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0F" w:rsidRPr="00D13AF8" w:rsidRDefault="004C1492" w:rsidP="00F43387">
      <w:pPr>
        <w:autoSpaceDE w:val="0"/>
        <w:autoSpaceDN w:val="0"/>
        <w:adjustRightInd w:val="0"/>
        <w:spacing w:after="0" w:line="240" w:lineRule="auto"/>
        <w:jc w:val="center"/>
        <w:rPr>
          <w:rFonts w:ascii="Times New Roman" w:eastAsia="Calibri" w:hAnsi="Times New Roman" w:cs="Times New Roman"/>
          <w:b/>
          <w:bCs/>
          <w:sz w:val="20"/>
          <w:szCs w:val="20"/>
        </w:rPr>
      </w:pPr>
      <w:bookmarkStart w:id="0" w:name="OLE_LINK3"/>
      <w:bookmarkStart w:id="1" w:name="OLE_LINK4"/>
      <w:bookmarkStart w:id="2" w:name="OLE_LINK5"/>
      <w:bookmarkStart w:id="3" w:name="OLE_LINK6"/>
      <w:r w:rsidRPr="00D13AF8">
        <w:rPr>
          <w:rFonts w:ascii="Times New Roman" w:eastAsia="Calibri" w:hAnsi="Times New Roman" w:cs="Times New Roman"/>
          <w:b/>
          <w:bCs/>
          <w:sz w:val="20"/>
          <w:szCs w:val="20"/>
        </w:rPr>
        <w:t xml:space="preserve">Assessment of </w:t>
      </w:r>
      <w:r w:rsidR="00E62019" w:rsidRPr="00D13AF8">
        <w:rPr>
          <w:rFonts w:ascii="Times New Roman" w:eastAsia="Calibri" w:hAnsi="Times New Roman" w:cs="Times New Roman"/>
          <w:b/>
          <w:bCs/>
          <w:sz w:val="20"/>
          <w:szCs w:val="20"/>
        </w:rPr>
        <w:t>Fish diversity</w:t>
      </w:r>
      <w:r w:rsidR="00A47B0F" w:rsidRPr="00D13AF8">
        <w:rPr>
          <w:rFonts w:ascii="Times New Roman" w:eastAsia="Calibri" w:hAnsi="Times New Roman" w:cs="Times New Roman"/>
          <w:b/>
          <w:bCs/>
          <w:sz w:val="20"/>
          <w:szCs w:val="20"/>
        </w:rPr>
        <w:t xml:space="preserve"> of Tunga R</w:t>
      </w:r>
      <w:r w:rsidR="007A3D42" w:rsidRPr="00D13AF8">
        <w:rPr>
          <w:rFonts w:ascii="Times New Roman" w:eastAsia="Calibri" w:hAnsi="Times New Roman" w:cs="Times New Roman"/>
          <w:b/>
          <w:bCs/>
          <w:sz w:val="20"/>
          <w:szCs w:val="20"/>
        </w:rPr>
        <w:t>iver, Karnataka, India</w:t>
      </w:r>
    </w:p>
    <w:bookmarkEnd w:id="0"/>
    <w:bookmarkEnd w:id="1"/>
    <w:p w:rsidR="005A1F78" w:rsidRPr="00D13AF8" w:rsidRDefault="005A1F78" w:rsidP="00F43387">
      <w:pPr>
        <w:autoSpaceDE w:val="0"/>
        <w:autoSpaceDN w:val="0"/>
        <w:adjustRightInd w:val="0"/>
        <w:spacing w:after="0" w:line="240" w:lineRule="auto"/>
        <w:jc w:val="center"/>
        <w:rPr>
          <w:rFonts w:ascii="Times New Roman" w:eastAsia="Calibri" w:hAnsi="Times New Roman" w:cs="Times New Roman"/>
          <w:b/>
          <w:bCs/>
          <w:sz w:val="20"/>
          <w:szCs w:val="20"/>
        </w:rPr>
      </w:pPr>
    </w:p>
    <w:p w:rsidR="00F43387" w:rsidRPr="00D13AF8" w:rsidRDefault="00F43387" w:rsidP="00F43387">
      <w:pPr>
        <w:autoSpaceDE w:val="0"/>
        <w:autoSpaceDN w:val="0"/>
        <w:adjustRightInd w:val="0"/>
        <w:spacing w:after="0" w:line="240" w:lineRule="auto"/>
        <w:jc w:val="center"/>
        <w:rPr>
          <w:rFonts w:ascii="Times New Roman" w:hAnsi="Times New Roman" w:cs="Times New Roman"/>
          <w:color w:val="000000"/>
          <w:sz w:val="20"/>
          <w:szCs w:val="20"/>
        </w:rPr>
      </w:pPr>
      <w:bookmarkStart w:id="4" w:name="OLE_LINK1"/>
      <w:bookmarkStart w:id="5" w:name="OLE_LINK2"/>
      <w:r w:rsidRPr="00D13AF8">
        <w:rPr>
          <w:rFonts w:ascii="Times New Roman" w:hAnsi="Times New Roman" w:cs="Times New Roman"/>
          <w:color w:val="000000"/>
          <w:sz w:val="20"/>
          <w:szCs w:val="20"/>
        </w:rPr>
        <w:t xml:space="preserve">A.S. Kumar Naik; Jitendra </w:t>
      </w:r>
      <w:r w:rsidR="00AA1755" w:rsidRPr="00D13AF8">
        <w:rPr>
          <w:rFonts w:ascii="Times New Roman" w:hAnsi="Times New Roman" w:cs="Times New Roman"/>
          <w:color w:val="000000"/>
          <w:sz w:val="20"/>
          <w:szCs w:val="20"/>
        </w:rPr>
        <w:t>Kumar; V. Mahesh; S. Benakappa</w:t>
      </w:r>
    </w:p>
    <w:bookmarkEnd w:id="4"/>
    <w:bookmarkEnd w:id="5"/>
    <w:p w:rsidR="005A1F78" w:rsidRPr="00D13AF8" w:rsidRDefault="005A1F78" w:rsidP="00F43387">
      <w:pPr>
        <w:autoSpaceDE w:val="0"/>
        <w:autoSpaceDN w:val="0"/>
        <w:adjustRightInd w:val="0"/>
        <w:spacing w:after="0" w:line="240" w:lineRule="auto"/>
        <w:jc w:val="center"/>
        <w:rPr>
          <w:rFonts w:ascii="Times New Roman" w:hAnsi="Times New Roman" w:cs="Times New Roman"/>
          <w:color w:val="000000"/>
          <w:sz w:val="20"/>
          <w:szCs w:val="20"/>
        </w:rPr>
      </w:pPr>
    </w:p>
    <w:p w:rsidR="00F43387" w:rsidRPr="00D13AF8" w:rsidRDefault="00F43387" w:rsidP="00F43387">
      <w:pPr>
        <w:autoSpaceDE w:val="0"/>
        <w:autoSpaceDN w:val="0"/>
        <w:adjustRightInd w:val="0"/>
        <w:spacing w:after="0" w:line="240" w:lineRule="auto"/>
        <w:jc w:val="center"/>
        <w:rPr>
          <w:rFonts w:ascii="Times New Roman" w:hAnsi="Times New Roman" w:cs="Times New Roman"/>
          <w:color w:val="000000"/>
          <w:sz w:val="20"/>
          <w:szCs w:val="20"/>
        </w:rPr>
      </w:pPr>
      <w:r w:rsidRPr="00D13AF8">
        <w:rPr>
          <w:rFonts w:ascii="Times New Roman" w:hAnsi="Times New Roman" w:cs="Times New Roman"/>
          <w:color w:val="000000"/>
          <w:sz w:val="20"/>
          <w:szCs w:val="20"/>
        </w:rPr>
        <w:t>College of Fisheries</w:t>
      </w:r>
      <w:r w:rsidR="006976CE">
        <w:rPr>
          <w:rFonts w:ascii="Times New Roman" w:hAnsi="Times New Roman" w:cs="Times New Roman" w:hint="eastAsia"/>
          <w:color w:val="000000"/>
          <w:sz w:val="20"/>
          <w:szCs w:val="20"/>
          <w:lang w:eastAsia="zh-CN"/>
        </w:rPr>
        <w:t xml:space="preserve">, </w:t>
      </w:r>
      <w:r w:rsidRPr="00D13AF8">
        <w:rPr>
          <w:rFonts w:ascii="Times New Roman" w:hAnsi="Times New Roman" w:cs="Times New Roman"/>
          <w:color w:val="000000"/>
          <w:sz w:val="20"/>
          <w:szCs w:val="20"/>
        </w:rPr>
        <w:t xml:space="preserve">Karnataka Veterinary, Animal and Fisheries Sciences University, Mangalore – 575002, India. </w:t>
      </w:r>
    </w:p>
    <w:p w:rsidR="00F43387" w:rsidRPr="00D13AF8" w:rsidRDefault="00F43387" w:rsidP="00F43387">
      <w:pPr>
        <w:autoSpaceDE w:val="0"/>
        <w:autoSpaceDN w:val="0"/>
        <w:adjustRightInd w:val="0"/>
        <w:spacing w:after="0" w:line="240" w:lineRule="auto"/>
        <w:jc w:val="center"/>
        <w:rPr>
          <w:rFonts w:ascii="Times New Roman" w:hAnsi="Times New Roman" w:cs="Times New Roman"/>
          <w:bCs/>
          <w:sz w:val="20"/>
          <w:szCs w:val="20"/>
        </w:rPr>
      </w:pPr>
      <w:r w:rsidRPr="00D13AF8">
        <w:rPr>
          <w:rFonts w:ascii="Times New Roman" w:hAnsi="Times New Roman" w:cs="Times New Roman"/>
          <w:bCs/>
          <w:sz w:val="20"/>
          <w:szCs w:val="20"/>
        </w:rPr>
        <w:t xml:space="preserve">Email: </w:t>
      </w:r>
      <w:hyperlink r:id="rId7" w:history="1">
        <w:r w:rsidR="00642E66" w:rsidRPr="00D13AF8">
          <w:rPr>
            <w:rStyle w:val="Hyperlink"/>
            <w:rFonts w:ascii="Times New Roman" w:hAnsi="Times New Roman" w:cs="Times New Roman"/>
            <w:sz w:val="20"/>
            <w:szCs w:val="20"/>
          </w:rPr>
          <w:t>kumarasnaik@rediffmail.com</w:t>
        </w:r>
      </w:hyperlink>
      <w:r w:rsidR="00642E66" w:rsidRPr="00D13AF8">
        <w:rPr>
          <w:rFonts w:ascii="Times New Roman" w:hAnsi="Times New Roman" w:cs="Times New Roman"/>
          <w:color w:val="0070C0"/>
          <w:sz w:val="20"/>
          <w:szCs w:val="20"/>
        </w:rPr>
        <w:t xml:space="preserve">, </w:t>
      </w:r>
      <w:hyperlink r:id="rId8" w:history="1">
        <w:r w:rsidR="00642E66" w:rsidRPr="00D13AF8">
          <w:rPr>
            <w:rStyle w:val="Hyperlink"/>
            <w:rFonts w:ascii="Times New Roman" w:hAnsi="Times New Roman" w:cs="Times New Roman"/>
            <w:sz w:val="20"/>
            <w:szCs w:val="20"/>
          </w:rPr>
          <w:t>benakappasarathy@gmail.com</w:t>
        </w:r>
      </w:hyperlink>
    </w:p>
    <w:p w:rsidR="00190C76" w:rsidRPr="00D13AF8" w:rsidRDefault="00190C76" w:rsidP="00E62019">
      <w:pPr>
        <w:autoSpaceDE w:val="0"/>
        <w:autoSpaceDN w:val="0"/>
        <w:adjustRightInd w:val="0"/>
        <w:spacing w:after="0" w:line="240" w:lineRule="auto"/>
        <w:jc w:val="center"/>
        <w:rPr>
          <w:rFonts w:ascii="Times New Roman" w:hAnsi="Times New Roman" w:cs="Times New Roman"/>
          <w:sz w:val="20"/>
          <w:szCs w:val="20"/>
        </w:rPr>
      </w:pPr>
    </w:p>
    <w:p w:rsidR="00534FBC" w:rsidRDefault="00A276CC" w:rsidP="00534FBC">
      <w:pPr>
        <w:autoSpaceDE w:val="0"/>
        <w:autoSpaceDN w:val="0"/>
        <w:adjustRightInd w:val="0"/>
        <w:spacing w:after="0" w:line="240" w:lineRule="auto"/>
        <w:ind w:left="90"/>
        <w:jc w:val="both"/>
        <w:rPr>
          <w:rFonts w:ascii="Times New Roman" w:hAnsi="Times New Roman" w:cs="Times New Roman"/>
          <w:sz w:val="20"/>
          <w:szCs w:val="20"/>
          <w:lang w:eastAsia="zh-CN"/>
        </w:rPr>
      </w:pPr>
      <w:r w:rsidRPr="00D13AF8">
        <w:rPr>
          <w:rStyle w:val="A1"/>
          <w:rFonts w:ascii="Times New Roman" w:hAnsi="Times New Roman" w:cs="Times New Roman"/>
          <w:b/>
          <w:bCs/>
          <w:color w:val="auto"/>
        </w:rPr>
        <w:t>Abstract</w:t>
      </w:r>
      <w:r w:rsidR="00A47B0F" w:rsidRPr="00D13AF8">
        <w:rPr>
          <w:rStyle w:val="A1"/>
          <w:rFonts w:ascii="Times New Roman" w:hAnsi="Times New Roman" w:cs="Times New Roman"/>
          <w:b/>
          <w:bCs/>
          <w:color w:val="auto"/>
        </w:rPr>
        <w:t xml:space="preserve">: </w:t>
      </w:r>
      <w:r w:rsidR="00696E43" w:rsidRPr="00D13AF8">
        <w:rPr>
          <w:rStyle w:val="A1"/>
          <w:rFonts w:ascii="Times New Roman" w:hAnsi="Times New Roman" w:cs="Times New Roman"/>
          <w:bCs/>
          <w:color w:val="auto"/>
        </w:rPr>
        <w:t xml:space="preserve">In the present study, an effort has been made to investigate the fish resources quantitatively by studying the </w:t>
      </w:r>
      <w:r w:rsidR="00696E43" w:rsidRPr="00D13AF8">
        <w:rPr>
          <w:rFonts w:ascii="Times New Roman" w:eastAsia="Calibri" w:hAnsi="Times New Roman" w:cs="Times New Roman"/>
          <w:bCs/>
          <w:sz w:val="20"/>
          <w:szCs w:val="20"/>
        </w:rPr>
        <w:t xml:space="preserve">ichthyofaunal biodiversity of Tunga River </w:t>
      </w:r>
      <w:r w:rsidR="00696E43" w:rsidRPr="00D13AF8">
        <w:rPr>
          <w:rStyle w:val="A1"/>
          <w:rFonts w:ascii="Times New Roman" w:hAnsi="Times New Roman" w:cs="Times New Roman"/>
          <w:color w:val="auto"/>
        </w:rPr>
        <w:t>stretch from Gajanoor fishing village to Kudali of Shivamogga</w:t>
      </w:r>
      <w:r w:rsidR="00B905EC" w:rsidRPr="00D13AF8">
        <w:rPr>
          <w:rStyle w:val="A1"/>
          <w:rFonts w:ascii="Times New Roman" w:hAnsi="Times New Roman" w:cs="Times New Roman"/>
          <w:color w:val="auto"/>
        </w:rPr>
        <w:t xml:space="preserve"> district</w:t>
      </w:r>
      <w:r w:rsidR="00696E43" w:rsidRPr="00D13AF8">
        <w:rPr>
          <w:rFonts w:ascii="Times New Roman" w:eastAsia="Calibri" w:hAnsi="Times New Roman" w:cs="Times New Roman"/>
          <w:bCs/>
          <w:sz w:val="20"/>
          <w:szCs w:val="20"/>
        </w:rPr>
        <w:t>.</w:t>
      </w:r>
      <w:r w:rsidR="00696E43" w:rsidRPr="00D13AF8">
        <w:rPr>
          <w:rStyle w:val="A1"/>
          <w:rFonts w:ascii="Times New Roman" w:hAnsi="Times New Roman" w:cs="Times New Roman"/>
          <w:bCs/>
          <w:color w:val="auto"/>
        </w:rPr>
        <w:t xml:space="preserve"> </w:t>
      </w:r>
      <w:r w:rsidR="00B905EC" w:rsidRPr="00D13AF8">
        <w:rPr>
          <w:rStyle w:val="A1"/>
          <w:rFonts w:ascii="Times New Roman" w:hAnsi="Times New Roman" w:cs="Times New Roman"/>
          <w:color w:val="auto"/>
        </w:rPr>
        <w:t>Monthly</w:t>
      </w:r>
      <w:r w:rsidR="006F4145" w:rsidRPr="00D13AF8">
        <w:rPr>
          <w:rStyle w:val="A1"/>
          <w:rFonts w:ascii="Times New Roman" w:hAnsi="Times New Roman" w:cs="Times New Roman"/>
          <w:color w:val="auto"/>
        </w:rPr>
        <w:t xml:space="preserve"> </w:t>
      </w:r>
      <w:r w:rsidR="00863AB4" w:rsidRPr="00D13AF8">
        <w:rPr>
          <w:rStyle w:val="A1"/>
          <w:rFonts w:ascii="Times New Roman" w:hAnsi="Times New Roman" w:cs="Times New Roman"/>
          <w:color w:val="auto"/>
        </w:rPr>
        <w:t xml:space="preserve">sampling </w:t>
      </w:r>
      <w:r w:rsidR="00B905EC" w:rsidRPr="00D13AF8">
        <w:rPr>
          <w:rStyle w:val="A1"/>
          <w:rFonts w:ascii="Times New Roman" w:hAnsi="Times New Roman" w:cs="Times New Roman"/>
          <w:color w:val="auto"/>
        </w:rPr>
        <w:t xml:space="preserve">was conducted at three </w:t>
      </w:r>
      <w:r w:rsidR="006D14ED" w:rsidRPr="00D13AF8">
        <w:rPr>
          <w:rStyle w:val="A1"/>
          <w:rFonts w:ascii="Times New Roman" w:hAnsi="Times New Roman" w:cs="Times New Roman"/>
          <w:color w:val="auto"/>
        </w:rPr>
        <w:t>centre</w:t>
      </w:r>
      <w:r w:rsidR="00B905EC" w:rsidRPr="00D13AF8">
        <w:rPr>
          <w:rStyle w:val="A1"/>
          <w:rFonts w:ascii="Times New Roman" w:hAnsi="Times New Roman" w:cs="Times New Roman"/>
          <w:color w:val="auto"/>
        </w:rPr>
        <w:t xml:space="preserve">s </w:t>
      </w:r>
      <w:r w:rsidR="006F4145" w:rsidRPr="00D13AF8">
        <w:rPr>
          <w:rStyle w:val="A1"/>
          <w:rFonts w:ascii="Times New Roman" w:hAnsi="Times New Roman" w:cs="Times New Roman"/>
          <w:color w:val="auto"/>
        </w:rPr>
        <w:t>during</w:t>
      </w:r>
      <w:r w:rsidR="003A0206" w:rsidRPr="00D13AF8">
        <w:rPr>
          <w:rStyle w:val="A1"/>
          <w:rFonts w:ascii="Times New Roman" w:hAnsi="Times New Roman" w:cs="Times New Roman"/>
          <w:color w:val="auto"/>
        </w:rPr>
        <w:t xml:space="preserve"> </w:t>
      </w:r>
      <w:r w:rsidR="006F4145" w:rsidRPr="00D13AF8">
        <w:rPr>
          <w:rStyle w:val="A1"/>
          <w:rFonts w:ascii="Times New Roman" w:hAnsi="Times New Roman" w:cs="Times New Roman"/>
          <w:color w:val="auto"/>
        </w:rPr>
        <w:t>July 2010-</w:t>
      </w:r>
      <w:r w:rsidR="00762F48" w:rsidRPr="00D13AF8">
        <w:rPr>
          <w:rStyle w:val="A1"/>
          <w:rFonts w:ascii="Times New Roman" w:hAnsi="Times New Roman" w:cs="Times New Roman"/>
          <w:color w:val="auto"/>
        </w:rPr>
        <w:t xml:space="preserve">June 2012 </w:t>
      </w:r>
      <w:r w:rsidR="006F4145" w:rsidRPr="00D13AF8">
        <w:rPr>
          <w:rStyle w:val="A1"/>
          <w:rFonts w:ascii="Times New Roman" w:hAnsi="Times New Roman" w:cs="Times New Roman"/>
          <w:color w:val="auto"/>
        </w:rPr>
        <w:t xml:space="preserve">by </w:t>
      </w:r>
      <w:r w:rsidR="003A0206" w:rsidRPr="00D13AF8">
        <w:rPr>
          <w:rStyle w:val="A1"/>
          <w:rFonts w:ascii="Times New Roman" w:hAnsi="Times New Roman" w:cs="Times New Roman"/>
          <w:color w:val="auto"/>
        </w:rPr>
        <w:t xml:space="preserve">using gill nets. A total of </w:t>
      </w:r>
      <w:r w:rsidR="001F2D78" w:rsidRPr="00D13AF8">
        <w:rPr>
          <w:rFonts w:ascii="Times New Roman" w:eastAsia="Times New Roman" w:hAnsi="Times New Roman" w:cs="Times New Roman"/>
          <w:sz w:val="20"/>
          <w:szCs w:val="20"/>
        </w:rPr>
        <w:t>45491 k</w:t>
      </w:r>
      <w:r w:rsidR="00762F48" w:rsidRPr="00D13AF8">
        <w:rPr>
          <w:rStyle w:val="A1"/>
          <w:rFonts w:ascii="Times New Roman" w:hAnsi="Times New Roman" w:cs="Times New Roman"/>
          <w:color w:val="auto"/>
        </w:rPr>
        <w:t>g</w:t>
      </w:r>
      <w:r w:rsidR="003A0206" w:rsidRPr="00D13AF8">
        <w:rPr>
          <w:rStyle w:val="A1"/>
          <w:rFonts w:ascii="Times New Roman" w:hAnsi="Times New Roman" w:cs="Times New Roman"/>
          <w:color w:val="auto"/>
        </w:rPr>
        <w:t xml:space="preserve"> fishes from </w:t>
      </w:r>
      <w:r w:rsidR="00E763DE" w:rsidRPr="00D13AF8">
        <w:rPr>
          <w:rStyle w:val="A1"/>
          <w:rFonts w:ascii="Times New Roman" w:hAnsi="Times New Roman" w:cs="Times New Roman"/>
          <w:color w:val="auto"/>
        </w:rPr>
        <w:t xml:space="preserve">three landing </w:t>
      </w:r>
      <w:r w:rsidR="006D14ED" w:rsidRPr="00D13AF8">
        <w:rPr>
          <w:rStyle w:val="A1"/>
          <w:rFonts w:ascii="Times New Roman" w:hAnsi="Times New Roman" w:cs="Times New Roman"/>
          <w:color w:val="auto"/>
        </w:rPr>
        <w:t>centre</w:t>
      </w:r>
      <w:r w:rsidR="00B905EC" w:rsidRPr="00D13AF8">
        <w:rPr>
          <w:rStyle w:val="A1"/>
          <w:rFonts w:ascii="Times New Roman" w:hAnsi="Times New Roman" w:cs="Times New Roman"/>
          <w:color w:val="auto"/>
        </w:rPr>
        <w:t>s</w:t>
      </w:r>
      <w:r w:rsidR="00E763DE" w:rsidRPr="00D13AF8">
        <w:rPr>
          <w:rStyle w:val="A1"/>
          <w:rFonts w:ascii="Times New Roman" w:hAnsi="Times New Roman" w:cs="Times New Roman"/>
          <w:color w:val="auto"/>
        </w:rPr>
        <w:t xml:space="preserve"> </w:t>
      </w:r>
      <w:r w:rsidR="003A0206" w:rsidRPr="00D13AF8">
        <w:rPr>
          <w:rStyle w:val="A1"/>
          <w:rFonts w:ascii="Times New Roman" w:hAnsi="Times New Roman" w:cs="Times New Roman"/>
          <w:color w:val="auto"/>
        </w:rPr>
        <w:t xml:space="preserve">were collected </w:t>
      </w:r>
      <w:r w:rsidR="00E763DE" w:rsidRPr="00D13AF8">
        <w:rPr>
          <w:rStyle w:val="A1"/>
          <w:rFonts w:ascii="Times New Roman" w:hAnsi="Times New Roman" w:cs="Times New Roman"/>
          <w:color w:val="auto"/>
        </w:rPr>
        <w:t xml:space="preserve">and </w:t>
      </w:r>
      <w:r w:rsidR="006D14ED" w:rsidRPr="00D13AF8">
        <w:rPr>
          <w:rStyle w:val="A1"/>
          <w:rFonts w:ascii="Times New Roman" w:hAnsi="Times New Roman" w:cs="Times New Roman"/>
          <w:color w:val="auto"/>
        </w:rPr>
        <w:t>Gondichatnalli</w:t>
      </w:r>
      <w:r w:rsidR="00E763DE" w:rsidRPr="00D13AF8">
        <w:rPr>
          <w:rStyle w:val="A1"/>
          <w:rFonts w:ascii="Times New Roman" w:hAnsi="Times New Roman" w:cs="Times New Roman"/>
          <w:color w:val="auto"/>
        </w:rPr>
        <w:t xml:space="preserve"> </w:t>
      </w:r>
      <w:r w:rsidR="00B905EC" w:rsidRPr="00D13AF8">
        <w:rPr>
          <w:rStyle w:val="A1"/>
          <w:rFonts w:ascii="Times New Roman" w:hAnsi="Times New Roman" w:cs="Times New Roman"/>
          <w:color w:val="auto"/>
        </w:rPr>
        <w:t>recorded maximum</w:t>
      </w:r>
      <w:r w:rsidR="00E763DE" w:rsidRPr="00D13AF8">
        <w:rPr>
          <w:rStyle w:val="A1"/>
          <w:rFonts w:ascii="Times New Roman" w:hAnsi="Times New Roman" w:cs="Times New Roman"/>
          <w:color w:val="auto"/>
        </w:rPr>
        <w:t xml:space="preserve"> followed by </w:t>
      </w:r>
      <w:r w:rsidR="006D14ED" w:rsidRPr="00D13AF8">
        <w:rPr>
          <w:rStyle w:val="A1"/>
          <w:rFonts w:ascii="Times New Roman" w:hAnsi="Times New Roman" w:cs="Times New Roman"/>
          <w:color w:val="auto"/>
        </w:rPr>
        <w:t>Shivamogga</w:t>
      </w:r>
      <w:r w:rsidR="00B905EC" w:rsidRPr="00D13AF8">
        <w:rPr>
          <w:rStyle w:val="A1"/>
          <w:rFonts w:ascii="Times New Roman" w:hAnsi="Times New Roman" w:cs="Times New Roman"/>
          <w:color w:val="auto"/>
        </w:rPr>
        <w:t xml:space="preserve"> and </w:t>
      </w:r>
      <w:r w:rsidR="006D14ED" w:rsidRPr="00D13AF8">
        <w:rPr>
          <w:rStyle w:val="A1"/>
          <w:rFonts w:ascii="Times New Roman" w:hAnsi="Times New Roman" w:cs="Times New Roman"/>
          <w:color w:val="auto"/>
        </w:rPr>
        <w:t>Honnapura</w:t>
      </w:r>
      <w:r w:rsidR="003A0206" w:rsidRPr="00D13AF8">
        <w:rPr>
          <w:rStyle w:val="A1"/>
          <w:rFonts w:ascii="Times New Roman" w:hAnsi="Times New Roman" w:cs="Times New Roman"/>
          <w:color w:val="auto"/>
        </w:rPr>
        <w:t xml:space="preserve">. The most abundant fish species </w:t>
      </w:r>
      <w:r w:rsidR="00696E43" w:rsidRPr="00D13AF8">
        <w:rPr>
          <w:rStyle w:val="A1"/>
          <w:rFonts w:ascii="Times New Roman" w:hAnsi="Times New Roman" w:cs="Times New Roman"/>
          <w:color w:val="auto"/>
        </w:rPr>
        <w:t>was</w:t>
      </w:r>
      <w:r w:rsidR="003A0206" w:rsidRPr="00D13AF8">
        <w:rPr>
          <w:rStyle w:val="A1"/>
          <w:rFonts w:ascii="Times New Roman" w:hAnsi="Times New Roman" w:cs="Times New Roman"/>
          <w:color w:val="auto"/>
        </w:rPr>
        <w:t xml:space="preserve"> </w:t>
      </w:r>
      <w:r w:rsidR="00762F48" w:rsidRPr="00D13AF8">
        <w:rPr>
          <w:rStyle w:val="A1"/>
          <w:rFonts w:ascii="Times New Roman" w:hAnsi="Times New Roman" w:cs="Times New Roman"/>
          <w:i/>
          <w:iCs/>
          <w:color w:val="auto"/>
        </w:rPr>
        <w:t>Calta catla</w:t>
      </w:r>
      <w:r w:rsidR="003A0206" w:rsidRPr="00D13AF8">
        <w:rPr>
          <w:rStyle w:val="A1"/>
          <w:rFonts w:ascii="Times New Roman" w:hAnsi="Times New Roman" w:cs="Times New Roman"/>
          <w:color w:val="auto"/>
        </w:rPr>
        <w:t xml:space="preserve"> (</w:t>
      </w:r>
      <w:r w:rsidR="001F2D78" w:rsidRPr="00D13AF8">
        <w:rPr>
          <w:rStyle w:val="A1"/>
          <w:rFonts w:ascii="Times New Roman" w:hAnsi="Times New Roman" w:cs="Times New Roman"/>
          <w:color w:val="auto"/>
        </w:rPr>
        <w:t>28</w:t>
      </w:r>
      <w:r w:rsidR="00E763DE" w:rsidRPr="00D13AF8">
        <w:rPr>
          <w:rStyle w:val="A1"/>
          <w:rFonts w:ascii="Times New Roman" w:hAnsi="Times New Roman" w:cs="Times New Roman"/>
          <w:color w:val="auto"/>
        </w:rPr>
        <w:t>%)</w:t>
      </w:r>
      <w:r w:rsidR="003A0206" w:rsidRPr="00D13AF8">
        <w:rPr>
          <w:rStyle w:val="A1"/>
          <w:rFonts w:ascii="Times New Roman" w:hAnsi="Times New Roman" w:cs="Times New Roman"/>
          <w:color w:val="auto"/>
        </w:rPr>
        <w:t xml:space="preserve"> followed by </w:t>
      </w:r>
      <w:r w:rsidR="001F2D78" w:rsidRPr="00D13AF8">
        <w:rPr>
          <w:rStyle w:val="A1"/>
          <w:rFonts w:ascii="Times New Roman" w:hAnsi="Times New Roman" w:cs="Times New Roman"/>
          <w:i/>
          <w:iCs/>
          <w:color w:val="auto"/>
        </w:rPr>
        <w:t xml:space="preserve">Labeo rohita </w:t>
      </w:r>
      <w:r w:rsidR="00762F48" w:rsidRPr="00D13AF8">
        <w:rPr>
          <w:rStyle w:val="A1"/>
          <w:rFonts w:ascii="Times New Roman" w:hAnsi="Times New Roman" w:cs="Times New Roman"/>
          <w:color w:val="auto"/>
        </w:rPr>
        <w:t>(</w:t>
      </w:r>
      <w:r w:rsidR="00E763DE" w:rsidRPr="00D13AF8">
        <w:rPr>
          <w:rStyle w:val="A1"/>
          <w:rFonts w:ascii="Times New Roman" w:hAnsi="Times New Roman" w:cs="Times New Roman"/>
          <w:color w:val="auto"/>
        </w:rPr>
        <w:t>17%)</w:t>
      </w:r>
      <w:r w:rsidR="003A0206" w:rsidRPr="00D13AF8">
        <w:rPr>
          <w:rStyle w:val="A1"/>
          <w:rFonts w:ascii="Times New Roman" w:hAnsi="Times New Roman" w:cs="Times New Roman"/>
          <w:color w:val="auto"/>
        </w:rPr>
        <w:t xml:space="preserve"> and </w:t>
      </w:r>
      <w:r w:rsidR="001F2D78" w:rsidRPr="00D13AF8">
        <w:rPr>
          <w:rFonts w:ascii="Times New Roman" w:hAnsi="Times New Roman" w:cs="Times New Roman"/>
          <w:i/>
          <w:iCs/>
          <w:sz w:val="20"/>
          <w:szCs w:val="20"/>
        </w:rPr>
        <w:t xml:space="preserve">Clarias </w:t>
      </w:r>
      <w:r w:rsidR="006B138C" w:rsidRPr="00D13AF8">
        <w:rPr>
          <w:rFonts w:ascii="Times New Roman" w:hAnsi="Times New Roman" w:cs="Times New Roman"/>
          <w:i/>
          <w:iCs/>
          <w:sz w:val="20"/>
          <w:szCs w:val="20"/>
        </w:rPr>
        <w:t>gariepinus</w:t>
      </w:r>
      <w:r w:rsidR="001F2D78" w:rsidRPr="00D13AF8">
        <w:rPr>
          <w:rFonts w:ascii="Times New Roman" w:hAnsi="Times New Roman" w:cs="Times New Roman"/>
          <w:i/>
          <w:iCs/>
          <w:sz w:val="20"/>
          <w:szCs w:val="20"/>
        </w:rPr>
        <w:t xml:space="preserve"> </w:t>
      </w:r>
      <w:r w:rsidR="003A0206" w:rsidRPr="00D13AF8">
        <w:rPr>
          <w:rStyle w:val="A1"/>
          <w:rFonts w:ascii="Times New Roman" w:hAnsi="Times New Roman" w:cs="Times New Roman"/>
          <w:color w:val="auto"/>
        </w:rPr>
        <w:t>(</w:t>
      </w:r>
      <w:r w:rsidR="001F2D78" w:rsidRPr="00D13AF8">
        <w:rPr>
          <w:rStyle w:val="A1"/>
          <w:rFonts w:ascii="Times New Roman" w:hAnsi="Times New Roman" w:cs="Times New Roman"/>
          <w:color w:val="auto"/>
        </w:rPr>
        <w:t>11</w:t>
      </w:r>
      <w:r w:rsidR="003A0206" w:rsidRPr="00D13AF8">
        <w:rPr>
          <w:rStyle w:val="A1"/>
          <w:rFonts w:ascii="Times New Roman" w:hAnsi="Times New Roman" w:cs="Times New Roman"/>
          <w:color w:val="auto"/>
        </w:rPr>
        <w:t>%).</w:t>
      </w:r>
      <w:r w:rsidR="00E763DE" w:rsidRPr="00D13AF8">
        <w:rPr>
          <w:rStyle w:val="A1"/>
          <w:rFonts w:ascii="Times New Roman" w:hAnsi="Times New Roman" w:cs="Times New Roman"/>
          <w:color w:val="auto"/>
        </w:rPr>
        <w:t xml:space="preserve"> During present investigation </w:t>
      </w:r>
      <w:r w:rsidR="00B905EC" w:rsidRPr="00D13AF8">
        <w:rPr>
          <w:rStyle w:val="A1"/>
          <w:rFonts w:ascii="Times New Roman" w:hAnsi="Times New Roman" w:cs="Times New Roman"/>
          <w:color w:val="auto"/>
        </w:rPr>
        <w:t xml:space="preserve">a </w:t>
      </w:r>
      <w:r w:rsidR="00E763DE" w:rsidRPr="00D13AF8">
        <w:rPr>
          <w:rStyle w:val="A1"/>
          <w:rFonts w:ascii="Times New Roman" w:hAnsi="Times New Roman" w:cs="Times New Roman"/>
          <w:color w:val="auto"/>
        </w:rPr>
        <w:t>t</w:t>
      </w:r>
      <w:r w:rsidR="00DC3C89" w:rsidRPr="00D13AF8">
        <w:rPr>
          <w:rFonts w:ascii="Times New Roman" w:hAnsi="Times New Roman" w:cs="Times New Roman"/>
          <w:bCs/>
          <w:sz w:val="20"/>
          <w:szCs w:val="20"/>
        </w:rPr>
        <w:t xml:space="preserve">otal </w:t>
      </w:r>
      <w:r w:rsidR="00863AB4" w:rsidRPr="00D13AF8">
        <w:rPr>
          <w:rFonts w:ascii="Times New Roman" w:hAnsi="Times New Roman" w:cs="Times New Roman"/>
          <w:bCs/>
          <w:sz w:val="20"/>
          <w:szCs w:val="20"/>
        </w:rPr>
        <w:t xml:space="preserve">of </w:t>
      </w:r>
      <w:r w:rsidR="00DC3C89" w:rsidRPr="00D13AF8">
        <w:rPr>
          <w:rFonts w:ascii="Times New Roman" w:hAnsi="Times New Roman" w:cs="Times New Roman"/>
          <w:bCs/>
          <w:sz w:val="20"/>
          <w:szCs w:val="20"/>
        </w:rPr>
        <w:t xml:space="preserve">37 species belonging to 11 families and 4 orders </w:t>
      </w:r>
      <w:r w:rsidR="00B905EC" w:rsidRPr="00D13AF8">
        <w:rPr>
          <w:rFonts w:ascii="Times New Roman" w:hAnsi="Times New Roman" w:cs="Times New Roman"/>
          <w:sz w:val="20"/>
          <w:szCs w:val="20"/>
        </w:rPr>
        <w:t>were recorded</w:t>
      </w:r>
      <w:r w:rsidR="00DC3C89" w:rsidRPr="00D13AF8">
        <w:rPr>
          <w:rFonts w:ascii="Times New Roman" w:hAnsi="Times New Roman" w:cs="Times New Roman"/>
          <w:bCs/>
          <w:sz w:val="20"/>
          <w:szCs w:val="20"/>
        </w:rPr>
        <w:t xml:space="preserve">. </w:t>
      </w:r>
      <w:r w:rsidR="00DC3C89" w:rsidRPr="00D13AF8">
        <w:rPr>
          <w:rFonts w:ascii="Times New Roman" w:hAnsi="Times New Roman" w:cs="Times New Roman"/>
          <w:sz w:val="20"/>
          <w:szCs w:val="20"/>
        </w:rPr>
        <w:t>The order Cypriniformes found to be dominant with 23 fish species followed by Siluriformes 11 species and Perciformes 2 species.</w:t>
      </w:r>
      <w:r w:rsidR="00DC3C89" w:rsidRPr="00D13AF8">
        <w:rPr>
          <w:rFonts w:ascii="Times New Roman" w:hAnsi="Times New Roman" w:cs="Times New Roman"/>
          <w:bCs/>
          <w:sz w:val="20"/>
          <w:szCs w:val="20"/>
        </w:rPr>
        <w:t xml:space="preserve"> </w:t>
      </w:r>
      <w:r w:rsidR="00DC3C89" w:rsidRPr="00D13AF8">
        <w:rPr>
          <w:rFonts w:ascii="Times New Roman" w:hAnsi="Times New Roman" w:cs="Times New Roman"/>
          <w:sz w:val="20"/>
          <w:szCs w:val="20"/>
        </w:rPr>
        <w:t>Although, 37 species were recorded, the</w:t>
      </w:r>
      <w:r w:rsidR="00B905EC" w:rsidRPr="00D13AF8">
        <w:rPr>
          <w:rFonts w:ascii="Times New Roman" w:hAnsi="Times New Roman" w:cs="Times New Roman"/>
          <w:sz w:val="20"/>
          <w:szCs w:val="20"/>
        </w:rPr>
        <w:t xml:space="preserve"> family</w:t>
      </w:r>
      <w:r w:rsidR="00DC3C89" w:rsidRPr="00D13AF8">
        <w:rPr>
          <w:rFonts w:ascii="Times New Roman" w:hAnsi="Times New Roman" w:cs="Times New Roman"/>
          <w:sz w:val="20"/>
          <w:szCs w:val="20"/>
        </w:rPr>
        <w:t xml:space="preserve"> Cyprinidae </w:t>
      </w:r>
      <w:r w:rsidR="006D14ED" w:rsidRPr="00D13AF8">
        <w:rPr>
          <w:rFonts w:ascii="Times New Roman" w:hAnsi="Times New Roman" w:cs="Times New Roman"/>
          <w:sz w:val="20"/>
          <w:szCs w:val="20"/>
        </w:rPr>
        <w:t>recorded</w:t>
      </w:r>
      <w:r w:rsidR="00DC3C89" w:rsidRPr="00D13AF8">
        <w:rPr>
          <w:rFonts w:ascii="Times New Roman" w:hAnsi="Times New Roman" w:cs="Times New Roman"/>
          <w:sz w:val="20"/>
          <w:szCs w:val="20"/>
        </w:rPr>
        <w:t xml:space="preserve"> 19 fish species (51.35%) followed by Bagridae, 4 fish species (10.81%) and Claridae with 3 fish species (8.10%) each.</w:t>
      </w:r>
      <w:r w:rsidR="00247DF1" w:rsidRPr="00D13AF8">
        <w:rPr>
          <w:rStyle w:val="A1"/>
          <w:rFonts w:ascii="Times New Roman" w:hAnsi="Times New Roman" w:cs="Times New Roman"/>
          <w:color w:val="auto"/>
        </w:rPr>
        <w:t xml:space="preserve"> </w:t>
      </w:r>
      <w:r w:rsidR="00DC3C89" w:rsidRPr="00D13AF8">
        <w:rPr>
          <w:rFonts w:ascii="Times New Roman" w:hAnsi="Times New Roman" w:cs="Times New Roman"/>
          <w:sz w:val="20"/>
          <w:szCs w:val="20"/>
        </w:rPr>
        <w:t xml:space="preserve">The Simpson’s index of diversity (1- Lambda') was highest in </w:t>
      </w:r>
      <w:r w:rsidR="00747A83" w:rsidRPr="00D13AF8">
        <w:rPr>
          <w:rFonts w:ascii="Times New Roman" w:hAnsi="Times New Roman" w:cs="Times New Roman"/>
          <w:sz w:val="20"/>
          <w:szCs w:val="20"/>
        </w:rPr>
        <w:t>Gondichatnalli</w:t>
      </w:r>
      <w:r w:rsidR="00DC3C89" w:rsidRPr="00D13AF8">
        <w:rPr>
          <w:rFonts w:ascii="Times New Roman" w:hAnsi="Times New Roman" w:cs="Times New Roman"/>
          <w:bCs/>
          <w:sz w:val="20"/>
          <w:szCs w:val="20"/>
        </w:rPr>
        <w:t xml:space="preserve"> </w:t>
      </w:r>
      <w:r w:rsidR="00DC3C89" w:rsidRPr="00D13AF8">
        <w:rPr>
          <w:rFonts w:ascii="Times New Roman" w:hAnsi="Times New Roman" w:cs="Times New Roman"/>
          <w:sz w:val="20"/>
          <w:szCs w:val="20"/>
        </w:rPr>
        <w:t>(</w:t>
      </w:r>
      <w:r w:rsidR="00E3794E" w:rsidRPr="00D13AF8">
        <w:rPr>
          <w:rFonts w:ascii="Times New Roman" w:hAnsi="Times New Roman" w:cs="Times New Roman"/>
          <w:sz w:val="20"/>
          <w:szCs w:val="20"/>
        </w:rPr>
        <w:t>0.8802</w:t>
      </w:r>
      <w:r w:rsidR="00DC3C89" w:rsidRPr="00D13AF8">
        <w:rPr>
          <w:rFonts w:ascii="Times New Roman" w:hAnsi="Times New Roman" w:cs="Times New Roman"/>
          <w:sz w:val="20"/>
          <w:szCs w:val="20"/>
        </w:rPr>
        <w:t xml:space="preserve">) followed by </w:t>
      </w:r>
      <w:r w:rsidR="00B905EC" w:rsidRPr="00D13AF8">
        <w:rPr>
          <w:rFonts w:ascii="Times New Roman" w:hAnsi="Times New Roman" w:cs="Times New Roman"/>
          <w:sz w:val="20"/>
          <w:szCs w:val="20"/>
        </w:rPr>
        <w:t>Shivamogga</w:t>
      </w:r>
      <w:r w:rsidR="00E3794E" w:rsidRPr="00D13AF8">
        <w:rPr>
          <w:rFonts w:ascii="Times New Roman" w:hAnsi="Times New Roman" w:cs="Times New Roman"/>
          <w:sz w:val="20"/>
          <w:szCs w:val="20"/>
        </w:rPr>
        <w:t xml:space="preserve"> </w:t>
      </w:r>
      <w:r w:rsidR="00DC3C89" w:rsidRPr="00D13AF8">
        <w:rPr>
          <w:rFonts w:ascii="Times New Roman" w:hAnsi="Times New Roman" w:cs="Times New Roman"/>
          <w:sz w:val="20"/>
          <w:szCs w:val="20"/>
        </w:rPr>
        <w:t>(0.8</w:t>
      </w:r>
      <w:r w:rsidR="00E3794E" w:rsidRPr="00D13AF8">
        <w:rPr>
          <w:rFonts w:ascii="Times New Roman" w:hAnsi="Times New Roman" w:cs="Times New Roman"/>
          <w:sz w:val="20"/>
          <w:szCs w:val="20"/>
        </w:rPr>
        <w:t>580</w:t>
      </w:r>
      <w:r w:rsidR="00DC3C89" w:rsidRPr="00D13AF8">
        <w:rPr>
          <w:rFonts w:ascii="Times New Roman" w:hAnsi="Times New Roman" w:cs="Times New Roman"/>
          <w:sz w:val="20"/>
          <w:szCs w:val="20"/>
        </w:rPr>
        <w:t xml:space="preserve">) and </w:t>
      </w:r>
      <w:r w:rsidR="00E3794E" w:rsidRPr="00D13AF8">
        <w:rPr>
          <w:rFonts w:ascii="Times New Roman" w:hAnsi="Times New Roman" w:cs="Times New Roman"/>
          <w:sz w:val="20"/>
          <w:szCs w:val="20"/>
        </w:rPr>
        <w:t>Honnapura</w:t>
      </w:r>
      <w:r w:rsidR="00DC3C89" w:rsidRPr="00D13AF8">
        <w:rPr>
          <w:rFonts w:ascii="Times New Roman" w:hAnsi="Times New Roman" w:cs="Times New Roman"/>
          <w:sz w:val="20"/>
          <w:szCs w:val="20"/>
        </w:rPr>
        <w:t xml:space="preserve"> (0.</w:t>
      </w:r>
      <w:r w:rsidR="00E3794E" w:rsidRPr="00D13AF8">
        <w:rPr>
          <w:rFonts w:ascii="Times New Roman" w:hAnsi="Times New Roman" w:cs="Times New Roman"/>
          <w:sz w:val="20"/>
          <w:szCs w:val="20"/>
        </w:rPr>
        <w:t>8523</w:t>
      </w:r>
      <w:r w:rsidR="00DC3C89" w:rsidRPr="00D13AF8">
        <w:rPr>
          <w:rFonts w:ascii="Times New Roman" w:hAnsi="Times New Roman" w:cs="Times New Roman"/>
          <w:sz w:val="20"/>
          <w:szCs w:val="20"/>
        </w:rPr>
        <w:t xml:space="preserve">). </w:t>
      </w:r>
      <w:r w:rsidR="00DC3C89" w:rsidRPr="00D13AF8">
        <w:rPr>
          <w:rFonts w:ascii="Times New Roman" w:hAnsi="Times New Roman" w:cs="Times New Roman"/>
          <w:bCs/>
          <w:sz w:val="20"/>
          <w:szCs w:val="20"/>
        </w:rPr>
        <w:t xml:space="preserve">This indicated the greater fish biodiversity in </w:t>
      </w:r>
      <w:r w:rsidR="00747A83" w:rsidRPr="00D13AF8">
        <w:rPr>
          <w:rFonts w:ascii="Times New Roman" w:hAnsi="Times New Roman" w:cs="Times New Roman"/>
          <w:sz w:val="20"/>
          <w:szCs w:val="20"/>
        </w:rPr>
        <w:t>Gondichatnalli</w:t>
      </w:r>
      <w:r w:rsidR="00DC3C89" w:rsidRPr="00D13AF8">
        <w:rPr>
          <w:rFonts w:ascii="Times New Roman" w:hAnsi="Times New Roman" w:cs="Times New Roman"/>
          <w:bCs/>
          <w:sz w:val="20"/>
          <w:szCs w:val="20"/>
        </w:rPr>
        <w:t xml:space="preserve"> </w:t>
      </w:r>
      <w:r w:rsidR="006D14ED" w:rsidRPr="00D13AF8">
        <w:rPr>
          <w:rFonts w:ascii="Times New Roman" w:hAnsi="Times New Roman" w:cs="Times New Roman"/>
          <w:bCs/>
          <w:sz w:val="20"/>
          <w:szCs w:val="20"/>
        </w:rPr>
        <w:t>when compared to other two cent</w:t>
      </w:r>
      <w:r w:rsidR="00DC3C89" w:rsidRPr="00D13AF8">
        <w:rPr>
          <w:rFonts w:ascii="Times New Roman" w:hAnsi="Times New Roman" w:cs="Times New Roman"/>
          <w:bCs/>
          <w:sz w:val="20"/>
          <w:szCs w:val="20"/>
        </w:rPr>
        <w:t>r</w:t>
      </w:r>
      <w:r w:rsidR="006D14ED" w:rsidRPr="00D13AF8">
        <w:rPr>
          <w:rFonts w:ascii="Times New Roman" w:hAnsi="Times New Roman" w:cs="Times New Roman"/>
          <w:bCs/>
          <w:sz w:val="20"/>
          <w:szCs w:val="20"/>
        </w:rPr>
        <w:t>e</w:t>
      </w:r>
      <w:r w:rsidR="00DC3C89" w:rsidRPr="00D13AF8">
        <w:rPr>
          <w:rFonts w:ascii="Times New Roman" w:hAnsi="Times New Roman" w:cs="Times New Roman"/>
          <w:bCs/>
          <w:sz w:val="20"/>
          <w:szCs w:val="20"/>
        </w:rPr>
        <w:t>s.</w:t>
      </w:r>
      <w:r w:rsidR="00DC3C89" w:rsidRPr="00D13AF8">
        <w:rPr>
          <w:rFonts w:ascii="Times New Roman" w:hAnsi="Times New Roman" w:cs="Times New Roman"/>
          <w:sz w:val="20"/>
          <w:szCs w:val="20"/>
        </w:rPr>
        <w:t xml:space="preserve"> The biomass of fish species was more in </w:t>
      </w:r>
      <w:r w:rsidR="00747A83" w:rsidRPr="00D13AF8">
        <w:rPr>
          <w:rFonts w:ascii="Times New Roman" w:hAnsi="Times New Roman" w:cs="Times New Roman"/>
          <w:sz w:val="20"/>
          <w:szCs w:val="20"/>
        </w:rPr>
        <w:t>Gondichatnalli</w:t>
      </w:r>
      <w:r w:rsidR="00DC3C89" w:rsidRPr="00D13AF8">
        <w:rPr>
          <w:rFonts w:ascii="Times New Roman" w:hAnsi="Times New Roman" w:cs="Times New Roman"/>
          <w:sz w:val="20"/>
          <w:szCs w:val="20"/>
        </w:rPr>
        <w:t xml:space="preserve"> (S= </w:t>
      </w:r>
      <w:r w:rsidR="00E3794E" w:rsidRPr="00D13AF8">
        <w:rPr>
          <w:rFonts w:ascii="Times New Roman" w:hAnsi="Times New Roman" w:cs="Times New Roman"/>
          <w:sz w:val="20"/>
          <w:szCs w:val="20"/>
        </w:rPr>
        <w:t>36</w:t>
      </w:r>
      <w:r w:rsidR="00DC3C89" w:rsidRPr="00D13AF8">
        <w:rPr>
          <w:rFonts w:ascii="Times New Roman" w:hAnsi="Times New Roman" w:cs="Times New Roman"/>
          <w:sz w:val="20"/>
          <w:szCs w:val="20"/>
        </w:rPr>
        <w:t>, N=</w:t>
      </w:r>
      <w:r w:rsidR="00E3794E" w:rsidRPr="00D13AF8">
        <w:rPr>
          <w:rFonts w:ascii="Times New Roman" w:hAnsi="Times New Roman" w:cs="Times New Roman"/>
          <w:sz w:val="20"/>
          <w:szCs w:val="20"/>
        </w:rPr>
        <w:t>19014</w:t>
      </w:r>
      <w:r w:rsidR="00DC3C89" w:rsidRPr="00D13AF8">
        <w:rPr>
          <w:rFonts w:ascii="Times New Roman" w:hAnsi="Times New Roman" w:cs="Times New Roman"/>
          <w:sz w:val="20"/>
          <w:szCs w:val="20"/>
        </w:rPr>
        <w:t xml:space="preserve">) followed by </w:t>
      </w:r>
      <w:r w:rsidR="00B905EC" w:rsidRPr="00D13AF8">
        <w:rPr>
          <w:rFonts w:ascii="Times New Roman" w:hAnsi="Times New Roman" w:cs="Times New Roman"/>
          <w:sz w:val="20"/>
          <w:szCs w:val="20"/>
        </w:rPr>
        <w:t>Shivamogga</w:t>
      </w:r>
      <w:r w:rsidR="00DC3C89" w:rsidRPr="00D13AF8">
        <w:rPr>
          <w:rFonts w:ascii="Times New Roman" w:hAnsi="Times New Roman" w:cs="Times New Roman"/>
          <w:sz w:val="20"/>
          <w:szCs w:val="20"/>
        </w:rPr>
        <w:t xml:space="preserve"> (S =</w:t>
      </w:r>
      <w:r w:rsidR="00E3794E" w:rsidRPr="00D13AF8">
        <w:rPr>
          <w:rFonts w:ascii="Times New Roman" w:hAnsi="Times New Roman" w:cs="Times New Roman"/>
          <w:sz w:val="20"/>
          <w:szCs w:val="20"/>
        </w:rPr>
        <w:t>31</w:t>
      </w:r>
      <w:r w:rsidR="00DC3C89" w:rsidRPr="00D13AF8">
        <w:rPr>
          <w:rFonts w:ascii="Times New Roman" w:hAnsi="Times New Roman" w:cs="Times New Roman"/>
          <w:sz w:val="20"/>
          <w:szCs w:val="20"/>
        </w:rPr>
        <w:t xml:space="preserve">, N= </w:t>
      </w:r>
      <w:r w:rsidR="00E3794E" w:rsidRPr="00D13AF8">
        <w:rPr>
          <w:rFonts w:ascii="Times New Roman" w:hAnsi="Times New Roman" w:cs="Times New Roman"/>
          <w:sz w:val="20"/>
          <w:szCs w:val="20"/>
        </w:rPr>
        <w:t>14671</w:t>
      </w:r>
      <w:r w:rsidR="00DC3C89" w:rsidRPr="00D13AF8">
        <w:rPr>
          <w:rFonts w:ascii="Times New Roman" w:hAnsi="Times New Roman" w:cs="Times New Roman"/>
          <w:sz w:val="20"/>
          <w:szCs w:val="20"/>
        </w:rPr>
        <w:t xml:space="preserve">), and </w:t>
      </w:r>
      <w:r w:rsidR="00E3794E" w:rsidRPr="00D13AF8">
        <w:rPr>
          <w:rFonts w:ascii="Times New Roman" w:hAnsi="Times New Roman" w:cs="Times New Roman"/>
          <w:sz w:val="20"/>
          <w:szCs w:val="20"/>
        </w:rPr>
        <w:t>Honnapura</w:t>
      </w:r>
      <w:r w:rsidR="00DC3C89" w:rsidRPr="00D13AF8">
        <w:rPr>
          <w:rFonts w:ascii="Times New Roman" w:hAnsi="Times New Roman" w:cs="Times New Roman"/>
          <w:sz w:val="20"/>
          <w:szCs w:val="20"/>
        </w:rPr>
        <w:t xml:space="preserve"> (S =</w:t>
      </w:r>
      <w:r w:rsidR="00E3794E" w:rsidRPr="00D13AF8">
        <w:rPr>
          <w:rFonts w:ascii="Times New Roman" w:hAnsi="Times New Roman" w:cs="Times New Roman"/>
          <w:sz w:val="20"/>
          <w:szCs w:val="20"/>
        </w:rPr>
        <w:t>37</w:t>
      </w:r>
      <w:r w:rsidR="00DC3C89" w:rsidRPr="00D13AF8">
        <w:rPr>
          <w:rFonts w:ascii="Times New Roman" w:hAnsi="Times New Roman" w:cs="Times New Roman"/>
          <w:sz w:val="20"/>
          <w:szCs w:val="20"/>
        </w:rPr>
        <w:t xml:space="preserve">, N= </w:t>
      </w:r>
      <w:r w:rsidR="00E3794E" w:rsidRPr="00D13AF8">
        <w:rPr>
          <w:rFonts w:ascii="Times New Roman" w:hAnsi="Times New Roman" w:cs="Times New Roman"/>
          <w:sz w:val="20"/>
          <w:szCs w:val="20"/>
        </w:rPr>
        <w:t>11806</w:t>
      </w:r>
      <w:r w:rsidR="00DC3C89" w:rsidRPr="00D13AF8">
        <w:rPr>
          <w:rFonts w:ascii="Times New Roman" w:hAnsi="Times New Roman" w:cs="Times New Roman"/>
          <w:sz w:val="20"/>
          <w:szCs w:val="20"/>
        </w:rPr>
        <w:t>)</w:t>
      </w:r>
      <w:r w:rsidR="00DC3C89" w:rsidRPr="00D13AF8">
        <w:rPr>
          <w:rFonts w:ascii="Times New Roman" w:hAnsi="Times New Roman" w:cs="Times New Roman"/>
          <w:bCs/>
          <w:sz w:val="20"/>
          <w:szCs w:val="20"/>
        </w:rPr>
        <w:t xml:space="preserve">. Further, the other indices such as Pielou's evenness (J’), Shannon H'(loge) and Simpson 1- Lambda' were also used to assess the richness of biodiversity of all the three fish landing </w:t>
      </w:r>
      <w:r w:rsidR="006D14ED" w:rsidRPr="00D13AF8">
        <w:rPr>
          <w:rFonts w:ascii="Times New Roman" w:hAnsi="Times New Roman" w:cs="Times New Roman"/>
          <w:bCs/>
          <w:sz w:val="20"/>
          <w:szCs w:val="20"/>
        </w:rPr>
        <w:t>centre</w:t>
      </w:r>
      <w:r w:rsidR="00DC3C89" w:rsidRPr="00D13AF8">
        <w:rPr>
          <w:rFonts w:ascii="Times New Roman" w:hAnsi="Times New Roman" w:cs="Times New Roman"/>
          <w:bCs/>
          <w:sz w:val="20"/>
          <w:szCs w:val="20"/>
        </w:rPr>
        <w:t xml:space="preserve">s. </w:t>
      </w:r>
      <w:r w:rsidR="006D14ED" w:rsidRPr="00D13AF8">
        <w:rPr>
          <w:rFonts w:ascii="Times New Roman" w:eastAsia="AdvTimes" w:hAnsi="Times New Roman" w:cs="Times New Roman"/>
          <w:sz w:val="20"/>
          <w:szCs w:val="20"/>
        </w:rPr>
        <w:t>In this study an attempt has been made</w:t>
      </w:r>
      <w:r w:rsidR="00DC3C89" w:rsidRPr="00D13AF8">
        <w:rPr>
          <w:rFonts w:ascii="Times New Roman" w:eastAsia="AdvTimes" w:hAnsi="Times New Roman" w:cs="Times New Roman"/>
          <w:sz w:val="20"/>
          <w:szCs w:val="20"/>
        </w:rPr>
        <w:t xml:space="preserve"> to evaluate</w:t>
      </w:r>
      <w:r w:rsidR="006D14ED" w:rsidRPr="00D13AF8">
        <w:rPr>
          <w:rFonts w:ascii="Times New Roman" w:eastAsia="AdvTimes" w:hAnsi="Times New Roman" w:cs="Times New Roman"/>
          <w:sz w:val="20"/>
          <w:szCs w:val="20"/>
        </w:rPr>
        <w:t xml:space="preserve"> the</w:t>
      </w:r>
      <w:r w:rsidR="00DC3C89" w:rsidRPr="00D13AF8">
        <w:rPr>
          <w:rFonts w:ascii="Times New Roman" w:eastAsia="AdvTimes" w:hAnsi="Times New Roman" w:cs="Times New Roman"/>
          <w:sz w:val="20"/>
          <w:szCs w:val="20"/>
        </w:rPr>
        <w:t xml:space="preserve"> ichthyofaunal diversity in the region and suggests mitigating measures.</w:t>
      </w:r>
      <w:r w:rsidR="00534FBC">
        <w:rPr>
          <w:rFonts w:ascii="Times New Roman" w:hAnsi="Times New Roman" w:cs="Times New Roman" w:hint="eastAsia"/>
          <w:sz w:val="20"/>
          <w:szCs w:val="20"/>
          <w:lang w:eastAsia="zh-CN"/>
        </w:rPr>
        <w:t xml:space="preserve"> </w:t>
      </w:r>
    </w:p>
    <w:p w:rsidR="00D97CF7" w:rsidRPr="00D13AF8" w:rsidRDefault="00D13AF8" w:rsidP="00534FBC">
      <w:pPr>
        <w:autoSpaceDE w:val="0"/>
        <w:autoSpaceDN w:val="0"/>
        <w:adjustRightInd w:val="0"/>
        <w:spacing w:after="0" w:line="240" w:lineRule="auto"/>
        <w:ind w:left="90"/>
        <w:jc w:val="both"/>
        <w:rPr>
          <w:rFonts w:ascii="Times New Roman" w:hAnsi="Times New Roman" w:cs="Times New Roman"/>
          <w:b/>
          <w:bCs/>
          <w:sz w:val="20"/>
          <w:szCs w:val="20"/>
          <w:lang w:eastAsia="zh-CN"/>
        </w:rPr>
      </w:pPr>
      <w:r>
        <w:rPr>
          <w:rFonts w:ascii="Times New Roman" w:hAnsi="Times New Roman" w:cs="Times New Roman" w:hint="eastAsia"/>
          <w:color w:val="000000"/>
          <w:sz w:val="20"/>
          <w:szCs w:val="20"/>
          <w:lang w:eastAsia="zh-CN"/>
        </w:rPr>
        <w:t>[</w:t>
      </w:r>
      <w:r w:rsidRPr="00D13AF8">
        <w:rPr>
          <w:rFonts w:ascii="Times New Roman" w:hAnsi="Times New Roman" w:cs="Times New Roman"/>
          <w:color w:val="000000"/>
          <w:sz w:val="20"/>
          <w:szCs w:val="20"/>
        </w:rPr>
        <w:t>A.S. Kumar Naik; Jitendra Kumar; V. Mahesh; S. Benakappa</w:t>
      </w:r>
      <w:r>
        <w:rPr>
          <w:rFonts w:ascii="Times New Roman" w:hAnsi="Times New Roman" w:cs="Times New Roman" w:hint="eastAsia"/>
          <w:color w:val="000000"/>
          <w:sz w:val="20"/>
          <w:szCs w:val="20"/>
          <w:lang w:eastAsia="zh-CN"/>
        </w:rPr>
        <w:t>.</w:t>
      </w:r>
      <w:r w:rsidRPr="00D13AF8">
        <w:rPr>
          <w:rFonts w:ascii="Times New Roman" w:eastAsia="Calibri" w:hAnsi="Times New Roman" w:cs="Times New Roman"/>
          <w:b/>
          <w:bCs/>
          <w:sz w:val="20"/>
          <w:szCs w:val="20"/>
        </w:rPr>
        <w:t xml:space="preserve"> Assessment of Fish diversity of Tunga River, Karnataka, India</w:t>
      </w:r>
      <w:r>
        <w:rPr>
          <w:rFonts w:ascii="Times New Roman" w:hAnsi="Times New Roman" w:cs="Times New Roman" w:hint="eastAsia"/>
          <w:b/>
          <w:bCs/>
          <w:sz w:val="20"/>
          <w:szCs w:val="20"/>
          <w:lang w:eastAsia="zh-CN"/>
        </w:rPr>
        <w:t xml:space="preserve">. </w:t>
      </w:r>
      <w:r w:rsidR="009D0C6B" w:rsidRPr="00D13AF8">
        <w:rPr>
          <w:rFonts w:ascii="Times New Roman" w:eastAsia="Times New Roman" w:hAnsi="Times New Roman" w:cs="Times New Roman"/>
          <w:bCs/>
          <w:i/>
          <w:sz w:val="20"/>
          <w:szCs w:val="20"/>
        </w:rPr>
        <w:t>Nat Sci</w:t>
      </w:r>
      <w:r w:rsidR="009D0C6B" w:rsidRPr="00D13AF8">
        <w:rPr>
          <w:rFonts w:ascii="Times New Roman" w:eastAsia="Times New Roman" w:hAnsi="Times New Roman" w:cs="Times New Roman"/>
          <w:bCs/>
          <w:sz w:val="20"/>
          <w:szCs w:val="20"/>
        </w:rPr>
        <w:t xml:space="preserve"> </w:t>
      </w:r>
      <w:r w:rsidR="009D0C6B" w:rsidRPr="00D13AF8">
        <w:rPr>
          <w:rFonts w:ascii="Times New Roman" w:hAnsi="Times New Roman" w:cs="Times New Roman"/>
          <w:sz w:val="20"/>
          <w:szCs w:val="20"/>
        </w:rPr>
        <w:t>2013; 11(2):</w:t>
      </w:r>
      <w:r w:rsidR="00534FBC">
        <w:rPr>
          <w:rFonts w:ascii="Times New Roman" w:hAnsi="Times New Roman" w:cs="Times New Roman" w:hint="eastAsia"/>
          <w:sz w:val="20"/>
          <w:szCs w:val="20"/>
          <w:lang w:eastAsia="zh-CN"/>
        </w:rPr>
        <w:t>82</w:t>
      </w:r>
      <w:r w:rsidR="009D0C6B" w:rsidRPr="00D13AF8">
        <w:rPr>
          <w:rFonts w:ascii="Times New Roman" w:hAnsi="Times New Roman" w:cs="Times New Roman"/>
          <w:sz w:val="20"/>
          <w:szCs w:val="20"/>
        </w:rPr>
        <w:t>-</w:t>
      </w:r>
      <w:r w:rsidR="00B02611">
        <w:rPr>
          <w:rFonts w:ascii="Times New Roman" w:hAnsi="Times New Roman" w:cs="Times New Roman" w:hint="eastAsia"/>
          <w:sz w:val="20"/>
          <w:szCs w:val="20"/>
          <w:lang w:eastAsia="zh-CN"/>
        </w:rPr>
        <w:t>87</w:t>
      </w:r>
      <w:r w:rsidR="009D0C6B" w:rsidRPr="00D13AF8">
        <w:rPr>
          <w:rFonts w:ascii="Times New Roman" w:hAnsi="Times New Roman" w:cs="Times New Roman"/>
          <w:sz w:val="20"/>
          <w:szCs w:val="20"/>
        </w:rPr>
        <w:t xml:space="preserve">]. (ISSN: 1545-0740). </w:t>
      </w:r>
      <w:hyperlink r:id="rId9" w:history="1">
        <w:r w:rsidR="009D0C6B" w:rsidRPr="00D13AF8">
          <w:rPr>
            <w:rStyle w:val="Hyperlink"/>
            <w:rFonts w:ascii="Times New Roman" w:hAnsi="Times New Roman" w:cs="Times New Roman"/>
            <w:sz w:val="20"/>
            <w:szCs w:val="20"/>
          </w:rPr>
          <w:t>http://www.sciencepub.net/nature</w:t>
        </w:r>
      </w:hyperlink>
      <w:r w:rsidR="00534FBC">
        <w:rPr>
          <w:rFonts w:hint="eastAsia"/>
          <w:lang w:eastAsia="zh-CN"/>
        </w:rPr>
        <w:t>.</w:t>
      </w:r>
      <w:r w:rsidR="00534FBC">
        <w:rPr>
          <w:rFonts w:ascii="Times New Roman" w:hAnsi="Times New Roman" w:cs="Times New Roman" w:hint="eastAsia"/>
          <w:sz w:val="20"/>
          <w:szCs w:val="20"/>
          <w:lang w:eastAsia="zh-CN"/>
        </w:rPr>
        <w:t xml:space="preserve"> </w:t>
      </w:r>
      <w:r w:rsidRPr="00D13AF8">
        <w:rPr>
          <w:rFonts w:ascii="Times New Roman" w:hAnsi="Times New Roman" w:cs="Times New Roman"/>
          <w:sz w:val="20"/>
          <w:szCs w:val="20"/>
          <w:lang w:eastAsia="zh-CN"/>
        </w:rPr>
        <w:t>16</w:t>
      </w:r>
      <w:r w:rsidR="009D0C6B" w:rsidRPr="00D13AF8">
        <w:rPr>
          <w:rFonts w:ascii="Times New Roman" w:hAnsi="Times New Roman" w:cs="Times New Roman"/>
          <w:sz w:val="20"/>
          <w:szCs w:val="20"/>
        </w:rPr>
        <w:t>.</w:t>
      </w:r>
    </w:p>
    <w:p w:rsidR="009D0C6B" w:rsidRPr="00D13AF8" w:rsidRDefault="009D0C6B" w:rsidP="00E62019">
      <w:pPr>
        <w:autoSpaceDE w:val="0"/>
        <w:autoSpaceDN w:val="0"/>
        <w:adjustRightInd w:val="0"/>
        <w:spacing w:after="0" w:line="240" w:lineRule="auto"/>
        <w:ind w:left="90"/>
        <w:jc w:val="both"/>
        <w:rPr>
          <w:rFonts w:ascii="Times New Roman" w:hAnsi="Times New Roman" w:cs="Times New Roman"/>
          <w:sz w:val="20"/>
          <w:szCs w:val="20"/>
        </w:rPr>
      </w:pPr>
    </w:p>
    <w:bookmarkEnd w:id="2"/>
    <w:bookmarkEnd w:id="3"/>
    <w:p w:rsidR="00762F48" w:rsidRPr="00D13AF8" w:rsidRDefault="00A276CC" w:rsidP="00E62019">
      <w:pPr>
        <w:pStyle w:val="Default"/>
        <w:ind w:left="90"/>
        <w:jc w:val="both"/>
        <w:rPr>
          <w:color w:val="auto"/>
          <w:sz w:val="20"/>
          <w:szCs w:val="20"/>
        </w:rPr>
      </w:pPr>
      <w:r w:rsidRPr="00D13AF8">
        <w:rPr>
          <w:b/>
          <w:color w:val="auto"/>
          <w:sz w:val="20"/>
          <w:szCs w:val="20"/>
        </w:rPr>
        <w:t xml:space="preserve">Keywords: </w:t>
      </w:r>
      <w:r w:rsidR="00747A83" w:rsidRPr="00D13AF8">
        <w:rPr>
          <w:color w:val="auto"/>
          <w:sz w:val="20"/>
          <w:szCs w:val="20"/>
        </w:rPr>
        <w:t>Assessment, Fish diversity</w:t>
      </w:r>
      <w:r w:rsidRPr="00D13AF8">
        <w:rPr>
          <w:bCs/>
          <w:color w:val="auto"/>
          <w:sz w:val="20"/>
          <w:szCs w:val="20"/>
        </w:rPr>
        <w:t xml:space="preserve">, </w:t>
      </w:r>
      <w:r w:rsidRPr="00D13AF8">
        <w:rPr>
          <w:color w:val="auto"/>
          <w:sz w:val="20"/>
          <w:szCs w:val="20"/>
        </w:rPr>
        <w:t>Tunga River, Karnataka</w:t>
      </w:r>
      <w:r w:rsidR="00DC4A86" w:rsidRPr="00D13AF8">
        <w:rPr>
          <w:color w:val="auto"/>
          <w:sz w:val="20"/>
          <w:szCs w:val="20"/>
        </w:rPr>
        <w:t>.</w:t>
      </w:r>
    </w:p>
    <w:p w:rsidR="00DC4A86" w:rsidRPr="00D13AF8" w:rsidRDefault="00DC4A86" w:rsidP="00E62019">
      <w:pPr>
        <w:pStyle w:val="Pa2"/>
        <w:spacing w:line="240" w:lineRule="auto"/>
        <w:ind w:left="90"/>
        <w:jc w:val="both"/>
        <w:rPr>
          <w:rStyle w:val="A1"/>
          <w:b/>
          <w:color w:val="auto"/>
        </w:rPr>
      </w:pPr>
    </w:p>
    <w:p w:rsidR="00D97CF7" w:rsidRPr="00D13AF8" w:rsidRDefault="00D97CF7" w:rsidP="00E62019">
      <w:pPr>
        <w:pStyle w:val="Pa2"/>
        <w:numPr>
          <w:ilvl w:val="0"/>
          <w:numId w:val="1"/>
        </w:numPr>
        <w:spacing w:line="240" w:lineRule="auto"/>
        <w:jc w:val="both"/>
        <w:rPr>
          <w:rStyle w:val="A1"/>
          <w:b/>
          <w:color w:val="auto"/>
        </w:rPr>
        <w:sectPr w:rsidR="00D97CF7" w:rsidRPr="00D13AF8" w:rsidSect="00534FBC">
          <w:headerReference w:type="default" r:id="rId10"/>
          <w:footerReference w:type="default" r:id="rId11"/>
          <w:pgSz w:w="12240" w:h="15840" w:code="1"/>
          <w:pgMar w:top="1440" w:right="1440" w:bottom="1440" w:left="1440" w:header="720" w:footer="720" w:gutter="0"/>
          <w:pgNumType w:start="82"/>
          <w:cols w:space="720"/>
          <w:docGrid w:linePitch="360"/>
        </w:sectPr>
      </w:pPr>
    </w:p>
    <w:p w:rsidR="000C2AAD" w:rsidRPr="00D13AF8" w:rsidRDefault="00F16EE8" w:rsidP="00E62019">
      <w:pPr>
        <w:pStyle w:val="Pa2"/>
        <w:numPr>
          <w:ilvl w:val="0"/>
          <w:numId w:val="1"/>
        </w:numPr>
        <w:spacing w:line="240" w:lineRule="auto"/>
        <w:jc w:val="both"/>
        <w:rPr>
          <w:rStyle w:val="A1"/>
          <w:b/>
          <w:color w:val="auto"/>
        </w:rPr>
      </w:pPr>
      <w:r w:rsidRPr="00D13AF8">
        <w:rPr>
          <w:rStyle w:val="A1"/>
          <w:b/>
          <w:color w:val="auto"/>
        </w:rPr>
        <w:lastRenderedPageBreak/>
        <w:t>Introduction</w:t>
      </w:r>
    </w:p>
    <w:p w:rsidR="00EF11CB" w:rsidRPr="00D13AF8" w:rsidRDefault="003C1841" w:rsidP="00E62019">
      <w:pPr>
        <w:pStyle w:val="Pa2"/>
        <w:spacing w:line="240" w:lineRule="auto"/>
        <w:ind w:left="90"/>
        <w:jc w:val="both"/>
        <w:rPr>
          <w:rStyle w:val="A1"/>
          <w:color w:val="auto"/>
        </w:rPr>
      </w:pPr>
      <w:r w:rsidRPr="00D13AF8">
        <w:rPr>
          <w:sz w:val="20"/>
          <w:szCs w:val="20"/>
        </w:rPr>
        <w:tab/>
      </w:r>
      <w:r w:rsidR="000C2AAD" w:rsidRPr="00D13AF8">
        <w:rPr>
          <w:sz w:val="20"/>
          <w:szCs w:val="20"/>
        </w:rPr>
        <w:t>Biodiversity is manifested at all levels of bio</w:t>
      </w:r>
      <w:r w:rsidR="00F64338" w:rsidRPr="00D13AF8">
        <w:rPr>
          <w:sz w:val="20"/>
          <w:szCs w:val="20"/>
        </w:rPr>
        <w:t>-</w:t>
      </w:r>
      <w:r w:rsidR="000C2AAD" w:rsidRPr="00D13AF8">
        <w:rPr>
          <w:sz w:val="20"/>
          <w:szCs w:val="20"/>
        </w:rPr>
        <w:t xml:space="preserve">organization i.e. from cell to ecosystem and refers to enumerable kinds of living organisms inhabiting terrestrial, marine and freshwater ecosystems (Ambasht </w:t>
      </w:r>
      <w:r w:rsidR="00747A83" w:rsidRPr="00D13AF8">
        <w:rPr>
          <w:i/>
          <w:iCs/>
          <w:sz w:val="20"/>
          <w:szCs w:val="20"/>
        </w:rPr>
        <w:t>et al</w:t>
      </w:r>
      <w:r w:rsidR="000C2AAD" w:rsidRPr="00D13AF8">
        <w:rPr>
          <w:i/>
          <w:iCs/>
          <w:sz w:val="20"/>
          <w:szCs w:val="20"/>
        </w:rPr>
        <w:t>.</w:t>
      </w:r>
      <w:r w:rsidR="000C2AAD" w:rsidRPr="00D13AF8">
        <w:rPr>
          <w:sz w:val="20"/>
          <w:szCs w:val="20"/>
        </w:rPr>
        <w:t xml:space="preserve">, 1994). </w:t>
      </w:r>
      <w:r w:rsidR="008248D1" w:rsidRPr="00D13AF8">
        <w:rPr>
          <w:sz w:val="20"/>
          <w:szCs w:val="20"/>
        </w:rPr>
        <w:t>Ichthyo</w:t>
      </w:r>
      <w:r w:rsidR="00961190" w:rsidRPr="00D13AF8">
        <w:rPr>
          <w:sz w:val="20"/>
          <w:szCs w:val="20"/>
        </w:rPr>
        <w:t xml:space="preserve">faunal </w:t>
      </w:r>
      <w:r w:rsidR="008248D1" w:rsidRPr="00D13AF8">
        <w:rPr>
          <w:sz w:val="20"/>
          <w:szCs w:val="20"/>
        </w:rPr>
        <w:t>diversity re</w:t>
      </w:r>
      <w:r w:rsidR="001A0AA2" w:rsidRPr="00D13AF8">
        <w:rPr>
          <w:sz w:val="20"/>
          <w:szCs w:val="20"/>
        </w:rPr>
        <w:t>fers to variety of fish species</w:t>
      </w:r>
      <w:r w:rsidR="008248D1" w:rsidRPr="00D13AF8">
        <w:rPr>
          <w:sz w:val="20"/>
          <w:szCs w:val="20"/>
        </w:rPr>
        <w:t xml:space="preserve"> depending on context and </w:t>
      </w:r>
      <w:r w:rsidR="00961190" w:rsidRPr="00D13AF8">
        <w:rPr>
          <w:sz w:val="20"/>
          <w:szCs w:val="20"/>
        </w:rPr>
        <w:t>scale;</w:t>
      </w:r>
      <w:r w:rsidR="008248D1" w:rsidRPr="00D13AF8">
        <w:rPr>
          <w:sz w:val="20"/>
          <w:szCs w:val="20"/>
        </w:rPr>
        <w:t xml:space="preserve"> it could refer to alleles or genotypes within of life forms within a fish community and to species or life forms across aqua regimes </w:t>
      </w:r>
      <w:r w:rsidR="00D108AE" w:rsidRPr="00D13AF8">
        <w:rPr>
          <w:sz w:val="20"/>
          <w:szCs w:val="20"/>
        </w:rPr>
        <w:t xml:space="preserve">(Burton </w:t>
      </w:r>
      <w:r w:rsidR="00747A83" w:rsidRPr="00D13AF8">
        <w:rPr>
          <w:i/>
          <w:sz w:val="20"/>
          <w:szCs w:val="20"/>
        </w:rPr>
        <w:t>et al</w:t>
      </w:r>
      <w:r w:rsidR="008248D1" w:rsidRPr="00D13AF8">
        <w:rPr>
          <w:i/>
          <w:sz w:val="20"/>
          <w:szCs w:val="20"/>
        </w:rPr>
        <w:t>.</w:t>
      </w:r>
      <w:r w:rsidR="00D108AE" w:rsidRPr="00D13AF8">
        <w:rPr>
          <w:i/>
          <w:sz w:val="20"/>
          <w:szCs w:val="20"/>
        </w:rPr>
        <w:t>,</w:t>
      </w:r>
      <w:r w:rsidR="00D108AE" w:rsidRPr="00D13AF8">
        <w:rPr>
          <w:sz w:val="20"/>
          <w:szCs w:val="20"/>
        </w:rPr>
        <w:t xml:space="preserve"> 1992). </w:t>
      </w:r>
      <w:r w:rsidR="008248D1" w:rsidRPr="00D13AF8">
        <w:rPr>
          <w:sz w:val="20"/>
          <w:szCs w:val="20"/>
        </w:rPr>
        <w:t xml:space="preserve"> About 21,723 living species of fish have been recorded </w:t>
      </w:r>
      <w:r w:rsidR="001A0AA2" w:rsidRPr="00D13AF8">
        <w:rPr>
          <w:sz w:val="20"/>
          <w:szCs w:val="20"/>
        </w:rPr>
        <w:t xml:space="preserve">in the world </w:t>
      </w:r>
      <w:r w:rsidR="008248D1" w:rsidRPr="00D13AF8">
        <w:rPr>
          <w:sz w:val="20"/>
          <w:szCs w:val="20"/>
        </w:rPr>
        <w:t>of these 8,411 are freshwater species and 11,650 are marine</w:t>
      </w:r>
      <w:r w:rsidR="001A0AA2" w:rsidRPr="00D13AF8">
        <w:rPr>
          <w:sz w:val="20"/>
          <w:szCs w:val="20"/>
        </w:rPr>
        <w:t xml:space="preserve"> forms</w:t>
      </w:r>
      <w:r w:rsidR="008248D1" w:rsidRPr="00D13AF8">
        <w:rPr>
          <w:sz w:val="20"/>
          <w:szCs w:val="20"/>
        </w:rPr>
        <w:t xml:space="preserve">. India is one of the mega biodiversity countries in the world and occupies the ninth position in terms of freshwater mega biodiversity </w:t>
      </w:r>
      <w:r w:rsidR="00D108AE" w:rsidRPr="00D13AF8">
        <w:rPr>
          <w:sz w:val="20"/>
          <w:szCs w:val="20"/>
        </w:rPr>
        <w:t>(Mittermeier and Mitemeir, 1997)</w:t>
      </w:r>
      <w:r w:rsidR="00961190" w:rsidRPr="00D13AF8">
        <w:rPr>
          <w:sz w:val="20"/>
          <w:szCs w:val="20"/>
        </w:rPr>
        <w:t>.</w:t>
      </w:r>
      <w:r w:rsidR="008248D1" w:rsidRPr="00D13AF8">
        <w:rPr>
          <w:sz w:val="20"/>
          <w:szCs w:val="20"/>
        </w:rPr>
        <w:t xml:space="preserve"> In India there are 2,500 species of fishes of which 930 live in freshwater and 1,570 are marine </w:t>
      </w:r>
      <w:r w:rsidR="00D108AE" w:rsidRPr="00D13AF8">
        <w:rPr>
          <w:sz w:val="20"/>
          <w:szCs w:val="20"/>
        </w:rPr>
        <w:t>(Kar</w:t>
      </w:r>
      <w:r w:rsidR="00D108AE" w:rsidRPr="00D13AF8">
        <w:rPr>
          <w:rStyle w:val="A1"/>
          <w:color w:val="auto"/>
        </w:rPr>
        <w:t xml:space="preserve"> </w:t>
      </w:r>
      <w:r w:rsidR="00747A83" w:rsidRPr="00D13AF8">
        <w:rPr>
          <w:rStyle w:val="A1"/>
          <w:i/>
          <w:color w:val="auto"/>
        </w:rPr>
        <w:t>et al</w:t>
      </w:r>
      <w:r w:rsidR="00D108AE" w:rsidRPr="00D13AF8">
        <w:rPr>
          <w:rStyle w:val="A1"/>
          <w:color w:val="auto"/>
        </w:rPr>
        <w:t xml:space="preserve">., 2003). </w:t>
      </w:r>
      <w:r w:rsidR="003A0206" w:rsidRPr="00D13AF8">
        <w:rPr>
          <w:rStyle w:val="A1"/>
          <w:color w:val="auto"/>
        </w:rPr>
        <w:t xml:space="preserve">Studies of spatial and temporal patterns of diversity, distribution and species composition of freshwater fishes are useful to examine factors influencing the structure of the fish community (Galactos </w:t>
      </w:r>
      <w:r w:rsidR="00747A83" w:rsidRPr="00D13AF8">
        <w:rPr>
          <w:rStyle w:val="A1"/>
          <w:i/>
          <w:iCs/>
          <w:color w:val="auto"/>
        </w:rPr>
        <w:t>et al</w:t>
      </w:r>
      <w:r w:rsidR="003A0206" w:rsidRPr="00D13AF8">
        <w:rPr>
          <w:rStyle w:val="A1"/>
          <w:color w:val="auto"/>
        </w:rPr>
        <w:t>., 2004). The distribution and composition of the fish species in each habitat were closely associated with various factors su</w:t>
      </w:r>
      <w:r w:rsidR="00762F48" w:rsidRPr="00D13AF8">
        <w:rPr>
          <w:rStyle w:val="A1"/>
          <w:color w:val="auto"/>
        </w:rPr>
        <w:t xml:space="preserve">ch as the availability of food, </w:t>
      </w:r>
      <w:r w:rsidR="003A0206" w:rsidRPr="00D13AF8">
        <w:rPr>
          <w:rStyle w:val="A1"/>
          <w:color w:val="auto"/>
        </w:rPr>
        <w:t xml:space="preserve">breeding sites, water current, depth, topography and </w:t>
      </w:r>
      <w:r w:rsidR="00747A83" w:rsidRPr="00D13AF8">
        <w:rPr>
          <w:rStyle w:val="A1"/>
          <w:color w:val="auto"/>
        </w:rPr>
        <w:t>physic-</w:t>
      </w:r>
      <w:r w:rsidR="003A0206" w:rsidRPr="00D13AF8">
        <w:rPr>
          <w:rStyle w:val="A1"/>
          <w:color w:val="auto"/>
        </w:rPr>
        <w:t xml:space="preserve">chemical properties of water (Harris, 1995). </w:t>
      </w:r>
      <w:r w:rsidR="003A0206" w:rsidRPr="00D13AF8">
        <w:rPr>
          <w:rStyle w:val="A1"/>
          <w:color w:val="auto"/>
        </w:rPr>
        <w:lastRenderedPageBreak/>
        <w:t xml:space="preserve">Fish species are also an important indicator of ecological health. The abundance and health of fish will show the health of water bodies (Hamzah, 2007). </w:t>
      </w:r>
    </w:p>
    <w:p w:rsidR="00144221" w:rsidRPr="00D13AF8" w:rsidRDefault="008248D1" w:rsidP="00E62019">
      <w:pPr>
        <w:pStyle w:val="Pa2"/>
        <w:spacing w:line="240" w:lineRule="auto"/>
        <w:ind w:left="90" w:firstLine="360"/>
        <w:jc w:val="both"/>
        <w:rPr>
          <w:sz w:val="20"/>
          <w:szCs w:val="20"/>
        </w:rPr>
      </w:pPr>
      <w:r w:rsidRPr="00D13AF8">
        <w:rPr>
          <w:sz w:val="20"/>
          <w:szCs w:val="20"/>
        </w:rPr>
        <w:t>The damming of rivers and streams is often implicated as a cause for</w:t>
      </w:r>
      <w:r w:rsidR="003A2D3E" w:rsidRPr="00D13AF8">
        <w:rPr>
          <w:sz w:val="20"/>
          <w:szCs w:val="20"/>
        </w:rPr>
        <w:t xml:space="preserve"> fish</w:t>
      </w:r>
      <w:r w:rsidRPr="00D13AF8">
        <w:rPr>
          <w:sz w:val="20"/>
          <w:szCs w:val="20"/>
        </w:rPr>
        <w:t xml:space="preserve"> population decline and local extinction of freshwater fish (Christopher </w:t>
      </w:r>
      <w:r w:rsidR="00747A83" w:rsidRPr="00D13AF8">
        <w:rPr>
          <w:i/>
          <w:sz w:val="20"/>
          <w:szCs w:val="20"/>
        </w:rPr>
        <w:t>et al</w:t>
      </w:r>
      <w:r w:rsidRPr="00D13AF8">
        <w:rPr>
          <w:sz w:val="20"/>
          <w:szCs w:val="20"/>
        </w:rPr>
        <w:t xml:space="preserve">., 2001). However, with the increased recognition of the importance of the </w:t>
      </w:r>
      <w:r w:rsidR="00747A83" w:rsidRPr="00D13AF8">
        <w:rPr>
          <w:sz w:val="20"/>
          <w:szCs w:val="20"/>
        </w:rPr>
        <w:t>indigenous</w:t>
      </w:r>
      <w:r w:rsidRPr="00D13AF8">
        <w:rPr>
          <w:sz w:val="20"/>
          <w:szCs w:val="20"/>
        </w:rPr>
        <w:t xml:space="preserve"> aquatic biodiversity and inherent ecological processes (Leal </w:t>
      </w:r>
      <w:r w:rsidR="00747A83" w:rsidRPr="00D13AF8">
        <w:rPr>
          <w:i/>
          <w:sz w:val="20"/>
          <w:szCs w:val="20"/>
        </w:rPr>
        <w:t>et al</w:t>
      </w:r>
      <w:r w:rsidRPr="00D13AF8">
        <w:rPr>
          <w:sz w:val="20"/>
          <w:szCs w:val="20"/>
        </w:rPr>
        <w:t xml:space="preserve">., 2005), rigorous examination of impoundment on smaller rivers and streams is needed. </w:t>
      </w:r>
      <w:r w:rsidR="004732FD" w:rsidRPr="00D13AF8">
        <w:rPr>
          <w:sz w:val="20"/>
          <w:szCs w:val="20"/>
        </w:rPr>
        <w:t xml:space="preserve">Biodiversity is essential for stabilization of ecosystem protection overall environmental quality for understanding intrinsic worth of all species on the earth </w:t>
      </w:r>
      <w:r w:rsidR="00D108AE" w:rsidRPr="00D13AF8">
        <w:rPr>
          <w:sz w:val="20"/>
          <w:szCs w:val="20"/>
        </w:rPr>
        <w:t>(Ehrlich and Wilson, 1991).</w:t>
      </w:r>
      <w:r w:rsidR="004732FD" w:rsidRPr="00D13AF8">
        <w:rPr>
          <w:sz w:val="20"/>
          <w:szCs w:val="20"/>
        </w:rPr>
        <w:t xml:space="preserve"> Positive correlations between biomass production and species abundance have been recorded by various earlier workers </w:t>
      </w:r>
      <w:r w:rsidR="00D108AE" w:rsidRPr="00D13AF8">
        <w:rPr>
          <w:sz w:val="20"/>
          <w:szCs w:val="20"/>
        </w:rPr>
        <w:t>(Nikolosky, 1978)</w:t>
      </w:r>
      <w:r w:rsidR="004732FD" w:rsidRPr="00D13AF8">
        <w:rPr>
          <w:sz w:val="20"/>
          <w:szCs w:val="20"/>
        </w:rPr>
        <w:t xml:space="preserve">. As per economic importance and scope of fish and fisheries especially in Karnataka, it is natural to study the distribution and availability of fish from fresh water. </w:t>
      </w:r>
      <w:r w:rsidR="002F590A" w:rsidRPr="00D13AF8">
        <w:rPr>
          <w:sz w:val="20"/>
          <w:szCs w:val="20"/>
        </w:rPr>
        <w:t xml:space="preserve">Human </w:t>
      </w:r>
      <w:r w:rsidR="00144221" w:rsidRPr="00D13AF8">
        <w:rPr>
          <w:sz w:val="20"/>
          <w:szCs w:val="20"/>
        </w:rPr>
        <w:t>activities such as</w:t>
      </w:r>
      <w:r w:rsidR="002F590A" w:rsidRPr="00D13AF8">
        <w:rPr>
          <w:sz w:val="20"/>
          <w:szCs w:val="20"/>
        </w:rPr>
        <w:t xml:space="preserve"> </w:t>
      </w:r>
      <w:r w:rsidR="00144221" w:rsidRPr="00D13AF8">
        <w:rPr>
          <w:sz w:val="20"/>
          <w:szCs w:val="20"/>
        </w:rPr>
        <w:t>modification of the environment, harvesting and culture and effects of modernization have contributed to the</w:t>
      </w:r>
      <w:r w:rsidR="002F590A" w:rsidRPr="00D13AF8">
        <w:rPr>
          <w:sz w:val="20"/>
          <w:szCs w:val="20"/>
        </w:rPr>
        <w:t xml:space="preserve"> </w:t>
      </w:r>
      <w:r w:rsidR="00144221" w:rsidRPr="00D13AF8">
        <w:rPr>
          <w:sz w:val="20"/>
          <w:szCs w:val="20"/>
        </w:rPr>
        <w:t>pollution of water bodies which serve as habitat for fishes (Tiwari, 2011</w:t>
      </w:r>
      <w:r w:rsidR="00D64C70" w:rsidRPr="00D13AF8">
        <w:rPr>
          <w:sz w:val="20"/>
          <w:szCs w:val="20"/>
        </w:rPr>
        <w:t xml:space="preserve"> and </w:t>
      </w:r>
      <w:r w:rsidR="00144221" w:rsidRPr="00D13AF8">
        <w:rPr>
          <w:sz w:val="20"/>
          <w:szCs w:val="20"/>
        </w:rPr>
        <w:t xml:space="preserve">Zhang </w:t>
      </w:r>
      <w:r w:rsidR="00747A83" w:rsidRPr="00D13AF8">
        <w:rPr>
          <w:i/>
          <w:sz w:val="20"/>
          <w:szCs w:val="20"/>
        </w:rPr>
        <w:t>et al</w:t>
      </w:r>
      <w:r w:rsidR="00144221" w:rsidRPr="00D13AF8">
        <w:rPr>
          <w:i/>
          <w:sz w:val="20"/>
          <w:szCs w:val="20"/>
        </w:rPr>
        <w:t>.,</w:t>
      </w:r>
      <w:r w:rsidR="00144221" w:rsidRPr="00D13AF8">
        <w:rPr>
          <w:sz w:val="20"/>
          <w:szCs w:val="20"/>
        </w:rPr>
        <w:t xml:space="preserve"> 2011).</w:t>
      </w:r>
      <w:r w:rsidR="002F590A" w:rsidRPr="00D13AF8">
        <w:rPr>
          <w:sz w:val="20"/>
          <w:szCs w:val="20"/>
        </w:rPr>
        <w:t xml:space="preserve"> </w:t>
      </w:r>
      <w:r w:rsidR="00F325D4" w:rsidRPr="00D13AF8">
        <w:rPr>
          <w:sz w:val="20"/>
          <w:szCs w:val="20"/>
        </w:rPr>
        <w:t xml:space="preserve">These </w:t>
      </w:r>
      <w:r w:rsidR="00144221" w:rsidRPr="00D13AF8">
        <w:rPr>
          <w:sz w:val="20"/>
          <w:szCs w:val="20"/>
        </w:rPr>
        <w:t xml:space="preserve">activities have resulted in damage to the genetic resources of aquatic </w:t>
      </w:r>
      <w:r w:rsidR="00144221" w:rsidRPr="00D13AF8">
        <w:rPr>
          <w:sz w:val="20"/>
          <w:szCs w:val="20"/>
        </w:rPr>
        <w:lastRenderedPageBreak/>
        <w:t>organisms. That</w:t>
      </w:r>
      <w:r w:rsidR="00340AED" w:rsidRPr="00D13AF8">
        <w:rPr>
          <w:sz w:val="20"/>
          <w:szCs w:val="20"/>
        </w:rPr>
        <w:t xml:space="preserve"> </w:t>
      </w:r>
      <w:r w:rsidR="00144221" w:rsidRPr="00D13AF8">
        <w:rPr>
          <w:sz w:val="20"/>
          <w:szCs w:val="20"/>
        </w:rPr>
        <w:t>includes modification of environment, harvesting and culturing of aquatic resources for food or other uses</w:t>
      </w:r>
      <w:r w:rsidR="00340AED" w:rsidRPr="00D13AF8">
        <w:rPr>
          <w:sz w:val="20"/>
          <w:szCs w:val="20"/>
        </w:rPr>
        <w:t xml:space="preserve"> </w:t>
      </w:r>
      <w:r w:rsidR="00144221" w:rsidRPr="00D13AF8">
        <w:rPr>
          <w:sz w:val="20"/>
          <w:szCs w:val="20"/>
        </w:rPr>
        <w:t>(FAO, 1985; Nelson and Soule, 1987).</w:t>
      </w:r>
      <w:r w:rsidR="002F590A" w:rsidRPr="00D13AF8">
        <w:rPr>
          <w:sz w:val="20"/>
          <w:szCs w:val="20"/>
        </w:rPr>
        <w:t xml:space="preserve"> </w:t>
      </w:r>
      <w:r w:rsidR="00144221" w:rsidRPr="00D13AF8">
        <w:rPr>
          <w:sz w:val="20"/>
          <w:szCs w:val="20"/>
        </w:rPr>
        <w:t>Physical and chemical changes culminate in new environmental conditions that can result in permanent</w:t>
      </w:r>
      <w:r w:rsidR="002F590A" w:rsidRPr="00D13AF8">
        <w:rPr>
          <w:sz w:val="20"/>
          <w:szCs w:val="20"/>
        </w:rPr>
        <w:t xml:space="preserve"> </w:t>
      </w:r>
      <w:r w:rsidR="00144221" w:rsidRPr="00D13AF8">
        <w:rPr>
          <w:sz w:val="20"/>
          <w:szCs w:val="20"/>
        </w:rPr>
        <w:t>alterations of biological communities (Karr, 1981</w:t>
      </w:r>
      <w:r w:rsidR="00D64C70" w:rsidRPr="00D13AF8">
        <w:rPr>
          <w:sz w:val="20"/>
          <w:szCs w:val="20"/>
        </w:rPr>
        <w:t xml:space="preserve"> and </w:t>
      </w:r>
      <w:r w:rsidR="00144221" w:rsidRPr="00D13AF8">
        <w:rPr>
          <w:sz w:val="20"/>
          <w:szCs w:val="20"/>
        </w:rPr>
        <w:t xml:space="preserve">Li </w:t>
      </w:r>
      <w:r w:rsidR="00747A83" w:rsidRPr="00D13AF8">
        <w:rPr>
          <w:i/>
          <w:sz w:val="20"/>
          <w:szCs w:val="20"/>
        </w:rPr>
        <w:t>et al</w:t>
      </w:r>
      <w:r w:rsidR="00144221" w:rsidRPr="00D13AF8">
        <w:rPr>
          <w:sz w:val="20"/>
          <w:szCs w:val="20"/>
        </w:rPr>
        <w:t>., 1987). Reducing</w:t>
      </w:r>
      <w:r w:rsidR="00340AED" w:rsidRPr="00D13AF8">
        <w:rPr>
          <w:sz w:val="20"/>
          <w:szCs w:val="20"/>
        </w:rPr>
        <w:t xml:space="preserve"> </w:t>
      </w:r>
      <w:r w:rsidR="00144221" w:rsidRPr="00D13AF8">
        <w:rPr>
          <w:sz w:val="20"/>
          <w:szCs w:val="20"/>
        </w:rPr>
        <w:t>abundance of reproducing individuals results in increased rates of inbreeding and reduced genetic drift and</w:t>
      </w:r>
      <w:r w:rsidR="00340AED" w:rsidRPr="00D13AF8">
        <w:rPr>
          <w:sz w:val="20"/>
          <w:szCs w:val="20"/>
        </w:rPr>
        <w:t xml:space="preserve"> </w:t>
      </w:r>
      <w:r w:rsidR="00144221" w:rsidRPr="00D13AF8">
        <w:rPr>
          <w:sz w:val="20"/>
          <w:szCs w:val="20"/>
        </w:rPr>
        <w:t>thus increases the potential for further loss (Gall, 1987).</w:t>
      </w:r>
      <w:r w:rsidR="002F590A" w:rsidRPr="00D13AF8">
        <w:rPr>
          <w:sz w:val="20"/>
          <w:szCs w:val="20"/>
        </w:rPr>
        <w:t xml:space="preserve"> </w:t>
      </w:r>
      <w:r w:rsidR="00A04C4E" w:rsidRPr="00D13AF8">
        <w:rPr>
          <w:rStyle w:val="A1"/>
          <w:color w:val="auto"/>
        </w:rPr>
        <w:t>Tunga River is one of the important rivers in Karnataka that need serious attention in its</w:t>
      </w:r>
      <w:r w:rsidR="00747A83" w:rsidRPr="00D13AF8">
        <w:rPr>
          <w:rStyle w:val="A1"/>
          <w:color w:val="auto"/>
        </w:rPr>
        <w:t xml:space="preserve"> management and conservation of </w:t>
      </w:r>
      <w:r w:rsidR="00A04C4E" w:rsidRPr="00D13AF8">
        <w:rPr>
          <w:rStyle w:val="A1"/>
          <w:color w:val="auto"/>
        </w:rPr>
        <w:t>fishery resources.  Detailed studies on this river are still lacking. It is partly for this reason that we were inspired to conduct the current study on Gajanoor- Kudali section of Tunga River so as to determine the current conditions of the fish fauna of the river.</w:t>
      </w:r>
    </w:p>
    <w:p w:rsidR="00B51E98" w:rsidRPr="00D13AF8" w:rsidRDefault="00222CD3" w:rsidP="00D97CF7">
      <w:pPr>
        <w:pStyle w:val="ListParagraph"/>
        <w:numPr>
          <w:ilvl w:val="0"/>
          <w:numId w:val="1"/>
        </w:numPr>
        <w:autoSpaceDE w:val="0"/>
        <w:autoSpaceDN w:val="0"/>
        <w:adjustRightInd w:val="0"/>
        <w:spacing w:after="0" w:line="240" w:lineRule="auto"/>
        <w:ind w:hanging="270"/>
        <w:jc w:val="both"/>
        <w:rPr>
          <w:rFonts w:ascii="Times New Roman" w:hAnsi="Times New Roman" w:cs="Times New Roman"/>
          <w:b/>
          <w:bCs/>
          <w:sz w:val="20"/>
          <w:szCs w:val="20"/>
        </w:rPr>
      </w:pPr>
      <w:r w:rsidRPr="00D13AF8">
        <w:rPr>
          <w:rFonts w:ascii="Times New Roman" w:hAnsi="Times New Roman" w:cs="Times New Roman"/>
          <w:b/>
          <w:bCs/>
          <w:sz w:val="20"/>
          <w:szCs w:val="20"/>
        </w:rPr>
        <w:lastRenderedPageBreak/>
        <w:t>Material and Methods</w:t>
      </w:r>
    </w:p>
    <w:p w:rsidR="00BA0A01" w:rsidRPr="00D13AF8" w:rsidRDefault="00BA0A01" w:rsidP="00E62019">
      <w:pPr>
        <w:pStyle w:val="Pa2"/>
        <w:numPr>
          <w:ilvl w:val="1"/>
          <w:numId w:val="1"/>
        </w:numPr>
        <w:spacing w:line="240" w:lineRule="auto"/>
        <w:jc w:val="both"/>
        <w:rPr>
          <w:b/>
          <w:sz w:val="20"/>
          <w:szCs w:val="20"/>
        </w:rPr>
      </w:pPr>
      <w:r w:rsidRPr="00D13AF8">
        <w:rPr>
          <w:b/>
          <w:sz w:val="20"/>
          <w:szCs w:val="20"/>
        </w:rPr>
        <w:t>Study area</w:t>
      </w:r>
    </w:p>
    <w:p w:rsidR="006976CE" w:rsidRDefault="00BA0A01" w:rsidP="006976CE">
      <w:pPr>
        <w:pStyle w:val="Pa2"/>
        <w:spacing w:line="240" w:lineRule="auto"/>
        <w:ind w:left="90"/>
        <w:jc w:val="both"/>
        <w:rPr>
          <w:lang w:eastAsia="zh-CN"/>
        </w:rPr>
      </w:pPr>
      <w:r w:rsidRPr="00D13AF8">
        <w:rPr>
          <w:sz w:val="20"/>
          <w:szCs w:val="20"/>
        </w:rPr>
        <w:tab/>
      </w:r>
      <w:r w:rsidR="00B51E98" w:rsidRPr="00D13AF8">
        <w:rPr>
          <w:sz w:val="20"/>
          <w:szCs w:val="20"/>
        </w:rPr>
        <w:t xml:space="preserve">This study was performed in the catchment area of the Tunga River. This river rises in the Western Ghats near Samse in </w:t>
      </w:r>
      <w:r w:rsidR="00A04C4E" w:rsidRPr="00D13AF8">
        <w:rPr>
          <w:sz w:val="20"/>
          <w:szCs w:val="20"/>
        </w:rPr>
        <w:t xml:space="preserve">the Karnataka </w:t>
      </w:r>
      <w:r w:rsidR="004E298F" w:rsidRPr="00D13AF8">
        <w:rPr>
          <w:sz w:val="20"/>
          <w:szCs w:val="20"/>
        </w:rPr>
        <w:t xml:space="preserve">state </w:t>
      </w:r>
      <w:r w:rsidR="00A04C4E" w:rsidRPr="00D13AF8">
        <w:rPr>
          <w:sz w:val="20"/>
          <w:szCs w:val="20"/>
        </w:rPr>
        <w:t>and flow</w:t>
      </w:r>
      <w:r w:rsidR="00B51E98" w:rsidRPr="00D13AF8">
        <w:rPr>
          <w:sz w:val="20"/>
          <w:szCs w:val="20"/>
        </w:rPr>
        <w:t xml:space="preserve"> about 150 Km, </w:t>
      </w:r>
      <w:r w:rsidR="001B23FC" w:rsidRPr="00D13AF8">
        <w:rPr>
          <w:sz w:val="20"/>
          <w:szCs w:val="20"/>
        </w:rPr>
        <w:t>before joining the river Bhadra</w:t>
      </w:r>
      <w:r w:rsidR="00A04C4E" w:rsidRPr="00D13AF8">
        <w:rPr>
          <w:sz w:val="20"/>
          <w:szCs w:val="20"/>
        </w:rPr>
        <w:t xml:space="preserve"> near</w:t>
      </w:r>
      <w:r w:rsidR="00B51E98" w:rsidRPr="00D13AF8">
        <w:rPr>
          <w:sz w:val="20"/>
          <w:szCs w:val="20"/>
        </w:rPr>
        <w:t xml:space="preserve"> Kudali.</w:t>
      </w:r>
      <w:r w:rsidR="00961190" w:rsidRPr="00D13AF8">
        <w:rPr>
          <w:sz w:val="20"/>
          <w:szCs w:val="20"/>
        </w:rPr>
        <w:t xml:space="preserve"> </w:t>
      </w:r>
      <w:r w:rsidR="003A0206" w:rsidRPr="00D13AF8">
        <w:rPr>
          <w:rStyle w:val="A1"/>
          <w:color w:val="auto"/>
        </w:rPr>
        <w:t xml:space="preserve">This study was conducted at the </w:t>
      </w:r>
      <w:r w:rsidR="00E27C35" w:rsidRPr="00D13AF8">
        <w:rPr>
          <w:rStyle w:val="A1"/>
          <w:color w:val="auto"/>
        </w:rPr>
        <w:t>Gajanoor-Kudali</w:t>
      </w:r>
      <w:r w:rsidR="003A0206" w:rsidRPr="00D13AF8">
        <w:rPr>
          <w:rStyle w:val="A1"/>
          <w:color w:val="auto"/>
        </w:rPr>
        <w:t xml:space="preserve"> section of </w:t>
      </w:r>
      <w:r w:rsidR="00E27C35" w:rsidRPr="00D13AF8">
        <w:rPr>
          <w:rStyle w:val="A1"/>
          <w:color w:val="auto"/>
        </w:rPr>
        <w:t>Tunga River</w:t>
      </w:r>
      <w:r w:rsidR="003A0206" w:rsidRPr="00D13AF8">
        <w:rPr>
          <w:rStyle w:val="A1"/>
          <w:color w:val="auto"/>
        </w:rPr>
        <w:t xml:space="preserve"> </w:t>
      </w:r>
      <w:r w:rsidR="00BC0C44" w:rsidRPr="00D13AF8">
        <w:rPr>
          <w:rStyle w:val="A1"/>
          <w:color w:val="auto"/>
        </w:rPr>
        <w:t>viz., Honnapura (A)</w:t>
      </w:r>
      <w:r w:rsidR="00D503E3" w:rsidRPr="00D13AF8">
        <w:rPr>
          <w:rStyle w:val="A1"/>
          <w:color w:val="auto"/>
        </w:rPr>
        <w:t>, Shivamogga</w:t>
      </w:r>
      <w:r w:rsidR="00BC0C44" w:rsidRPr="00D13AF8">
        <w:rPr>
          <w:rStyle w:val="A1"/>
          <w:color w:val="auto"/>
        </w:rPr>
        <w:t xml:space="preserve"> (B)</w:t>
      </w:r>
      <w:r w:rsidR="00D503E3" w:rsidRPr="00D13AF8">
        <w:rPr>
          <w:rStyle w:val="A1"/>
          <w:color w:val="auto"/>
        </w:rPr>
        <w:t xml:space="preserve"> and Gondichatnalli</w:t>
      </w:r>
      <w:r w:rsidR="00BC0C44" w:rsidRPr="00D13AF8">
        <w:rPr>
          <w:rStyle w:val="A1"/>
          <w:color w:val="auto"/>
        </w:rPr>
        <w:t xml:space="preserve"> (C)</w:t>
      </w:r>
      <w:r w:rsidR="003A0206" w:rsidRPr="00D13AF8">
        <w:rPr>
          <w:rStyle w:val="A1"/>
          <w:color w:val="auto"/>
        </w:rPr>
        <w:t xml:space="preserve"> (Figure 1). The section is </w:t>
      </w:r>
      <w:r w:rsidR="00384975" w:rsidRPr="00D13AF8">
        <w:rPr>
          <w:rStyle w:val="A1"/>
          <w:color w:val="auto"/>
        </w:rPr>
        <w:t>only small part</w:t>
      </w:r>
      <w:r w:rsidR="00961190" w:rsidRPr="00D13AF8">
        <w:rPr>
          <w:rStyle w:val="A1"/>
          <w:color w:val="auto"/>
        </w:rPr>
        <w:t xml:space="preserve"> of the </w:t>
      </w:r>
      <w:r w:rsidR="00384975" w:rsidRPr="00D13AF8">
        <w:rPr>
          <w:rStyle w:val="A1"/>
          <w:color w:val="auto"/>
        </w:rPr>
        <w:t>r</w:t>
      </w:r>
      <w:r w:rsidR="00961190" w:rsidRPr="00D13AF8">
        <w:rPr>
          <w:rStyle w:val="A1"/>
          <w:color w:val="auto"/>
        </w:rPr>
        <w:t>iver with length of about 40 km. Fish were</w:t>
      </w:r>
      <w:r w:rsidR="003A0206" w:rsidRPr="00D13AF8">
        <w:rPr>
          <w:rStyle w:val="A1"/>
          <w:color w:val="auto"/>
        </w:rPr>
        <w:t xml:space="preserve"> sampled monthly at three sampling stations set up in the study section of the </w:t>
      </w:r>
      <w:r w:rsidR="00D503E3" w:rsidRPr="00D13AF8">
        <w:rPr>
          <w:rStyle w:val="A1"/>
          <w:color w:val="auto"/>
        </w:rPr>
        <w:t>river</w:t>
      </w:r>
      <w:r w:rsidR="003A0206" w:rsidRPr="00D13AF8">
        <w:rPr>
          <w:rStyle w:val="A1"/>
          <w:color w:val="auto"/>
        </w:rPr>
        <w:t xml:space="preserve">. Fish samples were collected for </w:t>
      </w:r>
      <w:r w:rsidR="009F2751" w:rsidRPr="00D13AF8">
        <w:rPr>
          <w:rStyle w:val="A1"/>
          <w:color w:val="auto"/>
        </w:rPr>
        <w:t>two</w:t>
      </w:r>
      <w:r w:rsidR="003A0206" w:rsidRPr="00D13AF8">
        <w:rPr>
          <w:rStyle w:val="A1"/>
          <w:color w:val="auto"/>
        </w:rPr>
        <w:t xml:space="preserve"> year</w:t>
      </w:r>
      <w:r w:rsidR="00384975" w:rsidRPr="00D13AF8">
        <w:rPr>
          <w:rStyle w:val="A1"/>
          <w:color w:val="auto"/>
        </w:rPr>
        <w:t>s</w:t>
      </w:r>
      <w:r w:rsidR="003A0206" w:rsidRPr="00D13AF8">
        <w:rPr>
          <w:rStyle w:val="A1"/>
          <w:color w:val="auto"/>
        </w:rPr>
        <w:t xml:space="preserve"> from </w:t>
      </w:r>
      <w:r w:rsidR="009F2751" w:rsidRPr="00D13AF8">
        <w:rPr>
          <w:rStyle w:val="A1"/>
          <w:color w:val="auto"/>
        </w:rPr>
        <w:t>July, 2010 to June</w:t>
      </w:r>
      <w:r w:rsidR="003A0206" w:rsidRPr="00D13AF8">
        <w:rPr>
          <w:rStyle w:val="A1"/>
          <w:color w:val="auto"/>
        </w:rPr>
        <w:t>, 20</w:t>
      </w:r>
      <w:r w:rsidR="009F2751" w:rsidRPr="00D13AF8">
        <w:rPr>
          <w:rStyle w:val="A1"/>
          <w:color w:val="auto"/>
        </w:rPr>
        <w:t>12</w:t>
      </w:r>
      <w:r w:rsidR="003A0206" w:rsidRPr="00D13AF8">
        <w:rPr>
          <w:rStyle w:val="A1"/>
          <w:color w:val="auto"/>
        </w:rPr>
        <w:t xml:space="preserve">. Fish sampling was conducted using gill nets (mesh size measuring </w:t>
      </w:r>
      <w:r w:rsidR="00384975" w:rsidRPr="00D13AF8">
        <w:rPr>
          <w:rStyle w:val="A1"/>
          <w:color w:val="auto"/>
        </w:rPr>
        <w:t>30, 45, 50 and 60</w:t>
      </w:r>
      <w:r w:rsidR="003A0206" w:rsidRPr="00D13AF8">
        <w:rPr>
          <w:rStyle w:val="A1"/>
          <w:color w:val="auto"/>
        </w:rPr>
        <w:t xml:space="preserve"> </w:t>
      </w:r>
      <w:r w:rsidR="00384975" w:rsidRPr="00D13AF8">
        <w:rPr>
          <w:rStyle w:val="A1"/>
          <w:color w:val="auto"/>
        </w:rPr>
        <w:t>mm) at all the three centres</w:t>
      </w:r>
      <w:r w:rsidR="003A0206" w:rsidRPr="00D13AF8">
        <w:rPr>
          <w:rStyle w:val="A1"/>
          <w:color w:val="auto"/>
        </w:rPr>
        <w:t xml:space="preserve">. </w:t>
      </w:r>
    </w:p>
    <w:p w:rsidR="006976CE" w:rsidRDefault="006976CE" w:rsidP="006976CE">
      <w:pPr>
        <w:pStyle w:val="Default"/>
        <w:rPr>
          <w:lang w:eastAsia="zh-CN"/>
        </w:rPr>
        <w:sectPr w:rsidR="006976CE" w:rsidSect="00D13AF8">
          <w:type w:val="continuous"/>
          <w:pgSz w:w="12240" w:h="15840" w:code="1"/>
          <w:pgMar w:top="1440" w:right="1440" w:bottom="1440" w:left="1440" w:header="720" w:footer="720" w:gutter="0"/>
          <w:cols w:num="2" w:space="720"/>
          <w:docGrid w:linePitch="360"/>
        </w:sectPr>
      </w:pPr>
    </w:p>
    <w:p w:rsidR="00460C6D" w:rsidRPr="00D13AF8" w:rsidRDefault="00460C6D" w:rsidP="00460C6D">
      <w:pPr>
        <w:pStyle w:val="Default"/>
        <w:rPr>
          <w:color w:val="auto"/>
          <w:sz w:val="20"/>
          <w:szCs w:val="20"/>
        </w:rPr>
      </w:pPr>
    </w:p>
    <w:p w:rsidR="00460C6D" w:rsidRPr="00D13AF8" w:rsidRDefault="00460C6D" w:rsidP="005A1F78">
      <w:pPr>
        <w:pStyle w:val="Pa2"/>
        <w:spacing w:line="240" w:lineRule="auto"/>
        <w:ind w:left="90"/>
        <w:jc w:val="center"/>
        <w:rPr>
          <w:rStyle w:val="A1"/>
          <w:b/>
          <w:color w:val="auto"/>
        </w:rPr>
      </w:pPr>
      <w:r w:rsidRPr="00D13AF8">
        <w:rPr>
          <w:noProof/>
          <w:sz w:val="20"/>
          <w:szCs w:val="20"/>
          <w:lang w:eastAsia="zh-CN"/>
        </w:rPr>
        <w:drawing>
          <wp:inline distT="0" distB="0" distL="0" distR="0">
            <wp:extent cx="4015105" cy="186055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grayscl/>
                    </a:blip>
                    <a:srcRect/>
                    <a:stretch>
                      <a:fillRect/>
                    </a:stretch>
                  </pic:blipFill>
                  <pic:spPr bwMode="auto">
                    <a:xfrm>
                      <a:off x="0" y="0"/>
                      <a:ext cx="4015105" cy="1860550"/>
                    </a:xfrm>
                    <a:prstGeom prst="rect">
                      <a:avLst/>
                    </a:prstGeom>
                    <a:noFill/>
                    <a:ln w="9525">
                      <a:noFill/>
                      <a:miter lim="800000"/>
                      <a:headEnd/>
                      <a:tailEnd/>
                    </a:ln>
                  </pic:spPr>
                </pic:pic>
              </a:graphicData>
            </a:graphic>
          </wp:inline>
        </w:drawing>
      </w:r>
    </w:p>
    <w:p w:rsidR="00460C6D" w:rsidRPr="00D13AF8" w:rsidRDefault="00460C6D" w:rsidP="005A1F78">
      <w:pPr>
        <w:pStyle w:val="Pa2"/>
        <w:spacing w:line="240" w:lineRule="auto"/>
        <w:ind w:left="90"/>
        <w:jc w:val="center"/>
        <w:rPr>
          <w:rStyle w:val="A1"/>
          <w:color w:val="auto"/>
        </w:rPr>
      </w:pPr>
      <w:r w:rsidRPr="00D13AF8">
        <w:rPr>
          <w:rStyle w:val="A1"/>
          <w:color w:val="auto"/>
        </w:rPr>
        <w:t>Figure</w:t>
      </w:r>
      <w:r w:rsidR="00E05868" w:rsidRPr="00D13AF8">
        <w:rPr>
          <w:rStyle w:val="A1"/>
          <w:color w:val="auto"/>
        </w:rPr>
        <w:t xml:space="preserve"> 1:</w:t>
      </w:r>
      <w:r w:rsidRPr="00D13AF8">
        <w:rPr>
          <w:rStyle w:val="A1"/>
          <w:color w:val="auto"/>
        </w:rPr>
        <w:t xml:space="preserve"> Location of </w:t>
      </w:r>
      <w:r w:rsidR="00E05868" w:rsidRPr="00D13AF8">
        <w:rPr>
          <w:rStyle w:val="A1"/>
          <w:color w:val="auto"/>
        </w:rPr>
        <w:t xml:space="preserve">the </w:t>
      </w:r>
      <w:r w:rsidR="00EA5F03" w:rsidRPr="00D13AF8">
        <w:rPr>
          <w:rStyle w:val="A1"/>
          <w:color w:val="auto"/>
        </w:rPr>
        <w:t>study area</w:t>
      </w:r>
    </w:p>
    <w:p w:rsidR="005A1F78" w:rsidRDefault="005A1F78" w:rsidP="00E62019">
      <w:pPr>
        <w:pStyle w:val="Pa2"/>
        <w:spacing w:line="240" w:lineRule="auto"/>
        <w:ind w:left="90"/>
        <w:jc w:val="both"/>
        <w:rPr>
          <w:rStyle w:val="A1"/>
          <w:b/>
          <w:color w:val="auto"/>
          <w:lang w:eastAsia="zh-CN"/>
        </w:rPr>
      </w:pPr>
    </w:p>
    <w:p w:rsidR="006976CE" w:rsidRDefault="006976CE" w:rsidP="006976CE">
      <w:pPr>
        <w:pStyle w:val="Default"/>
        <w:rPr>
          <w:lang w:eastAsia="zh-CN"/>
        </w:rPr>
        <w:sectPr w:rsidR="006976CE" w:rsidSect="006976CE">
          <w:type w:val="continuous"/>
          <w:pgSz w:w="12240" w:h="15840" w:code="1"/>
          <w:pgMar w:top="1440" w:right="1440" w:bottom="1440" w:left="1440" w:header="720" w:footer="720" w:gutter="0"/>
          <w:cols w:space="720"/>
          <w:docGrid w:linePitch="360"/>
        </w:sectPr>
      </w:pPr>
    </w:p>
    <w:p w:rsidR="00534FBC" w:rsidRDefault="00534FBC" w:rsidP="00E62019">
      <w:pPr>
        <w:pStyle w:val="Pa2"/>
        <w:spacing w:line="240" w:lineRule="auto"/>
        <w:ind w:left="90"/>
        <w:jc w:val="both"/>
        <w:rPr>
          <w:rStyle w:val="A1"/>
          <w:color w:val="auto"/>
          <w:lang w:eastAsia="zh-CN"/>
        </w:rPr>
      </w:pPr>
      <w:r w:rsidRPr="00D13AF8">
        <w:rPr>
          <w:rStyle w:val="A1"/>
          <w:b/>
          <w:color w:val="auto"/>
        </w:rPr>
        <w:lastRenderedPageBreak/>
        <w:t>2.2 Identification of fish species</w:t>
      </w:r>
    </w:p>
    <w:p w:rsidR="00B046DF" w:rsidRPr="00D13AF8" w:rsidRDefault="00BA0A01" w:rsidP="00E62019">
      <w:pPr>
        <w:pStyle w:val="Pa2"/>
        <w:spacing w:line="240" w:lineRule="auto"/>
        <w:ind w:left="90"/>
        <w:jc w:val="both"/>
        <w:rPr>
          <w:sz w:val="20"/>
          <w:szCs w:val="20"/>
        </w:rPr>
      </w:pPr>
      <w:r w:rsidRPr="00D13AF8">
        <w:rPr>
          <w:rStyle w:val="A1"/>
          <w:color w:val="auto"/>
        </w:rPr>
        <w:tab/>
      </w:r>
      <w:r w:rsidR="003A0206" w:rsidRPr="00D13AF8">
        <w:rPr>
          <w:rStyle w:val="A1"/>
          <w:color w:val="auto"/>
        </w:rPr>
        <w:t>All fish caught were identified to species</w:t>
      </w:r>
      <w:r w:rsidR="00384975" w:rsidRPr="00D13AF8">
        <w:rPr>
          <w:rStyle w:val="A1"/>
          <w:color w:val="auto"/>
        </w:rPr>
        <w:t xml:space="preserve"> level</w:t>
      </w:r>
      <w:r w:rsidR="003A0206" w:rsidRPr="00D13AF8">
        <w:rPr>
          <w:rStyle w:val="A1"/>
          <w:color w:val="auto"/>
        </w:rPr>
        <w:t xml:space="preserve"> using standard taxo</w:t>
      </w:r>
      <w:r w:rsidR="009F2751" w:rsidRPr="00D13AF8">
        <w:rPr>
          <w:rStyle w:val="A1"/>
          <w:color w:val="auto"/>
        </w:rPr>
        <w:t xml:space="preserve">nomic </w:t>
      </w:r>
      <w:r w:rsidR="00092BF8" w:rsidRPr="00D13AF8">
        <w:rPr>
          <w:sz w:val="20"/>
          <w:szCs w:val="20"/>
        </w:rPr>
        <w:t xml:space="preserve">viz. Fishes of India, FAO identification sheets, ITIS (Integrated Taxonomic Information System) standard report (http://www.itis.gov), Fish Base (http://fishbase.org) and other reference books. </w:t>
      </w:r>
    </w:p>
    <w:p w:rsidR="00BA0A01" w:rsidRPr="00D13AF8" w:rsidRDefault="00BA0A01" w:rsidP="00E62019">
      <w:pPr>
        <w:pStyle w:val="Pa2"/>
        <w:spacing w:line="240" w:lineRule="auto"/>
        <w:ind w:left="90"/>
        <w:jc w:val="both"/>
        <w:rPr>
          <w:b/>
          <w:sz w:val="20"/>
          <w:szCs w:val="20"/>
        </w:rPr>
      </w:pPr>
      <w:r w:rsidRPr="00D13AF8">
        <w:rPr>
          <w:b/>
          <w:sz w:val="20"/>
          <w:szCs w:val="20"/>
        </w:rPr>
        <w:t xml:space="preserve">2.3 Diversity indices </w:t>
      </w:r>
    </w:p>
    <w:p w:rsidR="00092BF8" w:rsidRPr="00D13AF8" w:rsidRDefault="000A492F" w:rsidP="00E62019">
      <w:pPr>
        <w:pStyle w:val="Pa2"/>
        <w:spacing w:line="240" w:lineRule="auto"/>
        <w:ind w:left="90"/>
        <w:jc w:val="both"/>
        <w:rPr>
          <w:rFonts w:eastAsia="Calibri"/>
          <w:sz w:val="20"/>
          <w:szCs w:val="20"/>
        </w:rPr>
      </w:pPr>
      <w:r w:rsidRPr="00D13AF8">
        <w:rPr>
          <w:rFonts w:eastAsia="Calibri"/>
          <w:sz w:val="20"/>
          <w:szCs w:val="20"/>
        </w:rPr>
        <w:tab/>
      </w:r>
      <w:r w:rsidR="00092BF8" w:rsidRPr="00D13AF8">
        <w:rPr>
          <w:rFonts w:eastAsia="Calibri"/>
          <w:sz w:val="20"/>
          <w:szCs w:val="20"/>
        </w:rPr>
        <w:t xml:space="preserve">The diversity of fishes was calculated by Shannon- Weiner and Pielou's evenness indices. Since individual size of fish species differed greatly, the indices are expressed in terms of biomass and not in terms of number of individuals. Hill's abundance was used to examine the variation in the number of dominant species. Species richness was calculated by Margalef's index. </w:t>
      </w:r>
      <w:r w:rsidR="00092BF8" w:rsidRPr="00D13AF8">
        <w:rPr>
          <w:sz w:val="20"/>
          <w:szCs w:val="20"/>
        </w:rPr>
        <w:t>The similarity in species composition was studied by calculating the Bray-Curtis Coefficient.</w:t>
      </w:r>
      <w:r w:rsidR="00092BF8" w:rsidRPr="00D13AF8">
        <w:rPr>
          <w:rFonts w:eastAsia="Calibri"/>
          <w:sz w:val="20"/>
          <w:szCs w:val="20"/>
        </w:rPr>
        <w:t xml:space="preserve"> However, all the diversity indices were done by using the PRIMER V.6 analytical package developed by Plymouth Marine Laboratory, U.K.</w:t>
      </w:r>
    </w:p>
    <w:p w:rsidR="00A81AFC" w:rsidRPr="00D13AF8" w:rsidRDefault="003A0206" w:rsidP="00E62019">
      <w:pPr>
        <w:pStyle w:val="Pa5"/>
        <w:numPr>
          <w:ilvl w:val="0"/>
          <w:numId w:val="1"/>
        </w:numPr>
        <w:spacing w:line="240" w:lineRule="auto"/>
        <w:jc w:val="both"/>
        <w:rPr>
          <w:rStyle w:val="A1"/>
          <w:color w:val="auto"/>
        </w:rPr>
      </w:pPr>
      <w:r w:rsidRPr="00D13AF8">
        <w:rPr>
          <w:rStyle w:val="A1"/>
          <w:b/>
          <w:bCs/>
          <w:color w:val="auto"/>
        </w:rPr>
        <w:t>Results</w:t>
      </w:r>
    </w:p>
    <w:p w:rsidR="00A15783" w:rsidRPr="00D13AF8" w:rsidRDefault="00222CD3" w:rsidP="00E62019">
      <w:pPr>
        <w:pStyle w:val="Pa5"/>
        <w:spacing w:line="240" w:lineRule="auto"/>
        <w:ind w:left="90"/>
        <w:jc w:val="both"/>
        <w:rPr>
          <w:sz w:val="20"/>
          <w:szCs w:val="20"/>
        </w:rPr>
      </w:pPr>
      <w:r w:rsidRPr="00D13AF8">
        <w:rPr>
          <w:b/>
          <w:bCs/>
          <w:sz w:val="20"/>
          <w:szCs w:val="20"/>
        </w:rPr>
        <w:lastRenderedPageBreak/>
        <w:tab/>
      </w:r>
      <w:r w:rsidR="00886AD1" w:rsidRPr="00D13AF8">
        <w:rPr>
          <w:sz w:val="20"/>
          <w:szCs w:val="20"/>
        </w:rPr>
        <w:t xml:space="preserve">The result of the present study revealed the occurrence of 37 fresh water fish species belonging to 4 orders. The order Cypriniformes was dominant with 23 fish species followed by order Siluriformes 11, Perciformes 2, and Symbranchiformes </w:t>
      </w:r>
      <w:r w:rsidR="00384975" w:rsidRPr="00D13AF8">
        <w:rPr>
          <w:sz w:val="20"/>
          <w:szCs w:val="20"/>
        </w:rPr>
        <w:t>with one</w:t>
      </w:r>
      <w:r w:rsidR="00886AD1" w:rsidRPr="00D13AF8">
        <w:rPr>
          <w:sz w:val="20"/>
          <w:szCs w:val="20"/>
        </w:rPr>
        <w:t xml:space="preserve"> fish species. The list of fish species recorded form three fish landing </w:t>
      </w:r>
      <w:r w:rsidR="006D14ED" w:rsidRPr="00D13AF8">
        <w:rPr>
          <w:sz w:val="20"/>
          <w:szCs w:val="20"/>
        </w:rPr>
        <w:t>centre</w:t>
      </w:r>
      <w:r w:rsidR="00886AD1" w:rsidRPr="00D13AF8">
        <w:rPr>
          <w:sz w:val="20"/>
          <w:szCs w:val="20"/>
        </w:rPr>
        <w:t>s are given in Table 1.</w:t>
      </w:r>
      <w:r w:rsidR="00BD6B21" w:rsidRPr="00D13AF8">
        <w:rPr>
          <w:sz w:val="20"/>
          <w:szCs w:val="20"/>
        </w:rPr>
        <w:t xml:space="preserve"> Although, 37 species were recorded, the Cyprinidae was observed as the domin</w:t>
      </w:r>
      <w:r w:rsidR="00384975" w:rsidRPr="00D13AF8">
        <w:rPr>
          <w:sz w:val="20"/>
          <w:szCs w:val="20"/>
        </w:rPr>
        <w:t>ant</w:t>
      </w:r>
      <w:r w:rsidR="00BD6B21" w:rsidRPr="00D13AF8">
        <w:rPr>
          <w:sz w:val="20"/>
          <w:szCs w:val="20"/>
        </w:rPr>
        <w:t xml:space="preserve"> family with 19 fish species (51.35%) followed by Bagridae, 4 fish species (10.81%) and Claridae with 3 fish species (8.10%) each (Fig. 2).</w:t>
      </w:r>
    </w:p>
    <w:p w:rsidR="0041229A" w:rsidRPr="00D13AF8" w:rsidRDefault="00222CD3" w:rsidP="00E62019">
      <w:pPr>
        <w:pStyle w:val="Default"/>
        <w:ind w:left="90"/>
        <w:jc w:val="both"/>
        <w:rPr>
          <w:color w:val="auto"/>
          <w:sz w:val="20"/>
          <w:szCs w:val="20"/>
        </w:rPr>
      </w:pPr>
      <w:r w:rsidRPr="00D13AF8">
        <w:rPr>
          <w:color w:val="auto"/>
          <w:sz w:val="20"/>
          <w:szCs w:val="20"/>
        </w:rPr>
        <w:tab/>
      </w:r>
      <w:r w:rsidR="00A15783" w:rsidRPr="00D13AF8">
        <w:rPr>
          <w:color w:val="auto"/>
          <w:sz w:val="20"/>
          <w:szCs w:val="20"/>
        </w:rPr>
        <w:t xml:space="preserve">The distribution of fish species is quite variable because of geographical and </w:t>
      </w:r>
      <w:r w:rsidR="00384975" w:rsidRPr="00D13AF8">
        <w:rPr>
          <w:color w:val="auto"/>
          <w:sz w:val="20"/>
          <w:szCs w:val="20"/>
        </w:rPr>
        <w:t>hydr</w:t>
      </w:r>
      <w:r w:rsidR="00A15783" w:rsidRPr="00D13AF8">
        <w:rPr>
          <w:color w:val="auto"/>
          <w:sz w:val="20"/>
          <w:szCs w:val="20"/>
        </w:rPr>
        <w:t>ological conditions. The fish species density, abundan</w:t>
      </w:r>
      <w:r w:rsidR="00384975" w:rsidRPr="00D13AF8">
        <w:rPr>
          <w:color w:val="auto"/>
          <w:sz w:val="20"/>
          <w:szCs w:val="20"/>
        </w:rPr>
        <w:t>ce and distribution recorded fro</w:t>
      </w:r>
      <w:r w:rsidR="00A15783" w:rsidRPr="00D13AF8">
        <w:rPr>
          <w:color w:val="auto"/>
          <w:sz w:val="20"/>
          <w:szCs w:val="20"/>
        </w:rPr>
        <w:t xml:space="preserve">m three fish landing </w:t>
      </w:r>
      <w:r w:rsidR="006D14ED" w:rsidRPr="00D13AF8">
        <w:rPr>
          <w:color w:val="auto"/>
          <w:sz w:val="20"/>
          <w:szCs w:val="20"/>
        </w:rPr>
        <w:t>centre</w:t>
      </w:r>
      <w:r w:rsidR="00A15783" w:rsidRPr="00D13AF8">
        <w:rPr>
          <w:color w:val="auto"/>
          <w:sz w:val="20"/>
          <w:szCs w:val="20"/>
        </w:rPr>
        <w:t xml:space="preserve">s are shown in Table 1. Among the recorded fish species, the high abundance of fish species with maximum </w:t>
      </w:r>
      <w:r w:rsidR="00907568" w:rsidRPr="00D13AF8">
        <w:rPr>
          <w:color w:val="auto"/>
          <w:sz w:val="20"/>
          <w:szCs w:val="20"/>
        </w:rPr>
        <w:t xml:space="preserve">availability </w:t>
      </w:r>
      <w:r w:rsidR="00384975" w:rsidRPr="00D13AF8">
        <w:rPr>
          <w:color w:val="auto"/>
          <w:sz w:val="20"/>
          <w:szCs w:val="20"/>
        </w:rPr>
        <w:t>was</w:t>
      </w:r>
      <w:r w:rsidR="00A15783" w:rsidRPr="00D13AF8">
        <w:rPr>
          <w:color w:val="auto"/>
          <w:sz w:val="20"/>
          <w:szCs w:val="20"/>
        </w:rPr>
        <w:t xml:space="preserve"> </w:t>
      </w:r>
      <w:r w:rsidR="00A15783" w:rsidRPr="00D13AF8">
        <w:rPr>
          <w:i/>
          <w:iCs/>
          <w:color w:val="auto"/>
          <w:sz w:val="20"/>
          <w:szCs w:val="20"/>
        </w:rPr>
        <w:t>Catla catla</w:t>
      </w:r>
      <w:r w:rsidR="00907568" w:rsidRPr="00D13AF8">
        <w:rPr>
          <w:iCs/>
          <w:color w:val="auto"/>
          <w:sz w:val="20"/>
          <w:szCs w:val="20"/>
        </w:rPr>
        <w:t xml:space="preserve"> (12713kg)</w:t>
      </w:r>
      <w:r w:rsidR="00A15783" w:rsidRPr="00D13AF8">
        <w:rPr>
          <w:color w:val="auto"/>
          <w:sz w:val="20"/>
          <w:szCs w:val="20"/>
        </w:rPr>
        <w:t xml:space="preserve">, Murrel the </w:t>
      </w:r>
      <w:r w:rsidR="00A15783" w:rsidRPr="00D13AF8">
        <w:rPr>
          <w:i/>
          <w:iCs/>
          <w:color w:val="auto"/>
          <w:sz w:val="20"/>
          <w:szCs w:val="20"/>
        </w:rPr>
        <w:t>Channa striatus</w:t>
      </w:r>
      <w:r w:rsidR="00907568" w:rsidRPr="00D13AF8">
        <w:rPr>
          <w:i/>
          <w:iCs/>
          <w:color w:val="auto"/>
          <w:sz w:val="20"/>
          <w:szCs w:val="20"/>
        </w:rPr>
        <w:t xml:space="preserve"> </w:t>
      </w:r>
      <w:r w:rsidR="00907568" w:rsidRPr="00D13AF8">
        <w:rPr>
          <w:iCs/>
          <w:color w:val="auto"/>
          <w:sz w:val="20"/>
          <w:szCs w:val="20"/>
        </w:rPr>
        <w:t>(1111Kg)</w:t>
      </w:r>
      <w:r w:rsidR="00384975" w:rsidRPr="00D13AF8">
        <w:rPr>
          <w:color w:val="auto"/>
          <w:sz w:val="20"/>
          <w:szCs w:val="20"/>
        </w:rPr>
        <w:t xml:space="preserve">, </w:t>
      </w:r>
      <w:r w:rsidR="00A15783" w:rsidRPr="00D13AF8">
        <w:rPr>
          <w:color w:val="auto"/>
          <w:sz w:val="20"/>
          <w:szCs w:val="20"/>
        </w:rPr>
        <w:t xml:space="preserve">the </w:t>
      </w:r>
      <w:r w:rsidR="00907568" w:rsidRPr="00D13AF8">
        <w:rPr>
          <w:color w:val="auto"/>
          <w:sz w:val="20"/>
          <w:szCs w:val="20"/>
        </w:rPr>
        <w:t>Cat</w:t>
      </w:r>
      <w:r w:rsidR="00A15783" w:rsidRPr="00D13AF8">
        <w:rPr>
          <w:color w:val="auto"/>
          <w:sz w:val="20"/>
          <w:szCs w:val="20"/>
        </w:rPr>
        <w:t xml:space="preserve"> fish </w:t>
      </w:r>
      <w:r w:rsidR="00907568" w:rsidRPr="00D13AF8">
        <w:rPr>
          <w:i/>
          <w:iCs/>
          <w:color w:val="auto"/>
          <w:sz w:val="20"/>
          <w:szCs w:val="20"/>
        </w:rPr>
        <w:t xml:space="preserve">Clarias </w:t>
      </w:r>
      <w:r w:rsidR="006B138C" w:rsidRPr="00D13AF8">
        <w:rPr>
          <w:i/>
          <w:iCs/>
          <w:color w:val="auto"/>
          <w:sz w:val="20"/>
          <w:szCs w:val="20"/>
        </w:rPr>
        <w:t>gariepinus</w:t>
      </w:r>
      <w:r w:rsidR="00907568" w:rsidRPr="00D13AF8">
        <w:rPr>
          <w:i/>
          <w:iCs/>
          <w:color w:val="auto"/>
          <w:sz w:val="20"/>
          <w:szCs w:val="20"/>
        </w:rPr>
        <w:t xml:space="preserve"> </w:t>
      </w:r>
      <w:r w:rsidR="00384975" w:rsidRPr="00D13AF8">
        <w:rPr>
          <w:iCs/>
          <w:color w:val="auto"/>
          <w:sz w:val="20"/>
          <w:szCs w:val="20"/>
        </w:rPr>
        <w:t>(5017 kg) and</w:t>
      </w:r>
      <w:r w:rsidR="00907568" w:rsidRPr="00D13AF8">
        <w:rPr>
          <w:iCs/>
          <w:color w:val="auto"/>
          <w:sz w:val="20"/>
          <w:szCs w:val="20"/>
        </w:rPr>
        <w:t xml:space="preserve"> </w:t>
      </w:r>
      <w:r w:rsidR="00907568" w:rsidRPr="00D13AF8">
        <w:rPr>
          <w:i/>
          <w:iCs/>
          <w:color w:val="auto"/>
          <w:sz w:val="20"/>
          <w:szCs w:val="20"/>
        </w:rPr>
        <w:t>Ompok pabda</w:t>
      </w:r>
      <w:r w:rsidR="00907568" w:rsidRPr="00D13AF8">
        <w:rPr>
          <w:color w:val="auto"/>
          <w:sz w:val="20"/>
          <w:szCs w:val="20"/>
        </w:rPr>
        <w:t xml:space="preserve"> (1304 kg)</w:t>
      </w:r>
      <w:r w:rsidR="00A15783" w:rsidRPr="00D13AF8">
        <w:rPr>
          <w:color w:val="auto"/>
          <w:sz w:val="20"/>
          <w:szCs w:val="20"/>
        </w:rPr>
        <w:t xml:space="preserve">. The highest abundance of fish </w:t>
      </w:r>
      <w:r w:rsidR="00907568" w:rsidRPr="00D13AF8">
        <w:rPr>
          <w:i/>
          <w:iCs/>
          <w:color w:val="auto"/>
          <w:sz w:val="20"/>
          <w:szCs w:val="20"/>
        </w:rPr>
        <w:t xml:space="preserve">Catla </w:t>
      </w:r>
      <w:r w:rsidR="00907568" w:rsidRPr="00D13AF8">
        <w:rPr>
          <w:i/>
          <w:iCs/>
          <w:color w:val="auto"/>
          <w:sz w:val="20"/>
          <w:szCs w:val="20"/>
        </w:rPr>
        <w:lastRenderedPageBreak/>
        <w:t xml:space="preserve">catla </w:t>
      </w:r>
      <w:r w:rsidR="00907568" w:rsidRPr="00D13AF8">
        <w:rPr>
          <w:iCs/>
          <w:color w:val="auto"/>
          <w:sz w:val="20"/>
          <w:szCs w:val="20"/>
        </w:rPr>
        <w:t xml:space="preserve">followed by </w:t>
      </w:r>
      <w:r w:rsidR="00907568" w:rsidRPr="00D13AF8">
        <w:rPr>
          <w:i/>
          <w:iCs/>
          <w:color w:val="auto"/>
          <w:sz w:val="20"/>
          <w:szCs w:val="20"/>
        </w:rPr>
        <w:t>Labeo rohita,</w:t>
      </w:r>
      <w:r w:rsidR="00907568" w:rsidRPr="00D13AF8">
        <w:rPr>
          <w:color w:val="auto"/>
          <w:sz w:val="20"/>
          <w:szCs w:val="20"/>
        </w:rPr>
        <w:t xml:space="preserve"> </w:t>
      </w:r>
      <w:r w:rsidR="00907568" w:rsidRPr="00D13AF8">
        <w:rPr>
          <w:i/>
          <w:iCs/>
          <w:color w:val="auto"/>
          <w:sz w:val="20"/>
          <w:szCs w:val="20"/>
        </w:rPr>
        <w:t xml:space="preserve">Clarias </w:t>
      </w:r>
      <w:r w:rsidR="006B138C" w:rsidRPr="00D13AF8">
        <w:rPr>
          <w:i/>
          <w:iCs/>
          <w:color w:val="auto"/>
          <w:sz w:val="20"/>
          <w:szCs w:val="20"/>
        </w:rPr>
        <w:t>gariepinus</w:t>
      </w:r>
      <w:r w:rsidR="00907568" w:rsidRPr="00D13AF8">
        <w:rPr>
          <w:i/>
          <w:iCs/>
          <w:color w:val="auto"/>
          <w:sz w:val="20"/>
          <w:szCs w:val="20"/>
        </w:rPr>
        <w:t>,</w:t>
      </w:r>
      <w:r w:rsidR="00907568" w:rsidRPr="00D13AF8">
        <w:rPr>
          <w:color w:val="auto"/>
          <w:sz w:val="20"/>
          <w:szCs w:val="20"/>
        </w:rPr>
        <w:t xml:space="preserve"> </w:t>
      </w:r>
      <w:r w:rsidR="00907568" w:rsidRPr="00D13AF8">
        <w:rPr>
          <w:i/>
          <w:iCs/>
          <w:color w:val="auto"/>
          <w:sz w:val="20"/>
          <w:szCs w:val="20"/>
        </w:rPr>
        <w:t>Cirrhinus mrigal, Cyprinus carpio nudus, Clarias batrachus, Oreochroms niloticus,</w:t>
      </w:r>
      <w:r w:rsidR="00907568" w:rsidRPr="00D13AF8">
        <w:rPr>
          <w:color w:val="auto"/>
          <w:sz w:val="20"/>
          <w:szCs w:val="20"/>
        </w:rPr>
        <w:t xml:space="preserve"> </w:t>
      </w:r>
      <w:r w:rsidR="00907568" w:rsidRPr="00D13AF8">
        <w:rPr>
          <w:i/>
          <w:iCs/>
          <w:color w:val="auto"/>
          <w:sz w:val="20"/>
          <w:szCs w:val="20"/>
        </w:rPr>
        <w:t>Ctenopharhyngodon idella, Ompok pabda, Oreochromis mossambic</w:t>
      </w:r>
      <w:r w:rsidR="00534FBC">
        <w:rPr>
          <w:i/>
          <w:iCs/>
          <w:color w:val="auto"/>
          <w:sz w:val="20"/>
          <w:szCs w:val="20"/>
        </w:rPr>
        <w:t>us, Cyprinus carpio specularis,</w:t>
      </w:r>
      <w:r w:rsidR="00A15783" w:rsidRPr="00D13AF8">
        <w:rPr>
          <w:i/>
          <w:iCs/>
          <w:color w:val="auto"/>
          <w:sz w:val="20"/>
          <w:szCs w:val="20"/>
        </w:rPr>
        <w:t xml:space="preserve"> Channa striatus,</w:t>
      </w:r>
      <w:r w:rsidR="00907568" w:rsidRPr="00D13AF8">
        <w:rPr>
          <w:i/>
          <w:iCs/>
          <w:color w:val="auto"/>
          <w:sz w:val="20"/>
          <w:szCs w:val="20"/>
        </w:rPr>
        <w:t xml:space="preserve"> Ompok bimaculatus, and Labeo calbasu</w:t>
      </w:r>
      <w:r w:rsidR="006B11A9" w:rsidRPr="00D13AF8">
        <w:rPr>
          <w:i/>
          <w:iCs/>
          <w:color w:val="auto"/>
          <w:sz w:val="20"/>
          <w:szCs w:val="20"/>
        </w:rPr>
        <w:t xml:space="preserve"> </w:t>
      </w:r>
      <w:r w:rsidR="00A15783" w:rsidRPr="00D13AF8">
        <w:rPr>
          <w:color w:val="auto"/>
          <w:sz w:val="20"/>
          <w:szCs w:val="20"/>
        </w:rPr>
        <w:t>were recorded in all the sites</w:t>
      </w:r>
      <w:r w:rsidR="00384975" w:rsidRPr="00D13AF8">
        <w:rPr>
          <w:color w:val="auto"/>
          <w:sz w:val="20"/>
          <w:szCs w:val="20"/>
        </w:rPr>
        <w:t>.</w:t>
      </w:r>
      <w:r w:rsidR="00A15783" w:rsidRPr="00D13AF8">
        <w:rPr>
          <w:color w:val="auto"/>
          <w:sz w:val="20"/>
          <w:szCs w:val="20"/>
        </w:rPr>
        <w:t xml:space="preserve"> </w:t>
      </w:r>
      <w:r w:rsidR="00384975" w:rsidRPr="00D13AF8">
        <w:rPr>
          <w:color w:val="auto"/>
          <w:sz w:val="20"/>
          <w:szCs w:val="20"/>
        </w:rPr>
        <w:t xml:space="preserve">Fish </w:t>
      </w:r>
      <w:r w:rsidR="00A15783" w:rsidRPr="00D13AF8">
        <w:rPr>
          <w:color w:val="auto"/>
          <w:sz w:val="20"/>
          <w:szCs w:val="20"/>
        </w:rPr>
        <w:t xml:space="preserve">species such as </w:t>
      </w:r>
      <w:r w:rsidR="006B11A9" w:rsidRPr="00D13AF8">
        <w:rPr>
          <w:i/>
          <w:iCs/>
          <w:color w:val="auto"/>
          <w:sz w:val="20"/>
          <w:szCs w:val="20"/>
        </w:rPr>
        <w:t>Tor sp. (Juveniles)</w:t>
      </w:r>
      <w:r w:rsidR="00A15783" w:rsidRPr="00D13AF8">
        <w:rPr>
          <w:i/>
          <w:iCs/>
          <w:color w:val="auto"/>
          <w:sz w:val="20"/>
          <w:szCs w:val="20"/>
        </w:rPr>
        <w:t>,</w:t>
      </w:r>
      <w:r w:rsidR="006B11A9" w:rsidRPr="00D13AF8">
        <w:rPr>
          <w:color w:val="auto"/>
          <w:sz w:val="20"/>
          <w:szCs w:val="20"/>
        </w:rPr>
        <w:t xml:space="preserve"> </w:t>
      </w:r>
      <w:r w:rsidR="006B11A9" w:rsidRPr="00D13AF8">
        <w:rPr>
          <w:i/>
          <w:iCs/>
          <w:color w:val="auto"/>
          <w:sz w:val="20"/>
          <w:szCs w:val="20"/>
        </w:rPr>
        <w:t xml:space="preserve">Puntius ticto, Puntius vittatus, Puntius dobsoni, Labeo </w:t>
      </w:r>
      <w:r w:rsidR="006B138C" w:rsidRPr="00D13AF8">
        <w:rPr>
          <w:i/>
          <w:iCs/>
          <w:color w:val="auto"/>
          <w:sz w:val="20"/>
          <w:szCs w:val="20"/>
        </w:rPr>
        <w:t>gonius</w:t>
      </w:r>
      <w:r w:rsidR="006B11A9" w:rsidRPr="00D13AF8">
        <w:rPr>
          <w:i/>
          <w:iCs/>
          <w:color w:val="auto"/>
          <w:sz w:val="20"/>
          <w:szCs w:val="20"/>
        </w:rPr>
        <w:t xml:space="preserve">, </w:t>
      </w:r>
      <w:r w:rsidR="00A721DD" w:rsidRPr="00D13AF8">
        <w:rPr>
          <w:i/>
          <w:iCs/>
          <w:color w:val="auto"/>
          <w:sz w:val="20"/>
          <w:szCs w:val="20"/>
        </w:rPr>
        <w:t>Noemacheilus</w:t>
      </w:r>
      <w:r w:rsidR="006B11A9" w:rsidRPr="00D13AF8">
        <w:rPr>
          <w:i/>
          <w:iCs/>
          <w:color w:val="auto"/>
          <w:sz w:val="20"/>
          <w:szCs w:val="20"/>
        </w:rPr>
        <w:t xml:space="preserve"> rupelli, Puntius filamentosus, </w:t>
      </w:r>
      <w:r w:rsidR="006B138C" w:rsidRPr="00D13AF8">
        <w:rPr>
          <w:i/>
          <w:iCs/>
          <w:color w:val="auto"/>
          <w:sz w:val="20"/>
          <w:szCs w:val="20"/>
        </w:rPr>
        <w:t>Rasbora</w:t>
      </w:r>
      <w:r w:rsidR="006B11A9" w:rsidRPr="00D13AF8">
        <w:rPr>
          <w:i/>
          <w:iCs/>
          <w:color w:val="auto"/>
          <w:sz w:val="20"/>
          <w:szCs w:val="20"/>
        </w:rPr>
        <w:t xml:space="preserve"> danioconius,</w:t>
      </w:r>
      <w:r w:rsidR="00534FBC">
        <w:rPr>
          <w:i/>
          <w:iCs/>
          <w:color w:val="auto"/>
          <w:sz w:val="20"/>
          <w:szCs w:val="20"/>
        </w:rPr>
        <w:t xml:space="preserve"> Silonia silondia, Garra gotyla</w:t>
      </w:r>
      <w:r w:rsidR="006B11A9" w:rsidRPr="00D13AF8">
        <w:rPr>
          <w:i/>
          <w:iCs/>
          <w:color w:val="auto"/>
          <w:sz w:val="20"/>
          <w:szCs w:val="20"/>
        </w:rPr>
        <w:t xml:space="preserve">, Rita pavimentata, Puntius sarana, Labeo bata and Hypophthalmichthys molitrix </w:t>
      </w:r>
      <w:r w:rsidR="006B11A9" w:rsidRPr="00D13AF8">
        <w:rPr>
          <w:color w:val="auto"/>
          <w:sz w:val="20"/>
          <w:szCs w:val="20"/>
        </w:rPr>
        <w:t xml:space="preserve">were </w:t>
      </w:r>
      <w:r w:rsidR="00A721DD" w:rsidRPr="00D13AF8">
        <w:rPr>
          <w:color w:val="auto"/>
          <w:sz w:val="20"/>
          <w:szCs w:val="20"/>
        </w:rPr>
        <w:t>recorded in larger quantities.</w:t>
      </w:r>
    </w:p>
    <w:p w:rsidR="00DB6B4B" w:rsidRPr="00D13AF8" w:rsidRDefault="00222CD3" w:rsidP="00E62019">
      <w:pPr>
        <w:pStyle w:val="Default"/>
        <w:ind w:left="90"/>
        <w:jc w:val="both"/>
        <w:rPr>
          <w:color w:val="auto"/>
          <w:sz w:val="20"/>
          <w:szCs w:val="20"/>
        </w:rPr>
      </w:pPr>
      <w:r w:rsidRPr="00D13AF8">
        <w:rPr>
          <w:color w:val="auto"/>
          <w:sz w:val="20"/>
          <w:szCs w:val="20"/>
        </w:rPr>
        <w:tab/>
      </w:r>
      <w:r w:rsidR="00397C6D" w:rsidRPr="00D13AF8">
        <w:rPr>
          <w:color w:val="auto"/>
          <w:sz w:val="20"/>
          <w:szCs w:val="20"/>
        </w:rPr>
        <w:t xml:space="preserve">Among Cypriniformes, the Cyprinidae contribute (51.35%) represented with </w:t>
      </w:r>
      <w:r w:rsidR="0041229A" w:rsidRPr="00D13AF8">
        <w:rPr>
          <w:i/>
          <w:iCs/>
          <w:color w:val="auto"/>
          <w:sz w:val="20"/>
          <w:szCs w:val="20"/>
        </w:rPr>
        <w:t>Catla catla</w:t>
      </w:r>
      <w:r w:rsidR="0041229A" w:rsidRPr="00D13AF8">
        <w:rPr>
          <w:color w:val="auto"/>
          <w:sz w:val="20"/>
          <w:szCs w:val="20"/>
        </w:rPr>
        <w:t xml:space="preserve">, </w:t>
      </w:r>
      <w:r w:rsidR="0041229A" w:rsidRPr="00D13AF8">
        <w:rPr>
          <w:i/>
          <w:iCs/>
          <w:color w:val="auto"/>
          <w:sz w:val="20"/>
          <w:szCs w:val="20"/>
        </w:rPr>
        <w:t xml:space="preserve">Labeo rohita, </w:t>
      </w:r>
      <w:r w:rsidR="00C246F8" w:rsidRPr="00D13AF8">
        <w:rPr>
          <w:i/>
          <w:iCs/>
          <w:color w:val="auto"/>
          <w:sz w:val="20"/>
          <w:szCs w:val="20"/>
        </w:rPr>
        <w:t>L.</w:t>
      </w:r>
      <w:r w:rsidR="0041229A" w:rsidRPr="00D13AF8">
        <w:rPr>
          <w:i/>
          <w:iCs/>
          <w:color w:val="auto"/>
          <w:sz w:val="20"/>
          <w:szCs w:val="20"/>
        </w:rPr>
        <w:t xml:space="preserve"> calbasu, L</w:t>
      </w:r>
      <w:r w:rsidR="00C246F8" w:rsidRPr="00D13AF8">
        <w:rPr>
          <w:i/>
          <w:iCs/>
          <w:color w:val="auto"/>
          <w:sz w:val="20"/>
          <w:szCs w:val="20"/>
        </w:rPr>
        <w:t>.</w:t>
      </w:r>
      <w:r w:rsidR="0041229A" w:rsidRPr="00D13AF8">
        <w:rPr>
          <w:i/>
          <w:iCs/>
          <w:color w:val="auto"/>
          <w:sz w:val="20"/>
          <w:szCs w:val="20"/>
        </w:rPr>
        <w:t xml:space="preserve"> fimbriatus, L</w:t>
      </w:r>
      <w:r w:rsidR="00C246F8" w:rsidRPr="00D13AF8">
        <w:rPr>
          <w:i/>
          <w:iCs/>
          <w:color w:val="auto"/>
          <w:sz w:val="20"/>
          <w:szCs w:val="20"/>
        </w:rPr>
        <w:t>.</w:t>
      </w:r>
      <w:r w:rsidR="0041229A" w:rsidRPr="00D13AF8">
        <w:rPr>
          <w:i/>
          <w:iCs/>
          <w:color w:val="auto"/>
          <w:sz w:val="20"/>
          <w:szCs w:val="20"/>
        </w:rPr>
        <w:t xml:space="preserve"> bata, L</w:t>
      </w:r>
      <w:r w:rsidR="00C246F8" w:rsidRPr="00D13AF8">
        <w:rPr>
          <w:i/>
          <w:iCs/>
          <w:color w:val="auto"/>
          <w:sz w:val="20"/>
          <w:szCs w:val="20"/>
        </w:rPr>
        <w:t>.</w:t>
      </w:r>
      <w:r w:rsidR="0041229A" w:rsidRPr="00D13AF8">
        <w:rPr>
          <w:i/>
          <w:iCs/>
          <w:color w:val="auto"/>
          <w:sz w:val="20"/>
          <w:szCs w:val="20"/>
        </w:rPr>
        <w:t xml:space="preserve"> </w:t>
      </w:r>
      <w:r w:rsidR="006B138C" w:rsidRPr="00D13AF8">
        <w:rPr>
          <w:i/>
          <w:iCs/>
          <w:color w:val="auto"/>
          <w:sz w:val="20"/>
          <w:szCs w:val="20"/>
        </w:rPr>
        <w:t>gonius</w:t>
      </w:r>
      <w:r w:rsidR="0041229A" w:rsidRPr="00D13AF8">
        <w:rPr>
          <w:i/>
          <w:iCs/>
          <w:color w:val="auto"/>
          <w:sz w:val="20"/>
          <w:szCs w:val="20"/>
        </w:rPr>
        <w:t>, Cirrhinus mrigal, Cyprinus carpio nudus, C</w:t>
      </w:r>
      <w:r w:rsidR="00C246F8" w:rsidRPr="00D13AF8">
        <w:rPr>
          <w:i/>
          <w:iCs/>
          <w:color w:val="auto"/>
          <w:sz w:val="20"/>
          <w:szCs w:val="20"/>
        </w:rPr>
        <w:t>.</w:t>
      </w:r>
      <w:r w:rsidR="0041229A" w:rsidRPr="00D13AF8">
        <w:rPr>
          <w:i/>
          <w:iCs/>
          <w:color w:val="auto"/>
          <w:sz w:val="20"/>
          <w:szCs w:val="20"/>
        </w:rPr>
        <w:t xml:space="preserve"> carpio specularis, C</w:t>
      </w:r>
      <w:r w:rsidR="00C246F8" w:rsidRPr="00D13AF8">
        <w:rPr>
          <w:i/>
          <w:iCs/>
          <w:color w:val="auto"/>
          <w:sz w:val="20"/>
          <w:szCs w:val="20"/>
        </w:rPr>
        <w:t>.</w:t>
      </w:r>
      <w:r w:rsidR="0041229A" w:rsidRPr="00D13AF8">
        <w:rPr>
          <w:i/>
          <w:iCs/>
          <w:color w:val="auto"/>
          <w:sz w:val="20"/>
          <w:szCs w:val="20"/>
        </w:rPr>
        <w:t xml:space="preserve"> carpio communis, </w:t>
      </w:r>
      <w:r w:rsidR="0041229A" w:rsidRPr="00D13AF8">
        <w:rPr>
          <w:i/>
          <w:iCs/>
          <w:color w:val="auto"/>
          <w:sz w:val="20"/>
          <w:szCs w:val="20"/>
        </w:rPr>
        <w:lastRenderedPageBreak/>
        <w:t>Ctenopharhyngodon idella, Hypophthalmichthys molitrix, Puntius sarana, P</w:t>
      </w:r>
      <w:r w:rsidR="00C246F8" w:rsidRPr="00D13AF8">
        <w:rPr>
          <w:i/>
          <w:iCs/>
          <w:color w:val="auto"/>
          <w:sz w:val="20"/>
          <w:szCs w:val="20"/>
        </w:rPr>
        <w:t>.</w:t>
      </w:r>
      <w:r w:rsidR="0041229A" w:rsidRPr="00D13AF8">
        <w:rPr>
          <w:i/>
          <w:iCs/>
          <w:color w:val="auto"/>
          <w:sz w:val="20"/>
          <w:szCs w:val="20"/>
        </w:rPr>
        <w:t xml:space="preserve"> filamentosus, P</w:t>
      </w:r>
      <w:r w:rsidR="00C246F8" w:rsidRPr="00D13AF8">
        <w:rPr>
          <w:i/>
          <w:iCs/>
          <w:color w:val="auto"/>
          <w:sz w:val="20"/>
          <w:szCs w:val="20"/>
        </w:rPr>
        <w:t>.</w:t>
      </w:r>
      <w:r w:rsidR="0041229A" w:rsidRPr="00D13AF8">
        <w:rPr>
          <w:i/>
          <w:iCs/>
          <w:color w:val="auto"/>
          <w:sz w:val="20"/>
          <w:szCs w:val="20"/>
        </w:rPr>
        <w:t xml:space="preserve"> dobsoni, </w:t>
      </w:r>
      <w:r w:rsidR="0041229A" w:rsidRPr="00D13AF8">
        <w:rPr>
          <w:i/>
          <w:color w:val="auto"/>
          <w:sz w:val="20"/>
          <w:szCs w:val="20"/>
        </w:rPr>
        <w:t>P</w:t>
      </w:r>
      <w:r w:rsidR="00C246F8" w:rsidRPr="00D13AF8">
        <w:rPr>
          <w:i/>
          <w:color w:val="auto"/>
          <w:sz w:val="20"/>
          <w:szCs w:val="20"/>
        </w:rPr>
        <w:t>.</w:t>
      </w:r>
      <w:r w:rsidR="0041229A" w:rsidRPr="00D13AF8">
        <w:rPr>
          <w:i/>
          <w:color w:val="auto"/>
          <w:sz w:val="20"/>
          <w:szCs w:val="20"/>
        </w:rPr>
        <w:t xml:space="preserve"> vittatus</w:t>
      </w:r>
      <w:r w:rsidR="0041229A" w:rsidRPr="00D13AF8">
        <w:rPr>
          <w:color w:val="auto"/>
          <w:sz w:val="20"/>
          <w:szCs w:val="20"/>
        </w:rPr>
        <w:t xml:space="preserve">, </w:t>
      </w:r>
      <w:r w:rsidR="0041229A" w:rsidRPr="00D13AF8">
        <w:rPr>
          <w:i/>
          <w:iCs/>
          <w:color w:val="auto"/>
          <w:sz w:val="20"/>
          <w:szCs w:val="20"/>
        </w:rPr>
        <w:t>P</w:t>
      </w:r>
      <w:r w:rsidR="00C246F8" w:rsidRPr="00D13AF8">
        <w:rPr>
          <w:i/>
          <w:iCs/>
          <w:color w:val="auto"/>
          <w:sz w:val="20"/>
          <w:szCs w:val="20"/>
        </w:rPr>
        <w:t>.</w:t>
      </w:r>
      <w:r w:rsidR="0041229A" w:rsidRPr="00D13AF8">
        <w:rPr>
          <w:i/>
          <w:iCs/>
          <w:color w:val="auto"/>
          <w:sz w:val="20"/>
          <w:szCs w:val="20"/>
        </w:rPr>
        <w:t xml:space="preserve">ticto, </w:t>
      </w:r>
      <w:r w:rsidR="0041229A" w:rsidRPr="00D13AF8">
        <w:rPr>
          <w:i/>
          <w:color w:val="auto"/>
          <w:sz w:val="20"/>
          <w:szCs w:val="20"/>
        </w:rPr>
        <w:t xml:space="preserve">Tor sp., </w:t>
      </w:r>
      <w:r w:rsidR="0041229A" w:rsidRPr="00D13AF8">
        <w:rPr>
          <w:i/>
          <w:iCs/>
          <w:color w:val="auto"/>
          <w:sz w:val="20"/>
          <w:szCs w:val="20"/>
        </w:rPr>
        <w:t>Garra gotyla</w:t>
      </w:r>
      <w:r w:rsidR="00397C6D" w:rsidRPr="00D13AF8">
        <w:rPr>
          <w:color w:val="auto"/>
          <w:sz w:val="20"/>
          <w:szCs w:val="20"/>
        </w:rPr>
        <w:t xml:space="preserve">. The Genus </w:t>
      </w:r>
      <w:r w:rsidR="00397C6D" w:rsidRPr="00D13AF8">
        <w:rPr>
          <w:i/>
          <w:iCs/>
          <w:color w:val="auto"/>
          <w:sz w:val="20"/>
          <w:szCs w:val="20"/>
        </w:rPr>
        <w:t>Labeo</w:t>
      </w:r>
      <w:r w:rsidR="00397C6D" w:rsidRPr="00D13AF8">
        <w:rPr>
          <w:color w:val="auto"/>
          <w:sz w:val="20"/>
          <w:szCs w:val="20"/>
        </w:rPr>
        <w:t xml:space="preserve"> and </w:t>
      </w:r>
      <w:r w:rsidR="00397C6D" w:rsidRPr="00D13AF8">
        <w:rPr>
          <w:i/>
          <w:iCs/>
          <w:color w:val="auto"/>
          <w:sz w:val="20"/>
          <w:szCs w:val="20"/>
        </w:rPr>
        <w:t>Puntius</w:t>
      </w:r>
      <w:r w:rsidR="00397C6D" w:rsidRPr="00D13AF8">
        <w:rPr>
          <w:color w:val="auto"/>
          <w:sz w:val="20"/>
          <w:szCs w:val="20"/>
        </w:rPr>
        <w:t xml:space="preserve"> represented by </w:t>
      </w:r>
      <w:r w:rsidR="0041229A" w:rsidRPr="00D13AF8">
        <w:rPr>
          <w:color w:val="auto"/>
          <w:sz w:val="20"/>
          <w:szCs w:val="20"/>
        </w:rPr>
        <w:t>5</w:t>
      </w:r>
      <w:r w:rsidR="00397C6D" w:rsidRPr="00D13AF8">
        <w:rPr>
          <w:color w:val="auto"/>
          <w:sz w:val="20"/>
          <w:szCs w:val="20"/>
        </w:rPr>
        <w:t xml:space="preserve"> species in each followed by Genus </w:t>
      </w:r>
      <w:r w:rsidR="00397C6D" w:rsidRPr="00D13AF8">
        <w:rPr>
          <w:i/>
          <w:iCs/>
          <w:color w:val="auto"/>
          <w:sz w:val="20"/>
          <w:szCs w:val="20"/>
        </w:rPr>
        <w:t>Cyprinus</w:t>
      </w:r>
      <w:r w:rsidR="00397C6D" w:rsidRPr="00D13AF8">
        <w:rPr>
          <w:iCs/>
          <w:color w:val="auto"/>
          <w:sz w:val="20"/>
          <w:szCs w:val="20"/>
        </w:rPr>
        <w:t xml:space="preserve">. </w:t>
      </w:r>
      <w:r w:rsidR="00397C6D" w:rsidRPr="00D13AF8">
        <w:rPr>
          <w:bCs/>
          <w:color w:val="auto"/>
          <w:sz w:val="20"/>
          <w:szCs w:val="20"/>
        </w:rPr>
        <w:t xml:space="preserve">The other families like </w:t>
      </w:r>
      <w:r w:rsidR="0041229A" w:rsidRPr="00D13AF8">
        <w:rPr>
          <w:color w:val="auto"/>
          <w:sz w:val="20"/>
          <w:szCs w:val="20"/>
        </w:rPr>
        <w:t xml:space="preserve">Cichlidae, </w:t>
      </w:r>
      <w:r w:rsidR="006B138C" w:rsidRPr="00D13AF8">
        <w:rPr>
          <w:i/>
          <w:color w:val="auto"/>
          <w:sz w:val="20"/>
          <w:szCs w:val="20"/>
        </w:rPr>
        <w:t>Rasbor</w:t>
      </w:r>
      <w:r w:rsidR="0041229A" w:rsidRPr="00D13AF8">
        <w:rPr>
          <w:color w:val="auto"/>
          <w:sz w:val="20"/>
          <w:szCs w:val="20"/>
        </w:rPr>
        <w:t>idae, Balitoridae</w:t>
      </w:r>
      <w:r w:rsidR="00397C6D" w:rsidRPr="00D13AF8">
        <w:rPr>
          <w:bCs/>
          <w:color w:val="auto"/>
          <w:sz w:val="20"/>
          <w:szCs w:val="20"/>
        </w:rPr>
        <w:t xml:space="preserve"> </w:t>
      </w:r>
      <w:r w:rsidR="00397C6D" w:rsidRPr="00D13AF8">
        <w:rPr>
          <w:color w:val="auto"/>
          <w:sz w:val="20"/>
          <w:szCs w:val="20"/>
        </w:rPr>
        <w:t>contributing</w:t>
      </w:r>
      <w:r w:rsidR="00397C6D" w:rsidRPr="00D13AF8">
        <w:rPr>
          <w:bCs/>
          <w:color w:val="auto"/>
          <w:sz w:val="20"/>
          <w:szCs w:val="20"/>
        </w:rPr>
        <w:t xml:space="preserve"> </w:t>
      </w:r>
      <w:r w:rsidR="0041229A" w:rsidRPr="00D13AF8">
        <w:rPr>
          <w:color w:val="auto"/>
          <w:sz w:val="20"/>
          <w:szCs w:val="20"/>
        </w:rPr>
        <w:t xml:space="preserve">5.4%, 2.7%, and 2.7% respectively </w:t>
      </w:r>
      <w:r w:rsidR="00517CAD" w:rsidRPr="00D13AF8">
        <w:rPr>
          <w:color w:val="auto"/>
          <w:sz w:val="20"/>
          <w:szCs w:val="20"/>
        </w:rPr>
        <w:t xml:space="preserve">to the total fish species </w:t>
      </w:r>
      <w:r w:rsidR="0041229A" w:rsidRPr="00D13AF8">
        <w:rPr>
          <w:color w:val="auto"/>
          <w:sz w:val="20"/>
          <w:szCs w:val="20"/>
        </w:rPr>
        <w:t>(Fig. 2)</w:t>
      </w:r>
      <w:r w:rsidR="00517CAD" w:rsidRPr="00D13AF8">
        <w:rPr>
          <w:color w:val="auto"/>
          <w:sz w:val="20"/>
          <w:szCs w:val="20"/>
        </w:rPr>
        <w:t>.</w:t>
      </w:r>
    </w:p>
    <w:p w:rsidR="00517CAD" w:rsidRPr="00D13AF8" w:rsidRDefault="00013FA3" w:rsidP="00E62019">
      <w:pPr>
        <w:pStyle w:val="Default"/>
        <w:ind w:left="90"/>
        <w:jc w:val="both"/>
        <w:rPr>
          <w:color w:val="auto"/>
          <w:sz w:val="20"/>
          <w:szCs w:val="20"/>
        </w:rPr>
      </w:pPr>
      <w:r w:rsidRPr="00D13AF8">
        <w:rPr>
          <w:color w:val="auto"/>
          <w:sz w:val="20"/>
          <w:szCs w:val="20"/>
        </w:rPr>
        <w:tab/>
      </w:r>
      <w:r w:rsidR="00397C6D" w:rsidRPr="00D13AF8">
        <w:rPr>
          <w:color w:val="auto"/>
          <w:sz w:val="20"/>
          <w:szCs w:val="20"/>
        </w:rPr>
        <w:t>The order Siluriformes contributed 1</w:t>
      </w:r>
      <w:r w:rsidR="00517CAD" w:rsidRPr="00D13AF8">
        <w:rPr>
          <w:color w:val="auto"/>
          <w:sz w:val="20"/>
          <w:szCs w:val="20"/>
        </w:rPr>
        <w:t>1</w:t>
      </w:r>
      <w:r w:rsidR="00397C6D" w:rsidRPr="00D13AF8">
        <w:rPr>
          <w:color w:val="auto"/>
          <w:sz w:val="20"/>
          <w:szCs w:val="20"/>
        </w:rPr>
        <w:t xml:space="preserve"> fish species, among them</w:t>
      </w:r>
      <w:r w:rsidR="00517CAD" w:rsidRPr="00D13AF8">
        <w:rPr>
          <w:color w:val="auto"/>
          <w:sz w:val="20"/>
          <w:szCs w:val="20"/>
        </w:rPr>
        <w:t xml:space="preserve"> the family Bagridae </w:t>
      </w:r>
      <w:r w:rsidR="00397C6D" w:rsidRPr="00D13AF8">
        <w:rPr>
          <w:color w:val="auto"/>
          <w:sz w:val="20"/>
          <w:szCs w:val="20"/>
        </w:rPr>
        <w:t>con</w:t>
      </w:r>
      <w:r w:rsidR="00A721DD" w:rsidRPr="00D13AF8">
        <w:rPr>
          <w:color w:val="auto"/>
          <w:sz w:val="20"/>
          <w:szCs w:val="20"/>
        </w:rPr>
        <w:t>tributed</w:t>
      </w:r>
      <w:r w:rsidR="00397C6D" w:rsidRPr="00D13AF8">
        <w:rPr>
          <w:bCs/>
          <w:color w:val="auto"/>
          <w:sz w:val="20"/>
          <w:szCs w:val="20"/>
        </w:rPr>
        <w:t xml:space="preserve"> </w:t>
      </w:r>
      <w:r w:rsidR="00517CAD" w:rsidRPr="00D13AF8">
        <w:rPr>
          <w:bCs/>
          <w:color w:val="auto"/>
          <w:sz w:val="20"/>
          <w:szCs w:val="20"/>
        </w:rPr>
        <w:t>10.8</w:t>
      </w:r>
      <w:r w:rsidR="00397C6D" w:rsidRPr="00D13AF8">
        <w:rPr>
          <w:bCs/>
          <w:color w:val="auto"/>
          <w:sz w:val="20"/>
          <w:szCs w:val="20"/>
        </w:rPr>
        <w:t>%</w:t>
      </w:r>
      <w:r w:rsidR="00397C6D" w:rsidRPr="00D13AF8">
        <w:rPr>
          <w:color w:val="auto"/>
          <w:sz w:val="20"/>
          <w:szCs w:val="20"/>
        </w:rPr>
        <w:t xml:space="preserve"> followed by </w:t>
      </w:r>
      <w:r w:rsidR="00517CAD" w:rsidRPr="00D13AF8">
        <w:rPr>
          <w:color w:val="auto"/>
          <w:sz w:val="20"/>
          <w:szCs w:val="20"/>
        </w:rPr>
        <w:t xml:space="preserve">Claridae (8.1%), </w:t>
      </w:r>
      <w:r w:rsidR="00397C6D" w:rsidRPr="00D13AF8">
        <w:rPr>
          <w:color w:val="auto"/>
          <w:sz w:val="20"/>
          <w:szCs w:val="20"/>
        </w:rPr>
        <w:t>Siluridae (</w:t>
      </w:r>
      <w:r w:rsidR="00517CAD" w:rsidRPr="00D13AF8">
        <w:rPr>
          <w:color w:val="auto"/>
          <w:sz w:val="20"/>
          <w:szCs w:val="20"/>
        </w:rPr>
        <w:t>5.41</w:t>
      </w:r>
      <w:r w:rsidR="00397C6D" w:rsidRPr="00D13AF8">
        <w:rPr>
          <w:color w:val="auto"/>
          <w:sz w:val="20"/>
          <w:szCs w:val="20"/>
        </w:rPr>
        <w:t>%), Schilbeidae</w:t>
      </w:r>
      <w:r w:rsidR="00517CAD" w:rsidRPr="00D13AF8">
        <w:rPr>
          <w:color w:val="auto"/>
          <w:sz w:val="20"/>
          <w:szCs w:val="20"/>
        </w:rPr>
        <w:t xml:space="preserve"> and Loricardiidae</w:t>
      </w:r>
      <w:r w:rsidR="00397C6D" w:rsidRPr="00D13AF8">
        <w:rPr>
          <w:color w:val="auto"/>
          <w:sz w:val="20"/>
          <w:szCs w:val="20"/>
        </w:rPr>
        <w:t xml:space="preserve"> (</w:t>
      </w:r>
      <w:r w:rsidR="00517CAD" w:rsidRPr="00D13AF8">
        <w:rPr>
          <w:color w:val="auto"/>
          <w:sz w:val="20"/>
          <w:szCs w:val="20"/>
        </w:rPr>
        <w:t>2.7</w:t>
      </w:r>
      <w:r w:rsidR="00397C6D" w:rsidRPr="00D13AF8">
        <w:rPr>
          <w:color w:val="auto"/>
          <w:sz w:val="20"/>
          <w:szCs w:val="20"/>
        </w:rPr>
        <w:t>%)</w:t>
      </w:r>
      <w:r w:rsidR="00517CAD" w:rsidRPr="00D13AF8">
        <w:rPr>
          <w:color w:val="auto"/>
          <w:sz w:val="20"/>
          <w:szCs w:val="20"/>
        </w:rPr>
        <w:t xml:space="preserve"> each to the total fish species. The order </w:t>
      </w:r>
      <w:r w:rsidR="00517CAD" w:rsidRPr="00D13AF8">
        <w:rPr>
          <w:bCs/>
          <w:color w:val="auto"/>
          <w:sz w:val="20"/>
          <w:szCs w:val="20"/>
        </w:rPr>
        <w:t>Perciformes</w:t>
      </w:r>
      <w:r w:rsidR="00517CAD" w:rsidRPr="00D13AF8">
        <w:rPr>
          <w:color w:val="auto"/>
          <w:sz w:val="20"/>
          <w:szCs w:val="20"/>
        </w:rPr>
        <w:t xml:space="preserve"> contributed 2 fish species, among them the family Channidae contributing</w:t>
      </w:r>
      <w:r w:rsidR="00517CAD" w:rsidRPr="00D13AF8">
        <w:rPr>
          <w:bCs/>
          <w:color w:val="auto"/>
          <w:sz w:val="20"/>
          <w:szCs w:val="20"/>
        </w:rPr>
        <w:t xml:space="preserve"> 5.4%</w:t>
      </w:r>
      <w:r w:rsidR="00517CAD" w:rsidRPr="00D13AF8">
        <w:rPr>
          <w:color w:val="auto"/>
          <w:sz w:val="20"/>
          <w:szCs w:val="20"/>
        </w:rPr>
        <w:t xml:space="preserve"> to the total fish species and the order </w:t>
      </w:r>
      <w:r w:rsidR="00517CAD" w:rsidRPr="00D13AF8">
        <w:rPr>
          <w:bCs/>
          <w:color w:val="auto"/>
          <w:sz w:val="20"/>
          <w:szCs w:val="20"/>
        </w:rPr>
        <w:t>Symbranchiformes</w:t>
      </w:r>
      <w:r w:rsidR="00517CAD" w:rsidRPr="00D13AF8">
        <w:rPr>
          <w:color w:val="auto"/>
          <w:sz w:val="20"/>
          <w:szCs w:val="20"/>
        </w:rPr>
        <w:t xml:space="preserve"> contributed </w:t>
      </w:r>
      <w:r w:rsidR="00A721DD" w:rsidRPr="00D13AF8">
        <w:rPr>
          <w:color w:val="auto"/>
          <w:sz w:val="20"/>
          <w:szCs w:val="20"/>
        </w:rPr>
        <w:t>one</w:t>
      </w:r>
      <w:r w:rsidR="00517CAD" w:rsidRPr="00D13AF8">
        <w:rPr>
          <w:color w:val="auto"/>
          <w:sz w:val="20"/>
          <w:szCs w:val="20"/>
        </w:rPr>
        <w:t xml:space="preserve"> fish species with family Mastacembalidae contributing</w:t>
      </w:r>
      <w:r w:rsidR="00517CAD" w:rsidRPr="00D13AF8">
        <w:rPr>
          <w:bCs/>
          <w:color w:val="auto"/>
          <w:sz w:val="20"/>
          <w:szCs w:val="20"/>
        </w:rPr>
        <w:t xml:space="preserve"> 2.7%</w:t>
      </w:r>
      <w:r w:rsidR="00517CAD" w:rsidRPr="00D13AF8">
        <w:rPr>
          <w:color w:val="auto"/>
          <w:sz w:val="20"/>
          <w:szCs w:val="20"/>
        </w:rPr>
        <w:t xml:space="preserve"> to the total fish species (</w:t>
      </w:r>
      <w:r w:rsidR="00C924AE" w:rsidRPr="00D13AF8">
        <w:rPr>
          <w:color w:val="auto"/>
          <w:sz w:val="20"/>
          <w:szCs w:val="20"/>
        </w:rPr>
        <w:t>Fig.</w:t>
      </w:r>
      <w:r w:rsidR="00517CAD" w:rsidRPr="00D13AF8">
        <w:rPr>
          <w:color w:val="auto"/>
          <w:sz w:val="20"/>
          <w:szCs w:val="20"/>
        </w:rPr>
        <w:t xml:space="preserve"> 2).</w:t>
      </w:r>
    </w:p>
    <w:p w:rsidR="00D97CF7" w:rsidRPr="00D13AF8" w:rsidRDefault="00D97CF7" w:rsidP="00E62019">
      <w:pPr>
        <w:pStyle w:val="Default"/>
        <w:ind w:left="90"/>
        <w:jc w:val="both"/>
        <w:rPr>
          <w:color w:val="auto"/>
          <w:sz w:val="20"/>
          <w:szCs w:val="20"/>
        </w:rPr>
        <w:sectPr w:rsidR="00D97CF7" w:rsidRPr="00D13AF8" w:rsidSect="00D13AF8">
          <w:type w:val="continuous"/>
          <w:pgSz w:w="12240" w:h="15840" w:code="1"/>
          <w:pgMar w:top="1440" w:right="1440" w:bottom="1440" w:left="1440" w:header="720" w:footer="720" w:gutter="0"/>
          <w:cols w:num="2" w:space="720"/>
          <w:docGrid w:linePitch="360"/>
        </w:sectPr>
      </w:pPr>
    </w:p>
    <w:p w:rsidR="00F51876" w:rsidRPr="00D13AF8" w:rsidRDefault="00F51876" w:rsidP="00E62019">
      <w:pPr>
        <w:pStyle w:val="Pa2"/>
        <w:spacing w:line="240" w:lineRule="auto"/>
        <w:ind w:left="90"/>
        <w:jc w:val="center"/>
        <w:rPr>
          <w:b/>
          <w:sz w:val="20"/>
          <w:szCs w:val="20"/>
        </w:rPr>
      </w:pPr>
    </w:p>
    <w:p w:rsidR="009F2751" w:rsidRPr="00D13AF8" w:rsidRDefault="003C07A3" w:rsidP="00E62019">
      <w:pPr>
        <w:pStyle w:val="Pa2"/>
        <w:spacing w:line="240" w:lineRule="auto"/>
        <w:ind w:left="90"/>
        <w:jc w:val="center"/>
        <w:rPr>
          <w:rStyle w:val="A1"/>
          <w:b/>
          <w:color w:val="auto"/>
        </w:rPr>
      </w:pPr>
      <w:r w:rsidRPr="00D13AF8">
        <w:rPr>
          <w:b/>
          <w:sz w:val="20"/>
          <w:szCs w:val="20"/>
        </w:rPr>
        <w:t xml:space="preserve">Table: 1. </w:t>
      </w:r>
      <w:r w:rsidRPr="00D13AF8">
        <w:rPr>
          <w:b/>
          <w:bCs/>
          <w:sz w:val="20"/>
          <w:szCs w:val="20"/>
        </w:rPr>
        <w:t>Fish catch data (in Kg) of Tunga River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8"/>
        <w:gridCol w:w="3400"/>
        <w:gridCol w:w="1501"/>
        <w:gridCol w:w="1211"/>
        <w:gridCol w:w="1293"/>
        <w:gridCol w:w="1413"/>
      </w:tblGrid>
      <w:tr w:rsidR="00434C4C" w:rsidRPr="00F657B6" w:rsidTr="00534FBC">
        <w:trPr>
          <w:trHeight w:val="30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Sl.</w:t>
            </w:r>
            <w:r w:rsidR="00082C25" w:rsidRPr="00F657B6">
              <w:rPr>
                <w:rFonts w:ascii="Times New Roman" w:hAnsi="Times New Roman" w:cs="Times New Roman"/>
                <w:b/>
                <w:bCs/>
                <w:sz w:val="17"/>
                <w:szCs w:val="17"/>
              </w:rPr>
              <w:t xml:space="preserve"> </w:t>
            </w:r>
            <w:r w:rsidRPr="00F657B6">
              <w:rPr>
                <w:rFonts w:ascii="Times New Roman" w:hAnsi="Times New Roman" w:cs="Times New Roman"/>
                <w:b/>
                <w:bCs/>
                <w:sz w:val="17"/>
                <w:szCs w:val="17"/>
              </w:rPr>
              <w:t>No.</w:t>
            </w:r>
          </w:p>
        </w:tc>
        <w:tc>
          <w:tcPr>
            <w:tcW w:w="3400" w:type="dxa"/>
            <w:shd w:val="clear" w:color="000000" w:fill="FFFFFF"/>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Fish species</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Family/Orders</w:t>
            </w:r>
          </w:p>
        </w:tc>
        <w:tc>
          <w:tcPr>
            <w:tcW w:w="3917" w:type="dxa"/>
            <w:gridSpan w:val="3"/>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 xml:space="preserve">Sampling </w:t>
            </w:r>
            <w:r w:rsidR="00BC0C44" w:rsidRPr="00F657B6">
              <w:rPr>
                <w:rFonts w:ascii="Times New Roman" w:hAnsi="Times New Roman" w:cs="Times New Roman"/>
                <w:b/>
                <w:bCs/>
                <w:sz w:val="17"/>
                <w:szCs w:val="17"/>
              </w:rPr>
              <w:t>Centre</w:t>
            </w:r>
          </w:p>
        </w:tc>
      </w:tr>
      <w:tr w:rsidR="00196838" w:rsidRPr="00F657B6" w:rsidTr="00534FBC">
        <w:trPr>
          <w:trHeight w:val="30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p>
        </w:tc>
        <w:tc>
          <w:tcPr>
            <w:tcW w:w="3400" w:type="dxa"/>
            <w:shd w:val="clear" w:color="000000" w:fill="FFFFFF"/>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p>
        </w:tc>
        <w:tc>
          <w:tcPr>
            <w:tcW w:w="1211" w:type="dxa"/>
            <w:shd w:val="clear" w:color="000000" w:fill="FFFFFF"/>
            <w:noWrap/>
            <w:vAlign w:val="bottom"/>
            <w:hideMark/>
          </w:tcPr>
          <w:p w:rsidR="00EE05E8" w:rsidRPr="00F657B6" w:rsidRDefault="00BC0C44" w:rsidP="006976CE">
            <w:pPr>
              <w:spacing w:after="0" w:line="240" w:lineRule="auto"/>
              <w:jc w:val="center"/>
              <w:rPr>
                <w:rFonts w:ascii="Times New Roman" w:hAnsi="Times New Roman" w:cs="Times New Roman"/>
                <w:b/>
                <w:bCs/>
                <w:sz w:val="17"/>
                <w:szCs w:val="17"/>
              </w:rPr>
            </w:pPr>
            <w:r w:rsidRPr="00F657B6">
              <w:rPr>
                <w:rFonts w:ascii="Times New Roman" w:hAnsi="Times New Roman" w:cs="Times New Roman"/>
                <w:b/>
                <w:bCs/>
                <w:sz w:val="17"/>
                <w:szCs w:val="17"/>
              </w:rPr>
              <w:t>A</w:t>
            </w:r>
            <w:r w:rsidR="002D5A43" w:rsidRPr="00F657B6">
              <w:rPr>
                <w:rFonts w:ascii="Times New Roman" w:hAnsi="Times New Roman" w:cs="Times New Roman"/>
                <w:b/>
                <w:bCs/>
                <w:sz w:val="17"/>
                <w:szCs w:val="17"/>
              </w:rPr>
              <w:t xml:space="preserve"> </w:t>
            </w:r>
            <w:r w:rsidR="002D5A43" w:rsidRPr="00F657B6">
              <w:rPr>
                <w:rFonts w:ascii="Times New Roman" w:hAnsi="Times New Roman" w:cs="Times New Roman"/>
                <w:bCs/>
                <w:sz w:val="17"/>
                <w:szCs w:val="17"/>
              </w:rPr>
              <w:t>(Honnapura)</w:t>
            </w:r>
          </w:p>
        </w:tc>
        <w:tc>
          <w:tcPr>
            <w:tcW w:w="1293" w:type="dxa"/>
            <w:shd w:val="clear" w:color="000000" w:fill="FFFFFF"/>
            <w:noWrap/>
            <w:vAlign w:val="bottom"/>
            <w:hideMark/>
          </w:tcPr>
          <w:p w:rsidR="00EE05E8" w:rsidRPr="00F657B6" w:rsidRDefault="00BC0C44" w:rsidP="006976CE">
            <w:pPr>
              <w:spacing w:after="0" w:line="240" w:lineRule="auto"/>
              <w:jc w:val="center"/>
              <w:rPr>
                <w:rFonts w:ascii="Times New Roman" w:hAnsi="Times New Roman" w:cs="Times New Roman"/>
                <w:b/>
                <w:bCs/>
                <w:sz w:val="17"/>
                <w:szCs w:val="17"/>
              </w:rPr>
            </w:pPr>
            <w:r w:rsidRPr="00F657B6">
              <w:rPr>
                <w:rFonts w:ascii="Times New Roman" w:hAnsi="Times New Roman" w:cs="Times New Roman"/>
                <w:b/>
                <w:bCs/>
                <w:sz w:val="17"/>
                <w:szCs w:val="17"/>
              </w:rPr>
              <w:t>B</w:t>
            </w:r>
            <w:r w:rsidR="002D5A43" w:rsidRPr="00F657B6">
              <w:rPr>
                <w:rFonts w:ascii="Times New Roman" w:hAnsi="Times New Roman" w:cs="Times New Roman"/>
                <w:b/>
                <w:bCs/>
                <w:sz w:val="17"/>
                <w:szCs w:val="17"/>
              </w:rPr>
              <w:t xml:space="preserve"> </w:t>
            </w:r>
            <w:r w:rsidR="002D5A43" w:rsidRPr="00F657B6">
              <w:rPr>
                <w:rFonts w:ascii="Times New Roman" w:hAnsi="Times New Roman" w:cs="Times New Roman"/>
                <w:bCs/>
                <w:sz w:val="17"/>
                <w:szCs w:val="17"/>
              </w:rPr>
              <w:t>(Shivamogga)</w:t>
            </w:r>
          </w:p>
        </w:tc>
        <w:tc>
          <w:tcPr>
            <w:tcW w:w="1413" w:type="dxa"/>
            <w:shd w:val="clear" w:color="000000" w:fill="FFFFFF"/>
            <w:noWrap/>
            <w:vAlign w:val="bottom"/>
            <w:hideMark/>
          </w:tcPr>
          <w:p w:rsidR="00EE05E8" w:rsidRPr="00F657B6" w:rsidRDefault="00BC0C44" w:rsidP="006976CE">
            <w:pPr>
              <w:spacing w:after="0" w:line="240" w:lineRule="auto"/>
              <w:ind w:left="-47"/>
              <w:jc w:val="center"/>
              <w:rPr>
                <w:rFonts w:ascii="Times New Roman" w:hAnsi="Times New Roman" w:cs="Times New Roman"/>
                <w:b/>
                <w:bCs/>
                <w:sz w:val="17"/>
                <w:szCs w:val="17"/>
              </w:rPr>
            </w:pPr>
            <w:r w:rsidRPr="00F657B6">
              <w:rPr>
                <w:rFonts w:ascii="Times New Roman" w:hAnsi="Times New Roman" w:cs="Times New Roman"/>
                <w:b/>
                <w:bCs/>
                <w:sz w:val="17"/>
                <w:szCs w:val="17"/>
              </w:rPr>
              <w:t>C</w:t>
            </w:r>
            <w:r w:rsidR="002D5A43" w:rsidRPr="00F657B6">
              <w:rPr>
                <w:rFonts w:ascii="Times New Roman" w:hAnsi="Times New Roman" w:cs="Times New Roman"/>
                <w:b/>
                <w:bCs/>
                <w:sz w:val="17"/>
                <w:szCs w:val="17"/>
              </w:rPr>
              <w:t xml:space="preserve"> </w:t>
            </w:r>
            <w:r w:rsidR="002D5A43" w:rsidRPr="00F657B6">
              <w:rPr>
                <w:rFonts w:ascii="Times New Roman" w:hAnsi="Times New Roman" w:cs="Times New Roman"/>
                <w:bCs/>
                <w:sz w:val="17"/>
                <w:szCs w:val="17"/>
              </w:rPr>
              <w:t>(Gondichatnalli)</w:t>
            </w:r>
          </w:p>
        </w:tc>
      </w:tr>
      <w:tr w:rsidR="009648E7" w:rsidRPr="00F657B6" w:rsidTr="00534FBC">
        <w:trPr>
          <w:trHeight w:val="70"/>
          <w:jc w:val="center"/>
        </w:trPr>
        <w:tc>
          <w:tcPr>
            <w:tcW w:w="758" w:type="dxa"/>
            <w:shd w:val="clear" w:color="000000" w:fill="FFFFFF"/>
            <w:noWrap/>
            <w:vAlign w:val="bottom"/>
            <w:hideMark/>
          </w:tcPr>
          <w:p w:rsidR="009648E7" w:rsidRPr="00F657B6" w:rsidRDefault="009648E7" w:rsidP="006976CE">
            <w:pPr>
              <w:spacing w:after="0" w:line="240" w:lineRule="auto"/>
              <w:ind w:left="90"/>
              <w:jc w:val="center"/>
              <w:rPr>
                <w:rFonts w:ascii="Times New Roman" w:hAnsi="Times New Roman" w:cs="Times New Roman"/>
                <w:b/>
                <w:bCs/>
                <w:sz w:val="17"/>
                <w:szCs w:val="17"/>
              </w:rPr>
            </w:pPr>
          </w:p>
        </w:tc>
        <w:tc>
          <w:tcPr>
            <w:tcW w:w="8818" w:type="dxa"/>
            <w:gridSpan w:val="5"/>
            <w:shd w:val="clear" w:color="000000" w:fill="FFFFFF"/>
            <w:vAlign w:val="bottom"/>
            <w:hideMark/>
          </w:tcPr>
          <w:p w:rsidR="009648E7" w:rsidRPr="00F657B6" w:rsidRDefault="009648E7"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CYPRINIFORMES</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Catla catla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3675</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4326</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4712</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Labeo rohita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2152</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2561</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3018</w:t>
            </w:r>
          </w:p>
        </w:tc>
      </w:tr>
      <w:tr w:rsidR="00196838" w:rsidRPr="00F657B6" w:rsidTr="00534FBC">
        <w:trPr>
          <w:trHeight w:val="8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3</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Labeo calbasu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128</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331</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217</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4</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Labeo finbriatus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123</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156</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184</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5</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Labeo bata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52</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63</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32</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6</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Labeo </w:t>
            </w:r>
            <w:r w:rsidR="006B138C" w:rsidRPr="00F657B6">
              <w:rPr>
                <w:rFonts w:ascii="Times New Roman" w:hAnsi="Times New Roman" w:cs="Times New Roman"/>
                <w:i/>
                <w:iCs/>
                <w:sz w:val="17"/>
                <w:szCs w:val="17"/>
              </w:rPr>
              <w:t>gonius</w:t>
            </w:r>
            <w:r w:rsidRPr="00F657B6">
              <w:rPr>
                <w:rFonts w:ascii="Times New Roman" w:hAnsi="Times New Roman" w:cs="Times New Roman"/>
                <w:i/>
                <w:iCs/>
                <w:sz w:val="17"/>
                <w:szCs w:val="17"/>
              </w:rPr>
              <w:t xml:space="preserve">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12</w:t>
            </w:r>
          </w:p>
        </w:tc>
        <w:tc>
          <w:tcPr>
            <w:tcW w:w="1293" w:type="dxa"/>
            <w:shd w:val="clear" w:color="000000" w:fill="FFFFFF"/>
            <w:noWrap/>
            <w:vAlign w:val="bottom"/>
            <w:hideMark/>
          </w:tcPr>
          <w:p w:rsidR="00EE05E8" w:rsidRPr="00F657B6" w:rsidRDefault="00103A9A"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0</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14</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7</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Cirrhinus mrigal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593</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718</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925</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8</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Cyprinus carpio nudus </w:t>
            </w:r>
            <w:r w:rsidRPr="00F657B6">
              <w:rPr>
                <w:rFonts w:ascii="Times New Roman" w:hAnsi="Times New Roman" w:cs="Times New Roman"/>
                <w:iCs/>
                <w:sz w:val="17"/>
                <w:szCs w:val="17"/>
              </w:rPr>
              <w:t>(Linnaeus,</w:t>
            </w:r>
            <w:r w:rsidRPr="00F657B6">
              <w:rPr>
                <w:rFonts w:ascii="Times New Roman" w:hAnsi="Times New Roman" w:cs="Times New Roman"/>
                <w:i/>
                <w:iCs/>
                <w:sz w:val="17"/>
                <w:szCs w:val="17"/>
              </w:rPr>
              <w:t xml:space="preserve"> 1758)</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527</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761</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812</w:t>
            </w:r>
          </w:p>
        </w:tc>
      </w:tr>
      <w:tr w:rsidR="00196838" w:rsidRPr="00F657B6" w:rsidTr="00F657B6">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9</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Cyprinus carpio specularis (</w:t>
            </w:r>
            <w:r w:rsidRPr="00F657B6">
              <w:rPr>
                <w:rFonts w:ascii="Times New Roman" w:hAnsi="Times New Roman" w:cs="Times New Roman"/>
                <w:iCs/>
                <w:sz w:val="17"/>
                <w:szCs w:val="17"/>
              </w:rPr>
              <w:t>Linnaeus,</w:t>
            </w:r>
            <w:r w:rsidRPr="00F657B6">
              <w:rPr>
                <w:rFonts w:ascii="Times New Roman" w:hAnsi="Times New Roman" w:cs="Times New Roman"/>
                <w:i/>
                <w:iCs/>
                <w:sz w:val="17"/>
                <w:szCs w:val="17"/>
              </w:rPr>
              <w:t xml:space="preserve"> 1758)</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362</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481</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379</w:t>
            </w:r>
          </w:p>
        </w:tc>
      </w:tr>
      <w:tr w:rsidR="00196838" w:rsidRPr="00F657B6" w:rsidTr="00F657B6">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10</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Cyprinus carpio communis (</w:t>
            </w:r>
            <w:r w:rsidRPr="00F657B6">
              <w:rPr>
                <w:rFonts w:ascii="Times New Roman" w:hAnsi="Times New Roman" w:cs="Times New Roman"/>
                <w:iCs/>
                <w:sz w:val="17"/>
                <w:szCs w:val="17"/>
              </w:rPr>
              <w:t>Linnaeus,</w:t>
            </w:r>
            <w:r w:rsidRPr="00F657B6">
              <w:rPr>
                <w:rFonts w:ascii="Times New Roman" w:hAnsi="Times New Roman" w:cs="Times New Roman"/>
                <w:i/>
                <w:iCs/>
                <w:sz w:val="17"/>
                <w:szCs w:val="17"/>
              </w:rPr>
              <w:t xml:space="preserve"> 1758)</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498</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220</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314</w:t>
            </w:r>
          </w:p>
        </w:tc>
      </w:tr>
      <w:tr w:rsidR="00196838" w:rsidRPr="00F657B6" w:rsidTr="00534FBC">
        <w:trPr>
          <w:trHeight w:val="30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11</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Ctenopharhyngodon idella (</w:t>
            </w:r>
            <w:r w:rsidRPr="00F657B6">
              <w:rPr>
                <w:rFonts w:ascii="Times New Roman" w:hAnsi="Times New Roman" w:cs="Times New Roman"/>
                <w:iCs/>
                <w:sz w:val="17"/>
                <w:szCs w:val="17"/>
              </w:rPr>
              <w:t>Valenciennes,1844)</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325</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413</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610</w:t>
            </w:r>
          </w:p>
        </w:tc>
      </w:tr>
      <w:tr w:rsidR="00196838" w:rsidRPr="00F657B6" w:rsidTr="00534FBC">
        <w:trPr>
          <w:trHeight w:val="30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12</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Hypophthalmichthys molitrix(</w:t>
            </w:r>
            <w:r w:rsidRPr="00F657B6">
              <w:rPr>
                <w:rFonts w:ascii="Times New Roman" w:hAnsi="Times New Roman" w:cs="Times New Roman"/>
                <w:iCs/>
                <w:sz w:val="17"/>
                <w:szCs w:val="17"/>
              </w:rPr>
              <w:t>Valenciennes,</w:t>
            </w:r>
            <w:r w:rsidRPr="00F657B6">
              <w:rPr>
                <w:rFonts w:ascii="Times New Roman" w:hAnsi="Times New Roman" w:cs="Times New Roman"/>
                <w:i/>
                <w:iCs/>
                <w:sz w:val="17"/>
                <w:szCs w:val="17"/>
              </w:rPr>
              <w:t>1844)</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67</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12</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71</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13</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Puntius sarana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54</w:t>
            </w:r>
          </w:p>
        </w:tc>
        <w:tc>
          <w:tcPr>
            <w:tcW w:w="1293" w:type="dxa"/>
            <w:shd w:val="clear" w:color="000000" w:fill="FFFFFF"/>
            <w:noWrap/>
            <w:vAlign w:val="bottom"/>
            <w:hideMark/>
          </w:tcPr>
          <w:p w:rsidR="00EE05E8" w:rsidRPr="00F657B6" w:rsidRDefault="00103A9A"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0</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61</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14</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Puntius filamentosus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13</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7</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18</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15</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Puntius dobsoni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12</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3</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4</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16</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i/>
                <w:sz w:val="17"/>
                <w:szCs w:val="17"/>
              </w:rPr>
              <w:t>Puntius vittatus</w:t>
            </w:r>
            <w:r w:rsidRPr="00F657B6">
              <w:rPr>
                <w:rFonts w:ascii="Times New Roman" w:hAnsi="Times New Roman" w:cs="Times New Roman"/>
                <w:sz w:val="17"/>
                <w:szCs w:val="17"/>
              </w:rPr>
              <w:t xml:space="preserve"> (F. Day, 1865)</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3</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8</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17</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Puntius ticto </w:t>
            </w:r>
            <w:r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5</w:t>
            </w:r>
          </w:p>
        </w:tc>
        <w:tc>
          <w:tcPr>
            <w:tcW w:w="1293" w:type="dxa"/>
            <w:shd w:val="clear" w:color="000000" w:fill="FFFFFF"/>
            <w:noWrap/>
            <w:vAlign w:val="bottom"/>
            <w:hideMark/>
          </w:tcPr>
          <w:p w:rsidR="00EE05E8" w:rsidRPr="00F657B6" w:rsidRDefault="00103A9A"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0</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9</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18</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i/>
                <w:sz w:val="17"/>
                <w:szCs w:val="17"/>
              </w:rPr>
              <w:t>Tor sp.</w:t>
            </w:r>
            <w:r w:rsidRPr="00F657B6">
              <w:rPr>
                <w:rFonts w:ascii="Times New Roman" w:hAnsi="Times New Roman" w:cs="Times New Roman"/>
                <w:sz w:val="17"/>
                <w:szCs w:val="17"/>
              </w:rPr>
              <w:t xml:space="preserve"> (Juveniles)</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8</w:t>
            </w:r>
          </w:p>
        </w:tc>
        <w:tc>
          <w:tcPr>
            <w:tcW w:w="1293" w:type="dxa"/>
            <w:shd w:val="clear" w:color="000000" w:fill="FFFFFF"/>
            <w:noWrap/>
            <w:vAlign w:val="bottom"/>
            <w:hideMark/>
          </w:tcPr>
          <w:p w:rsidR="00EE05E8" w:rsidRPr="00F657B6" w:rsidRDefault="00103A9A"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0</w:t>
            </w:r>
          </w:p>
        </w:tc>
        <w:tc>
          <w:tcPr>
            <w:tcW w:w="1413" w:type="dxa"/>
            <w:shd w:val="clear" w:color="000000" w:fill="FFFFFF"/>
            <w:noWrap/>
            <w:vAlign w:val="bottom"/>
            <w:hideMark/>
          </w:tcPr>
          <w:p w:rsidR="00EE05E8" w:rsidRPr="00F657B6" w:rsidRDefault="00103A9A"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0</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19</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Garra gotyla (</w:t>
            </w:r>
            <w:r w:rsidRPr="00F657B6">
              <w:rPr>
                <w:rFonts w:ascii="Times New Roman" w:hAnsi="Times New Roman" w:cs="Times New Roman"/>
                <w:iCs/>
                <w:sz w:val="17"/>
                <w:szCs w:val="17"/>
              </w:rPr>
              <w:t>Gray, 1830)</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Cyprinidae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28</w:t>
            </w:r>
          </w:p>
        </w:tc>
        <w:tc>
          <w:tcPr>
            <w:tcW w:w="1293" w:type="dxa"/>
            <w:shd w:val="clear" w:color="000000" w:fill="FFFFFF"/>
            <w:noWrap/>
            <w:vAlign w:val="bottom"/>
            <w:hideMark/>
          </w:tcPr>
          <w:p w:rsidR="00EE05E8" w:rsidRPr="00F657B6" w:rsidRDefault="00103A9A"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0</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46</w:t>
            </w:r>
          </w:p>
        </w:tc>
      </w:tr>
      <w:tr w:rsidR="00196838" w:rsidRPr="00F657B6" w:rsidTr="00534FBC">
        <w:trPr>
          <w:trHeight w:val="8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20</w:t>
            </w:r>
          </w:p>
        </w:tc>
        <w:tc>
          <w:tcPr>
            <w:tcW w:w="3400" w:type="dxa"/>
            <w:shd w:val="clear" w:color="000000" w:fill="FFFFFF"/>
            <w:noWrap/>
            <w:vAlign w:val="bottom"/>
            <w:hideMark/>
          </w:tcPr>
          <w:p w:rsidR="00EE05E8" w:rsidRPr="00F657B6" w:rsidRDefault="006B138C"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Rasbora</w:t>
            </w:r>
            <w:r w:rsidR="00EE05E8" w:rsidRPr="00F657B6">
              <w:rPr>
                <w:rFonts w:ascii="Times New Roman" w:hAnsi="Times New Roman" w:cs="Times New Roman"/>
                <w:i/>
                <w:iCs/>
                <w:sz w:val="17"/>
                <w:szCs w:val="17"/>
              </w:rPr>
              <w:t xml:space="preserve"> danioconius </w:t>
            </w:r>
            <w:r w:rsidR="00EE05E8" w:rsidRPr="00F657B6">
              <w:rPr>
                <w:rFonts w:ascii="Times New Roman" w:hAnsi="Times New Roman" w:cs="Times New Roman"/>
                <w:iCs/>
                <w:sz w:val="17"/>
                <w:szCs w:val="17"/>
              </w:rPr>
              <w:t>(Hamilton,1822)</w:t>
            </w:r>
          </w:p>
        </w:tc>
        <w:tc>
          <w:tcPr>
            <w:tcW w:w="1501" w:type="dxa"/>
            <w:shd w:val="clear" w:color="000000" w:fill="FFFFFF"/>
            <w:noWrap/>
            <w:vAlign w:val="bottom"/>
            <w:hideMark/>
          </w:tcPr>
          <w:p w:rsidR="00EE05E8" w:rsidRPr="00F657B6" w:rsidRDefault="006B138C"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Rasbor</w:t>
            </w:r>
            <w:r w:rsidR="00EE05E8" w:rsidRPr="00F657B6">
              <w:rPr>
                <w:rFonts w:ascii="Times New Roman" w:hAnsi="Times New Roman" w:cs="Times New Roman"/>
                <w:sz w:val="17"/>
                <w:szCs w:val="17"/>
              </w:rPr>
              <w:t>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9</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14</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21</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21</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Oreochromis mossambicus </w:t>
            </w:r>
            <w:r w:rsidRPr="00F657B6">
              <w:rPr>
                <w:rFonts w:ascii="Times New Roman" w:hAnsi="Times New Roman" w:cs="Times New Roman"/>
                <w:iCs/>
                <w:sz w:val="17"/>
                <w:szCs w:val="17"/>
              </w:rPr>
              <w:t>(Peters 1852)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Cichlidae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168</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671</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450</w:t>
            </w:r>
          </w:p>
        </w:tc>
      </w:tr>
      <w:tr w:rsidR="00196838" w:rsidRPr="00F657B6" w:rsidTr="00534FBC">
        <w:trPr>
          <w:trHeight w:val="152"/>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22</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Oreochrom</w:t>
            </w:r>
            <w:r w:rsidR="00B533CE" w:rsidRPr="00F657B6">
              <w:rPr>
                <w:rFonts w:ascii="Times New Roman" w:hAnsi="Times New Roman" w:cs="Times New Roman"/>
                <w:i/>
                <w:iCs/>
                <w:sz w:val="17"/>
                <w:szCs w:val="17"/>
              </w:rPr>
              <w:t>i</w:t>
            </w:r>
            <w:r w:rsidRPr="00F657B6">
              <w:rPr>
                <w:rFonts w:ascii="Times New Roman" w:hAnsi="Times New Roman" w:cs="Times New Roman"/>
                <w:i/>
                <w:iCs/>
                <w:sz w:val="17"/>
                <w:szCs w:val="17"/>
              </w:rPr>
              <w:t>s niloticus (</w:t>
            </w:r>
            <w:r w:rsidRPr="00F657B6">
              <w:rPr>
                <w:rFonts w:ascii="Times New Roman" w:hAnsi="Times New Roman" w:cs="Times New Roman"/>
                <w:iCs/>
                <w:sz w:val="17"/>
                <w:szCs w:val="17"/>
              </w:rPr>
              <w:t>Linnaeus,</w:t>
            </w:r>
            <w:r w:rsidRPr="00F657B6">
              <w:rPr>
                <w:rFonts w:ascii="Times New Roman" w:hAnsi="Times New Roman" w:cs="Times New Roman"/>
                <w:i/>
                <w:iCs/>
                <w:sz w:val="17"/>
                <w:szCs w:val="17"/>
              </w:rPr>
              <w:t xml:space="preserve"> 1758)</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Cichlidae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491</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518</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371</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23</w:t>
            </w:r>
          </w:p>
        </w:tc>
        <w:tc>
          <w:tcPr>
            <w:tcW w:w="3400" w:type="dxa"/>
            <w:shd w:val="clear" w:color="000000" w:fill="FFFFFF"/>
            <w:noWrap/>
            <w:vAlign w:val="bottom"/>
            <w:hideMark/>
          </w:tcPr>
          <w:p w:rsidR="00EE05E8" w:rsidRPr="00F657B6" w:rsidRDefault="00A721DD"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Noemacheilus</w:t>
            </w:r>
            <w:r w:rsidR="00EE05E8" w:rsidRPr="00F657B6">
              <w:rPr>
                <w:rFonts w:ascii="Times New Roman" w:hAnsi="Times New Roman" w:cs="Times New Roman"/>
                <w:i/>
                <w:iCs/>
                <w:sz w:val="17"/>
                <w:szCs w:val="17"/>
              </w:rPr>
              <w:t xml:space="preserve"> rupelli (</w:t>
            </w:r>
            <w:r w:rsidR="00EE05E8" w:rsidRPr="00F657B6">
              <w:rPr>
                <w:rFonts w:ascii="Times New Roman" w:hAnsi="Times New Roman" w:cs="Times New Roman"/>
                <w:iCs/>
                <w:sz w:val="17"/>
                <w:szCs w:val="17"/>
              </w:rPr>
              <w:t>Sykes 1839)</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Balitoridae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11</w:t>
            </w:r>
          </w:p>
        </w:tc>
        <w:tc>
          <w:tcPr>
            <w:tcW w:w="1293" w:type="dxa"/>
            <w:shd w:val="clear" w:color="000000" w:fill="FFFFFF"/>
            <w:noWrap/>
            <w:vAlign w:val="bottom"/>
            <w:hideMark/>
          </w:tcPr>
          <w:p w:rsidR="00EE05E8" w:rsidRPr="00F657B6" w:rsidRDefault="009608C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0</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23</w:t>
            </w:r>
          </w:p>
        </w:tc>
      </w:tr>
      <w:tr w:rsidR="009648E7" w:rsidRPr="00F657B6" w:rsidTr="00534FBC">
        <w:trPr>
          <w:trHeight w:val="70"/>
          <w:jc w:val="center"/>
        </w:trPr>
        <w:tc>
          <w:tcPr>
            <w:tcW w:w="758" w:type="dxa"/>
            <w:shd w:val="clear" w:color="000000" w:fill="FFFFFF"/>
            <w:noWrap/>
            <w:vAlign w:val="bottom"/>
            <w:hideMark/>
          </w:tcPr>
          <w:p w:rsidR="009648E7" w:rsidRPr="00F657B6" w:rsidRDefault="009648E7" w:rsidP="006976CE">
            <w:pPr>
              <w:spacing w:after="0" w:line="240" w:lineRule="auto"/>
              <w:ind w:left="90"/>
              <w:jc w:val="center"/>
              <w:rPr>
                <w:rFonts w:ascii="Times New Roman" w:hAnsi="Times New Roman" w:cs="Times New Roman"/>
                <w:b/>
                <w:bCs/>
                <w:sz w:val="17"/>
                <w:szCs w:val="17"/>
              </w:rPr>
            </w:pPr>
          </w:p>
        </w:tc>
        <w:tc>
          <w:tcPr>
            <w:tcW w:w="8818" w:type="dxa"/>
            <w:gridSpan w:val="5"/>
            <w:shd w:val="clear" w:color="000000" w:fill="FFFFFF"/>
            <w:noWrap/>
            <w:vAlign w:val="bottom"/>
            <w:hideMark/>
          </w:tcPr>
          <w:p w:rsidR="009648E7" w:rsidRPr="00F657B6" w:rsidRDefault="009648E7"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b/>
                <w:bCs/>
                <w:sz w:val="17"/>
                <w:szCs w:val="17"/>
              </w:rPr>
              <w:t>SILURIFORMES</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24</w:t>
            </w:r>
          </w:p>
        </w:tc>
        <w:tc>
          <w:tcPr>
            <w:tcW w:w="3400" w:type="dxa"/>
            <w:shd w:val="clear" w:color="000000" w:fill="FFFFFF"/>
            <w:noWrap/>
            <w:vAlign w:val="bottom"/>
            <w:hideMark/>
          </w:tcPr>
          <w:p w:rsidR="00EE05E8" w:rsidRPr="00F657B6" w:rsidRDefault="00FA560F"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Spera</w:t>
            </w:r>
            <w:r w:rsidR="00EE05E8" w:rsidRPr="00F657B6">
              <w:rPr>
                <w:rFonts w:ascii="Times New Roman" w:hAnsi="Times New Roman" w:cs="Times New Roman"/>
                <w:i/>
                <w:iCs/>
                <w:sz w:val="17"/>
                <w:szCs w:val="17"/>
              </w:rPr>
              <w:t>ta aor</w:t>
            </w:r>
            <w:r w:rsidR="00534FBC" w:rsidRPr="00F657B6">
              <w:rPr>
                <w:rFonts w:ascii="Times New Roman" w:hAnsi="Times New Roman" w:cs="Times New Roman" w:hint="eastAsia"/>
                <w:i/>
                <w:iCs/>
                <w:sz w:val="17"/>
                <w:szCs w:val="17"/>
                <w:lang w:eastAsia="zh-CN"/>
              </w:rPr>
              <w:t xml:space="preserve"> </w:t>
            </w:r>
            <w:r w:rsidR="00EE05E8" w:rsidRPr="00F657B6">
              <w:rPr>
                <w:rFonts w:ascii="Times New Roman" w:hAnsi="Times New Roman" w:cs="Times New Roman"/>
                <w:i/>
                <w:iCs/>
                <w:sz w:val="17"/>
                <w:szCs w:val="17"/>
              </w:rPr>
              <w:t xml:space="preserve"> </w:t>
            </w:r>
            <w:r w:rsidR="00EE05E8" w:rsidRPr="00F657B6">
              <w:rPr>
                <w:rFonts w:ascii="Times New Roman" w:hAnsi="Times New Roman" w:cs="Times New Roman"/>
                <w:iCs/>
                <w:sz w:val="17"/>
                <w:szCs w:val="17"/>
              </w:rPr>
              <w:t>(Hamilton-Buchanan,1822)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Bagridae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85</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56</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131</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25</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Sper</w:t>
            </w:r>
            <w:r w:rsidR="00FA560F" w:rsidRPr="00F657B6">
              <w:rPr>
                <w:rFonts w:ascii="Times New Roman" w:hAnsi="Times New Roman" w:cs="Times New Roman"/>
                <w:i/>
                <w:iCs/>
                <w:sz w:val="17"/>
                <w:szCs w:val="17"/>
              </w:rPr>
              <w:t>a</w:t>
            </w:r>
            <w:r w:rsidRPr="00F657B6">
              <w:rPr>
                <w:rFonts w:ascii="Times New Roman" w:hAnsi="Times New Roman" w:cs="Times New Roman"/>
                <w:i/>
                <w:iCs/>
                <w:sz w:val="17"/>
                <w:szCs w:val="17"/>
              </w:rPr>
              <w:t>ta seeng</w:t>
            </w:r>
            <w:r w:rsidR="00FA560F" w:rsidRPr="00F657B6">
              <w:rPr>
                <w:rFonts w:ascii="Times New Roman" w:hAnsi="Times New Roman" w:cs="Times New Roman"/>
                <w:i/>
                <w:iCs/>
                <w:sz w:val="17"/>
                <w:szCs w:val="17"/>
              </w:rPr>
              <w:t>h</w:t>
            </w:r>
            <w:r w:rsidRPr="00F657B6">
              <w:rPr>
                <w:rFonts w:ascii="Times New Roman" w:hAnsi="Times New Roman" w:cs="Times New Roman"/>
                <w:i/>
                <w:iCs/>
                <w:sz w:val="17"/>
                <w:szCs w:val="17"/>
              </w:rPr>
              <w:t xml:space="preserve">ala </w:t>
            </w:r>
            <w:r w:rsidRPr="00F657B6">
              <w:rPr>
                <w:rFonts w:ascii="Times New Roman" w:hAnsi="Times New Roman" w:cs="Times New Roman"/>
                <w:iCs/>
                <w:sz w:val="17"/>
                <w:szCs w:val="17"/>
              </w:rPr>
              <w:t>(Sykes,1839)</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Bagridae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97</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187</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240</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26</w:t>
            </w:r>
          </w:p>
        </w:tc>
        <w:tc>
          <w:tcPr>
            <w:tcW w:w="3400" w:type="dxa"/>
            <w:shd w:val="clear" w:color="000000" w:fill="FFFFFF"/>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Mystus cavasius (</w:t>
            </w:r>
            <w:r w:rsidRPr="00F657B6">
              <w:rPr>
                <w:rFonts w:ascii="Times New Roman" w:hAnsi="Times New Roman" w:cs="Times New Roman"/>
                <w:iCs/>
                <w:sz w:val="17"/>
                <w:szCs w:val="17"/>
              </w:rPr>
              <w:t>Hamilton, 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Bagridae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48</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34</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126</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27</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Rita pavimentata (</w:t>
            </w:r>
            <w:r w:rsidRPr="00F657B6">
              <w:rPr>
                <w:rFonts w:ascii="Times New Roman" w:hAnsi="Times New Roman" w:cs="Times New Roman"/>
                <w:iCs/>
                <w:sz w:val="17"/>
                <w:szCs w:val="17"/>
              </w:rPr>
              <w:t>Valenciennes 1840)</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Bagridae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26</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21</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34</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28</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Ompok bimaculatus (</w:t>
            </w:r>
            <w:r w:rsidRPr="00F657B6">
              <w:rPr>
                <w:rFonts w:ascii="Times New Roman" w:hAnsi="Times New Roman" w:cs="Times New Roman"/>
                <w:iCs/>
                <w:sz w:val="17"/>
                <w:szCs w:val="17"/>
              </w:rPr>
              <w:t>Bloach,1794)</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Siluridae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178</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314</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415</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29</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Ompok pabda (</w:t>
            </w:r>
            <w:r w:rsidRPr="00F657B6">
              <w:rPr>
                <w:rFonts w:ascii="Times New Roman" w:hAnsi="Times New Roman" w:cs="Times New Roman"/>
                <w:iCs/>
                <w:sz w:val="17"/>
                <w:szCs w:val="17"/>
              </w:rPr>
              <w:t>Hamilton 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Siluridae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234</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90</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980</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30</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Silonia silonda (</w:t>
            </w:r>
            <w:r w:rsidRPr="00F657B6">
              <w:rPr>
                <w:rFonts w:ascii="Times New Roman" w:hAnsi="Times New Roman" w:cs="Times New Roman"/>
                <w:iCs/>
                <w:sz w:val="17"/>
                <w:szCs w:val="17"/>
              </w:rPr>
              <w:t>Hamilton, 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Schilbeidae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26</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17</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13</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31</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Wallago attu (</w:t>
            </w:r>
            <w:r w:rsidRPr="00F657B6">
              <w:rPr>
                <w:rFonts w:ascii="Times New Roman" w:hAnsi="Times New Roman" w:cs="Times New Roman"/>
                <w:iCs/>
                <w:sz w:val="17"/>
                <w:szCs w:val="17"/>
              </w:rPr>
              <w:t>Bloach&amp;Schneider,1801)</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Claridae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189</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233</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245</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lastRenderedPageBreak/>
              <w:t>32</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Clarias batrachus (</w:t>
            </w:r>
            <w:r w:rsidRPr="00F657B6">
              <w:rPr>
                <w:rFonts w:ascii="Times New Roman" w:hAnsi="Times New Roman" w:cs="Times New Roman"/>
                <w:iCs/>
                <w:sz w:val="17"/>
                <w:szCs w:val="17"/>
              </w:rPr>
              <w:t>Linnaeus,1758)</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Claridae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456</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415</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716</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33</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Clarias </w:t>
            </w:r>
            <w:r w:rsidR="006B138C" w:rsidRPr="00F657B6">
              <w:rPr>
                <w:rFonts w:ascii="Times New Roman" w:hAnsi="Times New Roman" w:cs="Times New Roman"/>
                <w:i/>
                <w:iCs/>
                <w:sz w:val="17"/>
                <w:szCs w:val="17"/>
              </w:rPr>
              <w:t>gariepinus</w:t>
            </w:r>
            <w:r w:rsidRPr="00F657B6">
              <w:rPr>
                <w:rFonts w:ascii="Times New Roman" w:hAnsi="Times New Roman" w:cs="Times New Roman"/>
                <w:i/>
                <w:iCs/>
                <w:sz w:val="17"/>
                <w:szCs w:val="17"/>
              </w:rPr>
              <w:t xml:space="preserve">  (</w:t>
            </w:r>
            <w:r w:rsidRPr="00F657B6">
              <w:rPr>
                <w:rFonts w:ascii="Times New Roman" w:hAnsi="Times New Roman" w:cs="Times New Roman"/>
                <w:iCs/>
                <w:sz w:val="17"/>
                <w:szCs w:val="17"/>
              </w:rPr>
              <w:t>Burchell, 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Claridae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799</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1561</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2657</w:t>
            </w:r>
          </w:p>
        </w:tc>
      </w:tr>
      <w:tr w:rsidR="00196838" w:rsidRPr="00F657B6" w:rsidTr="00F657B6">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34</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i/>
                <w:sz w:val="17"/>
                <w:szCs w:val="17"/>
              </w:rPr>
              <w:t xml:space="preserve">Hypostomus plecostomus </w:t>
            </w:r>
            <w:r w:rsidRPr="00F657B6">
              <w:rPr>
                <w:rFonts w:ascii="Times New Roman" w:hAnsi="Times New Roman" w:cs="Times New Roman"/>
                <w:sz w:val="17"/>
                <w:szCs w:val="17"/>
              </w:rPr>
              <w:t>(Linnaeus, 1758)</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Loricardiidae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63</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28</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76</w:t>
            </w:r>
          </w:p>
        </w:tc>
      </w:tr>
      <w:tr w:rsidR="009648E7" w:rsidRPr="00F657B6" w:rsidTr="00534FBC">
        <w:trPr>
          <w:trHeight w:val="70"/>
          <w:jc w:val="center"/>
        </w:trPr>
        <w:tc>
          <w:tcPr>
            <w:tcW w:w="758" w:type="dxa"/>
            <w:shd w:val="clear" w:color="000000" w:fill="FFFFFF"/>
            <w:noWrap/>
            <w:vAlign w:val="bottom"/>
            <w:hideMark/>
          </w:tcPr>
          <w:p w:rsidR="009648E7" w:rsidRPr="00F657B6" w:rsidRDefault="009648E7" w:rsidP="006976CE">
            <w:pPr>
              <w:spacing w:after="0" w:line="240" w:lineRule="auto"/>
              <w:ind w:left="90"/>
              <w:jc w:val="center"/>
              <w:rPr>
                <w:rFonts w:ascii="Times New Roman" w:hAnsi="Times New Roman" w:cs="Times New Roman"/>
                <w:b/>
                <w:bCs/>
                <w:sz w:val="17"/>
                <w:szCs w:val="17"/>
              </w:rPr>
            </w:pPr>
          </w:p>
        </w:tc>
        <w:tc>
          <w:tcPr>
            <w:tcW w:w="8818" w:type="dxa"/>
            <w:gridSpan w:val="5"/>
            <w:shd w:val="clear" w:color="000000" w:fill="FFFFFF"/>
            <w:noWrap/>
            <w:vAlign w:val="bottom"/>
            <w:hideMark/>
          </w:tcPr>
          <w:p w:rsidR="009648E7" w:rsidRPr="00F657B6" w:rsidRDefault="009648E7"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b/>
                <w:bCs/>
                <w:sz w:val="17"/>
                <w:szCs w:val="17"/>
              </w:rPr>
              <w:t>PERCIFORMES</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35</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Channa </w:t>
            </w:r>
            <w:r w:rsidR="00196838" w:rsidRPr="00F657B6">
              <w:rPr>
                <w:rFonts w:ascii="Times New Roman" w:hAnsi="Times New Roman" w:cs="Times New Roman"/>
                <w:i/>
                <w:iCs/>
                <w:sz w:val="17"/>
                <w:szCs w:val="17"/>
              </w:rPr>
              <w:t xml:space="preserve">striatus </w:t>
            </w:r>
            <w:r w:rsidRPr="00F657B6">
              <w:rPr>
                <w:rFonts w:ascii="Times New Roman" w:hAnsi="Times New Roman" w:cs="Times New Roman"/>
                <w:i/>
                <w:iCs/>
                <w:sz w:val="17"/>
                <w:szCs w:val="17"/>
              </w:rPr>
              <w:t>(</w:t>
            </w:r>
            <w:r w:rsidRPr="00F657B6">
              <w:rPr>
                <w:rFonts w:ascii="Times New Roman" w:hAnsi="Times New Roman" w:cs="Times New Roman"/>
                <w:iCs/>
                <w:sz w:val="17"/>
                <w:szCs w:val="17"/>
              </w:rPr>
              <w:t>Bloch,1793)</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Channidae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179</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213</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719</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36</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Channa gachua (</w:t>
            </w:r>
            <w:r w:rsidR="00196838" w:rsidRPr="00F657B6">
              <w:rPr>
                <w:rFonts w:ascii="Times New Roman" w:hAnsi="Times New Roman" w:cs="Times New Roman"/>
                <w:iCs/>
                <w:sz w:val="17"/>
                <w:szCs w:val="17"/>
              </w:rPr>
              <w:t>Ham</w:t>
            </w:r>
            <w:r w:rsidRPr="00F657B6">
              <w:rPr>
                <w:rFonts w:ascii="Times New Roman" w:hAnsi="Times New Roman" w:cs="Times New Roman"/>
                <w:iCs/>
                <w:sz w:val="17"/>
                <w:szCs w:val="17"/>
              </w:rPr>
              <w:t>, 1822)</w:t>
            </w:r>
          </w:p>
        </w:tc>
        <w:tc>
          <w:tcPr>
            <w:tcW w:w="150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Channidae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62</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176</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239</w:t>
            </w:r>
          </w:p>
        </w:tc>
      </w:tr>
      <w:tr w:rsidR="009648E7" w:rsidRPr="00F657B6" w:rsidTr="00534FBC">
        <w:trPr>
          <w:trHeight w:val="70"/>
          <w:jc w:val="center"/>
        </w:trPr>
        <w:tc>
          <w:tcPr>
            <w:tcW w:w="758" w:type="dxa"/>
            <w:shd w:val="clear" w:color="000000" w:fill="FFFFFF"/>
            <w:noWrap/>
            <w:vAlign w:val="bottom"/>
            <w:hideMark/>
          </w:tcPr>
          <w:p w:rsidR="009648E7" w:rsidRPr="00F657B6" w:rsidRDefault="009648E7" w:rsidP="006976CE">
            <w:pPr>
              <w:spacing w:after="0" w:line="240" w:lineRule="auto"/>
              <w:ind w:left="90"/>
              <w:jc w:val="center"/>
              <w:rPr>
                <w:rFonts w:ascii="Times New Roman" w:hAnsi="Times New Roman" w:cs="Times New Roman"/>
                <w:b/>
                <w:bCs/>
                <w:sz w:val="17"/>
                <w:szCs w:val="17"/>
              </w:rPr>
            </w:pPr>
          </w:p>
        </w:tc>
        <w:tc>
          <w:tcPr>
            <w:tcW w:w="8818" w:type="dxa"/>
            <w:gridSpan w:val="5"/>
            <w:shd w:val="clear" w:color="000000" w:fill="FFFFFF"/>
            <w:noWrap/>
            <w:vAlign w:val="bottom"/>
            <w:hideMark/>
          </w:tcPr>
          <w:p w:rsidR="009648E7" w:rsidRPr="00F657B6" w:rsidRDefault="009648E7"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SYMBRANCHIFORMES</w:t>
            </w:r>
          </w:p>
        </w:tc>
      </w:tr>
      <w:tr w:rsidR="00196838" w:rsidRPr="00F657B6" w:rsidTr="00534FBC">
        <w:trPr>
          <w:trHeight w:val="70"/>
          <w:jc w:val="center"/>
        </w:trPr>
        <w:tc>
          <w:tcPr>
            <w:tcW w:w="758"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37</w:t>
            </w:r>
          </w:p>
        </w:tc>
        <w:tc>
          <w:tcPr>
            <w:tcW w:w="3400"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i/>
                <w:iCs/>
                <w:sz w:val="17"/>
                <w:szCs w:val="17"/>
              </w:rPr>
            </w:pPr>
            <w:r w:rsidRPr="00F657B6">
              <w:rPr>
                <w:rFonts w:ascii="Times New Roman" w:hAnsi="Times New Roman" w:cs="Times New Roman"/>
                <w:i/>
                <w:iCs/>
                <w:sz w:val="17"/>
                <w:szCs w:val="17"/>
              </w:rPr>
              <w:t xml:space="preserve">Mastacembalus armatus </w:t>
            </w:r>
            <w:r w:rsidRPr="00F657B6">
              <w:rPr>
                <w:rFonts w:ascii="Times New Roman" w:hAnsi="Times New Roman" w:cs="Times New Roman"/>
                <w:iCs/>
                <w:sz w:val="17"/>
                <w:szCs w:val="17"/>
              </w:rPr>
              <w:t>(Lacepede,1800)</w:t>
            </w:r>
          </w:p>
        </w:tc>
        <w:tc>
          <w:tcPr>
            <w:tcW w:w="1501" w:type="dxa"/>
            <w:shd w:val="clear" w:color="000000" w:fill="FFFFFF"/>
            <w:noWrap/>
            <w:vAlign w:val="bottom"/>
            <w:hideMark/>
          </w:tcPr>
          <w:p w:rsidR="00EE05E8" w:rsidRPr="00F657B6" w:rsidRDefault="00EE05E8" w:rsidP="006976CE">
            <w:pPr>
              <w:spacing w:after="0" w:line="240" w:lineRule="auto"/>
              <w:ind w:left="-42"/>
              <w:jc w:val="center"/>
              <w:rPr>
                <w:rFonts w:ascii="Times New Roman" w:hAnsi="Times New Roman" w:cs="Times New Roman"/>
                <w:sz w:val="17"/>
                <w:szCs w:val="17"/>
              </w:rPr>
            </w:pPr>
            <w:r w:rsidRPr="00F657B6">
              <w:rPr>
                <w:rFonts w:ascii="Times New Roman" w:hAnsi="Times New Roman" w:cs="Times New Roman"/>
                <w:sz w:val="17"/>
                <w:szCs w:val="17"/>
              </w:rPr>
              <w:t>Mastacembalidae</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48</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sz w:val="17"/>
                <w:szCs w:val="17"/>
              </w:rPr>
            </w:pPr>
            <w:r w:rsidRPr="00F657B6">
              <w:rPr>
                <w:rFonts w:ascii="Times New Roman" w:hAnsi="Times New Roman" w:cs="Times New Roman"/>
                <w:sz w:val="17"/>
                <w:szCs w:val="17"/>
              </w:rPr>
              <w:t>67</w:t>
            </w:r>
          </w:p>
        </w:tc>
        <w:tc>
          <w:tcPr>
            <w:tcW w:w="1413" w:type="dxa"/>
            <w:shd w:val="clear" w:color="000000" w:fill="FFFFFF"/>
            <w:noWrap/>
            <w:vAlign w:val="bottom"/>
            <w:hideMark/>
          </w:tcPr>
          <w:p w:rsidR="00EE05E8" w:rsidRPr="00F657B6" w:rsidRDefault="00EE05E8" w:rsidP="006976CE">
            <w:pPr>
              <w:spacing w:after="0" w:line="240" w:lineRule="auto"/>
              <w:ind w:left="-40"/>
              <w:jc w:val="center"/>
              <w:rPr>
                <w:rFonts w:ascii="Times New Roman" w:hAnsi="Times New Roman" w:cs="Times New Roman"/>
                <w:sz w:val="17"/>
                <w:szCs w:val="17"/>
              </w:rPr>
            </w:pPr>
            <w:r w:rsidRPr="00F657B6">
              <w:rPr>
                <w:rFonts w:ascii="Times New Roman" w:hAnsi="Times New Roman" w:cs="Times New Roman"/>
                <w:sz w:val="17"/>
                <w:szCs w:val="17"/>
              </w:rPr>
              <w:t>124</w:t>
            </w:r>
          </w:p>
        </w:tc>
      </w:tr>
      <w:tr w:rsidR="00434C4C" w:rsidRPr="00F657B6" w:rsidTr="00534FBC">
        <w:trPr>
          <w:trHeight w:val="70"/>
          <w:jc w:val="center"/>
        </w:trPr>
        <w:tc>
          <w:tcPr>
            <w:tcW w:w="5659" w:type="dxa"/>
            <w:gridSpan w:val="3"/>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Total (Kg)</w:t>
            </w:r>
          </w:p>
        </w:tc>
        <w:tc>
          <w:tcPr>
            <w:tcW w:w="1211"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11806</w:t>
            </w:r>
          </w:p>
        </w:tc>
        <w:tc>
          <w:tcPr>
            <w:tcW w:w="129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14671</w:t>
            </w:r>
          </w:p>
        </w:tc>
        <w:tc>
          <w:tcPr>
            <w:tcW w:w="1413" w:type="dxa"/>
            <w:shd w:val="clear" w:color="000000" w:fill="FFFFFF"/>
            <w:noWrap/>
            <w:vAlign w:val="bottom"/>
            <w:hideMark/>
          </w:tcPr>
          <w:p w:rsidR="00EE05E8" w:rsidRPr="00F657B6" w:rsidRDefault="00EE05E8" w:rsidP="006976CE">
            <w:pPr>
              <w:spacing w:after="0" w:line="240" w:lineRule="auto"/>
              <w:ind w:left="90"/>
              <w:jc w:val="center"/>
              <w:rPr>
                <w:rFonts w:ascii="Times New Roman" w:hAnsi="Times New Roman" w:cs="Times New Roman"/>
                <w:b/>
                <w:bCs/>
                <w:sz w:val="17"/>
                <w:szCs w:val="17"/>
              </w:rPr>
            </w:pPr>
            <w:r w:rsidRPr="00F657B6">
              <w:rPr>
                <w:rFonts w:ascii="Times New Roman" w:hAnsi="Times New Roman" w:cs="Times New Roman"/>
                <w:b/>
                <w:bCs/>
                <w:sz w:val="17"/>
                <w:szCs w:val="17"/>
              </w:rPr>
              <w:t>19014</w:t>
            </w:r>
          </w:p>
        </w:tc>
      </w:tr>
    </w:tbl>
    <w:p w:rsidR="00EE05E8" w:rsidRPr="00D13AF8" w:rsidRDefault="00EE05E8" w:rsidP="00E62019">
      <w:pPr>
        <w:spacing w:after="0" w:line="240" w:lineRule="auto"/>
        <w:ind w:left="90"/>
        <w:rPr>
          <w:rFonts w:ascii="Times New Roman" w:hAnsi="Times New Roman" w:cs="Times New Roman"/>
          <w:sz w:val="20"/>
          <w:szCs w:val="20"/>
        </w:rPr>
      </w:pPr>
    </w:p>
    <w:p w:rsidR="00C924AE" w:rsidRPr="00D13AF8" w:rsidRDefault="00C924AE" w:rsidP="00E62019">
      <w:pPr>
        <w:pStyle w:val="Default"/>
        <w:ind w:left="90"/>
        <w:jc w:val="center"/>
        <w:rPr>
          <w:color w:val="auto"/>
          <w:sz w:val="20"/>
          <w:szCs w:val="20"/>
        </w:rPr>
      </w:pPr>
      <w:r w:rsidRPr="00D13AF8">
        <w:rPr>
          <w:noProof/>
          <w:color w:val="auto"/>
          <w:sz w:val="20"/>
          <w:szCs w:val="20"/>
          <w:lang w:eastAsia="zh-CN"/>
        </w:rPr>
        <w:drawing>
          <wp:inline distT="0" distB="0" distL="0" distR="0">
            <wp:extent cx="5229225" cy="2390775"/>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24AE" w:rsidRPr="00D13AF8" w:rsidRDefault="00C924AE" w:rsidP="00E62019">
      <w:pPr>
        <w:autoSpaceDE w:val="0"/>
        <w:autoSpaceDN w:val="0"/>
        <w:adjustRightInd w:val="0"/>
        <w:spacing w:after="0" w:line="240" w:lineRule="auto"/>
        <w:jc w:val="center"/>
        <w:rPr>
          <w:rFonts w:ascii="Times New Roman" w:hAnsi="Times New Roman" w:cs="Times New Roman"/>
          <w:sz w:val="20"/>
          <w:szCs w:val="20"/>
        </w:rPr>
      </w:pPr>
      <w:r w:rsidRPr="00D13AF8">
        <w:rPr>
          <w:rFonts w:ascii="Times New Roman" w:hAnsi="Times New Roman" w:cs="Times New Roman"/>
          <w:sz w:val="20"/>
          <w:szCs w:val="20"/>
        </w:rPr>
        <w:t>Figure 2</w:t>
      </w:r>
      <w:r w:rsidRPr="00D13AF8">
        <w:rPr>
          <w:rFonts w:ascii="Times New Roman" w:hAnsi="Times New Roman" w:cs="Times New Roman"/>
          <w:bCs/>
          <w:sz w:val="20"/>
          <w:szCs w:val="20"/>
        </w:rPr>
        <w:t xml:space="preserve">: </w:t>
      </w:r>
      <w:r w:rsidRPr="00D13AF8">
        <w:rPr>
          <w:rFonts w:ascii="Times New Roman" w:hAnsi="Times New Roman" w:cs="Times New Roman"/>
          <w:sz w:val="20"/>
          <w:szCs w:val="20"/>
        </w:rPr>
        <w:t xml:space="preserve">Diagrammatic representations of the </w:t>
      </w:r>
      <w:r w:rsidRPr="00D13AF8">
        <w:rPr>
          <w:rFonts w:ascii="Times New Roman" w:hAnsi="Times New Roman" w:cs="Times New Roman"/>
          <w:bCs/>
          <w:sz w:val="20"/>
          <w:szCs w:val="20"/>
        </w:rPr>
        <w:t xml:space="preserve">% number </w:t>
      </w:r>
      <w:r w:rsidR="007251E4" w:rsidRPr="00D13AF8">
        <w:rPr>
          <w:rFonts w:ascii="Times New Roman" w:hAnsi="Times New Roman" w:cs="Times New Roman"/>
          <w:bCs/>
          <w:sz w:val="20"/>
          <w:szCs w:val="20"/>
        </w:rPr>
        <w:t>c</w:t>
      </w:r>
      <w:r w:rsidRPr="00D13AF8">
        <w:rPr>
          <w:rFonts w:ascii="Times New Roman" w:hAnsi="Times New Roman" w:cs="Times New Roman"/>
          <w:bCs/>
          <w:sz w:val="20"/>
          <w:szCs w:val="20"/>
        </w:rPr>
        <w:t>ontribution</w:t>
      </w:r>
      <w:r w:rsidRPr="00D13AF8">
        <w:rPr>
          <w:rFonts w:ascii="Times New Roman" w:hAnsi="Times New Roman" w:cs="Times New Roman"/>
          <w:sz w:val="20"/>
          <w:szCs w:val="20"/>
        </w:rPr>
        <w:t xml:space="preserve"> of each family</w:t>
      </w:r>
    </w:p>
    <w:p w:rsidR="00625291" w:rsidRPr="00D13AF8" w:rsidRDefault="00625291" w:rsidP="00E62019">
      <w:pPr>
        <w:spacing w:after="0" w:line="240" w:lineRule="auto"/>
        <w:jc w:val="both"/>
        <w:rPr>
          <w:rFonts w:ascii="Times New Roman" w:hAnsi="Times New Roman" w:cs="Times New Roman"/>
          <w:sz w:val="20"/>
          <w:szCs w:val="20"/>
          <w:lang w:eastAsia="zh-CN"/>
        </w:rPr>
      </w:pPr>
    </w:p>
    <w:p w:rsidR="005A1F78" w:rsidRPr="00D13AF8" w:rsidRDefault="005A1F78" w:rsidP="00E62019">
      <w:pPr>
        <w:spacing w:after="0" w:line="240" w:lineRule="auto"/>
        <w:jc w:val="both"/>
        <w:rPr>
          <w:rFonts w:ascii="Times New Roman" w:hAnsi="Times New Roman" w:cs="Times New Roman"/>
          <w:sz w:val="20"/>
          <w:szCs w:val="20"/>
        </w:rPr>
        <w:sectPr w:rsidR="005A1F78" w:rsidRPr="00D13AF8" w:rsidSect="00D13AF8">
          <w:type w:val="continuous"/>
          <w:pgSz w:w="12240" w:h="15840" w:code="1"/>
          <w:pgMar w:top="1440" w:right="1440" w:bottom="1440" w:left="1440" w:header="720" w:footer="720" w:gutter="0"/>
          <w:cols w:space="720"/>
          <w:docGrid w:linePitch="360"/>
        </w:sectPr>
      </w:pPr>
    </w:p>
    <w:p w:rsidR="00222CD3" w:rsidRPr="00D13AF8" w:rsidRDefault="00AE6CFE" w:rsidP="00534FBC">
      <w:pPr>
        <w:spacing w:after="0" w:line="240" w:lineRule="auto"/>
        <w:ind w:firstLine="720"/>
        <w:jc w:val="both"/>
        <w:rPr>
          <w:rFonts w:ascii="Times New Roman" w:hAnsi="Times New Roman" w:cs="Times New Roman"/>
          <w:sz w:val="20"/>
          <w:szCs w:val="20"/>
        </w:rPr>
      </w:pPr>
      <w:r w:rsidRPr="00D13AF8">
        <w:rPr>
          <w:rFonts w:ascii="Times New Roman" w:hAnsi="Times New Roman" w:cs="Times New Roman"/>
          <w:sz w:val="20"/>
          <w:szCs w:val="20"/>
        </w:rPr>
        <w:lastRenderedPageBreak/>
        <w:t>The species richness, abundance and biodiversity indices in all the three sites are shown in Table 2.  In line with the higher number of species and their abundance, Shannon diversity H’ (log</w:t>
      </w:r>
      <w:r w:rsidRPr="00D13AF8">
        <w:rPr>
          <w:rFonts w:ascii="Times New Roman" w:hAnsi="Times New Roman" w:cs="Times New Roman"/>
          <w:sz w:val="20"/>
          <w:szCs w:val="20"/>
          <w:vertAlign w:val="subscript"/>
        </w:rPr>
        <w:t>e</w:t>
      </w:r>
      <w:r w:rsidRPr="00D13AF8">
        <w:rPr>
          <w:rFonts w:ascii="Times New Roman" w:hAnsi="Times New Roman" w:cs="Times New Roman"/>
          <w:sz w:val="20"/>
          <w:szCs w:val="20"/>
        </w:rPr>
        <w:t xml:space="preserve">) was more in </w:t>
      </w:r>
      <w:r w:rsidR="00E05868" w:rsidRPr="00D13AF8">
        <w:rPr>
          <w:rFonts w:ascii="Times New Roman" w:hAnsi="Times New Roman" w:cs="Times New Roman"/>
          <w:sz w:val="20"/>
          <w:szCs w:val="20"/>
        </w:rPr>
        <w:t xml:space="preserve">fish landing centre C </w:t>
      </w:r>
      <w:r w:rsidRPr="00D13AF8">
        <w:rPr>
          <w:rFonts w:ascii="Times New Roman" w:hAnsi="Times New Roman" w:cs="Times New Roman"/>
          <w:sz w:val="20"/>
          <w:szCs w:val="20"/>
        </w:rPr>
        <w:t xml:space="preserve">(2.601) than in other two centres </w:t>
      </w:r>
      <w:r w:rsidR="00E05868" w:rsidRPr="00D13AF8">
        <w:rPr>
          <w:rFonts w:ascii="Times New Roman" w:hAnsi="Times New Roman" w:cs="Times New Roman"/>
          <w:b/>
          <w:sz w:val="20"/>
          <w:szCs w:val="20"/>
        </w:rPr>
        <w:t>A</w:t>
      </w:r>
      <w:r w:rsidRPr="00D13AF8">
        <w:rPr>
          <w:rFonts w:ascii="Times New Roman" w:hAnsi="Times New Roman" w:cs="Times New Roman"/>
          <w:b/>
          <w:sz w:val="20"/>
          <w:szCs w:val="20"/>
        </w:rPr>
        <w:t xml:space="preserve"> (</w:t>
      </w:r>
      <w:r w:rsidRPr="00D13AF8">
        <w:rPr>
          <w:rFonts w:ascii="Times New Roman" w:hAnsi="Times New Roman" w:cs="Times New Roman"/>
          <w:sz w:val="20"/>
          <w:szCs w:val="20"/>
        </w:rPr>
        <w:t xml:space="preserve">2.508), and </w:t>
      </w:r>
      <w:r w:rsidR="00E05868" w:rsidRPr="00D13AF8">
        <w:rPr>
          <w:rFonts w:ascii="Times New Roman" w:hAnsi="Times New Roman" w:cs="Times New Roman"/>
          <w:b/>
          <w:sz w:val="20"/>
          <w:szCs w:val="20"/>
        </w:rPr>
        <w:t xml:space="preserve">B </w:t>
      </w:r>
      <w:r w:rsidRPr="00D13AF8">
        <w:rPr>
          <w:rFonts w:ascii="Times New Roman" w:hAnsi="Times New Roman" w:cs="Times New Roman"/>
          <w:b/>
          <w:sz w:val="20"/>
          <w:szCs w:val="20"/>
        </w:rPr>
        <w:t>(</w:t>
      </w:r>
      <w:r w:rsidRPr="00D13AF8">
        <w:rPr>
          <w:rFonts w:ascii="Times New Roman" w:hAnsi="Times New Roman" w:cs="Times New Roman"/>
          <w:sz w:val="20"/>
          <w:szCs w:val="20"/>
        </w:rPr>
        <w:t xml:space="preserve">2.455). The Pielou's evenness (J’) of the species was also more in </w:t>
      </w:r>
      <w:r w:rsidR="00E05868" w:rsidRPr="00D13AF8">
        <w:rPr>
          <w:rFonts w:ascii="Times New Roman" w:hAnsi="Times New Roman" w:cs="Times New Roman"/>
          <w:b/>
          <w:sz w:val="20"/>
          <w:szCs w:val="20"/>
        </w:rPr>
        <w:t>C</w:t>
      </w:r>
      <w:r w:rsidRPr="00D13AF8">
        <w:rPr>
          <w:rFonts w:ascii="Times New Roman" w:hAnsi="Times New Roman" w:cs="Times New Roman"/>
          <w:sz w:val="20"/>
          <w:szCs w:val="20"/>
        </w:rPr>
        <w:t xml:space="preserve"> (0.725). However, Margalef’s species richness (d) showed clear differences between the centres. Further the number of dominant species (N</w:t>
      </w:r>
      <w:r w:rsidRPr="00D13AF8">
        <w:rPr>
          <w:rFonts w:ascii="Times New Roman" w:hAnsi="Times New Roman" w:cs="Times New Roman"/>
          <w:sz w:val="20"/>
          <w:szCs w:val="20"/>
          <w:vertAlign w:val="subscript"/>
        </w:rPr>
        <w:t>2</w:t>
      </w:r>
      <w:r w:rsidRPr="00D13AF8">
        <w:rPr>
          <w:rFonts w:ascii="Times New Roman" w:hAnsi="Times New Roman" w:cs="Times New Roman"/>
          <w:sz w:val="20"/>
          <w:szCs w:val="20"/>
        </w:rPr>
        <w:t xml:space="preserve">) was more in </w:t>
      </w:r>
      <w:r w:rsidR="00E05868" w:rsidRPr="00D13AF8">
        <w:rPr>
          <w:rFonts w:ascii="Times New Roman" w:hAnsi="Times New Roman" w:cs="Times New Roman"/>
          <w:sz w:val="20"/>
          <w:szCs w:val="20"/>
        </w:rPr>
        <w:t>C</w:t>
      </w:r>
      <w:r w:rsidRPr="00D13AF8">
        <w:rPr>
          <w:rFonts w:ascii="Times New Roman" w:hAnsi="Times New Roman" w:cs="Times New Roman"/>
          <w:b/>
          <w:sz w:val="20"/>
          <w:szCs w:val="20"/>
        </w:rPr>
        <w:t>.</w:t>
      </w:r>
    </w:p>
    <w:p w:rsidR="00534FBC" w:rsidRDefault="00222CD3" w:rsidP="00534FBC">
      <w:pPr>
        <w:spacing w:after="0" w:line="240" w:lineRule="auto"/>
        <w:jc w:val="both"/>
        <w:rPr>
          <w:sz w:val="20"/>
          <w:szCs w:val="20"/>
          <w:lang w:eastAsia="zh-CN"/>
        </w:rPr>
      </w:pPr>
      <w:r w:rsidRPr="00D13AF8">
        <w:rPr>
          <w:rFonts w:ascii="Times New Roman" w:hAnsi="Times New Roman" w:cs="Times New Roman"/>
          <w:sz w:val="20"/>
          <w:szCs w:val="20"/>
        </w:rPr>
        <w:lastRenderedPageBreak/>
        <w:tab/>
      </w:r>
      <w:r w:rsidR="00AE6CFE" w:rsidRPr="00D13AF8">
        <w:rPr>
          <w:rFonts w:ascii="Times New Roman" w:hAnsi="Times New Roman" w:cs="Times New Roman"/>
          <w:sz w:val="20"/>
          <w:szCs w:val="20"/>
        </w:rPr>
        <w:t xml:space="preserve">The similarity in species composition and abundance among centres was in the range of 314.48 -780.88 (Table 3). Overall </w:t>
      </w:r>
      <w:r w:rsidR="00AE6CFE" w:rsidRPr="00D13AF8">
        <w:rPr>
          <w:rFonts w:ascii="Times New Roman" w:hAnsi="Times New Roman" w:cs="Times New Roman"/>
          <w:bCs/>
          <w:sz w:val="20"/>
          <w:szCs w:val="20"/>
        </w:rPr>
        <w:t xml:space="preserve">the quantity of fish landings was more in </w:t>
      </w:r>
      <w:r w:rsidR="00E05868" w:rsidRPr="00D13AF8">
        <w:rPr>
          <w:rFonts w:ascii="Times New Roman" w:hAnsi="Times New Roman" w:cs="Times New Roman"/>
          <w:b/>
          <w:sz w:val="20"/>
          <w:szCs w:val="20"/>
        </w:rPr>
        <w:t xml:space="preserve">C </w:t>
      </w:r>
      <w:r w:rsidR="00AE6CFE" w:rsidRPr="00D13AF8">
        <w:rPr>
          <w:rFonts w:ascii="Times New Roman" w:hAnsi="Times New Roman" w:cs="Times New Roman"/>
          <w:bCs/>
          <w:sz w:val="20"/>
          <w:szCs w:val="20"/>
        </w:rPr>
        <w:t xml:space="preserve">(N= </w:t>
      </w:r>
      <w:r w:rsidR="00AE6CFE" w:rsidRPr="00D13AF8">
        <w:rPr>
          <w:rFonts w:ascii="Times New Roman" w:hAnsi="Times New Roman" w:cs="Times New Roman"/>
          <w:sz w:val="20"/>
          <w:szCs w:val="20"/>
        </w:rPr>
        <w:t>19014</w:t>
      </w:r>
      <w:r w:rsidR="00AE6CFE" w:rsidRPr="00D13AF8">
        <w:rPr>
          <w:rFonts w:ascii="Times New Roman" w:hAnsi="Times New Roman" w:cs="Times New Roman"/>
          <w:bCs/>
          <w:sz w:val="20"/>
          <w:szCs w:val="20"/>
        </w:rPr>
        <w:t xml:space="preserve">) followed by </w:t>
      </w:r>
      <w:r w:rsidR="00E05868" w:rsidRPr="00D13AF8">
        <w:rPr>
          <w:rFonts w:ascii="Times New Roman" w:hAnsi="Times New Roman" w:cs="Times New Roman"/>
          <w:b/>
          <w:sz w:val="20"/>
          <w:szCs w:val="20"/>
        </w:rPr>
        <w:t>B</w:t>
      </w:r>
      <w:r w:rsidR="00AE6CFE" w:rsidRPr="00D13AF8">
        <w:rPr>
          <w:rFonts w:ascii="Times New Roman" w:hAnsi="Times New Roman" w:cs="Times New Roman"/>
          <w:b/>
          <w:sz w:val="20"/>
          <w:szCs w:val="20"/>
        </w:rPr>
        <w:t xml:space="preserve"> (N= </w:t>
      </w:r>
      <w:r w:rsidR="00AE6CFE" w:rsidRPr="00D13AF8">
        <w:rPr>
          <w:rFonts w:ascii="Times New Roman" w:hAnsi="Times New Roman" w:cs="Times New Roman"/>
          <w:sz w:val="20"/>
          <w:szCs w:val="20"/>
        </w:rPr>
        <w:t xml:space="preserve">14671), </w:t>
      </w:r>
      <w:r w:rsidR="00E05868" w:rsidRPr="00D13AF8">
        <w:rPr>
          <w:rFonts w:ascii="Times New Roman" w:hAnsi="Times New Roman" w:cs="Times New Roman"/>
          <w:b/>
          <w:sz w:val="20"/>
          <w:szCs w:val="20"/>
        </w:rPr>
        <w:t>A</w:t>
      </w:r>
      <w:r w:rsidR="00AE6CFE" w:rsidRPr="00D13AF8">
        <w:rPr>
          <w:rFonts w:ascii="Times New Roman" w:hAnsi="Times New Roman" w:cs="Times New Roman"/>
          <w:b/>
          <w:sz w:val="20"/>
          <w:szCs w:val="20"/>
        </w:rPr>
        <w:t xml:space="preserve"> (N= </w:t>
      </w:r>
      <w:r w:rsidR="00AE6CFE" w:rsidRPr="00D13AF8">
        <w:rPr>
          <w:rFonts w:ascii="Times New Roman" w:hAnsi="Times New Roman" w:cs="Times New Roman"/>
          <w:sz w:val="20"/>
          <w:szCs w:val="20"/>
        </w:rPr>
        <w:t>11806)</w:t>
      </w:r>
      <w:r w:rsidR="00AE6CFE" w:rsidRPr="00D13AF8">
        <w:rPr>
          <w:rFonts w:ascii="Times New Roman" w:hAnsi="Times New Roman" w:cs="Times New Roman"/>
          <w:bCs/>
          <w:sz w:val="20"/>
          <w:szCs w:val="20"/>
        </w:rPr>
        <w:t xml:space="preserve"> and the species richness (d) was more in </w:t>
      </w:r>
      <w:r w:rsidR="00E05868" w:rsidRPr="00D13AF8">
        <w:rPr>
          <w:rFonts w:ascii="Times New Roman" w:hAnsi="Times New Roman" w:cs="Times New Roman"/>
          <w:b/>
          <w:sz w:val="20"/>
          <w:szCs w:val="20"/>
        </w:rPr>
        <w:t>C</w:t>
      </w:r>
      <w:r w:rsidR="00AE6CFE" w:rsidRPr="00D13AF8">
        <w:rPr>
          <w:rFonts w:ascii="Times New Roman" w:hAnsi="Times New Roman" w:cs="Times New Roman"/>
          <w:bCs/>
          <w:sz w:val="20"/>
          <w:szCs w:val="20"/>
        </w:rPr>
        <w:t xml:space="preserve"> </w:t>
      </w:r>
      <w:r w:rsidR="00F5435C" w:rsidRPr="00D13AF8">
        <w:rPr>
          <w:rFonts w:ascii="Times New Roman" w:hAnsi="Times New Roman" w:cs="Times New Roman"/>
          <w:bCs/>
          <w:sz w:val="20"/>
          <w:szCs w:val="20"/>
        </w:rPr>
        <w:t>(</w:t>
      </w:r>
      <w:r w:rsidR="00F5435C" w:rsidRPr="00D13AF8">
        <w:rPr>
          <w:rFonts w:ascii="Times New Roman" w:hAnsi="Times New Roman" w:cs="Times New Roman"/>
          <w:sz w:val="20"/>
          <w:szCs w:val="20"/>
        </w:rPr>
        <w:t xml:space="preserve">3.5522) </w:t>
      </w:r>
      <w:r w:rsidR="00AE6CFE" w:rsidRPr="00D13AF8">
        <w:rPr>
          <w:rFonts w:ascii="Times New Roman" w:hAnsi="Times New Roman" w:cs="Times New Roman"/>
          <w:sz w:val="20"/>
          <w:szCs w:val="20"/>
        </w:rPr>
        <w:t>(Table 2).</w:t>
      </w:r>
      <w:r w:rsidR="00AE6CFE" w:rsidRPr="00D13AF8">
        <w:rPr>
          <w:rFonts w:ascii="Times New Roman" w:hAnsi="Times New Roman" w:cs="Times New Roman"/>
          <w:bCs/>
          <w:sz w:val="20"/>
          <w:szCs w:val="20"/>
        </w:rPr>
        <w:t xml:space="preserve"> This indicated the greater fish biodiversity in </w:t>
      </w:r>
      <w:r w:rsidR="00E05868" w:rsidRPr="00D13AF8">
        <w:rPr>
          <w:rFonts w:ascii="Times New Roman" w:hAnsi="Times New Roman" w:cs="Times New Roman"/>
          <w:b/>
          <w:sz w:val="20"/>
          <w:szCs w:val="20"/>
        </w:rPr>
        <w:t xml:space="preserve">C </w:t>
      </w:r>
      <w:r w:rsidR="00AE6CFE" w:rsidRPr="00D13AF8">
        <w:rPr>
          <w:rFonts w:ascii="Times New Roman" w:hAnsi="Times New Roman" w:cs="Times New Roman"/>
          <w:bCs/>
          <w:sz w:val="20"/>
          <w:szCs w:val="20"/>
        </w:rPr>
        <w:t xml:space="preserve">when compared to other two fish landing </w:t>
      </w:r>
      <w:r w:rsidR="006D14ED" w:rsidRPr="00D13AF8">
        <w:rPr>
          <w:rFonts w:ascii="Times New Roman" w:hAnsi="Times New Roman" w:cs="Times New Roman"/>
          <w:bCs/>
          <w:sz w:val="20"/>
          <w:szCs w:val="20"/>
        </w:rPr>
        <w:t>centre</w:t>
      </w:r>
      <w:r w:rsidR="00AE6CFE" w:rsidRPr="00D13AF8">
        <w:rPr>
          <w:rFonts w:ascii="Times New Roman" w:hAnsi="Times New Roman" w:cs="Times New Roman"/>
          <w:bCs/>
          <w:sz w:val="20"/>
          <w:szCs w:val="20"/>
        </w:rPr>
        <w:t>s.</w:t>
      </w:r>
      <w:r w:rsidR="00204CEA" w:rsidRPr="00D13AF8">
        <w:rPr>
          <w:rFonts w:ascii="Times New Roman" w:hAnsi="Times New Roman" w:cs="Times New Roman"/>
          <w:sz w:val="20"/>
          <w:szCs w:val="20"/>
        </w:rPr>
        <w:t xml:space="preserve"> </w:t>
      </w:r>
      <w:r w:rsidR="00C924AE" w:rsidRPr="00D13AF8">
        <w:rPr>
          <w:rFonts w:ascii="Times New Roman" w:hAnsi="Times New Roman" w:cs="Times New Roman"/>
          <w:sz w:val="20"/>
          <w:szCs w:val="20"/>
        </w:rPr>
        <w:t xml:space="preserve">The fish species richness, abundance and biodiversity indices in all the three sites are shown in </w:t>
      </w:r>
      <w:r w:rsidR="00A721DD" w:rsidRPr="00D13AF8">
        <w:rPr>
          <w:rFonts w:ascii="Times New Roman" w:hAnsi="Times New Roman" w:cs="Times New Roman"/>
          <w:sz w:val="20"/>
          <w:szCs w:val="20"/>
        </w:rPr>
        <w:t xml:space="preserve">Table </w:t>
      </w:r>
      <w:r w:rsidR="00C924AE" w:rsidRPr="00D13AF8">
        <w:rPr>
          <w:rFonts w:ascii="Times New Roman" w:hAnsi="Times New Roman" w:cs="Times New Roman"/>
          <w:sz w:val="20"/>
          <w:szCs w:val="20"/>
        </w:rPr>
        <w:t>2</w:t>
      </w:r>
      <w:r w:rsidR="009162CE" w:rsidRPr="00D13AF8">
        <w:rPr>
          <w:rFonts w:ascii="Times New Roman" w:hAnsi="Times New Roman" w:cs="Times New Roman"/>
          <w:sz w:val="20"/>
          <w:szCs w:val="20"/>
        </w:rPr>
        <w:t xml:space="preserve"> &amp; 3</w:t>
      </w:r>
      <w:r w:rsidR="00C924AE" w:rsidRPr="00D13AF8">
        <w:rPr>
          <w:rFonts w:ascii="Times New Roman" w:hAnsi="Times New Roman" w:cs="Times New Roman"/>
          <w:sz w:val="20"/>
          <w:szCs w:val="20"/>
        </w:rPr>
        <w:t xml:space="preserve">. </w:t>
      </w:r>
    </w:p>
    <w:p w:rsidR="00534FBC" w:rsidRDefault="00534FBC" w:rsidP="00E62019">
      <w:pPr>
        <w:pStyle w:val="Default"/>
        <w:ind w:left="90"/>
        <w:rPr>
          <w:color w:val="auto"/>
          <w:sz w:val="20"/>
          <w:szCs w:val="20"/>
          <w:lang w:eastAsia="zh-CN"/>
        </w:rPr>
        <w:sectPr w:rsidR="00534FBC" w:rsidSect="00D13AF8">
          <w:type w:val="continuous"/>
          <w:pgSz w:w="12240" w:h="15840" w:code="1"/>
          <w:pgMar w:top="1440" w:right="1440" w:bottom="1440" w:left="1440" w:header="720" w:footer="720" w:gutter="0"/>
          <w:cols w:num="2" w:space="720"/>
          <w:docGrid w:linePitch="360"/>
        </w:sectPr>
      </w:pPr>
    </w:p>
    <w:p w:rsidR="00534FBC" w:rsidRDefault="00534FBC" w:rsidP="00E62019">
      <w:pPr>
        <w:pStyle w:val="Default"/>
        <w:ind w:left="90"/>
        <w:rPr>
          <w:color w:val="auto"/>
          <w:sz w:val="20"/>
          <w:szCs w:val="20"/>
          <w:lang w:eastAsia="zh-C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1"/>
        <w:gridCol w:w="745"/>
        <w:gridCol w:w="1132"/>
        <w:gridCol w:w="1230"/>
        <w:gridCol w:w="1341"/>
        <w:gridCol w:w="758"/>
        <w:gridCol w:w="967"/>
        <w:gridCol w:w="749"/>
        <w:gridCol w:w="753"/>
      </w:tblGrid>
      <w:tr w:rsidR="00C924AE" w:rsidRPr="00534FBC" w:rsidTr="00F657B6">
        <w:trPr>
          <w:cantSplit/>
          <w:jc w:val="center"/>
        </w:trPr>
        <w:tc>
          <w:tcPr>
            <w:tcW w:w="5000" w:type="pct"/>
            <w:gridSpan w:val="9"/>
          </w:tcPr>
          <w:p w:rsidR="00C924AE" w:rsidRPr="00534FBC" w:rsidRDefault="00C924AE" w:rsidP="000127EA">
            <w:pPr>
              <w:spacing w:after="0" w:line="240" w:lineRule="auto"/>
              <w:ind w:left="86"/>
              <w:jc w:val="center"/>
              <w:rPr>
                <w:rFonts w:ascii="Times New Roman" w:hAnsi="Times New Roman" w:cs="Times New Roman"/>
                <w:b/>
                <w:bCs/>
                <w:sz w:val="18"/>
                <w:szCs w:val="18"/>
              </w:rPr>
            </w:pPr>
            <w:r w:rsidRPr="00534FBC">
              <w:rPr>
                <w:rFonts w:ascii="Times New Roman" w:hAnsi="Times New Roman" w:cs="Times New Roman"/>
                <w:b/>
                <w:bCs/>
                <w:sz w:val="18"/>
                <w:szCs w:val="18"/>
              </w:rPr>
              <w:t xml:space="preserve">Table: 2. The centre wise diversity indices of finfish in Tunga </w:t>
            </w:r>
            <w:r w:rsidR="000127EA" w:rsidRPr="00534FBC">
              <w:rPr>
                <w:rFonts w:ascii="Times New Roman" w:hAnsi="Times New Roman" w:cs="Times New Roman"/>
                <w:b/>
                <w:bCs/>
                <w:sz w:val="18"/>
                <w:szCs w:val="18"/>
              </w:rPr>
              <w:t>River</w:t>
            </w:r>
          </w:p>
        </w:tc>
      </w:tr>
      <w:tr w:rsidR="00F657B6" w:rsidRPr="00534FBC" w:rsidTr="00F657B6">
        <w:trPr>
          <w:cantSplit/>
          <w:trHeight w:val="152"/>
          <w:jc w:val="center"/>
        </w:trPr>
        <w:tc>
          <w:tcPr>
            <w:tcW w:w="993" w:type="pct"/>
          </w:tcPr>
          <w:p w:rsidR="00C924AE" w:rsidRPr="007511DF" w:rsidRDefault="00C924AE" w:rsidP="00E62019">
            <w:pPr>
              <w:spacing w:after="0" w:line="240" w:lineRule="auto"/>
              <w:ind w:left="86"/>
              <w:jc w:val="center"/>
              <w:rPr>
                <w:rFonts w:ascii="Times New Roman" w:hAnsi="Times New Roman" w:cs="Times New Roman"/>
                <w:b/>
                <w:sz w:val="16"/>
                <w:szCs w:val="16"/>
              </w:rPr>
            </w:pPr>
            <w:r w:rsidRPr="007511DF">
              <w:rPr>
                <w:rFonts w:ascii="Times New Roman" w:hAnsi="Times New Roman" w:cs="Times New Roman"/>
                <w:b/>
                <w:sz w:val="16"/>
                <w:szCs w:val="16"/>
              </w:rPr>
              <w:t>Fish Landing Centres</w:t>
            </w:r>
          </w:p>
        </w:tc>
        <w:tc>
          <w:tcPr>
            <w:tcW w:w="389" w:type="pct"/>
          </w:tcPr>
          <w:p w:rsidR="00C924AE" w:rsidRPr="007511DF" w:rsidRDefault="00C924AE" w:rsidP="00E62019">
            <w:pPr>
              <w:spacing w:after="0" w:line="240" w:lineRule="auto"/>
              <w:ind w:left="-14"/>
              <w:jc w:val="center"/>
              <w:rPr>
                <w:rFonts w:ascii="Times New Roman" w:hAnsi="Times New Roman" w:cs="Times New Roman"/>
                <w:b/>
                <w:sz w:val="16"/>
                <w:szCs w:val="16"/>
              </w:rPr>
            </w:pPr>
            <w:r w:rsidRPr="007511DF">
              <w:rPr>
                <w:rFonts w:ascii="Times New Roman" w:hAnsi="Times New Roman" w:cs="Times New Roman"/>
                <w:b/>
                <w:sz w:val="16"/>
                <w:szCs w:val="16"/>
              </w:rPr>
              <w:t>Species</w:t>
            </w:r>
          </w:p>
        </w:tc>
        <w:tc>
          <w:tcPr>
            <w:tcW w:w="591" w:type="pct"/>
          </w:tcPr>
          <w:p w:rsidR="00C924AE" w:rsidRPr="007511DF" w:rsidRDefault="00C924AE" w:rsidP="007511DF">
            <w:pPr>
              <w:spacing w:after="0" w:line="240" w:lineRule="auto"/>
              <w:ind w:left="-117"/>
              <w:jc w:val="center"/>
              <w:rPr>
                <w:rFonts w:ascii="Times New Roman" w:hAnsi="Times New Roman" w:cs="Times New Roman"/>
                <w:b/>
                <w:sz w:val="16"/>
                <w:szCs w:val="16"/>
              </w:rPr>
            </w:pPr>
            <w:r w:rsidRPr="007511DF">
              <w:rPr>
                <w:rFonts w:ascii="Times New Roman" w:hAnsi="Times New Roman" w:cs="Times New Roman"/>
                <w:b/>
                <w:sz w:val="16"/>
                <w:szCs w:val="16"/>
              </w:rPr>
              <w:t>Quantity</w:t>
            </w:r>
            <w:r w:rsidR="007511DF" w:rsidRPr="007511DF">
              <w:rPr>
                <w:rFonts w:ascii="Times New Roman" w:hAnsi="Times New Roman" w:cs="Times New Roman" w:hint="eastAsia"/>
                <w:b/>
                <w:sz w:val="16"/>
                <w:szCs w:val="16"/>
                <w:lang w:eastAsia="zh-CN"/>
              </w:rPr>
              <w:t xml:space="preserve"> </w:t>
            </w:r>
            <w:r w:rsidRPr="007511DF">
              <w:rPr>
                <w:rFonts w:ascii="Times New Roman" w:hAnsi="Times New Roman" w:cs="Times New Roman"/>
                <w:b/>
                <w:sz w:val="16"/>
                <w:szCs w:val="16"/>
              </w:rPr>
              <w:t>(Kg)</w:t>
            </w:r>
          </w:p>
        </w:tc>
        <w:tc>
          <w:tcPr>
            <w:tcW w:w="642" w:type="pct"/>
          </w:tcPr>
          <w:p w:rsidR="00C924AE" w:rsidRPr="007511DF" w:rsidRDefault="00C924AE" w:rsidP="00E62019">
            <w:pPr>
              <w:spacing w:after="0" w:line="240" w:lineRule="auto"/>
              <w:ind w:left="-132" w:right="-72"/>
              <w:jc w:val="center"/>
              <w:rPr>
                <w:rFonts w:ascii="Times New Roman" w:hAnsi="Times New Roman" w:cs="Times New Roman"/>
                <w:b/>
                <w:sz w:val="16"/>
                <w:szCs w:val="16"/>
              </w:rPr>
            </w:pPr>
            <w:r w:rsidRPr="007511DF">
              <w:rPr>
                <w:rFonts w:ascii="Times New Roman" w:hAnsi="Times New Roman" w:cs="Times New Roman"/>
                <w:b/>
                <w:sz w:val="16"/>
                <w:szCs w:val="16"/>
              </w:rPr>
              <w:t>Species Richness</w:t>
            </w:r>
          </w:p>
        </w:tc>
        <w:tc>
          <w:tcPr>
            <w:tcW w:w="700" w:type="pct"/>
          </w:tcPr>
          <w:p w:rsidR="00C924AE" w:rsidRPr="007511DF" w:rsidRDefault="00C924AE" w:rsidP="00E62019">
            <w:pPr>
              <w:spacing w:after="0" w:line="240" w:lineRule="auto"/>
              <w:ind w:left="-54" w:right="-72"/>
              <w:jc w:val="center"/>
              <w:rPr>
                <w:rFonts w:ascii="Times New Roman" w:hAnsi="Times New Roman" w:cs="Times New Roman"/>
                <w:b/>
                <w:sz w:val="16"/>
                <w:szCs w:val="16"/>
              </w:rPr>
            </w:pPr>
            <w:r w:rsidRPr="007511DF">
              <w:rPr>
                <w:rFonts w:ascii="Times New Roman" w:hAnsi="Times New Roman" w:cs="Times New Roman"/>
                <w:b/>
                <w:sz w:val="16"/>
                <w:szCs w:val="16"/>
              </w:rPr>
              <w:t>Pielou's evenness</w:t>
            </w:r>
          </w:p>
        </w:tc>
        <w:tc>
          <w:tcPr>
            <w:tcW w:w="396" w:type="pct"/>
          </w:tcPr>
          <w:p w:rsidR="00C924AE" w:rsidRPr="007511DF" w:rsidRDefault="00C924AE" w:rsidP="00E62019">
            <w:pPr>
              <w:spacing w:after="0" w:line="240" w:lineRule="auto"/>
              <w:ind w:hanging="108"/>
              <w:jc w:val="center"/>
              <w:rPr>
                <w:rFonts w:ascii="Times New Roman" w:hAnsi="Times New Roman" w:cs="Times New Roman"/>
                <w:b/>
                <w:sz w:val="16"/>
                <w:szCs w:val="16"/>
              </w:rPr>
            </w:pPr>
            <w:r w:rsidRPr="007511DF">
              <w:rPr>
                <w:rFonts w:ascii="Times New Roman" w:hAnsi="Times New Roman" w:cs="Times New Roman"/>
                <w:b/>
                <w:sz w:val="16"/>
                <w:szCs w:val="16"/>
              </w:rPr>
              <w:t>Shannon</w:t>
            </w:r>
          </w:p>
        </w:tc>
        <w:tc>
          <w:tcPr>
            <w:tcW w:w="505" w:type="pct"/>
          </w:tcPr>
          <w:p w:rsidR="00C924AE" w:rsidRPr="007511DF" w:rsidRDefault="00C924AE" w:rsidP="00E62019">
            <w:pPr>
              <w:spacing w:after="0" w:line="240" w:lineRule="auto"/>
              <w:ind w:left="-62" w:hanging="90"/>
              <w:jc w:val="center"/>
              <w:rPr>
                <w:rFonts w:ascii="Times New Roman" w:hAnsi="Times New Roman" w:cs="Times New Roman"/>
                <w:b/>
                <w:sz w:val="16"/>
                <w:szCs w:val="16"/>
              </w:rPr>
            </w:pPr>
            <w:r w:rsidRPr="007511DF">
              <w:rPr>
                <w:rFonts w:ascii="Times New Roman" w:hAnsi="Times New Roman" w:cs="Times New Roman"/>
                <w:b/>
                <w:sz w:val="16"/>
                <w:szCs w:val="16"/>
              </w:rPr>
              <w:t>Simpson</w:t>
            </w:r>
          </w:p>
        </w:tc>
        <w:tc>
          <w:tcPr>
            <w:tcW w:w="784" w:type="pct"/>
            <w:gridSpan w:val="2"/>
          </w:tcPr>
          <w:p w:rsidR="00C924AE" w:rsidRPr="007511DF" w:rsidRDefault="00C924AE" w:rsidP="00E62019">
            <w:pPr>
              <w:spacing w:after="0" w:line="240" w:lineRule="auto"/>
              <w:ind w:left="86"/>
              <w:jc w:val="center"/>
              <w:rPr>
                <w:rFonts w:ascii="Times New Roman" w:hAnsi="Times New Roman" w:cs="Times New Roman"/>
                <w:b/>
                <w:sz w:val="16"/>
                <w:szCs w:val="16"/>
              </w:rPr>
            </w:pPr>
            <w:r w:rsidRPr="007511DF">
              <w:rPr>
                <w:rFonts w:ascii="Times New Roman" w:hAnsi="Times New Roman" w:cs="Times New Roman"/>
                <w:b/>
                <w:sz w:val="16"/>
                <w:szCs w:val="16"/>
              </w:rPr>
              <w:t>Hills abundance</w:t>
            </w:r>
          </w:p>
        </w:tc>
      </w:tr>
      <w:tr w:rsidR="00F657B6" w:rsidRPr="00534FBC" w:rsidTr="00F657B6">
        <w:trPr>
          <w:cantSplit/>
          <w:jc w:val="center"/>
        </w:trPr>
        <w:tc>
          <w:tcPr>
            <w:tcW w:w="993" w:type="pct"/>
          </w:tcPr>
          <w:p w:rsidR="00C924AE" w:rsidRPr="00534FBC" w:rsidRDefault="00C924AE" w:rsidP="00E62019">
            <w:pPr>
              <w:spacing w:after="0" w:line="240" w:lineRule="auto"/>
              <w:ind w:left="86"/>
              <w:jc w:val="both"/>
              <w:rPr>
                <w:rFonts w:ascii="Times New Roman" w:hAnsi="Times New Roman" w:cs="Times New Roman"/>
                <w:sz w:val="18"/>
                <w:szCs w:val="18"/>
              </w:rPr>
            </w:pPr>
          </w:p>
        </w:tc>
        <w:tc>
          <w:tcPr>
            <w:tcW w:w="389" w:type="pct"/>
          </w:tcPr>
          <w:p w:rsidR="00C924AE" w:rsidRPr="00534FBC" w:rsidRDefault="00C924AE" w:rsidP="00E62019">
            <w:pPr>
              <w:spacing w:after="0" w:line="240" w:lineRule="auto"/>
              <w:ind w:left="86"/>
              <w:jc w:val="center"/>
              <w:rPr>
                <w:rFonts w:ascii="Times New Roman" w:hAnsi="Times New Roman" w:cs="Times New Roman"/>
                <w:b/>
                <w:sz w:val="18"/>
                <w:szCs w:val="18"/>
              </w:rPr>
            </w:pPr>
            <w:r w:rsidRPr="00534FBC">
              <w:rPr>
                <w:rFonts w:ascii="Times New Roman" w:hAnsi="Times New Roman" w:cs="Times New Roman"/>
                <w:b/>
                <w:sz w:val="18"/>
                <w:szCs w:val="18"/>
              </w:rPr>
              <w:t>S</w:t>
            </w:r>
          </w:p>
        </w:tc>
        <w:tc>
          <w:tcPr>
            <w:tcW w:w="591" w:type="pct"/>
          </w:tcPr>
          <w:p w:rsidR="00C924AE" w:rsidRPr="00534FBC" w:rsidRDefault="00C924AE" w:rsidP="00E62019">
            <w:pPr>
              <w:spacing w:after="0" w:line="240" w:lineRule="auto"/>
              <w:ind w:left="86"/>
              <w:jc w:val="center"/>
              <w:rPr>
                <w:rFonts w:ascii="Times New Roman" w:hAnsi="Times New Roman" w:cs="Times New Roman"/>
                <w:b/>
                <w:sz w:val="18"/>
                <w:szCs w:val="18"/>
              </w:rPr>
            </w:pPr>
            <w:r w:rsidRPr="00534FBC">
              <w:rPr>
                <w:rFonts w:ascii="Times New Roman" w:hAnsi="Times New Roman" w:cs="Times New Roman"/>
                <w:b/>
                <w:sz w:val="18"/>
                <w:szCs w:val="18"/>
              </w:rPr>
              <w:t>N</w:t>
            </w:r>
          </w:p>
        </w:tc>
        <w:tc>
          <w:tcPr>
            <w:tcW w:w="642" w:type="pct"/>
          </w:tcPr>
          <w:p w:rsidR="00C924AE" w:rsidRPr="00534FBC" w:rsidRDefault="00C924AE" w:rsidP="00E62019">
            <w:pPr>
              <w:spacing w:after="0" w:line="240" w:lineRule="auto"/>
              <w:ind w:left="86"/>
              <w:jc w:val="center"/>
              <w:rPr>
                <w:rFonts w:ascii="Times New Roman" w:hAnsi="Times New Roman" w:cs="Times New Roman"/>
                <w:b/>
                <w:sz w:val="18"/>
                <w:szCs w:val="18"/>
              </w:rPr>
            </w:pPr>
            <w:r w:rsidRPr="00534FBC">
              <w:rPr>
                <w:rFonts w:ascii="Times New Roman" w:hAnsi="Times New Roman" w:cs="Times New Roman"/>
                <w:b/>
                <w:sz w:val="18"/>
                <w:szCs w:val="18"/>
              </w:rPr>
              <w:t>D</w:t>
            </w:r>
          </w:p>
        </w:tc>
        <w:tc>
          <w:tcPr>
            <w:tcW w:w="700" w:type="pct"/>
          </w:tcPr>
          <w:p w:rsidR="00C924AE" w:rsidRPr="00534FBC" w:rsidRDefault="00C924AE" w:rsidP="00E62019">
            <w:pPr>
              <w:spacing w:after="0" w:line="240" w:lineRule="auto"/>
              <w:ind w:left="86"/>
              <w:jc w:val="center"/>
              <w:rPr>
                <w:rFonts w:ascii="Times New Roman" w:hAnsi="Times New Roman" w:cs="Times New Roman"/>
                <w:b/>
                <w:sz w:val="18"/>
                <w:szCs w:val="18"/>
              </w:rPr>
            </w:pPr>
            <w:r w:rsidRPr="00534FBC">
              <w:rPr>
                <w:rFonts w:ascii="Times New Roman" w:hAnsi="Times New Roman" w:cs="Times New Roman"/>
                <w:b/>
                <w:sz w:val="18"/>
                <w:szCs w:val="18"/>
              </w:rPr>
              <w:t>J'</w:t>
            </w:r>
          </w:p>
        </w:tc>
        <w:tc>
          <w:tcPr>
            <w:tcW w:w="396" w:type="pct"/>
          </w:tcPr>
          <w:p w:rsidR="00C924AE" w:rsidRPr="00534FBC" w:rsidRDefault="00C924AE" w:rsidP="00E62019">
            <w:pPr>
              <w:tabs>
                <w:tab w:val="left" w:pos="0"/>
              </w:tabs>
              <w:spacing w:after="0" w:line="240" w:lineRule="auto"/>
              <w:ind w:left="-166" w:right="-132"/>
              <w:jc w:val="center"/>
              <w:rPr>
                <w:rFonts w:ascii="Times New Roman" w:hAnsi="Times New Roman" w:cs="Times New Roman"/>
                <w:b/>
                <w:sz w:val="18"/>
                <w:szCs w:val="18"/>
              </w:rPr>
            </w:pPr>
            <w:r w:rsidRPr="00534FBC">
              <w:rPr>
                <w:rFonts w:ascii="Times New Roman" w:hAnsi="Times New Roman" w:cs="Times New Roman"/>
                <w:b/>
                <w:sz w:val="18"/>
                <w:szCs w:val="18"/>
              </w:rPr>
              <w:t>H'</w:t>
            </w:r>
            <w:r w:rsidR="00BD1057" w:rsidRPr="00534FBC">
              <w:rPr>
                <w:rFonts w:ascii="Times New Roman" w:hAnsi="Times New Roman" w:cs="Times New Roman"/>
                <w:b/>
                <w:sz w:val="18"/>
                <w:szCs w:val="18"/>
              </w:rPr>
              <w:t xml:space="preserve"> </w:t>
            </w:r>
            <w:r w:rsidRPr="00534FBC">
              <w:rPr>
                <w:rFonts w:ascii="Times New Roman" w:hAnsi="Times New Roman" w:cs="Times New Roman"/>
                <w:b/>
                <w:sz w:val="18"/>
                <w:szCs w:val="18"/>
              </w:rPr>
              <w:t>(loge)</w:t>
            </w:r>
          </w:p>
        </w:tc>
        <w:tc>
          <w:tcPr>
            <w:tcW w:w="505" w:type="pct"/>
          </w:tcPr>
          <w:p w:rsidR="00C924AE" w:rsidRPr="00534FBC" w:rsidRDefault="00C924AE" w:rsidP="00E62019">
            <w:pPr>
              <w:spacing w:after="0" w:line="240" w:lineRule="auto"/>
              <w:ind w:left="-84" w:right="-119"/>
              <w:jc w:val="center"/>
              <w:rPr>
                <w:rFonts w:ascii="Times New Roman" w:hAnsi="Times New Roman" w:cs="Times New Roman"/>
                <w:b/>
                <w:sz w:val="18"/>
                <w:szCs w:val="18"/>
              </w:rPr>
            </w:pPr>
            <w:r w:rsidRPr="00534FBC">
              <w:rPr>
                <w:rFonts w:ascii="Times New Roman" w:hAnsi="Times New Roman" w:cs="Times New Roman"/>
                <w:b/>
                <w:sz w:val="18"/>
                <w:szCs w:val="18"/>
              </w:rPr>
              <w:t>1- Lambda'</w:t>
            </w:r>
          </w:p>
        </w:tc>
        <w:tc>
          <w:tcPr>
            <w:tcW w:w="391" w:type="pct"/>
          </w:tcPr>
          <w:p w:rsidR="00C924AE" w:rsidRPr="00534FBC" w:rsidRDefault="00C924AE" w:rsidP="00E62019">
            <w:pPr>
              <w:spacing w:after="0" w:line="240" w:lineRule="auto"/>
              <w:ind w:left="86"/>
              <w:jc w:val="center"/>
              <w:rPr>
                <w:rFonts w:ascii="Times New Roman" w:hAnsi="Times New Roman" w:cs="Times New Roman"/>
                <w:b/>
                <w:sz w:val="18"/>
                <w:szCs w:val="18"/>
              </w:rPr>
            </w:pPr>
            <w:r w:rsidRPr="00534FBC">
              <w:rPr>
                <w:rFonts w:ascii="Times New Roman" w:hAnsi="Times New Roman" w:cs="Times New Roman"/>
                <w:b/>
                <w:sz w:val="18"/>
                <w:szCs w:val="18"/>
              </w:rPr>
              <w:t>N</w:t>
            </w:r>
            <w:r w:rsidRPr="00534FBC">
              <w:rPr>
                <w:rFonts w:ascii="Times New Roman" w:hAnsi="Times New Roman" w:cs="Times New Roman"/>
                <w:b/>
                <w:sz w:val="18"/>
                <w:szCs w:val="18"/>
                <w:vertAlign w:val="subscript"/>
              </w:rPr>
              <w:t>1</w:t>
            </w:r>
          </w:p>
        </w:tc>
        <w:tc>
          <w:tcPr>
            <w:tcW w:w="393" w:type="pct"/>
          </w:tcPr>
          <w:p w:rsidR="00C924AE" w:rsidRPr="00534FBC" w:rsidRDefault="00C924AE" w:rsidP="00E62019">
            <w:pPr>
              <w:spacing w:after="0" w:line="240" w:lineRule="auto"/>
              <w:ind w:left="86"/>
              <w:jc w:val="center"/>
              <w:rPr>
                <w:rFonts w:ascii="Times New Roman" w:hAnsi="Times New Roman" w:cs="Times New Roman"/>
                <w:b/>
                <w:sz w:val="18"/>
                <w:szCs w:val="18"/>
              </w:rPr>
            </w:pPr>
            <w:r w:rsidRPr="00534FBC">
              <w:rPr>
                <w:rFonts w:ascii="Times New Roman" w:hAnsi="Times New Roman" w:cs="Times New Roman"/>
                <w:b/>
                <w:sz w:val="18"/>
                <w:szCs w:val="18"/>
              </w:rPr>
              <w:t>N2</w:t>
            </w:r>
          </w:p>
        </w:tc>
      </w:tr>
      <w:tr w:rsidR="00F657B6" w:rsidRPr="00534FBC" w:rsidTr="00F657B6">
        <w:trPr>
          <w:cantSplit/>
          <w:jc w:val="center"/>
        </w:trPr>
        <w:tc>
          <w:tcPr>
            <w:tcW w:w="993" w:type="pct"/>
          </w:tcPr>
          <w:p w:rsidR="00C924AE" w:rsidRPr="00534FBC" w:rsidRDefault="00E05868" w:rsidP="00E62019">
            <w:pPr>
              <w:spacing w:after="0" w:line="240" w:lineRule="auto"/>
              <w:ind w:left="86"/>
              <w:rPr>
                <w:rFonts w:ascii="Times New Roman" w:hAnsi="Times New Roman" w:cs="Times New Roman"/>
                <w:b/>
                <w:sz w:val="18"/>
                <w:szCs w:val="18"/>
              </w:rPr>
            </w:pPr>
            <w:r w:rsidRPr="00534FBC">
              <w:rPr>
                <w:rFonts w:ascii="Times New Roman" w:hAnsi="Times New Roman" w:cs="Times New Roman"/>
                <w:b/>
                <w:sz w:val="18"/>
                <w:szCs w:val="18"/>
              </w:rPr>
              <w:t>A</w:t>
            </w:r>
          </w:p>
        </w:tc>
        <w:tc>
          <w:tcPr>
            <w:tcW w:w="389"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37</w:t>
            </w:r>
          </w:p>
        </w:tc>
        <w:tc>
          <w:tcPr>
            <w:tcW w:w="591"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11806</w:t>
            </w:r>
          </w:p>
        </w:tc>
        <w:tc>
          <w:tcPr>
            <w:tcW w:w="642"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2.8394</w:t>
            </w:r>
          </w:p>
        </w:tc>
        <w:tc>
          <w:tcPr>
            <w:tcW w:w="700"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0.694</w:t>
            </w:r>
          </w:p>
        </w:tc>
        <w:tc>
          <w:tcPr>
            <w:tcW w:w="396"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2.508</w:t>
            </w:r>
          </w:p>
        </w:tc>
        <w:tc>
          <w:tcPr>
            <w:tcW w:w="505"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0.8523</w:t>
            </w:r>
          </w:p>
        </w:tc>
        <w:tc>
          <w:tcPr>
            <w:tcW w:w="391" w:type="pct"/>
          </w:tcPr>
          <w:p w:rsidR="00C924AE" w:rsidRPr="00534FBC" w:rsidRDefault="00C924AE" w:rsidP="00E62019">
            <w:pPr>
              <w:spacing w:after="0" w:line="240" w:lineRule="auto"/>
              <w:ind w:left="-7"/>
              <w:jc w:val="center"/>
              <w:rPr>
                <w:rFonts w:ascii="Times New Roman" w:hAnsi="Times New Roman" w:cs="Times New Roman"/>
                <w:sz w:val="18"/>
                <w:szCs w:val="18"/>
              </w:rPr>
            </w:pPr>
            <w:r w:rsidRPr="00534FBC">
              <w:rPr>
                <w:rFonts w:ascii="Times New Roman" w:hAnsi="Times New Roman" w:cs="Times New Roman"/>
                <w:sz w:val="18"/>
                <w:szCs w:val="18"/>
              </w:rPr>
              <w:t>12.281</w:t>
            </w:r>
          </w:p>
        </w:tc>
        <w:tc>
          <w:tcPr>
            <w:tcW w:w="393"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6.768</w:t>
            </w:r>
          </w:p>
        </w:tc>
      </w:tr>
      <w:tr w:rsidR="00F657B6" w:rsidRPr="00534FBC" w:rsidTr="00F657B6">
        <w:trPr>
          <w:cantSplit/>
          <w:jc w:val="center"/>
        </w:trPr>
        <w:tc>
          <w:tcPr>
            <w:tcW w:w="993" w:type="pct"/>
          </w:tcPr>
          <w:p w:rsidR="00C924AE" w:rsidRPr="00534FBC" w:rsidRDefault="00E05868" w:rsidP="00E62019">
            <w:pPr>
              <w:spacing w:after="0" w:line="240" w:lineRule="auto"/>
              <w:ind w:left="86"/>
              <w:rPr>
                <w:rFonts w:ascii="Times New Roman" w:hAnsi="Times New Roman" w:cs="Times New Roman"/>
                <w:b/>
                <w:sz w:val="18"/>
                <w:szCs w:val="18"/>
              </w:rPr>
            </w:pPr>
            <w:r w:rsidRPr="00534FBC">
              <w:rPr>
                <w:rFonts w:ascii="Times New Roman" w:hAnsi="Times New Roman" w:cs="Times New Roman"/>
                <w:b/>
                <w:sz w:val="18"/>
                <w:szCs w:val="18"/>
              </w:rPr>
              <w:t>B</w:t>
            </w:r>
          </w:p>
        </w:tc>
        <w:tc>
          <w:tcPr>
            <w:tcW w:w="389"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31</w:t>
            </w:r>
          </w:p>
        </w:tc>
        <w:tc>
          <w:tcPr>
            <w:tcW w:w="591"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14671</w:t>
            </w:r>
          </w:p>
        </w:tc>
        <w:tc>
          <w:tcPr>
            <w:tcW w:w="642"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3.1271</w:t>
            </w:r>
          </w:p>
        </w:tc>
        <w:tc>
          <w:tcPr>
            <w:tcW w:w="700"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0.711</w:t>
            </w:r>
          </w:p>
        </w:tc>
        <w:tc>
          <w:tcPr>
            <w:tcW w:w="396"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2.455</w:t>
            </w:r>
          </w:p>
        </w:tc>
        <w:tc>
          <w:tcPr>
            <w:tcW w:w="505"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0.8580</w:t>
            </w:r>
          </w:p>
        </w:tc>
        <w:tc>
          <w:tcPr>
            <w:tcW w:w="391" w:type="pct"/>
          </w:tcPr>
          <w:p w:rsidR="00C924AE" w:rsidRPr="00534FBC" w:rsidRDefault="00C924AE" w:rsidP="00E62019">
            <w:pPr>
              <w:spacing w:after="0" w:line="240" w:lineRule="auto"/>
              <w:ind w:left="-7"/>
              <w:jc w:val="center"/>
              <w:rPr>
                <w:rFonts w:ascii="Times New Roman" w:hAnsi="Times New Roman" w:cs="Times New Roman"/>
                <w:sz w:val="18"/>
                <w:szCs w:val="18"/>
              </w:rPr>
            </w:pPr>
            <w:r w:rsidRPr="00534FBC">
              <w:rPr>
                <w:rFonts w:ascii="Times New Roman" w:hAnsi="Times New Roman" w:cs="Times New Roman"/>
                <w:sz w:val="18"/>
                <w:szCs w:val="18"/>
              </w:rPr>
              <w:t>11.655</w:t>
            </w:r>
          </w:p>
        </w:tc>
        <w:tc>
          <w:tcPr>
            <w:tcW w:w="393"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7.041</w:t>
            </w:r>
          </w:p>
        </w:tc>
      </w:tr>
      <w:tr w:rsidR="00F657B6" w:rsidRPr="00534FBC" w:rsidTr="00F657B6">
        <w:trPr>
          <w:cantSplit/>
          <w:jc w:val="center"/>
        </w:trPr>
        <w:tc>
          <w:tcPr>
            <w:tcW w:w="993" w:type="pct"/>
          </w:tcPr>
          <w:p w:rsidR="00C924AE" w:rsidRPr="00534FBC" w:rsidRDefault="00E05868" w:rsidP="00E62019">
            <w:pPr>
              <w:spacing w:after="0" w:line="240" w:lineRule="auto"/>
              <w:ind w:left="86"/>
              <w:rPr>
                <w:rFonts w:ascii="Times New Roman" w:hAnsi="Times New Roman" w:cs="Times New Roman"/>
                <w:b/>
                <w:sz w:val="18"/>
                <w:szCs w:val="18"/>
              </w:rPr>
            </w:pPr>
            <w:r w:rsidRPr="00534FBC">
              <w:rPr>
                <w:rFonts w:ascii="Times New Roman" w:hAnsi="Times New Roman" w:cs="Times New Roman"/>
                <w:b/>
                <w:sz w:val="18"/>
                <w:szCs w:val="18"/>
              </w:rPr>
              <w:t>C</w:t>
            </w:r>
          </w:p>
        </w:tc>
        <w:tc>
          <w:tcPr>
            <w:tcW w:w="389"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36</w:t>
            </w:r>
          </w:p>
        </w:tc>
        <w:tc>
          <w:tcPr>
            <w:tcW w:w="591"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19014</w:t>
            </w:r>
          </w:p>
        </w:tc>
        <w:tc>
          <w:tcPr>
            <w:tcW w:w="642"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3.5522</w:t>
            </w:r>
          </w:p>
        </w:tc>
        <w:tc>
          <w:tcPr>
            <w:tcW w:w="700"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0.725</w:t>
            </w:r>
          </w:p>
        </w:tc>
        <w:tc>
          <w:tcPr>
            <w:tcW w:w="396"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2.601</w:t>
            </w:r>
          </w:p>
        </w:tc>
        <w:tc>
          <w:tcPr>
            <w:tcW w:w="505"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0.8802</w:t>
            </w:r>
          </w:p>
        </w:tc>
        <w:tc>
          <w:tcPr>
            <w:tcW w:w="391" w:type="pct"/>
          </w:tcPr>
          <w:p w:rsidR="00C924AE" w:rsidRPr="00534FBC" w:rsidRDefault="00C924AE" w:rsidP="00E62019">
            <w:pPr>
              <w:spacing w:after="0" w:line="240" w:lineRule="auto"/>
              <w:ind w:left="-7"/>
              <w:jc w:val="center"/>
              <w:rPr>
                <w:rFonts w:ascii="Times New Roman" w:hAnsi="Times New Roman" w:cs="Times New Roman"/>
                <w:sz w:val="18"/>
                <w:szCs w:val="18"/>
              </w:rPr>
            </w:pPr>
            <w:r w:rsidRPr="00534FBC">
              <w:rPr>
                <w:rFonts w:ascii="Times New Roman" w:hAnsi="Times New Roman" w:cs="Times New Roman"/>
                <w:sz w:val="18"/>
                <w:szCs w:val="18"/>
              </w:rPr>
              <w:t>13.485</w:t>
            </w:r>
          </w:p>
        </w:tc>
        <w:tc>
          <w:tcPr>
            <w:tcW w:w="393" w:type="pct"/>
          </w:tcPr>
          <w:p w:rsidR="00C924AE" w:rsidRPr="00534FBC" w:rsidRDefault="00C924AE" w:rsidP="00E62019">
            <w:pPr>
              <w:spacing w:after="0" w:line="240" w:lineRule="auto"/>
              <w:ind w:left="86"/>
              <w:jc w:val="center"/>
              <w:rPr>
                <w:rFonts w:ascii="Times New Roman" w:hAnsi="Times New Roman" w:cs="Times New Roman"/>
                <w:sz w:val="18"/>
                <w:szCs w:val="18"/>
              </w:rPr>
            </w:pPr>
            <w:r w:rsidRPr="00534FBC">
              <w:rPr>
                <w:rFonts w:ascii="Times New Roman" w:hAnsi="Times New Roman" w:cs="Times New Roman"/>
                <w:sz w:val="18"/>
                <w:szCs w:val="18"/>
              </w:rPr>
              <w:t>8.344</w:t>
            </w:r>
          </w:p>
        </w:tc>
      </w:tr>
    </w:tbl>
    <w:p w:rsidR="00F657B6" w:rsidRDefault="00F657B6" w:rsidP="00534FBC">
      <w:pPr>
        <w:autoSpaceDE w:val="0"/>
        <w:autoSpaceDN w:val="0"/>
        <w:adjustRightInd w:val="0"/>
        <w:spacing w:after="0" w:line="240" w:lineRule="auto"/>
        <w:jc w:val="both"/>
        <w:rPr>
          <w:rStyle w:val="A1"/>
          <w:rFonts w:ascii="Times New Roman" w:hAnsi="Times New Roman" w:cs="Times New Roman"/>
          <w:b/>
          <w:bCs/>
          <w:color w:val="auto"/>
          <w:lang w:eastAsia="zh-C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1"/>
        <w:gridCol w:w="2614"/>
        <w:gridCol w:w="2614"/>
        <w:gridCol w:w="1377"/>
      </w:tblGrid>
      <w:tr w:rsidR="00F657B6" w:rsidRPr="00D13AF8" w:rsidTr="00F657B6">
        <w:trPr>
          <w:jc w:val="center"/>
        </w:trPr>
        <w:tc>
          <w:tcPr>
            <w:tcW w:w="5000" w:type="pct"/>
            <w:gridSpan w:val="4"/>
          </w:tcPr>
          <w:p w:rsidR="00F657B6" w:rsidRPr="00D13AF8" w:rsidRDefault="00F657B6" w:rsidP="00F657B6">
            <w:pPr>
              <w:spacing w:after="0" w:line="240" w:lineRule="auto"/>
              <w:ind w:left="90"/>
              <w:jc w:val="center"/>
              <w:rPr>
                <w:rFonts w:ascii="Times New Roman" w:hAnsi="Times New Roman" w:cs="Times New Roman"/>
                <w:b/>
                <w:sz w:val="20"/>
                <w:szCs w:val="20"/>
              </w:rPr>
            </w:pPr>
            <w:r w:rsidRPr="00D13AF8">
              <w:rPr>
                <w:rFonts w:ascii="Times New Roman" w:hAnsi="Times New Roman" w:cs="Times New Roman"/>
                <w:b/>
                <w:bCs/>
                <w:sz w:val="20"/>
                <w:szCs w:val="20"/>
              </w:rPr>
              <w:t>Table: 3 - Bray - Curtis similarities</w:t>
            </w:r>
            <w:r w:rsidRPr="00D13AF8">
              <w:rPr>
                <w:rFonts w:ascii="Times New Roman" w:hAnsi="Times New Roman" w:cs="Times New Roman"/>
                <w:b/>
                <w:sz w:val="20"/>
                <w:szCs w:val="20"/>
              </w:rPr>
              <w:t xml:space="preserve"> for</w:t>
            </w:r>
            <w:r w:rsidRPr="00D13AF8">
              <w:rPr>
                <w:rFonts w:ascii="Times New Roman" w:hAnsi="Times New Roman" w:cs="Times New Roman"/>
                <w:b/>
                <w:bCs/>
                <w:sz w:val="20"/>
                <w:szCs w:val="20"/>
              </w:rPr>
              <w:t xml:space="preserve"> Fish catch data of Tunga River</w:t>
            </w:r>
          </w:p>
        </w:tc>
      </w:tr>
      <w:tr w:rsidR="00F657B6" w:rsidRPr="00D13AF8" w:rsidTr="00F657B6">
        <w:trPr>
          <w:trHeight w:val="70"/>
          <w:jc w:val="center"/>
        </w:trPr>
        <w:tc>
          <w:tcPr>
            <w:tcW w:w="1551" w:type="pct"/>
          </w:tcPr>
          <w:p w:rsidR="00F657B6" w:rsidRPr="00D13AF8" w:rsidRDefault="00F657B6" w:rsidP="00F657B6">
            <w:pPr>
              <w:spacing w:after="0" w:line="240" w:lineRule="auto"/>
              <w:ind w:left="90"/>
              <w:jc w:val="center"/>
              <w:rPr>
                <w:rFonts w:ascii="Times New Roman" w:hAnsi="Times New Roman" w:cs="Times New Roman"/>
                <w:b/>
                <w:sz w:val="20"/>
                <w:szCs w:val="20"/>
              </w:rPr>
            </w:pPr>
            <w:r w:rsidRPr="00D13AF8">
              <w:rPr>
                <w:rFonts w:ascii="Times New Roman" w:hAnsi="Times New Roman" w:cs="Times New Roman"/>
                <w:b/>
                <w:sz w:val="20"/>
                <w:szCs w:val="20"/>
              </w:rPr>
              <w:t>Centres</w:t>
            </w:r>
          </w:p>
        </w:tc>
        <w:tc>
          <w:tcPr>
            <w:tcW w:w="1365" w:type="pct"/>
          </w:tcPr>
          <w:p w:rsidR="00F657B6" w:rsidRPr="00D13AF8" w:rsidRDefault="00F657B6" w:rsidP="00F657B6">
            <w:pPr>
              <w:spacing w:after="0" w:line="240" w:lineRule="auto"/>
              <w:ind w:left="90"/>
              <w:jc w:val="center"/>
              <w:rPr>
                <w:rFonts w:ascii="Times New Roman" w:hAnsi="Times New Roman" w:cs="Times New Roman"/>
                <w:b/>
                <w:sz w:val="20"/>
                <w:szCs w:val="20"/>
              </w:rPr>
            </w:pPr>
            <w:r w:rsidRPr="00D13AF8">
              <w:rPr>
                <w:rFonts w:ascii="Times New Roman" w:hAnsi="Times New Roman" w:cs="Times New Roman"/>
                <w:b/>
                <w:sz w:val="20"/>
                <w:szCs w:val="20"/>
              </w:rPr>
              <w:t>A</w:t>
            </w:r>
          </w:p>
        </w:tc>
        <w:tc>
          <w:tcPr>
            <w:tcW w:w="1365" w:type="pct"/>
          </w:tcPr>
          <w:p w:rsidR="00F657B6" w:rsidRPr="00D13AF8" w:rsidRDefault="00F657B6" w:rsidP="00F657B6">
            <w:pPr>
              <w:spacing w:after="0" w:line="240" w:lineRule="auto"/>
              <w:ind w:left="90"/>
              <w:jc w:val="center"/>
              <w:rPr>
                <w:rFonts w:ascii="Times New Roman" w:hAnsi="Times New Roman" w:cs="Times New Roman"/>
                <w:b/>
                <w:sz w:val="20"/>
                <w:szCs w:val="20"/>
              </w:rPr>
            </w:pPr>
            <w:r w:rsidRPr="00D13AF8">
              <w:rPr>
                <w:rFonts w:ascii="Times New Roman" w:hAnsi="Times New Roman" w:cs="Times New Roman"/>
                <w:b/>
                <w:sz w:val="20"/>
                <w:szCs w:val="20"/>
              </w:rPr>
              <w:t>B</w:t>
            </w:r>
          </w:p>
        </w:tc>
        <w:tc>
          <w:tcPr>
            <w:tcW w:w="719" w:type="pct"/>
          </w:tcPr>
          <w:p w:rsidR="00F657B6" w:rsidRPr="00D13AF8" w:rsidRDefault="00F657B6" w:rsidP="00F657B6">
            <w:pPr>
              <w:spacing w:after="0" w:line="240" w:lineRule="auto"/>
              <w:ind w:left="90"/>
              <w:jc w:val="center"/>
              <w:rPr>
                <w:rFonts w:ascii="Times New Roman" w:hAnsi="Times New Roman" w:cs="Times New Roman"/>
                <w:b/>
                <w:sz w:val="20"/>
                <w:szCs w:val="20"/>
              </w:rPr>
            </w:pPr>
            <w:r w:rsidRPr="00D13AF8">
              <w:rPr>
                <w:rFonts w:ascii="Times New Roman" w:hAnsi="Times New Roman" w:cs="Times New Roman"/>
                <w:b/>
                <w:sz w:val="20"/>
                <w:szCs w:val="20"/>
              </w:rPr>
              <w:t>C</w:t>
            </w:r>
          </w:p>
        </w:tc>
      </w:tr>
      <w:tr w:rsidR="00F657B6" w:rsidRPr="00D13AF8" w:rsidTr="00F657B6">
        <w:trPr>
          <w:jc w:val="center"/>
        </w:trPr>
        <w:tc>
          <w:tcPr>
            <w:tcW w:w="1551" w:type="pct"/>
          </w:tcPr>
          <w:p w:rsidR="00F657B6" w:rsidRPr="00D13AF8" w:rsidRDefault="00F657B6" w:rsidP="00F657B6">
            <w:pPr>
              <w:spacing w:after="0" w:line="240" w:lineRule="auto"/>
              <w:ind w:left="86"/>
              <w:rPr>
                <w:rFonts w:ascii="Times New Roman" w:hAnsi="Times New Roman" w:cs="Times New Roman"/>
                <w:b/>
                <w:sz w:val="20"/>
                <w:szCs w:val="20"/>
              </w:rPr>
            </w:pPr>
            <w:r w:rsidRPr="00D13AF8">
              <w:rPr>
                <w:rFonts w:ascii="Times New Roman" w:hAnsi="Times New Roman" w:cs="Times New Roman"/>
                <w:b/>
                <w:sz w:val="20"/>
                <w:szCs w:val="20"/>
              </w:rPr>
              <w:t>A</w:t>
            </w:r>
          </w:p>
        </w:tc>
        <w:tc>
          <w:tcPr>
            <w:tcW w:w="1365" w:type="pct"/>
            <w:shd w:val="clear" w:color="auto" w:fill="F2F2F2" w:themeFill="background1" w:themeFillShade="F2"/>
          </w:tcPr>
          <w:p w:rsidR="00F657B6" w:rsidRPr="00D13AF8" w:rsidRDefault="00F657B6" w:rsidP="00F657B6">
            <w:pPr>
              <w:spacing w:after="0" w:line="240" w:lineRule="auto"/>
              <w:ind w:left="90"/>
              <w:jc w:val="center"/>
              <w:rPr>
                <w:rFonts w:ascii="Times New Roman" w:hAnsi="Times New Roman" w:cs="Times New Roman"/>
                <w:sz w:val="20"/>
                <w:szCs w:val="20"/>
              </w:rPr>
            </w:pPr>
            <w:r w:rsidRPr="00D13AF8">
              <w:rPr>
                <w:rFonts w:ascii="Times New Roman" w:hAnsi="Times New Roman" w:cs="Times New Roman"/>
                <w:sz w:val="20"/>
                <w:szCs w:val="20"/>
              </w:rPr>
              <w:t>-</w:t>
            </w:r>
          </w:p>
        </w:tc>
        <w:tc>
          <w:tcPr>
            <w:tcW w:w="1365" w:type="pct"/>
            <w:shd w:val="clear" w:color="auto" w:fill="F2F2F2" w:themeFill="background1" w:themeFillShade="F2"/>
          </w:tcPr>
          <w:p w:rsidR="00F657B6" w:rsidRPr="00D13AF8" w:rsidRDefault="00F657B6" w:rsidP="00F657B6">
            <w:pPr>
              <w:spacing w:after="0" w:line="240" w:lineRule="auto"/>
              <w:ind w:left="90"/>
              <w:jc w:val="center"/>
              <w:rPr>
                <w:rFonts w:ascii="Times New Roman" w:hAnsi="Times New Roman" w:cs="Times New Roman"/>
                <w:sz w:val="20"/>
                <w:szCs w:val="20"/>
              </w:rPr>
            </w:pPr>
            <w:r w:rsidRPr="00D13AF8">
              <w:rPr>
                <w:rFonts w:ascii="Times New Roman" w:hAnsi="Times New Roman" w:cs="Times New Roman"/>
                <w:sz w:val="20"/>
                <w:szCs w:val="20"/>
              </w:rPr>
              <w:t>-</w:t>
            </w:r>
          </w:p>
        </w:tc>
        <w:tc>
          <w:tcPr>
            <w:tcW w:w="719" w:type="pct"/>
            <w:shd w:val="clear" w:color="auto" w:fill="F2F2F2" w:themeFill="background1" w:themeFillShade="F2"/>
          </w:tcPr>
          <w:p w:rsidR="00F657B6" w:rsidRPr="00D13AF8" w:rsidRDefault="00F657B6" w:rsidP="00F657B6">
            <w:pPr>
              <w:spacing w:after="0" w:line="240" w:lineRule="auto"/>
              <w:ind w:left="90"/>
              <w:jc w:val="center"/>
              <w:rPr>
                <w:rFonts w:ascii="Times New Roman" w:hAnsi="Times New Roman" w:cs="Times New Roman"/>
                <w:sz w:val="20"/>
                <w:szCs w:val="20"/>
              </w:rPr>
            </w:pPr>
            <w:r w:rsidRPr="00D13AF8">
              <w:rPr>
                <w:rFonts w:ascii="Times New Roman" w:hAnsi="Times New Roman" w:cs="Times New Roman"/>
                <w:sz w:val="20"/>
                <w:szCs w:val="20"/>
              </w:rPr>
              <w:t>-</w:t>
            </w:r>
          </w:p>
        </w:tc>
      </w:tr>
      <w:tr w:rsidR="00F657B6" w:rsidRPr="00D13AF8" w:rsidTr="00F657B6">
        <w:trPr>
          <w:jc w:val="center"/>
        </w:trPr>
        <w:tc>
          <w:tcPr>
            <w:tcW w:w="1551" w:type="pct"/>
          </w:tcPr>
          <w:p w:rsidR="00F657B6" w:rsidRPr="00D13AF8" w:rsidRDefault="00F657B6" w:rsidP="00F657B6">
            <w:pPr>
              <w:spacing w:after="0" w:line="240" w:lineRule="auto"/>
              <w:ind w:left="86"/>
              <w:rPr>
                <w:rFonts w:ascii="Times New Roman" w:hAnsi="Times New Roman" w:cs="Times New Roman"/>
                <w:b/>
                <w:sz w:val="20"/>
                <w:szCs w:val="20"/>
              </w:rPr>
            </w:pPr>
            <w:r w:rsidRPr="00D13AF8">
              <w:rPr>
                <w:rFonts w:ascii="Times New Roman" w:hAnsi="Times New Roman" w:cs="Times New Roman"/>
                <w:b/>
                <w:sz w:val="20"/>
                <w:szCs w:val="20"/>
              </w:rPr>
              <w:t>B</w:t>
            </w:r>
          </w:p>
        </w:tc>
        <w:tc>
          <w:tcPr>
            <w:tcW w:w="1365" w:type="pct"/>
          </w:tcPr>
          <w:p w:rsidR="00F657B6" w:rsidRPr="00D13AF8" w:rsidRDefault="00F657B6" w:rsidP="00F657B6">
            <w:pPr>
              <w:spacing w:after="0" w:line="240" w:lineRule="auto"/>
              <w:ind w:left="90"/>
              <w:jc w:val="center"/>
              <w:rPr>
                <w:rFonts w:ascii="Times New Roman" w:hAnsi="Times New Roman" w:cs="Times New Roman"/>
                <w:sz w:val="20"/>
                <w:szCs w:val="20"/>
              </w:rPr>
            </w:pPr>
            <w:r w:rsidRPr="00D13AF8">
              <w:rPr>
                <w:rFonts w:ascii="Times New Roman" w:hAnsi="Times New Roman" w:cs="Times New Roman"/>
                <w:sz w:val="20"/>
                <w:szCs w:val="20"/>
              </w:rPr>
              <w:t>777.81</w:t>
            </w:r>
          </w:p>
        </w:tc>
        <w:tc>
          <w:tcPr>
            <w:tcW w:w="1365" w:type="pct"/>
            <w:shd w:val="clear" w:color="auto" w:fill="F2F2F2" w:themeFill="background1" w:themeFillShade="F2"/>
          </w:tcPr>
          <w:p w:rsidR="00F657B6" w:rsidRPr="00D13AF8" w:rsidRDefault="00F657B6" w:rsidP="00F657B6">
            <w:pPr>
              <w:spacing w:after="0" w:line="240" w:lineRule="auto"/>
              <w:ind w:left="90"/>
              <w:jc w:val="center"/>
              <w:rPr>
                <w:rFonts w:ascii="Times New Roman" w:hAnsi="Times New Roman" w:cs="Times New Roman"/>
                <w:sz w:val="20"/>
                <w:szCs w:val="20"/>
              </w:rPr>
            </w:pPr>
            <w:r w:rsidRPr="00D13AF8">
              <w:rPr>
                <w:rFonts w:ascii="Times New Roman" w:hAnsi="Times New Roman" w:cs="Times New Roman"/>
                <w:sz w:val="20"/>
                <w:szCs w:val="20"/>
              </w:rPr>
              <w:t>-</w:t>
            </w:r>
          </w:p>
        </w:tc>
        <w:tc>
          <w:tcPr>
            <w:tcW w:w="719" w:type="pct"/>
            <w:shd w:val="clear" w:color="auto" w:fill="F2F2F2" w:themeFill="background1" w:themeFillShade="F2"/>
          </w:tcPr>
          <w:p w:rsidR="00F657B6" w:rsidRPr="00D13AF8" w:rsidRDefault="00F657B6" w:rsidP="00F657B6">
            <w:pPr>
              <w:spacing w:after="0" w:line="240" w:lineRule="auto"/>
              <w:ind w:left="90"/>
              <w:jc w:val="center"/>
              <w:rPr>
                <w:rFonts w:ascii="Times New Roman" w:hAnsi="Times New Roman" w:cs="Times New Roman"/>
                <w:sz w:val="20"/>
                <w:szCs w:val="20"/>
              </w:rPr>
            </w:pPr>
            <w:r w:rsidRPr="00D13AF8">
              <w:rPr>
                <w:rFonts w:ascii="Times New Roman" w:hAnsi="Times New Roman" w:cs="Times New Roman"/>
                <w:sz w:val="20"/>
                <w:szCs w:val="20"/>
              </w:rPr>
              <w:t>-</w:t>
            </w:r>
          </w:p>
        </w:tc>
      </w:tr>
      <w:tr w:rsidR="00F657B6" w:rsidRPr="00D13AF8" w:rsidTr="00F657B6">
        <w:trPr>
          <w:jc w:val="center"/>
        </w:trPr>
        <w:tc>
          <w:tcPr>
            <w:tcW w:w="1551" w:type="pct"/>
          </w:tcPr>
          <w:p w:rsidR="00F657B6" w:rsidRPr="00D13AF8" w:rsidRDefault="00F657B6" w:rsidP="00F657B6">
            <w:pPr>
              <w:spacing w:after="0" w:line="240" w:lineRule="auto"/>
              <w:ind w:left="86"/>
              <w:rPr>
                <w:rFonts w:ascii="Times New Roman" w:hAnsi="Times New Roman" w:cs="Times New Roman"/>
                <w:b/>
                <w:sz w:val="20"/>
                <w:szCs w:val="20"/>
              </w:rPr>
            </w:pPr>
            <w:r w:rsidRPr="00D13AF8">
              <w:rPr>
                <w:rFonts w:ascii="Times New Roman" w:hAnsi="Times New Roman" w:cs="Times New Roman"/>
                <w:b/>
                <w:sz w:val="20"/>
                <w:szCs w:val="20"/>
              </w:rPr>
              <w:t>C</w:t>
            </w:r>
          </w:p>
        </w:tc>
        <w:tc>
          <w:tcPr>
            <w:tcW w:w="1365" w:type="pct"/>
          </w:tcPr>
          <w:p w:rsidR="00F657B6" w:rsidRPr="00D13AF8" w:rsidRDefault="00F657B6" w:rsidP="00F657B6">
            <w:pPr>
              <w:spacing w:after="0" w:line="240" w:lineRule="auto"/>
              <w:ind w:left="90"/>
              <w:jc w:val="center"/>
              <w:rPr>
                <w:rFonts w:ascii="Times New Roman" w:hAnsi="Times New Roman" w:cs="Times New Roman"/>
                <w:sz w:val="20"/>
                <w:szCs w:val="20"/>
              </w:rPr>
            </w:pPr>
            <w:r w:rsidRPr="00D13AF8">
              <w:rPr>
                <w:rFonts w:ascii="Times New Roman" w:hAnsi="Times New Roman" w:cs="Times New Roman"/>
                <w:sz w:val="20"/>
                <w:szCs w:val="20"/>
              </w:rPr>
              <w:t>314.48</w:t>
            </w:r>
          </w:p>
        </w:tc>
        <w:tc>
          <w:tcPr>
            <w:tcW w:w="1365" w:type="pct"/>
          </w:tcPr>
          <w:p w:rsidR="00F657B6" w:rsidRPr="00D13AF8" w:rsidRDefault="00F657B6" w:rsidP="00F657B6">
            <w:pPr>
              <w:spacing w:after="0" w:line="240" w:lineRule="auto"/>
              <w:ind w:left="90"/>
              <w:jc w:val="center"/>
              <w:rPr>
                <w:rFonts w:ascii="Times New Roman" w:hAnsi="Times New Roman" w:cs="Times New Roman"/>
                <w:sz w:val="20"/>
                <w:szCs w:val="20"/>
              </w:rPr>
            </w:pPr>
            <w:r w:rsidRPr="00D13AF8">
              <w:rPr>
                <w:rFonts w:ascii="Times New Roman" w:hAnsi="Times New Roman" w:cs="Times New Roman"/>
                <w:sz w:val="20"/>
                <w:szCs w:val="20"/>
              </w:rPr>
              <w:t>780.88</w:t>
            </w:r>
          </w:p>
        </w:tc>
        <w:tc>
          <w:tcPr>
            <w:tcW w:w="719" w:type="pct"/>
            <w:shd w:val="clear" w:color="auto" w:fill="F2F2F2" w:themeFill="background1" w:themeFillShade="F2"/>
          </w:tcPr>
          <w:p w:rsidR="00F657B6" w:rsidRPr="00D13AF8" w:rsidRDefault="00F657B6" w:rsidP="00F657B6">
            <w:pPr>
              <w:spacing w:after="0" w:line="240" w:lineRule="auto"/>
              <w:ind w:left="90"/>
              <w:jc w:val="center"/>
              <w:rPr>
                <w:rFonts w:ascii="Times New Roman" w:hAnsi="Times New Roman" w:cs="Times New Roman"/>
                <w:sz w:val="20"/>
                <w:szCs w:val="20"/>
              </w:rPr>
            </w:pPr>
            <w:r w:rsidRPr="00D13AF8">
              <w:rPr>
                <w:rFonts w:ascii="Times New Roman" w:hAnsi="Times New Roman" w:cs="Times New Roman"/>
                <w:sz w:val="20"/>
                <w:szCs w:val="20"/>
              </w:rPr>
              <w:t>-</w:t>
            </w:r>
          </w:p>
        </w:tc>
      </w:tr>
    </w:tbl>
    <w:p w:rsidR="00F657B6" w:rsidRPr="00534FBC" w:rsidRDefault="00F657B6" w:rsidP="00534FBC">
      <w:pPr>
        <w:autoSpaceDE w:val="0"/>
        <w:autoSpaceDN w:val="0"/>
        <w:adjustRightInd w:val="0"/>
        <w:spacing w:after="0" w:line="240" w:lineRule="auto"/>
        <w:jc w:val="both"/>
        <w:rPr>
          <w:rStyle w:val="A1"/>
          <w:rFonts w:ascii="Times New Roman" w:hAnsi="Times New Roman" w:cs="Times New Roman"/>
          <w:b/>
          <w:bCs/>
          <w:color w:val="auto"/>
          <w:lang w:eastAsia="zh-CN"/>
        </w:rPr>
      </w:pPr>
    </w:p>
    <w:p w:rsidR="00534FBC" w:rsidRPr="00D13AF8" w:rsidRDefault="00534FBC" w:rsidP="00FE2CD1">
      <w:pPr>
        <w:pStyle w:val="ListParagraph"/>
        <w:autoSpaceDE w:val="0"/>
        <w:autoSpaceDN w:val="0"/>
        <w:adjustRightInd w:val="0"/>
        <w:spacing w:after="0" w:line="240" w:lineRule="auto"/>
        <w:ind w:left="450"/>
        <w:jc w:val="both"/>
        <w:rPr>
          <w:rStyle w:val="A1"/>
          <w:rFonts w:ascii="Times New Roman" w:hAnsi="Times New Roman" w:cs="Times New Roman"/>
          <w:b/>
          <w:bCs/>
          <w:color w:val="auto"/>
          <w:lang w:eastAsia="zh-CN"/>
        </w:rPr>
        <w:sectPr w:rsidR="00534FBC" w:rsidRPr="00D13AF8" w:rsidSect="00D13AF8">
          <w:type w:val="continuous"/>
          <w:pgSz w:w="12240" w:h="15840" w:code="1"/>
          <w:pgMar w:top="1440" w:right="1440" w:bottom="1440" w:left="1440" w:header="720" w:footer="720" w:gutter="0"/>
          <w:cols w:space="720"/>
          <w:docGrid w:linePitch="360"/>
        </w:sectPr>
      </w:pPr>
    </w:p>
    <w:p w:rsidR="00A84B9F" w:rsidRPr="00D13AF8" w:rsidRDefault="00A84B9F" w:rsidP="00967C45">
      <w:pPr>
        <w:pStyle w:val="ListParagraph"/>
        <w:numPr>
          <w:ilvl w:val="0"/>
          <w:numId w:val="1"/>
        </w:numPr>
        <w:autoSpaceDE w:val="0"/>
        <w:autoSpaceDN w:val="0"/>
        <w:adjustRightInd w:val="0"/>
        <w:spacing w:after="0" w:line="240" w:lineRule="auto"/>
        <w:jc w:val="both"/>
        <w:rPr>
          <w:rFonts w:ascii="Times New Roman" w:hAnsi="Times New Roman" w:cs="Times New Roman"/>
          <w:b/>
          <w:sz w:val="20"/>
          <w:szCs w:val="20"/>
        </w:rPr>
      </w:pPr>
      <w:r w:rsidRPr="00D13AF8">
        <w:rPr>
          <w:rStyle w:val="A1"/>
          <w:rFonts w:ascii="Times New Roman" w:hAnsi="Times New Roman" w:cs="Times New Roman"/>
          <w:b/>
          <w:bCs/>
          <w:color w:val="auto"/>
        </w:rPr>
        <w:lastRenderedPageBreak/>
        <w:t>Discussion</w:t>
      </w:r>
      <w:r w:rsidR="00C210B7" w:rsidRPr="00D13AF8">
        <w:rPr>
          <w:rFonts w:ascii="Times New Roman" w:hAnsi="Times New Roman" w:cs="Times New Roman"/>
          <w:b/>
          <w:sz w:val="20"/>
          <w:szCs w:val="20"/>
        </w:rPr>
        <w:tab/>
      </w:r>
    </w:p>
    <w:p w:rsidR="002F7AC6" w:rsidRPr="00D13AF8" w:rsidRDefault="002F7AC6" w:rsidP="00967C45">
      <w:pPr>
        <w:pStyle w:val="Pa2"/>
        <w:spacing w:line="240" w:lineRule="auto"/>
        <w:ind w:left="90"/>
        <w:jc w:val="both"/>
        <w:rPr>
          <w:sz w:val="20"/>
          <w:szCs w:val="20"/>
        </w:rPr>
      </w:pPr>
      <w:r w:rsidRPr="00D13AF8">
        <w:rPr>
          <w:sz w:val="20"/>
          <w:szCs w:val="20"/>
        </w:rPr>
        <w:tab/>
      </w:r>
      <w:r w:rsidR="00365CC9" w:rsidRPr="00D13AF8">
        <w:rPr>
          <w:sz w:val="20"/>
          <w:szCs w:val="20"/>
        </w:rPr>
        <w:t>The overall diversity of fish (37 fish species) found in the present study was considerably higher than the number of species</w:t>
      </w:r>
      <w:r w:rsidR="00414030" w:rsidRPr="00D13AF8">
        <w:rPr>
          <w:sz w:val="20"/>
          <w:szCs w:val="20"/>
        </w:rPr>
        <w:t xml:space="preserve"> (33)</w:t>
      </w:r>
      <w:r w:rsidR="00365CC9" w:rsidRPr="00D13AF8">
        <w:rPr>
          <w:sz w:val="20"/>
          <w:szCs w:val="20"/>
        </w:rPr>
        <w:t xml:space="preserve"> reported </w:t>
      </w:r>
      <w:r w:rsidR="00A721DD" w:rsidRPr="00D13AF8">
        <w:rPr>
          <w:sz w:val="20"/>
          <w:szCs w:val="20"/>
        </w:rPr>
        <w:t>from</w:t>
      </w:r>
      <w:r w:rsidR="00365CC9" w:rsidRPr="00D13AF8">
        <w:rPr>
          <w:sz w:val="20"/>
          <w:szCs w:val="20"/>
        </w:rPr>
        <w:t xml:space="preserve"> </w:t>
      </w:r>
      <w:r w:rsidR="00A721DD" w:rsidRPr="00D13AF8">
        <w:rPr>
          <w:sz w:val="20"/>
          <w:szCs w:val="20"/>
        </w:rPr>
        <w:t xml:space="preserve">river </w:t>
      </w:r>
      <w:r w:rsidR="00696763" w:rsidRPr="00D13AF8">
        <w:rPr>
          <w:sz w:val="20"/>
          <w:szCs w:val="20"/>
        </w:rPr>
        <w:t>Bhadra</w:t>
      </w:r>
      <w:r w:rsidR="00365CC9" w:rsidRPr="00D13AF8">
        <w:rPr>
          <w:sz w:val="20"/>
          <w:szCs w:val="20"/>
        </w:rPr>
        <w:t xml:space="preserve"> </w:t>
      </w:r>
      <w:r w:rsidR="00696763" w:rsidRPr="00D13AF8">
        <w:rPr>
          <w:sz w:val="20"/>
          <w:szCs w:val="20"/>
        </w:rPr>
        <w:t xml:space="preserve">(Thirumala </w:t>
      </w:r>
      <w:r w:rsidR="00747A83" w:rsidRPr="00D13AF8">
        <w:rPr>
          <w:i/>
          <w:sz w:val="20"/>
          <w:szCs w:val="20"/>
        </w:rPr>
        <w:t>et al</w:t>
      </w:r>
      <w:r w:rsidR="00696763" w:rsidRPr="00D13AF8">
        <w:rPr>
          <w:sz w:val="20"/>
          <w:szCs w:val="20"/>
        </w:rPr>
        <w:t xml:space="preserve"> 2011)</w:t>
      </w:r>
      <w:r w:rsidR="00F344E1" w:rsidRPr="00D13AF8">
        <w:rPr>
          <w:sz w:val="20"/>
          <w:szCs w:val="20"/>
        </w:rPr>
        <w:t xml:space="preserve">. </w:t>
      </w:r>
      <w:r w:rsidR="00414030" w:rsidRPr="00D13AF8">
        <w:rPr>
          <w:rStyle w:val="A1"/>
          <w:color w:val="auto"/>
        </w:rPr>
        <w:t xml:space="preserve">Ahirrao and Mane </w:t>
      </w:r>
      <w:r w:rsidR="00414030" w:rsidRPr="00D13AF8">
        <w:rPr>
          <w:rStyle w:val="A1"/>
          <w:color w:val="auto"/>
        </w:rPr>
        <w:lastRenderedPageBreak/>
        <w:t xml:space="preserve">(2000) </w:t>
      </w:r>
      <w:r w:rsidR="00A721DD" w:rsidRPr="00D13AF8">
        <w:rPr>
          <w:sz w:val="20"/>
          <w:szCs w:val="20"/>
        </w:rPr>
        <w:t>recorded 32 fish species belonging</w:t>
      </w:r>
      <w:r w:rsidR="00414030" w:rsidRPr="00D13AF8">
        <w:rPr>
          <w:sz w:val="20"/>
          <w:szCs w:val="20"/>
        </w:rPr>
        <w:t xml:space="preserve"> to 25 genera</w:t>
      </w:r>
      <w:r w:rsidR="00A721DD" w:rsidRPr="00D13AF8">
        <w:rPr>
          <w:sz w:val="20"/>
          <w:szCs w:val="20"/>
        </w:rPr>
        <w:t>,</w:t>
      </w:r>
      <w:r w:rsidR="00414030" w:rsidRPr="00D13AF8">
        <w:rPr>
          <w:sz w:val="20"/>
          <w:szCs w:val="20"/>
        </w:rPr>
        <w:t xml:space="preserve"> 8 families </w:t>
      </w:r>
      <w:r w:rsidR="00A721DD" w:rsidRPr="00D13AF8">
        <w:rPr>
          <w:sz w:val="20"/>
          <w:szCs w:val="20"/>
        </w:rPr>
        <w:t xml:space="preserve">and </w:t>
      </w:r>
      <w:r w:rsidR="00414030" w:rsidRPr="00D13AF8">
        <w:rPr>
          <w:sz w:val="20"/>
          <w:szCs w:val="20"/>
        </w:rPr>
        <w:t>2 orders from fresh waters of Parbhani district of Ma</w:t>
      </w:r>
      <w:r w:rsidR="00B07439" w:rsidRPr="00D13AF8">
        <w:rPr>
          <w:sz w:val="20"/>
          <w:szCs w:val="20"/>
        </w:rPr>
        <w:t xml:space="preserve">harashtra state and </w:t>
      </w:r>
      <w:r w:rsidR="00414030" w:rsidRPr="00D13AF8">
        <w:rPr>
          <w:sz w:val="20"/>
          <w:szCs w:val="20"/>
        </w:rPr>
        <w:t xml:space="preserve">Sakhare (2001) </w:t>
      </w:r>
      <w:r w:rsidR="004630C8" w:rsidRPr="00D13AF8">
        <w:rPr>
          <w:sz w:val="20"/>
          <w:szCs w:val="20"/>
        </w:rPr>
        <w:t>recorded</w:t>
      </w:r>
      <w:r w:rsidR="00414030" w:rsidRPr="00D13AF8">
        <w:rPr>
          <w:sz w:val="20"/>
          <w:szCs w:val="20"/>
        </w:rPr>
        <w:t xml:space="preserve"> 23 fish species belo</w:t>
      </w:r>
      <w:r w:rsidR="00AD244D" w:rsidRPr="00D13AF8">
        <w:rPr>
          <w:sz w:val="20"/>
          <w:szCs w:val="20"/>
        </w:rPr>
        <w:t xml:space="preserve">nging to 7 orders in Jawalgaon </w:t>
      </w:r>
      <w:r w:rsidR="00414030" w:rsidRPr="00D13AF8">
        <w:rPr>
          <w:sz w:val="20"/>
          <w:szCs w:val="20"/>
        </w:rPr>
        <w:t xml:space="preserve">reservoir in Solapur district. </w:t>
      </w:r>
      <w:r w:rsidR="00414030" w:rsidRPr="00D13AF8">
        <w:rPr>
          <w:sz w:val="20"/>
          <w:szCs w:val="20"/>
        </w:rPr>
        <w:lastRenderedPageBreak/>
        <w:t>Hiware and Pawar (2006) recorded 43 fish species from Nath Sagar dam, Pathan, in Aurangabad district. In a study from neighboring state of Andhra Pradesh  Savalla Murli Krishna and Piska (2006) recorded 31 fish species from secret lake Durgamcheruvu, Ranga Reddy district near Hyderabad.</w:t>
      </w:r>
      <w:r w:rsidR="00DB5099" w:rsidRPr="00D13AF8">
        <w:rPr>
          <w:sz w:val="20"/>
          <w:szCs w:val="20"/>
        </w:rPr>
        <w:t xml:space="preserve"> </w:t>
      </w:r>
    </w:p>
    <w:p w:rsidR="002F7AC6" w:rsidRPr="00D13AF8" w:rsidRDefault="002F7AC6" w:rsidP="00967C45">
      <w:pPr>
        <w:pStyle w:val="Pa2"/>
        <w:spacing w:line="240" w:lineRule="auto"/>
        <w:ind w:left="90"/>
        <w:jc w:val="both"/>
        <w:rPr>
          <w:rFonts w:eastAsia="Calibri"/>
          <w:i/>
          <w:iCs/>
          <w:sz w:val="20"/>
          <w:szCs w:val="20"/>
        </w:rPr>
      </w:pPr>
      <w:r w:rsidRPr="00D13AF8">
        <w:rPr>
          <w:sz w:val="20"/>
          <w:szCs w:val="20"/>
        </w:rPr>
        <w:tab/>
      </w:r>
      <w:r w:rsidR="00414030" w:rsidRPr="00D13AF8">
        <w:rPr>
          <w:sz w:val="20"/>
          <w:szCs w:val="20"/>
        </w:rPr>
        <w:t>The present study of fish fauna in Tunga River showed that most of the fish species recorded were widely distributed in the strea</w:t>
      </w:r>
      <w:r w:rsidR="00DB5099" w:rsidRPr="00D13AF8">
        <w:rPr>
          <w:sz w:val="20"/>
          <w:szCs w:val="20"/>
        </w:rPr>
        <w:t xml:space="preserve">ms and rivers of Western Ghats and </w:t>
      </w:r>
      <w:r w:rsidR="00414030" w:rsidRPr="00D13AF8">
        <w:rPr>
          <w:sz w:val="20"/>
          <w:szCs w:val="20"/>
        </w:rPr>
        <w:t>the present investigation reveals that Cyprinid fishes are found to be the more dominant group than others</w:t>
      </w:r>
      <w:r w:rsidR="0063654C" w:rsidRPr="00D13AF8">
        <w:rPr>
          <w:sz w:val="20"/>
          <w:szCs w:val="20"/>
        </w:rPr>
        <w:t>.</w:t>
      </w:r>
      <w:r w:rsidR="00DB5099" w:rsidRPr="00D13AF8">
        <w:rPr>
          <w:sz w:val="20"/>
          <w:szCs w:val="20"/>
        </w:rPr>
        <w:t xml:space="preserve"> </w:t>
      </w:r>
      <w:r w:rsidR="00414030" w:rsidRPr="00D13AF8">
        <w:rPr>
          <w:sz w:val="20"/>
          <w:szCs w:val="20"/>
        </w:rPr>
        <w:t xml:space="preserve">Wilson (1988) pointed out that changes in habitat caused due to dam </w:t>
      </w:r>
      <w:r w:rsidR="004630C8" w:rsidRPr="00D13AF8">
        <w:rPr>
          <w:sz w:val="20"/>
          <w:szCs w:val="20"/>
        </w:rPr>
        <w:t>construction</w:t>
      </w:r>
      <w:r w:rsidR="00414030" w:rsidRPr="00D13AF8">
        <w:rPr>
          <w:sz w:val="20"/>
          <w:szCs w:val="20"/>
        </w:rPr>
        <w:t xml:space="preserve"> often limit the </w:t>
      </w:r>
      <w:r w:rsidR="000F6B8D" w:rsidRPr="00D13AF8">
        <w:rPr>
          <w:sz w:val="20"/>
          <w:szCs w:val="20"/>
        </w:rPr>
        <w:t>migratory</w:t>
      </w:r>
      <w:r w:rsidR="00414030" w:rsidRPr="00D13AF8">
        <w:rPr>
          <w:sz w:val="20"/>
          <w:szCs w:val="20"/>
        </w:rPr>
        <w:t xml:space="preserve"> fish fauna to the upper reaches of the river. This view indicated that the upstream river stretch and its tributaries could play an important role in survival of </w:t>
      </w:r>
      <w:r w:rsidR="000F6B8D" w:rsidRPr="00D13AF8">
        <w:rPr>
          <w:sz w:val="20"/>
          <w:szCs w:val="20"/>
        </w:rPr>
        <w:t>indigenous</w:t>
      </w:r>
      <w:r w:rsidR="00414030" w:rsidRPr="00D13AF8">
        <w:rPr>
          <w:sz w:val="20"/>
          <w:szCs w:val="20"/>
        </w:rPr>
        <w:t xml:space="preserve"> fish fauna. </w:t>
      </w:r>
      <w:hyperlink r:id="rId14" w:tgtFrame="mainFrame" w:history="1">
        <w:bookmarkStart w:id="6" w:name="tab8"/>
        <w:bookmarkEnd w:id="6"/>
        <w:r w:rsidR="002D0172" w:rsidRPr="00D13AF8">
          <w:rPr>
            <w:rFonts w:eastAsia="Times New Roman"/>
            <w:sz w:val="20"/>
            <w:szCs w:val="20"/>
          </w:rPr>
          <w:t xml:space="preserve">The native fishermen opined that the </w:t>
        </w:r>
        <w:r w:rsidR="000F6B8D" w:rsidRPr="00D13AF8">
          <w:rPr>
            <w:rFonts w:eastAsia="Times New Roman"/>
            <w:sz w:val="20"/>
            <w:szCs w:val="20"/>
          </w:rPr>
          <w:t>indigenous</w:t>
        </w:r>
        <w:r w:rsidR="002D0172" w:rsidRPr="00D13AF8">
          <w:rPr>
            <w:rFonts w:eastAsia="Times New Roman"/>
            <w:sz w:val="20"/>
            <w:szCs w:val="20"/>
          </w:rPr>
          <w:t xml:space="preserve"> carnivorous fishes like </w:t>
        </w:r>
        <w:r w:rsidR="002D0172" w:rsidRPr="00D13AF8">
          <w:rPr>
            <w:rFonts w:eastAsia="Times New Roman"/>
            <w:i/>
            <w:iCs/>
            <w:sz w:val="20"/>
            <w:szCs w:val="20"/>
          </w:rPr>
          <w:t>Wallago attu, Channa marulius, Heteropneustes fossilis, </w:t>
        </w:r>
        <w:r w:rsidR="002D0172" w:rsidRPr="00D13AF8">
          <w:rPr>
            <w:rFonts w:eastAsia="Times New Roman"/>
            <w:sz w:val="20"/>
            <w:szCs w:val="20"/>
          </w:rPr>
          <w:t>and more importantly </w:t>
        </w:r>
        <w:r w:rsidR="002D0172" w:rsidRPr="00D13AF8">
          <w:rPr>
            <w:rFonts w:eastAsia="Times New Roman"/>
            <w:i/>
            <w:iCs/>
            <w:sz w:val="20"/>
            <w:szCs w:val="20"/>
          </w:rPr>
          <w:t>Ompok bimaculatus </w:t>
        </w:r>
        <w:r w:rsidR="002D0172" w:rsidRPr="00D13AF8">
          <w:rPr>
            <w:rFonts w:eastAsia="Times New Roman"/>
            <w:sz w:val="20"/>
            <w:szCs w:val="20"/>
          </w:rPr>
          <w:t>are becoming rare</w:t>
        </w:r>
        <w:bookmarkStart w:id="7" w:name="figs"/>
        <w:bookmarkEnd w:id="7"/>
        <w:r w:rsidR="002D0172" w:rsidRPr="00D13AF8">
          <w:rPr>
            <w:rFonts w:eastAsia="Times New Roman"/>
            <w:sz w:val="20"/>
            <w:szCs w:val="20"/>
          </w:rPr>
          <w:t xml:space="preserve"> in the river</w:t>
        </w:r>
        <w:r w:rsidR="004630C8" w:rsidRPr="00D13AF8">
          <w:rPr>
            <w:rFonts w:eastAsia="Times New Roman"/>
            <w:sz w:val="20"/>
            <w:szCs w:val="20"/>
          </w:rPr>
          <w:t xml:space="preserve">. Similar situation is reported </w:t>
        </w:r>
        <w:r w:rsidR="002D0172" w:rsidRPr="00D13AF8">
          <w:rPr>
            <w:rFonts w:eastAsia="Times New Roman"/>
            <w:sz w:val="20"/>
            <w:szCs w:val="20"/>
          </w:rPr>
          <w:t>in Linganamkki reservoir</w:t>
        </w:r>
        <w:r w:rsidR="001A54E7" w:rsidRPr="00D13AF8">
          <w:rPr>
            <w:rFonts w:eastAsia="Times New Roman"/>
            <w:bCs/>
            <w:sz w:val="20"/>
            <w:szCs w:val="20"/>
          </w:rPr>
          <w:t xml:space="preserve"> </w:t>
        </w:r>
        <w:r w:rsidR="00502DE2" w:rsidRPr="00D13AF8">
          <w:rPr>
            <w:rFonts w:eastAsia="Times New Roman"/>
            <w:bCs/>
            <w:sz w:val="20"/>
            <w:szCs w:val="20"/>
          </w:rPr>
          <w:t>(Sreekantha</w:t>
        </w:r>
      </w:hyperlink>
      <w:r w:rsidR="00534FBC">
        <w:rPr>
          <w:rFonts w:hint="eastAsia"/>
          <w:lang w:eastAsia="zh-CN"/>
        </w:rPr>
        <w:t xml:space="preserve"> </w:t>
      </w:r>
      <w:r w:rsidR="00502DE2" w:rsidRPr="00D13AF8">
        <w:rPr>
          <w:rFonts w:eastAsia="Times New Roman"/>
          <w:bCs/>
          <w:sz w:val="20"/>
          <w:szCs w:val="20"/>
        </w:rPr>
        <w:t>and</w:t>
      </w:r>
      <w:r w:rsidR="00534FBC">
        <w:rPr>
          <w:rFonts w:hint="eastAsia"/>
          <w:bCs/>
          <w:sz w:val="20"/>
          <w:szCs w:val="20"/>
          <w:lang w:eastAsia="zh-CN"/>
        </w:rPr>
        <w:t xml:space="preserve"> </w:t>
      </w:r>
      <w:hyperlink r:id="rId15" w:tgtFrame="mainFrame" w:history="1">
        <w:r w:rsidR="00502DE2" w:rsidRPr="00D13AF8">
          <w:rPr>
            <w:rFonts w:eastAsia="Times New Roman"/>
            <w:bCs/>
            <w:sz w:val="20"/>
            <w:szCs w:val="20"/>
          </w:rPr>
          <w:t>Ramachandra</w:t>
        </w:r>
      </w:hyperlink>
      <w:r w:rsidR="001A54E7" w:rsidRPr="00D13AF8">
        <w:rPr>
          <w:sz w:val="20"/>
          <w:szCs w:val="20"/>
        </w:rPr>
        <w:t xml:space="preserve">, </w:t>
      </w:r>
      <w:r w:rsidR="00502DE2" w:rsidRPr="00D13AF8">
        <w:rPr>
          <w:sz w:val="20"/>
          <w:szCs w:val="20"/>
        </w:rPr>
        <w:t>2005)</w:t>
      </w:r>
      <w:r w:rsidR="002D0172" w:rsidRPr="00D13AF8">
        <w:rPr>
          <w:sz w:val="20"/>
          <w:szCs w:val="20"/>
        </w:rPr>
        <w:t>.</w:t>
      </w:r>
      <w:r w:rsidR="00502DE2" w:rsidRPr="00D13AF8">
        <w:rPr>
          <w:sz w:val="20"/>
          <w:szCs w:val="20"/>
        </w:rPr>
        <w:t xml:space="preserve"> </w:t>
      </w:r>
      <w:r w:rsidR="00A92BD1" w:rsidRPr="00D13AF8">
        <w:rPr>
          <w:sz w:val="20"/>
          <w:szCs w:val="20"/>
        </w:rPr>
        <w:t>The c</w:t>
      </w:r>
      <w:r w:rsidR="00007180" w:rsidRPr="00D13AF8">
        <w:rPr>
          <w:rFonts w:eastAsia="Calibri"/>
          <w:sz w:val="20"/>
          <w:szCs w:val="20"/>
        </w:rPr>
        <w:t xml:space="preserve">onsiderable quantity of </w:t>
      </w:r>
      <w:r w:rsidR="00007180" w:rsidRPr="00D13AF8">
        <w:rPr>
          <w:sz w:val="20"/>
          <w:szCs w:val="20"/>
        </w:rPr>
        <w:t>Indian major carp</w:t>
      </w:r>
      <w:r w:rsidR="00007180" w:rsidRPr="00D13AF8">
        <w:rPr>
          <w:rFonts w:eastAsia="Calibri"/>
          <w:sz w:val="20"/>
          <w:szCs w:val="20"/>
        </w:rPr>
        <w:t xml:space="preserve"> such as </w:t>
      </w:r>
      <w:r w:rsidR="00007180" w:rsidRPr="00D13AF8">
        <w:rPr>
          <w:i/>
          <w:iCs/>
          <w:sz w:val="20"/>
          <w:szCs w:val="20"/>
        </w:rPr>
        <w:t>Catla catla</w:t>
      </w:r>
      <w:r w:rsidR="00007180" w:rsidRPr="00D13AF8">
        <w:rPr>
          <w:rFonts w:eastAsia="Calibri"/>
          <w:i/>
          <w:iCs/>
          <w:sz w:val="20"/>
          <w:szCs w:val="20"/>
        </w:rPr>
        <w:t xml:space="preserve">, </w:t>
      </w:r>
      <w:r w:rsidR="00007180" w:rsidRPr="00D13AF8">
        <w:rPr>
          <w:i/>
          <w:iCs/>
          <w:sz w:val="20"/>
          <w:szCs w:val="20"/>
        </w:rPr>
        <w:t xml:space="preserve">Labeo rohita </w:t>
      </w:r>
      <w:r w:rsidR="00007180" w:rsidRPr="00D13AF8">
        <w:rPr>
          <w:rFonts w:eastAsia="Calibri"/>
          <w:iCs/>
          <w:sz w:val="20"/>
          <w:szCs w:val="20"/>
        </w:rPr>
        <w:t>and</w:t>
      </w:r>
      <w:r w:rsidR="00007180" w:rsidRPr="00D13AF8">
        <w:rPr>
          <w:rFonts w:eastAsia="Calibri"/>
          <w:i/>
          <w:iCs/>
          <w:sz w:val="20"/>
          <w:szCs w:val="20"/>
        </w:rPr>
        <w:t xml:space="preserve"> </w:t>
      </w:r>
      <w:r w:rsidR="00007180" w:rsidRPr="00D13AF8">
        <w:rPr>
          <w:i/>
          <w:iCs/>
          <w:sz w:val="20"/>
          <w:szCs w:val="20"/>
        </w:rPr>
        <w:t xml:space="preserve">Cirrhinus mrigal </w:t>
      </w:r>
      <w:r w:rsidR="00007180" w:rsidRPr="00D13AF8">
        <w:rPr>
          <w:rFonts w:eastAsia="Calibri"/>
          <w:iCs/>
          <w:sz w:val="20"/>
          <w:szCs w:val="20"/>
        </w:rPr>
        <w:t>were recorded in all the three landing centres</w:t>
      </w:r>
      <w:r w:rsidR="00007180" w:rsidRPr="00D13AF8">
        <w:rPr>
          <w:rFonts w:eastAsia="Calibri"/>
          <w:i/>
          <w:iCs/>
          <w:sz w:val="20"/>
          <w:szCs w:val="20"/>
        </w:rPr>
        <w:t xml:space="preserve">. </w:t>
      </w:r>
    </w:p>
    <w:p w:rsidR="00462F01" w:rsidRPr="00D13AF8" w:rsidRDefault="002F7AC6" w:rsidP="00967C45">
      <w:pPr>
        <w:pStyle w:val="Pa2"/>
        <w:spacing w:line="240" w:lineRule="auto"/>
        <w:ind w:left="90"/>
        <w:jc w:val="both"/>
        <w:rPr>
          <w:sz w:val="20"/>
          <w:szCs w:val="20"/>
        </w:rPr>
      </w:pPr>
      <w:r w:rsidRPr="00D13AF8">
        <w:rPr>
          <w:rFonts w:eastAsia="Calibri"/>
          <w:i/>
          <w:iCs/>
          <w:sz w:val="20"/>
          <w:szCs w:val="20"/>
        </w:rPr>
        <w:tab/>
      </w:r>
      <w:r w:rsidR="00007180" w:rsidRPr="00D13AF8">
        <w:rPr>
          <w:rFonts w:eastAsia="Calibri"/>
          <w:iCs/>
          <w:sz w:val="20"/>
          <w:szCs w:val="20"/>
        </w:rPr>
        <w:t xml:space="preserve">The </w:t>
      </w:r>
      <w:r w:rsidR="00007180" w:rsidRPr="00D13AF8">
        <w:rPr>
          <w:i/>
          <w:iCs/>
          <w:sz w:val="20"/>
          <w:szCs w:val="20"/>
        </w:rPr>
        <w:t xml:space="preserve">Clarias </w:t>
      </w:r>
      <w:r w:rsidR="006B138C" w:rsidRPr="00D13AF8">
        <w:rPr>
          <w:i/>
          <w:iCs/>
          <w:sz w:val="20"/>
          <w:szCs w:val="20"/>
        </w:rPr>
        <w:t>gariepinus</w:t>
      </w:r>
      <w:r w:rsidR="00007180" w:rsidRPr="00D13AF8">
        <w:rPr>
          <w:iCs/>
          <w:sz w:val="20"/>
          <w:szCs w:val="20"/>
        </w:rPr>
        <w:t xml:space="preserve"> </w:t>
      </w:r>
      <w:r w:rsidR="004630C8" w:rsidRPr="00D13AF8">
        <w:rPr>
          <w:iCs/>
          <w:sz w:val="20"/>
          <w:szCs w:val="20"/>
        </w:rPr>
        <w:t xml:space="preserve">has </w:t>
      </w:r>
      <w:r w:rsidR="00007180" w:rsidRPr="00D13AF8">
        <w:rPr>
          <w:rFonts w:eastAsia="Calibri"/>
          <w:iCs/>
          <w:sz w:val="20"/>
          <w:szCs w:val="20"/>
        </w:rPr>
        <w:t>an immense impact on the indigenous species competing for space and food resulting in decline of indigenous fish</w:t>
      </w:r>
      <w:r w:rsidR="004630C8" w:rsidRPr="00D13AF8">
        <w:rPr>
          <w:rFonts w:eastAsia="Calibri"/>
          <w:iCs/>
          <w:sz w:val="20"/>
          <w:szCs w:val="20"/>
        </w:rPr>
        <w:t xml:space="preserve"> stock.</w:t>
      </w:r>
      <w:r w:rsidR="00007180" w:rsidRPr="00D13AF8">
        <w:rPr>
          <w:rFonts w:eastAsia="Calibri"/>
          <w:iCs/>
          <w:sz w:val="20"/>
          <w:szCs w:val="20"/>
        </w:rPr>
        <w:t xml:space="preserve"> </w:t>
      </w:r>
      <w:r w:rsidR="00867C76" w:rsidRPr="00D13AF8">
        <w:rPr>
          <w:sz w:val="20"/>
          <w:szCs w:val="20"/>
        </w:rPr>
        <w:t xml:space="preserve">The department has banned the introduction </w:t>
      </w:r>
      <w:r w:rsidR="000F6B8D" w:rsidRPr="00D13AF8">
        <w:rPr>
          <w:sz w:val="20"/>
          <w:szCs w:val="20"/>
        </w:rPr>
        <w:t>of this species under the guide</w:t>
      </w:r>
      <w:r w:rsidR="00867C76" w:rsidRPr="00D13AF8">
        <w:rPr>
          <w:sz w:val="20"/>
          <w:szCs w:val="20"/>
        </w:rPr>
        <w:t xml:space="preserve">lines given by Govt. of India. This species also called as African cat fish and with the introduction of this species, some water bodies are found to be completely devoid of all the </w:t>
      </w:r>
      <w:r w:rsidR="000F6B8D" w:rsidRPr="00D13AF8">
        <w:rPr>
          <w:sz w:val="20"/>
          <w:szCs w:val="20"/>
        </w:rPr>
        <w:t xml:space="preserve">indigenous </w:t>
      </w:r>
      <w:r w:rsidR="00867C76" w:rsidRPr="00D13AF8">
        <w:rPr>
          <w:sz w:val="20"/>
          <w:szCs w:val="20"/>
        </w:rPr>
        <w:t xml:space="preserve">fish fauna as they devour the aquatic animals of all kinds without sparing any one. </w:t>
      </w:r>
      <w:r w:rsidR="00007180" w:rsidRPr="00D13AF8">
        <w:rPr>
          <w:rFonts w:eastAsia="Calibri"/>
          <w:iCs/>
          <w:sz w:val="20"/>
          <w:szCs w:val="20"/>
        </w:rPr>
        <w:t xml:space="preserve">The highly carnivorous African cat fish which is illegally introduced to the aquatic system of India caused severe damage to </w:t>
      </w:r>
      <w:r w:rsidR="004630C8" w:rsidRPr="00D13AF8">
        <w:rPr>
          <w:rFonts w:eastAsia="Calibri"/>
          <w:iCs/>
          <w:sz w:val="20"/>
          <w:szCs w:val="20"/>
        </w:rPr>
        <w:t xml:space="preserve">indigenous </w:t>
      </w:r>
      <w:r w:rsidR="00007180" w:rsidRPr="00D13AF8">
        <w:rPr>
          <w:rFonts w:eastAsia="Calibri"/>
          <w:iCs/>
          <w:sz w:val="20"/>
          <w:szCs w:val="20"/>
        </w:rPr>
        <w:t xml:space="preserve">fish fauna. The union agriculture ministry has ordered killing of these fishes </w:t>
      </w:r>
      <w:r w:rsidR="00007180" w:rsidRPr="00D13AF8">
        <w:rPr>
          <w:rFonts w:eastAsia="Calibri"/>
          <w:i/>
          <w:iCs/>
          <w:sz w:val="20"/>
          <w:szCs w:val="20"/>
        </w:rPr>
        <w:t xml:space="preserve">en masse </w:t>
      </w:r>
      <w:r w:rsidR="00007180" w:rsidRPr="00D13AF8">
        <w:rPr>
          <w:rFonts w:eastAsia="Calibri"/>
          <w:iCs/>
          <w:sz w:val="20"/>
          <w:szCs w:val="20"/>
        </w:rPr>
        <w:t xml:space="preserve">and preventing further culture of these fishes </w:t>
      </w:r>
      <w:r w:rsidR="00F2556B" w:rsidRPr="00D13AF8">
        <w:rPr>
          <w:rFonts w:eastAsia="Calibri"/>
          <w:iCs/>
          <w:sz w:val="20"/>
          <w:szCs w:val="20"/>
        </w:rPr>
        <w:t xml:space="preserve">(Biju Kumar, 2000) </w:t>
      </w:r>
      <w:r w:rsidR="00007180" w:rsidRPr="00D13AF8">
        <w:rPr>
          <w:rFonts w:eastAsia="Calibri"/>
          <w:iCs/>
          <w:sz w:val="20"/>
          <w:szCs w:val="20"/>
        </w:rPr>
        <w:t>but this order did not have any impact as it lacked any specific guidelines to destroy this fish. The intensive stocking of advanced fingerlings under National Fisheries Development Board and the Department of fisheries Karnataka helped in improvement of Indian major carp landings.</w:t>
      </w:r>
      <w:r w:rsidR="00F92BD3" w:rsidRPr="00D13AF8">
        <w:rPr>
          <w:iCs/>
          <w:sz w:val="20"/>
          <w:szCs w:val="20"/>
        </w:rPr>
        <w:t xml:space="preserve"> </w:t>
      </w:r>
      <w:r w:rsidR="00196838" w:rsidRPr="00D13AF8">
        <w:rPr>
          <w:sz w:val="20"/>
          <w:szCs w:val="20"/>
        </w:rPr>
        <w:t>C</w:t>
      </w:r>
      <w:r w:rsidR="00196838" w:rsidRPr="00D13AF8">
        <w:rPr>
          <w:rFonts w:eastAsia="Calibri"/>
          <w:sz w:val="20"/>
          <w:szCs w:val="20"/>
        </w:rPr>
        <w:t>onsiderable</w:t>
      </w:r>
      <w:r w:rsidR="00196838" w:rsidRPr="00D13AF8">
        <w:rPr>
          <w:sz w:val="20"/>
          <w:szCs w:val="20"/>
        </w:rPr>
        <w:t xml:space="preserve"> </w:t>
      </w:r>
      <w:r w:rsidR="00F92BD3" w:rsidRPr="00D13AF8">
        <w:rPr>
          <w:sz w:val="20"/>
          <w:szCs w:val="20"/>
        </w:rPr>
        <w:t xml:space="preserve">landing </w:t>
      </w:r>
      <w:r w:rsidR="00196838" w:rsidRPr="00D13AF8">
        <w:rPr>
          <w:sz w:val="20"/>
          <w:szCs w:val="20"/>
        </w:rPr>
        <w:t xml:space="preserve">of </w:t>
      </w:r>
      <w:r w:rsidR="004630C8" w:rsidRPr="00D13AF8">
        <w:rPr>
          <w:i/>
          <w:sz w:val="20"/>
          <w:szCs w:val="20"/>
        </w:rPr>
        <w:t>Oreachromis massambicus</w:t>
      </w:r>
      <w:r w:rsidR="00196838" w:rsidRPr="00D13AF8">
        <w:rPr>
          <w:sz w:val="20"/>
          <w:szCs w:val="20"/>
        </w:rPr>
        <w:t xml:space="preserve"> </w:t>
      </w:r>
      <w:r w:rsidR="004630C8" w:rsidRPr="00D13AF8">
        <w:rPr>
          <w:sz w:val="20"/>
          <w:szCs w:val="20"/>
        </w:rPr>
        <w:t>in three landing</w:t>
      </w:r>
      <w:r w:rsidR="00196838" w:rsidRPr="00D13AF8">
        <w:rPr>
          <w:sz w:val="20"/>
          <w:szCs w:val="20"/>
        </w:rPr>
        <w:t xml:space="preserve"> </w:t>
      </w:r>
      <w:r w:rsidR="006D14ED" w:rsidRPr="00D13AF8">
        <w:rPr>
          <w:sz w:val="20"/>
          <w:szCs w:val="20"/>
        </w:rPr>
        <w:t>centre</w:t>
      </w:r>
      <w:r w:rsidR="004630C8" w:rsidRPr="00D13AF8">
        <w:rPr>
          <w:sz w:val="20"/>
          <w:szCs w:val="20"/>
        </w:rPr>
        <w:t>s</w:t>
      </w:r>
      <w:r w:rsidR="00196838" w:rsidRPr="00D13AF8">
        <w:rPr>
          <w:sz w:val="20"/>
          <w:szCs w:val="20"/>
        </w:rPr>
        <w:t xml:space="preserve"> were recorded and </w:t>
      </w:r>
      <w:r w:rsidR="004630C8" w:rsidRPr="00D13AF8">
        <w:rPr>
          <w:sz w:val="20"/>
          <w:szCs w:val="20"/>
        </w:rPr>
        <w:t>according to</w:t>
      </w:r>
      <w:r w:rsidR="00196838" w:rsidRPr="00D13AF8">
        <w:rPr>
          <w:sz w:val="20"/>
          <w:szCs w:val="20"/>
        </w:rPr>
        <w:t xml:space="preserve"> local fishermen, the catch of Tilapia is increasing over the years.</w:t>
      </w:r>
      <w:r w:rsidR="00E91375" w:rsidRPr="00D13AF8">
        <w:rPr>
          <w:sz w:val="20"/>
          <w:szCs w:val="20"/>
        </w:rPr>
        <w:t xml:space="preserve"> Due to the least demand for this fish in local markets, fishermen treat this fish as an unwanted catch. Scientifically, this fish is </w:t>
      </w:r>
      <w:r w:rsidR="00E91375" w:rsidRPr="00D13AF8">
        <w:rPr>
          <w:sz w:val="20"/>
          <w:szCs w:val="20"/>
        </w:rPr>
        <w:lastRenderedPageBreak/>
        <w:t xml:space="preserve">regarded as a hardy, territorial and a powerful competitor in nature. Ecologically, these fishes have adverse effect on the fish diversity. </w:t>
      </w:r>
      <w:r w:rsidR="004630C8" w:rsidRPr="00D13AF8">
        <w:rPr>
          <w:sz w:val="20"/>
          <w:szCs w:val="20"/>
        </w:rPr>
        <w:t xml:space="preserve">Fishermen reported that </w:t>
      </w:r>
      <w:r w:rsidR="00E91375" w:rsidRPr="00D13AF8">
        <w:rPr>
          <w:sz w:val="20"/>
          <w:szCs w:val="20"/>
        </w:rPr>
        <w:t xml:space="preserve">the maximum weight that this fish can attain is 1.0kg in </w:t>
      </w:r>
      <w:r w:rsidR="004630C8" w:rsidRPr="00D13AF8">
        <w:rPr>
          <w:sz w:val="20"/>
          <w:szCs w:val="20"/>
        </w:rPr>
        <w:t>Tunga</w:t>
      </w:r>
      <w:r w:rsidR="00E91375" w:rsidRPr="00D13AF8">
        <w:rPr>
          <w:sz w:val="20"/>
          <w:szCs w:val="20"/>
        </w:rPr>
        <w:t xml:space="preserve"> river. </w:t>
      </w:r>
      <w:r w:rsidR="00F92BD3" w:rsidRPr="00D13AF8">
        <w:rPr>
          <w:sz w:val="20"/>
          <w:szCs w:val="20"/>
        </w:rPr>
        <w:t xml:space="preserve">Although they were never officially promoted by any agency but they are now found in all </w:t>
      </w:r>
      <w:r w:rsidR="00E91375" w:rsidRPr="00D13AF8">
        <w:rPr>
          <w:sz w:val="20"/>
          <w:szCs w:val="20"/>
        </w:rPr>
        <w:t>types of wat</w:t>
      </w:r>
      <w:r w:rsidR="00F92BD3" w:rsidRPr="00D13AF8">
        <w:rPr>
          <w:sz w:val="20"/>
          <w:szCs w:val="20"/>
        </w:rPr>
        <w:t xml:space="preserve">ers of the state. </w:t>
      </w:r>
    </w:p>
    <w:p w:rsidR="00E0556F" w:rsidRPr="00D13AF8" w:rsidRDefault="00462F01" w:rsidP="00967C45">
      <w:pPr>
        <w:pStyle w:val="Pa2"/>
        <w:spacing w:line="240" w:lineRule="auto"/>
        <w:ind w:left="90"/>
        <w:jc w:val="both"/>
        <w:rPr>
          <w:sz w:val="20"/>
          <w:szCs w:val="20"/>
        </w:rPr>
      </w:pPr>
      <w:r w:rsidRPr="00D13AF8">
        <w:rPr>
          <w:sz w:val="20"/>
          <w:szCs w:val="20"/>
        </w:rPr>
        <w:tab/>
      </w:r>
      <w:r w:rsidR="00007180" w:rsidRPr="00D13AF8">
        <w:rPr>
          <w:rFonts w:eastAsia="Calibri"/>
          <w:sz w:val="20"/>
          <w:szCs w:val="20"/>
        </w:rPr>
        <w:t xml:space="preserve">The present study largely focuses on species richness </w:t>
      </w:r>
      <w:r w:rsidR="005D7520" w:rsidRPr="00D13AF8">
        <w:rPr>
          <w:sz w:val="20"/>
          <w:szCs w:val="20"/>
        </w:rPr>
        <w:t>and diversity of Tunga River</w:t>
      </w:r>
      <w:r w:rsidR="00007180" w:rsidRPr="00D13AF8">
        <w:rPr>
          <w:rFonts w:eastAsia="Calibri"/>
          <w:sz w:val="20"/>
          <w:szCs w:val="20"/>
        </w:rPr>
        <w:t xml:space="preserve">. </w:t>
      </w:r>
      <w:r w:rsidR="00007180" w:rsidRPr="00D13AF8">
        <w:rPr>
          <w:rFonts w:eastAsia="AdvTimes"/>
          <w:sz w:val="20"/>
          <w:szCs w:val="20"/>
        </w:rPr>
        <w:t xml:space="preserve">It is apparent that </w:t>
      </w:r>
      <w:r w:rsidR="008F2A22" w:rsidRPr="00D13AF8">
        <w:rPr>
          <w:rFonts w:eastAsia="AdvTimes"/>
          <w:sz w:val="20"/>
          <w:szCs w:val="20"/>
        </w:rPr>
        <w:t>concentration of</w:t>
      </w:r>
      <w:r w:rsidR="00007180" w:rsidRPr="00D13AF8">
        <w:rPr>
          <w:rFonts w:eastAsia="AdvTimes"/>
          <w:sz w:val="20"/>
          <w:szCs w:val="20"/>
        </w:rPr>
        <w:t xml:space="preserve"> fish biodiversity is a major issue facing the region and it is in direct conflict with the rapid development activities taking place in the watersheds, including those related to aquaculture. </w:t>
      </w:r>
      <w:r w:rsidR="00007180" w:rsidRPr="00D13AF8">
        <w:rPr>
          <w:rFonts w:eastAsia="Calibri"/>
          <w:sz w:val="20"/>
          <w:szCs w:val="20"/>
        </w:rPr>
        <w:t>There is a need to formulate sustainable strategies t</w:t>
      </w:r>
      <w:r w:rsidR="006B138C" w:rsidRPr="00D13AF8">
        <w:rPr>
          <w:rFonts w:eastAsia="Calibri"/>
          <w:sz w:val="20"/>
          <w:szCs w:val="20"/>
        </w:rPr>
        <w:t>o save fish community of this river</w:t>
      </w:r>
      <w:r w:rsidR="00007180" w:rsidRPr="00D13AF8">
        <w:rPr>
          <w:rFonts w:eastAsia="Calibri"/>
          <w:sz w:val="20"/>
          <w:szCs w:val="20"/>
        </w:rPr>
        <w:t xml:space="preserve"> system as a whole. Being important </w:t>
      </w:r>
      <w:r w:rsidR="006B138C" w:rsidRPr="00D13AF8">
        <w:rPr>
          <w:rFonts w:eastAsia="Calibri"/>
          <w:sz w:val="20"/>
          <w:szCs w:val="20"/>
        </w:rPr>
        <w:t>rive</w:t>
      </w:r>
      <w:r w:rsidR="00007180" w:rsidRPr="00D13AF8">
        <w:rPr>
          <w:rFonts w:eastAsia="Calibri"/>
          <w:sz w:val="20"/>
          <w:szCs w:val="20"/>
        </w:rPr>
        <w:t>r of Western Ghats,</w:t>
      </w:r>
      <w:r w:rsidR="005D7520" w:rsidRPr="00D13AF8">
        <w:rPr>
          <w:sz w:val="20"/>
          <w:szCs w:val="20"/>
        </w:rPr>
        <w:t xml:space="preserve"> Tunga River</w:t>
      </w:r>
      <w:r w:rsidR="00007180" w:rsidRPr="00D13AF8">
        <w:rPr>
          <w:rFonts w:eastAsia="Calibri"/>
          <w:sz w:val="20"/>
          <w:szCs w:val="20"/>
        </w:rPr>
        <w:t xml:space="preserve"> supports variety of fish fauna. Each species often consists of several indigenous groups with a distinct genetic makeup. There could be uncertainties with all scientific endeavors to monitor abundance and productivity of stocks and the underlying causes. Further, there are uncertainties with regard to climate change, aquatic ecosystem productivity, predation and fishing pressure. </w:t>
      </w:r>
      <w:r w:rsidR="00E0556F" w:rsidRPr="00D13AF8">
        <w:rPr>
          <w:sz w:val="20"/>
          <w:szCs w:val="20"/>
        </w:rPr>
        <w:t>F</w:t>
      </w:r>
      <w:r w:rsidR="002F45E8" w:rsidRPr="00D13AF8">
        <w:rPr>
          <w:sz w:val="20"/>
          <w:szCs w:val="20"/>
        </w:rPr>
        <w:t>ishery resources at the rive</w:t>
      </w:r>
      <w:r w:rsidR="00E0556F" w:rsidRPr="00D13AF8">
        <w:rPr>
          <w:sz w:val="20"/>
          <w:szCs w:val="20"/>
        </w:rPr>
        <w:t xml:space="preserve">r were being over-exploited and this was evidenced by low catches observed by fishermen during the course of the study. </w:t>
      </w:r>
      <w:r w:rsidR="002F45E8" w:rsidRPr="00D13AF8">
        <w:rPr>
          <w:sz w:val="20"/>
          <w:szCs w:val="20"/>
        </w:rPr>
        <w:t xml:space="preserve">There are two </w:t>
      </w:r>
      <w:r w:rsidR="00734CC7" w:rsidRPr="00D13AF8">
        <w:rPr>
          <w:sz w:val="20"/>
          <w:szCs w:val="20"/>
        </w:rPr>
        <w:t xml:space="preserve">declared </w:t>
      </w:r>
      <w:r w:rsidR="002F45E8" w:rsidRPr="00D13AF8">
        <w:rPr>
          <w:sz w:val="20"/>
          <w:szCs w:val="20"/>
        </w:rPr>
        <w:t xml:space="preserve">fish sanctuaries for the protection and conservation of important fish species of the river </w:t>
      </w:r>
      <w:r w:rsidR="002F45E8" w:rsidRPr="00D13AF8">
        <w:rPr>
          <w:i/>
          <w:sz w:val="20"/>
          <w:szCs w:val="20"/>
        </w:rPr>
        <w:t>viz</w:t>
      </w:r>
      <w:r w:rsidR="008F2A22" w:rsidRPr="00D13AF8">
        <w:rPr>
          <w:sz w:val="20"/>
          <w:szCs w:val="20"/>
        </w:rPr>
        <w:t>. C</w:t>
      </w:r>
      <w:r w:rsidR="002F45E8" w:rsidRPr="00D13AF8">
        <w:rPr>
          <w:sz w:val="20"/>
          <w:szCs w:val="20"/>
        </w:rPr>
        <w:t>hibbalagudde in the Tirtha</w:t>
      </w:r>
      <w:r w:rsidR="008F2A22" w:rsidRPr="00D13AF8">
        <w:rPr>
          <w:sz w:val="20"/>
          <w:szCs w:val="20"/>
        </w:rPr>
        <w:t>ha</w:t>
      </w:r>
      <w:r w:rsidR="002F45E8" w:rsidRPr="00D13AF8">
        <w:rPr>
          <w:sz w:val="20"/>
          <w:szCs w:val="20"/>
        </w:rPr>
        <w:t xml:space="preserve">lli taluka and Matturu in </w:t>
      </w:r>
      <w:r w:rsidR="008F2A22" w:rsidRPr="00D13AF8">
        <w:rPr>
          <w:sz w:val="20"/>
          <w:szCs w:val="20"/>
        </w:rPr>
        <w:t xml:space="preserve">the Shivamogga </w:t>
      </w:r>
      <w:r w:rsidR="002F45E8" w:rsidRPr="00D13AF8">
        <w:rPr>
          <w:sz w:val="20"/>
          <w:szCs w:val="20"/>
        </w:rPr>
        <w:t>taluka</w:t>
      </w:r>
      <w:r w:rsidR="00734CC7" w:rsidRPr="00D13AF8">
        <w:rPr>
          <w:sz w:val="20"/>
          <w:szCs w:val="20"/>
        </w:rPr>
        <w:t xml:space="preserve"> for further strengthening of the conservation measures of this system.</w:t>
      </w:r>
      <w:r w:rsidR="002F45E8" w:rsidRPr="00D13AF8">
        <w:rPr>
          <w:sz w:val="20"/>
          <w:szCs w:val="20"/>
        </w:rPr>
        <w:t xml:space="preserve"> </w:t>
      </w:r>
    </w:p>
    <w:p w:rsidR="00141B74" w:rsidRPr="00D13AF8" w:rsidRDefault="00141B74" w:rsidP="00967C45">
      <w:pPr>
        <w:autoSpaceDE w:val="0"/>
        <w:autoSpaceDN w:val="0"/>
        <w:adjustRightInd w:val="0"/>
        <w:spacing w:after="0" w:line="240" w:lineRule="auto"/>
        <w:jc w:val="both"/>
        <w:rPr>
          <w:rFonts w:ascii="Times New Roman" w:eastAsia="Calibri" w:hAnsi="Times New Roman" w:cs="Times New Roman"/>
          <w:sz w:val="20"/>
          <w:szCs w:val="20"/>
        </w:rPr>
      </w:pPr>
    </w:p>
    <w:p w:rsidR="00793503" w:rsidRPr="00D13AF8" w:rsidRDefault="00793503" w:rsidP="00534FBC">
      <w:pPr>
        <w:pStyle w:val="ListParagraph"/>
        <w:numPr>
          <w:ilvl w:val="0"/>
          <w:numId w:val="1"/>
        </w:numPr>
        <w:autoSpaceDE w:val="0"/>
        <w:autoSpaceDN w:val="0"/>
        <w:adjustRightInd w:val="0"/>
        <w:spacing w:after="0" w:line="240" w:lineRule="auto"/>
        <w:jc w:val="both"/>
        <w:rPr>
          <w:rFonts w:ascii="Times New Roman" w:eastAsia="Calibri" w:hAnsi="Times New Roman" w:cs="Times New Roman"/>
          <w:b/>
          <w:bCs/>
          <w:sz w:val="20"/>
          <w:szCs w:val="20"/>
        </w:rPr>
      </w:pPr>
      <w:r w:rsidRPr="00D13AF8">
        <w:rPr>
          <w:rFonts w:ascii="Times New Roman" w:eastAsia="Calibri" w:hAnsi="Times New Roman" w:cs="Times New Roman"/>
          <w:b/>
          <w:bCs/>
          <w:sz w:val="20"/>
          <w:szCs w:val="20"/>
        </w:rPr>
        <w:t>Aknowledgement</w:t>
      </w:r>
    </w:p>
    <w:p w:rsidR="00793503" w:rsidRPr="00D13AF8" w:rsidRDefault="00F3435C" w:rsidP="006976CE">
      <w:pPr>
        <w:autoSpaceDE w:val="0"/>
        <w:autoSpaceDN w:val="0"/>
        <w:adjustRightInd w:val="0"/>
        <w:spacing w:after="0" w:line="240" w:lineRule="auto"/>
        <w:ind w:left="90"/>
        <w:jc w:val="both"/>
        <w:rPr>
          <w:rFonts w:ascii="Times New Roman" w:eastAsia="Calibri" w:hAnsi="Times New Roman" w:cs="Times New Roman"/>
          <w:b/>
          <w:bCs/>
          <w:sz w:val="20"/>
          <w:szCs w:val="20"/>
        </w:rPr>
      </w:pPr>
      <w:r w:rsidRPr="00D13AF8">
        <w:rPr>
          <w:rFonts w:ascii="Times New Roman" w:eastAsia="Calibri" w:hAnsi="Times New Roman" w:cs="Times New Roman"/>
          <w:sz w:val="20"/>
          <w:szCs w:val="20"/>
        </w:rPr>
        <w:tab/>
      </w:r>
      <w:r w:rsidR="00793503" w:rsidRPr="00D13AF8">
        <w:rPr>
          <w:rFonts w:ascii="Times New Roman" w:eastAsia="Calibri" w:hAnsi="Times New Roman" w:cs="Times New Roman"/>
          <w:sz w:val="20"/>
          <w:szCs w:val="20"/>
        </w:rPr>
        <w:t xml:space="preserve">The authors are thankful to the Department of Fisheries, Govt. of Karnataka and the Fishermen co-operative society, Gondichatnalli, Shivamogga for constant support and valuable suggestions throughout the investigation. </w:t>
      </w:r>
    </w:p>
    <w:p w:rsidR="00C924AE" w:rsidRPr="00D13AF8" w:rsidRDefault="00C924AE" w:rsidP="00534FBC">
      <w:pPr>
        <w:pStyle w:val="Pa5"/>
        <w:spacing w:line="240" w:lineRule="auto"/>
        <w:ind w:left="90"/>
        <w:jc w:val="both"/>
        <w:rPr>
          <w:rStyle w:val="A1"/>
          <w:b/>
          <w:bCs/>
          <w:color w:val="auto"/>
        </w:rPr>
      </w:pPr>
    </w:p>
    <w:p w:rsidR="00C924AE" w:rsidRPr="00D13AF8" w:rsidRDefault="000C2AAD" w:rsidP="006976CE">
      <w:pPr>
        <w:pStyle w:val="Default"/>
        <w:ind w:left="90"/>
        <w:jc w:val="both"/>
        <w:rPr>
          <w:b/>
          <w:color w:val="auto"/>
          <w:sz w:val="20"/>
          <w:szCs w:val="20"/>
        </w:rPr>
      </w:pPr>
      <w:r w:rsidRPr="00D13AF8">
        <w:rPr>
          <w:b/>
          <w:color w:val="auto"/>
          <w:sz w:val="20"/>
          <w:szCs w:val="20"/>
        </w:rPr>
        <w:t xml:space="preserve">References </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Ambasht RS, Srivastava AK, Ambasht NK. Conserving the bio diversity of India: An ecological approach. Indian Forester 1994:120(9):791-798.</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A Biju Kumar. Exotic fishes and Fresh water fish diversity. ZOOS’ Print Journal Volume XV. 2000:11:pp.365</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Ahirrao SD, Mane AS. The diversity of ichthyofauna, taxonomy and fisheries from some fresh waters of Parbhani district (MS). </w:t>
      </w:r>
      <w:r w:rsidRPr="00D13AF8">
        <w:rPr>
          <w:rFonts w:ascii="Times New Roman" w:eastAsia="Times New Roman" w:hAnsi="Times New Roman" w:cs="Times New Roman"/>
          <w:i/>
          <w:iCs/>
          <w:sz w:val="20"/>
          <w:szCs w:val="20"/>
        </w:rPr>
        <w:t>Journal of Aquatic Biology.</w:t>
      </w:r>
      <w:r w:rsidRPr="00D13AF8">
        <w:rPr>
          <w:rFonts w:ascii="Times New Roman" w:eastAsia="Times New Roman" w:hAnsi="Times New Roman" w:cs="Times New Roman"/>
          <w:sz w:val="20"/>
          <w:szCs w:val="20"/>
        </w:rPr>
        <w:t xml:space="preserve"> 2000:15 (1&amp;2), 40-43.</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Burton PJ, AE Balisky, LP Coward, SG Cumming, DD Kneshwaw. The value of </w:t>
      </w:r>
      <w:r w:rsidRPr="00D13AF8">
        <w:rPr>
          <w:rFonts w:ascii="Times New Roman" w:eastAsia="Times New Roman" w:hAnsi="Times New Roman" w:cs="Times New Roman"/>
          <w:sz w:val="20"/>
          <w:szCs w:val="20"/>
        </w:rPr>
        <w:lastRenderedPageBreak/>
        <w:t>managing biodiversity. The Forestry Chronicle 1992: 68(2): 225-237.</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Christopher AT, Knouft JH, Hiland TM. Consequences of stream impoundment on fish communities in a small North American drainage. </w:t>
      </w:r>
      <w:r w:rsidRPr="00D13AF8">
        <w:rPr>
          <w:rFonts w:ascii="Times New Roman" w:eastAsia="Times New Roman" w:hAnsi="Times New Roman" w:cs="Times New Roman"/>
          <w:i/>
          <w:iCs/>
          <w:sz w:val="20"/>
          <w:szCs w:val="20"/>
        </w:rPr>
        <w:t>Regulated Rivers: Research &amp; Management</w:t>
      </w:r>
      <w:r w:rsidRPr="00D13AF8">
        <w:rPr>
          <w:rFonts w:ascii="Times New Roman" w:eastAsia="Times New Roman" w:hAnsi="Times New Roman" w:cs="Times New Roman"/>
          <w:sz w:val="20"/>
          <w:szCs w:val="20"/>
        </w:rPr>
        <w:t>. 2001:17:p.687-698.</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Ehrlich PR, EO Wilson. Biodiversity studies science and policy. Sci. 1991:253: 758-762.</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Food and Agriculture Organization (FAO). Feature poor fishing communities. Rich harvest. Paper No. WFD/1/86. FAO, Rome, Italy. 1985</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Galactos K, Barriga-Salazar R, Stewart DJ. Seasonal and habitat influences on fish communities within the lower Yasuni River basin of the Ecuadorian Amazon. </w:t>
      </w:r>
      <w:r w:rsidRPr="00D13AF8">
        <w:rPr>
          <w:rFonts w:ascii="Times New Roman" w:eastAsia="Times New Roman" w:hAnsi="Times New Roman" w:cs="Times New Roman"/>
          <w:i/>
          <w:iCs/>
          <w:sz w:val="20"/>
          <w:szCs w:val="20"/>
        </w:rPr>
        <w:t>Environmental Biology of Fishes.</w:t>
      </w:r>
      <w:r w:rsidRPr="00D13AF8">
        <w:rPr>
          <w:rFonts w:ascii="Times New Roman" w:eastAsia="Times New Roman" w:hAnsi="Times New Roman" w:cs="Times New Roman"/>
          <w:sz w:val="20"/>
          <w:szCs w:val="20"/>
        </w:rPr>
        <w:t xml:space="preserve"> 2004:</w:t>
      </w:r>
      <w:r w:rsidRPr="00D13AF8">
        <w:rPr>
          <w:rFonts w:ascii="Times New Roman" w:eastAsia="Times New Roman" w:hAnsi="Times New Roman" w:cs="Times New Roman"/>
          <w:i/>
          <w:iCs/>
          <w:sz w:val="20"/>
          <w:szCs w:val="20"/>
        </w:rPr>
        <w:t xml:space="preserve"> </w:t>
      </w:r>
      <w:r w:rsidRPr="00D13AF8">
        <w:rPr>
          <w:rFonts w:ascii="Times New Roman" w:eastAsia="Times New Roman" w:hAnsi="Times New Roman" w:cs="Times New Roman"/>
          <w:sz w:val="20"/>
          <w:szCs w:val="20"/>
        </w:rPr>
        <w:t>71, 33–51.</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Gall GAE. Inbreeding. In: Population Genetics and Fisheries Management (Ryman N, Utter F, eds). University of Washington Press, Seattle, USA. 1987: 47- 80</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Hamzah N. Assessment on water quality and biodiversity within Sungai Batu Pahat. </w:t>
      </w:r>
      <w:r w:rsidRPr="00D13AF8">
        <w:rPr>
          <w:rFonts w:ascii="Times New Roman" w:eastAsia="Times New Roman" w:hAnsi="Times New Roman" w:cs="Times New Roman"/>
          <w:i/>
          <w:iCs/>
          <w:sz w:val="20"/>
          <w:szCs w:val="20"/>
        </w:rPr>
        <w:t xml:space="preserve">Master of thesis. Universiti Teknologi Malaysia. </w:t>
      </w:r>
      <w:r w:rsidRPr="00D13AF8">
        <w:rPr>
          <w:rFonts w:ascii="Times New Roman" w:eastAsia="Times New Roman" w:hAnsi="Times New Roman" w:cs="Times New Roman"/>
          <w:sz w:val="20"/>
          <w:szCs w:val="20"/>
        </w:rPr>
        <w:t>2007:124 pp.</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Harris JH. The use of fish in ecological assessments. </w:t>
      </w:r>
      <w:r w:rsidRPr="00D13AF8">
        <w:rPr>
          <w:rFonts w:ascii="Times New Roman" w:eastAsia="Times New Roman" w:hAnsi="Times New Roman" w:cs="Times New Roman"/>
          <w:i/>
          <w:iCs/>
          <w:sz w:val="20"/>
          <w:szCs w:val="20"/>
        </w:rPr>
        <w:t>Australian Journal of Ecology.</w:t>
      </w:r>
      <w:r w:rsidRPr="00D13AF8">
        <w:rPr>
          <w:rFonts w:ascii="Times New Roman" w:eastAsia="Times New Roman" w:hAnsi="Times New Roman" w:cs="Times New Roman"/>
          <w:sz w:val="20"/>
          <w:szCs w:val="20"/>
        </w:rPr>
        <w:t xml:space="preserve"> 1995:20</w:t>
      </w:r>
      <w:r w:rsidRPr="00D13AF8">
        <w:rPr>
          <w:rFonts w:ascii="Times New Roman" w:eastAsia="Times New Roman" w:hAnsi="Times New Roman" w:cs="Times New Roman"/>
          <w:i/>
          <w:iCs/>
          <w:sz w:val="20"/>
          <w:szCs w:val="20"/>
        </w:rPr>
        <w:t xml:space="preserve">. </w:t>
      </w:r>
      <w:r w:rsidRPr="00D13AF8">
        <w:rPr>
          <w:rFonts w:ascii="Times New Roman" w:eastAsia="Times New Roman" w:hAnsi="Times New Roman" w:cs="Times New Roman"/>
          <w:sz w:val="20"/>
          <w:szCs w:val="20"/>
        </w:rPr>
        <w:t>65-80pp.</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Hiware CJ, Pawar RT. Ichthyofauna of Paithan Reservoir (Nath Sagar dam) in Aurangabad district of Marathwada region Maharashtra. </w:t>
      </w:r>
      <w:r w:rsidRPr="00D13AF8">
        <w:rPr>
          <w:rFonts w:ascii="Times New Roman" w:eastAsia="Times New Roman" w:hAnsi="Times New Roman" w:cs="Times New Roman"/>
          <w:i/>
          <w:iCs/>
          <w:sz w:val="20"/>
          <w:szCs w:val="20"/>
        </w:rPr>
        <w:t xml:space="preserve">Ecology and Environment, </w:t>
      </w:r>
      <w:r w:rsidRPr="00D13AF8">
        <w:rPr>
          <w:rFonts w:ascii="Times New Roman" w:eastAsia="Times New Roman" w:hAnsi="Times New Roman" w:cs="Times New Roman"/>
          <w:sz w:val="20"/>
          <w:szCs w:val="20"/>
        </w:rPr>
        <w:t>APH Publishing Corporation New Delhi. 2006</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Kar DA, Kumar, C Bohra, LK Sigh, (Eds). Fishes of Barak drainage, mizoram and Tripura; In: Environment, pollution and management, APH publishing corporation, New Delhi, 2003:604: 203-211.</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Karr JR. Assessment of biotic integrity using fish communities. Fisheries, 1981: 6: 21-27</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Leal IR, Silva JMC, Tabarelli M, Lacher TE, JR. Changing the course of biodiversity conservation in the Caatinga of northeastern Brazil. </w:t>
      </w:r>
      <w:r w:rsidRPr="00D13AF8">
        <w:rPr>
          <w:rFonts w:ascii="Times New Roman" w:eastAsia="Times New Roman" w:hAnsi="Times New Roman" w:cs="Times New Roman"/>
          <w:i/>
          <w:iCs/>
          <w:sz w:val="20"/>
          <w:szCs w:val="20"/>
        </w:rPr>
        <w:t>Conservation Biology</w:t>
      </w:r>
      <w:r w:rsidRPr="00D13AF8">
        <w:rPr>
          <w:rFonts w:ascii="Times New Roman" w:eastAsia="Times New Roman" w:hAnsi="Times New Roman" w:cs="Times New Roman"/>
          <w:sz w:val="20"/>
          <w:szCs w:val="20"/>
        </w:rPr>
        <w:t>. 2005:19(3):p.701-706.</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lastRenderedPageBreak/>
        <w:t>Li S, Weimen L, Changdie P. A genetic study of the growth performance of silver carp from Chiangjiang and Zhujiang rivers. Aquaculture, 1987:65: 93-104</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Mittermeier RA, CG Mitemeir. Megadiversity Earth’s biologically wealthiest Nation. In mc Allister, D.E. A Lttamiltion and B. Harvery (Eds). Global </w:t>
      </w:r>
      <w:r w:rsidRPr="00D13AF8">
        <w:rPr>
          <w:rFonts w:ascii="Times New Roman" w:eastAsia="Times New Roman" w:hAnsi="Times New Roman" w:cs="Times New Roman"/>
          <w:i/>
          <w:iCs/>
          <w:sz w:val="20"/>
          <w:szCs w:val="20"/>
        </w:rPr>
        <w:t>S.V. Rankhamb /Rec Res Sci Tech 3 (2011) 11-13</w:t>
      </w:r>
      <w:r w:rsidRPr="00D13AF8">
        <w:rPr>
          <w:rFonts w:ascii="Times New Roman" w:eastAsia="Times New Roman" w:hAnsi="Times New Roman" w:cs="Times New Roman"/>
          <w:sz w:val="20"/>
          <w:szCs w:val="20"/>
        </w:rPr>
        <w:t>13 fresh water Biodiversity sea wind Cemex, Mexico city,” 1997: pp:1-140.</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Nelson K, Soule M. Genetical conservation of exploited fishes. In: Population Genetics and Fisheries Management (Ryman N, Utter F, eds). University of Washington Press, Seattle, USA 1987: 345–368</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Nikolosky GV. The ecology of fishes. T.F.H publications USA. 1978:pp: 352.</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Sakhare V.B. Ichthyofauna of Jawalgaon reservoir in the Solapur disrtrict (MS), </w:t>
      </w:r>
      <w:r w:rsidRPr="00D13AF8">
        <w:rPr>
          <w:rFonts w:ascii="Times New Roman" w:eastAsia="Times New Roman" w:hAnsi="Times New Roman" w:cs="Times New Roman"/>
          <w:i/>
          <w:iCs/>
          <w:sz w:val="20"/>
          <w:szCs w:val="20"/>
        </w:rPr>
        <w:t xml:space="preserve">Journal of Aquatic Biology. </w:t>
      </w:r>
      <w:r w:rsidRPr="00D13AF8">
        <w:rPr>
          <w:rFonts w:ascii="Times New Roman" w:eastAsia="Times New Roman" w:hAnsi="Times New Roman" w:cs="Times New Roman"/>
          <w:b/>
          <w:bCs/>
          <w:sz w:val="20"/>
          <w:szCs w:val="20"/>
        </w:rPr>
        <w:t>2001</w:t>
      </w:r>
      <w:r w:rsidRPr="00D13AF8">
        <w:rPr>
          <w:rFonts w:ascii="Times New Roman" w:eastAsia="Times New Roman" w:hAnsi="Times New Roman" w:cs="Times New Roman"/>
          <w:sz w:val="20"/>
          <w:szCs w:val="20"/>
        </w:rPr>
        <w:t xml:space="preserve">:16 (1&amp;2) </w:t>
      </w:r>
      <w:r w:rsidRPr="00D13AF8">
        <w:rPr>
          <w:rFonts w:ascii="Times New Roman" w:eastAsia="Times New Roman" w:hAnsi="Times New Roman" w:cs="Times New Roman"/>
          <w:i/>
          <w:iCs/>
          <w:sz w:val="20"/>
          <w:szCs w:val="20"/>
        </w:rPr>
        <w:t>, 31-33.</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 xml:space="preserve">Savalla Murlikrishna, Piska. </w:t>
      </w:r>
      <w:r w:rsidRPr="00D13AF8">
        <w:rPr>
          <w:rFonts w:ascii="Times New Roman" w:eastAsia="Times New Roman" w:hAnsi="Times New Roman" w:cs="Times New Roman"/>
          <w:i/>
          <w:iCs/>
          <w:sz w:val="20"/>
          <w:szCs w:val="20"/>
        </w:rPr>
        <w:t xml:space="preserve">Journal of Aquatic Biology. </w:t>
      </w:r>
      <w:r w:rsidRPr="00D13AF8">
        <w:rPr>
          <w:rFonts w:ascii="Times New Roman" w:eastAsia="Times New Roman" w:hAnsi="Times New Roman" w:cs="Times New Roman"/>
          <w:sz w:val="20"/>
          <w:szCs w:val="20"/>
        </w:rPr>
        <w:t>2006:1, 77-79.</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Sreekantha, TV Ramachandra. Fish Diversity in Linganamakki Reservoir Sharavathi River</w:t>
      </w:r>
      <w:r w:rsidRPr="00D13AF8">
        <w:rPr>
          <w:rFonts w:ascii="Times New Roman" w:eastAsia="Times New Roman" w:hAnsi="Times New Roman" w:cs="Times New Roman"/>
          <w:i/>
          <w:iCs/>
          <w:sz w:val="20"/>
          <w:szCs w:val="20"/>
        </w:rPr>
        <w:t xml:space="preserve"> Eco. Env.</w:t>
      </w:r>
      <w:r w:rsidR="00F657B6">
        <w:rPr>
          <w:rFonts w:ascii="Times New Roman" w:hAnsi="Times New Roman" w:cs="Times New Roman" w:hint="eastAsia"/>
          <w:i/>
          <w:iCs/>
          <w:sz w:val="20"/>
          <w:szCs w:val="20"/>
          <w:lang w:eastAsia="zh-CN"/>
        </w:rPr>
        <w:t xml:space="preserve"> </w:t>
      </w:r>
      <w:r w:rsidRPr="00D13AF8">
        <w:rPr>
          <w:rFonts w:ascii="Times New Roman" w:eastAsia="Times New Roman" w:hAnsi="Times New Roman" w:cs="Times New Roman"/>
          <w:sz w:val="20"/>
          <w:szCs w:val="20"/>
        </w:rPr>
        <w:t>&amp;</w:t>
      </w:r>
      <w:r w:rsidR="00F657B6">
        <w:rPr>
          <w:rFonts w:ascii="Times New Roman" w:hAnsi="Times New Roman" w:cs="Times New Roman" w:hint="eastAsia"/>
          <w:sz w:val="20"/>
          <w:szCs w:val="20"/>
          <w:lang w:eastAsia="zh-CN"/>
        </w:rPr>
        <w:t xml:space="preserve"> </w:t>
      </w:r>
      <w:r w:rsidRPr="00D13AF8">
        <w:rPr>
          <w:rFonts w:ascii="Times New Roman" w:eastAsia="Times New Roman" w:hAnsi="Times New Roman" w:cs="Times New Roman"/>
          <w:i/>
          <w:iCs/>
          <w:sz w:val="20"/>
          <w:szCs w:val="20"/>
        </w:rPr>
        <w:t>Cons.  2005:</w:t>
      </w:r>
      <w:r w:rsidRPr="00D13AF8">
        <w:rPr>
          <w:rFonts w:ascii="Times New Roman" w:eastAsia="Times New Roman" w:hAnsi="Times New Roman" w:cs="Times New Roman"/>
          <w:sz w:val="20"/>
          <w:szCs w:val="20"/>
        </w:rPr>
        <w:t>11 (3-4) :</w:t>
      </w:r>
      <w:r w:rsidRPr="00D13AF8">
        <w:rPr>
          <w:rFonts w:ascii="Times New Roman" w:eastAsia="Times New Roman" w:hAnsi="Times New Roman" w:cs="Times New Roman"/>
          <w:i/>
          <w:iCs/>
          <w:sz w:val="20"/>
          <w:szCs w:val="20"/>
        </w:rPr>
        <w:t xml:space="preserve"> pp. </w:t>
      </w:r>
      <w:r w:rsidRPr="00D13AF8">
        <w:rPr>
          <w:rFonts w:ascii="Times New Roman" w:eastAsia="Times New Roman" w:hAnsi="Times New Roman" w:cs="Times New Roman"/>
          <w:sz w:val="20"/>
          <w:szCs w:val="20"/>
        </w:rPr>
        <w:t>(337-348)</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bCs/>
          <w:sz w:val="20"/>
          <w:szCs w:val="20"/>
        </w:rPr>
        <w:t>Thirumala S, Kiran BR, Kantaraj GS. Fish diversity in relation to physic-chemical characteristics of Bhadra river of Karnataka, India. Advances in Applied Science Research, 2011, 2 (5):34-47.</w:t>
      </w:r>
    </w:p>
    <w:p w:rsidR="004A5C7B" w:rsidRPr="00D13AF8" w:rsidRDefault="004A5C7B" w:rsidP="006976CE">
      <w:pPr>
        <w:pStyle w:val="ListParagraph"/>
        <w:numPr>
          <w:ilvl w:val="0"/>
          <w:numId w:val="3"/>
        </w:numPr>
        <w:spacing w:after="0" w:line="240" w:lineRule="auto"/>
        <w:ind w:left="450"/>
        <w:jc w:val="both"/>
        <w:rPr>
          <w:rFonts w:ascii="Times New Roman" w:eastAsia="Times New Roman" w:hAnsi="Times New Roman" w:cs="Times New Roman"/>
          <w:sz w:val="20"/>
          <w:szCs w:val="20"/>
        </w:rPr>
      </w:pPr>
      <w:r w:rsidRPr="00D13AF8">
        <w:rPr>
          <w:rFonts w:ascii="Times New Roman" w:eastAsia="Times New Roman" w:hAnsi="Times New Roman" w:cs="Times New Roman"/>
          <w:sz w:val="20"/>
          <w:szCs w:val="20"/>
        </w:rPr>
        <w:t>Tiwari RN. Assessment of groundwater quality and pollution potential of Jawa Block Rewa District, Madhya Pradesh, India. Proceedings of the International Academy of Ecology and Environmental Sciences, 2011:1(3-4): 202-212.</w:t>
      </w:r>
    </w:p>
    <w:p w:rsidR="004A5C7B" w:rsidRPr="00D13AF8" w:rsidRDefault="004A5C7B" w:rsidP="006976CE">
      <w:pPr>
        <w:pStyle w:val="ListParagraph"/>
        <w:numPr>
          <w:ilvl w:val="0"/>
          <w:numId w:val="3"/>
        </w:numPr>
        <w:spacing w:after="0" w:line="240" w:lineRule="auto"/>
        <w:ind w:left="450"/>
        <w:jc w:val="both"/>
        <w:rPr>
          <w:rFonts w:ascii="Times New Roman" w:hAnsi="Times New Roman" w:cs="Times New Roman"/>
          <w:sz w:val="20"/>
          <w:szCs w:val="20"/>
        </w:rPr>
      </w:pPr>
      <w:r w:rsidRPr="00D13AF8">
        <w:rPr>
          <w:rFonts w:ascii="Times New Roman" w:eastAsia="Times New Roman" w:hAnsi="Times New Roman" w:cs="Times New Roman"/>
          <w:sz w:val="20"/>
          <w:szCs w:val="20"/>
        </w:rPr>
        <w:t>Wilson EO. The current state of Biological Diversity. In Wilson,E.O.(ed.)Biodiversity, National Academy Press, Washington. USA. 1988.</w:t>
      </w:r>
    </w:p>
    <w:p w:rsidR="004A5C7B" w:rsidRPr="00D13AF8" w:rsidRDefault="004A5C7B" w:rsidP="006976CE">
      <w:pPr>
        <w:pStyle w:val="ListParagraph"/>
        <w:numPr>
          <w:ilvl w:val="0"/>
          <w:numId w:val="3"/>
        </w:numPr>
        <w:spacing w:after="0" w:line="240" w:lineRule="auto"/>
        <w:ind w:left="450"/>
        <w:jc w:val="both"/>
        <w:rPr>
          <w:rFonts w:ascii="Times New Roman" w:hAnsi="Times New Roman" w:cs="Times New Roman"/>
          <w:sz w:val="20"/>
          <w:szCs w:val="20"/>
        </w:rPr>
      </w:pPr>
      <w:r w:rsidRPr="00D13AF8">
        <w:rPr>
          <w:rFonts w:ascii="Times New Roman" w:eastAsia="Times New Roman" w:hAnsi="Times New Roman" w:cs="Times New Roman"/>
          <w:sz w:val="20"/>
          <w:szCs w:val="20"/>
        </w:rPr>
        <w:t>Zhang WJ, Jiang FB, Ou JF. Global pesticide consumption and pollution: with China as a focus. Proceedings of the International Academy of Ecology and Environmental Sciences, 1(2): 125-144Amoah DC. 1988. Resource Identification and Zoning of the Owabi wildlife Sanctuary (Unpublished Thesis). KNUST, Kumasi, Ghana. 2011.</w:t>
      </w:r>
    </w:p>
    <w:p w:rsidR="006976CE" w:rsidRDefault="006976CE" w:rsidP="00534FBC">
      <w:pPr>
        <w:pStyle w:val="Default"/>
        <w:ind w:left="180" w:hanging="270"/>
        <w:jc w:val="both"/>
        <w:rPr>
          <w:b/>
          <w:color w:val="auto"/>
          <w:sz w:val="20"/>
          <w:szCs w:val="20"/>
          <w:lang w:eastAsia="zh-CN"/>
        </w:rPr>
        <w:sectPr w:rsidR="006976CE" w:rsidSect="00D13AF8">
          <w:type w:val="continuous"/>
          <w:pgSz w:w="12240" w:h="15840" w:code="1"/>
          <w:pgMar w:top="1440" w:right="1440" w:bottom="1440" w:left="1440" w:header="720" w:footer="720" w:gutter="0"/>
          <w:cols w:num="2" w:space="720"/>
          <w:docGrid w:linePitch="360"/>
        </w:sectPr>
      </w:pPr>
    </w:p>
    <w:p w:rsidR="004A5C7B" w:rsidRDefault="004A5C7B" w:rsidP="00534FBC">
      <w:pPr>
        <w:pStyle w:val="Default"/>
        <w:ind w:left="180" w:hanging="270"/>
        <w:jc w:val="both"/>
        <w:rPr>
          <w:b/>
          <w:color w:val="auto"/>
          <w:sz w:val="20"/>
          <w:szCs w:val="20"/>
          <w:lang w:eastAsia="zh-CN"/>
        </w:rPr>
      </w:pPr>
    </w:p>
    <w:p w:rsidR="006976CE" w:rsidRDefault="006976CE" w:rsidP="00534FBC">
      <w:pPr>
        <w:pStyle w:val="Default"/>
        <w:ind w:left="180" w:hanging="270"/>
        <w:jc w:val="both"/>
        <w:rPr>
          <w:b/>
          <w:color w:val="auto"/>
          <w:sz w:val="20"/>
          <w:szCs w:val="20"/>
          <w:lang w:eastAsia="zh-CN"/>
        </w:rPr>
      </w:pPr>
    </w:p>
    <w:p w:rsidR="006976CE" w:rsidRPr="006976CE" w:rsidRDefault="006976CE" w:rsidP="00534FBC">
      <w:pPr>
        <w:pStyle w:val="Default"/>
        <w:ind w:left="180" w:hanging="270"/>
        <w:jc w:val="both"/>
        <w:rPr>
          <w:color w:val="auto"/>
          <w:sz w:val="20"/>
          <w:szCs w:val="20"/>
          <w:lang w:eastAsia="zh-CN"/>
        </w:rPr>
      </w:pPr>
      <w:r w:rsidRPr="006976CE">
        <w:rPr>
          <w:rFonts w:hint="eastAsia"/>
          <w:color w:val="auto"/>
          <w:sz w:val="20"/>
          <w:szCs w:val="20"/>
          <w:lang w:eastAsia="zh-CN"/>
        </w:rPr>
        <w:t>1/2/2013</w:t>
      </w:r>
    </w:p>
    <w:sectPr w:rsidR="006976CE" w:rsidRPr="006976CE" w:rsidSect="006976C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0B9" w:rsidRDefault="003940B9" w:rsidP="00F51876">
      <w:pPr>
        <w:spacing w:after="0" w:line="240" w:lineRule="auto"/>
      </w:pPr>
      <w:r>
        <w:separator/>
      </w:r>
    </w:p>
  </w:endnote>
  <w:endnote w:type="continuationSeparator" w:id="0">
    <w:p w:rsidR="003940B9" w:rsidRDefault="003940B9" w:rsidP="00F51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1243"/>
      <w:docPartObj>
        <w:docPartGallery w:val="Page Numbers (Bottom of Page)"/>
        <w:docPartUnique/>
      </w:docPartObj>
    </w:sdtPr>
    <w:sdtContent>
      <w:p w:rsidR="006976CE" w:rsidRDefault="00A6517B">
        <w:pPr>
          <w:pStyle w:val="Footer"/>
          <w:jc w:val="center"/>
        </w:pPr>
        <w:fldSimple w:instr=" PAGE   \* MERGEFORMAT ">
          <w:r w:rsidR="00B1238C">
            <w:rPr>
              <w:noProof/>
            </w:rPr>
            <w:t>82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0B9" w:rsidRDefault="003940B9" w:rsidP="00F51876">
      <w:pPr>
        <w:spacing w:after="0" w:line="240" w:lineRule="auto"/>
      </w:pPr>
      <w:r>
        <w:separator/>
      </w:r>
    </w:p>
  </w:footnote>
  <w:footnote w:type="continuationSeparator" w:id="0">
    <w:p w:rsidR="003940B9" w:rsidRDefault="003940B9" w:rsidP="00F518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AED" w:rsidRPr="00892017" w:rsidRDefault="00060AED" w:rsidP="00B02611">
    <w:pPr>
      <w:pBdr>
        <w:bottom w:val="thinThickMediumGap" w:sz="12" w:space="1" w:color="auto"/>
      </w:pBdr>
      <w:tabs>
        <w:tab w:val="left" w:pos="870"/>
        <w:tab w:val="center" w:pos="4680"/>
      </w:tabs>
      <w:jc w:val="center"/>
      <w:rPr>
        <w:rFonts w:ascii="Times New Roman" w:hAnsi="Times New Roman" w:cs="Times New Roman"/>
        <w:iCs/>
        <w:sz w:val="20"/>
        <w:szCs w:val="20"/>
      </w:rPr>
    </w:pPr>
    <w:r w:rsidRPr="00892017">
      <w:rPr>
        <w:rFonts w:ascii="Times New Roman" w:hAnsi="Times New Roman" w:cs="Times New Roman"/>
        <w:sz w:val="20"/>
        <w:szCs w:val="20"/>
      </w:rPr>
      <w:t xml:space="preserve">Nature and Science 2013;11(2)                </w:t>
    </w:r>
    <w:r w:rsidR="00B02611">
      <w:rPr>
        <w:rFonts w:ascii="Times New Roman" w:hAnsi="Times New Roman" w:cs="Times New Roman" w:hint="eastAsia"/>
        <w:sz w:val="20"/>
        <w:szCs w:val="20"/>
        <w:lang w:eastAsia="zh-CN"/>
      </w:rPr>
      <w:t xml:space="preserve">      </w:t>
    </w:r>
    <w:r w:rsidRPr="00892017">
      <w:rPr>
        <w:rFonts w:ascii="Times New Roman" w:hAnsi="Times New Roman" w:cs="Times New Roman"/>
        <w:sz w:val="20"/>
        <w:szCs w:val="20"/>
      </w:rPr>
      <w:t xml:space="preserve">                          </w:t>
    </w:r>
    <w:hyperlink r:id="rId1" w:history="1">
      <w:r w:rsidRPr="00892017">
        <w:rPr>
          <w:rStyle w:val="Hyperlink"/>
          <w:rFonts w:ascii="Times New Roman" w:hAnsi="Times New Roman" w:cs="Times New Roman"/>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29DC"/>
    <w:multiLevelType w:val="multilevel"/>
    <w:tmpl w:val="6C6A95E0"/>
    <w:lvl w:ilvl="0">
      <w:start w:val="1"/>
      <w:numFmt w:val="decimal"/>
      <w:lvlText w:val="%1."/>
      <w:lvlJc w:val="left"/>
      <w:pPr>
        <w:ind w:left="450" w:hanging="360"/>
      </w:pPr>
      <w:rPr>
        <w:rFonts w:hint="default"/>
        <w:b/>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
    <w:nsid w:val="271101A6"/>
    <w:multiLevelType w:val="hybridMultilevel"/>
    <w:tmpl w:val="EC38D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A2D38"/>
    <w:multiLevelType w:val="hybridMultilevel"/>
    <w:tmpl w:val="E3A619A2"/>
    <w:lvl w:ilvl="0" w:tplc="BECAF1D4">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4732FD"/>
    <w:rsid w:val="00007180"/>
    <w:rsid w:val="000127EA"/>
    <w:rsid w:val="00013FA3"/>
    <w:rsid w:val="000436FE"/>
    <w:rsid w:val="00060AED"/>
    <w:rsid w:val="000636B3"/>
    <w:rsid w:val="00082C25"/>
    <w:rsid w:val="00084693"/>
    <w:rsid w:val="00092BF8"/>
    <w:rsid w:val="00094174"/>
    <w:rsid w:val="0009637F"/>
    <w:rsid w:val="000A2557"/>
    <w:rsid w:val="000A492F"/>
    <w:rsid w:val="000A4E28"/>
    <w:rsid w:val="000C2145"/>
    <w:rsid w:val="000C2AAD"/>
    <w:rsid w:val="000E2529"/>
    <w:rsid w:val="000E4F55"/>
    <w:rsid w:val="000E5507"/>
    <w:rsid w:val="000E5DD5"/>
    <w:rsid w:val="000F6B8D"/>
    <w:rsid w:val="00103A9A"/>
    <w:rsid w:val="00105EEC"/>
    <w:rsid w:val="00136B2C"/>
    <w:rsid w:val="00141B74"/>
    <w:rsid w:val="00143E87"/>
    <w:rsid w:val="00144221"/>
    <w:rsid w:val="00147434"/>
    <w:rsid w:val="00152A9A"/>
    <w:rsid w:val="00154DED"/>
    <w:rsid w:val="00172408"/>
    <w:rsid w:val="00190C76"/>
    <w:rsid w:val="00196838"/>
    <w:rsid w:val="001A0AA2"/>
    <w:rsid w:val="001A2021"/>
    <w:rsid w:val="001A54E7"/>
    <w:rsid w:val="001A7466"/>
    <w:rsid w:val="001B23FC"/>
    <w:rsid w:val="001F2D78"/>
    <w:rsid w:val="00204CEA"/>
    <w:rsid w:val="00222CD3"/>
    <w:rsid w:val="00226EF0"/>
    <w:rsid w:val="00234B1C"/>
    <w:rsid w:val="00247DF1"/>
    <w:rsid w:val="00250649"/>
    <w:rsid w:val="002A1CF6"/>
    <w:rsid w:val="002C5993"/>
    <w:rsid w:val="002D0172"/>
    <w:rsid w:val="002D37FF"/>
    <w:rsid w:val="002D5A43"/>
    <w:rsid w:val="002F45E8"/>
    <w:rsid w:val="002F56CC"/>
    <w:rsid w:val="002F590A"/>
    <w:rsid w:val="002F7109"/>
    <w:rsid w:val="002F7AC6"/>
    <w:rsid w:val="00304A5E"/>
    <w:rsid w:val="00320D3F"/>
    <w:rsid w:val="0033256C"/>
    <w:rsid w:val="003343A0"/>
    <w:rsid w:val="00340AED"/>
    <w:rsid w:val="003444A5"/>
    <w:rsid w:val="00365CC9"/>
    <w:rsid w:val="00370707"/>
    <w:rsid w:val="00384975"/>
    <w:rsid w:val="00386506"/>
    <w:rsid w:val="00393684"/>
    <w:rsid w:val="003940B9"/>
    <w:rsid w:val="00397C6D"/>
    <w:rsid w:val="003A0206"/>
    <w:rsid w:val="003A2D3E"/>
    <w:rsid w:val="003C0380"/>
    <w:rsid w:val="003C07A3"/>
    <w:rsid w:val="003C1841"/>
    <w:rsid w:val="003F4FC2"/>
    <w:rsid w:val="00403594"/>
    <w:rsid w:val="00407FD7"/>
    <w:rsid w:val="0041229A"/>
    <w:rsid w:val="00414030"/>
    <w:rsid w:val="00414735"/>
    <w:rsid w:val="00423F0E"/>
    <w:rsid w:val="00433D36"/>
    <w:rsid w:val="00434C4C"/>
    <w:rsid w:val="00435C69"/>
    <w:rsid w:val="00460C6D"/>
    <w:rsid w:val="00462F01"/>
    <w:rsid w:val="004630C8"/>
    <w:rsid w:val="004732FD"/>
    <w:rsid w:val="0049376B"/>
    <w:rsid w:val="004A176F"/>
    <w:rsid w:val="004A5C7B"/>
    <w:rsid w:val="004C1492"/>
    <w:rsid w:val="004C70D6"/>
    <w:rsid w:val="004D552F"/>
    <w:rsid w:val="004E298F"/>
    <w:rsid w:val="004F07CC"/>
    <w:rsid w:val="00502DE2"/>
    <w:rsid w:val="00517CAD"/>
    <w:rsid w:val="005210D3"/>
    <w:rsid w:val="00522E7C"/>
    <w:rsid w:val="00534FBC"/>
    <w:rsid w:val="005435B4"/>
    <w:rsid w:val="00564BA5"/>
    <w:rsid w:val="0056585B"/>
    <w:rsid w:val="00595EC9"/>
    <w:rsid w:val="005A1F78"/>
    <w:rsid w:val="005B3154"/>
    <w:rsid w:val="005B5E0E"/>
    <w:rsid w:val="005D7520"/>
    <w:rsid w:val="005E04A0"/>
    <w:rsid w:val="005F7EFD"/>
    <w:rsid w:val="00607659"/>
    <w:rsid w:val="00625291"/>
    <w:rsid w:val="006340F4"/>
    <w:rsid w:val="0063654C"/>
    <w:rsid w:val="00636E60"/>
    <w:rsid w:val="0064240F"/>
    <w:rsid w:val="00642E66"/>
    <w:rsid w:val="006431AF"/>
    <w:rsid w:val="006449DC"/>
    <w:rsid w:val="006457F1"/>
    <w:rsid w:val="00692842"/>
    <w:rsid w:val="00696763"/>
    <w:rsid w:val="00696E43"/>
    <w:rsid w:val="006976CE"/>
    <w:rsid w:val="006B11A9"/>
    <w:rsid w:val="006B138C"/>
    <w:rsid w:val="006D14ED"/>
    <w:rsid w:val="006D6F48"/>
    <w:rsid w:val="006F12CB"/>
    <w:rsid w:val="006F20BF"/>
    <w:rsid w:val="006F3A83"/>
    <w:rsid w:val="006F4145"/>
    <w:rsid w:val="006F7DEB"/>
    <w:rsid w:val="007167F4"/>
    <w:rsid w:val="007251E4"/>
    <w:rsid w:val="00734CC7"/>
    <w:rsid w:val="007403D4"/>
    <w:rsid w:val="007453C1"/>
    <w:rsid w:val="00747A83"/>
    <w:rsid w:val="007511DF"/>
    <w:rsid w:val="00762F48"/>
    <w:rsid w:val="007771BD"/>
    <w:rsid w:val="00780120"/>
    <w:rsid w:val="00793503"/>
    <w:rsid w:val="007A3D42"/>
    <w:rsid w:val="00814821"/>
    <w:rsid w:val="008160A4"/>
    <w:rsid w:val="008248D1"/>
    <w:rsid w:val="0082693F"/>
    <w:rsid w:val="00836F44"/>
    <w:rsid w:val="00844F53"/>
    <w:rsid w:val="00863AB4"/>
    <w:rsid w:val="00867C76"/>
    <w:rsid w:val="00886AD1"/>
    <w:rsid w:val="00892017"/>
    <w:rsid w:val="00892AD5"/>
    <w:rsid w:val="008C2947"/>
    <w:rsid w:val="008E562C"/>
    <w:rsid w:val="008F2A22"/>
    <w:rsid w:val="00907568"/>
    <w:rsid w:val="00913730"/>
    <w:rsid w:val="009162CE"/>
    <w:rsid w:val="00927DF5"/>
    <w:rsid w:val="00931904"/>
    <w:rsid w:val="009608C8"/>
    <w:rsid w:val="00961190"/>
    <w:rsid w:val="009648E7"/>
    <w:rsid w:val="00967C45"/>
    <w:rsid w:val="00981BDC"/>
    <w:rsid w:val="009B6077"/>
    <w:rsid w:val="009D0C6B"/>
    <w:rsid w:val="009D61BF"/>
    <w:rsid w:val="009E23D2"/>
    <w:rsid w:val="009F2751"/>
    <w:rsid w:val="00A04C4E"/>
    <w:rsid w:val="00A15783"/>
    <w:rsid w:val="00A276CC"/>
    <w:rsid w:val="00A40B12"/>
    <w:rsid w:val="00A47B0F"/>
    <w:rsid w:val="00A550AE"/>
    <w:rsid w:val="00A6517B"/>
    <w:rsid w:val="00A67D16"/>
    <w:rsid w:val="00A71B54"/>
    <w:rsid w:val="00A721DD"/>
    <w:rsid w:val="00A81AFC"/>
    <w:rsid w:val="00A84B9F"/>
    <w:rsid w:val="00A870FE"/>
    <w:rsid w:val="00A92BD1"/>
    <w:rsid w:val="00A92E9E"/>
    <w:rsid w:val="00AA1755"/>
    <w:rsid w:val="00AC1B07"/>
    <w:rsid w:val="00AD244D"/>
    <w:rsid w:val="00AE6CFE"/>
    <w:rsid w:val="00AF5C9C"/>
    <w:rsid w:val="00B02611"/>
    <w:rsid w:val="00B046DF"/>
    <w:rsid w:val="00B07439"/>
    <w:rsid w:val="00B1238C"/>
    <w:rsid w:val="00B220FC"/>
    <w:rsid w:val="00B22EA4"/>
    <w:rsid w:val="00B34A6E"/>
    <w:rsid w:val="00B36D87"/>
    <w:rsid w:val="00B51E98"/>
    <w:rsid w:val="00B533CE"/>
    <w:rsid w:val="00B70C2B"/>
    <w:rsid w:val="00B905EC"/>
    <w:rsid w:val="00BA0A01"/>
    <w:rsid w:val="00BB7BC8"/>
    <w:rsid w:val="00BC02F5"/>
    <w:rsid w:val="00BC0C44"/>
    <w:rsid w:val="00BD1057"/>
    <w:rsid w:val="00BD6B21"/>
    <w:rsid w:val="00C05E3F"/>
    <w:rsid w:val="00C174C4"/>
    <w:rsid w:val="00C210B7"/>
    <w:rsid w:val="00C22446"/>
    <w:rsid w:val="00C246F8"/>
    <w:rsid w:val="00C4190B"/>
    <w:rsid w:val="00C44159"/>
    <w:rsid w:val="00C510B6"/>
    <w:rsid w:val="00C51DFA"/>
    <w:rsid w:val="00C54BC4"/>
    <w:rsid w:val="00C63534"/>
    <w:rsid w:val="00C924AE"/>
    <w:rsid w:val="00C95701"/>
    <w:rsid w:val="00CA2B9F"/>
    <w:rsid w:val="00CE4D3E"/>
    <w:rsid w:val="00CF20F4"/>
    <w:rsid w:val="00CF2970"/>
    <w:rsid w:val="00CF34C9"/>
    <w:rsid w:val="00D108AE"/>
    <w:rsid w:val="00D13AF8"/>
    <w:rsid w:val="00D16F16"/>
    <w:rsid w:val="00D503E3"/>
    <w:rsid w:val="00D564A0"/>
    <w:rsid w:val="00D64C70"/>
    <w:rsid w:val="00D86A3F"/>
    <w:rsid w:val="00D87AFA"/>
    <w:rsid w:val="00D97CF7"/>
    <w:rsid w:val="00DB5099"/>
    <w:rsid w:val="00DB6B4B"/>
    <w:rsid w:val="00DC3C89"/>
    <w:rsid w:val="00DC4A86"/>
    <w:rsid w:val="00DD6F2D"/>
    <w:rsid w:val="00DE0B5D"/>
    <w:rsid w:val="00DE48AF"/>
    <w:rsid w:val="00DE53CD"/>
    <w:rsid w:val="00DE7CF4"/>
    <w:rsid w:val="00DE7E90"/>
    <w:rsid w:val="00DF0BD3"/>
    <w:rsid w:val="00DF3161"/>
    <w:rsid w:val="00E025E5"/>
    <w:rsid w:val="00E0556F"/>
    <w:rsid w:val="00E05868"/>
    <w:rsid w:val="00E2034D"/>
    <w:rsid w:val="00E23F9F"/>
    <w:rsid w:val="00E2746B"/>
    <w:rsid w:val="00E27C35"/>
    <w:rsid w:val="00E3794E"/>
    <w:rsid w:val="00E51763"/>
    <w:rsid w:val="00E62019"/>
    <w:rsid w:val="00E714D2"/>
    <w:rsid w:val="00E763DE"/>
    <w:rsid w:val="00E91375"/>
    <w:rsid w:val="00EA41EC"/>
    <w:rsid w:val="00EA5F03"/>
    <w:rsid w:val="00ED04F8"/>
    <w:rsid w:val="00ED2FA0"/>
    <w:rsid w:val="00ED593C"/>
    <w:rsid w:val="00EE05E8"/>
    <w:rsid w:val="00EF11CB"/>
    <w:rsid w:val="00EF750B"/>
    <w:rsid w:val="00F121AF"/>
    <w:rsid w:val="00F16474"/>
    <w:rsid w:val="00F16EE8"/>
    <w:rsid w:val="00F22A2F"/>
    <w:rsid w:val="00F2556B"/>
    <w:rsid w:val="00F300BB"/>
    <w:rsid w:val="00F31C98"/>
    <w:rsid w:val="00F325D4"/>
    <w:rsid w:val="00F3435C"/>
    <w:rsid w:val="00F344E1"/>
    <w:rsid w:val="00F43387"/>
    <w:rsid w:val="00F47AFE"/>
    <w:rsid w:val="00F50F62"/>
    <w:rsid w:val="00F51876"/>
    <w:rsid w:val="00F5435C"/>
    <w:rsid w:val="00F62D07"/>
    <w:rsid w:val="00F64338"/>
    <w:rsid w:val="00F657B6"/>
    <w:rsid w:val="00F92BD3"/>
    <w:rsid w:val="00FA560F"/>
    <w:rsid w:val="00FD493A"/>
    <w:rsid w:val="00FE2CD1"/>
    <w:rsid w:val="00FF348B"/>
    <w:rsid w:val="00FF4753"/>
    <w:rsid w:val="00FF7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4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02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3A0206"/>
    <w:pPr>
      <w:spacing w:line="241" w:lineRule="atLeast"/>
    </w:pPr>
    <w:rPr>
      <w:color w:val="auto"/>
    </w:rPr>
  </w:style>
  <w:style w:type="character" w:customStyle="1" w:styleId="A1">
    <w:name w:val="A1"/>
    <w:uiPriority w:val="99"/>
    <w:rsid w:val="003A0206"/>
    <w:rPr>
      <w:color w:val="000000"/>
      <w:sz w:val="20"/>
      <w:szCs w:val="20"/>
    </w:rPr>
  </w:style>
  <w:style w:type="paragraph" w:customStyle="1" w:styleId="Pa2">
    <w:name w:val="Pa2"/>
    <w:basedOn w:val="Default"/>
    <w:next w:val="Default"/>
    <w:rsid w:val="003A0206"/>
    <w:pPr>
      <w:spacing w:line="241" w:lineRule="atLeast"/>
    </w:pPr>
    <w:rPr>
      <w:color w:val="auto"/>
    </w:rPr>
  </w:style>
  <w:style w:type="paragraph" w:customStyle="1" w:styleId="Pa0">
    <w:name w:val="Pa0"/>
    <w:basedOn w:val="Default"/>
    <w:next w:val="Default"/>
    <w:uiPriority w:val="99"/>
    <w:rsid w:val="003A0206"/>
    <w:pPr>
      <w:spacing w:line="241" w:lineRule="atLeast"/>
    </w:pPr>
    <w:rPr>
      <w:color w:val="auto"/>
    </w:rPr>
  </w:style>
  <w:style w:type="character" w:customStyle="1" w:styleId="A5">
    <w:name w:val="A5"/>
    <w:uiPriority w:val="99"/>
    <w:rsid w:val="003A0206"/>
    <w:rPr>
      <w:color w:val="000000"/>
      <w:sz w:val="18"/>
      <w:szCs w:val="18"/>
    </w:rPr>
  </w:style>
  <w:style w:type="paragraph" w:customStyle="1" w:styleId="Pa1">
    <w:name w:val="Pa1"/>
    <w:basedOn w:val="Default"/>
    <w:next w:val="Default"/>
    <w:uiPriority w:val="99"/>
    <w:rsid w:val="003A0206"/>
    <w:pPr>
      <w:spacing w:line="241" w:lineRule="atLeast"/>
    </w:pPr>
    <w:rPr>
      <w:color w:val="auto"/>
    </w:rPr>
  </w:style>
  <w:style w:type="paragraph" w:customStyle="1" w:styleId="Pa7">
    <w:name w:val="Pa7"/>
    <w:basedOn w:val="Default"/>
    <w:next w:val="Default"/>
    <w:uiPriority w:val="99"/>
    <w:rsid w:val="003A0206"/>
    <w:pPr>
      <w:spacing w:line="241" w:lineRule="atLeast"/>
    </w:pPr>
    <w:rPr>
      <w:color w:val="auto"/>
    </w:rPr>
  </w:style>
  <w:style w:type="character" w:styleId="Hyperlink">
    <w:name w:val="Hyperlink"/>
    <w:basedOn w:val="DefaultParagraphFont"/>
    <w:uiPriority w:val="99"/>
    <w:unhideWhenUsed/>
    <w:rsid w:val="00F22A2F"/>
    <w:rPr>
      <w:color w:val="0000FF" w:themeColor="hyperlink"/>
      <w:u w:val="single"/>
    </w:rPr>
  </w:style>
  <w:style w:type="paragraph" w:styleId="BalloonText">
    <w:name w:val="Balloon Text"/>
    <w:basedOn w:val="Normal"/>
    <w:link w:val="BalloonTextChar"/>
    <w:uiPriority w:val="99"/>
    <w:semiHidden/>
    <w:unhideWhenUsed/>
    <w:rsid w:val="00EE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E8"/>
    <w:rPr>
      <w:rFonts w:ascii="Tahoma" w:hAnsi="Tahoma" w:cs="Tahoma"/>
      <w:sz w:val="16"/>
      <w:szCs w:val="16"/>
    </w:rPr>
  </w:style>
  <w:style w:type="paragraph" w:styleId="ListParagraph">
    <w:name w:val="List Paragraph"/>
    <w:basedOn w:val="Normal"/>
    <w:uiPriority w:val="34"/>
    <w:qFormat/>
    <w:rsid w:val="00BA0A01"/>
    <w:pPr>
      <w:ind w:left="720"/>
      <w:contextualSpacing/>
    </w:pPr>
  </w:style>
  <w:style w:type="paragraph" w:styleId="Header">
    <w:name w:val="header"/>
    <w:basedOn w:val="Normal"/>
    <w:link w:val="HeaderChar"/>
    <w:uiPriority w:val="99"/>
    <w:unhideWhenUsed/>
    <w:rsid w:val="00F51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876"/>
  </w:style>
  <w:style w:type="paragraph" w:styleId="Footer">
    <w:name w:val="footer"/>
    <w:basedOn w:val="Normal"/>
    <w:link w:val="FooterChar"/>
    <w:uiPriority w:val="99"/>
    <w:unhideWhenUsed/>
    <w:rsid w:val="00F51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876"/>
  </w:style>
</w:styles>
</file>

<file path=word/webSettings.xml><?xml version="1.0" encoding="utf-8"?>
<w:webSettings xmlns:r="http://schemas.openxmlformats.org/officeDocument/2006/relationships" xmlns:w="http://schemas.openxmlformats.org/wordprocessingml/2006/main">
  <w:divs>
    <w:div w:id="487211433">
      <w:bodyDiv w:val="1"/>
      <w:marLeft w:val="0"/>
      <w:marRight w:val="0"/>
      <w:marTop w:val="0"/>
      <w:marBottom w:val="0"/>
      <w:divBdr>
        <w:top w:val="none" w:sz="0" w:space="0" w:color="auto"/>
        <w:left w:val="none" w:sz="0" w:space="0" w:color="auto"/>
        <w:bottom w:val="none" w:sz="0" w:space="0" w:color="auto"/>
        <w:right w:val="none" w:sz="0" w:space="0" w:color="auto"/>
      </w:divBdr>
    </w:div>
    <w:div w:id="13187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akappasarathy@gmail.com"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kumarasnaik@rediffmail.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gbis.ces.iisc.ernet.in/energy/water/paper/fish/authors.ht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http://wgbis.ces.iisc.ernet.in/energy/water/paper/fish/authors.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Tunga%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pieChart>
        <c:varyColors val="1"/>
        <c:ser>
          <c:idx val="0"/>
          <c:order val="0"/>
          <c:explosion val="25"/>
          <c:dLbls>
            <c:dLbl>
              <c:idx val="0"/>
              <c:layout>
                <c:manualLayout>
                  <c:x val="7.5169875610208908E-2"/>
                  <c:y val="-1.6710896024646798E-2"/>
                </c:manualLayout>
              </c:layout>
              <c:tx>
                <c:rich>
                  <a:bodyPr/>
                  <a:lstStyle/>
                  <a:p>
                    <a:r>
                      <a:rPr lang="en-US" sz="1000" b="0">
                        <a:latin typeface="Times New Roman" pitchFamily="18" charset="0"/>
                        <a:cs typeface="Times New Roman" pitchFamily="18" charset="0"/>
                      </a:rPr>
                      <a:t>Cyprinidae, </a:t>
                    </a:r>
                  </a:p>
                  <a:p>
                    <a:r>
                      <a:rPr lang="en-US" sz="1000" b="0">
                        <a:latin typeface="Times New Roman" pitchFamily="18" charset="0"/>
                        <a:cs typeface="Times New Roman" pitchFamily="18" charset="0"/>
                      </a:rPr>
                      <a:t>51.35%</a:t>
                    </a:r>
                  </a:p>
                </c:rich>
              </c:tx>
              <c:showVal val="1"/>
              <c:showCatName val="1"/>
            </c:dLbl>
            <c:dLbl>
              <c:idx val="1"/>
              <c:layout>
                <c:manualLayout>
                  <c:x val="0.16135419965708206"/>
                  <c:y val="1.3647236160971058E-2"/>
                </c:manualLayout>
              </c:layout>
              <c:tx>
                <c:rich>
                  <a:bodyPr/>
                  <a:lstStyle/>
                  <a:p>
                    <a:r>
                      <a:rPr lang="en-US" sz="1000" b="0">
                        <a:latin typeface="Times New Roman" pitchFamily="18" charset="0"/>
                        <a:cs typeface="Times New Roman" pitchFamily="18" charset="0"/>
                      </a:rPr>
                      <a:t>Rosboridae, 2.70%</a:t>
                    </a:r>
                  </a:p>
                </c:rich>
              </c:tx>
              <c:showVal val="1"/>
              <c:showCatName val="1"/>
            </c:dLbl>
            <c:dLbl>
              <c:idx val="2"/>
              <c:layout>
                <c:manualLayout>
                  <c:x val="-4.8767641908839816E-2"/>
                  <c:y val="3.6000978467112726E-2"/>
                </c:manualLayout>
              </c:layout>
              <c:tx>
                <c:rich>
                  <a:bodyPr/>
                  <a:lstStyle/>
                  <a:p>
                    <a:r>
                      <a:rPr lang="en-US" sz="1000" b="0">
                        <a:latin typeface="Times New Roman" pitchFamily="18" charset="0"/>
                        <a:cs typeface="Times New Roman" pitchFamily="18" charset="0"/>
                      </a:rPr>
                      <a:t>Cichlidae, 5.40%</a:t>
                    </a:r>
                  </a:p>
                </c:rich>
              </c:tx>
              <c:showVal val="1"/>
              <c:showCatName val="1"/>
            </c:dLbl>
            <c:dLbl>
              <c:idx val="3"/>
              <c:layout>
                <c:manualLayout>
                  <c:x val="-7.2465116617704384E-2"/>
                  <c:y val="1.2134049994380431E-2"/>
                </c:manualLayout>
              </c:layout>
              <c:tx>
                <c:rich>
                  <a:bodyPr/>
                  <a:lstStyle/>
                  <a:p>
                    <a:r>
                      <a:rPr lang="en-US" sz="1000" b="0">
                        <a:latin typeface="Times New Roman" pitchFamily="18" charset="0"/>
                        <a:cs typeface="Times New Roman" pitchFamily="18" charset="0"/>
                      </a:rPr>
                      <a:t>Balitoridae, 2.70%</a:t>
                    </a:r>
                  </a:p>
                </c:rich>
              </c:tx>
              <c:showVal val="1"/>
              <c:showCatName val="1"/>
            </c:dLbl>
            <c:dLbl>
              <c:idx val="4"/>
              <c:layout>
                <c:manualLayout>
                  <c:x val="-2.0733306394953223E-2"/>
                  <c:y val="1.5054906549779512E-2"/>
                </c:manualLayout>
              </c:layout>
              <c:tx>
                <c:rich>
                  <a:bodyPr/>
                  <a:lstStyle/>
                  <a:p>
                    <a:r>
                      <a:rPr lang="en-US" sz="1000" b="0">
                        <a:latin typeface="Times New Roman" pitchFamily="18" charset="0"/>
                        <a:cs typeface="Times New Roman" pitchFamily="18" charset="0"/>
                      </a:rPr>
                      <a:t>Bagridae, 10.81%</a:t>
                    </a:r>
                  </a:p>
                </c:rich>
              </c:tx>
              <c:showVal val="1"/>
              <c:showCatName val="1"/>
            </c:dLbl>
            <c:dLbl>
              <c:idx val="5"/>
              <c:layout>
                <c:manualLayout>
                  <c:x val="-6.8880855912428512E-2"/>
                  <c:y val="2.2751211514178193E-2"/>
                </c:manualLayout>
              </c:layout>
              <c:tx>
                <c:rich>
                  <a:bodyPr/>
                  <a:lstStyle/>
                  <a:p>
                    <a:r>
                      <a:rPr lang="en-US" sz="1000" b="0">
                        <a:latin typeface="Times New Roman" pitchFamily="18" charset="0"/>
                        <a:cs typeface="Times New Roman" pitchFamily="18" charset="0"/>
                      </a:rPr>
                      <a:t>Siluridae, 5.40%</a:t>
                    </a:r>
                  </a:p>
                </c:rich>
              </c:tx>
              <c:showVal val="1"/>
              <c:showCatName val="1"/>
            </c:dLbl>
            <c:dLbl>
              <c:idx val="6"/>
              <c:layout>
                <c:manualLayout>
                  <c:x val="-7.2775927280934918E-2"/>
                  <c:y val="-2.402348321069438E-2"/>
                </c:manualLayout>
              </c:layout>
              <c:tx>
                <c:rich>
                  <a:bodyPr/>
                  <a:lstStyle/>
                  <a:p>
                    <a:r>
                      <a:rPr lang="en-US" sz="1000" b="0">
                        <a:latin typeface="Times New Roman" pitchFamily="18" charset="0"/>
                        <a:cs typeface="Times New Roman" pitchFamily="18" charset="0"/>
                      </a:rPr>
                      <a:t>Schilbeidae, 2.70 %</a:t>
                    </a:r>
                  </a:p>
                </c:rich>
              </c:tx>
              <c:showVal val="1"/>
              <c:showCatName val="1"/>
            </c:dLbl>
            <c:dLbl>
              <c:idx val="7"/>
              <c:layout>
                <c:manualLayout>
                  <c:x val="-7.5348542597223886E-2"/>
                  <c:y val="-1.8340969343567829E-2"/>
                </c:manualLayout>
              </c:layout>
              <c:tx>
                <c:rich>
                  <a:bodyPr/>
                  <a:lstStyle/>
                  <a:p>
                    <a:r>
                      <a:rPr lang="en-US" sz="1000" b="0">
                        <a:latin typeface="Times New Roman" pitchFamily="18" charset="0"/>
                        <a:cs typeface="Times New Roman" pitchFamily="18" charset="0"/>
                      </a:rPr>
                      <a:t>Claridae, 8.10%</a:t>
                    </a:r>
                  </a:p>
                </c:rich>
              </c:tx>
              <c:showVal val="1"/>
              <c:showCatName val="1"/>
            </c:dLbl>
            <c:dLbl>
              <c:idx val="8"/>
              <c:layout>
                <c:manualLayout>
                  <c:x val="-0.16982631269451967"/>
                  <c:y val="2.1448693415315259E-2"/>
                </c:manualLayout>
              </c:layout>
              <c:tx>
                <c:rich>
                  <a:bodyPr/>
                  <a:lstStyle/>
                  <a:p>
                    <a:r>
                      <a:rPr lang="en-US" sz="1000" b="0">
                        <a:latin typeface="Times New Roman" pitchFamily="18" charset="0"/>
                        <a:cs typeface="Times New Roman" pitchFamily="18" charset="0"/>
                      </a:rPr>
                      <a:t>Loricardiidae, </a:t>
                    </a:r>
                  </a:p>
                  <a:p>
                    <a:r>
                      <a:rPr lang="en-US" sz="1000" b="0">
                        <a:latin typeface="Times New Roman" pitchFamily="18" charset="0"/>
                        <a:cs typeface="Times New Roman" pitchFamily="18" charset="0"/>
                      </a:rPr>
                      <a:t>2.70%</a:t>
                    </a:r>
                  </a:p>
                </c:rich>
              </c:tx>
              <c:showVal val="1"/>
              <c:showCatName val="1"/>
            </c:dLbl>
            <c:dLbl>
              <c:idx val="9"/>
              <c:layout>
                <c:manualLayout>
                  <c:x val="-6.2813968642269333E-2"/>
                  <c:y val="-3.3983749512419628E-2"/>
                </c:manualLayout>
              </c:layout>
              <c:tx>
                <c:rich>
                  <a:bodyPr/>
                  <a:lstStyle/>
                  <a:p>
                    <a:r>
                      <a:rPr lang="en-US" sz="1000" b="0">
                        <a:latin typeface="Times New Roman" pitchFamily="18" charset="0"/>
                        <a:cs typeface="Times New Roman" pitchFamily="18" charset="0"/>
                      </a:rPr>
                      <a:t>Channidae, 5.40%</a:t>
                    </a:r>
                  </a:p>
                </c:rich>
              </c:tx>
              <c:showVal val="1"/>
              <c:showCatName val="1"/>
            </c:dLbl>
            <c:dLbl>
              <c:idx val="10"/>
              <c:layout>
                <c:manualLayout>
                  <c:x val="0.14635651126133506"/>
                  <c:y val="-2.9492321016547998E-2"/>
                </c:manualLayout>
              </c:layout>
              <c:tx>
                <c:rich>
                  <a:bodyPr/>
                  <a:lstStyle/>
                  <a:p>
                    <a:r>
                      <a:rPr lang="en-US" sz="1000" b="0">
                        <a:latin typeface="Times New Roman" pitchFamily="18" charset="0"/>
                        <a:cs typeface="Times New Roman" pitchFamily="18" charset="0"/>
                      </a:rPr>
                      <a:t>Mastacembalidae, </a:t>
                    </a:r>
                  </a:p>
                  <a:p>
                    <a:r>
                      <a:rPr lang="en-US" sz="1000" b="0">
                        <a:latin typeface="Times New Roman" pitchFamily="18" charset="0"/>
                        <a:cs typeface="Times New Roman" pitchFamily="18" charset="0"/>
                      </a:rPr>
                      <a:t>2.70 %</a:t>
                    </a:r>
                  </a:p>
                </c:rich>
              </c:tx>
              <c:showVal val="1"/>
              <c:showCatName val="1"/>
            </c:dLbl>
            <c:txPr>
              <a:bodyPr/>
              <a:lstStyle/>
              <a:p>
                <a:pPr>
                  <a:defRPr sz="1000" b="0">
                    <a:latin typeface="Times New Roman" pitchFamily="18" charset="0"/>
                    <a:cs typeface="Times New Roman" pitchFamily="18" charset="0"/>
                  </a:defRPr>
                </a:pPr>
                <a:endParaRPr lang="en-US"/>
              </a:p>
            </c:txPr>
            <c:showVal val="1"/>
            <c:showCatName val="1"/>
            <c:showLeaderLines val="1"/>
          </c:dLbls>
          <c:cat>
            <c:strRef>
              <c:f>Sheet3!$A$2:$A$12</c:f>
              <c:strCache>
                <c:ptCount val="11"/>
                <c:pt idx="0">
                  <c:v>Cyprinidae</c:v>
                </c:pt>
                <c:pt idx="1">
                  <c:v>Rosboridae</c:v>
                </c:pt>
                <c:pt idx="2">
                  <c:v>Cichlidae</c:v>
                </c:pt>
                <c:pt idx="3">
                  <c:v>Balitoridae</c:v>
                </c:pt>
                <c:pt idx="4">
                  <c:v>Bagridae</c:v>
                </c:pt>
                <c:pt idx="5">
                  <c:v>Siluridae</c:v>
                </c:pt>
                <c:pt idx="6">
                  <c:v>Schilbeidae</c:v>
                </c:pt>
                <c:pt idx="7">
                  <c:v>Claridae</c:v>
                </c:pt>
                <c:pt idx="8">
                  <c:v>Loricardiidae</c:v>
                </c:pt>
                <c:pt idx="9">
                  <c:v>Channidae</c:v>
                </c:pt>
                <c:pt idx="10">
                  <c:v>Mastacembalidae</c:v>
                </c:pt>
              </c:strCache>
            </c:strRef>
          </c:cat>
          <c:val>
            <c:numRef>
              <c:f>Sheet3!$C$2:$C$12</c:f>
              <c:numCache>
                <c:formatCode>General</c:formatCode>
                <c:ptCount val="11"/>
                <c:pt idx="0">
                  <c:v>51.35135135135107</c:v>
                </c:pt>
                <c:pt idx="1">
                  <c:v>2.7027027027027195</c:v>
                </c:pt>
                <c:pt idx="2">
                  <c:v>5.4054054054054053</c:v>
                </c:pt>
                <c:pt idx="3">
                  <c:v>2.7027027027027195</c:v>
                </c:pt>
                <c:pt idx="4">
                  <c:v>10.810810810810812</c:v>
                </c:pt>
                <c:pt idx="5">
                  <c:v>5.4054054054054053</c:v>
                </c:pt>
                <c:pt idx="6">
                  <c:v>2.7027027027027195</c:v>
                </c:pt>
                <c:pt idx="7">
                  <c:v>8.1081081081080999</c:v>
                </c:pt>
                <c:pt idx="8">
                  <c:v>2.7027027027027195</c:v>
                </c:pt>
                <c:pt idx="9">
                  <c:v>5.4054054054054053</c:v>
                </c:pt>
                <c:pt idx="10">
                  <c:v>2.7027027027027195</c:v>
                </c:pt>
              </c:numCache>
            </c:numRef>
          </c:val>
        </c:ser>
        <c:dLbls>
          <c:showVal val="1"/>
          <c:showCatName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3565</Words>
  <Characters>20323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Administrator</cp:lastModifiedBy>
  <cp:revision>15</cp:revision>
  <dcterms:created xsi:type="dcterms:W3CDTF">2013-01-26T06:49:00Z</dcterms:created>
  <dcterms:modified xsi:type="dcterms:W3CDTF">2013-01-30T00:22:00Z</dcterms:modified>
</cp:coreProperties>
</file>