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08" w:rsidRDefault="00FE1C3C" w:rsidP="00AC6D4C">
      <w:pPr>
        <w:adjustRightInd w:val="0"/>
        <w:snapToGrid w:val="0"/>
        <w:jc w:val="center"/>
        <w:textAlignment w:val="top"/>
        <w:rPr>
          <w:sz w:val="20"/>
          <w:szCs w:val="20"/>
        </w:rPr>
      </w:pPr>
      <w:r w:rsidRPr="00AC6D4C">
        <w:rPr>
          <w:b/>
          <w:bCs/>
          <w:sz w:val="20"/>
          <w:szCs w:val="20"/>
        </w:rPr>
        <w:t>Competitive Position of Egyptian Grapes Exports in World Market</w:t>
      </w:r>
      <w:r w:rsidRPr="00AC6D4C">
        <w:rPr>
          <w:b/>
          <w:bCs/>
          <w:sz w:val="20"/>
          <w:szCs w:val="20"/>
          <w:shd w:val="clear" w:color="auto" w:fill="FFFFFF"/>
        </w:rPr>
        <w:br/>
      </w:r>
    </w:p>
    <w:p w:rsidR="00FE1C3C" w:rsidRPr="00AC6D4C" w:rsidRDefault="00FE1C3C" w:rsidP="00AC6D4C">
      <w:pPr>
        <w:adjustRightInd w:val="0"/>
        <w:snapToGrid w:val="0"/>
        <w:jc w:val="center"/>
        <w:textAlignment w:val="top"/>
        <w:rPr>
          <w:sz w:val="20"/>
          <w:szCs w:val="20"/>
          <w:vertAlign w:val="superscript"/>
        </w:rPr>
      </w:pPr>
      <w:r w:rsidRPr="00AC6D4C">
        <w:rPr>
          <w:sz w:val="20"/>
          <w:szCs w:val="20"/>
        </w:rPr>
        <w:t xml:space="preserve"> Abed El Aziz M. A</w:t>
      </w:r>
      <w:r w:rsidRPr="00AC6D4C">
        <w:rPr>
          <w:sz w:val="20"/>
          <w:szCs w:val="20"/>
          <w:vertAlign w:val="superscript"/>
        </w:rPr>
        <w:t>1</w:t>
      </w:r>
      <w:r w:rsidRPr="00AC6D4C">
        <w:rPr>
          <w:sz w:val="20"/>
          <w:szCs w:val="20"/>
        </w:rPr>
        <w:t xml:space="preserve">, </w:t>
      </w:r>
      <w:proofErr w:type="spellStart"/>
      <w:r w:rsidRPr="00AC6D4C">
        <w:rPr>
          <w:sz w:val="20"/>
          <w:szCs w:val="20"/>
        </w:rPr>
        <w:t>Hammam</w:t>
      </w:r>
      <w:proofErr w:type="spellEnd"/>
      <w:r w:rsidRPr="00AC6D4C">
        <w:rPr>
          <w:sz w:val="20"/>
          <w:szCs w:val="20"/>
        </w:rPr>
        <w:t xml:space="preserve"> N. M. A.</w:t>
      </w:r>
      <w:r w:rsidRPr="00AC6D4C">
        <w:rPr>
          <w:sz w:val="20"/>
          <w:szCs w:val="20"/>
          <w:vertAlign w:val="superscript"/>
        </w:rPr>
        <w:t>2</w:t>
      </w:r>
      <w:r w:rsidRPr="00AC6D4C">
        <w:rPr>
          <w:sz w:val="20"/>
          <w:szCs w:val="20"/>
        </w:rPr>
        <w:t xml:space="preserve"> and </w:t>
      </w:r>
      <w:proofErr w:type="spellStart"/>
      <w:r w:rsidRPr="00AC6D4C">
        <w:rPr>
          <w:sz w:val="20"/>
          <w:szCs w:val="20"/>
        </w:rPr>
        <w:t>Elsebai</w:t>
      </w:r>
      <w:proofErr w:type="spellEnd"/>
      <w:r w:rsidRPr="00AC6D4C">
        <w:rPr>
          <w:sz w:val="20"/>
          <w:szCs w:val="20"/>
        </w:rPr>
        <w:t xml:space="preserve"> M.N.M.</w:t>
      </w:r>
      <w:r w:rsidRPr="00AC6D4C">
        <w:rPr>
          <w:sz w:val="20"/>
          <w:szCs w:val="20"/>
          <w:vertAlign w:val="superscript"/>
        </w:rPr>
        <w:t>3</w:t>
      </w:r>
    </w:p>
    <w:p w:rsidR="00B97208" w:rsidRDefault="00B97208" w:rsidP="00AC6D4C">
      <w:pPr>
        <w:adjustRightInd w:val="0"/>
        <w:snapToGrid w:val="0"/>
        <w:jc w:val="center"/>
        <w:textAlignment w:val="top"/>
        <w:rPr>
          <w:sz w:val="20"/>
          <w:szCs w:val="20"/>
          <w:vertAlign w:val="superscript"/>
        </w:rPr>
      </w:pPr>
    </w:p>
    <w:p w:rsidR="00FE1C3C" w:rsidRPr="00AC6D4C" w:rsidRDefault="00FE1C3C" w:rsidP="00AC6D4C">
      <w:pPr>
        <w:adjustRightInd w:val="0"/>
        <w:snapToGrid w:val="0"/>
        <w:jc w:val="center"/>
        <w:textAlignment w:val="top"/>
        <w:rPr>
          <w:color w:val="333333"/>
          <w:sz w:val="20"/>
          <w:szCs w:val="20"/>
        </w:rPr>
      </w:pPr>
      <w:r w:rsidRPr="00AC6D4C">
        <w:rPr>
          <w:sz w:val="20"/>
          <w:szCs w:val="20"/>
          <w:vertAlign w:val="superscript"/>
        </w:rPr>
        <w:t>1</w:t>
      </w:r>
      <w:r w:rsidRPr="00AC6D4C">
        <w:rPr>
          <w:color w:val="333333"/>
          <w:sz w:val="20"/>
          <w:szCs w:val="20"/>
        </w:rPr>
        <w:t xml:space="preserve"> Department of </w:t>
      </w:r>
      <w:r w:rsidRPr="00AC6D4C">
        <w:rPr>
          <w:rStyle w:val="hps"/>
          <w:color w:val="333333"/>
          <w:sz w:val="20"/>
          <w:szCs w:val="20"/>
        </w:rPr>
        <w:t>Agricultural Economics,</w:t>
      </w:r>
      <w:r w:rsidRPr="00AC6D4C">
        <w:rPr>
          <w:color w:val="333333"/>
          <w:sz w:val="20"/>
          <w:szCs w:val="20"/>
        </w:rPr>
        <w:t xml:space="preserve"> </w:t>
      </w:r>
      <w:r w:rsidRPr="00AC6D4C">
        <w:rPr>
          <w:rStyle w:val="hps"/>
          <w:color w:val="333333"/>
          <w:sz w:val="20"/>
          <w:szCs w:val="20"/>
        </w:rPr>
        <w:t>National Research Centre</w:t>
      </w:r>
      <w:r w:rsidRPr="00AC6D4C">
        <w:rPr>
          <w:color w:val="333333"/>
          <w:sz w:val="20"/>
          <w:szCs w:val="20"/>
        </w:rPr>
        <w:t xml:space="preserve"> </w:t>
      </w:r>
    </w:p>
    <w:p w:rsidR="00FE1C3C" w:rsidRPr="00AC6D4C" w:rsidRDefault="00FE1C3C" w:rsidP="00AC6D4C">
      <w:pPr>
        <w:adjustRightInd w:val="0"/>
        <w:snapToGrid w:val="0"/>
        <w:jc w:val="center"/>
        <w:textAlignment w:val="top"/>
        <w:rPr>
          <w:color w:val="333333"/>
          <w:sz w:val="20"/>
          <w:szCs w:val="20"/>
        </w:rPr>
      </w:pPr>
      <w:r w:rsidRPr="00AC6D4C">
        <w:rPr>
          <w:sz w:val="20"/>
          <w:szCs w:val="20"/>
          <w:vertAlign w:val="superscript"/>
        </w:rPr>
        <w:t>2</w:t>
      </w:r>
      <w:r w:rsidRPr="00AC6D4C">
        <w:rPr>
          <w:color w:val="333333"/>
          <w:sz w:val="20"/>
          <w:szCs w:val="20"/>
        </w:rPr>
        <w:t xml:space="preserve"> Department of </w:t>
      </w:r>
      <w:r w:rsidRPr="00AC6D4C">
        <w:rPr>
          <w:rStyle w:val="hps"/>
          <w:color w:val="333333"/>
          <w:sz w:val="20"/>
          <w:szCs w:val="20"/>
        </w:rPr>
        <w:t>Marketing,</w:t>
      </w:r>
      <w:r w:rsidRPr="00AC6D4C">
        <w:rPr>
          <w:color w:val="333333"/>
          <w:sz w:val="20"/>
          <w:szCs w:val="20"/>
        </w:rPr>
        <w:t xml:space="preserve"> </w:t>
      </w:r>
      <w:r w:rsidRPr="00AC6D4C">
        <w:rPr>
          <w:rStyle w:val="hps"/>
          <w:color w:val="333333"/>
          <w:sz w:val="20"/>
          <w:szCs w:val="20"/>
        </w:rPr>
        <w:t>Research Institute</w:t>
      </w:r>
      <w:r w:rsidRPr="00AC6D4C">
        <w:rPr>
          <w:color w:val="333333"/>
          <w:sz w:val="20"/>
          <w:szCs w:val="20"/>
        </w:rPr>
        <w:t xml:space="preserve"> </w:t>
      </w:r>
      <w:r w:rsidRPr="00AC6D4C">
        <w:rPr>
          <w:rStyle w:val="hps"/>
          <w:color w:val="333333"/>
          <w:sz w:val="20"/>
          <w:szCs w:val="20"/>
        </w:rPr>
        <w:t>of</w:t>
      </w:r>
      <w:r w:rsidRPr="00AC6D4C">
        <w:rPr>
          <w:color w:val="333333"/>
          <w:sz w:val="20"/>
          <w:szCs w:val="20"/>
        </w:rPr>
        <w:t xml:space="preserve"> </w:t>
      </w:r>
      <w:r w:rsidRPr="00AC6D4C">
        <w:rPr>
          <w:rStyle w:val="hps"/>
          <w:color w:val="333333"/>
          <w:sz w:val="20"/>
          <w:szCs w:val="20"/>
        </w:rPr>
        <w:t>Agricultural</w:t>
      </w:r>
      <w:r w:rsidRPr="00AC6D4C">
        <w:rPr>
          <w:color w:val="333333"/>
          <w:sz w:val="20"/>
          <w:szCs w:val="20"/>
        </w:rPr>
        <w:t xml:space="preserve"> </w:t>
      </w:r>
      <w:r w:rsidRPr="00AC6D4C">
        <w:rPr>
          <w:rStyle w:val="hps"/>
          <w:color w:val="333333"/>
          <w:sz w:val="20"/>
          <w:szCs w:val="20"/>
        </w:rPr>
        <w:t>Economics</w:t>
      </w:r>
      <w:r w:rsidRPr="00AC6D4C">
        <w:rPr>
          <w:color w:val="333333"/>
          <w:sz w:val="20"/>
          <w:szCs w:val="20"/>
        </w:rPr>
        <w:t xml:space="preserve">, Agricultural Research Centre. </w:t>
      </w:r>
    </w:p>
    <w:p w:rsidR="00FE1C3C" w:rsidRPr="00AC6D4C" w:rsidRDefault="00FE1C3C" w:rsidP="00AC6D4C">
      <w:pPr>
        <w:adjustRightInd w:val="0"/>
        <w:snapToGrid w:val="0"/>
        <w:jc w:val="center"/>
        <w:textAlignment w:val="top"/>
        <w:rPr>
          <w:b/>
          <w:bCs/>
          <w:i/>
          <w:iCs/>
          <w:sz w:val="20"/>
          <w:szCs w:val="20"/>
        </w:rPr>
      </w:pPr>
      <w:r w:rsidRPr="00AC6D4C">
        <w:rPr>
          <w:sz w:val="20"/>
          <w:szCs w:val="20"/>
          <w:vertAlign w:val="superscript"/>
        </w:rPr>
        <w:t>3</w:t>
      </w:r>
      <w:r w:rsidRPr="00AC6D4C">
        <w:rPr>
          <w:color w:val="333333"/>
          <w:sz w:val="20"/>
          <w:szCs w:val="20"/>
        </w:rPr>
        <w:t xml:space="preserve"> Department of </w:t>
      </w:r>
      <w:r w:rsidRPr="00AC6D4C">
        <w:rPr>
          <w:rStyle w:val="hps"/>
          <w:color w:val="333333"/>
          <w:sz w:val="20"/>
          <w:szCs w:val="20"/>
        </w:rPr>
        <w:t>Agricultural Economics,</w:t>
      </w:r>
      <w:r w:rsidRPr="00AC6D4C">
        <w:rPr>
          <w:color w:val="333333"/>
          <w:sz w:val="20"/>
          <w:szCs w:val="20"/>
        </w:rPr>
        <w:t xml:space="preserve"> </w:t>
      </w:r>
      <w:r w:rsidRPr="00AC6D4C">
        <w:rPr>
          <w:rStyle w:val="hps"/>
          <w:color w:val="333333"/>
          <w:sz w:val="20"/>
          <w:szCs w:val="20"/>
        </w:rPr>
        <w:t>Faculty</w:t>
      </w:r>
      <w:r w:rsidRPr="00AC6D4C">
        <w:rPr>
          <w:color w:val="333333"/>
          <w:sz w:val="20"/>
          <w:szCs w:val="20"/>
        </w:rPr>
        <w:t xml:space="preserve"> </w:t>
      </w:r>
      <w:r w:rsidRPr="00AC6D4C">
        <w:rPr>
          <w:rStyle w:val="hps"/>
          <w:color w:val="333333"/>
          <w:sz w:val="20"/>
          <w:szCs w:val="20"/>
        </w:rPr>
        <w:t>of</w:t>
      </w:r>
      <w:r w:rsidRPr="00AC6D4C">
        <w:rPr>
          <w:color w:val="333333"/>
          <w:sz w:val="20"/>
          <w:szCs w:val="20"/>
        </w:rPr>
        <w:t xml:space="preserve"> </w:t>
      </w:r>
      <w:r w:rsidRPr="00AC6D4C">
        <w:rPr>
          <w:rStyle w:val="hps"/>
          <w:color w:val="333333"/>
          <w:sz w:val="20"/>
          <w:szCs w:val="20"/>
        </w:rPr>
        <w:t>Agriculture</w:t>
      </w:r>
      <w:r w:rsidRPr="00AC6D4C">
        <w:rPr>
          <w:color w:val="333333"/>
          <w:sz w:val="20"/>
          <w:szCs w:val="20"/>
        </w:rPr>
        <w:t xml:space="preserve">, </w:t>
      </w:r>
      <w:proofErr w:type="spellStart"/>
      <w:r w:rsidRPr="00AC6D4C">
        <w:rPr>
          <w:rStyle w:val="hps"/>
          <w:color w:val="333333"/>
          <w:sz w:val="20"/>
          <w:szCs w:val="20"/>
        </w:rPr>
        <w:t>Ain</w:t>
      </w:r>
      <w:proofErr w:type="spellEnd"/>
      <w:r w:rsidRPr="00AC6D4C">
        <w:rPr>
          <w:rStyle w:val="hps"/>
          <w:color w:val="333333"/>
          <w:sz w:val="20"/>
          <w:szCs w:val="20"/>
        </w:rPr>
        <w:t xml:space="preserve"> Shams</w:t>
      </w:r>
      <w:r w:rsidRPr="00AC6D4C">
        <w:rPr>
          <w:rStyle w:val="hps"/>
          <w:i/>
          <w:iCs/>
          <w:color w:val="333333"/>
          <w:sz w:val="20"/>
          <w:szCs w:val="20"/>
        </w:rPr>
        <w:t xml:space="preserve"> </w:t>
      </w:r>
      <w:r w:rsidRPr="00AC6D4C">
        <w:rPr>
          <w:rStyle w:val="hps"/>
          <w:color w:val="333333"/>
          <w:sz w:val="20"/>
          <w:szCs w:val="20"/>
        </w:rPr>
        <w:t>University</w:t>
      </w:r>
      <w:r w:rsidRPr="00AC6D4C">
        <w:rPr>
          <w:i/>
          <w:iCs/>
          <w:color w:val="333333"/>
          <w:sz w:val="20"/>
          <w:szCs w:val="20"/>
        </w:rPr>
        <w:t>.</w:t>
      </w:r>
    </w:p>
    <w:p w:rsidR="00FE1C3C" w:rsidRPr="00AC6D4C" w:rsidRDefault="00FE1C3C" w:rsidP="00AC6D4C">
      <w:pPr>
        <w:tabs>
          <w:tab w:val="left" w:pos="10440"/>
        </w:tabs>
        <w:adjustRightInd w:val="0"/>
        <w:snapToGrid w:val="0"/>
        <w:ind w:right="360"/>
        <w:rPr>
          <w:b/>
          <w:bCs/>
          <w:color w:val="000000"/>
          <w:sz w:val="20"/>
          <w:szCs w:val="20"/>
        </w:rPr>
      </w:pPr>
    </w:p>
    <w:p w:rsidR="00FE1C3C" w:rsidRPr="00AC6D4C" w:rsidRDefault="00D86D6C" w:rsidP="00AC6D4C">
      <w:pPr>
        <w:adjustRightInd w:val="0"/>
        <w:snapToGrid w:val="0"/>
        <w:textAlignment w:val="top"/>
        <w:rPr>
          <w:sz w:val="20"/>
          <w:szCs w:val="20"/>
        </w:rPr>
      </w:pPr>
      <w:r w:rsidRPr="00AC6D4C">
        <w:rPr>
          <w:b/>
          <w:bCs/>
          <w:sz w:val="20"/>
          <w:szCs w:val="20"/>
        </w:rPr>
        <w:t>Abstract</w:t>
      </w:r>
      <w:r w:rsidRPr="00AC6D4C">
        <w:rPr>
          <w:b/>
          <w:bCs/>
          <w:color w:val="000000"/>
          <w:sz w:val="20"/>
          <w:szCs w:val="20"/>
        </w:rPr>
        <w:t>:</w:t>
      </w:r>
      <w:r w:rsidR="00FE1C3C" w:rsidRPr="00AC6D4C">
        <w:rPr>
          <w:sz w:val="20"/>
          <w:szCs w:val="20"/>
        </w:rPr>
        <w:t xml:space="preserve"> This work was carried out in order to identify the most important factors affecting the competitiveness of Egyptian grapes in major import markets .The features of the current situation for exports of Egyptian grapes, and the geographical distribution of exports, and imports from it was investigated .In addition market share, price and competitive position, and the rate of market penetration to determine the competitive position of Egyptian grape exports in the world market were investigated.</w:t>
      </w:r>
      <w:r w:rsidR="00B97208">
        <w:rPr>
          <w:rFonts w:hint="eastAsia"/>
          <w:sz w:val="20"/>
          <w:szCs w:val="20"/>
        </w:rPr>
        <w:t xml:space="preserve"> </w:t>
      </w:r>
      <w:r w:rsidR="00FE1C3C" w:rsidRPr="00AC6D4C">
        <w:rPr>
          <w:sz w:val="20"/>
          <w:szCs w:val="20"/>
        </w:rPr>
        <w:t xml:space="preserve">The results recommended the Importance of increasing the quantity exported to Russia, Saudi Arabia and the United States of America, where those markets are increasing demand for it. Moreover, it is essential to Increase the quantity exported to the British and Dutch markets, where market share is for Egypt in </w:t>
      </w:r>
      <w:r w:rsidR="007F7101">
        <w:rPr>
          <w:sz w:val="20"/>
          <w:szCs w:val="20"/>
        </w:rPr>
        <w:t>the markets is about 6.6%, 3.2%</w:t>
      </w:r>
      <w:r w:rsidR="00FE1C3C" w:rsidRPr="00AC6D4C">
        <w:rPr>
          <w:sz w:val="20"/>
          <w:szCs w:val="20"/>
        </w:rPr>
        <w:t>,</w:t>
      </w:r>
      <w:r w:rsidR="007F7101">
        <w:rPr>
          <w:rFonts w:hint="eastAsia"/>
          <w:sz w:val="20"/>
          <w:szCs w:val="20"/>
        </w:rPr>
        <w:t xml:space="preserve"> </w:t>
      </w:r>
      <w:r w:rsidR="00FE1C3C" w:rsidRPr="00AC6D4C">
        <w:rPr>
          <w:sz w:val="20"/>
          <w:szCs w:val="20"/>
        </w:rPr>
        <w:t>respectively, despite having a comparative advantage price to Egypt in both markets. On the other hand, to reduce the quantity exported to Germany and Belgium, where these markets have lower demand for Egyptian grapes.</w:t>
      </w:r>
    </w:p>
    <w:p w:rsidR="004531FB" w:rsidRPr="00AC6D4C" w:rsidRDefault="00845F39" w:rsidP="00AC6D4C">
      <w:pPr>
        <w:adjustRightInd w:val="0"/>
        <w:snapToGrid w:val="0"/>
        <w:textAlignment w:val="top"/>
        <w:rPr>
          <w:sz w:val="20"/>
          <w:szCs w:val="20"/>
          <w:vertAlign w:val="superscript"/>
        </w:rPr>
      </w:pPr>
      <w:r w:rsidRPr="00AC6D4C">
        <w:rPr>
          <w:rFonts w:eastAsia="Times New Roman"/>
          <w:color w:val="000000"/>
          <w:kern w:val="0"/>
          <w:sz w:val="20"/>
          <w:szCs w:val="20"/>
          <w:lang w:eastAsia="en-US" w:bidi="ar-EG"/>
        </w:rPr>
        <w:t>[</w:t>
      </w:r>
      <w:r w:rsidR="00FE1C3C" w:rsidRPr="00AC6D4C">
        <w:rPr>
          <w:sz w:val="20"/>
          <w:szCs w:val="20"/>
        </w:rPr>
        <w:t xml:space="preserve">Abed El Aziz M. A, </w:t>
      </w:r>
      <w:proofErr w:type="spellStart"/>
      <w:r w:rsidR="00FE1C3C" w:rsidRPr="00AC6D4C">
        <w:rPr>
          <w:sz w:val="20"/>
          <w:szCs w:val="20"/>
        </w:rPr>
        <w:t>Hammam</w:t>
      </w:r>
      <w:proofErr w:type="spellEnd"/>
      <w:r w:rsidR="00FE1C3C" w:rsidRPr="00AC6D4C">
        <w:rPr>
          <w:sz w:val="20"/>
          <w:szCs w:val="20"/>
        </w:rPr>
        <w:t xml:space="preserve"> N. M. A. and </w:t>
      </w:r>
      <w:proofErr w:type="spellStart"/>
      <w:r w:rsidR="00FE1C3C" w:rsidRPr="00AC6D4C">
        <w:rPr>
          <w:sz w:val="20"/>
          <w:szCs w:val="20"/>
        </w:rPr>
        <w:t>Elsebai</w:t>
      </w:r>
      <w:proofErr w:type="spellEnd"/>
      <w:r w:rsidR="00FE1C3C" w:rsidRPr="00AC6D4C">
        <w:rPr>
          <w:sz w:val="20"/>
          <w:szCs w:val="20"/>
        </w:rPr>
        <w:t xml:space="preserve"> M.</w:t>
      </w:r>
      <w:r w:rsidR="007F7101">
        <w:rPr>
          <w:rFonts w:hint="eastAsia"/>
          <w:sz w:val="20"/>
          <w:szCs w:val="20"/>
        </w:rPr>
        <w:t xml:space="preserve"> </w:t>
      </w:r>
      <w:r w:rsidR="00FE1C3C" w:rsidRPr="00AC6D4C">
        <w:rPr>
          <w:sz w:val="20"/>
          <w:szCs w:val="20"/>
        </w:rPr>
        <w:t>N.</w:t>
      </w:r>
      <w:r w:rsidR="007F7101">
        <w:rPr>
          <w:rFonts w:hint="eastAsia"/>
          <w:sz w:val="20"/>
          <w:szCs w:val="20"/>
        </w:rPr>
        <w:t xml:space="preserve"> </w:t>
      </w:r>
      <w:r w:rsidR="00FE1C3C" w:rsidRPr="00AC6D4C">
        <w:rPr>
          <w:sz w:val="20"/>
          <w:szCs w:val="20"/>
        </w:rPr>
        <w:t>M.</w:t>
      </w:r>
      <w:r w:rsidR="00FE1C3C" w:rsidRPr="00AC6D4C">
        <w:rPr>
          <w:sz w:val="20"/>
          <w:szCs w:val="20"/>
          <w:vertAlign w:val="superscript"/>
        </w:rPr>
        <w:t xml:space="preserve"> </w:t>
      </w:r>
      <w:r w:rsidR="00FE1C3C" w:rsidRPr="00AC6D4C">
        <w:rPr>
          <w:b/>
          <w:bCs/>
          <w:sz w:val="20"/>
          <w:szCs w:val="20"/>
        </w:rPr>
        <w:t>Competitive Position of Egyptian Grapes Exports in World Market</w:t>
      </w:r>
      <w:r w:rsidR="005C46FD" w:rsidRPr="00AC6D4C">
        <w:rPr>
          <w:sz w:val="20"/>
          <w:szCs w:val="20"/>
        </w:rPr>
        <w:t>.</w:t>
      </w:r>
      <w:r w:rsidR="005C46FD" w:rsidRPr="00AC6D4C">
        <w:rPr>
          <w:bCs/>
          <w:i/>
          <w:color w:val="000000"/>
          <w:kern w:val="0"/>
          <w:sz w:val="20"/>
          <w:szCs w:val="20"/>
          <w:lang w:bidi="ar-EG"/>
        </w:rPr>
        <w:t xml:space="preserve"> </w:t>
      </w:r>
      <w:r w:rsidR="005C46FD" w:rsidRPr="00AC6D4C">
        <w:rPr>
          <w:rFonts w:eastAsia="Times New Roman"/>
          <w:bCs/>
          <w:i/>
          <w:color w:val="000000"/>
          <w:kern w:val="0"/>
          <w:sz w:val="20"/>
          <w:szCs w:val="20"/>
          <w:lang w:bidi="ar-EG"/>
        </w:rPr>
        <w:t xml:space="preserve">Nat </w:t>
      </w:r>
      <w:proofErr w:type="spellStart"/>
      <w:r w:rsidR="005C46FD" w:rsidRPr="00AC6D4C">
        <w:rPr>
          <w:rFonts w:eastAsia="Times New Roman"/>
          <w:bCs/>
          <w:i/>
          <w:color w:val="000000"/>
          <w:kern w:val="0"/>
          <w:sz w:val="20"/>
          <w:szCs w:val="20"/>
          <w:lang w:bidi="ar-EG"/>
        </w:rPr>
        <w:t>Sci</w:t>
      </w:r>
      <w:proofErr w:type="spellEnd"/>
      <w:r w:rsidR="005C46FD" w:rsidRPr="00AC6D4C">
        <w:rPr>
          <w:rFonts w:eastAsia="Times New Roman"/>
          <w:bCs/>
          <w:color w:val="000000"/>
          <w:kern w:val="0"/>
          <w:sz w:val="20"/>
          <w:szCs w:val="20"/>
          <w:lang w:bidi="ar-EG"/>
        </w:rPr>
        <w:t xml:space="preserve"> </w:t>
      </w:r>
      <w:r w:rsidR="005C46FD" w:rsidRPr="00AC6D4C">
        <w:rPr>
          <w:rFonts w:eastAsia="Times New Roman"/>
          <w:color w:val="000000"/>
          <w:kern w:val="0"/>
          <w:sz w:val="20"/>
          <w:szCs w:val="20"/>
          <w:lang w:bidi="ar-EG"/>
        </w:rPr>
        <w:t>2013;11(</w:t>
      </w:r>
      <w:r w:rsidR="00AC6D4C" w:rsidRPr="00AC6D4C">
        <w:rPr>
          <w:color w:val="000000"/>
          <w:kern w:val="0"/>
          <w:sz w:val="20"/>
          <w:szCs w:val="20"/>
          <w:lang w:bidi="ar-EG"/>
        </w:rPr>
        <w:t>4</w:t>
      </w:r>
      <w:r w:rsidR="005C46FD" w:rsidRPr="00AC6D4C">
        <w:rPr>
          <w:rFonts w:eastAsia="Times New Roman"/>
          <w:color w:val="000000"/>
          <w:kern w:val="0"/>
          <w:sz w:val="20"/>
          <w:szCs w:val="20"/>
          <w:lang w:bidi="ar-EG"/>
        </w:rPr>
        <w:t>):</w:t>
      </w:r>
      <w:r w:rsidR="00FA2F78">
        <w:rPr>
          <w:rFonts w:hint="eastAsia"/>
          <w:color w:val="000000"/>
          <w:kern w:val="0"/>
          <w:sz w:val="20"/>
          <w:szCs w:val="20"/>
          <w:lang w:bidi="ar-EG"/>
        </w:rPr>
        <w:t>9</w:t>
      </w:r>
      <w:r w:rsidR="005C46FD" w:rsidRPr="00AC6D4C">
        <w:rPr>
          <w:rFonts w:eastAsia="Times New Roman"/>
          <w:color w:val="000000"/>
          <w:kern w:val="0"/>
          <w:sz w:val="20"/>
          <w:szCs w:val="20"/>
          <w:lang w:bidi="ar-EG"/>
        </w:rPr>
        <w:t>-</w:t>
      </w:r>
      <w:r w:rsidR="005A4AAB">
        <w:rPr>
          <w:rFonts w:hint="eastAsia"/>
          <w:color w:val="000000"/>
          <w:kern w:val="0"/>
          <w:sz w:val="20"/>
          <w:szCs w:val="20"/>
          <w:lang w:bidi="ar-EG"/>
        </w:rPr>
        <w:t>19</w:t>
      </w:r>
      <w:r w:rsidR="004531FB" w:rsidRPr="00AC6D4C">
        <w:rPr>
          <w:rFonts w:eastAsia="Times New Roman"/>
          <w:color w:val="000000"/>
          <w:kern w:val="0"/>
          <w:sz w:val="20"/>
          <w:szCs w:val="20"/>
          <w:lang w:eastAsia="en-US" w:bidi="ar-EG"/>
        </w:rPr>
        <w:t>]. (ISSN</w:t>
      </w:r>
      <w:r w:rsidR="0066736A" w:rsidRPr="00AC6D4C">
        <w:rPr>
          <w:rFonts w:eastAsia="Times New Roman"/>
          <w:color w:val="000000"/>
          <w:kern w:val="0"/>
          <w:sz w:val="20"/>
          <w:szCs w:val="20"/>
          <w:lang w:eastAsia="en-US" w:bidi="ar-EG"/>
        </w:rPr>
        <w:t>: 1545</w:t>
      </w:r>
      <w:r w:rsidR="004531FB" w:rsidRPr="00AC6D4C">
        <w:rPr>
          <w:rFonts w:eastAsia="Times New Roman"/>
          <w:color w:val="000000"/>
          <w:kern w:val="0"/>
          <w:sz w:val="20"/>
          <w:szCs w:val="20"/>
          <w:lang w:eastAsia="en-US" w:bidi="ar-EG"/>
        </w:rPr>
        <w:t xml:space="preserve">-0740). </w:t>
      </w:r>
      <w:hyperlink r:id="rId8" w:history="1">
        <w:r w:rsidR="00F81B36" w:rsidRPr="00AC6D4C">
          <w:rPr>
            <w:rStyle w:val="Hyperlink"/>
            <w:rFonts w:eastAsia="Times New Roman"/>
            <w:kern w:val="0"/>
            <w:sz w:val="20"/>
            <w:szCs w:val="20"/>
            <w:lang w:eastAsia="en-US" w:bidi="ar-EG"/>
          </w:rPr>
          <w:t>http://www.sciencepub.net</w:t>
        </w:r>
      </w:hyperlink>
      <w:r w:rsidR="004531FB" w:rsidRPr="00AC6D4C">
        <w:rPr>
          <w:rFonts w:eastAsia="Times New Roman"/>
          <w:color w:val="000000"/>
          <w:kern w:val="0"/>
          <w:sz w:val="20"/>
          <w:szCs w:val="20"/>
          <w:lang w:eastAsia="en-US" w:bidi="ar-EG"/>
        </w:rPr>
        <w:t>.</w:t>
      </w:r>
      <w:r w:rsidR="00F81B36" w:rsidRPr="00AC6D4C">
        <w:rPr>
          <w:rFonts w:eastAsia="Times New Roman"/>
          <w:color w:val="000000"/>
          <w:kern w:val="0"/>
          <w:sz w:val="20"/>
          <w:szCs w:val="20"/>
          <w:lang w:eastAsia="en-US" w:bidi="ar-EG"/>
        </w:rPr>
        <w:t xml:space="preserve"> </w:t>
      </w:r>
      <w:r w:rsidR="00AC6D4C" w:rsidRPr="00AC6D4C">
        <w:rPr>
          <w:color w:val="000000"/>
          <w:kern w:val="0"/>
          <w:sz w:val="20"/>
          <w:szCs w:val="20"/>
          <w:lang w:bidi="ar-EG"/>
        </w:rPr>
        <w:t>3</w:t>
      </w:r>
    </w:p>
    <w:p w:rsidR="004531FB" w:rsidRPr="00AC6D4C" w:rsidRDefault="004531FB" w:rsidP="00AC6D4C">
      <w:pPr>
        <w:pStyle w:val="NoSpacing"/>
        <w:adjustRightInd w:val="0"/>
        <w:snapToGrid w:val="0"/>
        <w:rPr>
          <w:rFonts w:eastAsia="Times New Roman"/>
          <w:b/>
          <w:bCs/>
          <w:color w:val="000000"/>
          <w:kern w:val="0"/>
          <w:sz w:val="20"/>
          <w:szCs w:val="20"/>
          <w:lang w:eastAsia="en-US" w:bidi="ar-EG"/>
        </w:rPr>
      </w:pPr>
    </w:p>
    <w:p w:rsidR="00FE1C3C" w:rsidRPr="00AC6D4C" w:rsidRDefault="00FE1C3C" w:rsidP="00AC6D4C">
      <w:pPr>
        <w:adjustRightInd w:val="0"/>
        <w:snapToGrid w:val="0"/>
        <w:ind w:left="993" w:hanging="993"/>
        <w:textAlignment w:val="top"/>
        <w:rPr>
          <w:sz w:val="20"/>
          <w:szCs w:val="20"/>
          <w:shd w:val="clear" w:color="auto" w:fill="FFFFFF"/>
        </w:rPr>
      </w:pPr>
      <w:r w:rsidRPr="00AC6D4C">
        <w:rPr>
          <w:b/>
          <w:bCs/>
          <w:sz w:val="20"/>
          <w:szCs w:val="20"/>
        </w:rPr>
        <w:t>Keywords</w:t>
      </w:r>
      <w:r w:rsidRPr="00AC6D4C">
        <w:rPr>
          <w:sz w:val="20"/>
          <w:szCs w:val="20"/>
        </w:rPr>
        <w:t>: Piece Wise Linear Regressions, Market Share, Price Relative, Market Penetration Rate, Competitiveness, Foreign Demand.</w:t>
      </w:r>
    </w:p>
    <w:p w:rsidR="00845F39" w:rsidRPr="00AC6D4C" w:rsidRDefault="00845F39" w:rsidP="00AC6D4C">
      <w:pPr>
        <w:adjustRightInd w:val="0"/>
        <w:snapToGrid w:val="0"/>
        <w:rPr>
          <w:rFonts w:eastAsia="Times New Roman"/>
          <w:color w:val="000000"/>
          <w:kern w:val="0"/>
          <w:sz w:val="20"/>
          <w:szCs w:val="20"/>
          <w:lang w:eastAsia="en-US" w:bidi="ar-EG"/>
        </w:rPr>
      </w:pPr>
    </w:p>
    <w:p w:rsidR="00B97208" w:rsidRDefault="00B97208" w:rsidP="00AC6D4C">
      <w:pPr>
        <w:adjustRightInd w:val="0"/>
        <w:snapToGrid w:val="0"/>
        <w:ind w:right="21"/>
        <w:rPr>
          <w:b/>
          <w:bCs/>
          <w:sz w:val="20"/>
          <w:szCs w:val="20"/>
        </w:rPr>
        <w:sectPr w:rsidR="00B97208" w:rsidSect="00082410">
          <w:headerReference w:type="default" r:id="rId9"/>
          <w:footerReference w:type="default" r:id="rId10"/>
          <w:type w:val="continuous"/>
          <w:pgSz w:w="12242" w:h="15842" w:code="1"/>
          <w:pgMar w:top="1440" w:right="1440" w:bottom="1440" w:left="1440" w:header="720" w:footer="720" w:gutter="0"/>
          <w:pgNumType w:start="9"/>
          <w:cols w:space="720"/>
          <w:docGrid w:type="lines" w:linePitch="360" w:charSpace="6144"/>
        </w:sectPr>
      </w:pPr>
    </w:p>
    <w:p w:rsidR="006A772F" w:rsidRPr="00AC6D4C" w:rsidRDefault="006A772F" w:rsidP="00AC6D4C">
      <w:pPr>
        <w:adjustRightInd w:val="0"/>
        <w:snapToGrid w:val="0"/>
        <w:ind w:right="21"/>
        <w:rPr>
          <w:sz w:val="20"/>
          <w:szCs w:val="20"/>
        </w:rPr>
      </w:pPr>
      <w:r w:rsidRPr="00AC6D4C">
        <w:rPr>
          <w:b/>
          <w:bCs/>
          <w:sz w:val="20"/>
          <w:szCs w:val="20"/>
        </w:rPr>
        <w:lastRenderedPageBreak/>
        <w:t>1. Introduction</w:t>
      </w:r>
    </w:p>
    <w:p w:rsidR="00FE1C3C" w:rsidRPr="00AC6D4C" w:rsidRDefault="00FE1C3C" w:rsidP="00AC6D4C">
      <w:pPr>
        <w:adjustRightInd w:val="0"/>
        <w:snapToGrid w:val="0"/>
        <w:ind w:firstLine="426"/>
        <w:textAlignment w:val="top"/>
        <w:rPr>
          <w:sz w:val="20"/>
          <w:szCs w:val="20"/>
        </w:rPr>
      </w:pPr>
      <w:r w:rsidRPr="00AC6D4C">
        <w:rPr>
          <w:sz w:val="20"/>
          <w:szCs w:val="20"/>
        </w:rPr>
        <w:t>The study of the determinants of competition of any crop is important, and reliable to provide the right conditions to increase the competitiveness of the crop and increase its ability to penetrate foreign markets. The competitive position of Egyptian grapes is affected by many variables where the most important efficiency is export, the timing of export, the technical specifications of the fruits exported</w:t>
      </w:r>
      <w:r w:rsidR="00082410">
        <w:rPr>
          <w:sz w:val="20"/>
          <w:szCs w:val="20"/>
        </w:rPr>
        <w:t xml:space="preserve"> </w:t>
      </w:r>
      <w:r w:rsidRPr="00AC6D4C">
        <w:rPr>
          <w:sz w:val="20"/>
          <w:szCs w:val="20"/>
        </w:rPr>
        <w:t>and packaging, as well as the relative price. The ability to meet export requirements, market penetration coefficient and the efficient functioning of export operations. No doubt that the relative price is one of the main determinants and important in influencing the competitive position in the global market; where different countries are trying to reduce the prices of their products to the extent that. They can win the largest number of consumers and different markets, Many countries follow different policies to help achieving this, such as reducing production costs and marketing, manufacturing and export subsidies as well as customs exemptions, and other policies in this regard (</w:t>
      </w:r>
      <w:proofErr w:type="spellStart"/>
      <w:r w:rsidRPr="00AC6D4C">
        <w:rPr>
          <w:b/>
          <w:bCs/>
          <w:sz w:val="20"/>
          <w:szCs w:val="20"/>
        </w:rPr>
        <w:t>hammam</w:t>
      </w:r>
      <w:proofErr w:type="spellEnd"/>
      <w:r w:rsidRPr="00AC6D4C">
        <w:rPr>
          <w:b/>
          <w:bCs/>
          <w:sz w:val="20"/>
          <w:szCs w:val="20"/>
        </w:rPr>
        <w:t>, 2012</w:t>
      </w:r>
      <w:r w:rsidRPr="00AC6D4C">
        <w:rPr>
          <w:sz w:val="20"/>
          <w:szCs w:val="20"/>
        </w:rPr>
        <w:t>). So the current search aims to</w:t>
      </w:r>
      <w:r w:rsidR="00082410">
        <w:rPr>
          <w:sz w:val="20"/>
          <w:szCs w:val="20"/>
        </w:rPr>
        <w:t xml:space="preserve"> </w:t>
      </w:r>
      <w:r w:rsidRPr="00AC6D4C">
        <w:rPr>
          <w:sz w:val="20"/>
          <w:szCs w:val="20"/>
        </w:rPr>
        <w:t>select the most important factors affecting the competitiveness of Egyptian grapes in major import markets, in order to</w:t>
      </w:r>
      <w:r w:rsidR="00082410">
        <w:rPr>
          <w:sz w:val="20"/>
          <w:szCs w:val="20"/>
        </w:rPr>
        <w:t xml:space="preserve"> </w:t>
      </w:r>
      <w:r w:rsidRPr="00AC6D4C">
        <w:rPr>
          <w:sz w:val="20"/>
          <w:szCs w:val="20"/>
        </w:rPr>
        <w:t>stand on the strengths and weaknesses to improve the competitive situation of exports in these markets, in addition to the possibility of expanding into new markets (</w:t>
      </w:r>
      <w:proofErr w:type="spellStart"/>
      <w:r w:rsidRPr="00AC6D4C">
        <w:rPr>
          <w:b/>
          <w:bCs/>
          <w:sz w:val="20"/>
          <w:szCs w:val="20"/>
        </w:rPr>
        <w:t>Demerdash</w:t>
      </w:r>
      <w:proofErr w:type="spellEnd"/>
      <w:r w:rsidRPr="00AC6D4C">
        <w:rPr>
          <w:b/>
          <w:bCs/>
          <w:sz w:val="20"/>
          <w:szCs w:val="20"/>
        </w:rPr>
        <w:t>,</w:t>
      </w:r>
      <w:r w:rsidR="00082410">
        <w:rPr>
          <w:b/>
          <w:bCs/>
          <w:sz w:val="20"/>
          <w:szCs w:val="20"/>
        </w:rPr>
        <w:t xml:space="preserve"> </w:t>
      </w:r>
      <w:r w:rsidRPr="00AC6D4C">
        <w:rPr>
          <w:b/>
          <w:bCs/>
          <w:sz w:val="20"/>
          <w:szCs w:val="20"/>
        </w:rPr>
        <w:t>2002</w:t>
      </w:r>
      <w:r w:rsidRPr="00AC6D4C">
        <w:rPr>
          <w:sz w:val="20"/>
          <w:szCs w:val="20"/>
        </w:rPr>
        <w:t>).</w:t>
      </w:r>
    </w:p>
    <w:p w:rsidR="00FE1C3C" w:rsidRPr="00AC6D4C" w:rsidRDefault="00FE1C3C" w:rsidP="00AC6D4C">
      <w:pPr>
        <w:adjustRightInd w:val="0"/>
        <w:snapToGrid w:val="0"/>
        <w:ind w:firstLine="426"/>
        <w:textAlignment w:val="top"/>
        <w:rPr>
          <w:sz w:val="20"/>
          <w:szCs w:val="20"/>
        </w:rPr>
      </w:pPr>
      <w:r w:rsidRPr="00AC6D4C">
        <w:rPr>
          <w:sz w:val="20"/>
          <w:szCs w:val="20"/>
        </w:rPr>
        <w:t>Despite increasing the amount of exports</w:t>
      </w:r>
      <w:r w:rsidR="00082410">
        <w:rPr>
          <w:sz w:val="20"/>
          <w:szCs w:val="20"/>
        </w:rPr>
        <w:t xml:space="preserve"> </w:t>
      </w:r>
      <w:r w:rsidRPr="00AC6D4C">
        <w:rPr>
          <w:sz w:val="20"/>
          <w:szCs w:val="20"/>
        </w:rPr>
        <w:t>of Egyptian grapes during the recent period,</w:t>
      </w:r>
      <w:r w:rsidR="00082410">
        <w:rPr>
          <w:sz w:val="20"/>
          <w:szCs w:val="20"/>
        </w:rPr>
        <w:t xml:space="preserve"> </w:t>
      </w:r>
      <w:r w:rsidRPr="00AC6D4C">
        <w:rPr>
          <w:sz w:val="20"/>
          <w:szCs w:val="20"/>
        </w:rPr>
        <w:t xml:space="preserve">the relative importance of the total production volume is still low, </w:t>
      </w:r>
      <w:r w:rsidRPr="00AC6D4C">
        <w:rPr>
          <w:sz w:val="20"/>
          <w:szCs w:val="20"/>
        </w:rPr>
        <w:lastRenderedPageBreak/>
        <w:t>where the percentage of the size of exported</w:t>
      </w:r>
      <w:r w:rsidR="00082410">
        <w:rPr>
          <w:sz w:val="20"/>
          <w:szCs w:val="20"/>
        </w:rPr>
        <w:t xml:space="preserve"> </w:t>
      </w:r>
      <w:r w:rsidRPr="00AC6D4C">
        <w:rPr>
          <w:sz w:val="20"/>
          <w:szCs w:val="20"/>
        </w:rPr>
        <w:t>grapes about 7.7% of the total grape production in 2009, and it is identified</w:t>
      </w:r>
      <w:r w:rsidR="00082410">
        <w:rPr>
          <w:sz w:val="20"/>
          <w:szCs w:val="20"/>
        </w:rPr>
        <w:t xml:space="preserve"> </w:t>
      </w:r>
      <w:r w:rsidRPr="00AC6D4C">
        <w:rPr>
          <w:sz w:val="20"/>
          <w:szCs w:val="20"/>
        </w:rPr>
        <w:t>in</w:t>
      </w:r>
      <w:r w:rsidR="00082410">
        <w:rPr>
          <w:sz w:val="20"/>
          <w:szCs w:val="20"/>
        </w:rPr>
        <w:t xml:space="preserve"> </w:t>
      </w:r>
      <w:r w:rsidRPr="00AC6D4C">
        <w:rPr>
          <w:sz w:val="20"/>
          <w:szCs w:val="20"/>
        </w:rPr>
        <w:t>the research problem by</w:t>
      </w:r>
      <w:r w:rsidR="00082410">
        <w:rPr>
          <w:sz w:val="20"/>
          <w:szCs w:val="20"/>
        </w:rPr>
        <w:t xml:space="preserve"> </w:t>
      </w:r>
      <w:r w:rsidRPr="00AC6D4C">
        <w:rPr>
          <w:sz w:val="20"/>
          <w:szCs w:val="20"/>
        </w:rPr>
        <w:t>several questions are :</w:t>
      </w:r>
    </w:p>
    <w:p w:rsidR="00FE1C3C" w:rsidRPr="00AC6D4C" w:rsidRDefault="00FE1C3C" w:rsidP="00AC6D4C">
      <w:pPr>
        <w:adjustRightInd w:val="0"/>
        <w:snapToGrid w:val="0"/>
        <w:ind w:firstLine="426"/>
        <w:textAlignment w:val="top"/>
        <w:rPr>
          <w:sz w:val="20"/>
          <w:szCs w:val="20"/>
        </w:rPr>
      </w:pPr>
      <w:r w:rsidRPr="00AC6D4C">
        <w:rPr>
          <w:sz w:val="20"/>
          <w:szCs w:val="20"/>
        </w:rPr>
        <w:t xml:space="preserve">- Is there a competitive advantage for exports Egyptian grapes in world market, </w:t>
      </w:r>
    </w:p>
    <w:p w:rsidR="00FE1C3C" w:rsidRPr="00AC6D4C" w:rsidRDefault="00FE1C3C" w:rsidP="00AC6D4C">
      <w:pPr>
        <w:adjustRightInd w:val="0"/>
        <w:snapToGrid w:val="0"/>
        <w:ind w:firstLine="426"/>
        <w:textAlignment w:val="top"/>
        <w:rPr>
          <w:sz w:val="20"/>
          <w:szCs w:val="20"/>
        </w:rPr>
      </w:pPr>
      <w:r w:rsidRPr="00AC6D4C">
        <w:rPr>
          <w:sz w:val="20"/>
          <w:szCs w:val="20"/>
        </w:rPr>
        <w:t>-</w:t>
      </w:r>
      <w:r w:rsidR="007F7101">
        <w:rPr>
          <w:rFonts w:hint="eastAsia"/>
          <w:sz w:val="20"/>
          <w:szCs w:val="20"/>
        </w:rPr>
        <w:t xml:space="preserve"> O</w:t>
      </w:r>
      <w:r w:rsidRPr="00AC6D4C">
        <w:rPr>
          <w:sz w:val="20"/>
          <w:szCs w:val="20"/>
        </w:rPr>
        <w:t xml:space="preserve">r is the production sector includes some of the problems that prevent the development of exports to those markets, </w:t>
      </w:r>
    </w:p>
    <w:p w:rsidR="00FE1C3C" w:rsidRPr="00AC6D4C" w:rsidRDefault="00FE1C3C" w:rsidP="00AC6D4C">
      <w:pPr>
        <w:adjustRightInd w:val="0"/>
        <w:snapToGrid w:val="0"/>
        <w:ind w:firstLine="426"/>
        <w:textAlignment w:val="top"/>
        <w:rPr>
          <w:sz w:val="20"/>
          <w:szCs w:val="20"/>
        </w:rPr>
      </w:pPr>
      <w:r w:rsidRPr="00AC6D4C">
        <w:rPr>
          <w:sz w:val="20"/>
          <w:szCs w:val="20"/>
        </w:rPr>
        <w:t>These questions requires answers to these to find out the strengths and weaknesses in the competitive Egyptian grapes exports, and also opportunities and the potential risks to guide the development of its export policies.</w:t>
      </w:r>
    </w:p>
    <w:p w:rsidR="00FE1C3C" w:rsidRPr="00AC6D4C" w:rsidRDefault="00082410" w:rsidP="00082410">
      <w:pPr>
        <w:tabs>
          <w:tab w:val="left" w:pos="0"/>
        </w:tabs>
        <w:adjustRightInd w:val="0"/>
        <w:snapToGrid w:val="0"/>
        <w:textAlignment w:val="top"/>
        <w:rPr>
          <w:sz w:val="20"/>
          <w:szCs w:val="20"/>
        </w:rPr>
      </w:pPr>
      <w:r>
        <w:rPr>
          <w:rFonts w:hint="eastAsia"/>
          <w:sz w:val="20"/>
          <w:szCs w:val="20"/>
        </w:rPr>
        <w:tab/>
      </w:r>
      <w:r>
        <w:rPr>
          <w:sz w:val="20"/>
          <w:szCs w:val="20"/>
        </w:rPr>
        <w:t xml:space="preserve"> </w:t>
      </w:r>
      <w:r w:rsidR="00FE1C3C" w:rsidRPr="00AC6D4C">
        <w:rPr>
          <w:sz w:val="20"/>
          <w:szCs w:val="20"/>
        </w:rPr>
        <w:t>The research aims generally to identify the most important factors affecting the competitiveness of Egyptian grapes in major import markets through:</w:t>
      </w:r>
    </w:p>
    <w:p w:rsidR="00FE1C3C" w:rsidRPr="00AC6D4C" w:rsidRDefault="00FE1C3C" w:rsidP="00AC6D4C">
      <w:pPr>
        <w:adjustRightInd w:val="0"/>
        <w:snapToGrid w:val="0"/>
        <w:ind w:left="284" w:hanging="284"/>
        <w:textAlignment w:val="top"/>
        <w:rPr>
          <w:sz w:val="20"/>
          <w:szCs w:val="20"/>
        </w:rPr>
      </w:pPr>
      <w:r w:rsidRPr="00AC6D4C">
        <w:rPr>
          <w:sz w:val="20"/>
          <w:szCs w:val="20"/>
        </w:rPr>
        <w:t>1 - Identifying the features of the current situation for exports of Egyptian grapes, and the geographical distribution of exports, and imports from it.</w:t>
      </w:r>
    </w:p>
    <w:p w:rsidR="00FE1C3C" w:rsidRPr="00AC6D4C" w:rsidRDefault="00FE1C3C" w:rsidP="00AC6D4C">
      <w:pPr>
        <w:adjustRightInd w:val="0"/>
        <w:snapToGrid w:val="0"/>
        <w:ind w:left="284" w:hanging="284"/>
        <w:textAlignment w:val="top"/>
        <w:rPr>
          <w:sz w:val="20"/>
          <w:szCs w:val="20"/>
        </w:rPr>
      </w:pPr>
      <w:r w:rsidRPr="00AC6D4C">
        <w:rPr>
          <w:sz w:val="20"/>
          <w:szCs w:val="20"/>
        </w:rPr>
        <w:t>2 –Studying the market share, price and competitive position, and the rate of market penetration to determine the competitive position of Egyptian grape exports in the world market (</w:t>
      </w:r>
      <w:r w:rsidRPr="00AC6D4C">
        <w:rPr>
          <w:b/>
          <w:bCs/>
          <w:sz w:val="20"/>
          <w:szCs w:val="20"/>
        </w:rPr>
        <w:t>Judge, 2005</w:t>
      </w:r>
      <w:r w:rsidRPr="00AC6D4C">
        <w:rPr>
          <w:sz w:val="20"/>
          <w:szCs w:val="20"/>
        </w:rPr>
        <w:t>).</w:t>
      </w:r>
    </w:p>
    <w:p w:rsidR="00FE1C3C" w:rsidRPr="00AC6D4C" w:rsidRDefault="00FE1C3C" w:rsidP="00AC6D4C">
      <w:pPr>
        <w:adjustRightInd w:val="0"/>
        <w:snapToGrid w:val="0"/>
        <w:textAlignment w:val="top"/>
        <w:rPr>
          <w:sz w:val="20"/>
          <w:szCs w:val="20"/>
        </w:rPr>
      </w:pPr>
      <w:r w:rsidRPr="00AC6D4C">
        <w:rPr>
          <w:sz w:val="20"/>
          <w:szCs w:val="20"/>
        </w:rPr>
        <w:t xml:space="preserve">2. </w:t>
      </w:r>
      <w:r w:rsidRPr="00AC6D4C">
        <w:rPr>
          <w:b/>
          <w:bCs/>
          <w:sz w:val="20"/>
          <w:szCs w:val="20"/>
        </w:rPr>
        <w:t>Materials and Methods</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The research on methods of statistical analysis descriptive and quantitative statistics to evaluate the relative importance and the geographical distribution of Egyptian exports of grapes.</w:t>
      </w:r>
      <w:r>
        <w:rPr>
          <w:sz w:val="20"/>
          <w:szCs w:val="20"/>
        </w:rPr>
        <w:t xml:space="preserve"> </w:t>
      </w:r>
      <w:r w:rsidR="00FE1C3C" w:rsidRPr="00AC6D4C">
        <w:rPr>
          <w:sz w:val="20"/>
          <w:szCs w:val="20"/>
        </w:rPr>
        <w:t xml:space="preserve">Using of simple linear regression to estimate the trend overall time, as method was used linear regression, refracted Piece Wise Linear Regressions. Was also drawing on some </w:t>
      </w:r>
      <w:r w:rsidR="00FE1C3C" w:rsidRPr="00AC6D4C">
        <w:rPr>
          <w:sz w:val="20"/>
          <w:szCs w:val="20"/>
        </w:rPr>
        <w:lastRenderedPageBreak/>
        <w:t>indicators to measure economic competitiveness such as market share Market Share, Price and competitive position Price Relative and market penetration Market Penetration Rate. In addition to drafting a statistical model to measure the most important determinants of competitiveness for Egyptian grapes during the harvest period (1995 -2009) (</w:t>
      </w:r>
      <w:r w:rsidR="00FE1C3C" w:rsidRPr="00AC6D4C">
        <w:rPr>
          <w:b/>
          <w:bCs/>
          <w:sz w:val="20"/>
          <w:szCs w:val="20"/>
        </w:rPr>
        <w:t xml:space="preserve">Deaton and </w:t>
      </w:r>
      <w:proofErr w:type="spellStart"/>
      <w:r w:rsidR="00FE1C3C" w:rsidRPr="00AC6D4C">
        <w:rPr>
          <w:b/>
          <w:bCs/>
          <w:sz w:val="20"/>
          <w:szCs w:val="20"/>
        </w:rPr>
        <w:t>Muellbauer</w:t>
      </w:r>
      <w:proofErr w:type="spellEnd"/>
      <w:r w:rsidR="00FE1C3C" w:rsidRPr="00AC6D4C">
        <w:rPr>
          <w:b/>
          <w:bCs/>
          <w:sz w:val="20"/>
          <w:szCs w:val="20"/>
        </w:rPr>
        <w:t>, 1980)</w:t>
      </w:r>
      <w:r w:rsidR="00FE1C3C" w:rsidRPr="00AC6D4C">
        <w:rPr>
          <w:sz w:val="20"/>
          <w:szCs w:val="20"/>
        </w:rPr>
        <w:t>.</w:t>
      </w:r>
    </w:p>
    <w:p w:rsidR="00FE1C3C" w:rsidRPr="00AC6D4C" w:rsidRDefault="00FE1C3C" w:rsidP="00AC6D4C">
      <w:pPr>
        <w:adjustRightInd w:val="0"/>
        <w:snapToGrid w:val="0"/>
        <w:textAlignment w:val="top"/>
        <w:rPr>
          <w:sz w:val="20"/>
          <w:szCs w:val="20"/>
        </w:rPr>
      </w:pPr>
    </w:p>
    <w:p w:rsidR="00FE1C3C" w:rsidRPr="00AC6D4C" w:rsidRDefault="00FE1C3C" w:rsidP="00AC6D4C">
      <w:pPr>
        <w:adjustRightInd w:val="0"/>
        <w:snapToGrid w:val="0"/>
        <w:textAlignment w:val="top"/>
        <w:rPr>
          <w:b/>
          <w:bCs/>
          <w:sz w:val="20"/>
          <w:szCs w:val="20"/>
        </w:rPr>
      </w:pPr>
      <w:r w:rsidRPr="00AC6D4C">
        <w:rPr>
          <w:b/>
          <w:bCs/>
          <w:sz w:val="20"/>
          <w:szCs w:val="20"/>
        </w:rPr>
        <w:t>3. Results and discussion</w:t>
      </w:r>
    </w:p>
    <w:p w:rsidR="00FE1C3C" w:rsidRPr="00AC6D4C" w:rsidRDefault="00FE1C3C" w:rsidP="00AC6D4C">
      <w:pPr>
        <w:adjustRightInd w:val="0"/>
        <w:snapToGrid w:val="0"/>
        <w:textAlignment w:val="top"/>
        <w:rPr>
          <w:b/>
          <w:bCs/>
          <w:sz w:val="20"/>
          <w:szCs w:val="20"/>
        </w:rPr>
      </w:pPr>
      <w:r w:rsidRPr="00AC6D4C">
        <w:rPr>
          <w:b/>
          <w:bCs/>
          <w:sz w:val="20"/>
          <w:szCs w:val="20"/>
        </w:rPr>
        <w:lastRenderedPageBreak/>
        <w:t xml:space="preserve">1. Evolution quantity, value and price per ton of exports Egyptian grapes: </w:t>
      </w:r>
    </w:p>
    <w:p w:rsidR="00B97208" w:rsidRDefault="00082410" w:rsidP="00082410">
      <w:pPr>
        <w:adjustRightInd w:val="0"/>
        <w:snapToGrid w:val="0"/>
        <w:ind w:firstLine="420"/>
        <w:textAlignment w:val="top"/>
        <w:rPr>
          <w:sz w:val="20"/>
          <w:szCs w:val="20"/>
        </w:rPr>
        <w:sectPr w:rsidR="00B97208" w:rsidSect="00B97208">
          <w:type w:val="continuous"/>
          <w:pgSz w:w="12242" w:h="15842" w:code="1"/>
          <w:pgMar w:top="1440" w:right="1440" w:bottom="1440" w:left="1440" w:header="720" w:footer="720" w:gutter="0"/>
          <w:cols w:num="2" w:space="576"/>
          <w:docGrid w:type="lines" w:linePitch="360" w:charSpace="6144"/>
        </w:sectPr>
      </w:pPr>
      <w:r>
        <w:rPr>
          <w:sz w:val="20"/>
          <w:szCs w:val="20"/>
        </w:rPr>
        <w:t xml:space="preserve"> </w:t>
      </w:r>
      <w:r>
        <w:rPr>
          <w:rFonts w:hint="eastAsia"/>
          <w:sz w:val="20"/>
          <w:szCs w:val="20"/>
        </w:rPr>
        <w:t>R</w:t>
      </w:r>
      <w:r w:rsidR="00FE1C3C" w:rsidRPr="00AC6D4C">
        <w:rPr>
          <w:sz w:val="20"/>
          <w:szCs w:val="20"/>
        </w:rPr>
        <w:t xml:space="preserve">eviewing data in Table (1) showed that the amount of exports Egyptian grapes during the period (1990 - 2009) amounted to an average of about 22.81 thousand tons, ranged between edged lower reached about 135 tons in 1990, The maximum was about 199.1 thousand tons in 2009 raised about 783.3% from the average </w:t>
      </w:r>
      <w:r w:rsidR="00FE1C3C" w:rsidRPr="00AC6D4C">
        <w:rPr>
          <w:b/>
          <w:bCs/>
          <w:sz w:val="20"/>
          <w:szCs w:val="20"/>
        </w:rPr>
        <w:t>(Dalia, 2008)</w:t>
      </w:r>
      <w:r w:rsidR="00FE1C3C" w:rsidRPr="00AC6D4C">
        <w:rPr>
          <w:sz w:val="20"/>
          <w:szCs w:val="20"/>
        </w:rPr>
        <w:t>.</w:t>
      </w:r>
    </w:p>
    <w:p w:rsidR="00FE1C3C" w:rsidRPr="00AC6D4C" w:rsidRDefault="00FE1C3C" w:rsidP="00AC6D4C">
      <w:pPr>
        <w:adjustRightInd w:val="0"/>
        <w:snapToGrid w:val="0"/>
        <w:textAlignment w:val="top"/>
        <w:rPr>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Table (1):</w:t>
      </w:r>
      <w:r w:rsidRPr="00AC6D4C">
        <w:rPr>
          <w:sz w:val="20"/>
          <w:szCs w:val="20"/>
        </w:rPr>
        <w:t xml:space="preserve"> the evolution of the quantity and value and the export price of Egyptian grapes during the period (1990 - 2009).</w:t>
      </w:r>
    </w:p>
    <w:tbl>
      <w:tblPr>
        <w:tblW w:w="4955" w:type="pct"/>
        <w:tblLook w:val="0000"/>
      </w:tblPr>
      <w:tblGrid>
        <w:gridCol w:w="2175"/>
        <w:gridCol w:w="2541"/>
        <w:gridCol w:w="2388"/>
        <w:gridCol w:w="2388"/>
      </w:tblGrid>
      <w:tr w:rsidR="00FE1C3C" w:rsidRPr="00AC6D4C" w:rsidTr="00AC6D4C">
        <w:trPr>
          <w:trHeight w:val="368"/>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Years</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Export price$/ton</w:t>
            </w:r>
          </w:p>
        </w:tc>
        <w:tc>
          <w:tcPr>
            <w:tcW w:w="125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Exports Quantity (tone)</w:t>
            </w:r>
          </w:p>
        </w:tc>
        <w:tc>
          <w:tcPr>
            <w:tcW w:w="125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Exports value 1000$</w:t>
            </w:r>
          </w:p>
        </w:tc>
      </w:tr>
      <w:tr w:rsidR="00FE1C3C" w:rsidRPr="00AC6D4C" w:rsidTr="00FE1C3C">
        <w:trPr>
          <w:trHeight w:val="81"/>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1990</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489.0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135.0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66.0</w:t>
            </w:r>
          </w:p>
        </w:tc>
      </w:tr>
      <w:tr w:rsidR="00FE1C3C" w:rsidRPr="00AC6D4C" w:rsidTr="00FE1C3C">
        <w:trPr>
          <w:trHeight w:val="145"/>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1991</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659.0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473.0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311.7</w:t>
            </w:r>
          </w:p>
        </w:tc>
      </w:tr>
      <w:tr w:rsidR="00FE1C3C" w:rsidRPr="00AC6D4C" w:rsidTr="00FE1C3C">
        <w:trPr>
          <w:trHeight w:val="97"/>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1992</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856.0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967.0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827.8</w:t>
            </w:r>
          </w:p>
        </w:tc>
      </w:tr>
      <w:tr w:rsidR="00FE1C3C" w:rsidRPr="00AC6D4C" w:rsidTr="00FE1C3C">
        <w:trPr>
          <w:trHeight w:val="68"/>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1993</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618.0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1987.0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1228.0</w:t>
            </w:r>
          </w:p>
        </w:tc>
      </w:tr>
      <w:tr w:rsidR="00FE1C3C" w:rsidRPr="00AC6D4C" w:rsidTr="00FE1C3C">
        <w:trPr>
          <w:trHeight w:val="86"/>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1994</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495.3</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1271.9</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629.9</w:t>
            </w:r>
          </w:p>
        </w:tc>
      </w:tr>
      <w:tr w:rsidR="00FE1C3C" w:rsidRPr="00AC6D4C" w:rsidTr="00FE1C3C">
        <w:trPr>
          <w:trHeight w:val="150"/>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1995</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408.5</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1142.1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466.5</w:t>
            </w:r>
          </w:p>
        </w:tc>
      </w:tr>
      <w:tr w:rsidR="00FE1C3C" w:rsidRPr="00AC6D4C" w:rsidTr="00FE1C3C">
        <w:trPr>
          <w:trHeight w:val="82"/>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1996</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699.1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1304.2</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911.8</w:t>
            </w:r>
          </w:p>
        </w:tc>
      </w:tr>
      <w:tr w:rsidR="00FE1C3C" w:rsidRPr="00AC6D4C" w:rsidTr="00FE1C3C">
        <w:trPr>
          <w:trHeight w:val="148"/>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1997</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600.3</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829.9</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498.2</w:t>
            </w:r>
          </w:p>
        </w:tc>
      </w:tr>
      <w:tr w:rsidR="00FE1C3C" w:rsidRPr="00AC6D4C" w:rsidTr="00FE1C3C">
        <w:trPr>
          <w:trHeight w:val="95"/>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1998</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649.5</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779.5</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506.3</w:t>
            </w:r>
          </w:p>
        </w:tc>
      </w:tr>
      <w:tr w:rsidR="00FE1C3C" w:rsidRPr="00AC6D4C" w:rsidTr="00FE1C3C">
        <w:trPr>
          <w:trHeight w:val="159"/>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1999</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506.4</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891.0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451.2</w:t>
            </w:r>
          </w:p>
        </w:tc>
      </w:tr>
      <w:tr w:rsidR="00FE1C3C" w:rsidRPr="00AC6D4C" w:rsidTr="00FE1C3C">
        <w:trPr>
          <w:trHeight w:val="84"/>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2000</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414.7</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2865.5</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1188.3</w:t>
            </w:r>
          </w:p>
        </w:tc>
      </w:tr>
      <w:tr w:rsidR="00FE1C3C" w:rsidRPr="00AC6D4C" w:rsidTr="00FE1C3C">
        <w:trPr>
          <w:trHeight w:val="149"/>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2001</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284.1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4552.3</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1293.4</w:t>
            </w:r>
          </w:p>
        </w:tc>
      </w:tr>
      <w:tr w:rsidR="00FE1C3C" w:rsidRPr="00AC6D4C" w:rsidTr="00FE1C3C">
        <w:trPr>
          <w:trHeight w:val="126"/>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2002</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303.2</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5992.7</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1816.8</w:t>
            </w:r>
          </w:p>
        </w:tc>
      </w:tr>
      <w:tr w:rsidR="00FE1C3C" w:rsidRPr="00AC6D4C" w:rsidTr="00FE1C3C">
        <w:trPr>
          <w:trHeight w:val="95"/>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2003</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395.1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7416.3</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2929.8</w:t>
            </w:r>
          </w:p>
        </w:tc>
      </w:tr>
      <w:tr w:rsidR="00FE1C3C" w:rsidRPr="00AC6D4C" w:rsidTr="00FE1C3C">
        <w:trPr>
          <w:trHeight w:val="160"/>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2004</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740.8</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14422.9</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10684.5</w:t>
            </w:r>
          </w:p>
        </w:tc>
      </w:tr>
      <w:tr w:rsidR="00FE1C3C" w:rsidRPr="00AC6D4C" w:rsidTr="00FE1C3C">
        <w:trPr>
          <w:trHeight w:val="85"/>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2005</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684.4</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24602.0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16836.7</w:t>
            </w:r>
          </w:p>
        </w:tc>
      </w:tr>
      <w:tr w:rsidR="00FE1C3C" w:rsidRPr="00AC6D4C" w:rsidTr="00FE1C3C">
        <w:trPr>
          <w:trHeight w:val="150"/>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2006</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786.0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27809.8</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21859.1</w:t>
            </w:r>
          </w:p>
        </w:tc>
      </w:tr>
      <w:tr w:rsidR="00FE1C3C" w:rsidRPr="00AC6D4C" w:rsidTr="00FE1C3C">
        <w:trPr>
          <w:trHeight w:val="96"/>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2007</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1109.7</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53697.1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59585.5</w:t>
            </w:r>
          </w:p>
        </w:tc>
      </w:tr>
      <w:tr w:rsidR="00FE1C3C" w:rsidRPr="00AC6D4C" w:rsidTr="00FE1C3C">
        <w:trPr>
          <w:trHeight w:val="161"/>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2008</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811.0</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199058.4</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161439.0</w:t>
            </w:r>
          </w:p>
        </w:tc>
      </w:tr>
      <w:tr w:rsidR="00FE1C3C" w:rsidRPr="00AC6D4C" w:rsidTr="00FE1C3C">
        <w:trPr>
          <w:trHeight w:val="86"/>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2009</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2284.5</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105977.1</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242106.0</w:t>
            </w:r>
          </w:p>
        </w:tc>
      </w:tr>
      <w:tr w:rsidR="00FE1C3C" w:rsidRPr="00AC6D4C" w:rsidTr="00FE1C3C">
        <w:trPr>
          <w:trHeight w:val="48"/>
        </w:trPr>
        <w:tc>
          <w:tcPr>
            <w:tcW w:w="1145"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Average</w:t>
            </w:r>
          </w:p>
        </w:tc>
        <w:tc>
          <w:tcPr>
            <w:tcW w:w="1338" w:type="pct"/>
            <w:tcBorders>
              <w:top w:val="single" w:sz="4" w:space="0" w:color="auto"/>
              <w:left w:val="single" w:sz="4" w:space="0" w:color="auto"/>
              <w:bottom w:val="single" w:sz="4" w:space="0" w:color="auto"/>
              <w:right w:val="single" w:sz="4" w:space="0" w:color="auto"/>
            </w:tcBorders>
            <w:vAlign w:val="center"/>
          </w:tcPr>
          <w:p w:rsidR="00FE1C3C" w:rsidRPr="00AC6D4C" w:rsidRDefault="00FE1C3C" w:rsidP="00AC6D4C">
            <w:pPr>
              <w:pStyle w:val="NoSpacing"/>
              <w:adjustRightInd w:val="0"/>
              <w:snapToGrid w:val="0"/>
              <w:rPr>
                <w:sz w:val="16"/>
                <w:szCs w:val="16"/>
              </w:rPr>
            </w:pPr>
            <w:r w:rsidRPr="00AC6D4C">
              <w:rPr>
                <w:sz w:val="16"/>
                <w:szCs w:val="16"/>
              </w:rPr>
              <w:t>689.7</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22808.7</w:t>
            </w:r>
          </w:p>
        </w:tc>
        <w:tc>
          <w:tcPr>
            <w:tcW w:w="1258" w:type="pct"/>
            <w:tcBorders>
              <w:top w:val="nil"/>
              <w:left w:val="single" w:sz="4" w:space="0" w:color="auto"/>
              <w:bottom w:val="single" w:sz="4" w:space="0" w:color="auto"/>
              <w:right w:val="single" w:sz="4" w:space="0" w:color="auto"/>
            </w:tcBorders>
            <w:noWrap/>
            <w:vAlign w:val="center"/>
          </w:tcPr>
          <w:p w:rsidR="00FE1C3C" w:rsidRPr="00AC6D4C" w:rsidRDefault="00FE1C3C" w:rsidP="00AC6D4C">
            <w:pPr>
              <w:pStyle w:val="NoSpacing"/>
              <w:adjustRightInd w:val="0"/>
              <w:snapToGrid w:val="0"/>
              <w:rPr>
                <w:sz w:val="16"/>
                <w:szCs w:val="16"/>
              </w:rPr>
            </w:pPr>
            <w:r w:rsidRPr="00AC6D4C">
              <w:rPr>
                <w:sz w:val="16"/>
                <w:szCs w:val="16"/>
              </w:rPr>
              <w:t>26281.8</w:t>
            </w:r>
          </w:p>
        </w:tc>
      </w:tr>
    </w:tbl>
    <w:p w:rsidR="00082410" w:rsidRDefault="00FE1C3C" w:rsidP="00AC6D4C">
      <w:pPr>
        <w:adjustRightInd w:val="0"/>
        <w:snapToGrid w:val="0"/>
        <w:textAlignment w:val="top"/>
        <w:rPr>
          <w:sz w:val="20"/>
          <w:szCs w:val="20"/>
        </w:rPr>
      </w:pPr>
      <w:r w:rsidRPr="00AC6D4C">
        <w:rPr>
          <w:b/>
          <w:bCs/>
          <w:sz w:val="20"/>
          <w:szCs w:val="20"/>
        </w:rPr>
        <w:t>Source:</w:t>
      </w:r>
      <w:r w:rsidRPr="00AC6D4C">
        <w:rPr>
          <w:sz w:val="20"/>
          <w:szCs w:val="20"/>
        </w:rPr>
        <w:t xml:space="preserve"> collected and calculated from data of the Central Agency for Public Mobilization and Statistics, the international information network, the Internet.</w:t>
      </w:r>
    </w:p>
    <w:p w:rsidR="007F7101" w:rsidRDefault="007F7101" w:rsidP="00AC6D4C">
      <w:pPr>
        <w:adjustRightInd w:val="0"/>
        <w:snapToGrid w:val="0"/>
        <w:textAlignment w:val="top"/>
        <w:rPr>
          <w:sz w:val="20"/>
          <w:szCs w:val="20"/>
        </w:rPr>
      </w:pPr>
    </w:p>
    <w:p w:rsidR="00FE1C3C" w:rsidRPr="00AC6D4C" w:rsidRDefault="00FE1C3C" w:rsidP="00082410">
      <w:pPr>
        <w:adjustRightInd w:val="0"/>
        <w:snapToGrid w:val="0"/>
        <w:ind w:firstLine="420"/>
        <w:textAlignment w:val="top"/>
        <w:rPr>
          <w:sz w:val="20"/>
          <w:szCs w:val="20"/>
        </w:rPr>
      </w:pPr>
      <w:r w:rsidRPr="00AC6D4C">
        <w:rPr>
          <w:sz w:val="20"/>
          <w:szCs w:val="20"/>
        </w:rPr>
        <w:t>Study of the trend overall time of the evolution of the amount of exports Egyptian grapes during this period it became clear from equation (1) in table (2) study the direction of those exports to increase at an annual rate significantly Statistically amounted to about 5.17 tons and an annual growth rate was estimated at 22.9%, as the coefficient of determination about 0.41, which indicates that 41% of the changes in the amount of Egyptian grape exports due to factors which reflected the time element. The value of Egyptian exports grapes during the period (1990-2009) average of about 26.28 million U.S. dollars, which ranged between edged lower at about $ 66 thousand in 1990 and the maximum was about 242.1 million in 2009,</w:t>
      </w:r>
      <w:r w:rsidR="00082410">
        <w:rPr>
          <w:sz w:val="20"/>
          <w:szCs w:val="20"/>
        </w:rPr>
        <w:t xml:space="preserve"> </w:t>
      </w:r>
      <w:r w:rsidRPr="00AC6D4C">
        <w:rPr>
          <w:sz w:val="20"/>
          <w:szCs w:val="20"/>
        </w:rPr>
        <w:t>with an increase of around% 820.5. The general time trend estimate of the evolution of the value of the Egyptian grape exports during the study period (1990-2009), indicate the equation (7) in the same table to the direction of the value of the Egyptian grape exports towards increasing the annual rate was statistically significant with about 6.6 million dollars with an annual growth rate was estimated at 25.1% than the average (</w:t>
      </w:r>
      <w:r w:rsidRPr="00AC6D4C">
        <w:rPr>
          <w:b/>
          <w:bCs/>
          <w:sz w:val="20"/>
          <w:szCs w:val="20"/>
        </w:rPr>
        <w:t>Judge, 2005</w:t>
      </w:r>
      <w:r w:rsidRPr="00AC6D4C">
        <w:rPr>
          <w:sz w:val="20"/>
          <w:szCs w:val="20"/>
        </w:rPr>
        <w:t>). The data of Table (1) indicated the development of the export price of Egyptian tons of grapes during the period (1990-2009), which reported the minimum with about $ 284.1 per ton in 2001, and declined to 58.9% of the average export price during the study period and reached $ 689.7 per ton, and the highest was about $ 2284.5 per ton in 2009, an increase estimated at 137.7% from the average. From</w:t>
      </w:r>
      <w:r w:rsidR="00082410">
        <w:rPr>
          <w:sz w:val="20"/>
          <w:szCs w:val="20"/>
        </w:rPr>
        <w:t xml:space="preserve"> </w:t>
      </w:r>
      <w:r w:rsidRPr="00AC6D4C">
        <w:rPr>
          <w:sz w:val="20"/>
          <w:szCs w:val="20"/>
        </w:rPr>
        <w:t>equation (13) in the same</w:t>
      </w:r>
      <w:r w:rsidR="00082410">
        <w:rPr>
          <w:sz w:val="20"/>
          <w:szCs w:val="20"/>
        </w:rPr>
        <w:t xml:space="preserve"> </w:t>
      </w:r>
      <w:r w:rsidRPr="00AC6D4C">
        <w:rPr>
          <w:sz w:val="20"/>
          <w:szCs w:val="20"/>
        </w:rPr>
        <w:t>table the price of exported</w:t>
      </w:r>
      <w:r w:rsidR="00082410">
        <w:rPr>
          <w:sz w:val="20"/>
          <w:szCs w:val="20"/>
        </w:rPr>
        <w:t xml:space="preserve"> </w:t>
      </w:r>
      <w:r w:rsidRPr="00AC6D4C">
        <w:rPr>
          <w:sz w:val="20"/>
          <w:szCs w:val="20"/>
        </w:rPr>
        <w:t>ton of</w:t>
      </w:r>
      <w:r w:rsidR="00082410">
        <w:rPr>
          <w:sz w:val="20"/>
          <w:szCs w:val="20"/>
        </w:rPr>
        <w:t xml:space="preserve"> </w:t>
      </w:r>
      <w:r w:rsidRPr="00AC6D4C">
        <w:rPr>
          <w:sz w:val="20"/>
          <w:szCs w:val="20"/>
        </w:rPr>
        <w:t>grapes reported</w:t>
      </w:r>
      <w:r w:rsidR="00082410">
        <w:rPr>
          <w:sz w:val="20"/>
          <w:szCs w:val="20"/>
        </w:rPr>
        <w:t xml:space="preserve"> </w:t>
      </w:r>
      <w:r w:rsidRPr="00AC6D4C">
        <w:rPr>
          <w:sz w:val="20"/>
          <w:szCs w:val="20"/>
        </w:rPr>
        <w:t>significant statistically increase</w:t>
      </w:r>
      <w:r w:rsidR="00082410">
        <w:rPr>
          <w:sz w:val="20"/>
          <w:szCs w:val="20"/>
        </w:rPr>
        <w:t xml:space="preserve"> </w:t>
      </w:r>
      <w:r w:rsidRPr="00AC6D4C">
        <w:rPr>
          <w:sz w:val="20"/>
          <w:szCs w:val="20"/>
        </w:rPr>
        <w:t>amounted to about 4.7% of the average, as was the coefficient of determination was</w:t>
      </w:r>
      <w:r w:rsidR="00082410">
        <w:rPr>
          <w:sz w:val="20"/>
          <w:szCs w:val="20"/>
        </w:rPr>
        <w:t xml:space="preserve"> </w:t>
      </w:r>
      <w:r w:rsidRPr="00AC6D4C">
        <w:rPr>
          <w:sz w:val="20"/>
          <w:szCs w:val="20"/>
        </w:rPr>
        <w:t>about 0.21, which means that 21% of the changes in the export price of grapes due to factors which reflect the impact the</w:t>
      </w:r>
      <w:r w:rsidR="00082410">
        <w:rPr>
          <w:sz w:val="20"/>
          <w:szCs w:val="20"/>
        </w:rPr>
        <w:t xml:space="preserve"> </w:t>
      </w:r>
      <w:r w:rsidRPr="00AC6D4C">
        <w:rPr>
          <w:sz w:val="20"/>
          <w:szCs w:val="20"/>
        </w:rPr>
        <w:t>factor of</w:t>
      </w:r>
      <w:r w:rsidR="00082410">
        <w:rPr>
          <w:sz w:val="20"/>
          <w:szCs w:val="20"/>
        </w:rPr>
        <w:t xml:space="preserve"> </w:t>
      </w:r>
      <w:r w:rsidRPr="00AC6D4C">
        <w:rPr>
          <w:sz w:val="20"/>
          <w:szCs w:val="20"/>
        </w:rPr>
        <w:t>time. To study the effect of the GAT and the European Egyptian- Partnership Agreement - on the evolution of the quantity and value of exports of Egyptian grapes, using linear regression model refracted Piecewise liner Regression Using the transitional weighted variables and expressed the next model:</w:t>
      </w:r>
    </w:p>
    <w:p w:rsidR="00FE1C3C" w:rsidRPr="00AC6D4C" w:rsidRDefault="00FE1C3C" w:rsidP="00AC6D4C">
      <w:pPr>
        <w:adjustRightInd w:val="0"/>
        <w:snapToGrid w:val="0"/>
        <w:textAlignment w:val="top"/>
        <w:rPr>
          <w:sz w:val="20"/>
          <w:szCs w:val="20"/>
        </w:rPr>
      </w:pPr>
      <w:r w:rsidRPr="00AC6D4C">
        <w:rPr>
          <w:sz w:val="20"/>
          <w:szCs w:val="20"/>
        </w:rPr>
        <w:lastRenderedPageBreak/>
        <w:t xml:space="preserve">Y ^ </w:t>
      </w:r>
      <w:proofErr w:type="spellStart"/>
      <w:r w:rsidRPr="00AC6D4C">
        <w:rPr>
          <w:sz w:val="20"/>
          <w:szCs w:val="20"/>
        </w:rPr>
        <w:t>i</w:t>
      </w:r>
      <w:proofErr w:type="spellEnd"/>
      <w:r w:rsidRPr="00AC6D4C">
        <w:rPr>
          <w:sz w:val="20"/>
          <w:szCs w:val="20"/>
        </w:rPr>
        <w:t xml:space="preserve"> = α 0 + B1 Xi + B2 (Xi - X *) Di + α1 Di + </w:t>
      </w:r>
      <w:proofErr w:type="spellStart"/>
      <w:r w:rsidRPr="00AC6D4C">
        <w:rPr>
          <w:sz w:val="20"/>
          <w:szCs w:val="20"/>
        </w:rPr>
        <w:t>ui</w:t>
      </w:r>
      <w:proofErr w:type="spellEnd"/>
    </w:p>
    <w:p w:rsidR="00FE1C3C" w:rsidRPr="00AC6D4C" w:rsidRDefault="00FE1C3C" w:rsidP="00AC6D4C">
      <w:pPr>
        <w:adjustRightInd w:val="0"/>
        <w:snapToGrid w:val="0"/>
        <w:textAlignment w:val="top"/>
        <w:rPr>
          <w:sz w:val="20"/>
          <w:szCs w:val="20"/>
        </w:rPr>
      </w:pPr>
      <w:r w:rsidRPr="00AC6D4C">
        <w:rPr>
          <w:sz w:val="20"/>
          <w:szCs w:val="20"/>
        </w:rPr>
        <w:t xml:space="preserve">Where: </w:t>
      </w:r>
      <w:proofErr w:type="spellStart"/>
      <w:r w:rsidRPr="00AC6D4C">
        <w:rPr>
          <w:sz w:val="20"/>
          <w:szCs w:val="20"/>
        </w:rPr>
        <w:t>Y^i</w:t>
      </w:r>
      <w:proofErr w:type="spellEnd"/>
      <w:r w:rsidRPr="00AC6D4C">
        <w:rPr>
          <w:sz w:val="20"/>
          <w:szCs w:val="20"/>
        </w:rPr>
        <w:t xml:space="preserve">: express the estimated value of the variable in the year </w:t>
      </w:r>
      <w:proofErr w:type="spellStart"/>
      <w:r w:rsidRPr="00AC6D4C">
        <w:rPr>
          <w:sz w:val="20"/>
          <w:szCs w:val="20"/>
        </w:rPr>
        <w:t>i</w:t>
      </w:r>
      <w:proofErr w:type="spellEnd"/>
      <w:r w:rsidRPr="00AC6D4C">
        <w:rPr>
          <w:sz w:val="20"/>
          <w:szCs w:val="20"/>
        </w:rPr>
        <w:t>., Xi: variable time.</w:t>
      </w:r>
    </w:p>
    <w:p w:rsidR="00FE1C3C" w:rsidRPr="00AC6D4C" w:rsidRDefault="00FE1C3C" w:rsidP="00AC6D4C">
      <w:pPr>
        <w:adjustRightInd w:val="0"/>
        <w:snapToGrid w:val="0"/>
        <w:textAlignment w:val="top"/>
        <w:rPr>
          <w:sz w:val="20"/>
          <w:szCs w:val="20"/>
        </w:rPr>
      </w:pPr>
      <w:r w:rsidRPr="00AC6D4C">
        <w:rPr>
          <w:sz w:val="20"/>
          <w:szCs w:val="20"/>
        </w:rPr>
        <w:t>Di: transitional variable takes the value(one) when Xi&gt; X*,and (zero) when Xi &lt;X *(Xi - X *)</w:t>
      </w:r>
    </w:p>
    <w:p w:rsidR="00FE1C3C" w:rsidRPr="00AC6D4C" w:rsidRDefault="00FE1C3C" w:rsidP="00AC6D4C">
      <w:pPr>
        <w:adjustRightInd w:val="0"/>
        <w:snapToGrid w:val="0"/>
        <w:textAlignment w:val="top"/>
        <w:rPr>
          <w:sz w:val="20"/>
          <w:szCs w:val="20"/>
        </w:rPr>
      </w:pPr>
      <w:r w:rsidRPr="00AC6D4C">
        <w:rPr>
          <w:sz w:val="20"/>
          <w:szCs w:val="20"/>
        </w:rPr>
        <w:t>Di</w:t>
      </w:r>
      <w:r w:rsidRPr="00AC6D4C">
        <w:rPr>
          <w:b/>
          <w:bCs/>
          <w:sz w:val="20"/>
          <w:szCs w:val="20"/>
        </w:rPr>
        <w:t>:</w:t>
      </w:r>
      <w:r w:rsidRPr="00AC6D4C">
        <w:rPr>
          <w:sz w:val="20"/>
          <w:szCs w:val="20"/>
        </w:rPr>
        <w:t xml:space="preserve"> transitional variable weighted to the application of the Convention.</w:t>
      </w:r>
    </w:p>
    <w:p w:rsidR="00FE1C3C" w:rsidRPr="00AC6D4C" w:rsidRDefault="00FE1C3C" w:rsidP="00AC6D4C">
      <w:pPr>
        <w:adjustRightInd w:val="0"/>
        <w:snapToGrid w:val="0"/>
        <w:textAlignment w:val="top"/>
        <w:rPr>
          <w:sz w:val="20"/>
          <w:szCs w:val="20"/>
        </w:rPr>
      </w:pPr>
      <w:r w:rsidRPr="00AC6D4C">
        <w:rPr>
          <w:sz w:val="20"/>
          <w:szCs w:val="20"/>
        </w:rPr>
        <w:t>X *</w:t>
      </w:r>
      <w:r w:rsidRPr="00AC6D4C">
        <w:rPr>
          <w:b/>
          <w:bCs/>
          <w:sz w:val="20"/>
          <w:szCs w:val="20"/>
        </w:rPr>
        <w:t>:</w:t>
      </w:r>
      <w:r w:rsidRPr="00AC6D4C">
        <w:rPr>
          <w:sz w:val="20"/>
          <w:szCs w:val="20"/>
        </w:rPr>
        <w:t xml:space="preserve"> years of application of the Convention "GAT (1996), European Partnership (2004)."</w:t>
      </w:r>
    </w:p>
    <w:p w:rsidR="00FE1C3C" w:rsidRPr="00AC6D4C" w:rsidRDefault="00FE1C3C" w:rsidP="00AC6D4C">
      <w:pPr>
        <w:adjustRightInd w:val="0"/>
        <w:snapToGrid w:val="0"/>
        <w:textAlignment w:val="top"/>
        <w:rPr>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Table (2):</w:t>
      </w:r>
      <w:r w:rsidRPr="00AC6D4C">
        <w:rPr>
          <w:sz w:val="20"/>
          <w:szCs w:val="20"/>
        </w:rPr>
        <w:t xml:space="preserve"> statistical estimate of temporal trends and the impact of the application of the GAT and the European Partnership Egyptian transitional using variables on the developing both </w:t>
      </w:r>
      <w:r w:rsidR="004813DF" w:rsidRPr="00AC6D4C">
        <w:rPr>
          <w:sz w:val="20"/>
          <w:szCs w:val="20"/>
        </w:rPr>
        <w:t>quantity, value</w:t>
      </w:r>
      <w:r w:rsidRPr="00AC6D4C">
        <w:rPr>
          <w:sz w:val="20"/>
          <w:szCs w:val="20"/>
        </w:rPr>
        <w:t xml:space="preserve"> and price of exporting Egyptian grapes during period(1990-2009).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954"/>
        <w:gridCol w:w="822"/>
        <w:gridCol w:w="5394"/>
        <w:gridCol w:w="682"/>
      </w:tblGrid>
      <w:tr w:rsidR="00FE1C3C" w:rsidRPr="00AC6D4C" w:rsidTr="007F7101">
        <w:trPr>
          <w:trHeight w:val="80"/>
        </w:trPr>
        <w:tc>
          <w:tcPr>
            <w:tcW w:w="5000" w:type="pct"/>
            <w:gridSpan w:val="5"/>
          </w:tcPr>
          <w:p w:rsidR="00FE1C3C" w:rsidRPr="00AC6D4C" w:rsidRDefault="00FE1C3C" w:rsidP="00AC6D4C">
            <w:pPr>
              <w:adjustRightInd w:val="0"/>
              <w:snapToGrid w:val="0"/>
              <w:jc w:val="center"/>
              <w:rPr>
                <w:b/>
                <w:bCs/>
                <w:sz w:val="16"/>
                <w:szCs w:val="16"/>
                <w:rtl/>
                <w:lang w:bidi="ar-EG"/>
              </w:rPr>
            </w:pPr>
            <w:r w:rsidRPr="00AC6D4C">
              <w:rPr>
                <w:b/>
                <w:bCs/>
                <w:sz w:val="16"/>
                <w:szCs w:val="16"/>
                <w:lang w:bidi="ar-EG"/>
              </w:rPr>
              <w:t xml:space="preserve">Quantity of exported grapes </w:t>
            </w:r>
          </w:p>
        </w:tc>
      </w:tr>
      <w:tr w:rsidR="00AC6D4C" w:rsidRPr="00AC6D4C" w:rsidTr="007F7101">
        <w:trPr>
          <w:trHeight w:val="143"/>
        </w:trPr>
        <w:tc>
          <w:tcPr>
            <w:tcW w:w="901" w:type="pct"/>
          </w:tcPr>
          <w:p w:rsidR="00FE1C3C" w:rsidRPr="00AC6D4C" w:rsidRDefault="00FE1C3C" w:rsidP="00AC6D4C">
            <w:pPr>
              <w:adjustRightInd w:val="0"/>
              <w:snapToGrid w:val="0"/>
              <w:jc w:val="center"/>
              <w:rPr>
                <w:b/>
                <w:bCs/>
                <w:sz w:val="16"/>
                <w:szCs w:val="16"/>
                <w:lang w:bidi="ar-EG"/>
              </w:rPr>
            </w:pPr>
            <w:r w:rsidRPr="00AC6D4C">
              <w:rPr>
                <w:b/>
                <w:bCs/>
                <w:sz w:val="16"/>
                <w:szCs w:val="16"/>
                <w:lang w:bidi="ar-EG"/>
              </w:rPr>
              <w:t xml:space="preserve">Significance </w:t>
            </w:r>
          </w:p>
        </w:tc>
        <w:tc>
          <w:tcPr>
            <w:tcW w:w="498" w:type="pct"/>
          </w:tcPr>
          <w:p w:rsidR="00FE1C3C" w:rsidRPr="00AC6D4C" w:rsidRDefault="00FE1C3C" w:rsidP="00AC6D4C">
            <w:pPr>
              <w:adjustRightInd w:val="0"/>
              <w:snapToGrid w:val="0"/>
              <w:jc w:val="center"/>
              <w:rPr>
                <w:b/>
                <w:bCs/>
                <w:sz w:val="16"/>
                <w:szCs w:val="16"/>
                <w:lang w:bidi="ar-EG"/>
              </w:rPr>
            </w:pPr>
            <w:r w:rsidRPr="00AC6D4C">
              <w:rPr>
                <w:b/>
                <w:bCs/>
                <w:sz w:val="16"/>
                <w:szCs w:val="16"/>
                <w:lang w:bidi="ar-EG"/>
              </w:rPr>
              <w:t>F</w:t>
            </w:r>
          </w:p>
        </w:tc>
        <w:tc>
          <w:tcPr>
            <w:tcW w:w="429" w:type="pct"/>
          </w:tcPr>
          <w:p w:rsidR="00FE1C3C" w:rsidRPr="00AC6D4C" w:rsidRDefault="00FE1C3C" w:rsidP="00AC6D4C">
            <w:pPr>
              <w:adjustRightInd w:val="0"/>
              <w:snapToGrid w:val="0"/>
              <w:jc w:val="center"/>
              <w:rPr>
                <w:b/>
                <w:bCs/>
                <w:sz w:val="16"/>
                <w:szCs w:val="16"/>
              </w:rPr>
            </w:pPr>
            <w:r w:rsidRPr="00AC6D4C">
              <w:rPr>
                <w:b/>
                <w:bCs/>
                <w:sz w:val="16"/>
                <w:szCs w:val="16"/>
              </w:rPr>
              <w:t>R²</w:t>
            </w:r>
          </w:p>
        </w:tc>
        <w:tc>
          <w:tcPr>
            <w:tcW w:w="2816" w:type="pct"/>
          </w:tcPr>
          <w:p w:rsidR="00FE1C3C" w:rsidRPr="00AC6D4C" w:rsidRDefault="00FE1C3C" w:rsidP="00AC6D4C">
            <w:pPr>
              <w:adjustRightInd w:val="0"/>
              <w:snapToGrid w:val="0"/>
              <w:jc w:val="center"/>
              <w:rPr>
                <w:b/>
                <w:bCs/>
                <w:sz w:val="16"/>
                <w:szCs w:val="16"/>
              </w:rPr>
            </w:pPr>
            <w:r w:rsidRPr="00AC6D4C">
              <w:rPr>
                <w:b/>
                <w:bCs/>
                <w:sz w:val="16"/>
                <w:szCs w:val="16"/>
              </w:rPr>
              <w:t xml:space="preserve">Vector equation </w:t>
            </w:r>
          </w:p>
        </w:tc>
        <w:tc>
          <w:tcPr>
            <w:tcW w:w="356" w:type="pct"/>
            <w:vAlign w:val="center"/>
          </w:tcPr>
          <w:p w:rsidR="00FE1C3C" w:rsidRPr="00AC6D4C" w:rsidRDefault="00FE1C3C" w:rsidP="00AC6D4C">
            <w:pPr>
              <w:adjustRightInd w:val="0"/>
              <w:snapToGrid w:val="0"/>
              <w:jc w:val="center"/>
              <w:rPr>
                <w:b/>
                <w:bCs/>
                <w:sz w:val="16"/>
                <w:szCs w:val="16"/>
                <w:lang w:bidi="ar-EG"/>
              </w:rPr>
            </w:pPr>
            <w:r w:rsidRPr="00AC6D4C">
              <w:rPr>
                <w:b/>
                <w:bCs/>
                <w:sz w:val="16"/>
                <w:szCs w:val="16"/>
                <w:lang w:bidi="ar-EG"/>
              </w:rPr>
              <w:t>No</w:t>
            </w:r>
          </w:p>
        </w:tc>
      </w:tr>
      <w:tr w:rsidR="00AC6D4C" w:rsidRPr="00AC6D4C" w:rsidTr="00082410">
        <w:trPr>
          <w:trHeight w:val="107"/>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13.0</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0.41</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w:t>
            </w:r>
            <w:r w:rsidRPr="00AC6D4C">
              <w:rPr>
                <w:sz w:val="16"/>
                <w:szCs w:val="16"/>
                <w:lang w:bidi="ar-EG"/>
              </w:rPr>
              <w:t xml:space="preserve">-31.78 </w:t>
            </w:r>
            <w:r w:rsidRPr="00AC6D4C">
              <w:rPr>
                <w:sz w:val="16"/>
                <w:szCs w:val="16"/>
              </w:rPr>
              <w:t>+ 5.17 Xi</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(-1.8)</w:t>
            </w:r>
            <w:r>
              <w:rPr>
                <w:sz w:val="16"/>
                <w:szCs w:val="16"/>
              </w:rPr>
              <w:t xml:space="preserve"> </w:t>
            </w:r>
            <w:r w:rsidR="00FE1C3C" w:rsidRPr="00AC6D4C">
              <w:rPr>
                <w:sz w:val="16"/>
                <w:szCs w:val="16"/>
              </w:rPr>
              <w:t>(3.6)</w:t>
            </w:r>
            <w:r>
              <w:rPr>
                <w:sz w:val="16"/>
                <w:szCs w:val="16"/>
              </w:rPr>
              <w:t xml:space="preserve"> </w:t>
            </w:r>
          </w:p>
        </w:tc>
        <w:tc>
          <w:tcPr>
            <w:tcW w:w="356" w:type="pct"/>
            <w:vAlign w:val="center"/>
          </w:tcPr>
          <w:p w:rsidR="00FE1C3C" w:rsidRPr="00AC6D4C" w:rsidRDefault="00FE1C3C" w:rsidP="00AC6D4C">
            <w:pPr>
              <w:adjustRightInd w:val="0"/>
              <w:snapToGrid w:val="0"/>
              <w:jc w:val="center"/>
              <w:rPr>
                <w:sz w:val="16"/>
                <w:szCs w:val="16"/>
                <w:rtl/>
                <w:lang w:bidi="ar-EG"/>
              </w:rPr>
            </w:pPr>
            <w:r w:rsidRPr="00AC6D4C">
              <w:rPr>
                <w:sz w:val="16"/>
                <w:szCs w:val="16"/>
                <w:rtl/>
                <w:lang w:bidi="ar-EG"/>
              </w:rPr>
              <w:t>1</w:t>
            </w:r>
          </w:p>
          <w:p w:rsidR="00FE1C3C" w:rsidRPr="00AC6D4C" w:rsidRDefault="00FE1C3C" w:rsidP="00AC6D4C">
            <w:pPr>
              <w:adjustRightInd w:val="0"/>
              <w:snapToGrid w:val="0"/>
              <w:jc w:val="center"/>
              <w:rPr>
                <w:sz w:val="16"/>
                <w:szCs w:val="16"/>
                <w:lang w:bidi="ar-EG"/>
              </w:rPr>
            </w:pPr>
          </w:p>
        </w:tc>
      </w:tr>
      <w:tr w:rsidR="00AC6D4C" w:rsidRPr="00AC6D4C" w:rsidTr="00082410">
        <w:trPr>
          <w:trHeight w:val="70"/>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1.96</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0.09</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w:t>
            </w:r>
            <w:r w:rsidRPr="00AC6D4C">
              <w:rPr>
                <w:sz w:val="16"/>
                <w:szCs w:val="16"/>
              </w:rPr>
              <w:t>i</w:t>
            </w:r>
            <w:proofErr w:type="spellEnd"/>
            <w:r w:rsidRPr="00AC6D4C">
              <w:rPr>
                <w:sz w:val="16"/>
                <w:szCs w:val="16"/>
              </w:rPr>
              <w:t>= 0.99 + 30.78D1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(0.05)</w:t>
            </w:r>
            <w:r>
              <w:rPr>
                <w:sz w:val="16"/>
                <w:szCs w:val="16"/>
              </w:rPr>
              <w:t xml:space="preserve"> </w:t>
            </w:r>
            <w:r w:rsidR="00FE1C3C" w:rsidRPr="00AC6D4C">
              <w:rPr>
                <w:sz w:val="16"/>
                <w:szCs w:val="16"/>
              </w:rPr>
              <w:t>(1.4)</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2</w:t>
            </w:r>
          </w:p>
        </w:tc>
      </w:tr>
      <w:tr w:rsidR="00AC6D4C" w:rsidRPr="00AC6D4C" w:rsidTr="00082410">
        <w:trPr>
          <w:trHeight w:val="170"/>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14.4</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0.45</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2.18 + 67.86D2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(0.22)</w:t>
            </w:r>
            <w:r>
              <w:rPr>
                <w:sz w:val="16"/>
                <w:szCs w:val="16"/>
              </w:rPr>
              <w:t xml:space="preserve"> </w:t>
            </w:r>
            <w:r w:rsidR="00FE1C3C" w:rsidRPr="00AC6D4C">
              <w:rPr>
                <w:sz w:val="16"/>
                <w:szCs w:val="16"/>
              </w:rPr>
              <w:t>(3.8)</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3</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18.5</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0.51</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-10.88 + 7.37(Xi-X*)D1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-1.0)</w:t>
            </w:r>
            <w:r>
              <w:rPr>
                <w:sz w:val="16"/>
                <w:szCs w:val="16"/>
              </w:rPr>
              <w:t xml:space="preserve"> </w:t>
            </w:r>
            <w:r w:rsidR="00FE1C3C" w:rsidRPr="00AC6D4C">
              <w:rPr>
                <w:sz w:val="16"/>
                <w:szCs w:val="16"/>
              </w:rPr>
              <w:t>(4.3)</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4</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60.9</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0.77</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1.83 + 27.61(Xi-X*)D2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( 0.31) (7.81)</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5</w:t>
            </w:r>
          </w:p>
        </w:tc>
      </w:tr>
      <w:tr w:rsidR="00AC6D4C" w:rsidRPr="00AC6D4C" w:rsidTr="00082410">
        <w:trPr>
          <w:trHeight w:val="70"/>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28.8</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0.77</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w:t>
            </w:r>
            <w:r w:rsidRPr="00AC6D4C">
              <w:rPr>
                <w:sz w:val="16"/>
                <w:szCs w:val="16"/>
              </w:rPr>
              <w:t>i</w:t>
            </w:r>
            <w:proofErr w:type="spellEnd"/>
            <w:r w:rsidRPr="00AC6D4C">
              <w:rPr>
                <w:sz w:val="16"/>
                <w:szCs w:val="16"/>
              </w:rPr>
              <w:t>= 1.15 + 0.25(Xi-X*)D1+26.99(Xi-X*)D2</w:t>
            </w:r>
          </w:p>
          <w:p w:rsidR="00FE1C3C" w:rsidRPr="00AC6D4C" w:rsidRDefault="00FA2F78" w:rsidP="00AC6D4C">
            <w:pPr>
              <w:adjustRightInd w:val="0"/>
              <w:snapToGrid w:val="0"/>
              <w:rPr>
                <w:sz w:val="16"/>
                <w:szCs w:val="16"/>
              </w:rPr>
            </w:pPr>
            <w:r>
              <w:rPr>
                <w:sz w:val="16"/>
                <w:szCs w:val="16"/>
              </w:rPr>
              <w:t xml:space="preserve"> ( 0.14)</w:t>
            </w:r>
            <w:r w:rsidR="00082410">
              <w:rPr>
                <w:sz w:val="16"/>
                <w:szCs w:val="16"/>
              </w:rPr>
              <w:t xml:space="preserve"> </w:t>
            </w:r>
            <w:r>
              <w:rPr>
                <w:sz w:val="16"/>
                <w:szCs w:val="16"/>
              </w:rPr>
              <w:t>(0.13)</w:t>
            </w:r>
            <w:r w:rsidR="00082410">
              <w:rPr>
                <w:sz w:val="16"/>
                <w:szCs w:val="16"/>
              </w:rPr>
              <w:t xml:space="preserve"> </w:t>
            </w:r>
            <w:r w:rsidR="00FE1C3C" w:rsidRPr="00AC6D4C">
              <w:rPr>
                <w:sz w:val="16"/>
                <w:szCs w:val="16"/>
              </w:rPr>
              <w:t>(4.43)</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6</w:t>
            </w:r>
          </w:p>
        </w:tc>
      </w:tr>
      <w:tr w:rsidR="00FE1C3C" w:rsidRPr="00AC6D4C" w:rsidTr="007F7101">
        <w:trPr>
          <w:trHeight w:val="98"/>
        </w:trPr>
        <w:tc>
          <w:tcPr>
            <w:tcW w:w="5000" w:type="pct"/>
            <w:gridSpan w:val="5"/>
          </w:tcPr>
          <w:p w:rsidR="00FE1C3C" w:rsidRPr="00AC6D4C" w:rsidRDefault="00FE1C3C" w:rsidP="00AC6D4C">
            <w:pPr>
              <w:adjustRightInd w:val="0"/>
              <w:snapToGrid w:val="0"/>
              <w:rPr>
                <w:b/>
                <w:bCs/>
                <w:sz w:val="16"/>
                <w:szCs w:val="16"/>
                <w:rtl/>
                <w:lang w:bidi="ar-EG"/>
              </w:rPr>
            </w:pPr>
            <w:r w:rsidRPr="00AC6D4C">
              <w:rPr>
                <w:b/>
                <w:bCs/>
                <w:sz w:val="16"/>
                <w:szCs w:val="16"/>
                <w:lang w:bidi="ar-EG"/>
              </w:rPr>
              <w:t>Value of</w:t>
            </w:r>
            <w:r w:rsidR="00082410">
              <w:rPr>
                <w:b/>
                <w:bCs/>
                <w:sz w:val="16"/>
                <w:szCs w:val="16"/>
                <w:lang w:bidi="ar-EG"/>
              </w:rPr>
              <w:t xml:space="preserve"> </w:t>
            </w:r>
            <w:r w:rsidRPr="00AC6D4C">
              <w:rPr>
                <w:b/>
                <w:bCs/>
                <w:sz w:val="16"/>
                <w:szCs w:val="16"/>
                <w:lang w:bidi="ar-EG"/>
              </w:rPr>
              <w:t>Egyptian exported grapes</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11.6</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0.38</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w:t>
            </w:r>
            <w:r w:rsidRPr="00AC6D4C">
              <w:rPr>
                <w:sz w:val="16"/>
                <w:szCs w:val="16"/>
                <w:lang w:bidi="ar-EG"/>
              </w:rPr>
              <w:t xml:space="preserve">- 43.05 </w:t>
            </w:r>
            <w:r w:rsidRPr="00AC6D4C">
              <w:rPr>
                <w:sz w:val="16"/>
                <w:szCs w:val="16"/>
              </w:rPr>
              <w:t>+ 6.6 Xi</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(-1.83)</w:t>
            </w:r>
            <w:r>
              <w:rPr>
                <w:sz w:val="16"/>
                <w:szCs w:val="16"/>
              </w:rPr>
              <w:t xml:space="preserve"> </w:t>
            </w:r>
            <w:r w:rsidR="00FE1C3C" w:rsidRPr="00AC6D4C">
              <w:rPr>
                <w:sz w:val="16"/>
                <w:szCs w:val="16"/>
              </w:rPr>
              <w:t>(3.4)</w:t>
            </w:r>
          </w:p>
        </w:tc>
        <w:tc>
          <w:tcPr>
            <w:tcW w:w="356" w:type="pct"/>
            <w:vAlign w:val="center"/>
          </w:tcPr>
          <w:p w:rsidR="00FE1C3C" w:rsidRPr="00AC6D4C" w:rsidRDefault="00FE1C3C" w:rsidP="00AC6D4C">
            <w:pPr>
              <w:adjustRightInd w:val="0"/>
              <w:snapToGrid w:val="0"/>
              <w:jc w:val="center"/>
              <w:rPr>
                <w:sz w:val="16"/>
                <w:szCs w:val="16"/>
                <w:rtl/>
                <w:lang w:bidi="ar-EG"/>
              </w:rPr>
            </w:pPr>
            <w:r w:rsidRPr="00AC6D4C">
              <w:rPr>
                <w:sz w:val="16"/>
                <w:szCs w:val="16"/>
                <w:rtl/>
                <w:lang w:bidi="ar-EG"/>
              </w:rPr>
              <w:t>7</w:t>
            </w:r>
          </w:p>
          <w:p w:rsidR="00FE1C3C" w:rsidRPr="00AC6D4C" w:rsidRDefault="00FE1C3C" w:rsidP="00AC6D4C">
            <w:pPr>
              <w:adjustRightInd w:val="0"/>
              <w:snapToGrid w:val="0"/>
              <w:jc w:val="center"/>
              <w:rPr>
                <w:sz w:val="16"/>
                <w:szCs w:val="16"/>
                <w:lang w:bidi="ar-EG"/>
              </w:rPr>
            </w:pP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1.46</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0.07</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0.59 + 36.71D1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(0.02)</w:t>
            </w:r>
            <w:r>
              <w:rPr>
                <w:sz w:val="16"/>
                <w:szCs w:val="16"/>
              </w:rPr>
              <w:t xml:space="preserve"> </w:t>
            </w:r>
            <w:r w:rsidR="00FE1C3C" w:rsidRPr="00AC6D4C">
              <w:rPr>
                <w:sz w:val="16"/>
                <w:szCs w:val="16"/>
              </w:rPr>
              <w:t>(1.21)</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8</w:t>
            </w:r>
          </w:p>
        </w:tc>
      </w:tr>
      <w:tr w:rsidR="00AC6D4C" w:rsidRPr="00AC6D4C" w:rsidTr="00082410">
        <w:trPr>
          <w:trHeight w:val="149"/>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12.25</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0.40</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0.94 + 84.48D2</w:t>
            </w:r>
          </w:p>
          <w:p w:rsidR="00FE1C3C" w:rsidRPr="00AC6D4C" w:rsidRDefault="00082410" w:rsidP="00AC6D4C">
            <w:pPr>
              <w:adjustRightInd w:val="0"/>
              <w:snapToGrid w:val="0"/>
              <w:rPr>
                <w:sz w:val="16"/>
                <w:szCs w:val="16"/>
                <w:rtl/>
              </w:rPr>
            </w:pPr>
            <w:r>
              <w:rPr>
                <w:sz w:val="16"/>
                <w:szCs w:val="16"/>
              </w:rPr>
              <w:t xml:space="preserve"> </w:t>
            </w:r>
            <w:r w:rsidR="00FE1C3C" w:rsidRPr="00AC6D4C">
              <w:rPr>
                <w:sz w:val="16"/>
                <w:szCs w:val="16"/>
              </w:rPr>
              <w:t>(0.07)</w:t>
            </w:r>
            <w:r>
              <w:rPr>
                <w:sz w:val="16"/>
                <w:szCs w:val="16"/>
              </w:rPr>
              <w:t xml:space="preserve"> </w:t>
            </w:r>
            <w:r w:rsidR="00FE1C3C" w:rsidRPr="00AC6D4C">
              <w:rPr>
                <w:sz w:val="16"/>
                <w:szCs w:val="16"/>
              </w:rPr>
              <w:t>(3.5)</w:t>
            </w:r>
            <w:r>
              <w:rPr>
                <w:sz w:val="16"/>
                <w:szCs w:val="16"/>
                <w:rtl/>
              </w:rPr>
              <w:t xml:space="preserve"> </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9</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tl/>
              </w:rPr>
              <w:t>16.97</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0.49</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-16.97 + 9.51(Xi-X*)D1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-1.2)</w:t>
            </w:r>
            <w:r>
              <w:rPr>
                <w:sz w:val="16"/>
                <w:szCs w:val="16"/>
              </w:rPr>
              <w:t xml:space="preserve"> </w:t>
            </w:r>
            <w:r w:rsidR="00FE1C3C" w:rsidRPr="00AC6D4C">
              <w:rPr>
                <w:sz w:val="16"/>
                <w:szCs w:val="16"/>
              </w:rPr>
              <w:t>(4.12)</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10</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130</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0.88</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-2.88 + 38.89(Xi-X*)D2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-0.51)</w:t>
            </w:r>
            <w:r>
              <w:rPr>
                <w:sz w:val="16"/>
                <w:szCs w:val="16"/>
              </w:rPr>
              <w:t xml:space="preserve"> </w:t>
            </w:r>
            <w:r w:rsidR="00FE1C3C" w:rsidRPr="00AC6D4C">
              <w:rPr>
                <w:sz w:val="16"/>
                <w:szCs w:val="16"/>
              </w:rPr>
              <w:t>(11.4)</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11</w:t>
            </w:r>
          </w:p>
        </w:tc>
      </w:tr>
      <w:tr w:rsidR="00AC6D4C" w:rsidRPr="00AC6D4C" w:rsidTr="00082410">
        <w:trPr>
          <w:trHeight w:val="70"/>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66.7</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0.89</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2.79 - 2.1(Xi-X*)D1+ 43.98(Xi-X*)D2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( 0.37) (-1.12)</w:t>
            </w:r>
            <w:r>
              <w:rPr>
                <w:sz w:val="16"/>
                <w:szCs w:val="16"/>
              </w:rPr>
              <w:t xml:space="preserve"> </w:t>
            </w:r>
            <w:r w:rsidR="00FE1C3C" w:rsidRPr="00AC6D4C">
              <w:rPr>
                <w:sz w:val="16"/>
                <w:szCs w:val="16"/>
              </w:rPr>
              <w:t>(7.8)</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12</w:t>
            </w:r>
          </w:p>
        </w:tc>
      </w:tr>
      <w:tr w:rsidR="00FE1C3C" w:rsidRPr="00AC6D4C" w:rsidTr="007F7101">
        <w:trPr>
          <w:trHeight w:val="70"/>
        </w:trPr>
        <w:tc>
          <w:tcPr>
            <w:tcW w:w="5000" w:type="pct"/>
            <w:gridSpan w:val="5"/>
          </w:tcPr>
          <w:p w:rsidR="00FE1C3C" w:rsidRPr="00AC6D4C" w:rsidRDefault="00FE1C3C" w:rsidP="00AC6D4C">
            <w:pPr>
              <w:adjustRightInd w:val="0"/>
              <w:snapToGrid w:val="0"/>
              <w:rPr>
                <w:b/>
                <w:bCs/>
                <w:sz w:val="16"/>
                <w:szCs w:val="16"/>
                <w:rtl/>
                <w:lang w:bidi="ar-EG"/>
              </w:rPr>
            </w:pPr>
            <w:r w:rsidRPr="00AC6D4C">
              <w:rPr>
                <w:b/>
                <w:bCs/>
                <w:sz w:val="16"/>
                <w:szCs w:val="16"/>
                <w:lang w:bidi="ar-EG"/>
              </w:rPr>
              <w:t>Price of</w:t>
            </w:r>
            <w:r w:rsidR="00082410">
              <w:rPr>
                <w:b/>
                <w:bCs/>
                <w:sz w:val="16"/>
                <w:szCs w:val="16"/>
                <w:lang w:bidi="ar-EG"/>
              </w:rPr>
              <w:t xml:space="preserve"> </w:t>
            </w:r>
            <w:r w:rsidRPr="00AC6D4C">
              <w:rPr>
                <w:b/>
                <w:bCs/>
                <w:sz w:val="16"/>
                <w:szCs w:val="16"/>
                <w:lang w:bidi="ar-EG"/>
              </w:rPr>
              <w:t>Egyptian exported grapes</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4.6</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0.21</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348.68</w:t>
            </w:r>
            <w:r w:rsidRPr="00AC6D4C">
              <w:rPr>
                <w:sz w:val="16"/>
                <w:szCs w:val="16"/>
                <w:lang w:bidi="ar-EG"/>
              </w:rPr>
              <w:t xml:space="preserve"> </w:t>
            </w:r>
            <w:r w:rsidRPr="00AC6D4C">
              <w:rPr>
                <w:sz w:val="16"/>
                <w:szCs w:val="16"/>
              </w:rPr>
              <w:t>+ 32.59 X</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(1.9)</w:t>
            </w:r>
            <w:r>
              <w:rPr>
                <w:sz w:val="16"/>
                <w:szCs w:val="16"/>
              </w:rPr>
              <w:t xml:space="preserve"> </w:t>
            </w:r>
            <w:r w:rsidR="00FE1C3C" w:rsidRPr="00AC6D4C">
              <w:rPr>
                <w:sz w:val="16"/>
                <w:szCs w:val="16"/>
              </w:rPr>
              <w:t>(2.15)</w:t>
            </w:r>
          </w:p>
        </w:tc>
        <w:tc>
          <w:tcPr>
            <w:tcW w:w="356" w:type="pct"/>
            <w:vAlign w:val="center"/>
          </w:tcPr>
          <w:p w:rsidR="00FE1C3C" w:rsidRPr="00AC6D4C" w:rsidRDefault="00FE1C3C" w:rsidP="00AC6D4C">
            <w:pPr>
              <w:adjustRightInd w:val="0"/>
              <w:snapToGrid w:val="0"/>
              <w:jc w:val="center"/>
              <w:rPr>
                <w:sz w:val="16"/>
                <w:szCs w:val="16"/>
                <w:rtl/>
                <w:lang w:bidi="ar-EG"/>
              </w:rPr>
            </w:pPr>
            <w:r w:rsidRPr="00AC6D4C">
              <w:rPr>
                <w:sz w:val="16"/>
                <w:szCs w:val="16"/>
                <w:rtl/>
                <w:lang w:bidi="ar-EG"/>
              </w:rPr>
              <w:t>13</w:t>
            </w:r>
          </w:p>
          <w:p w:rsidR="00FE1C3C" w:rsidRPr="00AC6D4C" w:rsidRDefault="00FE1C3C" w:rsidP="00AC6D4C">
            <w:pPr>
              <w:adjustRightInd w:val="0"/>
              <w:snapToGrid w:val="0"/>
              <w:jc w:val="center"/>
              <w:rPr>
                <w:sz w:val="16"/>
                <w:szCs w:val="16"/>
                <w:lang w:bidi="ar-EG"/>
              </w:rPr>
            </w:pP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0.5</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0.03</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587.63 + 147.47D1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(3.3)</w:t>
            </w:r>
            <w:r>
              <w:rPr>
                <w:sz w:val="16"/>
                <w:szCs w:val="16"/>
              </w:rPr>
              <w:t xml:space="preserve"> </w:t>
            </w:r>
            <w:r w:rsidR="00FE1C3C" w:rsidRPr="00AC6D4C">
              <w:rPr>
                <w:sz w:val="16"/>
                <w:szCs w:val="16"/>
              </w:rPr>
              <w:t>(0.70)</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14</w:t>
            </w:r>
          </w:p>
        </w:tc>
      </w:tr>
      <w:tr w:rsidR="00AC6D4C" w:rsidRPr="00AC6D4C" w:rsidTr="007F7101">
        <w:trPr>
          <w:trHeight w:val="70"/>
        </w:trPr>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10.2</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0.36</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527.03 + 546.1D2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(5.6)</w:t>
            </w:r>
            <w:r>
              <w:rPr>
                <w:sz w:val="16"/>
                <w:szCs w:val="16"/>
              </w:rPr>
              <w:t xml:space="preserve"> </w:t>
            </w:r>
            <w:r w:rsidR="00FE1C3C" w:rsidRPr="00AC6D4C">
              <w:rPr>
                <w:sz w:val="16"/>
                <w:szCs w:val="16"/>
              </w:rPr>
              <w:t>(3.2)</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15</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7.3</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0.28</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465.4 + 49.56(X-X*)D1</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( 3.95)</w:t>
            </w:r>
            <w:r>
              <w:rPr>
                <w:sz w:val="16"/>
                <w:szCs w:val="16"/>
              </w:rPr>
              <w:t xml:space="preserve"> </w:t>
            </w:r>
            <w:r w:rsidR="00FE1C3C" w:rsidRPr="00AC6D4C">
              <w:rPr>
                <w:sz w:val="16"/>
                <w:szCs w:val="16"/>
              </w:rPr>
              <w:t>(2.7)</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16</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34.8</w:t>
            </w:r>
          </w:p>
        </w:tc>
        <w:tc>
          <w:tcPr>
            <w:tcW w:w="429" w:type="pct"/>
            <w:vAlign w:val="center"/>
          </w:tcPr>
          <w:p w:rsidR="00FE1C3C" w:rsidRPr="00AC6D4C" w:rsidRDefault="00FE1C3C" w:rsidP="00AC6D4C">
            <w:pPr>
              <w:adjustRightInd w:val="0"/>
              <w:snapToGrid w:val="0"/>
              <w:jc w:val="center"/>
              <w:rPr>
                <w:sz w:val="16"/>
                <w:szCs w:val="16"/>
              </w:rPr>
            </w:pPr>
            <w:r w:rsidRPr="00AC6D4C">
              <w:rPr>
                <w:sz w:val="16"/>
                <w:szCs w:val="16"/>
              </w:rPr>
              <w:t>0.65</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 519.77 + 228.1(X-X*)D2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( 8.1)</w:t>
            </w:r>
            <w:r>
              <w:rPr>
                <w:sz w:val="16"/>
                <w:szCs w:val="16"/>
              </w:rPr>
              <w:t xml:space="preserve"> </w:t>
            </w:r>
            <w:r w:rsidR="00FE1C3C" w:rsidRPr="00AC6D4C">
              <w:rPr>
                <w:sz w:val="16"/>
                <w:szCs w:val="16"/>
              </w:rPr>
              <w:t>(5.9)</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17</w:t>
            </w:r>
          </w:p>
        </w:tc>
      </w:tr>
      <w:tr w:rsidR="00AC6D4C" w:rsidRPr="00AC6D4C" w:rsidTr="00082410">
        <w:tc>
          <w:tcPr>
            <w:tcW w:w="901"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w:t>
            </w:r>
          </w:p>
        </w:tc>
        <w:tc>
          <w:tcPr>
            <w:tcW w:w="498" w:type="pct"/>
            <w:vAlign w:val="center"/>
          </w:tcPr>
          <w:p w:rsidR="00FE1C3C" w:rsidRPr="00AC6D4C" w:rsidRDefault="00FE1C3C" w:rsidP="00AC6D4C">
            <w:pPr>
              <w:adjustRightInd w:val="0"/>
              <w:snapToGrid w:val="0"/>
              <w:jc w:val="center"/>
              <w:rPr>
                <w:sz w:val="16"/>
                <w:szCs w:val="16"/>
              </w:rPr>
            </w:pPr>
            <w:r w:rsidRPr="00AC6D4C">
              <w:rPr>
                <w:sz w:val="16"/>
                <w:szCs w:val="16"/>
              </w:rPr>
              <w:t>19.3</w:t>
            </w:r>
          </w:p>
        </w:tc>
        <w:tc>
          <w:tcPr>
            <w:tcW w:w="429" w:type="pct"/>
            <w:vAlign w:val="center"/>
          </w:tcPr>
          <w:p w:rsidR="00FE1C3C" w:rsidRPr="00AC6D4C" w:rsidRDefault="00FE1C3C" w:rsidP="00AC6D4C">
            <w:pPr>
              <w:adjustRightInd w:val="0"/>
              <w:snapToGrid w:val="0"/>
              <w:jc w:val="center"/>
              <w:rPr>
                <w:sz w:val="16"/>
                <w:szCs w:val="16"/>
                <w:rtl/>
              </w:rPr>
            </w:pPr>
            <w:r w:rsidRPr="00AC6D4C">
              <w:rPr>
                <w:sz w:val="16"/>
                <w:szCs w:val="16"/>
                <w:rtl/>
              </w:rPr>
              <w:t>0.69</w:t>
            </w:r>
          </w:p>
        </w:tc>
        <w:tc>
          <w:tcPr>
            <w:tcW w:w="2816" w:type="pct"/>
          </w:tcPr>
          <w:p w:rsidR="00FE1C3C" w:rsidRPr="00AC6D4C" w:rsidRDefault="00FE1C3C" w:rsidP="00AC6D4C">
            <w:pPr>
              <w:adjustRightInd w:val="0"/>
              <w:snapToGrid w:val="0"/>
              <w:rPr>
                <w:sz w:val="16"/>
                <w:szCs w:val="16"/>
              </w:rPr>
            </w:pPr>
            <w:proofErr w:type="spellStart"/>
            <w:r w:rsidRPr="00AC6D4C">
              <w:rPr>
                <w:sz w:val="16"/>
                <w:szCs w:val="16"/>
                <w:lang w:bidi="ar-EG"/>
              </w:rPr>
              <w:t>Y^i</w:t>
            </w:r>
            <w:proofErr w:type="spellEnd"/>
            <w:r w:rsidRPr="00AC6D4C">
              <w:rPr>
                <w:sz w:val="16"/>
                <w:szCs w:val="16"/>
              </w:rPr>
              <w:t xml:space="preserve"> =600.38 -29.63(X-X*)D1+300.4(X-X*)D2</w:t>
            </w:r>
          </w:p>
          <w:p w:rsidR="00FE1C3C" w:rsidRPr="00AC6D4C" w:rsidRDefault="00082410" w:rsidP="00AC6D4C">
            <w:pPr>
              <w:adjustRightInd w:val="0"/>
              <w:snapToGrid w:val="0"/>
              <w:rPr>
                <w:sz w:val="16"/>
                <w:szCs w:val="16"/>
              </w:rPr>
            </w:pPr>
            <w:r>
              <w:rPr>
                <w:sz w:val="16"/>
                <w:szCs w:val="16"/>
              </w:rPr>
              <w:t xml:space="preserve"> </w:t>
            </w:r>
            <w:r w:rsidR="00FE1C3C" w:rsidRPr="00AC6D4C">
              <w:rPr>
                <w:sz w:val="16"/>
                <w:szCs w:val="16"/>
              </w:rPr>
              <w:t>( 7.1)</w:t>
            </w:r>
            <w:r>
              <w:rPr>
                <w:sz w:val="16"/>
                <w:szCs w:val="16"/>
              </w:rPr>
              <w:t xml:space="preserve"> </w:t>
            </w:r>
            <w:r w:rsidR="00FE1C3C" w:rsidRPr="00AC6D4C">
              <w:rPr>
                <w:sz w:val="16"/>
                <w:szCs w:val="16"/>
              </w:rPr>
              <w:t>(-1.43)</w:t>
            </w:r>
            <w:r>
              <w:rPr>
                <w:sz w:val="16"/>
                <w:szCs w:val="16"/>
              </w:rPr>
              <w:t xml:space="preserve"> </w:t>
            </w:r>
            <w:r w:rsidR="00FE1C3C" w:rsidRPr="00AC6D4C">
              <w:rPr>
                <w:sz w:val="16"/>
                <w:szCs w:val="16"/>
              </w:rPr>
              <w:t>(4.75)</w:t>
            </w:r>
          </w:p>
        </w:tc>
        <w:tc>
          <w:tcPr>
            <w:tcW w:w="356" w:type="pct"/>
            <w:vAlign w:val="center"/>
          </w:tcPr>
          <w:p w:rsidR="00FE1C3C" w:rsidRPr="00AC6D4C" w:rsidRDefault="00FE1C3C" w:rsidP="00AC6D4C">
            <w:pPr>
              <w:adjustRightInd w:val="0"/>
              <w:snapToGrid w:val="0"/>
              <w:jc w:val="center"/>
              <w:rPr>
                <w:sz w:val="16"/>
                <w:szCs w:val="16"/>
                <w:lang w:bidi="ar-EG"/>
              </w:rPr>
            </w:pPr>
            <w:r w:rsidRPr="00AC6D4C">
              <w:rPr>
                <w:sz w:val="16"/>
                <w:szCs w:val="16"/>
                <w:rtl/>
                <w:lang w:bidi="ar-EG"/>
              </w:rPr>
              <w:t>18</w:t>
            </w:r>
          </w:p>
        </w:tc>
      </w:tr>
    </w:tbl>
    <w:p w:rsidR="00FE1C3C" w:rsidRPr="00AC6D4C" w:rsidRDefault="00FE1C3C" w:rsidP="00AC6D4C">
      <w:pPr>
        <w:adjustRightInd w:val="0"/>
        <w:snapToGrid w:val="0"/>
        <w:textAlignment w:val="top"/>
        <w:rPr>
          <w:sz w:val="20"/>
          <w:szCs w:val="20"/>
        </w:rPr>
      </w:pPr>
      <w:r w:rsidRPr="00AC6D4C">
        <w:rPr>
          <w:sz w:val="20"/>
          <w:szCs w:val="20"/>
        </w:rPr>
        <w:t xml:space="preserve">Where: Y ^ i: represents the estimated value of the quantity or value of exports of grapes or the price per ton thousand tons, in thousands of dollars, to the </w:t>
      </w:r>
      <w:proofErr w:type="spellStart"/>
      <w:r w:rsidRPr="00AC6D4C">
        <w:rPr>
          <w:sz w:val="20"/>
          <w:szCs w:val="20"/>
        </w:rPr>
        <w:t>dollar.,Di</w:t>
      </w:r>
      <w:proofErr w:type="spellEnd"/>
      <w:r w:rsidRPr="00AC6D4C">
        <w:rPr>
          <w:sz w:val="20"/>
          <w:szCs w:val="20"/>
        </w:rPr>
        <w:t>: transitional variable takes the value (one) when X * &lt;Xi, (</w:t>
      </w:r>
      <w:proofErr w:type="spellStart"/>
      <w:r w:rsidRPr="00AC6D4C">
        <w:rPr>
          <w:sz w:val="20"/>
          <w:szCs w:val="20"/>
        </w:rPr>
        <w:t>cefr</w:t>
      </w:r>
      <w:proofErr w:type="spellEnd"/>
      <w:r w:rsidRPr="00AC6D4C">
        <w:rPr>
          <w:sz w:val="20"/>
          <w:szCs w:val="20"/>
        </w:rPr>
        <w:t>) when X*)&gt; Xi).</w:t>
      </w:r>
    </w:p>
    <w:p w:rsidR="007F7101" w:rsidRDefault="00FE1C3C" w:rsidP="00AC6D4C">
      <w:pPr>
        <w:adjustRightInd w:val="0"/>
        <w:snapToGrid w:val="0"/>
        <w:textAlignment w:val="top"/>
        <w:rPr>
          <w:sz w:val="20"/>
          <w:szCs w:val="20"/>
        </w:rPr>
      </w:pPr>
      <w:r w:rsidRPr="00AC6D4C">
        <w:rPr>
          <w:sz w:val="20"/>
          <w:szCs w:val="20"/>
        </w:rPr>
        <w:t>X *: years of application of the Convention "GATT (1996), European Partnership (2004)."</w:t>
      </w:r>
    </w:p>
    <w:p w:rsidR="00FE1C3C" w:rsidRPr="00AC6D4C" w:rsidRDefault="00FE1C3C" w:rsidP="00AC6D4C">
      <w:pPr>
        <w:adjustRightInd w:val="0"/>
        <w:snapToGrid w:val="0"/>
        <w:textAlignment w:val="top"/>
        <w:rPr>
          <w:sz w:val="20"/>
          <w:szCs w:val="20"/>
        </w:rPr>
      </w:pPr>
      <w:r w:rsidRPr="00AC6D4C">
        <w:rPr>
          <w:sz w:val="20"/>
          <w:szCs w:val="20"/>
        </w:rPr>
        <w:t>(Xi -X*) D1: transitional variable weighted application of the GATT (1996).</w:t>
      </w:r>
    </w:p>
    <w:p w:rsidR="00FE1C3C" w:rsidRPr="00AC6D4C" w:rsidRDefault="00FE1C3C" w:rsidP="00AC6D4C">
      <w:pPr>
        <w:adjustRightInd w:val="0"/>
        <w:snapToGrid w:val="0"/>
        <w:textAlignment w:val="top"/>
        <w:rPr>
          <w:sz w:val="20"/>
          <w:szCs w:val="20"/>
        </w:rPr>
      </w:pPr>
      <w:r w:rsidRPr="00AC6D4C">
        <w:rPr>
          <w:sz w:val="20"/>
          <w:szCs w:val="20"/>
        </w:rPr>
        <w:t>(Xi-X*)D2: variable transitional unlikely to apply European Partnership Egyptian (2004).</w:t>
      </w:r>
    </w:p>
    <w:p w:rsidR="004813DF" w:rsidRPr="00AC6D4C" w:rsidRDefault="004813DF" w:rsidP="00AC6D4C">
      <w:pPr>
        <w:adjustRightInd w:val="0"/>
        <w:snapToGrid w:val="0"/>
        <w:textAlignment w:val="top"/>
        <w:rPr>
          <w:sz w:val="20"/>
          <w:szCs w:val="20"/>
        </w:rPr>
        <w:sectPr w:rsidR="004813DF" w:rsidRPr="00AC6D4C" w:rsidSect="00FA2F78">
          <w:type w:val="continuous"/>
          <w:pgSz w:w="12242" w:h="15842" w:code="1"/>
          <w:pgMar w:top="1440" w:right="1440" w:bottom="1440" w:left="1440" w:header="720" w:footer="720" w:gutter="0"/>
          <w:cols w:space="720"/>
          <w:docGrid w:type="lines" w:linePitch="360" w:charSpace="6144"/>
        </w:sectPr>
      </w:pPr>
    </w:p>
    <w:p w:rsidR="00082410" w:rsidRDefault="00082410" w:rsidP="007F7101">
      <w:pPr>
        <w:adjustRightInd w:val="0"/>
        <w:snapToGrid w:val="0"/>
        <w:textAlignment w:val="top"/>
        <w:rPr>
          <w:sz w:val="20"/>
          <w:szCs w:val="20"/>
        </w:rPr>
      </w:pPr>
    </w:p>
    <w:p w:rsidR="00082410" w:rsidRDefault="00082410" w:rsidP="00AC6D4C">
      <w:pPr>
        <w:adjustRightInd w:val="0"/>
        <w:snapToGrid w:val="0"/>
        <w:ind w:firstLine="426"/>
        <w:textAlignment w:val="top"/>
        <w:rPr>
          <w:sz w:val="20"/>
          <w:szCs w:val="20"/>
        </w:rPr>
        <w:sectPr w:rsidR="00082410" w:rsidSect="00FA2F78">
          <w:type w:val="continuous"/>
          <w:pgSz w:w="12242" w:h="15842" w:code="1"/>
          <w:pgMar w:top="1440" w:right="1440" w:bottom="1440" w:left="1440" w:header="720" w:footer="720" w:gutter="0"/>
          <w:cols w:space="720"/>
          <w:docGrid w:type="lines" w:linePitch="360" w:charSpace="6144"/>
        </w:sectPr>
      </w:pPr>
    </w:p>
    <w:p w:rsidR="00FE1C3C" w:rsidRPr="00AC6D4C" w:rsidRDefault="00FE1C3C" w:rsidP="00AC6D4C">
      <w:pPr>
        <w:adjustRightInd w:val="0"/>
        <w:snapToGrid w:val="0"/>
        <w:ind w:firstLine="426"/>
        <w:textAlignment w:val="top"/>
        <w:rPr>
          <w:sz w:val="20"/>
          <w:szCs w:val="20"/>
        </w:rPr>
      </w:pPr>
      <w:r w:rsidRPr="00AC6D4C">
        <w:rPr>
          <w:sz w:val="20"/>
          <w:szCs w:val="20"/>
        </w:rPr>
        <w:lastRenderedPageBreak/>
        <w:t>The estimation of</w:t>
      </w:r>
      <w:r w:rsidR="00082410">
        <w:rPr>
          <w:sz w:val="20"/>
          <w:szCs w:val="20"/>
        </w:rPr>
        <w:t xml:space="preserve"> </w:t>
      </w:r>
      <w:r w:rsidRPr="00AC6D4C">
        <w:rPr>
          <w:sz w:val="20"/>
          <w:szCs w:val="20"/>
        </w:rPr>
        <w:t>the statistical relations between variable amount of exports Egyptian grapes as the dependent variable and the other</w:t>
      </w:r>
      <w:r w:rsidR="00082410">
        <w:rPr>
          <w:sz w:val="20"/>
          <w:szCs w:val="20"/>
        </w:rPr>
        <w:t xml:space="preserve"> </w:t>
      </w:r>
      <w:r w:rsidRPr="00AC6D4C">
        <w:rPr>
          <w:sz w:val="20"/>
          <w:szCs w:val="20"/>
        </w:rPr>
        <w:t>variables transitional GAT price</w:t>
      </w:r>
      <w:r w:rsidR="00082410">
        <w:rPr>
          <w:sz w:val="20"/>
          <w:szCs w:val="20"/>
        </w:rPr>
        <w:t xml:space="preserve"> </w:t>
      </w:r>
      <w:r w:rsidRPr="00AC6D4C">
        <w:rPr>
          <w:sz w:val="20"/>
          <w:szCs w:val="20"/>
        </w:rPr>
        <w:t xml:space="preserve">and the Convention on the European Partnership, Egyptian and variables transitional weighted to apply the GAT and the Convention on the European Partnership - Egyptian variables </w:t>
      </w:r>
      <w:r w:rsidRPr="00AC6D4C">
        <w:rPr>
          <w:sz w:val="20"/>
          <w:szCs w:val="20"/>
        </w:rPr>
        <w:lastRenderedPageBreak/>
        <w:t>independent the significance effect of variables of</w:t>
      </w:r>
      <w:r w:rsidR="00082410">
        <w:rPr>
          <w:sz w:val="20"/>
          <w:szCs w:val="20"/>
        </w:rPr>
        <w:t xml:space="preserve"> </w:t>
      </w:r>
      <w:r w:rsidRPr="00AC6D4C">
        <w:rPr>
          <w:sz w:val="20"/>
          <w:szCs w:val="20"/>
        </w:rPr>
        <w:t>Interim Partnership of</w:t>
      </w:r>
      <w:r w:rsidR="00082410">
        <w:rPr>
          <w:sz w:val="20"/>
          <w:szCs w:val="20"/>
        </w:rPr>
        <w:t xml:space="preserve"> </w:t>
      </w:r>
      <w:r w:rsidRPr="00AC6D4C">
        <w:rPr>
          <w:sz w:val="20"/>
          <w:szCs w:val="20"/>
        </w:rPr>
        <w:t>European - Egyptian Agreement and variable transitional likely to application of the GAT and variable transition is likely to apply European- Egyptian Partnership Agreement in its simple form, and insignificant effect of the variable</w:t>
      </w:r>
      <w:r w:rsidR="00082410">
        <w:rPr>
          <w:sz w:val="20"/>
          <w:szCs w:val="20"/>
        </w:rPr>
        <w:t xml:space="preserve"> </w:t>
      </w:r>
      <w:r w:rsidRPr="00AC6D4C">
        <w:rPr>
          <w:sz w:val="20"/>
          <w:szCs w:val="20"/>
        </w:rPr>
        <w:t>Interim GAT in its simple form</w:t>
      </w:r>
      <w:r w:rsidR="007F7101">
        <w:rPr>
          <w:rFonts w:hint="eastAsia"/>
          <w:sz w:val="20"/>
          <w:szCs w:val="20"/>
        </w:rPr>
        <w:t xml:space="preserve"> </w:t>
      </w:r>
      <w:r w:rsidRPr="00AC6D4C">
        <w:rPr>
          <w:sz w:val="20"/>
          <w:szCs w:val="20"/>
        </w:rPr>
        <w:t>(</w:t>
      </w:r>
      <w:r w:rsidRPr="00AC6D4C">
        <w:rPr>
          <w:b/>
          <w:bCs/>
          <w:sz w:val="20"/>
          <w:szCs w:val="20"/>
        </w:rPr>
        <w:t xml:space="preserve">Judge, </w:t>
      </w:r>
      <w:r w:rsidRPr="00AC6D4C">
        <w:rPr>
          <w:b/>
          <w:bCs/>
          <w:sz w:val="20"/>
          <w:szCs w:val="20"/>
        </w:rPr>
        <w:lastRenderedPageBreak/>
        <w:t>2005</w:t>
      </w:r>
      <w:r w:rsidRPr="00AC6D4C">
        <w:rPr>
          <w:sz w:val="20"/>
          <w:szCs w:val="20"/>
        </w:rPr>
        <w:t>).</w:t>
      </w:r>
    </w:p>
    <w:p w:rsidR="00FE1C3C" w:rsidRPr="00AC6D4C" w:rsidRDefault="00FE1C3C" w:rsidP="00AC6D4C">
      <w:pPr>
        <w:adjustRightInd w:val="0"/>
        <w:snapToGrid w:val="0"/>
        <w:ind w:firstLine="426"/>
        <w:textAlignment w:val="top"/>
        <w:rPr>
          <w:sz w:val="20"/>
          <w:szCs w:val="20"/>
        </w:rPr>
      </w:pPr>
      <w:r w:rsidRPr="00AC6D4C">
        <w:rPr>
          <w:sz w:val="20"/>
          <w:szCs w:val="20"/>
        </w:rPr>
        <w:t xml:space="preserve">The estimated </w:t>
      </w:r>
      <w:r w:rsidR="004813DF" w:rsidRPr="00AC6D4C">
        <w:rPr>
          <w:sz w:val="20"/>
          <w:szCs w:val="20"/>
        </w:rPr>
        <w:t>relationship of</w:t>
      </w:r>
      <w:r w:rsidRPr="00AC6D4C">
        <w:rPr>
          <w:sz w:val="20"/>
          <w:szCs w:val="20"/>
        </w:rPr>
        <w:t xml:space="preserve"> the multi regressions </w:t>
      </w:r>
      <w:r w:rsidR="004813DF" w:rsidRPr="00AC6D4C">
        <w:rPr>
          <w:sz w:val="20"/>
          <w:szCs w:val="20"/>
        </w:rPr>
        <w:t>of those</w:t>
      </w:r>
      <w:r w:rsidRPr="00AC6D4C">
        <w:rPr>
          <w:sz w:val="20"/>
          <w:szCs w:val="20"/>
        </w:rPr>
        <w:t xml:space="preserve"> variables with a time variable</w:t>
      </w:r>
      <w:r w:rsidR="00082410">
        <w:rPr>
          <w:sz w:val="20"/>
          <w:szCs w:val="20"/>
        </w:rPr>
        <w:t xml:space="preserve"> </w:t>
      </w:r>
      <w:r w:rsidRPr="00AC6D4C">
        <w:rPr>
          <w:sz w:val="20"/>
          <w:szCs w:val="20"/>
        </w:rPr>
        <w:t xml:space="preserve">as independent variables using a typical linear regression refractor, stepwise </w:t>
      </w:r>
      <w:r w:rsidR="004813DF" w:rsidRPr="00AC6D4C">
        <w:rPr>
          <w:sz w:val="20"/>
          <w:szCs w:val="20"/>
        </w:rPr>
        <w:t>model is described</w:t>
      </w:r>
      <w:r w:rsidRPr="00AC6D4C">
        <w:rPr>
          <w:sz w:val="20"/>
          <w:szCs w:val="20"/>
        </w:rPr>
        <w:t xml:space="preserve"> </w:t>
      </w:r>
      <w:r w:rsidR="004813DF" w:rsidRPr="00AC6D4C">
        <w:rPr>
          <w:sz w:val="20"/>
          <w:szCs w:val="20"/>
        </w:rPr>
        <w:t>in equation</w:t>
      </w:r>
      <w:r w:rsidRPr="00AC6D4C">
        <w:rPr>
          <w:sz w:val="20"/>
          <w:szCs w:val="20"/>
        </w:rPr>
        <w:t xml:space="preserve"> No. (6) in Table (2). The results</w:t>
      </w:r>
      <w:r w:rsidR="00082410">
        <w:rPr>
          <w:sz w:val="20"/>
          <w:szCs w:val="20"/>
        </w:rPr>
        <w:t xml:space="preserve"> </w:t>
      </w:r>
      <w:r w:rsidRPr="00AC6D4C">
        <w:rPr>
          <w:sz w:val="20"/>
          <w:szCs w:val="20"/>
        </w:rPr>
        <w:t>showed</w:t>
      </w:r>
      <w:r w:rsidR="00082410">
        <w:rPr>
          <w:sz w:val="20"/>
          <w:szCs w:val="20"/>
        </w:rPr>
        <w:t xml:space="preserve"> </w:t>
      </w:r>
      <w:r w:rsidRPr="00AC6D4C">
        <w:rPr>
          <w:sz w:val="20"/>
          <w:szCs w:val="20"/>
        </w:rPr>
        <w:t>best significant performance , and contains all of the variables of</w:t>
      </w:r>
      <w:r w:rsidR="00082410">
        <w:rPr>
          <w:sz w:val="20"/>
          <w:szCs w:val="20"/>
        </w:rPr>
        <w:t xml:space="preserve"> </w:t>
      </w:r>
      <w:r w:rsidRPr="00AC6D4C">
        <w:rPr>
          <w:sz w:val="20"/>
          <w:szCs w:val="20"/>
        </w:rPr>
        <w:t>Transitional weighted to apply the GAT and</w:t>
      </w:r>
      <w:r w:rsidR="00082410">
        <w:rPr>
          <w:sz w:val="20"/>
          <w:szCs w:val="20"/>
        </w:rPr>
        <w:t xml:space="preserve"> </w:t>
      </w:r>
      <w:r w:rsidRPr="00AC6D4C">
        <w:rPr>
          <w:sz w:val="20"/>
          <w:szCs w:val="20"/>
        </w:rPr>
        <w:t>the application of European - Egyptian of the partnership agreement resulted in significant</w:t>
      </w:r>
      <w:r w:rsidR="00082410">
        <w:rPr>
          <w:sz w:val="20"/>
          <w:szCs w:val="20"/>
        </w:rPr>
        <w:t xml:space="preserve"> </w:t>
      </w:r>
      <w:r w:rsidRPr="00AC6D4C">
        <w:rPr>
          <w:sz w:val="20"/>
          <w:szCs w:val="20"/>
        </w:rPr>
        <w:t>positive impact on the development of the amount of exports of</w:t>
      </w:r>
      <w:r w:rsidR="00082410">
        <w:rPr>
          <w:sz w:val="20"/>
          <w:szCs w:val="20"/>
        </w:rPr>
        <w:t xml:space="preserve"> </w:t>
      </w:r>
      <w:r w:rsidRPr="00AC6D4C">
        <w:rPr>
          <w:sz w:val="20"/>
          <w:szCs w:val="20"/>
        </w:rPr>
        <w:t>Egyptian grapes at 0.05 level of significance .</w:t>
      </w:r>
    </w:p>
    <w:p w:rsidR="00FE1C3C" w:rsidRPr="00AC6D4C" w:rsidRDefault="00FE1C3C" w:rsidP="00AC6D4C">
      <w:pPr>
        <w:adjustRightInd w:val="0"/>
        <w:snapToGrid w:val="0"/>
        <w:ind w:firstLine="426"/>
        <w:textAlignment w:val="top"/>
        <w:rPr>
          <w:sz w:val="20"/>
          <w:szCs w:val="20"/>
        </w:rPr>
      </w:pPr>
      <w:r w:rsidRPr="00AC6D4C">
        <w:rPr>
          <w:sz w:val="20"/>
          <w:szCs w:val="20"/>
        </w:rPr>
        <w:t>Value in brackets refer to the value (T) calculated, (R</w:t>
      </w:r>
      <w:r w:rsidRPr="00AC6D4C">
        <w:rPr>
          <w:sz w:val="20"/>
          <w:szCs w:val="20"/>
          <w:vertAlign w:val="superscript"/>
        </w:rPr>
        <w:t>2</w:t>
      </w:r>
      <w:r w:rsidRPr="00AC6D4C">
        <w:rPr>
          <w:sz w:val="20"/>
          <w:szCs w:val="20"/>
        </w:rPr>
        <w:t>) coefficient of determination, (F) moral model, (*) indicates a significant regression coefficients abstract level (0.05), (-) indicates no significant regression coefficients when any of the familiar moral levels.</w:t>
      </w:r>
    </w:p>
    <w:p w:rsidR="00FE1C3C" w:rsidRPr="00AC6D4C" w:rsidRDefault="00FE1C3C" w:rsidP="00AC6D4C">
      <w:pPr>
        <w:adjustRightInd w:val="0"/>
        <w:snapToGrid w:val="0"/>
        <w:ind w:firstLine="426"/>
        <w:textAlignment w:val="top"/>
        <w:rPr>
          <w:sz w:val="20"/>
          <w:szCs w:val="20"/>
        </w:rPr>
      </w:pPr>
      <w:r w:rsidRPr="00AC6D4C">
        <w:rPr>
          <w:sz w:val="20"/>
          <w:szCs w:val="20"/>
        </w:rPr>
        <w:t>Variable of transitional weighted on</w:t>
      </w:r>
      <w:r w:rsidR="00082410">
        <w:rPr>
          <w:sz w:val="20"/>
          <w:szCs w:val="20"/>
        </w:rPr>
        <w:t xml:space="preserve"> </w:t>
      </w:r>
      <w:r w:rsidRPr="00AC6D4C">
        <w:rPr>
          <w:sz w:val="20"/>
          <w:szCs w:val="20"/>
        </w:rPr>
        <w:t>the application of the Egyptian- European Partnership, which means that political application of the European Partnership Agreement with</w:t>
      </w:r>
      <w:r w:rsidR="00082410">
        <w:rPr>
          <w:sz w:val="20"/>
          <w:szCs w:val="20"/>
        </w:rPr>
        <w:t xml:space="preserve"> </w:t>
      </w:r>
      <w:r w:rsidRPr="00AC6D4C">
        <w:rPr>
          <w:sz w:val="20"/>
          <w:szCs w:val="20"/>
        </w:rPr>
        <w:t>Egypt have</w:t>
      </w:r>
      <w:r w:rsidR="00082410">
        <w:rPr>
          <w:sz w:val="20"/>
          <w:szCs w:val="20"/>
        </w:rPr>
        <w:t xml:space="preserve"> </w:t>
      </w:r>
      <w:r w:rsidRPr="00AC6D4C">
        <w:rPr>
          <w:sz w:val="20"/>
          <w:szCs w:val="20"/>
        </w:rPr>
        <w:t>important role in increasing the amount of Egyptian exports of</w:t>
      </w:r>
      <w:r w:rsidR="00082410">
        <w:rPr>
          <w:sz w:val="20"/>
          <w:szCs w:val="20"/>
        </w:rPr>
        <w:t xml:space="preserve"> </w:t>
      </w:r>
      <w:r w:rsidRPr="00AC6D4C">
        <w:rPr>
          <w:sz w:val="20"/>
          <w:szCs w:val="20"/>
        </w:rPr>
        <w:t>grapes.</w:t>
      </w:r>
    </w:p>
    <w:p w:rsidR="004813DF" w:rsidRPr="00AC6D4C" w:rsidRDefault="00FE1C3C" w:rsidP="00AC6D4C">
      <w:pPr>
        <w:adjustRightInd w:val="0"/>
        <w:snapToGrid w:val="0"/>
        <w:ind w:firstLine="426"/>
        <w:rPr>
          <w:sz w:val="20"/>
          <w:szCs w:val="20"/>
        </w:rPr>
      </w:pPr>
      <w:r w:rsidRPr="00AC6D4C">
        <w:rPr>
          <w:sz w:val="20"/>
          <w:szCs w:val="20"/>
        </w:rPr>
        <w:t>Equation (12) proved to be</w:t>
      </w:r>
      <w:r w:rsidR="00082410">
        <w:rPr>
          <w:sz w:val="20"/>
          <w:szCs w:val="20"/>
        </w:rPr>
        <w:t xml:space="preserve"> </w:t>
      </w:r>
      <w:r w:rsidRPr="00AC6D4C">
        <w:rPr>
          <w:sz w:val="20"/>
          <w:szCs w:val="20"/>
        </w:rPr>
        <w:t>the best application</w:t>
      </w:r>
      <w:r w:rsidR="00082410">
        <w:rPr>
          <w:sz w:val="20"/>
          <w:szCs w:val="20"/>
        </w:rPr>
        <w:t xml:space="preserve"> </w:t>
      </w:r>
      <w:r w:rsidRPr="00AC6D4C">
        <w:rPr>
          <w:sz w:val="20"/>
          <w:szCs w:val="20"/>
        </w:rPr>
        <w:t>of the model, and contains all of the</w:t>
      </w:r>
      <w:r w:rsidRPr="00AC6D4C">
        <w:rPr>
          <w:sz w:val="20"/>
          <w:szCs w:val="20"/>
          <w:lang w:bidi="ar-EG"/>
        </w:rPr>
        <w:t xml:space="preserve"> transitional weighed variable for Egyptian –European partnership gave significant results </w:t>
      </w:r>
      <w:r w:rsidRPr="00AC6D4C">
        <w:rPr>
          <w:sz w:val="20"/>
          <w:szCs w:val="20"/>
        </w:rPr>
        <w:t>while it did not give significant results for the variables of Interim GAT, Interim Partnership Agreement European Egyptian, and variable time, which refers to the positive impact of the application of the Egyptian- European Partnership on the evolution of the value of exports of</w:t>
      </w:r>
      <w:r w:rsidR="00082410">
        <w:rPr>
          <w:sz w:val="20"/>
          <w:szCs w:val="20"/>
        </w:rPr>
        <w:t xml:space="preserve"> </w:t>
      </w:r>
      <w:r w:rsidRPr="00AC6D4C">
        <w:rPr>
          <w:sz w:val="20"/>
          <w:szCs w:val="20"/>
        </w:rPr>
        <w:t>Egyptian grapes, and this effect was</w:t>
      </w:r>
      <w:r w:rsidR="00082410">
        <w:rPr>
          <w:sz w:val="20"/>
          <w:szCs w:val="20"/>
        </w:rPr>
        <w:t xml:space="preserve"> </w:t>
      </w:r>
      <w:r w:rsidRPr="00AC6D4C">
        <w:rPr>
          <w:sz w:val="20"/>
          <w:szCs w:val="20"/>
        </w:rPr>
        <w:t>statistically significant at all levels of probability This could be clearly noticed from</w:t>
      </w:r>
      <w:r w:rsidR="00082410">
        <w:rPr>
          <w:sz w:val="20"/>
          <w:szCs w:val="20"/>
        </w:rPr>
        <w:t xml:space="preserve"> </w:t>
      </w:r>
      <w:r w:rsidRPr="00AC6D4C">
        <w:rPr>
          <w:sz w:val="20"/>
          <w:szCs w:val="20"/>
        </w:rPr>
        <w:t>the positive sign</w:t>
      </w:r>
      <w:r w:rsidR="00082410">
        <w:rPr>
          <w:sz w:val="20"/>
          <w:szCs w:val="20"/>
        </w:rPr>
        <w:t xml:space="preserve"> </w:t>
      </w:r>
      <w:r w:rsidRPr="00AC6D4C">
        <w:rPr>
          <w:sz w:val="20"/>
          <w:szCs w:val="20"/>
        </w:rPr>
        <w:t>for the effect of transitional variable applied on the</w:t>
      </w:r>
      <w:r w:rsidR="00082410">
        <w:rPr>
          <w:sz w:val="20"/>
          <w:szCs w:val="20"/>
        </w:rPr>
        <w:t xml:space="preserve"> </w:t>
      </w:r>
      <w:r w:rsidRPr="00AC6D4C">
        <w:rPr>
          <w:sz w:val="20"/>
          <w:szCs w:val="20"/>
        </w:rPr>
        <w:t>Egyptian European partnership agreement. Equation (18) proved to be</w:t>
      </w:r>
      <w:r w:rsidR="00082410">
        <w:rPr>
          <w:sz w:val="20"/>
          <w:szCs w:val="20"/>
        </w:rPr>
        <w:t xml:space="preserve"> </w:t>
      </w:r>
      <w:r w:rsidRPr="00AC6D4C">
        <w:rPr>
          <w:sz w:val="20"/>
          <w:szCs w:val="20"/>
        </w:rPr>
        <w:t>the best application</w:t>
      </w:r>
      <w:r w:rsidR="00082410">
        <w:rPr>
          <w:sz w:val="20"/>
          <w:szCs w:val="20"/>
        </w:rPr>
        <w:t xml:space="preserve"> </w:t>
      </w:r>
      <w:r w:rsidRPr="00AC6D4C">
        <w:rPr>
          <w:sz w:val="20"/>
          <w:szCs w:val="20"/>
        </w:rPr>
        <w:t>of the model, and contains all of the</w:t>
      </w:r>
      <w:r w:rsidRPr="00AC6D4C">
        <w:rPr>
          <w:sz w:val="20"/>
          <w:szCs w:val="20"/>
          <w:lang w:bidi="ar-EG"/>
        </w:rPr>
        <w:t xml:space="preserve"> transitional weighed variable for Egyptian –European partnership gave significant results </w:t>
      </w:r>
      <w:r w:rsidRPr="00AC6D4C">
        <w:rPr>
          <w:sz w:val="20"/>
          <w:szCs w:val="20"/>
        </w:rPr>
        <w:t>while it did not give significant results for the variables of Interim GAT, Interim Partnership Agreement European Egyptian, and variable time, So these variables were excluded to improve the significance of the</w:t>
      </w:r>
      <w:r w:rsidR="00082410">
        <w:rPr>
          <w:sz w:val="20"/>
          <w:szCs w:val="20"/>
        </w:rPr>
        <w:t xml:space="preserve"> </w:t>
      </w:r>
      <w:r w:rsidRPr="00AC6D4C">
        <w:rPr>
          <w:sz w:val="20"/>
          <w:szCs w:val="20"/>
        </w:rPr>
        <w:t>model as well as the coefficient of determination, which refers to the positive impact of the application of the European Partnership, Egyptian export price for the</w:t>
      </w:r>
      <w:r w:rsidR="00082410">
        <w:rPr>
          <w:sz w:val="20"/>
          <w:szCs w:val="20"/>
        </w:rPr>
        <w:t xml:space="preserve"> </w:t>
      </w:r>
      <w:r w:rsidRPr="00AC6D4C">
        <w:rPr>
          <w:sz w:val="20"/>
          <w:szCs w:val="20"/>
        </w:rPr>
        <w:t>Egyptian grapes, and this effect was statistically insignificant at all levels of probability (</w:t>
      </w:r>
      <w:proofErr w:type="spellStart"/>
      <w:r w:rsidRPr="00AC6D4C">
        <w:rPr>
          <w:b/>
          <w:bCs/>
          <w:sz w:val="20"/>
          <w:szCs w:val="20"/>
        </w:rPr>
        <w:t>Hamdoun</w:t>
      </w:r>
      <w:proofErr w:type="spellEnd"/>
      <w:r w:rsidRPr="00AC6D4C">
        <w:rPr>
          <w:b/>
          <w:bCs/>
          <w:sz w:val="20"/>
          <w:szCs w:val="20"/>
        </w:rPr>
        <w:t>, 2010)</w:t>
      </w:r>
      <w:r w:rsidRPr="00AC6D4C">
        <w:rPr>
          <w:sz w:val="20"/>
          <w:szCs w:val="20"/>
        </w:rPr>
        <w:t xml:space="preserve">. </w:t>
      </w:r>
    </w:p>
    <w:p w:rsidR="00FE1C3C" w:rsidRPr="00AC6D4C" w:rsidRDefault="00FE1C3C" w:rsidP="00AC6D4C">
      <w:pPr>
        <w:adjustRightInd w:val="0"/>
        <w:snapToGrid w:val="0"/>
        <w:textAlignment w:val="top"/>
        <w:rPr>
          <w:sz w:val="20"/>
          <w:szCs w:val="20"/>
        </w:rPr>
      </w:pPr>
      <w:r w:rsidRPr="00AC6D4C">
        <w:rPr>
          <w:b/>
          <w:bCs/>
          <w:sz w:val="20"/>
          <w:szCs w:val="20"/>
        </w:rPr>
        <w:t>2. Geographical distribution of Egyptian exports of grapes:</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 xml:space="preserve">Data presented in Table (2) </w:t>
      </w:r>
      <w:r w:rsidR="004813DF" w:rsidRPr="00AC6D4C">
        <w:rPr>
          <w:sz w:val="20"/>
          <w:szCs w:val="20"/>
        </w:rPr>
        <w:t>show the</w:t>
      </w:r>
      <w:r w:rsidR="00FE1C3C" w:rsidRPr="00AC6D4C">
        <w:rPr>
          <w:sz w:val="20"/>
          <w:szCs w:val="20"/>
        </w:rPr>
        <w:t xml:space="preserve"> geographic distribution of Egyptian exports of grapes during the period average (2007 - 2009), and showed that the United Kingdom is the most important </w:t>
      </w:r>
      <w:r w:rsidR="00FE1C3C" w:rsidRPr="00AC6D4C">
        <w:rPr>
          <w:sz w:val="20"/>
          <w:szCs w:val="20"/>
        </w:rPr>
        <w:lastRenderedPageBreak/>
        <w:t>importer of Egyptian exports of grapes during the study period, where it absorbs nearly about 49.1 thousand tons, representing about 41.1% of the total amount of exports of grapes estimated at 119.6 thousand tons during the study period.</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The value of Egyptian exports of grapes to the United Kingdom was about 63.95 million U.S. dollars, representing about 41.4% of the average total value of exports of Egyptian grapes during the study period of about 154.4 million$. Netherlands ranked in second order</w:t>
      </w:r>
      <w:r>
        <w:rPr>
          <w:sz w:val="20"/>
          <w:szCs w:val="20"/>
        </w:rPr>
        <w:t xml:space="preserve"> </w:t>
      </w:r>
      <w:r w:rsidR="00FE1C3C" w:rsidRPr="00AC6D4C">
        <w:rPr>
          <w:sz w:val="20"/>
          <w:szCs w:val="20"/>
        </w:rPr>
        <w:t>for the main importing countries for grapes Egyptian during the study period, where it absorbs about 23.1 thousand tons, representing about 19.3% of the average total quantity of exports of Egyptian grapes which estimated</w:t>
      </w:r>
      <w:r>
        <w:rPr>
          <w:sz w:val="20"/>
          <w:szCs w:val="20"/>
        </w:rPr>
        <w:t xml:space="preserve"> </w:t>
      </w:r>
      <w:r w:rsidR="00FE1C3C" w:rsidRPr="00AC6D4C">
        <w:rPr>
          <w:sz w:val="20"/>
          <w:szCs w:val="20"/>
        </w:rPr>
        <w:t>about $ 29.1 million representing</w:t>
      </w:r>
      <w:r>
        <w:rPr>
          <w:sz w:val="20"/>
          <w:szCs w:val="20"/>
        </w:rPr>
        <w:t xml:space="preserve"> </w:t>
      </w:r>
      <w:r w:rsidR="00FE1C3C" w:rsidRPr="00AC6D4C">
        <w:rPr>
          <w:sz w:val="20"/>
          <w:szCs w:val="20"/>
        </w:rPr>
        <w:t>approximately 18.9 % of the average total value of Egyptian exports grapes during the study period.</w:t>
      </w:r>
      <w:r>
        <w:rPr>
          <w:sz w:val="20"/>
          <w:szCs w:val="20"/>
        </w:rPr>
        <w:t xml:space="preserve"> </w:t>
      </w:r>
      <w:r w:rsidR="00FE1C3C" w:rsidRPr="00AC6D4C">
        <w:rPr>
          <w:sz w:val="20"/>
          <w:szCs w:val="20"/>
        </w:rPr>
        <w:t>Italy ranked in the</w:t>
      </w:r>
      <w:r>
        <w:rPr>
          <w:sz w:val="20"/>
          <w:szCs w:val="20"/>
        </w:rPr>
        <w:t xml:space="preserve"> </w:t>
      </w:r>
      <w:r w:rsidR="00FE1C3C" w:rsidRPr="00AC6D4C">
        <w:rPr>
          <w:sz w:val="20"/>
          <w:szCs w:val="20"/>
        </w:rPr>
        <w:t>third place among the most important importers of Egyptian exports of grapes during the study period, reaching the amount of exports with</w:t>
      </w:r>
      <w:r>
        <w:rPr>
          <w:sz w:val="20"/>
          <w:szCs w:val="20"/>
        </w:rPr>
        <w:t xml:space="preserve"> </w:t>
      </w:r>
      <w:r w:rsidR="00FE1C3C" w:rsidRPr="00AC6D4C">
        <w:rPr>
          <w:sz w:val="20"/>
          <w:szCs w:val="20"/>
        </w:rPr>
        <w:t>about 17.7 thousand tons, representing about 14.8% of the average total quantity of Egyptian grapes exports, the value of these exports about $ 21.4 million, which is equivalent to about 13.9% of the average total value of Egyptian exports of</w:t>
      </w:r>
      <w:r>
        <w:rPr>
          <w:sz w:val="20"/>
          <w:szCs w:val="20"/>
        </w:rPr>
        <w:t xml:space="preserve"> </w:t>
      </w:r>
      <w:r w:rsidR="00FE1C3C" w:rsidRPr="00AC6D4C">
        <w:rPr>
          <w:sz w:val="20"/>
          <w:szCs w:val="20"/>
        </w:rPr>
        <w:t>grapes during that period (</w:t>
      </w:r>
      <w:proofErr w:type="spellStart"/>
      <w:r w:rsidR="00FE1C3C" w:rsidRPr="00AC6D4C">
        <w:rPr>
          <w:b/>
          <w:bCs/>
          <w:sz w:val="20"/>
          <w:szCs w:val="20"/>
        </w:rPr>
        <w:t>Hamdoun</w:t>
      </w:r>
      <w:proofErr w:type="spellEnd"/>
      <w:r w:rsidR="00FE1C3C" w:rsidRPr="00AC6D4C">
        <w:rPr>
          <w:b/>
          <w:bCs/>
          <w:sz w:val="20"/>
          <w:szCs w:val="20"/>
        </w:rPr>
        <w:t>, 2010)</w:t>
      </w:r>
      <w:r w:rsidR="00FE1C3C" w:rsidRPr="00AC6D4C">
        <w:rPr>
          <w:sz w:val="20"/>
          <w:szCs w:val="20"/>
        </w:rPr>
        <w:t>.</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 xml:space="preserve">The fourth and fifth countries </w:t>
      </w:r>
      <w:r w:rsidR="004813DF" w:rsidRPr="00AC6D4C">
        <w:rPr>
          <w:sz w:val="20"/>
          <w:szCs w:val="20"/>
        </w:rPr>
        <w:t>were Belgium</w:t>
      </w:r>
      <w:r w:rsidR="00FE1C3C" w:rsidRPr="00AC6D4C">
        <w:rPr>
          <w:sz w:val="20"/>
          <w:szCs w:val="20"/>
        </w:rPr>
        <w:t xml:space="preserve"> and Germany with an average amount was about 8.3</w:t>
      </w:r>
      <w:r>
        <w:rPr>
          <w:rFonts w:hint="eastAsia"/>
          <w:sz w:val="20"/>
          <w:szCs w:val="20"/>
        </w:rPr>
        <w:t xml:space="preserve"> </w:t>
      </w:r>
      <w:r w:rsidR="00FE1C3C" w:rsidRPr="00AC6D4C">
        <w:rPr>
          <w:sz w:val="20"/>
          <w:szCs w:val="20"/>
        </w:rPr>
        <w:t>and</w:t>
      </w:r>
      <w:r>
        <w:rPr>
          <w:sz w:val="20"/>
          <w:szCs w:val="20"/>
        </w:rPr>
        <w:t xml:space="preserve"> </w:t>
      </w:r>
      <w:r w:rsidR="00FE1C3C" w:rsidRPr="00AC6D4C">
        <w:rPr>
          <w:sz w:val="20"/>
          <w:szCs w:val="20"/>
        </w:rPr>
        <w:t>5.7 thousand tons, which represents approximately 6.9%and</w:t>
      </w:r>
      <w:r>
        <w:rPr>
          <w:sz w:val="20"/>
          <w:szCs w:val="20"/>
        </w:rPr>
        <w:t xml:space="preserve"> </w:t>
      </w:r>
      <w:r w:rsidR="00FE1C3C" w:rsidRPr="00AC6D4C">
        <w:rPr>
          <w:sz w:val="20"/>
          <w:szCs w:val="20"/>
        </w:rPr>
        <w:t>4.8% each respectively of the average amount of exports Egyptian of</w:t>
      </w:r>
      <w:r>
        <w:rPr>
          <w:sz w:val="20"/>
          <w:szCs w:val="20"/>
        </w:rPr>
        <w:t xml:space="preserve"> </w:t>
      </w:r>
      <w:r w:rsidR="00FE1C3C" w:rsidRPr="00AC6D4C">
        <w:rPr>
          <w:sz w:val="20"/>
          <w:szCs w:val="20"/>
        </w:rPr>
        <w:t>grapes during the study</w:t>
      </w:r>
      <w:r>
        <w:rPr>
          <w:sz w:val="20"/>
          <w:szCs w:val="20"/>
        </w:rPr>
        <w:t xml:space="preserve"> </w:t>
      </w:r>
      <w:r w:rsidR="00FE1C3C" w:rsidRPr="00AC6D4C">
        <w:rPr>
          <w:sz w:val="20"/>
          <w:szCs w:val="20"/>
        </w:rPr>
        <w:t>value of exports to these countries amounted to about 10.4and</w:t>
      </w:r>
      <w:r>
        <w:rPr>
          <w:sz w:val="20"/>
          <w:szCs w:val="20"/>
        </w:rPr>
        <w:t xml:space="preserve"> </w:t>
      </w:r>
      <w:r w:rsidR="00FE1C3C" w:rsidRPr="00AC6D4C">
        <w:rPr>
          <w:sz w:val="20"/>
          <w:szCs w:val="20"/>
        </w:rPr>
        <w:t>9.98 million, representing about 6.8%and 6.5% of the average total value of Egyptian exports grapes for both Belgium and Germany respectively. Generally, from the previous view is clear that the Egyptian grape exports are concentrated by 86.9% in the United Kingdom, the Netherlands, Italy, Belgium, and Germany during the study period (2007 - 2009).</w:t>
      </w:r>
    </w:p>
    <w:p w:rsidR="007F7101" w:rsidRDefault="004813DF" w:rsidP="00AC6D4C">
      <w:pPr>
        <w:adjustRightInd w:val="0"/>
        <w:snapToGrid w:val="0"/>
        <w:textAlignment w:val="top"/>
        <w:rPr>
          <w:b/>
          <w:bCs/>
          <w:sz w:val="20"/>
          <w:szCs w:val="20"/>
        </w:rPr>
      </w:pPr>
      <w:r w:rsidRPr="00AC6D4C">
        <w:rPr>
          <w:b/>
          <w:bCs/>
          <w:sz w:val="20"/>
          <w:szCs w:val="20"/>
        </w:rPr>
        <w:t>Features of the current situation of Egyptian grape exports to global markets:</w:t>
      </w:r>
      <w:r w:rsidR="007F7101">
        <w:rPr>
          <w:rFonts w:hint="eastAsia"/>
          <w:b/>
          <w:bCs/>
          <w:sz w:val="20"/>
          <w:szCs w:val="20"/>
        </w:rPr>
        <w:t xml:space="preserve"> </w:t>
      </w:r>
    </w:p>
    <w:p w:rsidR="004813DF" w:rsidRPr="00AC6D4C" w:rsidRDefault="004813DF" w:rsidP="00AC6D4C">
      <w:pPr>
        <w:adjustRightInd w:val="0"/>
        <w:snapToGrid w:val="0"/>
        <w:textAlignment w:val="top"/>
        <w:rPr>
          <w:sz w:val="20"/>
          <w:szCs w:val="20"/>
        </w:rPr>
      </w:pPr>
      <w:r w:rsidRPr="00AC6D4C">
        <w:rPr>
          <w:b/>
          <w:bCs/>
          <w:sz w:val="20"/>
          <w:szCs w:val="20"/>
        </w:rPr>
        <w:t>A.</w:t>
      </w:r>
      <w:r w:rsidR="00082410">
        <w:rPr>
          <w:b/>
          <w:bCs/>
          <w:sz w:val="20"/>
          <w:szCs w:val="20"/>
        </w:rPr>
        <w:t xml:space="preserve"> </w:t>
      </w:r>
      <w:r w:rsidRPr="00AC6D4C">
        <w:rPr>
          <w:b/>
          <w:bCs/>
          <w:sz w:val="20"/>
          <w:szCs w:val="20"/>
        </w:rPr>
        <w:t>Export growth in markets where demand is growing:</w:t>
      </w:r>
      <w:r w:rsidRPr="00AC6D4C">
        <w:rPr>
          <w:sz w:val="20"/>
          <w:szCs w:val="20"/>
        </w:rPr>
        <w:t xml:space="preserve"> </w:t>
      </w:r>
    </w:p>
    <w:p w:rsidR="004813DF" w:rsidRDefault="004813DF" w:rsidP="00AC6D4C">
      <w:pPr>
        <w:adjustRightInd w:val="0"/>
        <w:snapToGrid w:val="0"/>
        <w:ind w:firstLine="426"/>
        <w:textAlignment w:val="top"/>
        <w:rPr>
          <w:sz w:val="20"/>
          <w:szCs w:val="20"/>
        </w:rPr>
      </w:pPr>
      <w:r w:rsidRPr="00AC6D4C">
        <w:rPr>
          <w:sz w:val="20"/>
          <w:szCs w:val="20"/>
        </w:rPr>
        <w:t>The increase in the market share for the Egyptian exports in markets is characterized by high rates of demand during the period (1995-2009), with a high growth rate of exports at a higher rate than the rate of market growth in imports during the study period, which means increase the competitiveness of Egyptian exports into these markets, namely Russia, Italy, Britain, the Netherlands, Saudi Arabia, United Arab Emirates and United States. Estimation of the</w:t>
      </w:r>
      <w:r w:rsidR="00082410">
        <w:rPr>
          <w:sz w:val="20"/>
          <w:szCs w:val="20"/>
        </w:rPr>
        <w:t xml:space="preserve"> </w:t>
      </w:r>
      <w:r w:rsidRPr="00AC6D4C">
        <w:rPr>
          <w:sz w:val="20"/>
          <w:szCs w:val="20"/>
        </w:rPr>
        <w:t xml:space="preserve">increasing Egyptian exports of grapes to Russia, Italy, Britain, the Netherlands, Saudi Arabia, United Arab Emirates, America rates is amounted about 35.8%, </w:t>
      </w:r>
      <w:r w:rsidRPr="00AC6D4C">
        <w:rPr>
          <w:sz w:val="20"/>
          <w:szCs w:val="20"/>
        </w:rPr>
        <w:lastRenderedPageBreak/>
        <w:t xml:space="preserve">33.4%, 29.2% 28.5%, 19.4%, 18.4%, 14.7% each respectively during the study period, while the estimated growth rate of imports of these markets </w:t>
      </w:r>
      <w:r w:rsidRPr="00AC6D4C">
        <w:rPr>
          <w:sz w:val="20"/>
          <w:szCs w:val="20"/>
        </w:rPr>
        <w:lastRenderedPageBreak/>
        <w:t>from grapes was</w:t>
      </w:r>
      <w:r w:rsidR="00082410">
        <w:rPr>
          <w:sz w:val="20"/>
          <w:szCs w:val="20"/>
        </w:rPr>
        <w:t xml:space="preserve"> </w:t>
      </w:r>
      <w:r w:rsidRPr="00AC6D4C">
        <w:rPr>
          <w:sz w:val="20"/>
          <w:szCs w:val="20"/>
        </w:rPr>
        <w:t>about 16.5%, 7.8%, 6.6%, 10%, 0.83%, 1.6%, 3.4% each respectively during the same study period (</w:t>
      </w:r>
      <w:proofErr w:type="spellStart"/>
      <w:r w:rsidRPr="00AC6D4C">
        <w:rPr>
          <w:b/>
          <w:bCs/>
          <w:sz w:val="20"/>
          <w:szCs w:val="20"/>
        </w:rPr>
        <w:t>Sibai</w:t>
      </w:r>
      <w:proofErr w:type="spellEnd"/>
      <w:r w:rsidRPr="00AC6D4C">
        <w:rPr>
          <w:b/>
          <w:bCs/>
          <w:sz w:val="20"/>
          <w:szCs w:val="20"/>
        </w:rPr>
        <w:t>, 2006)</w:t>
      </w:r>
      <w:r w:rsidRPr="00AC6D4C">
        <w:rPr>
          <w:sz w:val="20"/>
          <w:szCs w:val="20"/>
        </w:rPr>
        <w:t>.</w:t>
      </w:r>
    </w:p>
    <w:p w:rsidR="00082410" w:rsidRDefault="00082410" w:rsidP="00AC6D4C">
      <w:pPr>
        <w:adjustRightInd w:val="0"/>
        <w:snapToGrid w:val="0"/>
        <w:ind w:firstLine="426"/>
        <w:textAlignment w:val="top"/>
        <w:rPr>
          <w:sz w:val="20"/>
          <w:szCs w:val="20"/>
        </w:rPr>
        <w:sectPr w:rsidR="00082410" w:rsidSect="00082410">
          <w:type w:val="continuous"/>
          <w:pgSz w:w="12242" w:h="15842" w:code="1"/>
          <w:pgMar w:top="1440" w:right="1440" w:bottom="1440" w:left="1440" w:header="720" w:footer="720" w:gutter="0"/>
          <w:cols w:num="2" w:space="576"/>
          <w:docGrid w:type="lines" w:linePitch="360" w:charSpace="6144"/>
        </w:sectPr>
      </w:pPr>
    </w:p>
    <w:p w:rsidR="00FA2F78" w:rsidRDefault="00FA2F78" w:rsidP="00AC6D4C">
      <w:pPr>
        <w:adjustRightInd w:val="0"/>
        <w:snapToGrid w:val="0"/>
        <w:ind w:firstLine="426"/>
        <w:textAlignment w:val="top"/>
        <w:rPr>
          <w:sz w:val="20"/>
          <w:szCs w:val="20"/>
        </w:rPr>
      </w:pPr>
    </w:p>
    <w:p w:rsidR="00FE1C3C" w:rsidRPr="00AC6D4C" w:rsidRDefault="00FE1C3C" w:rsidP="00AC6D4C">
      <w:pPr>
        <w:adjustRightInd w:val="0"/>
        <w:snapToGrid w:val="0"/>
        <w:textAlignment w:val="top"/>
        <w:rPr>
          <w:sz w:val="20"/>
          <w:szCs w:val="20"/>
        </w:rPr>
      </w:pPr>
      <w:r w:rsidRPr="00AC6D4C">
        <w:rPr>
          <w:sz w:val="20"/>
          <w:szCs w:val="20"/>
        </w:rPr>
        <w:t xml:space="preserve">Table (2): </w:t>
      </w:r>
      <w:r w:rsidR="004813DF" w:rsidRPr="00AC6D4C">
        <w:rPr>
          <w:sz w:val="20"/>
          <w:szCs w:val="20"/>
        </w:rPr>
        <w:t>T</w:t>
      </w:r>
      <w:r w:rsidRPr="00AC6D4C">
        <w:rPr>
          <w:sz w:val="20"/>
          <w:szCs w:val="20"/>
        </w:rPr>
        <w:t>he geographical distribution of the quantity and value and the export price of Egyptian grapes during th</w:t>
      </w:r>
      <w:r w:rsidR="004813DF" w:rsidRPr="00AC6D4C">
        <w:rPr>
          <w:sz w:val="20"/>
          <w:szCs w:val="20"/>
        </w:rPr>
        <w:t xml:space="preserve">e average period (2007 - 2009). </w:t>
      </w:r>
      <w:r w:rsidRPr="00AC6D4C">
        <w:rPr>
          <w:sz w:val="20"/>
          <w:szCs w:val="20"/>
        </w:rPr>
        <w:t>(Tons, value in thousands of dollars, the price in dollars per ton)</w:t>
      </w:r>
    </w:p>
    <w:tbl>
      <w:tblPr>
        <w:tblW w:w="5000" w:type="pct"/>
        <w:tblLook w:val="04A0"/>
      </w:tblPr>
      <w:tblGrid>
        <w:gridCol w:w="1252"/>
        <w:gridCol w:w="1705"/>
        <w:gridCol w:w="2316"/>
        <w:gridCol w:w="1033"/>
        <w:gridCol w:w="2266"/>
        <w:gridCol w:w="1006"/>
      </w:tblGrid>
      <w:tr w:rsidR="00FE1C3C" w:rsidRPr="00FA2F78" w:rsidTr="00082410">
        <w:trPr>
          <w:trHeight w:val="184"/>
        </w:trPr>
        <w:tc>
          <w:tcPr>
            <w:tcW w:w="6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Country</w:t>
            </w:r>
          </w:p>
        </w:tc>
        <w:tc>
          <w:tcPr>
            <w:tcW w:w="89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Average</w:t>
            </w:r>
            <w:r w:rsidRPr="00FA2F78">
              <w:rPr>
                <w:sz w:val="16"/>
                <w:szCs w:val="16"/>
                <w:rtl/>
                <w:lang w:bidi="ar-EG"/>
              </w:rPr>
              <w:t xml:space="preserve"> </w:t>
            </w:r>
            <w:r w:rsidRPr="00FA2F78">
              <w:rPr>
                <w:sz w:val="16"/>
                <w:szCs w:val="16"/>
                <w:lang w:bidi="ar-EG"/>
              </w:rPr>
              <w:t>Quantity</w:t>
            </w:r>
          </w:p>
        </w:tc>
        <w:tc>
          <w:tcPr>
            <w:tcW w:w="120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1C3C" w:rsidRPr="00FA2F78" w:rsidRDefault="00FE1C3C" w:rsidP="007F7101">
            <w:pPr>
              <w:adjustRightInd w:val="0"/>
              <w:snapToGrid w:val="0"/>
              <w:jc w:val="center"/>
              <w:rPr>
                <w:sz w:val="16"/>
                <w:szCs w:val="16"/>
              </w:rPr>
            </w:pPr>
            <w:r w:rsidRPr="00FA2F78">
              <w:rPr>
                <w:sz w:val="16"/>
                <w:szCs w:val="16"/>
                <w:lang w:bidi="ar-EG"/>
              </w:rPr>
              <w:t xml:space="preserve">Relative </w:t>
            </w:r>
            <w:r w:rsidR="004813DF" w:rsidRPr="00FA2F78">
              <w:rPr>
                <w:sz w:val="16"/>
                <w:szCs w:val="16"/>
                <w:lang w:bidi="ar-EG"/>
              </w:rPr>
              <w:t>importance (%)</w:t>
            </w:r>
          </w:p>
        </w:tc>
        <w:tc>
          <w:tcPr>
            <w:tcW w:w="53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1C3C" w:rsidRPr="00FA2F78" w:rsidRDefault="00FE1C3C" w:rsidP="00FA2F78">
            <w:pPr>
              <w:adjustRightInd w:val="0"/>
              <w:snapToGrid w:val="0"/>
              <w:jc w:val="center"/>
              <w:rPr>
                <w:sz w:val="16"/>
                <w:szCs w:val="16"/>
                <w:lang w:bidi="ar-EG"/>
              </w:rPr>
            </w:pPr>
            <w:r w:rsidRPr="00FA2F78">
              <w:rPr>
                <w:sz w:val="16"/>
                <w:szCs w:val="16"/>
                <w:lang w:bidi="ar-EG"/>
              </w:rPr>
              <w:t>Value</w:t>
            </w:r>
          </w:p>
        </w:tc>
        <w:tc>
          <w:tcPr>
            <w:tcW w:w="1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lang w:bidi="ar-EG"/>
              </w:rPr>
            </w:pPr>
            <w:r w:rsidRPr="00FA2F78">
              <w:rPr>
                <w:sz w:val="16"/>
                <w:szCs w:val="16"/>
                <w:lang w:bidi="ar-EG"/>
              </w:rPr>
              <w:t>Relative importance</w:t>
            </w:r>
            <w:r w:rsidR="004813DF" w:rsidRPr="00FA2F78">
              <w:rPr>
                <w:sz w:val="16"/>
                <w:szCs w:val="16"/>
                <w:lang w:bidi="ar-EG"/>
              </w:rPr>
              <w:t xml:space="preserve"> </w:t>
            </w:r>
            <w:r w:rsidRPr="00FA2F78">
              <w:rPr>
                <w:sz w:val="16"/>
                <w:szCs w:val="16"/>
                <w:lang w:bidi="ar-EG"/>
              </w:rPr>
              <w:t>(%)</w:t>
            </w:r>
          </w:p>
        </w:tc>
        <w:tc>
          <w:tcPr>
            <w:tcW w:w="525"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Price/ton</w:t>
            </w:r>
          </w:p>
        </w:tc>
      </w:tr>
      <w:tr w:rsidR="00FE1C3C" w:rsidRPr="00FA2F78" w:rsidTr="00082410">
        <w:trPr>
          <w:trHeight w:val="184"/>
        </w:trPr>
        <w:tc>
          <w:tcPr>
            <w:tcW w:w="654" w:type="pct"/>
            <w:vMerge/>
            <w:tcBorders>
              <w:top w:val="single" w:sz="8"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sz w:val="16"/>
                <w:szCs w:val="16"/>
              </w:rPr>
            </w:pPr>
          </w:p>
        </w:tc>
        <w:tc>
          <w:tcPr>
            <w:tcW w:w="890" w:type="pct"/>
            <w:vMerge/>
            <w:tcBorders>
              <w:top w:val="single" w:sz="8"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sz w:val="16"/>
                <w:szCs w:val="16"/>
              </w:rPr>
            </w:pPr>
          </w:p>
        </w:tc>
        <w:tc>
          <w:tcPr>
            <w:tcW w:w="1209" w:type="pct"/>
            <w:vMerge/>
            <w:tcBorders>
              <w:top w:val="single" w:sz="8"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sz w:val="16"/>
                <w:szCs w:val="16"/>
              </w:rPr>
            </w:pPr>
          </w:p>
        </w:tc>
        <w:tc>
          <w:tcPr>
            <w:tcW w:w="539" w:type="pct"/>
            <w:vMerge/>
            <w:tcBorders>
              <w:top w:val="single" w:sz="8"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sz w:val="16"/>
                <w:szCs w:val="16"/>
              </w:rPr>
            </w:pPr>
          </w:p>
        </w:tc>
        <w:tc>
          <w:tcPr>
            <w:tcW w:w="1183" w:type="pct"/>
            <w:vMerge/>
            <w:tcBorders>
              <w:top w:val="single" w:sz="8"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sz w:val="16"/>
                <w:szCs w:val="16"/>
              </w:rPr>
            </w:pPr>
          </w:p>
        </w:tc>
        <w:tc>
          <w:tcPr>
            <w:tcW w:w="525" w:type="pct"/>
            <w:vMerge/>
            <w:tcBorders>
              <w:top w:val="single" w:sz="8" w:space="0" w:color="auto"/>
              <w:left w:val="single" w:sz="8" w:space="0" w:color="auto"/>
              <w:bottom w:val="single" w:sz="8" w:space="0" w:color="000000"/>
              <w:right w:val="single" w:sz="4" w:space="0" w:color="auto"/>
            </w:tcBorders>
            <w:vAlign w:val="center"/>
            <w:hideMark/>
          </w:tcPr>
          <w:p w:rsidR="00FE1C3C" w:rsidRPr="00FA2F78" w:rsidRDefault="00FE1C3C" w:rsidP="00AC6D4C">
            <w:pPr>
              <w:adjustRightInd w:val="0"/>
              <w:snapToGrid w:val="0"/>
              <w:jc w:val="center"/>
              <w:rPr>
                <w:sz w:val="16"/>
                <w:szCs w:val="16"/>
              </w:rPr>
            </w:pP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UK</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49093.36</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41.06</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63952.24</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41.43</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1303</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Netherlands</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23116.66</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19.33</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29141.14</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18.88</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1261</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Italy</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17662.16</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14.77</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21398.38</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13.86</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1212</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Belgium</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8280.44</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6.92</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10445.15</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6.77</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1261</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Germany</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5730.93</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4.79</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9981.04</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6.47</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1742</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others</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rPr>
              <w:t>15693.8</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rPr>
              <w:t>13.13</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rPr>
              <w:t>19458.8</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rPr>
              <w:t>12.59</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rPr>
              <w:t>1307</w:t>
            </w:r>
          </w:p>
        </w:tc>
      </w:tr>
      <w:tr w:rsidR="00FE1C3C" w:rsidRPr="00FA2F78" w:rsidTr="00082410">
        <w:trPr>
          <w:trHeight w:val="20"/>
        </w:trPr>
        <w:tc>
          <w:tcPr>
            <w:tcW w:w="654" w:type="pct"/>
            <w:tcBorders>
              <w:top w:val="nil"/>
              <w:left w:val="single" w:sz="8" w:space="0" w:color="auto"/>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Total</w:t>
            </w:r>
          </w:p>
        </w:tc>
        <w:tc>
          <w:tcPr>
            <w:tcW w:w="890" w:type="pct"/>
            <w:tcBorders>
              <w:top w:val="nil"/>
              <w:left w:val="nil"/>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119577.4</w:t>
            </w:r>
          </w:p>
        </w:tc>
        <w:tc>
          <w:tcPr>
            <w:tcW w:w="120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100</w:t>
            </w:r>
          </w:p>
        </w:tc>
        <w:tc>
          <w:tcPr>
            <w:tcW w:w="539"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154376.8</w:t>
            </w:r>
          </w:p>
        </w:tc>
        <w:tc>
          <w:tcPr>
            <w:tcW w:w="1183" w:type="pct"/>
            <w:tcBorders>
              <w:top w:val="nil"/>
              <w:left w:val="single" w:sz="8" w:space="0" w:color="auto"/>
              <w:bottom w:val="single" w:sz="8" w:space="0" w:color="auto"/>
              <w:right w:val="nil"/>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100</w:t>
            </w:r>
          </w:p>
        </w:tc>
        <w:tc>
          <w:tcPr>
            <w:tcW w:w="525" w:type="pct"/>
            <w:tcBorders>
              <w:top w:val="nil"/>
              <w:left w:val="single" w:sz="8" w:space="0" w:color="auto"/>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sz w:val="16"/>
                <w:szCs w:val="16"/>
              </w:rPr>
            </w:pPr>
            <w:r w:rsidRPr="00FA2F78">
              <w:rPr>
                <w:sz w:val="16"/>
                <w:szCs w:val="16"/>
                <w:lang w:bidi="ar-EG"/>
              </w:rPr>
              <w:t>1291</w:t>
            </w:r>
          </w:p>
        </w:tc>
      </w:tr>
    </w:tbl>
    <w:p w:rsidR="00082410" w:rsidRDefault="00FE1C3C" w:rsidP="00AC6D4C">
      <w:pPr>
        <w:adjustRightInd w:val="0"/>
        <w:snapToGrid w:val="0"/>
        <w:textAlignment w:val="top"/>
        <w:rPr>
          <w:sz w:val="20"/>
          <w:szCs w:val="20"/>
        </w:rPr>
      </w:pPr>
      <w:r w:rsidRPr="00AC6D4C">
        <w:rPr>
          <w:sz w:val="20"/>
          <w:szCs w:val="20"/>
        </w:rPr>
        <w:t>Source: collected and calculated from data of the Central Agency for Public Mobilization and Statistics, foreign trade database, the international information network.</w:t>
      </w:r>
    </w:p>
    <w:p w:rsidR="007F7101" w:rsidRDefault="007F7101" w:rsidP="00AC6D4C">
      <w:pPr>
        <w:adjustRightInd w:val="0"/>
        <w:snapToGrid w:val="0"/>
        <w:textAlignment w:val="top"/>
        <w:rPr>
          <w:b/>
          <w:bCs/>
          <w:sz w:val="20"/>
          <w:szCs w:val="20"/>
        </w:rPr>
      </w:pPr>
    </w:p>
    <w:p w:rsidR="00082410" w:rsidRDefault="00082410" w:rsidP="00AC6D4C">
      <w:pPr>
        <w:adjustRightInd w:val="0"/>
        <w:snapToGrid w:val="0"/>
        <w:textAlignment w:val="top"/>
        <w:rPr>
          <w:b/>
          <w:bCs/>
          <w:sz w:val="20"/>
          <w:szCs w:val="20"/>
        </w:rPr>
        <w:sectPr w:rsidR="00082410" w:rsidSect="00FA2F78">
          <w:type w:val="continuous"/>
          <w:pgSz w:w="12242" w:h="15842" w:code="1"/>
          <w:pgMar w:top="1440" w:right="1440" w:bottom="1440" w:left="1440" w:header="720" w:footer="720" w:gutter="0"/>
          <w:cols w:space="720"/>
          <w:docGrid w:type="lines" w:linePitch="360" w:charSpace="6144"/>
        </w:sectPr>
      </w:pPr>
    </w:p>
    <w:p w:rsidR="00FE1C3C" w:rsidRPr="00AC6D4C" w:rsidRDefault="00FE1C3C" w:rsidP="00AC6D4C">
      <w:pPr>
        <w:adjustRightInd w:val="0"/>
        <w:snapToGrid w:val="0"/>
        <w:textAlignment w:val="top"/>
        <w:rPr>
          <w:sz w:val="20"/>
          <w:szCs w:val="20"/>
        </w:rPr>
      </w:pPr>
      <w:r w:rsidRPr="00AC6D4C">
        <w:rPr>
          <w:b/>
          <w:bCs/>
          <w:sz w:val="20"/>
          <w:szCs w:val="20"/>
        </w:rPr>
        <w:lastRenderedPageBreak/>
        <w:t>B. Export growth in declining markets where demand:</w:t>
      </w:r>
      <w:r w:rsidRPr="00AC6D4C">
        <w:rPr>
          <w:sz w:val="20"/>
          <w:szCs w:val="20"/>
        </w:rPr>
        <w:t xml:space="preserve"> </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The</w:t>
      </w:r>
      <w:r>
        <w:rPr>
          <w:sz w:val="20"/>
          <w:szCs w:val="20"/>
        </w:rPr>
        <w:t xml:space="preserve"> </w:t>
      </w:r>
      <w:r w:rsidR="00FE1C3C" w:rsidRPr="00AC6D4C">
        <w:rPr>
          <w:sz w:val="20"/>
          <w:szCs w:val="20"/>
        </w:rPr>
        <w:t>increase in the market share for the</w:t>
      </w:r>
      <w:r>
        <w:rPr>
          <w:sz w:val="20"/>
          <w:szCs w:val="20"/>
        </w:rPr>
        <w:t xml:space="preserve"> </w:t>
      </w:r>
      <w:r w:rsidR="00FE1C3C" w:rsidRPr="00AC6D4C">
        <w:rPr>
          <w:sz w:val="20"/>
          <w:szCs w:val="20"/>
        </w:rPr>
        <w:t>Egyptian exports in markets is characterized</w:t>
      </w:r>
      <w:r>
        <w:rPr>
          <w:sz w:val="20"/>
          <w:szCs w:val="20"/>
        </w:rPr>
        <w:t xml:space="preserve"> </w:t>
      </w:r>
      <w:r w:rsidR="00FE1C3C" w:rsidRPr="00AC6D4C">
        <w:rPr>
          <w:sz w:val="20"/>
          <w:szCs w:val="20"/>
        </w:rPr>
        <w:t>by low demand during the period (1995-2009), these markets include Germany, Belgium with an estimated growth rate of exports of grapes to these markets by about 32.1% , 26.9% respectively, while the growth rate of imports of these countries about - 0.15% - 0.87% each respectively. It must then reconsider the direction of Egyptian exports of grapes.</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Choosing</w:t>
      </w:r>
      <w:r>
        <w:rPr>
          <w:sz w:val="20"/>
          <w:szCs w:val="20"/>
        </w:rPr>
        <w:t xml:space="preserve"> </w:t>
      </w:r>
      <w:r w:rsidR="00FE1C3C" w:rsidRPr="00AC6D4C">
        <w:rPr>
          <w:sz w:val="20"/>
          <w:szCs w:val="20"/>
        </w:rPr>
        <w:t>the most important import markets for Egyptian grapes according to the growth rate of imports market (demand), and the growth rate of exports to the market (offer), and following the results of measuring the most important indicators of competitiveness:</w:t>
      </w:r>
    </w:p>
    <w:p w:rsidR="00FE1C3C" w:rsidRPr="00AC6D4C" w:rsidRDefault="00FE1C3C" w:rsidP="00AC6D4C">
      <w:pPr>
        <w:adjustRightInd w:val="0"/>
        <w:snapToGrid w:val="0"/>
        <w:textAlignment w:val="top"/>
        <w:rPr>
          <w:sz w:val="20"/>
          <w:szCs w:val="20"/>
        </w:rPr>
      </w:pPr>
      <w:r w:rsidRPr="00AC6D4C">
        <w:rPr>
          <w:b/>
          <w:bCs/>
          <w:sz w:val="20"/>
          <w:szCs w:val="20"/>
        </w:rPr>
        <w:t>1. Market Share Index</w:t>
      </w:r>
      <w:r w:rsidRPr="00AC6D4C">
        <w:rPr>
          <w:sz w:val="20"/>
          <w:szCs w:val="20"/>
        </w:rPr>
        <w:t xml:space="preserve">: </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Table</w:t>
      </w:r>
      <w:r>
        <w:rPr>
          <w:sz w:val="20"/>
          <w:szCs w:val="20"/>
        </w:rPr>
        <w:t xml:space="preserve"> </w:t>
      </w:r>
      <w:r w:rsidR="00FE1C3C" w:rsidRPr="00AC6D4C">
        <w:rPr>
          <w:sz w:val="20"/>
          <w:szCs w:val="20"/>
        </w:rPr>
        <w:t>(3) presented the market share of the amount of Egyptian exports of grapes inside the main import markets during the period (2005-2009) and it is clear that Egypt is ranked fourth in terms of market share in the British market by an average of about 6.6% and the maximum was</w:t>
      </w:r>
      <w:r>
        <w:rPr>
          <w:sz w:val="20"/>
          <w:szCs w:val="20"/>
        </w:rPr>
        <w:t xml:space="preserve"> </w:t>
      </w:r>
      <w:r w:rsidR="00FE1C3C" w:rsidRPr="00AC6D4C">
        <w:rPr>
          <w:sz w:val="20"/>
          <w:szCs w:val="20"/>
        </w:rPr>
        <w:t>about 8.4% in 2009 and the lowest was about 5.1% in 2005 during the study period. The first place came Chile an average market share of about 22.2% during the study period (2005-2009), while the share</w:t>
      </w:r>
      <w:r>
        <w:rPr>
          <w:sz w:val="20"/>
          <w:szCs w:val="20"/>
        </w:rPr>
        <w:t xml:space="preserve"> </w:t>
      </w:r>
      <w:r w:rsidR="00FE1C3C" w:rsidRPr="00AC6D4C">
        <w:rPr>
          <w:sz w:val="20"/>
          <w:szCs w:val="20"/>
        </w:rPr>
        <w:t>from South Africa and Spain in second and third orders was</w:t>
      </w:r>
      <w:r>
        <w:rPr>
          <w:sz w:val="20"/>
          <w:szCs w:val="20"/>
        </w:rPr>
        <w:t xml:space="preserve"> </w:t>
      </w:r>
      <w:r w:rsidR="00FE1C3C" w:rsidRPr="00AC6D4C">
        <w:rPr>
          <w:sz w:val="20"/>
          <w:szCs w:val="20"/>
        </w:rPr>
        <w:t xml:space="preserve">with an average </w:t>
      </w:r>
      <w:r w:rsidR="00FE1C3C" w:rsidRPr="00AC6D4C">
        <w:rPr>
          <w:sz w:val="20"/>
          <w:szCs w:val="20"/>
        </w:rPr>
        <w:lastRenderedPageBreak/>
        <w:t>market share of around 21.1%, 12.1% during the study period each respectively while Greece was ranked fifth and last of these countries compete in the British market with an average market share of around 5.8% during the same period (</w:t>
      </w:r>
      <w:proofErr w:type="spellStart"/>
      <w:r w:rsidR="00FE1C3C" w:rsidRPr="00AC6D4C">
        <w:rPr>
          <w:b/>
          <w:bCs/>
          <w:sz w:val="20"/>
          <w:szCs w:val="20"/>
        </w:rPr>
        <w:t>Sibai</w:t>
      </w:r>
      <w:proofErr w:type="spellEnd"/>
      <w:r w:rsidR="00FE1C3C" w:rsidRPr="00AC6D4C">
        <w:rPr>
          <w:b/>
          <w:bCs/>
          <w:sz w:val="20"/>
          <w:szCs w:val="20"/>
        </w:rPr>
        <w:t>, 2006)</w:t>
      </w:r>
      <w:r w:rsidR="00FE1C3C" w:rsidRPr="00AC6D4C">
        <w:rPr>
          <w:sz w:val="20"/>
          <w:szCs w:val="20"/>
        </w:rPr>
        <w:t>.</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For the Netherland</w:t>
      </w:r>
      <w:r>
        <w:rPr>
          <w:sz w:val="20"/>
          <w:szCs w:val="20"/>
        </w:rPr>
        <w:t xml:space="preserve"> </w:t>
      </w:r>
      <w:r w:rsidR="00FE1C3C" w:rsidRPr="00AC6D4C">
        <w:rPr>
          <w:sz w:val="20"/>
          <w:szCs w:val="20"/>
        </w:rPr>
        <w:t>market</w:t>
      </w:r>
      <w:r>
        <w:rPr>
          <w:sz w:val="20"/>
          <w:szCs w:val="20"/>
        </w:rPr>
        <w:t xml:space="preserve"> </w:t>
      </w:r>
      <w:r w:rsidR="00FE1C3C" w:rsidRPr="00AC6D4C">
        <w:rPr>
          <w:sz w:val="20"/>
          <w:szCs w:val="20"/>
        </w:rPr>
        <w:t>it is evident from the same table that South Africa occupies the first rank average share market reached 29.2% of the average total quantity of imports Netherlands of grapes, followed in order of Chile, Brazil, and India with an average share market amounted to about 27.5%, 5.8%, 5.1 % of the average total imports of the Netherlands respectively during the period (2005-2009).</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Egypt ranked the</w:t>
      </w:r>
      <w:r>
        <w:rPr>
          <w:sz w:val="20"/>
          <w:szCs w:val="20"/>
        </w:rPr>
        <w:t xml:space="preserve"> </w:t>
      </w:r>
      <w:r w:rsidR="00FE1C3C" w:rsidRPr="00AC6D4C">
        <w:rPr>
          <w:sz w:val="20"/>
          <w:szCs w:val="20"/>
        </w:rPr>
        <w:t>fifth and last among those competing in the Netherland</w:t>
      </w:r>
      <w:r>
        <w:rPr>
          <w:sz w:val="20"/>
          <w:szCs w:val="20"/>
        </w:rPr>
        <w:t xml:space="preserve"> </w:t>
      </w:r>
      <w:r w:rsidR="00FE1C3C" w:rsidRPr="00AC6D4C">
        <w:rPr>
          <w:sz w:val="20"/>
          <w:szCs w:val="20"/>
        </w:rPr>
        <w:t>market with average share market amounted to about 3.2% of the average total imports Netherlands from grapes with the maximum</w:t>
      </w:r>
      <w:r>
        <w:rPr>
          <w:sz w:val="20"/>
          <w:szCs w:val="20"/>
        </w:rPr>
        <w:t xml:space="preserve"> </w:t>
      </w:r>
      <w:r w:rsidR="00FE1C3C" w:rsidRPr="00AC6D4C">
        <w:rPr>
          <w:sz w:val="20"/>
          <w:szCs w:val="20"/>
        </w:rPr>
        <w:t>about 5.2% in 2009 and the lowest was about 2.5% in 2005 and during the study period. This</w:t>
      </w:r>
      <w:r>
        <w:rPr>
          <w:sz w:val="20"/>
          <w:szCs w:val="20"/>
        </w:rPr>
        <w:t xml:space="preserve"> </w:t>
      </w:r>
      <w:r w:rsidR="00FE1C3C" w:rsidRPr="00AC6D4C">
        <w:rPr>
          <w:sz w:val="20"/>
          <w:szCs w:val="20"/>
        </w:rPr>
        <w:t>indicates that South Africa, Spain, and Chile, countries are Egypt's main competition in those markets during the study period (2005-2009). As it turns out lower market share for Egyptian exports of grapes compared to those countries in the British and Dutch markets during the same period of study, while moving the market share of the Egyptian exports of grapes within about growing markets (</w:t>
      </w:r>
      <w:r w:rsidR="00FE1C3C" w:rsidRPr="00AC6D4C">
        <w:rPr>
          <w:b/>
          <w:bCs/>
          <w:sz w:val="20"/>
          <w:szCs w:val="20"/>
        </w:rPr>
        <w:t xml:space="preserve">Deaton and </w:t>
      </w:r>
      <w:proofErr w:type="spellStart"/>
      <w:r w:rsidR="00FE1C3C" w:rsidRPr="00AC6D4C">
        <w:rPr>
          <w:b/>
          <w:bCs/>
          <w:sz w:val="20"/>
          <w:szCs w:val="20"/>
        </w:rPr>
        <w:t>Muellbauer</w:t>
      </w:r>
      <w:proofErr w:type="spellEnd"/>
      <w:r w:rsidR="00FE1C3C" w:rsidRPr="00AC6D4C">
        <w:rPr>
          <w:b/>
          <w:bCs/>
          <w:sz w:val="20"/>
          <w:szCs w:val="20"/>
        </w:rPr>
        <w:t>,</w:t>
      </w:r>
      <w:r w:rsidR="007F7101">
        <w:rPr>
          <w:rFonts w:hint="eastAsia"/>
          <w:b/>
          <w:bCs/>
          <w:sz w:val="20"/>
          <w:szCs w:val="20"/>
        </w:rPr>
        <w:t xml:space="preserve"> </w:t>
      </w:r>
      <w:r w:rsidR="00FE1C3C" w:rsidRPr="00AC6D4C">
        <w:rPr>
          <w:b/>
          <w:bCs/>
          <w:sz w:val="20"/>
          <w:szCs w:val="20"/>
        </w:rPr>
        <w:t>1980)</w:t>
      </w:r>
      <w:r w:rsidR="00FE1C3C" w:rsidRPr="00AC6D4C">
        <w:rPr>
          <w:sz w:val="20"/>
          <w:szCs w:val="20"/>
        </w:rPr>
        <w:t>.</w:t>
      </w:r>
    </w:p>
    <w:p w:rsidR="00082410" w:rsidRDefault="00082410" w:rsidP="00AC6D4C">
      <w:pPr>
        <w:adjustRightInd w:val="0"/>
        <w:snapToGrid w:val="0"/>
        <w:textAlignment w:val="top"/>
        <w:rPr>
          <w:sz w:val="20"/>
          <w:szCs w:val="20"/>
        </w:rPr>
        <w:sectPr w:rsidR="00082410" w:rsidSect="00082410">
          <w:type w:val="continuous"/>
          <w:pgSz w:w="12242" w:h="15842" w:code="1"/>
          <w:pgMar w:top="1440" w:right="1440" w:bottom="1440" w:left="1440" w:header="720" w:footer="720" w:gutter="0"/>
          <w:cols w:num="2" w:space="576"/>
          <w:docGrid w:type="lines" w:linePitch="360" w:charSpace="6144"/>
        </w:sectPr>
      </w:pPr>
    </w:p>
    <w:p w:rsidR="004813DF" w:rsidRPr="00AC6D4C" w:rsidRDefault="004813DF" w:rsidP="00AC6D4C">
      <w:pPr>
        <w:adjustRightInd w:val="0"/>
        <w:snapToGrid w:val="0"/>
        <w:textAlignment w:val="top"/>
        <w:rPr>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Table (3):</w:t>
      </w:r>
      <w:r w:rsidRPr="00AC6D4C">
        <w:rPr>
          <w:sz w:val="20"/>
          <w:szCs w:val="20"/>
        </w:rPr>
        <w:t xml:space="preserve"> </w:t>
      </w:r>
      <w:r w:rsidR="007F7101">
        <w:rPr>
          <w:rFonts w:hint="eastAsia"/>
          <w:sz w:val="20"/>
          <w:szCs w:val="20"/>
        </w:rPr>
        <w:t>M</w:t>
      </w:r>
      <w:r w:rsidRPr="00AC6D4C">
        <w:rPr>
          <w:sz w:val="20"/>
          <w:szCs w:val="20"/>
        </w:rPr>
        <w:t>arket share index of the amount of Egyptian exports of grapes inside the main import markets during the period (2005 - 2009).</w:t>
      </w:r>
      <w:r w:rsidR="007F7101">
        <w:rPr>
          <w:rFonts w:hint="eastAsia"/>
          <w:sz w:val="20"/>
          <w:szCs w:val="20"/>
        </w:rPr>
        <w:t xml:space="preserve"> </w:t>
      </w:r>
    </w:p>
    <w:tbl>
      <w:tblPr>
        <w:tblW w:w="5000" w:type="pct"/>
        <w:tblLook w:val="04A0"/>
      </w:tblPr>
      <w:tblGrid>
        <w:gridCol w:w="947"/>
        <w:gridCol w:w="849"/>
        <w:gridCol w:w="745"/>
        <w:gridCol w:w="1328"/>
        <w:gridCol w:w="680"/>
        <w:gridCol w:w="766"/>
        <w:gridCol w:w="713"/>
        <w:gridCol w:w="778"/>
        <w:gridCol w:w="680"/>
        <w:gridCol w:w="1328"/>
        <w:gridCol w:w="764"/>
      </w:tblGrid>
      <w:tr w:rsidR="00FE1C3C" w:rsidRPr="00FA2F78" w:rsidTr="00FA2F78">
        <w:trPr>
          <w:trHeight w:val="190"/>
        </w:trPr>
        <w:tc>
          <w:tcPr>
            <w:tcW w:w="49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Years</w:t>
            </w:r>
          </w:p>
        </w:tc>
        <w:tc>
          <w:tcPr>
            <w:tcW w:w="2280" w:type="pct"/>
            <w:gridSpan w:val="5"/>
            <w:tcBorders>
              <w:top w:val="single" w:sz="8" w:space="0" w:color="auto"/>
              <w:left w:val="nil"/>
              <w:bottom w:val="single" w:sz="8" w:space="0" w:color="auto"/>
              <w:right w:val="single" w:sz="8" w:space="0" w:color="000000"/>
            </w:tcBorders>
            <w:shd w:val="clear" w:color="auto" w:fill="auto"/>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British market</w:t>
            </w:r>
          </w:p>
        </w:tc>
        <w:tc>
          <w:tcPr>
            <w:tcW w:w="2225" w:type="pct"/>
            <w:gridSpan w:val="5"/>
            <w:tcBorders>
              <w:top w:val="single" w:sz="8" w:space="0" w:color="auto"/>
              <w:left w:val="nil"/>
              <w:bottom w:val="single" w:sz="8" w:space="0" w:color="auto"/>
              <w:right w:val="single" w:sz="4" w:space="0" w:color="auto"/>
            </w:tcBorders>
            <w:shd w:val="clear" w:color="auto" w:fill="auto"/>
            <w:vAlign w:val="center"/>
            <w:hideMark/>
          </w:tcPr>
          <w:p w:rsidR="00FE1C3C" w:rsidRPr="00FA2F78" w:rsidRDefault="00FE1C3C" w:rsidP="00AC6D4C">
            <w:pPr>
              <w:bidi/>
              <w:adjustRightInd w:val="0"/>
              <w:snapToGrid w:val="0"/>
              <w:ind w:left="385" w:hanging="385"/>
              <w:jc w:val="center"/>
              <w:rPr>
                <w:b/>
                <w:bCs/>
                <w:color w:val="000000"/>
                <w:sz w:val="16"/>
                <w:szCs w:val="16"/>
              </w:rPr>
            </w:pPr>
            <w:r w:rsidRPr="00FA2F78">
              <w:rPr>
                <w:b/>
                <w:bCs/>
                <w:color w:val="000000"/>
                <w:sz w:val="16"/>
                <w:szCs w:val="16"/>
              </w:rPr>
              <w:t>Dutch market</w:t>
            </w:r>
          </w:p>
        </w:tc>
      </w:tr>
      <w:tr w:rsidR="00FE1C3C" w:rsidRPr="00FA2F78" w:rsidTr="00FA2F78">
        <w:trPr>
          <w:trHeight w:val="60"/>
        </w:trPr>
        <w:tc>
          <w:tcPr>
            <w:tcW w:w="495" w:type="pct"/>
            <w:vMerge/>
            <w:tcBorders>
              <w:top w:val="single" w:sz="8" w:space="0" w:color="auto"/>
              <w:left w:val="single" w:sz="4"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b/>
                <w:bCs/>
                <w:color w:val="000000"/>
                <w:sz w:val="16"/>
                <w:szCs w:val="16"/>
              </w:rPr>
            </w:pP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Greece</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Spain</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South Africa</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Chili</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Egypt</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India</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Brazil</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t>Chili</w:t>
            </w:r>
          </w:p>
        </w:tc>
        <w:tc>
          <w:tcPr>
            <w:tcW w:w="693" w:type="pct"/>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bidi/>
              <w:adjustRightInd w:val="0"/>
              <w:snapToGrid w:val="0"/>
              <w:jc w:val="center"/>
              <w:rPr>
                <w:b/>
                <w:bCs/>
                <w:color w:val="000000"/>
                <w:sz w:val="16"/>
                <w:szCs w:val="16"/>
                <w:rtl/>
                <w:lang w:bidi="ar-EG"/>
              </w:rPr>
            </w:pPr>
            <w:r w:rsidRPr="00FA2F78">
              <w:rPr>
                <w:b/>
                <w:bCs/>
                <w:color w:val="000000"/>
                <w:sz w:val="16"/>
                <w:szCs w:val="16"/>
              </w:rPr>
              <w:t>South Africa</w:t>
            </w:r>
          </w:p>
        </w:tc>
        <w:tc>
          <w:tcPr>
            <w:tcW w:w="400" w:type="pct"/>
            <w:tcBorders>
              <w:top w:val="nil"/>
              <w:left w:val="nil"/>
              <w:bottom w:val="single" w:sz="8" w:space="0" w:color="auto"/>
              <w:right w:val="single" w:sz="4" w:space="0" w:color="auto"/>
            </w:tcBorders>
            <w:shd w:val="clear" w:color="auto" w:fill="auto"/>
            <w:vAlign w:val="center"/>
            <w:hideMark/>
          </w:tcPr>
          <w:p w:rsidR="00FE1C3C" w:rsidRPr="00FA2F78" w:rsidRDefault="00FE1C3C" w:rsidP="00AC6D4C">
            <w:pPr>
              <w:bidi/>
              <w:adjustRightInd w:val="0"/>
              <w:snapToGrid w:val="0"/>
              <w:jc w:val="center"/>
              <w:rPr>
                <w:color w:val="000000"/>
                <w:sz w:val="16"/>
                <w:szCs w:val="16"/>
              </w:rPr>
            </w:pPr>
            <w:r w:rsidRPr="00FA2F78">
              <w:rPr>
                <w:b/>
                <w:bCs/>
                <w:color w:val="000000"/>
                <w:sz w:val="16"/>
                <w:szCs w:val="16"/>
              </w:rPr>
              <w:t>Egypt</w:t>
            </w:r>
          </w:p>
        </w:tc>
      </w:tr>
      <w:tr w:rsidR="00FE1C3C" w:rsidRPr="00FA2F78" w:rsidTr="00FA2F78">
        <w:trPr>
          <w:trHeight w:val="190"/>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b/>
                <w:bCs/>
                <w:color w:val="000000"/>
                <w:sz w:val="16"/>
                <w:szCs w:val="16"/>
              </w:rPr>
            </w:pPr>
            <w:r w:rsidRPr="00FA2F78">
              <w:rPr>
                <w:b/>
                <w:bCs/>
                <w:color w:val="000000"/>
                <w:sz w:val="16"/>
                <w:szCs w:val="16"/>
              </w:rPr>
              <w:t>2005</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9.5</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10.5</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20.9</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20.7</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5.1</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4.1</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27.1</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32.3</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2.5</w:t>
            </w:r>
          </w:p>
        </w:tc>
      </w:tr>
      <w:tr w:rsidR="00FE1C3C" w:rsidRPr="00FA2F78" w:rsidTr="00FA2F78">
        <w:trPr>
          <w:trHeight w:val="190"/>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b/>
                <w:bCs/>
                <w:color w:val="000000"/>
                <w:sz w:val="16"/>
                <w:szCs w:val="16"/>
              </w:rPr>
            </w:pPr>
            <w:r w:rsidRPr="00FA2F78">
              <w:rPr>
                <w:b/>
                <w:bCs/>
                <w:color w:val="000000"/>
                <w:sz w:val="16"/>
                <w:szCs w:val="16"/>
              </w:rPr>
              <w:t>2006</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8.1</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14.9</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21</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23.5</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5.9</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5.5</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27.7</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32.1</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w:t>
            </w:r>
          </w:p>
        </w:tc>
      </w:tr>
      <w:tr w:rsidR="00FE1C3C" w:rsidRPr="00FA2F78" w:rsidTr="00FA2F78">
        <w:trPr>
          <w:trHeight w:val="190"/>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b/>
                <w:bCs/>
                <w:color w:val="000000"/>
                <w:sz w:val="16"/>
                <w:szCs w:val="16"/>
              </w:rPr>
            </w:pPr>
            <w:r w:rsidRPr="00FA2F78">
              <w:rPr>
                <w:b/>
                <w:bCs/>
                <w:color w:val="000000"/>
                <w:sz w:val="16"/>
                <w:szCs w:val="16"/>
              </w:rPr>
              <w:t>2007</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3.7</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10.3</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22.5</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22.2</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7.4</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4.2</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6.2</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25</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27.2</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2.8</w:t>
            </w:r>
          </w:p>
        </w:tc>
      </w:tr>
      <w:tr w:rsidR="00FE1C3C" w:rsidRPr="00FA2F78" w:rsidTr="00FA2F78">
        <w:trPr>
          <w:trHeight w:val="190"/>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b/>
                <w:bCs/>
                <w:color w:val="000000"/>
                <w:sz w:val="16"/>
                <w:szCs w:val="16"/>
              </w:rPr>
            </w:pPr>
            <w:r w:rsidRPr="00FA2F78">
              <w:rPr>
                <w:b/>
                <w:bCs/>
                <w:color w:val="000000"/>
                <w:sz w:val="16"/>
                <w:szCs w:val="16"/>
              </w:rPr>
              <w:t>2008</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4.5</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13</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20.5</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23.1</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6.8</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6.3</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6.6</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28.5</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24.9</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w:t>
            </w:r>
          </w:p>
        </w:tc>
      </w:tr>
      <w:tr w:rsidR="00FE1C3C" w:rsidRPr="00FA2F78" w:rsidTr="00FA2F78">
        <w:trPr>
          <w:trHeight w:val="190"/>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b/>
                <w:bCs/>
                <w:color w:val="000000"/>
                <w:sz w:val="16"/>
                <w:szCs w:val="16"/>
              </w:rPr>
            </w:pPr>
            <w:r w:rsidRPr="00FA2F78">
              <w:rPr>
                <w:b/>
                <w:bCs/>
                <w:color w:val="000000"/>
                <w:sz w:val="16"/>
                <w:szCs w:val="16"/>
              </w:rPr>
              <w:t>2009</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5.2</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12.6</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20.6</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21.7</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8.4</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6.5</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29.5</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30.3</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5.2</w:t>
            </w:r>
          </w:p>
        </w:tc>
      </w:tr>
      <w:tr w:rsidR="00FE1C3C" w:rsidRPr="00FA2F78" w:rsidTr="00FA2F78">
        <w:trPr>
          <w:trHeight w:val="79"/>
        </w:trPr>
        <w:tc>
          <w:tcPr>
            <w:tcW w:w="495" w:type="pct"/>
            <w:tcBorders>
              <w:top w:val="nil"/>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bidi/>
              <w:adjustRightInd w:val="0"/>
              <w:snapToGrid w:val="0"/>
              <w:jc w:val="center"/>
              <w:rPr>
                <w:b/>
                <w:bCs/>
                <w:color w:val="000000"/>
                <w:sz w:val="16"/>
                <w:szCs w:val="16"/>
              </w:rPr>
            </w:pPr>
            <w:r w:rsidRPr="00FA2F78">
              <w:rPr>
                <w:b/>
                <w:bCs/>
                <w:color w:val="000000"/>
                <w:sz w:val="16"/>
                <w:szCs w:val="16"/>
              </w:rPr>
              <w:lastRenderedPageBreak/>
              <w:t>Average</w:t>
            </w:r>
          </w:p>
        </w:tc>
        <w:tc>
          <w:tcPr>
            <w:tcW w:w="44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5.8</w:t>
            </w:r>
          </w:p>
        </w:tc>
        <w:tc>
          <w:tcPr>
            <w:tcW w:w="389"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12.1</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21.1</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22.2</w:t>
            </w:r>
          </w:p>
        </w:tc>
        <w:tc>
          <w:tcPr>
            <w:tcW w:w="400"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6.6</w:t>
            </w:r>
          </w:p>
        </w:tc>
        <w:tc>
          <w:tcPr>
            <w:tcW w:w="372"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5.1</w:t>
            </w:r>
          </w:p>
        </w:tc>
        <w:tc>
          <w:tcPr>
            <w:tcW w:w="406"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5.8</w:t>
            </w:r>
          </w:p>
        </w:tc>
        <w:tc>
          <w:tcPr>
            <w:tcW w:w="355"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27.5</w:t>
            </w:r>
          </w:p>
        </w:tc>
        <w:tc>
          <w:tcPr>
            <w:tcW w:w="693" w:type="pct"/>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29.2</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3.2</w:t>
            </w:r>
          </w:p>
        </w:tc>
      </w:tr>
    </w:tbl>
    <w:p w:rsidR="00082410" w:rsidRDefault="00FE1C3C" w:rsidP="00AC6D4C">
      <w:pPr>
        <w:adjustRightInd w:val="0"/>
        <w:snapToGrid w:val="0"/>
        <w:textAlignment w:val="top"/>
        <w:rPr>
          <w:sz w:val="20"/>
          <w:szCs w:val="20"/>
        </w:rPr>
      </w:pPr>
      <w:r w:rsidRPr="00AC6D4C">
        <w:rPr>
          <w:sz w:val="20"/>
          <w:szCs w:val="20"/>
        </w:rPr>
        <w:t>Source: collected and calculated from data of the Central Agency for Public Mobilization and Statistics, foreign trade database, the international information network.</w:t>
      </w:r>
    </w:p>
    <w:p w:rsidR="00082410" w:rsidRDefault="00082410" w:rsidP="00AC6D4C">
      <w:pPr>
        <w:adjustRightInd w:val="0"/>
        <w:snapToGrid w:val="0"/>
        <w:textAlignment w:val="top"/>
        <w:rPr>
          <w:b/>
          <w:bCs/>
          <w:i/>
          <w:iCs/>
          <w:sz w:val="20"/>
          <w:szCs w:val="20"/>
        </w:rPr>
      </w:pPr>
    </w:p>
    <w:p w:rsidR="00FE1C3C" w:rsidRPr="00AC6D4C" w:rsidRDefault="00FE1C3C" w:rsidP="00AC6D4C">
      <w:pPr>
        <w:adjustRightInd w:val="0"/>
        <w:snapToGrid w:val="0"/>
        <w:textAlignment w:val="top"/>
        <w:rPr>
          <w:sz w:val="20"/>
          <w:szCs w:val="20"/>
        </w:rPr>
      </w:pPr>
      <w:r w:rsidRPr="00AC6D4C">
        <w:rPr>
          <w:b/>
          <w:bCs/>
          <w:i/>
          <w:iCs/>
          <w:sz w:val="20"/>
          <w:szCs w:val="20"/>
        </w:rPr>
        <w:t xml:space="preserve">2. </w:t>
      </w:r>
      <w:r w:rsidR="00082410">
        <w:rPr>
          <w:rFonts w:hint="eastAsia"/>
          <w:b/>
          <w:bCs/>
          <w:i/>
          <w:iCs/>
          <w:sz w:val="20"/>
          <w:szCs w:val="20"/>
        </w:rPr>
        <w:t>C</w:t>
      </w:r>
      <w:r w:rsidRPr="00AC6D4C">
        <w:rPr>
          <w:b/>
          <w:bCs/>
          <w:sz w:val="20"/>
          <w:szCs w:val="20"/>
        </w:rPr>
        <w:t>ompetitive Relative Price Index</w:t>
      </w:r>
      <w:r w:rsidRPr="00AC6D4C">
        <w:rPr>
          <w:sz w:val="20"/>
          <w:szCs w:val="20"/>
        </w:rPr>
        <w:t xml:space="preserve">: </w:t>
      </w:r>
    </w:p>
    <w:p w:rsidR="004813DF" w:rsidRDefault="00FE1C3C" w:rsidP="00FA2F78">
      <w:pPr>
        <w:adjustRightInd w:val="0"/>
        <w:snapToGrid w:val="0"/>
        <w:ind w:firstLine="426"/>
        <w:textAlignment w:val="top"/>
        <w:rPr>
          <w:sz w:val="20"/>
          <w:szCs w:val="20"/>
        </w:rPr>
      </w:pPr>
      <w:r w:rsidRPr="00AC6D4C">
        <w:rPr>
          <w:sz w:val="20"/>
          <w:szCs w:val="20"/>
        </w:rPr>
        <w:t>Table (4) indicated the competitive price for grape exports in</w:t>
      </w:r>
      <w:r w:rsidR="00082410">
        <w:rPr>
          <w:sz w:val="20"/>
          <w:szCs w:val="20"/>
        </w:rPr>
        <w:t xml:space="preserve"> </w:t>
      </w:r>
      <w:r w:rsidRPr="00AC6D4C">
        <w:rPr>
          <w:sz w:val="20"/>
          <w:szCs w:val="20"/>
        </w:rPr>
        <w:t>the most important markets import. Egypt does not have a comparative advantage price in the export of grapes for export price compared to</w:t>
      </w:r>
      <w:r w:rsidR="00082410">
        <w:rPr>
          <w:sz w:val="20"/>
          <w:szCs w:val="20"/>
        </w:rPr>
        <w:t xml:space="preserve"> </w:t>
      </w:r>
      <w:r w:rsidRPr="00AC6D4C">
        <w:rPr>
          <w:sz w:val="20"/>
          <w:szCs w:val="20"/>
        </w:rPr>
        <w:t xml:space="preserve">Chile in the British market where it increased the price </w:t>
      </w:r>
      <w:r w:rsidRPr="00AC6D4C">
        <w:rPr>
          <w:sz w:val="20"/>
          <w:szCs w:val="20"/>
          <w:rtl/>
          <w:lang w:bidi="ar-EG"/>
        </w:rPr>
        <w:t>&lt;</w:t>
      </w:r>
      <w:r w:rsidRPr="00AC6D4C">
        <w:rPr>
          <w:sz w:val="20"/>
          <w:szCs w:val="20"/>
        </w:rPr>
        <w:t xml:space="preserve"> </w:t>
      </w:r>
      <w:r w:rsidRPr="00AC6D4C">
        <w:rPr>
          <w:sz w:val="20"/>
          <w:szCs w:val="20"/>
          <w:rtl/>
        </w:rPr>
        <w:t>1</w:t>
      </w:r>
      <w:r w:rsidR="00082410">
        <w:rPr>
          <w:sz w:val="20"/>
          <w:szCs w:val="20"/>
          <w:rtl/>
        </w:rPr>
        <w:t xml:space="preserve"> </w:t>
      </w:r>
      <w:r w:rsidRPr="00AC6D4C">
        <w:rPr>
          <w:sz w:val="20"/>
          <w:szCs w:val="20"/>
        </w:rPr>
        <w:t>for the period (2005-2009) which estimated at 1.04, where the</w:t>
      </w:r>
      <w:r w:rsidR="00082410">
        <w:rPr>
          <w:sz w:val="20"/>
          <w:szCs w:val="20"/>
        </w:rPr>
        <w:t xml:space="preserve"> </w:t>
      </w:r>
      <w:r w:rsidRPr="00AC6D4C">
        <w:rPr>
          <w:sz w:val="20"/>
          <w:szCs w:val="20"/>
        </w:rPr>
        <w:t>lowest was</w:t>
      </w:r>
      <w:r w:rsidR="00082410">
        <w:rPr>
          <w:sz w:val="20"/>
          <w:szCs w:val="20"/>
        </w:rPr>
        <w:t xml:space="preserve"> </w:t>
      </w:r>
      <w:r w:rsidRPr="00AC6D4C">
        <w:rPr>
          <w:sz w:val="20"/>
          <w:szCs w:val="20"/>
        </w:rPr>
        <w:t>in 2006, where the export price of Egyptian grapes represents 78.9% of the export price of Chile in the British market for the same year while</w:t>
      </w:r>
      <w:r w:rsidR="00082410">
        <w:rPr>
          <w:sz w:val="20"/>
          <w:szCs w:val="20"/>
        </w:rPr>
        <w:t xml:space="preserve"> </w:t>
      </w:r>
      <w:r w:rsidRPr="00AC6D4C">
        <w:rPr>
          <w:sz w:val="20"/>
          <w:szCs w:val="20"/>
        </w:rPr>
        <w:t>they reached their highest level in 2009, where the Egyptian price surpassed the</w:t>
      </w:r>
      <w:r w:rsidR="00082410">
        <w:rPr>
          <w:sz w:val="20"/>
          <w:szCs w:val="20"/>
        </w:rPr>
        <w:t xml:space="preserve"> </w:t>
      </w:r>
      <w:r w:rsidRPr="00AC6D4C">
        <w:rPr>
          <w:sz w:val="20"/>
          <w:szCs w:val="20"/>
        </w:rPr>
        <w:t>Chilean by 32.1%.</w:t>
      </w:r>
      <w:r w:rsidR="00082410">
        <w:rPr>
          <w:sz w:val="20"/>
          <w:szCs w:val="20"/>
        </w:rPr>
        <w:t xml:space="preserve"> </w:t>
      </w:r>
      <w:r w:rsidRPr="00AC6D4C">
        <w:rPr>
          <w:sz w:val="20"/>
          <w:szCs w:val="20"/>
        </w:rPr>
        <w:t>However,</w:t>
      </w:r>
      <w:r w:rsidR="00082410">
        <w:rPr>
          <w:sz w:val="20"/>
          <w:szCs w:val="20"/>
        </w:rPr>
        <w:t xml:space="preserve"> </w:t>
      </w:r>
      <w:r w:rsidRPr="00AC6D4C">
        <w:rPr>
          <w:sz w:val="20"/>
          <w:szCs w:val="20"/>
        </w:rPr>
        <w:t>South Africa, Spain, and Greece surpassed</w:t>
      </w:r>
      <w:r w:rsidR="00082410">
        <w:rPr>
          <w:sz w:val="20"/>
          <w:szCs w:val="20"/>
        </w:rPr>
        <w:t xml:space="preserve"> </w:t>
      </w:r>
      <w:r w:rsidRPr="00AC6D4C">
        <w:rPr>
          <w:sz w:val="20"/>
          <w:szCs w:val="20"/>
        </w:rPr>
        <w:t>Egypt comparative advantage price compared to the price export of these countries in the British market, where the price of exported ton</w:t>
      </w:r>
      <w:r w:rsidR="00082410">
        <w:rPr>
          <w:sz w:val="20"/>
          <w:szCs w:val="20"/>
        </w:rPr>
        <w:t xml:space="preserve"> </w:t>
      </w:r>
      <w:r w:rsidRPr="00AC6D4C">
        <w:rPr>
          <w:sz w:val="20"/>
          <w:szCs w:val="20"/>
        </w:rPr>
        <w:t>of grapes was</w:t>
      </w:r>
      <w:r w:rsidR="00082410">
        <w:rPr>
          <w:sz w:val="20"/>
          <w:szCs w:val="20"/>
        </w:rPr>
        <w:t xml:space="preserve"> </w:t>
      </w:r>
      <w:r w:rsidRPr="00AC6D4C">
        <w:rPr>
          <w:sz w:val="20"/>
          <w:szCs w:val="20"/>
        </w:rPr>
        <w:t>approximately 83%, 90.3%, 73.8% of the export prices of these countries respectively during the average study period (2005-2009) (</w:t>
      </w:r>
      <w:r w:rsidRPr="00AC6D4C">
        <w:rPr>
          <w:b/>
          <w:bCs/>
          <w:sz w:val="20"/>
          <w:szCs w:val="20"/>
        </w:rPr>
        <w:t xml:space="preserve">Deaton and </w:t>
      </w:r>
      <w:proofErr w:type="spellStart"/>
      <w:r w:rsidRPr="00AC6D4C">
        <w:rPr>
          <w:b/>
          <w:bCs/>
          <w:sz w:val="20"/>
          <w:szCs w:val="20"/>
        </w:rPr>
        <w:t>Muellbauer</w:t>
      </w:r>
      <w:proofErr w:type="spellEnd"/>
      <w:r w:rsidRPr="00AC6D4C">
        <w:rPr>
          <w:b/>
          <w:bCs/>
          <w:sz w:val="20"/>
          <w:szCs w:val="20"/>
        </w:rPr>
        <w:t>, 1980)</w:t>
      </w:r>
      <w:r w:rsidRPr="00AC6D4C">
        <w:rPr>
          <w:sz w:val="20"/>
          <w:szCs w:val="20"/>
        </w:rPr>
        <w:t>.</w:t>
      </w:r>
    </w:p>
    <w:p w:rsidR="00FA2F78" w:rsidRDefault="00FA2F78" w:rsidP="00AC6D4C">
      <w:pPr>
        <w:adjustRightInd w:val="0"/>
        <w:snapToGrid w:val="0"/>
        <w:textAlignment w:val="top"/>
        <w:rPr>
          <w:b/>
          <w:bCs/>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Table (4):</w:t>
      </w:r>
      <w:r w:rsidRPr="00AC6D4C">
        <w:rPr>
          <w:sz w:val="20"/>
          <w:szCs w:val="20"/>
        </w:rPr>
        <w:t xml:space="preserve"> Competitive Price Index position of the Egyptian exports of grapes inside the main import markets during the period (2005 - 2009).</w:t>
      </w:r>
    </w:p>
    <w:tbl>
      <w:tblPr>
        <w:tblW w:w="0" w:type="auto"/>
        <w:tblInd w:w="93" w:type="dxa"/>
        <w:tblLook w:val="04A0"/>
      </w:tblPr>
      <w:tblGrid>
        <w:gridCol w:w="582"/>
        <w:gridCol w:w="1094"/>
        <w:gridCol w:w="1031"/>
        <w:gridCol w:w="1401"/>
        <w:gridCol w:w="1001"/>
        <w:gridCol w:w="970"/>
        <w:gridCol w:w="1057"/>
        <w:gridCol w:w="1383"/>
        <w:gridCol w:w="966"/>
      </w:tblGrid>
      <w:tr w:rsidR="00FE1C3C" w:rsidRPr="00FA2F78" w:rsidTr="005A7FE0">
        <w:trPr>
          <w:trHeight w:val="70"/>
        </w:trPr>
        <w:tc>
          <w:tcPr>
            <w:tcW w:w="0" w:type="auto"/>
            <w:tcBorders>
              <w:top w:val="single" w:sz="4" w:space="0" w:color="auto"/>
              <w:left w:val="single" w:sz="8" w:space="0" w:color="auto"/>
              <w:bottom w:val="single" w:sz="8" w:space="0" w:color="000000"/>
              <w:right w:val="single" w:sz="8" w:space="0" w:color="auto"/>
            </w:tcBorders>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Years</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w:t>
            </w:r>
            <w:r w:rsidRPr="00FA2F78">
              <w:rPr>
                <w:color w:val="000000"/>
                <w:sz w:val="16"/>
                <w:szCs w:val="16"/>
              </w:rPr>
              <w:t>Greece</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 </w:t>
            </w:r>
            <w:r w:rsidRPr="00FA2F78">
              <w:rPr>
                <w:color w:val="000000"/>
                <w:sz w:val="16"/>
                <w:szCs w:val="16"/>
              </w:rPr>
              <w:t>Spain</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 </w:t>
            </w:r>
            <w:r w:rsidRPr="00FA2F78">
              <w:rPr>
                <w:color w:val="000000"/>
                <w:sz w:val="16"/>
                <w:szCs w:val="16"/>
              </w:rPr>
              <w:t>South Africa</w:t>
            </w:r>
            <w:r w:rsidRPr="00FA2F78">
              <w:rPr>
                <w:color w:val="000000"/>
                <w:sz w:val="16"/>
                <w:szCs w:val="16"/>
                <w:rtl/>
              </w:rPr>
              <w:t>ا %</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 Chili</w:t>
            </w:r>
            <w:r w:rsidR="00082410">
              <w:rPr>
                <w:color w:val="000000"/>
                <w:sz w:val="16"/>
                <w:szCs w:val="16"/>
                <w:rtl/>
                <w:lang w:bidi="ar-EG"/>
              </w:rPr>
              <w:t xml:space="preserve"> </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 India</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 </w:t>
            </w:r>
            <w:r w:rsidRPr="00FA2F78">
              <w:rPr>
                <w:color w:val="000000"/>
                <w:sz w:val="16"/>
                <w:szCs w:val="16"/>
              </w:rPr>
              <w:t>Brazil</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w:t>
            </w:r>
            <w:r w:rsidRPr="00FA2F78">
              <w:rPr>
                <w:color w:val="000000"/>
                <w:sz w:val="16"/>
                <w:szCs w:val="16"/>
              </w:rPr>
              <w:t>South Africa</w:t>
            </w:r>
            <w:r w:rsidR="00082410">
              <w:rPr>
                <w:color w:val="000000"/>
                <w:sz w:val="16"/>
                <w:szCs w:val="16"/>
              </w:rPr>
              <w:t xml:space="preserve"> </w:t>
            </w:r>
            <w:r w:rsidRPr="00FA2F78">
              <w:rPr>
                <w:color w:val="000000"/>
                <w:sz w:val="16"/>
                <w:szCs w:val="16"/>
                <w:rtl/>
              </w:rPr>
              <w:t>%</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Egypt</w:t>
            </w:r>
            <w:r w:rsidRPr="00FA2F78">
              <w:rPr>
                <w:color w:val="000000"/>
                <w:sz w:val="16"/>
                <w:szCs w:val="16"/>
                <w:rtl/>
              </w:rPr>
              <w:t xml:space="preserve">/ </w:t>
            </w:r>
            <w:r w:rsidRPr="00FA2F78">
              <w:rPr>
                <w:color w:val="000000"/>
                <w:sz w:val="16"/>
                <w:szCs w:val="16"/>
              </w:rPr>
              <w:t>Chili</w:t>
            </w:r>
            <w:r w:rsidRPr="00FA2F78">
              <w:rPr>
                <w:color w:val="000000"/>
                <w:sz w:val="16"/>
                <w:szCs w:val="16"/>
                <w:rtl/>
              </w:rPr>
              <w:t>%</w:t>
            </w:r>
          </w:p>
        </w:tc>
      </w:tr>
      <w:tr w:rsidR="00FE1C3C" w:rsidRPr="00FA2F78" w:rsidTr="005A7FE0">
        <w:trPr>
          <w:trHeight w:val="60"/>
        </w:trPr>
        <w:tc>
          <w:tcPr>
            <w:tcW w:w="0" w:type="auto"/>
            <w:tcBorders>
              <w:top w:val="single" w:sz="8" w:space="0" w:color="000000"/>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2005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80.1</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97.4</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79.1</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97.6</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114.6</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80.8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105.4</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114.3</w:t>
            </w:r>
          </w:p>
        </w:tc>
      </w:tr>
      <w:tr w:rsidR="00FE1C3C" w:rsidRPr="00FA2F78" w:rsidTr="005A7FE0">
        <w:trPr>
          <w:trHeight w:val="60"/>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2006</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62.9</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61.7</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78.9</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89.5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52.7</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78.6</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84.9</w:t>
            </w:r>
          </w:p>
        </w:tc>
      </w:tr>
      <w:tr w:rsidR="00FE1C3C" w:rsidRPr="00FA2F78" w:rsidTr="005A7FE0">
        <w:trPr>
          <w:trHeight w:val="60"/>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2007</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59.4</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89.5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96.8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130.8</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139.5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97.3</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127.7</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134</w:t>
            </w:r>
          </w:p>
        </w:tc>
      </w:tr>
      <w:tr w:rsidR="00FE1C3C" w:rsidRPr="00FA2F78" w:rsidTr="005A7FE0">
        <w:trPr>
          <w:trHeight w:val="60"/>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2008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65.5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73.2</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75.6</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93.2</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97.5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69.9</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73.4</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84.2</w:t>
            </w:r>
          </w:p>
        </w:tc>
      </w:tr>
      <w:tr w:rsidR="00FE1C3C" w:rsidRPr="00FA2F78" w:rsidTr="005A7FE0">
        <w:trPr>
          <w:trHeight w:val="60"/>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2009</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111.4</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106.7</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110.5</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132.1</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100</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100</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100</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100</w:t>
            </w:r>
          </w:p>
        </w:tc>
      </w:tr>
      <w:tr w:rsidR="00FE1C3C" w:rsidRPr="00FA2F78" w:rsidTr="005A7FE0">
        <w:trPr>
          <w:trHeight w:val="60"/>
        </w:trPr>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rsidR="00FE1C3C" w:rsidRPr="00FA2F78" w:rsidRDefault="00FE1C3C" w:rsidP="00AC6D4C">
            <w:pPr>
              <w:bidi/>
              <w:adjustRightInd w:val="0"/>
              <w:snapToGrid w:val="0"/>
              <w:jc w:val="center"/>
              <w:rPr>
                <w:color w:val="000000"/>
                <w:sz w:val="16"/>
                <w:szCs w:val="16"/>
              </w:rPr>
            </w:pPr>
            <w:r w:rsidRPr="00FA2F78">
              <w:rPr>
                <w:color w:val="000000"/>
                <w:sz w:val="16"/>
                <w:szCs w:val="16"/>
              </w:rPr>
              <w:t>Mean</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73.8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90.3</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83</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104.4</w:t>
            </w:r>
          </w:p>
        </w:tc>
        <w:tc>
          <w:tcPr>
            <w:tcW w:w="0" w:type="auto"/>
            <w:tcBorders>
              <w:top w:val="nil"/>
              <w:left w:val="nil"/>
              <w:bottom w:val="single" w:sz="8" w:space="0" w:color="auto"/>
              <w:right w:val="single" w:sz="8" w:space="0" w:color="auto"/>
            </w:tcBorders>
            <w:shd w:val="clear" w:color="auto" w:fill="auto"/>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106.9</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78</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95.1</w:t>
            </w:r>
          </w:p>
        </w:tc>
        <w:tc>
          <w:tcPr>
            <w:tcW w:w="0" w:type="auto"/>
            <w:tcBorders>
              <w:top w:val="nil"/>
              <w:left w:val="nil"/>
              <w:bottom w:val="single" w:sz="8" w:space="0" w:color="auto"/>
              <w:right w:val="single" w:sz="8" w:space="0" w:color="auto"/>
            </w:tcBorders>
            <w:shd w:val="clear" w:color="auto" w:fill="auto"/>
            <w:noWrap/>
            <w:vAlign w:val="center"/>
            <w:hideMark/>
          </w:tcPr>
          <w:p w:rsidR="00FE1C3C" w:rsidRPr="00FA2F78" w:rsidRDefault="00FE1C3C" w:rsidP="00AC6D4C">
            <w:pPr>
              <w:adjustRightInd w:val="0"/>
              <w:snapToGrid w:val="0"/>
              <w:jc w:val="center"/>
              <w:rPr>
                <w:color w:val="000000"/>
                <w:sz w:val="16"/>
                <w:szCs w:val="16"/>
              </w:rPr>
            </w:pPr>
            <w:r w:rsidRPr="00FA2F78">
              <w:rPr>
                <w:color w:val="000000"/>
                <w:sz w:val="16"/>
                <w:szCs w:val="16"/>
              </w:rPr>
              <w:t>101.8</w:t>
            </w:r>
          </w:p>
        </w:tc>
      </w:tr>
    </w:tbl>
    <w:p w:rsidR="004813DF" w:rsidRPr="00AC6D4C" w:rsidRDefault="004813DF" w:rsidP="00AC6D4C">
      <w:pPr>
        <w:adjustRightInd w:val="0"/>
        <w:snapToGrid w:val="0"/>
        <w:rPr>
          <w:color w:val="000000"/>
          <w:sz w:val="20"/>
          <w:szCs w:val="20"/>
        </w:rPr>
        <w:sectPr w:rsidR="004813DF" w:rsidRPr="00AC6D4C" w:rsidSect="00FA2F78">
          <w:type w:val="continuous"/>
          <w:pgSz w:w="12242" w:h="15842" w:code="1"/>
          <w:pgMar w:top="1440" w:right="1440" w:bottom="1440" w:left="1440" w:header="720" w:footer="720" w:gutter="0"/>
          <w:cols w:space="720"/>
          <w:docGrid w:type="lines" w:linePitch="360" w:charSpace="6144"/>
        </w:sectPr>
      </w:pPr>
    </w:p>
    <w:tbl>
      <w:tblPr>
        <w:tblW w:w="9498" w:type="dxa"/>
        <w:tblInd w:w="-9" w:type="dxa"/>
        <w:tblLook w:val="04A0"/>
      </w:tblPr>
      <w:tblGrid>
        <w:gridCol w:w="9498"/>
      </w:tblGrid>
      <w:tr w:rsidR="00FA2F78" w:rsidRPr="00AC6D4C" w:rsidTr="00FA2F78">
        <w:trPr>
          <w:trHeight w:val="300"/>
        </w:trPr>
        <w:tc>
          <w:tcPr>
            <w:tcW w:w="9498" w:type="dxa"/>
            <w:tcBorders>
              <w:top w:val="nil"/>
              <w:left w:val="nil"/>
              <w:bottom w:val="nil"/>
            </w:tcBorders>
            <w:shd w:val="clear" w:color="auto" w:fill="auto"/>
            <w:noWrap/>
            <w:vAlign w:val="bottom"/>
            <w:hideMark/>
          </w:tcPr>
          <w:p w:rsidR="00FA2F78" w:rsidRPr="00AC6D4C" w:rsidRDefault="00FA2F78" w:rsidP="00AC6D4C">
            <w:pPr>
              <w:adjustRightInd w:val="0"/>
              <w:snapToGrid w:val="0"/>
              <w:rPr>
                <w:color w:val="000000"/>
                <w:sz w:val="20"/>
                <w:szCs w:val="20"/>
              </w:rPr>
            </w:pPr>
          </w:p>
        </w:tc>
      </w:tr>
    </w:tbl>
    <w:p w:rsidR="004813DF" w:rsidRPr="00AC6D4C" w:rsidRDefault="004813DF" w:rsidP="00AC6D4C">
      <w:pPr>
        <w:adjustRightInd w:val="0"/>
        <w:snapToGrid w:val="0"/>
        <w:textAlignment w:val="top"/>
        <w:rPr>
          <w:sz w:val="20"/>
          <w:szCs w:val="20"/>
        </w:rPr>
        <w:sectPr w:rsidR="004813DF" w:rsidRPr="00AC6D4C" w:rsidSect="00FA2F78">
          <w:type w:val="continuous"/>
          <w:pgSz w:w="12242" w:h="15842" w:code="1"/>
          <w:pgMar w:top="1440" w:right="1440" w:bottom="1440" w:left="1440" w:header="720" w:footer="720" w:gutter="0"/>
          <w:cols w:space="720"/>
          <w:docGrid w:type="lines" w:linePitch="360" w:charSpace="6144"/>
        </w:sectPr>
      </w:pPr>
    </w:p>
    <w:p w:rsidR="00082410" w:rsidRDefault="00082410" w:rsidP="00082410">
      <w:pPr>
        <w:adjustRightInd w:val="0"/>
        <w:snapToGrid w:val="0"/>
        <w:ind w:firstLine="420"/>
        <w:textAlignment w:val="top"/>
        <w:rPr>
          <w:sz w:val="20"/>
          <w:szCs w:val="20"/>
        </w:rPr>
      </w:pPr>
      <w:r>
        <w:rPr>
          <w:sz w:val="20"/>
          <w:szCs w:val="20"/>
        </w:rPr>
        <w:lastRenderedPageBreak/>
        <w:t xml:space="preserve"> </w:t>
      </w:r>
      <w:r w:rsidR="00FE1C3C" w:rsidRPr="00AC6D4C">
        <w:rPr>
          <w:sz w:val="20"/>
          <w:szCs w:val="20"/>
        </w:rPr>
        <w:t>With regard to the Dutch market</w:t>
      </w:r>
      <w:r>
        <w:rPr>
          <w:sz w:val="20"/>
          <w:szCs w:val="20"/>
        </w:rPr>
        <w:t xml:space="preserve"> </w:t>
      </w:r>
      <w:r w:rsidR="00FE1C3C" w:rsidRPr="00AC6D4C">
        <w:rPr>
          <w:sz w:val="20"/>
          <w:szCs w:val="20"/>
        </w:rPr>
        <w:t>it is evident from data in</w:t>
      </w:r>
      <w:r>
        <w:rPr>
          <w:sz w:val="20"/>
          <w:szCs w:val="20"/>
        </w:rPr>
        <w:t xml:space="preserve"> </w:t>
      </w:r>
      <w:r w:rsidR="00FE1C3C" w:rsidRPr="00AC6D4C">
        <w:rPr>
          <w:sz w:val="20"/>
          <w:szCs w:val="20"/>
        </w:rPr>
        <w:t>the same table that Egypt has a comparative advantage price for export price South Africa, where the ratio of price about 95% during the</w:t>
      </w:r>
      <w:r>
        <w:rPr>
          <w:sz w:val="20"/>
          <w:szCs w:val="20"/>
        </w:rPr>
        <w:t xml:space="preserve"> </w:t>
      </w:r>
      <w:r w:rsidR="00FE1C3C" w:rsidRPr="00AC6D4C">
        <w:rPr>
          <w:sz w:val="20"/>
          <w:szCs w:val="20"/>
        </w:rPr>
        <w:t xml:space="preserve">period (2005-2009) which is </w:t>
      </w:r>
      <w:r w:rsidR="00FE1C3C" w:rsidRPr="00AC6D4C">
        <w:rPr>
          <w:sz w:val="20"/>
          <w:szCs w:val="20"/>
          <w:rtl/>
          <w:lang w:bidi="ar-EG"/>
        </w:rPr>
        <w:t>&lt;</w:t>
      </w:r>
      <w:r w:rsidR="00FE1C3C" w:rsidRPr="00AC6D4C">
        <w:rPr>
          <w:sz w:val="20"/>
          <w:szCs w:val="20"/>
        </w:rPr>
        <w:t xml:space="preserve"> </w:t>
      </w:r>
      <w:r w:rsidR="00FE1C3C" w:rsidRPr="00AC6D4C">
        <w:rPr>
          <w:sz w:val="20"/>
          <w:szCs w:val="20"/>
          <w:rtl/>
        </w:rPr>
        <w:t>1</w:t>
      </w:r>
      <w:r w:rsidR="00FE1C3C" w:rsidRPr="00AC6D4C">
        <w:rPr>
          <w:sz w:val="20"/>
          <w:szCs w:val="20"/>
        </w:rPr>
        <w:t>. The ratio reached</w:t>
      </w:r>
      <w:r>
        <w:rPr>
          <w:sz w:val="20"/>
          <w:szCs w:val="20"/>
        </w:rPr>
        <w:t xml:space="preserve"> </w:t>
      </w:r>
      <w:r w:rsidR="00FE1C3C" w:rsidRPr="00AC6D4C">
        <w:rPr>
          <w:sz w:val="20"/>
          <w:szCs w:val="20"/>
        </w:rPr>
        <w:t>the lowest level in 2008 where the export price of Egyptian grapes was about 73.4% of the export price of South African grapes of the same year, it reached the highest level in 2007, where he was Egyptian price increases for South African price increased by 27.7%.</w:t>
      </w:r>
      <w:r>
        <w:rPr>
          <w:sz w:val="20"/>
          <w:szCs w:val="20"/>
        </w:rPr>
        <w:t xml:space="preserve"> </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For the Chilean export price of grapes it is clear from the data in</w:t>
      </w:r>
      <w:r>
        <w:rPr>
          <w:sz w:val="20"/>
          <w:szCs w:val="20"/>
        </w:rPr>
        <w:t xml:space="preserve"> </w:t>
      </w:r>
      <w:r w:rsidR="00FE1C3C" w:rsidRPr="00AC6D4C">
        <w:rPr>
          <w:sz w:val="20"/>
          <w:szCs w:val="20"/>
        </w:rPr>
        <w:t>the same table that</w:t>
      </w:r>
      <w:r>
        <w:rPr>
          <w:sz w:val="20"/>
          <w:szCs w:val="20"/>
        </w:rPr>
        <w:t xml:space="preserve"> </w:t>
      </w:r>
      <w:r w:rsidR="00FE1C3C" w:rsidRPr="00AC6D4C">
        <w:rPr>
          <w:sz w:val="20"/>
          <w:szCs w:val="20"/>
        </w:rPr>
        <w:t>there is no comparative advantage to Egypt for the</w:t>
      </w:r>
      <w:r>
        <w:rPr>
          <w:sz w:val="20"/>
          <w:szCs w:val="20"/>
        </w:rPr>
        <w:t xml:space="preserve"> </w:t>
      </w:r>
      <w:r w:rsidR="00FE1C3C" w:rsidRPr="00AC6D4C">
        <w:rPr>
          <w:sz w:val="20"/>
          <w:szCs w:val="20"/>
        </w:rPr>
        <w:t>Chilean where it was</w:t>
      </w:r>
      <w:r w:rsidR="00FE1C3C" w:rsidRPr="00AC6D4C">
        <w:rPr>
          <w:sz w:val="20"/>
          <w:szCs w:val="20"/>
          <w:rtl/>
          <w:lang w:bidi="ar-EG"/>
        </w:rPr>
        <w:t>&gt;</w:t>
      </w:r>
      <w:r w:rsidR="00FE1C3C" w:rsidRPr="00AC6D4C">
        <w:rPr>
          <w:sz w:val="20"/>
          <w:szCs w:val="20"/>
        </w:rPr>
        <w:t xml:space="preserve"> </w:t>
      </w:r>
      <w:r w:rsidR="00FE1C3C" w:rsidRPr="00AC6D4C">
        <w:rPr>
          <w:sz w:val="20"/>
          <w:szCs w:val="20"/>
          <w:rtl/>
        </w:rPr>
        <w:t>1</w:t>
      </w:r>
      <w:r>
        <w:rPr>
          <w:sz w:val="20"/>
          <w:szCs w:val="20"/>
        </w:rPr>
        <w:t xml:space="preserve"> </w:t>
      </w:r>
      <w:r w:rsidR="00FE1C3C" w:rsidRPr="00AC6D4C">
        <w:rPr>
          <w:sz w:val="20"/>
          <w:szCs w:val="20"/>
        </w:rPr>
        <w:t>through the study period,</w:t>
      </w:r>
      <w:r w:rsidR="00FE1C3C" w:rsidRPr="00AC6D4C">
        <w:rPr>
          <w:sz w:val="20"/>
          <w:szCs w:val="20"/>
          <w:rtl/>
        </w:rPr>
        <w:t xml:space="preserve"> </w:t>
      </w:r>
      <w:r w:rsidR="00FE1C3C" w:rsidRPr="00AC6D4C">
        <w:rPr>
          <w:sz w:val="20"/>
          <w:szCs w:val="20"/>
        </w:rPr>
        <w:t>which</w:t>
      </w:r>
      <w:r>
        <w:rPr>
          <w:sz w:val="20"/>
          <w:szCs w:val="20"/>
        </w:rPr>
        <w:t xml:space="preserve"> </w:t>
      </w:r>
      <w:r w:rsidR="00FE1C3C" w:rsidRPr="00AC6D4C">
        <w:rPr>
          <w:sz w:val="20"/>
          <w:szCs w:val="20"/>
        </w:rPr>
        <w:t>estimated by 102%, and it</w:t>
      </w:r>
      <w:r>
        <w:rPr>
          <w:sz w:val="20"/>
          <w:szCs w:val="20"/>
        </w:rPr>
        <w:t xml:space="preserve"> </w:t>
      </w:r>
      <w:r w:rsidR="00FE1C3C" w:rsidRPr="00AC6D4C">
        <w:rPr>
          <w:sz w:val="20"/>
          <w:szCs w:val="20"/>
        </w:rPr>
        <w:t>was lower in</w:t>
      </w:r>
      <w:r>
        <w:rPr>
          <w:sz w:val="20"/>
          <w:szCs w:val="20"/>
        </w:rPr>
        <w:t xml:space="preserve"> </w:t>
      </w:r>
      <w:r w:rsidR="00FE1C3C" w:rsidRPr="00AC6D4C">
        <w:rPr>
          <w:sz w:val="20"/>
          <w:szCs w:val="20"/>
        </w:rPr>
        <w:t>2008 where such export price of Egyptian grapes was about 84 % of the export price of Chilean grapes, while the increase reached the</w:t>
      </w:r>
      <w:r>
        <w:rPr>
          <w:sz w:val="20"/>
          <w:szCs w:val="20"/>
        </w:rPr>
        <w:t xml:space="preserve"> </w:t>
      </w:r>
      <w:r w:rsidR="00FE1C3C" w:rsidRPr="00AC6D4C">
        <w:rPr>
          <w:sz w:val="20"/>
          <w:szCs w:val="20"/>
        </w:rPr>
        <w:t>a peak during the study period in 2007, it was about 34%. As it turns out that Egypt has a comparative advantage price in the Dutch market for export price grapes Brazilian during the average period (2005-2009), where at about 0.78, and ranged percentage price between a minimum of around 0.53 in 2006 the maximum limit was about 1.0 in 2009, as well as the same data also show there was no relative price advantage for the export price of Indian grapes in the Dutch market during the average period (2005-2009) as the percentage price increase</w:t>
      </w:r>
      <w:r>
        <w:rPr>
          <w:sz w:val="20"/>
          <w:szCs w:val="20"/>
        </w:rPr>
        <w:t xml:space="preserve"> </w:t>
      </w:r>
      <w:r w:rsidR="00FE1C3C" w:rsidRPr="00AC6D4C">
        <w:rPr>
          <w:sz w:val="20"/>
          <w:szCs w:val="20"/>
          <w:rtl/>
          <w:lang w:bidi="ar-EG"/>
        </w:rPr>
        <w:t>&lt;</w:t>
      </w:r>
      <w:r w:rsidR="00FE1C3C" w:rsidRPr="00AC6D4C">
        <w:rPr>
          <w:sz w:val="20"/>
          <w:szCs w:val="20"/>
        </w:rPr>
        <w:t xml:space="preserve"> </w:t>
      </w:r>
      <w:r w:rsidR="00FE1C3C" w:rsidRPr="00AC6D4C">
        <w:rPr>
          <w:sz w:val="20"/>
          <w:szCs w:val="20"/>
          <w:rtl/>
        </w:rPr>
        <w:t>1</w:t>
      </w:r>
      <w:r w:rsidR="00FE1C3C" w:rsidRPr="00AC6D4C">
        <w:rPr>
          <w:sz w:val="20"/>
          <w:szCs w:val="20"/>
        </w:rPr>
        <w:t>, this ratio ranged between 0.90 2006, and 1.40 in 2007, which indicates that Egypt has a comparative advantage price for both South Africa and Brazil, while there are no comparative advantage price for each of Chile, and India in the Dutch market</w:t>
      </w:r>
      <w:r w:rsidR="00FE1C3C" w:rsidRPr="00AC6D4C">
        <w:rPr>
          <w:b/>
          <w:bCs/>
          <w:sz w:val="20"/>
          <w:szCs w:val="20"/>
        </w:rPr>
        <w:t xml:space="preserve"> (</w:t>
      </w:r>
      <w:proofErr w:type="spellStart"/>
      <w:r w:rsidR="00FE1C3C" w:rsidRPr="00AC6D4C">
        <w:rPr>
          <w:b/>
          <w:bCs/>
          <w:sz w:val="20"/>
          <w:szCs w:val="20"/>
        </w:rPr>
        <w:t>Hamdoun</w:t>
      </w:r>
      <w:proofErr w:type="spellEnd"/>
      <w:r w:rsidR="00FE1C3C" w:rsidRPr="00AC6D4C">
        <w:rPr>
          <w:b/>
          <w:bCs/>
          <w:sz w:val="20"/>
          <w:szCs w:val="20"/>
        </w:rPr>
        <w:t>, 2010)</w:t>
      </w:r>
      <w:r w:rsidR="00FE1C3C" w:rsidRPr="00AC6D4C">
        <w:rPr>
          <w:sz w:val="20"/>
          <w:szCs w:val="20"/>
        </w:rPr>
        <w:t>.</w:t>
      </w:r>
    </w:p>
    <w:p w:rsidR="00FE1C3C" w:rsidRPr="00AC6D4C" w:rsidRDefault="00082410" w:rsidP="00082410">
      <w:pPr>
        <w:adjustRightInd w:val="0"/>
        <w:snapToGrid w:val="0"/>
        <w:ind w:firstLine="420"/>
        <w:textAlignment w:val="top"/>
        <w:rPr>
          <w:b/>
          <w:bCs/>
          <w:sz w:val="20"/>
          <w:szCs w:val="20"/>
        </w:rPr>
      </w:pPr>
      <w:r>
        <w:rPr>
          <w:sz w:val="20"/>
          <w:szCs w:val="20"/>
        </w:rPr>
        <w:t xml:space="preserve"> </w:t>
      </w:r>
      <w:r w:rsidR="00FE1C3C" w:rsidRPr="00AC6D4C">
        <w:rPr>
          <w:sz w:val="20"/>
          <w:szCs w:val="20"/>
        </w:rPr>
        <w:t>In general it should be noted that despite the existence of a comparative advantage price to Egypt within those markets for some competitors but the</w:t>
      </w:r>
      <w:r>
        <w:rPr>
          <w:sz w:val="20"/>
          <w:szCs w:val="20"/>
        </w:rPr>
        <w:t xml:space="preserve"> </w:t>
      </w:r>
      <w:r w:rsidR="00FE1C3C" w:rsidRPr="00AC6D4C">
        <w:rPr>
          <w:sz w:val="20"/>
          <w:szCs w:val="20"/>
        </w:rPr>
        <w:t>Egyptian market share had a marked decline in those markets, and the degree of price competition to Egypt in the British market is lower than in the Dutch market, as characterized by the ratio of price to Egypt and competitors instability in these markets.</w:t>
      </w:r>
    </w:p>
    <w:p w:rsidR="00FE1C3C" w:rsidRPr="00AC6D4C" w:rsidRDefault="00FE1C3C" w:rsidP="00AC6D4C">
      <w:pPr>
        <w:adjustRightInd w:val="0"/>
        <w:snapToGrid w:val="0"/>
        <w:textAlignment w:val="top"/>
        <w:rPr>
          <w:sz w:val="20"/>
          <w:szCs w:val="20"/>
        </w:rPr>
      </w:pPr>
      <w:r w:rsidRPr="00AC6D4C">
        <w:rPr>
          <w:b/>
          <w:bCs/>
          <w:sz w:val="20"/>
          <w:szCs w:val="20"/>
        </w:rPr>
        <w:t xml:space="preserve">3. </w:t>
      </w:r>
      <w:r w:rsidR="007F7101">
        <w:rPr>
          <w:rFonts w:hint="eastAsia"/>
          <w:b/>
          <w:bCs/>
          <w:sz w:val="20"/>
          <w:szCs w:val="20"/>
        </w:rPr>
        <w:t>M</w:t>
      </w:r>
      <w:r w:rsidRPr="00AC6D4C">
        <w:rPr>
          <w:b/>
          <w:bCs/>
          <w:sz w:val="20"/>
          <w:szCs w:val="20"/>
        </w:rPr>
        <w:t>arket penetration Index</w:t>
      </w:r>
      <w:r w:rsidRPr="00AC6D4C">
        <w:rPr>
          <w:sz w:val="20"/>
          <w:szCs w:val="20"/>
        </w:rPr>
        <w:t xml:space="preserve">: </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 xml:space="preserve">Table (5) showed </w:t>
      </w:r>
      <w:r w:rsidR="004813DF" w:rsidRPr="00AC6D4C">
        <w:rPr>
          <w:sz w:val="20"/>
          <w:szCs w:val="20"/>
        </w:rPr>
        <w:t>that the import</w:t>
      </w:r>
      <w:r w:rsidR="00FE1C3C" w:rsidRPr="00AC6D4C">
        <w:rPr>
          <w:sz w:val="20"/>
          <w:szCs w:val="20"/>
        </w:rPr>
        <w:t xml:space="preserve"> penetration rate in the most important grape markets during the period (1995-2009). The British market penetration rate was</w:t>
      </w:r>
      <w:r>
        <w:rPr>
          <w:sz w:val="20"/>
          <w:szCs w:val="20"/>
        </w:rPr>
        <w:t xml:space="preserve"> </w:t>
      </w:r>
      <w:r w:rsidR="00FE1C3C" w:rsidRPr="00AC6D4C">
        <w:rPr>
          <w:sz w:val="20"/>
          <w:szCs w:val="20"/>
        </w:rPr>
        <w:t>about 1.03%, and ranged between a minimum reached about 1.0% in 1995.1997 and a high of around 1.05% in 2005 and this means that it is</w:t>
      </w:r>
      <w:r>
        <w:rPr>
          <w:sz w:val="20"/>
          <w:szCs w:val="20"/>
        </w:rPr>
        <w:t xml:space="preserve"> </w:t>
      </w:r>
      <w:r w:rsidR="00FE1C3C" w:rsidRPr="00AC6D4C">
        <w:rPr>
          <w:sz w:val="20"/>
          <w:szCs w:val="20"/>
        </w:rPr>
        <w:t>characterized by generally relatively stable during the study period.</w:t>
      </w:r>
    </w:p>
    <w:p w:rsidR="00082410" w:rsidRDefault="004813DF" w:rsidP="00AC6D4C">
      <w:pPr>
        <w:adjustRightInd w:val="0"/>
        <w:snapToGrid w:val="0"/>
        <w:ind w:firstLine="426"/>
        <w:textAlignment w:val="top"/>
        <w:rPr>
          <w:sz w:val="20"/>
          <w:szCs w:val="20"/>
        </w:rPr>
      </w:pPr>
      <w:r w:rsidRPr="00AC6D4C">
        <w:rPr>
          <w:sz w:val="20"/>
          <w:szCs w:val="20"/>
        </w:rPr>
        <w:t>As for the Dutch market ,the</w:t>
      </w:r>
      <w:r w:rsidR="00082410">
        <w:rPr>
          <w:sz w:val="20"/>
          <w:szCs w:val="20"/>
        </w:rPr>
        <w:t xml:space="preserve"> </w:t>
      </w:r>
      <w:r w:rsidRPr="00AC6D4C">
        <w:rPr>
          <w:sz w:val="20"/>
          <w:szCs w:val="20"/>
        </w:rPr>
        <w:t>market penetration rate was about 3.9%, and reported</w:t>
      </w:r>
      <w:r w:rsidR="00082410">
        <w:rPr>
          <w:sz w:val="20"/>
          <w:szCs w:val="20"/>
        </w:rPr>
        <w:t xml:space="preserve"> </w:t>
      </w:r>
      <w:r w:rsidRPr="00AC6D4C">
        <w:rPr>
          <w:sz w:val="20"/>
          <w:szCs w:val="20"/>
        </w:rPr>
        <w:t>the lowest level in 2001 ( 2.34%), while the rate reached</w:t>
      </w:r>
      <w:r w:rsidR="00082410">
        <w:rPr>
          <w:sz w:val="20"/>
          <w:szCs w:val="20"/>
        </w:rPr>
        <w:t xml:space="preserve"> </w:t>
      </w:r>
      <w:r w:rsidRPr="00AC6D4C">
        <w:rPr>
          <w:sz w:val="20"/>
          <w:szCs w:val="20"/>
        </w:rPr>
        <w:t>its highest level in 2005 (7.7%), but it is not relatively stable during the study period. The high value market penetration rates</w:t>
      </w:r>
      <w:r w:rsidR="00082410">
        <w:rPr>
          <w:sz w:val="20"/>
          <w:szCs w:val="20"/>
        </w:rPr>
        <w:t xml:space="preserve"> </w:t>
      </w:r>
      <w:r w:rsidRPr="00AC6D4C">
        <w:rPr>
          <w:sz w:val="20"/>
          <w:szCs w:val="20"/>
        </w:rPr>
        <w:t>in the British and Dutch markets refers to the increasing adoption of these markets to imports of Egyptian grapes to satisfy domestic demand, which means easier increase in the</w:t>
      </w:r>
      <w:r w:rsidR="00082410">
        <w:rPr>
          <w:sz w:val="20"/>
          <w:szCs w:val="20"/>
        </w:rPr>
        <w:t xml:space="preserve"> </w:t>
      </w:r>
      <w:r w:rsidRPr="00AC6D4C">
        <w:rPr>
          <w:sz w:val="20"/>
          <w:szCs w:val="20"/>
        </w:rPr>
        <w:t xml:space="preserve">Egyptian exports of grapes to these markets in the future. On the other hand, it gives evidence of the deterioration of internal competition for the national economy. </w:t>
      </w:r>
    </w:p>
    <w:p w:rsidR="00FE1C3C" w:rsidRPr="00AC6D4C" w:rsidRDefault="00FE1C3C" w:rsidP="00AC6D4C">
      <w:pPr>
        <w:adjustRightInd w:val="0"/>
        <w:snapToGrid w:val="0"/>
        <w:textAlignment w:val="top"/>
        <w:rPr>
          <w:sz w:val="20"/>
          <w:szCs w:val="20"/>
        </w:rPr>
      </w:pPr>
      <w:r w:rsidRPr="00AC6D4C">
        <w:rPr>
          <w:b/>
          <w:bCs/>
          <w:sz w:val="20"/>
          <w:szCs w:val="20"/>
        </w:rPr>
        <w:lastRenderedPageBreak/>
        <w:t xml:space="preserve">Table (5): </w:t>
      </w:r>
      <w:r w:rsidR="00082410" w:rsidRPr="00082410">
        <w:rPr>
          <w:rFonts w:hint="eastAsia"/>
          <w:bCs/>
          <w:sz w:val="20"/>
          <w:szCs w:val="20"/>
        </w:rPr>
        <w:t>M</w:t>
      </w:r>
      <w:r w:rsidRPr="00AC6D4C">
        <w:rPr>
          <w:sz w:val="20"/>
          <w:szCs w:val="20"/>
        </w:rPr>
        <w:t>arket penetration index of the most important import markets for Egyptian grapes during th</w:t>
      </w:r>
      <w:r w:rsidR="004813DF" w:rsidRPr="00AC6D4C">
        <w:rPr>
          <w:sz w:val="20"/>
          <w:szCs w:val="20"/>
        </w:rPr>
        <w:t>e harvest period (1995 - 2009).</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9"/>
        <w:gridCol w:w="3517"/>
        <w:gridCol w:w="2402"/>
      </w:tblGrid>
      <w:tr w:rsidR="00FE1C3C" w:rsidRPr="00082410" w:rsidTr="00082410">
        <w:trPr>
          <w:trHeight w:val="70"/>
        </w:trPr>
        <w:tc>
          <w:tcPr>
            <w:tcW w:w="1910" w:type="pct"/>
            <w:noWrap/>
            <w:vAlign w:val="center"/>
          </w:tcPr>
          <w:p w:rsidR="00FE1C3C" w:rsidRPr="00082410" w:rsidRDefault="00FE1C3C" w:rsidP="00AC6D4C">
            <w:pPr>
              <w:adjustRightInd w:val="0"/>
              <w:snapToGrid w:val="0"/>
              <w:jc w:val="center"/>
              <w:rPr>
                <w:sz w:val="20"/>
                <w:szCs w:val="20"/>
                <w:lang w:bidi="ar-EG"/>
              </w:rPr>
            </w:pPr>
            <w:r w:rsidRPr="00082410">
              <w:rPr>
                <w:sz w:val="20"/>
                <w:szCs w:val="20"/>
                <w:lang w:bidi="ar-EG"/>
              </w:rPr>
              <w:t>British market</w:t>
            </w:r>
          </w:p>
        </w:tc>
        <w:tc>
          <w:tcPr>
            <w:tcW w:w="1836" w:type="pct"/>
            <w:vAlign w:val="center"/>
          </w:tcPr>
          <w:p w:rsidR="00FE1C3C" w:rsidRPr="00082410" w:rsidRDefault="00FE1C3C" w:rsidP="00AC6D4C">
            <w:pPr>
              <w:adjustRightInd w:val="0"/>
              <w:snapToGrid w:val="0"/>
              <w:jc w:val="center"/>
              <w:rPr>
                <w:sz w:val="20"/>
                <w:szCs w:val="20"/>
                <w:lang w:bidi="ar-EG"/>
              </w:rPr>
            </w:pPr>
            <w:r w:rsidRPr="00082410">
              <w:rPr>
                <w:sz w:val="20"/>
                <w:szCs w:val="20"/>
                <w:lang w:bidi="ar-EG"/>
              </w:rPr>
              <w:t>Dutch market</w:t>
            </w:r>
          </w:p>
        </w:tc>
        <w:tc>
          <w:tcPr>
            <w:tcW w:w="1254" w:type="pct"/>
            <w:vAlign w:val="center"/>
          </w:tcPr>
          <w:p w:rsidR="00FE1C3C" w:rsidRPr="00082410" w:rsidRDefault="00FE1C3C" w:rsidP="00AC6D4C">
            <w:pPr>
              <w:adjustRightInd w:val="0"/>
              <w:snapToGrid w:val="0"/>
              <w:jc w:val="center"/>
              <w:rPr>
                <w:sz w:val="20"/>
                <w:szCs w:val="20"/>
                <w:lang w:bidi="ar-EG"/>
              </w:rPr>
            </w:pPr>
            <w:r w:rsidRPr="00082410">
              <w:rPr>
                <w:sz w:val="20"/>
                <w:szCs w:val="20"/>
                <w:lang w:bidi="ar-EG"/>
              </w:rPr>
              <w:t>Years</w:t>
            </w:r>
          </w:p>
        </w:tc>
      </w:tr>
      <w:tr w:rsidR="00FE1C3C" w:rsidRPr="00082410" w:rsidTr="00082410">
        <w:trPr>
          <w:trHeight w:val="7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1.00</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2.76</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1995</w:t>
            </w:r>
          </w:p>
        </w:tc>
      </w:tr>
      <w:tr w:rsidR="00FE1C3C" w:rsidRPr="00082410" w:rsidTr="00082410">
        <w:trPr>
          <w:trHeight w:val="163"/>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1.01</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5.93</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1996</w:t>
            </w:r>
          </w:p>
        </w:tc>
      </w:tr>
      <w:tr w:rsidR="00FE1C3C" w:rsidRPr="00082410" w:rsidTr="00082410">
        <w:trPr>
          <w:trHeight w:val="7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1.00</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3.45</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1997</w:t>
            </w:r>
          </w:p>
        </w:tc>
      </w:tr>
      <w:tr w:rsidR="00FE1C3C" w:rsidRPr="00082410" w:rsidTr="00082410">
        <w:trPr>
          <w:trHeight w:val="171"/>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1.01</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4.50</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1998</w:t>
            </w:r>
          </w:p>
        </w:tc>
      </w:tr>
      <w:tr w:rsidR="00FE1C3C" w:rsidRPr="00082410" w:rsidTr="00082410">
        <w:trPr>
          <w:trHeight w:val="10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1.03</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3.19</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1999</w:t>
            </w:r>
          </w:p>
        </w:tc>
      </w:tr>
      <w:tr w:rsidR="00FE1C3C" w:rsidRPr="00082410" w:rsidTr="00082410">
        <w:trPr>
          <w:trHeight w:val="221"/>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1.03</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3.12</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2000</w:t>
            </w:r>
          </w:p>
        </w:tc>
      </w:tr>
      <w:tr w:rsidR="00FE1C3C" w:rsidRPr="00082410" w:rsidTr="00082410">
        <w:trPr>
          <w:trHeight w:val="163"/>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1.02</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2.34</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2001</w:t>
            </w:r>
          </w:p>
        </w:tc>
      </w:tr>
      <w:tr w:rsidR="00FE1C3C" w:rsidRPr="00082410" w:rsidTr="00082410">
        <w:trPr>
          <w:trHeight w:val="105"/>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1.04</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3.14</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2002</w:t>
            </w:r>
          </w:p>
        </w:tc>
      </w:tr>
      <w:tr w:rsidR="00FE1C3C" w:rsidRPr="00082410" w:rsidTr="00082410">
        <w:trPr>
          <w:trHeight w:val="9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1.03</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3.26</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2003</w:t>
            </w:r>
          </w:p>
        </w:tc>
      </w:tr>
      <w:tr w:rsidR="00FE1C3C" w:rsidRPr="00082410" w:rsidTr="00082410">
        <w:trPr>
          <w:trHeight w:val="169"/>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1.03</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6.52</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2004</w:t>
            </w:r>
          </w:p>
        </w:tc>
      </w:tr>
      <w:tr w:rsidR="00FE1C3C" w:rsidRPr="00082410" w:rsidTr="00082410">
        <w:trPr>
          <w:trHeight w:val="97"/>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1.05</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7.71</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2005</w:t>
            </w:r>
          </w:p>
        </w:tc>
      </w:tr>
      <w:tr w:rsidR="00FE1C3C" w:rsidRPr="00082410" w:rsidTr="00082410">
        <w:trPr>
          <w:trHeight w:val="9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1.05</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3.18</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2006</w:t>
            </w:r>
          </w:p>
        </w:tc>
      </w:tr>
      <w:tr w:rsidR="00FE1C3C" w:rsidRPr="00082410" w:rsidTr="00082410">
        <w:trPr>
          <w:trHeight w:val="161"/>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1.02</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2.44</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2007</w:t>
            </w:r>
          </w:p>
        </w:tc>
      </w:tr>
      <w:tr w:rsidR="00FE1C3C" w:rsidRPr="00082410" w:rsidTr="00082410">
        <w:trPr>
          <w:trHeight w:val="103"/>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1.04</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3.42</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2008</w:t>
            </w:r>
          </w:p>
        </w:tc>
      </w:tr>
      <w:tr w:rsidR="00FE1C3C" w:rsidRPr="00082410" w:rsidTr="00082410">
        <w:trPr>
          <w:trHeight w:val="70"/>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1.04</w:t>
            </w:r>
          </w:p>
        </w:tc>
        <w:tc>
          <w:tcPr>
            <w:tcW w:w="1836" w:type="pct"/>
            <w:vAlign w:val="center"/>
          </w:tcPr>
          <w:p w:rsidR="00FE1C3C" w:rsidRPr="00082410" w:rsidRDefault="00FE1C3C" w:rsidP="00AC6D4C">
            <w:pPr>
              <w:adjustRightInd w:val="0"/>
              <w:snapToGrid w:val="0"/>
              <w:jc w:val="center"/>
              <w:rPr>
                <w:sz w:val="20"/>
                <w:szCs w:val="20"/>
                <w:rtl/>
              </w:rPr>
            </w:pPr>
            <w:r w:rsidRPr="00082410">
              <w:rPr>
                <w:sz w:val="20"/>
                <w:szCs w:val="20"/>
              </w:rPr>
              <w:t>3.29</w:t>
            </w:r>
          </w:p>
        </w:tc>
        <w:tc>
          <w:tcPr>
            <w:tcW w:w="1254" w:type="pct"/>
            <w:vAlign w:val="center"/>
          </w:tcPr>
          <w:p w:rsidR="00FE1C3C" w:rsidRPr="00082410" w:rsidRDefault="00FE1C3C" w:rsidP="00AC6D4C">
            <w:pPr>
              <w:adjustRightInd w:val="0"/>
              <w:snapToGrid w:val="0"/>
              <w:jc w:val="center"/>
              <w:rPr>
                <w:sz w:val="20"/>
                <w:szCs w:val="20"/>
              </w:rPr>
            </w:pPr>
            <w:r w:rsidRPr="00082410">
              <w:rPr>
                <w:sz w:val="20"/>
                <w:szCs w:val="20"/>
              </w:rPr>
              <w:t>2009</w:t>
            </w:r>
          </w:p>
        </w:tc>
      </w:tr>
      <w:tr w:rsidR="00FE1C3C" w:rsidRPr="00082410" w:rsidTr="00082410">
        <w:trPr>
          <w:trHeight w:val="167"/>
        </w:trPr>
        <w:tc>
          <w:tcPr>
            <w:tcW w:w="1910" w:type="pct"/>
            <w:noWrap/>
            <w:vAlign w:val="center"/>
          </w:tcPr>
          <w:p w:rsidR="00FE1C3C" w:rsidRPr="00082410" w:rsidRDefault="00FE1C3C" w:rsidP="00AC6D4C">
            <w:pPr>
              <w:adjustRightInd w:val="0"/>
              <w:snapToGrid w:val="0"/>
              <w:jc w:val="center"/>
              <w:rPr>
                <w:sz w:val="20"/>
                <w:szCs w:val="20"/>
              </w:rPr>
            </w:pPr>
            <w:r w:rsidRPr="00082410">
              <w:rPr>
                <w:sz w:val="20"/>
                <w:szCs w:val="20"/>
              </w:rPr>
              <w:t>1.03</w:t>
            </w:r>
          </w:p>
        </w:tc>
        <w:tc>
          <w:tcPr>
            <w:tcW w:w="1836" w:type="pct"/>
            <w:vAlign w:val="center"/>
          </w:tcPr>
          <w:p w:rsidR="00FE1C3C" w:rsidRPr="00082410" w:rsidRDefault="00FE1C3C" w:rsidP="00AC6D4C">
            <w:pPr>
              <w:adjustRightInd w:val="0"/>
              <w:snapToGrid w:val="0"/>
              <w:jc w:val="center"/>
              <w:rPr>
                <w:sz w:val="20"/>
                <w:szCs w:val="20"/>
              </w:rPr>
            </w:pPr>
            <w:r w:rsidRPr="00082410">
              <w:rPr>
                <w:sz w:val="20"/>
                <w:szCs w:val="20"/>
              </w:rPr>
              <w:t>3.88</w:t>
            </w:r>
          </w:p>
        </w:tc>
        <w:tc>
          <w:tcPr>
            <w:tcW w:w="1254" w:type="pct"/>
            <w:vAlign w:val="center"/>
          </w:tcPr>
          <w:p w:rsidR="00FE1C3C" w:rsidRPr="00082410" w:rsidRDefault="00FE1C3C" w:rsidP="00AC6D4C">
            <w:pPr>
              <w:adjustRightInd w:val="0"/>
              <w:snapToGrid w:val="0"/>
              <w:jc w:val="center"/>
              <w:rPr>
                <w:sz w:val="20"/>
                <w:szCs w:val="20"/>
                <w:lang w:bidi="ar-EG"/>
              </w:rPr>
            </w:pPr>
            <w:r w:rsidRPr="00082410">
              <w:rPr>
                <w:sz w:val="20"/>
                <w:szCs w:val="20"/>
                <w:lang w:bidi="ar-EG"/>
              </w:rPr>
              <w:t xml:space="preserve">Average </w:t>
            </w:r>
          </w:p>
        </w:tc>
      </w:tr>
    </w:tbl>
    <w:p w:rsidR="004813DF" w:rsidRPr="00AC6D4C" w:rsidRDefault="004813DF" w:rsidP="00AC6D4C">
      <w:pPr>
        <w:adjustRightInd w:val="0"/>
        <w:snapToGrid w:val="0"/>
        <w:textAlignment w:val="top"/>
        <w:rPr>
          <w:sz w:val="20"/>
          <w:szCs w:val="20"/>
        </w:rPr>
      </w:pPr>
    </w:p>
    <w:p w:rsidR="007F7101" w:rsidRDefault="007F7101" w:rsidP="00AC6D4C">
      <w:pPr>
        <w:adjustRightInd w:val="0"/>
        <w:snapToGrid w:val="0"/>
        <w:textAlignment w:val="top"/>
        <w:rPr>
          <w:b/>
          <w:bCs/>
          <w:sz w:val="20"/>
          <w:szCs w:val="20"/>
        </w:rPr>
        <w:sectPr w:rsidR="007F7101" w:rsidSect="00FA2F78">
          <w:type w:val="continuous"/>
          <w:pgSz w:w="12242" w:h="15842" w:code="1"/>
          <w:pgMar w:top="1440" w:right="1440" w:bottom="1440" w:left="1440" w:header="720" w:footer="720" w:gutter="0"/>
          <w:cols w:space="720"/>
          <w:docGrid w:type="lines" w:linePitch="360" w:charSpace="6144"/>
        </w:sectPr>
      </w:pPr>
    </w:p>
    <w:p w:rsidR="00FE1C3C" w:rsidRPr="00AC6D4C" w:rsidRDefault="00FE1C3C" w:rsidP="00AC6D4C">
      <w:pPr>
        <w:adjustRightInd w:val="0"/>
        <w:snapToGrid w:val="0"/>
        <w:textAlignment w:val="top"/>
        <w:rPr>
          <w:b/>
          <w:bCs/>
          <w:sz w:val="20"/>
          <w:szCs w:val="20"/>
        </w:rPr>
      </w:pPr>
      <w:r w:rsidRPr="00AC6D4C">
        <w:rPr>
          <w:b/>
          <w:bCs/>
          <w:sz w:val="20"/>
          <w:szCs w:val="20"/>
        </w:rPr>
        <w:lastRenderedPageBreak/>
        <w:t xml:space="preserve">Determinants of competitiveness of Egyptian grapes in foreign markets: </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In order to determine the competitive position of the Egyptian exports of grapes this model has been formulated following determinants of competitiveness:</w:t>
      </w:r>
    </w:p>
    <w:p w:rsidR="00FE1C3C" w:rsidRPr="00AC6D4C" w:rsidRDefault="00FE1C3C" w:rsidP="00AC6D4C">
      <w:pPr>
        <w:adjustRightInd w:val="0"/>
        <w:snapToGrid w:val="0"/>
        <w:textAlignment w:val="top"/>
        <w:rPr>
          <w:sz w:val="20"/>
          <w:szCs w:val="20"/>
        </w:rPr>
      </w:pPr>
      <w:r w:rsidRPr="00AC6D4C">
        <w:rPr>
          <w:sz w:val="20"/>
          <w:szCs w:val="20"/>
        </w:rPr>
        <w:t xml:space="preserve">Yi ^ = α + β1Xi1 + β2Xi2 + β3Xi3 </w:t>
      </w:r>
    </w:p>
    <w:p w:rsidR="00FE1C3C" w:rsidRPr="00AC6D4C" w:rsidRDefault="00FE1C3C" w:rsidP="00AC6D4C">
      <w:pPr>
        <w:adjustRightInd w:val="0"/>
        <w:snapToGrid w:val="0"/>
        <w:textAlignment w:val="top"/>
        <w:rPr>
          <w:sz w:val="20"/>
          <w:szCs w:val="20"/>
        </w:rPr>
      </w:pPr>
      <w:r w:rsidRPr="00AC6D4C">
        <w:rPr>
          <w:sz w:val="20"/>
          <w:szCs w:val="20"/>
        </w:rPr>
        <w:t xml:space="preserve">Where:(Yi): express market share for Egyptian exports of grapes in the market </w:t>
      </w:r>
      <w:proofErr w:type="spellStart"/>
      <w:r w:rsidRPr="00AC6D4C">
        <w:rPr>
          <w:sz w:val="20"/>
          <w:szCs w:val="20"/>
        </w:rPr>
        <w:t>i</w:t>
      </w:r>
      <w:proofErr w:type="spellEnd"/>
      <w:r w:rsidRPr="00AC6D4C">
        <w:rPr>
          <w:sz w:val="20"/>
          <w:szCs w:val="20"/>
        </w:rPr>
        <w:t>.</w:t>
      </w:r>
    </w:p>
    <w:p w:rsidR="00FE1C3C" w:rsidRPr="00AC6D4C" w:rsidRDefault="00FE1C3C" w:rsidP="00AC6D4C">
      <w:pPr>
        <w:adjustRightInd w:val="0"/>
        <w:snapToGrid w:val="0"/>
        <w:textAlignment w:val="top"/>
        <w:rPr>
          <w:sz w:val="20"/>
          <w:szCs w:val="20"/>
        </w:rPr>
      </w:pPr>
      <w:r w:rsidRPr="00AC6D4C">
        <w:rPr>
          <w:sz w:val="20"/>
          <w:szCs w:val="20"/>
        </w:rPr>
        <w:t xml:space="preserve">(Xi1): express the relative price: Egyptian grapes export price / export price of grapes each country compete in the market </w:t>
      </w:r>
      <w:proofErr w:type="spellStart"/>
      <w:r w:rsidRPr="00AC6D4C">
        <w:rPr>
          <w:sz w:val="20"/>
          <w:szCs w:val="20"/>
        </w:rPr>
        <w:t>i</w:t>
      </w:r>
      <w:proofErr w:type="spellEnd"/>
      <w:r w:rsidRPr="00AC6D4C">
        <w:rPr>
          <w:sz w:val="20"/>
          <w:szCs w:val="20"/>
        </w:rPr>
        <w:t>.</w:t>
      </w:r>
    </w:p>
    <w:p w:rsidR="00FE1C3C" w:rsidRPr="00AC6D4C" w:rsidRDefault="00FE1C3C" w:rsidP="00AC6D4C">
      <w:pPr>
        <w:adjustRightInd w:val="0"/>
        <w:snapToGrid w:val="0"/>
        <w:textAlignment w:val="top"/>
        <w:rPr>
          <w:sz w:val="20"/>
          <w:szCs w:val="20"/>
        </w:rPr>
      </w:pPr>
      <w:r w:rsidRPr="00AC6D4C">
        <w:rPr>
          <w:sz w:val="20"/>
          <w:szCs w:val="20"/>
        </w:rPr>
        <w:t>(Xi2): variable reflects the efficiency of the performance of export operations in Egypt / export performance efficiency of operations in each country compete separately in the market (</w:t>
      </w:r>
      <w:proofErr w:type="spellStart"/>
      <w:r w:rsidRPr="00AC6D4C">
        <w:rPr>
          <w:sz w:val="20"/>
          <w:szCs w:val="20"/>
        </w:rPr>
        <w:t>i</w:t>
      </w:r>
      <w:proofErr w:type="spellEnd"/>
      <w:r w:rsidRPr="00AC6D4C">
        <w:rPr>
          <w:sz w:val="20"/>
          <w:szCs w:val="20"/>
        </w:rPr>
        <w:t>) (proxy variable and which can be calculated from the following equation:</w:t>
      </w:r>
    </w:p>
    <w:p w:rsidR="00FE1C3C" w:rsidRPr="00AC6D4C" w:rsidRDefault="00FE1C3C" w:rsidP="00AC6D4C">
      <w:pPr>
        <w:adjustRightInd w:val="0"/>
        <w:snapToGrid w:val="0"/>
        <w:textAlignment w:val="top"/>
        <w:rPr>
          <w:sz w:val="20"/>
          <w:szCs w:val="20"/>
        </w:rPr>
      </w:pPr>
      <w:r w:rsidRPr="00AC6D4C">
        <w:rPr>
          <w:sz w:val="20"/>
          <w:szCs w:val="20"/>
        </w:rPr>
        <w:t>Efficient performance of export operations = (total exports + total imports) / GDP.</w:t>
      </w:r>
    </w:p>
    <w:p w:rsidR="00FE1C3C" w:rsidRPr="00AC6D4C" w:rsidRDefault="00FE1C3C" w:rsidP="00AC6D4C">
      <w:pPr>
        <w:adjustRightInd w:val="0"/>
        <w:snapToGrid w:val="0"/>
        <w:textAlignment w:val="top"/>
        <w:rPr>
          <w:sz w:val="20"/>
          <w:szCs w:val="20"/>
        </w:rPr>
      </w:pPr>
      <w:r w:rsidRPr="00AC6D4C">
        <w:rPr>
          <w:sz w:val="20"/>
          <w:szCs w:val="20"/>
        </w:rPr>
        <w:t>(Xi3): variable reflects the ratio of the source of the total production of Egyptian grapes / ratio of the source of the total production of grapes for each individual state competition in the market (</w:t>
      </w:r>
      <w:proofErr w:type="spellStart"/>
      <w:r w:rsidRPr="00AC6D4C">
        <w:rPr>
          <w:sz w:val="20"/>
          <w:szCs w:val="20"/>
        </w:rPr>
        <w:t>i</w:t>
      </w:r>
      <w:proofErr w:type="spellEnd"/>
      <w:r w:rsidRPr="00AC6D4C">
        <w:rPr>
          <w:sz w:val="20"/>
          <w:szCs w:val="20"/>
        </w:rPr>
        <w:t>).</w:t>
      </w:r>
    </w:p>
    <w:p w:rsidR="00082410" w:rsidRDefault="00FE1C3C" w:rsidP="00082410">
      <w:pPr>
        <w:adjustRightInd w:val="0"/>
        <w:snapToGrid w:val="0"/>
        <w:ind w:firstLine="390"/>
        <w:textAlignment w:val="top"/>
        <w:rPr>
          <w:sz w:val="20"/>
          <w:szCs w:val="20"/>
        </w:rPr>
      </w:pPr>
      <w:r w:rsidRPr="00AC6D4C">
        <w:rPr>
          <w:sz w:val="20"/>
          <w:szCs w:val="20"/>
        </w:rPr>
        <w:t>Due to the absence of information that reflect the changes productivity in terms of quality and production deadlines, two factors strongly</w:t>
      </w:r>
      <w:r w:rsidR="00082410">
        <w:rPr>
          <w:sz w:val="20"/>
          <w:szCs w:val="20"/>
        </w:rPr>
        <w:t xml:space="preserve"> </w:t>
      </w:r>
      <w:r w:rsidRPr="00AC6D4C">
        <w:rPr>
          <w:sz w:val="20"/>
          <w:szCs w:val="20"/>
        </w:rPr>
        <w:t>influence the ability to access foreign markets, they</w:t>
      </w:r>
      <w:r w:rsidR="00082410">
        <w:rPr>
          <w:sz w:val="20"/>
          <w:szCs w:val="20"/>
        </w:rPr>
        <w:t xml:space="preserve"> </w:t>
      </w:r>
      <w:r w:rsidRPr="00AC6D4C">
        <w:rPr>
          <w:sz w:val="20"/>
          <w:szCs w:val="20"/>
        </w:rPr>
        <w:t>have been replaced with a quantitative variable</w:t>
      </w:r>
      <w:r w:rsidR="00082410">
        <w:rPr>
          <w:rFonts w:hint="eastAsia"/>
          <w:sz w:val="20"/>
          <w:szCs w:val="20"/>
        </w:rPr>
        <w:t xml:space="preserve"> </w:t>
      </w:r>
      <w:r w:rsidRPr="00AC6D4C">
        <w:rPr>
          <w:sz w:val="20"/>
          <w:szCs w:val="20"/>
        </w:rPr>
        <w:t>(the ratio of the source to the amount of total production), and the absence of detailed information regarding services export variable was replaced by</w:t>
      </w:r>
      <w:r w:rsidR="00082410">
        <w:rPr>
          <w:sz w:val="20"/>
          <w:szCs w:val="20"/>
        </w:rPr>
        <w:t xml:space="preserve"> </w:t>
      </w:r>
      <w:r w:rsidRPr="00AC6D4C">
        <w:rPr>
          <w:sz w:val="20"/>
          <w:szCs w:val="20"/>
        </w:rPr>
        <w:t>export performance efficiency of operations.</w:t>
      </w:r>
      <w:r w:rsidR="00082410">
        <w:rPr>
          <w:sz w:val="20"/>
          <w:szCs w:val="20"/>
        </w:rPr>
        <w:t xml:space="preserve"> </w:t>
      </w:r>
    </w:p>
    <w:p w:rsidR="00FE1C3C" w:rsidRPr="00AC6D4C" w:rsidRDefault="00082410" w:rsidP="00082410">
      <w:pPr>
        <w:adjustRightInd w:val="0"/>
        <w:snapToGrid w:val="0"/>
        <w:ind w:firstLine="390"/>
        <w:textAlignment w:val="top"/>
        <w:rPr>
          <w:sz w:val="20"/>
          <w:szCs w:val="20"/>
        </w:rPr>
      </w:pPr>
      <w:r>
        <w:rPr>
          <w:sz w:val="20"/>
          <w:szCs w:val="20"/>
        </w:rPr>
        <w:t xml:space="preserve"> </w:t>
      </w:r>
      <w:r w:rsidR="00FE1C3C" w:rsidRPr="00AC6D4C">
        <w:rPr>
          <w:sz w:val="20"/>
          <w:szCs w:val="20"/>
        </w:rPr>
        <w:t xml:space="preserve">The application of the above-mentioned model and after several attempts had been reached some </w:t>
      </w:r>
      <w:r w:rsidR="00FE1C3C" w:rsidRPr="00AC6D4C">
        <w:rPr>
          <w:sz w:val="20"/>
          <w:szCs w:val="20"/>
        </w:rPr>
        <w:lastRenderedPageBreak/>
        <w:t>factors affecting the competitiveness of Egyptian exports of grapes to its most important foreign market (which proved statistical significance ) described as follows:</w:t>
      </w:r>
    </w:p>
    <w:p w:rsidR="00082410" w:rsidRDefault="00082410" w:rsidP="00AC6D4C">
      <w:pPr>
        <w:adjustRightInd w:val="0"/>
        <w:snapToGrid w:val="0"/>
        <w:textAlignment w:val="top"/>
        <w:rPr>
          <w:b/>
          <w:bCs/>
          <w:sz w:val="20"/>
          <w:szCs w:val="20"/>
        </w:rPr>
      </w:pPr>
    </w:p>
    <w:p w:rsidR="00FE1C3C" w:rsidRPr="00AC6D4C" w:rsidRDefault="00FE1C3C" w:rsidP="00AC6D4C">
      <w:pPr>
        <w:adjustRightInd w:val="0"/>
        <w:snapToGrid w:val="0"/>
        <w:textAlignment w:val="top"/>
        <w:rPr>
          <w:b/>
          <w:bCs/>
          <w:sz w:val="20"/>
          <w:szCs w:val="20"/>
        </w:rPr>
      </w:pPr>
      <w:r w:rsidRPr="00AC6D4C">
        <w:rPr>
          <w:b/>
          <w:bCs/>
          <w:sz w:val="20"/>
          <w:szCs w:val="20"/>
        </w:rPr>
        <w:t>1.</w:t>
      </w:r>
      <w:r w:rsidR="00082410">
        <w:rPr>
          <w:b/>
          <w:bCs/>
          <w:sz w:val="20"/>
          <w:szCs w:val="20"/>
        </w:rPr>
        <w:t xml:space="preserve"> </w:t>
      </w:r>
      <w:r w:rsidRPr="00AC6D4C">
        <w:rPr>
          <w:b/>
          <w:bCs/>
          <w:sz w:val="20"/>
          <w:szCs w:val="20"/>
        </w:rPr>
        <w:t xml:space="preserve">British </w:t>
      </w:r>
      <w:r w:rsidR="004813DF" w:rsidRPr="00AC6D4C">
        <w:rPr>
          <w:b/>
          <w:bCs/>
          <w:sz w:val="20"/>
          <w:szCs w:val="20"/>
        </w:rPr>
        <w:t>Market:</w:t>
      </w:r>
    </w:p>
    <w:p w:rsidR="00FE1C3C" w:rsidRDefault="00FE1C3C" w:rsidP="00AC6D4C">
      <w:pPr>
        <w:adjustRightInd w:val="0"/>
        <w:snapToGrid w:val="0"/>
        <w:ind w:firstLine="426"/>
        <w:textAlignment w:val="top"/>
        <w:rPr>
          <w:sz w:val="20"/>
          <w:szCs w:val="20"/>
        </w:rPr>
      </w:pPr>
      <w:r w:rsidRPr="00AC6D4C">
        <w:rPr>
          <w:sz w:val="20"/>
          <w:szCs w:val="20"/>
        </w:rPr>
        <w:t xml:space="preserve">The data </w:t>
      </w:r>
      <w:r w:rsidR="004813DF" w:rsidRPr="00AC6D4C">
        <w:rPr>
          <w:sz w:val="20"/>
          <w:szCs w:val="20"/>
        </w:rPr>
        <w:t>presented in</w:t>
      </w:r>
      <w:r w:rsidRPr="00AC6D4C">
        <w:rPr>
          <w:sz w:val="20"/>
          <w:szCs w:val="20"/>
        </w:rPr>
        <w:t xml:space="preserve"> Table (6) indicated that the signal ratio of price to export price Egyptian grapes attributed to the price of export grapes of Chilean, South African, Spanish, Greek was negative, which indicates that it has a negative impact on market share for the Egyptian exports than in the British market, it was insignificant</w:t>
      </w:r>
      <w:r w:rsidR="00082410">
        <w:rPr>
          <w:sz w:val="20"/>
          <w:szCs w:val="20"/>
        </w:rPr>
        <w:t xml:space="preserve"> </w:t>
      </w:r>
      <w:r w:rsidRPr="00AC6D4C">
        <w:rPr>
          <w:sz w:val="20"/>
          <w:szCs w:val="20"/>
        </w:rPr>
        <w:t>statistical effect, and it agrees with the</w:t>
      </w:r>
      <w:r w:rsidR="00082410">
        <w:rPr>
          <w:sz w:val="20"/>
          <w:szCs w:val="20"/>
        </w:rPr>
        <w:t xml:space="preserve"> </w:t>
      </w:r>
      <w:r w:rsidRPr="00AC6D4C">
        <w:rPr>
          <w:sz w:val="20"/>
          <w:szCs w:val="20"/>
        </w:rPr>
        <w:t xml:space="preserve">economic rules. The price of grapes exported from these countries to the British market is considered influential on Egypt's exports of grapes to this market (despite </w:t>
      </w:r>
      <w:r w:rsidRPr="00AC6D4C">
        <w:rPr>
          <w:sz w:val="20"/>
          <w:szCs w:val="20"/>
          <w:rtl/>
          <w:lang w:bidi="ar-EG"/>
        </w:rPr>
        <w:t>&lt;</w:t>
      </w:r>
      <w:r w:rsidRPr="00AC6D4C">
        <w:rPr>
          <w:sz w:val="20"/>
          <w:szCs w:val="20"/>
          <w:lang w:bidi="ar-EG"/>
        </w:rPr>
        <w:t xml:space="preserve"> 1it was </w:t>
      </w:r>
      <w:r w:rsidRPr="00AC6D4C">
        <w:rPr>
          <w:sz w:val="20"/>
          <w:szCs w:val="20"/>
        </w:rPr>
        <w:t>between Egypt and Chile). In addition , it is clear that</w:t>
      </w:r>
      <w:r w:rsidR="00082410">
        <w:rPr>
          <w:sz w:val="20"/>
          <w:szCs w:val="20"/>
        </w:rPr>
        <w:t xml:space="preserve"> </w:t>
      </w:r>
      <w:r w:rsidRPr="00AC6D4C">
        <w:rPr>
          <w:sz w:val="20"/>
          <w:szCs w:val="20"/>
        </w:rPr>
        <w:t>the efficiency of the performance of Egyptian export operations relatively to the efficient functioning of processes export to Chile has negative impact on the share market of Egyptian grapes in the British market, and this agrees with the</w:t>
      </w:r>
      <w:r w:rsidR="00082410">
        <w:rPr>
          <w:sz w:val="20"/>
          <w:szCs w:val="20"/>
        </w:rPr>
        <w:t xml:space="preserve"> </w:t>
      </w:r>
      <w:r w:rsidRPr="00AC6D4C">
        <w:rPr>
          <w:sz w:val="20"/>
          <w:szCs w:val="20"/>
        </w:rPr>
        <w:t xml:space="preserve">economic rules . It did not prove Statistical significance of this variable, which means that the performance of the operations of export in Egypt does not differ much for the performance of export operations in Chile </w:t>
      </w:r>
      <w:r w:rsidRPr="00AC6D4C">
        <w:rPr>
          <w:b/>
          <w:bCs/>
          <w:sz w:val="20"/>
          <w:szCs w:val="20"/>
        </w:rPr>
        <w:t>(Deaton, 1974)</w:t>
      </w:r>
      <w:r w:rsidRPr="00AC6D4C">
        <w:rPr>
          <w:sz w:val="20"/>
          <w:szCs w:val="20"/>
        </w:rPr>
        <w:t>. The efficiency of the performance of operations of</w:t>
      </w:r>
      <w:r w:rsidR="00082410">
        <w:rPr>
          <w:sz w:val="20"/>
          <w:szCs w:val="20"/>
        </w:rPr>
        <w:t xml:space="preserve"> </w:t>
      </w:r>
      <w:r w:rsidRPr="00AC6D4C">
        <w:rPr>
          <w:sz w:val="20"/>
          <w:szCs w:val="20"/>
        </w:rPr>
        <w:t>Egyptian export relative to</w:t>
      </w:r>
      <w:r w:rsidR="00082410">
        <w:rPr>
          <w:sz w:val="20"/>
          <w:szCs w:val="20"/>
        </w:rPr>
        <w:t xml:space="preserve"> </w:t>
      </w:r>
      <w:r w:rsidRPr="00AC6D4C">
        <w:rPr>
          <w:sz w:val="20"/>
          <w:szCs w:val="20"/>
        </w:rPr>
        <w:t>the efficient performance of operations export each from South Africa, Spain, Greece has positive impact on Egyptian market share and It</w:t>
      </w:r>
      <w:r w:rsidR="00082410">
        <w:rPr>
          <w:sz w:val="20"/>
          <w:szCs w:val="20"/>
        </w:rPr>
        <w:t xml:space="preserve"> </w:t>
      </w:r>
      <w:r w:rsidRPr="00AC6D4C">
        <w:rPr>
          <w:sz w:val="20"/>
          <w:szCs w:val="20"/>
        </w:rPr>
        <w:t xml:space="preserve">did not prove statistical significance of this variable except South Africa only, which means that there is a competitive advantage for Egypt in the efficiency of the performance of the operations of export within </w:t>
      </w:r>
      <w:r w:rsidRPr="00AC6D4C">
        <w:rPr>
          <w:sz w:val="20"/>
          <w:szCs w:val="20"/>
        </w:rPr>
        <w:lastRenderedPageBreak/>
        <w:t>British market compared to the efficient functioning of export operations in these three countries. Finally, the positive impact of rate source of Egyptian production</w:t>
      </w:r>
      <w:r w:rsidR="00082410">
        <w:rPr>
          <w:sz w:val="20"/>
          <w:szCs w:val="20"/>
        </w:rPr>
        <w:t xml:space="preserve"> </w:t>
      </w:r>
      <w:r w:rsidRPr="00AC6D4C">
        <w:rPr>
          <w:sz w:val="20"/>
          <w:szCs w:val="20"/>
        </w:rPr>
        <w:t>of grapes relative to the same variable from Chilean, South African, Spanish, Greek</w:t>
      </w:r>
      <w:r w:rsidR="00082410">
        <w:rPr>
          <w:sz w:val="20"/>
          <w:szCs w:val="20"/>
        </w:rPr>
        <w:t xml:space="preserve"> </w:t>
      </w:r>
      <w:r w:rsidRPr="00AC6D4C">
        <w:rPr>
          <w:sz w:val="20"/>
          <w:szCs w:val="20"/>
        </w:rPr>
        <w:t>grapes has proved statistical significance of this variable on the market share of Egyptian grapes in the British market, which indicates that the dates of production and quality of Egyptian grapes has a competitive advantage compared to source of</w:t>
      </w:r>
      <w:r w:rsidR="00082410">
        <w:rPr>
          <w:sz w:val="20"/>
          <w:szCs w:val="20"/>
        </w:rPr>
        <w:t xml:space="preserve"> </w:t>
      </w:r>
      <w:r w:rsidRPr="00AC6D4C">
        <w:rPr>
          <w:sz w:val="20"/>
          <w:szCs w:val="20"/>
        </w:rPr>
        <w:t>grapes from these four countries, which increases the ability to force into the British market.</w:t>
      </w:r>
      <w:r w:rsidR="00082410">
        <w:rPr>
          <w:sz w:val="20"/>
          <w:szCs w:val="20"/>
        </w:rPr>
        <w:t xml:space="preserve"> </w:t>
      </w:r>
    </w:p>
    <w:p w:rsidR="00082410" w:rsidRPr="00AC6D4C" w:rsidRDefault="00082410" w:rsidP="00AC6D4C">
      <w:pPr>
        <w:adjustRightInd w:val="0"/>
        <w:snapToGrid w:val="0"/>
        <w:ind w:firstLine="426"/>
        <w:textAlignment w:val="top"/>
        <w:rPr>
          <w:b/>
          <w:bCs/>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2. Dutch market</w:t>
      </w:r>
      <w:r w:rsidRPr="00AC6D4C">
        <w:rPr>
          <w:sz w:val="20"/>
          <w:szCs w:val="20"/>
        </w:rPr>
        <w:t>:</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The data presented</w:t>
      </w:r>
      <w:r>
        <w:rPr>
          <w:sz w:val="20"/>
          <w:szCs w:val="20"/>
        </w:rPr>
        <w:t xml:space="preserve"> </w:t>
      </w:r>
      <w:r w:rsidR="00FE1C3C" w:rsidRPr="00AC6D4C">
        <w:rPr>
          <w:sz w:val="20"/>
          <w:szCs w:val="20"/>
        </w:rPr>
        <w:t>in Table (6) indicated that the Dutch market is similar to the British counterpart (despite the different states) with regard export price of Egyptian grapes relative to the price of export of grapes from Chile and South Africa, Brazil and India, where the signal ratio of price to Egyptian export price of grapes relative</w:t>
      </w:r>
      <w:r>
        <w:rPr>
          <w:sz w:val="20"/>
          <w:szCs w:val="20"/>
        </w:rPr>
        <w:t xml:space="preserve"> </w:t>
      </w:r>
      <w:r w:rsidR="00FE1C3C" w:rsidRPr="00AC6D4C">
        <w:rPr>
          <w:sz w:val="20"/>
          <w:szCs w:val="20"/>
        </w:rPr>
        <w:t>to export price of grapes of</w:t>
      </w:r>
      <w:r>
        <w:rPr>
          <w:sz w:val="20"/>
          <w:szCs w:val="20"/>
        </w:rPr>
        <w:t xml:space="preserve"> </w:t>
      </w:r>
      <w:r w:rsidR="00FE1C3C" w:rsidRPr="00AC6D4C">
        <w:rPr>
          <w:sz w:val="20"/>
          <w:szCs w:val="20"/>
        </w:rPr>
        <w:t>these four countries is negative, which indicates that it has a negative impact on the market share of Egyptian exports in the Dutch market, and It</w:t>
      </w:r>
      <w:r>
        <w:rPr>
          <w:sz w:val="20"/>
          <w:szCs w:val="20"/>
        </w:rPr>
        <w:t xml:space="preserve"> </w:t>
      </w:r>
      <w:r w:rsidR="00FE1C3C" w:rsidRPr="00AC6D4C">
        <w:rPr>
          <w:sz w:val="20"/>
          <w:szCs w:val="20"/>
        </w:rPr>
        <w:t>did not prove Statistical significance of this variable, however, this agrees with the</w:t>
      </w:r>
      <w:r>
        <w:rPr>
          <w:sz w:val="20"/>
          <w:szCs w:val="20"/>
        </w:rPr>
        <w:t xml:space="preserve"> </w:t>
      </w:r>
      <w:r w:rsidR="00FE1C3C" w:rsidRPr="00AC6D4C">
        <w:rPr>
          <w:sz w:val="20"/>
          <w:szCs w:val="20"/>
        </w:rPr>
        <w:t xml:space="preserve">economic rules. The price of grapes exported from these countries to the Dutch market </w:t>
      </w:r>
      <w:r w:rsidR="004813DF" w:rsidRPr="00AC6D4C">
        <w:rPr>
          <w:sz w:val="20"/>
          <w:szCs w:val="20"/>
        </w:rPr>
        <w:t>cannot influence Egypt’s</w:t>
      </w:r>
      <w:r w:rsidR="00FE1C3C" w:rsidRPr="00AC6D4C">
        <w:rPr>
          <w:sz w:val="20"/>
          <w:szCs w:val="20"/>
        </w:rPr>
        <w:t xml:space="preserve"> exports of grapes to this market (despite</w:t>
      </w:r>
      <w:r>
        <w:rPr>
          <w:sz w:val="20"/>
          <w:szCs w:val="20"/>
        </w:rPr>
        <w:t xml:space="preserve"> </w:t>
      </w:r>
      <w:r w:rsidR="00FE1C3C" w:rsidRPr="00AC6D4C">
        <w:rPr>
          <w:sz w:val="20"/>
          <w:szCs w:val="20"/>
        </w:rPr>
        <w:t xml:space="preserve">this ratio was </w:t>
      </w:r>
      <w:r w:rsidR="00FE1C3C" w:rsidRPr="00AC6D4C">
        <w:rPr>
          <w:sz w:val="20"/>
          <w:szCs w:val="20"/>
          <w:rtl/>
          <w:lang w:bidi="ar-EG"/>
        </w:rPr>
        <w:t>&lt;</w:t>
      </w:r>
      <w:r w:rsidR="00FE1C3C" w:rsidRPr="00AC6D4C">
        <w:rPr>
          <w:sz w:val="20"/>
          <w:szCs w:val="20"/>
          <w:lang w:bidi="ar-EG"/>
        </w:rPr>
        <w:t xml:space="preserve"> 1 </w:t>
      </w:r>
      <w:r w:rsidR="00FE1C3C" w:rsidRPr="00AC6D4C">
        <w:rPr>
          <w:sz w:val="20"/>
          <w:szCs w:val="20"/>
        </w:rPr>
        <w:t xml:space="preserve">between Egypt and </w:t>
      </w:r>
      <w:r w:rsidR="00FE1C3C" w:rsidRPr="00AC6D4C">
        <w:rPr>
          <w:sz w:val="20"/>
          <w:szCs w:val="20"/>
        </w:rPr>
        <w:lastRenderedPageBreak/>
        <w:t xml:space="preserve">Chile, Egypt, India). As shown by the results of the model that the efficiency of the performance of operations export Egyptian </w:t>
      </w:r>
      <w:r w:rsidR="004813DF" w:rsidRPr="00AC6D4C">
        <w:rPr>
          <w:sz w:val="20"/>
          <w:szCs w:val="20"/>
        </w:rPr>
        <w:t>relative to</w:t>
      </w:r>
      <w:r w:rsidR="00FE1C3C" w:rsidRPr="00AC6D4C">
        <w:rPr>
          <w:sz w:val="20"/>
          <w:szCs w:val="20"/>
        </w:rPr>
        <w:t xml:space="preserve"> the efficient functioning of processes export for Chile and Brazil has</w:t>
      </w:r>
      <w:r>
        <w:rPr>
          <w:sz w:val="20"/>
          <w:szCs w:val="20"/>
        </w:rPr>
        <w:t xml:space="preserve"> </w:t>
      </w:r>
      <w:r w:rsidR="00FE1C3C" w:rsidRPr="00AC6D4C">
        <w:rPr>
          <w:sz w:val="20"/>
          <w:szCs w:val="20"/>
        </w:rPr>
        <w:t>negative impact on the share market of Egyptian grapes in the Dutch market, and this agrees with the</w:t>
      </w:r>
      <w:r>
        <w:rPr>
          <w:sz w:val="20"/>
          <w:szCs w:val="20"/>
        </w:rPr>
        <w:t xml:space="preserve"> </w:t>
      </w:r>
      <w:r w:rsidR="00FE1C3C" w:rsidRPr="00AC6D4C">
        <w:rPr>
          <w:sz w:val="20"/>
          <w:szCs w:val="20"/>
        </w:rPr>
        <w:t xml:space="preserve">economic rules, which means that the performance of operations export in Egypt does not differ much from the performance of export operations in each </w:t>
      </w:r>
      <w:r w:rsidR="00FE1C3C" w:rsidRPr="00AC6D4C">
        <w:rPr>
          <w:b/>
          <w:bCs/>
          <w:sz w:val="20"/>
          <w:szCs w:val="20"/>
        </w:rPr>
        <w:t>(Deaton, 1974)</w:t>
      </w:r>
      <w:r w:rsidR="00FE1C3C" w:rsidRPr="00AC6D4C">
        <w:rPr>
          <w:sz w:val="20"/>
          <w:szCs w:val="20"/>
        </w:rPr>
        <w:t>. The efficiency of the performance of operations export Egyptian relative to the efficient performance of operations export each from South Africa, India had a positive impact on the market share of Egypt, and it did not prove Statistical significance of this variable,</w:t>
      </w:r>
      <w:r>
        <w:rPr>
          <w:sz w:val="20"/>
          <w:szCs w:val="20"/>
        </w:rPr>
        <w:t xml:space="preserve"> </w:t>
      </w:r>
      <w:r w:rsidR="00FE1C3C" w:rsidRPr="00AC6D4C">
        <w:rPr>
          <w:sz w:val="20"/>
          <w:szCs w:val="20"/>
        </w:rPr>
        <w:t>which means that</w:t>
      </w:r>
      <w:r>
        <w:rPr>
          <w:sz w:val="20"/>
          <w:szCs w:val="20"/>
        </w:rPr>
        <w:t xml:space="preserve"> </w:t>
      </w:r>
      <w:r w:rsidR="00FE1C3C" w:rsidRPr="00AC6D4C">
        <w:rPr>
          <w:sz w:val="20"/>
          <w:szCs w:val="20"/>
        </w:rPr>
        <w:t>there is a competitive advantage for Egypt in the efficiency of the performance of the operations of export within the Dutch market compared with the efficiently the performance of export operations in these two countries. Finally, the positive impact of rate source of production of Egyptian grapes relative to the same variable from Chilean, South African, and Brazilian and Indian grapes has proved Statistical significance of this variable, on the market share of Egyptian grapes in the Dutch market. Moreover, it</w:t>
      </w:r>
      <w:r>
        <w:rPr>
          <w:sz w:val="20"/>
          <w:szCs w:val="20"/>
        </w:rPr>
        <w:t xml:space="preserve"> </w:t>
      </w:r>
      <w:r w:rsidR="00FE1C3C" w:rsidRPr="00AC6D4C">
        <w:rPr>
          <w:sz w:val="20"/>
          <w:szCs w:val="20"/>
        </w:rPr>
        <w:t>indicates that the dates of production and quality of Egyptian grapes has a competitive advantage compared to source grapes from these four countries, which increases the ability to force within this market.</w:t>
      </w:r>
    </w:p>
    <w:p w:rsidR="007F7101" w:rsidRDefault="007F7101" w:rsidP="00AC6D4C">
      <w:pPr>
        <w:adjustRightInd w:val="0"/>
        <w:snapToGrid w:val="0"/>
        <w:textAlignment w:val="top"/>
        <w:rPr>
          <w:sz w:val="20"/>
          <w:szCs w:val="20"/>
        </w:rPr>
        <w:sectPr w:rsidR="007F7101" w:rsidSect="007F7101">
          <w:type w:val="continuous"/>
          <w:pgSz w:w="12242" w:h="15842" w:code="1"/>
          <w:pgMar w:top="1440" w:right="1440" w:bottom="1440" w:left="1440" w:header="720" w:footer="720" w:gutter="0"/>
          <w:cols w:num="2" w:space="576"/>
          <w:docGrid w:type="lines" w:linePitch="360" w:charSpace="6144"/>
        </w:sectPr>
      </w:pPr>
    </w:p>
    <w:p w:rsidR="00FE1C3C" w:rsidRPr="00AC6D4C" w:rsidRDefault="00FE1C3C" w:rsidP="00AC6D4C">
      <w:pPr>
        <w:adjustRightInd w:val="0"/>
        <w:snapToGrid w:val="0"/>
        <w:textAlignment w:val="top"/>
        <w:rPr>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Table (6):</w:t>
      </w:r>
      <w:r w:rsidRPr="00AC6D4C">
        <w:rPr>
          <w:sz w:val="20"/>
          <w:szCs w:val="20"/>
        </w:rPr>
        <w:t xml:space="preserve"> results of model determinants of the competitive position for exports of Egyptian grapes in both the British and the Dutch during the period (1995 - 2009).</w:t>
      </w:r>
    </w:p>
    <w:tbl>
      <w:tblPr>
        <w:tblW w:w="5000" w:type="pct"/>
        <w:tblLook w:val="04A0"/>
      </w:tblPr>
      <w:tblGrid>
        <w:gridCol w:w="1040"/>
        <w:gridCol w:w="2094"/>
        <w:gridCol w:w="839"/>
        <w:gridCol w:w="722"/>
        <w:gridCol w:w="4883"/>
      </w:tblGrid>
      <w:tr w:rsidR="00FE1C3C" w:rsidRPr="00F252B4" w:rsidTr="00F252B4">
        <w:trPr>
          <w:trHeight w:val="60"/>
        </w:trPr>
        <w:tc>
          <w:tcPr>
            <w:tcW w:w="54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Market</w:t>
            </w:r>
          </w:p>
        </w:tc>
        <w:tc>
          <w:tcPr>
            <w:tcW w:w="1093" w:type="pct"/>
            <w:tcBorders>
              <w:top w:val="single" w:sz="8" w:space="0" w:color="auto"/>
              <w:left w:val="nil"/>
              <w:bottom w:val="single" w:sz="8" w:space="0" w:color="auto"/>
              <w:right w:val="nil"/>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Competitive states</w:t>
            </w:r>
            <w:r w:rsidRPr="00F252B4">
              <w:rPr>
                <w:color w:val="000000"/>
                <w:sz w:val="16"/>
                <w:szCs w:val="16"/>
                <w:rtl/>
                <w:lang w:bidi="ar-EG"/>
              </w:rPr>
              <w:t>ا</w:t>
            </w:r>
          </w:p>
        </w:tc>
        <w:tc>
          <w:tcPr>
            <w:tcW w:w="438" w:type="pct"/>
            <w:tcBorders>
              <w:top w:val="single" w:sz="8" w:space="0" w:color="auto"/>
              <w:left w:val="single" w:sz="8" w:space="0" w:color="auto"/>
              <w:bottom w:val="single" w:sz="8" w:space="0" w:color="auto"/>
              <w:right w:val="nil"/>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lang w:bidi="ar-EG"/>
              </w:rPr>
              <w:t>F</w:t>
            </w:r>
          </w:p>
        </w:tc>
        <w:tc>
          <w:tcPr>
            <w:tcW w:w="377" w:type="pct"/>
            <w:tcBorders>
              <w:top w:val="single" w:sz="8" w:space="0" w:color="auto"/>
              <w:left w:val="single" w:sz="8" w:space="0" w:color="auto"/>
              <w:bottom w:val="single" w:sz="8" w:space="0" w:color="auto"/>
              <w:right w:val="nil"/>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R²</w:t>
            </w:r>
          </w:p>
        </w:tc>
        <w:tc>
          <w:tcPr>
            <w:tcW w:w="2548"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Model used</w:t>
            </w:r>
          </w:p>
        </w:tc>
      </w:tr>
      <w:tr w:rsidR="00FE1C3C" w:rsidRPr="00F252B4" w:rsidTr="00F252B4">
        <w:trPr>
          <w:trHeight w:val="60"/>
        </w:trPr>
        <w:tc>
          <w:tcPr>
            <w:tcW w:w="543" w:type="pct"/>
            <w:vMerge w:val="restar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British</w:t>
            </w:r>
          </w:p>
        </w:tc>
        <w:tc>
          <w:tcPr>
            <w:tcW w:w="1093"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Chili</w:t>
            </w:r>
          </w:p>
        </w:tc>
        <w:tc>
          <w:tcPr>
            <w:tcW w:w="438"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93.3</w:t>
            </w:r>
          </w:p>
        </w:tc>
        <w:tc>
          <w:tcPr>
            <w:tcW w:w="377"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lang w:bidi="ar-EG"/>
              </w:rPr>
            </w:pPr>
            <w:r w:rsidRPr="00F252B4">
              <w:rPr>
                <w:color w:val="000000"/>
                <w:sz w:val="16"/>
                <w:szCs w:val="16"/>
              </w:rPr>
              <w:t>0.96</w:t>
            </w:r>
          </w:p>
        </w:tc>
        <w:tc>
          <w:tcPr>
            <w:tcW w:w="2548" w:type="pct"/>
            <w:tcBorders>
              <w:top w:val="single" w:sz="8"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Y=3.46</w:t>
            </w:r>
            <w:r w:rsidR="00082410">
              <w:rPr>
                <w:color w:val="000000"/>
                <w:sz w:val="16"/>
                <w:szCs w:val="16"/>
              </w:rPr>
              <w:t xml:space="preserve"> </w:t>
            </w:r>
            <w:r w:rsidRPr="00F252B4">
              <w:rPr>
                <w:color w:val="000000"/>
                <w:sz w:val="16"/>
                <w:szCs w:val="16"/>
              </w:rPr>
              <w:t>- 1.74X1 – 1.27 X2 + 68.58X3</w:t>
            </w:r>
          </w:p>
          <w:p w:rsidR="00FE1C3C" w:rsidRPr="00F252B4" w:rsidRDefault="00B23D88" w:rsidP="00AC6D4C">
            <w:pPr>
              <w:adjustRightInd w:val="0"/>
              <w:snapToGrid w:val="0"/>
              <w:jc w:val="center"/>
              <w:rPr>
                <w:color w:val="000000"/>
                <w:sz w:val="16"/>
                <w:szCs w:val="16"/>
              </w:rPr>
            </w:pPr>
            <w:r w:rsidRPr="00F252B4">
              <w:rPr>
                <w:color w:val="000000"/>
                <w:sz w:val="16"/>
                <w:szCs w:val="16"/>
              </w:rPr>
              <w:t xml:space="preserve"> </w:t>
            </w:r>
            <w:r w:rsidR="00FE1C3C" w:rsidRPr="00F252B4">
              <w:rPr>
                <w:color w:val="000000"/>
                <w:sz w:val="16"/>
                <w:szCs w:val="16"/>
              </w:rPr>
              <w:t>(2.020)</w:t>
            </w:r>
            <w:r w:rsidR="00082410">
              <w:rPr>
                <w:color w:val="000000"/>
                <w:sz w:val="16"/>
                <w:szCs w:val="16"/>
              </w:rPr>
              <w:t xml:space="preserve"> </w:t>
            </w:r>
            <w:r w:rsidR="00FE1C3C" w:rsidRPr="00F252B4">
              <w:rPr>
                <w:color w:val="000000"/>
                <w:sz w:val="16"/>
                <w:szCs w:val="16"/>
              </w:rPr>
              <w:t>(-1.678) ( -0.522)</w:t>
            </w:r>
            <w:r w:rsidR="00082410">
              <w:rPr>
                <w:color w:val="000000"/>
                <w:sz w:val="16"/>
                <w:szCs w:val="16"/>
              </w:rPr>
              <w:t xml:space="preserve"> </w:t>
            </w:r>
            <w:r w:rsidR="00FE1C3C" w:rsidRPr="00F252B4">
              <w:rPr>
                <w:color w:val="000000"/>
                <w:sz w:val="16"/>
                <w:szCs w:val="16"/>
              </w:rPr>
              <w:t>(14.207)</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South Africa</w:t>
            </w:r>
          </w:p>
        </w:tc>
        <w:tc>
          <w:tcPr>
            <w:tcW w:w="438"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58.77</w:t>
            </w:r>
          </w:p>
        </w:tc>
        <w:tc>
          <w:tcPr>
            <w:tcW w:w="377"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0.94</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 1.086 – 1.06X1 + 1.209 X2 + 30.3X3</w:t>
            </w:r>
          </w:p>
          <w:p w:rsidR="00FE1C3C" w:rsidRPr="00F252B4" w:rsidRDefault="00082410" w:rsidP="00AC6D4C">
            <w:pPr>
              <w:adjustRightInd w:val="0"/>
              <w:snapToGrid w:val="0"/>
              <w:jc w:val="center"/>
              <w:rPr>
                <w:color w:val="000000"/>
                <w:sz w:val="16"/>
                <w:szCs w:val="16"/>
              </w:rPr>
            </w:pPr>
            <w:r>
              <w:rPr>
                <w:color w:val="000000"/>
                <w:sz w:val="16"/>
                <w:szCs w:val="16"/>
              </w:rPr>
              <w:t xml:space="preserve"> </w:t>
            </w:r>
            <w:r w:rsidR="00FE1C3C" w:rsidRPr="00F252B4">
              <w:rPr>
                <w:color w:val="000000"/>
                <w:sz w:val="16"/>
                <w:szCs w:val="16"/>
              </w:rPr>
              <w:t>(0.585)</w:t>
            </w:r>
            <w:r w:rsidR="00B23D88" w:rsidRPr="00F252B4">
              <w:rPr>
                <w:color w:val="000000"/>
                <w:sz w:val="16"/>
                <w:szCs w:val="16"/>
              </w:rPr>
              <w:t xml:space="preserve"> </w:t>
            </w:r>
            <w:r w:rsidR="00FE1C3C" w:rsidRPr="00F252B4">
              <w:rPr>
                <w:color w:val="000000"/>
                <w:sz w:val="16"/>
                <w:szCs w:val="16"/>
              </w:rPr>
              <w:t>(-0.697)</w:t>
            </w:r>
            <w:r>
              <w:rPr>
                <w:color w:val="000000"/>
                <w:sz w:val="16"/>
                <w:szCs w:val="16"/>
              </w:rPr>
              <w:t xml:space="preserve"> </w:t>
            </w:r>
            <w:r w:rsidR="00FE1C3C" w:rsidRPr="00F252B4">
              <w:rPr>
                <w:color w:val="000000"/>
                <w:sz w:val="16"/>
                <w:szCs w:val="16"/>
              </w:rPr>
              <w:t>( 0.525)</w:t>
            </w:r>
            <w:r>
              <w:rPr>
                <w:color w:val="000000"/>
                <w:sz w:val="16"/>
                <w:szCs w:val="16"/>
              </w:rPr>
              <w:t xml:space="preserve"> </w:t>
            </w:r>
            <w:r w:rsidR="00FE1C3C" w:rsidRPr="00F252B4">
              <w:rPr>
                <w:color w:val="000000"/>
                <w:sz w:val="16"/>
                <w:szCs w:val="16"/>
              </w:rPr>
              <w:t>(8.792)</w:t>
            </w:r>
            <w:r>
              <w:rPr>
                <w:color w:val="000000"/>
                <w:sz w:val="16"/>
                <w:szCs w:val="16"/>
              </w:rPr>
              <w:t xml:space="preserve"> </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nil"/>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Spain</w:t>
            </w:r>
          </w:p>
        </w:tc>
        <w:tc>
          <w:tcPr>
            <w:tcW w:w="438" w:type="pct"/>
            <w:tcBorders>
              <w:top w:val="nil"/>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77.14</w:t>
            </w:r>
          </w:p>
        </w:tc>
        <w:tc>
          <w:tcPr>
            <w:tcW w:w="377" w:type="pct"/>
            <w:tcBorders>
              <w:top w:val="nil"/>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0.95</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Y=-0.08</w:t>
            </w:r>
            <w:r w:rsidR="00082410">
              <w:rPr>
                <w:color w:val="000000"/>
                <w:sz w:val="16"/>
                <w:szCs w:val="16"/>
              </w:rPr>
              <w:t xml:space="preserve"> </w:t>
            </w:r>
            <w:r w:rsidRPr="00F252B4">
              <w:rPr>
                <w:color w:val="000000"/>
                <w:sz w:val="16"/>
                <w:szCs w:val="16"/>
              </w:rPr>
              <w:t>- 0.63X1 + 3.72 X2 + 2.91X3</w:t>
            </w:r>
          </w:p>
          <w:p w:rsidR="00FE1C3C" w:rsidRPr="00F252B4" w:rsidRDefault="00FE1C3C" w:rsidP="00AC6D4C">
            <w:pPr>
              <w:adjustRightInd w:val="0"/>
              <w:snapToGrid w:val="0"/>
              <w:jc w:val="center"/>
              <w:rPr>
                <w:color w:val="000000"/>
                <w:sz w:val="16"/>
                <w:szCs w:val="16"/>
              </w:rPr>
            </w:pPr>
            <w:r w:rsidRPr="00F252B4">
              <w:rPr>
                <w:color w:val="000000"/>
                <w:sz w:val="16"/>
                <w:szCs w:val="16"/>
              </w:rPr>
              <w:t>(-0.083) (-0.884) ( 2.734) (6.202)</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Greece</w:t>
            </w:r>
          </w:p>
        </w:tc>
        <w:tc>
          <w:tcPr>
            <w:tcW w:w="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82.41</w:t>
            </w:r>
          </w:p>
        </w:tc>
        <w:tc>
          <w:tcPr>
            <w:tcW w:w="37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0.95</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 -1.17 – 0.39X1 + 2.56 X2 + 12.76X3</w:t>
            </w:r>
          </w:p>
          <w:p w:rsidR="00FE1C3C" w:rsidRPr="00F252B4" w:rsidRDefault="00B23D88" w:rsidP="00AC6D4C">
            <w:pPr>
              <w:adjustRightInd w:val="0"/>
              <w:snapToGrid w:val="0"/>
              <w:jc w:val="center"/>
              <w:rPr>
                <w:color w:val="000000"/>
                <w:sz w:val="16"/>
                <w:szCs w:val="16"/>
              </w:rPr>
            </w:pPr>
            <w:r w:rsidRPr="00F252B4">
              <w:rPr>
                <w:color w:val="000000"/>
                <w:sz w:val="16"/>
                <w:szCs w:val="16"/>
              </w:rPr>
              <w:t xml:space="preserve"> </w:t>
            </w:r>
            <w:r w:rsidR="00FE1C3C" w:rsidRPr="00F252B4">
              <w:rPr>
                <w:color w:val="000000"/>
                <w:sz w:val="16"/>
                <w:szCs w:val="16"/>
              </w:rPr>
              <w:t>(-1.053) (0.404) ( 2.091)</w:t>
            </w:r>
            <w:r w:rsidR="00082410">
              <w:rPr>
                <w:color w:val="000000"/>
                <w:sz w:val="16"/>
                <w:szCs w:val="16"/>
              </w:rPr>
              <w:t xml:space="preserve"> </w:t>
            </w:r>
            <w:r w:rsidR="00FE1C3C" w:rsidRPr="00F252B4">
              <w:rPr>
                <w:color w:val="000000"/>
                <w:sz w:val="16"/>
                <w:szCs w:val="16"/>
              </w:rPr>
              <w:t>(6.603)</w:t>
            </w:r>
            <w:r w:rsidR="00082410">
              <w:rPr>
                <w:color w:val="000000"/>
                <w:sz w:val="16"/>
                <w:szCs w:val="16"/>
              </w:rPr>
              <w:t xml:space="preserve"> </w:t>
            </w:r>
          </w:p>
        </w:tc>
      </w:tr>
      <w:tr w:rsidR="00FE1C3C" w:rsidRPr="00F252B4" w:rsidTr="00F252B4">
        <w:trPr>
          <w:trHeight w:val="60"/>
        </w:trPr>
        <w:tc>
          <w:tcPr>
            <w:tcW w:w="543" w:type="pct"/>
            <w:vMerge w:val="restar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Douche</w:t>
            </w:r>
          </w:p>
        </w:tc>
        <w:tc>
          <w:tcPr>
            <w:tcW w:w="109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Chili</w:t>
            </w:r>
          </w:p>
        </w:tc>
        <w:tc>
          <w:tcPr>
            <w:tcW w:w="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20.6</w:t>
            </w:r>
          </w:p>
        </w:tc>
        <w:tc>
          <w:tcPr>
            <w:tcW w:w="37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0.84</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 4.02 – 1.82X1 - 2.95 X2 + 33.12X3</w:t>
            </w:r>
          </w:p>
          <w:p w:rsidR="00FE1C3C" w:rsidRPr="00F252B4" w:rsidRDefault="00082410" w:rsidP="00AC6D4C">
            <w:pPr>
              <w:adjustRightInd w:val="0"/>
              <w:snapToGrid w:val="0"/>
              <w:jc w:val="left"/>
              <w:rPr>
                <w:color w:val="000000"/>
                <w:sz w:val="16"/>
                <w:szCs w:val="16"/>
              </w:rPr>
            </w:pPr>
            <w:r>
              <w:rPr>
                <w:color w:val="000000"/>
                <w:sz w:val="16"/>
                <w:szCs w:val="16"/>
              </w:rPr>
              <w:t xml:space="preserve"> </w:t>
            </w:r>
            <w:r w:rsidR="00FE1C3C" w:rsidRPr="00F252B4">
              <w:rPr>
                <w:color w:val="000000"/>
                <w:sz w:val="16"/>
                <w:szCs w:val="16"/>
              </w:rPr>
              <w:t>(2.143)</w:t>
            </w:r>
            <w:r w:rsidR="00B23D88" w:rsidRPr="00F252B4">
              <w:rPr>
                <w:color w:val="000000"/>
                <w:sz w:val="16"/>
                <w:szCs w:val="16"/>
              </w:rPr>
              <w:t xml:space="preserve"> </w:t>
            </w:r>
            <w:r w:rsidR="00FE1C3C" w:rsidRPr="00F252B4">
              <w:rPr>
                <w:color w:val="000000"/>
                <w:sz w:val="16"/>
                <w:szCs w:val="16"/>
              </w:rPr>
              <w:t>(-1.639) ( -1.103)</w:t>
            </w:r>
            <w:r>
              <w:rPr>
                <w:color w:val="000000"/>
                <w:sz w:val="16"/>
                <w:szCs w:val="16"/>
              </w:rPr>
              <w:t xml:space="preserve"> </w:t>
            </w:r>
            <w:r w:rsidR="00FE1C3C" w:rsidRPr="00F252B4">
              <w:rPr>
                <w:color w:val="000000"/>
                <w:sz w:val="16"/>
                <w:szCs w:val="16"/>
              </w:rPr>
              <w:t>(6.223)</w:t>
            </w:r>
            <w:r>
              <w:rPr>
                <w:color w:val="000000"/>
                <w:sz w:val="16"/>
                <w:szCs w:val="16"/>
              </w:rPr>
              <w:t xml:space="preserve"> </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South Africa</w:t>
            </w:r>
          </w:p>
        </w:tc>
        <w:tc>
          <w:tcPr>
            <w:tcW w:w="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12.5</w:t>
            </w:r>
          </w:p>
        </w:tc>
        <w:tc>
          <w:tcPr>
            <w:tcW w:w="37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0.77</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Y=0.23 - 0.16X1 + 0.58 X2 + 15.28X3</w:t>
            </w:r>
          </w:p>
          <w:p w:rsidR="00FE1C3C" w:rsidRPr="00F252B4" w:rsidRDefault="00082410" w:rsidP="00AC6D4C">
            <w:pPr>
              <w:adjustRightInd w:val="0"/>
              <w:snapToGrid w:val="0"/>
              <w:jc w:val="left"/>
              <w:rPr>
                <w:color w:val="000000"/>
                <w:sz w:val="16"/>
                <w:szCs w:val="16"/>
              </w:rPr>
            </w:pPr>
            <w:r>
              <w:rPr>
                <w:color w:val="000000"/>
                <w:sz w:val="16"/>
                <w:szCs w:val="16"/>
              </w:rPr>
              <w:t xml:space="preserve"> </w:t>
            </w:r>
            <w:r w:rsidR="00FE1C3C" w:rsidRPr="00F252B4">
              <w:rPr>
                <w:color w:val="000000"/>
                <w:sz w:val="16"/>
                <w:szCs w:val="16"/>
              </w:rPr>
              <w:t>(0.098) (-0.142) ( 0.208)</w:t>
            </w:r>
            <w:r>
              <w:rPr>
                <w:color w:val="000000"/>
                <w:sz w:val="16"/>
                <w:szCs w:val="16"/>
              </w:rPr>
              <w:t xml:space="preserve"> </w:t>
            </w:r>
            <w:r w:rsidR="00FE1C3C" w:rsidRPr="00F252B4">
              <w:rPr>
                <w:color w:val="000000"/>
                <w:sz w:val="16"/>
                <w:szCs w:val="16"/>
              </w:rPr>
              <w:t>(4.052)</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Brazil</w:t>
            </w:r>
          </w:p>
        </w:tc>
        <w:tc>
          <w:tcPr>
            <w:tcW w:w="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9.15</w:t>
            </w:r>
          </w:p>
        </w:tc>
        <w:tc>
          <w:tcPr>
            <w:tcW w:w="37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0.71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 1.01 – 1.37X1- 0.06X2 + 6.39X3</w:t>
            </w:r>
          </w:p>
          <w:p w:rsidR="00FE1C3C" w:rsidRPr="00F252B4" w:rsidRDefault="00FE1C3C" w:rsidP="00AC6D4C">
            <w:pPr>
              <w:adjustRightInd w:val="0"/>
              <w:snapToGrid w:val="0"/>
              <w:jc w:val="center"/>
              <w:rPr>
                <w:color w:val="000000"/>
                <w:sz w:val="16"/>
                <w:szCs w:val="16"/>
              </w:rPr>
            </w:pPr>
            <w:r w:rsidRPr="00F252B4">
              <w:rPr>
                <w:color w:val="000000"/>
                <w:sz w:val="16"/>
                <w:szCs w:val="16"/>
              </w:rPr>
              <w:t>(0.505 (-1.032) ( -0.095) (4.126)</w:t>
            </w:r>
          </w:p>
        </w:tc>
      </w:tr>
      <w:tr w:rsidR="00FE1C3C" w:rsidRPr="00F252B4" w:rsidTr="00F252B4">
        <w:trPr>
          <w:trHeight w:val="60"/>
        </w:trPr>
        <w:tc>
          <w:tcPr>
            <w:tcW w:w="543" w:type="pct"/>
            <w:vMerge/>
            <w:tcBorders>
              <w:top w:val="nil"/>
              <w:left w:val="single" w:sz="8" w:space="0" w:color="auto"/>
              <w:bottom w:val="single" w:sz="8" w:space="0" w:color="000000"/>
              <w:right w:val="single" w:sz="8" w:space="0" w:color="auto"/>
            </w:tcBorders>
            <w:vAlign w:val="center"/>
            <w:hideMark/>
          </w:tcPr>
          <w:p w:rsidR="00FE1C3C" w:rsidRPr="00F252B4" w:rsidRDefault="00FE1C3C" w:rsidP="00AC6D4C">
            <w:pPr>
              <w:adjustRightInd w:val="0"/>
              <w:snapToGrid w:val="0"/>
              <w:jc w:val="center"/>
              <w:rPr>
                <w:color w:val="000000"/>
                <w:sz w:val="16"/>
                <w:szCs w:val="16"/>
              </w:rPr>
            </w:pPr>
          </w:p>
        </w:tc>
        <w:tc>
          <w:tcPr>
            <w:tcW w:w="1093" w:type="pct"/>
            <w:tcBorders>
              <w:top w:val="nil"/>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bidi/>
              <w:adjustRightInd w:val="0"/>
              <w:snapToGrid w:val="0"/>
              <w:jc w:val="center"/>
              <w:rPr>
                <w:color w:val="000000"/>
                <w:sz w:val="16"/>
                <w:szCs w:val="16"/>
              </w:rPr>
            </w:pPr>
            <w:r w:rsidRPr="00F252B4">
              <w:rPr>
                <w:color w:val="000000"/>
                <w:sz w:val="16"/>
                <w:szCs w:val="16"/>
                <w:lang w:bidi="ar-EG"/>
              </w:rPr>
              <w:t>India</w:t>
            </w:r>
          </w:p>
        </w:tc>
        <w:tc>
          <w:tcPr>
            <w:tcW w:w="438"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12.4</w:t>
            </w:r>
          </w:p>
        </w:tc>
        <w:tc>
          <w:tcPr>
            <w:tcW w:w="377"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0.77</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FE1C3C" w:rsidRPr="00F252B4" w:rsidRDefault="00FE1C3C" w:rsidP="00AC6D4C">
            <w:pPr>
              <w:adjustRightInd w:val="0"/>
              <w:snapToGrid w:val="0"/>
              <w:jc w:val="center"/>
              <w:rPr>
                <w:color w:val="000000"/>
                <w:sz w:val="16"/>
                <w:szCs w:val="16"/>
              </w:rPr>
            </w:pPr>
            <w:r w:rsidRPr="00F252B4">
              <w:rPr>
                <w:color w:val="000000"/>
                <w:sz w:val="16"/>
                <w:szCs w:val="16"/>
              </w:rPr>
              <w:t>Y= 0.584 – 1.17X1 + 0.83 X2 + 5.55X3</w:t>
            </w:r>
          </w:p>
          <w:p w:rsidR="00FE1C3C" w:rsidRPr="00F252B4" w:rsidRDefault="00FE1C3C" w:rsidP="00AC6D4C">
            <w:pPr>
              <w:adjustRightInd w:val="0"/>
              <w:snapToGrid w:val="0"/>
              <w:jc w:val="center"/>
              <w:rPr>
                <w:color w:val="000000"/>
                <w:sz w:val="16"/>
                <w:szCs w:val="16"/>
              </w:rPr>
            </w:pPr>
            <w:r w:rsidRPr="00F252B4">
              <w:rPr>
                <w:color w:val="000000"/>
                <w:sz w:val="16"/>
                <w:szCs w:val="16"/>
              </w:rPr>
              <w:t>(0.261)</w:t>
            </w:r>
            <w:r w:rsidR="00082410">
              <w:rPr>
                <w:color w:val="000000"/>
                <w:sz w:val="16"/>
                <w:szCs w:val="16"/>
              </w:rPr>
              <w:t xml:space="preserve"> </w:t>
            </w:r>
            <w:r w:rsidRPr="00F252B4">
              <w:rPr>
                <w:color w:val="000000"/>
                <w:sz w:val="16"/>
                <w:szCs w:val="16"/>
              </w:rPr>
              <w:t>(-1.285)</w:t>
            </w:r>
            <w:r w:rsidR="00082410">
              <w:rPr>
                <w:color w:val="000000"/>
                <w:sz w:val="16"/>
                <w:szCs w:val="16"/>
              </w:rPr>
              <w:t xml:space="preserve"> </w:t>
            </w:r>
            <w:r w:rsidRPr="00F252B4">
              <w:rPr>
                <w:color w:val="000000"/>
                <w:sz w:val="16"/>
                <w:szCs w:val="16"/>
              </w:rPr>
              <w:t>( 0.402)</w:t>
            </w:r>
            <w:r w:rsidR="00082410">
              <w:rPr>
                <w:color w:val="000000"/>
                <w:sz w:val="16"/>
                <w:szCs w:val="16"/>
              </w:rPr>
              <w:t xml:space="preserve"> </w:t>
            </w:r>
            <w:r w:rsidRPr="00F252B4">
              <w:rPr>
                <w:color w:val="000000"/>
                <w:sz w:val="16"/>
                <w:szCs w:val="16"/>
              </w:rPr>
              <w:t>(4.945)</w:t>
            </w:r>
          </w:p>
        </w:tc>
      </w:tr>
    </w:tbl>
    <w:p w:rsidR="004813DF" w:rsidRPr="00AC6D4C" w:rsidRDefault="004813DF" w:rsidP="00AC6D4C">
      <w:pPr>
        <w:adjustRightInd w:val="0"/>
        <w:snapToGrid w:val="0"/>
        <w:ind w:left="360"/>
        <w:textAlignment w:val="top"/>
        <w:rPr>
          <w:sz w:val="20"/>
          <w:szCs w:val="20"/>
        </w:rPr>
        <w:sectPr w:rsidR="004813DF" w:rsidRPr="00AC6D4C" w:rsidSect="00FA2F78">
          <w:type w:val="continuous"/>
          <w:pgSz w:w="12242" w:h="15842" w:code="1"/>
          <w:pgMar w:top="1440" w:right="1440" w:bottom="1440" w:left="1440" w:header="720" w:footer="720" w:gutter="0"/>
          <w:cols w:space="720"/>
          <w:docGrid w:type="lines" w:linePitch="360" w:charSpace="6144"/>
        </w:sectPr>
      </w:pPr>
    </w:p>
    <w:p w:rsidR="00FE1C3C" w:rsidRPr="00AC6D4C" w:rsidRDefault="00FE1C3C" w:rsidP="00AC6D4C">
      <w:pPr>
        <w:adjustRightInd w:val="0"/>
        <w:snapToGrid w:val="0"/>
        <w:ind w:left="360"/>
        <w:textAlignment w:val="top"/>
        <w:rPr>
          <w:sz w:val="20"/>
          <w:szCs w:val="20"/>
        </w:rPr>
      </w:pPr>
    </w:p>
    <w:p w:rsidR="007F7101" w:rsidRDefault="007F7101" w:rsidP="00AC6D4C">
      <w:pPr>
        <w:adjustRightInd w:val="0"/>
        <w:snapToGrid w:val="0"/>
        <w:textAlignment w:val="top"/>
        <w:rPr>
          <w:b/>
          <w:bCs/>
          <w:sz w:val="20"/>
          <w:szCs w:val="20"/>
        </w:rPr>
        <w:sectPr w:rsidR="007F7101" w:rsidSect="00FA2F78">
          <w:type w:val="continuous"/>
          <w:pgSz w:w="12242" w:h="15842" w:code="1"/>
          <w:pgMar w:top="1440" w:right="1440" w:bottom="1440" w:left="1440" w:header="720" w:footer="720" w:gutter="0"/>
          <w:cols w:space="720"/>
          <w:docGrid w:type="lines" w:linePitch="360" w:charSpace="6144"/>
        </w:sectPr>
      </w:pPr>
    </w:p>
    <w:p w:rsidR="00082410" w:rsidRDefault="00FE1C3C" w:rsidP="00AC6D4C">
      <w:pPr>
        <w:adjustRightInd w:val="0"/>
        <w:snapToGrid w:val="0"/>
        <w:textAlignment w:val="top"/>
        <w:rPr>
          <w:b/>
          <w:bCs/>
          <w:sz w:val="20"/>
          <w:szCs w:val="20"/>
        </w:rPr>
      </w:pPr>
      <w:r w:rsidRPr="00AC6D4C">
        <w:rPr>
          <w:b/>
          <w:bCs/>
          <w:sz w:val="20"/>
          <w:szCs w:val="20"/>
        </w:rPr>
        <w:lastRenderedPageBreak/>
        <w:t>Statistical estimation of external demand for Egyptian grapes:</w:t>
      </w:r>
    </w:p>
    <w:p w:rsidR="00FE1C3C" w:rsidRPr="00AC6D4C" w:rsidRDefault="00FE1C3C" w:rsidP="00AC6D4C">
      <w:pPr>
        <w:adjustRightInd w:val="0"/>
        <w:snapToGrid w:val="0"/>
        <w:textAlignment w:val="top"/>
        <w:rPr>
          <w:b/>
          <w:bCs/>
          <w:sz w:val="20"/>
          <w:szCs w:val="20"/>
        </w:rPr>
      </w:pPr>
      <w:r w:rsidRPr="00AC6D4C">
        <w:rPr>
          <w:b/>
          <w:bCs/>
          <w:sz w:val="20"/>
          <w:szCs w:val="20"/>
        </w:rPr>
        <w:t>1. Estimate of the statistical function of</w:t>
      </w:r>
      <w:r w:rsidR="00082410">
        <w:rPr>
          <w:b/>
          <w:bCs/>
          <w:sz w:val="20"/>
          <w:szCs w:val="20"/>
        </w:rPr>
        <w:t xml:space="preserve"> </w:t>
      </w:r>
      <w:r w:rsidRPr="00AC6D4C">
        <w:rPr>
          <w:b/>
          <w:bCs/>
          <w:sz w:val="20"/>
          <w:szCs w:val="20"/>
        </w:rPr>
        <w:t xml:space="preserve">individual demand on Egyptian grapes in the British market: </w:t>
      </w:r>
    </w:p>
    <w:p w:rsidR="00082410" w:rsidRDefault="00082410" w:rsidP="00082410">
      <w:pPr>
        <w:adjustRightInd w:val="0"/>
        <w:snapToGrid w:val="0"/>
        <w:ind w:firstLine="420"/>
        <w:textAlignment w:val="top"/>
        <w:rPr>
          <w:sz w:val="20"/>
          <w:szCs w:val="20"/>
        </w:rPr>
      </w:pPr>
      <w:r>
        <w:rPr>
          <w:sz w:val="20"/>
          <w:szCs w:val="20"/>
        </w:rPr>
        <w:t xml:space="preserve"> </w:t>
      </w:r>
      <w:r w:rsidR="004813DF" w:rsidRPr="00AC6D4C">
        <w:rPr>
          <w:sz w:val="20"/>
          <w:szCs w:val="20"/>
        </w:rPr>
        <w:t>Studying the</w:t>
      </w:r>
      <w:r w:rsidR="00FE1C3C" w:rsidRPr="00AC6D4C">
        <w:rPr>
          <w:sz w:val="20"/>
          <w:szCs w:val="20"/>
        </w:rPr>
        <w:t xml:space="preserve"> relationship between the average per capita of Egyptian grapes imports </w:t>
      </w:r>
      <w:r w:rsidR="004813DF" w:rsidRPr="00AC6D4C">
        <w:rPr>
          <w:sz w:val="20"/>
          <w:szCs w:val="20"/>
        </w:rPr>
        <w:t>to British</w:t>
      </w:r>
      <w:r w:rsidR="00FE1C3C" w:rsidRPr="00AC6D4C">
        <w:rPr>
          <w:sz w:val="20"/>
          <w:szCs w:val="20"/>
        </w:rPr>
        <w:t xml:space="preserve"> market </w:t>
      </w:r>
      <w:r w:rsidR="004813DF" w:rsidRPr="00AC6D4C">
        <w:rPr>
          <w:sz w:val="20"/>
          <w:szCs w:val="20"/>
        </w:rPr>
        <w:t>in grams</w:t>
      </w:r>
      <w:r w:rsidR="00FE1C3C" w:rsidRPr="00AC6D4C">
        <w:rPr>
          <w:sz w:val="20"/>
          <w:szCs w:val="20"/>
        </w:rPr>
        <w:t xml:space="preserve"> to that market as a continued, and explanatory factors </w:t>
      </w:r>
      <w:r w:rsidR="004813DF" w:rsidRPr="00AC6D4C">
        <w:rPr>
          <w:sz w:val="20"/>
          <w:szCs w:val="20"/>
        </w:rPr>
        <w:t>which believed</w:t>
      </w:r>
      <w:r w:rsidR="00FE1C3C" w:rsidRPr="00AC6D4C">
        <w:rPr>
          <w:sz w:val="20"/>
          <w:szCs w:val="20"/>
        </w:rPr>
        <w:t xml:space="preserve"> to </w:t>
      </w:r>
      <w:r w:rsidR="004813DF" w:rsidRPr="00AC6D4C">
        <w:rPr>
          <w:sz w:val="20"/>
          <w:szCs w:val="20"/>
        </w:rPr>
        <w:t>affect the</w:t>
      </w:r>
      <w:r w:rsidR="00FE1C3C" w:rsidRPr="00AC6D4C">
        <w:rPr>
          <w:sz w:val="20"/>
          <w:szCs w:val="20"/>
        </w:rPr>
        <w:t xml:space="preserve"> </w:t>
      </w:r>
      <w:r w:rsidR="00FE1C3C" w:rsidRPr="00AC6D4C">
        <w:rPr>
          <w:sz w:val="20"/>
          <w:szCs w:val="20"/>
        </w:rPr>
        <w:lastRenderedPageBreak/>
        <w:t xml:space="preserve">dependent variable, show that the picture logarithmic dual are the best </w:t>
      </w:r>
      <w:r w:rsidR="004813DF" w:rsidRPr="00AC6D4C">
        <w:rPr>
          <w:sz w:val="20"/>
          <w:szCs w:val="20"/>
        </w:rPr>
        <w:t>mathematical formulas</w:t>
      </w:r>
      <w:r w:rsidR="00FE1C3C" w:rsidRPr="00AC6D4C">
        <w:rPr>
          <w:sz w:val="20"/>
          <w:szCs w:val="20"/>
        </w:rPr>
        <w:t xml:space="preserve"> </w:t>
      </w:r>
      <w:r w:rsidR="004813DF" w:rsidRPr="00AC6D4C">
        <w:rPr>
          <w:sz w:val="20"/>
          <w:szCs w:val="20"/>
        </w:rPr>
        <w:t>to represent</w:t>
      </w:r>
      <w:r w:rsidR="00FE1C3C" w:rsidRPr="00AC6D4C">
        <w:rPr>
          <w:sz w:val="20"/>
          <w:szCs w:val="20"/>
        </w:rPr>
        <w:t xml:space="preserve"> that relationship which could be fo</w:t>
      </w:r>
      <w:r>
        <w:rPr>
          <w:sz w:val="20"/>
          <w:szCs w:val="20"/>
        </w:rPr>
        <w:t>rmulated in the following form:</w:t>
      </w:r>
    </w:p>
    <w:p w:rsidR="00FE1C3C" w:rsidRPr="00AC6D4C" w:rsidRDefault="00FE1C3C" w:rsidP="00AC6D4C">
      <w:pPr>
        <w:adjustRightInd w:val="0"/>
        <w:snapToGrid w:val="0"/>
        <w:textAlignment w:val="top"/>
        <w:rPr>
          <w:sz w:val="20"/>
          <w:szCs w:val="20"/>
        </w:rPr>
      </w:pPr>
      <w:r w:rsidRPr="00AC6D4C">
        <w:rPr>
          <w:sz w:val="20"/>
          <w:szCs w:val="20"/>
        </w:rPr>
        <w:t xml:space="preserve">Log Y ^ </w:t>
      </w:r>
      <w:proofErr w:type="spellStart"/>
      <w:r w:rsidRPr="00AC6D4C">
        <w:rPr>
          <w:sz w:val="20"/>
          <w:szCs w:val="20"/>
        </w:rPr>
        <w:t>i</w:t>
      </w:r>
      <w:proofErr w:type="spellEnd"/>
      <w:r w:rsidRPr="00AC6D4C">
        <w:rPr>
          <w:sz w:val="20"/>
          <w:szCs w:val="20"/>
        </w:rPr>
        <w:t xml:space="preserve"> = -9.8 - 0.34 log X1i + 3.41 log X2i (-1.72) (-0.41) (7.0)</w:t>
      </w:r>
    </w:p>
    <w:p w:rsidR="00FE1C3C" w:rsidRPr="00AC6D4C" w:rsidRDefault="00FE1C3C" w:rsidP="00AC6D4C">
      <w:pPr>
        <w:adjustRightInd w:val="0"/>
        <w:snapToGrid w:val="0"/>
        <w:textAlignment w:val="top"/>
        <w:rPr>
          <w:sz w:val="20"/>
          <w:szCs w:val="20"/>
        </w:rPr>
      </w:pPr>
      <w:r w:rsidRPr="00AC6D4C">
        <w:rPr>
          <w:sz w:val="20"/>
          <w:szCs w:val="20"/>
        </w:rPr>
        <w:t>R-2 = 0.84 F = 31.7</w:t>
      </w:r>
    </w:p>
    <w:p w:rsidR="00FE1C3C" w:rsidRPr="00AC6D4C" w:rsidRDefault="00FE1C3C" w:rsidP="00AC6D4C">
      <w:pPr>
        <w:adjustRightInd w:val="0"/>
        <w:snapToGrid w:val="0"/>
        <w:textAlignment w:val="top"/>
        <w:rPr>
          <w:sz w:val="20"/>
          <w:szCs w:val="20"/>
        </w:rPr>
      </w:pPr>
      <w:r w:rsidRPr="00AC6D4C">
        <w:rPr>
          <w:sz w:val="20"/>
          <w:szCs w:val="20"/>
        </w:rPr>
        <w:t xml:space="preserve">Where: Y ^ I: Estimated value of the average per </w:t>
      </w:r>
      <w:r w:rsidRPr="00AC6D4C">
        <w:rPr>
          <w:sz w:val="20"/>
          <w:szCs w:val="20"/>
        </w:rPr>
        <w:lastRenderedPageBreak/>
        <w:t xml:space="preserve">capita British of Egypt's exports of grapes to that market in grams per year </w:t>
      </w:r>
      <w:proofErr w:type="spellStart"/>
      <w:r w:rsidRPr="00AC6D4C">
        <w:rPr>
          <w:sz w:val="20"/>
          <w:szCs w:val="20"/>
        </w:rPr>
        <w:t>i</w:t>
      </w:r>
      <w:proofErr w:type="spellEnd"/>
      <w:r w:rsidRPr="00AC6D4C">
        <w:rPr>
          <w:sz w:val="20"/>
          <w:szCs w:val="20"/>
        </w:rPr>
        <w:t>.</w:t>
      </w:r>
    </w:p>
    <w:p w:rsidR="00FE1C3C" w:rsidRPr="00AC6D4C" w:rsidRDefault="00FE1C3C" w:rsidP="00AC6D4C">
      <w:pPr>
        <w:adjustRightInd w:val="0"/>
        <w:snapToGrid w:val="0"/>
        <w:textAlignment w:val="top"/>
        <w:rPr>
          <w:sz w:val="20"/>
          <w:szCs w:val="20"/>
        </w:rPr>
      </w:pPr>
      <w:r w:rsidRPr="00AC6D4C">
        <w:rPr>
          <w:sz w:val="20"/>
          <w:szCs w:val="20"/>
        </w:rPr>
        <w:t xml:space="preserve">X1i: Egyptian average export price in dollars / ton in the year </w:t>
      </w:r>
      <w:proofErr w:type="spellStart"/>
      <w:r w:rsidRPr="00AC6D4C">
        <w:rPr>
          <w:sz w:val="20"/>
          <w:szCs w:val="20"/>
        </w:rPr>
        <w:t>i</w:t>
      </w:r>
      <w:proofErr w:type="spellEnd"/>
      <w:r w:rsidRPr="00AC6D4C">
        <w:rPr>
          <w:sz w:val="20"/>
          <w:szCs w:val="20"/>
        </w:rPr>
        <w:t>.</w:t>
      </w:r>
    </w:p>
    <w:p w:rsidR="00FE1C3C" w:rsidRPr="00AC6D4C" w:rsidRDefault="00FE1C3C" w:rsidP="00AC6D4C">
      <w:pPr>
        <w:adjustRightInd w:val="0"/>
        <w:snapToGrid w:val="0"/>
        <w:textAlignment w:val="top"/>
        <w:rPr>
          <w:sz w:val="20"/>
          <w:szCs w:val="20"/>
        </w:rPr>
      </w:pPr>
      <w:r w:rsidRPr="00AC6D4C">
        <w:rPr>
          <w:sz w:val="20"/>
          <w:szCs w:val="20"/>
        </w:rPr>
        <w:t xml:space="preserve">X2i: British average per capita income in dollars in the year </w:t>
      </w:r>
      <w:proofErr w:type="spellStart"/>
      <w:r w:rsidRPr="00AC6D4C">
        <w:rPr>
          <w:sz w:val="20"/>
          <w:szCs w:val="20"/>
        </w:rPr>
        <w:t>i</w:t>
      </w:r>
      <w:proofErr w:type="spellEnd"/>
      <w:r w:rsidRPr="00AC6D4C">
        <w:rPr>
          <w:sz w:val="20"/>
          <w:szCs w:val="20"/>
        </w:rPr>
        <w:t>.</w:t>
      </w:r>
    </w:p>
    <w:p w:rsidR="00082410" w:rsidRDefault="00082410" w:rsidP="00AC6D4C">
      <w:pPr>
        <w:adjustRightInd w:val="0"/>
        <w:snapToGrid w:val="0"/>
        <w:ind w:firstLine="426"/>
        <w:textAlignment w:val="top"/>
        <w:rPr>
          <w:sz w:val="20"/>
          <w:szCs w:val="20"/>
        </w:rPr>
      </w:pPr>
    </w:p>
    <w:p w:rsidR="00FE1C3C" w:rsidRPr="00AC6D4C" w:rsidRDefault="00FE1C3C" w:rsidP="00AC6D4C">
      <w:pPr>
        <w:adjustRightInd w:val="0"/>
        <w:snapToGrid w:val="0"/>
        <w:ind w:firstLine="426"/>
        <w:textAlignment w:val="top"/>
        <w:rPr>
          <w:b/>
          <w:bCs/>
          <w:sz w:val="20"/>
          <w:szCs w:val="20"/>
        </w:rPr>
      </w:pPr>
      <w:r w:rsidRPr="00AC6D4C">
        <w:rPr>
          <w:sz w:val="20"/>
          <w:szCs w:val="20"/>
        </w:rPr>
        <w:t>It is clear from this model that the most important factors affecting the average per capita British of Egypt's exports of grapes is determined in the average export price Egyptian dollar / ton, and average per capita income in British (dollar in the year), as the value of the coefficient of determination rate was about 0.84, which means that about 84 % of changes in average per capita British Egyptian grape exports to that market due to the aforementioned factors. It is</w:t>
      </w:r>
      <w:r w:rsidR="00082410">
        <w:rPr>
          <w:sz w:val="20"/>
          <w:szCs w:val="20"/>
        </w:rPr>
        <w:t xml:space="preserve"> </w:t>
      </w:r>
      <w:r w:rsidRPr="00AC6D4C">
        <w:rPr>
          <w:sz w:val="20"/>
          <w:szCs w:val="20"/>
        </w:rPr>
        <w:t>also noted the form an inverse relationship between the dependent variable and the average export price Egyptian dollar / ton, and this is consistent and agree with the economic rules, where an increase o Egyptian f export price by</w:t>
      </w:r>
      <w:r w:rsidR="00082410">
        <w:rPr>
          <w:sz w:val="20"/>
          <w:szCs w:val="20"/>
        </w:rPr>
        <w:t xml:space="preserve"> </w:t>
      </w:r>
      <w:r w:rsidRPr="00AC6D4C">
        <w:rPr>
          <w:sz w:val="20"/>
          <w:szCs w:val="20"/>
        </w:rPr>
        <w:t xml:space="preserve">1% decrease per capita British exports of Egyptian grapes to that market by 0.34% during the period (1995-2009). The model is a direct correlation between the dependent variable and the </w:t>
      </w:r>
      <w:r w:rsidR="008133BC" w:rsidRPr="00AC6D4C">
        <w:rPr>
          <w:sz w:val="20"/>
          <w:szCs w:val="20"/>
        </w:rPr>
        <w:t>average of</w:t>
      </w:r>
      <w:r w:rsidRPr="00AC6D4C">
        <w:rPr>
          <w:sz w:val="20"/>
          <w:szCs w:val="20"/>
        </w:rPr>
        <w:t xml:space="preserve"> </w:t>
      </w:r>
      <w:r w:rsidR="008133BC" w:rsidRPr="00AC6D4C">
        <w:rPr>
          <w:sz w:val="20"/>
          <w:szCs w:val="20"/>
        </w:rPr>
        <w:t>British per</w:t>
      </w:r>
      <w:r w:rsidRPr="00AC6D4C">
        <w:rPr>
          <w:sz w:val="20"/>
          <w:szCs w:val="20"/>
        </w:rPr>
        <w:t xml:space="preserve"> capita </w:t>
      </w:r>
      <w:r w:rsidR="008133BC" w:rsidRPr="00AC6D4C">
        <w:rPr>
          <w:sz w:val="20"/>
          <w:szCs w:val="20"/>
        </w:rPr>
        <w:t>income in</w:t>
      </w:r>
      <w:r w:rsidRPr="00AC6D4C">
        <w:rPr>
          <w:sz w:val="20"/>
          <w:szCs w:val="20"/>
        </w:rPr>
        <w:t xml:space="preserve"> dollars, since an increase of the per capita income was less 1%</w:t>
      </w:r>
      <w:r w:rsidR="008133BC" w:rsidRPr="00AC6D4C">
        <w:rPr>
          <w:sz w:val="20"/>
          <w:szCs w:val="20"/>
        </w:rPr>
        <w:t>, the increase</w:t>
      </w:r>
      <w:r w:rsidRPr="00AC6D4C">
        <w:rPr>
          <w:sz w:val="20"/>
          <w:szCs w:val="20"/>
        </w:rPr>
        <w:t xml:space="preserve"> </w:t>
      </w:r>
      <w:r w:rsidR="008133BC" w:rsidRPr="00AC6D4C">
        <w:rPr>
          <w:sz w:val="20"/>
          <w:szCs w:val="20"/>
        </w:rPr>
        <w:t>in British</w:t>
      </w:r>
      <w:r w:rsidRPr="00AC6D4C">
        <w:rPr>
          <w:sz w:val="20"/>
          <w:szCs w:val="20"/>
        </w:rPr>
        <w:t xml:space="preserve"> per capita exports </w:t>
      </w:r>
      <w:r w:rsidR="008133BC" w:rsidRPr="00AC6D4C">
        <w:rPr>
          <w:sz w:val="20"/>
          <w:szCs w:val="20"/>
        </w:rPr>
        <w:t>of Egyptian</w:t>
      </w:r>
      <w:r w:rsidRPr="00AC6D4C">
        <w:rPr>
          <w:sz w:val="20"/>
          <w:szCs w:val="20"/>
        </w:rPr>
        <w:t xml:space="preserve"> grapes to that market by about 3.41% during the study period, as indicated by the value calculated (F) </w:t>
      </w:r>
      <w:r w:rsidRPr="00AC6D4C">
        <w:rPr>
          <w:b/>
          <w:bCs/>
          <w:sz w:val="20"/>
          <w:szCs w:val="20"/>
        </w:rPr>
        <w:t xml:space="preserve">(Green and Julian, 1990). </w:t>
      </w:r>
    </w:p>
    <w:p w:rsidR="00FE1C3C" w:rsidRPr="00AC6D4C" w:rsidRDefault="00FE1C3C" w:rsidP="00AC6D4C">
      <w:pPr>
        <w:adjustRightInd w:val="0"/>
        <w:snapToGrid w:val="0"/>
        <w:textAlignment w:val="top"/>
        <w:rPr>
          <w:b/>
          <w:bCs/>
          <w:sz w:val="20"/>
          <w:szCs w:val="20"/>
        </w:rPr>
      </w:pPr>
    </w:p>
    <w:p w:rsidR="00FE1C3C" w:rsidRPr="00AC6D4C" w:rsidRDefault="00FE1C3C" w:rsidP="00AC6D4C">
      <w:pPr>
        <w:adjustRightInd w:val="0"/>
        <w:snapToGrid w:val="0"/>
        <w:textAlignment w:val="top"/>
        <w:rPr>
          <w:sz w:val="20"/>
          <w:szCs w:val="20"/>
        </w:rPr>
      </w:pPr>
      <w:r w:rsidRPr="00AC6D4C">
        <w:rPr>
          <w:b/>
          <w:bCs/>
          <w:sz w:val="20"/>
          <w:szCs w:val="20"/>
        </w:rPr>
        <w:t xml:space="preserve">2. Estimate </w:t>
      </w:r>
      <w:r w:rsidR="004813DF" w:rsidRPr="00AC6D4C">
        <w:rPr>
          <w:b/>
          <w:bCs/>
          <w:sz w:val="20"/>
          <w:szCs w:val="20"/>
        </w:rPr>
        <w:t>of the</w:t>
      </w:r>
      <w:r w:rsidRPr="00AC6D4C">
        <w:rPr>
          <w:b/>
          <w:bCs/>
          <w:sz w:val="20"/>
          <w:szCs w:val="20"/>
        </w:rPr>
        <w:t xml:space="preserve"> statistical function </w:t>
      </w:r>
      <w:r w:rsidR="004813DF" w:rsidRPr="00AC6D4C">
        <w:rPr>
          <w:b/>
          <w:bCs/>
          <w:sz w:val="20"/>
          <w:szCs w:val="20"/>
        </w:rPr>
        <w:t>of individual</w:t>
      </w:r>
      <w:r w:rsidRPr="00AC6D4C">
        <w:rPr>
          <w:b/>
          <w:bCs/>
          <w:sz w:val="20"/>
          <w:szCs w:val="20"/>
        </w:rPr>
        <w:t xml:space="preserve"> demand on Egyptian grapes in the Dutch market</w:t>
      </w:r>
      <w:r w:rsidRPr="00AC6D4C">
        <w:rPr>
          <w:sz w:val="20"/>
          <w:szCs w:val="20"/>
        </w:rPr>
        <w:t xml:space="preserve">: </w:t>
      </w:r>
    </w:p>
    <w:p w:rsidR="00082410"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Studying</w:t>
      </w:r>
      <w:r>
        <w:rPr>
          <w:sz w:val="20"/>
          <w:szCs w:val="20"/>
        </w:rPr>
        <w:t xml:space="preserve"> </w:t>
      </w:r>
      <w:r w:rsidR="00FE1C3C" w:rsidRPr="00AC6D4C">
        <w:rPr>
          <w:sz w:val="20"/>
          <w:szCs w:val="20"/>
        </w:rPr>
        <w:t>the relationship between the average per capita of Egyptian grapes imports to</w:t>
      </w:r>
      <w:r>
        <w:rPr>
          <w:sz w:val="20"/>
          <w:szCs w:val="20"/>
        </w:rPr>
        <w:t xml:space="preserve"> </w:t>
      </w:r>
      <w:r w:rsidR="00FE1C3C" w:rsidRPr="00AC6D4C">
        <w:rPr>
          <w:sz w:val="20"/>
          <w:szCs w:val="20"/>
        </w:rPr>
        <w:t>Dutch market in</w:t>
      </w:r>
      <w:r>
        <w:rPr>
          <w:sz w:val="20"/>
          <w:szCs w:val="20"/>
        </w:rPr>
        <w:t xml:space="preserve"> </w:t>
      </w:r>
      <w:r w:rsidR="00FE1C3C" w:rsidRPr="00AC6D4C">
        <w:rPr>
          <w:sz w:val="20"/>
          <w:szCs w:val="20"/>
        </w:rPr>
        <w:t>grams to that market as a continued, and explanatory factors which</w:t>
      </w:r>
      <w:r>
        <w:rPr>
          <w:sz w:val="20"/>
          <w:szCs w:val="20"/>
        </w:rPr>
        <w:t xml:space="preserve"> </w:t>
      </w:r>
      <w:r w:rsidR="00FE1C3C" w:rsidRPr="00AC6D4C">
        <w:rPr>
          <w:sz w:val="20"/>
          <w:szCs w:val="20"/>
        </w:rPr>
        <w:t>believed to affect</w:t>
      </w:r>
      <w:r>
        <w:rPr>
          <w:sz w:val="20"/>
          <w:szCs w:val="20"/>
        </w:rPr>
        <w:t xml:space="preserve"> </w:t>
      </w:r>
      <w:r w:rsidR="00FE1C3C" w:rsidRPr="00AC6D4C">
        <w:rPr>
          <w:sz w:val="20"/>
          <w:szCs w:val="20"/>
        </w:rPr>
        <w:t>the dependent variable, show that the picture logarithmic dual are the best mathematical</w:t>
      </w:r>
      <w:r>
        <w:rPr>
          <w:sz w:val="20"/>
          <w:szCs w:val="20"/>
        </w:rPr>
        <w:t xml:space="preserve"> </w:t>
      </w:r>
      <w:r w:rsidR="00FE1C3C" w:rsidRPr="00AC6D4C">
        <w:rPr>
          <w:sz w:val="20"/>
          <w:szCs w:val="20"/>
        </w:rPr>
        <w:t>formulas to</w:t>
      </w:r>
      <w:r>
        <w:rPr>
          <w:sz w:val="20"/>
          <w:szCs w:val="20"/>
        </w:rPr>
        <w:t xml:space="preserve"> </w:t>
      </w:r>
      <w:r w:rsidR="00FE1C3C" w:rsidRPr="00AC6D4C">
        <w:rPr>
          <w:sz w:val="20"/>
          <w:szCs w:val="20"/>
        </w:rPr>
        <w:t>represent that relationship which could be formulated in the following form: -</w:t>
      </w:r>
    </w:p>
    <w:p w:rsidR="00082410" w:rsidRDefault="00FE1C3C" w:rsidP="00AC6D4C">
      <w:pPr>
        <w:adjustRightInd w:val="0"/>
        <w:snapToGrid w:val="0"/>
        <w:textAlignment w:val="top"/>
        <w:rPr>
          <w:sz w:val="20"/>
          <w:szCs w:val="20"/>
        </w:rPr>
      </w:pPr>
      <w:r w:rsidRPr="00AC6D4C">
        <w:rPr>
          <w:sz w:val="20"/>
          <w:szCs w:val="20"/>
        </w:rPr>
        <w:t xml:space="preserve">Log Y ^ </w:t>
      </w:r>
      <w:proofErr w:type="spellStart"/>
      <w:r w:rsidRPr="00AC6D4C">
        <w:rPr>
          <w:sz w:val="20"/>
          <w:szCs w:val="20"/>
        </w:rPr>
        <w:t>i</w:t>
      </w:r>
      <w:proofErr w:type="spellEnd"/>
      <w:r w:rsidRPr="00AC6D4C">
        <w:rPr>
          <w:sz w:val="20"/>
          <w:szCs w:val="20"/>
        </w:rPr>
        <w:t xml:space="preserve"> = -5.838 - 0.97 log X1i + 5.09 log X2i</w:t>
      </w:r>
    </w:p>
    <w:p w:rsidR="00082410" w:rsidRDefault="00FE1C3C" w:rsidP="00AC6D4C">
      <w:pPr>
        <w:adjustRightInd w:val="0"/>
        <w:snapToGrid w:val="0"/>
        <w:textAlignment w:val="top"/>
        <w:rPr>
          <w:sz w:val="20"/>
          <w:szCs w:val="20"/>
        </w:rPr>
      </w:pPr>
      <w:r w:rsidRPr="00AC6D4C">
        <w:rPr>
          <w:sz w:val="20"/>
          <w:szCs w:val="20"/>
        </w:rPr>
        <w:t>(-0.74) (-1.9) (8.3)</w:t>
      </w:r>
    </w:p>
    <w:p w:rsidR="00082410" w:rsidRDefault="00FE1C3C" w:rsidP="00AC6D4C">
      <w:pPr>
        <w:adjustRightInd w:val="0"/>
        <w:snapToGrid w:val="0"/>
        <w:textAlignment w:val="top"/>
        <w:rPr>
          <w:sz w:val="20"/>
          <w:szCs w:val="20"/>
        </w:rPr>
      </w:pPr>
      <w:r w:rsidRPr="00AC6D4C">
        <w:rPr>
          <w:sz w:val="20"/>
          <w:szCs w:val="20"/>
        </w:rPr>
        <w:t>R-2 = 0.86 F = 36.0</w:t>
      </w:r>
    </w:p>
    <w:p w:rsidR="00082410" w:rsidRDefault="00FE1C3C" w:rsidP="00AC6D4C">
      <w:pPr>
        <w:adjustRightInd w:val="0"/>
        <w:snapToGrid w:val="0"/>
        <w:textAlignment w:val="top"/>
        <w:rPr>
          <w:sz w:val="20"/>
          <w:szCs w:val="20"/>
        </w:rPr>
      </w:pPr>
      <w:r w:rsidRPr="00AC6D4C">
        <w:rPr>
          <w:sz w:val="20"/>
          <w:szCs w:val="20"/>
        </w:rPr>
        <w:t>Where: Y ^ I: Estimated value of the average per capita Dutch of Egypt's exports of grapes to that market in grams per year i.</w:t>
      </w:r>
    </w:p>
    <w:p w:rsidR="00082410" w:rsidRDefault="00FE1C3C" w:rsidP="00AC6D4C">
      <w:pPr>
        <w:adjustRightInd w:val="0"/>
        <w:snapToGrid w:val="0"/>
        <w:textAlignment w:val="top"/>
        <w:rPr>
          <w:sz w:val="20"/>
          <w:szCs w:val="20"/>
        </w:rPr>
      </w:pPr>
      <w:r w:rsidRPr="00AC6D4C">
        <w:rPr>
          <w:sz w:val="20"/>
          <w:szCs w:val="20"/>
        </w:rPr>
        <w:t>X1i: Egyptian average export price in dollars / ton in the year (</w:t>
      </w:r>
      <w:proofErr w:type="spellStart"/>
      <w:r w:rsidRPr="00AC6D4C">
        <w:rPr>
          <w:sz w:val="20"/>
          <w:szCs w:val="20"/>
        </w:rPr>
        <w:t>i</w:t>
      </w:r>
      <w:proofErr w:type="spellEnd"/>
      <w:r w:rsidRPr="00AC6D4C">
        <w:rPr>
          <w:sz w:val="20"/>
          <w:szCs w:val="20"/>
        </w:rPr>
        <w:t>).</w:t>
      </w:r>
    </w:p>
    <w:p w:rsidR="00FE1C3C" w:rsidRDefault="00FE1C3C" w:rsidP="00AC6D4C">
      <w:pPr>
        <w:adjustRightInd w:val="0"/>
        <w:snapToGrid w:val="0"/>
        <w:textAlignment w:val="top"/>
        <w:rPr>
          <w:sz w:val="20"/>
          <w:szCs w:val="20"/>
        </w:rPr>
      </w:pPr>
      <w:r w:rsidRPr="00AC6D4C">
        <w:rPr>
          <w:sz w:val="20"/>
          <w:szCs w:val="20"/>
        </w:rPr>
        <w:t xml:space="preserve">X2i: Dutch average per capita income in dollars in the year( </w:t>
      </w:r>
      <w:proofErr w:type="spellStart"/>
      <w:r w:rsidRPr="00AC6D4C">
        <w:rPr>
          <w:sz w:val="20"/>
          <w:szCs w:val="20"/>
        </w:rPr>
        <w:t>i</w:t>
      </w:r>
      <w:proofErr w:type="spellEnd"/>
      <w:r w:rsidRPr="00AC6D4C">
        <w:rPr>
          <w:sz w:val="20"/>
          <w:szCs w:val="20"/>
        </w:rPr>
        <w:t>).</w:t>
      </w:r>
    </w:p>
    <w:p w:rsidR="00082410" w:rsidRPr="00AC6D4C" w:rsidRDefault="00082410" w:rsidP="00AC6D4C">
      <w:pPr>
        <w:adjustRightInd w:val="0"/>
        <w:snapToGrid w:val="0"/>
        <w:textAlignment w:val="top"/>
        <w:rPr>
          <w:sz w:val="20"/>
          <w:szCs w:val="20"/>
        </w:rPr>
      </w:pPr>
    </w:p>
    <w:p w:rsidR="00FE1C3C" w:rsidRPr="00AC6D4C" w:rsidRDefault="00082410" w:rsidP="00082410">
      <w:pPr>
        <w:adjustRightInd w:val="0"/>
        <w:snapToGrid w:val="0"/>
        <w:ind w:firstLine="420"/>
        <w:textAlignment w:val="top"/>
        <w:rPr>
          <w:b/>
          <w:bCs/>
          <w:sz w:val="20"/>
          <w:szCs w:val="20"/>
        </w:rPr>
      </w:pPr>
      <w:r>
        <w:rPr>
          <w:sz w:val="20"/>
          <w:szCs w:val="20"/>
        </w:rPr>
        <w:t xml:space="preserve"> </w:t>
      </w:r>
      <w:r w:rsidR="00FE1C3C" w:rsidRPr="00AC6D4C">
        <w:rPr>
          <w:sz w:val="20"/>
          <w:szCs w:val="20"/>
        </w:rPr>
        <w:t xml:space="preserve">It is clear from this model that the most important factors affecting the average per capita Dutch of Egypt's exports of grapes is determined in the average export price Egyptian dollar / ton, and </w:t>
      </w:r>
      <w:r w:rsidR="00FE1C3C" w:rsidRPr="00AC6D4C">
        <w:rPr>
          <w:sz w:val="20"/>
          <w:szCs w:val="20"/>
        </w:rPr>
        <w:lastRenderedPageBreak/>
        <w:t>average per capita income in Dutch (dollar in the year), as the value of the coefficient of determination rate was about 0.86, which means that about 86 % of changes in average per capita British Egyptian grape exports to that market due to the aforementioned factors.</w:t>
      </w:r>
      <w:r>
        <w:rPr>
          <w:sz w:val="20"/>
          <w:szCs w:val="20"/>
        </w:rPr>
        <w:t xml:space="preserve"> </w:t>
      </w:r>
      <w:r w:rsidR="00FE1C3C" w:rsidRPr="00AC6D4C">
        <w:rPr>
          <w:sz w:val="20"/>
          <w:szCs w:val="20"/>
        </w:rPr>
        <w:t>It is</w:t>
      </w:r>
      <w:r>
        <w:rPr>
          <w:sz w:val="20"/>
          <w:szCs w:val="20"/>
        </w:rPr>
        <w:t xml:space="preserve"> </w:t>
      </w:r>
      <w:r w:rsidR="00FE1C3C" w:rsidRPr="00AC6D4C">
        <w:rPr>
          <w:sz w:val="20"/>
          <w:szCs w:val="20"/>
        </w:rPr>
        <w:t>also noted the form an inverse relationship between the dependent variable and the average export price Egyptian dollar/ ton, and this is consistent and agree with the economic rules, where an increase o f the Egyptian export price by 1% decrease per capita Dutch imports of Egyptian grapes by</w:t>
      </w:r>
      <w:r>
        <w:rPr>
          <w:sz w:val="20"/>
          <w:szCs w:val="20"/>
        </w:rPr>
        <w:t xml:space="preserve"> </w:t>
      </w:r>
      <w:r w:rsidR="00FE1C3C" w:rsidRPr="00AC6D4C">
        <w:rPr>
          <w:sz w:val="20"/>
          <w:szCs w:val="20"/>
        </w:rPr>
        <w:t>0.97% during the period (1995 - 2009).</w:t>
      </w:r>
      <w:r>
        <w:rPr>
          <w:sz w:val="20"/>
          <w:szCs w:val="20"/>
        </w:rPr>
        <w:t xml:space="preserve"> </w:t>
      </w:r>
      <w:r w:rsidR="00FE1C3C" w:rsidRPr="00AC6D4C">
        <w:rPr>
          <w:sz w:val="20"/>
          <w:szCs w:val="20"/>
        </w:rPr>
        <w:t xml:space="preserve">Also the </w:t>
      </w:r>
      <w:r w:rsidR="008133BC" w:rsidRPr="00AC6D4C">
        <w:rPr>
          <w:sz w:val="20"/>
          <w:szCs w:val="20"/>
        </w:rPr>
        <w:t>model indicates</w:t>
      </w:r>
      <w:r w:rsidR="00FE1C3C" w:rsidRPr="00AC6D4C">
        <w:rPr>
          <w:sz w:val="20"/>
          <w:szCs w:val="20"/>
        </w:rPr>
        <w:t xml:space="preserve"> the form of positive relationship between the dependent variable and the average per </w:t>
      </w:r>
      <w:r w:rsidR="008133BC" w:rsidRPr="00AC6D4C">
        <w:rPr>
          <w:sz w:val="20"/>
          <w:szCs w:val="20"/>
        </w:rPr>
        <w:t>capita in</w:t>
      </w:r>
      <w:r w:rsidR="00FE1C3C" w:rsidRPr="00AC6D4C">
        <w:rPr>
          <w:sz w:val="20"/>
          <w:szCs w:val="20"/>
        </w:rPr>
        <w:t xml:space="preserve"> Dutch gross national income in dollars and this is consistent and economic logic, where an increase of that variable by 1% increase per capita Dutch imports of Egyptian grapes by 5.09% and the same period referred to above, as indicated by the value </w:t>
      </w:r>
      <w:r w:rsidR="008133BC" w:rsidRPr="00AC6D4C">
        <w:rPr>
          <w:sz w:val="20"/>
          <w:szCs w:val="20"/>
        </w:rPr>
        <w:t>of calculated</w:t>
      </w:r>
      <w:r w:rsidR="00FE1C3C" w:rsidRPr="00AC6D4C">
        <w:rPr>
          <w:sz w:val="20"/>
          <w:szCs w:val="20"/>
        </w:rPr>
        <w:t xml:space="preserve"> (F)</w:t>
      </w:r>
      <w:r w:rsidR="00FE1C3C" w:rsidRPr="00AC6D4C">
        <w:rPr>
          <w:b/>
          <w:bCs/>
          <w:sz w:val="20"/>
          <w:szCs w:val="20"/>
        </w:rPr>
        <w:t xml:space="preserve"> (Green and Julian, 1990). </w:t>
      </w:r>
    </w:p>
    <w:p w:rsidR="00FE1C3C" w:rsidRPr="00AC6D4C" w:rsidRDefault="00FE1C3C" w:rsidP="00AC6D4C">
      <w:pPr>
        <w:adjustRightInd w:val="0"/>
        <w:snapToGrid w:val="0"/>
        <w:textAlignment w:val="top"/>
        <w:rPr>
          <w:sz w:val="20"/>
          <w:szCs w:val="20"/>
        </w:rPr>
      </w:pPr>
    </w:p>
    <w:p w:rsidR="00082410" w:rsidRDefault="00FE1C3C" w:rsidP="00AC6D4C">
      <w:pPr>
        <w:adjustRightInd w:val="0"/>
        <w:snapToGrid w:val="0"/>
        <w:textAlignment w:val="top"/>
        <w:rPr>
          <w:b/>
          <w:bCs/>
          <w:sz w:val="20"/>
          <w:szCs w:val="20"/>
        </w:rPr>
      </w:pPr>
      <w:r w:rsidRPr="00AC6D4C">
        <w:rPr>
          <w:b/>
          <w:bCs/>
          <w:sz w:val="20"/>
          <w:szCs w:val="20"/>
        </w:rPr>
        <w:t>Conclusion</w:t>
      </w:r>
    </w:p>
    <w:p w:rsidR="00FE1C3C" w:rsidRPr="00AC6D4C" w:rsidRDefault="00082410" w:rsidP="00082410">
      <w:pPr>
        <w:adjustRightInd w:val="0"/>
        <w:snapToGrid w:val="0"/>
        <w:ind w:firstLine="420"/>
        <w:textAlignment w:val="top"/>
        <w:rPr>
          <w:sz w:val="20"/>
          <w:szCs w:val="20"/>
        </w:rPr>
      </w:pPr>
      <w:r>
        <w:rPr>
          <w:sz w:val="20"/>
          <w:szCs w:val="20"/>
        </w:rPr>
        <w:t xml:space="preserve"> </w:t>
      </w:r>
      <w:r w:rsidR="00FE1C3C" w:rsidRPr="00AC6D4C">
        <w:rPr>
          <w:sz w:val="20"/>
          <w:szCs w:val="20"/>
        </w:rPr>
        <w:t xml:space="preserve">It could be concluded from this study that </w:t>
      </w:r>
      <w:r w:rsidR="008133BC" w:rsidRPr="00AC6D4C">
        <w:rPr>
          <w:sz w:val="20"/>
          <w:szCs w:val="20"/>
        </w:rPr>
        <w:t>the Importance</w:t>
      </w:r>
      <w:r w:rsidR="00FE1C3C" w:rsidRPr="00AC6D4C">
        <w:rPr>
          <w:sz w:val="20"/>
          <w:szCs w:val="20"/>
        </w:rPr>
        <w:t xml:space="preserve"> of increasing the quantity exported to Russia, Saudi Arabia, the United States of America, where those markets are increasing demand for it is </w:t>
      </w:r>
      <w:r w:rsidR="008133BC" w:rsidRPr="00AC6D4C">
        <w:rPr>
          <w:sz w:val="20"/>
          <w:szCs w:val="20"/>
        </w:rPr>
        <w:t xml:space="preserve">curtail. </w:t>
      </w:r>
      <w:r w:rsidR="00FE1C3C" w:rsidRPr="00AC6D4C">
        <w:rPr>
          <w:sz w:val="20"/>
          <w:szCs w:val="20"/>
        </w:rPr>
        <w:t xml:space="preserve">Moreover, it is essential </w:t>
      </w:r>
      <w:r w:rsidR="008133BC" w:rsidRPr="00AC6D4C">
        <w:rPr>
          <w:sz w:val="20"/>
          <w:szCs w:val="20"/>
        </w:rPr>
        <w:t>to Increase</w:t>
      </w:r>
      <w:r w:rsidR="00FE1C3C" w:rsidRPr="00AC6D4C">
        <w:rPr>
          <w:sz w:val="20"/>
          <w:szCs w:val="20"/>
        </w:rPr>
        <w:t xml:space="preserve"> the quantity exported to the British and Dutch markets, where market share is for Egypt in the </w:t>
      </w:r>
      <w:r w:rsidR="008133BC" w:rsidRPr="00AC6D4C">
        <w:rPr>
          <w:sz w:val="20"/>
          <w:szCs w:val="20"/>
        </w:rPr>
        <w:t>markets is</w:t>
      </w:r>
      <w:r w:rsidR="00FE1C3C" w:rsidRPr="00AC6D4C">
        <w:rPr>
          <w:sz w:val="20"/>
          <w:szCs w:val="20"/>
        </w:rPr>
        <w:t xml:space="preserve"> about 6.6%, 3.2</w:t>
      </w:r>
      <w:r w:rsidR="008133BC" w:rsidRPr="00AC6D4C">
        <w:rPr>
          <w:sz w:val="20"/>
          <w:szCs w:val="20"/>
        </w:rPr>
        <w:t>%, respectively</w:t>
      </w:r>
      <w:r w:rsidR="00FE1C3C" w:rsidRPr="00AC6D4C">
        <w:rPr>
          <w:sz w:val="20"/>
          <w:szCs w:val="20"/>
        </w:rPr>
        <w:t xml:space="preserve">, despite having a comparative advantage price to Egypt in both markets On the other hand to reduce the quantity exported to Germany and Belgium, where these markets have </w:t>
      </w:r>
      <w:r w:rsidR="008133BC" w:rsidRPr="00AC6D4C">
        <w:rPr>
          <w:sz w:val="20"/>
          <w:szCs w:val="20"/>
        </w:rPr>
        <w:t>lower demand</w:t>
      </w:r>
      <w:r w:rsidR="00FE1C3C" w:rsidRPr="00AC6D4C">
        <w:rPr>
          <w:sz w:val="20"/>
          <w:szCs w:val="20"/>
        </w:rPr>
        <w:t xml:space="preserve"> for Egyptian grapes.</w:t>
      </w:r>
    </w:p>
    <w:p w:rsidR="00FE1C3C" w:rsidRPr="00AC6D4C" w:rsidRDefault="00FE1C3C" w:rsidP="00AC6D4C">
      <w:pPr>
        <w:adjustRightInd w:val="0"/>
        <w:snapToGrid w:val="0"/>
        <w:textAlignment w:val="top"/>
        <w:rPr>
          <w:sz w:val="20"/>
          <w:szCs w:val="20"/>
        </w:rPr>
      </w:pPr>
    </w:p>
    <w:p w:rsidR="004813DF" w:rsidRPr="00AC6D4C" w:rsidRDefault="004813DF" w:rsidP="00AC6D4C">
      <w:pPr>
        <w:adjustRightInd w:val="0"/>
        <w:snapToGrid w:val="0"/>
        <w:ind w:left="426" w:hanging="426"/>
        <w:textAlignment w:val="top"/>
        <w:rPr>
          <w:b/>
          <w:bCs/>
          <w:sz w:val="20"/>
          <w:szCs w:val="20"/>
        </w:rPr>
      </w:pPr>
      <w:r w:rsidRPr="00AC6D4C">
        <w:rPr>
          <w:b/>
          <w:bCs/>
          <w:sz w:val="20"/>
          <w:szCs w:val="20"/>
        </w:rPr>
        <w:t xml:space="preserve">Corresponding author </w:t>
      </w:r>
    </w:p>
    <w:p w:rsidR="009E26C9" w:rsidRPr="00AC6D4C" w:rsidRDefault="009E26C9" w:rsidP="00AC6D4C">
      <w:pPr>
        <w:adjustRightInd w:val="0"/>
        <w:snapToGrid w:val="0"/>
        <w:rPr>
          <w:b/>
          <w:bCs/>
          <w:sz w:val="20"/>
          <w:szCs w:val="20"/>
        </w:rPr>
      </w:pPr>
      <w:r w:rsidRPr="00AC6D4C">
        <w:rPr>
          <w:b/>
          <w:bCs/>
          <w:sz w:val="20"/>
          <w:szCs w:val="20"/>
        </w:rPr>
        <w:t>Abed El Aziz M. A</w:t>
      </w:r>
    </w:p>
    <w:p w:rsidR="009E26C9" w:rsidRPr="00AC6D4C" w:rsidRDefault="009E26C9" w:rsidP="00AC6D4C">
      <w:pPr>
        <w:adjustRightInd w:val="0"/>
        <w:snapToGrid w:val="0"/>
        <w:textAlignment w:val="top"/>
        <w:rPr>
          <w:color w:val="333333"/>
          <w:sz w:val="20"/>
          <w:szCs w:val="20"/>
        </w:rPr>
      </w:pPr>
      <w:r w:rsidRPr="00AC6D4C">
        <w:rPr>
          <w:color w:val="333333"/>
          <w:sz w:val="20"/>
          <w:szCs w:val="20"/>
        </w:rPr>
        <w:t xml:space="preserve">Department of </w:t>
      </w:r>
      <w:r w:rsidRPr="00AC6D4C">
        <w:rPr>
          <w:rStyle w:val="hps"/>
          <w:color w:val="333333"/>
          <w:sz w:val="20"/>
          <w:szCs w:val="20"/>
        </w:rPr>
        <w:t>Agricultural Economics,</w:t>
      </w:r>
      <w:r w:rsidRPr="00AC6D4C">
        <w:rPr>
          <w:color w:val="333333"/>
          <w:sz w:val="20"/>
          <w:szCs w:val="20"/>
        </w:rPr>
        <w:t xml:space="preserve"> </w:t>
      </w:r>
      <w:r w:rsidRPr="00AC6D4C">
        <w:rPr>
          <w:rStyle w:val="hps"/>
          <w:color w:val="333333"/>
          <w:sz w:val="20"/>
          <w:szCs w:val="20"/>
        </w:rPr>
        <w:t>National Research Centre</w:t>
      </w:r>
      <w:r w:rsidRPr="00AC6D4C">
        <w:rPr>
          <w:color w:val="333333"/>
          <w:sz w:val="20"/>
          <w:szCs w:val="20"/>
        </w:rPr>
        <w:t xml:space="preserve"> </w:t>
      </w:r>
    </w:p>
    <w:p w:rsidR="009E26C9" w:rsidRPr="00AC6D4C" w:rsidRDefault="009E26C9" w:rsidP="00AC6D4C">
      <w:pPr>
        <w:adjustRightInd w:val="0"/>
        <w:snapToGrid w:val="0"/>
        <w:ind w:left="426" w:hanging="426"/>
        <w:textAlignment w:val="top"/>
        <w:rPr>
          <w:b/>
          <w:bCs/>
          <w:sz w:val="20"/>
          <w:szCs w:val="20"/>
        </w:rPr>
      </w:pPr>
    </w:p>
    <w:p w:rsidR="00FE1C3C" w:rsidRPr="00AC6D4C" w:rsidRDefault="00FE1C3C" w:rsidP="00AC6D4C">
      <w:pPr>
        <w:adjustRightInd w:val="0"/>
        <w:snapToGrid w:val="0"/>
        <w:ind w:left="426" w:hanging="426"/>
        <w:textAlignment w:val="top"/>
        <w:rPr>
          <w:b/>
          <w:bCs/>
          <w:sz w:val="20"/>
          <w:szCs w:val="20"/>
        </w:rPr>
      </w:pPr>
      <w:r w:rsidRPr="00AC6D4C">
        <w:rPr>
          <w:b/>
          <w:bCs/>
          <w:sz w:val="20"/>
          <w:szCs w:val="20"/>
        </w:rPr>
        <w:t>References:</w:t>
      </w:r>
    </w:p>
    <w:p w:rsidR="00FE1C3C" w:rsidRPr="00AC6D4C" w:rsidRDefault="004813DF" w:rsidP="00AC6D4C">
      <w:pPr>
        <w:adjustRightInd w:val="0"/>
        <w:snapToGrid w:val="0"/>
        <w:ind w:left="284" w:hanging="284"/>
        <w:textAlignment w:val="top"/>
        <w:rPr>
          <w:sz w:val="20"/>
          <w:szCs w:val="20"/>
        </w:rPr>
      </w:pPr>
      <w:r w:rsidRPr="00AC6D4C">
        <w:rPr>
          <w:sz w:val="20"/>
          <w:szCs w:val="20"/>
        </w:rPr>
        <w:t>Dalia M</w:t>
      </w:r>
      <w:r w:rsidR="00FE1C3C" w:rsidRPr="00AC6D4C">
        <w:rPr>
          <w:sz w:val="20"/>
          <w:szCs w:val="20"/>
        </w:rPr>
        <w:t xml:space="preserve">. </w:t>
      </w:r>
      <w:proofErr w:type="spellStart"/>
      <w:r w:rsidR="00FE1C3C" w:rsidRPr="00AC6D4C">
        <w:rPr>
          <w:sz w:val="20"/>
          <w:szCs w:val="20"/>
        </w:rPr>
        <w:t>Hameed</w:t>
      </w:r>
      <w:proofErr w:type="spellEnd"/>
      <w:r w:rsidR="00FE1C3C" w:rsidRPr="00AC6D4C">
        <w:rPr>
          <w:sz w:val="20"/>
          <w:szCs w:val="20"/>
        </w:rPr>
        <w:t xml:space="preserve"> (2008)</w:t>
      </w:r>
      <w:r w:rsidR="008133BC" w:rsidRPr="00AC6D4C">
        <w:rPr>
          <w:sz w:val="20"/>
          <w:szCs w:val="20"/>
        </w:rPr>
        <w:t>:</w:t>
      </w:r>
      <w:r w:rsidR="00FE1C3C" w:rsidRPr="00AC6D4C">
        <w:rPr>
          <w:sz w:val="20"/>
          <w:szCs w:val="20"/>
        </w:rPr>
        <w:t xml:space="preserve"> Study the competitiveness of some horticultural crops Egyptian", Ph.D. thesis, Department of Agricultural Economics, Faculty of Agriculture, </w:t>
      </w:r>
      <w:proofErr w:type="spellStart"/>
      <w:r w:rsidR="00FE1C3C" w:rsidRPr="00AC6D4C">
        <w:rPr>
          <w:sz w:val="20"/>
          <w:szCs w:val="20"/>
        </w:rPr>
        <w:t>Ain</w:t>
      </w:r>
      <w:proofErr w:type="spellEnd"/>
      <w:r w:rsidR="00FE1C3C" w:rsidRPr="00AC6D4C">
        <w:rPr>
          <w:sz w:val="20"/>
          <w:szCs w:val="20"/>
        </w:rPr>
        <w:t xml:space="preserve"> Shams University.</w:t>
      </w:r>
    </w:p>
    <w:p w:rsidR="00FE1C3C" w:rsidRPr="00AC6D4C" w:rsidRDefault="00FE1C3C" w:rsidP="00AC6D4C">
      <w:pPr>
        <w:adjustRightInd w:val="0"/>
        <w:snapToGrid w:val="0"/>
        <w:ind w:left="284" w:hanging="284"/>
        <w:textAlignment w:val="top"/>
        <w:rPr>
          <w:sz w:val="20"/>
          <w:szCs w:val="20"/>
        </w:rPr>
      </w:pPr>
      <w:proofErr w:type="spellStart"/>
      <w:r w:rsidRPr="00AC6D4C">
        <w:rPr>
          <w:sz w:val="20"/>
          <w:szCs w:val="20"/>
        </w:rPr>
        <w:t>Demerdash</w:t>
      </w:r>
      <w:proofErr w:type="spellEnd"/>
      <w:r w:rsidR="004813DF" w:rsidRPr="00AC6D4C">
        <w:rPr>
          <w:sz w:val="20"/>
          <w:szCs w:val="20"/>
        </w:rPr>
        <w:t>, M</w:t>
      </w:r>
      <w:r w:rsidRPr="00AC6D4C">
        <w:rPr>
          <w:sz w:val="20"/>
          <w:szCs w:val="20"/>
        </w:rPr>
        <w:t>. (2002)</w:t>
      </w:r>
      <w:r w:rsidR="008133BC" w:rsidRPr="00AC6D4C">
        <w:rPr>
          <w:sz w:val="20"/>
          <w:szCs w:val="20"/>
        </w:rPr>
        <w:t>:</w:t>
      </w:r>
      <w:r w:rsidRPr="00AC6D4C">
        <w:rPr>
          <w:sz w:val="20"/>
          <w:szCs w:val="20"/>
        </w:rPr>
        <w:t xml:space="preserve"> Competitiveness of Egyptian exports of grapes in </w:t>
      </w:r>
      <w:r w:rsidR="008133BC" w:rsidRPr="00AC6D4C">
        <w:rPr>
          <w:sz w:val="20"/>
          <w:szCs w:val="20"/>
        </w:rPr>
        <w:t>its</w:t>
      </w:r>
      <w:r w:rsidRPr="00AC6D4C">
        <w:rPr>
          <w:sz w:val="20"/>
          <w:szCs w:val="20"/>
        </w:rPr>
        <w:t xml:space="preserve"> most important foreign market. Egyptian Journal of Agricultural Economics, 6, 110-116.</w:t>
      </w:r>
    </w:p>
    <w:p w:rsidR="00FE1C3C" w:rsidRPr="00AC6D4C" w:rsidRDefault="00FE1C3C" w:rsidP="00AC6D4C">
      <w:pPr>
        <w:adjustRightInd w:val="0"/>
        <w:snapToGrid w:val="0"/>
        <w:ind w:left="284" w:hanging="284"/>
        <w:textAlignment w:val="top"/>
        <w:rPr>
          <w:sz w:val="20"/>
          <w:szCs w:val="20"/>
        </w:rPr>
      </w:pPr>
      <w:r w:rsidRPr="00AC6D4C">
        <w:rPr>
          <w:sz w:val="20"/>
          <w:szCs w:val="20"/>
        </w:rPr>
        <w:t>Deaton, A., (1974)</w:t>
      </w:r>
      <w:r w:rsidR="008133BC" w:rsidRPr="00AC6D4C">
        <w:rPr>
          <w:sz w:val="20"/>
          <w:szCs w:val="20"/>
        </w:rPr>
        <w:t>:</w:t>
      </w:r>
      <w:r w:rsidRPr="00AC6D4C">
        <w:rPr>
          <w:sz w:val="20"/>
          <w:szCs w:val="20"/>
        </w:rPr>
        <w:t xml:space="preserve"> The Analysis of Consumer Demand in united Kingdom 1900-1970, Econometric, 42, 341-367.</w:t>
      </w:r>
    </w:p>
    <w:p w:rsidR="00FE1C3C" w:rsidRPr="00AC6D4C" w:rsidRDefault="00FE1C3C" w:rsidP="00AC6D4C">
      <w:pPr>
        <w:adjustRightInd w:val="0"/>
        <w:snapToGrid w:val="0"/>
        <w:ind w:left="284" w:hanging="284"/>
        <w:textAlignment w:val="top"/>
        <w:rPr>
          <w:sz w:val="20"/>
          <w:szCs w:val="20"/>
        </w:rPr>
      </w:pPr>
      <w:r w:rsidRPr="00AC6D4C">
        <w:rPr>
          <w:sz w:val="20"/>
          <w:szCs w:val="20"/>
        </w:rPr>
        <w:t xml:space="preserve">Deaton, A. and </w:t>
      </w:r>
      <w:proofErr w:type="spellStart"/>
      <w:r w:rsidRPr="00AC6D4C">
        <w:rPr>
          <w:sz w:val="20"/>
          <w:szCs w:val="20"/>
        </w:rPr>
        <w:t>Muellbauer</w:t>
      </w:r>
      <w:proofErr w:type="spellEnd"/>
      <w:r w:rsidRPr="00AC6D4C">
        <w:rPr>
          <w:sz w:val="20"/>
          <w:szCs w:val="20"/>
        </w:rPr>
        <w:t>, J., (1980)</w:t>
      </w:r>
      <w:r w:rsidR="008133BC" w:rsidRPr="00AC6D4C">
        <w:rPr>
          <w:sz w:val="20"/>
          <w:szCs w:val="20"/>
        </w:rPr>
        <w:t>:</w:t>
      </w:r>
      <w:r w:rsidRPr="00AC6D4C">
        <w:rPr>
          <w:sz w:val="20"/>
          <w:szCs w:val="20"/>
        </w:rPr>
        <w:t xml:space="preserve"> An Almost Ideal Demand System, American Econ. Rev., 70, 312-326.</w:t>
      </w:r>
    </w:p>
    <w:p w:rsidR="00FE1C3C" w:rsidRPr="00AC6D4C" w:rsidRDefault="00FE1C3C" w:rsidP="00AC6D4C">
      <w:pPr>
        <w:adjustRightInd w:val="0"/>
        <w:snapToGrid w:val="0"/>
        <w:ind w:left="284" w:hanging="284"/>
        <w:textAlignment w:val="top"/>
        <w:rPr>
          <w:sz w:val="20"/>
          <w:szCs w:val="20"/>
        </w:rPr>
      </w:pPr>
      <w:r w:rsidRPr="00AC6D4C">
        <w:rPr>
          <w:sz w:val="20"/>
          <w:szCs w:val="20"/>
        </w:rPr>
        <w:t xml:space="preserve">Green, R. and M. </w:t>
      </w:r>
      <w:r w:rsidR="008133BC" w:rsidRPr="00AC6D4C">
        <w:rPr>
          <w:sz w:val="20"/>
          <w:szCs w:val="20"/>
        </w:rPr>
        <w:t>Julian (</w:t>
      </w:r>
      <w:r w:rsidRPr="00AC6D4C">
        <w:rPr>
          <w:sz w:val="20"/>
          <w:szCs w:val="20"/>
        </w:rPr>
        <w:t xml:space="preserve">1990), Elasticity's in AIDS </w:t>
      </w:r>
      <w:r w:rsidRPr="00AC6D4C">
        <w:rPr>
          <w:sz w:val="20"/>
          <w:szCs w:val="20"/>
        </w:rPr>
        <w:lastRenderedPageBreak/>
        <w:t>Models, American Journal of Agricultural Economics, May.</w:t>
      </w:r>
    </w:p>
    <w:p w:rsidR="00FE1C3C" w:rsidRPr="00AC6D4C" w:rsidRDefault="00FE1C3C" w:rsidP="00AC6D4C">
      <w:pPr>
        <w:adjustRightInd w:val="0"/>
        <w:snapToGrid w:val="0"/>
        <w:ind w:left="284" w:hanging="284"/>
        <w:textAlignment w:val="top"/>
        <w:rPr>
          <w:sz w:val="20"/>
          <w:szCs w:val="20"/>
        </w:rPr>
      </w:pPr>
      <w:proofErr w:type="spellStart"/>
      <w:r w:rsidRPr="00AC6D4C">
        <w:rPr>
          <w:sz w:val="20"/>
          <w:szCs w:val="20"/>
        </w:rPr>
        <w:t>Hamdoun</w:t>
      </w:r>
      <w:proofErr w:type="spellEnd"/>
      <w:r w:rsidRPr="00AC6D4C">
        <w:rPr>
          <w:sz w:val="20"/>
          <w:szCs w:val="20"/>
        </w:rPr>
        <w:t>, M.M.M. (2010)</w:t>
      </w:r>
      <w:r w:rsidR="008133BC" w:rsidRPr="00AC6D4C">
        <w:rPr>
          <w:sz w:val="20"/>
          <w:szCs w:val="20"/>
        </w:rPr>
        <w:t xml:space="preserve">: </w:t>
      </w:r>
      <w:r w:rsidRPr="00AC6D4C">
        <w:rPr>
          <w:sz w:val="20"/>
          <w:szCs w:val="20"/>
        </w:rPr>
        <w:t>Analytical study of Egyptian grape exports in the UK market. Egyptian Journal of Agricultural Economics, 10,92-102.</w:t>
      </w:r>
    </w:p>
    <w:p w:rsidR="00FE1C3C" w:rsidRPr="00AC6D4C" w:rsidRDefault="00FE1C3C" w:rsidP="00AC6D4C">
      <w:pPr>
        <w:adjustRightInd w:val="0"/>
        <w:snapToGrid w:val="0"/>
        <w:ind w:left="284" w:hanging="284"/>
        <w:textAlignment w:val="top"/>
        <w:rPr>
          <w:sz w:val="20"/>
          <w:szCs w:val="20"/>
        </w:rPr>
      </w:pPr>
      <w:proofErr w:type="spellStart"/>
      <w:r w:rsidRPr="00AC6D4C">
        <w:rPr>
          <w:sz w:val="20"/>
          <w:szCs w:val="20"/>
        </w:rPr>
        <w:t>Hammam</w:t>
      </w:r>
      <w:proofErr w:type="spellEnd"/>
      <w:r w:rsidRPr="00AC6D4C">
        <w:rPr>
          <w:sz w:val="20"/>
          <w:szCs w:val="20"/>
        </w:rPr>
        <w:t xml:space="preserve"> N. M. A.</w:t>
      </w:r>
      <w:r w:rsidR="00082410">
        <w:rPr>
          <w:sz w:val="20"/>
          <w:szCs w:val="20"/>
        </w:rPr>
        <w:t xml:space="preserve"> </w:t>
      </w:r>
      <w:r w:rsidRPr="00AC6D4C">
        <w:rPr>
          <w:sz w:val="20"/>
          <w:szCs w:val="20"/>
        </w:rPr>
        <w:t>(2012)</w:t>
      </w:r>
      <w:r w:rsidR="008133BC" w:rsidRPr="00AC6D4C">
        <w:rPr>
          <w:sz w:val="20"/>
          <w:szCs w:val="20"/>
        </w:rPr>
        <w:t>:</w:t>
      </w:r>
      <w:r w:rsidRPr="00AC6D4C">
        <w:rPr>
          <w:sz w:val="20"/>
          <w:szCs w:val="20"/>
        </w:rPr>
        <w:t xml:space="preserve"> Determinants of global demand for some horticultural exports Egyptian", Ph.D. thesis, Department of Agricultural Economics, Faculty of Agriculture, </w:t>
      </w:r>
      <w:proofErr w:type="spellStart"/>
      <w:r w:rsidRPr="00AC6D4C">
        <w:rPr>
          <w:sz w:val="20"/>
          <w:szCs w:val="20"/>
        </w:rPr>
        <w:t>Ain</w:t>
      </w:r>
      <w:proofErr w:type="spellEnd"/>
      <w:r w:rsidRPr="00AC6D4C">
        <w:rPr>
          <w:sz w:val="20"/>
          <w:szCs w:val="20"/>
        </w:rPr>
        <w:t xml:space="preserve"> Shams University.</w:t>
      </w:r>
    </w:p>
    <w:p w:rsidR="00FE1C3C" w:rsidRPr="00AC6D4C" w:rsidRDefault="00FE1C3C" w:rsidP="00AC6D4C">
      <w:pPr>
        <w:adjustRightInd w:val="0"/>
        <w:snapToGrid w:val="0"/>
        <w:ind w:left="284" w:hanging="284"/>
        <w:textAlignment w:val="top"/>
        <w:rPr>
          <w:sz w:val="20"/>
          <w:szCs w:val="20"/>
        </w:rPr>
      </w:pPr>
      <w:r w:rsidRPr="00AC6D4C">
        <w:rPr>
          <w:sz w:val="20"/>
          <w:szCs w:val="20"/>
        </w:rPr>
        <w:lastRenderedPageBreak/>
        <w:t>Judge, S.Z. (2005)</w:t>
      </w:r>
      <w:r w:rsidR="008133BC" w:rsidRPr="00AC6D4C">
        <w:rPr>
          <w:sz w:val="20"/>
          <w:szCs w:val="20"/>
        </w:rPr>
        <w:t>:</w:t>
      </w:r>
      <w:r w:rsidRPr="00AC6D4C">
        <w:rPr>
          <w:sz w:val="20"/>
          <w:szCs w:val="20"/>
        </w:rPr>
        <w:t xml:space="preserve"> Analytical study of the production and export of table grapes in the light of production systems and technology items in the new lands" Egyptian Journal of Agricultural Economics, 8,256-262. </w:t>
      </w:r>
    </w:p>
    <w:p w:rsidR="00FE1C3C" w:rsidRPr="00AC6D4C" w:rsidRDefault="00FE1C3C" w:rsidP="00AC6D4C">
      <w:pPr>
        <w:adjustRightInd w:val="0"/>
        <w:snapToGrid w:val="0"/>
        <w:ind w:left="284" w:hanging="284"/>
        <w:textAlignment w:val="top"/>
        <w:rPr>
          <w:sz w:val="20"/>
          <w:szCs w:val="20"/>
        </w:rPr>
      </w:pPr>
      <w:proofErr w:type="spellStart"/>
      <w:r w:rsidRPr="00AC6D4C">
        <w:rPr>
          <w:sz w:val="20"/>
          <w:szCs w:val="20"/>
        </w:rPr>
        <w:t>Sibai</w:t>
      </w:r>
      <w:proofErr w:type="spellEnd"/>
      <w:r w:rsidRPr="00AC6D4C">
        <w:rPr>
          <w:sz w:val="20"/>
          <w:szCs w:val="20"/>
        </w:rPr>
        <w:t>, M. N. M.</w:t>
      </w:r>
      <w:r w:rsidR="00082410">
        <w:rPr>
          <w:sz w:val="20"/>
          <w:szCs w:val="20"/>
        </w:rPr>
        <w:t xml:space="preserve"> </w:t>
      </w:r>
      <w:r w:rsidRPr="00AC6D4C">
        <w:rPr>
          <w:sz w:val="20"/>
          <w:szCs w:val="20"/>
        </w:rPr>
        <w:t>(2006)</w:t>
      </w:r>
      <w:r w:rsidR="008133BC" w:rsidRPr="00AC6D4C">
        <w:rPr>
          <w:sz w:val="20"/>
          <w:szCs w:val="20"/>
        </w:rPr>
        <w:t>:</w:t>
      </w:r>
      <w:r w:rsidRPr="00AC6D4C">
        <w:rPr>
          <w:sz w:val="20"/>
          <w:szCs w:val="20"/>
        </w:rPr>
        <w:t xml:space="preserve"> Determinants of foreign demand for Egyptian exports of some processed food products from fruits and vegetables, PhD, Department of Agricultural Economics, Faculty of Agriculture, </w:t>
      </w:r>
      <w:proofErr w:type="spellStart"/>
      <w:r w:rsidRPr="00AC6D4C">
        <w:rPr>
          <w:sz w:val="20"/>
          <w:szCs w:val="20"/>
        </w:rPr>
        <w:t>Ain</w:t>
      </w:r>
      <w:proofErr w:type="spellEnd"/>
      <w:r w:rsidRPr="00AC6D4C">
        <w:rPr>
          <w:sz w:val="20"/>
          <w:szCs w:val="20"/>
        </w:rPr>
        <w:t xml:space="preserve"> Shams University.</w:t>
      </w:r>
    </w:p>
    <w:p w:rsidR="007F7101" w:rsidRDefault="007F7101" w:rsidP="00AC6D4C">
      <w:pPr>
        <w:adjustRightInd w:val="0"/>
        <w:snapToGrid w:val="0"/>
        <w:ind w:left="284" w:hanging="284"/>
        <w:jc w:val="lowKashida"/>
        <w:rPr>
          <w:color w:val="000000"/>
          <w:sz w:val="20"/>
          <w:szCs w:val="20"/>
          <w:lang w:bidi="ar-EG"/>
        </w:rPr>
        <w:sectPr w:rsidR="007F7101" w:rsidSect="007F7101">
          <w:type w:val="continuous"/>
          <w:pgSz w:w="12242" w:h="15842" w:code="1"/>
          <w:pgMar w:top="1440" w:right="1440" w:bottom="1440" w:left="1440" w:header="720" w:footer="720" w:gutter="0"/>
          <w:cols w:num="2" w:space="576"/>
          <w:docGrid w:type="lines" w:linePitch="360" w:charSpace="6144"/>
        </w:sectPr>
      </w:pPr>
    </w:p>
    <w:p w:rsidR="00A60DE3" w:rsidRPr="00AC6D4C" w:rsidRDefault="00A60DE3" w:rsidP="00AC6D4C">
      <w:pPr>
        <w:adjustRightInd w:val="0"/>
        <w:snapToGrid w:val="0"/>
        <w:ind w:left="284" w:hanging="284"/>
        <w:jc w:val="lowKashida"/>
        <w:rPr>
          <w:color w:val="000000"/>
          <w:sz w:val="20"/>
          <w:szCs w:val="20"/>
          <w:lang w:bidi="ar-EG"/>
        </w:rPr>
      </w:pPr>
    </w:p>
    <w:p w:rsidR="00E254EA" w:rsidRPr="00AC6D4C" w:rsidRDefault="00374506" w:rsidP="00AC6D4C">
      <w:pPr>
        <w:adjustRightInd w:val="0"/>
        <w:snapToGrid w:val="0"/>
        <w:ind w:right="-154"/>
        <w:jc w:val="lowKashida"/>
        <w:rPr>
          <w:b/>
          <w:bCs/>
          <w:w w:val="103"/>
          <w:sz w:val="20"/>
          <w:szCs w:val="20"/>
        </w:rPr>
      </w:pPr>
      <w:r w:rsidRPr="00AC6D4C">
        <w:rPr>
          <w:b/>
          <w:bCs/>
          <w:w w:val="103"/>
          <w:sz w:val="20"/>
          <w:szCs w:val="20"/>
        </w:rPr>
        <w:t>Annex</w:t>
      </w:r>
    </w:p>
    <w:p w:rsidR="00374506" w:rsidRPr="00AC6D4C" w:rsidRDefault="00374506" w:rsidP="00AC6D4C">
      <w:pPr>
        <w:adjustRightInd w:val="0"/>
        <w:snapToGrid w:val="0"/>
        <w:textAlignment w:val="top"/>
        <w:rPr>
          <w:sz w:val="20"/>
          <w:szCs w:val="20"/>
        </w:rPr>
      </w:pPr>
      <w:r w:rsidRPr="00AC6D4C">
        <w:rPr>
          <w:sz w:val="20"/>
          <w:szCs w:val="20"/>
        </w:rPr>
        <w:t>Table (1): Variables used to estimate the model parameters of</w:t>
      </w:r>
      <w:r w:rsidR="00082410">
        <w:rPr>
          <w:sz w:val="20"/>
          <w:szCs w:val="20"/>
        </w:rPr>
        <w:t xml:space="preserve"> </w:t>
      </w:r>
      <w:r w:rsidRPr="00AC6D4C">
        <w:rPr>
          <w:sz w:val="20"/>
          <w:szCs w:val="20"/>
        </w:rPr>
        <w:t>competitive position for exports of Egyptian grapes in the British market during the period (1995 - 2009).</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652"/>
        <w:gridCol w:w="652"/>
        <w:gridCol w:w="651"/>
        <w:gridCol w:w="759"/>
        <w:gridCol w:w="651"/>
        <w:gridCol w:w="651"/>
        <w:gridCol w:w="759"/>
        <w:gridCol w:w="651"/>
        <w:gridCol w:w="651"/>
        <w:gridCol w:w="653"/>
        <w:gridCol w:w="651"/>
        <w:gridCol w:w="651"/>
        <w:gridCol w:w="759"/>
        <w:gridCol w:w="787"/>
      </w:tblGrid>
      <w:tr w:rsidR="00374506" w:rsidRPr="00F252B4" w:rsidTr="00F252B4">
        <w:trPr>
          <w:trHeight w:val="130"/>
          <w:jc w:val="center"/>
        </w:trPr>
        <w:tc>
          <w:tcPr>
            <w:tcW w:w="340" w:type="pct"/>
            <w:vMerge w:val="restart"/>
            <w:vAlign w:val="center"/>
          </w:tcPr>
          <w:p w:rsidR="00374506" w:rsidRPr="00F252B4" w:rsidRDefault="00374506" w:rsidP="00AC6D4C">
            <w:pPr>
              <w:adjustRightInd w:val="0"/>
              <w:snapToGrid w:val="0"/>
              <w:jc w:val="center"/>
              <w:rPr>
                <w:sz w:val="16"/>
                <w:szCs w:val="16"/>
              </w:rPr>
            </w:pPr>
            <w:proofErr w:type="spellStart"/>
            <w:r w:rsidRPr="00F252B4">
              <w:rPr>
                <w:sz w:val="16"/>
                <w:szCs w:val="16"/>
              </w:rPr>
              <w:t>yi</w:t>
            </w:r>
            <w:proofErr w:type="spellEnd"/>
          </w:p>
        </w:tc>
        <w:tc>
          <w:tcPr>
            <w:tcW w:w="1076"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lang w:bidi="ar-EG"/>
              </w:rPr>
              <w:t>Chili</w:t>
            </w:r>
          </w:p>
        </w:tc>
        <w:tc>
          <w:tcPr>
            <w:tcW w:w="1076"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lang w:bidi="ar-EG"/>
              </w:rPr>
              <w:t>South Africa</w:t>
            </w:r>
          </w:p>
        </w:tc>
        <w:tc>
          <w:tcPr>
            <w:tcW w:w="1021"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lang w:bidi="ar-EG"/>
              </w:rPr>
              <w:t>Spain</w:t>
            </w:r>
          </w:p>
        </w:tc>
        <w:tc>
          <w:tcPr>
            <w:tcW w:w="1076"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lang w:bidi="ar-EG"/>
              </w:rPr>
              <w:t xml:space="preserve">Greece </w:t>
            </w:r>
          </w:p>
        </w:tc>
        <w:tc>
          <w:tcPr>
            <w:tcW w:w="411" w:type="pct"/>
            <w:vMerge w:val="restart"/>
            <w:vAlign w:val="center"/>
          </w:tcPr>
          <w:p w:rsidR="00374506" w:rsidRPr="00F252B4" w:rsidRDefault="00374506" w:rsidP="00AC6D4C">
            <w:pPr>
              <w:adjustRightInd w:val="0"/>
              <w:snapToGrid w:val="0"/>
              <w:jc w:val="center"/>
              <w:rPr>
                <w:sz w:val="16"/>
                <w:szCs w:val="16"/>
              </w:rPr>
            </w:pPr>
            <w:r w:rsidRPr="00F252B4">
              <w:rPr>
                <w:b/>
                <w:bCs/>
                <w:sz w:val="16"/>
                <w:szCs w:val="16"/>
                <w:lang w:bidi="ar-EG"/>
              </w:rPr>
              <w:t>Years</w:t>
            </w:r>
          </w:p>
        </w:tc>
      </w:tr>
      <w:tr w:rsidR="00374506" w:rsidRPr="00F252B4" w:rsidTr="00F252B4">
        <w:trPr>
          <w:trHeight w:val="130"/>
          <w:jc w:val="center"/>
        </w:trPr>
        <w:tc>
          <w:tcPr>
            <w:tcW w:w="340" w:type="pct"/>
            <w:vMerge/>
            <w:noWrap/>
            <w:vAlign w:val="center"/>
          </w:tcPr>
          <w:p w:rsidR="00374506" w:rsidRPr="00F252B4" w:rsidRDefault="00374506" w:rsidP="00AC6D4C">
            <w:pPr>
              <w:adjustRightInd w:val="0"/>
              <w:snapToGrid w:val="0"/>
              <w:jc w:val="center"/>
              <w:rPr>
                <w:sz w:val="16"/>
                <w:szCs w:val="16"/>
              </w:rPr>
            </w:pP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411" w:type="pct"/>
            <w:vMerge/>
            <w:vAlign w:val="center"/>
          </w:tcPr>
          <w:p w:rsidR="00374506" w:rsidRPr="00F252B4" w:rsidRDefault="00374506" w:rsidP="00AC6D4C">
            <w:pPr>
              <w:adjustRightInd w:val="0"/>
              <w:snapToGrid w:val="0"/>
              <w:jc w:val="center"/>
              <w:rPr>
                <w:sz w:val="16"/>
                <w:szCs w:val="16"/>
              </w:rPr>
            </w:pP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1.52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0.021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1.45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0.06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0.79</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0.016</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1995</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1.58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0.022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1.24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0.07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0.016</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1996</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0.48</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0.56</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1.21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0.06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0.011</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1997</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1.25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0.63</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1.84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0.05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1.30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0.009</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1998</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0.50</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0.57</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0.007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0.05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0.69</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0.012</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1999</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1.21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0.47</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0.033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0.26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0.59</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0.063</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2000</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1.69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0.35</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0.031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0.23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0.60</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0.046</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2001</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2.66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0.39</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0.43</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0.041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0.31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0.68</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0.107</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2002</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1.99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0.40</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0.014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0.56</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0.052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0.37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0.108</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2003</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3.60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0.43</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0.033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0.089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0.87</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0.229</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2004</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5.08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0.054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0.75</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0.129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1.08</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0.220</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2005</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5.87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0.50</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0.054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0.66</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0.120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0.95</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0.257</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2006</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7.36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1.31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0.49</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0.109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0.65</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0.229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0.87</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0.73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2.03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0.490</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2007</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6.79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0.095</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0.82</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0.223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1.41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0.66</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1.44</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0.367</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2008</w:t>
            </w:r>
          </w:p>
        </w:tc>
      </w:tr>
      <w:tr w:rsidR="00374506" w:rsidRPr="00F252B4" w:rsidTr="00F252B4">
        <w:trPr>
          <w:trHeight w:val="130"/>
          <w:jc w:val="center"/>
        </w:trPr>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8.39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1.32</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0.56</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0.103</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1.00</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0.80</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0.199</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0.94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1.54</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1.11</w:t>
            </w:r>
          </w:p>
        </w:tc>
        <w:tc>
          <w:tcPr>
            <w:tcW w:w="340" w:type="pct"/>
            <w:noWrap/>
            <w:vAlign w:val="center"/>
          </w:tcPr>
          <w:p w:rsidR="00374506" w:rsidRPr="00F252B4" w:rsidRDefault="00374506" w:rsidP="00AC6D4C">
            <w:pPr>
              <w:adjustRightInd w:val="0"/>
              <w:snapToGrid w:val="0"/>
              <w:jc w:val="center"/>
              <w:rPr>
                <w:sz w:val="16"/>
                <w:szCs w:val="16"/>
              </w:rPr>
            </w:pPr>
            <w:r w:rsidRPr="00F252B4">
              <w:rPr>
                <w:sz w:val="16"/>
                <w:szCs w:val="16"/>
              </w:rPr>
              <w:t>1.21</w:t>
            </w:r>
          </w:p>
        </w:tc>
        <w:tc>
          <w:tcPr>
            <w:tcW w:w="395" w:type="pct"/>
            <w:noWrap/>
            <w:vAlign w:val="center"/>
          </w:tcPr>
          <w:p w:rsidR="00374506" w:rsidRPr="00F252B4" w:rsidRDefault="00374506" w:rsidP="00AC6D4C">
            <w:pPr>
              <w:adjustRightInd w:val="0"/>
              <w:snapToGrid w:val="0"/>
              <w:jc w:val="center"/>
              <w:rPr>
                <w:sz w:val="16"/>
                <w:szCs w:val="16"/>
              </w:rPr>
            </w:pPr>
            <w:r w:rsidRPr="00F252B4">
              <w:rPr>
                <w:sz w:val="16"/>
                <w:szCs w:val="16"/>
              </w:rPr>
              <w:t>0.416</w:t>
            </w:r>
          </w:p>
        </w:tc>
        <w:tc>
          <w:tcPr>
            <w:tcW w:w="411" w:type="pct"/>
            <w:vAlign w:val="center"/>
          </w:tcPr>
          <w:p w:rsidR="00374506" w:rsidRPr="00F252B4" w:rsidRDefault="00374506" w:rsidP="00AC6D4C">
            <w:pPr>
              <w:adjustRightInd w:val="0"/>
              <w:snapToGrid w:val="0"/>
              <w:jc w:val="center"/>
              <w:rPr>
                <w:sz w:val="16"/>
                <w:szCs w:val="16"/>
              </w:rPr>
            </w:pPr>
            <w:r w:rsidRPr="00F252B4">
              <w:rPr>
                <w:sz w:val="16"/>
                <w:szCs w:val="16"/>
              </w:rPr>
              <w:t>2009</w:t>
            </w:r>
          </w:p>
        </w:tc>
      </w:tr>
    </w:tbl>
    <w:p w:rsidR="00082410" w:rsidRDefault="00374506" w:rsidP="00AC6D4C">
      <w:pPr>
        <w:adjustRightInd w:val="0"/>
        <w:snapToGrid w:val="0"/>
        <w:textAlignment w:val="top"/>
        <w:rPr>
          <w:sz w:val="20"/>
          <w:szCs w:val="20"/>
        </w:rPr>
      </w:pPr>
      <w:r w:rsidRPr="00AC6D4C">
        <w:rPr>
          <w:sz w:val="20"/>
          <w:szCs w:val="20"/>
        </w:rPr>
        <w:t>Where:</w:t>
      </w:r>
      <w:r w:rsidRPr="00AC6D4C">
        <w:rPr>
          <w:sz w:val="20"/>
          <w:szCs w:val="20"/>
        </w:rPr>
        <w:br/>
        <w:t>Yi: market share of Egyptian exports of grapes in the British market.</w:t>
      </w:r>
    </w:p>
    <w:p w:rsidR="00082410" w:rsidRDefault="00374506" w:rsidP="00AC6D4C">
      <w:pPr>
        <w:adjustRightInd w:val="0"/>
        <w:snapToGrid w:val="0"/>
        <w:textAlignment w:val="top"/>
        <w:rPr>
          <w:sz w:val="20"/>
          <w:szCs w:val="20"/>
        </w:rPr>
      </w:pPr>
      <w:r w:rsidRPr="00AC6D4C">
        <w:rPr>
          <w:sz w:val="20"/>
          <w:szCs w:val="20"/>
        </w:rPr>
        <w:t>X1: relative price = Egypt export price / export price of each state competition in the British market.</w:t>
      </w:r>
    </w:p>
    <w:p w:rsidR="00374506" w:rsidRPr="00AC6D4C" w:rsidRDefault="00374506" w:rsidP="00AC6D4C">
      <w:pPr>
        <w:adjustRightInd w:val="0"/>
        <w:snapToGrid w:val="0"/>
        <w:textAlignment w:val="top"/>
        <w:rPr>
          <w:sz w:val="20"/>
          <w:szCs w:val="20"/>
        </w:rPr>
      </w:pPr>
      <w:r w:rsidRPr="00AC6D4C">
        <w:rPr>
          <w:sz w:val="20"/>
          <w:szCs w:val="20"/>
        </w:rPr>
        <w:t>X2: the efficient functioning of export operations in Egypt / export performance efficiency of operations in each country compete separately.</w:t>
      </w:r>
      <w:r w:rsidRPr="00AC6D4C">
        <w:rPr>
          <w:sz w:val="20"/>
          <w:szCs w:val="20"/>
        </w:rPr>
        <w:br/>
        <w:t>X3: ratio of the source of the total production in Egypt / ratio of the source of the total production in each country compete separately.</w:t>
      </w:r>
    </w:p>
    <w:p w:rsidR="00374506" w:rsidRPr="00AC6D4C" w:rsidRDefault="00374506" w:rsidP="00AC6D4C">
      <w:pPr>
        <w:adjustRightInd w:val="0"/>
        <w:snapToGrid w:val="0"/>
        <w:ind w:right="-154"/>
        <w:jc w:val="lowKashida"/>
        <w:rPr>
          <w:w w:val="103"/>
          <w:sz w:val="20"/>
          <w:szCs w:val="20"/>
        </w:rPr>
      </w:pPr>
    </w:p>
    <w:p w:rsidR="00374506" w:rsidRPr="00AC6D4C" w:rsidRDefault="00F252B4" w:rsidP="00F252B4">
      <w:pPr>
        <w:adjustRightInd w:val="0"/>
        <w:snapToGrid w:val="0"/>
        <w:textAlignment w:val="top"/>
        <w:rPr>
          <w:w w:val="103"/>
          <w:sz w:val="20"/>
          <w:szCs w:val="20"/>
        </w:rPr>
      </w:pPr>
      <w:r w:rsidRPr="00AC6D4C">
        <w:rPr>
          <w:sz w:val="20"/>
          <w:szCs w:val="20"/>
        </w:rPr>
        <w:t>Table (2): the variables used to estimate the model parameters competitive position for exports of Egyptian grapes in the Dutch market during the period (1995 - 2009).</w:t>
      </w:r>
    </w:p>
    <w:tbl>
      <w:tblPr>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881"/>
        <w:gridCol w:w="571"/>
        <w:gridCol w:w="571"/>
        <w:gridCol w:w="663"/>
        <w:gridCol w:w="571"/>
        <w:gridCol w:w="571"/>
        <w:gridCol w:w="663"/>
        <w:gridCol w:w="571"/>
        <w:gridCol w:w="571"/>
        <w:gridCol w:w="571"/>
        <w:gridCol w:w="571"/>
        <w:gridCol w:w="571"/>
        <w:gridCol w:w="571"/>
        <w:gridCol w:w="661"/>
      </w:tblGrid>
      <w:tr w:rsidR="00374506" w:rsidRPr="00F252B4" w:rsidTr="00F252B4">
        <w:trPr>
          <w:trHeight w:val="60"/>
          <w:jc w:val="center"/>
        </w:trPr>
        <w:tc>
          <w:tcPr>
            <w:tcW w:w="982" w:type="pct"/>
            <w:vAlign w:val="center"/>
          </w:tcPr>
          <w:p w:rsidR="00374506" w:rsidRPr="00F252B4" w:rsidRDefault="00374506" w:rsidP="00AC6D4C">
            <w:pPr>
              <w:adjustRightInd w:val="0"/>
              <w:snapToGrid w:val="0"/>
              <w:jc w:val="center"/>
              <w:rPr>
                <w:sz w:val="16"/>
                <w:szCs w:val="16"/>
              </w:rPr>
            </w:pPr>
            <w:r w:rsidRPr="00F252B4">
              <w:rPr>
                <w:sz w:val="16"/>
                <w:szCs w:val="16"/>
              </w:rPr>
              <w:t xml:space="preserve">Competitive countries </w:t>
            </w:r>
          </w:p>
        </w:tc>
        <w:tc>
          <w:tcPr>
            <w:tcW w:w="942"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rPr>
              <w:t>South Africa</w:t>
            </w:r>
          </w:p>
        </w:tc>
        <w:tc>
          <w:tcPr>
            <w:tcW w:w="942"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rPr>
              <w:t>Chili</w:t>
            </w:r>
          </w:p>
        </w:tc>
        <w:tc>
          <w:tcPr>
            <w:tcW w:w="894"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rPr>
              <w:t>Brazil</w:t>
            </w:r>
          </w:p>
        </w:tc>
        <w:tc>
          <w:tcPr>
            <w:tcW w:w="894" w:type="pct"/>
            <w:gridSpan w:val="3"/>
            <w:noWrap/>
            <w:vAlign w:val="center"/>
          </w:tcPr>
          <w:p w:rsidR="00374506" w:rsidRPr="00F252B4" w:rsidRDefault="00374506" w:rsidP="00AC6D4C">
            <w:pPr>
              <w:adjustRightInd w:val="0"/>
              <w:snapToGrid w:val="0"/>
              <w:jc w:val="center"/>
              <w:rPr>
                <w:sz w:val="16"/>
                <w:szCs w:val="16"/>
              </w:rPr>
            </w:pPr>
            <w:r w:rsidRPr="00F252B4">
              <w:rPr>
                <w:sz w:val="16"/>
                <w:szCs w:val="16"/>
              </w:rPr>
              <w:t>India</w:t>
            </w:r>
          </w:p>
        </w:tc>
        <w:tc>
          <w:tcPr>
            <w:tcW w:w="345" w:type="pct"/>
            <w:vMerge w:val="restart"/>
            <w:vAlign w:val="center"/>
          </w:tcPr>
          <w:p w:rsidR="00374506" w:rsidRPr="00F252B4" w:rsidRDefault="00374506" w:rsidP="00AC6D4C">
            <w:pPr>
              <w:adjustRightInd w:val="0"/>
              <w:snapToGrid w:val="0"/>
              <w:jc w:val="center"/>
              <w:rPr>
                <w:sz w:val="16"/>
                <w:szCs w:val="16"/>
              </w:rPr>
            </w:pPr>
            <w:r w:rsidRPr="00F252B4">
              <w:rPr>
                <w:sz w:val="16"/>
                <w:szCs w:val="16"/>
              </w:rPr>
              <w:t>Years</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rPr>
            </w:pPr>
            <w:proofErr w:type="spellStart"/>
            <w:r w:rsidRPr="00F252B4">
              <w:rPr>
                <w:sz w:val="16"/>
                <w:szCs w:val="16"/>
              </w:rPr>
              <w:t>yi</w:t>
            </w:r>
            <w:proofErr w:type="spellEnd"/>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46"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346"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x1</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x2</w:t>
            </w:r>
          </w:p>
        </w:tc>
        <w:tc>
          <w:tcPr>
            <w:tcW w:w="298" w:type="pct"/>
            <w:noWrap/>
            <w:vAlign w:val="center"/>
          </w:tcPr>
          <w:p w:rsidR="00374506" w:rsidRPr="00F252B4" w:rsidRDefault="00374506" w:rsidP="00AC6D4C">
            <w:pPr>
              <w:adjustRightInd w:val="0"/>
              <w:snapToGrid w:val="0"/>
              <w:jc w:val="center"/>
              <w:rPr>
                <w:sz w:val="16"/>
                <w:szCs w:val="16"/>
              </w:rPr>
            </w:pPr>
            <w:r w:rsidRPr="00F252B4">
              <w:rPr>
                <w:sz w:val="16"/>
                <w:szCs w:val="16"/>
              </w:rPr>
              <w:t>x3</w:t>
            </w:r>
          </w:p>
        </w:tc>
        <w:tc>
          <w:tcPr>
            <w:tcW w:w="345" w:type="pct"/>
            <w:vMerge/>
            <w:vAlign w:val="center"/>
          </w:tcPr>
          <w:p w:rsidR="00374506" w:rsidRPr="00F252B4" w:rsidRDefault="00374506" w:rsidP="00AC6D4C">
            <w:pPr>
              <w:adjustRightInd w:val="0"/>
              <w:snapToGrid w:val="0"/>
              <w:jc w:val="center"/>
              <w:rPr>
                <w:sz w:val="16"/>
                <w:szCs w:val="16"/>
              </w:rPr>
            </w:pP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0.77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0.61</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0.52</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1.69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0.05</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1995</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0.61</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0.022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0.51</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1.73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0.05</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1996</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0.56</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0.48</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0.03</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1997</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0.63</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0.54</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1.64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0.07</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1998</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0.57</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0.003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1.06</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0.07</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1999</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0.47</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0.033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0.41</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1.36</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0.23</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2000</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0.96</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0.41</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0.031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0.35</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0.31</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2001</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1.61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0.43</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0.041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0.39</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0.26</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2002</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0.56</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0.052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0.014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0.29</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2003</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2.33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0.64</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0.089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0.43</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0.033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0.50</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2004</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2.48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0.75</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0.129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0.54</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0.054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0.81</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1.15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0.51</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2005</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3.02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0.79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0.66</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0.054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1.46</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0.37</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2006</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2.83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0.65</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0.229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1.34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0.49</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0.109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1.58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1.40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1.07</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0.63</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2007</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0.73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0.82</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0.223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0.84</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0.64</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0.095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0.70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2.12</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0.56</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0.98</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1.23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0.48</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2008</w:t>
            </w:r>
          </w:p>
        </w:tc>
      </w:tr>
      <w:tr w:rsidR="00374506" w:rsidRPr="00F252B4" w:rsidTr="00F252B4">
        <w:trPr>
          <w:trHeight w:val="72"/>
          <w:jc w:val="center"/>
        </w:trPr>
        <w:tc>
          <w:tcPr>
            <w:tcW w:w="982"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5.25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0.80</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0.199</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0.56</w:t>
            </w:r>
          </w:p>
        </w:tc>
        <w:tc>
          <w:tcPr>
            <w:tcW w:w="346"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0.103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1.83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0.53</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1.00</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0.95</w:t>
            </w:r>
          </w:p>
        </w:tc>
        <w:tc>
          <w:tcPr>
            <w:tcW w:w="298" w:type="pct"/>
            <w:noWrap/>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0.55</w:t>
            </w:r>
          </w:p>
        </w:tc>
        <w:tc>
          <w:tcPr>
            <w:tcW w:w="345" w:type="pct"/>
            <w:vAlign w:val="center"/>
          </w:tcPr>
          <w:p w:rsidR="00374506" w:rsidRPr="00F252B4" w:rsidRDefault="00374506" w:rsidP="00AC6D4C">
            <w:pPr>
              <w:adjustRightInd w:val="0"/>
              <w:snapToGrid w:val="0"/>
              <w:jc w:val="center"/>
              <w:rPr>
                <w:sz w:val="16"/>
                <w:szCs w:val="16"/>
                <w:lang w:bidi="ar-EG"/>
              </w:rPr>
            </w:pPr>
            <w:r w:rsidRPr="00F252B4">
              <w:rPr>
                <w:sz w:val="16"/>
                <w:szCs w:val="16"/>
                <w:lang w:bidi="ar-EG"/>
              </w:rPr>
              <w:t>2009</w:t>
            </w:r>
          </w:p>
        </w:tc>
      </w:tr>
    </w:tbl>
    <w:p w:rsidR="00082410" w:rsidRDefault="00082410" w:rsidP="00F252B4">
      <w:pPr>
        <w:adjustRightInd w:val="0"/>
        <w:snapToGrid w:val="0"/>
        <w:textAlignment w:val="top"/>
        <w:rPr>
          <w:sz w:val="20"/>
          <w:szCs w:val="20"/>
        </w:rPr>
      </w:pPr>
    </w:p>
    <w:p w:rsidR="00082410" w:rsidRDefault="00374506" w:rsidP="00F252B4">
      <w:pPr>
        <w:adjustRightInd w:val="0"/>
        <w:snapToGrid w:val="0"/>
        <w:textAlignment w:val="top"/>
        <w:rPr>
          <w:sz w:val="20"/>
          <w:szCs w:val="20"/>
        </w:rPr>
      </w:pPr>
      <w:r w:rsidRPr="00AC6D4C">
        <w:rPr>
          <w:sz w:val="20"/>
          <w:szCs w:val="20"/>
        </w:rPr>
        <w:lastRenderedPageBreak/>
        <w:t>Where:</w:t>
      </w:r>
    </w:p>
    <w:p w:rsidR="007F7101" w:rsidRDefault="00374506" w:rsidP="00F252B4">
      <w:pPr>
        <w:adjustRightInd w:val="0"/>
        <w:snapToGrid w:val="0"/>
        <w:textAlignment w:val="top"/>
        <w:rPr>
          <w:sz w:val="20"/>
          <w:szCs w:val="20"/>
        </w:rPr>
      </w:pPr>
      <w:r w:rsidRPr="00AC6D4C">
        <w:rPr>
          <w:sz w:val="20"/>
          <w:szCs w:val="20"/>
        </w:rPr>
        <w:t>Yi: market share of Egyptian exports of grapes in the Dutch market.</w:t>
      </w:r>
    </w:p>
    <w:p w:rsidR="007F7101" w:rsidRDefault="00374506" w:rsidP="00F252B4">
      <w:pPr>
        <w:adjustRightInd w:val="0"/>
        <w:snapToGrid w:val="0"/>
        <w:textAlignment w:val="top"/>
        <w:rPr>
          <w:sz w:val="20"/>
          <w:szCs w:val="20"/>
        </w:rPr>
      </w:pPr>
      <w:r w:rsidRPr="00AC6D4C">
        <w:rPr>
          <w:sz w:val="20"/>
          <w:szCs w:val="20"/>
        </w:rPr>
        <w:t>X1: relative price = Egypt export price / export price of each state competition in the Dutch market.</w:t>
      </w:r>
    </w:p>
    <w:p w:rsidR="007F7101" w:rsidRDefault="00374506" w:rsidP="00F252B4">
      <w:pPr>
        <w:adjustRightInd w:val="0"/>
        <w:snapToGrid w:val="0"/>
        <w:textAlignment w:val="top"/>
        <w:rPr>
          <w:sz w:val="20"/>
          <w:szCs w:val="20"/>
        </w:rPr>
      </w:pPr>
      <w:r w:rsidRPr="00AC6D4C">
        <w:rPr>
          <w:sz w:val="20"/>
          <w:szCs w:val="20"/>
        </w:rPr>
        <w:t>X2: the efficient functioning of export operations in Egypt / export performance efficiency of operations in each country compete separately.</w:t>
      </w:r>
    </w:p>
    <w:p w:rsidR="00374506" w:rsidRDefault="00374506" w:rsidP="00F252B4">
      <w:pPr>
        <w:adjustRightInd w:val="0"/>
        <w:snapToGrid w:val="0"/>
        <w:textAlignment w:val="top"/>
        <w:rPr>
          <w:sz w:val="20"/>
          <w:szCs w:val="20"/>
        </w:rPr>
      </w:pPr>
      <w:r w:rsidRPr="00AC6D4C">
        <w:rPr>
          <w:sz w:val="20"/>
          <w:szCs w:val="20"/>
        </w:rPr>
        <w:t>X3: ratio of the source of the total production in Egypt / ratio of the source of the total production in each country compete separately.</w:t>
      </w:r>
    </w:p>
    <w:p w:rsidR="00082410" w:rsidRDefault="00082410" w:rsidP="00F252B4">
      <w:pPr>
        <w:adjustRightInd w:val="0"/>
        <w:snapToGrid w:val="0"/>
        <w:textAlignment w:val="top"/>
        <w:rPr>
          <w:sz w:val="20"/>
          <w:szCs w:val="20"/>
        </w:rPr>
      </w:pPr>
    </w:p>
    <w:p w:rsidR="00082410" w:rsidRDefault="00082410" w:rsidP="00F252B4">
      <w:pPr>
        <w:adjustRightInd w:val="0"/>
        <w:snapToGrid w:val="0"/>
        <w:textAlignment w:val="top"/>
        <w:rPr>
          <w:sz w:val="20"/>
          <w:szCs w:val="20"/>
        </w:rPr>
      </w:pPr>
    </w:p>
    <w:p w:rsidR="00082410" w:rsidRPr="00AC6D4C" w:rsidRDefault="00082410" w:rsidP="00F252B4">
      <w:pPr>
        <w:adjustRightInd w:val="0"/>
        <w:snapToGrid w:val="0"/>
        <w:textAlignment w:val="top"/>
        <w:rPr>
          <w:w w:val="103"/>
          <w:sz w:val="20"/>
          <w:szCs w:val="20"/>
        </w:rPr>
      </w:pPr>
      <w:r>
        <w:rPr>
          <w:rFonts w:hint="eastAsia"/>
          <w:w w:val="103"/>
          <w:sz w:val="20"/>
          <w:szCs w:val="20"/>
        </w:rPr>
        <w:t>1/22/2013</w:t>
      </w:r>
    </w:p>
    <w:sectPr w:rsidR="00082410" w:rsidRPr="00AC6D4C" w:rsidSect="00FA2F78">
      <w:type w:val="continuous"/>
      <w:pgSz w:w="12242" w:h="15842" w:code="1"/>
      <w:pgMar w:top="1440" w:right="1440" w:bottom="1440" w:left="1440" w:header="720" w:footer="720" w:gutter="0"/>
      <w:cols w:space="720"/>
      <w:docGrid w:type="lines"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F78" w:rsidRDefault="00FA2F78">
      <w:r>
        <w:separator/>
      </w:r>
    </w:p>
  </w:endnote>
  <w:endnote w:type="continuationSeparator" w:id="0">
    <w:p w:rsidR="00FA2F78" w:rsidRDefault="00FA2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ff3">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Lucida Sans Unicode">
    <w:panose1 w:val="020B0602030504020204"/>
    <w:charset w:val="00"/>
    <w:family w:val="swiss"/>
    <w:pitch w:val="variable"/>
    <w:sig w:usb0="80000AFF" w:usb1="0000396B" w:usb2="00000000" w:usb3="00000000" w:csb0="000000B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0046"/>
      <w:docPartObj>
        <w:docPartGallery w:val="Page Numbers (Bottom of Page)"/>
        <w:docPartUnique/>
      </w:docPartObj>
    </w:sdtPr>
    <w:sdtContent>
      <w:p w:rsidR="007F7101" w:rsidRDefault="000274BD">
        <w:pPr>
          <w:pStyle w:val="Footer"/>
          <w:jc w:val="center"/>
        </w:pPr>
        <w:fldSimple w:instr=" PAGE   \* MERGEFORMAT ">
          <w:r w:rsidR="00B05A7A">
            <w:rPr>
              <w:noProof/>
            </w:rPr>
            <w:t>18</w:t>
          </w:r>
        </w:fldSimple>
      </w:p>
    </w:sdtContent>
  </w:sdt>
  <w:p w:rsidR="007F7101" w:rsidRDefault="007F71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F78" w:rsidRDefault="00FA2F78">
      <w:r>
        <w:separator/>
      </w:r>
    </w:p>
  </w:footnote>
  <w:footnote w:type="continuationSeparator" w:id="0">
    <w:p w:rsidR="00FA2F78" w:rsidRDefault="00FA2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08" w:rsidRPr="00D50DA4" w:rsidRDefault="00B97208" w:rsidP="00B97208">
    <w:pPr>
      <w:pBdr>
        <w:bottom w:val="thinThickMediumGap" w:sz="12" w:space="1" w:color="auto"/>
      </w:pBdr>
      <w:tabs>
        <w:tab w:val="left" w:pos="9360"/>
      </w:tabs>
      <w:jc w:val="center"/>
      <w:rPr>
        <w:sz w:val="20"/>
        <w:szCs w:val="20"/>
      </w:rPr>
    </w:pPr>
    <w:r w:rsidRPr="00D50DA4">
      <w:rPr>
        <w:sz w:val="20"/>
        <w:szCs w:val="20"/>
      </w:rPr>
      <w:t xml:space="preserve">Nature and Science 2013;11(4) </w:t>
    </w:r>
    <w:r w:rsidRPr="00D50DA4">
      <w:rPr>
        <w:color w:val="000000"/>
        <w:sz w:val="20"/>
        <w:szCs w:val="20"/>
      </w:rPr>
      <w:t xml:space="preserve">            </w:t>
    </w:r>
    <w:r>
      <w:rPr>
        <w:rFonts w:hint="eastAsia"/>
        <w:color w:val="000000"/>
        <w:sz w:val="20"/>
        <w:szCs w:val="20"/>
      </w:rPr>
      <w:t xml:space="preserve">  </w:t>
    </w:r>
    <w:r w:rsidRPr="00D50DA4">
      <w:rPr>
        <w:color w:val="000000"/>
        <w:sz w:val="20"/>
        <w:szCs w:val="20"/>
      </w:rPr>
      <w:t xml:space="preserve">            </w:t>
    </w:r>
    <w:hyperlink r:id="rId1" w:history="1">
      <w:r w:rsidRPr="00D50DA4">
        <w:rPr>
          <w:rStyle w:val="Hyperlink"/>
          <w:sz w:val="20"/>
          <w:szCs w:val="20"/>
        </w:rPr>
        <w:t>http://www.sciencepub.net/nature</w:t>
      </w:r>
    </w:hyperlink>
    <w:r w:rsidRPr="00D50DA4">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5A4"/>
    <w:multiLevelType w:val="hybridMultilevel"/>
    <w:tmpl w:val="5A724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7416E"/>
    <w:multiLevelType w:val="hybridMultilevel"/>
    <w:tmpl w:val="6056349C"/>
    <w:lvl w:ilvl="0" w:tplc="233AC88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A72AF"/>
    <w:multiLevelType w:val="multilevel"/>
    <w:tmpl w:val="3DAC7190"/>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179B3"/>
    <w:multiLevelType w:val="multilevel"/>
    <w:tmpl w:val="3DAC7190"/>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6602C5"/>
    <w:multiLevelType w:val="multilevel"/>
    <w:tmpl w:val="A82AFE42"/>
    <w:lvl w:ilvl="0">
      <w:start w:val="1"/>
      <w:numFmt w:val="upperRoman"/>
      <w:lvlText w:val="%1."/>
      <w:lvlJc w:val="left"/>
      <w:pPr>
        <w:ind w:left="450" w:hanging="720"/>
      </w:pPr>
      <w:rPr>
        <w:rFonts w:hint="default"/>
      </w:rPr>
    </w:lvl>
    <w:lvl w:ilvl="1">
      <w:start w:val="5"/>
      <w:numFmt w:val="decimal"/>
      <w:isLgl/>
      <w:lvlText w:val="%1.%2."/>
      <w:lvlJc w:val="left"/>
      <w:pPr>
        <w:ind w:left="900" w:hanging="720"/>
      </w:pPr>
      <w:rPr>
        <w:rFonts w:hint="default"/>
        <w:u w:val="none"/>
      </w:rPr>
    </w:lvl>
    <w:lvl w:ilvl="2">
      <w:start w:val="1"/>
      <w:numFmt w:val="decimal"/>
      <w:isLgl/>
      <w:lvlText w:val="%1.%2.%3."/>
      <w:lvlJc w:val="left"/>
      <w:pPr>
        <w:ind w:left="1350" w:hanging="720"/>
      </w:pPr>
      <w:rPr>
        <w:rFonts w:hint="default"/>
        <w:u w:val="single"/>
      </w:rPr>
    </w:lvl>
    <w:lvl w:ilvl="3">
      <w:start w:val="1"/>
      <w:numFmt w:val="decimal"/>
      <w:isLgl/>
      <w:lvlText w:val="%1.%2.%3.%4."/>
      <w:lvlJc w:val="left"/>
      <w:pPr>
        <w:ind w:left="2160" w:hanging="1080"/>
      </w:pPr>
      <w:rPr>
        <w:rFonts w:hint="default"/>
        <w:u w:val="single"/>
      </w:rPr>
    </w:lvl>
    <w:lvl w:ilvl="4">
      <w:start w:val="1"/>
      <w:numFmt w:val="decimal"/>
      <w:isLgl/>
      <w:lvlText w:val="%1.%2.%3.%4.%5."/>
      <w:lvlJc w:val="left"/>
      <w:pPr>
        <w:ind w:left="2610" w:hanging="1080"/>
      </w:pPr>
      <w:rPr>
        <w:rFonts w:hint="default"/>
        <w:u w:val="single"/>
      </w:rPr>
    </w:lvl>
    <w:lvl w:ilvl="5">
      <w:start w:val="1"/>
      <w:numFmt w:val="decimal"/>
      <w:isLgl/>
      <w:lvlText w:val="%1.%2.%3.%4.%5.%6."/>
      <w:lvlJc w:val="left"/>
      <w:pPr>
        <w:ind w:left="3420" w:hanging="1440"/>
      </w:pPr>
      <w:rPr>
        <w:rFonts w:hint="default"/>
        <w:u w:val="single"/>
      </w:rPr>
    </w:lvl>
    <w:lvl w:ilvl="6">
      <w:start w:val="1"/>
      <w:numFmt w:val="decimal"/>
      <w:isLgl/>
      <w:lvlText w:val="%1.%2.%3.%4.%5.%6.%7."/>
      <w:lvlJc w:val="left"/>
      <w:pPr>
        <w:ind w:left="4230" w:hanging="1800"/>
      </w:pPr>
      <w:rPr>
        <w:rFonts w:hint="default"/>
        <w:u w:val="single"/>
      </w:rPr>
    </w:lvl>
    <w:lvl w:ilvl="7">
      <w:start w:val="1"/>
      <w:numFmt w:val="decimal"/>
      <w:isLgl/>
      <w:lvlText w:val="%1.%2.%3.%4.%5.%6.%7.%8."/>
      <w:lvlJc w:val="left"/>
      <w:pPr>
        <w:ind w:left="4680" w:hanging="1800"/>
      </w:pPr>
      <w:rPr>
        <w:rFonts w:hint="default"/>
        <w:u w:val="single"/>
      </w:rPr>
    </w:lvl>
    <w:lvl w:ilvl="8">
      <w:start w:val="1"/>
      <w:numFmt w:val="decimal"/>
      <w:isLgl/>
      <w:lvlText w:val="%1.%2.%3.%4.%5.%6.%7.%8.%9."/>
      <w:lvlJc w:val="left"/>
      <w:pPr>
        <w:ind w:left="5490" w:hanging="2160"/>
      </w:pPr>
      <w:rPr>
        <w:rFonts w:hint="default"/>
        <w:u w:val="single"/>
      </w:rPr>
    </w:lvl>
  </w:abstractNum>
  <w:abstractNum w:abstractNumId="5">
    <w:nsid w:val="0E5A4A3B"/>
    <w:multiLevelType w:val="hybridMultilevel"/>
    <w:tmpl w:val="DF2A0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B0CC8"/>
    <w:multiLevelType w:val="hybridMultilevel"/>
    <w:tmpl w:val="5E74E758"/>
    <w:lvl w:ilvl="0" w:tplc="D2602F22">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130C8B"/>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B0B38"/>
    <w:multiLevelType w:val="hybridMultilevel"/>
    <w:tmpl w:val="E54891D4"/>
    <w:lvl w:ilvl="0" w:tplc="F118A4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3112BF"/>
    <w:multiLevelType w:val="multilevel"/>
    <w:tmpl w:val="C57A746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011B27"/>
    <w:multiLevelType w:val="hybridMultilevel"/>
    <w:tmpl w:val="E68C3838"/>
    <w:lvl w:ilvl="0" w:tplc="3F7018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61915"/>
    <w:multiLevelType w:val="hybridMultilevel"/>
    <w:tmpl w:val="CC5A4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DE7F29"/>
    <w:multiLevelType w:val="hybridMultilevel"/>
    <w:tmpl w:val="CA6632CE"/>
    <w:lvl w:ilvl="0" w:tplc="7408B68A">
      <w:numFmt w:val="bullet"/>
      <w:lvlText w:val=""/>
      <w:lvlJc w:val="left"/>
      <w:pPr>
        <w:ind w:left="360" w:hanging="360"/>
      </w:pPr>
      <w:rPr>
        <w:rFonts w:ascii="Symbol" w:eastAsia="Calibri" w:hAnsi="Symbol"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AF47E9"/>
    <w:multiLevelType w:val="hybridMultilevel"/>
    <w:tmpl w:val="89A87C8E"/>
    <w:lvl w:ilvl="0" w:tplc="ED58101C">
      <w:start w:val="1"/>
      <w:numFmt w:val="lowerLetter"/>
      <w:lvlText w:val="%1."/>
      <w:lvlJc w:val="left"/>
      <w:pPr>
        <w:ind w:left="720" w:hanging="360"/>
      </w:pPr>
      <w:rPr>
        <w:rFonts w:hint="default"/>
        <w:b/>
        <w:color w:val="3D3D3D"/>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81447D"/>
    <w:multiLevelType w:val="hybridMultilevel"/>
    <w:tmpl w:val="1DF6C490"/>
    <w:lvl w:ilvl="0" w:tplc="4D12012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3D0C5C"/>
    <w:multiLevelType w:val="hybridMultilevel"/>
    <w:tmpl w:val="C28E7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966D9"/>
    <w:multiLevelType w:val="hybridMultilevel"/>
    <w:tmpl w:val="809203F2"/>
    <w:lvl w:ilvl="0" w:tplc="0DB429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4A07FD"/>
    <w:multiLevelType w:val="hybridMultilevel"/>
    <w:tmpl w:val="B0C8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A24671"/>
    <w:multiLevelType w:val="multilevel"/>
    <w:tmpl w:val="500AEA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95651C8"/>
    <w:multiLevelType w:val="hybridMultilevel"/>
    <w:tmpl w:val="549C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F55DE"/>
    <w:multiLevelType w:val="multilevel"/>
    <w:tmpl w:val="B666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DE1FC1"/>
    <w:multiLevelType w:val="hybridMultilevel"/>
    <w:tmpl w:val="918AC238"/>
    <w:lvl w:ilvl="0" w:tplc="D0E0B202">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0472AB0"/>
    <w:multiLevelType w:val="multilevel"/>
    <w:tmpl w:val="B87E6D4E"/>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3">
    <w:nsid w:val="409722B9"/>
    <w:multiLevelType w:val="hybridMultilevel"/>
    <w:tmpl w:val="AD9A6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870E4A"/>
    <w:multiLevelType w:val="multilevel"/>
    <w:tmpl w:val="BE847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9E6EB5"/>
    <w:multiLevelType w:val="hybridMultilevel"/>
    <w:tmpl w:val="255C9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E341CF"/>
    <w:multiLevelType w:val="hybridMultilevel"/>
    <w:tmpl w:val="E4D0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F7FD0"/>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13C9F"/>
    <w:multiLevelType w:val="hybridMultilevel"/>
    <w:tmpl w:val="B80A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AA6510"/>
    <w:multiLevelType w:val="multilevel"/>
    <w:tmpl w:val="C31230B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9EC7E25"/>
    <w:multiLevelType w:val="hybridMultilevel"/>
    <w:tmpl w:val="579E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CE0E12"/>
    <w:multiLevelType w:val="hybridMultilevel"/>
    <w:tmpl w:val="7E505A8E"/>
    <w:lvl w:ilvl="0" w:tplc="66B0D540">
      <w:start w:val="22"/>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5D4A3D26"/>
    <w:multiLevelType w:val="hybridMultilevel"/>
    <w:tmpl w:val="269ECD7C"/>
    <w:lvl w:ilvl="0" w:tplc="B22E414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9F5233"/>
    <w:multiLevelType w:val="hybridMultilevel"/>
    <w:tmpl w:val="8D8E16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B7211A"/>
    <w:multiLevelType w:val="multilevel"/>
    <w:tmpl w:val="11BE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12EB2"/>
    <w:multiLevelType w:val="multilevel"/>
    <w:tmpl w:val="3424D0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69E37EFE"/>
    <w:multiLevelType w:val="hybridMultilevel"/>
    <w:tmpl w:val="81F04972"/>
    <w:lvl w:ilvl="0" w:tplc="37A87A26">
      <w:start w:val="11"/>
      <w:numFmt w:val="decimal"/>
      <w:lvlText w:val="%1"/>
      <w:lvlJc w:val="left"/>
      <w:pPr>
        <w:ind w:left="795" w:hanging="360"/>
      </w:pPr>
      <w:rPr>
        <w:rFonts w:hint="default"/>
        <w:color w:val="333333"/>
        <w:sz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nsid w:val="6A354E7E"/>
    <w:multiLevelType w:val="hybridMultilevel"/>
    <w:tmpl w:val="0FBA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4F3116"/>
    <w:multiLevelType w:val="hybridMultilevel"/>
    <w:tmpl w:val="365A8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FC7CF5"/>
    <w:multiLevelType w:val="hybridMultilevel"/>
    <w:tmpl w:val="B10A565E"/>
    <w:lvl w:ilvl="0" w:tplc="631EF306">
      <w:start w:val="1"/>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D02C80"/>
    <w:multiLevelType w:val="hybridMultilevel"/>
    <w:tmpl w:val="178E114A"/>
    <w:lvl w:ilvl="0" w:tplc="64720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155C28"/>
    <w:multiLevelType w:val="hybridMultilevel"/>
    <w:tmpl w:val="FD262986"/>
    <w:lvl w:ilvl="0" w:tplc="14882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3A2D38"/>
    <w:multiLevelType w:val="hybridMultilevel"/>
    <w:tmpl w:val="CC9293D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D012AA"/>
    <w:multiLevelType w:val="hybridMultilevel"/>
    <w:tmpl w:val="A2E4AA8A"/>
    <w:lvl w:ilvl="0" w:tplc="37B20F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515EE3"/>
    <w:multiLevelType w:val="hybridMultilevel"/>
    <w:tmpl w:val="063A3A14"/>
    <w:lvl w:ilvl="0" w:tplc="F5C649D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9AE6B2F"/>
    <w:multiLevelType w:val="hybridMultilevel"/>
    <w:tmpl w:val="6CBE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71CAE"/>
    <w:multiLevelType w:val="hybridMultilevel"/>
    <w:tmpl w:val="75CCA2F4"/>
    <w:lvl w:ilvl="0" w:tplc="F0B619FA">
      <w:start w:val="1"/>
      <w:numFmt w:val="decimal"/>
      <w:lvlText w:val="%1)"/>
      <w:lvlJc w:val="left"/>
      <w:pPr>
        <w:tabs>
          <w:tab w:val="num" w:pos="1260"/>
        </w:tabs>
        <w:ind w:left="1260" w:hanging="360"/>
      </w:pPr>
      <w:rPr>
        <w:b/>
        <w:bCs/>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3"/>
  </w:num>
  <w:num w:numId="2">
    <w:abstractNumId w:val="8"/>
  </w:num>
  <w:num w:numId="3">
    <w:abstractNumId w:val="43"/>
  </w:num>
  <w:num w:numId="4">
    <w:abstractNumId w:val="13"/>
  </w:num>
  <w:num w:numId="5">
    <w:abstractNumId w:val="17"/>
  </w:num>
  <w:num w:numId="6">
    <w:abstractNumId w:val="7"/>
  </w:num>
  <w:num w:numId="7">
    <w:abstractNumId w:val="38"/>
  </w:num>
  <w:num w:numId="8">
    <w:abstractNumId w:val="27"/>
  </w:num>
  <w:num w:numId="9">
    <w:abstractNumId w:val="31"/>
  </w:num>
  <w:num w:numId="10">
    <w:abstractNumId w:val="36"/>
  </w:num>
  <w:num w:numId="11">
    <w:abstractNumId w:val="42"/>
  </w:num>
  <w:num w:numId="12">
    <w:abstractNumId w:val="4"/>
  </w:num>
  <w:num w:numId="13">
    <w:abstractNumId w:val="39"/>
  </w:num>
  <w:num w:numId="14">
    <w:abstractNumId w:val="21"/>
  </w:num>
  <w:num w:numId="15">
    <w:abstractNumId w:val="41"/>
  </w:num>
  <w:num w:numId="16">
    <w:abstractNumId w:val="14"/>
  </w:num>
  <w:num w:numId="17">
    <w:abstractNumId w:val="12"/>
  </w:num>
  <w:num w:numId="18">
    <w:abstractNumId w:val="26"/>
  </w:num>
  <w:num w:numId="19">
    <w:abstractNumId w:val="18"/>
  </w:num>
  <w:num w:numId="20">
    <w:abstractNumId w:val="29"/>
  </w:num>
  <w:num w:numId="21">
    <w:abstractNumId w:val="9"/>
  </w:num>
  <w:num w:numId="22">
    <w:abstractNumId w:val="19"/>
  </w:num>
  <w:num w:numId="23">
    <w:abstractNumId w:val="32"/>
  </w:num>
  <w:num w:numId="24">
    <w:abstractNumId w:val="25"/>
  </w:num>
  <w:num w:numId="25">
    <w:abstractNumId w:val="40"/>
  </w:num>
  <w:num w:numId="26">
    <w:abstractNumId w:val="0"/>
  </w:num>
  <w:num w:numId="27">
    <w:abstractNumId w:val="16"/>
  </w:num>
  <w:num w:numId="28">
    <w:abstractNumId w:val="11"/>
  </w:num>
  <w:num w:numId="29">
    <w:abstractNumId w:val="5"/>
  </w:num>
  <w:num w:numId="30">
    <w:abstractNumId w:val="33"/>
  </w:num>
  <w:num w:numId="31">
    <w:abstractNumId w:val="37"/>
  </w:num>
  <w:num w:numId="32">
    <w:abstractNumId w:val="28"/>
  </w:num>
  <w:num w:numId="33">
    <w:abstractNumId w:val="15"/>
  </w:num>
  <w:num w:numId="34">
    <w:abstractNumId w:val="3"/>
  </w:num>
  <w:num w:numId="35">
    <w:abstractNumId w:val="20"/>
  </w:num>
  <w:num w:numId="36">
    <w:abstractNumId w:val="24"/>
  </w:num>
  <w:num w:numId="37">
    <w:abstractNumId w:val="2"/>
  </w:num>
  <w:num w:numId="38">
    <w:abstractNumId w:val="34"/>
  </w:num>
  <w:num w:numId="39">
    <w:abstractNumId w:val="22"/>
  </w:num>
  <w:num w:numId="40">
    <w:abstractNumId w:val="35"/>
  </w:num>
  <w:num w:numId="41">
    <w:abstractNumId w:val="30"/>
  </w:num>
  <w:num w:numId="42">
    <w:abstractNumId w:val="45"/>
  </w:num>
  <w:num w:numId="43">
    <w:abstractNumId w:val="1"/>
  </w:num>
  <w:num w:numId="44">
    <w:abstractNumId w:val="46"/>
  </w:num>
  <w:num w:numId="45">
    <w:abstractNumId w:val="6"/>
  </w:num>
  <w:num w:numId="46">
    <w:abstractNumId w:val="44"/>
  </w:num>
  <w:num w:numId="47">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41E"/>
    <w:rsid w:val="00006D3A"/>
    <w:rsid w:val="0001127F"/>
    <w:rsid w:val="00016283"/>
    <w:rsid w:val="00024BF4"/>
    <w:rsid w:val="000274BD"/>
    <w:rsid w:val="00032518"/>
    <w:rsid w:val="00040DF8"/>
    <w:rsid w:val="00041473"/>
    <w:rsid w:val="0004798E"/>
    <w:rsid w:val="00063C30"/>
    <w:rsid w:val="000803F0"/>
    <w:rsid w:val="00082410"/>
    <w:rsid w:val="00083AAF"/>
    <w:rsid w:val="00086D90"/>
    <w:rsid w:val="000A0173"/>
    <w:rsid w:val="000A05BD"/>
    <w:rsid w:val="000A0B43"/>
    <w:rsid w:val="000A1BAC"/>
    <w:rsid w:val="000A2493"/>
    <w:rsid w:val="000A3CF3"/>
    <w:rsid w:val="000B1BEB"/>
    <w:rsid w:val="000C0793"/>
    <w:rsid w:val="000C0C3E"/>
    <w:rsid w:val="000C19B3"/>
    <w:rsid w:val="000C4687"/>
    <w:rsid w:val="000E4255"/>
    <w:rsid w:val="000F09AE"/>
    <w:rsid w:val="001025C3"/>
    <w:rsid w:val="00102B45"/>
    <w:rsid w:val="001031EA"/>
    <w:rsid w:val="0010459A"/>
    <w:rsid w:val="00106836"/>
    <w:rsid w:val="00112F9D"/>
    <w:rsid w:val="00114CAB"/>
    <w:rsid w:val="0012186E"/>
    <w:rsid w:val="00134911"/>
    <w:rsid w:val="00143854"/>
    <w:rsid w:val="001524A6"/>
    <w:rsid w:val="00161951"/>
    <w:rsid w:val="00161ABB"/>
    <w:rsid w:val="0016622F"/>
    <w:rsid w:val="0017264A"/>
    <w:rsid w:val="00173939"/>
    <w:rsid w:val="001813B1"/>
    <w:rsid w:val="00185193"/>
    <w:rsid w:val="001863CC"/>
    <w:rsid w:val="0019494E"/>
    <w:rsid w:val="00197E97"/>
    <w:rsid w:val="001A1761"/>
    <w:rsid w:val="001A2BDA"/>
    <w:rsid w:val="001C4C1D"/>
    <w:rsid w:val="001D0546"/>
    <w:rsid w:val="001D3636"/>
    <w:rsid w:val="001D4BA9"/>
    <w:rsid w:val="001D6E50"/>
    <w:rsid w:val="001D78E5"/>
    <w:rsid w:val="001D7ACE"/>
    <w:rsid w:val="001F556B"/>
    <w:rsid w:val="001F62C0"/>
    <w:rsid w:val="001F714C"/>
    <w:rsid w:val="00202B03"/>
    <w:rsid w:val="00202E0E"/>
    <w:rsid w:val="0020580A"/>
    <w:rsid w:val="00207A4D"/>
    <w:rsid w:val="00211442"/>
    <w:rsid w:val="00221120"/>
    <w:rsid w:val="0022264B"/>
    <w:rsid w:val="00223276"/>
    <w:rsid w:val="002238CA"/>
    <w:rsid w:val="00235E44"/>
    <w:rsid w:val="002375A3"/>
    <w:rsid w:val="00237AD2"/>
    <w:rsid w:val="00243D8A"/>
    <w:rsid w:val="0024765E"/>
    <w:rsid w:val="002605B4"/>
    <w:rsid w:val="00261376"/>
    <w:rsid w:val="00265DC3"/>
    <w:rsid w:val="00270880"/>
    <w:rsid w:val="0027359C"/>
    <w:rsid w:val="002928DB"/>
    <w:rsid w:val="002A04D4"/>
    <w:rsid w:val="002A2020"/>
    <w:rsid w:val="002A2DE8"/>
    <w:rsid w:val="002B0207"/>
    <w:rsid w:val="002B2D58"/>
    <w:rsid w:val="002B35AC"/>
    <w:rsid w:val="002B49F8"/>
    <w:rsid w:val="002B7C6E"/>
    <w:rsid w:val="002C46E3"/>
    <w:rsid w:val="002C76E6"/>
    <w:rsid w:val="002D280B"/>
    <w:rsid w:val="002D4404"/>
    <w:rsid w:val="002D58AA"/>
    <w:rsid w:val="002D5E7A"/>
    <w:rsid w:val="00311D5F"/>
    <w:rsid w:val="003171A2"/>
    <w:rsid w:val="00322C69"/>
    <w:rsid w:val="0032697D"/>
    <w:rsid w:val="00327C5C"/>
    <w:rsid w:val="00327F5B"/>
    <w:rsid w:val="0033190B"/>
    <w:rsid w:val="00333E35"/>
    <w:rsid w:val="00334240"/>
    <w:rsid w:val="003348A9"/>
    <w:rsid w:val="00344C54"/>
    <w:rsid w:val="00353F26"/>
    <w:rsid w:val="003543E0"/>
    <w:rsid w:val="0036003A"/>
    <w:rsid w:val="003616FD"/>
    <w:rsid w:val="003625F0"/>
    <w:rsid w:val="0036770B"/>
    <w:rsid w:val="00371139"/>
    <w:rsid w:val="00374506"/>
    <w:rsid w:val="0037660E"/>
    <w:rsid w:val="00376A77"/>
    <w:rsid w:val="00380772"/>
    <w:rsid w:val="00383CB0"/>
    <w:rsid w:val="003958FB"/>
    <w:rsid w:val="003B0713"/>
    <w:rsid w:val="003B19FD"/>
    <w:rsid w:val="003B4AD5"/>
    <w:rsid w:val="003D02DE"/>
    <w:rsid w:val="003E1176"/>
    <w:rsid w:val="003F4417"/>
    <w:rsid w:val="003F72CE"/>
    <w:rsid w:val="00400E71"/>
    <w:rsid w:val="00400ED6"/>
    <w:rsid w:val="00403F26"/>
    <w:rsid w:val="00404595"/>
    <w:rsid w:val="00405188"/>
    <w:rsid w:val="00405D62"/>
    <w:rsid w:val="0041423A"/>
    <w:rsid w:val="004167A2"/>
    <w:rsid w:val="00416F75"/>
    <w:rsid w:val="004244BC"/>
    <w:rsid w:val="00434C43"/>
    <w:rsid w:val="00435F7D"/>
    <w:rsid w:val="00440C50"/>
    <w:rsid w:val="004531FB"/>
    <w:rsid w:val="00463CCF"/>
    <w:rsid w:val="00465AC4"/>
    <w:rsid w:val="00466EBA"/>
    <w:rsid w:val="0047351F"/>
    <w:rsid w:val="004774A0"/>
    <w:rsid w:val="00477A80"/>
    <w:rsid w:val="004813DF"/>
    <w:rsid w:val="004862CA"/>
    <w:rsid w:val="004A02C7"/>
    <w:rsid w:val="004A2CD0"/>
    <w:rsid w:val="004A4CE0"/>
    <w:rsid w:val="004B21C3"/>
    <w:rsid w:val="004B429A"/>
    <w:rsid w:val="004B5553"/>
    <w:rsid w:val="004C086D"/>
    <w:rsid w:val="004C3522"/>
    <w:rsid w:val="004C3955"/>
    <w:rsid w:val="004C3CF9"/>
    <w:rsid w:val="004C790D"/>
    <w:rsid w:val="004D2AA5"/>
    <w:rsid w:val="004D49A3"/>
    <w:rsid w:val="004E62EF"/>
    <w:rsid w:val="00502E9B"/>
    <w:rsid w:val="0050735D"/>
    <w:rsid w:val="00513A85"/>
    <w:rsid w:val="00514B6C"/>
    <w:rsid w:val="005218DD"/>
    <w:rsid w:val="00527B00"/>
    <w:rsid w:val="005408E6"/>
    <w:rsid w:val="00565373"/>
    <w:rsid w:val="00565739"/>
    <w:rsid w:val="00580420"/>
    <w:rsid w:val="00591A5A"/>
    <w:rsid w:val="005A1E53"/>
    <w:rsid w:val="005A3B3E"/>
    <w:rsid w:val="005A4AAB"/>
    <w:rsid w:val="005A56E5"/>
    <w:rsid w:val="005A7FE0"/>
    <w:rsid w:val="005B482E"/>
    <w:rsid w:val="005C150C"/>
    <w:rsid w:val="005C2572"/>
    <w:rsid w:val="005C46FD"/>
    <w:rsid w:val="005C62F4"/>
    <w:rsid w:val="005E5BDA"/>
    <w:rsid w:val="005F244D"/>
    <w:rsid w:val="005F4224"/>
    <w:rsid w:val="006144AB"/>
    <w:rsid w:val="00616CF4"/>
    <w:rsid w:val="0062011B"/>
    <w:rsid w:val="00626028"/>
    <w:rsid w:val="006443A1"/>
    <w:rsid w:val="006570E3"/>
    <w:rsid w:val="006628A8"/>
    <w:rsid w:val="006662A4"/>
    <w:rsid w:val="0066736A"/>
    <w:rsid w:val="00673386"/>
    <w:rsid w:val="00673675"/>
    <w:rsid w:val="006736E3"/>
    <w:rsid w:val="006763E5"/>
    <w:rsid w:val="006848C6"/>
    <w:rsid w:val="006955D8"/>
    <w:rsid w:val="00697A50"/>
    <w:rsid w:val="006A1054"/>
    <w:rsid w:val="006A2B3F"/>
    <w:rsid w:val="006A504B"/>
    <w:rsid w:val="006A6217"/>
    <w:rsid w:val="006A772F"/>
    <w:rsid w:val="006A7A7C"/>
    <w:rsid w:val="006B632C"/>
    <w:rsid w:val="006C5AB7"/>
    <w:rsid w:val="006E3703"/>
    <w:rsid w:val="006E4541"/>
    <w:rsid w:val="006E7062"/>
    <w:rsid w:val="006F2E6F"/>
    <w:rsid w:val="006F62A8"/>
    <w:rsid w:val="007054EC"/>
    <w:rsid w:val="00706610"/>
    <w:rsid w:val="007255BC"/>
    <w:rsid w:val="00734EDB"/>
    <w:rsid w:val="007371D5"/>
    <w:rsid w:val="00737B87"/>
    <w:rsid w:val="00746C9C"/>
    <w:rsid w:val="0074741E"/>
    <w:rsid w:val="0075714B"/>
    <w:rsid w:val="00766FB2"/>
    <w:rsid w:val="00780B11"/>
    <w:rsid w:val="00785F89"/>
    <w:rsid w:val="007978BD"/>
    <w:rsid w:val="007A6E23"/>
    <w:rsid w:val="007B48B5"/>
    <w:rsid w:val="007C6FDE"/>
    <w:rsid w:val="007D51A9"/>
    <w:rsid w:val="007E25BC"/>
    <w:rsid w:val="007E4EA4"/>
    <w:rsid w:val="007F4C47"/>
    <w:rsid w:val="007F5F86"/>
    <w:rsid w:val="007F7101"/>
    <w:rsid w:val="00806385"/>
    <w:rsid w:val="008133BC"/>
    <w:rsid w:val="00816A0F"/>
    <w:rsid w:val="0082143F"/>
    <w:rsid w:val="00821723"/>
    <w:rsid w:val="00821EF7"/>
    <w:rsid w:val="00826D70"/>
    <w:rsid w:val="00845F39"/>
    <w:rsid w:val="008475E0"/>
    <w:rsid w:val="00853E8E"/>
    <w:rsid w:val="00856F1E"/>
    <w:rsid w:val="0085732B"/>
    <w:rsid w:val="00862A77"/>
    <w:rsid w:val="008671AD"/>
    <w:rsid w:val="00871F50"/>
    <w:rsid w:val="00873D28"/>
    <w:rsid w:val="008742D6"/>
    <w:rsid w:val="008957E3"/>
    <w:rsid w:val="008B1E80"/>
    <w:rsid w:val="008B7EFC"/>
    <w:rsid w:val="008C0C27"/>
    <w:rsid w:val="008D0137"/>
    <w:rsid w:val="008D2839"/>
    <w:rsid w:val="008E0E60"/>
    <w:rsid w:val="008E4811"/>
    <w:rsid w:val="008E5EFC"/>
    <w:rsid w:val="008E6172"/>
    <w:rsid w:val="008F3B74"/>
    <w:rsid w:val="008F5556"/>
    <w:rsid w:val="008F7484"/>
    <w:rsid w:val="00902AE4"/>
    <w:rsid w:val="00904039"/>
    <w:rsid w:val="00922577"/>
    <w:rsid w:val="0093241E"/>
    <w:rsid w:val="00937796"/>
    <w:rsid w:val="0094037F"/>
    <w:rsid w:val="009463FD"/>
    <w:rsid w:val="009530AA"/>
    <w:rsid w:val="00957BCE"/>
    <w:rsid w:val="00963E8F"/>
    <w:rsid w:val="0097601B"/>
    <w:rsid w:val="009775EA"/>
    <w:rsid w:val="009808E3"/>
    <w:rsid w:val="0098519D"/>
    <w:rsid w:val="00986C54"/>
    <w:rsid w:val="00994F32"/>
    <w:rsid w:val="009967A9"/>
    <w:rsid w:val="009A333E"/>
    <w:rsid w:val="009A5A04"/>
    <w:rsid w:val="009B0A20"/>
    <w:rsid w:val="009B0DDE"/>
    <w:rsid w:val="009C4177"/>
    <w:rsid w:val="009C56B4"/>
    <w:rsid w:val="009C71F9"/>
    <w:rsid w:val="009D091D"/>
    <w:rsid w:val="009D1E5D"/>
    <w:rsid w:val="009D6A66"/>
    <w:rsid w:val="009E26A3"/>
    <w:rsid w:val="009E26C9"/>
    <w:rsid w:val="009E34F5"/>
    <w:rsid w:val="009E374A"/>
    <w:rsid w:val="009E62C7"/>
    <w:rsid w:val="009E75F5"/>
    <w:rsid w:val="009F714B"/>
    <w:rsid w:val="00A00499"/>
    <w:rsid w:val="00A07F6F"/>
    <w:rsid w:val="00A21B1D"/>
    <w:rsid w:val="00A2209E"/>
    <w:rsid w:val="00A25D17"/>
    <w:rsid w:val="00A2611F"/>
    <w:rsid w:val="00A335A3"/>
    <w:rsid w:val="00A33FEF"/>
    <w:rsid w:val="00A3779D"/>
    <w:rsid w:val="00A520FB"/>
    <w:rsid w:val="00A56E19"/>
    <w:rsid w:val="00A60DE3"/>
    <w:rsid w:val="00A61584"/>
    <w:rsid w:val="00A62523"/>
    <w:rsid w:val="00A669EA"/>
    <w:rsid w:val="00A71899"/>
    <w:rsid w:val="00A74505"/>
    <w:rsid w:val="00A75EAD"/>
    <w:rsid w:val="00A819B8"/>
    <w:rsid w:val="00A85EC0"/>
    <w:rsid w:val="00A909E0"/>
    <w:rsid w:val="00A94286"/>
    <w:rsid w:val="00A94C0B"/>
    <w:rsid w:val="00A95FB5"/>
    <w:rsid w:val="00AA58D5"/>
    <w:rsid w:val="00AB3897"/>
    <w:rsid w:val="00AB5F29"/>
    <w:rsid w:val="00AC6D4C"/>
    <w:rsid w:val="00AE46B9"/>
    <w:rsid w:val="00AE5719"/>
    <w:rsid w:val="00AE7C0A"/>
    <w:rsid w:val="00AF3EBA"/>
    <w:rsid w:val="00AF477D"/>
    <w:rsid w:val="00AF774A"/>
    <w:rsid w:val="00B028AD"/>
    <w:rsid w:val="00B03127"/>
    <w:rsid w:val="00B039AC"/>
    <w:rsid w:val="00B039E7"/>
    <w:rsid w:val="00B05A7A"/>
    <w:rsid w:val="00B12F88"/>
    <w:rsid w:val="00B20ED9"/>
    <w:rsid w:val="00B23D88"/>
    <w:rsid w:val="00B34047"/>
    <w:rsid w:val="00B374D5"/>
    <w:rsid w:val="00B4221D"/>
    <w:rsid w:val="00B721FC"/>
    <w:rsid w:val="00B72909"/>
    <w:rsid w:val="00B74687"/>
    <w:rsid w:val="00B81A0C"/>
    <w:rsid w:val="00B81B36"/>
    <w:rsid w:val="00B83DAB"/>
    <w:rsid w:val="00B85598"/>
    <w:rsid w:val="00B87789"/>
    <w:rsid w:val="00B92A65"/>
    <w:rsid w:val="00B96323"/>
    <w:rsid w:val="00B96674"/>
    <w:rsid w:val="00B97208"/>
    <w:rsid w:val="00BA3720"/>
    <w:rsid w:val="00BA42C2"/>
    <w:rsid w:val="00BA51CF"/>
    <w:rsid w:val="00BA6E2F"/>
    <w:rsid w:val="00BB3B7F"/>
    <w:rsid w:val="00BB737F"/>
    <w:rsid w:val="00BC331D"/>
    <w:rsid w:val="00BC370C"/>
    <w:rsid w:val="00BC3DAB"/>
    <w:rsid w:val="00BC4EEA"/>
    <w:rsid w:val="00BD42F7"/>
    <w:rsid w:val="00BD7653"/>
    <w:rsid w:val="00BE0C65"/>
    <w:rsid w:val="00BE15E3"/>
    <w:rsid w:val="00BF43D2"/>
    <w:rsid w:val="00C10D82"/>
    <w:rsid w:val="00C15700"/>
    <w:rsid w:val="00C15795"/>
    <w:rsid w:val="00C16CDD"/>
    <w:rsid w:val="00C21B82"/>
    <w:rsid w:val="00C25927"/>
    <w:rsid w:val="00C30062"/>
    <w:rsid w:val="00C34E2B"/>
    <w:rsid w:val="00C365B0"/>
    <w:rsid w:val="00C47C4F"/>
    <w:rsid w:val="00C50322"/>
    <w:rsid w:val="00C63028"/>
    <w:rsid w:val="00C7124C"/>
    <w:rsid w:val="00C71C41"/>
    <w:rsid w:val="00C72D62"/>
    <w:rsid w:val="00C779F4"/>
    <w:rsid w:val="00C81796"/>
    <w:rsid w:val="00C8211F"/>
    <w:rsid w:val="00C8635D"/>
    <w:rsid w:val="00C97733"/>
    <w:rsid w:val="00CA1482"/>
    <w:rsid w:val="00CB0A63"/>
    <w:rsid w:val="00CC2B14"/>
    <w:rsid w:val="00CE110D"/>
    <w:rsid w:val="00CE635D"/>
    <w:rsid w:val="00D00474"/>
    <w:rsid w:val="00D00AB4"/>
    <w:rsid w:val="00D07F3E"/>
    <w:rsid w:val="00D12B33"/>
    <w:rsid w:val="00D1404B"/>
    <w:rsid w:val="00D20AC2"/>
    <w:rsid w:val="00D2204D"/>
    <w:rsid w:val="00D24917"/>
    <w:rsid w:val="00D26126"/>
    <w:rsid w:val="00D312FF"/>
    <w:rsid w:val="00D5372C"/>
    <w:rsid w:val="00D636B6"/>
    <w:rsid w:val="00D705BF"/>
    <w:rsid w:val="00D80778"/>
    <w:rsid w:val="00D80FF2"/>
    <w:rsid w:val="00D826A2"/>
    <w:rsid w:val="00D8545A"/>
    <w:rsid w:val="00D86913"/>
    <w:rsid w:val="00D86D6C"/>
    <w:rsid w:val="00D911D6"/>
    <w:rsid w:val="00DB4210"/>
    <w:rsid w:val="00DB4E74"/>
    <w:rsid w:val="00DC701B"/>
    <w:rsid w:val="00DC7FE6"/>
    <w:rsid w:val="00DD1E94"/>
    <w:rsid w:val="00DF5419"/>
    <w:rsid w:val="00DF67C3"/>
    <w:rsid w:val="00DF75F0"/>
    <w:rsid w:val="00E00A8C"/>
    <w:rsid w:val="00E02A2D"/>
    <w:rsid w:val="00E132A3"/>
    <w:rsid w:val="00E17A73"/>
    <w:rsid w:val="00E20C31"/>
    <w:rsid w:val="00E24403"/>
    <w:rsid w:val="00E254EA"/>
    <w:rsid w:val="00E52677"/>
    <w:rsid w:val="00E56E02"/>
    <w:rsid w:val="00E57ABF"/>
    <w:rsid w:val="00E81183"/>
    <w:rsid w:val="00E81A8C"/>
    <w:rsid w:val="00E822F0"/>
    <w:rsid w:val="00E84624"/>
    <w:rsid w:val="00E84687"/>
    <w:rsid w:val="00E85165"/>
    <w:rsid w:val="00E92D84"/>
    <w:rsid w:val="00E92DA4"/>
    <w:rsid w:val="00E95EAA"/>
    <w:rsid w:val="00E96D68"/>
    <w:rsid w:val="00EA1A99"/>
    <w:rsid w:val="00EC5D04"/>
    <w:rsid w:val="00EC7F29"/>
    <w:rsid w:val="00ED23EF"/>
    <w:rsid w:val="00ED3D30"/>
    <w:rsid w:val="00ED68B2"/>
    <w:rsid w:val="00EE7A2B"/>
    <w:rsid w:val="00EF331E"/>
    <w:rsid w:val="00F00116"/>
    <w:rsid w:val="00F02C92"/>
    <w:rsid w:val="00F030A3"/>
    <w:rsid w:val="00F06C22"/>
    <w:rsid w:val="00F07B17"/>
    <w:rsid w:val="00F12135"/>
    <w:rsid w:val="00F1406D"/>
    <w:rsid w:val="00F252B4"/>
    <w:rsid w:val="00F25D54"/>
    <w:rsid w:val="00F25DDC"/>
    <w:rsid w:val="00F47CA6"/>
    <w:rsid w:val="00F66319"/>
    <w:rsid w:val="00F67C24"/>
    <w:rsid w:val="00F67D8E"/>
    <w:rsid w:val="00F81B36"/>
    <w:rsid w:val="00F8325D"/>
    <w:rsid w:val="00F92968"/>
    <w:rsid w:val="00FA2F78"/>
    <w:rsid w:val="00FA5E88"/>
    <w:rsid w:val="00FA7F0C"/>
    <w:rsid w:val="00FC420B"/>
    <w:rsid w:val="00FD2426"/>
    <w:rsid w:val="00FD38F3"/>
    <w:rsid w:val="00FE0C49"/>
    <w:rsid w:val="00FE1C3C"/>
    <w:rsid w:val="00FF700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HTML Address"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A4D"/>
    <w:pPr>
      <w:widowControl w:val="0"/>
      <w:jc w:val="both"/>
    </w:pPr>
    <w:rPr>
      <w:kern w:val="2"/>
      <w:sz w:val="21"/>
      <w:szCs w:val="24"/>
      <w:lang w:eastAsia="zh-CN"/>
    </w:rPr>
  </w:style>
  <w:style w:type="paragraph" w:styleId="Heading1">
    <w:name w:val="heading 1"/>
    <w:basedOn w:val="Normal"/>
    <w:next w:val="Normal"/>
    <w:link w:val="Heading1Char"/>
    <w:uiPriority w:val="9"/>
    <w:qFormat/>
    <w:rsid w:val="0082143F"/>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uiPriority w:val="9"/>
    <w:qFormat/>
    <w:rsid w:val="002D280B"/>
    <w:pPr>
      <w:widowControl/>
      <w:spacing w:before="100" w:beforeAutospacing="1" w:after="100" w:afterAutospacing="1"/>
      <w:jc w:val="left"/>
      <w:outlineLvl w:val="1"/>
    </w:pPr>
    <w:rPr>
      <w:b/>
      <w:bCs/>
      <w:kern w:val="0"/>
      <w:sz w:val="36"/>
      <w:szCs w:val="36"/>
      <w:lang w:eastAsia="en-US"/>
    </w:rPr>
  </w:style>
  <w:style w:type="paragraph" w:styleId="Heading3">
    <w:name w:val="heading 3"/>
    <w:basedOn w:val="Normal"/>
    <w:link w:val="Heading3Char"/>
    <w:uiPriority w:val="9"/>
    <w:qFormat/>
    <w:rsid w:val="002D280B"/>
    <w:pPr>
      <w:widowControl/>
      <w:spacing w:before="100" w:beforeAutospacing="1" w:after="100" w:afterAutospacing="1"/>
      <w:jc w:val="left"/>
      <w:outlineLvl w:val="2"/>
    </w:pPr>
    <w:rPr>
      <w:rFonts w:eastAsia="Times New Roman"/>
      <w:b/>
      <w:bCs/>
      <w:kern w:val="0"/>
      <w:sz w:val="27"/>
      <w:szCs w:val="27"/>
    </w:rPr>
  </w:style>
  <w:style w:type="paragraph" w:styleId="Heading4">
    <w:name w:val="heading 4"/>
    <w:basedOn w:val="Normal"/>
    <w:link w:val="Heading4Char"/>
    <w:uiPriority w:val="9"/>
    <w:qFormat/>
    <w:rsid w:val="002D280B"/>
    <w:pPr>
      <w:widowControl/>
      <w:spacing w:before="100" w:beforeAutospacing="1" w:after="100" w:afterAutospacing="1"/>
      <w:jc w:val="left"/>
      <w:outlineLvl w:val="3"/>
    </w:pPr>
    <w:rPr>
      <w:rFonts w:eastAsia="Times New Roman"/>
      <w:b/>
      <w:bCs/>
      <w:kern w:val="0"/>
      <w:sz w:val="24"/>
    </w:rPr>
  </w:style>
  <w:style w:type="paragraph" w:styleId="Heading5">
    <w:name w:val="heading 5"/>
    <w:basedOn w:val="Normal"/>
    <w:next w:val="Normal"/>
    <w:link w:val="Heading5Char"/>
    <w:uiPriority w:val="9"/>
    <w:qFormat/>
    <w:rsid w:val="0082143F"/>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82143F"/>
    <w:pPr>
      <w:keepNext/>
      <w:keepLines/>
      <w:spacing w:before="240" w:after="64" w:line="320" w:lineRule="auto"/>
      <w:outlineLvl w:val="7"/>
    </w:pPr>
    <w:rPr>
      <w:rFonts w:ascii="Arial" w:eastAsia="SimHei" w:hAnsi="Arial"/>
      <w:sz w:val="24"/>
    </w:rPr>
  </w:style>
  <w:style w:type="paragraph" w:styleId="Heading9">
    <w:name w:val="heading 9"/>
    <w:basedOn w:val="Normal"/>
    <w:next w:val="Normal"/>
    <w:link w:val="Heading9Char"/>
    <w:semiHidden/>
    <w:unhideWhenUsed/>
    <w:qFormat/>
    <w:rsid w:val="001D054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2143F"/>
    <w:pPr>
      <w:tabs>
        <w:tab w:val="center" w:pos="4153"/>
        <w:tab w:val="right" w:pos="8306"/>
      </w:tabs>
      <w:snapToGrid w:val="0"/>
      <w:jc w:val="left"/>
    </w:pPr>
    <w:rPr>
      <w:sz w:val="18"/>
      <w:szCs w:val="18"/>
    </w:rPr>
  </w:style>
  <w:style w:type="character" w:styleId="PageNumber">
    <w:name w:val="page number"/>
    <w:basedOn w:val="DefaultParagraphFont"/>
    <w:rsid w:val="0082143F"/>
  </w:style>
  <w:style w:type="paragraph" w:styleId="Header">
    <w:name w:val="header"/>
    <w:basedOn w:val="Normal"/>
    <w:link w:val="HeaderChar"/>
    <w:uiPriority w:val="99"/>
    <w:rsid w:val="0082143F"/>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82143F"/>
    <w:pPr>
      <w:snapToGrid w:val="0"/>
      <w:spacing w:line="300" w:lineRule="auto"/>
      <w:ind w:firstLine="420"/>
    </w:pPr>
    <w:rPr>
      <w:sz w:val="24"/>
      <w:szCs w:val="20"/>
    </w:rPr>
  </w:style>
  <w:style w:type="paragraph" w:styleId="Caption">
    <w:name w:val="caption"/>
    <w:basedOn w:val="Normal"/>
    <w:next w:val="Normal"/>
    <w:qFormat/>
    <w:rsid w:val="0082143F"/>
    <w:rPr>
      <w:b/>
      <w:bCs/>
      <w:noProof/>
      <w:sz w:val="20"/>
    </w:rPr>
  </w:style>
  <w:style w:type="paragraph" w:customStyle="1" w:styleId="Preformatted">
    <w:name w:val="Preformatted"/>
    <w:basedOn w:val="Normal"/>
    <w:rsid w:val="0082143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82143F"/>
    <w:pPr>
      <w:spacing w:after="120"/>
      <w:ind w:leftChars="200" w:left="420"/>
    </w:pPr>
  </w:style>
  <w:style w:type="paragraph" w:styleId="BodyTextIndent2">
    <w:name w:val="Body Text Indent 2"/>
    <w:basedOn w:val="Normal"/>
    <w:rsid w:val="0082143F"/>
    <w:pPr>
      <w:spacing w:after="120" w:line="480" w:lineRule="auto"/>
      <w:ind w:leftChars="200" w:left="420"/>
    </w:pPr>
  </w:style>
  <w:style w:type="paragraph" w:styleId="BodyTextIndent3">
    <w:name w:val="Body Text Indent 3"/>
    <w:basedOn w:val="Normal"/>
    <w:rsid w:val="0082143F"/>
    <w:pPr>
      <w:spacing w:after="120"/>
      <w:ind w:leftChars="200" w:left="420"/>
    </w:pPr>
    <w:rPr>
      <w:sz w:val="16"/>
      <w:szCs w:val="16"/>
    </w:rPr>
  </w:style>
  <w:style w:type="paragraph" w:styleId="BodyText2">
    <w:name w:val="Body Text 2"/>
    <w:basedOn w:val="Normal"/>
    <w:rsid w:val="0082143F"/>
    <w:pPr>
      <w:jc w:val="center"/>
    </w:pPr>
    <w:rPr>
      <w:b/>
      <w:bCs/>
      <w:sz w:val="32"/>
    </w:rPr>
  </w:style>
  <w:style w:type="character" w:styleId="Hyperlink">
    <w:name w:val="Hyperlink"/>
    <w:uiPriority w:val="99"/>
    <w:rsid w:val="0082143F"/>
    <w:rPr>
      <w:color w:val="0000FF"/>
      <w:u w:val="single"/>
    </w:rPr>
  </w:style>
  <w:style w:type="paragraph" w:styleId="BodyText3">
    <w:name w:val="Body Text 3"/>
    <w:basedOn w:val="Normal"/>
    <w:rsid w:val="0082143F"/>
    <w:pPr>
      <w:spacing w:line="240" w:lineRule="exact"/>
    </w:pPr>
    <w:rPr>
      <w:b/>
      <w:sz w:val="18"/>
    </w:rPr>
  </w:style>
  <w:style w:type="character" w:customStyle="1" w:styleId="HeaderChar">
    <w:name w:val="Header Char"/>
    <w:link w:val="Header"/>
    <w:uiPriority w:val="99"/>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table" w:styleId="TableGrid">
    <w:name w:val="Table Grid"/>
    <w:basedOn w:val="TableNormal"/>
    <w:uiPriority w:val="59"/>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2375A3"/>
    <w:rPr>
      <w:rFonts w:ascii="Tahoma" w:hAnsi="Tahoma"/>
      <w:sz w:val="16"/>
      <w:szCs w:val="16"/>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rsid w:val="002D280B"/>
    <w:rPr>
      <w:color w:val="333333"/>
    </w:rPr>
  </w:style>
  <w:style w:type="character" w:customStyle="1" w:styleId="review">
    <w:name w:val="review"/>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rsid w:val="002D280B"/>
    <w:rPr>
      <w:color w:val="333333"/>
    </w:rPr>
  </w:style>
  <w:style w:type="character" w:customStyle="1" w:styleId="x-tab-strip-text2">
    <w:name w:val="x-tab-strip-text2"/>
    <w:rsid w:val="002D280B"/>
    <w:rPr>
      <w:color w:val="111111"/>
    </w:rPr>
  </w:style>
  <w:style w:type="character" w:customStyle="1" w:styleId="x-tab-strip-text3">
    <w:name w:val="x-tab-strip-text3"/>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rsid w:val="002D280B"/>
    <w:rPr>
      <w:shd w:val="clear" w:color="auto" w:fill="F8F8F8"/>
    </w:rPr>
  </w:style>
  <w:style w:type="character" w:customStyle="1" w:styleId="pub1">
    <w:name w:val="pub1"/>
    <w:rsid w:val="002D280B"/>
    <w:rPr>
      <w:rFonts w:ascii="Verdana" w:hAnsi="Verdana" w:hint="default"/>
      <w:vanish w:val="0"/>
      <w:webHidden w:val="0"/>
      <w:color w:val="666666"/>
      <w:spacing w:val="-15"/>
      <w:shd w:val="clear" w:color="auto" w:fill="F8F8F8"/>
      <w:specVanish w:val="0"/>
    </w:rPr>
  </w:style>
  <w:style w:type="character" w:customStyle="1" w:styleId="pub2">
    <w:name w:val="pub2"/>
    <w:rsid w:val="002D280B"/>
    <w:rPr>
      <w:rFonts w:ascii="Verdana" w:hAnsi="Verdana" w:hint="default"/>
      <w:vanish w:val="0"/>
      <w:webHidden w:val="0"/>
      <w:color w:val="666666"/>
      <w:spacing w:val="-15"/>
      <w:shd w:val="clear" w:color="auto" w:fill="F8F8F8"/>
      <w:specVanish w:val="0"/>
    </w:rPr>
  </w:style>
  <w:style w:type="character" w:customStyle="1" w:styleId="flag1">
    <w:name w:val="flag1"/>
    <w:rsid w:val="002D280B"/>
    <w:rPr>
      <w:b w:val="0"/>
      <w:bCs w:val="0"/>
      <w:i/>
      <w:iCs/>
      <w:color w:val="FFFFFF"/>
      <w:shd w:val="clear" w:color="auto" w:fill="A81B0E"/>
    </w:rPr>
  </w:style>
  <w:style w:type="character" w:customStyle="1" w:styleId="flag2">
    <w:name w:val="flag2"/>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rsid w:val="002D280B"/>
    <w:rPr>
      <w:color w:val="CCCCCC"/>
    </w:rPr>
  </w:style>
  <w:style w:type="character" w:customStyle="1" w:styleId="delta1">
    <w:name w:val="delta1"/>
    <w:rsid w:val="002D280B"/>
    <w:rPr>
      <w:color w:val="336699"/>
    </w:rPr>
  </w:style>
  <w:style w:type="paragraph" w:styleId="z-TopofForm">
    <w:name w:val="HTML Top of Form"/>
    <w:basedOn w:val="Normal"/>
    <w:next w:val="Normal"/>
    <w:link w:val="z-TopofFormChar"/>
    <w:hidden/>
    <w:uiPriority w:val="99"/>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link w:val="z-BottomofFormChar"/>
    <w:hidden/>
    <w:uiPriority w:val="99"/>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uiPriority w:val="20"/>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rsid w:val="002D280B"/>
    <w:rPr>
      <w:strike w:val="0"/>
      <w:dstrike w:val="0"/>
      <w:u w:val="none"/>
      <w:effect w:val="none"/>
      <w:shd w:val="clear" w:color="auto" w:fill="auto"/>
    </w:rPr>
  </w:style>
  <w:style w:type="character" w:customStyle="1" w:styleId="large-thumb-canvas1">
    <w:name w:val="large-thumb-canvas1"/>
    <w:rsid w:val="002D280B"/>
    <w:rPr>
      <w:vanish/>
      <w:webHidden w:val="0"/>
      <w:color w:val="444444"/>
      <w:shd w:val="clear" w:color="auto" w:fill="444444"/>
      <w:specVanish w:val="0"/>
    </w:rPr>
  </w:style>
  <w:style w:type="character" w:customStyle="1" w:styleId="large-thumb-canvas-11">
    <w:name w:val="large-thumb-canvas-11"/>
    <w:rsid w:val="002D280B"/>
    <w:rPr>
      <w:vanish w:val="0"/>
      <w:webHidden w:val="0"/>
      <w:bdr w:val="single" w:sz="24" w:space="0" w:color="EEEEEE" w:frame="1"/>
      <w:specVanish w:val="0"/>
    </w:rPr>
  </w:style>
  <w:style w:type="character" w:styleId="Strong">
    <w:name w:val="Strong"/>
    <w:uiPriority w:val="22"/>
    <w:qFormat/>
    <w:rsid w:val="002D280B"/>
    <w:rPr>
      <w:b/>
      <w:bCs/>
    </w:rPr>
  </w:style>
  <w:style w:type="character" w:customStyle="1" w:styleId="citation">
    <w:name w:val="citation"/>
    <w:basedOn w:val="DefaultParagraphFont"/>
    <w:rsid w:val="002D280B"/>
  </w:style>
  <w:style w:type="character" w:customStyle="1" w:styleId="ref-journal1">
    <w:name w:val="ref-journal1"/>
    <w:rsid w:val="002D280B"/>
    <w:rPr>
      <w:i/>
      <w:iCs/>
    </w:rPr>
  </w:style>
  <w:style w:type="character" w:customStyle="1" w:styleId="ref-vol1">
    <w:name w:val="ref-vol1"/>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link w:val="Heading2"/>
    <w:uiPriority w:val="9"/>
    <w:rsid w:val="002D280B"/>
    <w:rPr>
      <w:b/>
      <w:bCs/>
      <w:sz w:val="36"/>
      <w:szCs w:val="36"/>
      <w:lang w:val="en-US" w:eastAsia="en-US" w:bidi="ar-SA"/>
    </w:rPr>
  </w:style>
  <w:style w:type="character" w:customStyle="1" w:styleId="CharChar2">
    <w:name w:val="Char Char2"/>
    <w:rsid w:val="002D280B"/>
    <w:rPr>
      <w:sz w:val="24"/>
      <w:szCs w:val="24"/>
    </w:rPr>
  </w:style>
  <w:style w:type="character" w:customStyle="1" w:styleId="FooterChar">
    <w:name w:val="Footer Char"/>
    <w:link w:val="Footer"/>
    <w:uiPriority w:val="99"/>
    <w:rsid w:val="002D280B"/>
    <w:rPr>
      <w:rFonts w:eastAsia="SimSun"/>
      <w:kern w:val="2"/>
      <w:sz w:val="18"/>
      <w:szCs w:val="18"/>
      <w:lang w:val="en-US" w:eastAsia="zh-CN" w:bidi="ar-SA"/>
    </w:rPr>
  </w:style>
  <w:style w:type="character" w:customStyle="1" w:styleId="google-src-text1">
    <w:name w:val="google-src-text1"/>
    <w:rsid w:val="00434C43"/>
    <w:rPr>
      <w:vanish/>
      <w:webHidden w:val="0"/>
      <w:specVanish w:val="0"/>
    </w:rPr>
  </w:style>
  <w:style w:type="character" w:customStyle="1" w:styleId="email">
    <w:name w:val="email"/>
    <w:basedOn w:val="DefaultParagraphFont"/>
    <w:rsid w:val="003D02DE"/>
  </w:style>
  <w:style w:type="character" w:customStyle="1" w:styleId="Char1Char">
    <w:name w:val="Char1 Char"/>
    <w:semiHidden/>
    <w:rsid w:val="00D86913"/>
    <w:rPr>
      <w:rFonts w:ascii="Calibri" w:eastAsia="SimSun" w:hAnsi="Calibri"/>
      <w:sz w:val="22"/>
      <w:szCs w:val="22"/>
      <w:lang w:val="en-GB" w:eastAsia="en-US" w:bidi="ar-SA"/>
    </w:rPr>
  </w:style>
  <w:style w:type="character" w:styleId="CommentReference">
    <w:name w:val="annotation reference"/>
    <w:uiPriority w:val="99"/>
    <w:unhideWhenUsed/>
    <w:rsid w:val="006848C6"/>
    <w:rPr>
      <w:sz w:val="16"/>
      <w:szCs w:val="16"/>
    </w:rPr>
  </w:style>
  <w:style w:type="paragraph" w:styleId="CommentText">
    <w:name w:val="annotation text"/>
    <w:basedOn w:val="Normal"/>
    <w:link w:val="CommentTextChar"/>
    <w:uiPriority w:val="99"/>
    <w:unhideWhenUsed/>
    <w:rsid w:val="006848C6"/>
    <w:pPr>
      <w:widowControl/>
      <w:spacing w:after="200" w:line="276" w:lineRule="auto"/>
      <w:jc w:val="left"/>
    </w:pPr>
    <w:rPr>
      <w:rFonts w:ascii="Calibri" w:eastAsia="Times New Roman" w:hAnsi="Calibri"/>
      <w:kern w:val="0"/>
      <w:sz w:val="20"/>
      <w:szCs w:val="20"/>
    </w:rPr>
  </w:style>
  <w:style w:type="character" w:customStyle="1" w:styleId="CommentTextChar">
    <w:name w:val="Comment Text Char"/>
    <w:link w:val="CommentText"/>
    <w:uiPriority w:val="99"/>
    <w:rsid w:val="006848C6"/>
    <w:rPr>
      <w:rFonts w:ascii="Calibri" w:eastAsia="Times New Roman" w:hAnsi="Calibri" w:cs="Arial"/>
    </w:rPr>
  </w:style>
  <w:style w:type="paragraph" w:styleId="NoSpacing">
    <w:name w:val="No Spacing"/>
    <w:uiPriority w:val="1"/>
    <w:qFormat/>
    <w:rsid w:val="006848C6"/>
    <w:pPr>
      <w:widowControl w:val="0"/>
      <w:jc w:val="both"/>
    </w:pPr>
    <w:rPr>
      <w:kern w:val="2"/>
      <w:sz w:val="21"/>
      <w:szCs w:val="24"/>
      <w:lang w:eastAsia="zh-CN"/>
    </w:rPr>
  </w:style>
  <w:style w:type="paragraph" w:customStyle="1" w:styleId="Style1">
    <w:name w:val="Style 1"/>
    <w:basedOn w:val="Normal"/>
    <w:rsid w:val="002238CA"/>
    <w:pPr>
      <w:autoSpaceDE w:val="0"/>
      <w:autoSpaceDN w:val="0"/>
      <w:ind w:firstLine="216"/>
    </w:pPr>
    <w:rPr>
      <w:rFonts w:eastAsia="Times New Roman"/>
      <w:noProof/>
      <w:kern w:val="0"/>
      <w:sz w:val="24"/>
      <w:lang w:eastAsia="en-US" w:bidi="ar-EG"/>
    </w:rPr>
  </w:style>
  <w:style w:type="character" w:styleId="LineNumber">
    <w:name w:val="line number"/>
    <w:basedOn w:val="DefaultParagraphFont"/>
    <w:rsid w:val="00845F39"/>
  </w:style>
  <w:style w:type="character" w:customStyle="1" w:styleId="st1">
    <w:name w:val="st1"/>
    <w:basedOn w:val="DefaultParagraphFont"/>
    <w:rsid w:val="00845F39"/>
  </w:style>
  <w:style w:type="paragraph" w:styleId="CommentSubject">
    <w:name w:val="annotation subject"/>
    <w:basedOn w:val="CommentText"/>
    <w:next w:val="CommentText"/>
    <w:link w:val="CommentSubjectChar"/>
    <w:uiPriority w:val="99"/>
    <w:rsid w:val="00845F39"/>
    <w:pPr>
      <w:bidi/>
      <w:spacing w:after="0" w:line="240" w:lineRule="auto"/>
    </w:pPr>
    <w:rPr>
      <w:b/>
      <w:bCs/>
    </w:rPr>
  </w:style>
  <w:style w:type="character" w:customStyle="1" w:styleId="CommentSubjectChar">
    <w:name w:val="Comment Subject Char"/>
    <w:link w:val="CommentSubject"/>
    <w:uiPriority w:val="99"/>
    <w:rsid w:val="00845F39"/>
    <w:rPr>
      <w:rFonts w:ascii="Calibri" w:eastAsia="Times New Roman" w:hAnsi="Calibri" w:cs="Simplified Arabic"/>
      <w:b/>
      <w:bCs/>
    </w:rPr>
  </w:style>
  <w:style w:type="character" w:customStyle="1" w:styleId="BalloonTextChar">
    <w:name w:val="Balloon Text Char"/>
    <w:link w:val="BalloonText"/>
    <w:uiPriority w:val="99"/>
    <w:rsid w:val="00845F39"/>
    <w:rPr>
      <w:rFonts w:ascii="Tahoma" w:hAnsi="Tahoma" w:cs="Tahoma"/>
      <w:kern w:val="2"/>
      <w:sz w:val="16"/>
      <w:szCs w:val="16"/>
      <w:lang w:eastAsia="zh-CN"/>
    </w:rPr>
  </w:style>
  <w:style w:type="paragraph" w:customStyle="1" w:styleId="pj1">
    <w:name w:val="pj1"/>
    <w:basedOn w:val="Normal"/>
    <w:rsid w:val="0016622F"/>
    <w:pPr>
      <w:widowControl/>
    </w:pPr>
    <w:rPr>
      <w:rFonts w:eastAsia="Times New Roman"/>
      <w:kern w:val="0"/>
      <w:sz w:val="24"/>
      <w:lang w:eastAsia="en-US"/>
    </w:rPr>
  </w:style>
  <w:style w:type="character" w:customStyle="1" w:styleId="nw1">
    <w:name w:val="nw1"/>
    <w:basedOn w:val="DefaultParagraphFont"/>
    <w:rsid w:val="0016622F"/>
  </w:style>
  <w:style w:type="character" w:customStyle="1" w:styleId="ff31">
    <w:name w:val="ff31"/>
    <w:rsid w:val="0016622F"/>
    <w:rPr>
      <w:rFonts w:ascii="ff3" w:hAnsi="ff3" w:hint="default"/>
    </w:rPr>
  </w:style>
  <w:style w:type="character" w:customStyle="1" w:styleId="ff11">
    <w:name w:val="ff11"/>
    <w:rsid w:val="0016622F"/>
    <w:rPr>
      <w:rFonts w:ascii="ff1" w:hAnsi="ff1" w:hint="default"/>
    </w:rPr>
  </w:style>
  <w:style w:type="paragraph" w:styleId="ListParagraph">
    <w:name w:val="List Paragraph"/>
    <w:basedOn w:val="Normal"/>
    <w:uiPriority w:val="34"/>
    <w:qFormat/>
    <w:rsid w:val="0016622F"/>
    <w:pPr>
      <w:widowControl/>
      <w:spacing w:after="200" w:line="276" w:lineRule="auto"/>
      <w:ind w:left="720"/>
      <w:jc w:val="left"/>
    </w:pPr>
    <w:rPr>
      <w:rFonts w:ascii="Calibri" w:eastAsia="Calibri" w:hAnsi="Calibri" w:cs="Arial"/>
      <w:kern w:val="0"/>
      <w:sz w:val="22"/>
      <w:szCs w:val="22"/>
      <w:lang w:eastAsia="en-US"/>
    </w:rPr>
  </w:style>
  <w:style w:type="paragraph" w:customStyle="1" w:styleId="Default">
    <w:name w:val="Default"/>
    <w:rsid w:val="0016622F"/>
    <w:pPr>
      <w:autoSpaceDE w:val="0"/>
      <w:autoSpaceDN w:val="0"/>
      <w:adjustRightInd w:val="0"/>
    </w:pPr>
    <w:rPr>
      <w:rFonts w:eastAsia="Calibri"/>
      <w:color w:val="000000"/>
      <w:sz w:val="24"/>
      <w:szCs w:val="24"/>
    </w:rPr>
  </w:style>
  <w:style w:type="character" w:customStyle="1" w:styleId="slicetext1">
    <w:name w:val="slicetext1"/>
    <w:rsid w:val="0016622F"/>
    <w:rPr>
      <w:color w:val="000000"/>
    </w:rPr>
  </w:style>
  <w:style w:type="character" w:customStyle="1" w:styleId="sliceurl1">
    <w:name w:val="sliceurl1"/>
    <w:rsid w:val="0016622F"/>
    <w:rPr>
      <w:color w:val="0E774A"/>
    </w:rPr>
  </w:style>
  <w:style w:type="paragraph" w:styleId="Subtitle">
    <w:name w:val="Subtitle"/>
    <w:basedOn w:val="Normal"/>
    <w:link w:val="SubtitleChar"/>
    <w:qFormat/>
    <w:rsid w:val="00400E71"/>
    <w:pPr>
      <w:widowControl/>
      <w:jc w:val="left"/>
    </w:pPr>
    <w:rPr>
      <w:rFonts w:eastAsia="Times New Roman"/>
      <w:b/>
      <w:bCs/>
      <w:kern w:val="0"/>
      <w:sz w:val="32"/>
      <w:szCs w:val="32"/>
      <w:lang w:eastAsia="ar-SA"/>
    </w:rPr>
  </w:style>
  <w:style w:type="character" w:customStyle="1" w:styleId="SubtitleChar">
    <w:name w:val="Subtitle Char"/>
    <w:link w:val="Subtitle"/>
    <w:rsid w:val="00400E71"/>
    <w:rPr>
      <w:rFonts w:eastAsia="Times New Roman"/>
      <w:b/>
      <w:bCs/>
      <w:sz w:val="32"/>
      <w:szCs w:val="32"/>
      <w:lang w:eastAsia="ar-SA"/>
    </w:rPr>
  </w:style>
  <w:style w:type="character" w:customStyle="1" w:styleId="Heading9Char">
    <w:name w:val="Heading 9 Char"/>
    <w:link w:val="Heading9"/>
    <w:semiHidden/>
    <w:rsid w:val="001D0546"/>
    <w:rPr>
      <w:rFonts w:ascii="Cambria" w:eastAsia="Times New Roman" w:hAnsi="Cambria" w:cs="Times New Roman"/>
      <w:kern w:val="2"/>
      <w:sz w:val="22"/>
      <w:szCs w:val="22"/>
      <w:lang w:eastAsia="zh-CN"/>
    </w:rPr>
  </w:style>
  <w:style w:type="paragraph" w:styleId="Title">
    <w:name w:val="Title"/>
    <w:basedOn w:val="Normal"/>
    <w:link w:val="TitleChar"/>
    <w:uiPriority w:val="10"/>
    <w:qFormat/>
    <w:rsid w:val="00D86D6C"/>
    <w:pPr>
      <w:widowControl/>
      <w:jc w:val="center"/>
    </w:pPr>
    <w:rPr>
      <w:rFonts w:eastAsia="Times New Roman"/>
      <w:b/>
      <w:kern w:val="0"/>
      <w:sz w:val="28"/>
      <w:szCs w:val="20"/>
    </w:rPr>
  </w:style>
  <w:style w:type="character" w:customStyle="1" w:styleId="TitleChar">
    <w:name w:val="Title Char"/>
    <w:link w:val="Title"/>
    <w:uiPriority w:val="10"/>
    <w:rsid w:val="00D86D6C"/>
    <w:rPr>
      <w:rFonts w:eastAsia="Times New Roman" w:cs="Traditional Arabic"/>
      <w:b/>
      <w:sz w:val="28"/>
    </w:rPr>
  </w:style>
  <w:style w:type="character" w:customStyle="1" w:styleId="refpreview1">
    <w:name w:val="refpreview1"/>
    <w:rsid w:val="00D86D6C"/>
    <w:rPr>
      <w:vanish/>
      <w:webHidden w:val="0"/>
      <w:shd w:val="clear" w:color="auto" w:fill="EEEEEE"/>
      <w:specVanish w:val="0"/>
    </w:rPr>
  </w:style>
  <w:style w:type="character" w:customStyle="1" w:styleId="referencetext1">
    <w:name w:val="referencetext1"/>
    <w:rsid w:val="00D86D6C"/>
    <w:rPr>
      <w:vanish w:val="0"/>
      <w:webHidden w:val="0"/>
      <w:specVanish w:val="0"/>
    </w:rPr>
  </w:style>
  <w:style w:type="character" w:customStyle="1" w:styleId="Heading1Char">
    <w:name w:val="Heading 1 Char"/>
    <w:link w:val="Heading1"/>
    <w:uiPriority w:val="9"/>
    <w:rsid w:val="00734EDB"/>
    <w:rPr>
      <w:b/>
      <w:kern w:val="44"/>
      <w:sz w:val="44"/>
      <w:lang w:eastAsia="zh-CN"/>
    </w:rPr>
  </w:style>
  <w:style w:type="character" w:customStyle="1" w:styleId="Heading3Char">
    <w:name w:val="Heading 3 Char"/>
    <w:link w:val="Heading3"/>
    <w:uiPriority w:val="9"/>
    <w:rsid w:val="00734EDB"/>
    <w:rPr>
      <w:rFonts w:eastAsia="Times New Roman"/>
      <w:b/>
      <w:bCs/>
      <w:sz w:val="27"/>
      <w:szCs w:val="27"/>
    </w:rPr>
  </w:style>
  <w:style w:type="character" w:customStyle="1" w:styleId="Heading4Char">
    <w:name w:val="Heading 4 Char"/>
    <w:link w:val="Heading4"/>
    <w:uiPriority w:val="9"/>
    <w:rsid w:val="00734EDB"/>
    <w:rPr>
      <w:rFonts w:eastAsia="Times New Roman"/>
      <w:b/>
      <w:bCs/>
      <w:sz w:val="24"/>
      <w:szCs w:val="24"/>
    </w:rPr>
  </w:style>
  <w:style w:type="character" w:customStyle="1" w:styleId="Heading5Char">
    <w:name w:val="Heading 5 Char"/>
    <w:link w:val="Heading5"/>
    <w:uiPriority w:val="9"/>
    <w:rsid w:val="00734EDB"/>
    <w:rPr>
      <w:b/>
      <w:bCs/>
      <w:kern w:val="2"/>
      <w:sz w:val="28"/>
      <w:szCs w:val="28"/>
      <w:lang w:eastAsia="zh-CN"/>
    </w:rPr>
  </w:style>
  <w:style w:type="character" w:customStyle="1" w:styleId="received-label">
    <w:name w:val="received-label"/>
    <w:basedOn w:val="DefaultParagraphFont"/>
    <w:rsid w:val="00734EDB"/>
  </w:style>
  <w:style w:type="character" w:customStyle="1" w:styleId="accepted-label">
    <w:name w:val="accepted-label"/>
    <w:basedOn w:val="DefaultParagraphFont"/>
    <w:rsid w:val="00734EDB"/>
  </w:style>
  <w:style w:type="character" w:customStyle="1" w:styleId="bibno">
    <w:name w:val="bibno"/>
    <w:basedOn w:val="DefaultParagraphFont"/>
    <w:rsid w:val="00734EDB"/>
  </w:style>
  <w:style w:type="character" w:customStyle="1" w:styleId="ref">
    <w:name w:val="ref"/>
    <w:basedOn w:val="DefaultParagraphFont"/>
    <w:rsid w:val="00734EDB"/>
  </w:style>
  <w:style w:type="character" w:customStyle="1" w:styleId="cit-first-element">
    <w:name w:val="cit-first-element"/>
    <w:basedOn w:val="DefaultParagraphFont"/>
    <w:rsid w:val="00734EDB"/>
  </w:style>
  <w:style w:type="character" w:styleId="HTMLCite">
    <w:name w:val="HTML Cite"/>
    <w:uiPriority w:val="99"/>
    <w:unhideWhenUsed/>
    <w:rsid w:val="00734EDB"/>
    <w:rPr>
      <w:i/>
      <w:iCs/>
    </w:rPr>
  </w:style>
  <w:style w:type="character" w:customStyle="1" w:styleId="cit-print-date">
    <w:name w:val="cit-print-date"/>
    <w:basedOn w:val="DefaultParagraphFont"/>
    <w:rsid w:val="00734EDB"/>
  </w:style>
  <w:style w:type="character" w:customStyle="1" w:styleId="cit-vol">
    <w:name w:val="cit-vol"/>
    <w:basedOn w:val="DefaultParagraphFont"/>
    <w:rsid w:val="00734EDB"/>
  </w:style>
  <w:style w:type="character" w:customStyle="1" w:styleId="cit-sep">
    <w:name w:val="cit-sep"/>
    <w:basedOn w:val="DefaultParagraphFont"/>
    <w:rsid w:val="00734EDB"/>
  </w:style>
  <w:style w:type="character" w:customStyle="1" w:styleId="cit-first-page">
    <w:name w:val="cit-first-page"/>
    <w:basedOn w:val="DefaultParagraphFont"/>
    <w:rsid w:val="00734EDB"/>
  </w:style>
  <w:style w:type="character" w:customStyle="1" w:styleId="cit-last-page">
    <w:name w:val="cit-last-page"/>
    <w:basedOn w:val="DefaultParagraphFont"/>
    <w:rsid w:val="00734EDB"/>
  </w:style>
  <w:style w:type="character" w:customStyle="1" w:styleId="table-label">
    <w:name w:val="table-label"/>
    <w:basedOn w:val="DefaultParagraphFont"/>
    <w:rsid w:val="00734EDB"/>
  </w:style>
  <w:style w:type="paragraph" w:customStyle="1" w:styleId="first-child">
    <w:name w:val="first-child"/>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fig-label">
    <w:name w:val="fig-label"/>
    <w:basedOn w:val="DefaultParagraphFont"/>
    <w:rsid w:val="00734EDB"/>
  </w:style>
  <w:style w:type="character" w:customStyle="1" w:styleId="fn-label">
    <w:name w:val="fn-label"/>
    <w:basedOn w:val="DefaultParagraphFont"/>
    <w:rsid w:val="00734EDB"/>
  </w:style>
  <w:style w:type="character" w:customStyle="1" w:styleId="HTMLAddressChar">
    <w:name w:val="HTML Address Char"/>
    <w:link w:val="HTMLAddress"/>
    <w:uiPriority w:val="99"/>
    <w:rsid w:val="00734EDB"/>
    <w:rPr>
      <w:rFonts w:eastAsia="Times New Roman"/>
      <w:i/>
      <w:iCs/>
      <w:sz w:val="24"/>
      <w:szCs w:val="24"/>
    </w:rPr>
  </w:style>
  <w:style w:type="paragraph" w:styleId="HTMLAddress">
    <w:name w:val="HTML Address"/>
    <w:basedOn w:val="Normal"/>
    <w:link w:val="HTMLAddressChar"/>
    <w:uiPriority w:val="99"/>
    <w:unhideWhenUsed/>
    <w:rsid w:val="00734EDB"/>
    <w:pPr>
      <w:widowControl/>
      <w:jc w:val="left"/>
    </w:pPr>
    <w:rPr>
      <w:rFonts w:eastAsia="Times New Roman"/>
      <w:i/>
      <w:iCs/>
      <w:kern w:val="0"/>
      <w:sz w:val="24"/>
    </w:rPr>
  </w:style>
  <w:style w:type="character" w:customStyle="1" w:styleId="HTMLAddressChar1">
    <w:name w:val="HTML Address Char1"/>
    <w:rsid w:val="00734EDB"/>
    <w:rPr>
      <w:i/>
      <w:iCs/>
      <w:kern w:val="2"/>
      <w:sz w:val="21"/>
      <w:szCs w:val="24"/>
      <w:lang w:eastAsia="zh-CN"/>
    </w:rPr>
  </w:style>
  <w:style w:type="paragraph" w:customStyle="1" w:styleId="p-lead">
    <w:name w:val="p-lea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social-bookmarking-help">
    <w:name w:val="social-bookmarking-help"/>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lead">
    <w:name w:val="h-lea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deaffil">
    <w:name w:val="hideaffi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denotes">
    <w:name w:val="hidenote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img">
    <w:name w:val="view-more-img"/>
    <w:basedOn w:val="Normal"/>
    <w:rsid w:val="00734EDB"/>
    <w:pPr>
      <w:widowControl/>
      <w:ind w:left="60" w:right="120"/>
      <w:jc w:val="left"/>
    </w:pPr>
    <w:rPr>
      <w:rFonts w:eastAsia="Times New Roman"/>
      <w:kern w:val="0"/>
      <w:sz w:val="24"/>
      <w:lang w:eastAsia="en-US"/>
    </w:rPr>
  </w:style>
  <w:style w:type="paragraph" w:customStyle="1" w:styleId="search-term-highlight">
    <w:name w:val="search-term-highlight"/>
    <w:basedOn w:val="Normal"/>
    <w:rsid w:val="00734EDB"/>
    <w:pPr>
      <w:widowControl/>
      <w:spacing w:before="100" w:beforeAutospacing="1" w:after="100" w:afterAutospacing="1"/>
      <w:jc w:val="left"/>
    </w:pPr>
    <w:rPr>
      <w:rFonts w:eastAsia="Times New Roman"/>
      <w:b/>
      <w:bCs/>
      <w:color w:val="CC0000"/>
      <w:kern w:val="0"/>
      <w:sz w:val="24"/>
      <w:lang w:eastAsia="en-US"/>
    </w:rPr>
  </w:style>
  <w:style w:type="paragraph" w:customStyle="1" w:styleId="list-romanlower">
    <w:name w:val="list-romanlow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list-alphalower">
    <w:name w:val="list-alphalow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rev-xref-ref">
    <w:name w:val="rev-xref-ref"/>
    <w:basedOn w:val="Normal"/>
    <w:rsid w:val="00734EDB"/>
    <w:pPr>
      <w:widowControl/>
      <w:spacing w:before="100" w:beforeAutospacing="1" w:after="100" w:afterAutospacing="1"/>
      <w:jc w:val="left"/>
    </w:pPr>
    <w:rPr>
      <w:rFonts w:ascii="Lucida Sans Unicode" w:eastAsia="Times New Roman" w:hAnsi="Lucida Sans Unicode" w:cs="Lucida Sans Unicode"/>
      <w:kern w:val="0"/>
      <w:sz w:val="24"/>
      <w:lang w:eastAsia="en-US"/>
    </w:rPr>
  </w:style>
  <w:style w:type="paragraph" w:customStyle="1" w:styleId="rev-xref">
    <w:name w:val="rev-xref"/>
    <w:basedOn w:val="Normal"/>
    <w:rsid w:val="00734EDB"/>
    <w:pPr>
      <w:widowControl/>
      <w:spacing w:before="100" w:beforeAutospacing="1" w:after="100" w:afterAutospacing="1"/>
      <w:jc w:val="left"/>
    </w:pPr>
    <w:rPr>
      <w:rFonts w:ascii="Lucida Sans Unicode" w:eastAsia="Times New Roman" w:hAnsi="Lucida Sans Unicode" w:cs="Lucida Sans Unicode"/>
      <w:kern w:val="0"/>
      <w:sz w:val="24"/>
      <w:lang w:eastAsia="en-US"/>
    </w:rPr>
  </w:style>
  <w:style w:type="paragraph" w:customStyle="1" w:styleId="saved">
    <w:name w:val="saved"/>
    <w:basedOn w:val="Normal"/>
    <w:rsid w:val="00734EDB"/>
    <w:pPr>
      <w:widowControl/>
      <w:spacing w:before="100" w:beforeAutospacing="1" w:after="100" w:afterAutospacing="1"/>
      <w:jc w:val="left"/>
    </w:pPr>
    <w:rPr>
      <w:rFonts w:eastAsia="Times New Roman"/>
      <w:color w:val="FF0000"/>
      <w:kern w:val="0"/>
      <w:sz w:val="24"/>
      <w:lang w:eastAsia="en-US"/>
    </w:rPr>
  </w:style>
  <w:style w:type="paragraph" w:customStyle="1" w:styleId="table-center">
    <w:name w:val="table-center"/>
    <w:basedOn w:val="Normal"/>
    <w:rsid w:val="00734EDB"/>
    <w:pPr>
      <w:widowControl/>
      <w:spacing w:before="100" w:beforeAutospacing="1" w:after="100" w:afterAutospacing="1"/>
      <w:jc w:val="center"/>
    </w:pPr>
    <w:rPr>
      <w:rFonts w:eastAsia="Times New Roman"/>
      <w:kern w:val="0"/>
      <w:sz w:val="24"/>
      <w:lang w:eastAsia="en-US"/>
    </w:rPr>
  </w:style>
  <w:style w:type="paragraph" w:customStyle="1" w:styleId="table-left">
    <w:name w:val="table-lef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table-right">
    <w:name w:val="table-right"/>
    <w:basedOn w:val="Normal"/>
    <w:rsid w:val="00734EDB"/>
    <w:pPr>
      <w:widowControl/>
      <w:spacing w:before="100" w:beforeAutospacing="1" w:after="100" w:afterAutospacing="1"/>
      <w:jc w:val="right"/>
    </w:pPr>
    <w:rPr>
      <w:rFonts w:eastAsia="Times New Roman"/>
      <w:kern w:val="0"/>
      <w:sz w:val="24"/>
      <w:lang w:eastAsia="en-US"/>
    </w:rPr>
  </w:style>
  <w:style w:type="paragraph" w:customStyle="1" w:styleId="highwire-journal-article-marker-end">
    <w:name w:val="highwire-journal-article-marker-en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ighwire-marker-journal-article-end">
    <w:name w:val="highwire-marker-journal-article-end"/>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orresp-label">
    <w:name w:val="corresp-labe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mathjaxmathml">
    <w:name w:val="mathjax_mathm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section-nav">
    <w:name w:val="section-nav"/>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duplicate">
    <w:name w:val="duplicat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eader-buttons">
    <w:name w:val="header-button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bar">
    <w:name w:val="ba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bar-inner">
    <w:name w:val="bar-inne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footer-group">
    <w:name w:val="footer-group"/>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auth-list">
    <w:name w:val="cit-auth-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ed-list">
    <w:name w:val="cit-ed-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cit-title">
    <w:name w:val="cit-titl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hw-popup-error">
    <w:name w:val="hw-popup-error"/>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n">
    <w:name w:val="on"/>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article">
    <w:name w:val="article"/>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ref-list">
    <w:name w:val="ref-list"/>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
    <w:name w:val="view-more"/>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statement-label">
    <w:name w:val="statement-label"/>
    <w:rsid w:val="00734EDB"/>
    <w:rPr>
      <w:sz w:val="29"/>
      <w:szCs w:val="29"/>
    </w:rPr>
  </w:style>
  <w:style w:type="character" w:customStyle="1" w:styleId="hltext">
    <w:name w:val="hltext"/>
    <w:rsid w:val="00734EDB"/>
    <w:rPr>
      <w:b/>
      <w:bCs/>
      <w:shd w:val="clear" w:color="auto" w:fill="FFD800"/>
    </w:rPr>
  </w:style>
  <w:style w:type="character" w:customStyle="1" w:styleId="inline-l4-heading">
    <w:name w:val="inline-l4-heading"/>
    <w:rsid w:val="00734EDB"/>
    <w:rPr>
      <w:b/>
      <w:bCs/>
      <w:i/>
      <w:iCs/>
    </w:rPr>
  </w:style>
  <w:style w:type="character" w:customStyle="1" w:styleId="soc-bm-link-text">
    <w:name w:val="soc-bm-link-text"/>
    <w:basedOn w:val="DefaultParagraphFont"/>
    <w:rsid w:val="00734EDB"/>
  </w:style>
  <w:style w:type="character" w:customStyle="1" w:styleId="cit-pub-id-sep">
    <w:name w:val="cit-pub-id-sep"/>
    <w:basedOn w:val="DefaultParagraphFont"/>
    <w:rsid w:val="00734EDB"/>
  </w:style>
  <w:style w:type="character" w:customStyle="1" w:styleId="cit-pub-id">
    <w:name w:val="cit-pub-id"/>
    <w:basedOn w:val="DefaultParagraphFont"/>
    <w:rsid w:val="00734EDB"/>
  </w:style>
  <w:style w:type="character" w:customStyle="1" w:styleId="cit-collab">
    <w:name w:val="cit-collab"/>
    <w:basedOn w:val="DefaultParagraphFont"/>
    <w:rsid w:val="00734EDB"/>
  </w:style>
  <w:style w:type="character" w:customStyle="1" w:styleId="xref-corresp">
    <w:name w:val="xref-corresp"/>
    <w:basedOn w:val="DefaultParagraphFont"/>
    <w:rsid w:val="00734EDB"/>
  </w:style>
  <w:style w:type="character" w:customStyle="1" w:styleId="xref-aff">
    <w:name w:val="xref-aff"/>
    <w:basedOn w:val="DefaultParagraphFont"/>
    <w:rsid w:val="00734EDB"/>
  </w:style>
  <w:style w:type="character" w:customStyle="1" w:styleId="xref-fn">
    <w:name w:val="xref-fn"/>
    <w:basedOn w:val="DefaultParagraphFont"/>
    <w:rsid w:val="00734EDB"/>
  </w:style>
  <w:style w:type="paragraph" w:customStyle="1" w:styleId="header-buttons1">
    <w:name w:val="header-buttons1"/>
    <w:basedOn w:val="Normal"/>
    <w:rsid w:val="00734EDB"/>
    <w:pPr>
      <w:widowControl/>
      <w:spacing w:before="100" w:beforeAutospacing="1" w:after="100" w:afterAutospacing="1"/>
      <w:jc w:val="left"/>
    </w:pPr>
    <w:rPr>
      <w:rFonts w:eastAsia="Times New Roman"/>
      <w:color w:val="000080"/>
      <w:kern w:val="0"/>
      <w:sz w:val="24"/>
      <w:lang w:eastAsia="en-US"/>
    </w:rPr>
  </w:style>
  <w:style w:type="paragraph" w:customStyle="1" w:styleId="bar1">
    <w:name w:val="bar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bar2">
    <w:name w:val="bar2"/>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bar-inner1">
    <w:name w:val="bar-inner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footer-group1">
    <w:name w:val="footer-group1"/>
    <w:basedOn w:val="Normal"/>
    <w:rsid w:val="00734EDB"/>
    <w:pPr>
      <w:widowControl/>
      <w:shd w:val="clear" w:color="auto" w:fill="0051BA"/>
      <w:spacing w:before="100" w:beforeAutospacing="1" w:after="100" w:afterAutospacing="1"/>
      <w:jc w:val="left"/>
    </w:pPr>
    <w:rPr>
      <w:rFonts w:eastAsia="Times New Roman"/>
      <w:kern w:val="0"/>
      <w:sz w:val="24"/>
      <w:lang w:eastAsia="en-US"/>
    </w:rPr>
  </w:style>
  <w:style w:type="paragraph" w:customStyle="1" w:styleId="highwire-marker-journal-article-end1">
    <w:name w:val="highwire-marker-journal-article-end1"/>
    <w:basedOn w:val="Normal"/>
    <w:rsid w:val="00734EDB"/>
    <w:pPr>
      <w:widowControl/>
      <w:spacing w:before="100" w:beforeAutospacing="1" w:after="100" w:afterAutospacing="1"/>
      <w:jc w:val="left"/>
    </w:pPr>
    <w:rPr>
      <w:rFonts w:eastAsia="Times New Roman"/>
      <w:vanish/>
      <w:kern w:val="0"/>
      <w:sz w:val="24"/>
      <w:lang w:eastAsia="en-US"/>
    </w:rPr>
  </w:style>
  <w:style w:type="paragraph" w:customStyle="1" w:styleId="cit-auth-list1">
    <w:name w:val="cit-auth-list1"/>
    <w:basedOn w:val="Normal"/>
    <w:rsid w:val="00734EDB"/>
    <w:pPr>
      <w:widowControl/>
      <w:jc w:val="left"/>
    </w:pPr>
    <w:rPr>
      <w:rFonts w:eastAsia="Times New Roman"/>
      <w:b/>
      <w:bCs/>
      <w:kern w:val="0"/>
      <w:sz w:val="24"/>
      <w:lang w:eastAsia="en-US"/>
    </w:rPr>
  </w:style>
  <w:style w:type="paragraph" w:customStyle="1" w:styleId="cit-ed-list1">
    <w:name w:val="cit-ed-list1"/>
    <w:basedOn w:val="Normal"/>
    <w:rsid w:val="00734EDB"/>
    <w:pPr>
      <w:widowControl/>
      <w:jc w:val="left"/>
    </w:pPr>
    <w:rPr>
      <w:rFonts w:eastAsia="Times New Roman"/>
      <w:kern w:val="0"/>
      <w:sz w:val="24"/>
      <w:lang w:eastAsia="en-US"/>
    </w:rPr>
  </w:style>
  <w:style w:type="paragraph" w:customStyle="1" w:styleId="duplicate1">
    <w:name w:val="duplicate1"/>
    <w:basedOn w:val="Normal"/>
    <w:rsid w:val="00734EDB"/>
    <w:pPr>
      <w:widowControl/>
      <w:spacing w:before="100" w:beforeAutospacing="1" w:after="100" w:afterAutospacing="1"/>
      <w:jc w:val="left"/>
    </w:pPr>
    <w:rPr>
      <w:rFonts w:eastAsia="Times New Roman"/>
      <w:vanish/>
      <w:kern w:val="0"/>
      <w:sz w:val="24"/>
      <w:lang w:eastAsia="en-US"/>
    </w:rPr>
  </w:style>
  <w:style w:type="paragraph" w:customStyle="1" w:styleId="cit-title1">
    <w:name w:val="cit-title1"/>
    <w:basedOn w:val="Normal"/>
    <w:rsid w:val="00734EDB"/>
    <w:pPr>
      <w:widowControl/>
      <w:jc w:val="left"/>
    </w:pPr>
    <w:rPr>
      <w:rFonts w:eastAsia="Times New Roman"/>
      <w:kern w:val="0"/>
      <w:sz w:val="24"/>
      <w:lang w:eastAsia="en-US"/>
    </w:rPr>
  </w:style>
  <w:style w:type="paragraph" w:customStyle="1" w:styleId="cit-vol1">
    <w:name w:val="cit-vol1"/>
    <w:basedOn w:val="Normal"/>
    <w:rsid w:val="00734EDB"/>
    <w:pPr>
      <w:widowControl/>
      <w:spacing w:before="100" w:beforeAutospacing="1" w:after="100" w:afterAutospacing="1"/>
      <w:jc w:val="left"/>
    </w:pPr>
    <w:rPr>
      <w:rFonts w:eastAsia="Times New Roman"/>
      <w:b/>
      <w:bCs/>
      <w:kern w:val="0"/>
      <w:sz w:val="24"/>
      <w:lang w:eastAsia="en-US"/>
    </w:rPr>
  </w:style>
  <w:style w:type="paragraph" w:customStyle="1" w:styleId="article1">
    <w:name w:val="article1"/>
    <w:basedOn w:val="Normal"/>
    <w:rsid w:val="00734EDB"/>
    <w:pPr>
      <w:widowControl/>
      <w:spacing w:before="100" w:beforeAutospacing="1" w:after="100" w:afterAutospacing="1"/>
    </w:pPr>
    <w:rPr>
      <w:rFonts w:eastAsia="Times New Roman"/>
      <w:kern w:val="0"/>
      <w:sz w:val="24"/>
      <w:lang w:eastAsia="en-US"/>
    </w:rPr>
  </w:style>
  <w:style w:type="paragraph" w:customStyle="1" w:styleId="ref-list1">
    <w:name w:val="ref-list1"/>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xref-corresp1">
    <w:name w:val="xref-corresp1"/>
    <w:rsid w:val="00734EDB"/>
    <w:rPr>
      <w:b w:val="0"/>
      <w:bCs w:val="0"/>
      <w:strike w:val="0"/>
      <w:dstrike w:val="0"/>
      <w:u w:val="none"/>
      <w:effect w:val="none"/>
    </w:rPr>
  </w:style>
  <w:style w:type="character" w:customStyle="1" w:styleId="xref-aff1">
    <w:name w:val="xref-aff1"/>
    <w:rsid w:val="00734EDB"/>
    <w:rPr>
      <w:b w:val="0"/>
      <w:bCs w:val="0"/>
      <w:strike w:val="0"/>
      <w:dstrike w:val="0"/>
      <w:u w:val="none"/>
      <w:effect w:val="none"/>
    </w:rPr>
  </w:style>
  <w:style w:type="character" w:customStyle="1" w:styleId="xref-fn1">
    <w:name w:val="xref-fn1"/>
    <w:rsid w:val="00734EDB"/>
    <w:rPr>
      <w:b w:val="0"/>
      <w:bCs w:val="0"/>
      <w:strike w:val="0"/>
      <w:dstrike w:val="0"/>
      <w:u w:val="none"/>
      <w:effect w:val="none"/>
    </w:rPr>
  </w:style>
  <w:style w:type="paragraph" w:customStyle="1" w:styleId="p-lead1">
    <w:name w:val="p-lead1"/>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statement-label1">
    <w:name w:val="statement-label1"/>
    <w:rsid w:val="00734EDB"/>
    <w:rPr>
      <w:b/>
      <w:bCs/>
      <w:sz w:val="29"/>
      <w:szCs w:val="29"/>
    </w:rPr>
  </w:style>
  <w:style w:type="character" w:customStyle="1" w:styleId="statement-label2">
    <w:name w:val="statement-label2"/>
    <w:rsid w:val="00734EDB"/>
    <w:rPr>
      <w:i/>
      <w:iCs/>
      <w:sz w:val="29"/>
      <w:szCs w:val="29"/>
    </w:rPr>
  </w:style>
  <w:style w:type="paragraph" w:customStyle="1" w:styleId="duplicate2">
    <w:name w:val="duplicate2"/>
    <w:basedOn w:val="Normal"/>
    <w:rsid w:val="00734EDB"/>
    <w:pPr>
      <w:widowControl/>
      <w:spacing w:before="100" w:beforeAutospacing="1" w:after="100" w:afterAutospacing="1"/>
      <w:jc w:val="left"/>
    </w:pPr>
    <w:rPr>
      <w:rFonts w:eastAsia="Times New Roman"/>
      <w:vanish/>
      <w:kern w:val="0"/>
      <w:sz w:val="24"/>
      <w:lang w:eastAsia="en-US"/>
    </w:rPr>
  </w:style>
  <w:style w:type="character" w:customStyle="1" w:styleId="cit-pub-id-sep1">
    <w:name w:val="cit-pub-id-sep1"/>
    <w:rsid w:val="00734EDB"/>
    <w:rPr>
      <w:vanish/>
      <w:webHidden w:val="0"/>
      <w:specVanish w:val="0"/>
    </w:rPr>
  </w:style>
  <w:style w:type="character" w:customStyle="1" w:styleId="cit-pub-id1">
    <w:name w:val="cit-pub-id1"/>
    <w:rsid w:val="00734EDB"/>
    <w:rPr>
      <w:vanish/>
      <w:webHidden w:val="0"/>
      <w:specVanish w:val="0"/>
    </w:rPr>
  </w:style>
  <w:style w:type="paragraph" w:customStyle="1" w:styleId="cit-vol2">
    <w:name w:val="cit-vol2"/>
    <w:basedOn w:val="Normal"/>
    <w:rsid w:val="00734EDB"/>
    <w:pPr>
      <w:widowControl/>
      <w:spacing w:before="100" w:beforeAutospacing="1" w:after="100" w:afterAutospacing="1"/>
      <w:jc w:val="left"/>
    </w:pPr>
    <w:rPr>
      <w:rFonts w:eastAsia="Times New Roman"/>
      <w:b/>
      <w:bCs/>
      <w:kern w:val="0"/>
      <w:sz w:val="24"/>
      <w:lang w:eastAsia="en-US"/>
    </w:rPr>
  </w:style>
  <w:style w:type="paragraph" w:customStyle="1" w:styleId="section-nav1">
    <w:name w:val="section-nav1"/>
    <w:basedOn w:val="Normal"/>
    <w:rsid w:val="00734ED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ection-nav2">
    <w:name w:val="section-nav2"/>
    <w:basedOn w:val="Normal"/>
    <w:rsid w:val="00734EDB"/>
    <w:pPr>
      <w:widowControl/>
      <w:shd w:val="clear" w:color="auto" w:fill="FFFFFF"/>
      <w:spacing w:before="100" w:beforeAutospacing="1" w:after="100" w:afterAutospacing="1"/>
      <w:jc w:val="left"/>
    </w:pPr>
    <w:rPr>
      <w:rFonts w:eastAsia="Times New Roman"/>
      <w:kern w:val="0"/>
      <w:sz w:val="24"/>
      <w:lang w:eastAsia="en-US"/>
    </w:rPr>
  </w:style>
  <w:style w:type="character" w:customStyle="1" w:styleId="soc-bm-link-text1">
    <w:name w:val="soc-bm-link-text1"/>
    <w:basedOn w:val="DefaultParagraphFont"/>
    <w:rsid w:val="00734EDB"/>
  </w:style>
  <w:style w:type="paragraph" w:customStyle="1" w:styleId="social-bookmarking-help1">
    <w:name w:val="social-bookmarking-help1"/>
    <w:basedOn w:val="Normal"/>
    <w:rsid w:val="00734EDB"/>
    <w:pPr>
      <w:widowControl/>
      <w:spacing w:before="63" w:after="125"/>
      <w:jc w:val="left"/>
    </w:pPr>
    <w:rPr>
      <w:rFonts w:eastAsia="Times New Roman"/>
      <w:kern w:val="0"/>
      <w:sz w:val="24"/>
      <w:lang w:eastAsia="en-US"/>
    </w:rPr>
  </w:style>
  <w:style w:type="character" w:customStyle="1" w:styleId="cit-collab1">
    <w:name w:val="cit-collab1"/>
    <w:basedOn w:val="DefaultParagraphFont"/>
    <w:rsid w:val="00734EDB"/>
  </w:style>
  <w:style w:type="paragraph" w:customStyle="1" w:styleId="corresp-label1">
    <w:name w:val="corresp-label1"/>
    <w:basedOn w:val="Normal"/>
    <w:rsid w:val="00734EDB"/>
    <w:pPr>
      <w:widowControl/>
      <w:spacing w:before="100" w:beforeAutospacing="1" w:after="100" w:afterAutospacing="1" w:line="0" w:lineRule="auto"/>
      <w:jc w:val="left"/>
    </w:pPr>
    <w:rPr>
      <w:rFonts w:eastAsia="Times New Roman"/>
      <w:kern w:val="0"/>
      <w:sz w:val="20"/>
      <w:szCs w:val="20"/>
      <w:vertAlign w:val="superscript"/>
      <w:lang w:eastAsia="en-US"/>
    </w:rPr>
  </w:style>
  <w:style w:type="paragraph" w:customStyle="1" w:styleId="hw-popup-error1">
    <w:name w:val="hw-popup-error1"/>
    <w:basedOn w:val="Normal"/>
    <w:rsid w:val="00734EDB"/>
    <w:pPr>
      <w:widowControl/>
      <w:pBdr>
        <w:top w:val="single" w:sz="12" w:space="12" w:color="000000"/>
        <w:left w:val="single" w:sz="12" w:space="12" w:color="000000"/>
        <w:bottom w:val="single" w:sz="12" w:space="12" w:color="000000"/>
        <w:right w:val="single" w:sz="12" w:space="12" w:color="000000"/>
      </w:pBdr>
      <w:spacing w:before="240" w:after="240"/>
      <w:ind w:left="240" w:right="240"/>
      <w:jc w:val="left"/>
    </w:pPr>
    <w:rPr>
      <w:rFonts w:eastAsia="Times New Roman"/>
      <w:kern w:val="0"/>
      <w:sz w:val="24"/>
      <w:lang w:eastAsia="en-US"/>
    </w:rPr>
  </w:style>
  <w:style w:type="paragraph" w:customStyle="1" w:styleId="h-lead1">
    <w:name w:val="h-lead1"/>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mathjaxmathml1">
    <w:name w:val="mathjax_mathml1"/>
    <w:basedOn w:val="Normal"/>
    <w:rsid w:val="00734EDB"/>
    <w:pPr>
      <w:widowControl/>
      <w:spacing w:before="100" w:beforeAutospacing="1" w:after="100" w:afterAutospacing="1"/>
      <w:jc w:val="left"/>
    </w:pPr>
    <w:rPr>
      <w:rFonts w:eastAsia="Times New Roman"/>
      <w:kern w:val="0"/>
      <w:sz w:val="36"/>
      <w:szCs w:val="36"/>
      <w:lang w:eastAsia="en-US"/>
    </w:rPr>
  </w:style>
  <w:style w:type="paragraph" w:customStyle="1" w:styleId="mathjaxmathml2">
    <w:name w:val="mathjax_mathml2"/>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n1">
    <w:name w:val="on1"/>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view-more1">
    <w:name w:val="view-more1"/>
    <w:basedOn w:val="Normal"/>
    <w:rsid w:val="00734EDB"/>
    <w:pPr>
      <w:widowControl/>
      <w:ind w:left="25" w:right="25"/>
      <w:jc w:val="left"/>
    </w:pPr>
    <w:rPr>
      <w:rFonts w:eastAsia="Times New Roman"/>
      <w:color w:val="000000"/>
      <w:kern w:val="0"/>
      <w:sz w:val="24"/>
      <w:lang w:eastAsia="en-US"/>
    </w:rPr>
  </w:style>
  <w:style w:type="paragraph" w:customStyle="1" w:styleId="view-more2">
    <w:name w:val="view-more2"/>
    <w:basedOn w:val="Normal"/>
    <w:rsid w:val="00734EDB"/>
    <w:pPr>
      <w:widowControl/>
      <w:ind w:left="25" w:right="25"/>
      <w:jc w:val="left"/>
    </w:pPr>
    <w:rPr>
      <w:rFonts w:eastAsia="Times New Roman"/>
      <w:color w:val="000000"/>
      <w:kern w:val="0"/>
      <w:sz w:val="24"/>
      <w:lang w:eastAsia="en-US"/>
    </w:rPr>
  </w:style>
  <w:style w:type="paragraph" w:customStyle="1" w:styleId="view-more3">
    <w:name w:val="view-more3"/>
    <w:basedOn w:val="Normal"/>
    <w:rsid w:val="00734EDB"/>
    <w:pPr>
      <w:widowControl/>
      <w:shd w:val="clear" w:color="auto" w:fill="404040"/>
      <w:ind w:left="25" w:right="25"/>
      <w:jc w:val="left"/>
    </w:pPr>
    <w:rPr>
      <w:rFonts w:eastAsia="Times New Roman"/>
      <w:color w:val="FFFFFF"/>
      <w:kern w:val="0"/>
      <w:sz w:val="24"/>
      <w:lang w:eastAsia="en-US"/>
    </w:rPr>
  </w:style>
  <w:style w:type="paragraph" w:customStyle="1" w:styleId="view-more4">
    <w:name w:val="view-more4"/>
    <w:basedOn w:val="Normal"/>
    <w:rsid w:val="00734EDB"/>
    <w:pPr>
      <w:widowControl/>
      <w:shd w:val="clear" w:color="auto" w:fill="404040"/>
      <w:ind w:left="25" w:right="25"/>
      <w:jc w:val="left"/>
    </w:pPr>
    <w:rPr>
      <w:rFonts w:eastAsia="Times New Roman"/>
      <w:color w:val="FFFFFF"/>
      <w:kern w:val="0"/>
      <w:sz w:val="24"/>
      <w:lang w:eastAsia="en-US"/>
    </w:rPr>
  </w:style>
  <w:style w:type="character" w:customStyle="1" w:styleId="cit-auth">
    <w:name w:val="cit-auth"/>
    <w:basedOn w:val="DefaultParagraphFont"/>
    <w:rsid w:val="00734EDB"/>
  </w:style>
  <w:style w:type="character" w:customStyle="1" w:styleId="cit-name-surname">
    <w:name w:val="cit-name-surname"/>
    <w:basedOn w:val="DefaultParagraphFont"/>
    <w:rsid w:val="00734EDB"/>
  </w:style>
  <w:style w:type="character" w:customStyle="1" w:styleId="cit-name-given-names">
    <w:name w:val="cit-name-given-names"/>
    <w:basedOn w:val="DefaultParagraphFont"/>
    <w:rsid w:val="00734EDB"/>
  </w:style>
  <w:style w:type="character" w:customStyle="1" w:styleId="cit-article-title">
    <w:name w:val="cit-article-title"/>
    <w:basedOn w:val="DefaultParagraphFont"/>
    <w:rsid w:val="00734EDB"/>
  </w:style>
  <w:style w:type="character" w:customStyle="1" w:styleId="cit-vol3">
    <w:name w:val="cit-vol3"/>
    <w:basedOn w:val="DefaultParagraphFont"/>
    <w:rsid w:val="00734EDB"/>
  </w:style>
  <w:style w:type="character" w:customStyle="1" w:styleId="cit-fpage">
    <w:name w:val="cit-fpage"/>
    <w:basedOn w:val="DefaultParagraphFont"/>
    <w:rsid w:val="00734EDB"/>
  </w:style>
  <w:style w:type="character" w:customStyle="1" w:styleId="cit-lpage">
    <w:name w:val="cit-lpage"/>
    <w:basedOn w:val="DefaultParagraphFont"/>
    <w:rsid w:val="00734EDB"/>
  </w:style>
  <w:style w:type="character" w:customStyle="1" w:styleId="cit-pub-date">
    <w:name w:val="cit-pub-date"/>
    <w:basedOn w:val="DefaultParagraphFont"/>
    <w:rsid w:val="00734EDB"/>
  </w:style>
  <w:style w:type="character" w:customStyle="1" w:styleId="cit-reflinks-abstract">
    <w:name w:val="cit-reflinks-abstract"/>
    <w:basedOn w:val="DefaultParagraphFont"/>
    <w:rsid w:val="00734EDB"/>
  </w:style>
  <w:style w:type="character" w:customStyle="1" w:styleId="cit-reflinks-full-text">
    <w:name w:val="cit-reflinks-full-text"/>
    <w:basedOn w:val="DefaultParagraphFont"/>
    <w:rsid w:val="00734EDB"/>
  </w:style>
  <w:style w:type="character" w:customStyle="1" w:styleId="free-full-text">
    <w:name w:val="free-full-text"/>
    <w:basedOn w:val="DefaultParagraphFont"/>
    <w:rsid w:val="00734EDB"/>
  </w:style>
  <w:style w:type="character" w:customStyle="1" w:styleId="cit-name-suffix">
    <w:name w:val="cit-name-suffix"/>
    <w:basedOn w:val="DefaultParagraphFont"/>
    <w:rsid w:val="00734EDB"/>
  </w:style>
  <w:style w:type="character" w:customStyle="1" w:styleId="cit-issue">
    <w:name w:val="cit-issue"/>
    <w:basedOn w:val="DefaultParagraphFont"/>
    <w:rsid w:val="00734EDB"/>
  </w:style>
  <w:style w:type="character" w:customStyle="1" w:styleId="highwire-journal-article-marker-end1">
    <w:name w:val="highwire-journal-article-marker-end1"/>
    <w:basedOn w:val="DefaultParagraphFont"/>
    <w:rsid w:val="00734EDB"/>
  </w:style>
  <w:style w:type="paragraph" w:customStyle="1" w:styleId="authors">
    <w:name w:val="authors"/>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options">
    <w:name w:val="options"/>
    <w:basedOn w:val="Normal"/>
    <w:rsid w:val="00734EDB"/>
    <w:pPr>
      <w:widowControl/>
      <w:spacing w:before="100" w:beforeAutospacing="1" w:after="100" w:afterAutospacing="1"/>
      <w:jc w:val="left"/>
    </w:pPr>
    <w:rPr>
      <w:rFonts w:eastAsia="Times New Roman"/>
      <w:kern w:val="0"/>
      <w:sz w:val="24"/>
      <w:lang w:eastAsia="en-US"/>
    </w:rPr>
  </w:style>
  <w:style w:type="character" w:customStyle="1" w:styleId="pseudotab">
    <w:name w:val="pseudotab"/>
    <w:basedOn w:val="DefaultParagraphFont"/>
    <w:rsid w:val="00734EDB"/>
  </w:style>
  <w:style w:type="character" w:customStyle="1" w:styleId="slug-pub-date">
    <w:name w:val="slug-pub-date"/>
    <w:basedOn w:val="DefaultParagraphFont"/>
    <w:rsid w:val="00734EDB"/>
  </w:style>
  <w:style w:type="character" w:customStyle="1" w:styleId="slug-vol">
    <w:name w:val="slug-vol"/>
    <w:basedOn w:val="DefaultParagraphFont"/>
    <w:rsid w:val="00734EDB"/>
  </w:style>
  <w:style w:type="character" w:customStyle="1" w:styleId="slug-issue">
    <w:name w:val="slug-issue"/>
    <w:basedOn w:val="DefaultParagraphFont"/>
    <w:rsid w:val="00734EDB"/>
  </w:style>
  <w:style w:type="character" w:customStyle="1" w:styleId="slug-pages">
    <w:name w:val="slug-pages"/>
    <w:basedOn w:val="DefaultParagraphFont"/>
    <w:rsid w:val="00734EDB"/>
  </w:style>
  <w:style w:type="character" w:customStyle="1" w:styleId="name">
    <w:name w:val="name"/>
    <w:basedOn w:val="DefaultParagraphFont"/>
    <w:rsid w:val="00734EDB"/>
  </w:style>
  <w:style w:type="character" w:customStyle="1" w:styleId="contrib-degrees">
    <w:name w:val="contrib-degrees"/>
    <w:basedOn w:val="DefaultParagraphFont"/>
    <w:rsid w:val="00734EDB"/>
  </w:style>
  <w:style w:type="paragraph" w:customStyle="1" w:styleId="affiliation-list-reveal">
    <w:name w:val="affiliation-list-reveal"/>
    <w:basedOn w:val="Normal"/>
    <w:rsid w:val="00734EDB"/>
    <w:pPr>
      <w:widowControl/>
      <w:spacing w:before="100" w:beforeAutospacing="1" w:after="100" w:afterAutospacing="1"/>
      <w:jc w:val="left"/>
    </w:pPr>
    <w:rPr>
      <w:rFonts w:eastAsia="Times New Roman"/>
      <w:kern w:val="0"/>
      <w:sz w:val="24"/>
      <w:lang w:eastAsia="en-US"/>
    </w:rPr>
  </w:style>
  <w:style w:type="paragraph" w:customStyle="1" w:styleId="yiv1188967827msonormal">
    <w:name w:val="yiv1188967827msonormal"/>
    <w:basedOn w:val="Normal"/>
    <w:rsid w:val="00041473"/>
    <w:pPr>
      <w:widowControl/>
      <w:spacing w:before="100" w:beforeAutospacing="1" w:after="100" w:afterAutospacing="1"/>
      <w:jc w:val="left"/>
    </w:pPr>
    <w:rPr>
      <w:rFonts w:eastAsia="Times New Roman"/>
      <w:kern w:val="0"/>
      <w:sz w:val="24"/>
      <w:lang w:eastAsia="en-US"/>
    </w:rPr>
  </w:style>
  <w:style w:type="paragraph" w:customStyle="1" w:styleId="DQH-0">
    <w:name w:val="DQH-0"/>
    <w:basedOn w:val="Normal"/>
    <w:link w:val="DQH-0Char"/>
    <w:qFormat/>
    <w:rsid w:val="005C46FD"/>
    <w:pPr>
      <w:widowControl/>
      <w:suppressAutoHyphens/>
      <w:jc w:val="lowKashida"/>
    </w:pPr>
    <w:rPr>
      <w:color w:val="000000"/>
      <w:kern w:val="0"/>
      <w:sz w:val="20"/>
      <w:szCs w:val="20"/>
      <w:lang w:eastAsia="ar-SA"/>
    </w:rPr>
  </w:style>
  <w:style w:type="character" w:customStyle="1" w:styleId="DQH-0Char">
    <w:name w:val="DQH-0 Char"/>
    <w:link w:val="DQH-0"/>
    <w:rsid w:val="005C46FD"/>
    <w:rPr>
      <w:color w:val="000000"/>
      <w:lang w:eastAsia="ar-SA"/>
    </w:rPr>
  </w:style>
  <w:style w:type="paragraph" w:customStyle="1" w:styleId="Jnlstl">
    <w:name w:val="Jnl_stl"/>
    <w:basedOn w:val="Normal"/>
    <w:qFormat/>
    <w:rsid w:val="005C46FD"/>
    <w:pPr>
      <w:autoSpaceDE w:val="0"/>
      <w:autoSpaceDN w:val="0"/>
      <w:ind w:firstLineChars="200" w:firstLine="200"/>
    </w:pPr>
    <w:rPr>
      <w:rFonts w:eastAsia="Times New Roman"/>
      <w:sz w:val="20"/>
      <w:szCs w:val="20"/>
    </w:rPr>
  </w:style>
  <w:style w:type="character" w:customStyle="1" w:styleId="A4">
    <w:name w:val="A4"/>
    <w:uiPriority w:val="99"/>
    <w:rsid w:val="00994F32"/>
    <w:rPr>
      <w:rFonts w:cs="Minion Pro"/>
      <w:color w:val="000000"/>
      <w:sz w:val="26"/>
      <w:szCs w:val="26"/>
    </w:rPr>
  </w:style>
  <w:style w:type="character" w:customStyle="1" w:styleId="hps">
    <w:name w:val="hps"/>
    <w:basedOn w:val="DefaultParagraphFont"/>
    <w:rsid w:val="00FE1C3C"/>
  </w:style>
  <w:style w:type="character" w:customStyle="1" w:styleId="z-TopofFormChar">
    <w:name w:val="z-Top of Form Char"/>
    <w:basedOn w:val="DefaultParagraphFont"/>
    <w:link w:val="z-TopofForm"/>
    <w:uiPriority w:val="99"/>
    <w:rsid w:val="00FE1C3C"/>
    <w:rPr>
      <w:rFonts w:ascii="Arial" w:eastAsia="Times New Roman" w:hAnsi="Arial" w:cs="Arial"/>
      <w:vanish/>
      <w:sz w:val="16"/>
      <w:szCs w:val="16"/>
    </w:rPr>
  </w:style>
  <w:style w:type="character" w:customStyle="1" w:styleId="longtext">
    <w:name w:val="long_text"/>
    <w:basedOn w:val="DefaultParagraphFont"/>
    <w:rsid w:val="00FE1C3C"/>
  </w:style>
  <w:style w:type="character" w:customStyle="1" w:styleId="z-BottomofFormChar">
    <w:name w:val="z-Bottom of Form Char"/>
    <w:basedOn w:val="DefaultParagraphFont"/>
    <w:link w:val="z-BottomofForm"/>
    <w:uiPriority w:val="99"/>
    <w:rsid w:val="00FE1C3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3687433">
      <w:bodyDiv w:val="1"/>
      <w:marLeft w:val="0"/>
      <w:marRight w:val="0"/>
      <w:marTop w:val="0"/>
      <w:marBottom w:val="0"/>
      <w:divBdr>
        <w:top w:val="none" w:sz="0" w:space="0" w:color="auto"/>
        <w:left w:val="none" w:sz="0" w:space="0" w:color="auto"/>
        <w:bottom w:val="none" w:sz="0" w:space="0" w:color="auto"/>
        <w:right w:val="none" w:sz="0" w:space="0" w:color="auto"/>
      </w:divBdr>
    </w:div>
    <w:div w:id="351229165">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325357587">
      <w:bodyDiv w:val="1"/>
      <w:marLeft w:val="0"/>
      <w:marRight w:val="0"/>
      <w:marTop w:val="0"/>
      <w:marBottom w:val="0"/>
      <w:divBdr>
        <w:top w:val="none" w:sz="0" w:space="0" w:color="auto"/>
        <w:left w:val="none" w:sz="0" w:space="0" w:color="auto"/>
        <w:bottom w:val="none" w:sz="0" w:space="0" w:color="auto"/>
        <w:right w:val="none" w:sz="0" w:space="0" w:color="auto"/>
      </w:divBdr>
    </w:div>
    <w:div w:id="1774281593">
      <w:bodyDiv w:val="1"/>
      <w:marLeft w:val="0"/>
      <w:marRight w:val="0"/>
      <w:marTop w:val="0"/>
      <w:marBottom w:val="0"/>
      <w:divBdr>
        <w:top w:val="none" w:sz="0" w:space="0" w:color="auto"/>
        <w:left w:val="none" w:sz="0" w:space="0" w:color="auto"/>
        <w:bottom w:val="none" w:sz="0" w:space="0" w:color="auto"/>
        <w:right w:val="none" w:sz="0" w:space="0" w:color="auto"/>
      </w:divBdr>
    </w:div>
    <w:div w:id="1835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9256-F675-4099-B638-0AA8F5CA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7155</Words>
  <Characters>36791</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43859</CharactersWithSpaces>
  <SharedDoc>false</SharedDoc>
  <HLinks>
    <vt:vector size="12" baseType="variant">
      <vt:variant>
        <vt:i4>2818109</vt:i4>
      </vt:variant>
      <vt:variant>
        <vt:i4>0</vt:i4>
      </vt:variant>
      <vt:variant>
        <vt:i4>0</vt:i4>
      </vt:variant>
      <vt:variant>
        <vt:i4>5</vt:i4>
      </vt:variant>
      <vt:variant>
        <vt:lpwstr>http://www.sciencepub.net/</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lastModifiedBy>Administrator</cp:lastModifiedBy>
  <cp:revision>8</cp:revision>
  <cp:lastPrinted>2011-06-02T08:53:00Z</cp:lastPrinted>
  <dcterms:created xsi:type="dcterms:W3CDTF">2013-02-21T06:33:00Z</dcterms:created>
  <dcterms:modified xsi:type="dcterms:W3CDTF">2013-03-01T02:20:00Z</dcterms:modified>
</cp:coreProperties>
</file>