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D1" w:rsidRPr="00BE1DCB" w:rsidRDefault="004D4664" w:rsidP="00BE1DCB">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bookmarkStart w:id="0" w:name="OLE_LINK1"/>
      <w:bookmarkStart w:id="1" w:name="OLE_LINK2"/>
      <w:r w:rsidRPr="00BE1DCB">
        <w:rPr>
          <w:rFonts w:ascii="Times New Roman" w:hAnsi="Times New Roman" w:cs="Times New Roman"/>
          <w:b/>
          <w:bCs/>
          <w:color w:val="000000" w:themeColor="text1"/>
          <w:sz w:val="20"/>
          <w:szCs w:val="20"/>
        </w:rPr>
        <w:t xml:space="preserve">Efficiency </w:t>
      </w:r>
      <w:proofErr w:type="gramStart"/>
      <w:r w:rsidRPr="00BE1DCB">
        <w:rPr>
          <w:rFonts w:ascii="Times New Roman" w:hAnsi="Times New Roman" w:cs="Times New Roman"/>
          <w:b/>
          <w:bCs/>
          <w:color w:val="000000" w:themeColor="text1"/>
          <w:sz w:val="20"/>
          <w:szCs w:val="20"/>
        </w:rPr>
        <w:t>Of</w:t>
      </w:r>
      <w:proofErr w:type="gramEnd"/>
      <w:r w:rsidRPr="00BE1DCB">
        <w:rPr>
          <w:rFonts w:ascii="Times New Roman" w:hAnsi="Times New Roman" w:cs="Times New Roman"/>
          <w:b/>
          <w:bCs/>
          <w:color w:val="000000" w:themeColor="text1"/>
          <w:sz w:val="20"/>
          <w:szCs w:val="20"/>
        </w:rPr>
        <w:t xml:space="preserve"> Sewage Treatment Plant, </w:t>
      </w:r>
      <w:proofErr w:type="spellStart"/>
      <w:r w:rsidRPr="00BE1DCB">
        <w:rPr>
          <w:rFonts w:ascii="Times New Roman" w:hAnsi="Times New Roman" w:cs="Times New Roman"/>
          <w:b/>
          <w:bCs/>
          <w:color w:val="000000" w:themeColor="text1"/>
          <w:sz w:val="20"/>
          <w:szCs w:val="20"/>
        </w:rPr>
        <w:t>Laam</w:t>
      </w:r>
      <w:proofErr w:type="spellEnd"/>
      <w:r w:rsidRPr="00BE1DCB">
        <w:rPr>
          <w:rFonts w:ascii="Times New Roman" w:hAnsi="Times New Roman" w:cs="Times New Roman"/>
          <w:b/>
          <w:bCs/>
          <w:color w:val="000000" w:themeColor="text1"/>
          <w:sz w:val="20"/>
          <w:szCs w:val="20"/>
        </w:rPr>
        <w:t xml:space="preserve">, </w:t>
      </w:r>
      <w:proofErr w:type="spellStart"/>
      <w:r w:rsidRPr="00BE1DCB">
        <w:rPr>
          <w:rFonts w:ascii="Times New Roman" w:hAnsi="Times New Roman" w:cs="Times New Roman"/>
          <w:b/>
          <w:bCs/>
          <w:color w:val="000000" w:themeColor="text1"/>
          <w:sz w:val="20"/>
          <w:szCs w:val="20"/>
        </w:rPr>
        <w:t>Nishat</w:t>
      </w:r>
      <w:proofErr w:type="spellEnd"/>
      <w:r w:rsidRPr="00BE1DCB">
        <w:rPr>
          <w:rFonts w:ascii="Times New Roman" w:hAnsi="Times New Roman" w:cs="Times New Roman"/>
          <w:b/>
          <w:bCs/>
          <w:color w:val="000000" w:themeColor="text1"/>
          <w:sz w:val="20"/>
          <w:szCs w:val="20"/>
        </w:rPr>
        <w:t>, Srinagar, Jammu And Kashmir, India</w:t>
      </w:r>
    </w:p>
    <w:p w:rsidR="00FF1CB6" w:rsidRPr="00BE1DCB" w:rsidRDefault="00FF1CB6" w:rsidP="00BE1DCB">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p>
    <w:p w:rsidR="002015D1" w:rsidRPr="00BE1DCB" w:rsidRDefault="002015D1" w:rsidP="00BE1DCB">
      <w:pPr>
        <w:autoSpaceDE w:val="0"/>
        <w:autoSpaceDN w:val="0"/>
        <w:adjustRightInd w:val="0"/>
        <w:snapToGrid w:val="0"/>
        <w:spacing w:after="0" w:line="240" w:lineRule="auto"/>
        <w:jc w:val="center"/>
        <w:rPr>
          <w:rFonts w:ascii="Times New Roman" w:hAnsi="Times New Roman" w:cs="Times New Roman"/>
          <w:color w:val="000000" w:themeColor="text1"/>
          <w:sz w:val="20"/>
          <w:szCs w:val="20"/>
          <w:lang w:eastAsia="zh-CN"/>
        </w:rPr>
      </w:pPr>
      <w:r w:rsidRPr="00BE1DCB">
        <w:rPr>
          <w:rFonts w:ascii="Times New Roman" w:hAnsi="Times New Roman" w:cs="Times New Roman"/>
          <w:color w:val="000000" w:themeColor="text1"/>
          <w:sz w:val="20"/>
          <w:szCs w:val="20"/>
        </w:rPr>
        <w:t>M</w:t>
      </w:r>
      <w:r w:rsidR="001E6935" w:rsidRPr="00BE1DCB">
        <w:rPr>
          <w:rFonts w:ascii="Times New Roman" w:hAnsi="Times New Roman" w:cs="Times New Roman"/>
          <w:color w:val="000000" w:themeColor="text1"/>
          <w:sz w:val="20"/>
          <w:szCs w:val="20"/>
        </w:rPr>
        <w:t>.</w:t>
      </w:r>
      <w:r w:rsidR="000E4E05" w:rsidRPr="00BE1DCB">
        <w:rPr>
          <w:rFonts w:ascii="Times New Roman" w:hAnsi="Times New Roman" w:cs="Times New Roman"/>
          <w:color w:val="000000" w:themeColor="text1"/>
          <w:sz w:val="20"/>
          <w:szCs w:val="20"/>
        </w:rPr>
        <w:t xml:space="preserve"> </w:t>
      </w:r>
      <w:proofErr w:type="spellStart"/>
      <w:proofErr w:type="gramStart"/>
      <w:r w:rsidR="001E6935" w:rsidRPr="00BE1DCB">
        <w:rPr>
          <w:rFonts w:ascii="Times New Roman" w:hAnsi="Times New Roman" w:cs="Times New Roman"/>
          <w:color w:val="000000" w:themeColor="text1"/>
          <w:sz w:val="20"/>
          <w:szCs w:val="20"/>
        </w:rPr>
        <w:t>Mehdi</w:t>
      </w:r>
      <w:proofErr w:type="spellEnd"/>
      <w:r w:rsidR="008725E5" w:rsidRPr="00BE1DCB">
        <w:rPr>
          <w:rFonts w:ascii="Times New Roman" w:hAnsi="Times New Roman" w:cs="Times New Roman"/>
          <w:color w:val="000000" w:themeColor="text1"/>
          <w:sz w:val="20"/>
          <w:szCs w:val="20"/>
          <w:vertAlign w:val="superscript"/>
        </w:rPr>
        <w:t xml:space="preserve">  </w:t>
      </w:r>
      <w:r w:rsidRPr="00BE1DCB">
        <w:rPr>
          <w:rFonts w:ascii="Times New Roman" w:hAnsi="Times New Roman" w:cs="Times New Roman"/>
          <w:color w:val="000000" w:themeColor="text1"/>
          <w:sz w:val="20"/>
          <w:szCs w:val="20"/>
        </w:rPr>
        <w:t>and</w:t>
      </w:r>
      <w:proofErr w:type="gramEnd"/>
      <w:r w:rsidRPr="00BE1DCB">
        <w:rPr>
          <w:rFonts w:ascii="Times New Roman" w:hAnsi="Times New Roman" w:cs="Times New Roman"/>
          <w:color w:val="000000" w:themeColor="text1"/>
          <w:sz w:val="20"/>
          <w:szCs w:val="20"/>
        </w:rPr>
        <w:t xml:space="preserve"> S.</w:t>
      </w:r>
      <w:r w:rsidR="000E4E05"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K.</w:t>
      </w:r>
      <w:r w:rsidR="000E4E05" w:rsidRPr="00BE1DCB">
        <w:rPr>
          <w:rFonts w:ascii="Times New Roman" w:hAnsi="Times New Roman" w:cs="Times New Roman"/>
          <w:color w:val="000000" w:themeColor="text1"/>
          <w:sz w:val="20"/>
          <w:szCs w:val="20"/>
        </w:rPr>
        <w:t xml:space="preserve"> </w:t>
      </w:r>
      <w:proofErr w:type="spellStart"/>
      <w:r w:rsidRPr="00BE1DCB">
        <w:rPr>
          <w:rFonts w:ascii="Times New Roman" w:hAnsi="Times New Roman" w:cs="Times New Roman"/>
          <w:color w:val="000000" w:themeColor="text1"/>
          <w:sz w:val="20"/>
          <w:szCs w:val="20"/>
        </w:rPr>
        <w:t>Rafiq</w:t>
      </w:r>
      <w:proofErr w:type="spellEnd"/>
    </w:p>
    <w:p w:rsidR="004D4664" w:rsidRPr="00BE1DCB" w:rsidRDefault="004D4664" w:rsidP="00BE1DCB">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vertAlign w:val="superscript"/>
          <w:lang w:eastAsia="zh-CN"/>
        </w:rPr>
      </w:pPr>
    </w:p>
    <w:p w:rsidR="002015D1" w:rsidRPr="00BE1DCB" w:rsidRDefault="002015D1" w:rsidP="00BE1DCB">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 </w:t>
      </w:r>
      <w:proofErr w:type="gramStart"/>
      <w:r w:rsidRPr="00BE1DCB">
        <w:rPr>
          <w:rFonts w:ascii="Times New Roman" w:hAnsi="Times New Roman" w:cs="Times New Roman"/>
          <w:color w:val="000000" w:themeColor="text1"/>
          <w:sz w:val="20"/>
          <w:szCs w:val="20"/>
        </w:rPr>
        <w:t>P.G Department of Environment S.P. Post Graduate College, Srinagar, 19000</w:t>
      </w:r>
      <w:r w:rsidR="00FF1CB6" w:rsidRPr="00BE1DCB">
        <w:rPr>
          <w:rFonts w:ascii="Times New Roman" w:hAnsi="Times New Roman" w:cs="Times New Roman"/>
          <w:color w:val="000000" w:themeColor="text1"/>
          <w:sz w:val="20"/>
          <w:szCs w:val="20"/>
        </w:rPr>
        <w:t>1</w:t>
      </w:r>
      <w:r w:rsidRPr="00BE1DCB">
        <w:rPr>
          <w:rFonts w:ascii="Times New Roman" w:hAnsi="Times New Roman" w:cs="Times New Roman"/>
          <w:color w:val="000000" w:themeColor="text1"/>
          <w:sz w:val="20"/>
          <w:szCs w:val="20"/>
        </w:rPr>
        <w:t>, Jammu &amp; Kashmir, India.</w:t>
      </w:r>
      <w:proofErr w:type="gramEnd"/>
    </w:p>
    <w:p w:rsidR="002015D1" w:rsidRPr="00BE1DCB" w:rsidRDefault="002015D1" w:rsidP="00BE1DCB">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Hydrobiology </w:t>
      </w:r>
      <w:r w:rsidR="008725E5" w:rsidRPr="00BE1DCB">
        <w:rPr>
          <w:rFonts w:ascii="Times New Roman" w:hAnsi="Times New Roman" w:cs="Times New Roman"/>
          <w:color w:val="000000" w:themeColor="text1"/>
          <w:sz w:val="20"/>
          <w:szCs w:val="20"/>
        </w:rPr>
        <w:t>R</w:t>
      </w:r>
      <w:r w:rsidRPr="00BE1DCB">
        <w:rPr>
          <w:rFonts w:ascii="Times New Roman" w:hAnsi="Times New Roman" w:cs="Times New Roman"/>
          <w:color w:val="000000" w:themeColor="text1"/>
          <w:sz w:val="20"/>
          <w:szCs w:val="20"/>
        </w:rPr>
        <w:t xml:space="preserve">esearch </w:t>
      </w:r>
      <w:r w:rsidR="008725E5" w:rsidRPr="00BE1DCB">
        <w:rPr>
          <w:rFonts w:ascii="Times New Roman" w:hAnsi="Times New Roman" w:cs="Times New Roman"/>
          <w:color w:val="000000" w:themeColor="text1"/>
          <w:sz w:val="20"/>
          <w:szCs w:val="20"/>
        </w:rPr>
        <w:t>L</w:t>
      </w:r>
      <w:r w:rsidRPr="00BE1DCB">
        <w:rPr>
          <w:rFonts w:ascii="Times New Roman" w:hAnsi="Times New Roman" w:cs="Times New Roman"/>
          <w:color w:val="000000" w:themeColor="text1"/>
          <w:sz w:val="20"/>
          <w:szCs w:val="20"/>
        </w:rPr>
        <w:t>ab. S.P. Post Graduate College, Srinagar, 19000</w:t>
      </w:r>
      <w:r w:rsidR="00FF1CB6" w:rsidRPr="00BE1DCB">
        <w:rPr>
          <w:rFonts w:ascii="Times New Roman" w:hAnsi="Times New Roman" w:cs="Times New Roman"/>
          <w:color w:val="000000" w:themeColor="text1"/>
          <w:sz w:val="20"/>
          <w:szCs w:val="20"/>
        </w:rPr>
        <w:t>1</w:t>
      </w:r>
      <w:r w:rsidRPr="00BE1DCB">
        <w:rPr>
          <w:rFonts w:ascii="Times New Roman" w:hAnsi="Times New Roman" w:cs="Times New Roman"/>
          <w:color w:val="000000" w:themeColor="text1"/>
          <w:sz w:val="20"/>
          <w:szCs w:val="20"/>
        </w:rPr>
        <w:t>, Jammu &amp; Kashmir, India.</w:t>
      </w:r>
    </w:p>
    <w:p w:rsidR="00613F48" w:rsidRPr="00BE1DCB" w:rsidRDefault="00613F48" w:rsidP="00BE1DCB">
      <w:pPr>
        <w:autoSpaceDE w:val="0"/>
        <w:autoSpaceDN w:val="0"/>
        <w:adjustRightInd w:val="0"/>
        <w:snapToGrid w:val="0"/>
        <w:spacing w:after="0" w:line="240" w:lineRule="auto"/>
        <w:rPr>
          <w:rFonts w:ascii="Times New Roman" w:hAnsi="Times New Roman" w:cs="Times New Roman"/>
          <w:b/>
          <w:bCs/>
          <w:color w:val="000000" w:themeColor="text1"/>
          <w:sz w:val="20"/>
          <w:szCs w:val="20"/>
        </w:rPr>
      </w:pPr>
    </w:p>
    <w:p w:rsidR="0075101E" w:rsidRPr="00BE1DCB" w:rsidRDefault="004D4664" w:rsidP="00BE1DCB">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eastAsia="zh-CN"/>
        </w:rPr>
      </w:pPr>
      <w:r w:rsidRPr="00BE1DCB">
        <w:rPr>
          <w:rFonts w:ascii="Times New Roman" w:hAnsi="Times New Roman" w:cs="Times New Roman"/>
          <w:b/>
          <w:bCs/>
          <w:color w:val="000000" w:themeColor="text1"/>
          <w:sz w:val="20"/>
          <w:szCs w:val="20"/>
        </w:rPr>
        <w:t>Abstract</w:t>
      </w:r>
      <w:r w:rsidRPr="00BE1DCB">
        <w:rPr>
          <w:rFonts w:ascii="Times New Roman" w:hAnsi="Times New Roman" w:cs="Times New Roman" w:hint="eastAsia"/>
          <w:b/>
          <w:bCs/>
          <w:color w:val="000000" w:themeColor="text1"/>
          <w:sz w:val="20"/>
          <w:szCs w:val="20"/>
          <w:lang w:eastAsia="zh-CN"/>
        </w:rPr>
        <w:t>:</w:t>
      </w:r>
      <w:r w:rsidR="00642520" w:rsidRPr="00BE1DCB">
        <w:rPr>
          <w:rFonts w:ascii="Times New Roman" w:hAnsi="Times New Roman" w:cs="Times New Roman" w:hint="eastAsia"/>
          <w:b/>
          <w:bCs/>
          <w:color w:val="000000" w:themeColor="text1"/>
          <w:sz w:val="20"/>
          <w:szCs w:val="20"/>
          <w:lang w:eastAsia="zh-CN"/>
        </w:rPr>
        <w:t xml:space="preserve"> </w:t>
      </w:r>
      <w:r w:rsidR="002015D1" w:rsidRPr="00BE1DCB">
        <w:rPr>
          <w:rFonts w:ascii="Times New Roman" w:hAnsi="Times New Roman" w:cs="Times New Roman"/>
          <w:color w:val="000000" w:themeColor="text1"/>
          <w:sz w:val="20"/>
          <w:szCs w:val="20"/>
        </w:rPr>
        <w:t>The current study was undertaken at Sewage treatment plan</w:t>
      </w:r>
      <w:r w:rsidR="000F65A6" w:rsidRPr="00BE1DCB">
        <w:rPr>
          <w:rFonts w:ascii="Times New Roman" w:hAnsi="Times New Roman" w:cs="Times New Roman"/>
          <w:color w:val="000000" w:themeColor="text1"/>
          <w:sz w:val="20"/>
          <w:szCs w:val="20"/>
        </w:rPr>
        <w:t xml:space="preserve">t (STP) </w:t>
      </w:r>
      <w:proofErr w:type="spellStart"/>
      <w:r w:rsidR="000F65A6" w:rsidRPr="00BE1DCB">
        <w:rPr>
          <w:rFonts w:ascii="Times New Roman" w:hAnsi="Times New Roman" w:cs="Times New Roman"/>
          <w:color w:val="000000" w:themeColor="text1"/>
          <w:sz w:val="20"/>
          <w:szCs w:val="20"/>
        </w:rPr>
        <w:t>Laam</w:t>
      </w:r>
      <w:proofErr w:type="spellEnd"/>
      <w:r w:rsidR="000F65A6" w:rsidRPr="00BE1DCB">
        <w:rPr>
          <w:rFonts w:ascii="Times New Roman" w:hAnsi="Times New Roman" w:cs="Times New Roman"/>
          <w:color w:val="000000" w:themeColor="text1"/>
          <w:sz w:val="20"/>
          <w:szCs w:val="20"/>
        </w:rPr>
        <w:t xml:space="preserve">, </w:t>
      </w:r>
      <w:proofErr w:type="spellStart"/>
      <w:r w:rsidR="000F65A6" w:rsidRPr="00BE1DCB">
        <w:rPr>
          <w:rFonts w:ascii="Times New Roman" w:hAnsi="Times New Roman" w:cs="Times New Roman"/>
          <w:color w:val="000000" w:themeColor="text1"/>
          <w:sz w:val="20"/>
          <w:szCs w:val="20"/>
        </w:rPr>
        <w:t>Nishat</w:t>
      </w:r>
      <w:proofErr w:type="spellEnd"/>
      <w:r w:rsidR="000F65A6" w:rsidRPr="00BE1DCB">
        <w:rPr>
          <w:rFonts w:ascii="Times New Roman" w:hAnsi="Times New Roman" w:cs="Times New Roman"/>
          <w:color w:val="000000" w:themeColor="text1"/>
          <w:sz w:val="20"/>
          <w:szCs w:val="20"/>
        </w:rPr>
        <w:t>, Srinagar situated between</w:t>
      </w:r>
      <w:r w:rsidR="002015D1" w:rsidRPr="00BE1DCB">
        <w:rPr>
          <w:rFonts w:ascii="Times New Roman" w:hAnsi="Times New Roman" w:cs="Times New Roman"/>
          <w:color w:val="000000" w:themeColor="text1"/>
          <w:sz w:val="20"/>
          <w:szCs w:val="20"/>
        </w:rPr>
        <w:t xml:space="preserve"> </w:t>
      </w:r>
      <w:r w:rsidR="000F65A6" w:rsidRPr="00BE1DCB">
        <w:rPr>
          <w:rFonts w:ascii="Times New Roman" w:hAnsi="Times New Roman" w:cs="Times New Roman"/>
          <w:color w:val="000000" w:themeColor="text1"/>
          <w:sz w:val="20"/>
          <w:szCs w:val="20"/>
        </w:rPr>
        <w:t xml:space="preserve">33°25´ to 34°50´ N &amp; 74°75´E geographical coordinates </w:t>
      </w:r>
      <w:r w:rsidR="002015D1" w:rsidRPr="00BE1DCB">
        <w:rPr>
          <w:rFonts w:ascii="Times New Roman" w:hAnsi="Times New Roman" w:cs="Times New Roman"/>
          <w:color w:val="000000" w:themeColor="text1"/>
          <w:sz w:val="20"/>
          <w:szCs w:val="20"/>
        </w:rPr>
        <w:t xml:space="preserve">at the shores of world famous </w:t>
      </w:r>
      <w:proofErr w:type="spellStart"/>
      <w:r w:rsidR="002015D1" w:rsidRPr="00BE1DCB">
        <w:rPr>
          <w:rFonts w:ascii="Times New Roman" w:hAnsi="Times New Roman" w:cs="Times New Roman"/>
          <w:color w:val="000000" w:themeColor="text1"/>
          <w:sz w:val="20"/>
          <w:szCs w:val="20"/>
        </w:rPr>
        <w:t>Dal</w:t>
      </w:r>
      <w:proofErr w:type="spellEnd"/>
      <w:r w:rsidR="002015D1" w:rsidRPr="00BE1DCB">
        <w:rPr>
          <w:rFonts w:ascii="Times New Roman" w:hAnsi="Times New Roman" w:cs="Times New Roman"/>
          <w:color w:val="000000" w:themeColor="text1"/>
          <w:sz w:val="20"/>
          <w:szCs w:val="20"/>
        </w:rPr>
        <w:t xml:space="preserve"> lake. Comparative analyses were undertaken for raw sewage entering the STP and treated sewage discharged into the </w:t>
      </w:r>
      <w:proofErr w:type="spellStart"/>
      <w:r w:rsidR="002015D1" w:rsidRPr="00BE1DCB">
        <w:rPr>
          <w:rFonts w:ascii="Times New Roman" w:hAnsi="Times New Roman" w:cs="Times New Roman"/>
          <w:color w:val="000000" w:themeColor="text1"/>
          <w:sz w:val="20"/>
          <w:szCs w:val="20"/>
        </w:rPr>
        <w:t>Dal</w:t>
      </w:r>
      <w:proofErr w:type="spellEnd"/>
      <w:r w:rsidR="002015D1" w:rsidRPr="00BE1DCB">
        <w:rPr>
          <w:rFonts w:ascii="Times New Roman" w:hAnsi="Times New Roman" w:cs="Times New Roman"/>
          <w:color w:val="000000" w:themeColor="text1"/>
          <w:sz w:val="20"/>
          <w:szCs w:val="20"/>
        </w:rPr>
        <w:t xml:space="preserve"> Lake at aforesaid site. </w:t>
      </w:r>
      <w:r w:rsidR="0075101E" w:rsidRPr="00BE1DCB">
        <w:rPr>
          <w:rFonts w:ascii="Times New Roman" w:hAnsi="Times New Roman" w:cs="Times New Roman"/>
          <w:color w:val="000000" w:themeColor="text1"/>
          <w:sz w:val="20"/>
          <w:szCs w:val="20"/>
        </w:rPr>
        <w:t>The parameters which were analyzed during the study</w:t>
      </w:r>
      <w:r w:rsidR="00064959" w:rsidRPr="00BE1DCB">
        <w:rPr>
          <w:rFonts w:ascii="Times New Roman" w:hAnsi="Times New Roman" w:cs="Times New Roman"/>
          <w:color w:val="000000" w:themeColor="text1"/>
          <w:sz w:val="20"/>
          <w:szCs w:val="20"/>
        </w:rPr>
        <w:t xml:space="preserve"> </w:t>
      </w:r>
      <w:r w:rsidR="0075101E" w:rsidRPr="00BE1DCB">
        <w:rPr>
          <w:rFonts w:ascii="Times New Roman" w:hAnsi="Times New Roman" w:cs="Times New Roman"/>
          <w:color w:val="000000" w:themeColor="text1"/>
          <w:sz w:val="20"/>
          <w:szCs w:val="20"/>
        </w:rPr>
        <w:t>included Temperature, pH, Electrical conductance , Biochemical oxygen demand (BOD), Chemical oxygen demand(COD), Chloride (</w:t>
      </w:r>
      <w:proofErr w:type="spellStart"/>
      <w:r w:rsidR="0075101E" w:rsidRPr="00BE1DCB">
        <w:rPr>
          <w:rFonts w:ascii="Times New Roman" w:hAnsi="Times New Roman" w:cs="Times New Roman"/>
          <w:color w:val="000000" w:themeColor="text1"/>
          <w:sz w:val="20"/>
          <w:szCs w:val="20"/>
        </w:rPr>
        <w:t>Cl</w:t>
      </w:r>
      <w:proofErr w:type="spellEnd"/>
      <w:r w:rsidR="0075101E" w:rsidRPr="00BE1DCB">
        <w:rPr>
          <w:rFonts w:ascii="Times New Roman" w:hAnsi="Times New Roman" w:cs="Times New Roman"/>
          <w:color w:val="000000" w:themeColor="text1"/>
          <w:sz w:val="20"/>
          <w:szCs w:val="20"/>
        </w:rPr>
        <w:t xml:space="preserve">¯), Sodium, Potassium, Total dissolved solids(TDS), Total suspended solids(TSS), </w:t>
      </w:r>
      <w:proofErr w:type="spellStart"/>
      <w:r w:rsidR="0075101E" w:rsidRPr="00BE1DCB">
        <w:rPr>
          <w:rFonts w:ascii="Times New Roman" w:hAnsi="Times New Roman" w:cs="Times New Roman"/>
          <w:color w:val="000000" w:themeColor="text1"/>
          <w:sz w:val="20"/>
          <w:szCs w:val="20"/>
        </w:rPr>
        <w:t>Totalsolids</w:t>
      </w:r>
      <w:proofErr w:type="spellEnd"/>
      <w:r w:rsidR="00064959" w:rsidRPr="00BE1DCB">
        <w:rPr>
          <w:rFonts w:ascii="Times New Roman" w:hAnsi="Times New Roman" w:cs="Times New Roman"/>
          <w:color w:val="000000" w:themeColor="text1"/>
          <w:sz w:val="20"/>
          <w:szCs w:val="20"/>
        </w:rPr>
        <w:t xml:space="preserve"> </w:t>
      </w:r>
      <w:r w:rsidR="0075101E" w:rsidRPr="00BE1DCB">
        <w:rPr>
          <w:rFonts w:ascii="Times New Roman" w:hAnsi="Times New Roman" w:cs="Times New Roman"/>
          <w:color w:val="000000" w:themeColor="text1"/>
          <w:sz w:val="20"/>
          <w:szCs w:val="20"/>
        </w:rPr>
        <w:t xml:space="preserve">(TS), Nitrogen (as nitrate-nitrogen and </w:t>
      </w:r>
      <w:proofErr w:type="spellStart"/>
      <w:r w:rsidR="0075101E" w:rsidRPr="00BE1DCB">
        <w:rPr>
          <w:rFonts w:ascii="Times New Roman" w:hAnsi="Times New Roman" w:cs="Times New Roman"/>
          <w:color w:val="000000" w:themeColor="text1"/>
          <w:sz w:val="20"/>
          <w:szCs w:val="20"/>
        </w:rPr>
        <w:t>ammonical</w:t>
      </w:r>
      <w:proofErr w:type="spellEnd"/>
      <w:r w:rsidR="0075101E" w:rsidRPr="00BE1DCB">
        <w:rPr>
          <w:rFonts w:ascii="Times New Roman" w:hAnsi="Times New Roman" w:cs="Times New Roman"/>
          <w:color w:val="000000" w:themeColor="text1"/>
          <w:sz w:val="20"/>
          <w:szCs w:val="20"/>
        </w:rPr>
        <w:t xml:space="preserve">-nitrogen), and </w:t>
      </w:r>
      <w:proofErr w:type="spellStart"/>
      <w:r w:rsidR="0075101E" w:rsidRPr="00BE1DCB">
        <w:rPr>
          <w:rFonts w:ascii="Times New Roman" w:hAnsi="Times New Roman" w:cs="Times New Roman"/>
          <w:color w:val="000000" w:themeColor="text1"/>
          <w:sz w:val="20"/>
          <w:szCs w:val="20"/>
        </w:rPr>
        <w:t>ortho</w:t>
      </w:r>
      <w:proofErr w:type="spellEnd"/>
      <w:r w:rsidR="0075101E" w:rsidRPr="00BE1DCB">
        <w:rPr>
          <w:rFonts w:ascii="Times New Roman" w:hAnsi="Times New Roman" w:cs="Times New Roman"/>
          <w:color w:val="000000" w:themeColor="text1"/>
          <w:sz w:val="20"/>
          <w:szCs w:val="20"/>
        </w:rPr>
        <w:t>-phosphate</w:t>
      </w:r>
      <w:r w:rsidR="00CC3678" w:rsidRPr="00BE1DCB">
        <w:rPr>
          <w:rFonts w:ascii="Times New Roman" w:hAnsi="Times New Roman" w:cs="Times New Roman"/>
          <w:color w:val="000000" w:themeColor="text1"/>
          <w:sz w:val="20"/>
          <w:szCs w:val="20"/>
        </w:rPr>
        <w:t>.</w:t>
      </w:r>
      <w:r w:rsidR="00064959" w:rsidRPr="00BE1DCB">
        <w:rPr>
          <w:rFonts w:ascii="Times New Roman" w:hAnsi="Times New Roman" w:cs="Times New Roman"/>
          <w:color w:val="000000" w:themeColor="text1"/>
          <w:sz w:val="20"/>
          <w:szCs w:val="20"/>
        </w:rPr>
        <w:t xml:space="preserve"> </w:t>
      </w:r>
      <w:r w:rsidR="0075101E" w:rsidRPr="00BE1DCB">
        <w:rPr>
          <w:rFonts w:ascii="Times New Roman" w:hAnsi="Times New Roman" w:cs="Times New Roman"/>
          <w:color w:val="000000" w:themeColor="text1"/>
          <w:sz w:val="20"/>
          <w:szCs w:val="20"/>
        </w:rPr>
        <w:t xml:space="preserve">It was observed that the concentration of TS, TSS, </w:t>
      </w:r>
      <w:proofErr w:type="spellStart"/>
      <w:r w:rsidR="0075101E" w:rsidRPr="00BE1DCB">
        <w:rPr>
          <w:rFonts w:ascii="Times New Roman" w:hAnsi="Times New Roman" w:cs="Times New Roman"/>
          <w:color w:val="000000" w:themeColor="text1"/>
          <w:sz w:val="20"/>
          <w:szCs w:val="20"/>
        </w:rPr>
        <w:t>TDS,Na</w:t>
      </w:r>
      <w:r w:rsidR="0075101E" w:rsidRPr="00BE1DCB">
        <w:rPr>
          <w:rFonts w:ascii="Times New Roman" w:hAnsi="Times New Roman" w:cs="Times New Roman"/>
          <w:color w:val="000000" w:themeColor="text1"/>
          <w:sz w:val="20"/>
          <w:szCs w:val="20"/>
          <w:vertAlign w:val="superscript"/>
        </w:rPr>
        <w:t>+</w:t>
      </w:r>
      <w:r w:rsidR="0075101E" w:rsidRPr="00BE1DCB">
        <w:rPr>
          <w:rFonts w:ascii="Times New Roman" w:hAnsi="Times New Roman" w:cs="Times New Roman"/>
          <w:color w:val="000000" w:themeColor="text1"/>
          <w:sz w:val="20"/>
          <w:szCs w:val="20"/>
        </w:rPr>
        <w:t>,K</w:t>
      </w:r>
      <w:r w:rsidR="0075101E" w:rsidRPr="00BE1DCB">
        <w:rPr>
          <w:rFonts w:ascii="Times New Roman" w:hAnsi="Times New Roman" w:cs="Times New Roman"/>
          <w:color w:val="000000" w:themeColor="text1"/>
          <w:sz w:val="20"/>
          <w:szCs w:val="20"/>
          <w:vertAlign w:val="superscript"/>
        </w:rPr>
        <w:t>+</w:t>
      </w:r>
      <w:r w:rsidR="0075101E" w:rsidRPr="00BE1DCB">
        <w:rPr>
          <w:rFonts w:ascii="Times New Roman" w:hAnsi="Times New Roman" w:cs="Times New Roman"/>
          <w:color w:val="000000" w:themeColor="text1"/>
          <w:sz w:val="20"/>
          <w:szCs w:val="20"/>
        </w:rPr>
        <w:t>,Ca</w:t>
      </w:r>
      <w:r w:rsidR="0075101E" w:rsidRPr="00BE1DCB">
        <w:rPr>
          <w:rFonts w:ascii="Times New Roman" w:hAnsi="Times New Roman" w:cs="Times New Roman"/>
          <w:color w:val="000000" w:themeColor="text1"/>
          <w:sz w:val="20"/>
          <w:szCs w:val="20"/>
          <w:vertAlign w:val="superscript"/>
        </w:rPr>
        <w:t>+</w:t>
      </w:r>
      <w:r w:rsidR="0075101E" w:rsidRPr="00BE1DCB">
        <w:rPr>
          <w:rFonts w:ascii="Times New Roman" w:hAnsi="Times New Roman" w:cs="Times New Roman"/>
          <w:color w:val="000000" w:themeColor="text1"/>
          <w:sz w:val="20"/>
          <w:szCs w:val="20"/>
        </w:rPr>
        <w:t>,Mg</w:t>
      </w:r>
      <w:proofErr w:type="spellEnd"/>
      <w:r w:rsidR="0075101E" w:rsidRPr="00BE1DCB">
        <w:rPr>
          <w:rFonts w:ascii="Times New Roman" w:hAnsi="Times New Roman" w:cs="Times New Roman"/>
          <w:color w:val="000000" w:themeColor="text1"/>
          <w:sz w:val="20"/>
          <w:szCs w:val="20"/>
          <w:vertAlign w:val="superscript"/>
        </w:rPr>
        <w:t>+</w:t>
      </w:r>
      <w:r w:rsidR="0075101E" w:rsidRPr="00BE1DCB">
        <w:rPr>
          <w:rFonts w:ascii="Times New Roman" w:hAnsi="Times New Roman" w:cs="Times New Roman"/>
          <w:color w:val="000000" w:themeColor="text1"/>
          <w:sz w:val="20"/>
          <w:szCs w:val="20"/>
        </w:rPr>
        <w:t xml:space="preserve">, </w:t>
      </w:r>
      <w:proofErr w:type="spellStart"/>
      <w:r w:rsidR="0075101E" w:rsidRPr="00BE1DCB">
        <w:rPr>
          <w:rFonts w:ascii="Times New Roman" w:hAnsi="Times New Roman" w:cs="Times New Roman"/>
          <w:color w:val="000000" w:themeColor="text1"/>
          <w:sz w:val="20"/>
          <w:szCs w:val="20"/>
        </w:rPr>
        <w:t>Am.Nitrogen</w:t>
      </w:r>
      <w:proofErr w:type="spellEnd"/>
      <w:r w:rsidR="0075101E" w:rsidRPr="00BE1DCB">
        <w:rPr>
          <w:rFonts w:ascii="Times New Roman" w:hAnsi="Times New Roman" w:cs="Times New Roman"/>
          <w:color w:val="000000" w:themeColor="text1"/>
          <w:sz w:val="20"/>
          <w:szCs w:val="20"/>
        </w:rPr>
        <w:t xml:space="preserve">, </w:t>
      </w:r>
      <w:proofErr w:type="spellStart"/>
      <w:r w:rsidR="0075101E" w:rsidRPr="00BE1DCB">
        <w:rPr>
          <w:rFonts w:ascii="Times New Roman" w:hAnsi="Times New Roman" w:cs="Times New Roman"/>
          <w:color w:val="000000" w:themeColor="text1"/>
          <w:sz w:val="20"/>
          <w:szCs w:val="20"/>
        </w:rPr>
        <w:t>Orto</w:t>
      </w:r>
      <w:proofErr w:type="spellEnd"/>
      <w:r w:rsidR="0075101E" w:rsidRPr="00BE1DCB">
        <w:rPr>
          <w:rFonts w:ascii="Times New Roman" w:hAnsi="Times New Roman" w:cs="Times New Roman"/>
          <w:color w:val="000000" w:themeColor="text1"/>
          <w:sz w:val="20"/>
          <w:szCs w:val="20"/>
        </w:rPr>
        <w:t>-phosphate,</w:t>
      </w:r>
      <w:r w:rsidR="00064959" w:rsidRPr="00BE1DCB">
        <w:rPr>
          <w:rFonts w:ascii="Times New Roman" w:hAnsi="Times New Roman" w:cs="Times New Roman"/>
          <w:color w:val="000000" w:themeColor="text1"/>
          <w:sz w:val="20"/>
          <w:szCs w:val="20"/>
        </w:rPr>
        <w:t xml:space="preserve"> </w:t>
      </w:r>
      <w:r w:rsidR="0075101E" w:rsidRPr="00BE1DCB">
        <w:rPr>
          <w:rFonts w:ascii="Times New Roman" w:hAnsi="Times New Roman" w:cs="Times New Roman"/>
          <w:color w:val="000000" w:themeColor="text1"/>
          <w:sz w:val="20"/>
          <w:szCs w:val="20"/>
        </w:rPr>
        <w:t xml:space="preserve">BOD and COD  was reduced by 59%, 66%, 50%, 33%, 73%, 30%, 66%,49%, 60%,77% and 74%  while as that of  </w:t>
      </w:r>
      <w:proofErr w:type="spellStart"/>
      <w:r w:rsidR="0075101E" w:rsidRPr="00BE1DCB">
        <w:rPr>
          <w:rFonts w:ascii="Times New Roman" w:hAnsi="Times New Roman" w:cs="Times New Roman"/>
          <w:color w:val="000000" w:themeColor="text1"/>
          <w:sz w:val="20"/>
          <w:szCs w:val="20"/>
        </w:rPr>
        <w:t>Cl</w:t>
      </w:r>
      <w:proofErr w:type="spellEnd"/>
      <w:r w:rsidR="0075101E" w:rsidRPr="00BE1DCB">
        <w:rPr>
          <w:rFonts w:ascii="Times New Roman" w:hAnsi="Times New Roman" w:cs="Times New Roman"/>
          <w:color w:val="000000" w:themeColor="text1"/>
          <w:sz w:val="20"/>
          <w:szCs w:val="20"/>
        </w:rPr>
        <w:t xml:space="preserve"> ,NO</w:t>
      </w:r>
      <w:r w:rsidR="0075101E" w:rsidRPr="00BE1DCB">
        <w:rPr>
          <w:rFonts w:ascii="Times New Roman" w:hAnsi="Times New Roman" w:cs="Times New Roman"/>
          <w:color w:val="000000" w:themeColor="text1"/>
          <w:sz w:val="20"/>
          <w:szCs w:val="20"/>
          <w:vertAlign w:val="subscript"/>
        </w:rPr>
        <w:t>3</w:t>
      </w:r>
      <w:r w:rsidR="0075101E" w:rsidRPr="00BE1DCB">
        <w:rPr>
          <w:rFonts w:ascii="Times New Roman" w:hAnsi="Times New Roman" w:cs="Times New Roman"/>
          <w:color w:val="000000" w:themeColor="text1"/>
          <w:sz w:val="20"/>
          <w:szCs w:val="20"/>
          <w:vertAlign w:val="superscript"/>
        </w:rPr>
        <w:t>-</w:t>
      </w:r>
      <w:r w:rsidR="0075101E" w:rsidRPr="00BE1DCB">
        <w:rPr>
          <w:rFonts w:ascii="Times New Roman" w:hAnsi="Times New Roman" w:cs="Times New Roman"/>
          <w:color w:val="000000" w:themeColor="text1"/>
          <w:sz w:val="20"/>
          <w:szCs w:val="20"/>
        </w:rPr>
        <w:t>,and  dissolved oxygen increased by 67%, 51% and 99% respectively  after  treatment at STP.</w:t>
      </w:r>
    </w:p>
    <w:p w:rsidR="00A076D6" w:rsidRPr="000B7128" w:rsidRDefault="00BE1DCB" w:rsidP="00BE1DCB">
      <w:pPr>
        <w:autoSpaceDE w:val="0"/>
        <w:autoSpaceDN w:val="0"/>
        <w:adjustRightInd w:val="0"/>
        <w:snapToGrid w:val="0"/>
        <w:spacing w:after="0" w:line="240" w:lineRule="auto"/>
        <w:jc w:val="both"/>
        <w:rPr>
          <w:rFonts w:ascii="Times New Roman" w:hAnsi="Times New Roman"/>
          <w:color w:val="0000FF"/>
          <w:sz w:val="20"/>
          <w:szCs w:val="20"/>
          <w:lang w:eastAsia="zh-CN"/>
        </w:rPr>
      </w:pPr>
      <w:r w:rsidRPr="00BE1DCB">
        <w:rPr>
          <w:rFonts w:ascii="Times New Roman" w:hAnsi="Times New Roman" w:cs="Times New Roman"/>
          <w:b/>
          <w:bCs/>
          <w:color w:val="000000" w:themeColor="text1"/>
          <w:sz w:val="20"/>
          <w:szCs w:val="20"/>
        </w:rPr>
        <w:t>[</w:t>
      </w:r>
      <w:r w:rsidRPr="00BE1DCB">
        <w:rPr>
          <w:rFonts w:ascii="Times New Roman" w:hAnsi="Times New Roman" w:cs="Times New Roman"/>
          <w:color w:val="000000" w:themeColor="text1"/>
          <w:sz w:val="20"/>
          <w:szCs w:val="20"/>
        </w:rPr>
        <w:t xml:space="preserve">M. </w:t>
      </w:r>
      <w:proofErr w:type="spellStart"/>
      <w:proofErr w:type="gramStart"/>
      <w:r w:rsidRPr="00BE1DCB">
        <w:rPr>
          <w:rFonts w:ascii="Times New Roman" w:hAnsi="Times New Roman" w:cs="Times New Roman"/>
          <w:color w:val="000000" w:themeColor="text1"/>
          <w:sz w:val="20"/>
          <w:szCs w:val="20"/>
        </w:rPr>
        <w:t>Mehdi</w:t>
      </w:r>
      <w:proofErr w:type="spellEnd"/>
      <w:r w:rsidRPr="00BE1DCB">
        <w:rPr>
          <w:rFonts w:ascii="Times New Roman" w:hAnsi="Times New Roman" w:cs="Times New Roman"/>
          <w:color w:val="000000" w:themeColor="text1"/>
          <w:sz w:val="20"/>
          <w:szCs w:val="20"/>
          <w:vertAlign w:val="superscript"/>
        </w:rPr>
        <w:t xml:space="preserve">  </w:t>
      </w:r>
      <w:r w:rsidRPr="00BE1DCB">
        <w:rPr>
          <w:rFonts w:ascii="Times New Roman" w:hAnsi="Times New Roman" w:cs="Times New Roman"/>
          <w:color w:val="000000" w:themeColor="text1"/>
          <w:sz w:val="20"/>
          <w:szCs w:val="20"/>
        </w:rPr>
        <w:t>and</w:t>
      </w:r>
      <w:proofErr w:type="gramEnd"/>
      <w:r w:rsidRPr="00BE1DCB">
        <w:rPr>
          <w:rFonts w:ascii="Times New Roman" w:hAnsi="Times New Roman" w:cs="Times New Roman"/>
          <w:color w:val="000000" w:themeColor="text1"/>
          <w:sz w:val="20"/>
          <w:szCs w:val="20"/>
        </w:rPr>
        <w:t xml:space="preserve"> S. K. </w:t>
      </w:r>
      <w:proofErr w:type="spellStart"/>
      <w:r w:rsidRPr="00BE1DCB">
        <w:rPr>
          <w:rFonts w:ascii="Times New Roman" w:hAnsi="Times New Roman" w:cs="Times New Roman"/>
          <w:color w:val="000000" w:themeColor="text1"/>
          <w:sz w:val="20"/>
          <w:szCs w:val="20"/>
        </w:rPr>
        <w:t>Rafiq</w:t>
      </w:r>
      <w:proofErr w:type="spellEnd"/>
      <w:r w:rsidRPr="00BE1DCB">
        <w:rPr>
          <w:rFonts w:ascii="Times New Roman" w:hAnsi="Times New Roman" w:cs="Times New Roman"/>
          <w:color w:val="000000" w:themeColor="text1"/>
          <w:sz w:val="20"/>
          <w:szCs w:val="20"/>
        </w:rPr>
        <w:t>.</w:t>
      </w:r>
      <w:r w:rsidRPr="00BE1DCB">
        <w:rPr>
          <w:rFonts w:ascii="Times New Roman" w:hAnsi="Times New Roman" w:cs="Times New Roman"/>
          <w:b/>
          <w:bCs/>
          <w:color w:val="000000" w:themeColor="text1"/>
          <w:sz w:val="20"/>
          <w:szCs w:val="20"/>
        </w:rPr>
        <w:t xml:space="preserve"> Efficiency </w:t>
      </w:r>
      <w:proofErr w:type="gramStart"/>
      <w:r w:rsidRPr="00BE1DCB">
        <w:rPr>
          <w:rFonts w:ascii="Times New Roman" w:hAnsi="Times New Roman" w:cs="Times New Roman"/>
          <w:b/>
          <w:bCs/>
          <w:color w:val="000000" w:themeColor="text1"/>
          <w:sz w:val="20"/>
          <w:szCs w:val="20"/>
        </w:rPr>
        <w:t>Of</w:t>
      </w:r>
      <w:proofErr w:type="gramEnd"/>
      <w:r w:rsidRPr="00BE1DCB">
        <w:rPr>
          <w:rFonts w:ascii="Times New Roman" w:hAnsi="Times New Roman" w:cs="Times New Roman"/>
          <w:b/>
          <w:bCs/>
          <w:color w:val="000000" w:themeColor="text1"/>
          <w:sz w:val="20"/>
          <w:szCs w:val="20"/>
        </w:rPr>
        <w:t xml:space="preserve"> Sewage Treatment Plant, </w:t>
      </w:r>
      <w:proofErr w:type="spellStart"/>
      <w:r w:rsidRPr="00BE1DCB">
        <w:rPr>
          <w:rFonts w:ascii="Times New Roman" w:hAnsi="Times New Roman" w:cs="Times New Roman"/>
          <w:b/>
          <w:bCs/>
          <w:color w:val="000000" w:themeColor="text1"/>
          <w:sz w:val="20"/>
          <w:szCs w:val="20"/>
        </w:rPr>
        <w:t>Laam</w:t>
      </w:r>
      <w:proofErr w:type="spellEnd"/>
      <w:r w:rsidRPr="00BE1DCB">
        <w:rPr>
          <w:rFonts w:ascii="Times New Roman" w:hAnsi="Times New Roman" w:cs="Times New Roman"/>
          <w:b/>
          <w:bCs/>
          <w:color w:val="000000" w:themeColor="text1"/>
          <w:sz w:val="20"/>
          <w:szCs w:val="20"/>
        </w:rPr>
        <w:t xml:space="preserve">, </w:t>
      </w:r>
      <w:proofErr w:type="spellStart"/>
      <w:r w:rsidRPr="00BE1DCB">
        <w:rPr>
          <w:rFonts w:ascii="Times New Roman" w:hAnsi="Times New Roman" w:cs="Times New Roman"/>
          <w:b/>
          <w:bCs/>
          <w:color w:val="000000" w:themeColor="text1"/>
          <w:sz w:val="20"/>
          <w:szCs w:val="20"/>
        </w:rPr>
        <w:t>Nishat</w:t>
      </w:r>
      <w:proofErr w:type="spellEnd"/>
      <w:r w:rsidRPr="00BE1DCB">
        <w:rPr>
          <w:rFonts w:ascii="Times New Roman" w:hAnsi="Times New Roman" w:cs="Times New Roman"/>
          <w:b/>
          <w:bCs/>
          <w:color w:val="000000" w:themeColor="text1"/>
          <w:sz w:val="20"/>
          <w:szCs w:val="20"/>
        </w:rPr>
        <w:t>, Srinagar, Jammu And Kashmir, India.</w:t>
      </w:r>
      <w:r w:rsidRPr="00BE1DCB">
        <w:rPr>
          <w:rFonts w:ascii="Times New Roman" w:eastAsia="Times New Roman" w:hAnsi="Times New Roman"/>
          <w:bCs/>
          <w:i/>
          <w:sz w:val="20"/>
          <w:szCs w:val="20"/>
        </w:rPr>
        <w:t xml:space="preserve"> </w:t>
      </w:r>
      <w:r w:rsidR="00724C4F" w:rsidRPr="00BE1DCB">
        <w:rPr>
          <w:rFonts w:ascii="Times New Roman" w:eastAsia="Times New Roman" w:hAnsi="Times New Roman"/>
          <w:bCs/>
          <w:i/>
          <w:sz w:val="20"/>
          <w:szCs w:val="20"/>
        </w:rPr>
        <w:t xml:space="preserve">Nat </w:t>
      </w:r>
      <w:proofErr w:type="spellStart"/>
      <w:r w:rsidR="00724C4F" w:rsidRPr="00BE1DCB">
        <w:rPr>
          <w:rFonts w:ascii="Times New Roman" w:eastAsia="Times New Roman" w:hAnsi="Times New Roman"/>
          <w:bCs/>
          <w:i/>
          <w:sz w:val="20"/>
          <w:szCs w:val="20"/>
        </w:rPr>
        <w:t>Sci</w:t>
      </w:r>
      <w:proofErr w:type="spellEnd"/>
      <w:r w:rsidR="00724C4F" w:rsidRPr="00BE1DCB">
        <w:rPr>
          <w:rFonts w:ascii="Times New Roman" w:eastAsia="Times New Roman" w:hAnsi="Times New Roman"/>
          <w:bCs/>
          <w:i/>
          <w:sz w:val="20"/>
          <w:szCs w:val="20"/>
        </w:rPr>
        <w:t xml:space="preserve"> J </w:t>
      </w:r>
      <w:r w:rsidR="00724C4F" w:rsidRPr="00BE1DCB">
        <w:rPr>
          <w:rFonts w:ascii="Times New Roman" w:hAnsi="Times New Roman"/>
          <w:sz w:val="20"/>
          <w:szCs w:val="20"/>
        </w:rPr>
        <w:t>201</w:t>
      </w:r>
      <w:r w:rsidR="00724C4F" w:rsidRPr="00BE1DCB">
        <w:rPr>
          <w:rFonts w:ascii="Times New Roman" w:hAnsi="Times New Roman"/>
          <w:sz w:val="20"/>
          <w:szCs w:val="20"/>
          <w:lang w:eastAsia="zh-CN"/>
        </w:rPr>
        <w:t>3</w:t>
      </w:r>
      <w:proofErr w:type="gramStart"/>
      <w:r w:rsidR="00724C4F" w:rsidRPr="00BE1DCB">
        <w:rPr>
          <w:rFonts w:ascii="Times New Roman" w:hAnsi="Times New Roman"/>
          <w:sz w:val="20"/>
          <w:szCs w:val="20"/>
        </w:rPr>
        <w:t>;</w:t>
      </w:r>
      <w:r w:rsidR="00724C4F" w:rsidRPr="00BE1DCB">
        <w:rPr>
          <w:rFonts w:ascii="Times New Roman" w:hAnsi="Times New Roman"/>
          <w:sz w:val="20"/>
          <w:szCs w:val="20"/>
          <w:lang w:eastAsia="zh-CN"/>
        </w:rPr>
        <w:t>11</w:t>
      </w:r>
      <w:proofErr w:type="gramEnd"/>
      <w:r w:rsidR="00724C4F" w:rsidRPr="00BE1DCB">
        <w:rPr>
          <w:rFonts w:ascii="Times New Roman" w:hAnsi="Times New Roman"/>
          <w:sz w:val="20"/>
          <w:szCs w:val="20"/>
        </w:rPr>
        <w:t>(</w:t>
      </w:r>
      <w:r w:rsidR="00724C4F" w:rsidRPr="00BE1DCB">
        <w:rPr>
          <w:rFonts w:ascii="Times New Roman" w:hAnsi="Times New Roman"/>
          <w:sz w:val="20"/>
          <w:szCs w:val="20"/>
          <w:lang w:eastAsia="zh-CN"/>
        </w:rPr>
        <w:t>4</w:t>
      </w:r>
      <w:r w:rsidR="00724C4F" w:rsidRPr="00BE1DCB">
        <w:rPr>
          <w:rFonts w:ascii="Times New Roman" w:hAnsi="Times New Roman"/>
          <w:sz w:val="20"/>
          <w:szCs w:val="20"/>
        </w:rPr>
        <w:t>):</w:t>
      </w:r>
      <w:r w:rsidRPr="00BE1DCB">
        <w:rPr>
          <w:rFonts w:ascii="Times New Roman" w:hAnsi="Times New Roman"/>
          <w:sz w:val="20"/>
          <w:szCs w:val="20"/>
        </w:rPr>
        <w:t>24</w:t>
      </w:r>
      <w:r w:rsidR="00724C4F" w:rsidRPr="00BE1DCB">
        <w:rPr>
          <w:sz w:val="20"/>
          <w:szCs w:val="20"/>
          <w:lang w:eastAsia="zh-CN"/>
        </w:rPr>
        <w:t>-</w:t>
      </w:r>
      <w:r w:rsidR="008861E2">
        <w:rPr>
          <w:sz w:val="20"/>
          <w:szCs w:val="20"/>
          <w:lang w:eastAsia="zh-CN"/>
        </w:rPr>
        <w:t>29</w:t>
      </w:r>
      <w:r w:rsidR="00724C4F" w:rsidRPr="00BE1DCB">
        <w:rPr>
          <w:rFonts w:ascii="Times New Roman" w:hAnsi="Times New Roman"/>
          <w:sz w:val="20"/>
          <w:szCs w:val="20"/>
        </w:rPr>
        <w:t>]. (ISSN: 1545-0740</w:t>
      </w:r>
      <w:r w:rsidR="00724C4F" w:rsidRPr="00BE1DCB">
        <w:rPr>
          <w:rFonts w:ascii="Times New Roman" w:hAnsi="Times New Roman"/>
          <w:color w:val="0000FF"/>
          <w:sz w:val="20"/>
          <w:szCs w:val="20"/>
        </w:rPr>
        <w:t xml:space="preserve">). </w:t>
      </w:r>
      <w:hyperlink r:id="rId8" w:history="1">
        <w:r w:rsidR="00724C4F" w:rsidRPr="000B7128">
          <w:rPr>
            <w:rStyle w:val="Hyperlink"/>
            <w:rFonts w:ascii="Times New Roman" w:hAnsi="Times New Roman"/>
            <w:color w:val="0000FF"/>
            <w:sz w:val="20"/>
            <w:szCs w:val="20"/>
          </w:rPr>
          <w:t>http://www.sciencepub.net/nature</w:t>
        </w:r>
      </w:hyperlink>
      <w:r w:rsidRPr="000B7128">
        <w:rPr>
          <w:rFonts w:ascii="Times New Roman" w:hAnsi="Times New Roman"/>
          <w:color w:val="0000FF"/>
          <w:sz w:val="20"/>
          <w:szCs w:val="20"/>
        </w:rPr>
        <w:t>. 6</w:t>
      </w:r>
    </w:p>
    <w:p w:rsidR="00724C4F" w:rsidRPr="000B7128" w:rsidRDefault="00724C4F" w:rsidP="00BE1DCB">
      <w:pPr>
        <w:autoSpaceDE w:val="0"/>
        <w:autoSpaceDN w:val="0"/>
        <w:adjustRightInd w:val="0"/>
        <w:snapToGrid w:val="0"/>
        <w:spacing w:after="0" w:line="240" w:lineRule="auto"/>
        <w:jc w:val="both"/>
        <w:rPr>
          <w:rFonts w:ascii="Times New Roman" w:hAnsi="Times New Roman" w:cs="Times New Roman"/>
          <w:b/>
          <w:color w:val="0000FF"/>
          <w:sz w:val="20"/>
          <w:szCs w:val="20"/>
          <w:lang w:eastAsia="zh-CN"/>
        </w:rPr>
      </w:pPr>
    </w:p>
    <w:p w:rsidR="00A076D6" w:rsidRPr="00BE1DCB" w:rsidRDefault="00A076D6" w:rsidP="00BE1DC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Key Words</w:t>
      </w:r>
      <w:r w:rsidR="008725E5"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Sewage treatment plant, </w:t>
      </w:r>
      <w:proofErr w:type="spellStart"/>
      <w:r w:rsidRPr="00BE1DCB">
        <w:rPr>
          <w:rFonts w:ascii="Times New Roman" w:hAnsi="Times New Roman" w:cs="Times New Roman"/>
          <w:color w:val="000000" w:themeColor="text1"/>
          <w:sz w:val="20"/>
          <w:szCs w:val="20"/>
        </w:rPr>
        <w:t>Dal</w:t>
      </w:r>
      <w:proofErr w:type="spellEnd"/>
      <w:r w:rsidRPr="00BE1DCB">
        <w:rPr>
          <w:rFonts w:ascii="Times New Roman" w:hAnsi="Times New Roman" w:cs="Times New Roman"/>
          <w:color w:val="000000" w:themeColor="text1"/>
          <w:sz w:val="20"/>
          <w:szCs w:val="20"/>
        </w:rPr>
        <w:t xml:space="preserve"> </w:t>
      </w:r>
      <w:proofErr w:type="gramStart"/>
      <w:r w:rsidRPr="00BE1DCB">
        <w:rPr>
          <w:rFonts w:ascii="Times New Roman" w:hAnsi="Times New Roman" w:cs="Times New Roman"/>
          <w:color w:val="000000" w:themeColor="text1"/>
          <w:sz w:val="20"/>
          <w:szCs w:val="20"/>
        </w:rPr>
        <w:t>lake</w:t>
      </w:r>
      <w:proofErr w:type="gramEnd"/>
      <w:r w:rsidRPr="00BE1DCB">
        <w:rPr>
          <w:rFonts w:ascii="Times New Roman" w:hAnsi="Times New Roman" w:cs="Times New Roman"/>
          <w:color w:val="000000" w:themeColor="text1"/>
          <w:sz w:val="20"/>
          <w:szCs w:val="20"/>
        </w:rPr>
        <w:t>, Biochemical oxygen demand (BOD), Chemical oxygen demand</w:t>
      </w:r>
      <w:r w:rsidR="00A50C5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(COD)</w:t>
      </w:r>
    </w:p>
    <w:bookmarkEnd w:id="0"/>
    <w:bookmarkEnd w:id="1"/>
    <w:p w:rsidR="00613F48" w:rsidRPr="00BE1DCB" w:rsidRDefault="00613F48" w:rsidP="00BE1DCB">
      <w:pPr>
        <w:adjustRightInd w:val="0"/>
        <w:snapToGrid w:val="0"/>
        <w:spacing w:after="0" w:line="240" w:lineRule="auto"/>
        <w:rPr>
          <w:rFonts w:ascii="Times New Roman" w:hAnsi="Times New Roman" w:cs="Times New Roman"/>
          <w:color w:val="000000" w:themeColor="text1"/>
          <w:sz w:val="20"/>
          <w:szCs w:val="20"/>
        </w:rPr>
      </w:pPr>
    </w:p>
    <w:p w:rsidR="00064959" w:rsidRPr="00BE1DCB" w:rsidRDefault="00064959" w:rsidP="00BE1DCB">
      <w:pPr>
        <w:adjustRightInd w:val="0"/>
        <w:snapToGrid w:val="0"/>
        <w:spacing w:after="0" w:line="240" w:lineRule="auto"/>
        <w:rPr>
          <w:rFonts w:ascii="Times New Roman" w:hAnsi="Times New Roman" w:cs="Times New Roman"/>
          <w:b/>
          <w:color w:val="000000" w:themeColor="text1"/>
          <w:sz w:val="20"/>
          <w:szCs w:val="20"/>
        </w:rPr>
        <w:sectPr w:rsidR="00064959" w:rsidRPr="00BE1DCB" w:rsidSect="00BE1DCB">
          <w:headerReference w:type="default" r:id="rId9"/>
          <w:footerReference w:type="default" r:id="rId10"/>
          <w:type w:val="continuous"/>
          <w:pgSz w:w="12240" w:h="15840" w:code="1"/>
          <w:pgMar w:top="1440" w:right="1440" w:bottom="1440" w:left="1440" w:header="720" w:footer="720" w:gutter="0"/>
          <w:pgNumType w:start="24"/>
          <w:cols w:space="720"/>
          <w:docGrid w:linePitch="360"/>
        </w:sectPr>
      </w:pPr>
    </w:p>
    <w:p w:rsidR="002015D1" w:rsidRPr="00BE1DCB" w:rsidRDefault="00821264" w:rsidP="00BE1DCB">
      <w:pPr>
        <w:adjustRightInd w:val="0"/>
        <w:snapToGrid w:val="0"/>
        <w:spacing w:after="0" w:line="240" w:lineRule="auto"/>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lastRenderedPageBreak/>
        <w:t>INTRODUCTION</w:t>
      </w:r>
    </w:p>
    <w:p w:rsidR="002015D1" w:rsidRPr="00BE1DCB" w:rsidRDefault="007B465D" w:rsidP="00BE1DCB">
      <w:pPr>
        <w:adjustRightInd w:val="0"/>
        <w:snapToGrid w:val="0"/>
        <w:spacing w:after="0" w:line="240" w:lineRule="auto"/>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S</w:t>
      </w:r>
      <w:r w:rsidR="002015D1" w:rsidRPr="00BE1DCB">
        <w:rPr>
          <w:rFonts w:ascii="Times New Roman" w:hAnsi="Times New Roman" w:cs="Times New Roman"/>
          <w:color w:val="000000" w:themeColor="text1"/>
          <w:sz w:val="20"/>
          <w:szCs w:val="20"/>
        </w:rPr>
        <w:t>ewage is water-carried wastes, in either solution or suspension that is intended to flow away from a community. Also known as wastewater flows; sewage is the used water supply of the community. It is more than 99.9% pure water and is characterized by its volume or rate of flow, its physical condition, its chemical constituents, and the bacteriological organisms that it contains. Depending on their origin, wastewater can be classed as sanitary, commercial, industrial, agricultural or surface runoff. The spent water from residences and institutions, carrying body wastes, washing water, food preparation wastes, laundry wastes, and other waste products of normal living, are classed as domestic or sanitary sewage. Liquid-carried</w:t>
      </w:r>
      <w:r w:rsidR="00821264" w:rsidRPr="00BE1DCB">
        <w:rPr>
          <w:rFonts w:ascii="Times New Roman" w:hAnsi="Times New Roman" w:cs="Times New Roman"/>
          <w:color w:val="000000" w:themeColor="text1"/>
          <w:sz w:val="20"/>
          <w:szCs w:val="20"/>
        </w:rPr>
        <w:t xml:space="preserve"> wastes from stores and service </w:t>
      </w:r>
      <w:r w:rsidR="002015D1" w:rsidRPr="00BE1DCB">
        <w:rPr>
          <w:rFonts w:ascii="Times New Roman" w:hAnsi="Times New Roman" w:cs="Times New Roman"/>
          <w:color w:val="000000" w:themeColor="text1"/>
          <w:sz w:val="20"/>
          <w:szCs w:val="20"/>
        </w:rPr>
        <w:t>establishments serving the immedia</w:t>
      </w:r>
      <w:r w:rsidR="002A28BA" w:rsidRPr="00BE1DCB">
        <w:rPr>
          <w:rFonts w:ascii="Times New Roman" w:hAnsi="Times New Roman" w:cs="Times New Roman"/>
          <w:color w:val="000000" w:themeColor="text1"/>
          <w:sz w:val="20"/>
          <w:szCs w:val="20"/>
        </w:rPr>
        <w:t xml:space="preserve">te community, termed commercial </w:t>
      </w:r>
      <w:r w:rsidR="002015D1" w:rsidRPr="00BE1DCB">
        <w:rPr>
          <w:rFonts w:ascii="Times New Roman" w:hAnsi="Times New Roman" w:cs="Times New Roman"/>
          <w:color w:val="000000" w:themeColor="text1"/>
          <w:sz w:val="20"/>
          <w:szCs w:val="20"/>
        </w:rPr>
        <w:t>wastes, are included in the sanitary or domestic sewage category if their characteristics are similar to household flows. Wastes that result from an industrial process or the production or manufacture of goods are classed as industrial wastes. Their flows and strengths are usually more varied, intense, and concentrated than those of sanitary sewage. Surface runoff, also known as storm flow or overland flow, is that portion of precipitation that runs rapidly over the ground surface to a defined channel. Precipitation absorbs gases and particulates from the atmosphere, disso</w:t>
      </w:r>
      <w:r w:rsidR="00821264" w:rsidRPr="00BE1DCB">
        <w:rPr>
          <w:rFonts w:ascii="Times New Roman" w:hAnsi="Times New Roman" w:cs="Times New Roman"/>
          <w:color w:val="000000" w:themeColor="text1"/>
          <w:sz w:val="20"/>
          <w:szCs w:val="20"/>
        </w:rPr>
        <w:t xml:space="preserve">lves and leaches materials from </w:t>
      </w:r>
      <w:r w:rsidR="002015D1" w:rsidRPr="00BE1DCB">
        <w:rPr>
          <w:rFonts w:ascii="Times New Roman" w:hAnsi="Times New Roman" w:cs="Times New Roman"/>
          <w:color w:val="000000" w:themeColor="text1"/>
          <w:sz w:val="20"/>
          <w:szCs w:val="20"/>
        </w:rPr>
        <w:t xml:space="preserve">vegetation and soil, suspends matter from the land, washes spills and debris from urban streets and highways, and carries all these </w:t>
      </w:r>
      <w:r w:rsidR="002015D1" w:rsidRPr="00BE1DCB">
        <w:rPr>
          <w:rFonts w:ascii="Times New Roman" w:hAnsi="Times New Roman" w:cs="Times New Roman"/>
          <w:color w:val="000000" w:themeColor="text1"/>
          <w:sz w:val="20"/>
          <w:szCs w:val="20"/>
        </w:rPr>
        <w:lastRenderedPageBreak/>
        <w:t>pollutants as wastes in</w:t>
      </w:r>
      <w:r w:rsidR="00883EB0" w:rsidRPr="00BE1DCB">
        <w:rPr>
          <w:rFonts w:ascii="Times New Roman" w:hAnsi="Times New Roman" w:cs="Times New Roman"/>
          <w:color w:val="000000" w:themeColor="text1"/>
          <w:sz w:val="20"/>
          <w:szCs w:val="20"/>
        </w:rPr>
        <w:t xml:space="preserve"> its flow to a collection point</w:t>
      </w:r>
      <w:r w:rsidR="00783B7B" w:rsidRPr="00BE1DCB">
        <w:rPr>
          <w:rFonts w:ascii="Times New Roman" w:hAnsi="Times New Roman" w:cs="Times New Roman"/>
          <w:color w:val="000000" w:themeColor="text1"/>
          <w:sz w:val="20"/>
          <w:szCs w:val="20"/>
        </w:rPr>
        <w:t>(Metcalf and Eddy,2003</w:t>
      </w:r>
      <w:r w:rsidR="00883EB0" w:rsidRPr="00BE1DCB">
        <w:rPr>
          <w:rFonts w:ascii="Times New Roman" w:hAnsi="Times New Roman" w:cs="Times New Roman"/>
          <w:color w:val="000000" w:themeColor="text1"/>
          <w:sz w:val="20"/>
          <w:szCs w:val="20"/>
        </w:rPr>
        <w:t>).</w:t>
      </w:r>
      <w:r w:rsidR="002015D1" w:rsidRPr="00BE1DCB">
        <w:rPr>
          <w:rFonts w:ascii="Times New Roman" w:hAnsi="Times New Roman" w:cs="Times New Roman"/>
          <w:color w:val="000000" w:themeColor="text1"/>
          <w:sz w:val="20"/>
          <w:szCs w:val="20"/>
        </w:rPr>
        <w:t xml:space="preserve"> </w:t>
      </w:r>
    </w:p>
    <w:p w:rsidR="002015D1" w:rsidRPr="00BE1DCB" w:rsidRDefault="00821264" w:rsidP="00BE1DCB">
      <w:pPr>
        <w:adjustRightInd w:val="0"/>
        <w:snapToGrid w:val="0"/>
        <w:spacing w:after="0" w:line="240" w:lineRule="auto"/>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Wastewater treatment plant is a combination of separate treatment processes or units, designed to produce an effluent of specified quality from </w:t>
      </w:r>
      <w:proofErr w:type="gramStart"/>
      <w:r w:rsidRPr="00BE1DCB">
        <w:rPr>
          <w:rFonts w:ascii="Times New Roman" w:hAnsi="Times New Roman" w:cs="Times New Roman"/>
          <w:color w:val="000000" w:themeColor="text1"/>
          <w:sz w:val="20"/>
          <w:szCs w:val="20"/>
        </w:rPr>
        <w:t>a waste</w:t>
      </w:r>
      <w:proofErr w:type="gramEnd"/>
      <w:r w:rsidRPr="00BE1DCB">
        <w:rPr>
          <w:rFonts w:ascii="Times New Roman" w:hAnsi="Times New Roman" w:cs="Times New Roman"/>
          <w:color w:val="000000" w:themeColor="text1"/>
          <w:sz w:val="20"/>
          <w:szCs w:val="20"/>
        </w:rPr>
        <w:t xml:space="preserve"> water (influent) of known composition and flow rate. Aims of wastewater treatment are, to convert the </w:t>
      </w:r>
      <w:proofErr w:type="gramStart"/>
      <w:r w:rsidRPr="00BE1DCB">
        <w:rPr>
          <w:rFonts w:ascii="Times New Roman" w:hAnsi="Times New Roman" w:cs="Times New Roman"/>
          <w:color w:val="000000" w:themeColor="text1"/>
          <w:sz w:val="20"/>
          <w:szCs w:val="20"/>
        </w:rPr>
        <w:t>waste</w:t>
      </w:r>
      <w:proofErr w:type="gramEnd"/>
      <w:r w:rsidRPr="00BE1DCB">
        <w:rPr>
          <w:rFonts w:ascii="Times New Roman" w:hAnsi="Times New Roman" w:cs="Times New Roman"/>
          <w:color w:val="000000" w:themeColor="text1"/>
          <w:sz w:val="20"/>
          <w:szCs w:val="20"/>
        </w:rPr>
        <w:t xml:space="preserve"> materials present in wastewater into stable oxidized end products that can be safely disposed of to inland waters without any adverse ecological effects and </w:t>
      </w:r>
      <w:r w:rsidR="000A688E" w:rsidRPr="00BE1DCB">
        <w:rPr>
          <w:rFonts w:ascii="Times New Roman" w:hAnsi="Times New Roman" w:cs="Times New Roman"/>
          <w:color w:val="000000" w:themeColor="text1"/>
          <w:sz w:val="20"/>
          <w:szCs w:val="20"/>
        </w:rPr>
        <w:t>protect public health</w:t>
      </w:r>
      <w:r w:rsidR="006F25DE"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w:t>
      </w:r>
      <w:proofErr w:type="spellStart"/>
      <w:r w:rsidR="000A688E" w:rsidRPr="00BE1DCB">
        <w:rPr>
          <w:rFonts w:ascii="Times New Roman" w:hAnsi="Times New Roman" w:cs="Times New Roman"/>
          <w:color w:val="000000" w:themeColor="text1"/>
          <w:sz w:val="20"/>
          <w:szCs w:val="20"/>
        </w:rPr>
        <w:t>Uzma</w:t>
      </w:r>
      <w:proofErr w:type="spellEnd"/>
      <w:r w:rsidR="000A688E" w:rsidRPr="00BE1DCB">
        <w:rPr>
          <w:rFonts w:ascii="Times New Roman" w:hAnsi="Times New Roman" w:cs="Times New Roman"/>
          <w:color w:val="000000" w:themeColor="text1"/>
          <w:sz w:val="20"/>
          <w:szCs w:val="20"/>
        </w:rPr>
        <w:t xml:space="preserve"> and </w:t>
      </w:r>
      <w:proofErr w:type="spellStart"/>
      <w:r w:rsidR="000A688E" w:rsidRPr="00BE1DCB">
        <w:rPr>
          <w:rFonts w:ascii="Times New Roman" w:hAnsi="Times New Roman" w:cs="Times New Roman"/>
          <w:color w:val="000000" w:themeColor="text1"/>
          <w:sz w:val="20"/>
          <w:szCs w:val="20"/>
        </w:rPr>
        <w:t>Rafiq</w:t>
      </w:r>
      <w:proofErr w:type="spellEnd"/>
      <w:r w:rsidR="000A688E" w:rsidRPr="00BE1DCB">
        <w:rPr>
          <w:rFonts w:ascii="Times New Roman" w:hAnsi="Times New Roman" w:cs="Times New Roman"/>
          <w:color w:val="000000" w:themeColor="text1"/>
          <w:sz w:val="20"/>
          <w:szCs w:val="20"/>
        </w:rPr>
        <w:t>,</w:t>
      </w:r>
      <w:r w:rsidR="006F25DE"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2012)</w:t>
      </w:r>
    </w:p>
    <w:p w:rsidR="00A50C5E" w:rsidRPr="00BE1DCB" w:rsidRDefault="00A50C5E" w:rsidP="00BE1DCB">
      <w:pPr>
        <w:adjustRightInd w:val="0"/>
        <w:snapToGrid w:val="0"/>
        <w:spacing w:after="0" w:line="240" w:lineRule="auto"/>
        <w:jc w:val="both"/>
        <w:rPr>
          <w:rFonts w:ascii="Times New Roman" w:hAnsi="Times New Roman" w:cs="Times New Roman"/>
          <w:b/>
          <w:bCs/>
          <w:color w:val="000000" w:themeColor="text1"/>
          <w:sz w:val="20"/>
          <w:szCs w:val="20"/>
        </w:rPr>
      </w:pPr>
    </w:p>
    <w:p w:rsidR="00821264" w:rsidRPr="00BE1DCB" w:rsidRDefault="008725E5" w:rsidP="00BE1DCB">
      <w:pPr>
        <w:adjustRightInd w:val="0"/>
        <w:snapToGrid w:val="0"/>
        <w:spacing w:after="0" w:line="240" w:lineRule="auto"/>
        <w:jc w:val="both"/>
        <w:rPr>
          <w:rFonts w:ascii="Times New Roman" w:hAnsi="Times New Roman" w:cs="Times New Roman"/>
          <w:b/>
          <w:bCs/>
          <w:color w:val="000000" w:themeColor="text1"/>
          <w:sz w:val="20"/>
          <w:szCs w:val="20"/>
        </w:rPr>
      </w:pPr>
      <w:r w:rsidRPr="00BE1DCB">
        <w:rPr>
          <w:rFonts w:ascii="Times New Roman" w:hAnsi="Times New Roman" w:cs="Times New Roman"/>
          <w:b/>
          <w:bCs/>
          <w:color w:val="000000" w:themeColor="text1"/>
          <w:sz w:val="20"/>
          <w:szCs w:val="20"/>
        </w:rPr>
        <w:t>MATERIALS AND METHODS</w:t>
      </w:r>
    </w:p>
    <w:p w:rsidR="00D66356" w:rsidRPr="00BE1DCB" w:rsidRDefault="00821264" w:rsidP="00BE1DCB">
      <w:pPr>
        <w:adjustRightInd w:val="0"/>
        <w:snapToGrid w:val="0"/>
        <w:spacing w:after="0" w:line="240" w:lineRule="auto"/>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The present investigation was carried out in Sewage treatment plant, </w:t>
      </w:r>
      <w:proofErr w:type="spellStart"/>
      <w:r w:rsidR="00E30D0D" w:rsidRPr="00BE1DCB">
        <w:rPr>
          <w:rFonts w:ascii="Times New Roman" w:hAnsi="Times New Roman" w:cs="Times New Roman"/>
          <w:color w:val="000000" w:themeColor="text1"/>
          <w:sz w:val="20"/>
          <w:szCs w:val="20"/>
        </w:rPr>
        <w:t>Laam</w:t>
      </w:r>
      <w:proofErr w:type="spellEnd"/>
      <w:r w:rsidR="00E30D0D" w:rsidRPr="00BE1DCB">
        <w:rPr>
          <w:rFonts w:ascii="Times New Roman" w:hAnsi="Times New Roman" w:cs="Times New Roman"/>
          <w:color w:val="000000" w:themeColor="text1"/>
          <w:sz w:val="20"/>
          <w:szCs w:val="20"/>
        </w:rPr>
        <w:t xml:space="preserve">, </w:t>
      </w:r>
      <w:proofErr w:type="spellStart"/>
      <w:r w:rsidR="00E30D0D" w:rsidRPr="00BE1DCB">
        <w:rPr>
          <w:rFonts w:ascii="Times New Roman" w:hAnsi="Times New Roman" w:cs="Times New Roman"/>
          <w:color w:val="000000" w:themeColor="text1"/>
          <w:sz w:val="20"/>
          <w:szCs w:val="20"/>
        </w:rPr>
        <w:t>Nishat</w:t>
      </w:r>
      <w:proofErr w:type="spellEnd"/>
      <w:r w:rsidRPr="00BE1DCB">
        <w:rPr>
          <w:rFonts w:ascii="Times New Roman" w:hAnsi="Times New Roman" w:cs="Times New Roman"/>
          <w:color w:val="000000" w:themeColor="text1"/>
          <w:sz w:val="20"/>
          <w:szCs w:val="20"/>
        </w:rPr>
        <w:t>, Srinagar situated</w:t>
      </w:r>
      <w:r w:rsidR="00E30D0D" w:rsidRPr="00BE1DCB">
        <w:rPr>
          <w:rFonts w:ascii="Times New Roman" w:hAnsi="Times New Roman" w:cs="Times New Roman"/>
          <w:color w:val="000000" w:themeColor="text1"/>
          <w:sz w:val="20"/>
          <w:szCs w:val="20"/>
        </w:rPr>
        <w:t xml:space="preserve"> between 33°25´ to 34°50´ N &amp;</w:t>
      </w:r>
      <w:r w:rsidR="007D0FC6" w:rsidRPr="00BE1DCB">
        <w:rPr>
          <w:rFonts w:ascii="Times New Roman" w:hAnsi="Times New Roman" w:cs="Times New Roman"/>
          <w:color w:val="000000" w:themeColor="text1"/>
          <w:sz w:val="20"/>
          <w:szCs w:val="20"/>
        </w:rPr>
        <w:t xml:space="preserve"> </w:t>
      </w:r>
      <w:r w:rsidR="00E30D0D" w:rsidRPr="00BE1DCB">
        <w:rPr>
          <w:rFonts w:ascii="Times New Roman" w:hAnsi="Times New Roman" w:cs="Times New Roman"/>
          <w:color w:val="000000" w:themeColor="text1"/>
          <w:sz w:val="20"/>
          <w:szCs w:val="20"/>
        </w:rPr>
        <w:t xml:space="preserve">74°75´E </w:t>
      </w:r>
      <w:r w:rsidRPr="00BE1DCB">
        <w:rPr>
          <w:rFonts w:ascii="Times New Roman" w:hAnsi="Times New Roman" w:cs="Times New Roman"/>
          <w:color w:val="000000" w:themeColor="text1"/>
          <w:sz w:val="20"/>
          <w:szCs w:val="20"/>
        </w:rPr>
        <w:t>geographical coordinates.</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xml:space="preserve">Disposal site of treated sewage is </w:t>
      </w:r>
      <w:proofErr w:type="spellStart"/>
      <w:r w:rsidRPr="00BE1DCB">
        <w:rPr>
          <w:rFonts w:ascii="Times New Roman" w:hAnsi="Times New Roman" w:cs="Times New Roman"/>
          <w:color w:val="000000" w:themeColor="text1"/>
          <w:sz w:val="20"/>
          <w:szCs w:val="20"/>
        </w:rPr>
        <w:t>Dal</w:t>
      </w:r>
      <w:proofErr w:type="spellEnd"/>
      <w:r w:rsidRPr="00BE1DCB">
        <w:rPr>
          <w:rFonts w:ascii="Times New Roman" w:hAnsi="Times New Roman" w:cs="Times New Roman"/>
          <w:color w:val="000000" w:themeColor="text1"/>
          <w:sz w:val="20"/>
          <w:szCs w:val="20"/>
        </w:rPr>
        <w:t xml:space="preserve"> </w:t>
      </w:r>
      <w:proofErr w:type="gramStart"/>
      <w:r w:rsidRPr="00BE1DCB">
        <w:rPr>
          <w:rFonts w:ascii="Times New Roman" w:hAnsi="Times New Roman" w:cs="Times New Roman"/>
          <w:color w:val="000000" w:themeColor="text1"/>
          <w:sz w:val="20"/>
          <w:szCs w:val="20"/>
        </w:rPr>
        <w:t>lake</w:t>
      </w:r>
      <w:proofErr w:type="gramEnd"/>
      <w:r w:rsidRPr="00BE1DCB">
        <w:rPr>
          <w:rFonts w:ascii="Times New Roman" w:hAnsi="Times New Roman" w:cs="Times New Roman"/>
          <w:color w:val="000000" w:themeColor="text1"/>
          <w:sz w:val="20"/>
          <w:szCs w:val="20"/>
        </w:rPr>
        <w:t xml:space="preserve"> which is a</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multi-basined, open drainage type lake (</w:t>
      </w:r>
      <w:proofErr w:type="spellStart"/>
      <w:r w:rsidRPr="00BE1DCB">
        <w:rPr>
          <w:rFonts w:ascii="Times New Roman" w:hAnsi="Times New Roman" w:cs="Times New Roman"/>
          <w:color w:val="000000" w:themeColor="text1"/>
          <w:sz w:val="20"/>
          <w:szCs w:val="20"/>
        </w:rPr>
        <w:t>Zutshi</w:t>
      </w:r>
      <w:proofErr w:type="spellEnd"/>
      <w:r w:rsidRPr="00BE1DCB">
        <w:rPr>
          <w:rFonts w:ascii="Times New Roman" w:hAnsi="Times New Roman" w:cs="Times New Roman"/>
          <w:color w:val="000000" w:themeColor="text1"/>
          <w:sz w:val="20"/>
          <w:szCs w:val="20"/>
        </w:rPr>
        <w:t xml:space="preserve"> and</w:t>
      </w:r>
      <w:r w:rsidR="00A50C5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Khan, 1978). Catchment area of the STP includes</w:t>
      </w:r>
      <w:r w:rsidR="00E30D0D"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residential areas of </w:t>
      </w:r>
      <w:proofErr w:type="spellStart"/>
      <w:r w:rsidR="000A688E" w:rsidRPr="00BE1DCB">
        <w:rPr>
          <w:rFonts w:ascii="Times New Roman" w:hAnsi="Times New Roman" w:cs="Times New Roman"/>
          <w:color w:val="000000" w:themeColor="text1"/>
          <w:sz w:val="20"/>
          <w:szCs w:val="20"/>
        </w:rPr>
        <w:t>Zabarwan</w:t>
      </w:r>
      <w:proofErr w:type="spellEnd"/>
      <w:r w:rsidR="000A688E" w:rsidRPr="00BE1DCB">
        <w:rPr>
          <w:rFonts w:ascii="Times New Roman" w:hAnsi="Times New Roman" w:cs="Times New Roman"/>
          <w:color w:val="000000" w:themeColor="text1"/>
          <w:sz w:val="20"/>
          <w:szCs w:val="20"/>
        </w:rPr>
        <w:t>,</w:t>
      </w:r>
      <w:r w:rsidR="00A50C5E"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Bain,</w:t>
      </w:r>
      <w:r w:rsidR="00A50C5E" w:rsidRPr="00BE1DCB">
        <w:rPr>
          <w:rFonts w:ascii="Times New Roman" w:hAnsi="Times New Roman" w:cs="Times New Roman"/>
          <w:color w:val="000000" w:themeColor="text1"/>
          <w:sz w:val="20"/>
          <w:szCs w:val="20"/>
        </w:rPr>
        <w:t xml:space="preserve"> </w:t>
      </w:r>
      <w:proofErr w:type="spellStart"/>
      <w:r w:rsidR="00A50C5E" w:rsidRPr="00BE1DCB">
        <w:rPr>
          <w:rFonts w:ascii="Times New Roman" w:hAnsi="Times New Roman" w:cs="Times New Roman"/>
          <w:color w:val="000000" w:themeColor="text1"/>
          <w:sz w:val="20"/>
          <w:szCs w:val="20"/>
        </w:rPr>
        <w:t>N</w:t>
      </w:r>
      <w:r w:rsidR="000A688E" w:rsidRPr="00BE1DCB">
        <w:rPr>
          <w:rFonts w:ascii="Times New Roman" w:hAnsi="Times New Roman" w:cs="Times New Roman"/>
          <w:color w:val="000000" w:themeColor="text1"/>
          <w:sz w:val="20"/>
          <w:szCs w:val="20"/>
        </w:rPr>
        <w:t>ishat</w:t>
      </w:r>
      <w:proofErr w:type="spellEnd"/>
      <w:r w:rsidR="000A688E" w:rsidRPr="00BE1DCB">
        <w:rPr>
          <w:rFonts w:ascii="Times New Roman" w:hAnsi="Times New Roman" w:cs="Times New Roman"/>
          <w:color w:val="000000" w:themeColor="text1"/>
          <w:sz w:val="20"/>
          <w:szCs w:val="20"/>
        </w:rPr>
        <w:t>,</w:t>
      </w:r>
      <w:r w:rsidR="00A50C5E" w:rsidRPr="00BE1DCB">
        <w:rPr>
          <w:rFonts w:ascii="Times New Roman" w:hAnsi="Times New Roman" w:cs="Times New Roman"/>
          <w:color w:val="000000" w:themeColor="text1"/>
          <w:sz w:val="20"/>
          <w:szCs w:val="20"/>
        </w:rPr>
        <w:t xml:space="preserve"> </w:t>
      </w:r>
      <w:proofErr w:type="spellStart"/>
      <w:r w:rsidR="000A688E" w:rsidRPr="00BE1DCB">
        <w:rPr>
          <w:rFonts w:ascii="Times New Roman" w:hAnsi="Times New Roman" w:cs="Times New Roman"/>
          <w:color w:val="000000" w:themeColor="text1"/>
          <w:sz w:val="20"/>
          <w:szCs w:val="20"/>
        </w:rPr>
        <w:t>Ishbar</w:t>
      </w:r>
      <w:proofErr w:type="spellEnd"/>
      <w:r w:rsidR="000A688E" w:rsidRPr="00BE1DCB">
        <w:rPr>
          <w:rFonts w:ascii="Times New Roman" w:hAnsi="Times New Roman" w:cs="Times New Roman"/>
          <w:color w:val="000000" w:themeColor="text1"/>
          <w:sz w:val="20"/>
          <w:szCs w:val="20"/>
        </w:rPr>
        <w:t xml:space="preserve"> and Shalimar</w:t>
      </w:r>
      <w:r w:rsidRPr="00BE1DCB">
        <w:rPr>
          <w:rFonts w:ascii="Times New Roman" w:hAnsi="Times New Roman" w:cs="Times New Roman"/>
          <w:color w:val="000000" w:themeColor="text1"/>
          <w:sz w:val="20"/>
          <w:szCs w:val="20"/>
        </w:rPr>
        <w:t>.</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The treatment in the STP is categorized into</w:t>
      </w:r>
      <w:r w:rsidR="00E30D0D" w:rsidRPr="00BE1DCB">
        <w:rPr>
          <w:rFonts w:ascii="Times New Roman" w:hAnsi="Times New Roman" w:cs="Times New Roman"/>
          <w:color w:val="000000" w:themeColor="text1"/>
          <w:sz w:val="20"/>
          <w:szCs w:val="20"/>
        </w:rPr>
        <w:t xml:space="preserve"> three</w:t>
      </w:r>
      <w:r w:rsidRPr="00BE1DCB">
        <w:rPr>
          <w:rFonts w:ascii="Times New Roman" w:hAnsi="Times New Roman" w:cs="Times New Roman"/>
          <w:color w:val="000000" w:themeColor="text1"/>
          <w:sz w:val="20"/>
          <w:szCs w:val="20"/>
        </w:rPr>
        <w:t xml:space="preserve"> distinct parts. Pre-treatment comprises of</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screening and grit removal. Biological treatment</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comprising of fluidized aerobic bioreactors(FAB),followed by clarification, and tertiary treatment</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comprising of chemicals addition and precipitation to</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remove phosphates, and addition of chlorine to</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remove the E- coli.</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T</w:t>
      </w:r>
      <w:r w:rsidR="00E30D0D" w:rsidRPr="00BE1DCB">
        <w:rPr>
          <w:rFonts w:ascii="Times New Roman" w:hAnsi="Times New Roman" w:cs="Times New Roman"/>
          <w:color w:val="000000" w:themeColor="text1"/>
          <w:sz w:val="20"/>
          <w:szCs w:val="20"/>
        </w:rPr>
        <w:t xml:space="preserve">he samples were taken from four </w:t>
      </w:r>
      <w:r w:rsidRPr="00BE1DCB">
        <w:rPr>
          <w:rFonts w:ascii="Times New Roman" w:hAnsi="Times New Roman" w:cs="Times New Roman"/>
          <w:color w:val="000000" w:themeColor="text1"/>
          <w:sz w:val="20"/>
          <w:szCs w:val="20"/>
        </w:rPr>
        <w:t>components of the STP namely, the receiving sump,</w:t>
      </w:r>
      <w:r w:rsidR="00E30D0D" w:rsidRPr="00BE1DCB">
        <w:rPr>
          <w:rFonts w:ascii="Times New Roman" w:hAnsi="Times New Roman" w:cs="Times New Roman"/>
          <w:color w:val="000000" w:themeColor="text1"/>
          <w:sz w:val="20"/>
          <w:szCs w:val="20"/>
        </w:rPr>
        <w:t xml:space="preserve"> FAB- I, FAB-II </w:t>
      </w:r>
      <w:r w:rsidRPr="00BE1DCB">
        <w:rPr>
          <w:rFonts w:ascii="Times New Roman" w:hAnsi="Times New Roman" w:cs="Times New Roman"/>
          <w:color w:val="000000" w:themeColor="text1"/>
          <w:sz w:val="20"/>
          <w:szCs w:val="20"/>
        </w:rPr>
        <w:t>and the outlet. Sewage samples were</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collected in the first week and third week of each</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lastRenderedPageBreak/>
        <w:t>month for a period of one year in plastic bottles,</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between 8:00 a.m. and 10:00 a.m. the samples were</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then brought to the laboratory for analysis. Standard</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lastRenderedPageBreak/>
        <w:t xml:space="preserve">methods as given in American public health </w:t>
      </w:r>
      <w:r w:rsidR="007B465D" w:rsidRPr="00BE1DCB">
        <w:rPr>
          <w:rFonts w:ascii="Times New Roman" w:hAnsi="Times New Roman" w:cs="Times New Roman"/>
          <w:color w:val="000000" w:themeColor="text1"/>
          <w:sz w:val="20"/>
          <w:szCs w:val="20"/>
        </w:rPr>
        <w:t xml:space="preserve">association (APHA, </w:t>
      </w:r>
      <w:r w:rsidR="007A1A7F" w:rsidRPr="00BE1DCB">
        <w:rPr>
          <w:rFonts w:ascii="Times New Roman" w:hAnsi="Times New Roman" w:cs="Times New Roman"/>
          <w:color w:val="000000" w:themeColor="text1"/>
          <w:sz w:val="20"/>
          <w:szCs w:val="20"/>
        </w:rPr>
        <w:t>2010</w:t>
      </w:r>
      <w:r w:rsidRPr="00BE1DCB">
        <w:rPr>
          <w:rFonts w:ascii="Times New Roman" w:hAnsi="Times New Roman" w:cs="Times New Roman"/>
          <w:color w:val="000000" w:themeColor="text1"/>
          <w:sz w:val="20"/>
          <w:szCs w:val="20"/>
        </w:rPr>
        <w:t>) were used for the analysis.</w:t>
      </w:r>
    </w:p>
    <w:p w:rsidR="00064959" w:rsidRPr="00BE1DCB" w:rsidRDefault="00064959" w:rsidP="00BE1DCB">
      <w:pPr>
        <w:adjustRightInd w:val="0"/>
        <w:snapToGrid w:val="0"/>
        <w:spacing w:after="0" w:line="240" w:lineRule="auto"/>
        <w:jc w:val="both"/>
        <w:rPr>
          <w:rFonts w:ascii="Times New Roman" w:eastAsia="Times New Roman" w:hAnsi="Times New Roman" w:cs="Times New Roman"/>
          <w:b/>
          <w:color w:val="000000" w:themeColor="text1"/>
          <w:sz w:val="20"/>
          <w:szCs w:val="20"/>
        </w:rPr>
        <w:sectPr w:rsidR="00064959" w:rsidRPr="00BE1DCB" w:rsidSect="00642520">
          <w:type w:val="continuous"/>
          <w:pgSz w:w="12240" w:h="15840" w:code="1"/>
          <w:pgMar w:top="1440" w:right="1440" w:bottom="1440" w:left="1440" w:header="720" w:footer="720" w:gutter="0"/>
          <w:cols w:num="2" w:space="720"/>
          <w:docGrid w:linePitch="360"/>
        </w:sectPr>
      </w:pPr>
    </w:p>
    <w:p w:rsidR="00A50C5E" w:rsidRPr="00BE1DCB" w:rsidRDefault="00A50C5E" w:rsidP="00BE1DCB">
      <w:pPr>
        <w:adjustRightInd w:val="0"/>
        <w:snapToGrid w:val="0"/>
        <w:spacing w:after="0" w:line="240" w:lineRule="auto"/>
        <w:jc w:val="both"/>
        <w:rPr>
          <w:rFonts w:ascii="Times New Roman" w:eastAsia="Times New Roman" w:hAnsi="Times New Roman" w:cs="Times New Roman"/>
          <w:b/>
          <w:color w:val="000000" w:themeColor="text1"/>
          <w:sz w:val="20"/>
          <w:szCs w:val="20"/>
        </w:rPr>
      </w:pPr>
    </w:p>
    <w:p w:rsidR="00E30D0D" w:rsidRPr="00BE1DCB" w:rsidRDefault="00E30D0D" w:rsidP="00BE1DCB">
      <w:pPr>
        <w:adjustRightInd w:val="0"/>
        <w:snapToGrid w:val="0"/>
        <w:spacing w:after="0" w:line="240" w:lineRule="auto"/>
        <w:jc w:val="both"/>
        <w:rPr>
          <w:rFonts w:ascii="Times New Roman" w:hAnsi="Times New Roman" w:cs="Times New Roman"/>
          <w:color w:val="000000" w:themeColor="text1"/>
          <w:sz w:val="20"/>
          <w:szCs w:val="20"/>
        </w:rPr>
      </w:pPr>
      <w:r w:rsidRPr="00BE1DCB">
        <w:rPr>
          <w:rFonts w:ascii="Times New Roman" w:eastAsia="Times New Roman" w:hAnsi="Times New Roman" w:cs="Times New Roman"/>
          <w:b/>
          <w:color w:val="000000" w:themeColor="text1"/>
          <w:sz w:val="20"/>
          <w:szCs w:val="20"/>
        </w:rPr>
        <w:t>RESULT AND DISCUSSION</w:t>
      </w:r>
    </w:p>
    <w:p w:rsidR="00BE1DCB" w:rsidRDefault="00BE1DCB" w:rsidP="00BE1DCB">
      <w:pPr>
        <w:adjustRightInd w:val="0"/>
        <w:snapToGrid w:val="0"/>
        <w:spacing w:after="0" w:line="240" w:lineRule="auto"/>
        <w:jc w:val="center"/>
        <w:rPr>
          <w:rFonts w:ascii="Times New Roman" w:hAnsi="Times New Roman" w:cs="Times New Roman"/>
          <w:b/>
          <w:color w:val="000000" w:themeColor="text1"/>
          <w:sz w:val="20"/>
          <w:szCs w:val="20"/>
        </w:rPr>
      </w:pPr>
    </w:p>
    <w:p w:rsidR="00E30D0D" w:rsidRPr="00BE1DCB" w:rsidRDefault="00A57997" w:rsidP="00BE1DCB">
      <w:pPr>
        <w:adjustRightInd w:val="0"/>
        <w:snapToGrid w:val="0"/>
        <w:spacing w:after="0" w:line="240" w:lineRule="auto"/>
        <w:jc w:val="center"/>
        <w:rPr>
          <w:rFonts w:ascii="Times New Roman" w:hAnsi="Times New Roman" w:cs="Times New Roman"/>
          <w:b/>
          <w:color w:val="000000" w:themeColor="text1"/>
          <w:sz w:val="20"/>
          <w:szCs w:val="20"/>
        </w:rPr>
      </w:pPr>
      <w:proofErr w:type="gramStart"/>
      <w:r w:rsidRPr="00BE1DCB">
        <w:rPr>
          <w:rFonts w:ascii="Times New Roman" w:hAnsi="Times New Roman" w:cs="Times New Roman"/>
          <w:b/>
          <w:color w:val="000000" w:themeColor="text1"/>
          <w:sz w:val="20"/>
          <w:szCs w:val="20"/>
        </w:rPr>
        <w:t>Table</w:t>
      </w:r>
      <w:r w:rsidR="008725E5" w:rsidRPr="00BE1DCB">
        <w:rPr>
          <w:rFonts w:ascii="Times New Roman" w:hAnsi="Times New Roman" w:cs="Times New Roman"/>
          <w:b/>
          <w:color w:val="000000" w:themeColor="text1"/>
          <w:sz w:val="20"/>
          <w:szCs w:val="20"/>
        </w:rPr>
        <w:t xml:space="preserve"> </w:t>
      </w:r>
      <w:r w:rsidR="00600C6F" w:rsidRPr="00BE1DCB">
        <w:rPr>
          <w:rFonts w:ascii="Times New Roman" w:hAnsi="Times New Roman" w:cs="Times New Roman"/>
          <w:b/>
          <w:color w:val="000000" w:themeColor="text1"/>
          <w:sz w:val="20"/>
          <w:szCs w:val="20"/>
        </w:rPr>
        <w:t>1.</w:t>
      </w:r>
      <w:proofErr w:type="gramEnd"/>
      <w:r w:rsidRPr="00BE1DCB">
        <w:rPr>
          <w:rFonts w:ascii="Times New Roman" w:hAnsi="Times New Roman" w:cs="Times New Roman"/>
          <w:b/>
          <w:color w:val="000000" w:themeColor="text1"/>
          <w:sz w:val="20"/>
          <w:szCs w:val="20"/>
        </w:rPr>
        <w:t xml:space="preserve"> </w:t>
      </w:r>
      <w:proofErr w:type="spellStart"/>
      <w:r w:rsidR="00E30D0D" w:rsidRPr="00BE1DCB">
        <w:rPr>
          <w:rFonts w:ascii="Times New Roman" w:hAnsi="Times New Roman" w:cs="Times New Roman"/>
          <w:b/>
          <w:color w:val="000000" w:themeColor="text1"/>
          <w:sz w:val="20"/>
          <w:szCs w:val="20"/>
        </w:rPr>
        <w:t>Physico</w:t>
      </w:r>
      <w:proofErr w:type="spellEnd"/>
      <w:r w:rsidR="00E30D0D" w:rsidRPr="00BE1DCB">
        <w:rPr>
          <w:rFonts w:ascii="Times New Roman" w:hAnsi="Times New Roman" w:cs="Times New Roman"/>
          <w:b/>
          <w:color w:val="000000" w:themeColor="text1"/>
          <w:sz w:val="20"/>
          <w:szCs w:val="20"/>
        </w:rPr>
        <w:t xml:space="preserve"> chemical parameters of Influent, FAB-I, FAB-II and Effluent</w:t>
      </w:r>
    </w:p>
    <w:tbl>
      <w:tblPr>
        <w:tblStyle w:val="TableGrid"/>
        <w:tblW w:w="5000" w:type="pct"/>
        <w:jc w:val="center"/>
        <w:tblLook w:val="04A0"/>
      </w:tblPr>
      <w:tblGrid>
        <w:gridCol w:w="2555"/>
        <w:gridCol w:w="1741"/>
        <w:gridCol w:w="1800"/>
        <w:gridCol w:w="1680"/>
        <w:gridCol w:w="1800"/>
      </w:tblGrid>
      <w:tr w:rsidR="00E30D0D" w:rsidRPr="00BE1DCB" w:rsidTr="00BE1DCB">
        <w:trPr>
          <w:jc w:val="center"/>
        </w:trPr>
        <w:tc>
          <w:tcPr>
            <w:tcW w:w="1334" w:type="pct"/>
          </w:tcPr>
          <w:p w:rsidR="00E30D0D" w:rsidRPr="00BE1DCB" w:rsidRDefault="00E30D0D" w:rsidP="00BE1DCB">
            <w:pPr>
              <w:pStyle w:val="Default"/>
              <w:snapToGrid w:val="0"/>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Parameters</w:t>
            </w:r>
          </w:p>
        </w:tc>
        <w:tc>
          <w:tcPr>
            <w:tcW w:w="909" w:type="pct"/>
            <w:vAlign w:val="center"/>
          </w:tcPr>
          <w:p w:rsidR="00E30D0D" w:rsidRPr="00BE1DCB" w:rsidRDefault="00E30D0D"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Influent</w:t>
            </w:r>
          </w:p>
        </w:tc>
        <w:tc>
          <w:tcPr>
            <w:tcW w:w="940" w:type="pct"/>
            <w:vAlign w:val="center"/>
          </w:tcPr>
          <w:p w:rsidR="00E30D0D" w:rsidRPr="00BE1DCB" w:rsidRDefault="00E30D0D"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w:t>
            </w:r>
          </w:p>
        </w:tc>
        <w:tc>
          <w:tcPr>
            <w:tcW w:w="877" w:type="pct"/>
            <w:vAlign w:val="center"/>
          </w:tcPr>
          <w:p w:rsidR="00E30D0D" w:rsidRPr="00BE1DCB" w:rsidRDefault="00E30D0D"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FAB-II</w:t>
            </w:r>
          </w:p>
        </w:tc>
        <w:tc>
          <w:tcPr>
            <w:tcW w:w="940" w:type="pct"/>
            <w:vAlign w:val="center"/>
          </w:tcPr>
          <w:p w:rsidR="00E30D0D" w:rsidRPr="00BE1DCB" w:rsidRDefault="00E30D0D"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Effluent</w:t>
            </w:r>
          </w:p>
        </w:tc>
      </w:tr>
      <w:tr w:rsidR="00E30D0D" w:rsidRPr="00BE1DCB" w:rsidTr="00BE1DCB">
        <w:trPr>
          <w:jc w:val="center"/>
        </w:trPr>
        <w:tc>
          <w:tcPr>
            <w:tcW w:w="1334" w:type="pct"/>
          </w:tcPr>
          <w:p w:rsidR="00E30D0D" w:rsidRPr="00BE1DCB" w:rsidRDefault="00E30D0D" w:rsidP="00BE1DCB">
            <w:pPr>
              <w:pStyle w:val="Default"/>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Temperature</w:t>
            </w:r>
            <w:r w:rsidR="00600C6F" w:rsidRPr="00BE1DCB">
              <w:rPr>
                <w:rFonts w:ascii="Times New Roman"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vertAlign w:val="superscript"/>
              </w:rPr>
              <w:t>0</w:t>
            </w:r>
            <w:r w:rsidR="00600C6F" w:rsidRPr="00BE1DCB">
              <w:rPr>
                <w:rFonts w:ascii="Times New Roman" w:hAnsi="Times New Roman" w:cs="Times New Roman"/>
                <w:color w:val="000000" w:themeColor="text1"/>
                <w:sz w:val="20"/>
                <w:szCs w:val="20"/>
              </w:rPr>
              <w:t>C)</w:t>
            </w:r>
          </w:p>
        </w:tc>
        <w:tc>
          <w:tcPr>
            <w:tcW w:w="909" w:type="pct"/>
            <w:vAlign w:val="center"/>
          </w:tcPr>
          <w:p w:rsidR="00E30D0D" w:rsidRPr="00BE1DCB" w:rsidRDefault="007D0FC6"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11.25</w:t>
            </w:r>
            <w:r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00A50C5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xml:space="preserve"> ± 1.60</w:t>
            </w:r>
          </w:p>
        </w:tc>
        <w:tc>
          <w:tcPr>
            <w:tcW w:w="940" w:type="pct"/>
            <w:vAlign w:val="center"/>
          </w:tcPr>
          <w:p w:rsidR="00E30D0D" w:rsidRPr="00BE1DCB" w:rsidRDefault="007B465D"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11.43</w:t>
            </w:r>
            <w:r w:rsidR="00E30D0D"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00E30D0D"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1.59</w:t>
            </w:r>
          </w:p>
        </w:tc>
        <w:tc>
          <w:tcPr>
            <w:tcW w:w="877" w:type="pct"/>
            <w:vAlign w:val="center"/>
          </w:tcPr>
          <w:p w:rsidR="00E30D0D" w:rsidRPr="00BE1DCB" w:rsidRDefault="007B465D"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11.90 </w:t>
            </w:r>
            <w:r w:rsidR="000A688E"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00FF1836" w:rsidRPr="00BE1DCB">
              <w:rPr>
                <w:rFonts w:ascii="Times New Roman" w:hAnsi="Times New Roman" w:cs="Times New Roman"/>
                <w:color w:val="000000" w:themeColor="text1"/>
                <w:sz w:val="20"/>
                <w:szCs w:val="20"/>
              </w:rPr>
              <w:t>1.51</w:t>
            </w:r>
          </w:p>
        </w:tc>
        <w:tc>
          <w:tcPr>
            <w:tcW w:w="940" w:type="pct"/>
            <w:vAlign w:val="center"/>
          </w:tcPr>
          <w:p w:rsidR="00E30D0D" w:rsidRPr="00BE1DCB" w:rsidRDefault="00FF1836"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11.95</w:t>
            </w:r>
            <w:r w:rsidR="00E30D0D"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00E30D0D" w:rsidRPr="00BE1DCB">
              <w:rPr>
                <w:rFonts w:ascii="Times New Roman" w:hAnsi="Times New Roman" w:cs="Times New Roman"/>
                <w:color w:val="000000" w:themeColor="text1"/>
                <w:sz w:val="20"/>
                <w:szCs w:val="20"/>
              </w:rPr>
              <w:t>±</w:t>
            </w:r>
            <w:r w:rsidRPr="00BE1DCB">
              <w:rPr>
                <w:rFonts w:ascii="Times New Roman" w:hAnsi="Times New Roman" w:cs="Times New Roman"/>
                <w:color w:val="000000" w:themeColor="text1"/>
                <w:sz w:val="20"/>
                <w:szCs w:val="20"/>
              </w:rPr>
              <w:t>1.54</w:t>
            </w:r>
          </w:p>
        </w:tc>
      </w:tr>
      <w:tr w:rsidR="00E30D0D" w:rsidRPr="00BE1DCB" w:rsidTr="00BE1DCB">
        <w:trPr>
          <w:jc w:val="center"/>
        </w:trPr>
        <w:tc>
          <w:tcPr>
            <w:tcW w:w="1334" w:type="pct"/>
          </w:tcPr>
          <w:p w:rsidR="00E30D0D" w:rsidRPr="00BE1DCB" w:rsidRDefault="00E30D0D" w:rsidP="00BE1DCB">
            <w:pPr>
              <w:pStyle w:val="Default"/>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pH</w:t>
            </w:r>
          </w:p>
        </w:tc>
        <w:tc>
          <w:tcPr>
            <w:tcW w:w="909" w:type="pct"/>
            <w:vAlign w:val="center"/>
          </w:tcPr>
          <w:p w:rsidR="00E30D0D" w:rsidRPr="00BE1DCB" w:rsidRDefault="00FF1836"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7.14</w:t>
            </w:r>
            <w:r w:rsidR="00E30D0D"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00E30D0D" w:rsidRPr="00BE1DCB">
              <w:rPr>
                <w:rFonts w:ascii="Times New Roman" w:hAnsi="Times New Roman" w:cs="Times New Roman"/>
                <w:color w:val="000000" w:themeColor="text1"/>
                <w:sz w:val="20"/>
                <w:szCs w:val="20"/>
              </w:rPr>
              <w:t>± 0.0</w:t>
            </w:r>
            <w:r w:rsidRPr="00BE1DCB">
              <w:rPr>
                <w:rFonts w:ascii="Times New Roman" w:hAnsi="Times New Roman" w:cs="Times New Roman"/>
                <w:color w:val="000000" w:themeColor="text1"/>
                <w:sz w:val="20"/>
                <w:szCs w:val="20"/>
              </w:rPr>
              <w:t>7</w:t>
            </w:r>
          </w:p>
        </w:tc>
        <w:tc>
          <w:tcPr>
            <w:tcW w:w="940" w:type="pct"/>
            <w:vAlign w:val="center"/>
          </w:tcPr>
          <w:p w:rsidR="00E30D0D" w:rsidRPr="00BE1DCB" w:rsidRDefault="00E30D0D"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7.</w:t>
            </w:r>
            <w:r w:rsidR="00FF1836" w:rsidRPr="00BE1DCB">
              <w:rPr>
                <w:rFonts w:ascii="Times New Roman" w:hAnsi="Times New Roman" w:cs="Times New Roman"/>
                <w:b/>
                <w:color w:val="000000" w:themeColor="text1"/>
                <w:sz w:val="20"/>
                <w:szCs w:val="20"/>
              </w:rPr>
              <w:t>47</w:t>
            </w:r>
            <w:r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0.</w:t>
            </w:r>
            <w:r w:rsidR="00FF1836" w:rsidRPr="00BE1DCB">
              <w:rPr>
                <w:rFonts w:ascii="Times New Roman" w:hAnsi="Times New Roman" w:cs="Times New Roman"/>
                <w:color w:val="000000" w:themeColor="text1"/>
                <w:sz w:val="20"/>
                <w:szCs w:val="20"/>
              </w:rPr>
              <w:t>25</w:t>
            </w:r>
          </w:p>
        </w:tc>
        <w:tc>
          <w:tcPr>
            <w:tcW w:w="877" w:type="pct"/>
            <w:vAlign w:val="center"/>
          </w:tcPr>
          <w:p w:rsidR="00E30D0D" w:rsidRPr="00BE1DCB" w:rsidRDefault="00FF1836"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7.53 </w:t>
            </w:r>
            <w:r w:rsidR="000A688E"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0.22</w:t>
            </w:r>
          </w:p>
        </w:tc>
        <w:tc>
          <w:tcPr>
            <w:tcW w:w="940" w:type="pct"/>
            <w:vAlign w:val="center"/>
          </w:tcPr>
          <w:p w:rsidR="00E30D0D" w:rsidRPr="00BE1DCB" w:rsidRDefault="00E30D0D"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7.</w:t>
            </w:r>
            <w:r w:rsidR="00FF1836" w:rsidRPr="00BE1DCB">
              <w:rPr>
                <w:rFonts w:ascii="Times New Roman" w:hAnsi="Times New Roman" w:cs="Times New Roman"/>
                <w:b/>
                <w:color w:val="000000" w:themeColor="text1"/>
                <w:sz w:val="20"/>
                <w:szCs w:val="20"/>
              </w:rPr>
              <w:t>41</w:t>
            </w:r>
            <w:r w:rsidRPr="00BE1DCB">
              <w:rPr>
                <w:rFonts w:ascii="Times New Roman" w:hAnsi="Times New Roman" w:cs="Times New Roman"/>
                <w:color w:val="000000" w:themeColor="text1"/>
                <w:sz w:val="20"/>
                <w:szCs w:val="20"/>
              </w:rPr>
              <w:t xml:space="preserve"> </w:t>
            </w:r>
            <w:r w:rsidR="000A688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w:t>
            </w:r>
            <w:r w:rsidR="00FF183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0.</w:t>
            </w:r>
            <w:r w:rsidR="00FF1836" w:rsidRPr="00BE1DCB">
              <w:rPr>
                <w:rFonts w:ascii="Times New Roman" w:hAnsi="Times New Roman" w:cs="Times New Roman"/>
                <w:color w:val="000000" w:themeColor="text1"/>
                <w:sz w:val="20"/>
                <w:szCs w:val="20"/>
              </w:rPr>
              <w:t>13</w:t>
            </w:r>
          </w:p>
        </w:tc>
      </w:tr>
      <w:tr w:rsidR="00E30D0D" w:rsidRPr="00BE1DCB" w:rsidTr="00BE1DCB">
        <w:trPr>
          <w:jc w:val="center"/>
        </w:trPr>
        <w:tc>
          <w:tcPr>
            <w:tcW w:w="1334" w:type="pct"/>
          </w:tcPr>
          <w:p w:rsidR="00E30D0D" w:rsidRPr="00BE1DCB" w:rsidRDefault="00E30D0D" w:rsidP="00BE1DCB">
            <w:pPr>
              <w:pStyle w:val="Default"/>
              <w:snapToGrid w:val="0"/>
              <w:jc w:val="both"/>
              <w:rPr>
                <w:rFonts w:ascii="Times New Roman" w:hAnsi="Times New Roman" w:cs="Times New Roman"/>
                <w:color w:val="000000" w:themeColor="text1"/>
                <w:sz w:val="20"/>
                <w:szCs w:val="20"/>
              </w:rPr>
            </w:pPr>
            <w:proofErr w:type="spellStart"/>
            <w:r w:rsidRPr="00BE1DCB">
              <w:rPr>
                <w:rFonts w:ascii="Times New Roman" w:hAnsi="Times New Roman" w:cs="Times New Roman"/>
                <w:color w:val="000000" w:themeColor="text1"/>
                <w:sz w:val="20"/>
                <w:szCs w:val="20"/>
              </w:rPr>
              <w:t>E.Conductivity</w:t>
            </w:r>
            <w:proofErr w:type="spellEnd"/>
            <w:r w:rsidR="00600C6F" w:rsidRPr="00BE1DCB">
              <w:rPr>
                <w:rFonts w:ascii="Times New Roman" w:hAnsi="Times New Roman" w:cs="Times New Roman"/>
                <w:color w:val="000000" w:themeColor="text1"/>
                <w:sz w:val="20"/>
                <w:szCs w:val="20"/>
              </w:rPr>
              <w:t>(µS/cm)</w:t>
            </w:r>
          </w:p>
        </w:tc>
        <w:tc>
          <w:tcPr>
            <w:tcW w:w="909" w:type="pct"/>
            <w:vAlign w:val="center"/>
          </w:tcPr>
          <w:p w:rsidR="00E30D0D" w:rsidRPr="00BE1DCB" w:rsidRDefault="00FF1836"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559</w:t>
            </w:r>
            <w:r w:rsidR="000A688E"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6.66</w:t>
            </w:r>
          </w:p>
        </w:tc>
        <w:tc>
          <w:tcPr>
            <w:tcW w:w="940" w:type="pct"/>
            <w:vAlign w:val="center"/>
          </w:tcPr>
          <w:p w:rsidR="00E30D0D" w:rsidRPr="00BE1DCB" w:rsidRDefault="00FF1836"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576</w:t>
            </w:r>
            <w:r w:rsidR="000A688E"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5.15</w:t>
            </w:r>
          </w:p>
        </w:tc>
        <w:tc>
          <w:tcPr>
            <w:tcW w:w="877" w:type="pct"/>
            <w:vAlign w:val="center"/>
          </w:tcPr>
          <w:p w:rsidR="00E30D0D" w:rsidRPr="00BE1DCB" w:rsidRDefault="000A688E"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590      </w:t>
            </w:r>
            <w:r w:rsidR="00FF1836" w:rsidRPr="00BE1DCB">
              <w:rPr>
                <w:rFonts w:ascii="Times New Roman" w:hAnsi="Times New Roman" w:cs="Times New Roman"/>
                <w:b/>
                <w:color w:val="000000" w:themeColor="text1"/>
                <w:sz w:val="20"/>
                <w:szCs w:val="20"/>
              </w:rPr>
              <w:t xml:space="preserve"> ± </w:t>
            </w:r>
            <w:r w:rsidR="00FF1836" w:rsidRPr="00BE1DCB">
              <w:rPr>
                <w:rFonts w:ascii="Times New Roman" w:hAnsi="Times New Roman" w:cs="Times New Roman"/>
                <w:color w:val="000000" w:themeColor="text1"/>
                <w:sz w:val="20"/>
                <w:szCs w:val="20"/>
              </w:rPr>
              <w:t>4.55</w:t>
            </w:r>
          </w:p>
        </w:tc>
        <w:tc>
          <w:tcPr>
            <w:tcW w:w="940" w:type="pct"/>
            <w:vAlign w:val="center"/>
          </w:tcPr>
          <w:p w:rsidR="00E30D0D" w:rsidRPr="00BE1DCB" w:rsidRDefault="000A688E" w:rsidP="00BE1DCB">
            <w:pPr>
              <w:pStyle w:val="Default"/>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 xml:space="preserve">598        </w:t>
            </w:r>
            <w:r w:rsidR="00FF1836" w:rsidRPr="00BE1DCB">
              <w:rPr>
                <w:rFonts w:ascii="Times New Roman" w:hAnsi="Times New Roman" w:cs="Times New Roman"/>
                <w:b/>
                <w:color w:val="000000" w:themeColor="text1"/>
                <w:sz w:val="20"/>
                <w:szCs w:val="20"/>
              </w:rPr>
              <w:t xml:space="preserve"> </w:t>
            </w:r>
            <w:r w:rsidR="00FF1836" w:rsidRPr="00BE1DCB">
              <w:rPr>
                <w:rFonts w:ascii="Times New Roman" w:hAnsi="Times New Roman" w:cs="Times New Roman"/>
                <w:color w:val="000000" w:themeColor="text1"/>
                <w:sz w:val="20"/>
                <w:szCs w:val="20"/>
              </w:rPr>
              <w:t>± 3.64</w:t>
            </w:r>
          </w:p>
        </w:tc>
      </w:tr>
    </w:tbl>
    <w:p w:rsidR="00E30D0D" w:rsidRDefault="00E30D0D"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represents Standard error</w:t>
      </w:r>
    </w:p>
    <w:p w:rsidR="00BE1DCB" w:rsidRPr="00BE1DCB" w:rsidRDefault="00BE1DCB" w:rsidP="00BE1DCB">
      <w:pPr>
        <w:adjustRightInd w:val="0"/>
        <w:snapToGrid w:val="0"/>
        <w:spacing w:after="0" w:line="240" w:lineRule="auto"/>
        <w:jc w:val="center"/>
        <w:rPr>
          <w:rFonts w:ascii="Times New Roman" w:hAnsi="Times New Roman" w:cs="Times New Roman"/>
          <w:b/>
          <w:color w:val="000000" w:themeColor="text1"/>
          <w:sz w:val="20"/>
          <w:szCs w:val="20"/>
        </w:rPr>
      </w:pPr>
    </w:p>
    <w:p w:rsidR="00E30D0D" w:rsidRPr="00BE1DCB" w:rsidRDefault="00600C6F" w:rsidP="00BE1DCB">
      <w:pPr>
        <w:pStyle w:val="Default"/>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Table</w:t>
      </w:r>
      <w:r w:rsidR="008725E5"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2.</w:t>
      </w:r>
      <w:r w:rsidR="0092637A" w:rsidRPr="00BE1DCB">
        <w:rPr>
          <w:rFonts w:ascii="Times New Roman" w:hAnsi="Times New Roman" w:cs="Times New Roman"/>
          <w:b/>
          <w:color w:val="000000" w:themeColor="text1"/>
          <w:sz w:val="20"/>
          <w:szCs w:val="20"/>
        </w:rPr>
        <w:t>C</w:t>
      </w:r>
      <w:r w:rsidR="00E30D0D" w:rsidRPr="00BE1DCB">
        <w:rPr>
          <w:rFonts w:ascii="Times New Roman" w:hAnsi="Times New Roman" w:cs="Times New Roman"/>
          <w:b/>
          <w:color w:val="000000" w:themeColor="text1"/>
          <w:sz w:val="20"/>
          <w:szCs w:val="20"/>
        </w:rPr>
        <w:t>omparative concentration of TS,</w:t>
      </w:r>
      <w:r w:rsidR="00A57997" w:rsidRPr="00BE1DCB">
        <w:rPr>
          <w:rFonts w:ascii="Times New Roman" w:hAnsi="Times New Roman" w:cs="Times New Roman"/>
          <w:b/>
          <w:color w:val="000000" w:themeColor="text1"/>
          <w:sz w:val="20"/>
          <w:szCs w:val="20"/>
        </w:rPr>
        <w:t xml:space="preserve"> </w:t>
      </w:r>
      <w:r w:rsidR="00E30D0D" w:rsidRPr="00BE1DCB">
        <w:rPr>
          <w:rFonts w:ascii="Times New Roman" w:hAnsi="Times New Roman" w:cs="Times New Roman"/>
          <w:b/>
          <w:color w:val="000000" w:themeColor="text1"/>
          <w:sz w:val="20"/>
          <w:szCs w:val="20"/>
        </w:rPr>
        <w:t>TDS and TSS</w:t>
      </w:r>
    </w:p>
    <w:tbl>
      <w:tblPr>
        <w:tblStyle w:val="TableGrid"/>
        <w:tblW w:w="5000" w:type="pct"/>
        <w:jc w:val="center"/>
        <w:tblLook w:val="04A0"/>
      </w:tblPr>
      <w:tblGrid>
        <w:gridCol w:w="2140"/>
        <w:gridCol w:w="1973"/>
        <w:gridCol w:w="1779"/>
        <w:gridCol w:w="1842"/>
        <w:gridCol w:w="1842"/>
      </w:tblGrid>
      <w:tr w:rsidR="00FF1836" w:rsidRPr="00BE1DCB" w:rsidTr="00BE1DCB">
        <w:trPr>
          <w:trHeight w:val="72"/>
          <w:jc w:val="center"/>
        </w:trPr>
        <w:tc>
          <w:tcPr>
            <w:tcW w:w="1117" w:type="pct"/>
          </w:tcPr>
          <w:p w:rsidR="00FF1836" w:rsidRPr="00BE1DCB" w:rsidRDefault="00FF1836" w:rsidP="00BE1DCB">
            <w:pPr>
              <w:adjustRightInd w:val="0"/>
              <w:snapToGrid w:val="0"/>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Parameters</w:t>
            </w:r>
          </w:p>
        </w:tc>
        <w:tc>
          <w:tcPr>
            <w:tcW w:w="1030" w:type="pct"/>
            <w:vAlign w:val="center"/>
          </w:tcPr>
          <w:p w:rsidR="00FF1836" w:rsidRPr="00BE1DCB" w:rsidRDefault="00FF183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Influent</w:t>
            </w:r>
          </w:p>
        </w:tc>
        <w:tc>
          <w:tcPr>
            <w:tcW w:w="929" w:type="pct"/>
            <w:vAlign w:val="center"/>
          </w:tcPr>
          <w:p w:rsidR="00FF1836" w:rsidRPr="00BE1DCB" w:rsidRDefault="00FF183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w:t>
            </w:r>
          </w:p>
        </w:tc>
        <w:tc>
          <w:tcPr>
            <w:tcW w:w="962" w:type="pct"/>
            <w:vAlign w:val="center"/>
          </w:tcPr>
          <w:p w:rsidR="00FF1836" w:rsidRPr="00BE1DCB" w:rsidRDefault="00FF183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FAB-II</w:t>
            </w:r>
          </w:p>
        </w:tc>
        <w:tc>
          <w:tcPr>
            <w:tcW w:w="962" w:type="pct"/>
            <w:vAlign w:val="center"/>
          </w:tcPr>
          <w:p w:rsidR="00FF1836" w:rsidRPr="00BE1DCB" w:rsidRDefault="00FF183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Effluent</w:t>
            </w:r>
          </w:p>
        </w:tc>
      </w:tr>
      <w:tr w:rsidR="00FF1836" w:rsidRPr="00BE1DCB" w:rsidTr="00BE1DCB">
        <w:trPr>
          <w:trHeight w:val="203"/>
          <w:jc w:val="center"/>
        </w:trPr>
        <w:tc>
          <w:tcPr>
            <w:tcW w:w="1117" w:type="pct"/>
          </w:tcPr>
          <w:p w:rsidR="00FF1836" w:rsidRPr="00BE1DCB" w:rsidRDefault="00FF1836"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Total solids</w:t>
            </w:r>
            <w:r w:rsidR="00600C6F" w:rsidRPr="00BE1DCB">
              <w:rPr>
                <w:rFonts w:ascii="Times New Roman" w:hAnsi="Times New Roman" w:cs="Times New Roman"/>
                <w:color w:val="000000" w:themeColor="text1"/>
                <w:sz w:val="20"/>
                <w:szCs w:val="20"/>
              </w:rPr>
              <w:t>(mg/l)</w:t>
            </w:r>
          </w:p>
        </w:tc>
        <w:tc>
          <w:tcPr>
            <w:tcW w:w="1030" w:type="pct"/>
            <w:vAlign w:val="center"/>
          </w:tcPr>
          <w:p w:rsidR="00FF1836" w:rsidRPr="00BE1DCB" w:rsidRDefault="00FF183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1038</w:t>
            </w:r>
            <w:r w:rsidR="00837826" w:rsidRPr="00BE1DCB">
              <w:rPr>
                <w:rFonts w:ascii="Times New Roman" w:hAnsi="Times New Roman" w:cs="Times New Roman"/>
                <w:b/>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99.6</w:t>
            </w:r>
          </w:p>
        </w:tc>
        <w:tc>
          <w:tcPr>
            <w:tcW w:w="929" w:type="pct"/>
            <w:vAlign w:val="center"/>
          </w:tcPr>
          <w:p w:rsidR="00FF1836"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635    </w:t>
            </w:r>
            <w:r w:rsidR="00FF1836" w:rsidRPr="00BE1DCB">
              <w:rPr>
                <w:rFonts w:ascii="Times New Roman" w:hAnsi="Times New Roman" w:cs="Times New Roman"/>
                <w:b/>
                <w:color w:val="000000" w:themeColor="text1"/>
                <w:sz w:val="20"/>
                <w:szCs w:val="20"/>
              </w:rPr>
              <w:t xml:space="preserve">± </w:t>
            </w:r>
            <w:r w:rsidR="00FF1836" w:rsidRPr="00BE1DCB">
              <w:rPr>
                <w:rFonts w:ascii="Times New Roman" w:hAnsi="Times New Roman" w:cs="Times New Roman"/>
                <w:color w:val="000000" w:themeColor="text1"/>
                <w:sz w:val="20"/>
                <w:szCs w:val="20"/>
              </w:rPr>
              <w:t>63.65</w:t>
            </w:r>
          </w:p>
        </w:tc>
        <w:tc>
          <w:tcPr>
            <w:tcW w:w="962" w:type="pct"/>
            <w:vAlign w:val="center"/>
          </w:tcPr>
          <w:p w:rsidR="00FF1836" w:rsidRPr="00BE1DCB" w:rsidRDefault="00FF183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535</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55.04</w:t>
            </w:r>
          </w:p>
        </w:tc>
        <w:tc>
          <w:tcPr>
            <w:tcW w:w="962" w:type="pct"/>
            <w:vAlign w:val="center"/>
          </w:tcPr>
          <w:p w:rsidR="00FF1836" w:rsidRPr="00BE1DCB" w:rsidRDefault="0083782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 xml:space="preserve">424     </w:t>
            </w:r>
            <w:r w:rsidR="00FF1836" w:rsidRPr="00BE1DCB">
              <w:rPr>
                <w:rFonts w:ascii="Times New Roman" w:hAnsi="Times New Roman" w:cs="Times New Roman"/>
                <w:color w:val="000000" w:themeColor="text1"/>
                <w:sz w:val="20"/>
                <w:szCs w:val="20"/>
              </w:rPr>
              <w:t xml:space="preserve"> ± 28.95</w:t>
            </w:r>
          </w:p>
        </w:tc>
      </w:tr>
      <w:tr w:rsidR="00FF1836" w:rsidRPr="00BE1DCB" w:rsidTr="00BE1DCB">
        <w:trPr>
          <w:trHeight w:val="251"/>
          <w:jc w:val="center"/>
        </w:trPr>
        <w:tc>
          <w:tcPr>
            <w:tcW w:w="1117" w:type="pct"/>
          </w:tcPr>
          <w:p w:rsidR="00FF1836" w:rsidRPr="00BE1DCB" w:rsidRDefault="00FF1836"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T.D.S</w:t>
            </w:r>
            <w:r w:rsidR="00600C6F" w:rsidRPr="00BE1DCB">
              <w:rPr>
                <w:rFonts w:ascii="Times New Roman" w:hAnsi="Times New Roman" w:cs="Times New Roman"/>
                <w:color w:val="000000" w:themeColor="text1"/>
                <w:sz w:val="20"/>
                <w:szCs w:val="20"/>
              </w:rPr>
              <w:t xml:space="preserve"> (mg/l)</w:t>
            </w:r>
          </w:p>
        </w:tc>
        <w:tc>
          <w:tcPr>
            <w:tcW w:w="1030" w:type="pct"/>
            <w:vAlign w:val="center"/>
          </w:tcPr>
          <w:p w:rsidR="00FF1836" w:rsidRPr="00BE1DCB" w:rsidRDefault="00FF183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453</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64.11</w:t>
            </w:r>
          </w:p>
        </w:tc>
        <w:tc>
          <w:tcPr>
            <w:tcW w:w="929" w:type="pct"/>
            <w:vAlign w:val="center"/>
          </w:tcPr>
          <w:p w:rsidR="00FF1836"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283    </w:t>
            </w:r>
            <w:r w:rsidR="00FF1836" w:rsidRPr="00BE1DCB">
              <w:rPr>
                <w:rFonts w:ascii="Times New Roman" w:hAnsi="Times New Roman" w:cs="Times New Roman"/>
                <w:b/>
                <w:color w:val="000000" w:themeColor="text1"/>
                <w:sz w:val="20"/>
                <w:szCs w:val="20"/>
              </w:rPr>
              <w:t xml:space="preserve">±  </w:t>
            </w:r>
            <w:r w:rsidR="00FF1836" w:rsidRPr="00BE1DCB">
              <w:rPr>
                <w:rFonts w:ascii="Times New Roman" w:hAnsi="Times New Roman" w:cs="Times New Roman"/>
                <w:color w:val="000000" w:themeColor="text1"/>
                <w:sz w:val="20"/>
                <w:szCs w:val="20"/>
              </w:rPr>
              <w:t>34.91</w:t>
            </w:r>
          </w:p>
        </w:tc>
        <w:tc>
          <w:tcPr>
            <w:tcW w:w="962" w:type="pct"/>
            <w:vAlign w:val="center"/>
          </w:tcPr>
          <w:p w:rsidR="00FF1836" w:rsidRPr="00BE1DCB" w:rsidRDefault="0083782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284</w:t>
            </w:r>
            <w:r w:rsidR="00FF183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00FF1836" w:rsidRPr="00BE1DCB">
              <w:rPr>
                <w:rFonts w:ascii="Times New Roman" w:hAnsi="Times New Roman" w:cs="Times New Roman"/>
                <w:color w:val="000000" w:themeColor="text1"/>
                <w:sz w:val="20"/>
                <w:szCs w:val="20"/>
              </w:rPr>
              <w:t>± 45.65</w:t>
            </w:r>
          </w:p>
        </w:tc>
        <w:tc>
          <w:tcPr>
            <w:tcW w:w="962" w:type="pct"/>
            <w:vAlign w:val="center"/>
          </w:tcPr>
          <w:p w:rsidR="00FF1836" w:rsidRPr="00BE1DCB" w:rsidRDefault="0083782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 xml:space="preserve">226     </w:t>
            </w:r>
            <w:r w:rsidR="00FF1836" w:rsidRPr="00BE1DCB">
              <w:rPr>
                <w:rFonts w:ascii="Times New Roman" w:hAnsi="Times New Roman" w:cs="Times New Roman"/>
                <w:color w:val="000000" w:themeColor="text1"/>
                <w:sz w:val="20"/>
                <w:szCs w:val="20"/>
              </w:rPr>
              <w:t xml:space="preserve"> ± 25 22</w:t>
            </w:r>
          </w:p>
        </w:tc>
      </w:tr>
      <w:tr w:rsidR="00FF1836" w:rsidRPr="00BE1DCB" w:rsidTr="00BE1DCB">
        <w:trPr>
          <w:trHeight w:val="233"/>
          <w:jc w:val="center"/>
        </w:trPr>
        <w:tc>
          <w:tcPr>
            <w:tcW w:w="1117" w:type="pct"/>
          </w:tcPr>
          <w:p w:rsidR="00FF1836" w:rsidRPr="00BE1DCB" w:rsidRDefault="00FF1836"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T.S.S</w:t>
            </w:r>
            <w:r w:rsidR="00600C6F" w:rsidRPr="00BE1DCB">
              <w:rPr>
                <w:rFonts w:ascii="Times New Roman" w:hAnsi="Times New Roman" w:cs="Times New Roman"/>
                <w:color w:val="000000" w:themeColor="text1"/>
                <w:sz w:val="20"/>
                <w:szCs w:val="20"/>
              </w:rPr>
              <w:t xml:space="preserve"> (mg/l)</w:t>
            </w:r>
          </w:p>
        </w:tc>
        <w:tc>
          <w:tcPr>
            <w:tcW w:w="1030" w:type="pct"/>
            <w:vAlign w:val="center"/>
          </w:tcPr>
          <w:p w:rsidR="00FF1836" w:rsidRPr="00BE1DCB" w:rsidRDefault="00FF183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590</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38.45</w:t>
            </w:r>
          </w:p>
        </w:tc>
        <w:tc>
          <w:tcPr>
            <w:tcW w:w="929" w:type="pct"/>
            <w:vAlign w:val="center"/>
          </w:tcPr>
          <w:p w:rsidR="00FF1836"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352   </w:t>
            </w:r>
            <w:r w:rsidR="00FF1836" w:rsidRPr="00BE1DCB">
              <w:rPr>
                <w:rFonts w:ascii="Times New Roman" w:hAnsi="Times New Roman" w:cs="Times New Roman"/>
                <w:b/>
                <w:color w:val="000000" w:themeColor="text1"/>
                <w:sz w:val="20"/>
                <w:szCs w:val="20"/>
              </w:rPr>
              <w:t>± 35.95</w:t>
            </w:r>
          </w:p>
        </w:tc>
        <w:tc>
          <w:tcPr>
            <w:tcW w:w="962" w:type="pct"/>
            <w:vAlign w:val="center"/>
          </w:tcPr>
          <w:p w:rsidR="00FF1836" w:rsidRPr="00BE1DCB" w:rsidRDefault="00837826"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 xml:space="preserve">241     </w:t>
            </w:r>
            <w:r w:rsidR="00FF1836" w:rsidRPr="00BE1DCB">
              <w:rPr>
                <w:rFonts w:ascii="Times New Roman" w:hAnsi="Times New Roman" w:cs="Times New Roman"/>
                <w:color w:val="000000" w:themeColor="text1"/>
                <w:sz w:val="20"/>
                <w:szCs w:val="20"/>
              </w:rPr>
              <w:t xml:space="preserve">± </w:t>
            </w:r>
            <w:r w:rsidR="004E1CA7" w:rsidRPr="00BE1DCB">
              <w:rPr>
                <w:rFonts w:ascii="Times New Roman" w:hAnsi="Times New Roman" w:cs="Times New Roman"/>
                <w:color w:val="000000" w:themeColor="text1"/>
                <w:sz w:val="20"/>
                <w:szCs w:val="20"/>
              </w:rPr>
              <w:t>10.56</w:t>
            </w:r>
          </w:p>
        </w:tc>
        <w:tc>
          <w:tcPr>
            <w:tcW w:w="962" w:type="pct"/>
            <w:vAlign w:val="center"/>
          </w:tcPr>
          <w:p w:rsidR="00FF1836"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197</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4.83</w:t>
            </w:r>
          </w:p>
        </w:tc>
      </w:tr>
    </w:tbl>
    <w:p w:rsidR="00E30D0D" w:rsidRDefault="00E30D0D"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represents Standard error</w:t>
      </w:r>
    </w:p>
    <w:p w:rsidR="00BE1DCB" w:rsidRPr="00BE1DCB" w:rsidRDefault="00BE1DCB" w:rsidP="00BE1DCB">
      <w:pPr>
        <w:adjustRightInd w:val="0"/>
        <w:snapToGrid w:val="0"/>
        <w:spacing w:after="0" w:line="240" w:lineRule="auto"/>
        <w:jc w:val="center"/>
        <w:rPr>
          <w:rFonts w:ascii="Times New Roman" w:hAnsi="Times New Roman" w:cs="Times New Roman"/>
          <w:color w:val="000000" w:themeColor="text1"/>
          <w:sz w:val="20"/>
          <w:szCs w:val="20"/>
        </w:rPr>
      </w:pPr>
    </w:p>
    <w:p w:rsidR="004E1CA7" w:rsidRPr="00BE1DCB" w:rsidRDefault="00D66356" w:rsidP="00BE1DCB">
      <w:pPr>
        <w:adjustRightInd w:val="0"/>
        <w:snapToGrid w:val="0"/>
        <w:spacing w:after="0" w:line="240" w:lineRule="auto"/>
        <w:jc w:val="center"/>
        <w:rPr>
          <w:rFonts w:ascii="Times New Roman" w:hAnsi="Times New Roman" w:cs="Times New Roman"/>
          <w:b/>
          <w:color w:val="000000" w:themeColor="text1"/>
          <w:sz w:val="20"/>
          <w:szCs w:val="20"/>
        </w:rPr>
      </w:pPr>
      <w:proofErr w:type="gramStart"/>
      <w:r w:rsidRPr="00BE1DCB">
        <w:rPr>
          <w:rFonts w:ascii="Times New Roman" w:hAnsi="Times New Roman" w:cs="Times New Roman"/>
          <w:b/>
          <w:color w:val="000000" w:themeColor="text1"/>
          <w:sz w:val="20"/>
          <w:szCs w:val="20"/>
        </w:rPr>
        <w:t>Table</w:t>
      </w:r>
      <w:r w:rsidR="008725E5" w:rsidRPr="00BE1DCB">
        <w:rPr>
          <w:rFonts w:ascii="Times New Roman" w:hAnsi="Times New Roman" w:cs="Times New Roman"/>
          <w:b/>
          <w:color w:val="000000" w:themeColor="text1"/>
          <w:sz w:val="20"/>
          <w:szCs w:val="20"/>
        </w:rPr>
        <w:t xml:space="preserve"> </w:t>
      </w:r>
      <w:r w:rsidR="00600C6F" w:rsidRPr="00BE1DCB">
        <w:rPr>
          <w:rFonts w:ascii="Times New Roman" w:hAnsi="Times New Roman" w:cs="Times New Roman"/>
          <w:b/>
          <w:color w:val="000000" w:themeColor="text1"/>
          <w:sz w:val="20"/>
          <w:szCs w:val="20"/>
        </w:rPr>
        <w:t>3.</w:t>
      </w:r>
      <w:proofErr w:type="gramEnd"/>
      <w:r w:rsidR="00A57997" w:rsidRPr="00BE1DCB">
        <w:rPr>
          <w:rFonts w:ascii="Times New Roman" w:hAnsi="Times New Roman" w:cs="Times New Roman"/>
          <w:b/>
          <w:color w:val="000000" w:themeColor="text1"/>
          <w:sz w:val="20"/>
          <w:szCs w:val="20"/>
        </w:rPr>
        <w:t xml:space="preserve"> </w:t>
      </w:r>
      <w:r w:rsidR="00E30D0D" w:rsidRPr="00BE1DCB">
        <w:rPr>
          <w:rFonts w:ascii="Times New Roman" w:hAnsi="Times New Roman" w:cs="Times New Roman"/>
          <w:b/>
          <w:color w:val="000000" w:themeColor="text1"/>
          <w:sz w:val="20"/>
          <w:szCs w:val="20"/>
        </w:rPr>
        <w:t>Ionic pollutants</w:t>
      </w:r>
      <w:r w:rsidR="00A50C5E" w:rsidRPr="00BE1DCB">
        <w:rPr>
          <w:rFonts w:ascii="Times New Roman" w:hAnsi="Times New Roman" w:cs="Times New Roman"/>
          <w:b/>
          <w:color w:val="000000" w:themeColor="text1"/>
          <w:sz w:val="20"/>
          <w:szCs w:val="20"/>
        </w:rPr>
        <w:t xml:space="preserve"> </w:t>
      </w:r>
      <w:r w:rsidR="00E30D0D" w:rsidRPr="00BE1DCB">
        <w:rPr>
          <w:rFonts w:ascii="Times New Roman" w:hAnsi="Times New Roman" w:cs="Times New Roman"/>
          <w:b/>
          <w:color w:val="000000" w:themeColor="text1"/>
          <w:sz w:val="20"/>
          <w:szCs w:val="20"/>
        </w:rPr>
        <w:t>concentration</w:t>
      </w:r>
    </w:p>
    <w:tbl>
      <w:tblPr>
        <w:tblStyle w:val="TableGrid"/>
        <w:tblW w:w="5000" w:type="pct"/>
        <w:jc w:val="center"/>
        <w:tblLook w:val="04A0"/>
      </w:tblPr>
      <w:tblGrid>
        <w:gridCol w:w="2062"/>
        <w:gridCol w:w="1932"/>
        <w:gridCol w:w="1825"/>
        <w:gridCol w:w="1932"/>
        <w:gridCol w:w="1825"/>
      </w:tblGrid>
      <w:tr w:rsidR="004E1CA7" w:rsidRPr="00BE1DCB" w:rsidTr="00BE1DCB">
        <w:trPr>
          <w:trHeight w:val="72"/>
          <w:jc w:val="center"/>
        </w:trPr>
        <w:tc>
          <w:tcPr>
            <w:tcW w:w="1076" w:type="pct"/>
          </w:tcPr>
          <w:p w:rsidR="004E1CA7" w:rsidRPr="00BE1DCB" w:rsidRDefault="004E1CA7" w:rsidP="00BE1DCB">
            <w:pPr>
              <w:adjustRightInd w:val="0"/>
              <w:snapToGrid w:val="0"/>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Parameters</w:t>
            </w:r>
          </w:p>
        </w:tc>
        <w:tc>
          <w:tcPr>
            <w:tcW w:w="1009"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Influent</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w:t>
            </w:r>
          </w:p>
        </w:tc>
        <w:tc>
          <w:tcPr>
            <w:tcW w:w="1009"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FAB-II</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Effluent</w:t>
            </w:r>
          </w:p>
        </w:tc>
      </w:tr>
      <w:tr w:rsidR="004E1CA7" w:rsidRPr="00BE1DCB" w:rsidTr="00BE1DCB">
        <w:trPr>
          <w:trHeight w:val="179"/>
          <w:jc w:val="center"/>
        </w:trPr>
        <w:tc>
          <w:tcPr>
            <w:tcW w:w="1076" w:type="pct"/>
          </w:tcPr>
          <w:p w:rsidR="004E1CA7" w:rsidRPr="00BE1DCB" w:rsidRDefault="004E1CA7"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Calcium</w:t>
            </w:r>
            <w:r w:rsidR="00600C6F" w:rsidRPr="00BE1DCB">
              <w:rPr>
                <w:rFonts w:ascii="Times New Roman" w:hAnsi="Times New Roman" w:cs="Times New Roman"/>
                <w:color w:val="000000" w:themeColor="text1"/>
                <w:sz w:val="20"/>
                <w:szCs w:val="20"/>
              </w:rPr>
              <w:t xml:space="preserve"> (mg/l)</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4.18</w:t>
            </w:r>
            <w:r w:rsidRPr="00BE1DCB">
              <w:rPr>
                <w:rFonts w:ascii="Times New Roman" w:hAnsi="Times New Roman" w:cs="Times New Roman"/>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0.45</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3.43</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 </w:t>
            </w:r>
            <w:r w:rsidRPr="00BE1DCB">
              <w:rPr>
                <w:rFonts w:ascii="Times New Roman" w:hAnsi="Times New Roman" w:cs="Times New Roman"/>
                <w:color w:val="000000" w:themeColor="text1"/>
                <w:sz w:val="20"/>
                <w:szCs w:val="20"/>
              </w:rPr>
              <w:t>0.22</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 xml:space="preserve">3.10 </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0.11</w:t>
            </w:r>
          </w:p>
        </w:tc>
        <w:tc>
          <w:tcPr>
            <w:tcW w:w="953"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2.95</w:t>
            </w:r>
            <w:r w:rsidRPr="00BE1DCB">
              <w:rPr>
                <w:rFonts w:ascii="Times New Roman" w:hAnsi="Times New Roman" w:cs="Times New Roman"/>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0.13</w:t>
            </w:r>
          </w:p>
        </w:tc>
      </w:tr>
      <w:tr w:rsidR="004E1CA7" w:rsidRPr="00BE1DCB" w:rsidTr="00BE1DCB">
        <w:trPr>
          <w:trHeight w:val="213"/>
          <w:jc w:val="center"/>
        </w:trPr>
        <w:tc>
          <w:tcPr>
            <w:tcW w:w="1076" w:type="pct"/>
          </w:tcPr>
          <w:p w:rsidR="004E1CA7" w:rsidRPr="00BE1DCB" w:rsidRDefault="004E1CA7"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Magnesium</w:t>
            </w:r>
            <w:r w:rsidR="00600C6F" w:rsidRPr="00BE1DCB">
              <w:rPr>
                <w:rFonts w:ascii="Times New Roman" w:hAnsi="Times New Roman" w:cs="Times New Roman"/>
                <w:color w:val="000000" w:themeColor="text1"/>
                <w:sz w:val="20"/>
                <w:szCs w:val="20"/>
              </w:rPr>
              <w:t xml:space="preserve"> (mg/l)</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3.56</w:t>
            </w:r>
            <w:r w:rsidRPr="00BE1DCB">
              <w:rPr>
                <w:rFonts w:ascii="Times New Roman" w:hAnsi="Times New Roman" w:cs="Times New Roman"/>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0.29</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3.35</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   </w:t>
            </w:r>
            <w:r w:rsidRPr="00BE1DCB">
              <w:rPr>
                <w:rFonts w:ascii="Times New Roman" w:hAnsi="Times New Roman" w:cs="Times New Roman"/>
                <w:color w:val="000000" w:themeColor="text1"/>
                <w:sz w:val="20"/>
                <w:szCs w:val="20"/>
              </w:rPr>
              <w:t>0.24</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2.18</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0.24</w:t>
            </w:r>
          </w:p>
        </w:tc>
        <w:tc>
          <w:tcPr>
            <w:tcW w:w="953"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1.18</w:t>
            </w:r>
            <w:r w:rsidRPr="00BE1DCB">
              <w:rPr>
                <w:rFonts w:ascii="Times New Roman" w:hAnsi="Times New Roman" w:cs="Times New Roman"/>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0.15</w:t>
            </w:r>
          </w:p>
        </w:tc>
      </w:tr>
      <w:tr w:rsidR="004E1CA7" w:rsidRPr="00BE1DCB" w:rsidTr="00BE1DCB">
        <w:trPr>
          <w:trHeight w:val="215"/>
          <w:jc w:val="center"/>
        </w:trPr>
        <w:tc>
          <w:tcPr>
            <w:tcW w:w="1076" w:type="pct"/>
          </w:tcPr>
          <w:p w:rsidR="004E1CA7" w:rsidRPr="00BE1DCB" w:rsidRDefault="004E1CA7"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Sodium</w:t>
            </w:r>
            <w:r w:rsidR="00600C6F" w:rsidRPr="00BE1DCB">
              <w:rPr>
                <w:rFonts w:ascii="Times New Roman" w:hAnsi="Times New Roman" w:cs="Times New Roman"/>
                <w:color w:val="000000" w:themeColor="text1"/>
                <w:sz w:val="20"/>
                <w:szCs w:val="20"/>
              </w:rPr>
              <w:t xml:space="preserve"> (mg/l)</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187</w:t>
            </w:r>
            <w:r w:rsidRPr="00BE1DCB">
              <w:rPr>
                <w:rFonts w:ascii="Times New Roman" w:hAnsi="Times New Roman" w:cs="Times New Roman"/>
                <w:color w:val="000000" w:themeColor="text1"/>
                <w:sz w:val="20"/>
                <w:szCs w:val="20"/>
              </w:rPr>
              <w:t xml:space="preserve"> </w:t>
            </w:r>
            <w:r w:rsidR="00837826"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13.22</w:t>
            </w:r>
          </w:p>
        </w:tc>
        <w:tc>
          <w:tcPr>
            <w:tcW w:w="953" w:type="pct"/>
            <w:vAlign w:val="center"/>
          </w:tcPr>
          <w:p w:rsidR="004E1CA7"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152       </w:t>
            </w:r>
            <w:r w:rsidR="004E1CA7" w:rsidRPr="00BE1DCB">
              <w:rPr>
                <w:rFonts w:ascii="Times New Roman" w:hAnsi="Times New Roman" w:cs="Times New Roman"/>
                <w:b/>
                <w:color w:val="000000" w:themeColor="text1"/>
                <w:sz w:val="20"/>
                <w:szCs w:val="20"/>
              </w:rPr>
              <w:t xml:space="preserve">± </w:t>
            </w:r>
            <w:r w:rsidR="004E1CA7" w:rsidRPr="00BE1DCB">
              <w:rPr>
                <w:rFonts w:ascii="Times New Roman" w:hAnsi="Times New Roman" w:cs="Times New Roman"/>
                <w:color w:val="000000" w:themeColor="text1"/>
                <w:sz w:val="20"/>
                <w:szCs w:val="20"/>
              </w:rPr>
              <w:t>6.89</w:t>
            </w:r>
          </w:p>
        </w:tc>
        <w:tc>
          <w:tcPr>
            <w:tcW w:w="1009"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139</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5.94</w:t>
            </w:r>
          </w:p>
        </w:tc>
        <w:tc>
          <w:tcPr>
            <w:tcW w:w="953" w:type="pct"/>
            <w:vAlign w:val="center"/>
          </w:tcPr>
          <w:p w:rsidR="004E1CA7" w:rsidRPr="00BE1DCB" w:rsidRDefault="004E1CA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126</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4.76</w:t>
            </w:r>
          </w:p>
        </w:tc>
      </w:tr>
      <w:tr w:rsidR="004E1CA7" w:rsidRPr="00BE1DCB" w:rsidTr="00BE1DCB">
        <w:trPr>
          <w:trHeight w:val="170"/>
          <w:jc w:val="center"/>
        </w:trPr>
        <w:tc>
          <w:tcPr>
            <w:tcW w:w="1076" w:type="pct"/>
          </w:tcPr>
          <w:p w:rsidR="004E1CA7" w:rsidRPr="00BE1DCB" w:rsidRDefault="004E1CA7"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Potassium</w:t>
            </w:r>
            <w:r w:rsidR="00600C6F" w:rsidRPr="00BE1DCB">
              <w:rPr>
                <w:rFonts w:ascii="Times New Roman" w:hAnsi="Times New Roman" w:cs="Times New Roman"/>
                <w:color w:val="000000" w:themeColor="text1"/>
                <w:sz w:val="20"/>
                <w:szCs w:val="20"/>
              </w:rPr>
              <w:t xml:space="preserve"> (mg/l)</w:t>
            </w:r>
          </w:p>
        </w:tc>
        <w:tc>
          <w:tcPr>
            <w:tcW w:w="1009"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80.85 </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8.18</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61.63</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4.76</w:t>
            </w:r>
          </w:p>
        </w:tc>
        <w:tc>
          <w:tcPr>
            <w:tcW w:w="1009"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40.43 </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3.18</w:t>
            </w:r>
          </w:p>
        </w:tc>
        <w:tc>
          <w:tcPr>
            <w:tcW w:w="953"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22.18</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 </w:t>
            </w:r>
            <w:r w:rsidRPr="00BE1DCB">
              <w:rPr>
                <w:rFonts w:ascii="Times New Roman" w:hAnsi="Times New Roman" w:cs="Times New Roman"/>
                <w:color w:val="000000" w:themeColor="text1"/>
                <w:sz w:val="20"/>
                <w:szCs w:val="20"/>
              </w:rPr>
              <w:t>1.80</w:t>
            </w:r>
          </w:p>
        </w:tc>
      </w:tr>
      <w:tr w:rsidR="002A28BA" w:rsidRPr="00BE1DCB" w:rsidTr="00BE1DCB">
        <w:trPr>
          <w:trHeight w:val="248"/>
          <w:jc w:val="center"/>
        </w:trPr>
        <w:tc>
          <w:tcPr>
            <w:tcW w:w="1076" w:type="pct"/>
          </w:tcPr>
          <w:p w:rsidR="002A28BA" w:rsidRPr="00BE1DCB" w:rsidRDefault="002A28BA"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Chloride</w:t>
            </w:r>
            <w:r w:rsidR="00600C6F" w:rsidRPr="00BE1DCB">
              <w:rPr>
                <w:rFonts w:ascii="Times New Roman" w:hAnsi="Times New Roman" w:cs="Times New Roman"/>
                <w:color w:val="000000" w:themeColor="text1"/>
                <w:sz w:val="20"/>
                <w:szCs w:val="20"/>
              </w:rPr>
              <w:t xml:space="preserve"> (mg/l)</w:t>
            </w:r>
          </w:p>
        </w:tc>
        <w:tc>
          <w:tcPr>
            <w:tcW w:w="1009" w:type="pct"/>
            <w:vAlign w:val="center"/>
          </w:tcPr>
          <w:p w:rsidR="002A28BA" w:rsidRPr="00BE1DCB" w:rsidRDefault="002A28B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99.0 </w:t>
            </w:r>
            <w:r w:rsidR="00837826"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9.29</w:t>
            </w:r>
          </w:p>
        </w:tc>
        <w:tc>
          <w:tcPr>
            <w:tcW w:w="953" w:type="pct"/>
            <w:vAlign w:val="center"/>
          </w:tcPr>
          <w:p w:rsidR="002A28BA"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108        </w:t>
            </w:r>
            <w:r w:rsidR="002A28BA" w:rsidRPr="00BE1DCB">
              <w:rPr>
                <w:rFonts w:ascii="Times New Roman" w:hAnsi="Times New Roman" w:cs="Times New Roman"/>
                <w:b/>
                <w:color w:val="000000" w:themeColor="text1"/>
                <w:sz w:val="20"/>
                <w:szCs w:val="20"/>
              </w:rPr>
              <w:t xml:space="preserve">± </w:t>
            </w:r>
            <w:r w:rsidR="002A28BA" w:rsidRPr="00BE1DCB">
              <w:rPr>
                <w:rFonts w:ascii="Times New Roman" w:hAnsi="Times New Roman" w:cs="Times New Roman"/>
                <w:color w:val="000000" w:themeColor="text1"/>
                <w:sz w:val="20"/>
                <w:szCs w:val="20"/>
              </w:rPr>
              <w:t>8.37</w:t>
            </w:r>
          </w:p>
        </w:tc>
        <w:tc>
          <w:tcPr>
            <w:tcW w:w="1009" w:type="pct"/>
            <w:vAlign w:val="center"/>
          </w:tcPr>
          <w:p w:rsidR="002A28BA"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116        </w:t>
            </w:r>
            <w:r w:rsidR="002A28BA" w:rsidRPr="00BE1DCB">
              <w:rPr>
                <w:rFonts w:ascii="Times New Roman" w:hAnsi="Times New Roman" w:cs="Times New Roman"/>
                <w:b/>
                <w:color w:val="000000" w:themeColor="text1"/>
                <w:sz w:val="20"/>
                <w:szCs w:val="20"/>
              </w:rPr>
              <w:t xml:space="preserve"> ± </w:t>
            </w:r>
            <w:r w:rsidR="002A28BA" w:rsidRPr="00BE1DCB">
              <w:rPr>
                <w:rFonts w:ascii="Times New Roman" w:hAnsi="Times New Roman" w:cs="Times New Roman"/>
                <w:color w:val="000000" w:themeColor="text1"/>
                <w:sz w:val="20"/>
                <w:szCs w:val="20"/>
              </w:rPr>
              <w:t>7.92</w:t>
            </w:r>
          </w:p>
        </w:tc>
        <w:tc>
          <w:tcPr>
            <w:tcW w:w="953" w:type="pct"/>
            <w:vAlign w:val="center"/>
          </w:tcPr>
          <w:p w:rsidR="002A28BA" w:rsidRPr="00BE1DCB" w:rsidRDefault="00837826"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147       </w:t>
            </w:r>
            <w:r w:rsidR="002A28BA" w:rsidRPr="00BE1DCB">
              <w:rPr>
                <w:rFonts w:ascii="Times New Roman" w:hAnsi="Times New Roman" w:cs="Times New Roman"/>
                <w:b/>
                <w:color w:val="000000" w:themeColor="text1"/>
                <w:sz w:val="20"/>
                <w:szCs w:val="20"/>
              </w:rPr>
              <w:t xml:space="preserve">± </w:t>
            </w:r>
            <w:r w:rsidR="002A28BA" w:rsidRPr="00BE1DCB">
              <w:rPr>
                <w:rFonts w:ascii="Times New Roman" w:hAnsi="Times New Roman" w:cs="Times New Roman"/>
                <w:color w:val="000000" w:themeColor="text1"/>
                <w:sz w:val="20"/>
                <w:szCs w:val="20"/>
              </w:rPr>
              <w:t>10.79</w:t>
            </w:r>
          </w:p>
        </w:tc>
      </w:tr>
    </w:tbl>
    <w:p w:rsidR="008725E5" w:rsidRPr="00BE1DCB" w:rsidRDefault="008725E5" w:rsidP="00BE1DCB">
      <w:pPr>
        <w:adjustRightInd w:val="0"/>
        <w:snapToGrid w:val="0"/>
        <w:spacing w:after="0" w:line="240" w:lineRule="auto"/>
        <w:jc w:val="center"/>
        <w:rPr>
          <w:rFonts w:ascii="Times New Roman" w:hAnsi="Times New Roman" w:cs="Times New Roman"/>
          <w:b/>
          <w:color w:val="000000" w:themeColor="text1"/>
          <w:sz w:val="20"/>
          <w:szCs w:val="20"/>
        </w:rPr>
      </w:pPr>
    </w:p>
    <w:p w:rsidR="004E1CA7" w:rsidRPr="00BE1DCB" w:rsidRDefault="00A57997" w:rsidP="00BE1DCB">
      <w:pPr>
        <w:adjustRightInd w:val="0"/>
        <w:snapToGrid w:val="0"/>
        <w:spacing w:after="0" w:line="240" w:lineRule="auto"/>
        <w:jc w:val="center"/>
        <w:rPr>
          <w:rFonts w:ascii="Times New Roman" w:hAnsi="Times New Roman" w:cs="Times New Roman"/>
          <w:color w:val="000000" w:themeColor="text1"/>
          <w:sz w:val="20"/>
          <w:szCs w:val="20"/>
        </w:rPr>
      </w:pPr>
      <w:proofErr w:type="gramStart"/>
      <w:r w:rsidRPr="00BE1DCB">
        <w:rPr>
          <w:rFonts w:ascii="Times New Roman" w:hAnsi="Times New Roman" w:cs="Times New Roman"/>
          <w:b/>
          <w:color w:val="000000" w:themeColor="text1"/>
          <w:sz w:val="20"/>
          <w:szCs w:val="20"/>
        </w:rPr>
        <w:t>Table</w:t>
      </w:r>
      <w:r w:rsidR="008725E5" w:rsidRPr="00BE1DCB">
        <w:rPr>
          <w:rFonts w:ascii="Times New Roman" w:hAnsi="Times New Roman" w:cs="Times New Roman"/>
          <w:b/>
          <w:color w:val="000000" w:themeColor="text1"/>
          <w:sz w:val="20"/>
          <w:szCs w:val="20"/>
        </w:rPr>
        <w:t xml:space="preserve"> </w:t>
      </w:r>
      <w:r w:rsidR="00600C6F" w:rsidRPr="00BE1DCB">
        <w:rPr>
          <w:rFonts w:ascii="Times New Roman" w:hAnsi="Times New Roman" w:cs="Times New Roman"/>
          <w:b/>
          <w:color w:val="000000" w:themeColor="text1"/>
          <w:sz w:val="20"/>
          <w:szCs w:val="20"/>
        </w:rPr>
        <w:t>4.</w:t>
      </w:r>
      <w:proofErr w:type="gramEnd"/>
      <w:r w:rsidRPr="00BE1DCB">
        <w:rPr>
          <w:rFonts w:ascii="Times New Roman" w:hAnsi="Times New Roman" w:cs="Times New Roman"/>
          <w:b/>
          <w:color w:val="000000" w:themeColor="text1"/>
          <w:sz w:val="20"/>
          <w:szCs w:val="20"/>
        </w:rPr>
        <w:t xml:space="preserve"> </w:t>
      </w:r>
      <w:r w:rsidR="00E30D0D" w:rsidRPr="00BE1DCB">
        <w:rPr>
          <w:rFonts w:ascii="Times New Roman" w:hAnsi="Times New Roman" w:cs="Times New Roman"/>
          <w:b/>
          <w:color w:val="000000" w:themeColor="text1"/>
          <w:sz w:val="20"/>
          <w:szCs w:val="20"/>
        </w:rPr>
        <w:t xml:space="preserve">Concentration </w:t>
      </w:r>
      <w:proofErr w:type="gramStart"/>
      <w:r w:rsidR="00E30D0D" w:rsidRPr="00BE1DCB">
        <w:rPr>
          <w:rFonts w:ascii="Times New Roman" w:hAnsi="Times New Roman" w:cs="Times New Roman"/>
          <w:b/>
          <w:color w:val="000000" w:themeColor="text1"/>
          <w:sz w:val="20"/>
          <w:szCs w:val="20"/>
        </w:rPr>
        <w:t xml:space="preserve">of </w:t>
      </w:r>
      <w:r w:rsidR="008E7BA0" w:rsidRPr="00BE1DCB">
        <w:rPr>
          <w:rFonts w:ascii="Times New Roman" w:hAnsi="Times New Roman" w:cs="Times New Roman"/>
          <w:b/>
          <w:color w:val="000000" w:themeColor="text1"/>
          <w:sz w:val="20"/>
          <w:szCs w:val="20"/>
        </w:rPr>
        <w:t xml:space="preserve"> </w:t>
      </w:r>
      <w:r w:rsidR="00883EB0" w:rsidRPr="00BE1DCB">
        <w:rPr>
          <w:rFonts w:ascii="Times New Roman" w:hAnsi="Times New Roman" w:cs="Times New Roman"/>
          <w:b/>
          <w:color w:val="000000" w:themeColor="text1"/>
          <w:sz w:val="20"/>
          <w:szCs w:val="20"/>
        </w:rPr>
        <w:t>n</w:t>
      </w:r>
      <w:r w:rsidR="00600C6F" w:rsidRPr="00BE1DCB">
        <w:rPr>
          <w:rFonts w:ascii="Times New Roman" w:hAnsi="Times New Roman" w:cs="Times New Roman"/>
          <w:b/>
          <w:color w:val="000000" w:themeColor="text1"/>
          <w:sz w:val="20"/>
          <w:szCs w:val="20"/>
        </w:rPr>
        <w:t>itrate</w:t>
      </w:r>
      <w:proofErr w:type="gramEnd"/>
      <w:r w:rsidR="00600C6F" w:rsidRPr="00BE1DCB">
        <w:rPr>
          <w:rFonts w:ascii="Times New Roman" w:hAnsi="Times New Roman" w:cs="Times New Roman"/>
          <w:b/>
          <w:color w:val="000000" w:themeColor="text1"/>
          <w:sz w:val="20"/>
          <w:szCs w:val="20"/>
        </w:rPr>
        <w:t>-</w:t>
      </w:r>
      <w:r w:rsidR="00883EB0" w:rsidRPr="00BE1DCB">
        <w:rPr>
          <w:rFonts w:ascii="Times New Roman" w:hAnsi="Times New Roman" w:cs="Times New Roman"/>
          <w:b/>
          <w:color w:val="000000" w:themeColor="text1"/>
          <w:sz w:val="20"/>
          <w:szCs w:val="20"/>
        </w:rPr>
        <w:t>n</w:t>
      </w:r>
      <w:r w:rsidR="00600C6F" w:rsidRPr="00BE1DCB">
        <w:rPr>
          <w:rFonts w:ascii="Times New Roman" w:hAnsi="Times New Roman" w:cs="Times New Roman"/>
          <w:b/>
          <w:color w:val="000000" w:themeColor="text1"/>
          <w:sz w:val="20"/>
          <w:szCs w:val="20"/>
        </w:rPr>
        <w:t xml:space="preserve">itrogen, </w:t>
      </w:r>
      <w:proofErr w:type="spellStart"/>
      <w:r w:rsidR="00883EB0" w:rsidRPr="00BE1DCB">
        <w:rPr>
          <w:rFonts w:ascii="Times New Roman" w:hAnsi="Times New Roman" w:cs="Times New Roman"/>
          <w:b/>
          <w:color w:val="000000" w:themeColor="text1"/>
          <w:sz w:val="20"/>
          <w:szCs w:val="20"/>
        </w:rPr>
        <w:t>a</w:t>
      </w:r>
      <w:r w:rsidR="00600C6F" w:rsidRPr="00BE1DCB">
        <w:rPr>
          <w:rFonts w:ascii="Times New Roman" w:hAnsi="Times New Roman" w:cs="Times New Roman"/>
          <w:b/>
          <w:color w:val="000000" w:themeColor="text1"/>
          <w:sz w:val="20"/>
          <w:szCs w:val="20"/>
        </w:rPr>
        <w:t>mmonical</w:t>
      </w:r>
      <w:proofErr w:type="spellEnd"/>
      <w:r w:rsidR="00600C6F" w:rsidRPr="00BE1DCB">
        <w:rPr>
          <w:rFonts w:ascii="Times New Roman" w:hAnsi="Times New Roman" w:cs="Times New Roman"/>
          <w:b/>
          <w:color w:val="000000" w:themeColor="text1"/>
          <w:sz w:val="20"/>
          <w:szCs w:val="20"/>
        </w:rPr>
        <w:t>-n</w:t>
      </w:r>
      <w:r w:rsidR="008E7BA0" w:rsidRPr="00BE1DCB">
        <w:rPr>
          <w:rFonts w:ascii="Times New Roman" w:hAnsi="Times New Roman" w:cs="Times New Roman"/>
          <w:b/>
          <w:color w:val="000000" w:themeColor="text1"/>
          <w:sz w:val="20"/>
          <w:szCs w:val="20"/>
        </w:rPr>
        <w:t xml:space="preserve">itrogen and </w:t>
      </w:r>
      <w:proofErr w:type="spellStart"/>
      <w:r w:rsidR="00600C6F" w:rsidRPr="00BE1DCB">
        <w:rPr>
          <w:rFonts w:ascii="Times New Roman" w:hAnsi="Times New Roman" w:cs="Times New Roman"/>
          <w:b/>
          <w:color w:val="000000" w:themeColor="text1"/>
          <w:sz w:val="20"/>
          <w:szCs w:val="20"/>
        </w:rPr>
        <w:t>ortho</w:t>
      </w:r>
      <w:proofErr w:type="spellEnd"/>
      <w:r w:rsidR="00600C6F" w:rsidRPr="00BE1DCB">
        <w:rPr>
          <w:rFonts w:ascii="Times New Roman" w:hAnsi="Times New Roman" w:cs="Times New Roman"/>
          <w:b/>
          <w:color w:val="000000" w:themeColor="text1"/>
          <w:sz w:val="20"/>
          <w:szCs w:val="20"/>
        </w:rPr>
        <w:t>-</w:t>
      </w:r>
      <w:r w:rsidR="008E7BA0" w:rsidRPr="00BE1DCB">
        <w:rPr>
          <w:rFonts w:ascii="Times New Roman" w:hAnsi="Times New Roman" w:cs="Times New Roman"/>
          <w:b/>
          <w:color w:val="000000" w:themeColor="text1"/>
          <w:sz w:val="20"/>
          <w:szCs w:val="20"/>
        </w:rPr>
        <w:t>phosphorus of I</w:t>
      </w:r>
      <w:r w:rsidR="00E30D0D" w:rsidRPr="00BE1DCB">
        <w:rPr>
          <w:rFonts w:ascii="Times New Roman" w:hAnsi="Times New Roman" w:cs="Times New Roman"/>
          <w:b/>
          <w:color w:val="000000" w:themeColor="text1"/>
          <w:sz w:val="20"/>
          <w:szCs w:val="20"/>
        </w:rPr>
        <w:t xml:space="preserve">nfluent, </w:t>
      </w:r>
      <w:r w:rsidR="008E7BA0" w:rsidRPr="00BE1DCB">
        <w:rPr>
          <w:rFonts w:ascii="Times New Roman" w:hAnsi="Times New Roman" w:cs="Times New Roman"/>
          <w:b/>
          <w:color w:val="000000" w:themeColor="text1"/>
          <w:sz w:val="20"/>
          <w:szCs w:val="20"/>
        </w:rPr>
        <w:t>FAB-I, FAB-II</w:t>
      </w:r>
      <w:r w:rsidR="008E7BA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b/>
          <w:color w:val="000000" w:themeColor="text1"/>
          <w:sz w:val="20"/>
          <w:szCs w:val="20"/>
        </w:rPr>
        <w:t>and E</w:t>
      </w:r>
      <w:r w:rsidR="00E30D0D" w:rsidRPr="00BE1DCB">
        <w:rPr>
          <w:rFonts w:ascii="Times New Roman" w:hAnsi="Times New Roman" w:cs="Times New Roman"/>
          <w:b/>
          <w:color w:val="000000" w:themeColor="text1"/>
          <w:sz w:val="20"/>
          <w:szCs w:val="20"/>
        </w:rPr>
        <w:t>ffluent</w:t>
      </w:r>
    </w:p>
    <w:tbl>
      <w:tblPr>
        <w:tblStyle w:val="TableGrid"/>
        <w:tblW w:w="5000" w:type="pct"/>
        <w:jc w:val="center"/>
        <w:tblLook w:val="04A0"/>
      </w:tblPr>
      <w:tblGrid>
        <w:gridCol w:w="2440"/>
        <w:gridCol w:w="1917"/>
        <w:gridCol w:w="1798"/>
        <w:gridCol w:w="1682"/>
        <w:gridCol w:w="1739"/>
      </w:tblGrid>
      <w:tr w:rsidR="004E1CA7" w:rsidRPr="00BE1DCB" w:rsidTr="00BE1DCB">
        <w:trPr>
          <w:trHeight w:val="72"/>
          <w:jc w:val="center"/>
        </w:trPr>
        <w:tc>
          <w:tcPr>
            <w:tcW w:w="1274" w:type="pct"/>
          </w:tcPr>
          <w:p w:rsidR="004E1CA7" w:rsidRPr="00BE1DCB" w:rsidRDefault="004E1CA7" w:rsidP="00BE1DCB">
            <w:pPr>
              <w:adjustRightInd w:val="0"/>
              <w:snapToGrid w:val="0"/>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Parameters</w:t>
            </w:r>
          </w:p>
        </w:tc>
        <w:tc>
          <w:tcPr>
            <w:tcW w:w="1001"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Influent</w:t>
            </w:r>
          </w:p>
        </w:tc>
        <w:tc>
          <w:tcPr>
            <w:tcW w:w="939"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w:t>
            </w:r>
          </w:p>
        </w:tc>
        <w:tc>
          <w:tcPr>
            <w:tcW w:w="878"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FAB-II</w:t>
            </w:r>
          </w:p>
        </w:tc>
        <w:tc>
          <w:tcPr>
            <w:tcW w:w="908" w:type="pct"/>
            <w:vAlign w:val="center"/>
          </w:tcPr>
          <w:p w:rsidR="004E1CA7" w:rsidRPr="00BE1DCB" w:rsidRDefault="004E1CA7"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Effluent</w:t>
            </w:r>
          </w:p>
        </w:tc>
      </w:tr>
      <w:tr w:rsidR="004E1CA7" w:rsidRPr="00BE1DCB" w:rsidTr="00BE1DCB">
        <w:trPr>
          <w:trHeight w:val="269"/>
          <w:jc w:val="center"/>
        </w:trPr>
        <w:tc>
          <w:tcPr>
            <w:tcW w:w="1274" w:type="pct"/>
          </w:tcPr>
          <w:p w:rsidR="004E1CA7" w:rsidRPr="00BE1DCB" w:rsidRDefault="008E7BA0"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Nitrate-Nitrogen</w:t>
            </w:r>
            <w:r w:rsidR="00600C6F" w:rsidRPr="00BE1DCB">
              <w:rPr>
                <w:rFonts w:ascii="Times New Roman" w:hAnsi="Times New Roman" w:cs="Times New Roman"/>
                <w:color w:val="000000" w:themeColor="text1"/>
                <w:sz w:val="20"/>
                <w:szCs w:val="20"/>
              </w:rPr>
              <w:t>(µg/l)</w:t>
            </w:r>
          </w:p>
        </w:tc>
        <w:tc>
          <w:tcPr>
            <w:tcW w:w="1001"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1085      </w:t>
            </w:r>
            <w:r w:rsidR="009F12B8" w:rsidRPr="00BE1DCB">
              <w:rPr>
                <w:rFonts w:ascii="Times New Roman" w:hAnsi="Times New Roman" w:cs="Times New Roman"/>
                <w:color w:val="000000" w:themeColor="text1"/>
                <w:sz w:val="20"/>
                <w:szCs w:val="20"/>
              </w:rPr>
              <w:t>± 232.97</w:t>
            </w:r>
          </w:p>
        </w:tc>
        <w:tc>
          <w:tcPr>
            <w:tcW w:w="939" w:type="pct"/>
            <w:vAlign w:val="center"/>
          </w:tcPr>
          <w:p w:rsidR="004E1CA7" w:rsidRPr="00BE1DCB" w:rsidRDefault="009F12B8"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1321</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w:t>
            </w:r>
            <w:r w:rsidRPr="00BE1DCB">
              <w:rPr>
                <w:rFonts w:ascii="Times New Roman" w:hAnsi="Times New Roman" w:cs="Times New Roman"/>
                <w:color w:val="000000" w:themeColor="text1"/>
                <w:sz w:val="20"/>
                <w:szCs w:val="20"/>
              </w:rPr>
              <w:t>251.81</w:t>
            </w:r>
          </w:p>
        </w:tc>
        <w:tc>
          <w:tcPr>
            <w:tcW w:w="878" w:type="pct"/>
            <w:vAlign w:val="center"/>
          </w:tcPr>
          <w:p w:rsidR="004E1CA7" w:rsidRPr="00BE1DCB" w:rsidRDefault="00A5799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1881</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xml:space="preserve"> 342.33</w:t>
            </w:r>
          </w:p>
        </w:tc>
        <w:tc>
          <w:tcPr>
            <w:tcW w:w="908" w:type="pct"/>
            <w:vAlign w:val="center"/>
          </w:tcPr>
          <w:p w:rsidR="004E1CA7" w:rsidRPr="00BE1DCB" w:rsidRDefault="00A5799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2215</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w:t>
            </w:r>
            <w:r w:rsidRPr="00BE1DCB">
              <w:rPr>
                <w:rFonts w:ascii="Times New Roman" w:hAnsi="Times New Roman" w:cs="Times New Roman"/>
                <w:color w:val="000000" w:themeColor="text1"/>
                <w:sz w:val="20"/>
                <w:szCs w:val="20"/>
              </w:rPr>
              <w:t>389.24</w:t>
            </w:r>
          </w:p>
        </w:tc>
      </w:tr>
      <w:tr w:rsidR="004E1CA7" w:rsidRPr="00BE1DCB" w:rsidTr="00BE1DCB">
        <w:trPr>
          <w:trHeight w:val="251"/>
          <w:jc w:val="center"/>
        </w:trPr>
        <w:tc>
          <w:tcPr>
            <w:tcW w:w="1274" w:type="pct"/>
          </w:tcPr>
          <w:p w:rsidR="004E1CA7" w:rsidRPr="00BE1DCB" w:rsidRDefault="00600C6F" w:rsidP="00BE1DCB">
            <w:pPr>
              <w:adjustRightInd w:val="0"/>
              <w:snapToGrid w:val="0"/>
              <w:jc w:val="both"/>
              <w:rPr>
                <w:rFonts w:ascii="Times New Roman" w:hAnsi="Times New Roman" w:cs="Times New Roman"/>
                <w:color w:val="000000" w:themeColor="text1"/>
                <w:sz w:val="20"/>
                <w:szCs w:val="20"/>
              </w:rPr>
            </w:pPr>
            <w:proofErr w:type="spellStart"/>
            <w:r w:rsidRPr="00BE1DCB">
              <w:rPr>
                <w:rFonts w:ascii="Times New Roman" w:hAnsi="Times New Roman" w:cs="Times New Roman"/>
                <w:color w:val="000000" w:themeColor="text1"/>
                <w:sz w:val="20"/>
                <w:szCs w:val="20"/>
              </w:rPr>
              <w:t>Ammonical</w:t>
            </w:r>
            <w:proofErr w:type="spellEnd"/>
            <w:r w:rsidRPr="00BE1DCB">
              <w:rPr>
                <w:rFonts w:ascii="Times New Roman" w:hAnsi="Times New Roman" w:cs="Times New Roman"/>
                <w:color w:val="000000" w:themeColor="text1"/>
                <w:sz w:val="20"/>
                <w:szCs w:val="20"/>
              </w:rPr>
              <w:t>-N (µg/l)</w:t>
            </w:r>
          </w:p>
        </w:tc>
        <w:tc>
          <w:tcPr>
            <w:tcW w:w="1001"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2387      ±217.13</w:t>
            </w:r>
          </w:p>
        </w:tc>
        <w:tc>
          <w:tcPr>
            <w:tcW w:w="939"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2016   ± 201.0</w:t>
            </w:r>
          </w:p>
        </w:tc>
        <w:tc>
          <w:tcPr>
            <w:tcW w:w="878"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1721  ±  178.0</w:t>
            </w:r>
          </w:p>
        </w:tc>
        <w:tc>
          <w:tcPr>
            <w:tcW w:w="908"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1219    ±  109.0</w:t>
            </w:r>
          </w:p>
        </w:tc>
      </w:tr>
      <w:tr w:rsidR="004E1CA7" w:rsidRPr="00BE1DCB" w:rsidTr="00BE1DCB">
        <w:trPr>
          <w:trHeight w:val="161"/>
          <w:jc w:val="center"/>
        </w:trPr>
        <w:tc>
          <w:tcPr>
            <w:tcW w:w="1274" w:type="pct"/>
          </w:tcPr>
          <w:p w:rsidR="004E1CA7" w:rsidRPr="00BE1DCB" w:rsidRDefault="008E7BA0"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Ortho-phosphate</w:t>
            </w:r>
            <w:r w:rsidR="00600C6F" w:rsidRPr="00BE1DCB">
              <w:rPr>
                <w:rFonts w:ascii="Times New Roman" w:hAnsi="Times New Roman" w:cs="Times New Roman"/>
                <w:color w:val="000000" w:themeColor="text1"/>
                <w:sz w:val="20"/>
                <w:szCs w:val="20"/>
              </w:rPr>
              <w:t xml:space="preserve"> (µg/l)</w:t>
            </w:r>
          </w:p>
        </w:tc>
        <w:tc>
          <w:tcPr>
            <w:tcW w:w="1001" w:type="pct"/>
            <w:vAlign w:val="center"/>
          </w:tcPr>
          <w:p w:rsidR="004E1CA7" w:rsidRPr="00BE1DCB" w:rsidRDefault="00E12690"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742       </w:t>
            </w:r>
            <w:r w:rsidR="008E7BA0" w:rsidRPr="00BE1DCB">
              <w:rPr>
                <w:rFonts w:ascii="Times New Roman" w:hAnsi="Times New Roman" w:cs="Times New Roman"/>
                <w:color w:val="000000" w:themeColor="text1"/>
                <w:sz w:val="20"/>
                <w:szCs w:val="20"/>
              </w:rPr>
              <w:t>±</w:t>
            </w:r>
            <w:r w:rsidR="00A57997" w:rsidRPr="00BE1DCB">
              <w:rPr>
                <w:rFonts w:ascii="Times New Roman" w:hAnsi="Times New Roman" w:cs="Times New Roman"/>
                <w:color w:val="000000" w:themeColor="text1"/>
                <w:sz w:val="20"/>
                <w:szCs w:val="20"/>
              </w:rPr>
              <w:t xml:space="preserve"> 116.21</w:t>
            </w:r>
          </w:p>
        </w:tc>
        <w:tc>
          <w:tcPr>
            <w:tcW w:w="939" w:type="pct"/>
            <w:vAlign w:val="center"/>
          </w:tcPr>
          <w:p w:rsidR="004E1CA7" w:rsidRPr="00BE1DCB" w:rsidRDefault="00A5799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438</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 xml:space="preserve"> ± </w:t>
            </w:r>
            <w:r w:rsidRPr="00BE1DCB">
              <w:rPr>
                <w:rFonts w:ascii="Times New Roman" w:hAnsi="Times New Roman" w:cs="Times New Roman"/>
                <w:color w:val="000000" w:themeColor="text1"/>
                <w:sz w:val="20"/>
                <w:szCs w:val="20"/>
              </w:rPr>
              <w:t>44.91</w:t>
            </w:r>
          </w:p>
        </w:tc>
        <w:tc>
          <w:tcPr>
            <w:tcW w:w="878" w:type="pct"/>
            <w:vAlign w:val="center"/>
          </w:tcPr>
          <w:p w:rsidR="004E1CA7" w:rsidRPr="00BE1DCB" w:rsidRDefault="00A5799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344</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 xml:space="preserve"> ± </w:t>
            </w:r>
            <w:r w:rsidRPr="00BE1DCB">
              <w:rPr>
                <w:rFonts w:ascii="Times New Roman" w:hAnsi="Times New Roman" w:cs="Times New Roman"/>
                <w:color w:val="000000" w:themeColor="text1"/>
                <w:sz w:val="20"/>
                <w:szCs w:val="20"/>
              </w:rPr>
              <w:t xml:space="preserve"> 39.74</w:t>
            </w:r>
          </w:p>
        </w:tc>
        <w:tc>
          <w:tcPr>
            <w:tcW w:w="908" w:type="pct"/>
            <w:vAlign w:val="center"/>
          </w:tcPr>
          <w:p w:rsidR="004E1CA7" w:rsidRPr="00BE1DCB" w:rsidRDefault="00A57997"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299</w:t>
            </w:r>
            <w:r w:rsidR="00E12690" w:rsidRPr="00BE1DCB">
              <w:rPr>
                <w:rFonts w:ascii="Times New Roman" w:hAnsi="Times New Roman" w:cs="Times New Roman"/>
                <w:color w:val="000000" w:themeColor="text1"/>
                <w:sz w:val="20"/>
                <w:szCs w:val="20"/>
              </w:rPr>
              <w:t xml:space="preserve">     </w:t>
            </w:r>
            <w:r w:rsidR="008E7BA0"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xml:space="preserve"> 21.68</w:t>
            </w:r>
          </w:p>
        </w:tc>
      </w:tr>
    </w:tbl>
    <w:p w:rsidR="00DC1B6A" w:rsidRDefault="00E30D0D"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represents Standard error.</w:t>
      </w:r>
    </w:p>
    <w:p w:rsidR="00BE1DCB" w:rsidRPr="00BE1DCB" w:rsidRDefault="00BE1DCB" w:rsidP="00BE1DCB">
      <w:pPr>
        <w:adjustRightInd w:val="0"/>
        <w:snapToGrid w:val="0"/>
        <w:spacing w:after="0" w:line="240" w:lineRule="auto"/>
        <w:jc w:val="center"/>
        <w:rPr>
          <w:rFonts w:ascii="Times New Roman" w:hAnsi="Times New Roman" w:cs="Times New Roman"/>
          <w:color w:val="000000" w:themeColor="text1"/>
          <w:sz w:val="20"/>
          <w:szCs w:val="20"/>
        </w:rPr>
      </w:pPr>
    </w:p>
    <w:p w:rsidR="00DC1B6A" w:rsidRPr="00BE1DCB" w:rsidRDefault="00600C6F" w:rsidP="00BE1DCB">
      <w:pPr>
        <w:adjustRightInd w:val="0"/>
        <w:snapToGrid w:val="0"/>
        <w:spacing w:after="0" w:line="240" w:lineRule="auto"/>
        <w:jc w:val="center"/>
        <w:rPr>
          <w:rFonts w:ascii="Times New Roman" w:hAnsi="Times New Roman" w:cs="Times New Roman"/>
          <w:b/>
          <w:color w:val="000000" w:themeColor="text1"/>
          <w:sz w:val="20"/>
          <w:szCs w:val="20"/>
        </w:rPr>
      </w:pPr>
      <w:proofErr w:type="gramStart"/>
      <w:r w:rsidRPr="00BE1DCB">
        <w:rPr>
          <w:rFonts w:ascii="Times New Roman" w:hAnsi="Times New Roman" w:cs="Times New Roman"/>
          <w:b/>
          <w:color w:val="000000" w:themeColor="text1"/>
          <w:sz w:val="20"/>
          <w:szCs w:val="20"/>
        </w:rPr>
        <w:t>Table</w:t>
      </w:r>
      <w:r w:rsidR="008725E5"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5.</w:t>
      </w:r>
      <w:proofErr w:type="gramEnd"/>
      <w:r w:rsidR="00A57997" w:rsidRPr="00BE1DCB">
        <w:rPr>
          <w:rFonts w:ascii="Times New Roman" w:hAnsi="Times New Roman" w:cs="Times New Roman"/>
          <w:b/>
          <w:color w:val="000000" w:themeColor="text1"/>
          <w:sz w:val="20"/>
          <w:szCs w:val="20"/>
        </w:rPr>
        <w:t xml:space="preserve"> </w:t>
      </w:r>
      <w:r w:rsidR="00DC1B6A" w:rsidRPr="00BE1DCB">
        <w:rPr>
          <w:rFonts w:ascii="Times New Roman" w:hAnsi="Times New Roman" w:cs="Times New Roman"/>
          <w:b/>
          <w:color w:val="000000" w:themeColor="text1"/>
          <w:sz w:val="20"/>
          <w:szCs w:val="20"/>
        </w:rPr>
        <w:t>BOD and COD concentration of Influ</w:t>
      </w:r>
      <w:r w:rsidR="00A50C5E" w:rsidRPr="00BE1DCB">
        <w:rPr>
          <w:rFonts w:ascii="Times New Roman" w:hAnsi="Times New Roman" w:cs="Times New Roman"/>
          <w:b/>
          <w:color w:val="000000" w:themeColor="text1"/>
          <w:sz w:val="20"/>
          <w:szCs w:val="20"/>
        </w:rPr>
        <w:t>ent, FAB-I, FAB-II and Effluent</w:t>
      </w:r>
    </w:p>
    <w:tbl>
      <w:tblPr>
        <w:tblStyle w:val="TableGrid"/>
        <w:tblW w:w="5000" w:type="pct"/>
        <w:jc w:val="center"/>
        <w:tblLook w:val="04A0"/>
      </w:tblPr>
      <w:tblGrid>
        <w:gridCol w:w="1716"/>
        <w:gridCol w:w="1965"/>
        <w:gridCol w:w="1898"/>
        <w:gridCol w:w="2032"/>
        <w:gridCol w:w="1965"/>
      </w:tblGrid>
      <w:tr w:rsidR="00DC1B6A" w:rsidRPr="00BE1DCB" w:rsidTr="00BE1DCB">
        <w:trPr>
          <w:trHeight w:val="72"/>
          <w:jc w:val="center"/>
        </w:trPr>
        <w:tc>
          <w:tcPr>
            <w:tcW w:w="896" w:type="pct"/>
          </w:tcPr>
          <w:p w:rsidR="00DC1B6A" w:rsidRPr="00BE1DCB" w:rsidRDefault="00DC1B6A" w:rsidP="00BE1DCB">
            <w:pPr>
              <w:adjustRightInd w:val="0"/>
              <w:snapToGrid w:val="0"/>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Parameters</w:t>
            </w:r>
          </w:p>
        </w:tc>
        <w:tc>
          <w:tcPr>
            <w:tcW w:w="1026"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Influent</w:t>
            </w:r>
          </w:p>
        </w:tc>
        <w:tc>
          <w:tcPr>
            <w:tcW w:w="991"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w:t>
            </w:r>
          </w:p>
        </w:tc>
        <w:tc>
          <w:tcPr>
            <w:tcW w:w="1061"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FAB-II</w:t>
            </w:r>
          </w:p>
        </w:tc>
        <w:tc>
          <w:tcPr>
            <w:tcW w:w="1026"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Effluent</w:t>
            </w:r>
          </w:p>
        </w:tc>
      </w:tr>
      <w:tr w:rsidR="00DC1B6A" w:rsidRPr="00BE1DCB" w:rsidTr="00BE1DCB">
        <w:trPr>
          <w:trHeight w:val="260"/>
          <w:jc w:val="center"/>
        </w:trPr>
        <w:tc>
          <w:tcPr>
            <w:tcW w:w="896" w:type="pct"/>
          </w:tcPr>
          <w:p w:rsidR="00DC1B6A" w:rsidRPr="00BE1DCB" w:rsidRDefault="00DC1B6A"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B.O.D</w:t>
            </w:r>
            <w:r w:rsidR="00600C6F" w:rsidRPr="00BE1DCB">
              <w:rPr>
                <w:rFonts w:ascii="Times New Roman" w:hAnsi="Times New Roman" w:cs="Times New Roman"/>
                <w:color w:val="000000" w:themeColor="text1"/>
                <w:sz w:val="20"/>
                <w:szCs w:val="20"/>
              </w:rPr>
              <w:t xml:space="preserve"> (mg/l)</w:t>
            </w:r>
          </w:p>
        </w:tc>
        <w:tc>
          <w:tcPr>
            <w:tcW w:w="1026" w:type="pct"/>
            <w:vAlign w:val="center"/>
          </w:tcPr>
          <w:p w:rsidR="00DC1B6A" w:rsidRPr="00BE1DCB" w:rsidRDefault="00DC1B6A"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261</w:t>
            </w:r>
            <w:r w:rsidRPr="00BE1DCB">
              <w:rPr>
                <w:rFonts w:ascii="Times New Roman" w:hAnsi="Times New Roman" w:cs="Times New Roman"/>
                <w:color w:val="000000" w:themeColor="text1"/>
                <w:sz w:val="20"/>
                <w:szCs w:val="20"/>
              </w:rPr>
              <w:t xml:space="preserve"> </w:t>
            </w:r>
            <w:r w:rsidR="00B70864"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9.29</w:t>
            </w:r>
          </w:p>
        </w:tc>
        <w:tc>
          <w:tcPr>
            <w:tcW w:w="991" w:type="pct"/>
            <w:vAlign w:val="center"/>
          </w:tcPr>
          <w:p w:rsidR="00DC1B6A" w:rsidRPr="00BE1DCB" w:rsidRDefault="00B70864"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184      </w:t>
            </w:r>
            <w:r w:rsidR="00DC1B6A" w:rsidRPr="00BE1DCB">
              <w:rPr>
                <w:rFonts w:ascii="Times New Roman" w:hAnsi="Times New Roman" w:cs="Times New Roman"/>
                <w:b/>
                <w:color w:val="000000" w:themeColor="text1"/>
                <w:sz w:val="20"/>
                <w:szCs w:val="20"/>
              </w:rPr>
              <w:t xml:space="preserve">± </w:t>
            </w:r>
            <w:r w:rsidR="00DC1B6A" w:rsidRPr="00BE1DCB">
              <w:rPr>
                <w:rFonts w:ascii="Times New Roman" w:hAnsi="Times New Roman" w:cs="Times New Roman"/>
                <w:color w:val="000000" w:themeColor="text1"/>
                <w:sz w:val="20"/>
                <w:szCs w:val="20"/>
              </w:rPr>
              <w:t>9.99</w:t>
            </w:r>
          </w:p>
        </w:tc>
        <w:tc>
          <w:tcPr>
            <w:tcW w:w="1061" w:type="pct"/>
            <w:vAlign w:val="center"/>
          </w:tcPr>
          <w:p w:rsidR="00DC1B6A" w:rsidRPr="00BE1DCB" w:rsidRDefault="00DC1B6A"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118</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±7.40</w:t>
            </w:r>
          </w:p>
        </w:tc>
        <w:tc>
          <w:tcPr>
            <w:tcW w:w="1026" w:type="pct"/>
            <w:vAlign w:val="center"/>
          </w:tcPr>
          <w:p w:rsidR="00DC1B6A" w:rsidRPr="00BE1DCB" w:rsidRDefault="00DC1B6A"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59.43</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±3.86</w:t>
            </w:r>
          </w:p>
        </w:tc>
      </w:tr>
      <w:tr w:rsidR="00DC1B6A" w:rsidRPr="00BE1DCB" w:rsidTr="00BE1DCB">
        <w:trPr>
          <w:trHeight w:val="187"/>
          <w:jc w:val="center"/>
        </w:trPr>
        <w:tc>
          <w:tcPr>
            <w:tcW w:w="896" w:type="pct"/>
          </w:tcPr>
          <w:p w:rsidR="00DC1B6A" w:rsidRPr="00BE1DCB" w:rsidRDefault="00DC1B6A"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C.O.D</w:t>
            </w:r>
            <w:r w:rsidR="00600C6F" w:rsidRPr="00BE1DCB">
              <w:rPr>
                <w:rFonts w:ascii="Times New Roman" w:hAnsi="Times New Roman" w:cs="Times New Roman"/>
                <w:color w:val="000000" w:themeColor="text1"/>
                <w:sz w:val="20"/>
                <w:szCs w:val="20"/>
              </w:rPr>
              <w:t xml:space="preserve"> (mg/l)</w:t>
            </w:r>
          </w:p>
        </w:tc>
        <w:tc>
          <w:tcPr>
            <w:tcW w:w="1026" w:type="pct"/>
            <w:vAlign w:val="center"/>
          </w:tcPr>
          <w:p w:rsidR="00DC1B6A" w:rsidRPr="00BE1DCB" w:rsidRDefault="00DC1B6A"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546</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21.04</w:t>
            </w:r>
          </w:p>
        </w:tc>
        <w:tc>
          <w:tcPr>
            <w:tcW w:w="991" w:type="pct"/>
            <w:vAlign w:val="center"/>
          </w:tcPr>
          <w:p w:rsidR="00DC1B6A" w:rsidRPr="00BE1DCB" w:rsidRDefault="00B70864"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392     </w:t>
            </w:r>
            <w:r w:rsidR="00DC1B6A" w:rsidRPr="00BE1DCB">
              <w:rPr>
                <w:rFonts w:ascii="Times New Roman" w:hAnsi="Times New Roman" w:cs="Times New Roman"/>
                <w:b/>
                <w:color w:val="000000" w:themeColor="text1"/>
                <w:sz w:val="20"/>
                <w:szCs w:val="20"/>
              </w:rPr>
              <w:t xml:space="preserve"> ± </w:t>
            </w:r>
            <w:r w:rsidR="00DC1B6A" w:rsidRPr="00BE1DCB">
              <w:rPr>
                <w:rFonts w:ascii="Times New Roman" w:hAnsi="Times New Roman" w:cs="Times New Roman"/>
                <w:color w:val="000000" w:themeColor="text1"/>
                <w:sz w:val="20"/>
                <w:szCs w:val="20"/>
              </w:rPr>
              <w:t>20.04</w:t>
            </w:r>
          </w:p>
        </w:tc>
        <w:tc>
          <w:tcPr>
            <w:tcW w:w="1061" w:type="pct"/>
            <w:vAlign w:val="center"/>
          </w:tcPr>
          <w:p w:rsidR="00DC1B6A" w:rsidRPr="00BE1DCB" w:rsidRDefault="00B70864"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259       </w:t>
            </w:r>
            <w:r w:rsidR="00DC1B6A" w:rsidRPr="00BE1DCB">
              <w:rPr>
                <w:rFonts w:ascii="Times New Roman" w:hAnsi="Times New Roman" w:cs="Times New Roman"/>
                <w:b/>
                <w:color w:val="000000" w:themeColor="text1"/>
                <w:sz w:val="20"/>
                <w:szCs w:val="20"/>
              </w:rPr>
              <w:t xml:space="preserve"> ± </w:t>
            </w:r>
            <w:r w:rsidR="00DC1B6A" w:rsidRPr="00BE1DCB">
              <w:rPr>
                <w:rFonts w:ascii="Times New Roman" w:hAnsi="Times New Roman" w:cs="Times New Roman"/>
                <w:color w:val="000000" w:themeColor="text1"/>
                <w:sz w:val="20"/>
                <w:szCs w:val="20"/>
              </w:rPr>
              <w:t>14.81</w:t>
            </w:r>
          </w:p>
        </w:tc>
        <w:tc>
          <w:tcPr>
            <w:tcW w:w="1026" w:type="pct"/>
            <w:vAlign w:val="center"/>
          </w:tcPr>
          <w:p w:rsidR="00DC1B6A" w:rsidRPr="00BE1DCB" w:rsidRDefault="00DC1B6A" w:rsidP="00BE1DCB">
            <w:pPr>
              <w:adjustRightInd w:val="0"/>
              <w:snapToGrid w:val="0"/>
              <w:jc w:val="center"/>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142</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 ± 7.71</w:t>
            </w:r>
          </w:p>
        </w:tc>
      </w:tr>
      <w:tr w:rsidR="00DC1B6A" w:rsidRPr="00BE1DCB" w:rsidTr="00BE1DCB">
        <w:trPr>
          <w:trHeight w:val="279"/>
          <w:jc w:val="center"/>
        </w:trPr>
        <w:tc>
          <w:tcPr>
            <w:tcW w:w="896" w:type="pct"/>
          </w:tcPr>
          <w:p w:rsidR="00DC1B6A" w:rsidRPr="00BE1DCB" w:rsidRDefault="00DC1B6A" w:rsidP="00BE1DCB">
            <w:pPr>
              <w:adjustRightInd w:val="0"/>
              <w:snapToGrid w:val="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D.O</w:t>
            </w:r>
            <w:r w:rsidR="00600C6F" w:rsidRPr="00BE1DCB">
              <w:rPr>
                <w:rFonts w:ascii="Times New Roman" w:hAnsi="Times New Roman" w:cs="Times New Roman"/>
                <w:color w:val="000000" w:themeColor="text1"/>
                <w:sz w:val="20"/>
                <w:szCs w:val="20"/>
              </w:rPr>
              <w:t xml:space="preserve">  (mg/l)</w:t>
            </w:r>
          </w:p>
        </w:tc>
        <w:tc>
          <w:tcPr>
            <w:tcW w:w="1026"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0.13  </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0.04</w:t>
            </w:r>
          </w:p>
        </w:tc>
        <w:tc>
          <w:tcPr>
            <w:tcW w:w="991"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2.95</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 </w:t>
            </w:r>
            <w:r w:rsidRPr="00BE1DCB">
              <w:rPr>
                <w:rFonts w:ascii="Times New Roman" w:hAnsi="Times New Roman" w:cs="Times New Roman"/>
                <w:color w:val="000000" w:themeColor="text1"/>
                <w:sz w:val="20"/>
                <w:szCs w:val="20"/>
              </w:rPr>
              <w:t>0.71</w:t>
            </w:r>
          </w:p>
        </w:tc>
        <w:tc>
          <w:tcPr>
            <w:tcW w:w="1061"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8.28 </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0.71</w:t>
            </w:r>
          </w:p>
        </w:tc>
        <w:tc>
          <w:tcPr>
            <w:tcW w:w="1026" w:type="pct"/>
            <w:vAlign w:val="center"/>
          </w:tcPr>
          <w:p w:rsidR="00DC1B6A" w:rsidRPr="00BE1DCB" w:rsidRDefault="00DC1B6A" w:rsidP="00BE1DCB">
            <w:pPr>
              <w:adjustRightInd w:val="0"/>
              <w:snapToGrid w:val="0"/>
              <w:jc w:val="center"/>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11.16</w:t>
            </w:r>
            <w:r w:rsidR="00B70864" w:rsidRPr="00BE1DCB">
              <w:rPr>
                <w:rFonts w:ascii="Times New Roman" w:hAnsi="Times New Roman" w:cs="Times New Roman"/>
                <w:b/>
                <w:color w:val="000000" w:themeColor="text1"/>
                <w:sz w:val="20"/>
                <w:szCs w:val="20"/>
              </w:rPr>
              <w:t xml:space="preserve">     </w:t>
            </w:r>
            <w:r w:rsidRPr="00BE1DCB">
              <w:rPr>
                <w:rFonts w:ascii="Times New Roman" w:hAnsi="Times New Roman" w:cs="Times New Roman"/>
                <w:b/>
                <w:color w:val="000000" w:themeColor="text1"/>
                <w:sz w:val="20"/>
                <w:szCs w:val="20"/>
              </w:rPr>
              <w:t xml:space="preserve"> ± </w:t>
            </w:r>
            <w:r w:rsidRPr="00BE1DCB">
              <w:rPr>
                <w:rFonts w:ascii="Times New Roman" w:hAnsi="Times New Roman" w:cs="Times New Roman"/>
                <w:color w:val="000000" w:themeColor="text1"/>
                <w:sz w:val="20"/>
                <w:szCs w:val="20"/>
              </w:rPr>
              <w:t>0.83</w:t>
            </w:r>
          </w:p>
        </w:tc>
      </w:tr>
    </w:tbl>
    <w:p w:rsidR="00B961C3" w:rsidRPr="00BE1DCB" w:rsidRDefault="00DC1B6A"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represents Standard error.</w:t>
      </w:r>
    </w:p>
    <w:p w:rsidR="00BE1DCB" w:rsidRPr="00BE1DCB" w:rsidRDefault="00BE1DCB" w:rsidP="00BE1DCB">
      <w:pPr>
        <w:adjustRightInd w:val="0"/>
        <w:snapToGrid w:val="0"/>
        <w:spacing w:after="0" w:line="240" w:lineRule="auto"/>
        <w:jc w:val="center"/>
        <w:rPr>
          <w:rFonts w:ascii="Times New Roman" w:hAnsi="Times New Roman" w:cs="Times New Roman"/>
          <w:color w:val="000000" w:themeColor="text1"/>
          <w:sz w:val="20"/>
          <w:szCs w:val="20"/>
        </w:rPr>
      </w:pPr>
    </w:p>
    <w:p w:rsidR="00CC3678" w:rsidRPr="00BE1DCB" w:rsidRDefault="009D38ED"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noProof/>
          <w:color w:val="000000" w:themeColor="text1"/>
          <w:sz w:val="20"/>
          <w:szCs w:val="20"/>
          <w:lang w:eastAsia="zh-CN"/>
        </w:rPr>
        <w:lastRenderedPageBreak/>
        <w:drawing>
          <wp:inline distT="0" distB="0" distL="0" distR="0">
            <wp:extent cx="5049078" cy="254441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38ED" w:rsidRPr="00BE1DCB" w:rsidRDefault="009D38ED" w:rsidP="00BE1DCB">
      <w:pPr>
        <w:adjustRightInd w:val="0"/>
        <w:snapToGrid w:val="0"/>
        <w:spacing w:after="0" w:line="240" w:lineRule="auto"/>
        <w:jc w:val="center"/>
        <w:rPr>
          <w:rFonts w:ascii="Times New Roman" w:hAnsi="Times New Roman" w:cs="Times New Roman"/>
          <w:color w:val="000000" w:themeColor="text1"/>
          <w:sz w:val="20"/>
          <w:szCs w:val="20"/>
        </w:rPr>
      </w:pPr>
      <w:r w:rsidRPr="00BE1DCB">
        <w:rPr>
          <w:rFonts w:ascii="Times New Roman" w:hAnsi="Times New Roman" w:cs="Times New Roman"/>
          <w:noProof/>
          <w:color w:val="000000" w:themeColor="text1"/>
          <w:sz w:val="20"/>
          <w:szCs w:val="20"/>
          <w:lang w:eastAsia="zh-CN"/>
        </w:rPr>
        <w:drawing>
          <wp:inline distT="0" distB="0" distL="0" distR="0">
            <wp:extent cx="4595854" cy="217865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4959" w:rsidRPr="00BE1DCB" w:rsidRDefault="00064959" w:rsidP="00BE1DCB">
      <w:pPr>
        <w:adjustRightInd w:val="0"/>
        <w:snapToGrid w:val="0"/>
        <w:spacing w:after="0" w:line="240" w:lineRule="auto"/>
        <w:jc w:val="both"/>
        <w:rPr>
          <w:rFonts w:ascii="Times New Roman" w:hAnsi="Times New Roman" w:cs="Times New Roman"/>
          <w:b/>
          <w:color w:val="000000" w:themeColor="text1"/>
          <w:sz w:val="20"/>
          <w:szCs w:val="20"/>
        </w:rPr>
      </w:pPr>
    </w:p>
    <w:p w:rsidR="00064959" w:rsidRPr="00BE1DCB" w:rsidRDefault="00064959" w:rsidP="00BE1DCB">
      <w:pPr>
        <w:adjustRightInd w:val="0"/>
        <w:snapToGrid w:val="0"/>
        <w:spacing w:after="0" w:line="240" w:lineRule="auto"/>
        <w:jc w:val="both"/>
        <w:rPr>
          <w:rFonts w:ascii="Times New Roman" w:hAnsi="Times New Roman" w:cs="Times New Roman"/>
          <w:b/>
          <w:color w:val="000000" w:themeColor="text1"/>
          <w:sz w:val="20"/>
          <w:szCs w:val="20"/>
        </w:rPr>
        <w:sectPr w:rsidR="00064959" w:rsidRPr="00BE1DCB" w:rsidSect="00642520">
          <w:type w:val="continuous"/>
          <w:pgSz w:w="12240" w:h="15840" w:code="1"/>
          <w:pgMar w:top="1440" w:right="1440" w:bottom="1440" w:left="1440" w:header="720" w:footer="720" w:gutter="0"/>
          <w:cols w:space="720"/>
          <w:docGrid w:linePitch="360"/>
        </w:sectPr>
      </w:pPr>
    </w:p>
    <w:p w:rsidR="00E30D0D" w:rsidRPr="00BE1DCB" w:rsidRDefault="008725E5" w:rsidP="00BE1DCB">
      <w:pPr>
        <w:adjustRightInd w:val="0"/>
        <w:snapToGrid w:val="0"/>
        <w:spacing w:after="0" w:line="240" w:lineRule="auto"/>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lastRenderedPageBreak/>
        <w:t>TEMPERATURE</w:t>
      </w:r>
    </w:p>
    <w:p w:rsidR="00883EB0" w:rsidRPr="00BE1DCB" w:rsidRDefault="00B961C3" w:rsidP="00BE1DCB">
      <w:pPr>
        <w:pStyle w:val="Default"/>
        <w:snapToGrid w:val="0"/>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One of the physical parameter which is directly related with physical, chemical and biological reactions is temperature. Observation of temperature of sewage is useful in indicating the rate of biological activity. Normally temperature of sewage is slightly highe</w:t>
      </w:r>
      <w:r w:rsidR="005356CE" w:rsidRPr="00BE1DCB">
        <w:rPr>
          <w:rFonts w:ascii="Times New Roman" w:hAnsi="Times New Roman" w:cs="Times New Roman"/>
          <w:color w:val="000000" w:themeColor="text1"/>
          <w:sz w:val="20"/>
          <w:szCs w:val="20"/>
        </w:rPr>
        <w:t>r than that of the water supply</w:t>
      </w:r>
      <w:r w:rsidR="0066466B" w:rsidRPr="00BE1DCB">
        <w:rPr>
          <w:rFonts w:ascii="Times New Roman" w:hAnsi="Times New Roman" w:cs="Times New Roman"/>
          <w:color w:val="000000" w:themeColor="text1"/>
          <w:sz w:val="20"/>
          <w:szCs w:val="20"/>
        </w:rPr>
        <w:t>.</w:t>
      </w:r>
      <w:r w:rsidR="00D66356" w:rsidRPr="00BE1DCB">
        <w:rPr>
          <w:rFonts w:ascii="Times New Roman" w:hAnsi="Times New Roman" w:cs="Times New Roman"/>
          <w:color w:val="000000" w:themeColor="text1"/>
          <w:sz w:val="20"/>
          <w:szCs w:val="20"/>
        </w:rPr>
        <w:t xml:space="preserve"> The temperature of wastewater becomes extremely important in certain wastewater unit operations such as sedimentation tanks and re-circulating filters (</w:t>
      </w:r>
      <w:proofErr w:type="spellStart"/>
      <w:r w:rsidR="00E362E3" w:rsidRPr="00BE1DCB">
        <w:rPr>
          <w:rFonts w:ascii="Times New Roman" w:hAnsi="Times New Roman" w:cs="Times New Roman"/>
          <w:color w:val="000000" w:themeColor="text1"/>
          <w:sz w:val="20"/>
          <w:szCs w:val="20"/>
        </w:rPr>
        <w:t>Ganizadeh</w:t>
      </w:r>
      <w:proofErr w:type="spellEnd"/>
      <w:r w:rsidR="00E362E3" w:rsidRPr="00BE1DCB">
        <w:rPr>
          <w:rFonts w:ascii="Times New Roman" w:hAnsi="Times New Roman" w:cs="Times New Roman"/>
          <w:color w:val="000000" w:themeColor="text1"/>
          <w:sz w:val="20"/>
          <w:szCs w:val="20"/>
        </w:rPr>
        <w:t xml:space="preserve"> et al.</w:t>
      </w:r>
      <w:proofErr w:type="gramStart"/>
      <w:r w:rsidR="00E362E3" w:rsidRPr="00BE1DCB">
        <w:rPr>
          <w:rFonts w:ascii="Times New Roman" w:hAnsi="Times New Roman" w:cs="Times New Roman"/>
          <w:color w:val="000000" w:themeColor="text1"/>
          <w:sz w:val="20"/>
          <w:szCs w:val="20"/>
        </w:rPr>
        <w:t>,2001</w:t>
      </w:r>
      <w:proofErr w:type="gramEnd"/>
      <w:r w:rsidR="00D66356" w:rsidRPr="00BE1DCB">
        <w:rPr>
          <w:rFonts w:ascii="Times New Roman" w:hAnsi="Times New Roman" w:cs="Times New Roman"/>
          <w:color w:val="000000" w:themeColor="text1"/>
          <w:sz w:val="20"/>
          <w:szCs w:val="20"/>
        </w:rPr>
        <w:t>).</w:t>
      </w:r>
      <w:r w:rsidR="00883EB0" w:rsidRPr="00BE1DCB">
        <w:rPr>
          <w:rFonts w:ascii="Times New Roman" w:hAnsi="Times New Roman" w:cs="Times New Roman"/>
          <w:color w:val="000000" w:themeColor="text1"/>
          <w:sz w:val="20"/>
          <w:szCs w:val="20"/>
        </w:rPr>
        <w:t xml:space="preserve"> As evident from Table 1, Mean value of temperature increased from Influent to Effluent from 11.25 °C (± 1.60) to 11.95 °C (± 1.54). </w:t>
      </w:r>
    </w:p>
    <w:p w:rsidR="005356CE" w:rsidRPr="00BE1DCB" w:rsidRDefault="006F6E7E" w:rsidP="00BE1DCB">
      <w:pPr>
        <w:pStyle w:val="Default"/>
        <w:snapToGrid w:val="0"/>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On the other hand</w:t>
      </w:r>
      <w:r w:rsidR="005356CE" w:rsidRPr="00BE1DCB">
        <w:rPr>
          <w:rFonts w:ascii="Times New Roman" w:hAnsi="Times New Roman" w:cs="Times New Roman"/>
          <w:color w:val="000000" w:themeColor="text1"/>
          <w:sz w:val="20"/>
          <w:szCs w:val="20"/>
        </w:rPr>
        <w:t xml:space="preserve"> that mean value of pH increased from influent 7.14 (± 0.07) to Effluent 7.41 (± 0.13).Measurement of pH is one of the most important and frequently used tests in the waste water chemistry. Its determination is one of the important objectives in biological treatment of waste water. It is also a strong indicator of carbonate and bicarbonates. Usually the pH of municipal wastewater is found to be alkaline. In this study it was found that pH value </w:t>
      </w:r>
      <w:r w:rsidR="005356CE" w:rsidRPr="00BE1DCB">
        <w:rPr>
          <w:rFonts w:ascii="Times New Roman" w:hAnsi="Times New Roman" w:cs="Times New Roman"/>
          <w:color w:val="000000" w:themeColor="text1"/>
          <w:sz w:val="20"/>
          <w:szCs w:val="20"/>
        </w:rPr>
        <w:lastRenderedPageBreak/>
        <w:t>increased from raw to treated sewage, this is in accordance with</w:t>
      </w:r>
      <w:r w:rsidR="00783B7B" w:rsidRPr="00BE1DCB">
        <w:rPr>
          <w:rFonts w:ascii="Times New Roman" w:hAnsi="Times New Roman" w:cs="Times New Roman"/>
          <w:color w:val="000000" w:themeColor="text1"/>
          <w:sz w:val="20"/>
          <w:szCs w:val="20"/>
        </w:rPr>
        <w:t xml:space="preserve"> </w:t>
      </w:r>
      <w:proofErr w:type="spellStart"/>
      <w:r w:rsidR="00783B7B" w:rsidRPr="00BE1DCB">
        <w:rPr>
          <w:rFonts w:ascii="Times New Roman" w:hAnsi="Times New Roman" w:cs="Times New Roman"/>
          <w:color w:val="000000" w:themeColor="text1"/>
          <w:sz w:val="20"/>
          <w:szCs w:val="20"/>
        </w:rPr>
        <w:t>Stevans</w:t>
      </w:r>
      <w:proofErr w:type="spellEnd"/>
      <w:r w:rsidR="00783B7B" w:rsidRPr="00BE1DCB">
        <w:rPr>
          <w:rFonts w:ascii="Times New Roman" w:hAnsi="Times New Roman" w:cs="Times New Roman"/>
          <w:color w:val="000000" w:themeColor="text1"/>
          <w:sz w:val="20"/>
          <w:szCs w:val="20"/>
        </w:rPr>
        <w:t xml:space="preserve"> et al.2004 and</w:t>
      </w:r>
      <w:r w:rsidR="005356CE" w:rsidRPr="00BE1DCB">
        <w:rPr>
          <w:rFonts w:ascii="Times New Roman" w:hAnsi="Times New Roman" w:cs="Times New Roman"/>
          <w:color w:val="000000" w:themeColor="text1"/>
          <w:sz w:val="20"/>
          <w:szCs w:val="20"/>
        </w:rPr>
        <w:t xml:space="preserve"> </w:t>
      </w:r>
      <w:proofErr w:type="spellStart"/>
      <w:r w:rsidR="00E362E3" w:rsidRPr="00BE1DCB">
        <w:rPr>
          <w:rFonts w:ascii="Times New Roman" w:hAnsi="Times New Roman" w:cs="Times New Roman"/>
          <w:color w:val="000000" w:themeColor="text1"/>
          <w:sz w:val="20"/>
          <w:szCs w:val="20"/>
        </w:rPr>
        <w:t>Uzma</w:t>
      </w:r>
      <w:proofErr w:type="spellEnd"/>
      <w:r w:rsidR="00E362E3" w:rsidRPr="00BE1DCB">
        <w:rPr>
          <w:rFonts w:ascii="Times New Roman" w:hAnsi="Times New Roman" w:cs="Times New Roman"/>
          <w:color w:val="000000" w:themeColor="text1"/>
          <w:sz w:val="20"/>
          <w:szCs w:val="20"/>
        </w:rPr>
        <w:t xml:space="preserve"> and Rafiq</w:t>
      </w:r>
      <w:proofErr w:type="gramStart"/>
      <w:r w:rsidR="00E362E3" w:rsidRPr="00BE1DCB">
        <w:rPr>
          <w:rFonts w:ascii="Times New Roman" w:hAnsi="Times New Roman" w:cs="Times New Roman"/>
          <w:color w:val="000000" w:themeColor="text1"/>
          <w:sz w:val="20"/>
          <w:szCs w:val="20"/>
        </w:rPr>
        <w:t>,2012</w:t>
      </w:r>
      <w:proofErr w:type="gramEnd"/>
    </w:p>
    <w:p w:rsidR="007767E2" w:rsidRPr="00BE1DCB" w:rsidRDefault="00883EB0" w:rsidP="00BE1DCB">
      <w:pPr>
        <w:adjustRightInd w:val="0"/>
        <w:snapToGrid w:val="0"/>
        <w:spacing w:after="0" w:line="240" w:lineRule="auto"/>
        <w:ind w:firstLine="720"/>
        <w:jc w:val="both"/>
        <w:rPr>
          <w:rFonts w:ascii="Times New Roman" w:hAnsi="Times New Roman" w:cs="Times New Roman"/>
          <w:b/>
          <w:color w:val="000000" w:themeColor="text1"/>
          <w:sz w:val="20"/>
          <w:szCs w:val="20"/>
        </w:rPr>
      </w:pPr>
      <w:r w:rsidRPr="00BE1DCB">
        <w:rPr>
          <w:rFonts w:ascii="Times New Roman" w:hAnsi="Times New Roman" w:cs="Times New Roman"/>
          <w:color w:val="000000" w:themeColor="text1"/>
          <w:sz w:val="20"/>
          <w:szCs w:val="20"/>
        </w:rPr>
        <w:t xml:space="preserve">Similarly </w:t>
      </w:r>
      <w:r w:rsidR="005356CE" w:rsidRPr="00BE1DCB">
        <w:rPr>
          <w:rFonts w:ascii="Times New Roman" w:hAnsi="Times New Roman" w:cs="Times New Roman"/>
          <w:color w:val="000000" w:themeColor="text1"/>
          <w:sz w:val="20"/>
          <w:szCs w:val="20"/>
        </w:rPr>
        <w:t>the mean value of electrical conductivity incre</w:t>
      </w:r>
      <w:r w:rsidR="00600C6F" w:rsidRPr="00BE1DCB">
        <w:rPr>
          <w:rFonts w:ascii="Times New Roman" w:hAnsi="Times New Roman" w:cs="Times New Roman"/>
          <w:color w:val="000000" w:themeColor="text1"/>
          <w:sz w:val="20"/>
          <w:szCs w:val="20"/>
        </w:rPr>
        <w:t xml:space="preserve">ased from influent </w:t>
      </w:r>
      <w:proofErr w:type="gramStart"/>
      <w:r w:rsidR="00600C6F" w:rsidRPr="00BE1DCB">
        <w:rPr>
          <w:rFonts w:ascii="Times New Roman" w:hAnsi="Times New Roman" w:cs="Times New Roman"/>
          <w:color w:val="000000" w:themeColor="text1"/>
          <w:sz w:val="20"/>
          <w:szCs w:val="20"/>
        </w:rPr>
        <w:t>559</w:t>
      </w:r>
      <w:r w:rsidR="007767E2" w:rsidRPr="00BE1DCB">
        <w:rPr>
          <w:rFonts w:ascii="Times New Roman"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rPr>
        <w:t xml:space="preserve"> (</w:t>
      </w:r>
      <w:proofErr w:type="gramEnd"/>
      <w:r w:rsidR="00600C6F" w:rsidRPr="00BE1DCB">
        <w:rPr>
          <w:rFonts w:ascii="Times New Roman" w:hAnsi="Times New Roman" w:cs="Times New Roman"/>
          <w:color w:val="000000" w:themeColor="text1"/>
          <w:sz w:val="20"/>
          <w:szCs w:val="20"/>
        </w:rPr>
        <w:t>±6.62) to Effluent 598</w:t>
      </w:r>
      <w:r w:rsidR="005356CE" w:rsidRPr="00BE1DCB">
        <w:rPr>
          <w:rFonts w:ascii="Times New Roman" w:hAnsi="Times New Roman" w:cs="Times New Roman"/>
          <w:color w:val="000000" w:themeColor="text1"/>
          <w:sz w:val="20"/>
          <w:szCs w:val="20"/>
        </w:rPr>
        <w:t xml:space="preserve"> (± 3.64)</w:t>
      </w:r>
      <w:r w:rsidR="006F6E7E" w:rsidRPr="00BE1DCB">
        <w:rPr>
          <w:rFonts w:ascii="Times New Roman" w:hAnsi="Times New Roman" w:cs="Times New Roman"/>
          <w:color w:val="000000" w:themeColor="text1"/>
          <w:sz w:val="20"/>
          <w:szCs w:val="20"/>
        </w:rPr>
        <w:t xml:space="preserve"> Table.1.</w:t>
      </w:r>
      <w:r w:rsidR="005356CE"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The increase in e</w:t>
      </w:r>
      <w:r w:rsidR="005356CE" w:rsidRPr="00BE1DCB">
        <w:rPr>
          <w:rFonts w:ascii="Times New Roman" w:hAnsi="Times New Roman" w:cs="Times New Roman"/>
          <w:color w:val="000000" w:themeColor="text1"/>
          <w:sz w:val="20"/>
          <w:szCs w:val="20"/>
        </w:rPr>
        <w:t xml:space="preserve">lectrical conductivity (EC) </w:t>
      </w:r>
      <w:r w:rsidRPr="00BE1DCB">
        <w:rPr>
          <w:rFonts w:ascii="Times New Roman" w:hAnsi="Times New Roman" w:cs="Times New Roman"/>
          <w:color w:val="000000" w:themeColor="text1"/>
          <w:sz w:val="20"/>
          <w:szCs w:val="20"/>
        </w:rPr>
        <w:t>may be attributed to the increase in concentration of TDS and some ionic pollutants such as PO</w:t>
      </w:r>
      <w:r w:rsidRPr="00BE1DCB">
        <w:rPr>
          <w:rFonts w:ascii="Times New Roman" w:hAnsi="Times New Roman" w:cs="Times New Roman"/>
          <w:color w:val="000000" w:themeColor="text1"/>
          <w:sz w:val="20"/>
          <w:szCs w:val="20"/>
          <w:vertAlign w:val="subscript"/>
        </w:rPr>
        <w:t>4</w:t>
      </w:r>
      <w:proofErr w:type="gramStart"/>
      <w:r w:rsidRPr="00BE1DCB">
        <w:rPr>
          <w:rFonts w:ascii="Times New Roman" w:hAnsi="Times New Roman" w:cs="Times New Roman"/>
          <w:color w:val="000000" w:themeColor="text1"/>
          <w:sz w:val="20"/>
          <w:szCs w:val="20"/>
        </w:rPr>
        <w:t>,Cl</w:t>
      </w:r>
      <w:proofErr w:type="gramEnd"/>
      <w:r w:rsidRPr="00BE1DCB">
        <w:rPr>
          <w:rFonts w:ascii="Times New Roman" w:hAnsi="Times New Roman" w:cs="Times New Roman"/>
          <w:color w:val="000000" w:themeColor="text1"/>
          <w:sz w:val="20"/>
          <w:szCs w:val="20"/>
          <w:vertAlign w:val="superscript"/>
        </w:rPr>
        <w:t>-</w:t>
      </w:r>
      <w:r w:rsidRPr="00BE1DCB">
        <w:rPr>
          <w:rFonts w:ascii="Times New Roman" w:hAnsi="Times New Roman" w:cs="Times New Roman"/>
          <w:color w:val="000000" w:themeColor="text1"/>
          <w:sz w:val="20"/>
          <w:szCs w:val="20"/>
        </w:rPr>
        <w:t>, NO</w:t>
      </w:r>
      <w:r w:rsidRPr="00BE1DCB">
        <w:rPr>
          <w:rFonts w:ascii="Times New Roman" w:hAnsi="Times New Roman" w:cs="Times New Roman"/>
          <w:color w:val="000000" w:themeColor="text1"/>
          <w:sz w:val="20"/>
          <w:szCs w:val="20"/>
          <w:vertAlign w:val="subscript"/>
        </w:rPr>
        <w:t xml:space="preserve">3 </w:t>
      </w:r>
      <w:r w:rsidRPr="00BE1DCB">
        <w:rPr>
          <w:rFonts w:ascii="Times New Roman" w:hAnsi="Times New Roman" w:cs="Times New Roman"/>
          <w:color w:val="000000" w:themeColor="text1"/>
          <w:sz w:val="20"/>
          <w:szCs w:val="20"/>
          <w:vertAlign w:val="superscript"/>
        </w:rPr>
        <w:t xml:space="preserve">- </w:t>
      </w:r>
      <w:r w:rsidRPr="00BE1DCB">
        <w:rPr>
          <w:rFonts w:ascii="Times New Roman" w:hAnsi="Times New Roman" w:cs="Times New Roman"/>
          <w:color w:val="000000" w:themeColor="text1"/>
          <w:sz w:val="20"/>
          <w:szCs w:val="20"/>
        </w:rPr>
        <w:t>,etc</w:t>
      </w:r>
      <w:r w:rsidR="005356CE" w:rsidRPr="00BE1DCB">
        <w:rPr>
          <w:rFonts w:ascii="Times New Roman" w:hAnsi="Times New Roman" w:cs="Times New Roman"/>
          <w:color w:val="000000" w:themeColor="text1"/>
          <w:sz w:val="20"/>
          <w:szCs w:val="20"/>
        </w:rPr>
        <w:t>. EC is controlled by number of sources of pollutants, which may be signaled by increased EC. Sources of ions are wastewater from sewage treatment plants (point source pollutants), and wastewater from septic systems and drain field on-site wastewater treatment and disposal systems (non-point pollutants)</w:t>
      </w:r>
    </w:p>
    <w:p w:rsidR="00E362E3" w:rsidRPr="00BE1DCB" w:rsidRDefault="008725E5" w:rsidP="00BE1DCB">
      <w:pPr>
        <w:adjustRightInd w:val="0"/>
        <w:snapToGrid w:val="0"/>
        <w:spacing w:after="0" w:line="240" w:lineRule="auto"/>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SOLIDS</w:t>
      </w:r>
    </w:p>
    <w:p w:rsidR="00600C6F" w:rsidRPr="00BE1DCB" w:rsidRDefault="005356CE" w:rsidP="00BE1DCB">
      <w:pPr>
        <w:pStyle w:val="Default"/>
        <w:snapToGrid w:val="0"/>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Total solids are a measure of the suspended and dissolved solids in water. Suspended or dissolved in water or wastewater is considered as solids. A high amount of solids in water generally makes it undesirable for consumption. Solid analyses are important in the control of biological and physical wastewater treatment processes and for assessing </w:t>
      </w:r>
      <w:r w:rsidRPr="00BE1DCB">
        <w:rPr>
          <w:rFonts w:ascii="Times New Roman" w:hAnsi="Times New Roman" w:cs="Times New Roman"/>
          <w:color w:val="000000" w:themeColor="text1"/>
          <w:sz w:val="20"/>
          <w:szCs w:val="20"/>
        </w:rPr>
        <w:lastRenderedPageBreak/>
        <w:t>compliance with regulatory agency wastewater effluent limitations.</w:t>
      </w:r>
      <w:r w:rsidR="00E362E3" w:rsidRPr="00BE1DCB">
        <w:rPr>
          <w:rFonts w:ascii="Times New Roman" w:hAnsi="Times New Roman" w:cs="Times New Roman"/>
          <w:color w:val="000000" w:themeColor="text1"/>
          <w:sz w:val="20"/>
          <w:szCs w:val="20"/>
        </w:rPr>
        <w:t xml:space="preserve"> The present investigation reveals that the mean value of TS decrea</w:t>
      </w:r>
      <w:r w:rsidR="00600C6F" w:rsidRPr="00BE1DCB">
        <w:rPr>
          <w:rFonts w:ascii="Times New Roman" w:hAnsi="Times New Roman" w:cs="Times New Roman"/>
          <w:color w:val="000000" w:themeColor="text1"/>
          <w:sz w:val="20"/>
          <w:szCs w:val="20"/>
        </w:rPr>
        <w:t>sed from Influent 1038mg/l (</w:t>
      </w:r>
      <w:r w:rsidR="00E362E3" w:rsidRPr="00BE1DCB">
        <w:rPr>
          <w:rFonts w:ascii="Times New Roman" w:hAnsi="Times New Roman" w:cs="Times New Roman"/>
          <w:color w:val="000000" w:themeColor="text1"/>
          <w:sz w:val="20"/>
          <w:szCs w:val="20"/>
        </w:rPr>
        <w:t>± 99.6</w:t>
      </w:r>
      <w:r w:rsidR="00600C6F" w:rsidRPr="00BE1DCB">
        <w:rPr>
          <w:rFonts w:ascii="Times New Roman" w:hAnsi="Times New Roman" w:cs="Times New Roman"/>
          <w:color w:val="000000" w:themeColor="text1"/>
          <w:sz w:val="20"/>
          <w:szCs w:val="20"/>
        </w:rPr>
        <w:t>) to Effluent 424 mg/l (</w:t>
      </w:r>
      <w:r w:rsidR="00E362E3" w:rsidRPr="00BE1DCB">
        <w:rPr>
          <w:rFonts w:ascii="Times New Roman" w:hAnsi="Times New Roman" w:cs="Times New Roman"/>
          <w:color w:val="000000" w:themeColor="text1"/>
          <w:sz w:val="20"/>
          <w:szCs w:val="20"/>
        </w:rPr>
        <w:t>± 28.95</w:t>
      </w:r>
      <w:r w:rsidR="00600C6F" w:rsidRPr="00BE1DCB">
        <w:rPr>
          <w:rFonts w:ascii="Times New Roman" w:hAnsi="Times New Roman" w:cs="Times New Roman"/>
          <w:color w:val="000000" w:themeColor="text1"/>
          <w:sz w:val="20"/>
          <w:szCs w:val="20"/>
        </w:rPr>
        <w:t>) as shown in Table.2.</w:t>
      </w:r>
      <w:r w:rsidR="009D79B9" w:rsidRPr="00BE1DCB">
        <w:rPr>
          <w:rFonts w:ascii="Times New Roman" w:hAnsi="Times New Roman" w:cs="Times New Roman"/>
          <w:color w:val="000000" w:themeColor="text1"/>
          <w:sz w:val="20"/>
          <w:szCs w:val="20"/>
        </w:rPr>
        <w:t xml:space="preserve">Fig.1. </w:t>
      </w:r>
      <w:r w:rsidR="00600C6F" w:rsidRPr="00BE1DCB">
        <w:rPr>
          <w:rFonts w:ascii="Times New Roman" w:hAnsi="Times New Roman" w:cs="Times New Roman"/>
          <w:color w:val="000000" w:themeColor="text1"/>
          <w:sz w:val="20"/>
          <w:szCs w:val="20"/>
        </w:rPr>
        <w:t>The decrease in Total solids could be attributed to sedimentation process under going during the treatment.</w:t>
      </w:r>
    </w:p>
    <w:p w:rsidR="00600C6F" w:rsidRPr="00BE1DCB" w:rsidRDefault="005356CE" w:rsidP="00BE1DCB">
      <w:pPr>
        <w:pStyle w:val="Default"/>
        <w:snapToGrid w:val="0"/>
        <w:ind w:firstLine="720"/>
        <w:jc w:val="both"/>
        <w:rPr>
          <w:rFonts w:ascii="Times New Roman" w:hAnsi="Times New Roman" w:cs="Times New Roman"/>
          <w:b/>
          <w:color w:val="000000" w:themeColor="text1"/>
          <w:sz w:val="20"/>
          <w:szCs w:val="20"/>
        </w:rPr>
      </w:pPr>
      <w:r w:rsidRPr="00BE1DCB">
        <w:rPr>
          <w:rFonts w:ascii="Times New Roman" w:hAnsi="Times New Roman" w:cs="Times New Roman"/>
          <w:color w:val="000000" w:themeColor="text1"/>
          <w:sz w:val="20"/>
          <w:szCs w:val="20"/>
        </w:rPr>
        <w:t xml:space="preserve">Dissolved solids are those that pass through a water filter. They include some organic materials, as well as salts, </w:t>
      </w:r>
      <w:r w:rsidR="007767E2" w:rsidRPr="00BE1DCB">
        <w:rPr>
          <w:rFonts w:ascii="Times New Roman" w:hAnsi="Times New Roman" w:cs="Times New Roman"/>
          <w:color w:val="000000" w:themeColor="text1"/>
          <w:sz w:val="20"/>
          <w:szCs w:val="20"/>
        </w:rPr>
        <w:t xml:space="preserve">inorganic nutrients, and toxin. </w:t>
      </w:r>
      <w:r w:rsidRPr="00BE1DCB">
        <w:rPr>
          <w:rFonts w:ascii="Times New Roman" w:hAnsi="Times New Roman" w:cs="Times New Roman"/>
          <w:color w:val="000000" w:themeColor="text1"/>
          <w:sz w:val="20"/>
          <w:szCs w:val="20"/>
        </w:rPr>
        <w:t>Increased values of TDS could be related to the increased concentration of ions.</w:t>
      </w:r>
      <w:r w:rsidR="00600C6F" w:rsidRPr="00BE1DCB">
        <w:rPr>
          <w:rFonts w:ascii="Times New Roman" w:hAnsi="Times New Roman" w:cs="Times New Roman"/>
          <w:color w:val="000000" w:themeColor="text1"/>
          <w:sz w:val="20"/>
          <w:szCs w:val="20"/>
        </w:rPr>
        <w:t xml:space="preserve"> The present investigation reveals </w:t>
      </w:r>
      <w:r w:rsidR="006F6E7E" w:rsidRPr="00BE1DCB">
        <w:rPr>
          <w:rFonts w:ascii="Times New Roman" w:hAnsi="Times New Roman" w:cs="Times New Roman"/>
          <w:color w:val="000000" w:themeColor="text1"/>
          <w:sz w:val="20"/>
          <w:szCs w:val="20"/>
        </w:rPr>
        <w:t>in Table.2</w:t>
      </w:r>
      <w:proofErr w:type="gramStart"/>
      <w:r w:rsidR="009D79B9" w:rsidRPr="00BE1DCB">
        <w:rPr>
          <w:rFonts w:ascii="Times New Roman" w:hAnsi="Times New Roman" w:cs="Times New Roman"/>
          <w:color w:val="000000" w:themeColor="text1"/>
          <w:sz w:val="20"/>
          <w:szCs w:val="20"/>
        </w:rPr>
        <w:t>,Fig.1</w:t>
      </w:r>
      <w:proofErr w:type="gramEnd"/>
      <w:r w:rsidR="009D79B9" w:rsidRPr="00BE1DCB">
        <w:rPr>
          <w:rFonts w:ascii="Times New Roman" w:hAnsi="Times New Roman" w:cs="Times New Roman"/>
          <w:color w:val="000000" w:themeColor="text1"/>
          <w:sz w:val="20"/>
          <w:szCs w:val="20"/>
        </w:rPr>
        <w:t>.</w:t>
      </w:r>
      <w:r w:rsidR="006F6E7E" w:rsidRPr="00BE1DCB">
        <w:rPr>
          <w:rFonts w:ascii="Times New Roman"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rPr>
        <w:t xml:space="preserve">that the mean value of TDS increased from Influent 453 mg/l ( ± 64.11) to Effluent 226.16 mg/l (± 25.22). Increased values of TDS could be related with the increased concentration of ions during the treatment processes. </w:t>
      </w:r>
    </w:p>
    <w:p w:rsidR="00B961C3" w:rsidRPr="00BE1DCB" w:rsidRDefault="005356CE" w:rsidP="00BE1DC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BE1DCB">
        <w:rPr>
          <w:rFonts w:ascii="Times New Roman" w:eastAsia="Calibri" w:hAnsi="Times New Roman" w:cs="Times New Roman"/>
          <w:color w:val="000000" w:themeColor="text1"/>
          <w:sz w:val="20"/>
          <w:szCs w:val="20"/>
        </w:rPr>
        <w:t>Suspended solids are those that can be retained on a water filter and are capable of</w:t>
      </w:r>
      <w:r w:rsidRPr="00BE1DCB">
        <w:rPr>
          <w:rFonts w:ascii="Times New Roman" w:eastAsia="Calibri" w:hAnsi="Times New Roman" w:cs="Times New Roman"/>
          <w:b/>
          <w:color w:val="000000" w:themeColor="text1"/>
          <w:sz w:val="20"/>
          <w:szCs w:val="20"/>
        </w:rPr>
        <w:t xml:space="preserve"> </w:t>
      </w:r>
      <w:r w:rsidRPr="00BE1DCB">
        <w:rPr>
          <w:rFonts w:ascii="Times New Roman" w:eastAsia="Calibri" w:hAnsi="Times New Roman" w:cs="Times New Roman"/>
          <w:color w:val="000000" w:themeColor="text1"/>
          <w:sz w:val="20"/>
          <w:szCs w:val="20"/>
        </w:rPr>
        <w:t>settling out of the water column onto the stream bottom when stream velocities are low.</w:t>
      </w:r>
      <w:r w:rsidRPr="00BE1DCB">
        <w:rPr>
          <w:rFonts w:ascii="Times New Roman" w:eastAsia="Calibri" w:hAnsi="Times New Roman" w:cs="Times New Roman"/>
          <w:b/>
          <w:color w:val="000000" w:themeColor="text1"/>
          <w:sz w:val="20"/>
          <w:szCs w:val="20"/>
        </w:rPr>
        <w:t xml:space="preserve"> </w:t>
      </w:r>
      <w:r w:rsidRPr="00BE1DCB">
        <w:rPr>
          <w:rFonts w:ascii="Times New Roman" w:eastAsia="Calibri" w:hAnsi="Times New Roman" w:cs="Times New Roman"/>
          <w:color w:val="000000" w:themeColor="text1"/>
          <w:sz w:val="20"/>
          <w:szCs w:val="20"/>
        </w:rPr>
        <w:t>These include silt, clay, plankton, organic wastes, and inorganic precipitates such as those from acid mine drainage</w:t>
      </w:r>
      <w:r w:rsidR="007767E2" w:rsidRPr="00BE1DCB">
        <w:rPr>
          <w:rFonts w:ascii="Times New Roman" w:eastAsia="Calibri"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rPr>
        <w:t xml:space="preserve">The present investigation reveals that the mean value of TSS decreased from Influent 590 mg/l (± 38.45) to Effluent 197 mg/l </w:t>
      </w:r>
      <w:proofErr w:type="gramStart"/>
      <w:r w:rsidR="00600C6F" w:rsidRPr="00BE1DCB">
        <w:rPr>
          <w:rFonts w:ascii="Times New Roman" w:hAnsi="Times New Roman" w:cs="Times New Roman"/>
          <w:color w:val="000000" w:themeColor="text1"/>
          <w:sz w:val="20"/>
          <w:szCs w:val="20"/>
        </w:rPr>
        <w:t>( ±</w:t>
      </w:r>
      <w:proofErr w:type="gramEnd"/>
      <w:r w:rsidR="00600C6F" w:rsidRPr="00BE1DCB">
        <w:rPr>
          <w:rFonts w:ascii="Times New Roman" w:hAnsi="Times New Roman" w:cs="Times New Roman"/>
          <w:color w:val="000000" w:themeColor="text1"/>
          <w:sz w:val="20"/>
          <w:szCs w:val="20"/>
        </w:rPr>
        <w:t xml:space="preserve"> 4.83).</w:t>
      </w:r>
      <w:r w:rsidRPr="00BE1DCB">
        <w:rPr>
          <w:rFonts w:ascii="Times New Roman" w:hAnsi="Times New Roman" w:cs="Times New Roman"/>
          <w:color w:val="000000" w:themeColor="text1"/>
          <w:sz w:val="20"/>
          <w:szCs w:val="20"/>
        </w:rPr>
        <w:t>The decrease in TSS</w:t>
      </w:r>
      <w:r w:rsidRPr="00BE1DCB">
        <w:rPr>
          <w:rFonts w:ascii="Times New Roman" w:eastAsia="Calibri"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could be related with sedimentation during the treatment. These results are in</w:t>
      </w:r>
      <w:r w:rsidRPr="00BE1DCB">
        <w:rPr>
          <w:rFonts w:ascii="Times New Roman" w:eastAsia="Calibri"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rPr>
        <w:t>agreement with that of Hall</w:t>
      </w:r>
      <w:proofErr w:type="gramStart"/>
      <w:r w:rsidR="00600C6F" w:rsidRPr="00BE1DCB">
        <w:rPr>
          <w:rFonts w:ascii="Times New Roman" w:hAnsi="Times New Roman" w:cs="Times New Roman"/>
          <w:color w:val="000000" w:themeColor="text1"/>
          <w:sz w:val="20"/>
          <w:szCs w:val="20"/>
        </w:rPr>
        <w:t>,1999</w:t>
      </w:r>
      <w:proofErr w:type="gramEnd"/>
      <w:r w:rsidR="00600C6F" w:rsidRPr="00BE1DCB">
        <w:rPr>
          <w:rFonts w:ascii="Times New Roman" w:hAnsi="Times New Roman" w:cs="Times New Roman"/>
          <w:color w:val="000000" w:themeColor="text1"/>
          <w:sz w:val="20"/>
          <w:szCs w:val="20"/>
        </w:rPr>
        <w:t xml:space="preserve"> and </w:t>
      </w:r>
      <w:proofErr w:type="spellStart"/>
      <w:r w:rsidR="007A1A7F" w:rsidRPr="00BE1DCB">
        <w:rPr>
          <w:rFonts w:ascii="Times New Roman" w:hAnsi="Times New Roman" w:cs="Times New Roman"/>
          <w:color w:val="000000" w:themeColor="text1"/>
          <w:sz w:val="20"/>
          <w:szCs w:val="20"/>
        </w:rPr>
        <w:t>Nageswara</w:t>
      </w:r>
      <w:proofErr w:type="spellEnd"/>
      <w:r w:rsidR="007A1A7F" w:rsidRPr="00BE1DCB">
        <w:rPr>
          <w:rFonts w:ascii="Times New Roman" w:hAnsi="Times New Roman" w:cs="Times New Roman"/>
          <w:color w:val="000000" w:themeColor="text1"/>
          <w:sz w:val="20"/>
          <w:szCs w:val="20"/>
        </w:rPr>
        <w:t xml:space="preserve"> and </w:t>
      </w:r>
      <w:proofErr w:type="spellStart"/>
      <w:r w:rsidR="007A1A7F" w:rsidRPr="00BE1DCB">
        <w:rPr>
          <w:rFonts w:ascii="Times New Roman" w:hAnsi="Times New Roman" w:cs="Times New Roman"/>
          <w:color w:val="000000" w:themeColor="text1"/>
          <w:sz w:val="20"/>
          <w:szCs w:val="20"/>
        </w:rPr>
        <w:t>Shruthi</w:t>
      </w:r>
      <w:proofErr w:type="spellEnd"/>
      <w:r w:rsidR="007A1A7F" w:rsidRPr="00BE1DCB">
        <w:rPr>
          <w:rFonts w:ascii="Times New Roman" w:hAnsi="Times New Roman" w:cs="Times New Roman"/>
          <w:color w:val="000000" w:themeColor="text1"/>
          <w:sz w:val="20"/>
          <w:szCs w:val="20"/>
        </w:rPr>
        <w:t>, 2002.</w:t>
      </w:r>
    </w:p>
    <w:p w:rsidR="008725E5" w:rsidRPr="00BE1DCB" w:rsidRDefault="008725E5" w:rsidP="00BE1DC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A57997" w:rsidRPr="00BE1DCB" w:rsidRDefault="008725E5" w:rsidP="00BE1DC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IONIC COMPONENTS</w:t>
      </w:r>
    </w:p>
    <w:p w:rsidR="00B961C3" w:rsidRPr="00BE1DCB" w:rsidRDefault="00D66356" w:rsidP="00BE1DCB">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Ionic pollutants with reference to calcium and magnesium revealed that the mean value of Calcium </w:t>
      </w:r>
      <w:r w:rsidR="00D0091C" w:rsidRPr="00BE1DCB">
        <w:rPr>
          <w:rFonts w:ascii="Times New Roman" w:hAnsi="Times New Roman" w:cs="Times New Roman"/>
          <w:color w:val="000000" w:themeColor="text1"/>
          <w:sz w:val="20"/>
          <w:szCs w:val="20"/>
        </w:rPr>
        <w:t>decreased from Influent 4.18</w:t>
      </w:r>
      <w:r w:rsidR="00600C6F" w:rsidRPr="00BE1DCB">
        <w:rPr>
          <w:rFonts w:ascii="Times New Roman" w:hAnsi="Times New Roman" w:cs="Times New Roman"/>
          <w:color w:val="000000" w:themeColor="text1"/>
          <w:sz w:val="20"/>
          <w:szCs w:val="20"/>
        </w:rPr>
        <w:t xml:space="preserve"> mg/l</w:t>
      </w:r>
      <w:r w:rsidR="00D0091C" w:rsidRPr="00BE1DCB">
        <w:rPr>
          <w:rFonts w:ascii="Times New Roman" w:hAnsi="Times New Roman" w:cs="Times New Roman"/>
          <w:color w:val="000000" w:themeColor="text1"/>
          <w:sz w:val="20"/>
          <w:szCs w:val="20"/>
        </w:rPr>
        <w:t xml:space="preserve"> (±0.45</w:t>
      </w:r>
      <w:r w:rsidRPr="00BE1DCB">
        <w:rPr>
          <w:rFonts w:ascii="Times New Roman" w:hAnsi="Times New Roman" w:cs="Times New Roman"/>
          <w:color w:val="000000" w:themeColor="text1"/>
          <w:sz w:val="20"/>
          <w:szCs w:val="20"/>
        </w:rPr>
        <w:t>) to Effluent</w:t>
      </w:r>
      <w:r w:rsidR="00D0091C" w:rsidRPr="00BE1DCB">
        <w:rPr>
          <w:rFonts w:ascii="Times New Roman" w:hAnsi="Times New Roman" w:cs="Times New Roman"/>
          <w:color w:val="000000" w:themeColor="text1"/>
          <w:sz w:val="20"/>
          <w:szCs w:val="20"/>
        </w:rPr>
        <w:t xml:space="preserve"> 2.95 </w:t>
      </w:r>
      <w:r w:rsidR="00600C6F" w:rsidRPr="00BE1DCB">
        <w:rPr>
          <w:rFonts w:ascii="Times New Roman" w:hAnsi="Times New Roman" w:cs="Times New Roman"/>
          <w:color w:val="000000" w:themeColor="text1"/>
          <w:sz w:val="20"/>
          <w:szCs w:val="20"/>
        </w:rPr>
        <w:t xml:space="preserve">mg/l </w:t>
      </w:r>
      <w:r w:rsidR="00D0091C" w:rsidRPr="00BE1DCB">
        <w:rPr>
          <w:rFonts w:ascii="Times New Roman" w:hAnsi="Times New Roman" w:cs="Times New Roman"/>
          <w:color w:val="000000" w:themeColor="text1"/>
          <w:sz w:val="20"/>
          <w:szCs w:val="20"/>
        </w:rPr>
        <w:t>(± 0.13)</w:t>
      </w:r>
      <w:r w:rsidR="006F6E7E" w:rsidRPr="00BE1DCB">
        <w:rPr>
          <w:rFonts w:ascii="Times New Roman" w:hAnsi="Times New Roman" w:cs="Times New Roman"/>
          <w:color w:val="000000" w:themeColor="text1"/>
          <w:sz w:val="20"/>
          <w:szCs w:val="20"/>
        </w:rPr>
        <w:t>.</w:t>
      </w:r>
      <w:r w:rsidR="00D0091C" w:rsidRPr="00BE1DCB">
        <w:rPr>
          <w:rFonts w:ascii="Times New Roman" w:hAnsi="Times New Roman" w:cs="Times New Roman"/>
          <w:color w:val="000000" w:themeColor="text1"/>
          <w:sz w:val="20"/>
          <w:szCs w:val="20"/>
        </w:rPr>
        <w:t xml:space="preserve"> </w:t>
      </w:r>
      <w:proofErr w:type="gramStart"/>
      <w:r w:rsidR="00D0091C" w:rsidRPr="00BE1DCB">
        <w:rPr>
          <w:rFonts w:ascii="Times New Roman" w:hAnsi="Times New Roman" w:cs="Times New Roman"/>
          <w:color w:val="000000" w:themeColor="text1"/>
          <w:sz w:val="20"/>
          <w:szCs w:val="20"/>
        </w:rPr>
        <w:t>while</w:t>
      </w:r>
      <w:proofErr w:type="gramEnd"/>
      <w:r w:rsidR="00D0091C" w:rsidRPr="00BE1DCB">
        <w:rPr>
          <w:rFonts w:ascii="Times New Roman" w:hAnsi="Times New Roman" w:cs="Times New Roman"/>
          <w:color w:val="000000" w:themeColor="text1"/>
          <w:sz w:val="20"/>
          <w:szCs w:val="20"/>
        </w:rPr>
        <w:t xml:space="preserve"> that of M</w:t>
      </w:r>
      <w:r w:rsidRPr="00BE1DCB">
        <w:rPr>
          <w:rFonts w:ascii="Times New Roman" w:hAnsi="Times New Roman" w:cs="Times New Roman"/>
          <w:color w:val="000000" w:themeColor="text1"/>
          <w:sz w:val="20"/>
          <w:szCs w:val="20"/>
        </w:rPr>
        <w:t xml:space="preserve">agnesium decreased </w:t>
      </w:r>
      <w:r w:rsidR="00D0091C" w:rsidRPr="00BE1DCB">
        <w:rPr>
          <w:rFonts w:ascii="Times New Roman" w:hAnsi="Times New Roman" w:cs="Times New Roman"/>
          <w:color w:val="000000" w:themeColor="text1"/>
          <w:sz w:val="20"/>
          <w:szCs w:val="20"/>
        </w:rPr>
        <w:t>from Influent 3.56</w:t>
      </w:r>
      <w:r w:rsidR="00600C6F" w:rsidRPr="00BE1DCB">
        <w:rPr>
          <w:rFonts w:ascii="Times New Roman" w:hAnsi="Times New Roman" w:cs="Times New Roman"/>
          <w:color w:val="000000" w:themeColor="text1"/>
          <w:sz w:val="20"/>
          <w:szCs w:val="20"/>
        </w:rPr>
        <w:t xml:space="preserve"> mg/l</w:t>
      </w:r>
      <w:r w:rsidR="00D0091C" w:rsidRPr="00BE1DCB">
        <w:rPr>
          <w:rFonts w:ascii="Times New Roman" w:hAnsi="Times New Roman" w:cs="Times New Roman"/>
          <w:color w:val="000000" w:themeColor="text1"/>
          <w:sz w:val="20"/>
          <w:szCs w:val="20"/>
        </w:rPr>
        <w:t xml:space="preserve"> (± 0.29) to Effluent 1.18</w:t>
      </w:r>
      <w:r w:rsidR="00600C6F" w:rsidRPr="00BE1DCB">
        <w:rPr>
          <w:rFonts w:ascii="Times New Roman" w:hAnsi="Times New Roman" w:cs="Times New Roman"/>
          <w:color w:val="000000" w:themeColor="text1"/>
          <w:sz w:val="20"/>
          <w:szCs w:val="20"/>
        </w:rPr>
        <w:t xml:space="preserve"> mg/l</w:t>
      </w:r>
      <w:r w:rsidR="00D0091C"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w:t>
      </w:r>
      <w:r w:rsidR="00D0091C" w:rsidRPr="00BE1DCB">
        <w:rPr>
          <w:rFonts w:ascii="Times New Roman" w:hAnsi="Times New Roman" w:cs="Times New Roman"/>
          <w:color w:val="000000" w:themeColor="text1"/>
          <w:sz w:val="20"/>
          <w:szCs w:val="20"/>
        </w:rPr>
        <w:t>0.15</w:t>
      </w:r>
      <w:r w:rsidRPr="00BE1DCB">
        <w:rPr>
          <w:rFonts w:ascii="Times New Roman" w:hAnsi="Times New Roman" w:cs="Times New Roman"/>
          <w:color w:val="000000" w:themeColor="text1"/>
          <w:sz w:val="20"/>
          <w:szCs w:val="20"/>
        </w:rPr>
        <w:t>)</w:t>
      </w:r>
      <w:r w:rsidR="006F6E7E" w:rsidRPr="00BE1DCB">
        <w:rPr>
          <w:rFonts w:ascii="Times New Roman" w:hAnsi="Times New Roman" w:cs="Times New Roman"/>
          <w:color w:val="000000" w:themeColor="text1"/>
          <w:sz w:val="20"/>
          <w:szCs w:val="20"/>
        </w:rPr>
        <w:t xml:space="preserve"> in Table.3</w:t>
      </w:r>
      <w:r w:rsidR="009D79B9" w:rsidRPr="00BE1DCB">
        <w:rPr>
          <w:rFonts w:ascii="Times New Roman" w:hAnsi="Times New Roman" w:cs="Times New Roman"/>
          <w:color w:val="000000" w:themeColor="text1"/>
          <w:sz w:val="20"/>
          <w:szCs w:val="20"/>
        </w:rPr>
        <w:t>,Fig.1.</w:t>
      </w:r>
      <w:r w:rsidRPr="00BE1DCB">
        <w:rPr>
          <w:rFonts w:ascii="Times New Roman" w:hAnsi="Times New Roman" w:cs="Times New Roman"/>
          <w:color w:val="000000" w:themeColor="text1"/>
          <w:sz w:val="20"/>
          <w:szCs w:val="20"/>
        </w:rPr>
        <w:t xml:space="preserve"> Calcium and magnesium can be circumvented by the addition of detergent phosphates. About half of the phosphate in sewage is derived from the detergents u</w:t>
      </w:r>
      <w:r w:rsidR="006F6E7E" w:rsidRPr="00BE1DCB">
        <w:rPr>
          <w:rFonts w:ascii="Times New Roman" w:hAnsi="Times New Roman" w:cs="Times New Roman"/>
          <w:color w:val="000000" w:themeColor="text1"/>
          <w:sz w:val="20"/>
          <w:szCs w:val="20"/>
        </w:rPr>
        <w:t xml:space="preserve">sed, which contributes to </w:t>
      </w:r>
      <w:proofErr w:type="gramStart"/>
      <w:r w:rsidR="006F6E7E" w:rsidRPr="00BE1DCB">
        <w:rPr>
          <w:rFonts w:ascii="Times New Roman" w:hAnsi="Times New Roman" w:cs="Times New Roman"/>
          <w:color w:val="000000" w:themeColor="text1"/>
          <w:sz w:val="20"/>
          <w:szCs w:val="20"/>
        </w:rPr>
        <w:t xml:space="preserve">lake </w:t>
      </w:r>
      <w:proofErr w:type="spellStart"/>
      <w:r w:rsidRPr="00BE1DCB">
        <w:rPr>
          <w:rFonts w:ascii="Times New Roman" w:hAnsi="Times New Roman" w:cs="Times New Roman"/>
          <w:color w:val="000000" w:themeColor="text1"/>
          <w:sz w:val="20"/>
          <w:szCs w:val="20"/>
        </w:rPr>
        <w:t>eutrophication</w:t>
      </w:r>
      <w:proofErr w:type="spellEnd"/>
      <w:proofErr w:type="gramEnd"/>
      <w:r w:rsidRPr="00BE1DCB">
        <w:rPr>
          <w:rFonts w:ascii="Times New Roman" w:hAnsi="Times New Roman" w:cs="Times New Roman"/>
          <w:color w:val="000000" w:themeColor="text1"/>
          <w:sz w:val="20"/>
          <w:szCs w:val="20"/>
        </w:rPr>
        <w:t>. Magnesium is often associated with calcium primarily due to similar chemistry. Decrease in concentration could be attributed to the grit separation, sedimentation process and active uptake of calcium and magnesium by microorganisms during treatment (</w:t>
      </w:r>
      <w:proofErr w:type="spellStart"/>
      <w:r w:rsidRPr="00BE1DCB">
        <w:rPr>
          <w:rFonts w:ascii="Times New Roman" w:hAnsi="Times New Roman" w:cs="Times New Roman"/>
          <w:color w:val="000000" w:themeColor="text1"/>
          <w:sz w:val="20"/>
          <w:szCs w:val="20"/>
        </w:rPr>
        <w:t>Nathanson</w:t>
      </w:r>
      <w:proofErr w:type="spellEnd"/>
      <w:r w:rsidRPr="00BE1DCB">
        <w:rPr>
          <w:rFonts w:ascii="Times New Roman" w:hAnsi="Times New Roman" w:cs="Times New Roman"/>
          <w:color w:val="000000" w:themeColor="text1"/>
          <w:sz w:val="20"/>
          <w:szCs w:val="20"/>
        </w:rPr>
        <w:t>, 2003).</w:t>
      </w:r>
    </w:p>
    <w:p w:rsidR="00600C6F" w:rsidRPr="00BE1DCB" w:rsidRDefault="00600C6F" w:rsidP="00BE1DCB">
      <w:pPr>
        <w:pStyle w:val="Default"/>
        <w:snapToGrid w:val="0"/>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Another ionic pollutant chloride is essential in the human diet and passes through the digestive system unchanged, thereby becoming one of the major components of raw sewage. The wide use of </w:t>
      </w:r>
      <w:proofErr w:type="spellStart"/>
      <w:r w:rsidRPr="00BE1DCB">
        <w:rPr>
          <w:rFonts w:ascii="Times New Roman" w:hAnsi="Times New Roman" w:cs="Times New Roman"/>
          <w:color w:val="000000" w:themeColor="text1"/>
          <w:sz w:val="20"/>
          <w:szCs w:val="20"/>
        </w:rPr>
        <w:t>zeolite</w:t>
      </w:r>
      <w:proofErr w:type="spellEnd"/>
      <w:r w:rsidRPr="00BE1DCB">
        <w:rPr>
          <w:rFonts w:ascii="Times New Roman" w:hAnsi="Times New Roman" w:cs="Times New Roman"/>
          <w:color w:val="000000" w:themeColor="text1"/>
          <w:sz w:val="20"/>
          <w:szCs w:val="20"/>
        </w:rPr>
        <w:t xml:space="preserve"> spheres in water softeners also contributes a large amount of chloride to sewage and wastewaters. Chloride ion, and its salts, such as </w:t>
      </w:r>
      <w:hyperlink r:id="rId13" w:tooltip="Sodium chloride" w:history="1">
        <w:r w:rsidRPr="00BE1DCB">
          <w:rPr>
            <w:rStyle w:val="Hyperlink"/>
            <w:rFonts w:ascii="Times New Roman" w:hAnsi="Times New Roman" w:cs="Times New Roman"/>
            <w:color w:val="000000" w:themeColor="text1"/>
            <w:sz w:val="20"/>
            <w:szCs w:val="20"/>
          </w:rPr>
          <w:t>sodium chloride</w:t>
        </w:r>
      </w:hyperlink>
      <w:r w:rsidRPr="00BE1DCB">
        <w:rPr>
          <w:rFonts w:ascii="Times New Roman" w:hAnsi="Times New Roman" w:cs="Times New Roman"/>
          <w:color w:val="000000" w:themeColor="text1"/>
          <w:sz w:val="20"/>
          <w:szCs w:val="20"/>
        </w:rPr>
        <w:t xml:space="preserve"> are very soluble in water (Green, 2001). The present investigatio</w:t>
      </w:r>
      <w:r w:rsidR="006F6E7E" w:rsidRPr="00BE1DCB">
        <w:rPr>
          <w:rFonts w:ascii="Times New Roman" w:hAnsi="Times New Roman" w:cs="Times New Roman"/>
          <w:color w:val="000000" w:themeColor="text1"/>
          <w:sz w:val="20"/>
          <w:szCs w:val="20"/>
        </w:rPr>
        <w:t>n in Table.3</w:t>
      </w:r>
      <w:r w:rsidRPr="00BE1DCB">
        <w:rPr>
          <w:rFonts w:ascii="Times New Roman" w:hAnsi="Times New Roman" w:cs="Times New Roman"/>
          <w:color w:val="000000" w:themeColor="text1"/>
          <w:sz w:val="20"/>
          <w:szCs w:val="20"/>
        </w:rPr>
        <w:t xml:space="preserve"> reveal</w:t>
      </w:r>
      <w:r w:rsidR="006F6E7E" w:rsidRPr="00BE1DCB">
        <w:rPr>
          <w:rFonts w:ascii="Times New Roman" w:hAnsi="Times New Roman" w:cs="Times New Roman"/>
          <w:color w:val="000000" w:themeColor="text1"/>
          <w:sz w:val="20"/>
          <w:szCs w:val="20"/>
        </w:rPr>
        <w:t>ed</w:t>
      </w:r>
      <w:r w:rsidRPr="00BE1DCB">
        <w:rPr>
          <w:rFonts w:ascii="Times New Roman" w:hAnsi="Times New Roman" w:cs="Times New Roman"/>
          <w:color w:val="000000" w:themeColor="text1"/>
          <w:sz w:val="20"/>
          <w:szCs w:val="20"/>
        </w:rPr>
        <w:t xml:space="preserve"> that the mean value </w:t>
      </w:r>
      <w:r w:rsidRPr="00BE1DCB">
        <w:rPr>
          <w:rFonts w:ascii="Times New Roman" w:hAnsi="Times New Roman" w:cs="Times New Roman"/>
          <w:color w:val="000000" w:themeColor="text1"/>
          <w:sz w:val="20"/>
          <w:szCs w:val="20"/>
        </w:rPr>
        <w:lastRenderedPageBreak/>
        <w:t>of chloride increased from Influent 99.0 mg/l (± 9.29) to Effluent 147 mg/l (±10.79)</w:t>
      </w:r>
      <w:r w:rsidR="009D79B9" w:rsidRPr="00BE1DCB">
        <w:rPr>
          <w:rFonts w:ascii="Times New Roman" w:hAnsi="Times New Roman" w:cs="Times New Roman"/>
          <w:color w:val="000000" w:themeColor="text1"/>
          <w:sz w:val="20"/>
          <w:szCs w:val="20"/>
        </w:rPr>
        <w:t xml:space="preserve"> Table.3.Fig.2</w:t>
      </w:r>
      <w:r w:rsidRPr="00BE1DCB">
        <w:rPr>
          <w:rFonts w:ascii="Times New Roman" w:hAnsi="Times New Roman" w:cs="Times New Roman"/>
          <w:color w:val="000000" w:themeColor="text1"/>
          <w:sz w:val="20"/>
          <w:szCs w:val="20"/>
        </w:rPr>
        <w:t>. Increase in the mean value of chloride could be attributed to the addition of chloride compounds during treatment (</w:t>
      </w:r>
      <w:proofErr w:type="spellStart"/>
      <w:r w:rsidRPr="00BE1DCB">
        <w:rPr>
          <w:rFonts w:ascii="Times New Roman" w:hAnsi="Times New Roman" w:cs="Times New Roman"/>
          <w:color w:val="000000" w:themeColor="text1"/>
          <w:sz w:val="20"/>
          <w:szCs w:val="20"/>
        </w:rPr>
        <w:t>Nageswara</w:t>
      </w:r>
      <w:proofErr w:type="spellEnd"/>
      <w:r w:rsidR="007A1A7F" w:rsidRPr="00BE1DCB">
        <w:rPr>
          <w:rFonts w:ascii="Times New Roman" w:hAnsi="Times New Roman" w:cs="Times New Roman"/>
          <w:color w:val="000000" w:themeColor="text1"/>
          <w:sz w:val="20"/>
          <w:szCs w:val="20"/>
        </w:rPr>
        <w:t xml:space="preserve"> and </w:t>
      </w:r>
      <w:proofErr w:type="spellStart"/>
      <w:r w:rsidR="007A1A7F" w:rsidRPr="00BE1DCB">
        <w:rPr>
          <w:rFonts w:ascii="Times New Roman" w:hAnsi="Times New Roman" w:cs="Times New Roman"/>
          <w:color w:val="000000" w:themeColor="text1"/>
          <w:sz w:val="20"/>
          <w:szCs w:val="20"/>
        </w:rPr>
        <w:t>Shruthi</w:t>
      </w:r>
      <w:proofErr w:type="spellEnd"/>
      <w:r w:rsidR="007A1A7F" w:rsidRPr="00BE1DCB">
        <w:rPr>
          <w:rFonts w:ascii="Times New Roman" w:hAnsi="Times New Roman" w:cs="Times New Roman"/>
          <w:color w:val="000000" w:themeColor="text1"/>
          <w:sz w:val="20"/>
          <w:szCs w:val="20"/>
        </w:rPr>
        <w:t>,</w:t>
      </w:r>
      <w:r w:rsidRPr="00BE1DCB">
        <w:rPr>
          <w:rFonts w:ascii="Times New Roman" w:hAnsi="Times New Roman" w:cs="Times New Roman"/>
          <w:color w:val="000000" w:themeColor="text1"/>
          <w:sz w:val="20"/>
          <w:szCs w:val="20"/>
        </w:rPr>
        <w:t xml:space="preserve"> 2002)</w:t>
      </w:r>
      <w:r w:rsidR="006F6E7E" w:rsidRPr="00BE1DCB">
        <w:rPr>
          <w:rFonts w:ascii="Times New Roman" w:hAnsi="Times New Roman" w:cs="Times New Roman"/>
          <w:color w:val="000000" w:themeColor="text1"/>
          <w:sz w:val="20"/>
          <w:szCs w:val="20"/>
        </w:rPr>
        <w:t>.</w:t>
      </w:r>
    </w:p>
    <w:p w:rsidR="00600C6F" w:rsidRPr="00BE1DCB" w:rsidRDefault="00B80AEA" w:rsidP="00BE1DCB">
      <w:pPr>
        <w:pStyle w:val="Default"/>
        <w:snapToGrid w:val="0"/>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Comparing chloride with sodium and potassium the present investigation reveals that the mean value of Sodium decreased from Influent18</w:t>
      </w:r>
      <w:r w:rsidR="00600C6F" w:rsidRPr="00BE1DCB">
        <w:rPr>
          <w:rFonts w:ascii="Times New Roman" w:hAnsi="Times New Roman" w:cs="Times New Roman"/>
          <w:color w:val="000000" w:themeColor="text1"/>
          <w:sz w:val="20"/>
          <w:szCs w:val="20"/>
        </w:rPr>
        <w:t>7 mg/l (± 13.22) to Effluent 126 mg/l</w:t>
      </w:r>
      <w:r w:rsidRPr="00BE1DCB">
        <w:rPr>
          <w:rFonts w:ascii="Times New Roman" w:hAnsi="Times New Roman" w:cs="Times New Roman"/>
          <w:color w:val="000000" w:themeColor="text1"/>
          <w:sz w:val="20"/>
          <w:szCs w:val="20"/>
        </w:rPr>
        <w:t xml:space="preserve"> (±4.76) and that of Potassium decreased from Influent 80.85</w:t>
      </w:r>
      <w:r w:rsidR="00600C6F" w:rsidRPr="00BE1DCB">
        <w:rPr>
          <w:rFonts w:ascii="Times New Roman" w:hAnsi="Times New Roman" w:cs="Times New Roman"/>
          <w:color w:val="000000" w:themeColor="text1"/>
          <w:sz w:val="20"/>
          <w:szCs w:val="20"/>
        </w:rPr>
        <w:t xml:space="preserve"> mg/l </w:t>
      </w:r>
      <w:r w:rsidRPr="00BE1DCB">
        <w:rPr>
          <w:rFonts w:ascii="Times New Roman" w:hAnsi="Times New Roman" w:cs="Times New Roman"/>
          <w:color w:val="000000" w:themeColor="text1"/>
          <w:sz w:val="20"/>
          <w:szCs w:val="20"/>
        </w:rPr>
        <w:t>(± 8.18) to Effluent 22.18</w:t>
      </w:r>
      <w:r w:rsidR="00600C6F" w:rsidRPr="00BE1DCB">
        <w:rPr>
          <w:rFonts w:ascii="Times New Roman" w:hAnsi="Times New Roman" w:cs="Times New Roman"/>
          <w:color w:val="000000" w:themeColor="text1"/>
          <w:sz w:val="20"/>
          <w:szCs w:val="20"/>
        </w:rPr>
        <w:t xml:space="preserve"> mg/l </w:t>
      </w:r>
      <w:r w:rsidRPr="00BE1DCB">
        <w:rPr>
          <w:rFonts w:ascii="Times New Roman" w:hAnsi="Times New Roman" w:cs="Times New Roman"/>
          <w:color w:val="000000" w:themeColor="text1"/>
          <w:sz w:val="20"/>
          <w:szCs w:val="20"/>
        </w:rPr>
        <w:t>(± 1.80)</w:t>
      </w:r>
      <w:r w:rsidR="00600C6F" w:rsidRPr="00BE1DCB">
        <w:rPr>
          <w:rFonts w:ascii="Times New Roman" w:hAnsi="Times New Roman" w:cs="Times New Roman"/>
          <w:color w:val="000000" w:themeColor="text1"/>
          <w:sz w:val="20"/>
          <w:szCs w:val="20"/>
        </w:rPr>
        <w:t>. It was observed that potassium content decreased from raw to treated sewage. This could be due exponential growth phase during biological treatment which resulted in the active uptake of potassium ion from sewage. These findings are in agreement with the Goldman (1983).</w:t>
      </w:r>
    </w:p>
    <w:p w:rsidR="00993162" w:rsidRPr="00BE1DCB" w:rsidRDefault="00993162" w:rsidP="00BE1DCB">
      <w:pPr>
        <w:autoSpaceDE w:val="0"/>
        <w:autoSpaceDN w:val="0"/>
        <w:adjustRightInd w:val="0"/>
        <w:snapToGrid w:val="0"/>
        <w:spacing w:after="0" w:line="240" w:lineRule="auto"/>
        <w:ind w:firstLineChars="213" w:firstLine="426"/>
        <w:jc w:val="both"/>
        <w:rPr>
          <w:rFonts w:ascii="Times New Roman" w:hAnsi="Times New Roman" w:cs="Times New Roman"/>
          <w:color w:val="000000" w:themeColor="text1"/>
          <w:sz w:val="20"/>
          <w:szCs w:val="20"/>
        </w:rPr>
      </w:pPr>
    </w:p>
    <w:p w:rsidR="00993162" w:rsidRPr="00BE1DCB" w:rsidRDefault="008725E5" w:rsidP="00BE1DCB">
      <w:pPr>
        <w:adjustRightInd w:val="0"/>
        <w:snapToGrid w:val="0"/>
        <w:spacing w:after="0" w:line="240" w:lineRule="auto"/>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NITRATE-NITROGEN </w:t>
      </w:r>
    </w:p>
    <w:p w:rsidR="00B961C3" w:rsidRPr="00BE1DCB" w:rsidRDefault="005356CE" w:rsidP="00BE1DCB">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Nitrate represents the end product of oxidation of nitrogenous matter</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and its concentration depends on the nitrification and de-nitrification</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activities of micro-organisms. Biological nitrogen removal, consisting of</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nitrification and de-nitrification, is generally believed to provide the most</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economical means of controlling nitrogen in wastewater effluents.</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Nitrification is a two-step process accomplished by two groups of</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autotrophic bacteria under aerobic conditions. Ammonia is first oxidized to</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 xml:space="preserve">nitrite by </w:t>
      </w:r>
      <w:proofErr w:type="spellStart"/>
      <w:r w:rsidRPr="00BE1DCB">
        <w:rPr>
          <w:rFonts w:ascii="Times New Roman" w:hAnsi="Times New Roman" w:cs="Times New Roman"/>
          <w:iCs/>
          <w:color w:val="000000" w:themeColor="text1"/>
          <w:sz w:val="20"/>
          <w:szCs w:val="20"/>
        </w:rPr>
        <w:t>Nitrosomonas</w:t>
      </w:r>
      <w:proofErr w:type="spellEnd"/>
      <w:r w:rsidRPr="00BE1DCB">
        <w:rPr>
          <w:rFonts w:ascii="Times New Roman" w:hAnsi="Times New Roman" w:cs="Times New Roman"/>
          <w:iCs/>
          <w:color w:val="000000" w:themeColor="text1"/>
          <w:sz w:val="20"/>
          <w:szCs w:val="20"/>
        </w:rPr>
        <w:t xml:space="preserve"> sp.,</w:t>
      </w:r>
      <w:r w:rsidRPr="00BE1DCB">
        <w:rPr>
          <w:rFonts w:ascii="Times New Roman" w:hAnsi="Times New Roman" w:cs="Times New Roman"/>
          <w:i/>
          <w:iCs/>
          <w:color w:val="000000" w:themeColor="text1"/>
          <w:sz w:val="20"/>
          <w:szCs w:val="20"/>
        </w:rPr>
        <w:t xml:space="preserve"> </w:t>
      </w:r>
      <w:r w:rsidRPr="00BE1DCB">
        <w:rPr>
          <w:rFonts w:ascii="Times New Roman" w:hAnsi="Times New Roman" w:cs="Times New Roman"/>
          <w:color w:val="000000" w:themeColor="text1"/>
          <w:sz w:val="20"/>
          <w:szCs w:val="20"/>
        </w:rPr>
        <w:t>and nitrite is further catalyzed to nitrate by</w:t>
      </w:r>
      <w:r w:rsidRPr="00BE1DCB">
        <w:rPr>
          <w:rFonts w:ascii="Times New Roman" w:eastAsia="Calibri" w:hAnsi="Times New Roman" w:cs="Times New Roman"/>
          <w:b/>
          <w:color w:val="000000" w:themeColor="text1"/>
          <w:sz w:val="20"/>
          <w:szCs w:val="20"/>
        </w:rPr>
        <w:t xml:space="preserve"> </w:t>
      </w:r>
      <w:proofErr w:type="spellStart"/>
      <w:r w:rsidRPr="00BE1DCB">
        <w:rPr>
          <w:rFonts w:ascii="Times New Roman" w:hAnsi="Times New Roman" w:cs="Times New Roman"/>
          <w:iCs/>
          <w:color w:val="000000" w:themeColor="text1"/>
          <w:sz w:val="20"/>
          <w:szCs w:val="20"/>
        </w:rPr>
        <w:t>Nitrobacter</w:t>
      </w:r>
      <w:proofErr w:type="spellEnd"/>
      <w:r w:rsidRPr="00BE1DCB">
        <w:rPr>
          <w:rFonts w:ascii="Times New Roman" w:hAnsi="Times New Roman" w:cs="Times New Roman"/>
          <w:iCs/>
          <w:color w:val="000000" w:themeColor="text1"/>
          <w:sz w:val="20"/>
          <w:szCs w:val="20"/>
        </w:rPr>
        <w:t xml:space="preserve"> sp</w:t>
      </w:r>
      <w:r w:rsidRPr="00BE1DCB">
        <w:rPr>
          <w:rFonts w:ascii="Times New Roman" w:hAnsi="Times New Roman" w:cs="Times New Roman"/>
          <w:color w:val="000000" w:themeColor="text1"/>
          <w:sz w:val="20"/>
          <w:szCs w:val="20"/>
        </w:rPr>
        <w:t>. Nitrate formation is normally regarded as the rate limiting</w:t>
      </w:r>
      <w:r w:rsidRPr="00BE1DCB">
        <w:rPr>
          <w:rFonts w:ascii="Times New Roman" w:eastAsia="Calibri" w:hAnsi="Times New Roman" w:cs="Times New Roman"/>
          <w:b/>
          <w:color w:val="000000" w:themeColor="text1"/>
          <w:sz w:val="20"/>
          <w:szCs w:val="20"/>
        </w:rPr>
        <w:t xml:space="preserve"> </w:t>
      </w:r>
      <w:r w:rsidRPr="00BE1DCB">
        <w:rPr>
          <w:rFonts w:ascii="Times New Roman" w:hAnsi="Times New Roman" w:cs="Times New Roman"/>
          <w:color w:val="000000" w:themeColor="text1"/>
          <w:sz w:val="20"/>
          <w:szCs w:val="20"/>
        </w:rPr>
        <w:t>step in nitrification</w:t>
      </w:r>
      <w:r w:rsidR="007767E2" w:rsidRPr="00BE1DCB">
        <w:rPr>
          <w:rFonts w:ascii="Times New Roman" w:hAnsi="Times New Roman" w:cs="Times New Roman"/>
          <w:color w:val="000000" w:themeColor="text1"/>
          <w:sz w:val="20"/>
          <w:szCs w:val="20"/>
        </w:rPr>
        <w:t xml:space="preserve">. </w:t>
      </w:r>
      <w:r w:rsidR="00600C6F" w:rsidRPr="00BE1DCB">
        <w:rPr>
          <w:rFonts w:ascii="Times New Roman" w:hAnsi="Times New Roman" w:cs="Times New Roman"/>
          <w:color w:val="000000" w:themeColor="text1"/>
          <w:sz w:val="20"/>
          <w:szCs w:val="20"/>
        </w:rPr>
        <w:t>The present investigation reveals that the mean value of Nitrate- Nitrogen increased from influent 1085 µg/l (±</w:t>
      </w:r>
      <w:r w:rsidR="00883EB0" w:rsidRPr="00BE1DCB">
        <w:rPr>
          <w:rFonts w:ascii="Times New Roman" w:hAnsi="Times New Roman" w:cs="Times New Roman"/>
          <w:color w:val="000000" w:themeColor="text1"/>
          <w:sz w:val="20"/>
          <w:szCs w:val="20"/>
        </w:rPr>
        <w:t>232</w:t>
      </w:r>
      <w:r w:rsidR="00600C6F" w:rsidRPr="00BE1DCB">
        <w:rPr>
          <w:rFonts w:ascii="Times New Roman" w:hAnsi="Times New Roman" w:cs="Times New Roman"/>
          <w:color w:val="000000" w:themeColor="text1"/>
          <w:sz w:val="20"/>
          <w:szCs w:val="20"/>
        </w:rPr>
        <w:t>) to Effluent 2215 µg/l( ± 389)</w:t>
      </w:r>
      <w:r w:rsidR="009D79B9" w:rsidRPr="00BE1DCB">
        <w:rPr>
          <w:rFonts w:ascii="Times New Roman" w:hAnsi="Times New Roman" w:cs="Times New Roman"/>
          <w:color w:val="000000" w:themeColor="text1"/>
          <w:sz w:val="20"/>
          <w:szCs w:val="20"/>
        </w:rPr>
        <w:t xml:space="preserve"> Table.4,Fig.2.</w:t>
      </w:r>
      <w:r w:rsidR="007767E2" w:rsidRPr="00BE1DCB">
        <w:rPr>
          <w:rFonts w:ascii="Times New Roman" w:hAnsi="Times New Roman" w:cs="Times New Roman"/>
          <w:color w:val="000000" w:themeColor="text1"/>
          <w:sz w:val="20"/>
          <w:szCs w:val="20"/>
        </w:rPr>
        <w:t xml:space="preserve">These findings are in agreement with </w:t>
      </w:r>
      <w:proofErr w:type="spellStart"/>
      <w:r w:rsidR="007767E2" w:rsidRPr="00BE1DCB">
        <w:rPr>
          <w:rFonts w:ascii="Times New Roman" w:hAnsi="Times New Roman" w:cs="Times New Roman"/>
          <w:color w:val="000000" w:themeColor="text1"/>
          <w:sz w:val="20"/>
          <w:szCs w:val="20"/>
        </w:rPr>
        <w:t>Tripathi</w:t>
      </w:r>
      <w:proofErr w:type="spellEnd"/>
      <w:r w:rsidR="007767E2" w:rsidRPr="00BE1DCB">
        <w:rPr>
          <w:rFonts w:ascii="Times New Roman" w:hAnsi="Times New Roman" w:cs="Times New Roman"/>
          <w:color w:val="000000" w:themeColor="text1"/>
          <w:sz w:val="20"/>
          <w:szCs w:val="20"/>
        </w:rPr>
        <w:t xml:space="preserve"> et al., 1991</w:t>
      </w:r>
      <w:r w:rsidR="008725E5" w:rsidRPr="00BE1DCB">
        <w:rPr>
          <w:rFonts w:ascii="Times New Roman" w:hAnsi="Times New Roman" w:cs="Times New Roman"/>
          <w:color w:val="000000" w:themeColor="text1"/>
          <w:sz w:val="20"/>
          <w:szCs w:val="20"/>
        </w:rPr>
        <w:t>.</w:t>
      </w:r>
    </w:p>
    <w:p w:rsidR="008725E5" w:rsidRPr="00BE1DCB" w:rsidRDefault="008725E5" w:rsidP="00BE1DCB">
      <w:pPr>
        <w:adjustRightInd w:val="0"/>
        <w:snapToGrid w:val="0"/>
        <w:spacing w:after="0" w:line="240" w:lineRule="auto"/>
        <w:ind w:firstLineChars="213" w:firstLine="428"/>
        <w:jc w:val="both"/>
        <w:rPr>
          <w:rFonts w:ascii="Times New Roman" w:hAnsi="Times New Roman" w:cs="Times New Roman"/>
          <w:b/>
          <w:color w:val="000000" w:themeColor="text1"/>
          <w:sz w:val="20"/>
          <w:szCs w:val="20"/>
        </w:rPr>
      </w:pPr>
    </w:p>
    <w:p w:rsidR="00993162" w:rsidRPr="00BE1DCB" w:rsidRDefault="008725E5" w:rsidP="00BE1DCB">
      <w:pPr>
        <w:adjustRightInd w:val="0"/>
        <w:snapToGrid w:val="0"/>
        <w:spacing w:after="0" w:line="240" w:lineRule="auto"/>
        <w:jc w:val="both"/>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AMMONICAL-NITROGEN</w:t>
      </w:r>
    </w:p>
    <w:p w:rsidR="00B961C3" w:rsidRPr="00BE1DCB" w:rsidRDefault="005356CE" w:rsidP="00BE1DCB">
      <w:pPr>
        <w:pStyle w:val="Default"/>
        <w:snapToGrid w:val="0"/>
        <w:ind w:firstLineChars="213" w:firstLine="426"/>
        <w:jc w:val="both"/>
        <w:rPr>
          <w:rFonts w:ascii="Times New Roman" w:hAnsi="Times New Roman" w:cs="Times New Roman"/>
          <w:color w:val="000000" w:themeColor="text1"/>
          <w:sz w:val="20"/>
          <w:szCs w:val="20"/>
        </w:rPr>
      </w:pPr>
      <w:proofErr w:type="spellStart"/>
      <w:r w:rsidRPr="00BE1DCB">
        <w:rPr>
          <w:rFonts w:ascii="Times New Roman" w:hAnsi="Times New Roman" w:cs="Times New Roman"/>
          <w:color w:val="000000" w:themeColor="text1"/>
          <w:sz w:val="20"/>
          <w:szCs w:val="20"/>
        </w:rPr>
        <w:t>Ammonical</w:t>
      </w:r>
      <w:proofErr w:type="spellEnd"/>
      <w:r w:rsidRPr="00BE1DCB">
        <w:rPr>
          <w:rFonts w:ascii="Times New Roman" w:hAnsi="Times New Roman" w:cs="Times New Roman"/>
          <w:color w:val="000000" w:themeColor="text1"/>
          <w:sz w:val="20"/>
          <w:szCs w:val="20"/>
        </w:rPr>
        <w:t xml:space="preserve">-Nitrogen is a measure for amount of nitrogen in sewage water. </w:t>
      </w:r>
      <w:proofErr w:type="spellStart"/>
      <w:r w:rsidRPr="00BE1DCB">
        <w:rPr>
          <w:rFonts w:ascii="Times New Roman" w:hAnsi="Times New Roman" w:cs="Times New Roman"/>
          <w:color w:val="000000" w:themeColor="text1"/>
          <w:sz w:val="20"/>
          <w:szCs w:val="20"/>
        </w:rPr>
        <w:t>Ammonical</w:t>
      </w:r>
      <w:proofErr w:type="spellEnd"/>
      <w:r w:rsidRPr="00BE1DCB">
        <w:rPr>
          <w:rFonts w:ascii="Times New Roman" w:hAnsi="Times New Roman" w:cs="Times New Roman"/>
          <w:color w:val="000000" w:themeColor="text1"/>
          <w:sz w:val="20"/>
          <w:szCs w:val="20"/>
        </w:rPr>
        <w:t xml:space="preserve"> nitrogen content determines the nutrient load and pollution level in a water body as it is the most important plant nutrient.</w:t>
      </w:r>
      <w:r w:rsidR="00600C6F" w:rsidRPr="00BE1DCB">
        <w:rPr>
          <w:rFonts w:ascii="Times New Roman" w:hAnsi="Times New Roman" w:cs="Times New Roman"/>
          <w:color w:val="000000" w:themeColor="text1"/>
          <w:sz w:val="20"/>
          <w:szCs w:val="20"/>
        </w:rPr>
        <w:t xml:space="preserve"> The present investigation reveals that the mean value of </w:t>
      </w:r>
      <w:proofErr w:type="spellStart"/>
      <w:r w:rsidR="00600C6F" w:rsidRPr="00BE1DCB">
        <w:rPr>
          <w:rFonts w:ascii="Times New Roman" w:hAnsi="Times New Roman" w:cs="Times New Roman"/>
          <w:color w:val="000000" w:themeColor="text1"/>
          <w:sz w:val="20"/>
          <w:szCs w:val="20"/>
        </w:rPr>
        <w:t>Ammonical</w:t>
      </w:r>
      <w:proofErr w:type="spellEnd"/>
      <w:r w:rsidR="00600C6F" w:rsidRPr="00BE1DCB">
        <w:rPr>
          <w:rFonts w:ascii="Times New Roman" w:hAnsi="Times New Roman" w:cs="Times New Roman"/>
          <w:color w:val="000000" w:themeColor="text1"/>
          <w:sz w:val="20"/>
          <w:szCs w:val="20"/>
        </w:rPr>
        <w:t>-Nitrogen showed decreasing trend from influent</w:t>
      </w:r>
      <w:r w:rsidR="00883EB0" w:rsidRPr="00BE1DCB">
        <w:rPr>
          <w:rFonts w:ascii="Times New Roman" w:hAnsi="Times New Roman" w:cs="Times New Roman"/>
          <w:color w:val="000000" w:themeColor="text1"/>
          <w:sz w:val="20"/>
          <w:szCs w:val="20"/>
        </w:rPr>
        <w:t xml:space="preserve"> concentration of</w:t>
      </w:r>
      <w:r w:rsidR="00600C6F" w:rsidRPr="00BE1DCB">
        <w:rPr>
          <w:rFonts w:ascii="Times New Roman" w:hAnsi="Times New Roman" w:cs="Times New Roman"/>
          <w:color w:val="000000" w:themeColor="text1"/>
          <w:sz w:val="20"/>
          <w:szCs w:val="20"/>
        </w:rPr>
        <w:t xml:space="preserve"> </w:t>
      </w:r>
      <w:r w:rsidR="00883EB0" w:rsidRPr="00BE1DCB">
        <w:rPr>
          <w:rFonts w:ascii="Times New Roman" w:hAnsi="Times New Roman" w:cs="Times New Roman"/>
          <w:color w:val="000000" w:themeColor="text1"/>
          <w:sz w:val="20"/>
          <w:szCs w:val="20"/>
        </w:rPr>
        <w:t>2387</w:t>
      </w:r>
      <w:r w:rsidR="00600C6F" w:rsidRPr="00BE1DCB">
        <w:rPr>
          <w:rFonts w:ascii="Times New Roman" w:hAnsi="Times New Roman" w:cs="Times New Roman"/>
          <w:color w:val="000000" w:themeColor="text1"/>
          <w:sz w:val="20"/>
          <w:szCs w:val="20"/>
        </w:rPr>
        <w:t xml:space="preserve"> </w:t>
      </w:r>
      <w:r w:rsidR="00883EB0" w:rsidRPr="00BE1DCB">
        <w:rPr>
          <w:rFonts w:ascii="Times New Roman" w:hAnsi="Times New Roman" w:cs="Times New Roman"/>
          <w:color w:val="000000" w:themeColor="text1"/>
          <w:sz w:val="20"/>
          <w:szCs w:val="20"/>
        </w:rPr>
        <w:t>µg/l (</w:t>
      </w:r>
      <w:r w:rsidR="00600C6F" w:rsidRPr="00BE1DCB">
        <w:rPr>
          <w:rFonts w:ascii="Times New Roman" w:hAnsi="Times New Roman" w:cs="Times New Roman"/>
          <w:color w:val="000000" w:themeColor="text1"/>
          <w:sz w:val="20"/>
          <w:szCs w:val="20"/>
        </w:rPr>
        <w:t xml:space="preserve">± </w:t>
      </w:r>
      <w:r w:rsidR="00883EB0" w:rsidRPr="00BE1DCB">
        <w:rPr>
          <w:rFonts w:ascii="Times New Roman" w:hAnsi="Times New Roman" w:cs="Times New Roman"/>
          <w:color w:val="000000" w:themeColor="text1"/>
          <w:sz w:val="20"/>
          <w:szCs w:val="20"/>
        </w:rPr>
        <w:t>217)</w:t>
      </w:r>
      <w:r w:rsidR="00600C6F" w:rsidRPr="00BE1DCB">
        <w:rPr>
          <w:rFonts w:ascii="Times New Roman" w:hAnsi="Times New Roman" w:cs="Times New Roman"/>
          <w:color w:val="000000" w:themeColor="text1"/>
          <w:sz w:val="20"/>
          <w:szCs w:val="20"/>
        </w:rPr>
        <w:t xml:space="preserve"> to</w:t>
      </w:r>
      <w:r w:rsidR="00883EB0" w:rsidRPr="00BE1DCB">
        <w:rPr>
          <w:rFonts w:ascii="Times New Roman" w:hAnsi="Times New Roman" w:cs="Times New Roman"/>
          <w:color w:val="000000" w:themeColor="text1"/>
          <w:sz w:val="20"/>
          <w:szCs w:val="20"/>
        </w:rPr>
        <w:t xml:space="preserve"> effluent concentration of</w:t>
      </w:r>
      <w:r w:rsidR="00600C6F" w:rsidRPr="00BE1DCB">
        <w:rPr>
          <w:rFonts w:ascii="Times New Roman" w:hAnsi="Times New Roman" w:cs="Times New Roman"/>
          <w:color w:val="000000" w:themeColor="text1"/>
          <w:sz w:val="20"/>
          <w:szCs w:val="20"/>
        </w:rPr>
        <w:t xml:space="preserve"> </w:t>
      </w:r>
      <w:r w:rsidR="00883EB0" w:rsidRPr="00BE1DCB">
        <w:rPr>
          <w:rFonts w:ascii="Times New Roman" w:hAnsi="Times New Roman" w:cs="Times New Roman"/>
          <w:color w:val="000000" w:themeColor="text1"/>
          <w:sz w:val="20"/>
          <w:szCs w:val="20"/>
        </w:rPr>
        <w:t>1219 µg/l( ±109)</w:t>
      </w:r>
      <w:r w:rsidR="007A1A7F" w:rsidRPr="00BE1DCB">
        <w:rPr>
          <w:rFonts w:ascii="Times New Roman" w:hAnsi="Times New Roman" w:cs="Times New Roman"/>
          <w:color w:val="000000" w:themeColor="text1"/>
          <w:sz w:val="20"/>
          <w:szCs w:val="20"/>
        </w:rPr>
        <w:t xml:space="preserve"> Table.4.</w:t>
      </w:r>
      <w:r w:rsidR="00600C6F" w:rsidRPr="00BE1DCB">
        <w:rPr>
          <w:rFonts w:ascii="Times New Roman" w:hAnsi="Times New Roman" w:cs="Times New Roman"/>
          <w:color w:val="000000" w:themeColor="text1"/>
          <w:sz w:val="20"/>
          <w:szCs w:val="20"/>
        </w:rPr>
        <w:t>.</w:t>
      </w:r>
      <w:r w:rsidR="007A1A7F" w:rsidRPr="00BE1DCB">
        <w:rPr>
          <w:rFonts w:ascii="Times New Roman" w:hAnsi="Times New Roman" w:cs="Times New Roman"/>
          <w:color w:val="000000" w:themeColor="text1"/>
          <w:sz w:val="20"/>
          <w:szCs w:val="20"/>
        </w:rPr>
        <w:t xml:space="preserve"> This</w:t>
      </w:r>
      <w:r w:rsidRPr="00BE1DCB">
        <w:rPr>
          <w:rFonts w:ascii="Times New Roman" w:hAnsi="Times New Roman" w:cs="Times New Roman"/>
          <w:color w:val="000000" w:themeColor="text1"/>
          <w:sz w:val="20"/>
          <w:szCs w:val="20"/>
        </w:rPr>
        <w:t xml:space="preserve"> considerable decrease in the sewage from inlet to that of outlet could be related to the increasing rate of nitrification caused by microorganisms, </w:t>
      </w:r>
      <w:r w:rsidR="007A1A7F" w:rsidRPr="00BE1DCB">
        <w:rPr>
          <w:rFonts w:ascii="Times New Roman" w:hAnsi="Times New Roman" w:cs="Times New Roman"/>
          <w:color w:val="000000" w:themeColor="text1"/>
          <w:sz w:val="20"/>
          <w:szCs w:val="20"/>
        </w:rPr>
        <w:t xml:space="preserve">that </w:t>
      </w:r>
      <w:r w:rsidRPr="00BE1DCB">
        <w:rPr>
          <w:rFonts w:ascii="Times New Roman" w:hAnsi="Times New Roman" w:cs="Times New Roman"/>
          <w:color w:val="000000" w:themeColor="text1"/>
          <w:sz w:val="20"/>
          <w:szCs w:val="20"/>
        </w:rPr>
        <w:t>result</w:t>
      </w:r>
      <w:r w:rsidR="007A1A7F" w:rsidRPr="00BE1DCB">
        <w:rPr>
          <w:rFonts w:ascii="Times New Roman" w:hAnsi="Times New Roman" w:cs="Times New Roman"/>
          <w:color w:val="000000" w:themeColor="text1"/>
          <w:sz w:val="20"/>
          <w:szCs w:val="20"/>
        </w:rPr>
        <w:t>s</w:t>
      </w:r>
      <w:r w:rsidRPr="00BE1DCB">
        <w:rPr>
          <w:rFonts w:ascii="Times New Roman" w:hAnsi="Times New Roman" w:cs="Times New Roman"/>
          <w:color w:val="000000" w:themeColor="text1"/>
          <w:sz w:val="20"/>
          <w:szCs w:val="20"/>
        </w:rPr>
        <w:t xml:space="preserve"> in the conversion of NH</w:t>
      </w:r>
      <w:r w:rsidRPr="00BE1DCB">
        <w:rPr>
          <w:rFonts w:ascii="Times New Roman" w:hAnsi="Times New Roman" w:cs="Times New Roman"/>
          <w:color w:val="000000" w:themeColor="text1"/>
          <w:sz w:val="20"/>
          <w:szCs w:val="20"/>
          <w:vertAlign w:val="subscript"/>
        </w:rPr>
        <w:t>3</w:t>
      </w:r>
      <w:r w:rsidRPr="00BE1DCB">
        <w:rPr>
          <w:rFonts w:ascii="Times New Roman" w:hAnsi="Times New Roman" w:cs="Times New Roman"/>
          <w:color w:val="000000" w:themeColor="text1"/>
          <w:sz w:val="20"/>
          <w:szCs w:val="20"/>
        </w:rPr>
        <w:t>-N into NO</w:t>
      </w:r>
      <w:r w:rsidRPr="00BE1DCB">
        <w:rPr>
          <w:rFonts w:ascii="Times New Roman" w:hAnsi="Times New Roman" w:cs="Times New Roman"/>
          <w:color w:val="000000" w:themeColor="text1"/>
          <w:sz w:val="20"/>
          <w:szCs w:val="20"/>
          <w:vertAlign w:val="subscript"/>
        </w:rPr>
        <w:t>3</w:t>
      </w:r>
      <w:r w:rsidR="00600C6F" w:rsidRPr="00BE1DCB">
        <w:rPr>
          <w:rFonts w:ascii="Times New Roman" w:hAnsi="Times New Roman" w:cs="Times New Roman"/>
          <w:color w:val="000000" w:themeColor="text1"/>
          <w:sz w:val="20"/>
          <w:szCs w:val="20"/>
        </w:rPr>
        <w:t>-N (</w:t>
      </w:r>
      <w:r w:rsidR="007A1A7F" w:rsidRPr="00BE1DCB">
        <w:rPr>
          <w:rFonts w:ascii="Times New Roman" w:hAnsi="Times New Roman" w:cs="Times New Roman"/>
          <w:color w:val="000000" w:themeColor="text1"/>
          <w:sz w:val="20"/>
          <w:szCs w:val="20"/>
        </w:rPr>
        <w:t>Colt and Armstrong,</w:t>
      </w:r>
      <w:r w:rsidR="00783B7B" w:rsidRPr="00BE1DCB">
        <w:rPr>
          <w:rFonts w:ascii="Times New Roman" w:hAnsi="Times New Roman" w:cs="Times New Roman"/>
          <w:color w:val="000000" w:themeColor="text1"/>
          <w:sz w:val="20"/>
          <w:szCs w:val="20"/>
        </w:rPr>
        <w:t>1981</w:t>
      </w:r>
      <w:r w:rsidR="00600C6F" w:rsidRPr="00BE1DCB">
        <w:rPr>
          <w:rFonts w:ascii="Times New Roman" w:hAnsi="Times New Roman" w:cs="Times New Roman"/>
          <w:color w:val="000000" w:themeColor="text1"/>
          <w:sz w:val="20"/>
          <w:szCs w:val="20"/>
        </w:rPr>
        <w:t>)</w:t>
      </w:r>
      <w:r w:rsidR="00783B7B" w:rsidRPr="00BE1DCB">
        <w:rPr>
          <w:rFonts w:ascii="Times New Roman" w:hAnsi="Times New Roman" w:cs="Times New Roman"/>
          <w:color w:val="000000" w:themeColor="text1"/>
          <w:sz w:val="20"/>
          <w:szCs w:val="20"/>
        </w:rPr>
        <w:t>.</w:t>
      </w:r>
      <w:r w:rsidR="007A1A7F" w:rsidRPr="00BE1DCB">
        <w:rPr>
          <w:rFonts w:ascii="Times New Roman" w:hAnsi="Times New Roman" w:cs="Times New Roman"/>
          <w:color w:val="000000" w:themeColor="text1"/>
          <w:sz w:val="20"/>
          <w:szCs w:val="20"/>
        </w:rPr>
        <w:t xml:space="preserve"> Other possible factor may be </w:t>
      </w:r>
      <w:r w:rsidRPr="00BE1DCB">
        <w:rPr>
          <w:rFonts w:ascii="Times New Roman" w:hAnsi="Times New Roman" w:cs="Times New Roman"/>
          <w:color w:val="000000" w:themeColor="text1"/>
          <w:sz w:val="20"/>
          <w:szCs w:val="20"/>
        </w:rPr>
        <w:t xml:space="preserve">the increase in temperature from inlet to outlet </w:t>
      </w:r>
      <w:r w:rsidR="007A1A7F" w:rsidRPr="00BE1DCB">
        <w:rPr>
          <w:rFonts w:ascii="Times New Roman" w:hAnsi="Times New Roman" w:cs="Times New Roman"/>
          <w:color w:val="000000" w:themeColor="text1"/>
          <w:sz w:val="20"/>
          <w:szCs w:val="20"/>
        </w:rPr>
        <w:t>that</w:t>
      </w:r>
      <w:r w:rsidRPr="00BE1DCB">
        <w:rPr>
          <w:rFonts w:ascii="Times New Roman" w:hAnsi="Times New Roman" w:cs="Times New Roman"/>
          <w:color w:val="000000" w:themeColor="text1"/>
          <w:sz w:val="20"/>
          <w:szCs w:val="20"/>
        </w:rPr>
        <w:t xml:space="preserve"> decrease</w:t>
      </w:r>
      <w:r w:rsidR="007A1A7F" w:rsidRPr="00BE1DCB">
        <w:rPr>
          <w:rFonts w:ascii="Times New Roman" w:hAnsi="Times New Roman" w:cs="Times New Roman"/>
          <w:color w:val="000000" w:themeColor="text1"/>
          <w:sz w:val="20"/>
          <w:szCs w:val="20"/>
        </w:rPr>
        <w:t>s</w:t>
      </w:r>
      <w:r w:rsidRPr="00BE1DCB">
        <w:rPr>
          <w:rFonts w:ascii="Times New Roman" w:hAnsi="Times New Roman" w:cs="Times New Roman"/>
          <w:color w:val="000000" w:themeColor="text1"/>
          <w:sz w:val="20"/>
          <w:szCs w:val="20"/>
        </w:rPr>
        <w:t xml:space="preserve"> the NH</w:t>
      </w:r>
      <w:r w:rsidRPr="00BE1DCB">
        <w:rPr>
          <w:rFonts w:ascii="Times New Roman" w:hAnsi="Times New Roman" w:cs="Times New Roman"/>
          <w:color w:val="000000" w:themeColor="text1"/>
          <w:sz w:val="20"/>
          <w:szCs w:val="20"/>
          <w:vertAlign w:val="subscript"/>
        </w:rPr>
        <w:t>3</w:t>
      </w:r>
      <w:r w:rsidRPr="00BE1DCB">
        <w:rPr>
          <w:rFonts w:ascii="Times New Roman" w:hAnsi="Times New Roman" w:cs="Times New Roman"/>
          <w:color w:val="000000" w:themeColor="text1"/>
          <w:sz w:val="20"/>
          <w:szCs w:val="20"/>
        </w:rPr>
        <w:t xml:space="preserve">-N content </w:t>
      </w:r>
      <w:r w:rsidR="007A1A7F" w:rsidRPr="00BE1DCB">
        <w:rPr>
          <w:rFonts w:ascii="Times New Roman" w:hAnsi="Times New Roman" w:cs="Times New Roman"/>
          <w:color w:val="000000" w:themeColor="text1"/>
          <w:sz w:val="20"/>
          <w:szCs w:val="20"/>
        </w:rPr>
        <w:t>and</w:t>
      </w:r>
      <w:r w:rsidRPr="00BE1DCB">
        <w:rPr>
          <w:rFonts w:ascii="Times New Roman" w:hAnsi="Times New Roman" w:cs="Times New Roman"/>
          <w:color w:val="000000" w:themeColor="text1"/>
          <w:sz w:val="20"/>
          <w:szCs w:val="20"/>
        </w:rPr>
        <w:t xml:space="preserve"> increases the rate of nitrification by providing a favorable condition for the </w:t>
      </w:r>
      <w:r w:rsidRPr="00BE1DCB">
        <w:rPr>
          <w:rFonts w:ascii="Times New Roman" w:hAnsi="Times New Roman" w:cs="Times New Roman"/>
          <w:color w:val="000000" w:themeColor="text1"/>
          <w:sz w:val="20"/>
          <w:szCs w:val="20"/>
        </w:rPr>
        <w:lastRenderedPageBreak/>
        <w:t>microorganisms to grow. These findings are in agreement with the Silva et al, 2002.</w:t>
      </w:r>
    </w:p>
    <w:p w:rsidR="008725E5" w:rsidRPr="00BE1DCB" w:rsidRDefault="008725E5" w:rsidP="00BE1DCB">
      <w:pPr>
        <w:pStyle w:val="Default"/>
        <w:snapToGrid w:val="0"/>
        <w:ind w:firstLineChars="213" w:firstLine="426"/>
        <w:jc w:val="both"/>
        <w:rPr>
          <w:rFonts w:ascii="Times New Roman" w:hAnsi="Times New Roman" w:cs="Times New Roman"/>
          <w:color w:val="000000" w:themeColor="text1"/>
          <w:sz w:val="20"/>
          <w:szCs w:val="20"/>
        </w:rPr>
      </w:pPr>
    </w:p>
    <w:p w:rsidR="005356CE" w:rsidRPr="00BE1DCB" w:rsidRDefault="008725E5" w:rsidP="00BE1DCB">
      <w:pPr>
        <w:adjustRightInd w:val="0"/>
        <w:snapToGrid w:val="0"/>
        <w:spacing w:after="0" w:line="240" w:lineRule="auto"/>
        <w:jc w:val="both"/>
        <w:rPr>
          <w:rFonts w:ascii="Times New Roman" w:hAnsi="Times New Roman" w:cs="Times New Roman"/>
          <w:b/>
          <w:color w:val="000000" w:themeColor="text1"/>
          <w:sz w:val="20"/>
          <w:szCs w:val="20"/>
        </w:rPr>
      </w:pPr>
      <w:r w:rsidRPr="00BE1DCB">
        <w:rPr>
          <w:rFonts w:ascii="Times New Roman" w:hAnsi="Times New Roman" w:cs="Times New Roman"/>
          <w:b/>
          <w:color w:val="000000" w:themeColor="text1"/>
          <w:sz w:val="20"/>
          <w:szCs w:val="20"/>
        </w:rPr>
        <w:t xml:space="preserve">ORTHO-PHOSPHATE </w:t>
      </w:r>
    </w:p>
    <w:p w:rsidR="00600C6F" w:rsidRPr="00BE1DCB" w:rsidRDefault="005356CE" w:rsidP="00BE1DCB">
      <w:pPr>
        <w:pStyle w:val="Default"/>
        <w:snapToGrid w:val="0"/>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Phosphate is a very common form of phosphorous present in different wastewaters. Municipal sewage contains organic phosphates, polyphosphates that frequently need to be removed in order to permit wastewater treatment plant effluents to be discharged into water bodies. The usual forms of phosphorous found in aqueous solutions include Orthophosphates, and Polyphosphates. Usually polyphosphates undergo hydrolysis and revert to the orthophosphate forms. Phosphate determination is useful in measuring the water quality since it is an important plant nutrient and may play a role of limiting factor among all other essential plant nutrients (Dugan, 1972).</w:t>
      </w:r>
      <w:r w:rsidR="00600C6F" w:rsidRPr="00BE1DCB">
        <w:rPr>
          <w:rFonts w:ascii="Times New Roman" w:hAnsi="Times New Roman" w:cs="Times New Roman"/>
          <w:color w:val="000000" w:themeColor="text1"/>
          <w:sz w:val="20"/>
          <w:szCs w:val="20"/>
        </w:rPr>
        <w:t xml:space="preserve"> The present investigation reveals that the mean value of Ortho-Phosphate increased from </w:t>
      </w:r>
      <w:r w:rsidR="00883EB0" w:rsidRPr="00BE1DCB">
        <w:rPr>
          <w:rFonts w:ascii="Times New Roman" w:hAnsi="Times New Roman" w:cs="Times New Roman"/>
          <w:color w:val="000000" w:themeColor="text1"/>
          <w:sz w:val="20"/>
          <w:szCs w:val="20"/>
        </w:rPr>
        <w:t>742 µg/</w:t>
      </w:r>
      <w:proofErr w:type="gramStart"/>
      <w:r w:rsidR="00883EB0" w:rsidRPr="00BE1DCB">
        <w:rPr>
          <w:rFonts w:ascii="Times New Roman" w:hAnsi="Times New Roman" w:cs="Times New Roman"/>
          <w:color w:val="000000" w:themeColor="text1"/>
          <w:sz w:val="20"/>
          <w:szCs w:val="20"/>
        </w:rPr>
        <w:t>l(</w:t>
      </w:r>
      <w:proofErr w:type="gramEnd"/>
      <w:r w:rsidR="00883EB0" w:rsidRPr="00BE1DCB">
        <w:rPr>
          <w:rFonts w:ascii="Times New Roman" w:hAnsi="Times New Roman" w:cs="Times New Roman"/>
          <w:color w:val="000000" w:themeColor="text1"/>
          <w:sz w:val="20"/>
          <w:szCs w:val="20"/>
        </w:rPr>
        <w:t>±116.2) in influent to 299 µg/l (±21.68) in</w:t>
      </w:r>
      <w:r w:rsidR="00600C6F" w:rsidRPr="00BE1DCB">
        <w:rPr>
          <w:rFonts w:ascii="Times New Roman" w:hAnsi="Times New Roman" w:cs="Times New Roman"/>
          <w:color w:val="000000" w:themeColor="text1"/>
          <w:sz w:val="20"/>
          <w:szCs w:val="20"/>
        </w:rPr>
        <w:t xml:space="preserve"> Effluent</w:t>
      </w:r>
      <w:r w:rsidR="00883EB0" w:rsidRPr="00BE1DCB">
        <w:rPr>
          <w:rFonts w:ascii="Times New Roman" w:hAnsi="Times New Roman" w:cs="Times New Roman"/>
          <w:color w:val="000000" w:themeColor="text1"/>
          <w:sz w:val="20"/>
          <w:szCs w:val="20"/>
        </w:rPr>
        <w:t>.</w:t>
      </w:r>
      <w:r w:rsidR="00600C6F" w:rsidRPr="00BE1DCB">
        <w:rPr>
          <w:rFonts w:ascii="Times New Roman" w:hAnsi="Times New Roman" w:cs="Times New Roman"/>
          <w:color w:val="000000" w:themeColor="text1"/>
          <w:sz w:val="20"/>
          <w:szCs w:val="20"/>
        </w:rPr>
        <w:t xml:space="preserve"> </w:t>
      </w:r>
    </w:p>
    <w:p w:rsidR="00B961C3" w:rsidRPr="00BE1DCB" w:rsidRDefault="00B961C3" w:rsidP="00BE1DCB">
      <w:pPr>
        <w:adjustRightInd w:val="0"/>
        <w:snapToGrid w:val="0"/>
        <w:spacing w:after="0" w:line="240" w:lineRule="auto"/>
        <w:ind w:firstLineChars="213" w:firstLine="428"/>
        <w:jc w:val="both"/>
        <w:rPr>
          <w:rFonts w:ascii="Times New Roman" w:hAnsi="Times New Roman" w:cs="Times New Roman"/>
          <w:b/>
          <w:color w:val="000000" w:themeColor="text1"/>
          <w:sz w:val="20"/>
          <w:szCs w:val="20"/>
        </w:rPr>
      </w:pPr>
    </w:p>
    <w:p w:rsidR="00993162" w:rsidRPr="00BE1DCB" w:rsidRDefault="008725E5" w:rsidP="00BE1DC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BE1DCB">
        <w:rPr>
          <w:rFonts w:ascii="Times New Roman" w:hAnsi="Times New Roman" w:cs="Times New Roman"/>
          <w:b/>
          <w:color w:val="000000" w:themeColor="text1"/>
          <w:sz w:val="20"/>
          <w:szCs w:val="20"/>
        </w:rPr>
        <w:t>BIOLOGICAL OXYGEN DEMAND AND CHEMICAL OXYGEN DEMAND</w:t>
      </w:r>
    </w:p>
    <w:p w:rsidR="00B961C3" w:rsidRPr="00BE1DCB" w:rsidRDefault="005356CE" w:rsidP="00BE1DCB">
      <w:pPr>
        <w:autoSpaceDE w:val="0"/>
        <w:autoSpaceDN w:val="0"/>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Biochemical oxygen demand is a measure of the quantity of oxygen used by these microorganisms in the aerobic oxidation of organic matter. </w:t>
      </w:r>
      <w:proofErr w:type="gramStart"/>
      <w:r w:rsidR="00600C6F" w:rsidRPr="00BE1DCB">
        <w:rPr>
          <w:rFonts w:ascii="Times New Roman" w:hAnsi="Times New Roman" w:cs="Times New Roman"/>
          <w:color w:val="000000" w:themeColor="text1"/>
          <w:sz w:val="20"/>
          <w:szCs w:val="20"/>
        </w:rPr>
        <w:t>The present investigation</w:t>
      </w:r>
      <w:r w:rsidR="007A1A7F" w:rsidRPr="00BE1DCB">
        <w:rPr>
          <w:rFonts w:ascii="Times New Roman" w:hAnsi="Times New Roman" w:cs="Times New Roman"/>
          <w:color w:val="000000" w:themeColor="text1"/>
          <w:sz w:val="20"/>
          <w:szCs w:val="20"/>
        </w:rPr>
        <w:t xml:space="preserve"> in Table.5.</w:t>
      </w:r>
      <w:proofErr w:type="gramEnd"/>
      <w:r w:rsidR="00600C6F" w:rsidRPr="00BE1DCB">
        <w:rPr>
          <w:rFonts w:ascii="Times New Roman" w:hAnsi="Times New Roman" w:cs="Times New Roman"/>
          <w:color w:val="000000" w:themeColor="text1"/>
          <w:sz w:val="20"/>
          <w:szCs w:val="20"/>
        </w:rPr>
        <w:t xml:space="preserve"> </w:t>
      </w:r>
      <w:proofErr w:type="gramStart"/>
      <w:r w:rsidR="00600C6F" w:rsidRPr="00BE1DCB">
        <w:rPr>
          <w:rFonts w:ascii="Times New Roman" w:hAnsi="Times New Roman" w:cs="Times New Roman"/>
          <w:color w:val="000000" w:themeColor="text1"/>
          <w:sz w:val="20"/>
          <w:szCs w:val="20"/>
        </w:rPr>
        <w:t>reveals</w:t>
      </w:r>
      <w:proofErr w:type="gramEnd"/>
      <w:r w:rsidR="00600C6F" w:rsidRPr="00BE1DCB">
        <w:rPr>
          <w:rFonts w:ascii="Times New Roman" w:hAnsi="Times New Roman" w:cs="Times New Roman"/>
          <w:color w:val="000000" w:themeColor="text1"/>
          <w:sz w:val="20"/>
          <w:szCs w:val="20"/>
        </w:rPr>
        <w:t xml:space="preserve"> that the mean value of B</w:t>
      </w:r>
      <w:r w:rsidR="00883EB0" w:rsidRPr="00BE1DCB">
        <w:rPr>
          <w:rFonts w:ascii="Times New Roman" w:hAnsi="Times New Roman" w:cs="Times New Roman"/>
          <w:color w:val="000000" w:themeColor="text1"/>
          <w:sz w:val="20"/>
          <w:szCs w:val="20"/>
        </w:rPr>
        <w:t>OD decreased from 261mg/l(</w:t>
      </w:r>
      <w:r w:rsidR="00600C6F" w:rsidRPr="00BE1DCB">
        <w:rPr>
          <w:rFonts w:ascii="Times New Roman" w:hAnsi="Times New Roman" w:cs="Times New Roman"/>
          <w:color w:val="000000" w:themeColor="text1"/>
          <w:sz w:val="20"/>
          <w:szCs w:val="20"/>
        </w:rPr>
        <w:t xml:space="preserve"> ± 9.29</w:t>
      </w:r>
      <w:r w:rsidR="00883EB0" w:rsidRPr="00BE1DCB">
        <w:rPr>
          <w:rFonts w:ascii="Times New Roman" w:hAnsi="Times New Roman" w:cs="Times New Roman"/>
          <w:color w:val="000000" w:themeColor="text1"/>
          <w:sz w:val="20"/>
          <w:szCs w:val="20"/>
        </w:rPr>
        <w:t>) in Influent</w:t>
      </w:r>
      <w:r w:rsidR="00600C6F" w:rsidRPr="00BE1DCB">
        <w:rPr>
          <w:rFonts w:ascii="Times New Roman" w:hAnsi="Times New Roman" w:cs="Times New Roman"/>
          <w:color w:val="000000" w:themeColor="text1"/>
          <w:sz w:val="20"/>
          <w:szCs w:val="20"/>
        </w:rPr>
        <w:t xml:space="preserve"> to 59.43 </w:t>
      </w:r>
      <w:r w:rsidR="00883EB0" w:rsidRPr="00BE1DCB">
        <w:rPr>
          <w:rFonts w:ascii="Times New Roman" w:hAnsi="Times New Roman" w:cs="Times New Roman"/>
          <w:color w:val="000000" w:themeColor="text1"/>
          <w:sz w:val="20"/>
          <w:szCs w:val="20"/>
        </w:rPr>
        <w:t>mg/l(</w:t>
      </w:r>
      <w:r w:rsidR="00600C6F" w:rsidRPr="00BE1DCB">
        <w:rPr>
          <w:rFonts w:ascii="Times New Roman" w:hAnsi="Times New Roman" w:cs="Times New Roman"/>
          <w:color w:val="000000" w:themeColor="text1"/>
          <w:sz w:val="20"/>
          <w:szCs w:val="20"/>
        </w:rPr>
        <w:t>± 3.86</w:t>
      </w:r>
      <w:r w:rsidR="00883EB0" w:rsidRPr="00BE1DCB">
        <w:rPr>
          <w:rFonts w:ascii="Times New Roman" w:hAnsi="Times New Roman" w:cs="Times New Roman"/>
          <w:color w:val="000000" w:themeColor="text1"/>
          <w:sz w:val="20"/>
          <w:szCs w:val="20"/>
        </w:rPr>
        <w:t>) in Effluent</w:t>
      </w:r>
      <w:r w:rsidR="00600C6F" w:rsidRPr="00BE1DCB">
        <w:rPr>
          <w:rFonts w:ascii="Times New Roman" w:hAnsi="Times New Roman" w:cs="Times New Roman"/>
          <w:color w:val="000000" w:themeColor="text1"/>
          <w:sz w:val="20"/>
          <w:szCs w:val="20"/>
        </w:rPr>
        <w:t>.</w:t>
      </w:r>
      <w:r w:rsidR="008725E5"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The reason for reduction is owed to mechanical aeration and aerobic digestion. During the study it was also observed that the efficiency of reducing BOD</w:t>
      </w:r>
      <w:r w:rsidRPr="00BE1DCB">
        <w:rPr>
          <w:rFonts w:ascii="Times New Roman" w:hAnsi="Times New Roman" w:cs="Times New Roman"/>
          <w:color w:val="000000" w:themeColor="text1"/>
          <w:sz w:val="20"/>
          <w:szCs w:val="20"/>
          <w:vertAlign w:val="subscript"/>
        </w:rPr>
        <w:t>5</w:t>
      </w:r>
      <w:r w:rsidRPr="00BE1DCB">
        <w:rPr>
          <w:rFonts w:ascii="Times New Roman" w:hAnsi="Times New Roman" w:cs="Times New Roman"/>
          <w:color w:val="000000" w:themeColor="text1"/>
          <w:sz w:val="20"/>
          <w:szCs w:val="20"/>
        </w:rPr>
        <w:t xml:space="preserve"> levels were reduced during winter conditions owing to low water temperature and reduced microbial activity. These results are in agreement with </w:t>
      </w:r>
      <w:proofErr w:type="spellStart"/>
      <w:r w:rsidRPr="00BE1DCB">
        <w:rPr>
          <w:rFonts w:ascii="Times New Roman" w:hAnsi="Times New Roman" w:cs="Times New Roman"/>
          <w:color w:val="000000" w:themeColor="text1"/>
          <w:sz w:val="20"/>
          <w:szCs w:val="20"/>
        </w:rPr>
        <w:t>Verma</w:t>
      </w:r>
      <w:proofErr w:type="spellEnd"/>
      <w:r w:rsidRPr="00BE1DCB">
        <w:rPr>
          <w:rFonts w:ascii="Times New Roman" w:hAnsi="Times New Roman" w:cs="Times New Roman"/>
          <w:color w:val="000000" w:themeColor="text1"/>
          <w:sz w:val="20"/>
          <w:szCs w:val="20"/>
        </w:rPr>
        <w:t xml:space="preserve"> et al, 2006</w:t>
      </w:r>
      <w:r w:rsidR="00600C6F" w:rsidRPr="00BE1DCB">
        <w:rPr>
          <w:rFonts w:ascii="Times New Roman" w:hAnsi="Times New Roman" w:cs="Times New Roman"/>
          <w:color w:val="000000" w:themeColor="text1"/>
          <w:sz w:val="20"/>
          <w:szCs w:val="20"/>
        </w:rPr>
        <w:t xml:space="preserve"> and </w:t>
      </w:r>
      <w:proofErr w:type="spellStart"/>
      <w:r w:rsidR="00600C6F" w:rsidRPr="00BE1DCB">
        <w:rPr>
          <w:rFonts w:ascii="Times New Roman" w:hAnsi="Times New Roman" w:cs="Times New Roman"/>
          <w:color w:val="000000" w:themeColor="text1"/>
          <w:sz w:val="20"/>
          <w:szCs w:val="20"/>
        </w:rPr>
        <w:t>Uzma</w:t>
      </w:r>
      <w:proofErr w:type="spellEnd"/>
      <w:r w:rsidR="00600C6F" w:rsidRPr="00BE1DCB">
        <w:rPr>
          <w:rFonts w:ascii="Times New Roman" w:hAnsi="Times New Roman" w:cs="Times New Roman"/>
          <w:color w:val="000000" w:themeColor="text1"/>
          <w:sz w:val="20"/>
          <w:szCs w:val="20"/>
        </w:rPr>
        <w:t xml:space="preserve"> and Rafiq</w:t>
      </w:r>
      <w:proofErr w:type="gramStart"/>
      <w:r w:rsidR="00600C6F" w:rsidRPr="00BE1DCB">
        <w:rPr>
          <w:rFonts w:ascii="Times New Roman" w:hAnsi="Times New Roman" w:cs="Times New Roman"/>
          <w:color w:val="000000" w:themeColor="text1"/>
          <w:sz w:val="20"/>
          <w:szCs w:val="20"/>
        </w:rPr>
        <w:t>,2012</w:t>
      </w:r>
      <w:proofErr w:type="gramEnd"/>
    </w:p>
    <w:p w:rsidR="009D38ED" w:rsidRPr="00BE1DCB" w:rsidRDefault="00600C6F" w:rsidP="00BE1DCB">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BE1DCB">
        <w:rPr>
          <w:rFonts w:ascii="Times New Roman" w:hAnsi="Times New Roman" w:cs="Times New Roman"/>
          <w:color w:val="000000" w:themeColor="text1"/>
          <w:sz w:val="20"/>
          <w:szCs w:val="20"/>
        </w:rPr>
        <w:t xml:space="preserve">Comparing BOD with </w:t>
      </w:r>
      <w:r w:rsidR="005356CE" w:rsidRPr="00BE1DCB">
        <w:rPr>
          <w:rFonts w:ascii="Times New Roman" w:hAnsi="Times New Roman" w:cs="Times New Roman"/>
          <w:color w:val="000000" w:themeColor="text1"/>
          <w:sz w:val="20"/>
          <w:szCs w:val="20"/>
        </w:rPr>
        <w:t xml:space="preserve">Chemical Oxygen Demand (COD) </w:t>
      </w:r>
      <w:r w:rsidRPr="00BE1DCB">
        <w:rPr>
          <w:rFonts w:ascii="Times New Roman" w:hAnsi="Times New Roman" w:cs="Times New Roman"/>
          <w:color w:val="000000" w:themeColor="text1"/>
          <w:sz w:val="20"/>
          <w:szCs w:val="20"/>
        </w:rPr>
        <w:t xml:space="preserve">it </w:t>
      </w:r>
      <w:r w:rsidR="005356CE" w:rsidRPr="00BE1DCB">
        <w:rPr>
          <w:rFonts w:ascii="Times New Roman" w:hAnsi="Times New Roman" w:cs="Times New Roman"/>
          <w:color w:val="000000" w:themeColor="text1"/>
          <w:sz w:val="20"/>
          <w:szCs w:val="20"/>
        </w:rPr>
        <w:t xml:space="preserve">is the measurement of the amount of Oxygen in water consumed for chemical oxidation of pollutants. The COD determines the amount of organic matter present in the waste water, making </w:t>
      </w:r>
      <w:r w:rsidRPr="00BE1DCB">
        <w:rPr>
          <w:rFonts w:ascii="Times New Roman" w:hAnsi="Times New Roman" w:cs="Times New Roman"/>
          <w:color w:val="000000" w:themeColor="text1"/>
          <w:sz w:val="20"/>
          <w:szCs w:val="20"/>
        </w:rPr>
        <w:t>it</w:t>
      </w:r>
      <w:r w:rsidR="005356CE" w:rsidRPr="00BE1DCB">
        <w:rPr>
          <w:rFonts w:ascii="Times New Roman" w:hAnsi="Times New Roman" w:cs="Times New Roman"/>
          <w:color w:val="000000" w:themeColor="text1"/>
          <w:sz w:val="20"/>
          <w:szCs w:val="20"/>
        </w:rPr>
        <w:t xml:space="preserve"> a useful measure of </w:t>
      </w:r>
      <w:hyperlink r:id="rId14" w:tooltip="Water quality" w:history="1">
        <w:r w:rsidR="005356CE" w:rsidRPr="00BE1DCB">
          <w:rPr>
            <w:rStyle w:val="Hyperlink"/>
            <w:rFonts w:ascii="Times New Roman" w:hAnsi="Times New Roman" w:cs="Times New Roman"/>
            <w:color w:val="000000" w:themeColor="text1"/>
            <w:sz w:val="20"/>
            <w:szCs w:val="20"/>
          </w:rPr>
          <w:t>water quality</w:t>
        </w:r>
      </w:hyperlink>
      <w:r w:rsidR="00A57997" w:rsidRPr="00BE1DCB">
        <w:rPr>
          <w:rFonts w:ascii="Times New Roman" w:hAnsi="Times New Roman" w:cs="Times New Roman"/>
          <w:color w:val="000000" w:themeColor="text1"/>
          <w:sz w:val="20"/>
          <w:szCs w:val="20"/>
        </w:rPr>
        <w:t>.</w:t>
      </w:r>
      <w:r w:rsidRPr="00BE1DCB">
        <w:rPr>
          <w:rFonts w:ascii="Times New Roman" w:hAnsi="Times New Roman" w:cs="Times New Roman"/>
          <w:color w:val="000000" w:themeColor="text1"/>
          <w:sz w:val="20"/>
          <w:szCs w:val="20"/>
        </w:rPr>
        <w:t xml:space="preserve"> The present investigation reveals that the mean value of COD decreased from Influent 546.50 ± 21.04 to Effluent 142.33 ± 7.71.</w:t>
      </w:r>
      <w:r w:rsidR="005356CE" w:rsidRPr="00BE1DCB">
        <w:rPr>
          <w:rFonts w:ascii="Times New Roman" w:hAnsi="Times New Roman" w:cs="Times New Roman"/>
          <w:color w:val="000000" w:themeColor="text1"/>
          <w:sz w:val="20"/>
          <w:szCs w:val="20"/>
        </w:rPr>
        <w:t xml:space="preserve">The decrease in COD from inlet sewage to that of outlet sewage is mainly due to the decrease in organic and inorganic materials present in the sewage while going through a series of physical and biochemical processes in the </w:t>
      </w:r>
      <w:r w:rsidR="00A57997" w:rsidRPr="00BE1DCB">
        <w:rPr>
          <w:rFonts w:ascii="Times New Roman" w:hAnsi="Times New Roman" w:cs="Times New Roman"/>
          <w:color w:val="000000" w:themeColor="text1"/>
          <w:sz w:val="20"/>
          <w:szCs w:val="20"/>
        </w:rPr>
        <w:t xml:space="preserve">sewage treatment plant at </w:t>
      </w:r>
      <w:proofErr w:type="spellStart"/>
      <w:r w:rsidR="00A57997" w:rsidRPr="00BE1DCB">
        <w:rPr>
          <w:rFonts w:ascii="Times New Roman" w:hAnsi="Times New Roman" w:cs="Times New Roman"/>
          <w:color w:val="000000" w:themeColor="text1"/>
          <w:sz w:val="20"/>
          <w:szCs w:val="20"/>
        </w:rPr>
        <w:t>Laam</w:t>
      </w:r>
      <w:proofErr w:type="spellEnd"/>
      <w:r w:rsidR="00A57997" w:rsidRPr="00BE1DCB">
        <w:rPr>
          <w:rFonts w:ascii="Times New Roman" w:hAnsi="Times New Roman" w:cs="Times New Roman"/>
          <w:color w:val="000000" w:themeColor="text1"/>
          <w:sz w:val="20"/>
          <w:szCs w:val="20"/>
        </w:rPr>
        <w:t xml:space="preserve">, </w:t>
      </w:r>
      <w:proofErr w:type="spellStart"/>
      <w:r w:rsidR="00A57997" w:rsidRPr="00BE1DCB">
        <w:rPr>
          <w:rFonts w:ascii="Times New Roman" w:hAnsi="Times New Roman" w:cs="Times New Roman"/>
          <w:color w:val="000000" w:themeColor="text1"/>
          <w:sz w:val="20"/>
          <w:szCs w:val="20"/>
        </w:rPr>
        <w:t>Nishat</w:t>
      </w:r>
      <w:proofErr w:type="spellEnd"/>
      <w:r w:rsidR="00A57997" w:rsidRPr="00BE1DCB">
        <w:rPr>
          <w:rFonts w:ascii="Times New Roman" w:hAnsi="Times New Roman" w:cs="Times New Roman"/>
          <w:color w:val="000000" w:themeColor="text1"/>
          <w:sz w:val="20"/>
          <w:szCs w:val="20"/>
        </w:rPr>
        <w:t xml:space="preserve">. </w:t>
      </w:r>
      <w:r w:rsidR="005356CE" w:rsidRPr="00BE1DCB">
        <w:rPr>
          <w:rFonts w:ascii="Times New Roman" w:hAnsi="Times New Roman" w:cs="Times New Roman"/>
          <w:color w:val="000000" w:themeColor="text1"/>
          <w:sz w:val="20"/>
          <w:szCs w:val="20"/>
        </w:rPr>
        <w:t xml:space="preserve">Here it was observed that COD reduction is not in accordance with the required standards. These are in agreement with </w:t>
      </w:r>
      <w:proofErr w:type="spellStart"/>
      <w:r w:rsidR="005356CE" w:rsidRPr="00BE1DCB">
        <w:rPr>
          <w:rFonts w:ascii="Times New Roman" w:hAnsi="Times New Roman" w:cs="Times New Roman"/>
          <w:color w:val="000000" w:themeColor="text1"/>
          <w:sz w:val="20"/>
          <w:szCs w:val="20"/>
        </w:rPr>
        <w:t>Mohammad</w:t>
      </w:r>
      <w:r w:rsidRPr="00BE1DCB">
        <w:rPr>
          <w:rFonts w:ascii="Times New Roman" w:hAnsi="Times New Roman" w:cs="Times New Roman"/>
          <w:color w:val="000000" w:themeColor="text1"/>
          <w:sz w:val="20"/>
          <w:szCs w:val="20"/>
        </w:rPr>
        <w:t>i</w:t>
      </w:r>
      <w:proofErr w:type="spellEnd"/>
      <w:r w:rsidRPr="00BE1DCB">
        <w:rPr>
          <w:rFonts w:ascii="Times New Roman" w:hAnsi="Times New Roman" w:cs="Times New Roman"/>
          <w:color w:val="000000" w:themeColor="text1"/>
          <w:sz w:val="20"/>
          <w:szCs w:val="20"/>
        </w:rPr>
        <w:t xml:space="preserve"> et al,</w:t>
      </w:r>
      <w:r w:rsidR="00064959" w:rsidRPr="00BE1DCB">
        <w:rPr>
          <w:rFonts w:ascii="Times New Roman" w:hAnsi="Times New Roman" w:cs="Times New Roman"/>
          <w:color w:val="000000" w:themeColor="text1"/>
          <w:sz w:val="20"/>
          <w:szCs w:val="20"/>
        </w:rPr>
        <w:t xml:space="preserve"> </w:t>
      </w:r>
      <w:r w:rsidR="005356CE" w:rsidRPr="00BE1DCB">
        <w:rPr>
          <w:rFonts w:ascii="Times New Roman" w:hAnsi="Times New Roman" w:cs="Times New Roman"/>
          <w:color w:val="000000" w:themeColor="text1"/>
          <w:sz w:val="20"/>
          <w:szCs w:val="20"/>
        </w:rPr>
        <w:t>2004</w:t>
      </w:r>
      <w:r w:rsidRPr="00BE1DCB">
        <w:rPr>
          <w:rFonts w:ascii="Times New Roman" w:hAnsi="Times New Roman" w:cs="Times New Roman"/>
          <w:color w:val="000000" w:themeColor="text1"/>
          <w:sz w:val="20"/>
          <w:szCs w:val="20"/>
        </w:rPr>
        <w:t xml:space="preserve"> and </w:t>
      </w:r>
      <w:proofErr w:type="spellStart"/>
      <w:r w:rsidRPr="00BE1DCB">
        <w:rPr>
          <w:rFonts w:ascii="Times New Roman" w:hAnsi="Times New Roman" w:cs="Times New Roman"/>
          <w:color w:val="000000" w:themeColor="text1"/>
          <w:sz w:val="20"/>
          <w:szCs w:val="20"/>
        </w:rPr>
        <w:t>Uzma</w:t>
      </w:r>
      <w:proofErr w:type="spellEnd"/>
      <w:r w:rsidRPr="00BE1DCB">
        <w:rPr>
          <w:rFonts w:ascii="Times New Roman" w:hAnsi="Times New Roman" w:cs="Times New Roman"/>
          <w:color w:val="000000" w:themeColor="text1"/>
          <w:sz w:val="20"/>
          <w:szCs w:val="20"/>
        </w:rPr>
        <w:t xml:space="preserve"> and Rafiq</w:t>
      </w:r>
      <w:proofErr w:type="gramStart"/>
      <w:r w:rsidRPr="00BE1DCB">
        <w:rPr>
          <w:rFonts w:ascii="Times New Roman" w:hAnsi="Times New Roman" w:cs="Times New Roman"/>
          <w:color w:val="000000" w:themeColor="text1"/>
          <w:sz w:val="20"/>
          <w:szCs w:val="20"/>
        </w:rPr>
        <w:t>,2012</w:t>
      </w:r>
      <w:proofErr w:type="gramEnd"/>
      <w:r w:rsidR="00783B7B" w:rsidRPr="00BE1DCB">
        <w:rPr>
          <w:rFonts w:ascii="Times New Roman" w:hAnsi="Times New Roman" w:cs="Times New Roman"/>
          <w:color w:val="000000" w:themeColor="text1"/>
          <w:sz w:val="20"/>
          <w:szCs w:val="20"/>
        </w:rPr>
        <w:t>.</w:t>
      </w:r>
      <w:r w:rsidR="005356CE" w:rsidRPr="00BE1DCB">
        <w:rPr>
          <w:rFonts w:ascii="Times New Roman" w:hAnsi="Times New Roman" w:cs="Times New Roman"/>
          <w:color w:val="000000" w:themeColor="text1"/>
          <w:sz w:val="20"/>
          <w:szCs w:val="20"/>
        </w:rPr>
        <w:t xml:space="preserve"> As the sewage has much higher COD than </w:t>
      </w:r>
      <w:r w:rsidR="00A57997" w:rsidRPr="00BE1DCB">
        <w:rPr>
          <w:rFonts w:ascii="Times New Roman" w:hAnsi="Times New Roman" w:cs="Times New Roman"/>
          <w:color w:val="000000" w:themeColor="text1"/>
          <w:sz w:val="20"/>
          <w:szCs w:val="20"/>
        </w:rPr>
        <w:t>the maximum permissible limits.</w:t>
      </w:r>
      <w:r w:rsidR="00064959" w:rsidRPr="00BE1DCB">
        <w:rPr>
          <w:rFonts w:ascii="Times New Roman" w:hAnsi="Times New Roman" w:cs="Times New Roman"/>
          <w:color w:val="000000" w:themeColor="text1"/>
          <w:sz w:val="20"/>
          <w:szCs w:val="20"/>
        </w:rPr>
        <w:t xml:space="preserve"> </w:t>
      </w:r>
      <w:r w:rsidR="005356CE" w:rsidRPr="00BE1DCB">
        <w:rPr>
          <w:rFonts w:ascii="Times New Roman" w:hAnsi="Times New Roman" w:cs="Times New Roman"/>
          <w:color w:val="000000" w:themeColor="text1"/>
          <w:sz w:val="20"/>
          <w:szCs w:val="20"/>
        </w:rPr>
        <w:t xml:space="preserve">This could be related to inefficient chemical </w:t>
      </w:r>
      <w:r w:rsidR="005356CE" w:rsidRPr="00BE1DCB">
        <w:rPr>
          <w:rFonts w:ascii="Times New Roman" w:hAnsi="Times New Roman" w:cs="Times New Roman"/>
          <w:color w:val="000000" w:themeColor="text1"/>
          <w:sz w:val="20"/>
          <w:szCs w:val="20"/>
        </w:rPr>
        <w:lastRenderedPageBreak/>
        <w:t xml:space="preserve">dosage. Similar results were obtained </w:t>
      </w:r>
      <w:proofErr w:type="gramStart"/>
      <w:r w:rsidRPr="00BE1DCB">
        <w:rPr>
          <w:rFonts w:ascii="Times New Roman" w:hAnsi="Times New Roman" w:cs="Times New Roman"/>
          <w:color w:val="000000" w:themeColor="text1"/>
          <w:sz w:val="20"/>
          <w:szCs w:val="20"/>
        </w:rPr>
        <w:t xml:space="preserve">for </w:t>
      </w:r>
      <w:r w:rsidR="005356CE" w:rsidRPr="00BE1DCB">
        <w:rPr>
          <w:rFonts w:ascii="Times New Roman" w:hAnsi="Times New Roman" w:cs="Times New Roman"/>
          <w:color w:val="000000" w:themeColor="text1"/>
          <w:sz w:val="20"/>
          <w:szCs w:val="20"/>
        </w:rPr>
        <w:t xml:space="preserve"> </w:t>
      </w:r>
      <w:r w:rsidR="00A57997" w:rsidRPr="00BE1DCB">
        <w:rPr>
          <w:rFonts w:ascii="Times New Roman" w:hAnsi="Times New Roman" w:cs="Times New Roman"/>
          <w:color w:val="000000" w:themeColor="text1"/>
          <w:sz w:val="20"/>
          <w:szCs w:val="20"/>
        </w:rPr>
        <w:t>COD</w:t>
      </w:r>
      <w:proofErr w:type="gramEnd"/>
      <w:r w:rsidR="00A57997"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color w:val="000000" w:themeColor="text1"/>
          <w:sz w:val="20"/>
          <w:szCs w:val="20"/>
        </w:rPr>
        <w:t xml:space="preserve">removal </w:t>
      </w:r>
      <w:proofErr w:type="spellStart"/>
      <w:r w:rsidRPr="00BE1DCB">
        <w:rPr>
          <w:rFonts w:ascii="Times New Roman" w:hAnsi="Times New Roman" w:cs="Times New Roman"/>
          <w:color w:val="000000" w:themeColor="text1"/>
          <w:sz w:val="20"/>
          <w:szCs w:val="20"/>
        </w:rPr>
        <w:t>upto</w:t>
      </w:r>
      <w:proofErr w:type="spellEnd"/>
      <w:r w:rsidR="005356CE" w:rsidRPr="00BE1DCB">
        <w:rPr>
          <w:rFonts w:ascii="Times New Roman" w:hAnsi="Times New Roman" w:cs="Times New Roman"/>
          <w:color w:val="000000" w:themeColor="text1"/>
          <w:sz w:val="20"/>
          <w:szCs w:val="20"/>
        </w:rPr>
        <w:t xml:space="preserve"> 70-80 % </w:t>
      </w:r>
      <w:r w:rsidRPr="00BE1DCB">
        <w:rPr>
          <w:rFonts w:ascii="Times New Roman" w:hAnsi="Times New Roman" w:cs="Times New Roman"/>
          <w:color w:val="000000" w:themeColor="text1"/>
          <w:sz w:val="20"/>
          <w:szCs w:val="20"/>
        </w:rPr>
        <w:t>by use</w:t>
      </w:r>
      <w:r w:rsidR="005356CE" w:rsidRPr="00BE1DCB">
        <w:rPr>
          <w:rFonts w:ascii="Times New Roman" w:hAnsi="Times New Roman" w:cs="Times New Roman"/>
          <w:color w:val="000000" w:themeColor="text1"/>
          <w:sz w:val="20"/>
          <w:szCs w:val="20"/>
        </w:rPr>
        <w:t xml:space="preserve"> of alum and FeSO</w:t>
      </w:r>
      <w:r w:rsidR="005356CE" w:rsidRPr="00BE1DCB">
        <w:rPr>
          <w:rFonts w:ascii="Times New Roman" w:hAnsi="Times New Roman" w:cs="Times New Roman"/>
          <w:color w:val="000000" w:themeColor="text1"/>
          <w:sz w:val="20"/>
          <w:szCs w:val="20"/>
          <w:vertAlign w:val="subscript"/>
        </w:rPr>
        <w:t xml:space="preserve">4 </w:t>
      </w:r>
      <w:r w:rsidR="005356CE" w:rsidRPr="00BE1DCB">
        <w:rPr>
          <w:rFonts w:ascii="Times New Roman" w:hAnsi="Times New Roman" w:cs="Times New Roman"/>
          <w:color w:val="000000" w:themeColor="text1"/>
          <w:sz w:val="20"/>
          <w:szCs w:val="20"/>
        </w:rPr>
        <w:t>concentrati</w:t>
      </w:r>
      <w:r w:rsidR="009F12B8" w:rsidRPr="00BE1DCB">
        <w:rPr>
          <w:rFonts w:ascii="Times New Roman" w:hAnsi="Times New Roman" w:cs="Times New Roman"/>
          <w:color w:val="000000" w:themeColor="text1"/>
          <w:sz w:val="20"/>
          <w:szCs w:val="20"/>
        </w:rPr>
        <w:t>on</w:t>
      </w:r>
      <w:r w:rsidR="00A57997" w:rsidRPr="00BE1DCB">
        <w:rPr>
          <w:rFonts w:ascii="Times New Roman" w:hAnsi="Times New Roman" w:cs="Times New Roman"/>
          <w:b/>
          <w:color w:val="000000" w:themeColor="text1"/>
          <w:sz w:val="20"/>
          <w:szCs w:val="20"/>
        </w:rPr>
        <w:t xml:space="preserve"> </w:t>
      </w:r>
      <w:r w:rsidR="00A57997" w:rsidRPr="00BE1DCB">
        <w:rPr>
          <w:rFonts w:ascii="Times New Roman" w:hAnsi="Times New Roman" w:cs="Times New Roman"/>
          <w:color w:val="000000" w:themeColor="text1"/>
          <w:sz w:val="20"/>
          <w:szCs w:val="20"/>
        </w:rPr>
        <w:t>(</w:t>
      </w:r>
      <w:proofErr w:type="spellStart"/>
      <w:r w:rsidR="00A57997" w:rsidRPr="00BE1DCB">
        <w:rPr>
          <w:rFonts w:ascii="Times New Roman" w:hAnsi="Times New Roman" w:cs="Times New Roman"/>
          <w:color w:val="000000" w:themeColor="text1"/>
          <w:sz w:val="20"/>
          <w:szCs w:val="20"/>
        </w:rPr>
        <w:t>Assillian</w:t>
      </w:r>
      <w:proofErr w:type="spellEnd"/>
      <w:r w:rsidR="00A57997" w:rsidRPr="00BE1DCB">
        <w:rPr>
          <w:rFonts w:ascii="Times New Roman" w:hAnsi="Times New Roman" w:cs="Times New Roman"/>
          <w:color w:val="000000" w:themeColor="text1"/>
          <w:sz w:val="20"/>
          <w:szCs w:val="20"/>
        </w:rPr>
        <w:t>, 2006).</w:t>
      </w:r>
    </w:p>
    <w:p w:rsidR="009D38ED" w:rsidRPr="00BE1DCB" w:rsidRDefault="009D38ED" w:rsidP="00BE1DCB">
      <w:pPr>
        <w:adjustRightInd w:val="0"/>
        <w:snapToGrid w:val="0"/>
        <w:spacing w:after="0" w:line="240" w:lineRule="auto"/>
        <w:jc w:val="both"/>
        <w:rPr>
          <w:rFonts w:ascii="Times New Roman" w:hAnsi="Times New Roman" w:cs="Times New Roman"/>
          <w:b/>
          <w:color w:val="000000" w:themeColor="text1"/>
          <w:sz w:val="20"/>
          <w:szCs w:val="20"/>
        </w:rPr>
      </w:pPr>
    </w:p>
    <w:p w:rsidR="009B5E78" w:rsidRPr="00BE1DCB" w:rsidRDefault="008725E5" w:rsidP="00BE1DCB">
      <w:pPr>
        <w:pStyle w:val="Default"/>
        <w:snapToGrid w:val="0"/>
        <w:rPr>
          <w:rFonts w:ascii="Times New Roman" w:eastAsia="Times New Roman" w:hAnsi="Times New Roman" w:cs="Times New Roman"/>
          <w:b/>
          <w:color w:val="000000" w:themeColor="text1"/>
          <w:sz w:val="20"/>
          <w:szCs w:val="20"/>
        </w:rPr>
      </w:pPr>
      <w:r w:rsidRPr="00BE1DCB">
        <w:rPr>
          <w:rFonts w:ascii="Times New Roman" w:eastAsia="Times New Roman" w:hAnsi="Times New Roman" w:cs="Times New Roman"/>
          <w:b/>
          <w:color w:val="000000" w:themeColor="text1"/>
          <w:sz w:val="20"/>
          <w:szCs w:val="20"/>
        </w:rPr>
        <w:t>BIBLIOGRAPHY</w:t>
      </w:r>
    </w:p>
    <w:p w:rsidR="00783B7B" w:rsidRPr="00BE1DCB" w:rsidRDefault="00783B7B"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APHA 1998. </w:t>
      </w:r>
      <w:r w:rsidRPr="00BE1DCB">
        <w:rPr>
          <w:rFonts w:ascii="Times New Roman" w:eastAsia="Times New Roman" w:hAnsi="Times New Roman" w:cs="Times New Roman"/>
          <w:i/>
          <w:color w:val="000000" w:themeColor="text1"/>
          <w:sz w:val="20"/>
          <w:szCs w:val="20"/>
        </w:rPr>
        <w:t>Standard Methods for the Examination of Water and wastewater</w:t>
      </w:r>
      <w:r w:rsidRPr="00BE1DCB">
        <w:rPr>
          <w:rFonts w:ascii="Times New Roman" w:eastAsia="Times New Roman" w:hAnsi="Times New Roman" w:cs="Times New Roman"/>
          <w:color w:val="000000" w:themeColor="text1"/>
          <w:sz w:val="20"/>
          <w:szCs w:val="20"/>
        </w:rPr>
        <w:t>, 20</w:t>
      </w:r>
      <w:r w:rsidRPr="00BE1DCB">
        <w:rPr>
          <w:rFonts w:ascii="Times New Roman" w:eastAsia="Times New Roman" w:hAnsi="Times New Roman" w:cs="Times New Roman"/>
          <w:color w:val="000000" w:themeColor="text1"/>
          <w:sz w:val="20"/>
          <w:szCs w:val="20"/>
          <w:vertAlign w:val="superscript"/>
        </w:rPr>
        <w:t>th</w:t>
      </w:r>
      <w:r w:rsidRPr="00BE1DCB">
        <w:rPr>
          <w:rFonts w:ascii="Times New Roman" w:eastAsia="Times New Roman" w:hAnsi="Times New Roman" w:cs="Times New Roman"/>
          <w:color w:val="000000" w:themeColor="text1"/>
          <w:sz w:val="20"/>
          <w:szCs w:val="20"/>
        </w:rPr>
        <w:t xml:space="preserve"> </w:t>
      </w:r>
      <w:r w:rsidR="000F65A6" w:rsidRPr="00BE1DCB">
        <w:rPr>
          <w:rFonts w:ascii="Times New Roman" w:eastAsia="Times New Roman" w:hAnsi="Times New Roman" w:cs="Times New Roman"/>
          <w:color w:val="000000" w:themeColor="text1"/>
          <w:sz w:val="20"/>
          <w:szCs w:val="20"/>
        </w:rPr>
        <w:t>Edition.</w:t>
      </w:r>
      <w:r w:rsidRPr="00BE1DCB">
        <w:rPr>
          <w:rFonts w:ascii="Times New Roman" w:eastAsia="Times New Roman" w:hAnsi="Times New Roman" w:cs="Times New Roman"/>
          <w:color w:val="000000" w:themeColor="text1"/>
          <w:sz w:val="20"/>
          <w:szCs w:val="20"/>
        </w:rPr>
        <w:t xml:space="preserve"> American Public Health Association, Washington DC.</w:t>
      </w:r>
    </w:p>
    <w:p w:rsidR="00783B7B" w:rsidRPr="00BE1DCB" w:rsidRDefault="00783B7B" w:rsidP="00BE1DCB">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iCs/>
          <w:color w:val="000000" w:themeColor="text1"/>
          <w:sz w:val="20"/>
          <w:szCs w:val="20"/>
        </w:rPr>
      </w:pPr>
      <w:proofErr w:type="spellStart"/>
      <w:r w:rsidRPr="00BE1DCB">
        <w:rPr>
          <w:rFonts w:ascii="Times New Roman" w:hAnsi="Times New Roman" w:cs="Times New Roman"/>
          <w:iCs/>
          <w:color w:val="000000" w:themeColor="text1"/>
          <w:sz w:val="20"/>
          <w:szCs w:val="20"/>
        </w:rPr>
        <w:t>Asillian</w:t>
      </w:r>
      <w:proofErr w:type="spellEnd"/>
      <w:r w:rsidRPr="00BE1DCB">
        <w:rPr>
          <w:rFonts w:ascii="Times New Roman" w:hAnsi="Times New Roman" w:cs="Times New Roman"/>
          <w:iCs/>
          <w:color w:val="000000" w:themeColor="text1"/>
          <w:sz w:val="20"/>
          <w:szCs w:val="20"/>
        </w:rPr>
        <w:t xml:space="preserve"> H., </w:t>
      </w:r>
      <w:proofErr w:type="spellStart"/>
      <w:r w:rsidRPr="00BE1DCB">
        <w:rPr>
          <w:rFonts w:ascii="Times New Roman" w:hAnsi="Times New Roman" w:cs="Times New Roman"/>
          <w:iCs/>
          <w:color w:val="000000" w:themeColor="text1"/>
          <w:sz w:val="20"/>
          <w:szCs w:val="20"/>
        </w:rPr>
        <w:t>Moradian</w:t>
      </w:r>
      <w:proofErr w:type="spellEnd"/>
      <w:r w:rsidRPr="00BE1DCB">
        <w:rPr>
          <w:rFonts w:ascii="Times New Roman" w:hAnsi="Times New Roman" w:cs="Times New Roman"/>
          <w:iCs/>
          <w:color w:val="000000" w:themeColor="text1"/>
          <w:sz w:val="20"/>
          <w:szCs w:val="20"/>
        </w:rPr>
        <w:t xml:space="preserve"> </w:t>
      </w:r>
      <w:proofErr w:type="spellStart"/>
      <w:r w:rsidRPr="00BE1DCB">
        <w:rPr>
          <w:rFonts w:ascii="Times New Roman" w:hAnsi="Times New Roman" w:cs="Times New Roman"/>
          <w:iCs/>
          <w:color w:val="000000" w:themeColor="text1"/>
          <w:sz w:val="20"/>
          <w:szCs w:val="20"/>
        </w:rPr>
        <w:t>Fard</w:t>
      </w:r>
      <w:proofErr w:type="spellEnd"/>
      <w:r w:rsidRPr="00BE1DCB">
        <w:rPr>
          <w:rFonts w:ascii="Times New Roman" w:hAnsi="Times New Roman" w:cs="Times New Roman"/>
          <w:iCs/>
          <w:color w:val="000000" w:themeColor="text1"/>
          <w:sz w:val="20"/>
          <w:szCs w:val="20"/>
        </w:rPr>
        <w:t xml:space="preserve">. </w:t>
      </w:r>
      <w:proofErr w:type="spellStart"/>
      <w:r w:rsidRPr="00BE1DCB">
        <w:rPr>
          <w:rFonts w:ascii="Times New Roman" w:hAnsi="Times New Roman" w:cs="Times New Roman"/>
          <w:iCs/>
          <w:color w:val="000000" w:themeColor="text1"/>
          <w:sz w:val="20"/>
          <w:szCs w:val="20"/>
        </w:rPr>
        <w:t>Sh</w:t>
      </w:r>
      <w:proofErr w:type="spellEnd"/>
      <w:r w:rsidRPr="00BE1DCB">
        <w:rPr>
          <w:rFonts w:ascii="Times New Roman" w:hAnsi="Times New Roman" w:cs="Times New Roman"/>
          <w:iCs/>
          <w:color w:val="000000" w:themeColor="text1"/>
          <w:sz w:val="20"/>
          <w:szCs w:val="20"/>
        </w:rPr>
        <w:t xml:space="preserve">, </w:t>
      </w:r>
      <w:proofErr w:type="spellStart"/>
      <w:r w:rsidRPr="00BE1DCB">
        <w:rPr>
          <w:rFonts w:ascii="Times New Roman" w:hAnsi="Times New Roman" w:cs="Times New Roman"/>
          <w:iCs/>
          <w:color w:val="000000" w:themeColor="text1"/>
          <w:sz w:val="20"/>
          <w:szCs w:val="20"/>
        </w:rPr>
        <w:t>Rezaee</w:t>
      </w:r>
      <w:proofErr w:type="spellEnd"/>
      <w:r w:rsidRPr="00BE1DCB">
        <w:rPr>
          <w:rFonts w:ascii="Times New Roman" w:hAnsi="Times New Roman" w:cs="Times New Roman"/>
          <w:iCs/>
          <w:color w:val="000000" w:themeColor="text1"/>
          <w:sz w:val="20"/>
          <w:szCs w:val="20"/>
        </w:rPr>
        <w:t xml:space="preserve">. A., </w:t>
      </w:r>
      <w:proofErr w:type="spellStart"/>
      <w:r w:rsidRPr="00BE1DCB">
        <w:rPr>
          <w:rFonts w:ascii="Times New Roman" w:hAnsi="Times New Roman" w:cs="Times New Roman"/>
          <w:iCs/>
          <w:color w:val="000000" w:themeColor="text1"/>
          <w:sz w:val="20"/>
          <w:szCs w:val="20"/>
        </w:rPr>
        <w:t>Mortazavi</w:t>
      </w:r>
      <w:proofErr w:type="spellEnd"/>
      <w:r w:rsidRPr="00BE1DCB">
        <w:rPr>
          <w:rFonts w:ascii="Times New Roman" w:hAnsi="Times New Roman" w:cs="Times New Roman"/>
          <w:iCs/>
          <w:color w:val="000000" w:themeColor="text1"/>
          <w:sz w:val="20"/>
          <w:szCs w:val="20"/>
        </w:rPr>
        <w:t xml:space="preserve"> S. B. and</w:t>
      </w:r>
      <w:r w:rsidRPr="00BE1DCB">
        <w:rPr>
          <w:rFonts w:ascii="Times New Roman" w:hAnsi="Times New Roman" w:cs="Times New Roman"/>
          <w:color w:val="000000" w:themeColor="text1"/>
          <w:sz w:val="20"/>
          <w:szCs w:val="20"/>
        </w:rPr>
        <w:t xml:space="preserve"> </w:t>
      </w:r>
      <w:proofErr w:type="spellStart"/>
      <w:r w:rsidRPr="00BE1DCB">
        <w:rPr>
          <w:rFonts w:ascii="Times New Roman" w:hAnsi="Times New Roman" w:cs="Times New Roman"/>
          <w:iCs/>
          <w:color w:val="000000" w:themeColor="text1"/>
          <w:sz w:val="20"/>
          <w:szCs w:val="20"/>
        </w:rPr>
        <w:t>Khavanin</w:t>
      </w:r>
      <w:proofErr w:type="spellEnd"/>
      <w:r w:rsidRPr="00BE1DCB">
        <w:rPr>
          <w:rFonts w:ascii="Times New Roman" w:hAnsi="Times New Roman" w:cs="Times New Roman"/>
          <w:iCs/>
          <w:color w:val="000000" w:themeColor="text1"/>
          <w:sz w:val="20"/>
          <w:szCs w:val="20"/>
        </w:rPr>
        <w:t xml:space="preserve"> A.</w:t>
      </w:r>
      <w:proofErr w:type="gramStart"/>
      <w:r w:rsidRPr="00BE1DCB">
        <w:rPr>
          <w:rFonts w:ascii="Times New Roman" w:hAnsi="Times New Roman" w:cs="Times New Roman"/>
          <w:iCs/>
          <w:color w:val="000000" w:themeColor="text1"/>
          <w:sz w:val="20"/>
          <w:szCs w:val="20"/>
        </w:rPr>
        <w:t>,(</w:t>
      </w:r>
      <w:proofErr w:type="gramEnd"/>
      <w:r w:rsidRPr="00BE1DCB">
        <w:rPr>
          <w:rFonts w:ascii="Times New Roman" w:hAnsi="Times New Roman" w:cs="Times New Roman"/>
          <w:iCs/>
          <w:color w:val="000000" w:themeColor="text1"/>
          <w:sz w:val="20"/>
          <w:szCs w:val="20"/>
        </w:rPr>
        <w:t>2006). The</w:t>
      </w:r>
      <w:r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iCs/>
          <w:color w:val="000000" w:themeColor="text1"/>
          <w:sz w:val="20"/>
          <w:szCs w:val="20"/>
        </w:rPr>
        <w:t>removal of color and COD from wastewater</w:t>
      </w:r>
      <w:r w:rsidRPr="00BE1DCB">
        <w:rPr>
          <w:rFonts w:ascii="Times New Roman" w:hAnsi="Times New Roman" w:cs="Times New Roman"/>
          <w:color w:val="000000" w:themeColor="text1"/>
          <w:sz w:val="20"/>
          <w:szCs w:val="20"/>
        </w:rPr>
        <w:t xml:space="preserve"> </w:t>
      </w:r>
      <w:r w:rsidRPr="00BE1DCB">
        <w:rPr>
          <w:rFonts w:ascii="Times New Roman" w:hAnsi="Times New Roman" w:cs="Times New Roman"/>
          <w:iCs/>
          <w:color w:val="000000" w:themeColor="text1"/>
          <w:sz w:val="20"/>
          <w:szCs w:val="20"/>
        </w:rPr>
        <w:t>containing water base color by coagulation process</w:t>
      </w:r>
      <w:r w:rsidRPr="00BE1DCB">
        <w:rPr>
          <w:rFonts w:ascii="Times New Roman" w:hAnsi="Times New Roman" w:cs="Times New Roman"/>
          <w:i/>
          <w:iCs/>
          <w:color w:val="000000" w:themeColor="text1"/>
          <w:sz w:val="20"/>
          <w:szCs w:val="20"/>
        </w:rPr>
        <w:t>.</w:t>
      </w:r>
      <w:r w:rsidRPr="00BE1DCB">
        <w:rPr>
          <w:rFonts w:ascii="Times New Roman" w:hAnsi="Times New Roman" w:cs="Times New Roman"/>
          <w:i/>
          <w:color w:val="000000" w:themeColor="text1"/>
          <w:sz w:val="20"/>
          <w:szCs w:val="20"/>
        </w:rPr>
        <w:t xml:space="preserve"> </w:t>
      </w:r>
      <w:r w:rsidRPr="00BE1DCB">
        <w:rPr>
          <w:rFonts w:ascii="Times New Roman" w:hAnsi="Times New Roman" w:cs="Times New Roman"/>
          <w:i/>
          <w:iCs/>
          <w:color w:val="000000" w:themeColor="text1"/>
          <w:sz w:val="20"/>
          <w:szCs w:val="20"/>
        </w:rPr>
        <w:t>Int. J. Environ. Sci.</w:t>
      </w:r>
      <w:r w:rsidRPr="00BE1DCB">
        <w:rPr>
          <w:rFonts w:ascii="Times New Roman" w:hAnsi="Times New Roman" w:cs="Times New Roman"/>
          <w:i/>
          <w:color w:val="000000" w:themeColor="text1"/>
          <w:sz w:val="20"/>
          <w:szCs w:val="20"/>
        </w:rPr>
        <w:t xml:space="preserve"> </w:t>
      </w:r>
      <w:r w:rsidRPr="00BE1DCB">
        <w:rPr>
          <w:rFonts w:ascii="Times New Roman" w:hAnsi="Times New Roman" w:cs="Times New Roman"/>
          <w:i/>
          <w:iCs/>
          <w:color w:val="000000" w:themeColor="text1"/>
          <w:sz w:val="20"/>
          <w:szCs w:val="20"/>
        </w:rPr>
        <w:t xml:space="preserve">Tech., </w:t>
      </w:r>
      <w:r w:rsidRPr="00BE1DCB">
        <w:rPr>
          <w:rFonts w:ascii="Times New Roman" w:hAnsi="Times New Roman" w:cs="Times New Roman"/>
          <w:bCs/>
          <w:iCs/>
          <w:color w:val="000000" w:themeColor="text1"/>
          <w:sz w:val="20"/>
          <w:szCs w:val="20"/>
        </w:rPr>
        <w:t xml:space="preserve">3 </w:t>
      </w:r>
      <w:r w:rsidRPr="00BE1DCB">
        <w:rPr>
          <w:rFonts w:ascii="Times New Roman" w:hAnsi="Times New Roman" w:cs="Times New Roman"/>
          <w:iCs/>
          <w:color w:val="000000" w:themeColor="text1"/>
          <w:sz w:val="20"/>
          <w:szCs w:val="20"/>
        </w:rPr>
        <w:t>(2), 153-157.</w:t>
      </w:r>
    </w:p>
    <w:p w:rsidR="00783B7B" w:rsidRPr="00BE1DCB" w:rsidRDefault="00783B7B"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Colt</w:t>
      </w:r>
      <w:proofErr w:type="gramStart"/>
      <w:r w:rsidRPr="00BE1DCB">
        <w:rPr>
          <w:rFonts w:ascii="Times New Roman" w:eastAsia="Times New Roman" w:hAnsi="Times New Roman" w:cs="Times New Roman"/>
          <w:color w:val="000000" w:themeColor="text1"/>
          <w:sz w:val="20"/>
          <w:szCs w:val="20"/>
        </w:rPr>
        <w:t>,J.E</w:t>
      </w:r>
      <w:proofErr w:type="spellEnd"/>
      <w:proofErr w:type="gramEnd"/>
      <w:r w:rsidRPr="00BE1DCB">
        <w:rPr>
          <w:rFonts w:ascii="Times New Roman" w:eastAsia="Times New Roman" w:hAnsi="Times New Roman" w:cs="Times New Roman"/>
          <w:color w:val="000000" w:themeColor="text1"/>
          <w:sz w:val="20"/>
          <w:szCs w:val="20"/>
        </w:rPr>
        <w:t>. and Armstrong,D.A.1981.Nitrogen toxicity to cr</w:t>
      </w:r>
      <w:r w:rsidR="008861E2">
        <w:rPr>
          <w:rFonts w:ascii="Times New Roman" w:eastAsia="Times New Roman" w:hAnsi="Times New Roman" w:cs="Times New Roman"/>
          <w:color w:val="000000" w:themeColor="text1"/>
          <w:sz w:val="20"/>
          <w:szCs w:val="20"/>
        </w:rPr>
        <w:t xml:space="preserve">ustaceans, </w:t>
      </w:r>
      <w:proofErr w:type="spellStart"/>
      <w:r w:rsidR="008861E2">
        <w:rPr>
          <w:rFonts w:ascii="Times New Roman" w:eastAsia="Times New Roman" w:hAnsi="Times New Roman" w:cs="Times New Roman"/>
          <w:color w:val="000000" w:themeColor="text1"/>
          <w:sz w:val="20"/>
          <w:szCs w:val="20"/>
        </w:rPr>
        <w:t>fishes,and</w:t>
      </w:r>
      <w:proofErr w:type="spellEnd"/>
      <w:r w:rsidR="008861E2">
        <w:rPr>
          <w:rFonts w:ascii="Times New Roman" w:eastAsia="Times New Roman" w:hAnsi="Times New Roman" w:cs="Times New Roman"/>
          <w:color w:val="000000" w:themeColor="text1"/>
          <w:sz w:val="20"/>
          <w:szCs w:val="20"/>
        </w:rPr>
        <w:t xml:space="preserve"> </w:t>
      </w:r>
      <w:proofErr w:type="spellStart"/>
      <w:r w:rsidR="008861E2">
        <w:rPr>
          <w:rFonts w:ascii="Times New Roman" w:eastAsia="Times New Roman" w:hAnsi="Times New Roman" w:cs="Times New Roman"/>
          <w:color w:val="000000" w:themeColor="text1"/>
          <w:sz w:val="20"/>
          <w:szCs w:val="20"/>
        </w:rPr>
        <w:t>molluscus</w:t>
      </w:r>
      <w:proofErr w:type="spellEnd"/>
      <w:r w:rsidRPr="00BE1DCB">
        <w:rPr>
          <w:rFonts w:ascii="Times New Roman" w:eastAsia="Times New Roman" w:hAnsi="Times New Roman" w:cs="Times New Roman"/>
          <w:color w:val="000000" w:themeColor="text1"/>
          <w:sz w:val="20"/>
          <w:szCs w:val="20"/>
        </w:rPr>
        <w:t>.</w:t>
      </w:r>
      <w:r w:rsidR="008861E2">
        <w:rPr>
          <w:rFonts w:ascii="Times New Roman" w:eastAsia="Times New Roman" w:hAnsi="Times New Roman" w:cs="Times New Roman"/>
          <w:color w:val="000000" w:themeColor="text1"/>
          <w:sz w:val="20"/>
          <w:szCs w:val="20"/>
        </w:rPr>
        <w:t xml:space="preserve"> </w:t>
      </w:r>
      <w:proofErr w:type="spellStart"/>
      <w:r w:rsidR="000F65A6" w:rsidRPr="00BE1DCB">
        <w:rPr>
          <w:rFonts w:ascii="Times New Roman" w:eastAsia="Times New Roman" w:hAnsi="Times New Roman" w:cs="Times New Roman"/>
          <w:i/>
          <w:color w:val="000000" w:themeColor="text1"/>
          <w:sz w:val="20"/>
          <w:szCs w:val="20"/>
        </w:rPr>
        <w:t>Bioenginee</w:t>
      </w:r>
      <w:proofErr w:type="spellEnd"/>
      <w:r w:rsidR="000F65A6" w:rsidRPr="00BE1DCB">
        <w:rPr>
          <w:rFonts w:ascii="Times New Roman" w:eastAsia="Times New Roman" w:hAnsi="Times New Roman" w:cs="Times New Roman"/>
          <w:i/>
          <w:color w:val="000000" w:themeColor="text1"/>
          <w:sz w:val="20"/>
          <w:szCs w:val="20"/>
        </w:rPr>
        <w:t xml:space="preserve"> </w:t>
      </w:r>
      <w:r w:rsidRPr="00BE1DCB">
        <w:rPr>
          <w:rFonts w:ascii="Times New Roman" w:eastAsia="Times New Roman" w:hAnsi="Times New Roman" w:cs="Times New Roman"/>
          <w:i/>
          <w:color w:val="000000" w:themeColor="text1"/>
          <w:sz w:val="20"/>
          <w:szCs w:val="20"/>
        </w:rPr>
        <w:t xml:space="preserve">ring Symposium </w:t>
      </w:r>
      <w:proofErr w:type="gramStart"/>
      <w:r w:rsidRPr="00BE1DCB">
        <w:rPr>
          <w:rFonts w:ascii="Times New Roman" w:eastAsia="Times New Roman" w:hAnsi="Times New Roman" w:cs="Times New Roman"/>
          <w:i/>
          <w:color w:val="000000" w:themeColor="text1"/>
          <w:sz w:val="20"/>
          <w:szCs w:val="20"/>
        </w:rPr>
        <w:t>For</w:t>
      </w:r>
      <w:proofErr w:type="gramEnd"/>
      <w:r w:rsidRPr="00BE1DCB">
        <w:rPr>
          <w:rFonts w:ascii="Times New Roman" w:eastAsia="Times New Roman" w:hAnsi="Times New Roman" w:cs="Times New Roman"/>
          <w:i/>
          <w:color w:val="000000" w:themeColor="text1"/>
          <w:sz w:val="20"/>
          <w:szCs w:val="20"/>
        </w:rPr>
        <w:t xml:space="preserve"> Fish Culture</w:t>
      </w:r>
      <w:r w:rsidRPr="00BE1DCB">
        <w:rPr>
          <w:rFonts w:ascii="Times New Roman" w:eastAsia="Times New Roman" w:hAnsi="Times New Roman" w:cs="Times New Roman"/>
          <w:color w:val="000000" w:themeColor="text1"/>
          <w:sz w:val="20"/>
          <w:szCs w:val="20"/>
        </w:rPr>
        <w:t>.</w:t>
      </w:r>
      <w:r w:rsid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color w:val="000000" w:themeColor="text1"/>
          <w:sz w:val="20"/>
          <w:szCs w:val="20"/>
        </w:rPr>
        <w:t>American Fisheries Society,Bethsda,MD.PP:34-37</w:t>
      </w:r>
    </w:p>
    <w:p w:rsidR="00783B7B" w:rsidRPr="00BE1DCB" w:rsidRDefault="00783B7B"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Dugan, R.., (1972). </w:t>
      </w:r>
      <w:r w:rsidRPr="00BE1DCB">
        <w:rPr>
          <w:rFonts w:ascii="Times New Roman" w:eastAsia="Times New Roman" w:hAnsi="Times New Roman" w:cs="Times New Roman"/>
          <w:i/>
          <w:color w:val="000000" w:themeColor="text1"/>
          <w:sz w:val="20"/>
          <w:szCs w:val="20"/>
        </w:rPr>
        <w:t>Bio-chemical ecology of water pollution</w:t>
      </w:r>
      <w:r w:rsidRPr="00BE1DCB">
        <w:rPr>
          <w:rFonts w:ascii="Times New Roman" w:eastAsia="Times New Roman" w:hAnsi="Times New Roman" w:cs="Times New Roman"/>
          <w:color w:val="000000" w:themeColor="text1"/>
          <w:sz w:val="20"/>
          <w:szCs w:val="20"/>
        </w:rPr>
        <w:t>. New York: Plenum Publishing Corporation, 1972.</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i/>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Ghanizadah</w:t>
      </w:r>
      <w:proofErr w:type="spellEnd"/>
      <w:r w:rsidRPr="00BE1DCB">
        <w:rPr>
          <w:rFonts w:ascii="Times New Roman" w:eastAsia="Times New Roman" w:hAnsi="Times New Roman" w:cs="Times New Roman"/>
          <w:color w:val="000000" w:themeColor="text1"/>
          <w:sz w:val="20"/>
          <w:szCs w:val="20"/>
        </w:rPr>
        <w:t xml:space="preserve">, </w:t>
      </w:r>
      <w:proofErr w:type="spellStart"/>
      <w:proofErr w:type="gramStart"/>
      <w:r w:rsidRPr="00BE1DCB">
        <w:rPr>
          <w:rFonts w:ascii="Times New Roman" w:eastAsia="Times New Roman" w:hAnsi="Times New Roman" w:cs="Times New Roman"/>
          <w:color w:val="000000" w:themeColor="text1"/>
          <w:sz w:val="20"/>
          <w:szCs w:val="20"/>
        </w:rPr>
        <w:t>Gh</w:t>
      </w:r>
      <w:proofErr w:type="spellEnd"/>
      <w:r w:rsidRPr="00BE1DCB">
        <w:rPr>
          <w:rFonts w:ascii="Times New Roman" w:eastAsia="Times New Roman" w:hAnsi="Times New Roman" w:cs="Times New Roman"/>
          <w:color w:val="000000" w:themeColor="text1"/>
          <w:sz w:val="20"/>
          <w:szCs w:val="20"/>
        </w:rPr>
        <w:t>.,</w:t>
      </w:r>
      <w:proofErr w:type="gramEnd"/>
      <w:r w:rsidRPr="00BE1DCB">
        <w:rPr>
          <w:rFonts w:ascii="Times New Roman" w:eastAsia="Times New Roman" w:hAnsi="Times New Roman" w:cs="Times New Roman"/>
          <w:color w:val="000000" w:themeColor="text1"/>
          <w:sz w:val="20"/>
          <w:szCs w:val="20"/>
        </w:rPr>
        <w:t xml:space="preserve"> and </w:t>
      </w:r>
      <w:proofErr w:type="spellStart"/>
      <w:r w:rsidRPr="00BE1DCB">
        <w:rPr>
          <w:rFonts w:ascii="Times New Roman" w:eastAsia="Times New Roman" w:hAnsi="Times New Roman" w:cs="Times New Roman"/>
          <w:color w:val="000000" w:themeColor="text1"/>
          <w:sz w:val="20"/>
          <w:szCs w:val="20"/>
        </w:rPr>
        <w:t>Sarrafpour</w:t>
      </w:r>
      <w:proofErr w:type="spellEnd"/>
      <w:r w:rsidRPr="00BE1DCB">
        <w:rPr>
          <w:rFonts w:ascii="Times New Roman" w:eastAsia="Times New Roman" w:hAnsi="Times New Roman" w:cs="Times New Roman"/>
          <w:color w:val="000000" w:themeColor="text1"/>
          <w:sz w:val="20"/>
          <w:szCs w:val="20"/>
        </w:rPr>
        <w:t xml:space="preserve">, R., (2001).The effect of Temperature and pH on </w:t>
      </w:r>
      <w:proofErr w:type="spellStart"/>
      <w:r w:rsidRPr="00BE1DCB">
        <w:rPr>
          <w:rFonts w:ascii="Times New Roman" w:eastAsia="Times New Roman" w:hAnsi="Times New Roman" w:cs="Times New Roman"/>
          <w:color w:val="000000" w:themeColor="text1"/>
          <w:sz w:val="20"/>
          <w:szCs w:val="20"/>
        </w:rPr>
        <w:t>settlability</w:t>
      </w:r>
      <w:proofErr w:type="spellEnd"/>
      <w:r w:rsidRPr="00BE1DCB">
        <w:rPr>
          <w:rFonts w:ascii="Times New Roman" w:eastAsia="Times New Roman" w:hAnsi="Times New Roman" w:cs="Times New Roman"/>
          <w:color w:val="000000" w:themeColor="text1"/>
          <w:sz w:val="20"/>
          <w:szCs w:val="20"/>
        </w:rPr>
        <w:t xml:space="preserve"> of activated sludge </w:t>
      </w:r>
      <w:proofErr w:type="spellStart"/>
      <w:r w:rsidRPr="00BE1DCB">
        <w:rPr>
          <w:rFonts w:ascii="Times New Roman" w:eastAsia="Times New Roman" w:hAnsi="Times New Roman" w:cs="Times New Roman"/>
          <w:color w:val="000000" w:themeColor="text1"/>
          <w:sz w:val="20"/>
          <w:szCs w:val="20"/>
        </w:rPr>
        <w:t>flocs</w:t>
      </w:r>
      <w:proofErr w:type="spellEnd"/>
      <w:r w:rsidRP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i/>
          <w:color w:val="000000" w:themeColor="text1"/>
          <w:sz w:val="20"/>
          <w:szCs w:val="20"/>
        </w:rPr>
        <w:t xml:space="preserve">Iranian Journal of Public </w:t>
      </w:r>
      <w:proofErr w:type="gramStart"/>
      <w:r w:rsidRPr="00BE1DCB">
        <w:rPr>
          <w:rFonts w:ascii="Times New Roman" w:eastAsia="Times New Roman" w:hAnsi="Times New Roman" w:cs="Times New Roman"/>
          <w:i/>
          <w:color w:val="000000" w:themeColor="text1"/>
          <w:sz w:val="20"/>
          <w:szCs w:val="20"/>
        </w:rPr>
        <w:t>Health.,</w:t>
      </w:r>
      <w:proofErr w:type="gramEnd"/>
      <w:r w:rsidRPr="00BE1DCB">
        <w:rPr>
          <w:rFonts w:ascii="Times New Roman" w:eastAsia="Times New Roman" w:hAnsi="Times New Roman" w:cs="Times New Roman"/>
          <w:i/>
          <w:color w:val="000000" w:themeColor="text1"/>
          <w:sz w:val="20"/>
          <w:szCs w:val="20"/>
        </w:rPr>
        <w:t xml:space="preserve"> </w:t>
      </w:r>
      <w:r w:rsidRPr="00BE1DCB">
        <w:rPr>
          <w:rFonts w:ascii="Times New Roman" w:eastAsia="Times New Roman" w:hAnsi="Times New Roman" w:cs="Times New Roman"/>
          <w:color w:val="000000" w:themeColor="text1"/>
          <w:sz w:val="20"/>
          <w:szCs w:val="20"/>
        </w:rPr>
        <w:t>Vol. 30</w:t>
      </w:r>
      <w:r w:rsidR="00064959" w:rsidRP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color w:val="000000" w:themeColor="text1"/>
          <w:sz w:val="20"/>
          <w:szCs w:val="20"/>
        </w:rPr>
        <w:t>(3-4), PP: 139-142, 2001.</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Goldman, C.R., and Horne, A.J., (1983). </w:t>
      </w:r>
      <w:r w:rsidRPr="00BE1DCB">
        <w:rPr>
          <w:rFonts w:ascii="Times New Roman" w:eastAsia="Times New Roman" w:hAnsi="Times New Roman" w:cs="Times New Roman"/>
          <w:i/>
          <w:color w:val="000000" w:themeColor="text1"/>
          <w:sz w:val="20"/>
          <w:szCs w:val="20"/>
        </w:rPr>
        <w:t>Limnology.</w:t>
      </w:r>
      <w:r w:rsidRPr="00BE1DCB">
        <w:rPr>
          <w:rFonts w:ascii="Times New Roman" w:eastAsia="Times New Roman" w:hAnsi="Times New Roman" w:cs="Times New Roman"/>
          <w:color w:val="000000" w:themeColor="text1"/>
          <w:sz w:val="20"/>
          <w:szCs w:val="20"/>
        </w:rPr>
        <w:t xml:space="preserve"> Mc </w:t>
      </w:r>
      <w:proofErr w:type="spellStart"/>
      <w:r w:rsidRPr="00BE1DCB">
        <w:rPr>
          <w:rFonts w:ascii="Times New Roman" w:eastAsia="Times New Roman" w:hAnsi="Times New Roman" w:cs="Times New Roman"/>
          <w:color w:val="000000" w:themeColor="text1"/>
          <w:sz w:val="20"/>
          <w:szCs w:val="20"/>
        </w:rPr>
        <w:t>Graw</w:t>
      </w:r>
      <w:proofErr w:type="spellEnd"/>
      <w:r w:rsidRPr="00BE1DCB">
        <w:rPr>
          <w:rFonts w:ascii="Times New Roman" w:eastAsia="Times New Roman" w:hAnsi="Times New Roman" w:cs="Times New Roman"/>
          <w:color w:val="000000" w:themeColor="text1"/>
          <w:sz w:val="20"/>
          <w:szCs w:val="20"/>
        </w:rPr>
        <w:t>-Hill, New York. PP: 150, ISBN: 0-07-023651-8.</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Green, John, and </w:t>
      </w:r>
      <w:proofErr w:type="spellStart"/>
      <w:r w:rsidRPr="00BE1DCB">
        <w:rPr>
          <w:rFonts w:ascii="Times New Roman" w:eastAsia="Times New Roman" w:hAnsi="Times New Roman" w:cs="Times New Roman"/>
          <w:color w:val="000000" w:themeColor="text1"/>
          <w:sz w:val="20"/>
          <w:szCs w:val="20"/>
        </w:rPr>
        <w:t>Sadru</w:t>
      </w:r>
      <w:proofErr w:type="spellEnd"/>
      <w:r w:rsidRPr="00BE1DCB">
        <w:rPr>
          <w:rFonts w:ascii="Times New Roman" w:eastAsia="Times New Roman" w:hAnsi="Times New Roman" w:cs="Times New Roman"/>
          <w:color w:val="000000" w:themeColor="text1"/>
          <w:sz w:val="20"/>
          <w:szCs w:val="20"/>
        </w:rPr>
        <w:t xml:space="preserve"> </w:t>
      </w:r>
      <w:proofErr w:type="spellStart"/>
      <w:r w:rsidRPr="00BE1DCB">
        <w:rPr>
          <w:rFonts w:ascii="Times New Roman" w:eastAsia="Times New Roman" w:hAnsi="Times New Roman" w:cs="Times New Roman"/>
          <w:color w:val="000000" w:themeColor="text1"/>
          <w:sz w:val="20"/>
          <w:szCs w:val="20"/>
        </w:rPr>
        <w:t>Damji</w:t>
      </w:r>
      <w:proofErr w:type="spellEnd"/>
      <w:r w:rsidRPr="00BE1DCB">
        <w:rPr>
          <w:rFonts w:ascii="Times New Roman" w:eastAsia="Times New Roman" w:hAnsi="Times New Roman" w:cs="Times New Roman"/>
          <w:color w:val="000000" w:themeColor="text1"/>
          <w:sz w:val="20"/>
          <w:szCs w:val="20"/>
        </w:rPr>
        <w:t xml:space="preserve">. "Chapter 3." Chemistry. </w:t>
      </w:r>
      <w:proofErr w:type="spellStart"/>
      <w:r w:rsidRPr="00BE1DCB">
        <w:rPr>
          <w:rFonts w:ascii="Times New Roman" w:eastAsia="Times New Roman" w:hAnsi="Times New Roman" w:cs="Times New Roman"/>
          <w:color w:val="000000" w:themeColor="text1"/>
          <w:sz w:val="20"/>
          <w:szCs w:val="20"/>
        </w:rPr>
        <w:t>Camberwell</w:t>
      </w:r>
      <w:proofErr w:type="spellEnd"/>
      <w:r w:rsidRPr="00BE1DCB">
        <w:rPr>
          <w:rFonts w:ascii="Times New Roman" w:eastAsia="Times New Roman" w:hAnsi="Times New Roman" w:cs="Times New Roman"/>
          <w:color w:val="000000" w:themeColor="text1"/>
          <w:sz w:val="20"/>
          <w:szCs w:val="20"/>
        </w:rPr>
        <w:t xml:space="preserve">, Vic.: IBID, 2001. </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i/>
          <w:color w:val="000000" w:themeColor="text1"/>
          <w:sz w:val="20"/>
          <w:szCs w:val="20"/>
        </w:rPr>
      </w:pPr>
      <w:r w:rsidRPr="00BE1DCB">
        <w:rPr>
          <w:rFonts w:ascii="Times New Roman" w:eastAsia="Times New Roman" w:hAnsi="Times New Roman" w:cs="Times New Roman"/>
          <w:color w:val="000000" w:themeColor="text1"/>
          <w:sz w:val="20"/>
          <w:szCs w:val="20"/>
        </w:rPr>
        <w:t xml:space="preserve">Hall, </w:t>
      </w:r>
      <w:proofErr w:type="spellStart"/>
      <w:r w:rsidRPr="00BE1DCB">
        <w:rPr>
          <w:rFonts w:ascii="Times New Roman" w:eastAsia="Times New Roman" w:hAnsi="Times New Roman" w:cs="Times New Roman"/>
          <w:color w:val="000000" w:themeColor="text1"/>
          <w:sz w:val="20"/>
          <w:szCs w:val="20"/>
        </w:rPr>
        <w:t>Antar</w:t>
      </w:r>
      <w:proofErr w:type="spellEnd"/>
      <w:r w:rsidRPr="00BE1DCB">
        <w:rPr>
          <w:rFonts w:ascii="Times New Roman" w:eastAsia="Times New Roman" w:hAnsi="Times New Roman" w:cs="Times New Roman"/>
          <w:color w:val="000000" w:themeColor="text1"/>
          <w:sz w:val="20"/>
          <w:szCs w:val="20"/>
        </w:rPr>
        <w:t xml:space="preserve"> Gamble., (1999). A comparative analysis of Bio-filter types treating wastewater produced in Re-circulating aqua-culture system. </w:t>
      </w:r>
      <w:r w:rsidRPr="00BE1DCB">
        <w:rPr>
          <w:rFonts w:ascii="Times New Roman" w:eastAsia="Times New Roman" w:hAnsi="Times New Roman" w:cs="Times New Roman"/>
          <w:i/>
          <w:color w:val="000000" w:themeColor="text1"/>
          <w:sz w:val="20"/>
          <w:szCs w:val="20"/>
        </w:rPr>
        <w:t>Virginia Polytechnic institute</w:t>
      </w:r>
      <w:proofErr w:type="gramStart"/>
      <w:r w:rsidRPr="00BE1DCB">
        <w:rPr>
          <w:rFonts w:ascii="Times New Roman" w:eastAsia="Times New Roman" w:hAnsi="Times New Roman" w:cs="Times New Roman"/>
          <w:i/>
          <w:color w:val="000000" w:themeColor="text1"/>
          <w:sz w:val="20"/>
          <w:szCs w:val="20"/>
        </w:rPr>
        <w:t>,1999</w:t>
      </w:r>
      <w:proofErr w:type="gramEnd"/>
      <w:r w:rsidRPr="00BE1DCB">
        <w:rPr>
          <w:rFonts w:ascii="Times New Roman" w:eastAsia="Times New Roman" w:hAnsi="Times New Roman" w:cs="Times New Roman"/>
          <w:i/>
          <w:color w:val="000000" w:themeColor="text1"/>
          <w:sz w:val="20"/>
          <w:szCs w:val="20"/>
        </w:rPr>
        <w:t>.</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Metcalf and Eddy (2003). </w:t>
      </w:r>
      <w:r w:rsidRPr="00BE1DCB">
        <w:rPr>
          <w:rFonts w:ascii="Times New Roman" w:eastAsia="Times New Roman" w:hAnsi="Times New Roman" w:cs="Times New Roman"/>
          <w:i/>
          <w:color w:val="000000" w:themeColor="text1"/>
          <w:sz w:val="20"/>
          <w:szCs w:val="20"/>
        </w:rPr>
        <w:t>Wastewater Engineering Treatment and Reuse</w:t>
      </w:r>
      <w:r w:rsidRPr="00BE1DCB">
        <w:rPr>
          <w:rFonts w:ascii="Times New Roman" w:eastAsia="Times New Roman" w:hAnsi="Times New Roman" w:cs="Times New Roman"/>
          <w:color w:val="000000" w:themeColor="text1"/>
          <w:sz w:val="20"/>
          <w:szCs w:val="20"/>
        </w:rPr>
        <w:t>, 4</w:t>
      </w:r>
      <w:r w:rsidRPr="00BE1DCB">
        <w:rPr>
          <w:rFonts w:ascii="Times New Roman" w:eastAsia="Times New Roman" w:hAnsi="Times New Roman" w:cs="Times New Roman"/>
          <w:color w:val="000000" w:themeColor="text1"/>
          <w:sz w:val="20"/>
          <w:szCs w:val="20"/>
          <w:vertAlign w:val="superscript"/>
        </w:rPr>
        <w:t>th</w:t>
      </w:r>
      <w:r w:rsidRPr="00BE1DCB">
        <w:rPr>
          <w:rFonts w:ascii="Times New Roman" w:eastAsia="Times New Roman" w:hAnsi="Times New Roman" w:cs="Times New Roman"/>
          <w:color w:val="000000" w:themeColor="text1"/>
          <w:sz w:val="20"/>
          <w:szCs w:val="20"/>
        </w:rPr>
        <w:t xml:space="preserve"> ed., ISBN 0071122508. Tata McGraw Hill Publishing Company Ltd.</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Mohammadi</w:t>
      </w:r>
      <w:proofErr w:type="spellEnd"/>
      <w:r w:rsidRPr="00BE1DCB">
        <w:rPr>
          <w:rFonts w:ascii="Times New Roman" w:eastAsia="Times New Roman" w:hAnsi="Times New Roman" w:cs="Times New Roman"/>
          <w:color w:val="000000" w:themeColor="text1"/>
          <w:sz w:val="20"/>
          <w:szCs w:val="20"/>
        </w:rPr>
        <w:t>, Ali.</w:t>
      </w:r>
      <w:r w:rsidR="00543F00" w:rsidRP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color w:val="000000" w:themeColor="text1"/>
          <w:sz w:val="20"/>
          <w:szCs w:val="20"/>
        </w:rPr>
        <w:t xml:space="preserve">M., </w:t>
      </w:r>
      <w:proofErr w:type="spellStart"/>
      <w:r w:rsidRPr="00BE1DCB">
        <w:rPr>
          <w:rFonts w:ascii="Times New Roman" w:eastAsia="Times New Roman" w:hAnsi="Times New Roman" w:cs="Times New Roman"/>
          <w:color w:val="000000" w:themeColor="text1"/>
          <w:sz w:val="20"/>
          <w:szCs w:val="20"/>
        </w:rPr>
        <w:t>Vaezi</w:t>
      </w:r>
      <w:proofErr w:type="spellEnd"/>
      <w:r w:rsidRPr="00BE1DCB">
        <w:rPr>
          <w:rFonts w:ascii="Times New Roman" w:eastAsia="Times New Roman" w:hAnsi="Times New Roman" w:cs="Times New Roman"/>
          <w:color w:val="000000" w:themeColor="text1"/>
          <w:sz w:val="20"/>
          <w:szCs w:val="20"/>
        </w:rPr>
        <w:t xml:space="preserve">, F., </w:t>
      </w:r>
      <w:proofErr w:type="spellStart"/>
      <w:r w:rsidRPr="00BE1DCB">
        <w:rPr>
          <w:rFonts w:ascii="Times New Roman" w:eastAsia="Times New Roman" w:hAnsi="Times New Roman" w:cs="Times New Roman"/>
          <w:color w:val="000000" w:themeColor="text1"/>
          <w:sz w:val="20"/>
          <w:szCs w:val="20"/>
        </w:rPr>
        <w:t>Naddafi</w:t>
      </w:r>
      <w:proofErr w:type="spellEnd"/>
      <w:r w:rsidRPr="00BE1DCB">
        <w:rPr>
          <w:rFonts w:ascii="Times New Roman" w:eastAsia="Times New Roman" w:hAnsi="Times New Roman" w:cs="Times New Roman"/>
          <w:color w:val="000000" w:themeColor="text1"/>
          <w:sz w:val="20"/>
          <w:szCs w:val="20"/>
        </w:rPr>
        <w:t xml:space="preserve">, K., and </w:t>
      </w:r>
      <w:proofErr w:type="spellStart"/>
      <w:r w:rsidRPr="00BE1DCB">
        <w:rPr>
          <w:rFonts w:ascii="Times New Roman" w:eastAsia="Times New Roman" w:hAnsi="Times New Roman" w:cs="Times New Roman"/>
          <w:color w:val="000000" w:themeColor="text1"/>
          <w:sz w:val="20"/>
          <w:szCs w:val="20"/>
        </w:rPr>
        <w:t>Karimi</w:t>
      </w:r>
      <w:proofErr w:type="spellEnd"/>
      <w:r w:rsidRPr="00BE1DCB">
        <w:rPr>
          <w:rFonts w:ascii="Times New Roman" w:eastAsia="Times New Roman" w:hAnsi="Times New Roman" w:cs="Times New Roman"/>
          <w:color w:val="000000" w:themeColor="text1"/>
          <w:sz w:val="20"/>
          <w:szCs w:val="20"/>
        </w:rPr>
        <w:t xml:space="preserve">, F., (2004). Application of chlorine-dioxide for secondary effluent polishing. </w:t>
      </w:r>
      <w:r w:rsidRPr="00BE1DCB">
        <w:rPr>
          <w:rFonts w:ascii="Times New Roman" w:eastAsia="Times New Roman" w:hAnsi="Times New Roman" w:cs="Times New Roman"/>
          <w:i/>
          <w:color w:val="000000" w:themeColor="text1"/>
          <w:sz w:val="20"/>
          <w:szCs w:val="20"/>
        </w:rPr>
        <w:t>Journal of Bio-Resource.,</w:t>
      </w:r>
      <w:r w:rsidRPr="00BE1DCB">
        <w:rPr>
          <w:rFonts w:ascii="Times New Roman" w:eastAsia="Times New Roman" w:hAnsi="Times New Roman" w:cs="Times New Roman"/>
          <w:color w:val="000000" w:themeColor="text1"/>
          <w:sz w:val="20"/>
          <w:szCs w:val="20"/>
        </w:rPr>
        <w:t xml:space="preserve"> Vol. 1(2), PP 97-101, 2004.</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i/>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Nageswara</w:t>
      </w:r>
      <w:proofErr w:type="spellEnd"/>
      <w:r w:rsidRPr="00BE1DCB">
        <w:rPr>
          <w:rFonts w:ascii="Times New Roman" w:eastAsia="Times New Roman" w:hAnsi="Times New Roman" w:cs="Times New Roman"/>
          <w:color w:val="000000" w:themeColor="text1"/>
          <w:sz w:val="20"/>
          <w:szCs w:val="20"/>
        </w:rPr>
        <w:t xml:space="preserve">, V.V., and </w:t>
      </w:r>
      <w:proofErr w:type="spellStart"/>
      <w:r w:rsidRPr="00BE1DCB">
        <w:rPr>
          <w:rFonts w:ascii="Times New Roman" w:eastAsia="Times New Roman" w:hAnsi="Times New Roman" w:cs="Times New Roman"/>
          <w:color w:val="000000" w:themeColor="text1"/>
          <w:sz w:val="20"/>
          <w:szCs w:val="20"/>
        </w:rPr>
        <w:t>Shruthi</w:t>
      </w:r>
      <w:proofErr w:type="spellEnd"/>
      <w:r w:rsidRPr="00BE1DCB">
        <w:rPr>
          <w:rFonts w:ascii="Times New Roman" w:eastAsia="Times New Roman" w:hAnsi="Times New Roman" w:cs="Times New Roman"/>
          <w:color w:val="000000" w:themeColor="text1"/>
          <w:sz w:val="20"/>
          <w:szCs w:val="20"/>
        </w:rPr>
        <w:t>, D., (2002). Performance of sewage treatment plants in Hyderabad- A</w:t>
      </w:r>
      <w:r w:rsidR="000F65A6" w:rsidRP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color w:val="000000" w:themeColor="text1"/>
          <w:sz w:val="20"/>
          <w:szCs w:val="20"/>
        </w:rPr>
        <w:t xml:space="preserve">case study. </w:t>
      </w:r>
      <w:r w:rsidRPr="00BE1DCB">
        <w:rPr>
          <w:rFonts w:ascii="Times New Roman" w:eastAsia="Times New Roman" w:hAnsi="Times New Roman" w:cs="Times New Roman"/>
          <w:i/>
          <w:color w:val="000000" w:themeColor="text1"/>
          <w:sz w:val="20"/>
          <w:szCs w:val="20"/>
        </w:rPr>
        <w:t xml:space="preserve">Poll Res. </w:t>
      </w:r>
      <w:r w:rsidRPr="00BE1DCB">
        <w:rPr>
          <w:rFonts w:ascii="Times New Roman" w:eastAsia="Times New Roman" w:hAnsi="Times New Roman" w:cs="Times New Roman"/>
          <w:color w:val="000000" w:themeColor="text1"/>
          <w:sz w:val="20"/>
          <w:szCs w:val="20"/>
        </w:rPr>
        <w:t>Vol. 21(2), PP: 191-193, 2002.</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iCs/>
          <w:color w:val="000000" w:themeColor="text1"/>
          <w:sz w:val="20"/>
          <w:szCs w:val="20"/>
        </w:rPr>
      </w:pPr>
      <w:proofErr w:type="spellStart"/>
      <w:r w:rsidRPr="00BE1DCB">
        <w:rPr>
          <w:rFonts w:ascii="Times New Roman" w:eastAsia="Times New Roman" w:hAnsi="Times New Roman" w:cs="Times New Roman"/>
          <w:iCs/>
          <w:color w:val="000000" w:themeColor="text1"/>
          <w:sz w:val="20"/>
          <w:szCs w:val="20"/>
        </w:rPr>
        <w:t>Nathanson</w:t>
      </w:r>
      <w:proofErr w:type="spellEnd"/>
      <w:r w:rsidRPr="00BE1DCB">
        <w:rPr>
          <w:rFonts w:ascii="Times New Roman" w:eastAsia="Times New Roman" w:hAnsi="Times New Roman" w:cs="Times New Roman"/>
          <w:iCs/>
          <w:color w:val="000000" w:themeColor="text1"/>
          <w:sz w:val="20"/>
          <w:szCs w:val="20"/>
        </w:rPr>
        <w:t xml:space="preserve">, J.A., (2003). </w:t>
      </w:r>
      <w:r w:rsidRPr="00BE1DCB">
        <w:rPr>
          <w:rFonts w:ascii="Times New Roman" w:eastAsia="Times New Roman" w:hAnsi="Times New Roman" w:cs="Times New Roman"/>
          <w:i/>
          <w:iCs/>
          <w:color w:val="000000" w:themeColor="text1"/>
          <w:sz w:val="20"/>
          <w:szCs w:val="20"/>
        </w:rPr>
        <w:t xml:space="preserve">Basic Environmental Technology- Water supply, Waste management and Pollution control. </w:t>
      </w:r>
      <w:r w:rsidRPr="00BE1DCB">
        <w:rPr>
          <w:rFonts w:ascii="Times New Roman" w:eastAsia="Times New Roman" w:hAnsi="Times New Roman" w:cs="Times New Roman"/>
          <w:iCs/>
          <w:color w:val="000000" w:themeColor="text1"/>
          <w:sz w:val="20"/>
          <w:szCs w:val="20"/>
        </w:rPr>
        <w:t>4</w:t>
      </w:r>
      <w:r w:rsidRPr="00BE1DCB">
        <w:rPr>
          <w:rFonts w:ascii="Times New Roman" w:eastAsia="Times New Roman" w:hAnsi="Times New Roman" w:cs="Times New Roman"/>
          <w:iCs/>
          <w:color w:val="000000" w:themeColor="text1"/>
          <w:sz w:val="20"/>
          <w:szCs w:val="20"/>
          <w:vertAlign w:val="superscript"/>
        </w:rPr>
        <w:t>th</w:t>
      </w:r>
      <w:r w:rsidRPr="00BE1DCB">
        <w:rPr>
          <w:rFonts w:ascii="Times New Roman" w:eastAsia="Times New Roman" w:hAnsi="Times New Roman" w:cs="Times New Roman"/>
          <w:iCs/>
          <w:color w:val="000000" w:themeColor="text1"/>
          <w:sz w:val="20"/>
          <w:szCs w:val="20"/>
        </w:rPr>
        <w:t xml:space="preserve"> ed., ISBN- 81-203-2228-2, Prentice- Hall, Inc., New Jersey, USA.</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Silva, M.R., and Coelho, M.A.Z., (2002). Minimization of Phenol and </w:t>
      </w:r>
      <w:proofErr w:type="spellStart"/>
      <w:r w:rsidRPr="00BE1DCB">
        <w:rPr>
          <w:rFonts w:ascii="Times New Roman" w:eastAsia="Times New Roman" w:hAnsi="Times New Roman" w:cs="Times New Roman"/>
          <w:color w:val="000000" w:themeColor="text1"/>
          <w:sz w:val="20"/>
          <w:szCs w:val="20"/>
        </w:rPr>
        <w:t>Ammonical</w:t>
      </w:r>
      <w:proofErr w:type="spellEnd"/>
      <w:r w:rsidRPr="00BE1DCB">
        <w:rPr>
          <w:rFonts w:ascii="Times New Roman" w:eastAsia="Times New Roman" w:hAnsi="Times New Roman" w:cs="Times New Roman"/>
          <w:color w:val="000000" w:themeColor="text1"/>
          <w:sz w:val="20"/>
          <w:szCs w:val="20"/>
        </w:rPr>
        <w:t xml:space="preserve">-Nitrogen in refinery waste water employing </w:t>
      </w:r>
      <w:r w:rsidRPr="00BE1DCB">
        <w:rPr>
          <w:rFonts w:ascii="Times New Roman" w:eastAsia="Times New Roman" w:hAnsi="Times New Roman" w:cs="Times New Roman"/>
          <w:color w:val="000000" w:themeColor="text1"/>
          <w:sz w:val="20"/>
          <w:szCs w:val="20"/>
        </w:rPr>
        <w:lastRenderedPageBreak/>
        <w:t xml:space="preserve">Biological treatment. </w:t>
      </w:r>
      <w:r w:rsidRPr="00BE1DCB">
        <w:rPr>
          <w:rFonts w:ascii="Times New Roman" w:eastAsia="Times New Roman" w:hAnsi="Times New Roman" w:cs="Times New Roman"/>
          <w:i/>
          <w:color w:val="000000" w:themeColor="text1"/>
          <w:sz w:val="20"/>
          <w:szCs w:val="20"/>
        </w:rPr>
        <w:t>Journal of Int. Technology</w:t>
      </w:r>
      <w:r w:rsidRPr="00BE1DCB">
        <w:rPr>
          <w:rFonts w:ascii="Times New Roman" w:eastAsia="Times New Roman" w:hAnsi="Times New Roman" w:cs="Times New Roman"/>
          <w:color w:val="000000" w:themeColor="text1"/>
          <w:sz w:val="20"/>
          <w:szCs w:val="20"/>
        </w:rPr>
        <w:t xml:space="preserve">, Vol. 8(1), PP 33-37, 2002. </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r w:rsidRPr="00BE1DCB">
        <w:rPr>
          <w:rFonts w:ascii="Times New Roman" w:eastAsia="Times New Roman" w:hAnsi="Times New Roman" w:cs="Times New Roman"/>
          <w:color w:val="000000" w:themeColor="text1"/>
          <w:sz w:val="20"/>
          <w:szCs w:val="20"/>
        </w:rPr>
        <w:t xml:space="preserve">Stevens, Casey and </w:t>
      </w:r>
      <w:proofErr w:type="spellStart"/>
      <w:r w:rsidRPr="00BE1DCB">
        <w:rPr>
          <w:rFonts w:ascii="Times New Roman" w:eastAsia="Times New Roman" w:hAnsi="Times New Roman" w:cs="Times New Roman"/>
          <w:color w:val="000000" w:themeColor="text1"/>
          <w:sz w:val="20"/>
          <w:szCs w:val="20"/>
        </w:rPr>
        <w:t>Meoeacish</w:t>
      </w:r>
      <w:proofErr w:type="spellEnd"/>
      <w:r w:rsidRPr="00BE1DCB">
        <w:rPr>
          <w:rFonts w:ascii="Times New Roman" w:eastAsia="Times New Roman" w:hAnsi="Times New Roman" w:cs="Times New Roman"/>
          <w:color w:val="000000" w:themeColor="text1"/>
          <w:sz w:val="20"/>
          <w:szCs w:val="20"/>
        </w:rPr>
        <w:t xml:space="preserve">, </w:t>
      </w:r>
      <w:proofErr w:type="spellStart"/>
      <w:r w:rsidRPr="00BE1DCB">
        <w:rPr>
          <w:rFonts w:ascii="Times New Roman" w:eastAsia="Times New Roman" w:hAnsi="Times New Roman" w:cs="Times New Roman"/>
          <w:color w:val="000000" w:themeColor="text1"/>
          <w:sz w:val="20"/>
          <w:szCs w:val="20"/>
        </w:rPr>
        <w:t>Bouldi</w:t>
      </w:r>
      <w:proofErr w:type="spellEnd"/>
      <w:r w:rsidRPr="00BE1DCB">
        <w:rPr>
          <w:rFonts w:ascii="Times New Roman" w:eastAsia="Times New Roman" w:hAnsi="Times New Roman" w:cs="Times New Roman"/>
          <w:color w:val="000000" w:themeColor="text1"/>
          <w:sz w:val="20"/>
          <w:szCs w:val="20"/>
        </w:rPr>
        <w:t xml:space="preserve">, (2004). </w:t>
      </w:r>
      <w:r w:rsidRPr="00BE1DCB">
        <w:rPr>
          <w:rFonts w:ascii="Times New Roman" w:eastAsia="Times New Roman" w:hAnsi="Times New Roman" w:cs="Times New Roman"/>
          <w:i/>
          <w:color w:val="000000" w:themeColor="text1"/>
          <w:sz w:val="20"/>
          <w:szCs w:val="20"/>
        </w:rPr>
        <w:t>The Effects of Sewage Dumping on Lake Michigan’s pH Level</w:t>
      </w:r>
      <w:r w:rsidRPr="00BE1DCB">
        <w:rPr>
          <w:rFonts w:ascii="Times New Roman" w:eastAsia="Times New Roman" w:hAnsi="Times New Roman" w:cs="Times New Roman"/>
          <w:color w:val="000000" w:themeColor="text1"/>
          <w:sz w:val="20"/>
          <w:szCs w:val="20"/>
        </w:rPr>
        <w:t>. 2004.</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Tripathi</w:t>
      </w:r>
      <w:proofErr w:type="spellEnd"/>
      <w:r w:rsidRPr="00BE1DCB">
        <w:rPr>
          <w:rFonts w:ascii="Times New Roman" w:eastAsia="Times New Roman" w:hAnsi="Times New Roman" w:cs="Times New Roman"/>
          <w:color w:val="000000" w:themeColor="text1"/>
          <w:sz w:val="20"/>
          <w:szCs w:val="20"/>
        </w:rPr>
        <w:t xml:space="preserve">, B.D., </w:t>
      </w:r>
      <w:proofErr w:type="spellStart"/>
      <w:r w:rsidRPr="00BE1DCB">
        <w:rPr>
          <w:rFonts w:ascii="Times New Roman" w:eastAsia="Times New Roman" w:hAnsi="Times New Roman" w:cs="Times New Roman"/>
          <w:color w:val="000000" w:themeColor="text1"/>
          <w:sz w:val="20"/>
          <w:szCs w:val="20"/>
        </w:rPr>
        <w:t>Sikandar</w:t>
      </w:r>
      <w:proofErr w:type="spellEnd"/>
      <w:r w:rsidRPr="00BE1DCB">
        <w:rPr>
          <w:rFonts w:ascii="Times New Roman" w:eastAsia="Times New Roman" w:hAnsi="Times New Roman" w:cs="Times New Roman"/>
          <w:color w:val="000000" w:themeColor="text1"/>
          <w:sz w:val="20"/>
          <w:szCs w:val="20"/>
        </w:rPr>
        <w:t xml:space="preserve">, M., and </w:t>
      </w:r>
      <w:proofErr w:type="spellStart"/>
      <w:r w:rsidRPr="00BE1DCB">
        <w:rPr>
          <w:rFonts w:ascii="Times New Roman" w:eastAsia="Times New Roman" w:hAnsi="Times New Roman" w:cs="Times New Roman"/>
          <w:color w:val="000000" w:themeColor="text1"/>
          <w:sz w:val="20"/>
          <w:szCs w:val="20"/>
        </w:rPr>
        <w:t>Shukla</w:t>
      </w:r>
      <w:proofErr w:type="spellEnd"/>
      <w:r w:rsidRPr="00BE1DCB">
        <w:rPr>
          <w:rFonts w:ascii="Times New Roman" w:eastAsia="Times New Roman" w:hAnsi="Times New Roman" w:cs="Times New Roman"/>
          <w:color w:val="000000" w:themeColor="text1"/>
          <w:sz w:val="20"/>
          <w:szCs w:val="20"/>
        </w:rPr>
        <w:t xml:space="preserve">, C., (1991). </w:t>
      </w:r>
      <w:proofErr w:type="spellStart"/>
      <w:r w:rsidRPr="00BE1DCB">
        <w:rPr>
          <w:rFonts w:ascii="Times New Roman" w:eastAsia="Times New Roman" w:hAnsi="Times New Roman" w:cs="Times New Roman"/>
          <w:color w:val="000000" w:themeColor="text1"/>
          <w:sz w:val="20"/>
          <w:szCs w:val="20"/>
        </w:rPr>
        <w:t>Physico</w:t>
      </w:r>
      <w:proofErr w:type="spellEnd"/>
      <w:r w:rsidRPr="00BE1DCB">
        <w:rPr>
          <w:rFonts w:ascii="Times New Roman" w:eastAsia="Times New Roman" w:hAnsi="Times New Roman" w:cs="Times New Roman"/>
          <w:color w:val="000000" w:themeColor="text1"/>
          <w:sz w:val="20"/>
          <w:szCs w:val="20"/>
        </w:rPr>
        <w:t xml:space="preserve">- chemical characterization of city sewage discharged into river </w:t>
      </w:r>
      <w:proofErr w:type="spellStart"/>
      <w:proofErr w:type="gramStart"/>
      <w:r w:rsidRPr="00BE1DCB">
        <w:rPr>
          <w:rFonts w:ascii="Times New Roman" w:eastAsia="Times New Roman" w:hAnsi="Times New Roman" w:cs="Times New Roman"/>
          <w:color w:val="000000" w:themeColor="text1"/>
          <w:sz w:val="20"/>
          <w:szCs w:val="20"/>
        </w:rPr>
        <w:t>ganga</w:t>
      </w:r>
      <w:proofErr w:type="spellEnd"/>
      <w:proofErr w:type="gramEnd"/>
      <w:r w:rsidRPr="00BE1DCB">
        <w:rPr>
          <w:rFonts w:ascii="Times New Roman" w:eastAsia="Times New Roman" w:hAnsi="Times New Roman" w:cs="Times New Roman"/>
          <w:color w:val="000000" w:themeColor="text1"/>
          <w:sz w:val="20"/>
          <w:szCs w:val="20"/>
        </w:rPr>
        <w:t xml:space="preserve"> at Varanasi, India</w:t>
      </w:r>
      <w:r w:rsidRPr="00BE1DCB">
        <w:rPr>
          <w:rFonts w:ascii="Times New Roman" w:eastAsia="Times New Roman" w:hAnsi="Times New Roman" w:cs="Times New Roman"/>
          <w:i/>
          <w:color w:val="000000" w:themeColor="text1"/>
          <w:sz w:val="20"/>
          <w:szCs w:val="20"/>
        </w:rPr>
        <w:t>.</w:t>
      </w:r>
      <w:r w:rsidRP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i/>
          <w:color w:val="000000" w:themeColor="text1"/>
          <w:sz w:val="20"/>
          <w:szCs w:val="20"/>
        </w:rPr>
        <w:t>Int. Journal of Environment</w:t>
      </w:r>
      <w:r w:rsidRPr="00BE1DCB">
        <w:rPr>
          <w:rFonts w:ascii="Times New Roman" w:eastAsia="Times New Roman" w:hAnsi="Times New Roman" w:cs="Times New Roman"/>
          <w:color w:val="000000" w:themeColor="text1"/>
          <w:sz w:val="20"/>
          <w:szCs w:val="20"/>
        </w:rPr>
        <w:t>, Vol. 17(2), PP: 469-478, 1991.</w:t>
      </w:r>
    </w:p>
    <w:p w:rsidR="00783B7B" w:rsidRPr="00BE1DCB" w:rsidRDefault="00783B7B" w:rsidP="00BE1DCB">
      <w:pPr>
        <w:pStyle w:val="ListParagraph"/>
        <w:numPr>
          <w:ilvl w:val="0"/>
          <w:numId w:val="2"/>
        </w:numPr>
        <w:autoSpaceDE w:val="0"/>
        <w:autoSpaceDN w:val="0"/>
        <w:adjustRightInd w:val="0"/>
        <w:snapToGrid w:val="0"/>
        <w:spacing w:after="0" w:line="240" w:lineRule="auto"/>
        <w:ind w:left="360"/>
        <w:contextualSpacing w:val="0"/>
        <w:jc w:val="both"/>
        <w:rPr>
          <w:rFonts w:ascii="Times New Roman" w:hAnsi="Times New Roman" w:cs="Times New Roman"/>
          <w:bCs/>
          <w:color w:val="000000" w:themeColor="text1"/>
          <w:sz w:val="20"/>
          <w:szCs w:val="20"/>
        </w:rPr>
      </w:pPr>
      <w:proofErr w:type="spellStart"/>
      <w:proofErr w:type="gramStart"/>
      <w:r w:rsidRPr="00BE1DCB">
        <w:rPr>
          <w:rFonts w:ascii="Times New Roman" w:eastAsia="Times New Roman" w:hAnsi="Times New Roman" w:cs="Times New Roman"/>
          <w:color w:val="000000" w:themeColor="text1"/>
          <w:sz w:val="20"/>
          <w:szCs w:val="20"/>
        </w:rPr>
        <w:t>Uzma</w:t>
      </w:r>
      <w:proofErr w:type="spellEnd"/>
      <w:r w:rsidRPr="00BE1DCB">
        <w:rPr>
          <w:rFonts w:ascii="Times New Roman" w:eastAsia="Times New Roman" w:hAnsi="Times New Roman" w:cs="Times New Roman"/>
          <w:color w:val="000000" w:themeColor="text1"/>
          <w:sz w:val="20"/>
          <w:szCs w:val="20"/>
        </w:rPr>
        <w:t xml:space="preserve"> ,</w:t>
      </w:r>
      <w:proofErr w:type="gramEnd"/>
      <w:r w:rsidR="00BE1DCB">
        <w:rPr>
          <w:rFonts w:ascii="Times New Roman" w:eastAsia="Times New Roman" w:hAnsi="Times New Roman" w:cs="Times New Roman"/>
          <w:color w:val="000000" w:themeColor="text1"/>
          <w:sz w:val="20"/>
          <w:szCs w:val="20"/>
        </w:rPr>
        <w:t xml:space="preserve"> </w:t>
      </w:r>
      <w:r w:rsidRPr="00BE1DCB">
        <w:rPr>
          <w:rFonts w:ascii="Times New Roman" w:eastAsia="Times New Roman" w:hAnsi="Times New Roman" w:cs="Times New Roman"/>
          <w:color w:val="000000" w:themeColor="text1"/>
          <w:sz w:val="20"/>
          <w:szCs w:val="20"/>
        </w:rPr>
        <w:t>J. and Rafiq,S.K.2012.</w:t>
      </w:r>
      <w:r w:rsidRPr="00BE1DCB">
        <w:rPr>
          <w:rFonts w:ascii="Times New Roman" w:hAnsi="Times New Roman" w:cs="Times New Roman"/>
          <w:bCs/>
          <w:color w:val="000000" w:themeColor="text1"/>
          <w:sz w:val="20"/>
          <w:szCs w:val="20"/>
        </w:rPr>
        <w:t xml:space="preserve"> Efficiency of Sewage treatment Plant, </w:t>
      </w:r>
      <w:proofErr w:type="spellStart"/>
      <w:r w:rsidRPr="00BE1DCB">
        <w:rPr>
          <w:rFonts w:ascii="Times New Roman" w:hAnsi="Times New Roman" w:cs="Times New Roman"/>
          <w:bCs/>
          <w:color w:val="000000" w:themeColor="text1"/>
          <w:sz w:val="20"/>
          <w:szCs w:val="20"/>
        </w:rPr>
        <w:t>Laam</w:t>
      </w:r>
      <w:proofErr w:type="spellEnd"/>
      <w:r w:rsidRPr="00BE1DCB">
        <w:rPr>
          <w:rFonts w:ascii="Times New Roman" w:hAnsi="Times New Roman" w:cs="Times New Roman"/>
          <w:bCs/>
          <w:color w:val="000000" w:themeColor="text1"/>
          <w:sz w:val="20"/>
          <w:szCs w:val="20"/>
        </w:rPr>
        <w:t xml:space="preserve">, </w:t>
      </w:r>
      <w:proofErr w:type="spellStart"/>
      <w:r w:rsidRPr="00BE1DCB">
        <w:rPr>
          <w:rFonts w:ascii="Times New Roman" w:hAnsi="Times New Roman" w:cs="Times New Roman"/>
          <w:bCs/>
          <w:color w:val="000000" w:themeColor="text1"/>
          <w:sz w:val="20"/>
          <w:szCs w:val="20"/>
        </w:rPr>
        <w:t>Nishat</w:t>
      </w:r>
      <w:proofErr w:type="spellEnd"/>
      <w:r w:rsidRPr="00BE1DCB">
        <w:rPr>
          <w:rFonts w:ascii="Times New Roman" w:hAnsi="Times New Roman" w:cs="Times New Roman"/>
          <w:bCs/>
          <w:color w:val="000000" w:themeColor="text1"/>
          <w:sz w:val="20"/>
          <w:szCs w:val="20"/>
        </w:rPr>
        <w:t>, Srinagar,</w:t>
      </w:r>
      <w:r w:rsidR="00BE1DCB">
        <w:rPr>
          <w:rFonts w:ascii="Times New Roman" w:hAnsi="Times New Roman" w:cs="Times New Roman"/>
          <w:bCs/>
          <w:color w:val="000000" w:themeColor="text1"/>
          <w:sz w:val="20"/>
          <w:szCs w:val="20"/>
        </w:rPr>
        <w:t xml:space="preserve"> </w:t>
      </w:r>
      <w:r w:rsidRPr="00BE1DCB">
        <w:rPr>
          <w:rFonts w:ascii="Times New Roman" w:hAnsi="Times New Roman" w:cs="Times New Roman"/>
          <w:bCs/>
          <w:color w:val="000000" w:themeColor="text1"/>
          <w:sz w:val="20"/>
          <w:szCs w:val="20"/>
        </w:rPr>
        <w:lastRenderedPageBreak/>
        <w:t xml:space="preserve">Jammu and </w:t>
      </w:r>
      <w:proofErr w:type="spellStart"/>
      <w:r w:rsidRPr="00BE1DCB">
        <w:rPr>
          <w:rFonts w:ascii="Times New Roman" w:hAnsi="Times New Roman" w:cs="Times New Roman"/>
          <w:bCs/>
          <w:color w:val="000000" w:themeColor="text1"/>
          <w:sz w:val="20"/>
          <w:szCs w:val="20"/>
        </w:rPr>
        <w:t>Kashmir</w:t>
      </w:r>
      <w:proofErr w:type="gramStart"/>
      <w:r w:rsidRPr="00BE1DCB">
        <w:rPr>
          <w:rFonts w:ascii="Times New Roman" w:hAnsi="Times New Roman" w:cs="Times New Roman"/>
          <w:bCs/>
          <w:color w:val="000000" w:themeColor="text1"/>
          <w:sz w:val="20"/>
          <w:szCs w:val="20"/>
        </w:rPr>
        <w:t>,India</w:t>
      </w:r>
      <w:proofErr w:type="spellEnd"/>
      <w:proofErr w:type="gramEnd"/>
      <w:r w:rsidRPr="00BE1DCB">
        <w:rPr>
          <w:rFonts w:ascii="Times New Roman" w:hAnsi="Times New Roman" w:cs="Times New Roman"/>
          <w:bCs/>
          <w:color w:val="000000" w:themeColor="text1"/>
          <w:sz w:val="20"/>
          <w:szCs w:val="20"/>
        </w:rPr>
        <w:t xml:space="preserve">. </w:t>
      </w:r>
      <w:proofErr w:type="spellStart"/>
      <w:r w:rsidRPr="00BE1DCB">
        <w:rPr>
          <w:rFonts w:ascii="Times New Roman" w:hAnsi="Times New Roman" w:cs="Times New Roman"/>
          <w:bCs/>
          <w:i/>
          <w:color w:val="000000" w:themeColor="text1"/>
          <w:sz w:val="20"/>
          <w:szCs w:val="20"/>
        </w:rPr>
        <w:t>Nat.Sci</w:t>
      </w:r>
      <w:proofErr w:type="spellEnd"/>
      <w:r w:rsidRPr="00BE1DCB">
        <w:rPr>
          <w:rFonts w:ascii="Times New Roman" w:hAnsi="Times New Roman" w:cs="Times New Roman"/>
          <w:bCs/>
          <w:color w:val="000000" w:themeColor="text1"/>
          <w:sz w:val="20"/>
          <w:szCs w:val="20"/>
        </w:rPr>
        <w:t>.</w:t>
      </w:r>
      <w:r w:rsidR="00BE1DCB">
        <w:rPr>
          <w:rFonts w:ascii="Times New Roman" w:hAnsi="Times New Roman" w:cs="Times New Roman"/>
          <w:bCs/>
          <w:color w:val="000000" w:themeColor="text1"/>
          <w:sz w:val="20"/>
          <w:szCs w:val="20"/>
        </w:rPr>
        <w:t xml:space="preserve"> </w:t>
      </w:r>
      <w:r w:rsidRPr="00BE1DCB">
        <w:rPr>
          <w:rFonts w:ascii="Times New Roman" w:hAnsi="Times New Roman" w:cs="Times New Roman"/>
          <w:bCs/>
          <w:color w:val="000000" w:themeColor="text1"/>
          <w:sz w:val="20"/>
          <w:szCs w:val="20"/>
        </w:rPr>
        <w:t>2012;</w:t>
      </w:r>
      <w:r w:rsidR="00BE1DCB">
        <w:rPr>
          <w:rFonts w:ascii="Times New Roman" w:hAnsi="Times New Roman" w:cs="Times New Roman"/>
          <w:bCs/>
          <w:color w:val="000000" w:themeColor="text1"/>
          <w:sz w:val="20"/>
          <w:szCs w:val="20"/>
        </w:rPr>
        <w:t xml:space="preserve"> </w:t>
      </w:r>
      <w:r w:rsidRPr="00BE1DCB">
        <w:rPr>
          <w:rFonts w:ascii="Times New Roman" w:hAnsi="Times New Roman" w:cs="Times New Roman"/>
          <w:bCs/>
          <w:color w:val="000000" w:themeColor="text1"/>
          <w:sz w:val="20"/>
          <w:szCs w:val="20"/>
        </w:rPr>
        <w:t>Vol:10(11):195-198</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Verma</w:t>
      </w:r>
      <w:proofErr w:type="spellEnd"/>
      <w:r w:rsidRPr="00BE1DCB">
        <w:rPr>
          <w:rFonts w:ascii="Times New Roman" w:eastAsia="Times New Roman" w:hAnsi="Times New Roman" w:cs="Times New Roman"/>
          <w:color w:val="000000" w:themeColor="text1"/>
          <w:sz w:val="20"/>
          <w:szCs w:val="20"/>
        </w:rPr>
        <w:t xml:space="preserve">, T., </w:t>
      </w:r>
      <w:proofErr w:type="spellStart"/>
      <w:r w:rsidRPr="00BE1DCB">
        <w:rPr>
          <w:rFonts w:ascii="Times New Roman" w:eastAsia="Times New Roman" w:hAnsi="Times New Roman" w:cs="Times New Roman"/>
          <w:color w:val="000000" w:themeColor="text1"/>
          <w:sz w:val="20"/>
          <w:szCs w:val="20"/>
        </w:rPr>
        <w:t>Brar</w:t>
      </w:r>
      <w:proofErr w:type="spellEnd"/>
      <w:r w:rsidRPr="00BE1DCB">
        <w:rPr>
          <w:rFonts w:ascii="Times New Roman" w:eastAsia="Times New Roman" w:hAnsi="Times New Roman" w:cs="Times New Roman"/>
          <w:color w:val="000000" w:themeColor="text1"/>
          <w:sz w:val="20"/>
          <w:szCs w:val="20"/>
        </w:rPr>
        <w:t xml:space="preserve">, S.K., </w:t>
      </w:r>
      <w:proofErr w:type="spellStart"/>
      <w:r w:rsidRPr="00BE1DCB">
        <w:rPr>
          <w:rFonts w:ascii="Times New Roman" w:eastAsia="Times New Roman" w:hAnsi="Times New Roman" w:cs="Times New Roman"/>
          <w:color w:val="000000" w:themeColor="text1"/>
          <w:sz w:val="20"/>
          <w:szCs w:val="20"/>
        </w:rPr>
        <w:t>Tyagi</w:t>
      </w:r>
      <w:proofErr w:type="spellEnd"/>
      <w:r w:rsidRPr="00BE1DCB">
        <w:rPr>
          <w:rFonts w:ascii="Times New Roman" w:eastAsia="Times New Roman" w:hAnsi="Times New Roman" w:cs="Times New Roman"/>
          <w:color w:val="000000" w:themeColor="text1"/>
          <w:sz w:val="20"/>
          <w:szCs w:val="20"/>
        </w:rPr>
        <w:t xml:space="preserve">, R.D., and </w:t>
      </w:r>
      <w:proofErr w:type="spellStart"/>
      <w:r w:rsidRPr="00BE1DCB">
        <w:rPr>
          <w:rFonts w:ascii="Times New Roman" w:eastAsia="Times New Roman" w:hAnsi="Times New Roman" w:cs="Times New Roman"/>
          <w:color w:val="000000" w:themeColor="text1"/>
          <w:sz w:val="20"/>
          <w:szCs w:val="20"/>
        </w:rPr>
        <w:t>Surampalli</w:t>
      </w:r>
      <w:proofErr w:type="spellEnd"/>
      <w:r w:rsidRPr="00BE1DCB">
        <w:rPr>
          <w:rFonts w:ascii="Times New Roman" w:eastAsia="Times New Roman" w:hAnsi="Times New Roman" w:cs="Times New Roman"/>
          <w:color w:val="000000" w:themeColor="text1"/>
          <w:sz w:val="20"/>
          <w:szCs w:val="20"/>
        </w:rPr>
        <w:t xml:space="preserve">, R.Y., (2006). Aerobic bio-filtration process-Advance in WWT. </w:t>
      </w:r>
      <w:r w:rsidRPr="00BE1DCB">
        <w:rPr>
          <w:rFonts w:ascii="Times New Roman" w:eastAsia="Times New Roman" w:hAnsi="Times New Roman" w:cs="Times New Roman"/>
          <w:i/>
          <w:color w:val="000000" w:themeColor="text1"/>
          <w:sz w:val="20"/>
          <w:szCs w:val="20"/>
        </w:rPr>
        <w:t>Journal of Hazardous, Toxic, and Radioactive Wastes</w:t>
      </w:r>
      <w:r w:rsidRPr="00BE1DCB">
        <w:rPr>
          <w:rFonts w:ascii="Times New Roman" w:eastAsia="Times New Roman" w:hAnsi="Times New Roman" w:cs="Times New Roman"/>
          <w:color w:val="000000" w:themeColor="text1"/>
          <w:sz w:val="20"/>
          <w:szCs w:val="20"/>
        </w:rPr>
        <w:t>. Vol. 10(4), PP 264-276, 2006.</w:t>
      </w:r>
    </w:p>
    <w:p w:rsidR="00002D83" w:rsidRPr="00BE1DCB" w:rsidRDefault="00002D83" w:rsidP="00BE1DCB">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themeColor="text1"/>
          <w:sz w:val="20"/>
          <w:szCs w:val="20"/>
        </w:rPr>
      </w:pPr>
      <w:proofErr w:type="spellStart"/>
      <w:r w:rsidRPr="00BE1DCB">
        <w:rPr>
          <w:rFonts w:ascii="Times New Roman" w:eastAsia="Times New Roman" w:hAnsi="Times New Roman" w:cs="Times New Roman"/>
          <w:color w:val="000000" w:themeColor="text1"/>
          <w:sz w:val="20"/>
          <w:szCs w:val="20"/>
        </w:rPr>
        <w:t>Zutshi</w:t>
      </w:r>
      <w:proofErr w:type="spellEnd"/>
      <w:r w:rsidRPr="00BE1DCB">
        <w:rPr>
          <w:rFonts w:ascii="Times New Roman" w:eastAsia="Times New Roman" w:hAnsi="Times New Roman" w:cs="Times New Roman"/>
          <w:color w:val="000000" w:themeColor="text1"/>
          <w:sz w:val="20"/>
          <w:szCs w:val="20"/>
        </w:rPr>
        <w:t xml:space="preserve">, D.P. and Khan, M.A., (1978). On lake typology of Kashmir. </w:t>
      </w:r>
      <w:r w:rsidRPr="00BE1DCB">
        <w:rPr>
          <w:rFonts w:ascii="Times New Roman" w:eastAsia="Times New Roman" w:hAnsi="Times New Roman" w:cs="Times New Roman"/>
          <w:i/>
          <w:color w:val="000000" w:themeColor="text1"/>
          <w:sz w:val="20"/>
          <w:szCs w:val="20"/>
        </w:rPr>
        <w:t>Journal of Environ. Physiol. Ecol. Plants</w:t>
      </w:r>
      <w:r w:rsidRPr="00BE1DCB">
        <w:rPr>
          <w:rFonts w:ascii="Times New Roman" w:eastAsia="Times New Roman" w:hAnsi="Times New Roman" w:cs="Times New Roman"/>
          <w:color w:val="000000" w:themeColor="text1"/>
          <w:sz w:val="20"/>
          <w:szCs w:val="20"/>
        </w:rPr>
        <w:t>. PP: 465-72, 1978.</w:t>
      </w:r>
    </w:p>
    <w:p w:rsidR="00064959" w:rsidRPr="00BE1DCB" w:rsidRDefault="00064959" w:rsidP="00BE1DCB">
      <w:pPr>
        <w:pStyle w:val="Default"/>
        <w:snapToGrid w:val="0"/>
        <w:ind w:left="2880"/>
        <w:rPr>
          <w:rFonts w:ascii="Times New Roman" w:hAnsi="Times New Roman" w:cs="Times New Roman"/>
          <w:bCs/>
          <w:color w:val="000000" w:themeColor="text1"/>
          <w:sz w:val="20"/>
          <w:szCs w:val="20"/>
        </w:rPr>
        <w:sectPr w:rsidR="00064959" w:rsidRPr="00BE1DCB" w:rsidSect="00642520">
          <w:type w:val="continuous"/>
          <w:pgSz w:w="12240" w:h="15840" w:code="1"/>
          <w:pgMar w:top="1440" w:right="1440" w:bottom="1440" w:left="1440" w:header="720" w:footer="720" w:gutter="0"/>
          <w:cols w:num="2" w:space="720"/>
          <w:docGrid w:linePitch="360"/>
        </w:sectPr>
      </w:pPr>
    </w:p>
    <w:p w:rsidR="00002D83" w:rsidRPr="00BE1DCB" w:rsidRDefault="00002D83" w:rsidP="00BE1DCB">
      <w:pPr>
        <w:pStyle w:val="Default"/>
        <w:snapToGrid w:val="0"/>
        <w:rPr>
          <w:rFonts w:ascii="Times New Roman" w:hAnsi="Times New Roman" w:cs="Times New Roman"/>
          <w:bCs/>
          <w:color w:val="000000" w:themeColor="text1"/>
          <w:sz w:val="20"/>
          <w:szCs w:val="20"/>
        </w:rPr>
      </w:pPr>
    </w:p>
    <w:p w:rsidR="00BE1DCB" w:rsidRDefault="00BE1DCB" w:rsidP="00BE1DCB">
      <w:pPr>
        <w:pStyle w:val="Default"/>
        <w:snapToGrid w:val="0"/>
        <w:rPr>
          <w:rFonts w:ascii="Times New Roman" w:hAnsi="Times New Roman" w:cs="Times New Roman"/>
          <w:bCs/>
          <w:color w:val="000000" w:themeColor="text1"/>
          <w:sz w:val="20"/>
          <w:szCs w:val="20"/>
        </w:rPr>
      </w:pPr>
    </w:p>
    <w:p w:rsidR="00BE1DCB" w:rsidRPr="00BE1DCB" w:rsidRDefault="00BE1DCB" w:rsidP="00BE1DCB">
      <w:pPr>
        <w:pStyle w:val="Default"/>
        <w:snapToGrid w:val="0"/>
        <w:rPr>
          <w:rFonts w:ascii="Times New Roman" w:hAnsi="Times New Roman" w:cs="Times New Roman"/>
          <w:bCs/>
          <w:color w:val="000000" w:themeColor="text1"/>
          <w:sz w:val="20"/>
          <w:szCs w:val="20"/>
        </w:rPr>
      </w:pPr>
      <w:r w:rsidRPr="00BE1DCB">
        <w:rPr>
          <w:rFonts w:ascii="Times New Roman" w:hAnsi="Times New Roman" w:cs="Times New Roman"/>
          <w:bCs/>
          <w:color w:val="000000" w:themeColor="text1"/>
          <w:sz w:val="20"/>
          <w:szCs w:val="20"/>
        </w:rPr>
        <w:t>1/29/2013</w:t>
      </w:r>
    </w:p>
    <w:sectPr w:rsidR="00BE1DCB" w:rsidRPr="00BE1DCB" w:rsidSect="006425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28" w:rsidRDefault="00500628" w:rsidP="00500628">
      <w:pPr>
        <w:spacing w:after="0" w:line="240" w:lineRule="auto"/>
      </w:pPr>
      <w:r>
        <w:separator/>
      </w:r>
    </w:p>
  </w:endnote>
  <w:endnote w:type="continuationSeparator" w:id="0">
    <w:p w:rsidR="00500628" w:rsidRDefault="00500628" w:rsidP="00500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7928"/>
      <w:docPartObj>
        <w:docPartGallery w:val="Page Numbers (Bottom of Page)"/>
        <w:docPartUnique/>
      </w:docPartObj>
    </w:sdtPr>
    <w:sdtContent>
      <w:p w:rsidR="00BE1DCB" w:rsidRDefault="003B6D56">
        <w:pPr>
          <w:pStyle w:val="Footer"/>
          <w:jc w:val="center"/>
        </w:pPr>
        <w:fldSimple w:instr=" PAGE   \* MERGEFORMAT ">
          <w:r w:rsidR="000B7128" w:rsidRPr="000B7128">
            <w:rPr>
              <w:noProof/>
              <w:lang w:val="zh-CN"/>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28" w:rsidRDefault="00500628" w:rsidP="00500628">
      <w:pPr>
        <w:spacing w:after="0" w:line="240" w:lineRule="auto"/>
      </w:pPr>
      <w:r>
        <w:separator/>
      </w:r>
    </w:p>
  </w:footnote>
  <w:footnote w:type="continuationSeparator" w:id="0">
    <w:p w:rsidR="00500628" w:rsidRDefault="00500628" w:rsidP="00500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64" w:rsidRPr="00642520" w:rsidRDefault="004D4664" w:rsidP="00642520">
    <w:pPr>
      <w:pBdr>
        <w:bottom w:val="thinThickMediumGap" w:sz="12" w:space="5" w:color="auto"/>
      </w:pBdr>
      <w:tabs>
        <w:tab w:val="left" w:pos="9360"/>
      </w:tabs>
      <w:adjustRightInd w:val="0"/>
      <w:snapToGrid w:val="0"/>
      <w:spacing w:after="0" w:line="240" w:lineRule="auto"/>
      <w:jc w:val="center"/>
      <w:rPr>
        <w:rFonts w:ascii="Times New Roman" w:hAnsi="Times New Roman" w:cs="Times New Roman"/>
        <w:color w:val="0000FF"/>
        <w:sz w:val="20"/>
        <w:szCs w:val="20"/>
      </w:rPr>
    </w:pPr>
    <w:r w:rsidRPr="00642520">
      <w:rPr>
        <w:rFonts w:ascii="Times New Roman" w:hAnsi="Times New Roman" w:cs="Times New Roman"/>
        <w:sz w:val="20"/>
        <w:szCs w:val="20"/>
      </w:rPr>
      <w:t>Nature and Science 2013</w:t>
    </w:r>
    <w:proofErr w:type="gramStart"/>
    <w:r w:rsidRPr="00642520">
      <w:rPr>
        <w:rFonts w:ascii="Times New Roman" w:hAnsi="Times New Roman" w:cs="Times New Roman"/>
        <w:sz w:val="20"/>
        <w:szCs w:val="20"/>
      </w:rPr>
      <w:t>;11</w:t>
    </w:r>
    <w:proofErr w:type="gramEnd"/>
    <w:r w:rsidRPr="00642520">
      <w:rPr>
        <w:rFonts w:ascii="Times New Roman" w:hAnsi="Times New Roman" w:cs="Times New Roman"/>
        <w:sz w:val="20"/>
        <w:szCs w:val="20"/>
      </w:rPr>
      <w:t>(4</w:t>
    </w:r>
    <w:r w:rsidRPr="00642520">
      <w:rPr>
        <w:rFonts w:ascii="Times New Roman" w:hAnsi="Times New Roman" w:cs="Times New Roman"/>
        <w:color w:val="0000FF"/>
        <w:sz w:val="20"/>
        <w:szCs w:val="20"/>
      </w:rPr>
      <w:t xml:space="preserve">)          </w:t>
    </w:r>
    <w:r w:rsidR="00642520">
      <w:rPr>
        <w:rFonts w:ascii="Times New Roman" w:hAnsi="Times New Roman" w:cs="Times New Roman" w:hint="eastAsia"/>
        <w:color w:val="0000FF"/>
        <w:sz w:val="20"/>
        <w:szCs w:val="20"/>
        <w:lang w:eastAsia="zh-CN"/>
      </w:rPr>
      <w:t xml:space="preserve">                   </w:t>
    </w:r>
    <w:r w:rsidRPr="00642520">
      <w:rPr>
        <w:rFonts w:ascii="Times New Roman" w:hAnsi="Times New Roman" w:cs="Times New Roman"/>
        <w:color w:val="0000FF"/>
        <w:sz w:val="20"/>
        <w:szCs w:val="20"/>
      </w:rPr>
      <w:t xml:space="preserve">  </w:t>
    </w:r>
    <w:r w:rsidRPr="00642520">
      <w:rPr>
        <w:rFonts w:ascii="Times New Roman" w:hAnsi="Times New Roman" w:cs="Times New Roman"/>
        <w:color w:val="0000FF"/>
        <w:sz w:val="20"/>
        <w:szCs w:val="20"/>
        <w:lang w:eastAsia="zh-CN"/>
      </w:rPr>
      <w:t xml:space="preserve">     </w:t>
    </w:r>
    <w:r w:rsidRPr="00642520">
      <w:rPr>
        <w:rFonts w:ascii="Times New Roman" w:hAnsi="Times New Roman" w:cs="Times New Roman"/>
        <w:color w:val="0000FF"/>
        <w:sz w:val="20"/>
        <w:szCs w:val="20"/>
      </w:rPr>
      <w:t xml:space="preserve">               </w:t>
    </w:r>
    <w:hyperlink r:id="rId1" w:history="1">
      <w:r w:rsidRPr="00642520">
        <w:rPr>
          <w:rStyle w:val="Hyperlink"/>
          <w:rFonts w:ascii="Times New Roman" w:hAnsi="Times New Roman" w:cs="Times New Roman"/>
          <w:color w:val="0000FF"/>
          <w:sz w:val="20"/>
          <w:szCs w:val="20"/>
        </w:rPr>
        <w:t>http://www.sciencepub.net/nature</w:t>
      </w:r>
    </w:hyperlink>
    <w:r w:rsidRPr="00642520">
      <w:rPr>
        <w:rFonts w:ascii="Times New Roman" w:hAnsi="Times New Roman" w:cs="Times New Roman"/>
        <w:color w:val="0000FF"/>
        <w:sz w:val="20"/>
        <w:szCs w:val="20"/>
      </w:rPr>
      <w:t xml:space="preserve"> </w:t>
    </w:r>
  </w:p>
  <w:p w:rsidR="004D4664" w:rsidRPr="00642520" w:rsidRDefault="004D4664" w:rsidP="00642520">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A53"/>
    <w:multiLevelType w:val="hybridMultilevel"/>
    <w:tmpl w:val="F4BED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3A6D70"/>
    <w:multiLevelType w:val="hybridMultilevel"/>
    <w:tmpl w:val="3A94BE80"/>
    <w:lvl w:ilvl="0" w:tplc="F9D4C62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2015D1"/>
    <w:rsid w:val="00002D83"/>
    <w:rsid w:val="00030EC1"/>
    <w:rsid w:val="0006032F"/>
    <w:rsid w:val="00064959"/>
    <w:rsid w:val="000A688E"/>
    <w:rsid w:val="000B7128"/>
    <w:rsid w:val="000E4E05"/>
    <w:rsid w:val="000F65A6"/>
    <w:rsid w:val="001845D5"/>
    <w:rsid w:val="001E6935"/>
    <w:rsid w:val="002015D1"/>
    <w:rsid w:val="002502C0"/>
    <w:rsid w:val="002A28BA"/>
    <w:rsid w:val="002F24A4"/>
    <w:rsid w:val="003A4D6C"/>
    <w:rsid w:val="003B593D"/>
    <w:rsid w:val="003B6D56"/>
    <w:rsid w:val="0043197D"/>
    <w:rsid w:val="004946AB"/>
    <w:rsid w:val="004C4F79"/>
    <w:rsid w:val="004D4664"/>
    <w:rsid w:val="004E1CA7"/>
    <w:rsid w:val="00500628"/>
    <w:rsid w:val="005356CE"/>
    <w:rsid w:val="00543F00"/>
    <w:rsid w:val="00600C6F"/>
    <w:rsid w:val="0060447C"/>
    <w:rsid w:val="00613F48"/>
    <w:rsid w:val="00642520"/>
    <w:rsid w:val="006438C3"/>
    <w:rsid w:val="0066466B"/>
    <w:rsid w:val="006D4289"/>
    <w:rsid w:val="006F25DE"/>
    <w:rsid w:val="006F6E7E"/>
    <w:rsid w:val="00724C4F"/>
    <w:rsid w:val="0075101E"/>
    <w:rsid w:val="007767E2"/>
    <w:rsid w:val="00783B7B"/>
    <w:rsid w:val="007A1A7F"/>
    <w:rsid w:val="007B465D"/>
    <w:rsid w:val="007C06BA"/>
    <w:rsid w:val="007D0FC6"/>
    <w:rsid w:val="00821264"/>
    <w:rsid w:val="00830BBA"/>
    <w:rsid w:val="00837826"/>
    <w:rsid w:val="008725E5"/>
    <w:rsid w:val="00877539"/>
    <w:rsid w:val="00883EB0"/>
    <w:rsid w:val="008861E2"/>
    <w:rsid w:val="008E7BA0"/>
    <w:rsid w:val="008F5F86"/>
    <w:rsid w:val="00916137"/>
    <w:rsid w:val="0092637A"/>
    <w:rsid w:val="009312AD"/>
    <w:rsid w:val="0095478A"/>
    <w:rsid w:val="009829B9"/>
    <w:rsid w:val="00993162"/>
    <w:rsid w:val="009B5E78"/>
    <w:rsid w:val="009D38ED"/>
    <w:rsid w:val="009D79B9"/>
    <w:rsid w:val="009F12A1"/>
    <w:rsid w:val="009F12B8"/>
    <w:rsid w:val="00A076D6"/>
    <w:rsid w:val="00A3682D"/>
    <w:rsid w:val="00A50C5E"/>
    <w:rsid w:val="00A57997"/>
    <w:rsid w:val="00A61899"/>
    <w:rsid w:val="00AE2871"/>
    <w:rsid w:val="00B01376"/>
    <w:rsid w:val="00B242A5"/>
    <w:rsid w:val="00B70864"/>
    <w:rsid w:val="00B7539D"/>
    <w:rsid w:val="00B80AEA"/>
    <w:rsid w:val="00B961C3"/>
    <w:rsid w:val="00BE1DCB"/>
    <w:rsid w:val="00C920D4"/>
    <w:rsid w:val="00CA0C7B"/>
    <w:rsid w:val="00CC3678"/>
    <w:rsid w:val="00D0091C"/>
    <w:rsid w:val="00D66356"/>
    <w:rsid w:val="00DB4A11"/>
    <w:rsid w:val="00DC1B6A"/>
    <w:rsid w:val="00E12690"/>
    <w:rsid w:val="00E30D0D"/>
    <w:rsid w:val="00E362E3"/>
    <w:rsid w:val="00E413E7"/>
    <w:rsid w:val="00E8415B"/>
    <w:rsid w:val="00ED070B"/>
    <w:rsid w:val="00EE1FF1"/>
    <w:rsid w:val="00EE28E5"/>
    <w:rsid w:val="00F324A5"/>
    <w:rsid w:val="00F83B5E"/>
    <w:rsid w:val="00FA730A"/>
    <w:rsid w:val="00FF1836"/>
    <w:rsid w:val="00FF1CB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D0D"/>
    <w:pPr>
      <w:autoSpaceDE w:val="0"/>
      <w:autoSpaceDN w:val="0"/>
      <w:adjustRightInd w:val="0"/>
      <w:spacing w:after="0" w:line="240" w:lineRule="auto"/>
    </w:pPr>
    <w:rPr>
      <w:rFonts w:ascii="Impact" w:eastAsia="Calibri" w:hAnsi="Impact" w:cs="Impact"/>
      <w:color w:val="000000"/>
      <w:sz w:val="24"/>
      <w:szCs w:val="24"/>
    </w:rPr>
  </w:style>
  <w:style w:type="character" w:styleId="Hyperlink">
    <w:name w:val="Hyperlink"/>
    <w:basedOn w:val="DefaultParagraphFont"/>
    <w:uiPriority w:val="99"/>
    <w:unhideWhenUsed/>
    <w:rsid w:val="005356CE"/>
    <w:rPr>
      <w:strike w:val="0"/>
      <w:dstrike w:val="0"/>
      <w:color w:val="993366"/>
      <w:u w:val="none"/>
      <w:effect w:val="none"/>
    </w:rPr>
  </w:style>
  <w:style w:type="paragraph" w:styleId="ListParagraph">
    <w:name w:val="List Paragraph"/>
    <w:basedOn w:val="Normal"/>
    <w:uiPriority w:val="34"/>
    <w:qFormat/>
    <w:rsid w:val="00783B7B"/>
    <w:pPr>
      <w:ind w:left="720"/>
      <w:contextualSpacing/>
    </w:pPr>
  </w:style>
  <w:style w:type="paragraph" w:styleId="BalloonText">
    <w:name w:val="Balloon Text"/>
    <w:basedOn w:val="Normal"/>
    <w:link w:val="BalloonTextChar"/>
    <w:uiPriority w:val="99"/>
    <w:semiHidden/>
    <w:unhideWhenUsed/>
    <w:rsid w:val="00CC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678"/>
    <w:rPr>
      <w:rFonts w:ascii="Tahoma" w:hAnsi="Tahoma" w:cs="Tahoma"/>
      <w:sz w:val="16"/>
      <w:szCs w:val="16"/>
    </w:rPr>
  </w:style>
  <w:style w:type="table" w:styleId="TableGrid">
    <w:name w:val="Table Grid"/>
    <w:basedOn w:val="TableNormal"/>
    <w:uiPriority w:val="59"/>
    <w:rsid w:val="00872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062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00628"/>
  </w:style>
  <w:style w:type="paragraph" w:styleId="Footer">
    <w:name w:val="footer"/>
    <w:basedOn w:val="Normal"/>
    <w:link w:val="FooterChar"/>
    <w:uiPriority w:val="99"/>
    <w:unhideWhenUsed/>
    <w:rsid w:val="00500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0628"/>
  </w:style>
</w:styles>
</file>

<file path=word/webSettings.xml><?xml version="1.0" encoding="utf-8"?>
<w:webSettings xmlns:r="http://schemas.openxmlformats.org/officeDocument/2006/relationships" xmlns:w="http://schemas.openxmlformats.org/wordprocessingml/2006/main">
  <w:divs>
    <w:div w:id="550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Sodium_chlor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Water_qualit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hart>
    <c:title>
      <c:tx>
        <c:rich>
          <a:bodyPr/>
          <a:lstStyle/>
          <a:p>
            <a:pPr>
              <a:defRPr sz="900"/>
            </a:pPr>
            <a:r>
              <a:rPr lang="en-US" sz="900"/>
              <a:t>Fig.1.%age increase in concentration of different  pollutants during treatment at STP,Laam,Srinagar </a:t>
            </a:r>
          </a:p>
        </c:rich>
      </c:tx>
    </c:title>
    <c:plotArea>
      <c:layout/>
      <c:barChart>
        <c:barDir val="col"/>
        <c:grouping val="clustered"/>
        <c:ser>
          <c:idx val="0"/>
          <c:order val="0"/>
          <c:tx>
            <c:strRef>
              <c:f>Sheet1!$H$9:$H$10</c:f>
              <c:strCache>
                <c:ptCount val="1"/>
                <c:pt idx="0">
                  <c:v>%age Reduction</c:v>
                </c:pt>
              </c:strCache>
            </c:strRef>
          </c:tx>
          <c:dLbls>
            <c:showVal val="1"/>
          </c:dLbls>
          <c:cat>
            <c:strRef>
              <c:f>Sheet1!$G$11:$G$21</c:f>
              <c:strCache>
                <c:ptCount val="11"/>
                <c:pt idx="0">
                  <c:v>Total solids</c:v>
                </c:pt>
                <c:pt idx="1">
                  <c:v>TSS</c:v>
                </c:pt>
                <c:pt idx="2">
                  <c:v>TDS</c:v>
                </c:pt>
                <c:pt idx="3">
                  <c:v>Sodium</c:v>
                </c:pt>
                <c:pt idx="4">
                  <c:v>Potassium</c:v>
                </c:pt>
                <c:pt idx="5">
                  <c:v>Calcium</c:v>
                </c:pt>
                <c:pt idx="6">
                  <c:v>Magnesium</c:v>
                </c:pt>
                <c:pt idx="7">
                  <c:v>Amm-Nitrogen</c:v>
                </c:pt>
                <c:pt idx="8">
                  <c:v>Ortho-Phosphate</c:v>
                </c:pt>
                <c:pt idx="9">
                  <c:v>BOD</c:v>
                </c:pt>
                <c:pt idx="10">
                  <c:v>COD</c:v>
                </c:pt>
              </c:strCache>
            </c:strRef>
          </c:cat>
          <c:val>
            <c:numRef>
              <c:f>Sheet1!$H$11:$H$21</c:f>
              <c:numCache>
                <c:formatCode>General</c:formatCode>
                <c:ptCount val="11"/>
                <c:pt idx="0">
                  <c:v>59</c:v>
                </c:pt>
                <c:pt idx="1">
                  <c:v>66</c:v>
                </c:pt>
                <c:pt idx="2">
                  <c:v>50</c:v>
                </c:pt>
                <c:pt idx="3">
                  <c:v>33</c:v>
                </c:pt>
                <c:pt idx="4">
                  <c:v>73</c:v>
                </c:pt>
                <c:pt idx="5">
                  <c:v>30</c:v>
                </c:pt>
                <c:pt idx="6">
                  <c:v>66</c:v>
                </c:pt>
                <c:pt idx="7">
                  <c:v>49</c:v>
                </c:pt>
                <c:pt idx="8">
                  <c:v>60</c:v>
                </c:pt>
                <c:pt idx="9">
                  <c:v>77</c:v>
                </c:pt>
                <c:pt idx="10">
                  <c:v>74</c:v>
                </c:pt>
              </c:numCache>
            </c:numRef>
          </c:val>
        </c:ser>
        <c:gapWidth val="75"/>
        <c:overlap val="-25"/>
        <c:axId val="68370816"/>
        <c:axId val="68372352"/>
      </c:barChart>
      <c:catAx>
        <c:axId val="68370816"/>
        <c:scaling>
          <c:orientation val="minMax"/>
        </c:scaling>
        <c:axPos val="b"/>
        <c:majorTickMark val="none"/>
        <c:tickLblPos val="nextTo"/>
        <c:txPr>
          <a:bodyPr/>
          <a:lstStyle/>
          <a:p>
            <a:pPr>
              <a:defRPr sz="400"/>
            </a:pPr>
            <a:endParaRPr lang="en-US"/>
          </a:p>
        </c:txPr>
        <c:crossAx val="68372352"/>
        <c:crosses val="autoZero"/>
        <c:auto val="1"/>
        <c:lblAlgn val="ctr"/>
        <c:lblOffset val="100"/>
      </c:catAx>
      <c:valAx>
        <c:axId val="68372352"/>
        <c:scaling>
          <c:orientation val="minMax"/>
        </c:scaling>
        <c:delete val="1"/>
        <c:axPos val="l"/>
        <c:numFmt formatCode="General" sourceLinked="1"/>
        <c:majorTickMark val="none"/>
        <c:tickLblPos val="none"/>
        <c:crossAx val="68370816"/>
        <c:crosses val="autoZero"/>
        <c:crossBetween val="between"/>
      </c:valAx>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900"/>
            </a:pPr>
            <a:r>
              <a:rPr lang="en-US" sz="900"/>
              <a:t>Fig.2. %age Reduction in concentration of different  pollutants during treatment at STP,Laam,Srinagar </a:t>
            </a:r>
          </a:p>
        </c:rich>
      </c:tx>
      <c:layout>
        <c:manualLayout>
          <c:xMode val="edge"/>
          <c:yMode val="edge"/>
          <c:x val="9.6694444444445068E-2"/>
          <c:y val="2.7777777777778054E-2"/>
        </c:manualLayout>
      </c:layout>
    </c:title>
    <c:plotArea>
      <c:layout/>
      <c:barChart>
        <c:barDir val="col"/>
        <c:grouping val="clustered"/>
        <c:ser>
          <c:idx val="0"/>
          <c:order val="0"/>
          <c:tx>
            <c:strRef>
              <c:f>Sheet1!$G$30</c:f>
              <c:strCache>
                <c:ptCount val="1"/>
                <c:pt idx="0">
                  <c:v>% increase</c:v>
                </c:pt>
              </c:strCache>
            </c:strRef>
          </c:tx>
          <c:cat>
            <c:strRef>
              <c:f>Sheet1!$F$31:$F$33</c:f>
              <c:strCache>
                <c:ptCount val="3"/>
                <c:pt idx="0">
                  <c:v>Chloride</c:v>
                </c:pt>
                <c:pt idx="1">
                  <c:v>Nitrate-Nitrogen</c:v>
                </c:pt>
                <c:pt idx="2">
                  <c:v>DO</c:v>
                </c:pt>
              </c:strCache>
            </c:strRef>
          </c:cat>
          <c:val>
            <c:numRef>
              <c:f>Sheet1!$G$31:$G$33</c:f>
              <c:numCache>
                <c:formatCode>General</c:formatCode>
                <c:ptCount val="3"/>
                <c:pt idx="0">
                  <c:v>67</c:v>
                </c:pt>
                <c:pt idx="1">
                  <c:v>51</c:v>
                </c:pt>
                <c:pt idx="2">
                  <c:v>99</c:v>
                </c:pt>
              </c:numCache>
            </c:numRef>
          </c:val>
        </c:ser>
        <c:dLbls>
          <c:showVal val="1"/>
        </c:dLbls>
        <c:overlap val="-25"/>
        <c:axId val="68462848"/>
        <c:axId val="68468736"/>
      </c:barChart>
      <c:catAx>
        <c:axId val="68462848"/>
        <c:scaling>
          <c:orientation val="minMax"/>
        </c:scaling>
        <c:axPos val="b"/>
        <c:majorTickMark val="none"/>
        <c:tickLblPos val="nextTo"/>
        <c:txPr>
          <a:bodyPr/>
          <a:lstStyle/>
          <a:p>
            <a:pPr>
              <a:defRPr sz="800"/>
            </a:pPr>
            <a:endParaRPr lang="en-US"/>
          </a:p>
        </c:txPr>
        <c:crossAx val="68468736"/>
        <c:crosses val="autoZero"/>
        <c:auto val="1"/>
        <c:lblAlgn val="ctr"/>
        <c:lblOffset val="100"/>
      </c:catAx>
      <c:valAx>
        <c:axId val="68468736"/>
        <c:scaling>
          <c:orientation val="minMax"/>
        </c:scaling>
        <c:delete val="1"/>
        <c:axPos val="l"/>
        <c:numFmt formatCode="General" sourceLinked="1"/>
        <c:tickLblPos val="none"/>
        <c:crossAx val="6846284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8835-7D71-4200-B2A6-481AAEFE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MUZAMIL</dc:creator>
  <cp:lastModifiedBy>Administrator</cp:lastModifiedBy>
  <cp:revision>8</cp:revision>
  <dcterms:created xsi:type="dcterms:W3CDTF">2013-02-18T18:11:00Z</dcterms:created>
  <dcterms:modified xsi:type="dcterms:W3CDTF">2013-03-01T04:49:00Z</dcterms:modified>
</cp:coreProperties>
</file>