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50" w:rsidRPr="001150D4" w:rsidRDefault="008A0550" w:rsidP="00F15639">
      <w:pPr>
        <w:adjustRightInd w:val="0"/>
        <w:snapToGrid w:val="0"/>
        <w:spacing w:after="0" w:line="240" w:lineRule="auto"/>
        <w:jc w:val="center"/>
        <w:rPr>
          <w:rFonts w:ascii="Times New Roman" w:hAnsi="Times New Roman" w:cs="Times New Roman"/>
          <w:b/>
          <w:sz w:val="20"/>
          <w:szCs w:val="20"/>
          <w:lang w:eastAsia="zh-CN"/>
        </w:rPr>
      </w:pPr>
      <w:proofErr w:type="spellStart"/>
      <w:r w:rsidRPr="001150D4">
        <w:rPr>
          <w:rFonts w:ascii="Times New Roman" w:hAnsi="Times New Roman" w:cs="Times New Roman"/>
          <w:b/>
          <w:sz w:val="20"/>
          <w:szCs w:val="20"/>
        </w:rPr>
        <w:t>Phytochemical</w:t>
      </w:r>
      <w:proofErr w:type="spellEnd"/>
      <w:r w:rsidRPr="001150D4">
        <w:rPr>
          <w:rFonts w:ascii="Times New Roman" w:hAnsi="Times New Roman" w:cs="Times New Roman"/>
          <w:b/>
          <w:sz w:val="20"/>
          <w:szCs w:val="20"/>
        </w:rPr>
        <w:t xml:space="preserve"> Screening for Bioactive Chemical Constituents in </w:t>
      </w:r>
      <w:proofErr w:type="spellStart"/>
      <w:r w:rsidRPr="001150D4">
        <w:rPr>
          <w:rFonts w:ascii="Times New Roman" w:hAnsi="Times New Roman" w:cs="Times New Roman"/>
          <w:b/>
          <w:i/>
          <w:sz w:val="20"/>
          <w:szCs w:val="20"/>
        </w:rPr>
        <w:t>Detarium</w:t>
      </w:r>
      <w:proofErr w:type="spellEnd"/>
      <w:r w:rsidRPr="001150D4">
        <w:rPr>
          <w:rFonts w:ascii="Times New Roman" w:hAnsi="Times New Roman" w:cs="Times New Roman"/>
          <w:b/>
          <w:i/>
          <w:sz w:val="20"/>
          <w:szCs w:val="20"/>
        </w:rPr>
        <w:t xml:space="preserve"> </w:t>
      </w:r>
      <w:proofErr w:type="spellStart"/>
      <w:r w:rsidRPr="001150D4">
        <w:rPr>
          <w:rFonts w:ascii="Times New Roman" w:hAnsi="Times New Roman" w:cs="Times New Roman"/>
          <w:b/>
          <w:i/>
          <w:sz w:val="20"/>
          <w:szCs w:val="20"/>
        </w:rPr>
        <w:t>microcarpum</w:t>
      </w:r>
      <w:proofErr w:type="spellEnd"/>
      <w:r w:rsidRPr="001150D4">
        <w:rPr>
          <w:rFonts w:ascii="Times New Roman" w:hAnsi="Times New Roman" w:cs="Times New Roman"/>
          <w:b/>
          <w:sz w:val="20"/>
          <w:szCs w:val="20"/>
        </w:rPr>
        <w:t xml:space="preserve"> </w:t>
      </w:r>
      <w:proofErr w:type="spellStart"/>
      <w:r w:rsidRPr="001150D4">
        <w:rPr>
          <w:rFonts w:ascii="Times New Roman" w:hAnsi="Times New Roman" w:cs="Times New Roman"/>
          <w:b/>
          <w:sz w:val="20"/>
          <w:szCs w:val="20"/>
        </w:rPr>
        <w:t>Guill</w:t>
      </w:r>
      <w:proofErr w:type="spellEnd"/>
      <w:r w:rsidRPr="001150D4">
        <w:rPr>
          <w:rFonts w:ascii="Times New Roman" w:hAnsi="Times New Roman" w:cs="Times New Roman"/>
          <w:b/>
          <w:sz w:val="20"/>
          <w:szCs w:val="20"/>
        </w:rPr>
        <w:t xml:space="preserve"> &amp; </w:t>
      </w:r>
      <w:proofErr w:type="spellStart"/>
      <w:r w:rsidRPr="001150D4">
        <w:rPr>
          <w:rFonts w:ascii="Times New Roman" w:hAnsi="Times New Roman" w:cs="Times New Roman"/>
          <w:b/>
          <w:sz w:val="20"/>
          <w:szCs w:val="20"/>
        </w:rPr>
        <w:t>Perr</w:t>
      </w:r>
      <w:proofErr w:type="spellEnd"/>
      <w:r w:rsidRPr="001150D4">
        <w:rPr>
          <w:rFonts w:ascii="Times New Roman" w:hAnsi="Times New Roman" w:cs="Times New Roman"/>
          <w:b/>
          <w:sz w:val="20"/>
          <w:szCs w:val="20"/>
        </w:rPr>
        <w:t xml:space="preserve"> Stem Bark.</w:t>
      </w:r>
    </w:p>
    <w:p w:rsidR="00F15639" w:rsidRPr="001150D4" w:rsidRDefault="00F15639" w:rsidP="00F15639">
      <w:pPr>
        <w:adjustRightInd w:val="0"/>
        <w:snapToGrid w:val="0"/>
        <w:spacing w:after="0" w:line="240" w:lineRule="auto"/>
        <w:jc w:val="center"/>
        <w:rPr>
          <w:rFonts w:ascii="Times New Roman" w:hAnsi="Times New Roman" w:cs="Times New Roman"/>
          <w:b/>
          <w:sz w:val="20"/>
          <w:szCs w:val="20"/>
          <w:lang w:eastAsia="zh-CN"/>
        </w:rPr>
      </w:pPr>
    </w:p>
    <w:p w:rsidR="008A0550" w:rsidRPr="001150D4" w:rsidRDefault="008A0550" w:rsidP="00F15639">
      <w:pPr>
        <w:adjustRightInd w:val="0"/>
        <w:snapToGrid w:val="0"/>
        <w:spacing w:after="0" w:line="240" w:lineRule="auto"/>
        <w:jc w:val="center"/>
        <w:rPr>
          <w:rFonts w:ascii="Times New Roman" w:hAnsi="Times New Roman" w:cs="Times New Roman"/>
          <w:sz w:val="20"/>
          <w:szCs w:val="20"/>
          <w:lang w:eastAsia="zh-CN"/>
        </w:rPr>
      </w:pPr>
      <w:proofErr w:type="gramStart"/>
      <w:r w:rsidRPr="001150D4">
        <w:rPr>
          <w:rFonts w:ascii="Times New Roman" w:hAnsi="Times New Roman" w:cs="Times New Roman"/>
          <w:sz w:val="20"/>
          <w:szCs w:val="20"/>
          <w:vertAlign w:val="superscript"/>
        </w:rPr>
        <w:t>1</w:t>
      </w:r>
      <w:r w:rsidRPr="001150D4">
        <w:rPr>
          <w:rFonts w:ascii="Times New Roman" w:hAnsi="Times New Roman" w:cs="Times New Roman"/>
          <w:sz w:val="20"/>
          <w:szCs w:val="20"/>
        </w:rPr>
        <w:t>Reuben</w:t>
      </w:r>
      <w:r w:rsidR="00900D1D" w:rsidRPr="001150D4">
        <w:rPr>
          <w:rFonts w:ascii="Times New Roman" w:hAnsi="Times New Roman" w:cs="Times New Roman"/>
          <w:sz w:val="20"/>
          <w:szCs w:val="20"/>
        </w:rPr>
        <w:t>,</w:t>
      </w:r>
      <w:r w:rsidRPr="001150D4">
        <w:rPr>
          <w:rFonts w:ascii="Times New Roman" w:hAnsi="Times New Roman" w:cs="Times New Roman"/>
          <w:sz w:val="20"/>
          <w:szCs w:val="20"/>
        </w:rPr>
        <w:t xml:space="preserve"> K. D. and </w:t>
      </w:r>
      <w:r w:rsidRPr="001150D4">
        <w:rPr>
          <w:rFonts w:ascii="Times New Roman" w:hAnsi="Times New Roman" w:cs="Times New Roman"/>
          <w:sz w:val="20"/>
          <w:szCs w:val="20"/>
          <w:vertAlign w:val="superscript"/>
        </w:rPr>
        <w:t>2</w:t>
      </w:r>
      <w:r w:rsidRPr="001150D4">
        <w:rPr>
          <w:rFonts w:ascii="Times New Roman" w:hAnsi="Times New Roman" w:cs="Times New Roman"/>
          <w:sz w:val="20"/>
          <w:szCs w:val="20"/>
        </w:rPr>
        <w:t>Jada</w:t>
      </w:r>
      <w:r w:rsidR="00900D1D" w:rsidRPr="001150D4">
        <w:rPr>
          <w:rFonts w:ascii="Times New Roman" w:hAnsi="Times New Roman" w:cs="Times New Roman"/>
          <w:sz w:val="20"/>
          <w:szCs w:val="20"/>
        </w:rPr>
        <w:t>,</w:t>
      </w:r>
      <w:r w:rsidRPr="001150D4">
        <w:rPr>
          <w:rFonts w:ascii="Times New Roman" w:hAnsi="Times New Roman" w:cs="Times New Roman"/>
          <w:sz w:val="20"/>
          <w:szCs w:val="20"/>
        </w:rPr>
        <w:t xml:space="preserve"> M. Y.</w:t>
      </w:r>
      <w:proofErr w:type="gramEnd"/>
    </w:p>
    <w:p w:rsidR="00F15639" w:rsidRPr="001150D4" w:rsidRDefault="00F15639" w:rsidP="00F15639">
      <w:pPr>
        <w:adjustRightInd w:val="0"/>
        <w:snapToGrid w:val="0"/>
        <w:spacing w:after="0" w:line="240" w:lineRule="auto"/>
        <w:jc w:val="center"/>
        <w:rPr>
          <w:rFonts w:ascii="Times New Roman" w:hAnsi="Times New Roman" w:cs="Times New Roman"/>
          <w:sz w:val="20"/>
          <w:szCs w:val="20"/>
          <w:lang w:eastAsia="zh-CN"/>
        </w:rPr>
      </w:pPr>
    </w:p>
    <w:p w:rsidR="008A0550" w:rsidRPr="001150D4" w:rsidRDefault="008A0550" w:rsidP="00F15639">
      <w:pPr>
        <w:adjustRightInd w:val="0"/>
        <w:snapToGrid w:val="0"/>
        <w:spacing w:after="0" w:line="240" w:lineRule="auto"/>
        <w:jc w:val="center"/>
        <w:rPr>
          <w:rFonts w:ascii="Times New Roman" w:hAnsi="Times New Roman" w:cs="Times New Roman"/>
          <w:sz w:val="20"/>
          <w:szCs w:val="20"/>
        </w:rPr>
      </w:pPr>
      <w:r w:rsidRPr="001150D4">
        <w:rPr>
          <w:rFonts w:ascii="Times New Roman" w:hAnsi="Times New Roman" w:cs="Times New Roman"/>
          <w:sz w:val="20"/>
          <w:szCs w:val="20"/>
          <w:vertAlign w:val="superscript"/>
        </w:rPr>
        <w:t>1</w:t>
      </w:r>
      <w:r w:rsidRPr="001150D4">
        <w:rPr>
          <w:rFonts w:ascii="Times New Roman" w:hAnsi="Times New Roman" w:cs="Times New Roman"/>
          <w:sz w:val="20"/>
          <w:szCs w:val="20"/>
        </w:rPr>
        <w:t xml:space="preserve">Department of Basic </w:t>
      </w:r>
      <w:proofErr w:type="spellStart"/>
      <w:r w:rsidRPr="001150D4">
        <w:rPr>
          <w:rFonts w:ascii="Times New Roman" w:hAnsi="Times New Roman" w:cs="Times New Roman"/>
          <w:sz w:val="20"/>
          <w:szCs w:val="20"/>
        </w:rPr>
        <w:t>Sciences</w:t>
      </w:r>
      <w:proofErr w:type="gramStart"/>
      <w:r w:rsidRPr="001150D4">
        <w:rPr>
          <w:rFonts w:ascii="Times New Roman" w:hAnsi="Times New Roman" w:cs="Times New Roman"/>
          <w:sz w:val="20"/>
          <w:szCs w:val="20"/>
        </w:rPr>
        <w:t>,Adamawa</w:t>
      </w:r>
      <w:proofErr w:type="spellEnd"/>
      <w:proofErr w:type="gramEnd"/>
      <w:r w:rsidRPr="001150D4">
        <w:rPr>
          <w:rFonts w:ascii="Times New Roman" w:hAnsi="Times New Roman" w:cs="Times New Roman"/>
          <w:sz w:val="20"/>
          <w:szCs w:val="20"/>
        </w:rPr>
        <w:t xml:space="preserve"> State College of Agriculture, P M B 2088, </w:t>
      </w:r>
      <w:proofErr w:type="spellStart"/>
      <w:r w:rsidRPr="001150D4">
        <w:rPr>
          <w:rFonts w:ascii="Times New Roman" w:hAnsi="Times New Roman" w:cs="Times New Roman"/>
          <w:sz w:val="20"/>
          <w:szCs w:val="20"/>
        </w:rPr>
        <w:t>Ganye</w:t>
      </w:r>
      <w:proofErr w:type="spellEnd"/>
      <w:r w:rsidRPr="001150D4">
        <w:rPr>
          <w:rFonts w:ascii="Times New Roman" w:hAnsi="Times New Roman" w:cs="Times New Roman"/>
          <w:sz w:val="20"/>
          <w:szCs w:val="20"/>
        </w:rPr>
        <w:t>, Nigeria.</w:t>
      </w:r>
    </w:p>
    <w:p w:rsidR="008A0550" w:rsidRPr="001150D4" w:rsidRDefault="008A0550" w:rsidP="00F15639">
      <w:pPr>
        <w:adjustRightInd w:val="0"/>
        <w:snapToGrid w:val="0"/>
        <w:spacing w:after="0" w:line="240" w:lineRule="auto"/>
        <w:jc w:val="center"/>
        <w:rPr>
          <w:rFonts w:ascii="Times New Roman" w:hAnsi="Times New Roman" w:cs="Times New Roman"/>
          <w:sz w:val="20"/>
          <w:szCs w:val="20"/>
        </w:rPr>
      </w:pPr>
      <w:proofErr w:type="gramStart"/>
      <w:r w:rsidRPr="001150D4">
        <w:rPr>
          <w:rFonts w:ascii="Times New Roman" w:hAnsi="Times New Roman" w:cs="Times New Roman"/>
          <w:sz w:val="20"/>
          <w:szCs w:val="20"/>
          <w:vertAlign w:val="superscript"/>
        </w:rPr>
        <w:t>2</w:t>
      </w:r>
      <w:r w:rsidRPr="001150D4">
        <w:rPr>
          <w:rFonts w:ascii="Times New Roman" w:hAnsi="Times New Roman" w:cs="Times New Roman"/>
          <w:sz w:val="20"/>
          <w:szCs w:val="20"/>
        </w:rPr>
        <w:t xml:space="preserve">Department of Crop Protection, </w:t>
      </w:r>
      <w:proofErr w:type="spellStart"/>
      <w:r w:rsidRPr="001150D4">
        <w:rPr>
          <w:rFonts w:ascii="Times New Roman" w:hAnsi="Times New Roman" w:cs="Times New Roman"/>
          <w:sz w:val="20"/>
          <w:szCs w:val="20"/>
        </w:rPr>
        <w:t>Modibbo</w:t>
      </w:r>
      <w:proofErr w:type="spellEnd"/>
      <w:r w:rsidRPr="001150D4">
        <w:rPr>
          <w:rFonts w:ascii="Times New Roman" w:hAnsi="Times New Roman" w:cs="Times New Roman"/>
          <w:sz w:val="20"/>
          <w:szCs w:val="20"/>
        </w:rPr>
        <w:t xml:space="preserve"> </w:t>
      </w:r>
      <w:proofErr w:type="spellStart"/>
      <w:r w:rsidRPr="001150D4">
        <w:rPr>
          <w:rFonts w:ascii="Times New Roman" w:hAnsi="Times New Roman" w:cs="Times New Roman"/>
          <w:sz w:val="20"/>
          <w:szCs w:val="20"/>
        </w:rPr>
        <w:t>Adama</w:t>
      </w:r>
      <w:proofErr w:type="spellEnd"/>
      <w:r w:rsidRPr="001150D4">
        <w:rPr>
          <w:rFonts w:ascii="Times New Roman" w:hAnsi="Times New Roman" w:cs="Times New Roman"/>
          <w:sz w:val="20"/>
          <w:szCs w:val="20"/>
        </w:rPr>
        <w:t xml:space="preserve"> University of Technology, P M B 2076, </w:t>
      </w:r>
      <w:proofErr w:type="spellStart"/>
      <w:r w:rsidRPr="001150D4">
        <w:rPr>
          <w:rFonts w:ascii="Times New Roman" w:hAnsi="Times New Roman" w:cs="Times New Roman"/>
          <w:sz w:val="20"/>
          <w:szCs w:val="20"/>
        </w:rPr>
        <w:t>Yola</w:t>
      </w:r>
      <w:proofErr w:type="spellEnd"/>
      <w:r w:rsidRPr="001150D4">
        <w:rPr>
          <w:rFonts w:ascii="Times New Roman" w:hAnsi="Times New Roman" w:cs="Times New Roman"/>
          <w:sz w:val="20"/>
          <w:szCs w:val="20"/>
        </w:rPr>
        <w:t>, Nigeria.</w:t>
      </w:r>
      <w:proofErr w:type="gramEnd"/>
    </w:p>
    <w:p w:rsidR="008A0550" w:rsidRPr="001150D4" w:rsidRDefault="000076FD" w:rsidP="00F15639">
      <w:pPr>
        <w:adjustRightInd w:val="0"/>
        <w:snapToGrid w:val="0"/>
        <w:spacing w:after="0" w:line="240" w:lineRule="auto"/>
        <w:jc w:val="center"/>
        <w:rPr>
          <w:rFonts w:ascii="Times New Roman" w:hAnsi="Times New Roman" w:cs="Times New Roman"/>
          <w:sz w:val="20"/>
          <w:szCs w:val="20"/>
          <w:lang w:eastAsia="zh-CN"/>
        </w:rPr>
      </w:pPr>
      <w:hyperlink r:id="rId8" w:history="1">
        <w:r w:rsidR="008A0550" w:rsidRPr="001150D4">
          <w:rPr>
            <w:rStyle w:val="Hyperlink"/>
            <w:rFonts w:ascii="Times New Roman" w:hAnsi="Times New Roman" w:cs="Times New Roman"/>
            <w:sz w:val="20"/>
            <w:szCs w:val="20"/>
          </w:rPr>
          <w:t>datsureuben@yahoo.com</w:t>
        </w:r>
      </w:hyperlink>
      <w:r w:rsidR="008A0550" w:rsidRPr="001150D4">
        <w:rPr>
          <w:rFonts w:ascii="Times New Roman" w:hAnsi="Times New Roman" w:cs="Times New Roman"/>
          <w:sz w:val="20"/>
          <w:szCs w:val="20"/>
        </w:rPr>
        <w:t>;</w:t>
      </w:r>
    </w:p>
    <w:p w:rsidR="00F15639" w:rsidRPr="001150D4" w:rsidRDefault="00F15639" w:rsidP="00F15639">
      <w:pPr>
        <w:adjustRightInd w:val="0"/>
        <w:snapToGrid w:val="0"/>
        <w:spacing w:after="0" w:line="240" w:lineRule="auto"/>
        <w:jc w:val="center"/>
        <w:rPr>
          <w:rFonts w:ascii="Times New Roman" w:hAnsi="Times New Roman" w:cs="Times New Roman"/>
          <w:sz w:val="20"/>
          <w:szCs w:val="20"/>
          <w:lang w:eastAsia="zh-CN"/>
        </w:rPr>
      </w:pPr>
    </w:p>
    <w:p w:rsidR="008A0550" w:rsidRPr="001150D4" w:rsidRDefault="008A0550" w:rsidP="00F15639">
      <w:pPr>
        <w:adjustRightInd w:val="0"/>
        <w:snapToGrid w:val="0"/>
        <w:spacing w:after="0" w:line="240" w:lineRule="auto"/>
        <w:jc w:val="both"/>
        <w:rPr>
          <w:rFonts w:ascii="Times New Roman" w:hAnsi="Times New Roman" w:cs="Times New Roman"/>
          <w:sz w:val="20"/>
          <w:szCs w:val="20"/>
          <w:lang w:eastAsia="zh-CN"/>
        </w:rPr>
      </w:pPr>
      <w:r w:rsidRPr="001150D4">
        <w:rPr>
          <w:rFonts w:ascii="Times New Roman" w:hAnsi="Times New Roman" w:cs="Times New Roman"/>
          <w:b/>
          <w:sz w:val="20"/>
          <w:szCs w:val="20"/>
        </w:rPr>
        <w:t>Abstract</w:t>
      </w:r>
      <w:r w:rsidR="00C83E63" w:rsidRPr="001150D4">
        <w:rPr>
          <w:rFonts w:ascii="Times New Roman" w:hAnsi="Times New Roman" w:cs="Times New Roman"/>
          <w:b/>
          <w:sz w:val="20"/>
          <w:szCs w:val="20"/>
        </w:rPr>
        <w:t xml:space="preserve">: </w:t>
      </w:r>
      <w:r w:rsidRPr="001150D4">
        <w:rPr>
          <w:rFonts w:ascii="Times New Roman" w:hAnsi="Times New Roman" w:cs="Times New Roman"/>
          <w:sz w:val="20"/>
          <w:szCs w:val="20"/>
        </w:rPr>
        <w:t xml:space="preserve">Stem bark of </w:t>
      </w:r>
      <w:proofErr w:type="spellStart"/>
      <w:r w:rsidRPr="001150D4">
        <w:rPr>
          <w:rFonts w:ascii="Times New Roman" w:hAnsi="Times New Roman" w:cs="Times New Roman"/>
          <w:i/>
          <w:sz w:val="20"/>
          <w:szCs w:val="20"/>
        </w:rPr>
        <w:t>Detarium</w:t>
      </w:r>
      <w:proofErr w:type="spellEnd"/>
      <w:r w:rsidRPr="001150D4">
        <w:rPr>
          <w:rFonts w:ascii="Times New Roman" w:hAnsi="Times New Roman" w:cs="Times New Roman"/>
          <w:i/>
          <w:sz w:val="20"/>
          <w:szCs w:val="20"/>
        </w:rPr>
        <w:t xml:space="preserve"> </w:t>
      </w:r>
      <w:proofErr w:type="spellStart"/>
      <w:r w:rsidRPr="001150D4">
        <w:rPr>
          <w:rFonts w:ascii="Times New Roman" w:hAnsi="Times New Roman" w:cs="Times New Roman"/>
          <w:i/>
          <w:sz w:val="20"/>
          <w:szCs w:val="20"/>
        </w:rPr>
        <w:t>microcarpum</w:t>
      </w:r>
      <w:proofErr w:type="spellEnd"/>
      <w:r w:rsidRPr="001150D4">
        <w:rPr>
          <w:rFonts w:ascii="Times New Roman" w:hAnsi="Times New Roman" w:cs="Times New Roman"/>
          <w:sz w:val="20"/>
          <w:szCs w:val="20"/>
        </w:rPr>
        <w:t xml:space="preserve"> </w:t>
      </w:r>
      <w:proofErr w:type="spellStart"/>
      <w:r w:rsidRPr="001150D4">
        <w:rPr>
          <w:rFonts w:ascii="Times New Roman" w:hAnsi="Times New Roman" w:cs="Times New Roman"/>
          <w:sz w:val="20"/>
          <w:szCs w:val="20"/>
        </w:rPr>
        <w:t>Guill</w:t>
      </w:r>
      <w:proofErr w:type="spellEnd"/>
      <w:r w:rsidRPr="001150D4">
        <w:rPr>
          <w:rFonts w:ascii="Times New Roman" w:hAnsi="Times New Roman" w:cs="Times New Roman"/>
          <w:sz w:val="20"/>
          <w:szCs w:val="20"/>
        </w:rPr>
        <w:t xml:space="preserve"> &amp; </w:t>
      </w:r>
      <w:proofErr w:type="spellStart"/>
      <w:r w:rsidRPr="001150D4">
        <w:rPr>
          <w:rFonts w:ascii="Times New Roman" w:hAnsi="Times New Roman" w:cs="Times New Roman"/>
          <w:sz w:val="20"/>
          <w:szCs w:val="20"/>
        </w:rPr>
        <w:t>Perr</w:t>
      </w:r>
      <w:proofErr w:type="spellEnd"/>
      <w:r w:rsidRPr="001150D4">
        <w:rPr>
          <w:rFonts w:ascii="Times New Roman" w:hAnsi="Times New Roman" w:cs="Times New Roman"/>
          <w:sz w:val="20"/>
          <w:szCs w:val="20"/>
        </w:rPr>
        <w:t xml:space="preserve"> was collected, gabbled and shredded. This material was air dried and then subjected to gradient </w:t>
      </w:r>
      <w:proofErr w:type="spellStart"/>
      <w:r w:rsidRPr="001150D4">
        <w:rPr>
          <w:rFonts w:ascii="Times New Roman" w:hAnsi="Times New Roman" w:cs="Times New Roman"/>
          <w:sz w:val="20"/>
          <w:szCs w:val="20"/>
        </w:rPr>
        <w:t>soxhlet</w:t>
      </w:r>
      <w:proofErr w:type="spellEnd"/>
      <w:r w:rsidRPr="001150D4">
        <w:rPr>
          <w:rFonts w:ascii="Times New Roman" w:hAnsi="Times New Roman" w:cs="Times New Roman"/>
          <w:sz w:val="20"/>
          <w:szCs w:val="20"/>
        </w:rPr>
        <w:t xml:space="preserve"> extraction using </w:t>
      </w:r>
      <w:proofErr w:type="spellStart"/>
      <w:r w:rsidRPr="001150D4">
        <w:rPr>
          <w:rFonts w:ascii="Times New Roman" w:hAnsi="Times New Roman" w:cs="Times New Roman"/>
          <w:sz w:val="20"/>
          <w:szCs w:val="20"/>
        </w:rPr>
        <w:t>ethylacetate</w:t>
      </w:r>
      <w:proofErr w:type="spellEnd"/>
      <w:r w:rsidRPr="001150D4">
        <w:rPr>
          <w:rFonts w:ascii="Times New Roman" w:hAnsi="Times New Roman" w:cs="Times New Roman"/>
          <w:sz w:val="20"/>
          <w:szCs w:val="20"/>
        </w:rPr>
        <w:t xml:space="preserve">, methanol and distilled water respectively. This yielded 110.00g of light brown powder for </w:t>
      </w:r>
      <w:proofErr w:type="spellStart"/>
      <w:r w:rsidRPr="001150D4">
        <w:rPr>
          <w:rFonts w:ascii="Times New Roman" w:hAnsi="Times New Roman" w:cs="Times New Roman"/>
          <w:sz w:val="20"/>
          <w:szCs w:val="20"/>
        </w:rPr>
        <w:t>ethylacetate</w:t>
      </w:r>
      <w:proofErr w:type="spellEnd"/>
      <w:r w:rsidRPr="001150D4">
        <w:rPr>
          <w:rFonts w:ascii="Times New Roman" w:hAnsi="Times New Roman" w:cs="Times New Roman"/>
          <w:sz w:val="20"/>
          <w:szCs w:val="20"/>
        </w:rPr>
        <w:t xml:space="preserve">, 208.00g of light brownish shiny powder for methanol and 62.80g of dark brown shiny crystals for water extract respectively. The aim of this study was to investigate for the </w:t>
      </w:r>
      <w:proofErr w:type="spellStart"/>
      <w:r w:rsidRPr="001150D4">
        <w:rPr>
          <w:rFonts w:ascii="Times New Roman" w:hAnsi="Times New Roman" w:cs="Times New Roman"/>
          <w:sz w:val="20"/>
          <w:szCs w:val="20"/>
        </w:rPr>
        <w:t>phytochemicals</w:t>
      </w:r>
      <w:proofErr w:type="spellEnd"/>
      <w:r w:rsidRPr="001150D4">
        <w:rPr>
          <w:rFonts w:ascii="Times New Roman" w:hAnsi="Times New Roman" w:cs="Times New Roman"/>
          <w:sz w:val="20"/>
          <w:szCs w:val="20"/>
        </w:rPr>
        <w:t xml:space="preserve"> present in the extracts, thus, they were examined using the standard </w:t>
      </w:r>
      <w:proofErr w:type="spellStart"/>
      <w:r w:rsidRPr="001150D4">
        <w:rPr>
          <w:rFonts w:ascii="Times New Roman" w:hAnsi="Times New Roman" w:cs="Times New Roman"/>
          <w:sz w:val="20"/>
          <w:szCs w:val="20"/>
        </w:rPr>
        <w:t>phytochemical</w:t>
      </w:r>
      <w:proofErr w:type="spellEnd"/>
      <w:r w:rsidRPr="001150D4">
        <w:rPr>
          <w:rFonts w:ascii="Times New Roman" w:hAnsi="Times New Roman" w:cs="Times New Roman"/>
          <w:sz w:val="20"/>
          <w:szCs w:val="20"/>
        </w:rPr>
        <w:t xml:space="preserve"> screening </w:t>
      </w:r>
      <w:proofErr w:type="spellStart"/>
      <w:r w:rsidRPr="001150D4">
        <w:rPr>
          <w:rFonts w:ascii="Times New Roman" w:hAnsi="Times New Roman" w:cs="Times New Roman"/>
          <w:sz w:val="20"/>
          <w:szCs w:val="20"/>
        </w:rPr>
        <w:t>procedures.This</w:t>
      </w:r>
      <w:proofErr w:type="spellEnd"/>
      <w:r w:rsidRPr="001150D4">
        <w:rPr>
          <w:rFonts w:ascii="Times New Roman" w:hAnsi="Times New Roman" w:cs="Times New Roman"/>
          <w:sz w:val="20"/>
          <w:szCs w:val="20"/>
        </w:rPr>
        <w:t xml:space="preserve"> revealed high concentration of </w:t>
      </w:r>
      <w:proofErr w:type="spellStart"/>
      <w:r w:rsidRPr="001150D4">
        <w:rPr>
          <w:rFonts w:ascii="Times New Roman" w:hAnsi="Times New Roman" w:cs="Times New Roman"/>
          <w:sz w:val="20"/>
          <w:szCs w:val="20"/>
        </w:rPr>
        <w:t>terpenoids</w:t>
      </w:r>
      <w:proofErr w:type="spellEnd"/>
      <w:r w:rsidRPr="001150D4">
        <w:rPr>
          <w:rFonts w:ascii="Times New Roman" w:hAnsi="Times New Roman" w:cs="Times New Roman"/>
          <w:sz w:val="20"/>
          <w:szCs w:val="20"/>
        </w:rPr>
        <w:t xml:space="preserve"> in </w:t>
      </w:r>
      <w:proofErr w:type="spellStart"/>
      <w:r w:rsidRPr="001150D4">
        <w:rPr>
          <w:rFonts w:ascii="Times New Roman" w:hAnsi="Times New Roman" w:cs="Times New Roman"/>
          <w:sz w:val="20"/>
          <w:szCs w:val="20"/>
        </w:rPr>
        <w:t>ethylacetate</w:t>
      </w:r>
      <w:proofErr w:type="spellEnd"/>
      <w:r w:rsidRPr="001150D4">
        <w:rPr>
          <w:rFonts w:ascii="Times New Roman" w:hAnsi="Times New Roman" w:cs="Times New Roman"/>
          <w:sz w:val="20"/>
          <w:szCs w:val="20"/>
        </w:rPr>
        <w:t xml:space="preserve"> and methanol extracts as well as ca</w:t>
      </w:r>
      <w:r w:rsidR="000220DC" w:rsidRPr="001150D4">
        <w:rPr>
          <w:rFonts w:ascii="Times New Roman" w:hAnsi="Times New Roman" w:cs="Times New Roman"/>
          <w:sz w:val="20"/>
          <w:szCs w:val="20"/>
        </w:rPr>
        <w:t xml:space="preserve">rdiac glycoside in </w:t>
      </w:r>
      <w:proofErr w:type="spellStart"/>
      <w:r w:rsidR="000220DC" w:rsidRPr="001150D4">
        <w:rPr>
          <w:rFonts w:ascii="Times New Roman" w:hAnsi="Times New Roman" w:cs="Times New Roman"/>
          <w:sz w:val="20"/>
          <w:szCs w:val="20"/>
        </w:rPr>
        <w:t>ethylacetate</w:t>
      </w:r>
      <w:proofErr w:type="spellEnd"/>
      <w:r w:rsidR="000220DC" w:rsidRPr="001150D4">
        <w:rPr>
          <w:rFonts w:ascii="Times New Roman" w:hAnsi="Times New Roman" w:cs="Times New Roman"/>
          <w:sz w:val="20"/>
          <w:szCs w:val="20"/>
        </w:rPr>
        <w:t>.</w:t>
      </w:r>
      <w:r w:rsidRPr="001150D4">
        <w:rPr>
          <w:rFonts w:ascii="Times New Roman" w:hAnsi="Times New Roman" w:cs="Times New Roman"/>
          <w:sz w:val="20"/>
          <w:szCs w:val="20"/>
        </w:rPr>
        <w:t xml:space="preserve"> </w:t>
      </w:r>
      <w:r w:rsidR="004962A4" w:rsidRPr="001150D4">
        <w:rPr>
          <w:rFonts w:ascii="Times New Roman" w:hAnsi="Times New Roman" w:cs="Times New Roman"/>
          <w:sz w:val="20"/>
          <w:szCs w:val="20"/>
        </w:rPr>
        <w:t xml:space="preserve">However, cardiac </w:t>
      </w:r>
      <w:r w:rsidR="000220DC" w:rsidRPr="001150D4">
        <w:rPr>
          <w:rFonts w:ascii="Times New Roman" w:hAnsi="Times New Roman" w:cs="Times New Roman"/>
          <w:sz w:val="20"/>
          <w:szCs w:val="20"/>
        </w:rPr>
        <w:t>glycoside</w:t>
      </w:r>
      <w:r w:rsidR="004962A4" w:rsidRPr="001150D4">
        <w:rPr>
          <w:rFonts w:ascii="Times New Roman" w:hAnsi="Times New Roman" w:cs="Times New Roman"/>
          <w:sz w:val="20"/>
          <w:szCs w:val="20"/>
        </w:rPr>
        <w:t xml:space="preserve"> also</w:t>
      </w:r>
      <w:r w:rsidR="000220DC" w:rsidRPr="001150D4">
        <w:rPr>
          <w:rFonts w:ascii="Times New Roman" w:hAnsi="Times New Roman" w:cs="Times New Roman"/>
          <w:sz w:val="20"/>
          <w:szCs w:val="20"/>
        </w:rPr>
        <w:t xml:space="preserve"> showed m</w:t>
      </w:r>
      <w:r w:rsidRPr="001150D4">
        <w:rPr>
          <w:rFonts w:ascii="Times New Roman" w:hAnsi="Times New Roman" w:cs="Times New Roman"/>
          <w:sz w:val="20"/>
          <w:szCs w:val="20"/>
        </w:rPr>
        <w:t>oderate presence in methanol and low concentration in aqueous extract</w:t>
      </w:r>
      <w:r w:rsidR="000220DC" w:rsidRPr="001150D4">
        <w:rPr>
          <w:rFonts w:ascii="Times New Roman" w:hAnsi="Times New Roman" w:cs="Times New Roman"/>
          <w:sz w:val="20"/>
          <w:szCs w:val="20"/>
        </w:rPr>
        <w:t>s respectively</w:t>
      </w:r>
      <w:r w:rsidRPr="001150D4">
        <w:rPr>
          <w:rFonts w:ascii="Times New Roman" w:hAnsi="Times New Roman" w:cs="Times New Roman"/>
          <w:sz w:val="20"/>
          <w:szCs w:val="20"/>
        </w:rPr>
        <w:t xml:space="preserve">. There is also the general moderate presence observed of carbohydrates, tannins and </w:t>
      </w:r>
      <w:proofErr w:type="spellStart"/>
      <w:r w:rsidRPr="001150D4">
        <w:rPr>
          <w:rFonts w:ascii="Times New Roman" w:hAnsi="Times New Roman" w:cs="Times New Roman"/>
          <w:sz w:val="20"/>
          <w:szCs w:val="20"/>
        </w:rPr>
        <w:t>flavonoids</w:t>
      </w:r>
      <w:proofErr w:type="spellEnd"/>
      <w:r w:rsidRPr="001150D4">
        <w:rPr>
          <w:rFonts w:ascii="Times New Roman" w:hAnsi="Times New Roman" w:cs="Times New Roman"/>
          <w:sz w:val="20"/>
          <w:szCs w:val="20"/>
        </w:rPr>
        <w:t xml:space="preserve"> in all the extracts.</w:t>
      </w:r>
      <w:r w:rsidR="007B41C0" w:rsidRPr="001150D4">
        <w:rPr>
          <w:rFonts w:ascii="Times New Roman" w:hAnsi="Times New Roman" w:cs="Times New Roman"/>
          <w:sz w:val="20"/>
          <w:szCs w:val="20"/>
        </w:rPr>
        <w:t xml:space="preserve"> </w:t>
      </w:r>
      <w:r w:rsidR="005872DC" w:rsidRPr="001150D4">
        <w:rPr>
          <w:rFonts w:ascii="Times New Roman" w:hAnsi="Times New Roman" w:cs="Times New Roman"/>
          <w:sz w:val="20"/>
          <w:szCs w:val="20"/>
        </w:rPr>
        <w:t xml:space="preserve">[Reuben, K.D., </w:t>
      </w:r>
      <w:proofErr w:type="spellStart"/>
      <w:r w:rsidR="005872DC" w:rsidRPr="001150D4">
        <w:rPr>
          <w:rFonts w:ascii="Times New Roman" w:hAnsi="Times New Roman" w:cs="Times New Roman"/>
          <w:sz w:val="20"/>
          <w:szCs w:val="20"/>
        </w:rPr>
        <w:t>Jada</w:t>
      </w:r>
      <w:proofErr w:type="spellEnd"/>
      <w:r w:rsidR="005872DC" w:rsidRPr="001150D4">
        <w:rPr>
          <w:rFonts w:ascii="Times New Roman" w:hAnsi="Times New Roman" w:cs="Times New Roman"/>
          <w:sz w:val="20"/>
          <w:szCs w:val="20"/>
        </w:rPr>
        <w:t>, M.Y.</w:t>
      </w:r>
      <w:r w:rsidR="005872DC" w:rsidRPr="001150D4">
        <w:rPr>
          <w:rFonts w:ascii="Times New Roman" w:hAnsi="Times New Roman" w:cs="Times New Roman"/>
          <w:b/>
          <w:sz w:val="20"/>
          <w:szCs w:val="20"/>
        </w:rPr>
        <w:t xml:space="preserve"> </w:t>
      </w:r>
      <w:proofErr w:type="spellStart"/>
      <w:r w:rsidR="005872DC" w:rsidRPr="001150D4">
        <w:rPr>
          <w:rFonts w:ascii="Times New Roman" w:hAnsi="Times New Roman" w:cs="Times New Roman"/>
          <w:b/>
          <w:sz w:val="20"/>
          <w:szCs w:val="20"/>
        </w:rPr>
        <w:t>Phytochemical</w:t>
      </w:r>
      <w:proofErr w:type="spellEnd"/>
      <w:r w:rsidR="005872DC" w:rsidRPr="001150D4">
        <w:rPr>
          <w:rFonts w:ascii="Times New Roman" w:hAnsi="Times New Roman" w:cs="Times New Roman"/>
          <w:b/>
          <w:sz w:val="20"/>
          <w:szCs w:val="20"/>
        </w:rPr>
        <w:t xml:space="preserve"> Screening for Bioactive Chemical Constituents in </w:t>
      </w:r>
      <w:proofErr w:type="spellStart"/>
      <w:r w:rsidR="005872DC" w:rsidRPr="001150D4">
        <w:rPr>
          <w:rFonts w:ascii="Times New Roman" w:hAnsi="Times New Roman" w:cs="Times New Roman"/>
          <w:b/>
          <w:i/>
          <w:sz w:val="20"/>
          <w:szCs w:val="20"/>
        </w:rPr>
        <w:t>Detarium</w:t>
      </w:r>
      <w:proofErr w:type="spellEnd"/>
      <w:r w:rsidR="005872DC" w:rsidRPr="001150D4">
        <w:rPr>
          <w:rFonts w:ascii="Times New Roman" w:hAnsi="Times New Roman" w:cs="Times New Roman"/>
          <w:b/>
          <w:i/>
          <w:sz w:val="20"/>
          <w:szCs w:val="20"/>
        </w:rPr>
        <w:t xml:space="preserve"> </w:t>
      </w:r>
      <w:proofErr w:type="spellStart"/>
      <w:r w:rsidR="005872DC" w:rsidRPr="001150D4">
        <w:rPr>
          <w:rFonts w:ascii="Times New Roman" w:hAnsi="Times New Roman" w:cs="Times New Roman"/>
          <w:b/>
          <w:i/>
          <w:sz w:val="20"/>
          <w:szCs w:val="20"/>
        </w:rPr>
        <w:t>microcarpum</w:t>
      </w:r>
      <w:proofErr w:type="spellEnd"/>
      <w:r w:rsidR="005872DC" w:rsidRPr="001150D4">
        <w:rPr>
          <w:rFonts w:ascii="Times New Roman" w:hAnsi="Times New Roman" w:cs="Times New Roman"/>
          <w:b/>
          <w:sz w:val="20"/>
          <w:szCs w:val="20"/>
        </w:rPr>
        <w:t xml:space="preserve"> </w:t>
      </w:r>
      <w:proofErr w:type="spellStart"/>
      <w:r w:rsidR="005872DC" w:rsidRPr="001150D4">
        <w:rPr>
          <w:rFonts w:ascii="Times New Roman" w:hAnsi="Times New Roman" w:cs="Times New Roman"/>
          <w:b/>
          <w:sz w:val="20"/>
          <w:szCs w:val="20"/>
        </w:rPr>
        <w:t>Guill</w:t>
      </w:r>
      <w:proofErr w:type="spellEnd"/>
      <w:r w:rsidR="005872DC" w:rsidRPr="001150D4">
        <w:rPr>
          <w:rFonts w:ascii="Times New Roman" w:hAnsi="Times New Roman" w:cs="Times New Roman"/>
          <w:b/>
          <w:sz w:val="20"/>
          <w:szCs w:val="20"/>
        </w:rPr>
        <w:t xml:space="preserve"> &amp; </w:t>
      </w:r>
      <w:proofErr w:type="spellStart"/>
      <w:r w:rsidR="005872DC" w:rsidRPr="001150D4">
        <w:rPr>
          <w:rFonts w:ascii="Times New Roman" w:hAnsi="Times New Roman" w:cs="Times New Roman"/>
          <w:b/>
          <w:sz w:val="20"/>
          <w:szCs w:val="20"/>
        </w:rPr>
        <w:t>Perr</w:t>
      </w:r>
      <w:proofErr w:type="spellEnd"/>
      <w:r w:rsidR="005872DC" w:rsidRPr="001150D4">
        <w:rPr>
          <w:rFonts w:ascii="Times New Roman" w:hAnsi="Times New Roman" w:cs="Times New Roman"/>
          <w:b/>
          <w:sz w:val="20"/>
          <w:szCs w:val="20"/>
        </w:rPr>
        <w:t xml:space="preserve"> Stem Bark.</w:t>
      </w:r>
      <w:r w:rsidR="00C0455F">
        <w:rPr>
          <w:rFonts w:ascii="Times New Roman" w:hAnsi="Times New Roman" w:cs="Times New Roman"/>
          <w:sz w:val="20"/>
          <w:szCs w:val="20"/>
        </w:rPr>
        <w:t xml:space="preserve"> </w:t>
      </w:r>
      <w:r w:rsidR="005872DC" w:rsidRPr="001150D4">
        <w:rPr>
          <w:rFonts w:ascii="Times New Roman" w:eastAsia="Times New Roman" w:hAnsi="Times New Roman" w:cs="Times New Roman"/>
          <w:bCs/>
          <w:i/>
          <w:sz w:val="20"/>
          <w:szCs w:val="20"/>
        </w:rPr>
        <w:t xml:space="preserve">Nat </w:t>
      </w:r>
      <w:proofErr w:type="spellStart"/>
      <w:r w:rsidR="005872DC" w:rsidRPr="001150D4">
        <w:rPr>
          <w:rFonts w:ascii="Times New Roman" w:eastAsia="Times New Roman" w:hAnsi="Times New Roman" w:cs="Times New Roman"/>
          <w:bCs/>
          <w:i/>
          <w:sz w:val="20"/>
          <w:szCs w:val="20"/>
        </w:rPr>
        <w:t>Sci</w:t>
      </w:r>
      <w:proofErr w:type="spellEnd"/>
      <w:r w:rsidR="00221739" w:rsidRPr="001150D4">
        <w:rPr>
          <w:rFonts w:ascii="Times New Roman" w:eastAsia="Times New Roman" w:hAnsi="Times New Roman" w:cs="Times New Roman"/>
          <w:bCs/>
          <w:sz w:val="20"/>
          <w:szCs w:val="20"/>
        </w:rPr>
        <w:t xml:space="preserve"> </w:t>
      </w:r>
      <w:r w:rsidR="005872DC" w:rsidRPr="001150D4">
        <w:rPr>
          <w:rFonts w:ascii="Times New Roman" w:hAnsi="Times New Roman" w:cs="Times New Roman"/>
          <w:sz w:val="20"/>
          <w:szCs w:val="20"/>
        </w:rPr>
        <w:t>2013</w:t>
      </w:r>
      <w:proofErr w:type="gramStart"/>
      <w:r w:rsidR="005872DC" w:rsidRPr="001150D4">
        <w:rPr>
          <w:rFonts w:ascii="Times New Roman" w:hAnsi="Times New Roman" w:cs="Times New Roman"/>
          <w:sz w:val="20"/>
          <w:szCs w:val="20"/>
        </w:rPr>
        <w:t>;11</w:t>
      </w:r>
      <w:proofErr w:type="gramEnd"/>
      <w:r w:rsidR="005872DC" w:rsidRPr="001150D4">
        <w:rPr>
          <w:rFonts w:ascii="Times New Roman" w:hAnsi="Times New Roman" w:cs="Times New Roman"/>
          <w:sz w:val="20"/>
          <w:szCs w:val="20"/>
        </w:rPr>
        <w:t>(</w:t>
      </w:r>
      <w:r w:rsidR="00A13D6B" w:rsidRPr="001150D4">
        <w:rPr>
          <w:rFonts w:ascii="Times New Roman" w:hAnsi="Times New Roman" w:cs="Times New Roman"/>
          <w:sz w:val="20"/>
          <w:szCs w:val="20"/>
          <w:lang w:eastAsia="zh-CN"/>
        </w:rPr>
        <w:t>5</w:t>
      </w:r>
      <w:r w:rsidR="005872DC" w:rsidRPr="001150D4">
        <w:rPr>
          <w:rFonts w:ascii="Times New Roman" w:hAnsi="Times New Roman" w:cs="Times New Roman"/>
          <w:sz w:val="20"/>
          <w:szCs w:val="20"/>
        </w:rPr>
        <w:t>):</w:t>
      </w:r>
      <w:r w:rsidR="00F15639" w:rsidRPr="001150D4">
        <w:rPr>
          <w:rFonts w:ascii="Times New Roman" w:hAnsi="Times New Roman" w:cs="Times New Roman" w:hint="eastAsia"/>
          <w:sz w:val="20"/>
          <w:szCs w:val="20"/>
          <w:lang w:eastAsia="zh-CN"/>
        </w:rPr>
        <w:t>91</w:t>
      </w:r>
      <w:r w:rsidR="005872DC" w:rsidRPr="001150D4">
        <w:rPr>
          <w:rFonts w:ascii="Times New Roman" w:hAnsi="Times New Roman" w:cs="Times New Roman"/>
          <w:sz w:val="20"/>
          <w:szCs w:val="20"/>
        </w:rPr>
        <w:t>-</w:t>
      </w:r>
      <w:r w:rsidR="00C0455F">
        <w:rPr>
          <w:rFonts w:ascii="Times New Roman" w:hAnsi="Times New Roman" w:cs="Times New Roman" w:hint="eastAsia"/>
          <w:sz w:val="20"/>
          <w:szCs w:val="20"/>
          <w:lang w:eastAsia="zh-CN"/>
        </w:rPr>
        <w:t>94</w:t>
      </w:r>
      <w:r w:rsidR="005872DC" w:rsidRPr="001150D4">
        <w:rPr>
          <w:rFonts w:ascii="Times New Roman" w:hAnsi="Times New Roman" w:cs="Times New Roman"/>
          <w:sz w:val="20"/>
          <w:szCs w:val="20"/>
        </w:rPr>
        <w:t xml:space="preserve">]. (ISSN: 1545-0740). </w:t>
      </w:r>
      <w:hyperlink r:id="rId9" w:history="1">
        <w:r w:rsidR="005872DC" w:rsidRPr="001150D4">
          <w:rPr>
            <w:rStyle w:val="Hyperlink"/>
            <w:rFonts w:ascii="Times New Roman" w:hAnsi="Times New Roman" w:cs="Times New Roman"/>
            <w:sz w:val="20"/>
            <w:szCs w:val="20"/>
          </w:rPr>
          <w:t>http://www.sciencepub.net/nature</w:t>
        </w:r>
      </w:hyperlink>
      <w:r w:rsidR="005872DC" w:rsidRPr="001150D4">
        <w:rPr>
          <w:rFonts w:ascii="Times New Roman" w:hAnsi="Times New Roman" w:cs="Times New Roman"/>
          <w:sz w:val="20"/>
          <w:szCs w:val="20"/>
        </w:rPr>
        <w:t xml:space="preserve">. </w:t>
      </w:r>
      <w:r w:rsidR="00F15639" w:rsidRPr="001150D4">
        <w:rPr>
          <w:rFonts w:ascii="Times New Roman" w:hAnsi="Times New Roman" w:cs="Times New Roman" w:hint="eastAsia"/>
          <w:sz w:val="20"/>
          <w:szCs w:val="20"/>
          <w:lang w:eastAsia="zh-CN"/>
        </w:rPr>
        <w:t>14</w:t>
      </w:r>
    </w:p>
    <w:p w:rsidR="00F15639" w:rsidRPr="001150D4" w:rsidRDefault="00F15639" w:rsidP="00F15639">
      <w:pPr>
        <w:adjustRightInd w:val="0"/>
        <w:snapToGrid w:val="0"/>
        <w:spacing w:after="0" w:line="240" w:lineRule="auto"/>
        <w:jc w:val="both"/>
        <w:rPr>
          <w:rFonts w:ascii="Times New Roman" w:hAnsi="Times New Roman" w:cs="Times New Roman"/>
          <w:sz w:val="20"/>
          <w:szCs w:val="20"/>
          <w:lang w:eastAsia="zh-CN"/>
        </w:rPr>
      </w:pPr>
    </w:p>
    <w:p w:rsidR="008A0550" w:rsidRPr="001150D4" w:rsidRDefault="008A0550" w:rsidP="00F15639">
      <w:pPr>
        <w:adjustRightInd w:val="0"/>
        <w:snapToGrid w:val="0"/>
        <w:spacing w:after="0" w:line="240" w:lineRule="auto"/>
        <w:jc w:val="both"/>
        <w:rPr>
          <w:rFonts w:ascii="Times New Roman" w:hAnsi="Times New Roman" w:cs="Times New Roman"/>
          <w:sz w:val="20"/>
          <w:szCs w:val="20"/>
        </w:rPr>
      </w:pPr>
      <w:r w:rsidRPr="001150D4">
        <w:rPr>
          <w:rFonts w:ascii="Times New Roman" w:hAnsi="Times New Roman" w:cs="Times New Roman"/>
          <w:b/>
          <w:sz w:val="20"/>
          <w:szCs w:val="20"/>
        </w:rPr>
        <w:t xml:space="preserve">Key words: </w:t>
      </w:r>
      <w:proofErr w:type="spellStart"/>
      <w:r w:rsidRPr="001150D4">
        <w:rPr>
          <w:rFonts w:ascii="Times New Roman" w:hAnsi="Times New Roman" w:cs="Times New Roman"/>
          <w:sz w:val="20"/>
          <w:szCs w:val="20"/>
        </w:rPr>
        <w:t>Phytochemical</w:t>
      </w:r>
      <w:proofErr w:type="spellEnd"/>
      <w:r w:rsidRPr="001150D4">
        <w:rPr>
          <w:rFonts w:ascii="Times New Roman" w:hAnsi="Times New Roman" w:cs="Times New Roman"/>
          <w:sz w:val="20"/>
          <w:szCs w:val="20"/>
        </w:rPr>
        <w:t xml:space="preserve">, Constituents, </w:t>
      </w:r>
      <w:proofErr w:type="spellStart"/>
      <w:r w:rsidRPr="001150D4">
        <w:rPr>
          <w:rFonts w:ascii="Times New Roman" w:hAnsi="Times New Roman" w:cs="Times New Roman"/>
          <w:i/>
          <w:sz w:val="20"/>
          <w:szCs w:val="20"/>
        </w:rPr>
        <w:t>Detarium</w:t>
      </w:r>
      <w:proofErr w:type="spellEnd"/>
      <w:r w:rsidRPr="001150D4">
        <w:rPr>
          <w:rFonts w:ascii="Times New Roman" w:hAnsi="Times New Roman" w:cs="Times New Roman"/>
          <w:i/>
          <w:sz w:val="20"/>
          <w:szCs w:val="20"/>
        </w:rPr>
        <w:t xml:space="preserve"> </w:t>
      </w:r>
      <w:proofErr w:type="spellStart"/>
      <w:r w:rsidRPr="001150D4">
        <w:rPr>
          <w:rFonts w:ascii="Times New Roman" w:hAnsi="Times New Roman" w:cs="Times New Roman"/>
          <w:i/>
          <w:sz w:val="20"/>
          <w:szCs w:val="20"/>
        </w:rPr>
        <w:t>microcarpum</w:t>
      </w:r>
      <w:proofErr w:type="spellEnd"/>
      <w:r w:rsidRPr="001150D4">
        <w:rPr>
          <w:rFonts w:ascii="Times New Roman" w:hAnsi="Times New Roman" w:cs="Times New Roman"/>
          <w:sz w:val="20"/>
          <w:szCs w:val="20"/>
        </w:rPr>
        <w:t>, Stem Bark.</w:t>
      </w:r>
    </w:p>
    <w:p w:rsidR="00CF27B9" w:rsidRPr="001150D4" w:rsidRDefault="00CF27B9" w:rsidP="00F15639">
      <w:pPr>
        <w:adjustRightInd w:val="0"/>
        <w:snapToGrid w:val="0"/>
        <w:spacing w:after="0" w:line="240" w:lineRule="auto"/>
        <w:jc w:val="both"/>
        <w:rPr>
          <w:rFonts w:ascii="Times New Roman" w:hAnsi="Times New Roman" w:cs="Times New Roman"/>
          <w:b/>
          <w:sz w:val="20"/>
          <w:szCs w:val="20"/>
          <w:lang w:eastAsia="zh-CN"/>
        </w:rPr>
      </w:pPr>
    </w:p>
    <w:p w:rsidR="00F15639" w:rsidRPr="001150D4" w:rsidRDefault="00F15639" w:rsidP="00F15639">
      <w:pPr>
        <w:adjustRightInd w:val="0"/>
        <w:snapToGrid w:val="0"/>
        <w:spacing w:after="0" w:line="240" w:lineRule="auto"/>
        <w:jc w:val="both"/>
        <w:rPr>
          <w:rFonts w:ascii="Times New Roman" w:hAnsi="Times New Roman" w:cs="Times New Roman"/>
          <w:b/>
          <w:sz w:val="20"/>
          <w:szCs w:val="20"/>
          <w:lang w:eastAsia="zh-CN"/>
        </w:rPr>
        <w:sectPr w:rsidR="00F15639" w:rsidRPr="001150D4" w:rsidSect="001150D4">
          <w:headerReference w:type="default" r:id="rId10"/>
          <w:footerReference w:type="default" r:id="rId11"/>
          <w:pgSz w:w="12240" w:h="15840" w:code="1"/>
          <w:pgMar w:top="1440" w:right="1440" w:bottom="1440" w:left="1440" w:header="720" w:footer="720" w:gutter="0"/>
          <w:pgNumType w:start="91"/>
          <w:cols w:space="720"/>
          <w:docGrid w:linePitch="360"/>
        </w:sectPr>
      </w:pPr>
    </w:p>
    <w:p w:rsidR="008A0550" w:rsidRPr="001150D4" w:rsidRDefault="008A0550" w:rsidP="00F15639">
      <w:pPr>
        <w:adjustRightInd w:val="0"/>
        <w:snapToGrid w:val="0"/>
        <w:spacing w:after="0" w:line="240" w:lineRule="auto"/>
        <w:jc w:val="both"/>
        <w:rPr>
          <w:rFonts w:ascii="Times New Roman" w:hAnsi="Times New Roman" w:cs="Times New Roman"/>
          <w:b/>
          <w:sz w:val="20"/>
          <w:szCs w:val="20"/>
        </w:rPr>
      </w:pPr>
      <w:r w:rsidRPr="001150D4">
        <w:rPr>
          <w:rFonts w:ascii="Times New Roman" w:hAnsi="Times New Roman" w:cs="Times New Roman"/>
          <w:b/>
          <w:sz w:val="20"/>
          <w:szCs w:val="20"/>
        </w:rPr>
        <w:lastRenderedPageBreak/>
        <w:t xml:space="preserve">Introduction </w:t>
      </w:r>
    </w:p>
    <w:p w:rsidR="008A0550" w:rsidRPr="001150D4" w:rsidRDefault="008A0550" w:rsidP="00F15639">
      <w:pPr>
        <w:adjustRightInd w:val="0"/>
        <w:snapToGrid w:val="0"/>
        <w:spacing w:after="0" w:line="240" w:lineRule="auto"/>
        <w:ind w:firstLine="720"/>
        <w:jc w:val="both"/>
        <w:rPr>
          <w:rFonts w:ascii="Times New Roman" w:hAnsi="Times New Roman" w:cs="Times New Roman"/>
          <w:sz w:val="20"/>
          <w:szCs w:val="20"/>
        </w:rPr>
      </w:pPr>
      <w:r w:rsidRPr="001150D4">
        <w:rPr>
          <w:rFonts w:ascii="Times New Roman" w:hAnsi="Times New Roman" w:cs="Times New Roman"/>
          <w:sz w:val="20"/>
          <w:szCs w:val="20"/>
        </w:rPr>
        <w:t xml:space="preserve">The history of the use of herbal medicine may be as old as the history of man-kind (Reuben, </w:t>
      </w:r>
      <w:r w:rsidRPr="001150D4">
        <w:rPr>
          <w:rFonts w:ascii="Times New Roman" w:hAnsi="Times New Roman" w:cs="Times New Roman"/>
          <w:i/>
          <w:sz w:val="20"/>
          <w:szCs w:val="20"/>
        </w:rPr>
        <w:t>et al</w:t>
      </w:r>
      <w:r w:rsidRPr="001150D4">
        <w:rPr>
          <w:rFonts w:ascii="Times New Roman" w:hAnsi="Times New Roman" w:cs="Times New Roman"/>
          <w:sz w:val="20"/>
          <w:szCs w:val="20"/>
        </w:rPr>
        <w:t xml:space="preserve">., 2010). </w:t>
      </w:r>
      <w:proofErr w:type="spellStart"/>
      <w:r w:rsidRPr="001150D4">
        <w:rPr>
          <w:rFonts w:ascii="Times New Roman" w:hAnsi="Times New Roman" w:cs="Times New Roman"/>
          <w:sz w:val="20"/>
          <w:szCs w:val="20"/>
        </w:rPr>
        <w:t>Usman</w:t>
      </w:r>
      <w:proofErr w:type="spellEnd"/>
      <w:r w:rsidRPr="001150D4">
        <w:rPr>
          <w:rFonts w:ascii="Times New Roman" w:hAnsi="Times New Roman" w:cs="Times New Roman"/>
          <w:sz w:val="20"/>
          <w:szCs w:val="20"/>
        </w:rPr>
        <w:t xml:space="preserve"> and </w:t>
      </w:r>
      <w:proofErr w:type="spellStart"/>
      <w:r w:rsidRPr="001150D4">
        <w:rPr>
          <w:rFonts w:ascii="Times New Roman" w:hAnsi="Times New Roman" w:cs="Times New Roman"/>
          <w:sz w:val="20"/>
          <w:szCs w:val="20"/>
        </w:rPr>
        <w:t>Osuiji</w:t>
      </w:r>
      <w:proofErr w:type="spellEnd"/>
      <w:r w:rsidRPr="001150D4">
        <w:rPr>
          <w:rFonts w:ascii="Times New Roman" w:hAnsi="Times New Roman" w:cs="Times New Roman"/>
          <w:sz w:val="20"/>
          <w:szCs w:val="20"/>
        </w:rPr>
        <w:t xml:space="preserve">, (2007) has reported that “The use of plants as medicine is an ancient practice common to all societies, especially African society”, of which the </w:t>
      </w:r>
      <w:proofErr w:type="spellStart"/>
      <w:r w:rsidRPr="001150D4">
        <w:rPr>
          <w:rFonts w:ascii="Times New Roman" w:hAnsi="Times New Roman" w:cs="Times New Roman"/>
          <w:sz w:val="20"/>
          <w:szCs w:val="20"/>
        </w:rPr>
        <w:t>Kilba</w:t>
      </w:r>
      <w:proofErr w:type="spellEnd"/>
      <w:r w:rsidRPr="001150D4">
        <w:rPr>
          <w:rFonts w:ascii="Times New Roman" w:hAnsi="Times New Roman" w:cs="Times New Roman"/>
          <w:sz w:val="20"/>
          <w:szCs w:val="20"/>
        </w:rPr>
        <w:t xml:space="preserve"> community of Hong Local Government area of Adamawa State is not left out in the use of </w:t>
      </w:r>
      <w:proofErr w:type="spellStart"/>
      <w:r w:rsidRPr="001150D4">
        <w:rPr>
          <w:rFonts w:ascii="Times New Roman" w:hAnsi="Times New Roman" w:cs="Times New Roman"/>
          <w:i/>
          <w:sz w:val="20"/>
          <w:szCs w:val="20"/>
        </w:rPr>
        <w:t>Detarium</w:t>
      </w:r>
      <w:proofErr w:type="spellEnd"/>
      <w:r w:rsidRPr="001150D4">
        <w:rPr>
          <w:rFonts w:ascii="Times New Roman" w:hAnsi="Times New Roman" w:cs="Times New Roman"/>
          <w:i/>
          <w:sz w:val="20"/>
          <w:szCs w:val="20"/>
        </w:rPr>
        <w:t xml:space="preserve"> </w:t>
      </w:r>
      <w:proofErr w:type="spellStart"/>
      <w:r w:rsidRPr="001150D4">
        <w:rPr>
          <w:rFonts w:ascii="Times New Roman" w:hAnsi="Times New Roman" w:cs="Times New Roman"/>
          <w:i/>
          <w:sz w:val="20"/>
          <w:szCs w:val="20"/>
        </w:rPr>
        <w:t>microcarpum</w:t>
      </w:r>
      <w:proofErr w:type="spellEnd"/>
      <w:r w:rsidRPr="001150D4">
        <w:rPr>
          <w:rFonts w:ascii="Times New Roman" w:hAnsi="Times New Roman" w:cs="Times New Roman"/>
          <w:sz w:val="20"/>
          <w:szCs w:val="20"/>
        </w:rPr>
        <w:t xml:space="preserve"> </w:t>
      </w:r>
      <w:proofErr w:type="spellStart"/>
      <w:r w:rsidRPr="001150D4">
        <w:rPr>
          <w:rFonts w:ascii="Times New Roman" w:hAnsi="Times New Roman" w:cs="Times New Roman"/>
          <w:sz w:val="20"/>
          <w:szCs w:val="20"/>
        </w:rPr>
        <w:t>Guill</w:t>
      </w:r>
      <w:proofErr w:type="spellEnd"/>
      <w:r w:rsidRPr="001150D4">
        <w:rPr>
          <w:rFonts w:ascii="Times New Roman" w:hAnsi="Times New Roman" w:cs="Times New Roman"/>
          <w:sz w:val="20"/>
          <w:szCs w:val="20"/>
        </w:rPr>
        <w:t xml:space="preserve"> &amp;</w:t>
      </w:r>
      <w:proofErr w:type="spellStart"/>
      <w:r w:rsidRPr="001150D4">
        <w:rPr>
          <w:rFonts w:ascii="Times New Roman" w:hAnsi="Times New Roman" w:cs="Times New Roman"/>
          <w:sz w:val="20"/>
          <w:szCs w:val="20"/>
        </w:rPr>
        <w:t>Perr</w:t>
      </w:r>
      <w:proofErr w:type="spellEnd"/>
      <w:r w:rsidRPr="001150D4">
        <w:rPr>
          <w:rFonts w:ascii="Times New Roman" w:hAnsi="Times New Roman" w:cs="Times New Roman"/>
          <w:sz w:val="20"/>
          <w:szCs w:val="20"/>
        </w:rPr>
        <w:t xml:space="preserve"> stem and root barks as a remedy for infant ailm</w:t>
      </w:r>
      <w:r w:rsidR="00010CEF" w:rsidRPr="001150D4">
        <w:rPr>
          <w:rFonts w:ascii="Times New Roman" w:hAnsi="Times New Roman" w:cs="Times New Roman"/>
          <w:sz w:val="20"/>
          <w:szCs w:val="20"/>
        </w:rPr>
        <w:t xml:space="preserve">ent </w:t>
      </w:r>
      <w:proofErr w:type="spellStart"/>
      <w:r w:rsidR="00010CEF" w:rsidRPr="001150D4">
        <w:rPr>
          <w:rFonts w:ascii="Times New Roman" w:hAnsi="Times New Roman" w:cs="Times New Roman"/>
          <w:sz w:val="20"/>
          <w:szCs w:val="20"/>
        </w:rPr>
        <w:t>Gedigedi</w:t>
      </w:r>
      <w:proofErr w:type="spellEnd"/>
      <w:r w:rsidR="00010CEF" w:rsidRPr="001150D4">
        <w:rPr>
          <w:rFonts w:ascii="Times New Roman" w:hAnsi="Times New Roman" w:cs="Times New Roman"/>
          <w:sz w:val="20"/>
          <w:szCs w:val="20"/>
        </w:rPr>
        <w:t xml:space="preserve"> or </w:t>
      </w:r>
      <w:proofErr w:type="spellStart"/>
      <w:proofErr w:type="gramStart"/>
      <w:r w:rsidR="00010CEF" w:rsidRPr="001150D4">
        <w:rPr>
          <w:rFonts w:ascii="Times New Roman" w:hAnsi="Times New Roman" w:cs="Times New Roman"/>
          <w:sz w:val="20"/>
          <w:szCs w:val="20"/>
        </w:rPr>
        <w:t>Tando</w:t>
      </w:r>
      <w:proofErr w:type="spellEnd"/>
      <w:r w:rsidR="00010CEF" w:rsidRPr="001150D4">
        <w:rPr>
          <w:rFonts w:ascii="Times New Roman" w:hAnsi="Times New Roman" w:cs="Times New Roman"/>
          <w:sz w:val="20"/>
          <w:szCs w:val="20"/>
        </w:rPr>
        <w:t>(</w:t>
      </w:r>
      <w:proofErr w:type="gramEnd"/>
      <w:r w:rsidR="00010CEF" w:rsidRPr="001150D4">
        <w:rPr>
          <w:rFonts w:ascii="Times New Roman" w:hAnsi="Times New Roman" w:cs="Times New Roman"/>
          <w:sz w:val="20"/>
          <w:szCs w:val="20"/>
        </w:rPr>
        <w:t>Hausa</w:t>
      </w:r>
      <w:r w:rsidRPr="001150D4">
        <w:rPr>
          <w:rFonts w:ascii="Times New Roman" w:hAnsi="Times New Roman" w:cs="Times New Roman"/>
          <w:sz w:val="20"/>
          <w:szCs w:val="20"/>
        </w:rPr>
        <w:t>), stomach aches, wound etc., the fruit is also eaten.</w:t>
      </w:r>
    </w:p>
    <w:p w:rsidR="008A0550" w:rsidRPr="001150D4" w:rsidRDefault="008A0550" w:rsidP="00F15639">
      <w:pPr>
        <w:adjustRightInd w:val="0"/>
        <w:snapToGrid w:val="0"/>
        <w:spacing w:after="0" w:line="240" w:lineRule="auto"/>
        <w:ind w:firstLine="720"/>
        <w:jc w:val="both"/>
        <w:rPr>
          <w:rFonts w:ascii="Times New Roman" w:hAnsi="Times New Roman" w:cs="Times New Roman"/>
          <w:sz w:val="20"/>
          <w:szCs w:val="20"/>
        </w:rPr>
      </w:pPr>
      <w:proofErr w:type="spellStart"/>
      <w:r w:rsidRPr="001150D4">
        <w:rPr>
          <w:rFonts w:ascii="Times New Roman" w:hAnsi="Times New Roman" w:cs="Times New Roman"/>
          <w:i/>
          <w:sz w:val="20"/>
          <w:szCs w:val="20"/>
        </w:rPr>
        <w:t>Detarium</w:t>
      </w:r>
      <w:proofErr w:type="spellEnd"/>
      <w:r w:rsidRPr="001150D4">
        <w:rPr>
          <w:rFonts w:ascii="Times New Roman" w:hAnsi="Times New Roman" w:cs="Times New Roman"/>
          <w:i/>
          <w:sz w:val="20"/>
          <w:szCs w:val="20"/>
        </w:rPr>
        <w:t xml:space="preserve"> </w:t>
      </w:r>
      <w:proofErr w:type="spellStart"/>
      <w:r w:rsidRPr="001150D4">
        <w:rPr>
          <w:rFonts w:ascii="Times New Roman" w:hAnsi="Times New Roman" w:cs="Times New Roman"/>
          <w:i/>
          <w:sz w:val="20"/>
          <w:szCs w:val="20"/>
        </w:rPr>
        <w:t>Microcarpum</w:t>
      </w:r>
      <w:proofErr w:type="spellEnd"/>
      <w:r w:rsidRPr="001150D4">
        <w:rPr>
          <w:rFonts w:ascii="Times New Roman" w:hAnsi="Times New Roman" w:cs="Times New Roman"/>
          <w:sz w:val="20"/>
          <w:szCs w:val="20"/>
        </w:rPr>
        <w:t xml:space="preserve"> </w:t>
      </w:r>
      <w:proofErr w:type="spellStart"/>
      <w:r w:rsidRPr="001150D4">
        <w:rPr>
          <w:rFonts w:ascii="Times New Roman" w:hAnsi="Times New Roman" w:cs="Times New Roman"/>
          <w:sz w:val="20"/>
          <w:szCs w:val="20"/>
        </w:rPr>
        <w:t>Guill</w:t>
      </w:r>
      <w:proofErr w:type="spellEnd"/>
      <w:r w:rsidRPr="001150D4">
        <w:rPr>
          <w:rFonts w:ascii="Times New Roman" w:hAnsi="Times New Roman" w:cs="Times New Roman"/>
          <w:sz w:val="20"/>
          <w:szCs w:val="20"/>
        </w:rPr>
        <w:t xml:space="preserve"> &amp; </w:t>
      </w:r>
      <w:proofErr w:type="spellStart"/>
      <w:r w:rsidRPr="001150D4">
        <w:rPr>
          <w:rFonts w:ascii="Times New Roman" w:hAnsi="Times New Roman" w:cs="Times New Roman"/>
          <w:sz w:val="20"/>
          <w:szCs w:val="20"/>
        </w:rPr>
        <w:t>Perr</w:t>
      </w:r>
      <w:proofErr w:type="spellEnd"/>
      <w:r w:rsidRPr="001150D4">
        <w:rPr>
          <w:rFonts w:ascii="Times New Roman" w:hAnsi="Times New Roman" w:cs="Times New Roman"/>
          <w:sz w:val="20"/>
          <w:szCs w:val="20"/>
        </w:rPr>
        <w:t xml:space="preserve">, synonym </w:t>
      </w:r>
      <w:proofErr w:type="spellStart"/>
      <w:r w:rsidRPr="001150D4">
        <w:rPr>
          <w:rFonts w:ascii="Times New Roman" w:hAnsi="Times New Roman" w:cs="Times New Roman"/>
          <w:i/>
          <w:sz w:val="20"/>
          <w:szCs w:val="20"/>
        </w:rPr>
        <w:t>Detarium</w:t>
      </w:r>
      <w:proofErr w:type="spellEnd"/>
      <w:r w:rsidRPr="001150D4">
        <w:rPr>
          <w:rFonts w:ascii="Times New Roman" w:hAnsi="Times New Roman" w:cs="Times New Roman"/>
          <w:i/>
          <w:sz w:val="20"/>
          <w:szCs w:val="20"/>
        </w:rPr>
        <w:t xml:space="preserve"> </w:t>
      </w:r>
      <w:proofErr w:type="spellStart"/>
      <w:r w:rsidRPr="001150D4">
        <w:rPr>
          <w:rFonts w:ascii="Times New Roman" w:hAnsi="Times New Roman" w:cs="Times New Roman"/>
          <w:i/>
          <w:sz w:val="20"/>
          <w:szCs w:val="20"/>
        </w:rPr>
        <w:t>senegalense</w:t>
      </w:r>
      <w:proofErr w:type="spellEnd"/>
      <w:r w:rsidRPr="001150D4">
        <w:rPr>
          <w:rFonts w:ascii="Times New Roman" w:hAnsi="Times New Roman" w:cs="Times New Roman"/>
          <w:sz w:val="20"/>
          <w:szCs w:val="20"/>
        </w:rPr>
        <w:t xml:space="preserve"> </w:t>
      </w:r>
      <w:proofErr w:type="spellStart"/>
      <w:r w:rsidRPr="001150D4">
        <w:rPr>
          <w:rFonts w:ascii="Times New Roman" w:hAnsi="Times New Roman" w:cs="Times New Roman"/>
          <w:sz w:val="20"/>
          <w:szCs w:val="20"/>
        </w:rPr>
        <w:t>Gmel</w:t>
      </w:r>
      <w:proofErr w:type="spellEnd"/>
      <w:r w:rsidRPr="001150D4">
        <w:rPr>
          <w:rFonts w:ascii="Times New Roman" w:hAnsi="Times New Roman" w:cs="Times New Roman"/>
          <w:sz w:val="20"/>
          <w:szCs w:val="20"/>
        </w:rPr>
        <w:t xml:space="preserve">, English name </w:t>
      </w:r>
      <w:proofErr w:type="spellStart"/>
      <w:r w:rsidRPr="001150D4">
        <w:rPr>
          <w:rFonts w:ascii="Times New Roman" w:hAnsi="Times New Roman" w:cs="Times New Roman"/>
          <w:sz w:val="20"/>
          <w:szCs w:val="20"/>
        </w:rPr>
        <w:t>Tallo</w:t>
      </w:r>
      <w:proofErr w:type="spellEnd"/>
      <w:r w:rsidRPr="001150D4">
        <w:rPr>
          <w:rFonts w:ascii="Times New Roman" w:hAnsi="Times New Roman" w:cs="Times New Roman"/>
          <w:sz w:val="20"/>
          <w:szCs w:val="20"/>
        </w:rPr>
        <w:t xml:space="preserve"> tree belong to the family </w:t>
      </w:r>
      <w:proofErr w:type="spellStart"/>
      <w:r w:rsidRPr="001150D4">
        <w:rPr>
          <w:rFonts w:ascii="Times New Roman" w:hAnsi="Times New Roman" w:cs="Times New Roman"/>
          <w:i/>
          <w:sz w:val="20"/>
          <w:szCs w:val="20"/>
        </w:rPr>
        <w:t>Caesalpinoideae</w:t>
      </w:r>
      <w:proofErr w:type="spellEnd"/>
      <w:r w:rsidRPr="001150D4">
        <w:rPr>
          <w:rFonts w:ascii="Times New Roman" w:hAnsi="Times New Roman" w:cs="Times New Roman"/>
          <w:i/>
          <w:sz w:val="20"/>
          <w:szCs w:val="20"/>
        </w:rPr>
        <w:t xml:space="preserve"> </w:t>
      </w:r>
      <w:r w:rsidRPr="001150D4">
        <w:rPr>
          <w:rFonts w:ascii="Times New Roman" w:hAnsi="Times New Roman" w:cs="Times New Roman"/>
          <w:sz w:val="20"/>
          <w:szCs w:val="20"/>
        </w:rPr>
        <w:t xml:space="preserve">and tribe of </w:t>
      </w:r>
      <w:proofErr w:type="spellStart"/>
      <w:r w:rsidRPr="001150D4">
        <w:rPr>
          <w:rFonts w:ascii="Times New Roman" w:hAnsi="Times New Roman" w:cs="Times New Roman"/>
          <w:i/>
          <w:sz w:val="20"/>
          <w:szCs w:val="20"/>
        </w:rPr>
        <w:t>Detarieae</w:t>
      </w:r>
      <w:proofErr w:type="spellEnd"/>
      <w:r w:rsidRPr="001150D4">
        <w:rPr>
          <w:rFonts w:ascii="Times New Roman" w:hAnsi="Times New Roman" w:cs="Times New Roman"/>
          <w:sz w:val="20"/>
          <w:szCs w:val="20"/>
        </w:rPr>
        <w:t xml:space="preserve">, related to </w:t>
      </w:r>
      <w:proofErr w:type="spellStart"/>
      <w:r w:rsidRPr="001150D4">
        <w:rPr>
          <w:rFonts w:ascii="Times New Roman" w:hAnsi="Times New Roman" w:cs="Times New Roman"/>
          <w:i/>
          <w:sz w:val="20"/>
          <w:szCs w:val="20"/>
        </w:rPr>
        <w:t>Copaitera</w:t>
      </w:r>
      <w:proofErr w:type="spellEnd"/>
      <w:r w:rsidRPr="001150D4">
        <w:rPr>
          <w:rFonts w:ascii="Times New Roman" w:hAnsi="Times New Roman" w:cs="Times New Roman"/>
          <w:sz w:val="20"/>
          <w:szCs w:val="20"/>
        </w:rPr>
        <w:t xml:space="preserve"> (</w:t>
      </w:r>
      <w:proofErr w:type="spellStart"/>
      <w:r w:rsidRPr="001150D4">
        <w:rPr>
          <w:rFonts w:ascii="Times New Roman" w:hAnsi="Times New Roman" w:cs="Times New Roman"/>
          <w:sz w:val="20"/>
          <w:szCs w:val="20"/>
        </w:rPr>
        <w:t>Arbonnier</w:t>
      </w:r>
      <w:proofErr w:type="spellEnd"/>
      <w:r w:rsidRPr="001150D4">
        <w:rPr>
          <w:rFonts w:ascii="Times New Roman" w:hAnsi="Times New Roman" w:cs="Times New Roman"/>
          <w:sz w:val="20"/>
          <w:szCs w:val="20"/>
        </w:rPr>
        <w:t xml:space="preserve">, </w:t>
      </w:r>
      <w:proofErr w:type="gramStart"/>
      <w:r w:rsidRPr="001150D4">
        <w:rPr>
          <w:rFonts w:ascii="Times New Roman" w:hAnsi="Times New Roman" w:cs="Times New Roman"/>
          <w:sz w:val="20"/>
          <w:szCs w:val="20"/>
        </w:rPr>
        <w:t>2004.,</w:t>
      </w:r>
      <w:proofErr w:type="gramEnd"/>
      <w:r w:rsidRPr="001150D4">
        <w:rPr>
          <w:rFonts w:ascii="Times New Roman" w:hAnsi="Times New Roman" w:cs="Times New Roman"/>
          <w:sz w:val="20"/>
          <w:szCs w:val="20"/>
        </w:rPr>
        <w:t xml:space="preserve"> </w:t>
      </w:r>
      <w:proofErr w:type="spellStart"/>
      <w:r w:rsidRPr="001150D4">
        <w:rPr>
          <w:rFonts w:ascii="Times New Roman" w:hAnsi="Times New Roman" w:cs="Times New Roman"/>
          <w:sz w:val="20"/>
          <w:szCs w:val="20"/>
        </w:rPr>
        <w:t>Kouyarte</w:t>
      </w:r>
      <w:proofErr w:type="spellEnd"/>
      <w:r w:rsidRPr="001150D4">
        <w:rPr>
          <w:rFonts w:ascii="Times New Roman" w:hAnsi="Times New Roman" w:cs="Times New Roman"/>
          <w:sz w:val="20"/>
          <w:szCs w:val="20"/>
        </w:rPr>
        <w:t xml:space="preserve"> and van </w:t>
      </w:r>
      <w:proofErr w:type="spellStart"/>
      <w:r w:rsidRPr="001150D4">
        <w:rPr>
          <w:rFonts w:ascii="Times New Roman" w:hAnsi="Times New Roman" w:cs="Times New Roman"/>
          <w:sz w:val="20"/>
          <w:szCs w:val="20"/>
        </w:rPr>
        <w:t>Damme</w:t>
      </w:r>
      <w:proofErr w:type="spellEnd"/>
      <w:r w:rsidRPr="001150D4">
        <w:rPr>
          <w:rFonts w:ascii="Times New Roman" w:hAnsi="Times New Roman" w:cs="Times New Roman"/>
          <w:sz w:val="20"/>
          <w:szCs w:val="20"/>
        </w:rPr>
        <w:t xml:space="preserve">, 2008). It is also known as </w:t>
      </w:r>
      <w:proofErr w:type="spellStart"/>
      <w:r w:rsidRPr="001150D4">
        <w:rPr>
          <w:rFonts w:ascii="Times New Roman" w:hAnsi="Times New Roman" w:cs="Times New Roman"/>
          <w:sz w:val="20"/>
          <w:szCs w:val="20"/>
        </w:rPr>
        <w:t>Taura</w:t>
      </w:r>
      <w:proofErr w:type="spellEnd"/>
      <w:r w:rsidRPr="001150D4">
        <w:rPr>
          <w:rFonts w:ascii="Times New Roman" w:hAnsi="Times New Roman" w:cs="Times New Roman"/>
          <w:sz w:val="20"/>
          <w:szCs w:val="20"/>
        </w:rPr>
        <w:t xml:space="preserve"> and </w:t>
      </w:r>
      <w:proofErr w:type="spellStart"/>
      <w:r w:rsidRPr="001150D4">
        <w:rPr>
          <w:rFonts w:ascii="Times New Roman" w:hAnsi="Times New Roman" w:cs="Times New Roman"/>
          <w:i/>
          <w:sz w:val="20"/>
          <w:szCs w:val="20"/>
        </w:rPr>
        <w:t>Kwakuragwahiu</w:t>
      </w:r>
      <w:proofErr w:type="spellEnd"/>
      <w:r w:rsidRPr="001150D4">
        <w:rPr>
          <w:rFonts w:ascii="Times New Roman" w:hAnsi="Times New Roman" w:cs="Times New Roman"/>
          <w:i/>
          <w:sz w:val="20"/>
          <w:szCs w:val="20"/>
        </w:rPr>
        <w:t xml:space="preserve"> i</w:t>
      </w:r>
      <w:r w:rsidR="00374398" w:rsidRPr="001150D4">
        <w:rPr>
          <w:rFonts w:ascii="Times New Roman" w:hAnsi="Times New Roman" w:cs="Times New Roman"/>
          <w:sz w:val="20"/>
          <w:szCs w:val="20"/>
        </w:rPr>
        <w:t xml:space="preserve">n Hausa and </w:t>
      </w:r>
      <w:proofErr w:type="spellStart"/>
      <w:r w:rsidR="00374398" w:rsidRPr="001150D4">
        <w:rPr>
          <w:rFonts w:ascii="Times New Roman" w:hAnsi="Times New Roman" w:cs="Times New Roman"/>
          <w:sz w:val="20"/>
          <w:szCs w:val="20"/>
        </w:rPr>
        <w:t>Kilba</w:t>
      </w:r>
      <w:proofErr w:type="spellEnd"/>
      <w:r w:rsidR="00374398" w:rsidRPr="001150D4">
        <w:rPr>
          <w:rFonts w:ascii="Times New Roman" w:hAnsi="Times New Roman" w:cs="Times New Roman"/>
          <w:sz w:val="20"/>
          <w:szCs w:val="20"/>
        </w:rPr>
        <w:t xml:space="preserve"> </w:t>
      </w:r>
      <w:r w:rsidRPr="001150D4">
        <w:rPr>
          <w:rFonts w:ascii="Times New Roman" w:hAnsi="Times New Roman" w:cs="Times New Roman"/>
          <w:sz w:val="20"/>
          <w:szCs w:val="20"/>
        </w:rPr>
        <w:t xml:space="preserve">languages. </w:t>
      </w:r>
    </w:p>
    <w:p w:rsidR="008A0550" w:rsidRPr="001150D4" w:rsidRDefault="008A0550" w:rsidP="00F15639">
      <w:pPr>
        <w:adjustRightInd w:val="0"/>
        <w:snapToGrid w:val="0"/>
        <w:spacing w:after="0" w:line="240" w:lineRule="auto"/>
        <w:ind w:firstLine="720"/>
        <w:jc w:val="both"/>
        <w:rPr>
          <w:rFonts w:ascii="Times New Roman" w:hAnsi="Times New Roman" w:cs="Times New Roman"/>
          <w:sz w:val="20"/>
          <w:szCs w:val="20"/>
        </w:rPr>
      </w:pPr>
      <w:proofErr w:type="spellStart"/>
      <w:r w:rsidRPr="001150D4">
        <w:rPr>
          <w:rFonts w:ascii="Times New Roman" w:hAnsi="Times New Roman" w:cs="Times New Roman"/>
          <w:i/>
          <w:sz w:val="20"/>
          <w:szCs w:val="20"/>
        </w:rPr>
        <w:t>Detarium</w:t>
      </w:r>
      <w:proofErr w:type="spellEnd"/>
      <w:r w:rsidRPr="001150D4">
        <w:rPr>
          <w:rFonts w:ascii="Times New Roman" w:hAnsi="Times New Roman" w:cs="Times New Roman"/>
          <w:i/>
          <w:sz w:val="20"/>
          <w:szCs w:val="20"/>
        </w:rPr>
        <w:t xml:space="preserve"> </w:t>
      </w:r>
      <w:proofErr w:type="spellStart"/>
      <w:r w:rsidRPr="001150D4">
        <w:rPr>
          <w:rFonts w:ascii="Times New Roman" w:hAnsi="Times New Roman" w:cs="Times New Roman"/>
          <w:i/>
          <w:sz w:val="20"/>
          <w:szCs w:val="20"/>
        </w:rPr>
        <w:t>microcarpum</w:t>
      </w:r>
      <w:proofErr w:type="spellEnd"/>
      <w:r w:rsidRPr="001150D4">
        <w:rPr>
          <w:rFonts w:ascii="Times New Roman" w:hAnsi="Times New Roman" w:cs="Times New Roman"/>
          <w:i/>
          <w:sz w:val="20"/>
          <w:szCs w:val="20"/>
        </w:rPr>
        <w:t xml:space="preserve"> </w:t>
      </w:r>
      <w:r w:rsidRPr="001150D4">
        <w:rPr>
          <w:rFonts w:ascii="Times New Roman" w:hAnsi="Times New Roman" w:cs="Times New Roman"/>
          <w:sz w:val="20"/>
          <w:szCs w:val="20"/>
        </w:rPr>
        <w:t xml:space="preserve">as reported by </w:t>
      </w:r>
      <w:proofErr w:type="spellStart"/>
      <w:r w:rsidRPr="001150D4">
        <w:rPr>
          <w:rFonts w:ascii="Times New Roman" w:hAnsi="Times New Roman" w:cs="Times New Roman"/>
          <w:sz w:val="20"/>
          <w:szCs w:val="20"/>
        </w:rPr>
        <w:t>Arbonnier</w:t>
      </w:r>
      <w:proofErr w:type="spellEnd"/>
      <w:r w:rsidRPr="001150D4">
        <w:rPr>
          <w:rFonts w:ascii="Times New Roman" w:hAnsi="Times New Roman" w:cs="Times New Roman"/>
          <w:sz w:val="20"/>
          <w:szCs w:val="20"/>
        </w:rPr>
        <w:t xml:space="preserve">, 2004 and </w:t>
      </w:r>
      <w:proofErr w:type="spellStart"/>
      <w:r w:rsidRPr="001150D4">
        <w:rPr>
          <w:rFonts w:ascii="Times New Roman" w:hAnsi="Times New Roman" w:cs="Times New Roman"/>
          <w:sz w:val="20"/>
          <w:szCs w:val="20"/>
        </w:rPr>
        <w:t>Kouyate</w:t>
      </w:r>
      <w:proofErr w:type="spellEnd"/>
      <w:r w:rsidRPr="001150D4">
        <w:rPr>
          <w:rFonts w:ascii="Times New Roman" w:hAnsi="Times New Roman" w:cs="Times New Roman"/>
          <w:sz w:val="20"/>
          <w:szCs w:val="20"/>
        </w:rPr>
        <w:t xml:space="preserve"> and van </w:t>
      </w:r>
      <w:proofErr w:type="spellStart"/>
      <w:r w:rsidRPr="001150D4">
        <w:rPr>
          <w:rFonts w:ascii="Times New Roman" w:hAnsi="Times New Roman" w:cs="Times New Roman"/>
          <w:sz w:val="20"/>
          <w:szCs w:val="20"/>
        </w:rPr>
        <w:t>Damme</w:t>
      </w:r>
      <w:proofErr w:type="spellEnd"/>
      <w:r w:rsidRPr="001150D4">
        <w:rPr>
          <w:rFonts w:ascii="Times New Roman" w:hAnsi="Times New Roman" w:cs="Times New Roman"/>
          <w:sz w:val="20"/>
          <w:szCs w:val="20"/>
        </w:rPr>
        <w:t>, 2008 is a small tree up to 10m high, crown rather than dense and spherical</w:t>
      </w:r>
      <w:r w:rsidRPr="001150D4">
        <w:rPr>
          <w:rFonts w:ascii="Times New Roman" w:hAnsi="Times New Roman" w:cs="Times New Roman"/>
          <w:i/>
          <w:sz w:val="20"/>
          <w:szCs w:val="20"/>
        </w:rPr>
        <w:t xml:space="preserve">. D. </w:t>
      </w:r>
      <w:proofErr w:type="spellStart"/>
      <w:r w:rsidRPr="001150D4">
        <w:rPr>
          <w:rFonts w:ascii="Times New Roman" w:hAnsi="Times New Roman" w:cs="Times New Roman"/>
          <w:i/>
          <w:sz w:val="20"/>
          <w:szCs w:val="20"/>
        </w:rPr>
        <w:t>microcarpum</w:t>
      </w:r>
      <w:proofErr w:type="spellEnd"/>
      <w:r w:rsidRPr="001150D4">
        <w:rPr>
          <w:rFonts w:ascii="Times New Roman" w:hAnsi="Times New Roman" w:cs="Times New Roman"/>
          <w:sz w:val="20"/>
          <w:szCs w:val="20"/>
        </w:rPr>
        <w:t xml:space="preserve"> flowering period is the rainy season and it inhabits Sudanese and Guinean Savannahs, dry forest, fallow land, from Senegal through Nigeria to Cameroon</w:t>
      </w:r>
      <w:r w:rsidR="00010CEF" w:rsidRPr="001150D4">
        <w:rPr>
          <w:rFonts w:ascii="Times New Roman" w:hAnsi="Times New Roman" w:cs="Times New Roman"/>
          <w:sz w:val="20"/>
          <w:szCs w:val="20"/>
        </w:rPr>
        <w:t xml:space="preserve"> in </w:t>
      </w:r>
      <w:proofErr w:type="gramStart"/>
      <w:r w:rsidR="00010CEF" w:rsidRPr="001150D4">
        <w:rPr>
          <w:rFonts w:ascii="Times New Roman" w:hAnsi="Times New Roman" w:cs="Times New Roman"/>
          <w:sz w:val="20"/>
          <w:szCs w:val="20"/>
        </w:rPr>
        <w:t>west</w:t>
      </w:r>
      <w:proofErr w:type="gramEnd"/>
      <w:r w:rsidR="00010CEF" w:rsidRPr="001150D4">
        <w:rPr>
          <w:rFonts w:ascii="Times New Roman" w:hAnsi="Times New Roman" w:cs="Times New Roman"/>
          <w:sz w:val="20"/>
          <w:szCs w:val="20"/>
        </w:rPr>
        <w:t xml:space="preserve"> Africa</w:t>
      </w:r>
      <w:r w:rsidRPr="001150D4">
        <w:rPr>
          <w:rFonts w:ascii="Times New Roman" w:hAnsi="Times New Roman" w:cs="Times New Roman"/>
          <w:sz w:val="20"/>
          <w:szCs w:val="20"/>
        </w:rPr>
        <w:t>,</w:t>
      </w:r>
      <w:r w:rsidR="00010CEF" w:rsidRPr="001150D4">
        <w:rPr>
          <w:rFonts w:ascii="Times New Roman" w:hAnsi="Times New Roman" w:cs="Times New Roman"/>
          <w:sz w:val="20"/>
          <w:szCs w:val="20"/>
        </w:rPr>
        <w:t xml:space="preserve"> and</w:t>
      </w:r>
      <w:r w:rsidRPr="001150D4">
        <w:rPr>
          <w:rFonts w:ascii="Times New Roman" w:hAnsi="Times New Roman" w:cs="Times New Roman"/>
          <w:sz w:val="20"/>
          <w:szCs w:val="20"/>
        </w:rPr>
        <w:t xml:space="preserve"> as far as Sudan</w:t>
      </w:r>
      <w:r w:rsidR="00010CEF" w:rsidRPr="001150D4">
        <w:rPr>
          <w:rFonts w:ascii="Times New Roman" w:hAnsi="Times New Roman" w:cs="Times New Roman"/>
          <w:sz w:val="20"/>
          <w:szCs w:val="20"/>
        </w:rPr>
        <w:t xml:space="preserve">. </w:t>
      </w:r>
    </w:p>
    <w:p w:rsidR="008A0550" w:rsidRPr="001150D4" w:rsidRDefault="008A0550" w:rsidP="00F15639">
      <w:pPr>
        <w:adjustRightInd w:val="0"/>
        <w:snapToGrid w:val="0"/>
        <w:spacing w:after="0" w:line="240" w:lineRule="auto"/>
        <w:ind w:firstLine="720"/>
        <w:jc w:val="both"/>
        <w:rPr>
          <w:rFonts w:ascii="Times New Roman" w:hAnsi="Times New Roman" w:cs="Times New Roman" w:hint="eastAsia"/>
          <w:sz w:val="20"/>
          <w:szCs w:val="20"/>
          <w:lang w:eastAsia="zh-CN"/>
        </w:rPr>
      </w:pPr>
      <w:r w:rsidRPr="001150D4">
        <w:rPr>
          <w:rFonts w:ascii="Times New Roman" w:hAnsi="Times New Roman" w:cs="Times New Roman"/>
          <w:sz w:val="20"/>
          <w:szCs w:val="20"/>
        </w:rPr>
        <w:t xml:space="preserve">Reported medicinal applications of </w:t>
      </w:r>
      <w:r w:rsidRPr="001150D4">
        <w:rPr>
          <w:rFonts w:ascii="Times New Roman" w:hAnsi="Times New Roman" w:cs="Times New Roman"/>
          <w:i/>
          <w:sz w:val="20"/>
          <w:szCs w:val="20"/>
        </w:rPr>
        <w:t xml:space="preserve">D. </w:t>
      </w:r>
      <w:proofErr w:type="spellStart"/>
      <w:r w:rsidRPr="001150D4">
        <w:rPr>
          <w:rFonts w:ascii="Times New Roman" w:hAnsi="Times New Roman" w:cs="Times New Roman"/>
          <w:i/>
          <w:sz w:val="20"/>
          <w:szCs w:val="20"/>
        </w:rPr>
        <w:t>microcarpum</w:t>
      </w:r>
      <w:proofErr w:type="spellEnd"/>
      <w:r w:rsidRPr="001150D4">
        <w:rPr>
          <w:rFonts w:ascii="Times New Roman" w:hAnsi="Times New Roman" w:cs="Times New Roman"/>
          <w:sz w:val="20"/>
          <w:szCs w:val="20"/>
        </w:rPr>
        <w:t xml:space="preserve"> by van </w:t>
      </w:r>
      <w:proofErr w:type="spellStart"/>
      <w:r w:rsidRPr="001150D4">
        <w:rPr>
          <w:rFonts w:ascii="Times New Roman" w:hAnsi="Times New Roman" w:cs="Times New Roman"/>
          <w:sz w:val="20"/>
          <w:szCs w:val="20"/>
        </w:rPr>
        <w:t>Damme</w:t>
      </w:r>
      <w:proofErr w:type="spellEnd"/>
      <w:r w:rsidRPr="001150D4">
        <w:rPr>
          <w:rFonts w:ascii="Times New Roman" w:hAnsi="Times New Roman" w:cs="Times New Roman"/>
          <w:sz w:val="20"/>
          <w:szCs w:val="20"/>
        </w:rPr>
        <w:t xml:space="preserve">, 2008 are: the bark, leaves and roots widely used throughout its distribution areas because of their diuretic and astringent properties. They are prepared as infusions or decoctions to treat rheumatism, venereal diseases, </w:t>
      </w:r>
      <w:proofErr w:type="spellStart"/>
      <w:r w:rsidRPr="001150D4">
        <w:rPr>
          <w:rFonts w:ascii="Times New Roman" w:hAnsi="Times New Roman" w:cs="Times New Roman"/>
          <w:sz w:val="20"/>
          <w:szCs w:val="20"/>
        </w:rPr>
        <w:lastRenderedPageBreak/>
        <w:t>urogenital</w:t>
      </w:r>
      <w:proofErr w:type="spellEnd"/>
      <w:r w:rsidRPr="001150D4">
        <w:rPr>
          <w:rFonts w:ascii="Times New Roman" w:hAnsi="Times New Roman" w:cs="Times New Roman"/>
          <w:sz w:val="20"/>
          <w:szCs w:val="20"/>
        </w:rPr>
        <w:t xml:space="preserve"> infections, stomach ache, intestinal worms and diarrhea including dysentery. The fresh bark or leaves are applied to wounds, to prevent and cure infections. The stem bark decoction or infusion is used in northern Nigeria to treat infant ailment known as</w:t>
      </w:r>
      <w:r w:rsidRPr="001150D4">
        <w:rPr>
          <w:rFonts w:ascii="Times New Roman" w:hAnsi="Times New Roman" w:cs="Times New Roman"/>
          <w:i/>
          <w:sz w:val="20"/>
          <w:szCs w:val="20"/>
        </w:rPr>
        <w:t xml:space="preserve"> </w:t>
      </w:r>
      <w:proofErr w:type="spellStart"/>
      <w:r w:rsidRPr="001150D4">
        <w:rPr>
          <w:rFonts w:ascii="Times New Roman" w:hAnsi="Times New Roman" w:cs="Times New Roman"/>
          <w:i/>
          <w:sz w:val="20"/>
          <w:szCs w:val="20"/>
        </w:rPr>
        <w:t>Gedigedi</w:t>
      </w:r>
      <w:proofErr w:type="spellEnd"/>
      <w:r w:rsidRPr="001150D4">
        <w:rPr>
          <w:rFonts w:ascii="Times New Roman" w:hAnsi="Times New Roman" w:cs="Times New Roman"/>
          <w:i/>
          <w:sz w:val="20"/>
          <w:szCs w:val="20"/>
        </w:rPr>
        <w:t xml:space="preserve"> </w:t>
      </w:r>
      <w:r w:rsidRPr="001150D4">
        <w:rPr>
          <w:rFonts w:ascii="Times New Roman" w:hAnsi="Times New Roman" w:cs="Times New Roman"/>
          <w:sz w:val="20"/>
          <w:szCs w:val="20"/>
        </w:rPr>
        <w:t xml:space="preserve">or </w:t>
      </w:r>
      <w:proofErr w:type="spellStart"/>
      <w:r w:rsidRPr="001150D4">
        <w:rPr>
          <w:rFonts w:ascii="Times New Roman" w:hAnsi="Times New Roman" w:cs="Times New Roman"/>
          <w:i/>
          <w:sz w:val="20"/>
          <w:szCs w:val="20"/>
        </w:rPr>
        <w:t>Tando</w:t>
      </w:r>
      <w:proofErr w:type="spellEnd"/>
      <w:r w:rsidRPr="001150D4">
        <w:rPr>
          <w:rFonts w:ascii="Times New Roman" w:hAnsi="Times New Roman" w:cs="Times New Roman"/>
          <w:sz w:val="20"/>
          <w:szCs w:val="20"/>
        </w:rPr>
        <w:t xml:space="preserve"> in Hausa. The great potentials as reported by </w:t>
      </w:r>
      <w:proofErr w:type="spellStart"/>
      <w:r w:rsidRPr="001150D4">
        <w:rPr>
          <w:rFonts w:ascii="Times New Roman" w:hAnsi="Times New Roman" w:cs="Times New Roman"/>
          <w:sz w:val="20"/>
          <w:szCs w:val="20"/>
        </w:rPr>
        <w:t>Arbonnier</w:t>
      </w:r>
      <w:proofErr w:type="spellEnd"/>
      <w:r w:rsidRPr="001150D4">
        <w:rPr>
          <w:rFonts w:ascii="Times New Roman" w:hAnsi="Times New Roman" w:cs="Times New Roman"/>
          <w:sz w:val="20"/>
          <w:szCs w:val="20"/>
        </w:rPr>
        <w:t xml:space="preserve">, 2004 and van </w:t>
      </w:r>
      <w:proofErr w:type="spellStart"/>
      <w:r w:rsidRPr="001150D4">
        <w:rPr>
          <w:rFonts w:ascii="Times New Roman" w:hAnsi="Times New Roman" w:cs="Times New Roman"/>
          <w:sz w:val="20"/>
          <w:szCs w:val="20"/>
        </w:rPr>
        <w:t>Damme</w:t>
      </w:r>
      <w:proofErr w:type="spellEnd"/>
      <w:r w:rsidRPr="001150D4">
        <w:rPr>
          <w:rFonts w:ascii="Times New Roman" w:hAnsi="Times New Roman" w:cs="Times New Roman"/>
          <w:sz w:val="20"/>
          <w:szCs w:val="20"/>
        </w:rPr>
        <w:t xml:space="preserve">, 2008 of D. </w:t>
      </w:r>
      <w:proofErr w:type="spellStart"/>
      <w:r w:rsidRPr="001150D4">
        <w:rPr>
          <w:rFonts w:ascii="Times New Roman" w:hAnsi="Times New Roman" w:cs="Times New Roman"/>
          <w:sz w:val="20"/>
          <w:szCs w:val="20"/>
        </w:rPr>
        <w:t>microcarpum,coupled</w:t>
      </w:r>
      <w:proofErr w:type="spellEnd"/>
      <w:r w:rsidRPr="001150D4">
        <w:rPr>
          <w:rFonts w:ascii="Times New Roman" w:hAnsi="Times New Roman" w:cs="Times New Roman"/>
          <w:sz w:val="20"/>
          <w:szCs w:val="20"/>
        </w:rPr>
        <w:t xml:space="preserve"> by further</w:t>
      </w:r>
      <w:r w:rsidR="00010CEF" w:rsidRPr="001150D4">
        <w:rPr>
          <w:rFonts w:ascii="Times New Roman" w:hAnsi="Times New Roman" w:cs="Times New Roman"/>
          <w:sz w:val="20"/>
          <w:szCs w:val="20"/>
        </w:rPr>
        <w:t xml:space="preserve"> </w:t>
      </w:r>
      <w:r w:rsidRPr="001150D4">
        <w:rPr>
          <w:rFonts w:ascii="Times New Roman" w:hAnsi="Times New Roman" w:cs="Times New Roman"/>
          <w:sz w:val="20"/>
          <w:szCs w:val="20"/>
        </w:rPr>
        <w:t xml:space="preserve">report by </w:t>
      </w:r>
      <w:proofErr w:type="spellStart"/>
      <w:r w:rsidRPr="001150D4">
        <w:rPr>
          <w:rFonts w:ascii="Times New Roman" w:hAnsi="Times New Roman" w:cs="Times New Roman"/>
          <w:sz w:val="20"/>
          <w:szCs w:val="20"/>
        </w:rPr>
        <w:t>Kouyate</w:t>
      </w:r>
      <w:proofErr w:type="spellEnd"/>
      <w:r w:rsidRPr="001150D4">
        <w:rPr>
          <w:rFonts w:ascii="Times New Roman" w:hAnsi="Times New Roman" w:cs="Times New Roman"/>
          <w:sz w:val="20"/>
          <w:szCs w:val="20"/>
        </w:rPr>
        <w:t xml:space="preserve"> and van </w:t>
      </w:r>
      <w:proofErr w:type="spellStart"/>
      <w:r w:rsidRPr="001150D4">
        <w:rPr>
          <w:rFonts w:ascii="Times New Roman" w:hAnsi="Times New Roman" w:cs="Times New Roman"/>
          <w:sz w:val="20"/>
          <w:szCs w:val="20"/>
        </w:rPr>
        <w:t>Damme</w:t>
      </w:r>
      <w:proofErr w:type="spellEnd"/>
      <w:r w:rsidRPr="001150D4">
        <w:rPr>
          <w:rFonts w:ascii="Times New Roman" w:hAnsi="Times New Roman" w:cs="Times New Roman"/>
          <w:sz w:val="20"/>
          <w:szCs w:val="20"/>
        </w:rPr>
        <w:t xml:space="preserve">, 2008 that despite the numerous medicinal applications of this herbal plant, </w:t>
      </w:r>
      <w:proofErr w:type="spellStart"/>
      <w:r w:rsidRPr="001150D4">
        <w:rPr>
          <w:rFonts w:ascii="Times New Roman" w:hAnsi="Times New Roman" w:cs="Times New Roman"/>
          <w:sz w:val="20"/>
          <w:szCs w:val="20"/>
        </w:rPr>
        <w:t>phytochemical</w:t>
      </w:r>
      <w:proofErr w:type="spellEnd"/>
      <w:r w:rsidRPr="001150D4">
        <w:rPr>
          <w:rFonts w:ascii="Times New Roman" w:hAnsi="Times New Roman" w:cs="Times New Roman"/>
          <w:sz w:val="20"/>
          <w:szCs w:val="20"/>
        </w:rPr>
        <w:t xml:space="preserve"> analysis on it are scarce, and thus, deserve more attention. This has thus arose the need for the </w:t>
      </w:r>
      <w:proofErr w:type="spellStart"/>
      <w:r w:rsidRPr="001150D4">
        <w:rPr>
          <w:rFonts w:ascii="Times New Roman" w:hAnsi="Times New Roman" w:cs="Times New Roman"/>
          <w:sz w:val="20"/>
          <w:szCs w:val="20"/>
        </w:rPr>
        <w:t>phytochemical</w:t>
      </w:r>
      <w:proofErr w:type="spellEnd"/>
      <w:r w:rsidRPr="001150D4">
        <w:rPr>
          <w:rFonts w:ascii="Times New Roman" w:hAnsi="Times New Roman" w:cs="Times New Roman"/>
          <w:sz w:val="20"/>
          <w:szCs w:val="20"/>
        </w:rPr>
        <w:t xml:space="preserve"> analysis of this noble herb, with the view to</w:t>
      </w:r>
      <w:r w:rsidR="00010CEF" w:rsidRPr="001150D4">
        <w:rPr>
          <w:rFonts w:ascii="Times New Roman" w:hAnsi="Times New Roman" w:cs="Times New Roman"/>
          <w:sz w:val="20"/>
          <w:szCs w:val="20"/>
        </w:rPr>
        <w:t xml:space="preserve"> give scientific validation to</w:t>
      </w:r>
      <w:r w:rsidRPr="001150D4">
        <w:rPr>
          <w:rFonts w:ascii="Times New Roman" w:hAnsi="Times New Roman" w:cs="Times New Roman"/>
          <w:sz w:val="20"/>
          <w:szCs w:val="20"/>
        </w:rPr>
        <w:t xml:space="preserve"> these wide folk-low medicinal applications of it and thus, the aim of this research was to do gradient extraction of the stem bark and using the standard procedures of analysis, analyze for the </w:t>
      </w:r>
      <w:proofErr w:type="spellStart"/>
      <w:r w:rsidRPr="001150D4">
        <w:rPr>
          <w:rFonts w:ascii="Times New Roman" w:hAnsi="Times New Roman" w:cs="Times New Roman"/>
          <w:sz w:val="20"/>
          <w:szCs w:val="20"/>
        </w:rPr>
        <w:t>phytochemical</w:t>
      </w:r>
      <w:proofErr w:type="spellEnd"/>
      <w:r w:rsidRPr="001150D4">
        <w:rPr>
          <w:rFonts w:ascii="Times New Roman" w:hAnsi="Times New Roman" w:cs="Times New Roman"/>
          <w:sz w:val="20"/>
          <w:szCs w:val="20"/>
        </w:rPr>
        <w:t xml:space="preserve"> bioactive constituent</w:t>
      </w:r>
      <w:r w:rsidR="00010CEF" w:rsidRPr="001150D4">
        <w:rPr>
          <w:rFonts w:ascii="Times New Roman" w:hAnsi="Times New Roman" w:cs="Times New Roman"/>
          <w:sz w:val="20"/>
          <w:szCs w:val="20"/>
        </w:rPr>
        <w:t>s, as this will provide credibility</w:t>
      </w:r>
      <w:r w:rsidRPr="001150D4">
        <w:rPr>
          <w:rFonts w:ascii="Times New Roman" w:hAnsi="Times New Roman" w:cs="Times New Roman"/>
          <w:sz w:val="20"/>
          <w:szCs w:val="20"/>
        </w:rPr>
        <w:t xml:space="preserve"> for the wide application of this plant in folk-low medicine for its antibacterial, </w:t>
      </w:r>
      <w:proofErr w:type="spellStart"/>
      <w:r w:rsidR="00010CEF" w:rsidRPr="001150D4">
        <w:rPr>
          <w:rFonts w:ascii="Times New Roman" w:hAnsi="Times New Roman" w:cs="Times New Roman"/>
          <w:sz w:val="20"/>
          <w:szCs w:val="20"/>
        </w:rPr>
        <w:t>antihelminth,</w:t>
      </w:r>
      <w:r w:rsidRPr="001150D4">
        <w:rPr>
          <w:rFonts w:ascii="Times New Roman" w:hAnsi="Times New Roman" w:cs="Times New Roman"/>
          <w:sz w:val="20"/>
          <w:szCs w:val="20"/>
        </w:rPr>
        <w:t>wound</w:t>
      </w:r>
      <w:proofErr w:type="spellEnd"/>
      <w:r w:rsidRPr="001150D4">
        <w:rPr>
          <w:rFonts w:ascii="Times New Roman" w:hAnsi="Times New Roman" w:cs="Times New Roman"/>
          <w:sz w:val="20"/>
          <w:szCs w:val="20"/>
        </w:rPr>
        <w:t xml:space="preserve"> healing and curative properties. </w:t>
      </w:r>
    </w:p>
    <w:p w:rsidR="001150D4" w:rsidRPr="001150D4" w:rsidRDefault="001150D4"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8A0550" w:rsidRPr="001150D4" w:rsidRDefault="008A0550" w:rsidP="00F15639">
      <w:pPr>
        <w:adjustRightInd w:val="0"/>
        <w:snapToGrid w:val="0"/>
        <w:spacing w:after="0" w:line="240" w:lineRule="auto"/>
        <w:jc w:val="both"/>
        <w:rPr>
          <w:rFonts w:ascii="Times New Roman" w:hAnsi="Times New Roman" w:cs="Times New Roman"/>
          <w:b/>
          <w:sz w:val="20"/>
          <w:szCs w:val="20"/>
        </w:rPr>
      </w:pPr>
      <w:r w:rsidRPr="001150D4">
        <w:rPr>
          <w:rFonts w:ascii="Times New Roman" w:hAnsi="Times New Roman" w:cs="Times New Roman"/>
          <w:b/>
          <w:sz w:val="20"/>
          <w:szCs w:val="20"/>
        </w:rPr>
        <w:t>Materials and methods</w:t>
      </w:r>
    </w:p>
    <w:p w:rsidR="008A0550" w:rsidRPr="001150D4" w:rsidRDefault="008A0550" w:rsidP="00F15639">
      <w:pPr>
        <w:adjustRightInd w:val="0"/>
        <w:snapToGrid w:val="0"/>
        <w:spacing w:after="0" w:line="240" w:lineRule="auto"/>
        <w:ind w:firstLine="720"/>
        <w:jc w:val="both"/>
        <w:rPr>
          <w:rFonts w:ascii="Times New Roman" w:hAnsi="Times New Roman" w:cs="Times New Roman" w:hint="eastAsia"/>
          <w:sz w:val="20"/>
          <w:szCs w:val="20"/>
          <w:lang w:eastAsia="zh-CN"/>
        </w:rPr>
      </w:pPr>
      <w:r w:rsidRPr="001150D4">
        <w:rPr>
          <w:rFonts w:ascii="Times New Roman" w:hAnsi="Times New Roman" w:cs="Times New Roman"/>
          <w:sz w:val="20"/>
          <w:szCs w:val="20"/>
        </w:rPr>
        <w:t xml:space="preserve">The plant parts, leaves, fruits and stem bark of </w:t>
      </w:r>
      <w:proofErr w:type="spellStart"/>
      <w:r w:rsidRPr="001150D4">
        <w:rPr>
          <w:rFonts w:ascii="Times New Roman" w:hAnsi="Times New Roman" w:cs="Times New Roman"/>
          <w:i/>
          <w:sz w:val="20"/>
          <w:szCs w:val="20"/>
        </w:rPr>
        <w:t>Detarium</w:t>
      </w:r>
      <w:proofErr w:type="spellEnd"/>
      <w:r w:rsidRPr="001150D4">
        <w:rPr>
          <w:rFonts w:ascii="Times New Roman" w:hAnsi="Times New Roman" w:cs="Times New Roman"/>
          <w:i/>
          <w:sz w:val="20"/>
          <w:szCs w:val="20"/>
        </w:rPr>
        <w:t xml:space="preserve"> </w:t>
      </w:r>
      <w:proofErr w:type="spellStart"/>
      <w:r w:rsidRPr="001150D4">
        <w:rPr>
          <w:rFonts w:ascii="Times New Roman" w:hAnsi="Times New Roman" w:cs="Times New Roman"/>
          <w:i/>
          <w:sz w:val="20"/>
          <w:szCs w:val="20"/>
        </w:rPr>
        <w:t>microcarpum</w:t>
      </w:r>
      <w:proofErr w:type="spellEnd"/>
      <w:r w:rsidRPr="001150D4">
        <w:rPr>
          <w:rFonts w:ascii="Times New Roman" w:hAnsi="Times New Roman" w:cs="Times New Roman"/>
          <w:sz w:val="20"/>
          <w:szCs w:val="20"/>
        </w:rPr>
        <w:t xml:space="preserve"> </w:t>
      </w:r>
      <w:proofErr w:type="spellStart"/>
      <w:r w:rsidRPr="001150D4">
        <w:rPr>
          <w:rFonts w:ascii="Times New Roman" w:hAnsi="Times New Roman" w:cs="Times New Roman"/>
          <w:sz w:val="20"/>
          <w:szCs w:val="20"/>
        </w:rPr>
        <w:t>Guill</w:t>
      </w:r>
      <w:proofErr w:type="spellEnd"/>
      <w:r w:rsidRPr="001150D4">
        <w:rPr>
          <w:rFonts w:ascii="Times New Roman" w:hAnsi="Times New Roman" w:cs="Times New Roman"/>
          <w:sz w:val="20"/>
          <w:szCs w:val="20"/>
        </w:rPr>
        <w:t xml:space="preserve"> &amp; </w:t>
      </w:r>
      <w:proofErr w:type="spellStart"/>
      <w:r w:rsidRPr="001150D4">
        <w:rPr>
          <w:rFonts w:ascii="Times New Roman" w:hAnsi="Times New Roman" w:cs="Times New Roman"/>
          <w:sz w:val="20"/>
          <w:szCs w:val="20"/>
        </w:rPr>
        <w:t>Perr</w:t>
      </w:r>
      <w:proofErr w:type="spellEnd"/>
      <w:r w:rsidRPr="001150D4">
        <w:rPr>
          <w:rFonts w:ascii="Times New Roman" w:hAnsi="Times New Roman" w:cs="Times New Roman"/>
          <w:sz w:val="20"/>
          <w:szCs w:val="20"/>
        </w:rPr>
        <w:t xml:space="preserve"> were collected in July 2012 at longitude 8</w:t>
      </w:r>
      <w:r w:rsidRPr="001150D4">
        <w:rPr>
          <w:rFonts w:ascii="Times New Roman" w:hAnsi="Times New Roman" w:cs="Times New Roman"/>
          <w:sz w:val="20"/>
          <w:szCs w:val="20"/>
          <w:vertAlign w:val="superscript"/>
        </w:rPr>
        <w:t>o</w:t>
      </w:r>
      <w:r w:rsidRPr="001150D4">
        <w:rPr>
          <w:rFonts w:ascii="Times New Roman" w:hAnsi="Times New Roman" w:cs="Times New Roman"/>
          <w:sz w:val="20"/>
          <w:szCs w:val="20"/>
        </w:rPr>
        <w:t xml:space="preserve"> 31</w:t>
      </w:r>
      <w:r w:rsidRPr="001150D4">
        <w:rPr>
          <w:rFonts w:ascii="Times New Roman" w:hAnsi="Times New Roman" w:cs="Times New Roman"/>
          <w:sz w:val="20"/>
          <w:szCs w:val="20"/>
          <w:vertAlign w:val="superscript"/>
        </w:rPr>
        <w:t>/</w:t>
      </w:r>
      <w:r w:rsidRPr="001150D4">
        <w:rPr>
          <w:rFonts w:ascii="Times New Roman" w:hAnsi="Times New Roman" w:cs="Times New Roman"/>
          <w:sz w:val="20"/>
          <w:szCs w:val="20"/>
        </w:rPr>
        <w:t xml:space="preserve"> 15</w:t>
      </w:r>
      <w:r w:rsidRPr="001150D4">
        <w:rPr>
          <w:rFonts w:ascii="Times New Roman" w:hAnsi="Times New Roman" w:cs="Times New Roman"/>
          <w:sz w:val="20"/>
          <w:szCs w:val="20"/>
          <w:vertAlign w:val="superscript"/>
        </w:rPr>
        <w:t>//</w:t>
      </w:r>
      <w:r w:rsidRPr="001150D4">
        <w:rPr>
          <w:rFonts w:ascii="Times New Roman" w:hAnsi="Times New Roman" w:cs="Times New Roman"/>
          <w:sz w:val="20"/>
          <w:szCs w:val="20"/>
        </w:rPr>
        <w:t xml:space="preserve"> N and latitude 12</w:t>
      </w:r>
      <w:r w:rsidRPr="001150D4">
        <w:rPr>
          <w:rFonts w:ascii="Times New Roman" w:hAnsi="Times New Roman" w:cs="Times New Roman"/>
          <w:sz w:val="20"/>
          <w:szCs w:val="20"/>
          <w:vertAlign w:val="superscript"/>
        </w:rPr>
        <w:t>o</w:t>
      </w:r>
      <w:r w:rsidRPr="001150D4">
        <w:rPr>
          <w:rFonts w:ascii="Times New Roman" w:hAnsi="Times New Roman" w:cs="Times New Roman"/>
          <w:sz w:val="20"/>
          <w:szCs w:val="20"/>
        </w:rPr>
        <w:t xml:space="preserve"> 7</w:t>
      </w:r>
      <w:r w:rsidRPr="001150D4">
        <w:rPr>
          <w:rFonts w:ascii="Times New Roman" w:hAnsi="Times New Roman" w:cs="Times New Roman"/>
          <w:sz w:val="20"/>
          <w:szCs w:val="20"/>
          <w:vertAlign w:val="superscript"/>
        </w:rPr>
        <w:t>/</w:t>
      </w:r>
      <w:r w:rsidRPr="001150D4">
        <w:rPr>
          <w:rFonts w:ascii="Times New Roman" w:hAnsi="Times New Roman" w:cs="Times New Roman"/>
          <w:sz w:val="20"/>
          <w:szCs w:val="20"/>
        </w:rPr>
        <w:t xml:space="preserve"> 44</w:t>
      </w:r>
      <w:r w:rsidRPr="001150D4">
        <w:rPr>
          <w:rFonts w:ascii="Times New Roman" w:hAnsi="Times New Roman" w:cs="Times New Roman"/>
          <w:sz w:val="20"/>
          <w:szCs w:val="20"/>
          <w:vertAlign w:val="superscript"/>
        </w:rPr>
        <w:t>//</w:t>
      </w:r>
      <w:r w:rsidRPr="001150D4">
        <w:rPr>
          <w:rFonts w:ascii="Times New Roman" w:hAnsi="Times New Roman" w:cs="Times New Roman"/>
          <w:sz w:val="20"/>
          <w:szCs w:val="20"/>
        </w:rPr>
        <w:t xml:space="preserve"> E, </w:t>
      </w:r>
      <w:proofErr w:type="spellStart"/>
      <w:r w:rsidRPr="001150D4">
        <w:rPr>
          <w:rFonts w:ascii="Times New Roman" w:hAnsi="Times New Roman" w:cs="Times New Roman"/>
          <w:sz w:val="20"/>
          <w:szCs w:val="20"/>
        </w:rPr>
        <w:t>Nyibango</w:t>
      </w:r>
      <w:proofErr w:type="spellEnd"/>
      <w:r w:rsidRPr="001150D4">
        <w:rPr>
          <w:rFonts w:ascii="Times New Roman" w:hAnsi="Times New Roman" w:cs="Times New Roman"/>
          <w:sz w:val="20"/>
          <w:szCs w:val="20"/>
        </w:rPr>
        <w:t xml:space="preserve">, </w:t>
      </w:r>
      <w:proofErr w:type="spellStart"/>
      <w:r w:rsidRPr="001150D4">
        <w:rPr>
          <w:rFonts w:ascii="Times New Roman" w:hAnsi="Times New Roman" w:cs="Times New Roman"/>
          <w:sz w:val="20"/>
          <w:szCs w:val="20"/>
        </w:rPr>
        <w:t>Ganye</w:t>
      </w:r>
      <w:proofErr w:type="spellEnd"/>
      <w:r w:rsidRPr="001150D4">
        <w:rPr>
          <w:rFonts w:ascii="Times New Roman" w:hAnsi="Times New Roman" w:cs="Times New Roman"/>
          <w:sz w:val="20"/>
          <w:szCs w:val="20"/>
        </w:rPr>
        <w:t xml:space="preserve">, Adamawa State </w:t>
      </w:r>
      <w:r w:rsidR="008C4D78" w:rsidRPr="001150D4">
        <w:rPr>
          <w:rFonts w:ascii="Times New Roman" w:hAnsi="Times New Roman" w:cs="Times New Roman"/>
          <w:sz w:val="20"/>
          <w:szCs w:val="20"/>
        </w:rPr>
        <w:t xml:space="preserve">which </w:t>
      </w:r>
      <w:r w:rsidRPr="001150D4">
        <w:rPr>
          <w:rFonts w:ascii="Times New Roman" w:hAnsi="Times New Roman" w:cs="Times New Roman"/>
          <w:sz w:val="20"/>
          <w:szCs w:val="20"/>
        </w:rPr>
        <w:t xml:space="preserve">was authenticated by Peter </w:t>
      </w:r>
      <w:proofErr w:type="spellStart"/>
      <w:r w:rsidRPr="001150D4">
        <w:rPr>
          <w:rFonts w:ascii="Times New Roman" w:hAnsi="Times New Roman" w:cs="Times New Roman"/>
          <w:sz w:val="20"/>
          <w:szCs w:val="20"/>
        </w:rPr>
        <w:t>Mnama</w:t>
      </w:r>
      <w:proofErr w:type="spellEnd"/>
      <w:r w:rsidRPr="001150D4">
        <w:rPr>
          <w:rFonts w:ascii="Times New Roman" w:hAnsi="Times New Roman" w:cs="Times New Roman"/>
          <w:sz w:val="20"/>
          <w:szCs w:val="20"/>
        </w:rPr>
        <w:t xml:space="preserve"> and Patrick </w:t>
      </w:r>
      <w:proofErr w:type="spellStart"/>
      <w:r w:rsidRPr="001150D4">
        <w:rPr>
          <w:rFonts w:ascii="Times New Roman" w:hAnsi="Times New Roman" w:cs="Times New Roman"/>
          <w:sz w:val="20"/>
          <w:szCs w:val="20"/>
        </w:rPr>
        <w:t>Boni</w:t>
      </w:r>
      <w:proofErr w:type="spellEnd"/>
      <w:r w:rsidRPr="001150D4">
        <w:rPr>
          <w:rFonts w:ascii="Times New Roman" w:hAnsi="Times New Roman" w:cs="Times New Roman"/>
          <w:sz w:val="20"/>
          <w:szCs w:val="20"/>
        </w:rPr>
        <w:t xml:space="preserve"> of the departments of Basic Sciences and Forestry Technology of Adamawa State</w:t>
      </w:r>
      <w:r w:rsidR="00C0455F">
        <w:rPr>
          <w:rFonts w:ascii="Times New Roman" w:hAnsi="Times New Roman" w:cs="Times New Roman"/>
          <w:sz w:val="20"/>
          <w:szCs w:val="20"/>
        </w:rPr>
        <w:t xml:space="preserve"> </w:t>
      </w:r>
      <w:r w:rsidRPr="001150D4">
        <w:rPr>
          <w:rFonts w:ascii="Times New Roman" w:hAnsi="Times New Roman" w:cs="Times New Roman"/>
          <w:sz w:val="20"/>
          <w:szCs w:val="20"/>
        </w:rPr>
        <w:t xml:space="preserve">College of Agriculture </w:t>
      </w:r>
      <w:proofErr w:type="spellStart"/>
      <w:r w:rsidRPr="001150D4">
        <w:rPr>
          <w:rFonts w:ascii="Times New Roman" w:hAnsi="Times New Roman" w:cs="Times New Roman"/>
          <w:sz w:val="20"/>
          <w:szCs w:val="20"/>
        </w:rPr>
        <w:t>Ganye</w:t>
      </w:r>
      <w:proofErr w:type="spellEnd"/>
      <w:r w:rsidRPr="001150D4">
        <w:rPr>
          <w:rFonts w:ascii="Times New Roman" w:hAnsi="Times New Roman" w:cs="Times New Roman"/>
          <w:sz w:val="20"/>
          <w:szCs w:val="20"/>
        </w:rPr>
        <w:t xml:space="preserve">, Nigeria. </w:t>
      </w:r>
      <w:proofErr w:type="gramStart"/>
      <w:r w:rsidRPr="001150D4">
        <w:rPr>
          <w:rFonts w:ascii="Times New Roman" w:hAnsi="Times New Roman" w:cs="Times New Roman"/>
          <w:sz w:val="20"/>
          <w:szCs w:val="20"/>
        </w:rPr>
        <w:t>A voucher specimen with No. 072012L1F2 were</w:t>
      </w:r>
      <w:proofErr w:type="gramEnd"/>
      <w:r w:rsidRPr="001150D4">
        <w:rPr>
          <w:rFonts w:ascii="Times New Roman" w:hAnsi="Times New Roman" w:cs="Times New Roman"/>
          <w:sz w:val="20"/>
          <w:szCs w:val="20"/>
        </w:rPr>
        <w:t xml:space="preserve"> deposited in the </w:t>
      </w:r>
      <w:r w:rsidRPr="001150D4">
        <w:rPr>
          <w:rFonts w:ascii="Times New Roman" w:hAnsi="Times New Roman" w:cs="Times New Roman"/>
          <w:sz w:val="20"/>
          <w:szCs w:val="20"/>
        </w:rPr>
        <w:lastRenderedPageBreak/>
        <w:t xml:space="preserve">department of Forestry Technology of Adamawa State College of Agriculture </w:t>
      </w:r>
      <w:proofErr w:type="spellStart"/>
      <w:r w:rsidRPr="001150D4">
        <w:rPr>
          <w:rFonts w:ascii="Times New Roman" w:hAnsi="Times New Roman" w:cs="Times New Roman"/>
          <w:sz w:val="20"/>
          <w:szCs w:val="20"/>
        </w:rPr>
        <w:t>Ganye</w:t>
      </w:r>
      <w:proofErr w:type="spellEnd"/>
      <w:r w:rsidRPr="001150D4">
        <w:rPr>
          <w:rFonts w:ascii="Times New Roman" w:hAnsi="Times New Roman" w:cs="Times New Roman"/>
          <w:sz w:val="20"/>
          <w:szCs w:val="20"/>
        </w:rPr>
        <w:t xml:space="preserve">, Nigeria. </w:t>
      </w:r>
    </w:p>
    <w:p w:rsidR="001150D4" w:rsidRPr="001150D4" w:rsidRDefault="001150D4" w:rsidP="00F15639">
      <w:pPr>
        <w:adjustRightInd w:val="0"/>
        <w:snapToGrid w:val="0"/>
        <w:spacing w:after="0" w:line="240" w:lineRule="auto"/>
        <w:ind w:firstLine="720"/>
        <w:jc w:val="both"/>
        <w:rPr>
          <w:rFonts w:ascii="Times New Roman" w:hAnsi="Times New Roman" w:cs="Times New Roman" w:hint="eastAsia"/>
          <w:b/>
          <w:sz w:val="20"/>
          <w:szCs w:val="20"/>
          <w:lang w:eastAsia="zh-CN"/>
        </w:rPr>
      </w:pPr>
    </w:p>
    <w:p w:rsidR="008A0550" w:rsidRPr="001150D4" w:rsidRDefault="008A0550" w:rsidP="00F15639">
      <w:pPr>
        <w:adjustRightInd w:val="0"/>
        <w:snapToGrid w:val="0"/>
        <w:spacing w:after="0" w:line="240" w:lineRule="auto"/>
        <w:jc w:val="both"/>
        <w:rPr>
          <w:rFonts w:ascii="Times New Roman" w:hAnsi="Times New Roman" w:cs="Times New Roman"/>
          <w:sz w:val="20"/>
          <w:szCs w:val="20"/>
        </w:rPr>
      </w:pPr>
      <w:r w:rsidRPr="001150D4">
        <w:rPr>
          <w:rFonts w:ascii="Times New Roman" w:hAnsi="Times New Roman" w:cs="Times New Roman"/>
          <w:b/>
          <w:sz w:val="20"/>
          <w:szCs w:val="20"/>
        </w:rPr>
        <w:t>Preparation and extraction of plant material</w:t>
      </w:r>
    </w:p>
    <w:p w:rsidR="008A0550" w:rsidRPr="001150D4" w:rsidRDefault="008A0550" w:rsidP="00F15639">
      <w:pPr>
        <w:adjustRightInd w:val="0"/>
        <w:snapToGrid w:val="0"/>
        <w:spacing w:after="0" w:line="240" w:lineRule="auto"/>
        <w:ind w:firstLine="720"/>
        <w:jc w:val="both"/>
        <w:rPr>
          <w:rFonts w:ascii="Times New Roman" w:hAnsi="Times New Roman" w:cs="Times New Roman" w:hint="eastAsia"/>
          <w:sz w:val="20"/>
          <w:szCs w:val="20"/>
          <w:lang w:eastAsia="zh-CN"/>
        </w:rPr>
      </w:pPr>
      <w:r w:rsidRPr="001150D4">
        <w:rPr>
          <w:rFonts w:ascii="Times New Roman" w:hAnsi="Times New Roman" w:cs="Times New Roman"/>
          <w:sz w:val="20"/>
          <w:szCs w:val="20"/>
        </w:rPr>
        <w:t xml:space="preserve">The stem bark of </w:t>
      </w:r>
      <w:r w:rsidRPr="001150D4">
        <w:rPr>
          <w:rFonts w:ascii="Times New Roman" w:hAnsi="Times New Roman" w:cs="Times New Roman"/>
          <w:i/>
          <w:sz w:val="20"/>
          <w:szCs w:val="20"/>
        </w:rPr>
        <w:t xml:space="preserve">D. </w:t>
      </w:r>
      <w:proofErr w:type="spellStart"/>
      <w:r w:rsidRPr="001150D4">
        <w:rPr>
          <w:rFonts w:ascii="Times New Roman" w:hAnsi="Times New Roman" w:cs="Times New Roman"/>
          <w:i/>
          <w:sz w:val="20"/>
          <w:szCs w:val="20"/>
        </w:rPr>
        <w:t>microcarpum</w:t>
      </w:r>
      <w:proofErr w:type="spellEnd"/>
      <w:r w:rsidRPr="001150D4">
        <w:rPr>
          <w:rFonts w:ascii="Times New Roman" w:hAnsi="Times New Roman" w:cs="Times New Roman"/>
          <w:sz w:val="20"/>
          <w:szCs w:val="20"/>
        </w:rPr>
        <w:t xml:space="preserve"> was collected and gabbled for removal of adulterants and then pulverized using wooden pestle and mortar. It was air dried at room temperature for seven days and one thousand grams (1000g) of the pulverized part was exhaustively and sequentially extracted using petroleum ether, </w:t>
      </w:r>
      <w:proofErr w:type="spellStart"/>
      <w:r w:rsidRPr="001150D4">
        <w:rPr>
          <w:rFonts w:ascii="Times New Roman" w:hAnsi="Times New Roman" w:cs="Times New Roman"/>
          <w:sz w:val="20"/>
          <w:szCs w:val="20"/>
        </w:rPr>
        <w:t>ethylacetate</w:t>
      </w:r>
      <w:proofErr w:type="spellEnd"/>
      <w:r w:rsidRPr="001150D4">
        <w:rPr>
          <w:rFonts w:ascii="Times New Roman" w:hAnsi="Times New Roman" w:cs="Times New Roman"/>
          <w:sz w:val="20"/>
          <w:szCs w:val="20"/>
        </w:rPr>
        <w:t>, methanol and distilled water respe</w:t>
      </w:r>
      <w:r w:rsidR="008C4D78" w:rsidRPr="001150D4">
        <w:rPr>
          <w:rFonts w:ascii="Times New Roman" w:hAnsi="Times New Roman" w:cs="Times New Roman"/>
          <w:sz w:val="20"/>
          <w:szCs w:val="20"/>
        </w:rPr>
        <w:t xml:space="preserve">ctively with </w:t>
      </w:r>
      <w:proofErr w:type="spellStart"/>
      <w:r w:rsidR="008C4D78" w:rsidRPr="001150D4">
        <w:rPr>
          <w:rFonts w:ascii="Times New Roman" w:hAnsi="Times New Roman" w:cs="Times New Roman"/>
          <w:sz w:val="20"/>
          <w:szCs w:val="20"/>
        </w:rPr>
        <w:t>soxhelet</w:t>
      </w:r>
      <w:proofErr w:type="spellEnd"/>
      <w:r w:rsidR="008C4D78" w:rsidRPr="001150D4">
        <w:rPr>
          <w:rFonts w:ascii="Times New Roman" w:hAnsi="Times New Roman" w:cs="Times New Roman"/>
          <w:sz w:val="20"/>
          <w:szCs w:val="20"/>
        </w:rPr>
        <w:t xml:space="preserve"> extractor(gradient extraction) (</w:t>
      </w:r>
      <w:proofErr w:type="spellStart"/>
      <w:r w:rsidR="008C4D78" w:rsidRPr="001150D4">
        <w:rPr>
          <w:rFonts w:ascii="Times New Roman" w:hAnsi="Times New Roman" w:cs="Times New Roman"/>
          <w:sz w:val="20"/>
          <w:szCs w:val="20"/>
        </w:rPr>
        <w:t>Geidam</w:t>
      </w:r>
      <w:proofErr w:type="spellEnd"/>
      <w:r w:rsidR="008C4D78" w:rsidRPr="001150D4">
        <w:rPr>
          <w:rFonts w:ascii="Times New Roman" w:hAnsi="Times New Roman" w:cs="Times New Roman"/>
          <w:sz w:val="20"/>
          <w:szCs w:val="20"/>
        </w:rPr>
        <w:t>, et al., 2007; WHO, 2000).</w:t>
      </w:r>
      <w:r w:rsidRPr="001150D4">
        <w:rPr>
          <w:rFonts w:ascii="Times New Roman" w:hAnsi="Times New Roman" w:cs="Times New Roman"/>
          <w:sz w:val="20"/>
          <w:szCs w:val="20"/>
        </w:rPr>
        <w:t xml:space="preserve"> </w:t>
      </w:r>
      <w:proofErr w:type="gramStart"/>
      <w:r w:rsidRPr="001150D4">
        <w:rPr>
          <w:rFonts w:ascii="Times New Roman" w:hAnsi="Times New Roman" w:cs="Times New Roman"/>
          <w:sz w:val="20"/>
          <w:szCs w:val="20"/>
        </w:rPr>
        <w:t>Fig. 1.</w:t>
      </w:r>
      <w:proofErr w:type="gramEnd"/>
    </w:p>
    <w:p w:rsidR="001150D4" w:rsidRPr="001150D4" w:rsidRDefault="001150D4"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DE1E8D" w:rsidRPr="001150D4" w:rsidRDefault="00E95C2E" w:rsidP="00F15639">
      <w:pPr>
        <w:adjustRightInd w:val="0"/>
        <w:snapToGrid w:val="0"/>
        <w:spacing w:after="0" w:line="240" w:lineRule="auto"/>
        <w:jc w:val="both"/>
        <w:rPr>
          <w:rFonts w:ascii="Times New Roman" w:hAnsi="Times New Roman" w:cs="Times New Roman"/>
          <w:b/>
          <w:sz w:val="20"/>
          <w:szCs w:val="20"/>
        </w:rPr>
      </w:pPr>
      <w:proofErr w:type="spellStart"/>
      <w:proofErr w:type="gramStart"/>
      <w:r w:rsidRPr="001150D4">
        <w:rPr>
          <w:rFonts w:ascii="Times New Roman" w:hAnsi="Times New Roman" w:cs="Times New Roman"/>
          <w:b/>
          <w:sz w:val="20"/>
          <w:szCs w:val="20"/>
        </w:rPr>
        <w:t>Detarium</w:t>
      </w:r>
      <w:proofErr w:type="spellEnd"/>
      <w:r w:rsidRPr="001150D4">
        <w:rPr>
          <w:rFonts w:ascii="Times New Roman" w:hAnsi="Times New Roman" w:cs="Times New Roman"/>
          <w:b/>
          <w:sz w:val="20"/>
          <w:szCs w:val="20"/>
        </w:rPr>
        <w:t xml:space="preserve"> </w:t>
      </w:r>
      <w:proofErr w:type="spellStart"/>
      <w:r w:rsidR="00DE1E8D" w:rsidRPr="001150D4">
        <w:rPr>
          <w:rFonts w:ascii="Times New Roman" w:hAnsi="Times New Roman" w:cs="Times New Roman"/>
          <w:b/>
          <w:sz w:val="20"/>
          <w:szCs w:val="20"/>
        </w:rPr>
        <w:t>microcarpum</w:t>
      </w:r>
      <w:proofErr w:type="spellEnd"/>
      <w:r w:rsidR="00DE1E8D" w:rsidRPr="001150D4">
        <w:rPr>
          <w:rFonts w:ascii="Times New Roman" w:hAnsi="Times New Roman" w:cs="Times New Roman"/>
          <w:b/>
          <w:sz w:val="20"/>
          <w:szCs w:val="20"/>
        </w:rPr>
        <w:t xml:space="preserve"> </w:t>
      </w:r>
      <w:proofErr w:type="spellStart"/>
      <w:r w:rsidR="00DE1E8D" w:rsidRPr="001150D4">
        <w:rPr>
          <w:rFonts w:ascii="Times New Roman" w:hAnsi="Times New Roman" w:cs="Times New Roman"/>
          <w:b/>
          <w:sz w:val="20"/>
          <w:szCs w:val="20"/>
        </w:rPr>
        <w:t>Guill</w:t>
      </w:r>
      <w:proofErr w:type="spellEnd"/>
      <w:r w:rsidR="00DE1E8D" w:rsidRPr="001150D4">
        <w:rPr>
          <w:rFonts w:ascii="Times New Roman" w:hAnsi="Times New Roman" w:cs="Times New Roman"/>
          <w:b/>
          <w:sz w:val="20"/>
          <w:szCs w:val="20"/>
        </w:rPr>
        <w:t xml:space="preserve"> &amp; </w:t>
      </w:r>
      <w:proofErr w:type="spellStart"/>
      <w:r w:rsidR="00DE1E8D" w:rsidRPr="001150D4">
        <w:rPr>
          <w:rFonts w:ascii="Times New Roman" w:hAnsi="Times New Roman" w:cs="Times New Roman"/>
          <w:b/>
          <w:sz w:val="20"/>
          <w:szCs w:val="20"/>
        </w:rPr>
        <w:t>Perr</w:t>
      </w:r>
      <w:proofErr w:type="spellEnd"/>
      <w:r w:rsidR="00DE1E8D" w:rsidRPr="001150D4">
        <w:rPr>
          <w:rFonts w:ascii="Times New Roman" w:hAnsi="Times New Roman" w:cs="Times New Roman"/>
          <w:b/>
          <w:sz w:val="20"/>
          <w:szCs w:val="20"/>
        </w:rPr>
        <w:t>.</w:t>
      </w:r>
      <w:proofErr w:type="gramEnd"/>
      <w:r w:rsidR="00DE1E8D" w:rsidRPr="001150D4">
        <w:rPr>
          <w:rFonts w:ascii="Times New Roman" w:hAnsi="Times New Roman" w:cs="Times New Roman"/>
          <w:b/>
          <w:sz w:val="20"/>
          <w:szCs w:val="20"/>
        </w:rPr>
        <w:t xml:space="preserve"> Dried </w:t>
      </w:r>
      <w:proofErr w:type="spellStart"/>
      <w:r w:rsidR="00DE1E8D" w:rsidRPr="001150D4">
        <w:rPr>
          <w:rFonts w:ascii="Times New Roman" w:hAnsi="Times New Roman" w:cs="Times New Roman"/>
          <w:b/>
          <w:sz w:val="20"/>
          <w:szCs w:val="20"/>
        </w:rPr>
        <w:t>Poundered</w:t>
      </w:r>
      <w:proofErr w:type="spellEnd"/>
      <w:r w:rsidR="00DE1E8D" w:rsidRPr="001150D4">
        <w:rPr>
          <w:rFonts w:ascii="Times New Roman" w:hAnsi="Times New Roman" w:cs="Times New Roman"/>
          <w:b/>
          <w:sz w:val="20"/>
          <w:szCs w:val="20"/>
        </w:rPr>
        <w:t xml:space="preserve"> Stem </w:t>
      </w:r>
      <w:proofErr w:type="gramStart"/>
      <w:r w:rsidR="00DE1E8D" w:rsidRPr="001150D4">
        <w:rPr>
          <w:rFonts w:ascii="Times New Roman" w:hAnsi="Times New Roman" w:cs="Times New Roman"/>
          <w:b/>
          <w:sz w:val="20"/>
          <w:szCs w:val="20"/>
        </w:rPr>
        <w:t>bark</w:t>
      </w:r>
      <w:proofErr w:type="gramEnd"/>
      <w:r w:rsidR="001150D4" w:rsidRPr="001150D4">
        <w:rPr>
          <w:rFonts w:ascii="Times New Roman" w:hAnsi="Times New Roman" w:cs="Times New Roman" w:hint="eastAsia"/>
          <w:b/>
          <w:sz w:val="20"/>
          <w:szCs w:val="20"/>
          <w:lang w:eastAsia="zh-CN"/>
        </w:rPr>
        <w:t xml:space="preserve"> </w:t>
      </w:r>
      <w:r w:rsidR="00DE1E8D" w:rsidRPr="001150D4">
        <w:rPr>
          <w:rFonts w:ascii="Times New Roman" w:hAnsi="Times New Roman" w:cs="Times New Roman"/>
          <w:b/>
          <w:sz w:val="20"/>
          <w:szCs w:val="20"/>
        </w:rPr>
        <w:t>(1000g).</w:t>
      </w:r>
    </w:p>
    <w:p w:rsidR="00DE1E8D" w:rsidRPr="001150D4" w:rsidRDefault="00DE1E8D" w:rsidP="001150D4">
      <w:pPr>
        <w:pStyle w:val="ListParagraph"/>
        <w:numPr>
          <w:ilvl w:val="0"/>
          <w:numId w:val="17"/>
        </w:numPr>
        <w:adjustRightInd w:val="0"/>
        <w:snapToGrid w:val="0"/>
        <w:spacing w:after="0" w:line="240" w:lineRule="auto"/>
        <w:jc w:val="both"/>
        <w:rPr>
          <w:rFonts w:ascii="Times New Roman" w:hAnsi="Times New Roman" w:cs="Times New Roman" w:hint="eastAsia"/>
          <w:sz w:val="20"/>
          <w:szCs w:val="20"/>
          <w:lang w:eastAsia="zh-CN"/>
        </w:rPr>
      </w:pPr>
      <w:r w:rsidRPr="001150D4">
        <w:rPr>
          <w:rFonts w:ascii="Times New Roman" w:hAnsi="Times New Roman" w:cs="Times New Roman"/>
          <w:sz w:val="20"/>
          <w:szCs w:val="20"/>
        </w:rPr>
        <w:t>Stem bark (1000g)</w:t>
      </w:r>
    </w:p>
    <w:p w:rsidR="000A0D95" w:rsidRPr="001150D4" w:rsidRDefault="000A0D95" w:rsidP="001150D4">
      <w:pPr>
        <w:pStyle w:val="ListParagraph"/>
        <w:numPr>
          <w:ilvl w:val="0"/>
          <w:numId w:val="17"/>
        </w:numPr>
        <w:adjustRightInd w:val="0"/>
        <w:snapToGrid w:val="0"/>
        <w:spacing w:after="0" w:line="240" w:lineRule="auto"/>
        <w:jc w:val="both"/>
        <w:rPr>
          <w:rFonts w:ascii="Times New Roman" w:hAnsi="Times New Roman" w:cs="Times New Roman"/>
          <w:sz w:val="20"/>
          <w:szCs w:val="20"/>
        </w:rPr>
      </w:pPr>
      <w:r w:rsidRPr="001150D4">
        <w:rPr>
          <w:rFonts w:ascii="Times New Roman" w:hAnsi="Times New Roman" w:cs="Times New Roman"/>
          <w:sz w:val="20"/>
          <w:szCs w:val="20"/>
        </w:rPr>
        <w:t>Petroleum ether extraction yielded nothing.</w:t>
      </w:r>
    </w:p>
    <w:p w:rsidR="000A0D95" w:rsidRPr="001150D4" w:rsidRDefault="000A0D95" w:rsidP="001150D4">
      <w:pPr>
        <w:pStyle w:val="ListParagraph"/>
        <w:numPr>
          <w:ilvl w:val="0"/>
          <w:numId w:val="17"/>
        </w:numPr>
        <w:adjustRightInd w:val="0"/>
        <w:snapToGrid w:val="0"/>
        <w:spacing w:after="0" w:line="240" w:lineRule="auto"/>
        <w:jc w:val="both"/>
        <w:rPr>
          <w:rFonts w:ascii="Times New Roman" w:hAnsi="Times New Roman" w:cs="Times New Roman"/>
          <w:sz w:val="20"/>
          <w:szCs w:val="20"/>
        </w:rPr>
      </w:pPr>
      <w:proofErr w:type="spellStart"/>
      <w:r w:rsidRPr="001150D4">
        <w:rPr>
          <w:rFonts w:ascii="Times New Roman" w:hAnsi="Times New Roman" w:cs="Times New Roman"/>
          <w:sz w:val="20"/>
          <w:szCs w:val="20"/>
        </w:rPr>
        <w:t>Ethylacetate</w:t>
      </w:r>
      <w:proofErr w:type="spellEnd"/>
      <w:r w:rsidRPr="001150D4">
        <w:rPr>
          <w:rFonts w:ascii="Times New Roman" w:hAnsi="Times New Roman" w:cs="Times New Roman"/>
          <w:sz w:val="20"/>
          <w:szCs w:val="20"/>
        </w:rPr>
        <w:t xml:space="preserve"> </w:t>
      </w:r>
      <w:proofErr w:type="spellStart"/>
      <w:r w:rsidRPr="001150D4">
        <w:rPr>
          <w:rFonts w:ascii="Times New Roman" w:hAnsi="Times New Roman" w:cs="Times New Roman"/>
          <w:sz w:val="20"/>
          <w:szCs w:val="20"/>
        </w:rPr>
        <w:t>extreact</w:t>
      </w:r>
      <w:proofErr w:type="spellEnd"/>
      <w:r w:rsidRPr="001150D4">
        <w:rPr>
          <w:rFonts w:ascii="Times New Roman" w:hAnsi="Times New Roman" w:cs="Times New Roman"/>
          <w:sz w:val="20"/>
          <w:szCs w:val="20"/>
        </w:rPr>
        <w:t>: light brown powder, 110.oog</w:t>
      </w:r>
    </w:p>
    <w:p w:rsidR="000A0D95" w:rsidRPr="001150D4" w:rsidRDefault="000A0D95" w:rsidP="001150D4">
      <w:pPr>
        <w:pStyle w:val="ListParagraph"/>
        <w:numPr>
          <w:ilvl w:val="0"/>
          <w:numId w:val="17"/>
        </w:numPr>
        <w:adjustRightInd w:val="0"/>
        <w:snapToGrid w:val="0"/>
        <w:spacing w:after="0" w:line="240" w:lineRule="auto"/>
        <w:jc w:val="both"/>
        <w:rPr>
          <w:rFonts w:ascii="Times New Roman" w:hAnsi="Times New Roman" w:cs="Times New Roman"/>
          <w:sz w:val="20"/>
          <w:szCs w:val="20"/>
        </w:rPr>
      </w:pPr>
      <w:r w:rsidRPr="001150D4">
        <w:rPr>
          <w:rFonts w:ascii="Times New Roman" w:hAnsi="Times New Roman" w:cs="Times New Roman"/>
          <w:sz w:val="20"/>
          <w:szCs w:val="20"/>
        </w:rPr>
        <w:t>Methanol extract: brown shiny powder, 208.00g</w:t>
      </w:r>
    </w:p>
    <w:p w:rsidR="000A0D95" w:rsidRPr="001150D4" w:rsidRDefault="000A0D95" w:rsidP="001150D4">
      <w:pPr>
        <w:pStyle w:val="ListParagraph"/>
        <w:numPr>
          <w:ilvl w:val="0"/>
          <w:numId w:val="17"/>
        </w:numPr>
        <w:adjustRightInd w:val="0"/>
        <w:snapToGrid w:val="0"/>
        <w:spacing w:after="0" w:line="240" w:lineRule="auto"/>
        <w:jc w:val="both"/>
        <w:rPr>
          <w:rFonts w:ascii="Times New Roman" w:hAnsi="Times New Roman" w:cs="Times New Roman"/>
          <w:sz w:val="20"/>
          <w:szCs w:val="20"/>
        </w:rPr>
      </w:pPr>
      <w:r w:rsidRPr="001150D4">
        <w:rPr>
          <w:rFonts w:ascii="Times New Roman" w:hAnsi="Times New Roman" w:cs="Times New Roman"/>
          <w:sz w:val="20"/>
          <w:szCs w:val="20"/>
        </w:rPr>
        <w:t>Aqueous extract: dark brown shiny crystals, 62.80g</w:t>
      </w:r>
    </w:p>
    <w:p w:rsidR="000A0D95" w:rsidRPr="001150D4" w:rsidRDefault="000A0D95"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587E32" w:rsidRPr="001150D4" w:rsidRDefault="001150D4" w:rsidP="00F15639">
      <w:pPr>
        <w:adjustRightInd w:val="0"/>
        <w:snapToGrid w:val="0"/>
        <w:spacing w:after="0" w:line="240" w:lineRule="auto"/>
        <w:ind w:firstLine="720"/>
        <w:jc w:val="both"/>
        <w:rPr>
          <w:rFonts w:ascii="Times New Roman" w:hAnsi="Times New Roman" w:cs="Times New Roman" w:hint="eastAsia"/>
          <w:sz w:val="20"/>
          <w:szCs w:val="20"/>
          <w:lang w:eastAsia="zh-CN"/>
        </w:rPr>
      </w:pPr>
      <w:r w:rsidRPr="001150D4">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41" type="#_x0000_t202" style="position:absolute;left:0;text-align:left;margin-left:102.45pt;margin-top:8pt;width:77.05pt;height:48.15pt;z-index:251675648">
            <v:textbox style="mso-next-textbox:#_x0000_s1041">
              <w:txbxContent>
                <w:p w:rsidR="00DE1E8D" w:rsidRDefault="00DE1E8D" w:rsidP="00DE1E8D">
                  <w:proofErr w:type="spellStart"/>
                  <w:r w:rsidRPr="00587E32">
                    <w:rPr>
                      <w:rFonts w:ascii="Times New Roman" w:hAnsi="Times New Roman" w:cs="Times New Roman"/>
                      <w:sz w:val="20"/>
                      <w:szCs w:val="20"/>
                    </w:rPr>
                    <w:t>Soxhlet</w:t>
                  </w:r>
                  <w:proofErr w:type="spellEnd"/>
                  <w:r w:rsidRPr="00587E32">
                    <w:rPr>
                      <w:rFonts w:ascii="Times New Roman" w:hAnsi="Times New Roman" w:cs="Times New Roman"/>
                      <w:sz w:val="20"/>
                      <w:szCs w:val="20"/>
                    </w:rPr>
                    <w:t xml:space="preserve"> </w:t>
                  </w:r>
                  <w:proofErr w:type="spellStart"/>
                  <w:r w:rsidRPr="00587E32">
                    <w:rPr>
                      <w:rFonts w:ascii="Times New Roman" w:hAnsi="Times New Roman" w:cs="Times New Roman"/>
                      <w:sz w:val="20"/>
                      <w:szCs w:val="20"/>
                    </w:rPr>
                    <w:t>extractin</w:t>
                  </w:r>
                  <w:proofErr w:type="spellEnd"/>
                  <w:r w:rsidRPr="00587E32">
                    <w:rPr>
                      <w:rFonts w:ascii="Times New Roman" w:hAnsi="Times New Roman" w:cs="Times New Roman"/>
                      <w:sz w:val="20"/>
                      <w:szCs w:val="20"/>
                    </w:rPr>
                    <w:t xml:space="preserve"> with petroleum </w:t>
                  </w:r>
                  <w:r w:rsidRPr="00FE354B">
                    <w:rPr>
                      <w:sz w:val="20"/>
                      <w:szCs w:val="20"/>
                    </w:rPr>
                    <w:t>ether</w:t>
                  </w:r>
                </w:p>
              </w:txbxContent>
            </v:textbox>
          </v:shape>
        </w:pict>
      </w:r>
      <w:r w:rsidRPr="001150D4">
        <w:rPr>
          <w:sz w:val="20"/>
          <w:szCs w:val="20"/>
        </w:rPr>
        <w:pict>
          <v:shapetype id="_x0000_t32" coordsize="21600,21600" o:spt="32" o:oned="t" path="m,l21600,21600e" filled="f">
            <v:path arrowok="t" fillok="f" o:connecttype="none"/>
            <o:lock v:ext="edit" shapetype="t"/>
          </v:shapetype>
          <v:shape id="_x0000_s1052" type="#_x0000_t32" style="position:absolute;left:0;text-align:left;margin-left:57.2pt;margin-top:7.25pt;width:43.6pt;height:0;z-index:251686912;mso-position-horizontal-relative:text;mso-position-vertical-relative:text" o:connectortype="straight"/>
        </w:pict>
      </w:r>
      <w:r w:rsidR="000A0D95" w:rsidRPr="001150D4">
        <w:rPr>
          <w:rFonts w:ascii="Times New Roman" w:hAnsi="Times New Roman" w:cs="Times New Roman"/>
          <w:b/>
          <w:noProof/>
          <w:sz w:val="20"/>
          <w:szCs w:val="20"/>
        </w:rPr>
        <w:pict>
          <v:shape id="_x0000_s1039" type="#_x0000_t32" style="position:absolute;left:0;text-align:left;margin-left:55.85pt;margin-top:4.25pt;width:0;height:61.65pt;z-index:251673600" o:connectortype="straight">
            <v:stroke endarrow="block"/>
          </v:shape>
        </w:pict>
      </w:r>
    </w:p>
    <w:p w:rsidR="00587E32" w:rsidRPr="001150D4" w:rsidRDefault="00587E32"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587E32" w:rsidRPr="001150D4" w:rsidRDefault="00587E32"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587E32" w:rsidRPr="001150D4" w:rsidRDefault="00587E32"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587E32" w:rsidRPr="001150D4" w:rsidRDefault="00587E32"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DE1E8D" w:rsidRPr="001150D4" w:rsidRDefault="000A0D95" w:rsidP="00F15639">
      <w:pPr>
        <w:adjustRightInd w:val="0"/>
        <w:snapToGrid w:val="0"/>
        <w:spacing w:after="0" w:line="240" w:lineRule="auto"/>
        <w:ind w:firstLine="720"/>
        <w:jc w:val="both"/>
        <w:rPr>
          <w:rFonts w:ascii="Times New Roman" w:hAnsi="Times New Roman" w:cs="Times New Roman"/>
          <w:sz w:val="20"/>
          <w:szCs w:val="20"/>
        </w:rPr>
      </w:pPr>
      <w:r w:rsidRPr="001150D4">
        <w:rPr>
          <w:rFonts w:ascii="Times New Roman" w:hAnsi="Times New Roman" w:cs="Times New Roman"/>
          <w:noProof/>
          <w:sz w:val="20"/>
          <w:szCs w:val="20"/>
        </w:rPr>
        <w:pict>
          <v:shape id="_x0000_s1044" type="#_x0000_t202" style="position:absolute;left:0;text-align:left;margin-left:102.9pt;margin-top:2.4pt;width:78.7pt;height:47.95pt;z-index:251678720">
            <v:textbox style="mso-next-textbox:#_x0000_s1044">
              <w:txbxContent>
                <w:p w:rsidR="00DE1E8D" w:rsidRPr="00587E32" w:rsidRDefault="00DE1E8D" w:rsidP="00DE1E8D">
                  <w:pPr>
                    <w:rPr>
                      <w:rFonts w:ascii="Times New Roman" w:hAnsi="Times New Roman" w:cs="Times New Roman"/>
                      <w:sz w:val="20"/>
                      <w:szCs w:val="20"/>
                    </w:rPr>
                  </w:pPr>
                  <w:proofErr w:type="spellStart"/>
                  <w:r w:rsidRPr="00587E32">
                    <w:rPr>
                      <w:rFonts w:ascii="Times New Roman" w:hAnsi="Times New Roman" w:cs="Times New Roman"/>
                      <w:sz w:val="20"/>
                      <w:szCs w:val="20"/>
                    </w:rPr>
                    <w:t>Soxhlet</w:t>
                  </w:r>
                  <w:proofErr w:type="spellEnd"/>
                  <w:r w:rsidRPr="00587E32">
                    <w:rPr>
                      <w:rFonts w:ascii="Times New Roman" w:hAnsi="Times New Roman" w:cs="Times New Roman"/>
                      <w:sz w:val="20"/>
                      <w:szCs w:val="20"/>
                    </w:rPr>
                    <w:t xml:space="preserve"> </w:t>
                  </w:r>
                  <w:proofErr w:type="spellStart"/>
                  <w:r w:rsidRPr="00587E32">
                    <w:rPr>
                      <w:rFonts w:ascii="Times New Roman" w:hAnsi="Times New Roman" w:cs="Times New Roman"/>
                      <w:sz w:val="20"/>
                      <w:szCs w:val="20"/>
                    </w:rPr>
                    <w:t>extracyion</w:t>
                  </w:r>
                  <w:proofErr w:type="spellEnd"/>
                  <w:r w:rsidRPr="00587E32">
                    <w:rPr>
                      <w:rFonts w:ascii="Times New Roman" w:hAnsi="Times New Roman" w:cs="Times New Roman"/>
                      <w:sz w:val="20"/>
                      <w:szCs w:val="20"/>
                    </w:rPr>
                    <w:t xml:space="preserve"> with </w:t>
                  </w:r>
                  <w:proofErr w:type="spellStart"/>
                  <w:r w:rsidRPr="00587E32">
                    <w:rPr>
                      <w:rFonts w:ascii="Times New Roman" w:hAnsi="Times New Roman" w:cs="Times New Roman"/>
                      <w:sz w:val="20"/>
                      <w:szCs w:val="20"/>
                    </w:rPr>
                    <w:t>ethylacetate</w:t>
                  </w:r>
                  <w:proofErr w:type="spellEnd"/>
                </w:p>
              </w:txbxContent>
            </v:textbox>
          </v:shape>
        </w:pict>
      </w:r>
      <w:r w:rsidRPr="001150D4">
        <w:rPr>
          <w:rFonts w:ascii="Times New Roman" w:hAnsi="Times New Roman" w:cs="Times New Roman"/>
          <w:noProof/>
          <w:sz w:val="20"/>
          <w:szCs w:val="20"/>
        </w:rPr>
        <w:pict>
          <v:shape id="_x0000_s1040" type="#_x0000_t32" style="position:absolute;left:0;text-align:left;margin-left:60.15pt;margin-top:2.4pt;width:42.9pt;height:0;z-index:251674624" o:connectortype="straight"/>
        </w:pict>
      </w:r>
      <w:r w:rsidRPr="001150D4">
        <w:rPr>
          <w:rFonts w:ascii="Times New Roman" w:hAnsi="Times New Roman" w:cs="Times New Roman"/>
          <w:noProof/>
          <w:sz w:val="20"/>
          <w:szCs w:val="20"/>
        </w:rPr>
        <w:pict>
          <v:shape id="_x0000_s1042" type="#_x0000_t32" style="position:absolute;left:0;text-align:left;margin-left:55.85pt;margin-top:2.4pt;width:0;height:55.35pt;z-index:251676672" o:connectortype="straight">
            <v:stroke endarrow="block"/>
          </v:shape>
        </w:pict>
      </w:r>
    </w:p>
    <w:p w:rsidR="00DE1E8D" w:rsidRPr="001150D4" w:rsidRDefault="00DE1E8D" w:rsidP="00F15639">
      <w:pPr>
        <w:adjustRightInd w:val="0"/>
        <w:snapToGrid w:val="0"/>
        <w:spacing w:after="0" w:line="240" w:lineRule="auto"/>
        <w:jc w:val="both"/>
        <w:rPr>
          <w:rFonts w:ascii="Times New Roman" w:hAnsi="Times New Roman" w:cs="Times New Roman"/>
          <w:sz w:val="20"/>
          <w:szCs w:val="20"/>
        </w:rPr>
      </w:pPr>
    </w:p>
    <w:p w:rsidR="00587E32" w:rsidRPr="001150D4" w:rsidRDefault="00587E32"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587E32" w:rsidRPr="001150D4" w:rsidRDefault="00587E32"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587E32" w:rsidRPr="001150D4" w:rsidRDefault="000A0D95" w:rsidP="00F15639">
      <w:pPr>
        <w:adjustRightInd w:val="0"/>
        <w:snapToGrid w:val="0"/>
        <w:spacing w:after="0" w:line="240" w:lineRule="auto"/>
        <w:ind w:firstLine="720"/>
        <w:jc w:val="both"/>
        <w:rPr>
          <w:rFonts w:ascii="Times New Roman" w:hAnsi="Times New Roman" w:cs="Times New Roman" w:hint="eastAsia"/>
          <w:sz w:val="20"/>
          <w:szCs w:val="20"/>
          <w:lang w:eastAsia="zh-CN"/>
        </w:rPr>
      </w:pPr>
      <w:r w:rsidRPr="001150D4">
        <w:rPr>
          <w:rFonts w:ascii="Times New Roman" w:hAnsi="Times New Roman" w:cs="Times New Roman"/>
          <w:noProof/>
          <w:sz w:val="20"/>
          <w:szCs w:val="20"/>
        </w:rPr>
        <w:pict>
          <v:shape id="_x0000_s1047" type="#_x0000_t202" style="position:absolute;left:0;text-align:left;margin-left:103.2pt;margin-top:8.1pt;width:78.7pt;height:51.5pt;z-index:251681792">
            <v:textbox style="mso-next-textbox:#_x0000_s1047">
              <w:txbxContent>
                <w:p w:rsidR="00DE1E8D" w:rsidRPr="00587E32" w:rsidRDefault="00DE1E8D" w:rsidP="00DE1E8D">
                  <w:pPr>
                    <w:rPr>
                      <w:rFonts w:ascii="Times New Roman" w:hAnsi="Times New Roman" w:cs="Times New Roman"/>
                      <w:sz w:val="20"/>
                      <w:szCs w:val="20"/>
                    </w:rPr>
                  </w:pPr>
                  <w:proofErr w:type="spellStart"/>
                  <w:r w:rsidRPr="00587E32">
                    <w:rPr>
                      <w:rFonts w:ascii="Times New Roman" w:hAnsi="Times New Roman" w:cs="Times New Roman"/>
                      <w:sz w:val="20"/>
                      <w:szCs w:val="20"/>
                    </w:rPr>
                    <w:t>Soxhlet</w:t>
                  </w:r>
                  <w:proofErr w:type="spellEnd"/>
                  <w:r w:rsidRPr="00587E32">
                    <w:rPr>
                      <w:rFonts w:ascii="Times New Roman" w:hAnsi="Times New Roman" w:cs="Times New Roman"/>
                      <w:sz w:val="20"/>
                      <w:szCs w:val="20"/>
                    </w:rPr>
                    <w:t xml:space="preserve"> extraction with methanol</w:t>
                  </w:r>
                </w:p>
              </w:txbxContent>
            </v:textbox>
          </v:shape>
        </w:pict>
      </w:r>
      <w:r w:rsidRPr="001150D4">
        <w:rPr>
          <w:rFonts w:ascii="Times New Roman" w:hAnsi="Times New Roman" w:cs="Times New Roman"/>
          <w:noProof/>
          <w:sz w:val="20"/>
          <w:szCs w:val="20"/>
        </w:rPr>
        <w:pict>
          <v:shape id="_x0000_s1043" type="#_x0000_t32" style="position:absolute;left:0;text-align:left;margin-left:59.45pt;margin-top:7.25pt;width:43.6pt;height:0;z-index:251677696" o:connectortype="straight"/>
        </w:pict>
      </w:r>
    </w:p>
    <w:p w:rsidR="00587E32" w:rsidRPr="001150D4" w:rsidRDefault="000A0D95" w:rsidP="00F15639">
      <w:pPr>
        <w:adjustRightInd w:val="0"/>
        <w:snapToGrid w:val="0"/>
        <w:spacing w:after="0" w:line="240" w:lineRule="auto"/>
        <w:ind w:firstLine="720"/>
        <w:jc w:val="both"/>
        <w:rPr>
          <w:rFonts w:ascii="Times New Roman" w:hAnsi="Times New Roman" w:cs="Times New Roman" w:hint="eastAsia"/>
          <w:sz w:val="20"/>
          <w:szCs w:val="20"/>
          <w:lang w:eastAsia="zh-CN"/>
        </w:rPr>
      </w:pPr>
      <w:r w:rsidRPr="001150D4">
        <w:rPr>
          <w:rFonts w:ascii="Times New Roman" w:hAnsi="Times New Roman" w:cs="Times New Roman"/>
          <w:noProof/>
          <w:sz w:val="20"/>
          <w:szCs w:val="20"/>
        </w:rPr>
        <w:pict>
          <v:shape id="_x0000_s1045" type="#_x0000_t32" style="position:absolute;left:0;text-align:left;margin-left:55.85pt;margin-top:.3pt;width:0;height:55.35pt;z-index:251679744" o:connectortype="straight">
            <v:stroke endarrow="block"/>
          </v:shape>
        </w:pict>
      </w:r>
    </w:p>
    <w:p w:rsidR="00587E32" w:rsidRPr="001150D4" w:rsidRDefault="00587E32"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587E32" w:rsidRPr="001150D4" w:rsidRDefault="00587E32"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587E32" w:rsidRPr="001150D4" w:rsidRDefault="00587E32"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587E32" w:rsidRPr="001150D4" w:rsidRDefault="001150D4" w:rsidP="00F15639">
      <w:pPr>
        <w:adjustRightInd w:val="0"/>
        <w:snapToGrid w:val="0"/>
        <w:spacing w:after="0" w:line="240" w:lineRule="auto"/>
        <w:ind w:firstLine="720"/>
        <w:jc w:val="both"/>
        <w:rPr>
          <w:rFonts w:ascii="Times New Roman" w:hAnsi="Times New Roman" w:cs="Times New Roman" w:hint="eastAsia"/>
          <w:sz w:val="20"/>
          <w:szCs w:val="20"/>
          <w:lang w:eastAsia="zh-CN"/>
        </w:rPr>
      </w:pPr>
      <w:r w:rsidRPr="001150D4">
        <w:rPr>
          <w:rFonts w:ascii="Times New Roman" w:hAnsi="Times New Roman" w:cs="Times New Roman"/>
          <w:noProof/>
          <w:sz w:val="20"/>
          <w:szCs w:val="20"/>
        </w:rPr>
        <w:pict>
          <v:shape id="_x0000_s1050" type="#_x0000_t202" style="position:absolute;left:0;text-align:left;margin-left:102.9pt;margin-top:5.9pt;width:71.8pt;height:52.9pt;z-index:251684864">
            <v:textbox style="mso-next-textbox:#_x0000_s1050">
              <w:txbxContent>
                <w:p w:rsidR="00DE1E8D" w:rsidRPr="00587E32" w:rsidRDefault="00DE1E8D" w:rsidP="00DE1E8D">
                  <w:pPr>
                    <w:rPr>
                      <w:rFonts w:ascii="Times New Roman" w:hAnsi="Times New Roman" w:cs="Times New Roman"/>
                      <w:sz w:val="20"/>
                      <w:szCs w:val="20"/>
                    </w:rPr>
                  </w:pPr>
                  <w:r w:rsidRPr="00587E32">
                    <w:rPr>
                      <w:rFonts w:ascii="Times New Roman" w:hAnsi="Times New Roman" w:cs="Times New Roman"/>
                      <w:sz w:val="20"/>
                      <w:szCs w:val="20"/>
                    </w:rPr>
                    <w:t>Extraction with distilled water</w:t>
                  </w:r>
                </w:p>
              </w:txbxContent>
            </v:textbox>
          </v:shape>
        </w:pict>
      </w:r>
      <w:r w:rsidR="000A0D95" w:rsidRPr="001150D4">
        <w:rPr>
          <w:rFonts w:ascii="Times New Roman" w:hAnsi="Times New Roman" w:cs="Times New Roman"/>
          <w:noProof/>
          <w:sz w:val="20"/>
          <w:szCs w:val="20"/>
        </w:rPr>
        <w:pict>
          <v:shape id="_x0000_s1046" type="#_x0000_t32" style="position:absolute;left:0;text-align:left;margin-left:55.85pt;margin-top:5.75pt;width:43.6pt;height:0;z-index:251680768" o:connectortype="straight"/>
        </w:pict>
      </w:r>
      <w:r w:rsidR="000A0D95" w:rsidRPr="001150D4">
        <w:rPr>
          <w:rFonts w:ascii="Times New Roman" w:hAnsi="Times New Roman" w:cs="Times New Roman"/>
          <w:noProof/>
          <w:sz w:val="20"/>
          <w:szCs w:val="20"/>
        </w:rPr>
        <w:pict>
          <v:shape id="_x0000_s1048" type="#_x0000_t32" style="position:absolute;left:0;text-align:left;margin-left:55.85pt;margin-top:5.75pt;width:0;height:55.35pt;z-index:251682816" o:connectortype="straight">
            <v:stroke endarrow="block"/>
          </v:shape>
        </w:pict>
      </w:r>
    </w:p>
    <w:p w:rsidR="00587E32" w:rsidRPr="001150D4" w:rsidRDefault="00587E32"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587E32" w:rsidRPr="001150D4" w:rsidRDefault="00587E32"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587E32" w:rsidRPr="001150D4" w:rsidRDefault="00587E32"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587E32" w:rsidRPr="001150D4" w:rsidRDefault="00587E32"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DE1E8D" w:rsidRPr="001150D4" w:rsidRDefault="00DE1E8D" w:rsidP="000A0D95">
      <w:pPr>
        <w:adjustRightInd w:val="0"/>
        <w:snapToGrid w:val="0"/>
        <w:spacing w:after="0" w:line="240" w:lineRule="auto"/>
        <w:jc w:val="both"/>
        <w:rPr>
          <w:rFonts w:ascii="Times New Roman" w:hAnsi="Times New Roman" w:cs="Times New Roman"/>
          <w:sz w:val="20"/>
          <w:szCs w:val="20"/>
        </w:rPr>
      </w:pPr>
      <w:r w:rsidRPr="001150D4">
        <w:rPr>
          <w:rFonts w:ascii="Times New Roman" w:hAnsi="Times New Roman" w:cs="Times New Roman"/>
          <w:sz w:val="20"/>
          <w:szCs w:val="20"/>
        </w:rPr>
        <w:t>Fig. 1: Schematic Diagram of Gradient Extraction</w:t>
      </w:r>
      <w:r w:rsidR="00E95C2E" w:rsidRPr="001150D4">
        <w:rPr>
          <w:rFonts w:ascii="Times New Roman" w:hAnsi="Times New Roman" w:cs="Times New Roman"/>
          <w:sz w:val="20"/>
          <w:szCs w:val="20"/>
        </w:rPr>
        <w:t xml:space="preserve"> and Extract Fractions </w:t>
      </w:r>
      <w:r w:rsidRPr="001150D4">
        <w:rPr>
          <w:rFonts w:ascii="Times New Roman" w:hAnsi="Times New Roman" w:cs="Times New Roman"/>
          <w:sz w:val="20"/>
          <w:szCs w:val="20"/>
        </w:rPr>
        <w:t xml:space="preserve">of </w:t>
      </w:r>
      <w:proofErr w:type="spellStart"/>
      <w:r w:rsidRPr="001150D4">
        <w:rPr>
          <w:rFonts w:ascii="Times New Roman" w:hAnsi="Times New Roman" w:cs="Times New Roman"/>
          <w:i/>
          <w:sz w:val="20"/>
          <w:szCs w:val="20"/>
        </w:rPr>
        <w:t>Detarium</w:t>
      </w:r>
      <w:proofErr w:type="spellEnd"/>
      <w:r w:rsidRPr="001150D4">
        <w:rPr>
          <w:rFonts w:ascii="Times New Roman" w:hAnsi="Times New Roman" w:cs="Times New Roman"/>
          <w:i/>
          <w:sz w:val="20"/>
          <w:szCs w:val="20"/>
        </w:rPr>
        <w:t xml:space="preserve"> </w:t>
      </w:r>
      <w:proofErr w:type="spellStart"/>
      <w:r w:rsidRPr="001150D4">
        <w:rPr>
          <w:rFonts w:ascii="Times New Roman" w:hAnsi="Times New Roman" w:cs="Times New Roman"/>
          <w:i/>
          <w:sz w:val="20"/>
          <w:szCs w:val="20"/>
        </w:rPr>
        <w:t>microcarpum</w:t>
      </w:r>
      <w:proofErr w:type="spellEnd"/>
      <w:r w:rsidRPr="001150D4">
        <w:rPr>
          <w:rFonts w:ascii="Times New Roman" w:hAnsi="Times New Roman" w:cs="Times New Roman"/>
          <w:sz w:val="20"/>
          <w:szCs w:val="20"/>
        </w:rPr>
        <w:t xml:space="preserve"> Stem Bark in Organic and Aqueous Solvents.</w:t>
      </w:r>
    </w:p>
    <w:p w:rsidR="000A0D95" w:rsidRPr="001150D4" w:rsidRDefault="000A0D95" w:rsidP="001150D4">
      <w:pPr>
        <w:adjustRightInd w:val="0"/>
        <w:snapToGrid w:val="0"/>
        <w:spacing w:after="0" w:line="240" w:lineRule="auto"/>
        <w:jc w:val="both"/>
        <w:rPr>
          <w:rFonts w:ascii="Times New Roman" w:hAnsi="Times New Roman" w:cs="Times New Roman" w:hint="eastAsia"/>
          <w:sz w:val="20"/>
          <w:szCs w:val="20"/>
          <w:lang w:eastAsia="zh-CN"/>
        </w:rPr>
      </w:pPr>
    </w:p>
    <w:p w:rsidR="001150D4" w:rsidRPr="001150D4" w:rsidRDefault="001150D4" w:rsidP="00F15639">
      <w:pPr>
        <w:adjustRightInd w:val="0"/>
        <w:snapToGrid w:val="0"/>
        <w:spacing w:after="0" w:line="240" w:lineRule="auto"/>
        <w:ind w:firstLine="720"/>
        <w:jc w:val="both"/>
        <w:rPr>
          <w:rFonts w:ascii="Times New Roman" w:hAnsi="Times New Roman" w:cs="Times New Roman"/>
          <w:sz w:val="20"/>
          <w:szCs w:val="20"/>
        </w:rPr>
        <w:sectPr w:rsidR="001150D4" w:rsidRPr="001150D4" w:rsidSect="00A13D6B">
          <w:type w:val="continuous"/>
          <w:pgSz w:w="12240" w:h="15840" w:code="1"/>
          <w:pgMar w:top="1440" w:right="1440" w:bottom="1440" w:left="1440" w:header="720" w:footer="720" w:gutter="0"/>
          <w:cols w:num="2" w:space="720"/>
          <w:docGrid w:linePitch="360"/>
        </w:sectPr>
      </w:pPr>
    </w:p>
    <w:p w:rsidR="001150D4" w:rsidRPr="001150D4" w:rsidRDefault="001150D4"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1150D4" w:rsidRPr="001150D4" w:rsidRDefault="001150D4"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E95C2E" w:rsidRPr="001150D4" w:rsidRDefault="008A0550" w:rsidP="00F15639">
      <w:pPr>
        <w:adjustRightInd w:val="0"/>
        <w:snapToGrid w:val="0"/>
        <w:spacing w:after="0" w:line="240" w:lineRule="auto"/>
        <w:ind w:firstLine="720"/>
        <w:jc w:val="both"/>
        <w:rPr>
          <w:rFonts w:ascii="Times New Roman" w:hAnsi="Times New Roman" w:cs="Times New Roman" w:hint="eastAsia"/>
          <w:sz w:val="20"/>
          <w:szCs w:val="20"/>
          <w:lang w:eastAsia="zh-CN"/>
        </w:rPr>
      </w:pPr>
      <w:r w:rsidRPr="001150D4">
        <w:rPr>
          <w:rFonts w:ascii="Times New Roman" w:hAnsi="Times New Roman" w:cs="Times New Roman"/>
          <w:sz w:val="20"/>
          <w:szCs w:val="20"/>
        </w:rPr>
        <w:t xml:space="preserve">The extracts were concentrated </w:t>
      </w:r>
      <w:r w:rsidRPr="001150D4">
        <w:rPr>
          <w:rFonts w:ascii="Times New Roman" w:hAnsi="Times New Roman" w:cs="Times New Roman"/>
          <w:i/>
          <w:sz w:val="20"/>
          <w:szCs w:val="20"/>
        </w:rPr>
        <w:t>in-</w:t>
      </w:r>
      <w:proofErr w:type="spellStart"/>
      <w:r w:rsidRPr="001150D4">
        <w:rPr>
          <w:rFonts w:ascii="Times New Roman" w:hAnsi="Times New Roman" w:cs="Times New Roman"/>
          <w:i/>
          <w:sz w:val="20"/>
          <w:szCs w:val="20"/>
        </w:rPr>
        <w:t>vacuo</w:t>
      </w:r>
      <w:proofErr w:type="spellEnd"/>
      <w:r w:rsidRPr="001150D4">
        <w:rPr>
          <w:rFonts w:ascii="Times New Roman" w:hAnsi="Times New Roman" w:cs="Times New Roman"/>
          <w:sz w:val="20"/>
          <w:szCs w:val="20"/>
        </w:rPr>
        <w:t xml:space="preserve"> and coded “EAE” for </w:t>
      </w:r>
      <w:proofErr w:type="spellStart"/>
      <w:r w:rsidRPr="001150D4">
        <w:rPr>
          <w:rFonts w:ascii="Times New Roman" w:hAnsi="Times New Roman" w:cs="Times New Roman"/>
          <w:sz w:val="20"/>
          <w:szCs w:val="20"/>
        </w:rPr>
        <w:t>ethylacetate</w:t>
      </w:r>
      <w:proofErr w:type="spellEnd"/>
      <w:r w:rsidRPr="001150D4">
        <w:rPr>
          <w:rFonts w:ascii="Times New Roman" w:hAnsi="Times New Roman" w:cs="Times New Roman"/>
          <w:sz w:val="20"/>
          <w:szCs w:val="20"/>
        </w:rPr>
        <w:t>, “MTE” for methanol and “AQE” for aqueous extracts respectively. All work were carried out in accordance with the general guidelines for methodologies on research and evaluation of traditional medicine (WHO,</w:t>
      </w:r>
      <w:r w:rsidR="001150D4" w:rsidRPr="001150D4">
        <w:rPr>
          <w:rFonts w:ascii="Times New Roman" w:hAnsi="Times New Roman" w:cs="Times New Roman" w:hint="eastAsia"/>
          <w:sz w:val="20"/>
          <w:szCs w:val="20"/>
          <w:lang w:eastAsia="zh-CN"/>
        </w:rPr>
        <w:t xml:space="preserve"> </w:t>
      </w:r>
      <w:r w:rsidRPr="001150D4">
        <w:rPr>
          <w:rFonts w:ascii="Times New Roman" w:hAnsi="Times New Roman" w:cs="Times New Roman"/>
          <w:sz w:val="20"/>
          <w:szCs w:val="20"/>
        </w:rPr>
        <w:t xml:space="preserve">2000; </w:t>
      </w:r>
      <w:proofErr w:type="spellStart"/>
      <w:r w:rsidRPr="001150D4">
        <w:rPr>
          <w:rFonts w:ascii="Times New Roman" w:hAnsi="Times New Roman" w:cs="Times New Roman"/>
          <w:sz w:val="20"/>
          <w:szCs w:val="20"/>
        </w:rPr>
        <w:t>Trease</w:t>
      </w:r>
      <w:proofErr w:type="spellEnd"/>
      <w:r w:rsidRPr="001150D4">
        <w:rPr>
          <w:rFonts w:ascii="Times New Roman" w:hAnsi="Times New Roman" w:cs="Times New Roman"/>
          <w:sz w:val="20"/>
          <w:szCs w:val="20"/>
        </w:rPr>
        <w:t xml:space="preserve"> and Evans, 2002; </w:t>
      </w:r>
      <w:proofErr w:type="spellStart"/>
      <w:r w:rsidRPr="001150D4">
        <w:rPr>
          <w:rFonts w:ascii="Times New Roman" w:hAnsi="Times New Roman" w:cs="Times New Roman"/>
          <w:sz w:val="20"/>
          <w:szCs w:val="20"/>
        </w:rPr>
        <w:t>Geidam</w:t>
      </w:r>
      <w:proofErr w:type="spellEnd"/>
      <w:r w:rsidRPr="001150D4">
        <w:rPr>
          <w:rFonts w:ascii="Times New Roman" w:hAnsi="Times New Roman" w:cs="Times New Roman"/>
          <w:i/>
          <w:sz w:val="20"/>
          <w:szCs w:val="20"/>
        </w:rPr>
        <w:t>, et al</w:t>
      </w:r>
      <w:r w:rsidRPr="001150D4">
        <w:rPr>
          <w:rFonts w:ascii="Times New Roman" w:hAnsi="Times New Roman" w:cs="Times New Roman"/>
          <w:sz w:val="20"/>
          <w:szCs w:val="20"/>
        </w:rPr>
        <w:t>., 2007 and Reuben</w:t>
      </w:r>
      <w:r w:rsidRPr="001150D4">
        <w:rPr>
          <w:rFonts w:ascii="Times New Roman" w:hAnsi="Times New Roman" w:cs="Times New Roman"/>
          <w:i/>
          <w:sz w:val="20"/>
          <w:szCs w:val="20"/>
        </w:rPr>
        <w:t>, et al</w:t>
      </w:r>
      <w:r w:rsidRPr="001150D4">
        <w:rPr>
          <w:rFonts w:ascii="Times New Roman" w:hAnsi="Times New Roman" w:cs="Times New Roman"/>
          <w:sz w:val="20"/>
          <w:szCs w:val="20"/>
        </w:rPr>
        <w:t>., 2012). The petroleum ether did not wash out anything at all. The extracts were then stored aseptically in sterilized sample bottles until use.</w:t>
      </w:r>
    </w:p>
    <w:p w:rsidR="001150D4" w:rsidRPr="001150D4" w:rsidRDefault="001150D4"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8A0550" w:rsidRPr="001150D4" w:rsidRDefault="008A0550" w:rsidP="00F15639">
      <w:pPr>
        <w:adjustRightInd w:val="0"/>
        <w:snapToGrid w:val="0"/>
        <w:spacing w:after="0" w:line="240" w:lineRule="auto"/>
        <w:jc w:val="both"/>
        <w:rPr>
          <w:rFonts w:ascii="Times New Roman" w:hAnsi="Times New Roman" w:cs="Times New Roman"/>
          <w:b/>
          <w:sz w:val="20"/>
          <w:szCs w:val="20"/>
        </w:rPr>
      </w:pPr>
      <w:proofErr w:type="spellStart"/>
      <w:r w:rsidRPr="001150D4">
        <w:rPr>
          <w:rFonts w:ascii="Times New Roman" w:hAnsi="Times New Roman" w:cs="Times New Roman"/>
          <w:b/>
          <w:sz w:val="20"/>
          <w:szCs w:val="20"/>
        </w:rPr>
        <w:t>Phytochemical</w:t>
      </w:r>
      <w:proofErr w:type="spellEnd"/>
      <w:r w:rsidRPr="001150D4">
        <w:rPr>
          <w:rFonts w:ascii="Times New Roman" w:hAnsi="Times New Roman" w:cs="Times New Roman"/>
          <w:b/>
          <w:sz w:val="20"/>
          <w:szCs w:val="20"/>
        </w:rPr>
        <w:t xml:space="preserve"> Screening </w:t>
      </w:r>
    </w:p>
    <w:p w:rsidR="008A0550" w:rsidRPr="001150D4" w:rsidRDefault="008A0550" w:rsidP="00F15639">
      <w:pPr>
        <w:adjustRightInd w:val="0"/>
        <w:snapToGrid w:val="0"/>
        <w:spacing w:after="0" w:line="240" w:lineRule="auto"/>
        <w:ind w:firstLine="720"/>
        <w:jc w:val="both"/>
        <w:rPr>
          <w:rFonts w:ascii="Times New Roman" w:hAnsi="Times New Roman" w:cs="Times New Roman" w:hint="eastAsia"/>
          <w:sz w:val="20"/>
          <w:szCs w:val="20"/>
          <w:lang w:eastAsia="zh-CN"/>
        </w:rPr>
      </w:pPr>
      <w:r w:rsidRPr="001150D4">
        <w:rPr>
          <w:rFonts w:ascii="Times New Roman" w:hAnsi="Times New Roman" w:cs="Times New Roman"/>
          <w:sz w:val="20"/>
          <w:szCs w:val="20"/>
        </w:rPr>
        <w:t xml:space="preserve">The crude </w:t>
      </w:r>
      <w:proofErr w:type="spellStart"/>
      <w:r w:rsidRPr="001150D4">
        <w:rPr>
          <w:rFonts w:ascii="Times New Roman" w:hAnsi="Times New Roman" w:cs="Times New Roman"/>
          <w:sz w:val="20"/>
          <w:szCs w:val="20"/>
        </w:rPr>
        <w:t>ethylacetate</w:t>
      </w:r>
      <w:proofErr w:type="spellEnd"/>
      <w:r w:rsidRPr="001150D4">
        <w:rPr>
          <w:rFonts w:ascii="Times New Roman" w:hAnsi="Times New Roman" w:cs="Times New Roman"/>
          <w:sz w:val="20"/>
          <w:szCs w:val="20"/>
        </w:rPr>
        <w:t xml:space="preserve"> extract (EAE), methanol extract (MTE) and aqueous extract (AQE) were investigated for the presence of bioactive </w:t>
      </w:r>
      <w:proofErr w:type="spellStart"/>
      <w:r w:rsidRPr="001150D4">
        <w:rPr>
          <w:rFonts w:ascii="Times New Roman" w:hAnsi="Times New Roman" w:cs="Times New Roman"/>
          <w:sz w:val="20"/>
          <w:szCs w:val="20"/>
        </w:rPr>
        <w:t>phytochemical</w:t>
      </w:r>
      <w:proofErr w:type="spellEnd"/>
      <w:r w:rsidRPr="001150D4">
        <w:rPr>
          <w:rFonts w:ascii="Times New Roman" w:hAnsi="Times New Roman" w:cs="Times New Roman"/>
          <w:sz w:val="20"/>
          <w:szCs w:val="20"/>
        </w:rPr>
        <w:t xml:space="preserve"> constituents, using the standard procedures by Brain and Turner, 1975; Silver, </w:t>
      </w:r>
      <w:r w:rsidRPr="001150D4">
        <w:rPr>
          <w:rFonts w:ascii="Times New Roman" w:hAnsi="Times New Roman" w:cs="Times New Roman"/>
          <w:i/>
          <w:sz w:val="20"/>
          <w:szCs w:val="20"/>
        </w:rPr>
        <w:t>et al</w:t>
      </w:r>
      <w:r w:rsidRPr="001150D4">
        <w:rPr>
          <w:rFonts w:ascii="Times New Roman" w:hAnsi="Times New Roman" w:cs="Times New Roman"/>
          <w:sz w:val="20"/>
          <w:szCs w:val="20"/>
        </w:rPr>
        <w:t>.,</w:t>
      </w:r>
      <w:r w:rsidR="001150D4" w:rsidRPr="001150D4">
        <w:rPr>
          <w:rFonts w:ascii="Times New Roman" w:hAnsi="Times New Roman" w:cs="Times New Roman" w:hint="eastAsia"/>
          <w:sz w:val="20"/>
          <w:szCs w:val="20"/>
          <w:lang w:eastAsia="zh-CN"/>
        </w:rPr>
        <w:t xml:space="preserve"> </w:t>
      </w:r>
      <w:r w:rsidRPr="001150D4">
        <w:rPr>
          <w:rFonts w:ascii="Times New Roman" w:hAnsi="Times New Roman" w:cs="Times New Roman"/>
          <w:sz w:val="20"/>
          <w:szCs w:val="20"/>
        </w:rPr>
        <w:t xml:space="preserve">1998 and </w:t>
      </w:r>
      <w:proofErr w:type="spellStart"/>
      <w:r w:rsidRPr="001150D4">
        <w:rPr>
          <w:rFonts w:ascii="Times New Roman" w:hAnsi="Times New Roman" w:cs="Times New Roman"/>
          <w:sz w:val="20"/>
          <w:szCs w:val="20"/>
        </w:rPr>
        <w:t>Trease</w:t>
      </w:r>
      <w:proofErr w:type="spellEnd"/>
      <w:r w:rsidRPr="001150D4">
        <w:rPr>
          <w:rFonts w:ascii="Times New Roman" w:hAnsi="Times New Roman" w:cs="Times New Roman"/>
          <w:sz w:val="20"/>
          <w:szCs w:val="20"/>
        </w:rPr>
        <w:t xml:space="preserve"> and Evans, 2002 respectively.</w:t>
      </w:r>
    </w:p>
    <w:p w:rsidR="001150D4" w:rsidRPr="001150D4" w:rsidRDefault="001150D4" w:rsidP="00F15639">
      <w:pPr>
        <w:adjustRightInd w:val="0"/>
        <w:snapToGrid w:val="0"/>
        <w:spacing w:after="0" w:line="240" w:lineRule="auto"/>
        <w:ind w:firstLine="720"/>
        <w:jc w:val="both"/>
        <w:rPr>
          <w:rFonts w:ascii="Times New Roman" w:hAnsi="Times New Roman" w:cs="Times New Roman" w:hint="eastAsia"/>
          <w:b/>
          <w:sz w:val="20"/>
          <w:szCs w:val="20"/>
          <w:lang w:eastAsia="zh-CN"/>
        </w:rPr>
      </w:pPr>
    </w:p>
    <w:p w:rsidR="008A0550" w:rsidRPr="001150D4" w:rsidRDefault="008A0550" w:rsidP="00F15639">
      <w:pPr>
        <w:adjustRightInd w:val="0"/>
        <w:snapToGrid w:val="0"/>
        <w:spacing w:after="0" w:line="240" w:lineRule="auto"/>
        <w:jc w:val="both"/>
        <w:rPr>
          <w:rFonts w:ascii="Times New Roman" w:hAnsi="Times New Roman" w:cs="Times New Roman"/>
          <w:b/>
          <w:sz w:val="20"/>
          <w:szCs w:val="20"/>
        </w:rPr>
      </w:pPr>
      <w:r w:rsidRPr="001150D4">
        <w:rPr>
          <w:rFonts w:ascii="Times New Roman" w:hAnsi="Times New Roman" w:cs="Times New Roman"/>
          <w:b/>
          <w:sz w:val="20"/>
          <w:szCs w:val="20"/>
        </w:rPr>
        <w:t>Results and Discussion</w:t>
      </w:r>
    </w:p>
    <w:p w:rsidR="00C83E63" w:rsidRPr="001150D4" w:rsidRDefault="008A0550" w:rsidP="00F15639">
      <w:pPr>
        <w:adjustRightInd w:val="0"/>
        <w:snapToGrid w:val="0"/>
        <w:spacing w:after="0" w:line="240" w:lineRule="auto"/>
        <w:jc w:val="both"/>
        <w:rPr>
          <w:rFonts w:ascii="Times New Roman" w:hAnsi="Times New Roman" w:cs="Times New Roman"/>
          <w:sz w:val="20"/>
          <w:szCs w:val="20"/>
        </w:rPr>
      </w:pPr>
      <w:r w:rsidRPr="001150D4">
        <w:rPr>
          <w:rFonts w:ascii="Times New Roman" w:hAnsi="Times New Roman" w:cs="Times New Roman"/>
          <w:sz w:val="20"/>
          <w:szCs w:val="20"/>
        </w:rPr>
        <w:t xml:space="preserve">Table 1, shows the result of the extraction of </w:t>
      </w:r>
      <w:r w:rsidRPr="001150D4">
        <w:rPr>
          <w:rFonts w:ascii="Times New Roman" w:hAnsi="Times New Roman" w:cs="Times New Roman"/>
          <w:i/>
          <w:sz w:val="20"/>
          <w:szCs w:val="20"/>
        </w:rPr>
        <w:t xml:space="preserve">D. </w:t>
      </w:r>
      <w:proofErr w:type="spellStart"/>
      <w:r w:rsidRPr="001150D4">
        <w:rPr>
          <w:rFonts w:ascii="Times New Roman" w:hAnsi="Times New Roman" w:cs="Times New Roman"/>
          <w:i/>
          <w:sz w:val="20"/>
          <w:szCs w:val="20"/>
        </w:rPr>
        <w:t>microcarpum</w:t>
      </w:r>
      <w:proofErr w:type="spellEnd"/>
      <w:r w:rsidRPr="001150D4">
        <w:rPr>
          <w:rFonts w:ascii="Times New Roman" w:hAnsi="Times New Roman" w:cs="Times New Roman"/>
          <w:sz w:val="20"/>
          <w:szCs w:val="20"/>
        </w:rPr>
        <w:t xml:space="preserve"> </w:t>
      </w:r>
      <w:proofErr w:type="spellStart"/>
      <w:r w:rsidRPr="001150D4">
        <w:rPr>
          <w:rFonts w:ascii="Times New Roman" w:hAnsi="Times New Roman" w:cs="Times New Roman"/>
          <w:sz w:val="20"/>
          <w:szCs w:val="20"/>
        </w:rPr>
        <w:t>Guill</w:t>
      </w:r>
      <w:proofErr w:type="spellEnd"/>
      <w:r w:rsidRPr="001150D4">
        <w:rPr>
          <w:rFonts w:ascii="Times New Roman" w:hAnsi="Times New Roman" w:cs="Times New Roman"/>
          <w:sz w:val="20"/>
          <w:szCs w:val="20"/>
        </w:rPr>
        <w:t xml:space="preserve"> &amp; </w:t>
      </w:r>
      <w:proofErr w:type="spellStart"/>
      <w:r w:rsidRPr="001150D4">
        <w:rPr>
          <w:rFonts w:ascii="Times New Roman" w:hAnsi="Times New Roman" w:cs="Times New Roman"/>
          <w:sz w:val="20"/>
          <w:szCs w:val="20"/>
        </w:rPr>
        <w:t>Perr</w:t>
      </w:r>
      <w:proofErr w:type="spellEnd"/>
      <w:r w:rsidRPr="001150D4">
        <w:rPr>
          <w:rFonts w:ascii="Times New Roman" w:hAnsi="Times New Roman" w:cs="Times New Roman"/>
          <w:sz w:val="20"/>
          <w:szCs w:val="20"/>
        </w:rPr>
        <w:t xml:space="preserve"> stem bark. This reveals the various extract fractions obtained by color, form, weight in grams and the percentage yield weight (w/w) respectively.</w:t>
      </w:r>
    </w:p>
    <w:p w:rsidR="0052761D" w:rsidRPr="001150D4" w:rsidRDefault="00CF27B9" w:rsidP="00F15639">
      <w:pPr>
        <w:adjustRightInd w:val="0"/>
        <w:snapToGrid w:val="0"/>
        <w:spacing w:after="0" w:line="240" w:lineRule="auto"/>
        <w:jc w:val="both"/>
        <w:rPr>
          <w:rFonts w:ascii="Times New Roman" w:hAnsi="Times New Roman" w:cs="Times New Roman"/>
          <w:b/>
          <w:sz w:val="20"/>
          <w:szCs w:val="20"/>
          <w:lang w:eastAsia="zh-CN"/>
        </w:rPr>
      </w:pPr>
      <w:r w:rsidRPr="001150D4">
        <w:rPr>
          <w:rFonts w:ascii="Times New Roman" w:hAnsi="Times New Roman" w:cs="Times New Roman"/>
          <w:b/>
          <w:sz w:val="20"/>
          <w:szCs w:val="20"/>
        </w:rPr>
        <w:t xml:space="preserve"> </w:t>
      </w:r>
    </w:p>
    <w:p w:rsidR="00CF27B9" w:rsidRPr="001150D4" w:rsidRDefault="00CF27B9" w:rsidP="00F15639">
      <w:pPr>
        <w:adjustRightInd w:val="0"/>
        <w:snapToGrid w:val="0"/>
        <w:spacing w:after="0" w:line="240" w:lineRule="auto"/>
        <w:jc w:val="both"/>
        <w:rPr>
          <w:rFonts w:ascii="Times New Roman" w:hAnsi="Times New Roman" w:cs="Times New Roman"/>
          <w:b/>
          <w:sz w:val="20"/>
          <w:szCs w:val="20"/>
        </w:rPr>
      </w:pPr>
      <w:r w:rsidRPr="001150D4">
        <w:rPr>
          <w:rFonts w:ascii="Times New Roman" w:hAnsi="Times New Roman" w:cs="Times New Roman"/>
          <w:b/>
          <w:sz w:val="20"/>
          <w:szCs w:val="20"/>
        </w:rPr>
        <w:t xml:space="preserve">Table 1: The yields of the various </w:t>
      </w:r>
      <w:proofErr w:type="spellStart"/>
      <w:r w:rsidRPr="001150D4">
        <w:rPr>
          <w:rFonts w:ascii="Times New Roman" w:hAnsi="Times New Roman" w:cs="Times New Roman"/>
          <w:b/>
          <w:sz w:val="20"/>
          <w:szCs w:val="20"/>
        </w:rPr>
        <w:t>extrats</w:t>
      </w:r>
      <w:proofErr w:type="spellEnd"/>
      <w:r w:rsidRPr="001150D4">
        <w:rPr>
          <w:rFonts w:ascii="Times New Roman" w:hAnsi="Times New Roman" w:cs="Times New Roman"/>
          <w:b/>
          <w:sz w:val="20"/>
          <w:szCs w:val="20"/>
        </w:rPr>
        <w:t xml:space="preserve"> of </w:t>
      </w:r>
      <w:proofErr w:type="spellStart"/>
      <w:r w:rsidRPr="001150D4">
        <w:rPr>
          <w:rFonts w:ascii="Times New Roman" w:hAnsi="Times New Roman" w:cs="Times New Roman"/>
          <w:b/>
          <w:i/>
          <w:sz w:val="20"/>
          <w:szCs w:val="20"/>
        </w:rPr>
        <w:t>Detarium</w:t>
      </w:r>
      <w:proofErr w:type="spellEnd"/>
      <w:r w:rsidRPr="001150D4">
        <w:rPr>
          <w:rFonts w:ascii="Times New Roman" w:hAnsi="Times New Roman" w:cs="Times New Roman"/>
          <w:b/>
          <w:i/>
          <w:sz w:val="20"/>
          <w:szCs w:val="20"/>
        </w:rPr>
        <w:t xml:space="preserve"> </w:t>
      </w:r>
      <w:proofErr w:type="spellStart"/>
      <w:r w:rsidRPr="001150D4">
        <w:rPr>
          <w:rFonts w:ascii="Times New Roman" w:hAnsi="Times New Roman" w:cs="Times New Roman"/>
          <w:b/>
          <w:i/>
          <w:sz w:val="20"/>
          <w:szCs w:val="20"/>
        </w:rPr>
        <w:t>microcarpum</w:t>
      </w:r>
      <w:proofErr w:type="spellEnd"/>
      <w:r w:rsidRPr="001150D4">
        <w:rPr>
          <w:rFonts w:ascii="Times New Roman" w:hAnsi="Times New Roman" w:cs="Times New Roman"/>
          <w:b/>
          <w:sz w:val="20"/>
          <w:szCs w:val="20"/>
        </w:rPr>
        <w:t xml:space="preserve"> </w:t>
      </w:r>
      <w:proofErr w:type="spellStart"/>
      <w:r w:rsidRPr="001150D4">
        <w:rPr>
          <w:rFonts w:ascii="Times New Roman" w:hAnsi="Times New Roman" w:cs="Times New Roman"/>
          <w:b/>
          <w:sz w:val="20"/>
          <w:szCs w:val="20"/>
        </w:rPr>
        <w:t>Guill</w:t>
      </w:r>
      <w:proofErr w:type="spellEnd"/>
      <w:r w:rsidRPr="001150D4">
        <w:rPr>
          <w:rFonts w:ascii="Times New Roman" w:hAnsi="Times New Roman" w:cs="Times New Roman"/>
          <w:b/>
          <w:sz w:val="20"/>
          <w:szCs w:val="20"/>
        </w:rPr>
        <w:t xml:space="preserve"> &amp; </w:t>
      </w:r>
      <w:proofErr w:type="spellStart"/>
      <w:r w:rsidRPr="001150D4">
        <w:rPr>
          <w:rFonts w:ascii="Times New Roman" w:hAnsi="Times New Roman" w:cs="Times New Roman"/>
          <w:b/>
          <w:sz w:val="20"/>
          <w:szCs w:val="20"/>
        </w:rPr>
        <w:t>Perr</w:t>
      </w:r>
      <w:proofErr w:type="spellEnd"/>
      <w:r w:rsidRPr="001150D4">
        <w:rPr>
          <w:rFonts w:ascii="Times New Roman" w:hAnsi="Times New Roman" w:cs="Times New Roman"/>
          <w:b/>
          <w:sz w:val="20"/>
          <w:szCs w:val="20"/>
        </w:rPr>
        <w:t xml:space="preserve"> stem bark.</w:t>
      </w:r>
    </w:p>
    <w:tbl>
      <w:tblPr>
        <w:tblStyle w:val="MediumList1-Accent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A0"/>
      </w:tblPr>
      <w:tblGrid>
        <w:gridCol w:w="1601"/>
        <w:gridCol w:w="7975"/>
      </w:tblGrid>
      <w:tr w:rsidR="00CF27B9" w:rsidRPr="001150D4" w:rsidTr="00C0455F">
        <w:trPr>
          <w:cnfStyle w:val="100000000000"/>
          <w:cantSplit/>
          <w:jc w:val="center"/>
        </w:trPr>
        <w:tc>
          <w:tcPr>
            <w:cnfStyle w:val="001000000000"/>
            <w:tcW w:w="836" w:type="pct"/>
            <w:vMerge w:val="restart"/>
            <w:tcBorders>
              <w:top w:val="none" w:sz="0" w:space="0" w:color="auto"/>
              <w:bottom w:val="none" w:sz="0" w:space="0" w:color="auto"/>
            </w:tcBorders>
            <w:vAlign w:val="center"/>
          </w:tcPr>
          <w:p w:rsidR="00CF27B9" w:rsidRPr="001150D4" w:rsidRDefault="00CF27B9" w:rsidP="000A0D95">
            <w:pPr>
              <w:adjustRightInd w:val="0"/>
              <w:snapToGrid w:val="0"/>
              <w:jc w:val="center"/>
              <w:rPr>
                <w:rFonts w:ascii="Times New Roman" w:hAnsi="Times New Roman" w:cs="Times New Roman"/>
                <w:b w:val="0"/>
                <w:sz w:val="20"/>
                <w:szCs w:val="20"/>
              </w:rPr>
            </w:pPr>
            <w:r w:rsidRPr="001150D4">
              <w:rPr>
                <w:rFonts w:ascii="Times New Roman" w:hAnsi="Times New Roman" w:cs="Times New Roman"/>
                <w:b w:val="0"/>
                <w:sz w:val="20"/>
                <w:szCs w:val="20"/>
              </w:rPr>
              <w:t>Parameters</w:t>
            </w:r>
          </w:p>
          <w:p w:rsidR="00CF27B9" w:rsidRPr="001150D4" w:rsidRDefault="00CF27B9" w:rsidP="000A0D95">
            <w:pPr>
              <w:adjustRightInd w:val="0"/>
              <w:snapToGrid w:val="0"/>
              <w:jc w:val="center"/>
              <w:rPr>
                <w:rFonts w:ascii="Times New Roman" w:hAnsi="Times New Roman" w:cs="Times New Roman"/>
                <w:b w:val="0"/>
                <w:sz w:val="20"/>
                <w:szCs w:val="20"/>
              </w:rPr>
            </w:pPr>
          </w:p>
        </w:tc>
        <w:tc>
          <w:tcPr>
            <w:cnfStyle w:val="000100000000"/>
            <w:tcW w:w="4164" w:type="pct"/>
            <w:tcBorders>
              <w:top w:val="none" w:sz="0" w:space="0" w:color="auto"/>
              <w:bottom w:val="none" w:sz="0" w:space="0" w:color="auto"/>
            </w:tcBorders>
            <w:vAlign w:val="center"/>
          </w:tcPr>
          <w:p w:rsidR="00CF27B9" w:rsidRPr="001150D4" w:rsidRDefault="00CF27B9" w:rsidP="000A0D95">
            <w:pPr>
              <w:adjustRightInd w:val="0"/>
              <w:snapToGrid w:val="0"/>
              <w:jc w:val="center"/>
              <w:rPr>
                <w:rFonts w:ascii="Times New Roman" w:hAnsi="Times New Roman" w:cs="Times New Roman"/>
                <w:b w:val="0"/>
                <w:sz w:val="20"/>
                <w:szCs w:val="20"/>
              </w:rPr>
            </w:pPr>
            <w:r w:rsidRPr="001150D4">
              <w:rPr>
                <w:rFonts w:ascii="Times New Roman" w:hAnsi="Times New Roman" w:cs="Times New Roman"/>
                <w:b w:val="0"/>
                <w:sz w:val="20"/>
                <w:szCs w:val="20"/>
              </w:rPr>
              <w:t>Various extracts</w:t>
            </w:r>
          </w:p>
        </w:tc>
      </w:tr>
      <w:tr w:rsidR="00CF27B9" w:rsidRPr="001150D4" w:rsidTr="00C0455F">
        <w:trPr>
          <w:cantSplit/>
          <w:jc w:val="center"/>
        </w:trPr>
        <w:tc>
          <w:tcPr>
            <w:cnfStyle w:val="001000000000"/>
            <w:tcW w:w="836" w:type="pct"/>
            <w:vMerge/>
            <w:vAlign w:val="center"/>
          </w:tcPr>
          <w:p w:rsidR="00CF27B9" w:rsidRPr="001150D4" w:rsidRDefault="00CF27B9" w:rsidP="000A0D95">
            <w:pPr>
              <w:adjustRightInd w:val="0"/>
              <w:snapToGrid w:val="0"/>
              <w:jc w:val="center"/>
              <w:rPr>
                <w:rFonts w:ascii="Times New Roman" w:hAnsi="Times New Roman" w:cs="Times New Roman"/>
                <w:b w:val="0"/>
                <w:sz w:val="20"/>
                <w:szCs w:val="20"/>
              </w:rPr>
            </w:pPr>
          </w:p>
        </w:tc>
        <w:tc>
          <w:tcPr>
            <w:cnfStyle w:val="000100000000"/>
            <w:tcW w:w="4164" w:type="pct"/>
            <w:vAlign w:val="center"/>
          </w:tcPr>
          <w:p w:rsidR="00CF27B9" w:rsidRPr="001150D4" w:rsidRDefault="00C0455F" w:rsidP="00C0455F">
            <w:pPr>
              <w:adjustRightInd w:val="0"/>
              <w:snapToGrid w:val="0"/>
              <w:rPr>
                <w:rFonts w:ascii="Times New Roman" w:hAnsi="Times New Roman" w:cs="Times New Roman"/>
                <w:b w:val="0"/>
                <w:sz w:val="20"/>
                <w:szCs w:val="20"/>
              </w:rPr>
            </w:pPr>
            <w:r>
              <w:rPr>
                <w:rFonts w:ascii="Times New Roman" w:hAnsi="Times New Roman" w:cs="Times New Roman" w:hint="eastAsia"/>
                <w:b w:val="0"/>
                <w:sz w:val="20"/>
                <w:szCs w:val="20"/>
                <w:lang w:eastAsia="zh-CN"/>
              </w:rPr>
              <w:t xml:space="preserve">                     </w:t>
            </w:r>
            <w:proofErr w:type="spellStart"/>
            <w:r w:rsidR="00CF27B9" w:rsidRPr="001150D4">
              <w:rPr>
                <w:rFonts w:ascii="Times New Roman" w:hAnsi="Times New Roman" w:cs="Times New Roman"/>
                <w:b w:val="0"/>
                <w:sz w:val="20"/>
                <w:szCs w:val="20"/>
              </w:rPr>
              <w:t>Ethylacetate</w:t>
            </w:r>
            <w:proofErr w:type="spellEnd"/>
            <w:r w:rsidR="00CF27B9" w:rsidRPr="001150D4">
              <w:rPr>
                <w:rFonts w:ascii="Times New Roman" w:hAnsi="Times New Roman" w:cs="Times New Roman"/>
                <w:b w:val="0"/>
                <w:sz w:val="20"/>
                <w:szCs w:val="20"/>
              </w:rPr>
              <w:t xml:space="preserve">          :</w:t>
            </w:r>
            <w:r>
              <w:rPr>
                <w:rFonts w:ascii="Times New Roman" w:hAnsi="Times New Roman" w:cs="Times New Roman" w:hint="eastAsia"/>
                <w:b w:val="0"/>
                <w:sz w:val="20"/>
                <w:szCs w:val="20"/>
                <w:lang w:eastAsia="zh-CN"/>
              </w:rPr>
              <w:t xml:space="preserve">       </w:t>
            </w:r>
            <w:r w:rsidR="00CF27B9" w:rsidRPr="001150D4">
              <w:rPr>
                <w:rFonts w:ascii="Times New Roman" w:hAnsi="Times New Roman" w:cs="Times New Roman"/>
                <w:b w:val="0"/>
                <w:sz w:val="20"/>
                <w:szCs w:val="20"/>
              </w:rPr>
              <w:t xml:space="preserve">   methanol               :</w:t>
            </w:r>
            <w:r>
              <w:rPr>
                <w:rFonts w:ascii="Times New Roman" w:hAnsi="Times New Roman" w:cs="Times New Roman" w:hint="eastAsia"/>
                <w:b w:val="0"/>
                <w:sz w:val="20"/>
                <w:szCs w:val="20"/>
                <w:lang w:eastAsia="zh-CN"/>
              </w:rPr>
              <w:t xml:space="preserve"> </w:t>
            </w:r>
            <w:r w:rsidR="00CF27B9" w:rsidRPr="001150D4">
              <w:rPr>
                <w:rFonts w:ascii="Times New Roman" w:hAnsi="Times New Roman" w:cs="Times New Roman"/>
                <w:b w:val="0"/>
                <w:sz w:val="20"/>
                <w:szCs w:val="20"/>
              </w:rPr>
              <w:t xml:space="preserve">   </w:t>
            </w:r>
            <w:r>
              <w:rPr>
                <w:rFonts w:ascii="Times New Roman" w:hAnsi="Times New Roman" w:cs="Times New Roman" w:hint="eastAsia"/>
                <w:b w:val="0"/>
                <w:sz w:val="20"/>
                <w:szCs w:val="20"/>
                <w:lang w:eastAsia="zh-CN"/>
              </w:rPr>
              <w:t xml:space="preserve">  </w:t>
            </w:r>
            <w:r w:rsidR="00CF27B9" w:rsidRPr="001150D4">
              <w:rPr>
                <w:rFonts w:ascii="Times New Roman" w:hAnsi="Times New Roman" w:cs="Times New Roman"/>
                <w:b w:val="0"/>
                <w:sz w:val="20"/>
                <w:szCs w:val="20"/>
              </w:rPr>
              <w:t>aqueous/ distilled water</w:t>
            </w:r>
          </w:p>
        </w:tc>
      </w:tr>
      <w:tr w:rsidR="00CF27B9" w:rsidRPr="001150D4" w:rsidTr="00C0455F">
        <w:trPr>
          <w:cantSplit/>
          <w:jc w:val="center"/>
        </w:trPr>
        <w:tc>
          <w:tcPr>
            <w:cnfStyle w:val="001000000000"/>
            <w:tcW w:w="5000" w:type="pct"/>
            <w:gridSpan w:val="2"/>
            <w:vAlign w:val="center"/>
          </w:tcPr>
          <w:p w:rsidR="00CF27B9" w:rsidRPr="001150D4" w:rsidRDefault="00CF27B9" w:rsidP="00C0455F">
            <w:pPr>
              <w:adjustRightInd w:val="0"/>
              <w:snapToGrid w:val="0"/>
              <w:rPr>
                <w:rFonts w:ascii="Times New Roman" w:hAnsi="Times New Roman" w:cs="Times New Roman"/>
                <w:b w:val="0"/>
                <w:sz w:val="20"/>
                <w:szCs w:val="20"/>
              </w:rPr>
            </w:pPr>
            <w:r w:rsidRPr="001150D4">
              <w:rPr>
                <w:rFonts w:ascii="Times New Roman" w:hAnsi="Times New Roman" w:cs="Times New Roman"/>
                <w:b w:val="0"/>
                <w:sz w:val="20"/>
                <w:szCs w:val="20"/>
              </w:rPr>
              <w:t xml:space="preserve">Color                              </w:t>
            </w:r>
            <w:r w:rsidR="00C0455F">
              <w:rPr>
                <w:rFonts w:ascii="Times New Roman" w:hAnsi="Times New Roman" w:cs="Times New Roman" w:hint="eastAsia"/>
                <w:b w:val="0"/>
                <w:sz w:val="20"/>
                <w:szCs w:val="20"/>
                <w:lang w:eastAsia="zh-CN"/>
              </w:rPr>
              <w:t xml:space="preserve">         </w:t>
            </w:r>
            <w:r w:rsidRPr="001150D4">
              <w:rPr>
                <w:rFonts w:ascii="Times New Roman" w:hAnsi="Times New Roman" w:cs="Times New Roman"/>
                <w:b w:val="0"/>
                <w:sz w:val="20"/>
                <w:szCs w:val="20"/>
              </w:rPr>
              <w:t xml:space="preserve">     light brown            : </w:t>
            </w:r>
            <w:r w:rsidR="00C0455F">
              <w:rPr>
                <w:rFonts w:ascii="Times New Roman" w:hAnsi="Times New Roman" w:cs="Times New Roman" w:hint="eastAsia"/>
                <w:b w:val="0"/>
                <w:sz w:val="20"/>
                <w:szCs w:val="20"/>
                <w:lang w:eastAsia="zh-CN"/>
              </w:rPr>
              <w:t xml:space="preserve">      </w:t>
            </w:r>
            <w:r w:rsidRPr="001150D4">
              <w:rPr>
                <w:rFonts w:ascii="Times New Roman" w:hAnsi="Times New Roman" w:cs="Times New Roman"/>
                <w:b w:val="0"/>
                <w:sz w:val="20"/>
                <w:szCs w:val="20"/>
              </w:rPr>
              <w:t xml:space="preserve">  brown                     :   </w:t>
            </w:r>
            <w:r w:rsidR="00C0455F">
              <w:rPr>
                <w:rFonts w:ascii="Times New Roman" w:hAnsi="Times New Roman" w:cs="Times New Roman" w:hint="eastAsia"/>
                <w:b w:val="0"/>
                <w:sz w:val="20"/>
                <w:szCs w:val="20"/>
                <w:lang w:eastAsia="zh-CN"/>
              </w:rPr>
              <w:t xml:space="preserve">  </w:t>
            </w:r>
            <w:r w:rsidRPr="001150D4">
              <w:rPr>
                <w:rFonts w:ascii="Times New Roman" w:hAnsi="Times New Roman" w:cs="Times New Roman"/>
                <w:b w:val="0"/>
                <w:sz w:val="20"/>
                <w:szCs w:val="20"/>
              </w:rPr>
              <w:t>dark brown</w:t>
            </w:r>
          </w:p>
        </w:tc>
      </w:tr>
      <w:tr w:rsidR="00CF27B9" w:rsidRPr="001150D4" w:rsidTr="00C0455F">
        <w:trPr>
          <w:cantSplit/>
          <w:jc w:val="center"/>
        </w:trPr>
        <w:tc>
          <w:tcPr>
            <w:cnfStyle w:val="001000000000"/>
            <w:tcW w:w="5000" w:type="pct"/>
            <w:gridSpan w:val="2"/>
            <w:vAlign w:val="center"/>
          </w:tcPr>
          <w:p w:rsidR="00CF27B9" w:rsidRPr="001150D4" w:rsidRDefault="00CF27B9" w:rsidP="00C0455F">
            <w:pPr>
              <w:adjustRightInd w:val="0"/>
              <w:snapToGrid w:val="0"/>
              <w:rPr>
                <w:rFonts w:ascii="Times New Roman" w:hAnsi="Times New Roman" w:cs="Times New Roman"/>
                <w:b w:val="0"/>
                <w:sz w:val="20"/>
                <w:szCs w:val="20"/>
              </w:rPr>
            </w:pPr>
            <w:r w:rsidRPr="001150D4">
              <w:rPr>
                <w:rFonts w:ascii="Times New Roman" w:hAnsi="Times New Roman" w:cs="Times New Roman"/>
                <w:b w:val="0"/>
                <w:sz w:val="20"/>
                <w:szCs w:val="20"/>
              </w:rPr>
              <w:t xml:space="preserve">Form                       </w:t>
            </w:r>
            <w:r w:rsidR="001150D4">
              <w:rPr>
                <w:rFonts w:ascii="Times New Roman" w:hAnsi="Times New Roman" w:cs="Times New Roman" w:hint="eastAsia"/>
                <w:b w:val="0"/>
                <w:sz w:val="20"/>
                <w:szCs w:val="20"/>
                <w:lang w:eastAsia="zh-CN"/>
              </w:rPr>
              <w:t xml:space="preserve">      </w:t>
            </w:r>
            <w:r w:rsidRPr="001150D4">
              <w:rPr>
                <w:rFonts w:ascii="Times New Roman" w:hAnsi="Times New Roman" w:cs="Times New Roman"/>
                <w:b w:val="0"/>
                <w:sz w:val="20"/>
                <w:szCs w:val="20"/>
              </w:rPr>
              <w:t xml:space="preserve">  </w:t>
            </w:r>
            <w:r w:rsidR="001150D4">
              <w:rPr>
                <w:rFonts w:ascii="Times New Roman" w:hAnsi="Times New Roman" w:cs="Times New Roman"/>
                <w:b w:val="0"/>
                <w:sz w:val="20"/>
                <w:szCs w:val="20"/>
              </w:rPr>
              <w:t xml:space="preserve">     </w:t>
            </w:r>
            <w:r w:rsidR="00C0455F">
              <w:rPr>
                <w:rFonts w:ascii="Times New Roman" w:hAnsi="Times New Roman" w:cs="Times New Roman" w:hint="eastAsia"/>
                <w:b w:val="0"/>
                <w:sz w:val="20"/>
                <w:szCs w:val="20"/>
                <w:lang w:eastAsia="zh-CN"/>
              </w:rPr>
              <w:t xml:space="preserve">        </w:t>
            </w:r>
            <w:r w:rsidR="001150D4">
              <w:rPr>
                <w:rFonts w:ascii="Times New Roman" w:hAnsi="Times New Roman" w:cs="Times New Roman"/>
                <w:b w:val="0"/>
                <w:sz w:val="20"/>
                <w:szCs w:val="20"/>
              </w:rPr>
              <w:t xml:space="preserve"> powder                </w:t>
            </w:r>
            <w:r w:rsidRPr="001150D4">
              <w:rPr>
                <w:rFonts w:ascii="Times New Roman" w:hAnsi="Times New Roman" w:cs="Times New Roman"/>
                <w:b w:val="0"/>
                <w:sz w:val="20"/>
                <w:szCs w:val="20"/>
              </w:rPr>
              <w:t xml:space="preserve">:   </w:t>
            </w:r>
            <w:r w:rsidR="00C0455F">
              <w:rPr>
                <w:rFonts w:ascii="Times New Roman" w:hAnsi="Times New Roman" w:cs="Times New Roman" w:hint="eastAsia"/>
                <w:b w:val="0"/>
                <w:sz w:val="20"/>
                <w:szCs w:val="20"/>
                <w:lang w:eastAsia="zh-CN"/>
              </w:rPr>
              <w:t xml:space="preserve">        </w:t>
            </w:r>
            <w:r w:rsidRPr="001150D4">
              <w:rPr>
                <w:rFonts w:ascii="Times New Roman" w:hAnsi="Times New Roman" w:cs="Times New Roman"/>
                <w:b w:val="0"/>
                <w:sz w:val="20"/>
                <w:szCs w:val="20"/>
              </w:rPr>
              <w:t xml:space="preserve">shiny powder        : </w:t>
            </w:r>
            <w:r w:rsidR="00C0455F">
              <w:rPr>
                <w:rFonts w:ascii="Times New Roman" w:hAnsi="Times New Roman" w:cs="Times New Roman" w:hint="eastAsia"/>
                <w:b w:val="0"/>
                <w:sz w:val="20"/>
                <w:szCs w:val="20"/>
                <w:lang w:eastAsia="zh-CN"/>
              </w:rPr>
              <w:t xml:space="preserve">    </w:t>
            </w:r>
            <w:r w:rsidRPr="001150D4">
              <w:rPr>
                <w:rFonts w:ascii="Times New Roman" w:hAnsi="Times New Roman" w:cs="Times New Roman"/>
                <w:b w:val="0"/>
                <w:sz w:val="20"/>
                <w:szCs w:val="20"/>
              </w:rPr>
              <w:t xml:space="preserve">  shiny crystal</w:t>
            </w:r>
          </w:p>
        </w:tc>
      </w:tr>
      <w:tr w:rsidR="00CF27B9" w:rsidRPr="001150D4" w:rsidTr="00C0455F">
        <w:trPr>
          <w:cantSplit/>
          <w:jc w:val="center"/>
        </w:trPr>
        <w:tc>
          <w:tcPr>
            <w:cnfStyle w:val="001000000000"/>
            <w:tcW w:w="5000" w:type="pct"/>
            <w:gridSpan w:val="2"/>
            <w:vAlign w:val="center"/>
          </w:tcPr>
          <w:p w:rsidR="00CF27B9" w:rsidRPr="001150D4" w:rsidRDefault="00CF27B9" w:rsidP="00C0455F">
            <w:pPr>
              <w:adjustRightInd w:val="0"/>
              <w:snapToGrid w:val="0"/>
              <w:rPr>
                <w:rFonts w:ascii="Times New Roman" w:hAnsi="Times New Roman" w:cs="Times New Roman"/>
                <w:b w:val="0"/>
                <w:sz w:val="20"/>
                <w:szCs w:val="20"/>
              </w:rPr>
            </w:pPr>
            <w:r w:rsidRPr="001150D4">
              <w:rPr>
                <w:rFonts w:ascii="Times New Roman" w:hAnsi="Times New Roman" w:cs="Times New Roman"/>
                <w:b w:val="0"/>
                <w:sz w:val="20"/>
                <w:szCs w:val="20"/>
              </w:rPr>
              <w:t xml:space="preserve">Extract weight(in g) </w:t>
            </w:r>
            <w:r w:rsidR="001150D4">
              <w:rPr>
                <w:rFonts w:ascii="Times New Roman" w:hAnsi="Times New Roman" w:cs="Times New Roman" w:hint="eastAsia"/>
                <w:b w:val="0"/>
                <w:sz w:val="20"/>
                <w:szCs w:val="20"/>
                <w:lang w:eastAsia="zh-CN"/>
              </w:rPr>
              <w:t xml:space="preserve">        </w:t>
            </w:r>
            <w:r w:rsidRPr="001150D4">
              <w:rPr>
                <w:rFonts w:ascii="Times New Roman" w:hAnsi="Times New Roman" w:cs="Times New Roman"/>
                <w:b w:val="0"/>
                <w:sz w:val="20"/>
                <w:szCs w:val="20"/>
              </w:rPr>
              <w:t xml:space="preserve">   </w:t>
            </w:r>
            <w:r w:rsidR="00C0455F">
              <w:rPr>
                <w:rFonts w:ascii="Times New Roman" w:hAnsi="Times New Roman" w:cs="Times New Roman" w:hint="eastAsia"/>
                <w:b w:val="0"/>
                <w:sz w:val="20"/>
                <w:szCs w:val="20"/>
                <w:lang w:eastAsia="zh-CN"/>
              </w:rPr>
              <w:t xml:space="preserve">      </w:t>
            </w:r>
            <w:r w:rsidRPr="001150D4">
              <w:rPr>
                <w:rFonts w:ascii="Times New Roman" w:hAnsi="Times New Roman" w:cs="Times New Roman"/>
                <w:b w:val="0"/>
                <w:sz w:val="20"/>
                <w:szCs w:val="20"/>
              </w:rPr>
              <w:t xml:space="preserve">   110.00                     :  </w:t>
            </w:r>
            <w:r w:rsidR="00C0455F">
              <w:rPr>
                <w:rFonts w:ascii="Times New Roman" w:hAnsi="Times New Roman" w:cs="Times New Roman" w:hint="eastAsia"/>
                <w:b w:val="0"/>
                <w:sz w:val="20"/>
                <w:szCs w:val="20"/>
                <w:lang w:eastAsia="zh-CN"/>
              </w:rPr>
              <w:t xml:space="preserve">     </w:t>
            </w:r>
            <w:r w:rsidRPr="001150D4">
              <w:rPr>
                <w:rFonts w:ascii="Times New Roman" w:hAnsi="Times New Roman" w:cs="Times New Roman"/>
                <w:b w:val="0"/>
                <w:sz w:val="20"/>
                <w:szCs w:val="20"/>
              </w:rPr>
              <w:t xml:space="preserve">208.80                    : </w:t>
            </w:r>
            <w:r w:rsidR="00C0455F">
              <w:rPr>
                <w:rFonts w:ascii="Times New Roman" w:hAnsi="Times New Roman" w:cs="Times New Roman" w:hint="eastAsia"/>
                <w:b w:val="0"/>
                <w:sz w:val="20"/>
                <w:szCs w:val="20"/>
                <w:lang w:eastAsia="zh-CN"/>
              </w:rPr>
              <w:t xml:space="preserve">    </w:t>
            </w:r>
            <w:r w:rsidRPr="001150D4">
              <w:rPr>
                <w:rFonts w:ascii="Times New Roman" w:hAnsi="Times New Roman" w:cs="Times New Roman"/>
                <w:b w:val="0"/>
                <w:sz w:val="20"/>
                <w:szCs w:val="20"/>
              </w:rPr>
              <w:t xml:space="preserve"> 62.80</w:t>
            </w:r>
          </w:p>
        </w:tc>
      </w:tr>
      <w:tr w:rsidR="00CF27B9" w:rsidRPr="001150D4" w:rsidTr="00C0455F">
        <w:trPr>
          <w:cantSplit/>
          <w:jc w:val="center"/>
        </w:trPr>
        <w:tc>
          <w:tcPr>
            <w:cnfStyle w:val="001000000000"/>
            <w:tcW w:w="5000" w:type="pct"/>
            <w:gridSpan w:val="2"/>
            <w:vAlign w:val="center"/>
          </w:tcPr>
          <w:p w:rsidR="00CF27B9" w:rsidRPr="001150D4" w:rsidRDefault="00CF27B9" w:rsidP="00C0455F">
            <w:pPr>
              <w:adjustRightInd w:val="0"/>
              <w:snapToGrid w:val="0"/>
              <w:rPr>
                <w:rFonts w:ascii="Times New Roman" w:hAnsi="Times New Roman" w:cs="Times New Roman"/>
                <w:b w:val="0"/>
                <w:sz w:val="20"/>
                <w:szCs w:val="20"/>
              </w:rPr>
            </w:pPr>
            <w:r w:rsidRPr="001150D4">
              <w:rPr>
                <w:rFonts w:ascii="Times New Roman" w:hAnsi="Times New Roman" w:cs="Times New Roman"/>
                <w:b w:val="0"/>
                <w:sz w:val="20"/>
                <w:szCs w:val="20"/>
              </w:rPr>
              <w:t xml:space="preserve">%yield(w/w)    </w:t>
            </w:r>
            <w:r w:rsidR="001150D4">
              <w:rPr>
                <w:rFonts w:ascii="Times New Roman" w:hAnsi="Times New Roman" w:cs="Times New Roman" w:hint="eastAsia"/>
                <w:b w:val="0"/>
                <w:sz w:val="20"/>
                <w:szCs w:val="20"/>
                <w:lang w:eastAsia="zh-CN"/>
              </w:rPr>
              <w:t xml:space="preserve">               </w:t>
            </w:r>
            <w:r w:rsidRPr="001150D4">
              <w:rPr>
                <w:rFonts w:ascii="Times New Roman" w:hAnsi="Times New Roman" w:cs="Times New Roman"/>
                <w:b w:val="0"/>
                <w:sz w:val="20"/>
                <w:szCs w:val="20"/>
              </w:rPr>
              <w:t xml:space="preserve">    </w:t>
            </w:r>
            <w:r w:rsidR="00C0455F">
              <w:rPr>
                <w:rFonts w:ascii="Times New Roman" w:hAnsi="Times New Roman" w:cs="Times New Roman" w:hint="eastAsia"/>
                <w:b w:val="0"/>
                <w:sz w:val="20"/>
                <w:szCs w:val="20"/>
                <w:lang w:eastAsia="zh-CN"/>
              </w:rPr>
              <w:t xml:space="preserve">      </w:t>
            </w:r>
            <w:r w:rsidRPr="001150D4">
              <w:rPr>
                <w:rFonts w:ascii="Times New Roman" w:hAnsi="Times New Roman" w:cs="Times New Roman"/>
                <w:b w:val="0"/>
                <w:sz w:val="20"/>
                <w:szCs w:val="20"/>
              </w:rPr>
              <w:t xml:space="preserve">   11.00                        : </w:t>
            </w:r>
            <w:r w:rsidR="00C0455F">
              <w:rPr>
                <w:rFonts w:ascii="Times New Roman" w:hAnsi="Times New Roman" w:cs="Times New Roman" w:hint="eastAsia"/>
                <w:b w:val="0"/>
                <w:sz w:val="20"/>
                <w:szCs w:val="20"/>
                <w:lang w:eastAsia="zh-CN"/>
              </w:rPr>
              <w:t xml:space="preserve">     </w:t>
            </w:r>
            <w:r w:rsidRPr="001150D4">
              <w:rPr>
                <w:rFonts w:ascii="Times New Roman" w:hAnsi="Times New Roman" w:cs="Times New Roman"/>
                <w:b w:val="0"/>
                <w:sz w:val="20"/>
                <w:szCs w:val="20"/>
              </w:rPr>
              <w:t xml:space="preserve"> 20.80                       : </w:t>
            </w:r>
            <w:r w:rsidR="00C0455F">
              <w:rPr>
                <w:rFonts w:ascii="Times New Roman" w:hAnsi="Times New Roman" w:cs="Times New Roman" w:hint="eastAsia"/>
                <w:b w:val="0"/>
                <w:sz w:val="20"/>
                <w:szCs w:val="20"/>
                <w:lang w:eastAsia="zh-CN"/>
              </w:rPr>
              <w:t xml:space="preserve">   </w:t>
            </w:r>
            <w:r w:rsidRPr="001150D4">
              <w:rPr>
                <w:rFonts w:ascii="Times New Roman" w:hAnsi="Times New Roman" w:cs="Times New Roman"/>
                <w:b w:val="0"/>
                <w:sz w:val="20"/>
                <w:szCs w:val="20"/>
              </w:rPr>
              <w:t xml:space="preserve"> 6.28</w:t>
            </w:r>
          </w:p>
        </w:tc>
      </w:tr>
    </w:tbl>
    <w:p w:rsidR="008A0550" w:rsidRPr="001150D4" w:rsidRDefault="00CF27B9" w:rsidP="00F15639">
      <w:pPr>
        <w:adjustRightInd w:val="0"/>
        <w:snapToGrid w:val="0"/>
        <w:spacing w:after="0" w:line="240" w:lineRule="auto"/>
        <w:jc w:val="both"/>
        <w:rPr>
          <w:rFonts w:ascii="Times New Roman" w:hAnsi="Times New Roman" w:cs="Times New Roman"/>
          <w:sz w:val="20"/>
          <w:szCs w:val="20"/>
        </w:rPr>
      </w:pPr>
      <w:r w:rsidRPr="001150D4">
        <w:rPr>
          <w:rFonts w:ascii="Times New Roman" w:hAnsi="Times New Roman" w:cs="Times New Roman"/>
          <w:b/>
          <w:sz w:val="20"/>
          <w:szCs w:val="20"/>
        </w:rPr>
        <w:tab/>
      </w:r>
      <w:r w:rsidRPr="001150D4">
        <w:rPr>
          <w:rFonts w:ascii="Times New Roman" w:hAnsi="Times New Roman" w:cs="Times New Roman"/>
          <w:sz w:val="20"/>
          <w:szCs w:val="20"/>
        </w:rPr>
        <w:t>NB: Mass of the plant sample dried to constant weight used was 1000.00g</w:t>
      </w:r>
    </w:p>
    <w:p w:rsidR="000A0D95" w:rsidRPr="001150D4" w:rsidRDefault="000A0D95" w:rsidP="00F15639">
      <w:pPr>
        <w:adjustRightInd w:val="0"/>
        <w:snapToGrid w:val="0"/>
        <w:spacing w:after="0" w:line="240" w:lineRule="auto"/>
        <w:ind w:firstLine="720"/>
        <w:jc w:val="both"/>
        <w:rPr>
          <w:rFonts w:ascii="Times New Roman" w:hAnsi="Times New Roman" w:cs="Times New Roman" w:hint="eastAsia"/>
          <w:sz w:val="20"/>
          <w:szCs w:val="20"/>
          <w:lang w:eastAsia="zh-CN"/>
        </w:rPr>
      </w:pPr>
    </w:p>
    <w:p w:rsidR="008A0550" w:rsidRPr="001150D4" w:rsidRDefault="008A0550" w:rsidP="00F15639">
      <w:pPr>
        <w:adjustRightInd w:val="0"/>
        <w:snapToGrid w:val="0"/>
        <w:spacing w:after="0" w:line="240" w:lineRule="auto"/>
        <w:ind w:firstLine="720"/>
        <w:jc w:val="both"/>
        <w:rPr>
          <w:rFonts w:ascii="Times New Roman" w:hAnsi="Times New Roman" w:cs="Times New Roman"/>
          <w:sz w:val="20"/>
          <w:szCs w:val="20"/>
        </w:rPr>
      </w:pPr>
      <w:r w:rsidRPr="001150D4">
        <w:rPr>
          <w:rFonts w:ascii="Times New Roman" w:hAnsi="Times New Roman" w:cs="Times New Roman"/>
          <w:sz w:val="20"/>
          <w:szCs w:val="20"/>
        </w:rPr>
        <w:t xml:space="preserve">The </w:t>
      </w:r>
      <w:proofErr w:type="spellStart"/>
      <w:r w:rsidRPr="001150D4">
        <w:rPr>
          <w:rFonts w:ascii="Times New Roman" w:hAnsi="Times New Roman" w:cs="Times New Roman"/>
          <w:sz w:val="20"/>
          <w:szCs w:val="20"/>
        </w:rPr>
        <w:t>ethylacetate</w:t>
      </w:r>
      <w:proofErr w:type="spellEnd"/>
      <w:r w:rsidRPr="001150D4">
        <w:rPr>
          <w:rFonts w:ascii="Times New Roman" w:hAnsi="Times New Roman" w:cs="Times New Roman"/>
          <w:sz w:val="20"/>
          <w:szCs w:val="20"/>
        </w:rPr>
        <w:t xml:space="preserve"> extract (EAE) was light brown in color, powder in nature and weigh 110.00g, equivalent to 11.00% w/w, while the methanol extract (MTE) was brown shiny powder, which weighed 208.00g, equivalent to 20.80% w/w and the aqueous extract (AQE) or distilled water was a beautiful dark brown shiny crystal that weighed 62.80g which was equivalent to 6.28% w/w respectively.</w:t>
      </w:r>
    </w:p>
    <w:p w:rsidR="008A0550" w:rsidRPr="001150D4" w:rsidRDefault="008A0550" w:rsidP="00F15639">
      <w:pPr>
        <w:adjustRightInd w:val="0"/>
        <w:snapToGrid w:val="0"/>
        <w:spacing w:after="0" w:line="240" w:lineRule="auto"/>
        <w:ind w:firstLine="720"/>
        <w:jc w:val="both"/>
        <w:rPr>
          <w:rFonts w:ascii="Times New Roman" w:hAnsi="Times New Roman" w:cs="Times New Roman"/>
          <w:sz w:val="20"/>
          <w:szCs w:val="20"/>
        </w:rPr>
      </w:pPr>
      <w:r w:rsidRPr="001150D4">
        <w:rPr>
          <w:rFonts w:ascii="Times New Roman" w:hAnsi="Times New Roman" w:cs="Times New Roman"/>
          <w:sz w:val="20"/>
          <w:szCs w:val="20"/>
        </w:rPr>
        <w:lastRenderedPageBreak/>
        <w:t xml:space="preserve">Table 2 shows the result of the </w:t>
      </w:r>
      <w:proofErr w:type="spellStart"/>
      <w:r w:rsidRPr="001150D4">
        <w:rPr>
          <w:rFonts w:ascii="Times New Roman" w:hAnsi="Times New Roman" w:cs="Times New Roman"/>
          <w:sz w:val="20"/>
          <w:szCs w:val="20"/>
        </w:rPr>
        <w:t>phytochemical</w:t>
      </w:r>
      <w:proofErr w:type="spellEnd"/>
      <w:r w:rsidRPr="001150D4">
        <w:rPr>
          <w:rFonts w:ascii="Times New Roman" w:hAnsi="Times New Roman" w:cs="Times New Roman"/>
          <w:sz w:val="20"/>
          <w:szCs w:val="20"/>
        </w:rPr>
        <w:t xml:space="preserve"> screening for bioactive constituents of the various extracts of </w:t>
      </w:r>
      <w:r w:rsidRPr="001150D4">
        <w:rPr>
          <w:rFonts w:ascii="Times New Roman" w:hAnsi="Times New Roman" w:cs="Times New Roman"/>
          <w:i/>
          <w:sz w:val="20"/>
          <w:szCs w:val="20"/>
        </w:rPr>
        <w:t xml:space="preserve">D. </w:t>
      </w:r>
      <w:proofErr w:type="spellStart"/>
      <w:r w:rsidRPr="001150D4">
        <w:rPr>
          <w:rFonts w:ascii="Times New Roman" w:hAnsi="Times New Roman" w:cs="Times New Roman"/>
          <w:i/>
          <w:sz w:val="20"/>
          <w:szCs w:val="20"/>
        </w:rPr>
        <w:t>microcarpum</w:t>
      </w:r>
      <w:proofErr w:type="spellEnd"/>
      <w:r w:rsidRPr="001150D4">
        <w:rPr>
          <w:rFonts w:ascii="Times New Roman" w:hAnsi="Times New Roman" w:cs="Times New Roman"/>
          <w:sz w:val="20"/>
          <w:szCs w:val="20"/>
        </w:rPr>
        <w:t xml:space="preserve">. </w:t>
      </w:r>
    </w:p>
    <w:p w:rsidR="00DE1E8D" w:rsidRPr="001150D4" w:rsidRDefault="008A0550" w:rsidP="00F15639">
      <w:pPr>
        <w:adjustRightInd w:val="0"/>
        <w:snapToGrid w:val="0"/>
        <w:spacing w:after="0" w:line="240" w:lineRule="auto"/>
        <w:ind w:firstLine="720"/>
        <w:jc w:val="both"/>
        <w:rPr>
          <w:rFonts w:ascii="Times New Roman" w:hAnsi="Times New Roman" w:cs="Times New Roman"/>
          <w:sz w:val="20"/>
          <w:szCs w:val="20"/>
        </w:rPr>
      </w:pPr>
      <w:r w:rsidRPr="001150D4">
        <w:rPr>
          <w:rFonts w:ascii="Times New Roman" w:hAnsi="Times New Roman" w:cs="Times New Roman"/>
          <w:sz w:val="20"/>
          <w:szCs w:val="20"/>
        </w:rPr>
        <w:t>The search for new antimicrobial agents from plant source is an important line of research, because of the resistance acquired by several pathogenic micro-organisms (</w:t>
      </w:r>
      <w:proofErr w:type="spellStart"/>
      <w:r w:rsidRPr="001150D4">
        <w:rPr>
          <w:rFonts w:ascii="Times New Roman" w:hAnsi="Times New Roman" w:cs="Times New Roman"/>
          <w:sz w:val="20"/>
          <w:szCs w:val="20"/>
        </w:rPr>
        <w:t>Usman</w:t>
      </w:r>
      <w:proofErr w:type="spellEnd"/>
      <w:r w:rsidRPr="001150D4">
        <w:rPr>
          <w:rFonts w:ascii="Times New Roman" w:hAnsi="Times New Roman" w:cs="Times New Roman"/>
          <w:i/>
          <w:sz w:val="20"/>
          <w:szCs w:val="20"/>
        </w:rPr>
        <w:t>, et al</w:t>
      </w:r>
      <w:r w:rsidRPr="001150D4">
        <w:rPr>
          <w:rFonts w:ascii="Times New Roman" w:hAnsi="Times New Roman" w:cs="Times New Roman"/>
          <w:sz w:val="20"/>
          <w:szCs w:val="20"/>
        </w:rPr>
        <w:t xml:space="preserve">., 2007). The </w:t>
      </w:r>
      <w:proofErr w:type="spellStart"/>
      <w:r w:rsidRPr="001150D4">
        <w:rPr>
          <w:rFonts w:ascii="Times New Roman" w:hAnsi="Times New Roman" w:cs="Times New Roman"/>
          <w:sz w:val="20"/>
          <w:szCs w:val="20"/>
        </w:rPr>
        <w:t>phytochemical</w:t>
      </w:r>
      <w:proofErr w:type="spellEnd"/>
      <w:r w:rsidRPr="001150D4">
        <w:rPr>
          <w:rFonts w:ascii="Times New Roman" w:hAnsi="Times New Roman" w:cs="Times New Roman"/>
          <w:sz w:val="20"/>
          <w:szCs w:val="20"/>
        </w:rPr>
        <w:t xml:space="preserve"> screening of the various crude extracts of </w:t>
      </w:r>
      <w:r w:rsidRPr="001150D4">
        <w:rPr>
          <w:rFonts w:ascii="Times New Roman" w:hAnsi="Times New Roman" w:cs="Times New Roman"/>
          <w:i/>
          <w:sz w:val="20"/>
          <w:szCs w:val="20"/>
        </w:rPr>
        <w:t xml:space="preserve">D. </w:t>
      </w:r>
      <w:proofErr w:type="spellStart"/>
      <w:r w:rsidRPr="001150D4">
        <w:rPr>
          <w:rFonts w:ascii="Times New Roman" w:hAnsi="Times New Roman" w:cs="Times New Roman"/>
          <w:i/>
          <w:sz w:val="20"/>
          <w:szCs w:val="20"/>
        </w:rPr>
        <w:t>microcarpum</w:t>
      </w:r>
      <w:proofErr w:type="spellEnd"/>
      <w:r w:rsidRPr="001150D4">
        <w:rPr>
          <w:rFonts w:ascii="Times New Roman" w:hAnsi="Times New Roman" w:cs="Times New Roman"/>
          <w:sz w:val="20"/>
          <w:szCs w:val="20"/>
        </w:rPr>
        <w:t xml:space="preserve"> reveals the high and moderate concentrations of </w:t>
      </w:r>
      <w:proofErr w:type="spellStart"/>
      <w:r w:rsidRPr="001150D4">
        <w:rPr>
          <w:rFonts w:ascii="Times New Roman" w:hAnsi="Times New Roman" w:cs="Times New Roman"/>
          <w:sz w:val="20"/>
          <w:szCs w:val="20"/>
        </w:rPr>
        <w:t>terpenoids</w:t>
      </w:r>
      <w:proofErr w:type="spellEnd"/>
      <w:r w:rsidRPr="001150D4">
        <w:rPr>
          <w:rFonts w:ascii="Times New Roman" w:hAnsi="Times New Roman" w:cs="Times New Roman"/>
          <w:sz w:val="20"/>
          <w:szCs w:val="20"/>
        </w:rPr>
        <w:t xml:space="preserve">, cardiac glycosides, tannins, </w:t>
      </w:r>
      <w:proofErr w:type="spellStart"/>
      <w:r w:rsidRPr="001150D4">
        <w:rPr>
          <w:rFonts w:ascii="Times New Roman" w:hAnsi="Times New Roman" w:cs="Times New Roman"/>
          <w:sz w:val="20"/>
          <w:szCs w:val="20"/>
        </w:rPr>
        <w:t>flavonoids</w:t>
      </w:r>
      <w:proofErr w:type="spellEnd"/>
      <w:r w:rsidRPr="001150D4">
        <w:rPr>
          <w:rFonts w:ascii="Times New Roman" w:hAnsi="Times New Roman" w:cs="Times New Roman"/>
          <w:sz w:val="20"/>
          <w:szCs w:val="20"/>
        </w:rPr>
        <w:t xml:space="preserve"> and carbohydrates, some of which compounds especially </w:t>
      </w:r>
      <w:proofErr w:type="spellStart"/>
      <w:r w:rsidRPr="001150D4">
        <w:rPr>
          <w:rFonts w:ascii="Times New Roman" w:hAnsi="Times New Roman" w:cs="Times New Roman"/>
          <w:sz w:val="20"/>
          <w:szCs w:val="20"/>
        </w:rPr>
        <w:t>flavonoids</w:t>
      </w:r>
      <w:proofErr w:type="spellEnd"/>
      <w:r w:rsidRPr="001150D4">
        <w:rPr>
          <w:rFonts w:ascii="Times New Roman" w:hAnsi="Times New Roman" w:cs="Times New Roman"/>
          <w:sz w:val="20"/>
          <w:szCs w:val="20"/>
        </w:rPr>
        <w:t xml:space="preserve">, tannins, cardiac glycosides and </w:t>
      </w:r>
      <w:proofErr w:type="spellStart"/>
      <w:r w:rsidRPr="001150D4">
        <w:rPr>
          <w:rFonts w:ascii="Times New Roman" w:hAnsi="Times New Roman" w:cs="Times New Roman"/>
          <w:sz w:val="20"/>
          <w:szCs w:val="20"/>
        </w:rPr>
        <w:t>tarpenoids</w:t>
      </w:r>
      <w:proofErr w:type="spellEnd"/>
      <w:r w:rsidRPr="001150D4">
        <w:rPr>
          <w:rFonts w:ascii="Times New Roman" w:hAnsi="Times New Roman" w:cs="Times New Roman"/>
          <w:sz w:val="20"/>
          <w:szCs w:val="20"/>
        </w:rPr>
        <w:t xml:space="preserve"> have been reported to have antimicrobial and curative properties (</w:t>
      </w:r>
      <w:proofErr w:type="spellStart"/>
      <w:r w:rsidRPr="001150D4">
        <w:rPr>
          <w:rFonts w:ascii="Times New Roman" w:hAnsi="Times New Roman" w:cs="Times New Roman"/>
          <w:sz w:val="20"/>
          <w:szCs w:val="20"/>
        </w:rPr>
        <w:t>Nweze</w:t>
      </w:r>
      <w:proofErr w:type="spellEnd"/>
      <w:r w:rsidRPr="001150D4">
        <w:rPr>
          <w:rFonts w:ascii="Times New Roman" w:hAnsi="Times New Roman" w:cs="Times New Roman"/>
          <w:sz w:val="20"/>
          <w:szCs w:val="20"/>
        </w:rPr>
        <w:t xml:space="preserve">, </w:t>
      </w:r>
      <w:r w:rsidRPr="001150D4">
        <w:rPr>
          <w:rFonts w:ascii="Times New Roman" w:hAnsi="Times New Roman" w:cs="Times New Roman"/>
          <w:i/>
          <w:sz w:val="20"/>
          <w:szCs w:val="20"/>
        </w:rPr>
        <w:t>et al</w:t>
      </w:r>
      <w:r w:rsidRPr="001150D4">
        <w:rPr>
          <w:rFonts w:ascii="Times New Roman" w:hAnsi="Times New Roman" w:cs="Times New Roman"/>
          <w:sz w:val="20"/>
          <w:szCs w:val="20"/>
        </w:rPr>
        <w:t xml:space="preserve">., 2004; Hassan, </w:t>
      </w:r>
      <w:r w:rsidRPr="001150D4">
        <w:rPr>
          <w:rFonts w:ascii="Times New Roman" w:hAnsi="Times New Roman" w:cs="Times New Roman"/>
          <w:i/>
          <w:sz w:val="20"/>
          <w:szCs w:val="20"/>
        </w:rPr>
        <w:t>et al</w:t>
      </w:r>
      <w:r w:rsidRPr="001150D4">
        <w:rPr>
          <w:rFonts w:ascii="Times New Roman" w:hAnsi="Times New Roman" w:cs="Times New Roman"/>
          <w:sz w:val="20"/>
          <w:szCs w:val="20"/>
        </w:rPr>
        <w:t xml:space="preserve">., 2004; </w:t>
      </w:r>
      <w:proofErr w:type="spellStart"/>
      <w:r w:rsidRPr="001150D4">
        <w:rPr>
          <w:rFonts w:ascii="Times New Roman" w:hAnsi="Times New Roman" w:cs="Times New Roman"/>
          <w:sz w:val="20"/>
          <w:szCs w:val="20"/>
        </w:rPr>
        <w:t>Sartoratto</w:t>
      </w:r>
      <w:proofErr w:type="spellEnd"/>
      <w:r w:rsidRPr="001150D4">
        <w:rPr>
          <w:rFonts w:ascii="Times New Roman" w:hAnsi="Times New Roman" w:cs="Times New Roman"/>
          <w:sz w:val="20"/>
          <w:szCs w:val="20"/>
        </w:rPr>
        <w:t xml:space="preserve">, </w:t>
      </w:r>
      <w:r w:rsidRPr="001150D4">
        <w:rPr>
          <w:rFonts w:ascii="Times New Roman" w:hAnsi="Times New Roman" w:cs="Times New Roman"/>
          <w:i/>
          <w:sz w:val="20"/>
          <w:szCs w:val="20"/>
        </w:rPr>
        <w:t>et al</w:t>
      </w:r>
      <w:r w:rsidRPr="001150D4">
        <w:rPr>
          <w:rFonts w:ascii="Times New Roman" w:hAnsi="Times New Roman" w:cs="Times New Roman"/>
          <w:sz w:val="20"/>
          <w:szCs w:val="20"/>
        </w:rPr>
        <w:t xml:space="preserve">., 2004; </w:t>
      </w:r>
      <w:proofErr w:type="spellStart"/>
      <w:r w:rsidRPr="001150D4">
        <w:rPr>
          <w:rFonts w:ascii="Times New Roman" w:hAnsi="Times New Roman" w:cs="Times New Roman"/>
          <w:sz w:val="20"/>
          <w:szCs w:val="20"/>
        </w:rPr>
        <w:t>Usman</w:t>
      </w:r>
      <w:proofErr w:type="spellEnd"/>
      <w:r w:rsidRPr="001150D4">
        <w:rPr>
          <w:rFonts w:ascii="Times New Roman" w:hAnsi="Times New Roman" w:cs="Times New Roman"/>
          <w:sz w:val="20"/>
          <w:szCs w:val="20"/>
        </w:rPr>
        <w:t xml:space="preserve">, </w:t>
      </w:r>
      <w:r w:rsidRPr="001150D4">
        <w:rPr>
          <w:rFonts w:ascii="Times New Roman" w:hAnsi="Times New Roman" w:cs="Times New Roman"/>
          <w:i/>
          <w:sz w:val="20"/>
          <w:szCs w:val="20"/>
        </w:rPr>
        <w:t>et al</w:t>
      </w:r>
      <w:r w:rsidRPr="001150D4">
        <w:rPr>
          <w:rFonts w:ascii="Times New Roman" w:hAnsi="Times New Roman" w:cs="Times New Roman"/>
          <w:sz w:val="20"/>
          <w:szCs w:val="20"/>
        </w:rPr>
        <w:t xml:space="preserve">., 2005; </w:t>
      </w:r>
      <w:proofErr w:type="spellStart"/>
      <w:r w:rsidRPr="001150D4">
        <w:rPr>
          <w:rFonts w:ascii="Times New Roman" w:hAnsi="Times New Roman" w:cs="Times New Roman"/>
          <w:sz w:val="20"/>
          <w:szCs w:val="20"/>
        </w:rPr>
        <w:t>Nwaogu</w:t>
      </w:r>
      <w:proofErr w:type="spellEnd"/>
      <w:r w:rsidRPr="001150D4">
        <w:rPr>
          <w:rFonts w:ascii="Times New Roman" w:hAnsi="Times New Roman" w:cs="Times New Roman"/>
          <w:sz w:val="20"/>
          <w:szCs w:val="20"/>
        </w:rPr>
        <w:t xml:space="preserve">, </w:t>
      </w:r>
      <w:r w:rsidRPr="001150D4">
        <w:rPr>
          <w:rFonts w:ascii="Times New Roman" w:hAnsi="Times New Roman" w:cs="Times New Roman"/>
          <w:i/>
          <w:sz w:val="20"/>
          <w:szCs w:val="20"/>
        </w:rPr>
        <w:t>et al</w:t>
      </w:r>
      <w:r w:rsidRPr="001150D4">
        <w:rPr>
          <w:rFonts w:ascii="Times New Roman" w:hAnsi="Times New Roman" w:cs="Times New Roman"/>
          <w:sz w:val="20"/>
          <w:szCs w:val="20"/>
        </w:rPr>
        <w:t xml:space="preserve">.; 2007 and </w:t>
      </w:r>
      <w:proofErr w:type="spellStart"/>
      <w:r w:rsidRPr="001150D4">
        <w:rPr>
          <w:rFonts w:ascii="Times New Roman" w:hAnsi="Times New Roman" w:cs="Times New Roman"/>
          <w:sz w:val="20"/>
          <w:szCs w:val="20"/>
        </w:rPr>
        <w:t>Usman</w:t>
      </w:r>
      <w:proofErr w:type="spellEnd"/>
      <w:r w:rsidRPr="001150D4">
        <w:rPr>
          <w:rFonts w:ascii="Times New Roman" w:hAnsi="Times New Roman" w:cs="Times New Roman"/>
          <w:sz w:val="20"/>
          <w:szCs w:val="20"/>
        </w:rPr>
        <w:t xml:space="preserve">, </w:t>
      </w:r>
      <w:r w:rsidRPr="001150D4">
        <w:rPr>
          <w:rFonts w:ascii="Times New Roman" w:hAnsi="Times New Roman" w:cs="Times New Roman"/>
          <w:i/>
          <w:sz w:val="20"/>
          <w:szCs w:val="20"/>
        </w:rPr>
        <w:t>et al</w:t>
      </w:r>
      <w:r w:rsidRPr="001150D4">
        <w:rPr>
          <w:rFonts w:ascii="Times New Roman" w:hAnsi="Times New Roman" w:cs="Times New Roman"/>
          <w:sz w:val="20"/>
          <w:szCs w:val="20"/>
        </w:rPr>
        <w:t xml:space="preserve">., 2007). The presence of these bioactive plant constituents in moderate concentration in all the extracts of </w:t>
      </w:r>
      <w:r w:rsidRPr="001150D4">
        <w:rPr>
          <w:rFonts w:ascii="Times New Roman" w:hAnsi="Times New Roman" w:cs="Times New Roman"/>
          <w:i/>
          <w:sz w:val="20"/>
          <w:szCs w:val="20"/>
        </w:rPr>
        <w:t xml:space="preserve">D. </w:t>
      </w:r>
      <w:proofErr w:type="spellStart"/>
      <w:r w:rsidRPr="001150D4">
        <w:rPr>
          <w:rFonts w:ascii="Times New Roman" w:hAnsi="Times New Roman" w:cs="Times New Roman"/>
          <w:i/>
          <w:sz w:val="20"/>
          <w:szCs w:val="20"/>
        </w:rPr>
        <w:t>microcarpum</w:t>
      </w:r>
      <w:proofErr w:type="spellEnd"/>
      <w:r w:rsidRPr="001150D4">
        <w:rPr>
          <w:rFonts w:ascii="Times New Roman" w:hAnsi="Times New Roman" w:cs="Times New Roman"/>
          <w:sz w:val="20"/>
          <w:szCs w:val="20"/>
        </w:rPr>
        <w:t xml:space="preserve">, and the reports about their antibacterial/antimicrobial and curative properties against pathogenic micro organisms would give credibility and bases for the wide use of this plant in folk-low medicine as treatment for the infant ailment </w:t>
      </w:r>
      <w:proofErr w:type="spellStart"/>
      <w:r w:rsidRPr="001150D4">
        <w:rPr>
          <w:rFonts w:ascii="Times New Roman" w:hAnsi="Times New Roman" w:cs="Times New Roman"/>
          <w:sz w:val="20"/>
          <w:szCs w:val="20"/>
        </w:rPr>
        <w:t>Gedigedi</w:t>
      </w:r>
      <w:proofErr w:type="spellEnd"/>
      <w:r w:rsidRPr="001150D4">
        <w:rPr>
          <w:rFonts w:ascii="Times New Roman" w:hAnsi="Times New Roman" w:cs="Times New Roman"/>
          <w:sz w:val="20"/>
          <w:szCs w:val="20"/>
        </w:rPr>
        <w:t xml:space="preserve"> or </w:t>
      </w:r>
      <w:proofErr w:type="spellStart"/>
      <w:r w:rsidRPr="001150D4">
        <w:rPr>
          <w:rFonts w:ascii="Times New Roman" w:hAnsi="Times New Roman" w:cs="Times New Roman"/>
          <w:sz w:val="20"/>
          <w:szCs w:val="20"/>
        </w:rPr>
        <w:t>Tando</w:t>
      </w:r>
      <w:proofErr w:type="spellEnd"/>
      <w:r w:rsidRPr="001150D4">
        <w:rPr>
          <w:rFonts w:ascii="Times New Roman" w:hAnsi="Times New Roman" w:cs="Times New Roman"/>
          <w:sz w:val="20"/>
          <w:szCs w:val="20"/>
        </w:rPr>
        <w:t xml:space="preserve"> and wound healing properties and host of other medicinal uses of this plant as reported by </w:t>
      </w:r>
      <w:proofErr w:type="spellStart"/>
      <w:r w:rsidRPr="001150D4">
        <w:rPr>
          <w:rFonts w:ascii="Times New Roman" w:hAnsi="Times New Roman" w:cs="Times New Roman"/>
          <w:sz w:val="20"/>
          <w:szCs w:val="20"/>
        </w:rPr>
        <w:t>Arbonnier</w:t>
      </w:r>
      <w:proofErr w:type="spellEnd"/>
      <w:r w:rsidRPr="001150D4">
        <w:rPr>
          <w:rFonts w:ascii="Times New Roman" w:hAnsi="Times New Roman" w:cs="Times New Roman"/>
          <w:sz w:val="20"/>
          <w:szCs w:val="20"/>
        </w:rPr>
        <w:t xml:space="preserve">, 2004 and </w:t>
      </w:r>
      <w:proofErr w:type="spellStart"/>
      <w:r w:rsidRPr="001150D4">
        <w:rPr>
          <w:rFonts w:ascii="Times New Roman" w:hAnsi="Times New Roman" w:cs="Times New Roman"/>
          <w:sz w:val="20"/>
          <w:szCs w:val="20"/>
        </w:rPr>
        <w:t>Kouyate</w:t>
      </w:r>
      <w:proofErr w:type="spellEnd"/>
      <w:r w:rsidRPr="001150D4">
        <w:rPr>
          <w:rFonts w:ascii="Times New Roman" w:hAnsi="Times New Roman" w:cs="Times New Roman"/>
          <w:sz w:val="20"/>
          <w:szCs w:val="20"/>
        </w:rPr>
        <w:t xml:space="preserve"> and van </w:t>
      </w:r>
      <w:proofErr w:type="spellStart"/>
      <w:r w:rsidRPr="001150D4">
        <w:rPr>
          <w:rFonts w:ascii="Times New Roman" w:hAnsi="Times New Roman" w:cs="Times New Roman"/>
          <w:sz w:val="20"/>
          <w:szCs w:val="20"/>
        </w:rPr>
        <w:t>Damme</w:t>
      </w:r>
      <w:proofErr w:type="spellEnd"/>
      <w:r w:rsidRPr="001150D4">
        <w:rPr>
          <w:rFonts w:ascii="Times New Roman" w:hAnsi="Times New Roman" w:cs="Times New Roman"/>
          <w:sz w:val="20"/>
          <w:szCs w:val="20"/>
        </w:rPr>
        <w:t>, 2008 and other oral reports of the plant from its distribution areas.</w:t>
      </w:r>
    </w:p>
    <w:p w:rsidR="0052761D" w:rsidRPr="001150D4" w:rsidRDefault="0052761D" w:rsidP="00F15639">
      <w:pPr>
        <w:adjustRightInd w:val="0"/>
        <w:snapToGrid w:val="0"/>
        <w:spacing w:after="0" w:line="240" w:lineRule="auto"/>
        <w:jc w:val="both"/>
        <w:rPr>
          <w:rFonts w:ascii="Times New Roman" w:hAnsi="Times New Roman" w:cs="Times New Roman"/>
          <w:b/>
          <w:sz w:val="20"/>
          <w:szCs w:val="20"/>
          <w:lang w:eastAsia="zh-CN"/>
        </w:rPr>
      </w:pPr>
    </w:p>
    <w:p w:rsidR="005872DC" w:rsidRPr="001150D4" w:rsidRDefault="005872DC" w:rsidP="00F15639">
      <w:pPr>
        <w:adjustRightInd w:val="0"/>
        <w:snapToGrid w:val="0"/>
        <w:spacing w:after="0" w:line="240" w:lineRule="auto"/>
        <w:jc w:val="both"/>
        <w:rPr>
          <w:rFonts w:ascii="Times New Roman" w:hAnsi="Times New Roman" w:cs="Times New Roman"/>
          <w:sz w:val="20"/>
          <w:szCs w:val="20"/>
        </w:rPr>
      </w:pPr>
      <w:proofErr w:type="gramStart"/>
      <w:r w:rsidRPr="001150D4">
        <w:rPr>
          <w:rFonts w:ascii="Times New Roman" w:hAnsi="Times New Roman" w:cs="Times New Roman"/>
          <w:b/>
          <w:sz w:val="20"/>
          <w:szCs w:val="20"/>
        </w:rPr>
        <w:t xml:space="preserve">Table 2: </w:t>
      </w:r>
      <w:proofErr w:type="spellStart"/>
      <w:r w:rsidRPr="001150D4">
        <w:rPr>
          <w:rFonts w:ascii="Times New Roman" w:hAnsi="Times New Roman" w:cs="Times New Roman"/>
          <w:b/>
          <w:sz w:val="20"/>
          <w:szCs w:val="20"/>
        </w:rPr>
        <w:t>Phytochemical</w:t>
      </w:r>
      <w:proofErr w:type="spellEnd"/>
      <w:r w:rsidRPr="001150D4">
        <w:rPr>
          <w:rFonts w:ascii="Times New Roman" w:hAnsi="Times New Roman" w:cs="Times New Roman"/>
          <w:b/>
          <w:sz w:val="20"/>
          <w:szCs w:val="20"/>
        </w:rPr>
        <w:t xml:space="preserve"> analysis of the various extract fractions of the stem bark plant sample of </w:t>
      </w:r>
      <w:proofErr w:type="spellStart"/>
      <w:r w:rsidRPr="001150D4">
        <w:rPr>
          <w:rFonts w:ascii="Times New Roman" w:hAnsi="Times New Roman" w:cs="Times New Roman"/>
          <w:b/>
          <w:i/>
          <w:sz w:val="20"/>
          <w:szCs w:val="20"/>
        </w:rPr>
        <w:t>Detarium</w:t>
      </w:r>
      <w:proofErr w:type="spellEnd"/>
      <w:r w:rsidRPr="001150D4">
        <w:rPr>
          <w:rFonts w:ascii="Times New Roman" w:hAnsi="Times New Roman" w:cs="Times New Roman"/>
          <w:b/>
          <w:i/>
          <w:sz w:val="20"/>
          <w:szCs w:val="20"/>
        </w:rPr>
        <w:t xml:space="preserve"> </w:t>
      </w:r>
      <w:proofErr w:type="spellStart"/>
      <w:r w:rsidRPr="001150D4">
        <w:rPr>
          <w:rFonts w:ascii="Times New Roman" w:hAnsi="Times New Roman" w:cs="Times New Roman"/>
          <w:b/>
          <w:i/>
          <w:sz w:val="20"/>
          <w:szCs w:val="20"/>
        </w:rPr>
        <w:t>microcarpum</w:t>
      </w:r>
      <w:proofErr w:type="spellEnd"/>
      <w:r w:rsidRPr="001150D4">
        <w:rPr>
          <w:rFonts w:ascii="Times New Roman" w:hAnsi="Times New Roman" w:cs="Times New Roman"/>
          <w:b/>
          <w:sz w:val="20"/>
          <w:szCs w:val="20"/>
        </w:rPr>
        <w:t xml:space="preserve"> </w:t>
      </w:r>
      <w:proofErr w:type="spellStart"/>
      <w:r w:rsidRPr="001150D4">
        <w:rPr>
          <w:rFonts w:ascii="Times New Roman" w:hAnsi="Times New Roman" w:cs="Times New Roman"/>
          <w:b/>
          <w:sz w:val="20"/>
          <w:szCs w:val="20"/>
        </w:rPr>
        <w:t>Guill</w:t>
      </w:r>
      <w:proofErr w:type="spellEnd"/>
      <w:r w:rsidRPr="001150D4">
        <w:rPr>
          <w:rFonts w:ascii="Times New Roman" w:hAnsi="Times New Roman" w:cs="Times New Roman"/>
          <w:b/>
          <w:sz w:val="20"/>
          <w:szCs w:val="20"/>
        </w:rPr>
        <w:t xml:space="preserve"> &amp; </w:t>
      </w:r>
      <w:proofErr w:type="spellStart"/>
      <w:r w:rsidRPr="001150D4">
        <w:rPr>
          <w:rFonts w:ascii="Times New Roman" w:hAnsi="Times New Roman" w:cs="Times New Roman"/>
          <w:b/>
          <w:sz w:val="20"/>
          <w:szCs w:val="20"/>
        </w:rPr>
        <w:t>Perr</w:t>
      </w:r>
      <w:proofErr w:type="spellEnd"/>
      <w:r w:rsidRPr="001150D4">
        <w:rPr>
          <w:rFonts w:ascii="Times New Roman" w:hAnsi="Times New Roman" w:cs="Times New Roman"/>
          <w:b/>
          <w:sz w:val="20"/>
          <w:szCs w:val="20"/>
        </w:rPr>
        <w:t xml:space="preserve"> for bioactive constituents.</w:t>
      </w:r>
      <w:proofErr w:type="gramEnd"/>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864"/>
        <w:gridCol w:w="6232"/>
        <w:gridCol w:w="799"/>
        <w:gridCol w:w="856"/>
        <w:gridCol w:w="825"/>
      </w:tblGrid>
      <w:tr w:rsidR="005872DC" w:rsidRPr="001150D4" w:rsidTr="00C0455F">
        <w:trPr>
          <w:cnfStyle w:val="100000000000"/>
          <w:cantSplit/>
          <w:jc w:val="center"/>
        </w:trPr>
        <w:tc>
          <w:tcPr>
            <w:tcW w:w="451" w:type="pct"/>
            <w:tcBorders>
              <w:top w:val="none" w:sz="0" w:space="0" w:color="auto"/>
              <w:left w:val="none" w:sz="0" w:space="0" w:color="auto"/>
              <w:bottom w:val="none" w:sz="0" w:space="0" w:color="auto"/>
              <w:right w:val="none" w:sz="0" w:space="0" w:color="auto"/>
            </w:tcBorders>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S/No.</w:t>
            </w:r>
            <w:r w:rsidR="00C0455F">
              <w:rPr>
                <w:rFonts w:ascii="Times New Roman" w:hAnsi="Times New Roman" w:cs="Times New Roman"/>
                <w:sz w:val="20"/>
                <w:szCs w:val="20"/>
              </w:rPr>
              <w:t xml:space="preserve"> </w:t>
            </w:r>
          </w:p>
        </w:tc>
        <w:tc>
          <w:tcPr>
            <w:tcW w:w="3254" w:type="pct"/>
            <w:tcBorders>
              <w:top w:val="none" w:sz="0" w:space="0" w:color="auto"/>
              <w:left w:val="none" w:sz="0" w:space="0" w:color="auto"/>
              <w:bottom w:val="none" w:sz="0" w:space="0" w:color="auto"/>
              <w:right w:val="none" w:sz="0" w:space="0" w:color="auto"/>
            </w:tcBorders>
            <w:noWrap/>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Bioactive constituents and Test</w:t>
            </w:r>
            <w:r w:rsidR="00C0455F">
              <w:rPr>
                <w:rFonts w:ascii="Times New Roman" w:hAnsi="Times New Roman" w:cs="Times New Roman"/>
                <w:sz w:val="20"/>
                <w:szCs w:val="20"/>
              </w:rPr>
              <w:t xml:space="preserve"> </w:t>
            </w:r>
          </w:p>
        </w:tc>
        <w:tc>
          <w:tcPr>
            <w:tcW w:w="417" w:type="pct"/>
            <w:tcBorders>
              <w:top w:val="none" w:sz="0" w:space="0" w:color="auto"/>
              <w:left w:val="none" w:sz="0" w:space="0" w:color="auto"/>
              <w:bottom w:val="none" w:sz="0" w:space="0" w:color="auto"/>
              <w:right w:val="none" w:sz="0" w:space="0" w:color="auto"/>
            </w:tcBorders>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EAE</w:t>
            </w:r>
          </w:p>
        </w:tc>
        <w:tc>
          <w:tcPr>
            <w:tcW w:w="447" w:type="pct"/>
            <w:tcBorders>
              <w:top w:val="none" w:sz="0" w:space="0" w:color="auto"/>
              <w:left w:val="none" w:sz="0" w:space="0" w:color="auto"/>
              <w:bottom w:val="none" w:sz="0" w:space="0" w:color="auto"/>
              <w:right w:val="none" w:sz="0" w:space="0" w:color="auto"/>
            </w:tcBorders>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MTE</w:t>
            </w:r>
          </w:p>
        </w:tc>
        <w:tc>
          <w:tcPr>
            <w:tcW w:w="432" w:type="pct"/>
            <w:tcBorders>
              <w:top w:val="none" w:sz="0" w:space="0" w:color="auto"/>
              <w:left w:val="none" w:sz="0" w:space="0" w:color="auto"/>
              <w:bottom w:val="none" w:sz="0" w:space="0" w:color="auto"/>
              <w:right w:val="none" w:sz="0" w:space="0" w:color="auto"/>
            </w:tcBorders>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AQE</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1.</w:t>
            </w:r>
          </w:p>
        </w:tc>
        <w:tc>
          <w:tcPr>
            <w:tcW w:w="3254" w:type="pct"/>
            <w:noWrap/>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Alkaloids</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p>
        </w:tc>
        <w:tc>
          <w:tcPr>
            <w:tcW w:w="3254" w:type="pct"/>
            <w:noWrap/>
            <w:vAlign w:val="center"/>
          </w:tcPr>
          <w:p w:rsidR="005872DC" w:rsidRPr="001150D4" w:rsidRDefault="005872DC" w:rsidP="00C0455F">
            <w:pPr>
              <w:pStyle w:val="ListParagraph"/>
              <w:numPr>
                <w:ilvl w:val="0"/>
                <w:numId w:val="10"/>
              </w:numPr>
              <w:adjustRightInd w:val="0"/>
              <w:snapToGrid w:val="0"/>
              <w:contextualSpacing w:val="0"/>
              <w:jc w:val="both"/>
              <w:rPr>
                <w:rFonts w:ascii="Times New Roman" w:hAnsi="Times New Roman" w:cs="Times New Roman"/>
                <w:sz w:val="20"/>
                <w:szCs w:val="20"/>
              </w:rPr>
            </w:pPr>
            <w:proofErr w:type="spellStart"/>
            <w:r w:rsidRPr="001150D4">
              <w:rPr>
                <w:rFonts w:ascii="Times New Roman" w:hAnsi="Times New Roman" w:cs="Times New Roman"/>
                <w:sz w:val="20"/>
                <w:szCs w:val="20"/>
              </w:rPr>
              <w:t>Dragendroff’s</w:t>
            </w:r>
            <w:proofErr w:type="spellEnd"/>
            <w:r w:rsidRPr="001150D4">
              <w:rPr>
                <w:rFonts w:ascii="Times New Roman" w:hAnsi="Times New Roman" w:cs="Times New Roman"/>
                <w:sz w:val="20"/>
                <w:szCs w:val="20"/>
              </w:rPr>
              <w:t xml:space="preserve"> test</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p>
        </w:tc>
        <w:tc>
          <w:tcPr>
            <w:tcW w:w="3254" w:type="pct"/>
            <w:noWrap/>
            <w:vAlign w:val="center"/>
          </w:tcPr>
          <w:p w:rsidR="005872DC" w:rsidRPr="001150D4" w:rsidRDefault="005872DC" w:rsidP="00C0455F">
            <w:pPr>
              <w:pStyle w:val="ListParagraph"/>
              <w:numPr>
                <w:ilvl w:val="0"/>
                <w:numId w:val="10"/>
              </w:numPr>
              <w:adjustRightInd w:val="0"/>
              <w:snapToGrid w:val="0"/>
              <w:contextualSpacing w:val="0"/>
              <w:jc w:val="both"/>
              <w:rPr>
                <w:rFonts w:ascii="Times New Roman" w:hAnsi="Times New Roman" w:cs="Times New Roman"/>
                <w:sz w:val="20"/>
                <w:szCs w:val="20"/>
              </w:rPr>
            </w:pPr>
            <w:r w:rsidRPr="001150D4">
              <w:rPr>
                <w:rFonts w:ascii="Times New Roman" w:hAnsi="Times New Roman" w:cs="Times New Roman"/>
                <w:sz w:val="20"/>
                <w:szCs w:val="20"/>
              </w:rPr>
              <w:t>Mayor’ test</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 xml:space="preserve">- </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2.</w:t>
            </w:r>
          </w:p>
        </w:tc>
        <w:tc>
          <w:tcPr>
            <w:tcW w:w="3254" w:type="pct"/>
            <w:noWrap/>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Carbohydrates test</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p>
        </w:tc>
        <w:tc>
          <w:tcPr>
            <w:tcW w:w="3254" w:type="pct"/>
            <w:noWrap/>
            <w:vAlign w:val="center"/>
          </w:tcPr>
          <w:p w:rsidR="005872DC" w:rsidRPr="001150D4" w:rsidRDefault="005872DC" w:rsidP="00C0455F">
            <w:pPr>
              <w:pStyle w:val="ListParagraph"/>
              <w:numPr>
                <w:ilvl w:val="0"/>
                <w:numId w:val="9"/>
              </w:numPr>
              <w:adjustRightInd w:val="0"/>
              <w:snapToGrid w:val="0"/>
              <w:contextualSpacing w:val="0"/>
              <w:jc w:val="both"/>
              <w:rPr>
                <w:rFonts w:ascii="Times New Roman" w:hAnsi="Times New Roman" w:cs="Times New Roman"/>
                <w:sz w:val="20"/>
                <w:szCs w:val="20"/>
              </w:rPr>
            </w:pPr>
            <w:r w:rsidRPr="001150D4">
              <w:rPr>
                <w:rFonts w:ascii="Times New Roman" w:hAnsi="Times New Roman" w:cs="Times New Roman"/>
                <w:sz w:val="20"/>
                <w:szCs w:val="20"/>
              </w:rPr>
              <w:t>General test (</w:t>
            </w:r>
            <w:proofErr w:type="spellStart"/>
            <w:r w:rsidRPr="001150D4">
              <w:rPr>
                <w:rFonts w:ascii="Times New Roman" w:hAnsi="Times New Roman" w:cs="Times New Roman"/>
                <w:sz w:val="20"/>
                <w:szCs w:val="20"/>
              </w:rPr>
              <w:t>molisch’s</w:t>
            </w:r>
            <w:proofErr w:type="spellEnd"/>
            <w:r w:rsidRPr="001150D4">
              <w:rPr>
                <w:rFonts w:ascii="Times New Roman" w:hAnsi="Times New Roman" w:cs="Times New Roman"/>
                <w:sz w:val="20"/>
                <w:szCs w:val="20"/>
              </w:rPr>
              <w:t xml:space="preserve"> test)</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p>
        </w:tc>
        <w:tc>
          <w:tcPr>
            <w:tcW w:w="3254" w:type="pct"/>
            <w:noWrap/>
            <w:vAlign w:val="center"/>
          </w:tcPr>
          <w:p w:rsidR="005872DC" w:rsidRPr="001150D4" w:rsidRDefault="005872DC" w:rsidP="00F15639">
            <w:pPr>
              <w:pStyle w:val="ListParagraph"/>
              <w:numPr>
                <w:ilvl w:val="0"/>
                <w:numId w:val="9"/>
              </w:numPr>
              <w:adjustRightInd w:val="0"/>
              <w:snapToGrid w:val="0"/>
              <w:contextualSpacing w:val="0"/>
              <w:jc w:val="both"/>
              <w:rPr>
                <w:rFonts w:ascii="Times New Roman" w:hAnsi="Times New Roman" w:cs="Times New Roman"/>
                <w:sz w:val="20"/>
                <w:szCs w:val="20"/>
              </w:rPr>
            </w:pPr>
            <w:r w:rsidRPr="001150D4">
              <w:rPr>
                <w:rFonts w:ascii="Times New Roman" w:hAnsi="Times New Roman" w:cs="Times New Roman"/>
                <w:sz w:val="20"/>
                <w:szCs w:val="20"/>
              </w:rPr>
              <w:t>Monosaccharide</w:t>
            </w:r>
            <w:r w:rsidR="00C0455F">
              <w:rPr>
                <w:rFonts w:ascii="Times New Roman" w:hAnsi="Times New Roman" w:cs="Times New Roman" w:hint="eastAsia"/>
                <w:sz w:val="20"/>
                <w:szCs w:val="20"/>
                <w:lang w:eastAsia="zh-CN"/>
              </w:rPr>
              <w:t xml:space="preserve"> </w:t>
            </w:r>
            <w:r w:rsidRPr="001150D4">
              <w:rPr>
                <w:rFonts w:ascii="Times New Roman" w:hAnsi="Times New Roman" w:cs="Times New Roman"/>
                <w:sz w:val="20"/>
                <w:szCs w:val="20"/>
              </w:rPr>
              <w:t>(</w:t>
            </w:r>
            <w:proofErr w:type="spellStart"/>
            <w:r w:rsidRPr="001150D4">
              <w:rPr>
                <w:rFonts w:ascii="Times New Roman" w:hAnsi="Times New Roman" w:cs="Times New Roman"/>
                <w:sz w:val="20"/>
                <w:szCs w:val="20"/>
              </w:rPr>
              <w:t>barford’s</w:t>
            </w:r>
            <w:proofErr w:type="spellEnd"/>
            <w:r w:rsidRPr="001150D4">
              <w:rPr>
                <w:rFonts w:ascii="Times New Roman" w:hAnsi="Times New Roman" w:cs="Times New Roman"/>
                <w:sz w:val="20"/>
                <w:szCs w:val="20"/>
              </w:rPr>
              <w:t xml:space="preserve"> test)</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p>
        </w:tc>
        <w:tc>
          <w:tcPr>
            <w:tcW w:w="3254" w:type="pct"/>
            <w:noWrap/>
            <w:vAlign w:val="center"/>
          </w:tcPr>
          <w:p w:rsidR="005872DC" w:rsidRPr="001150D4" w:rsidRDefault="005872DC" w:rsidP="00C0455F">
            <w:pPr>
              <w:pStyle w:val="ListParagraph"/>
              <w:numPr>
                <w:ilvl w:val="0"/>
                <w:numId w:val="9"/>
              </w:numPr>
              <w:adjustRightInd w:val="0"/>
              <w:snapToGrid w:val="0"/>
              <w:contextualSpacing w:val="0"/>
              <w:jc w:val="both"/>
              <w:rPr>
                <w:rFonts w:ascii="Times New Roman" w:hAnsi="Times New Roman" w:cs="Times New Roman"/>
                <w:sz w:val="20"/>
                <w:szCs w:val="20"/>
              </w:rPr>
            </w:pPr>
            <w:r w:rsidRPr="001150D4">
              <w:rPr>
                <w:rFonts w:ascii="Times New Roman" w:hAnsi="Times New Roman" w:cs="Times New Roman"/>
                <w:sz w:val="20"/>
                <w:szCs w:val="20"/>
              </w:rPr>
              <w:t>Fehling test</w:t>
            </w:r>
            <w:r w:rsidR="00C0455F">
              <w:rPr>
                <w:rFonts w:ascii="Times New Roman" w:hAnsi="Times New Roman" w:cs="Times New Roman" w:hint="eastAsia"/>
                <w:sz w:val="20"/>
                <w:szCs w:val="20"/>
                <w:lang w:eastAsia="zh-CN"/>
              </w:rPr>
              <w:t xml:space="preserve"> </w:t>
            </w:r>
            <w:r w:rsidRPr="001150D4">
              <w:rPr>
                <w:rFonts w:ascii="Times New Roman" w:hAnsi="Times New Roman" w:cs="Times New Roman"/>
                <w:sz w:val="20"/>
                <w:szCs w:val="20"/>
              </w:rPr>
              <w:t>(free reducing sugar)</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p>
        </w:tc>
        <w:tc>
          <w:tcPr>
            <w:tcW w:w="3254" w:type="pct"/>
            <w:noWrap/>
            <w:vAlign w:val="center"/>
          </w:tcPr>
          <w:p w:rsidR="005872DC" w:rsidRPr="001150D4" w:rsidRDefault="005872DC" w:rsidP="00C0455F">
            <w:pPr>
              <w:pStyle w:val="ListParagraph"/>
              <w:numPr>
                <w:ilvl w:val="0"/>
                <w:numId w:val="9"/>
              </w:numPr>
              <w:adjustRightInd w:val="0"/>
              <w:snapToGrid w:val="0"/>
              <w:contextualSpacing w:val="0"/>
              <w:jc w:val="both"/>
              <w:rPr>
                <w:rFonts w:ascii="Times New Roman" w:hAnsi="Times New Roman" w:cs="Times New Roman"/>
                <w:sz w:val="20"/>
                <w:szCs w:val="20"/>
              </w:rPr>
            </w:pPr>
            <w:r w:rsidRPr="001150D4">
              <w:rPr>
                <w:rFonts w:ascii="Times New Roman" w:hAnsi="Times New Roman" w:cs="Times New Roman"/>
                <w:sz w:val="20"/>
                <w:szCs w:val="20"/>
              </w:rPr>
              <w:t>Combined reducing sugar</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p>
        </w:tc>
        <w:tc>
          <w:tcPr>
            <w:tcW w:w="3254" w:type="pct"/>
            <w:noWrap/>
            <w:vAlign w:val="center"/>
          </w:tcPr>
          <w:p w:rsidR="005872DC" w:rsidRPr="001150D4" w:rsidRDefault="005872DC" w:rsidP="00C0455F">
            <w:pPr>
              <w:pStyle w:val="ListParagraph"/>
              <w:numPr>
                <w:ilvl w:val="0"/>
                <w:numId w:val="9"/>
              </w:numPr>
              <w:adjustRightInd w:val="0"/>
              <w:snapToGrid w:val="0"/>
              <w:contextualSpacing w:val="0"/>
              <w:jc w:val="both"/>
              <w:rPr>
                <w:rFonts w:ascii="Times New Roman" w:hAnsi="Times New Roman" w:cs="Times New Roman"/>
                <w:sz w:val="20"/>
                <w:szCs w:val="20"/>
              </w:rPr>
            </w:pPr>
            <w:r w:rsidRPr="001150D4">
              <w:rPr>
                <w:rFonts w:ascii="Times New Roman" w:hAnsi="Times New Roman" w:cs="Times New Roman"/>
                <w:sz w:val="20"/>
                <w:szCs w:val="20"/>
              </w:rPr>
              <w:t>Test for ketoses</w:t>
            </w:r>
            <w:r w:rsidR="00C0455F">
              <w:rPr>
                <w:rFonts w:ascii="Times New Roman" w:hAnsi="Times New Roman" w:cs="Times New Roman" w:hint="eastAsia"/>
                <w:sz w:val="20"/>
                <w:szCs w:val="20"/>
                <w:lang w:eastAsia="zh-CN"/>
              </w:rPr>
              <w:t xml:space="preserve"> </w:t>
            </w:r>
            <w:r w:rsidRPr="001150D4">
              <w:rPr>
                <w:rFonts w:ascii="Times New Roman" w:hAnsi="Times New Roman" w:cs="Times New Roman"/>
                <w:sz w:val="20"/>
                <w:szCs w:val="20"/>
              </w:rPr>
              <w:t>(</w:t>
            </w:r>
            <w:proofErr w:type="spellStart"/>
            <w:r w:rsidRPr="001150D4">
              <w:rPr>
                <w:rFonts w:ascii="Times New Roman" w:hAnsi="Times New Roman" w:cs="Times New Roman"/>
                <w:sz w:val="20"/>
                <w:szCs w:val="20"/>
              </w:rPr>
              <w:t>salivanoff’s</w:t>
            </w:r>
            <w:proofErr w:type="spellEnd"/>
            <w:r w:rsidRPr="001150D4">
              <w:rPr>
                <w:rFonts w:ascii="Times New Roman" w:hAnsi="Times New Roman" w:cs="Times New Roman"/>
                <w:sz w:val="20"/>
                <w:szCs w:val="20"/>
              </w:rPr>
              <w:t xml:space="preserve"> test)</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p>
        </w:tc>
        <w:tc>
          <w:tcPr>
            <w:tcW w:w="3254" w:type="pct"/>
            <w:noWrap/>
            <w:vAlign w:val="center"/>
          </w:tcPr>
          <w:p w:rsidR="005872DC" w:rsidRPr="001150D4" w:rsidRDefault="005872DC" w:rsidP="00F15639">
            <w:pPr>
              <w:pStyle w:val="ListParagraph"/>
              <w:numPr>
                <w:ilvl w:val="0"/>
                <w:numId w:val="9"/>
              </w:numPr>
              <w:adjustRightInd w:val="0"/>
              <w:snapToGrid w:val="0"/>
              <w:contextualSpacing w:val="0"/>
              <w:jc w:val="both"/>
              <w:rPr>
                <w:rFonts w:ascii="Times New Roman" w:hAnsi="Times New Roman" w:cs="Times New Roman"/>
                <w:sz w:val="20"/>
                <w:szCs w:val="20"/>
              </w:rPr>
            </w:pPr>
            <w:r w:rsidRPr="001150D4">
              <w:rPr>
                <w:rFonts w:ascii="Times New Roman" w:hAnsi="Times New Roman" w:cs="Times New Roman"/>
                <w:sz w:val="20"/>
                <w:szCs w:val="20"/>
              </w:rPr>
              <w:t xml:space="preserve">Test for </w:t>
            </w:r>
            <w:proofErr w:type="spellStart"/>
            <w:r w:rsidRPr="001150D4">
              <w:rPr>
                <w:rFonts w:ascii="Times New Roman" w:hAnsi="Times New Roman" w:cs="Times New Roman"/>
                <w:sz w:val="20"/>
                <w:szCs w:val="20"/>
              </w:rPr>
              <w:t>pentoses</w:t>
            </w:r>
            <w:proofErr w:type="spellEnd"/>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3.</w:t>
            </w:r>
          </w:p>
        </w:tc>
        <w:tc>
          <w:tcPr>
            <w:tcW w:w="3254" w:type="pct"/>
            <w:noWrap/>
            <w:vAlign w:val="center"/>
          </w:tcPr>
          <w:p w:rsidR="005872DC" w:rsidRPr="001150D4" w:rsidRDefault="005872DC" w:rsidP="00C0455F">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Test for soluble starch</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4.</w:t>
            </w:r>
          </w:p>
        </w:tc>
        <w:tc>
          <w:tcPr>
            <w:tcW w:w="3254" w:type="pct"/>
            <w:noWrap/>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Test for tannins</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p>
        </w:tc>
        <w:tc>
          <w:tcPr>
            <w:tcW w:w="3254" w:type="pct"/>
            <w:noWrap/>
            <w:vAlign w:val="center"/>
          </w:tcPr>
          <w:p w:rsidR="005872DC" w:rsidRPr="001150D4" w:rsidRDefault="005872DC" w:rsidP="00C0455F">
            <w:pPr>
              <w:pStyle w:val="ListParagraph"/>
              <w:numPr>
                <w:ilvl w:val="0"/>
                <w:numId w:val="11"/>
              </w:numPr>
              <w:adjustRightInd w:val="0"/>
              <w:snapToGrid w:val="0"/>
              <w:contextualSpacing w:val="0"/>
              <w:jc w:val="both"/>
              <w:rPr>
                <w:rFonts w:ascii="Times New Roman" w:hAnsi="Times New Roman" w:cs="Times New Roman"/>
                <w:sz w:val="20"/>
                <w:szCs w:val="20"/>
              </w:rPr>
            </w:pPr>
            <w:r w:rsidRPr="001150D4">
              <w:rPr>
                <w:rFonts w:ascii="Times New Roman" w:hAnsi="Times New Roman" w:cs="Times New Roman"/>
                <w:sz w:val="20"/>
                <w:szCs w:val="20"/>
              </w:rPr>
              <w:t>Ferric chloride test</w:t>
            </w:r>
            <w:r w:rsidR="00C0455F">
              <w:rPr>
                <w:rFonts w:ascii="Times New Roman" w:hAnsi="Times New Roman" w:cs="Times New Roman" w:hint="eastAsia"/>
                <w:sz w:val="20"/>
                <w:szCs w:val="20"/>
                <w:lang w:eastAsia="zh-CN"/>
              </w:rPr>
              <w:t xml:space="preserve"> </w:t>
            </w:r>
            <w:r w:rsidRPr="001150D4">
              <w:rPr>
                <w:rFonts w:ascii="Times New Roman" w:hAnsi="Times New Roman" w:cs="Times New Roman"/>
                <w:sz w:val="20"/>
                <w:szCs w:val="20"/>
              </w:rPr>
              <w:t>(FeCl</w:t>
            </w:r>
            <w:r w:rsidRPr="001150D4">
              <w:rPr>
                <w:rFonts w:ascii="Times New Roman" w:hAnsi="Times New Roman" w:cs="Times New Roman"/>
                <w:sz w:val="20"/>
                <w:szCs w:val="20"/>
                <w:vertAlign w:val="subscript"/>
              </w:rPr>
              <w:t>3</w:t>
            </w:r>
            <w:r w:rsidRPr="001150D4">
              <w:rPr>
                <w:rFonts w:ascii="Times New Roman" w:hAnsi="Times New Roman" w:cs="Times New Roman"/>
                <w:sz w:val="20"/>
                <w:szCs w:val="20"/>
              </w:rPr>
              <w:t>)</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p>
        </w:tc>
        <w:tc>
          <w:tcPr>
            <w:tcW w:w="3254" w:type="pct"/>
            <w:noWrap/>
            <w:vAlign w:val="center"/>
          </w:tcPr>
          <w:p w:rsidR="005872DC" w:rsidRPr="001150D4" w:rsidRDefault="005872DC" w:rsidP="00C0455F">
            <w:pPr>
              <w:pStyle w:val="ListParagraph"/>
              <w:numPr>
                <w:ilvl w:val="0"/>
                <w:numId w:val="11"/>
              </w:numPr>
              <w:adjustRightInd w:val="0"/>
              <w:snapToGrid w:val="0"/>
              <w:contextualSpacing w:val="0"/>
              <w:jc w:val="both"/>
              <w:rPr>
                <w:rFonts w:ascii="Times New Roman" w:hAnsi="Times New Roman" w:cs="Times New Roman"/>
                <w:sz w:val="20"/>
                <w:szCs w:val="20"/>
              </w:rPr>
            </w:pPr>
            <w:r w:rsidRPr="001150D4">
              <w:rPr>
                <w:rFonts w:ascii="Times New Roman" w:hAnsi="Times New Roman" w:cs="Times New Roman"/>
                <w:sz w:val="20"/>
                <w:szCs w:val="20"/>
              </w:rPr>
              <w:t>Lead acetate test</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5.</w:t>
            </w:r>
          </w:p>
        </w:tc>
        <w:tc>
          <w:tcPr>
            <w:tcW w:w="3254" w:type="pct"/>
            <w:noWrap/>
            <w:vAlign w:val="center"/>
          </w:tcPr>
          <w:p w:rsidR="005872DC" w:rsidRPr="001150D4" w:rsidRDefault="005872DC" w:rsidP="00C0455F">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 xml:space="preserve">Test for </w:t>
            </w:r>
            <w:proofErr w:type="spellStart"/>
            <w:r w:rsidRPr="001150D4">
              <w:rPr>
                <w:rFonts w:ascii="Times New Roman" w:hAnsi="Times New Roman" w:cs="Times New Roman"/>
                <w:sz w:val="20"/>
                <w:szCs w:val="20"/>
              </w:rPr>
              <w:t>phlobatannins</w:t>
            </w:r>
            <w:proofErr w:type="spellEnd"/>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6.</w:t>
            </w:r>
          </w:p>
        </w:tc>
        <w:tc>
          <w:tcPr>
            <w:tcW w:w="3254" w:type="pct"/>
            <w:noWrap/>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 xml:space="preserve">Test for </w:t>
            </w:r>
            <w:proofErr w:type="spellStart"/>
            <w:r w:rsidRPr="001150D4">
              <w:rPr>
                <w:rFonts w:ascii="Times New Roman" w:hAnsi="Times New Roman" w:cs="Times New Roman"/>
                <w:sz w:val="20"/>
                <w:szCs w:val="20"/>
              </w:rPr>
              <w:t>Anthraquinone</w:t>
            </w:r>
            <w:proofErr w:type="spellEnd"/>
            <w:r w:rsidRPr="001150D4">
              <w:rPr>
                <w:rFonts w:ascii="Times New Roman" w:hAnsi="Times New Roman" w:cs="Times New Roman"/>
                <w:sz w:val="20"/>
                <w:szCs w:val="20"/>
              </w:rPr>
              <w:t xml:space="preserve"> glycosides</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p>
        </w:tc>
        <w:tc>
          <w:tcPr>
            <w:tcW w:w="3254" w:type="pct"/>
            <w:noWrap/>
            <w:vAlign w:val="center"/>
          </w:tcPr>
          <w:p w:rsidR="005872DC" w:rsidRPr="001150D4" w:rsidRDefault="005872DC" w:rsidP="00C0455F">
            <w:pPr>
              <w:pStyle w:val="ListParagraph"/>
              <w:numPr>
                <w:ilvl w:val="0"/>
                <w:numId w:val="12"/>
              </w:numPr>
              <w:adjustRightInd w:val="0"/>
              <w:snapToGrid w:val="0"/>
              <w:contextualSpacing w:val="0"/>
              <w:jc w:val="both"/>
              <w:rPr>
                <w:rFonts w:ascii="Times New Roman" w:hAnsi="Times New Roman" w:cs="Times New Roman"/>
                <w:sz w:val="20"/>
                <w:szCs w:val="20"/>
              </w:rPr>
            </w:pPr>
            <w:r w:rsidRPr="001150D4">
              <w:rPr>
                <w:rFonts w:ascii="Times New Roman" w:hAnsi="Times New Roman" w:cs="Times New Roman"/>
                <w:sz w:val="20"/>
                <w:szCs w:val="20"/>
              </w:rPr>
              <w:t xml:space="preserve">Free </w:t>
            </w:r>
            <w:proofErr w:type="spellStart"/>
            <w:r w:rsidRPr="001150D4">
              <w:rPr>
                <w:rFonts w:ascii="Times New Roman" w:hAnsi="Times New Roman" w:cs="Times New Roman"/>
                <w:sz w:val="20"/>
                <w:szCs w:val="20"/>
              </w:rPr>
              <w:t>Anthraquinone</w:t>
            </w:r>
            <w:proofErr w:type="spellEnd"/>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p>
        </w:tc>
        <w:tc>
          <w:tcPr>
            <w:tcW w:w="3254" w:type="pct"/>
            <w:noWrap/>
            <w:vAlign w:val="center"/>
          </w:tcPr>
          <w:p w:rsidR="005872DC" w:rsidRPr="001150D4" w:rsidRDefault="005872DC" w:rsidP="00C0455F">
            <w:pPr>
              <w:pStyle w:val="ListParagraph"/>
              <w:numPr>
                <w:ilvl w:val="0"/>
                <w:numId w:val="12"/>
              </w:numPr>
              <w:adjustRightInd w:val="0"/>
              <w:snapToGrid w:val="0"/>
              <w:contextualSpacing w:val="0"/>
              <w:jc w:val="both"/>
              <w:rPr>
                <w:rFonts w:ascii="Times New Roman" w:hAnsi="Times New Roman" w:cs="Times New Roman"/>
                <w:sz w:val="20"/>
                <w:szCs w:val="20"/>
              </w:rPr>
            </w:pPr>
            <w:r w:rsidRPr="001150D4">
              <w:rPr>
                <w:rFonts w:ascii="Times New Roman" w:hAnsi="Times New Roman" w:cs="Times New Roman"/>
                <w:sz w:val="20"/>
                <w:szCs w:val="20"/>
              </w:rPr>
              <w:t xml:space="preserve">Combined </w:t>
            </w:r>
            <w:proofErr w:type="spellStart"/>
            <w:r w:rsidRPr="001150D4">
              <w:rPr>
                <w:rFonts w:ascii="Times New Roman" w:hAnsi="Times New Roman" w:cs="Times New Roman"/>
                <w:sz w:val="20"/>
                <w:szCs w:val="20"/>
              </w:rPr>
              <w:t>anthraquinone</w:t>
            </w:r>
            <w:proofErr w:type="spellEnd"/>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7.</w:t>
            </w:r>
          </w:p>
        </w:tc>
        <w:tc>
          <w:tcPr>
            <w:tcW w:w="3254" w:type="pct"/>
            <w:noWrap/>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Test for cardiac glycosides</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p>
        </w:tc>
        <w:tc>
          <w:tcPr>
            <w:tcW w:w="3254" w:type="pct"/>
            <w:noWrap/>
            <w:vAlign w:val="center"/>
          </w:tcPr>
          <w:p w:rsidR="005872DC" w:rsidRPr="001150D4" w:rsidRDefault="005872DC" w:rsidP="00C0455F">
            <w:pPr>
              <w:pStyle w:val="ListParagraph"/>
              <w:numPr>
                <w:ilvl w:val="0"/>
                <w:numId w:val="13"/>
              </w:numPr>
              <w:adjustRightInd w:val="0"/>
              <w:snapToGrid w:val="0"/>
              <w:contextualSpacing w:val="0"/>
              <w:jc w:val="both"/>
              <w:rPr>
                <w:rFonts w:ascii="Times New Roman" w:hAnsi="Times New Roman" w:cs="Times New Roman"/>
                <w:sz w:val="20"/>
                <w:szCs w:val="20"/>
              </w:rPr>
            </w:pPr>
            <w:proofErr w:type="spellStart"/>
            <w:r w:rsidRPr="001150D4">
              <w:rPr>
                <w:rFonts w:ascii="Times New Roman" w:hAnsi="Times New Roman" w:cs="Times New Roman"/>
                <w:sz w:val="20"/>
                <w:szCs w:val="20"/>
              </w:rPr>
              <w:t>Salkowski</w:t>
            </w:r>
            <w:proofErr w:type="spellEnd"/>
            <w:r w:rsidRPr="001150D4">
              <w:rPr>
                <w:rFonts w:ascii="Times New Roman" w:hAnsi="Times New Roman" w:cs="Times New Roman"/>
                <w:sz w:val="20"/>
                <w:szCs w:val="20"/>
              </w:rPr>
              <w:t xml:space="preserve"> test</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p>
        </w:tc>
        <w:tc>
          <w:tcPr>
            <w:tcW w:w="3254" w:type="pct"/>
            <w:noWrap/>
            <w:vAlign w:val="center"/>
          </w:tcPr>
          <w:p w:rsidR="005872DC" w:rsidRPr="001150D4" w:rsidRDefault="005872DC" w:rsidP="00C0455F">
            <w:pPr>
              <w:pStyle w:val="ListParagraph"/>
              <w:numPr>
                <w:ilvl w:val="0"/>
                <w:numId w:val="13"/>
              </w:numPr>
              <w:adjustRightInd w:val="0"/>
              <w:snapToGrid w:val="0"/>
              <w:contextualSpacing w:val="0"/>
              <w:jc w:val="both"/>
              <w:rPr>
                <w:rFonts w:ascii="Times New Roman" w:hAnsi="Times New Roman" w:cs="Times New Roman"/>
                <w:sz w:val="20"/>
                <w:szCs w:val="20"/>
              </w:rPr>
            </w:pPr>
            <w:proofErr w:type="spellStart"/>
            <w:r w:rsidRPr="001150D4">
              <w:rPr>
                <w:rFonts w:ascii="Times New Roman" w:hAnsi="Times New Roman" w:cs="Times New Roman"/>
                <w:sz w:val="20"/>
                <w:szCs w:val="20"/>
              </w:rPr>
              <w:t>Liebarman-Burchard</w:t>
            </w:r>
            <w:proofErr w:type="spellEnd"/>
            <w:r w:rsidRPr="001150D4">
              <w:rPr>
                <w:rFonts w:ascii="Times New Roman" w:hAnsi="Times New Roman" w:cs="Times New Roman"/>
                <w:sz w:val="20"/>
                <w:szCs w:val="20"/>
              </w:rPr>
              <w:t xml:space="preserve"> test</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8.</w:t>
            </w:r>
          </w:p>
        </w:tc>
        <w:tc>
          <w:tcPr>
            <w:tcW w:w="3254" w:type="pct"/>
            <w:noWrap/>
            <w:vAlign w:val="center"/>
          </w:tcPr>
          <w:p w:rsidR="005872DC" w:rsidRPr="001150D4" w:rsidRDefault="005872DC" w:rsidP="00F15639">
            <w:pPr>
              <w:adjustRightInd w:val="0"/>
              <w:snapToGrid w:val="0"/>
              <w:jc w:val="both"/>
              <w:rPr>
                <w:rFonts w:ascii="Times New Roman" w:hAnsi="Times New Roman" w:cs="Times New Roman"/>
                <w:sz w:val="20"/>
                <w:szCs w:val="20"/>
              </w:rPr>
            </w:pPr>
            <w:proofErr w:type="spellStart"/>
            <w:r w:rsidRPr="001150D4">
              <w:rPr>
                <w:rFonts w:ascii="Times New Roman" w:hAnsi="Times New Roman" w:cs="Times New Roman"/>
                <w:sz w:val="20"/>
                <w:szCs w:val="20"/>
              </w:rPr>
              <w:t>Saponins</w:t>
            </w:r>
            <w:proofErr w:type="spellEnd"/>
            <w:r w:rsidRPr="001150D4">
              <w:rPr>
                <w:rFonts w:ascii="Times New Roman" w:hAnsi="Times New Roman" w:cs="Times New Roman"/>
                <w:sz w:val="20"/>
                <w:szCs w:val="20"/>
              </w:rPr>
              <w:t xml:space="preserve"> glycoside</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p>
        </w:tc>
        <w:tc>
          <w:tcPr>
            <w:tcW w:w="3254" w:type="pct"/>
            <w:noWrap/>
            <w:vAlign w:val="center"/>
          </w:tcPr>
          <w:p w:rsidR="005872DC" w:rsidRPr="001150D4" w:rsidRDefault="005872DC" w:rsidP="00F15639">
            <w:pPr>
              <w:pStyle w:val="ListParagraph"/>
              <w:numPr>
                <w:ilvl w:val="0"/>
                <w:numId w:val="14"/>
              </w:numPr>
              <w:adjustRightInd w:val="0"/>
              <w:snapToGrid w:val="0"/>
              <w:contextualSpacing w:val="0"/>
              <w:jc w:val="both"/>
              <w:rPr>
                <w:rFonts w:ascii="Times New Roman" w:hAnsi="Times New Roman" w:cs="Times New Roman"/>
                <w:sz w:val="20"/>
                <w:szCs w:val="20"/>
              </w:rPr>
            </w:pPr>
            <w:r w:rsidRPr="001150D4">
              <w:rPr>
                <w:rFonts w:ascii="Times New Roman" w:hAnsi="Times New Roman" w:cs="Times New Roman"/>
                <w:sz w:val="20"/>
                <w:szCs w:val="20"/>
              </w:rPr>
              <w:t>Frothing test</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9.</w:t>
            </w:r>
          </w:p>
        </w:tc>
        <w:tc>
          <w:tcPr>
            <w:tcW w:w="3254" w:type="pct"/>
            <w:noWrap/>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 xml:space="preserve">Test for </w:t>
            </w:r>
            <w:proofErr w:type="spellStart"/>
            <w:r w:rsidRPr="001150D4">
              <w:rPr>
                <w:rFonts w:ascii="Times New Roman" w:hAnsi="Times New Roman" w:cs="Times New Roman"/>
                <w:sz w:val="20"/>
                <w:szCs w:val="20"/>
              </w:rPr>
              <w:t>flavonoids</w:t>
            </w:r>
            <w:proofErr w:type="spellEnd"/>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p>
        </w:tc>
        <w:tc>
          <w:tcPr>
            <w:tcW w:w="3254" w:type="pct"/>
            <w:noWrap/>
            <w:vAlign w:val="center"/>
          </w:tcPr>
          <w:p w:rsidR="005872DC" w:rsidRPr="001150D4" w:rsidRDefault="005872DC" w:rsidP="00C0455F">
            <w:pPr>
              <w:pStyle w:val="ListParagraph"/>
              <w:numPr>
                <w:ilvl w:val="0"/>
                <w:numId w:val="15"/>
              </w:numPr>
              <w:adjustRightInd w:val="0"/>
              <w:snapToGrid w:val="0"/>
              <w:contextualSpacing w:val="0"/>
              <w:jc w:val="both"/>
              <w:rPr>
                <w:rFonts w:ascii="Times New Roman" w:hAnsi="Times New Roman" w:cs="Times New Roman"/>
                <w:sz w:val="20"/>
                <w:szCs w:val="20"/>
              </w:rPr>
            </w:pPr>
            <w:proofErr w:type="spellStart"/>
            <w:r w:rsidRPr="001150D4">
              <w:rPr>
                <w:rFonts w:ascii="Times New Roman" w:hAnsi="Times New Roman" w:cs="Times New Roman"/>
                <w:sz w:val="20"/>
                <w:szCs w:val="20"/>
              </w:rPr>
              <w:t>Shinoda’s</w:t>
            </w:r>
            <w:proofErr w:type="spellEnd"/>
            <w:r w:rsidRPr="001150D4">
              <w:rPr>
                <w:rFonts w:ascii="Times New Roman" w:hAnsi="Times New Roman" w:cs="Times New Roman"/>
                <w:sz w:val="20"/>
                <w:szCs w:val="20"/>
              </w:rPr>
              <w:t xml:space="preserve"> test</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p>
        </w:tc>
        <w:tc>
          <w:tcPr>
            <w:tcW w:w="3254" w:type="pct"/>
            <w:noWrap/>
            <w:vAlign w:val="center"/>
          </w:tcPr>
          <w:p w:rsidR="005872DC" w:rsidRPr="001150D4" w:rsidRDefault="005872DC" w:rsidP="00C0455F">
            <w:pPr>
              <w:pStyle w:val="ListParagraph"/>
              <w:numPr>
                <w:ilvl w:val="0"/>
                <w:numId w:val="15"/>
              </w:numPr>
              <w:adjustRightInd w:val="0"/>
              <w:snapToGrid w:val="0"/>
              <w:contextualSpacing w:val="0"/>
              <w:jc w:val="both"/>
              <w:rPr>
                <w:rFonts w:ascii="Times New Roman" w:hAnsi="Times New Roman" w:cs="Times New Roman"/>
                <w:sz w:val="20"/>
                <w:szCs w:val="20"/>
              </w:rPr>
            </w:pPr>
            <w:r w:rsidRPr="001150D4">
              <w:rPr>
                <w:rFonts w:ascii="Times New Roman" w:hAnsi="Times New Roman" w:cs="Times New Roman"/>
                <w:sz w:val="20"/>
                <w:szCs w:val="20"/>
              </w:rPr>
              <w:t>Ferric chloride test</w:t>
            </w:r>
            <w:r w:rsidR="00C0455F">
              <w:rPr>
                <w:rFonts w:ascii="Times New Roman" w:hAnsi="Times New Roman" w:cs="Times New Roman" w:hint="eastAsia"/>
                <w:sz w:val="20"/>
                <w:szCs w:val="20"/>
                <w:lang w:eastAsia="zh-CN"/>
              </w:rPr>
              <w:t xml:space="preserve"> </w:t>
            </w:r>
            <w:r w:rsidRPr="001150D4">
              <w:rPr>
                <w:rFonts w:ascii="Times New Roman" w:hAnsi="Times New Roman" w:cs="Times New Roman"/>
                <w:sz w:val="20"/>
                <w:szCs w:val="20"/>
              </w:rPr>
              <w:t>(FeCl</w:t>
            </w:r>
            <w:r w:rsidRPr="001150D4">
              <w:rPr>
                <w:rFonts w:ascii="Times New Roman" w:hAnsi="Times New Roman" w:cs="Times New Roman"/>
                <w:sz w:val="20"/>
                <w:szCs w:val="20"/>
                <w:vertAlign w:val="subscript"/>
              </w:rPr>
              <w:t>3</w:t>
            </w:r>
            <w:r w:rsidRPr="001150D4">
              <w:rPr>
                <w:rFonts w:ascii="Times New Roman" w:hAnsi="Times New Roman" w:cs="Times New Roman"/>
                <w:sz w:val="20"/>
                <w:szCs w:val="20"/>
                <w:vertAlign w:val="subscript"/>
              </w:rPr>
              <w:softHyphen/>
            </w:r>
            <w:r w:rsidRPr="001150D4">
              <w:rPr>
                <w:rFonts w:ascii="Times New Roman" w:hAnsi="Times New Roman" w:cs="Times New Roman"/>
                <w:sz w:val="20"/>
                <w:szCs w:val="20"/>
              </w:rPr>
              <w:t>)</w:t>
            </w:r>
            <w:r w:rsidRPr="001150D4">
              <w:rPr>
                <w:rFonts w:ascii="Times New Roman" w:hAnsi="Times New Roman" w:cs="Times New Roman"/>
                <w:sz w:val="20"/>
                <w:szCs w:val="20"/>
              </w:rPr>
              <w:tab/>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p>
        </w:tc>
        <w:tc>
          <w:tcPr>
            <w:tcW w:w="3254" w:type="pct"/>
            <w:noWrap/>
            <w:vAlign w:val="center"/>
          </w:tcPr>
          <w:p w:rsidR="005872DC" w:rsidRPr="001150D4" w:rsidRDefault="005872DC" w:rsidP="00C0455F">
            <w:pPr>
              <w:pStyle w:val="ListParagraph"/>
              <w:numPr>
                <w:ilvl w:val="0"/>
                <w:numId w:val="15"/>
              </w:numPr>
              <w:adjustRightInd w:val="0"/>
              <w:snapToGrid w:val="0"/>
              <w:contextualSpacing w:val="0"/>
              <w:jc w:val="both"/>
              <w:rPr>
                <w:rFonts w:ascii="Times New Roman" w:hAnsi="Times New Roman" w:cs="Times New Roman"/>
                <w:sz w:val="20"/>
                <w:szCs w:val="20"/>
              </w:rPr>
            </w:pPr>
            <w:r w:rsidRPr="001150D4">
              <w:rPr>
                <w:rFonts w:ascii="Times New Roman" w:hAnsi="Times New Roman" w:cs="Times New Roman"/>
                <w:sz w:val="20"/>
                <w:szCs w:val="20"/>
              </w:rPr>
              <w:t>Lead acetate test</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p>
        </w:tc>
        <w:tc>
          <w:tcPr>
            <w:tcW w:w="3254" w:type="pct"/>
            <w:noWrap/>
            <w:vAlign w:val="center"/>
          </w:tcPr>
          <w:p w:rsidR="005872DC" w:rsidRPr="001150D4" w:rsidRDefault="005872DC" w:rsidP="00C0455F">
            <w:pPr>
              <w:pStyle w:val="ListParagraph"/>
              <w:numPr>
                <w:ilvl w:val="0"/>
                <w:numId w:val="15"/>
              </w:numPr>
              <w:adjustRightInd w:val="0"/>
              <w:snapToGrid w:val="0"/>
              <w:contextualSpacing w:val="0"/>
              <w:jc w:val="both"/>
              <w:rPr>
                <w:rFonts w:ascii="Times New Roman" w:hAnsi="Times New Roman" w:cs="Times New Roman"/>
                <w:sz w:val="20"/>
                <w:szCs w:val="20"/>
              </w:rPr>
            </w:pPr>
            <w:r w:rsidRPr="001150D4">
              <w:rPr>
                <w:rFonts w:ascii="Times New Roman" w:hAnsi="Times New Roman" w:cs="Times New Roman"/>
                <w:sz w:val="20"/>
                <w:szCs w:val="20"/>
              </w:rPr>
              <w:t>Sodium hydroxide test</w:t>
            </w:r>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r w:rsidR="005872DC" w:rsidRPr="001150D4" w:rsidTr="00C0455F">
        <w:trPr>
          <w:cantSplit/>
          <w:jc w:val="center"/>
        </w:trPr>
        <w:tc>
          <w:tcPr>
            <w:tcW w:w="451" w:type="pct"/>
            <w:vAlign w:val="center"/>
          </w:tcPr>
          <w:p w:rsidR="005872DC" w:rsidRPr="001150D4" w:rsidRDefault="005872DC" w:rsidP="00F15639">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10.</w:t>
            </w:r>
          </w:p>
        </w:tc>
        <w:tc>
          <w:tcPr>
            <w:tcW w:w="3254" w:type="pct"/>
            <w:noWrap/>
            <w:vAlign w:val="center"/>
          </w:tcPr>
          <w:p w:rsidR="005872DC" w:rsidRPr="001150D4" w:rsidRDefault="005872DC" w:rsidP="00C0455F">
            <w:pPr>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 xml:space="preserve">Test for </w:t>
            </w:r>
            <w:proofErr w:type="spellStart"/>
            <w:r w:rsidRPr="001150D4">
              <w:rPr>
                <w:rFonts w:ascii="Times New Roman" w:hAnsi="Times New Roman" w:cs="Times New Roman"/>
                <w:sz w:val="20"/>
                <w:szCs w:val="20"/>
              </w:rPr>
              <w:t>Terpenoids</w:t>
            </w:r>
            <w:proofErr w:type="spellEnd"/>
          </w:p>
        </w:tc>
        <w:tc>
          <w:tcPr>
            <w:tcW w:w="41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47"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c>
          <w:tcPr>
            <w:tcW w:w="432" w:type="pct"/>
            <w:vAlign w:val="center"/>
          </w:tcPr>
          <w:p w:rsidR="005872DC" w:rsidRPr="001150D4" w:rsidRDefault="005872DC" w:rsidP="00F15639">
            <w:pPr>
              <w:pStyle w:val="DecimalAligned"/>
              <w:adjustRightInd w:val="0"/>
              <w:snapToGrid w:val="0"/>
              <w:jc w:val="both"/>
              <w:rPr>
                <w:rFonts w:ascii="Times New Roman" w:hAnsi="Times New Roman" w:cs="Times New Roman"/>
                <w:sz w:val="20"/>
                <w:szCs w:val="20"/>
              </w:rPr>
            </w:pPr>
            <w:r w:rsidRPr="001150D4">
              <w:rPr>
                <w:rFonts w:ascii="Times New Roman" w:hAnsi="Times New Roman" w:cs="Times New Roman"/>
                <w:sz w:val="20"/>
                <w:szCs w:val="20"/>
              </w:rPr>
              <w:t>+</w:t>
            </w:r>
          </w:p>
        </w:tc>
      </w:tr>
    </w:tbl>
    <w:p w:rsidR="005872DC" w:rsidRPr="001150D4" w:rsidRDefault="005872DC" w:rsidP="00F15639">
      <w:pPr>
        <w:adjustRightInd w:val="0"/>
        <w:snapToGrid w:val="0"/>
        <w:spacing w:after="0" w:line="240" w:lineRule="auto"/>
        <w:ind w:left="720"/>
        <w:jc w:val="both"/>
        <w:rPr>
          <w:rFonts w:ascii="Times New Roman" w:hAnsi="Times New Roman" w:cs="Times New Roman"/>
          <w:b/>
          <w:sz w:val="20"/>
          <w:szCs w:val="20"/>
        </w:rPr>
      </w:pPr>
      <w:proofErr w:type="gramStart"/>
      <w:r w:rsidRPr="001150D4">
        <w:rPr>
          <w:rFonts w:ascii="Times New Roman" w:hAnsi="Times New Roman" w:cs="Times New Roman"/>
          <w:b/>
          <w:sz w:val="20"/>
          <w:szCs w:val="20"/>
        </w:rPr>
        <w:t>Key.</w:t>
      </w:r>
      <w:proofErr w:type="gramEnd"/>
    </w:p>
    <w:p w:rsidR="005872DC" w:rsidRPr="001150D4" w:rsidRDefault="005872DC" w:rsidP="00F15639">
      <w:pPr>
        <w:adjustRightInd w:val="0"/>
        <w:snapToGrid w:val="0"/>
        <w:spacing w:after="0" w:line="240" w:lineRule="auto"/>
        <w:ind w:left="720"/>
        <w:jc w:val="both"/>
        <w:rPr>
          <w:rFonts w:ascii="Times New Roman" w:hAnsi="Times New Roman" w:cs="Times New Roman"/>
          <w:sz w:val="20"/>
          <w:szCs w:val="20"/>
        </w:rPr>
      </w:pPr>
      <w:proofErr w:type="gramStart"/>
      <w:r w:rsidRPr="001150D4">
        <w:rPr>
          <w:rFonts w:ascii="Times New Roman" w:hAnsi="Times New Roman" w:cs="Times New Roman"/>
          <w:sz w:val="20"/>
          <w:szCs w:val="20"/>
        </w:rPr>
        <w:t>EAE.</w:t>
      </w:r>
      <w:proofErr w:type="gramEnd"/>
      <w:r w:rsidRPr="001150D4">
        <w:rPr>
          <w:rFonts w:ascii="Times New Roman" w:hAnsi="Times New Roman" w:cs="Times New Roman"/>
          <w:sz w:val="20"/>
          <w:szCs w:val="20"/>
        </w:rPr>
        <w:tab/>
      </w:r>
      <w:proofErr w:type="spellStart"/>
      <w:r w:rsidRPr="001150D4">
        <w:rPr>
          <w:rFonts w:ascii="Times New Roman" w:hAnsi="Times New Roman" w:cs="Times New Roman"/>
          <w:sz w:val="20"/>
          <w:szCs w:val="20"/>
        </w:rPr>
        <w:t>Ethylacetate</w:t>
      </w:r>
      <w:proofErr w:type="spellEnd"/>
      <w:r w:rsidRPr="001150D4">
        <w:rPr>
          <w:rFonts w:ascii="Times New Roman" w:hAnsi="Times New Roman" w:cs="Times New Roman"/>
          <w:sz w:val="20"/>
          <w:szCs w:val="20"/>
        </w:rPr>
        <w:t xml:space="preserve"> extract</w:t>
      </w:r>
    </w:p>
    <w:p w:rsidR="005872DC" w:rsidRPr="001150D4" w:rsidRDefault="005872DC" w:rsidP="00F15639">
      <w:pPr>
        <w:adjustRightInd w:val="0"/>
        <w:snapToGrid w:val="0"/>
        <w:spacing w:after="0" w:line="240" w:lineRule="auto"/>
        <w:ind w:left="720"/>
        <w:jc w:val="both"/>
        <w:rPr>
          <w:rFonts w:ascii="Times New Roman" w:hAnsi="Times New Roman" w:cs="Times New Roman"/>
          <w:sz w:val="20"/>
          <w:szCs w:val="20"/>
        </w:rPr>
      </w:pPr>
      <w:proofErr w:type="gramStart"/>
      <w:r w:rsidRPr="001150D4">
        <w:rPr>
          <w:rFonts w:ascii="Times New Roman" w:hAnsi="Times New Roman" w:cs="Times New Roman"/>
          <w:sz w:val="20"/>
          <w:szCs w:val="20"/>
        </w:rPr>
        <w:t>MTE.</w:t>
      </w:r>
      <w:proofErr w:type="gramEnd"/>
      <w:r w:rsidRPr="001150D4">
        <w:rPr>
          <w:rFonts w:ascii="Times New Roman" w:hAnsi="Times New Roman" w:cs="Times New Roman"/>
          <w:sz w:val="20"/>
          <w:szCs w:val="20"/>
        </w:rPr>
        <w:tab/>
        <w:t>Methanol extract</w:t>
      </w:r>
    </w:p>
    <w:p w:rsidR="005872DC" w:rsidRPr="001150D4" w:rsidRDefault="005872DC" w:rsidP="00F15639">
      <w:pPr>
        <w:adjustRightInd w:val="0"/>
        <w:snapToGrid w:val="0"/>
        <w:spacing w:after="0" w:line="240" w:lineRule="auto"/>
        <w:ind w:left="720"/>
        <w:jc w:val="both"/>
        <w:rPr>
          <w:rFonts w:ascii="Times New Roman" w:hAnsi="Times New Roman" w:cs="Times New Roman"/>
          <w:sz w:val="20"/>
          <w:szCs w:val="20"/>
        </w:rPr>
      </w:pPr>
      <w:proofErr w:type="gramStart"/>
      <w:r w:rsidRPr="001150D4">
        <w:rPr>
          <w:rFonts w:ascii="Times New Roman" w:hAnsi="Times New Roman" w:cs="Times New Roman"/>
          <w:sz w:val="20"/>
          <w:szCs w:val="20"/>
        </w:rPr>
        <w:t>AQE.</w:t>
      </w:r>
      <w:proofErr w:type="gramEnd"/>
      <w:r w:rsidRPr="001150D4">
        <w:rPr>
          <w:rFonts w:ascii="Times New Roman" w:hAnsi="Times New Roman" w:cs="Times New Roman"/>
          <w:sz w:val="20"/>
          <w:szCs w:val="20"/>
        </w:rPr>
        <w:tab/>
        <w:t>Aqueous extract</w:t>
      </w:r>
    </w:p>
    <w:p w:rsidR="005872DC" w:rsidRPr="001150D4" w:rsidRDefault="005872DC" w:rsidP="00F15639">
      <w:pPr>
        <w:adjustRightInd w:val="0"/>
        <w:snapToGrid w:val="0"/>
        <w:spacing w:after="0" w:line="240" w:lineRule="auto"/>
        <w:ind w:left="720"/>
        <w:jc w:val="both"/>
        <w:rPr>
          <w:rFonts w:ascii="Times New Roman" w:hAnsi="Times New Roman" w:cs="Times New Roman"/>
          <w:sz w:val="20"/>
          <w:szCs w:val="20"/>
        </w:rPr>
      </w:pPr>
      <w:r w:rsidRPr="001150D4">
        <w:rPr>
          <w:rFonts w:ascii="Times New Roman" w:hAnsi="Times New Roman" w:cs="Times New Roman"/>
          <w:sz w:val="20"/>
          <w:szCs w:val="20"/>
        </w:rPr>
        <w:t>_.</w:t>
      </w:r>
      <w:r w:rsidRPr="001150D4">
        <w:rPr>
          <w:rFonts w:ascii="Times New Roman" w:hAnsi="Times New Roman" w:cs="Times New Roman"/>
          <w:sz w:val="20"/>
          <w:szCs w:val="20"/>
        </w:rPr>
        <w:tab/>
        <w:t>Completely absent</w:t>
      </w:r>
    </w:p>
    <w:p w:rsidR="001150D4" w:rsidRPr="001150D4" w:rsidRDefault="001150D4" w:rsidP="00F15639">
      <w:pPr>
        <w:adjustRightInd w:val="0"/>
        <w:snapToGrid w:val="0"/>
        <w:spacing w:after="0" w:line="240" w:lineRule="auto"/>
        <w:jc w:val="both"/>
        <w:rPr>
          <w:rFonts w:ascii="Times New Roman" w:hAnsi="Times New Roman" w:cs="Times New Roman" w:hint="eastAsia"/>
          <w:b/>
          <w:sz w:val="20"/>
          <w:szCs w:val="20"/>
          <w:lang w:eastAsia="zh-CN"/>
        </w:rPr>
      </w:pPr>
    </w:p>
    <w:p w:rsidR="001150D4" w:rsidRDefault="001150D4" w:rsidP="00F15639">
      <w:pPr>
        <w:adjustRightInd w:val="0"/>
        <w:snapToGrid w:val="0"/>
        <w:spacing w:after="0" w:line="240" w:lineRule="auto"/>
        <w:jc w:val="both"/>
        <w:rPr>
          <w:rFonts w:ascii="Times New Roman" w:hAnsi="Times New Roman" w:cs="Times New Roman" w:hint="eastAsia"/>
          <w:b/>
          <w:sz w:val="20"/>
          <w:szCs w:val="20"/>
          <w:lang w:eastAsia="zh-CN"/>
        </w:rPr>
      </w:pPr>
    </w:p>
    <w:p w:rsidR="00C0455F" w:rsidRPr="001150D4" w:rsidRDefault="00C0455F" w:rsidP="00F15639">
      <w:pPr>
        <w:adjustRightInd w:val="0"/>
        <w:snapToGrid w:val="0"/>
        <w:spacing w:after="0" w:line="240" w:lineRule="auto"/>
        <w:jc w:val="both"/>
        <w:rPr>
          <w:rFonts w:ascii="Times New Roman" w:hAnsi="Times New Roman" w:cs="Times New Roman" w:hint="eastAsia"/>
          <w:b/>
          <w:sz w:val="20"/>
          <w:szCs w:val="20"/>
          <w:lang w:eastAsia="zh-CN"/>
        </w:rPr>
        <w:sectPr w:rsidR="00C0455F" w:rsidRPr="001150D4" w:rsidSect="001150D4">
          <w:type w:val="continuous"/>
          <w:pgSz w:w="12240" w:h="15840" w:code="1"/>
          <w:pgMar w:top="1440" w:right="1440" w:bottom="1440" w:left="1440" w:header="720" w:footer="720" w:gutter="0"/>
          <w:cols w:space="720"/>
          <w:docGrid w:linePitch="360"/>
        </w:sectPr>
      </w:pPr>
    </w:p>
    <w:p w:rsidR="00C0455F" w:rsidRDefault="00C0455F" w:rsidP="00F15639">
      <w:pPr>
        <w:adjustRightInd w:val="0"/>
        <w:snapToGrid w:val="0"/>
        <w:spacing w:after="0" w:line="240" w:lineRule="auto"/>
        <w:jc w:val="both"/>
        <w:rPr>
          <w:rFonts w:ascii="Times New Roman" w:hAnsi="Times New Roman" w:cs="Times New Roman" w:hint="eastAsia"/>
          <w:b/>
          <w:sz w:val="20"/>
          <w:szCs w:val="20"/>
          <w:lang w:eastAsia="zh-CN"/>
        </w:rPr>
      </w:pPr>
    </w:p>
    <w:p w:rsidR="00C0455F" w:rsidRDefault="00C0455F" w:rsidP="00F15639">
      <w:pPr>
        <w:adjustRightInd w:val="0"/>
        <w:snapToGrid w:val="0"/>
        <w:spacing w:after="0" w:line="240" w:lineRule="auto"/>
        <w:jc w:val="both"/>
        <w:rPr>
          <w:rFonts w:ascii="Times New Roman" w:hAnsi="Times New Roman" w:cs="Times New Roman" w:hint="eastAsia"/>
          <w:b/>
          <w:sz w:val="20"/>
          <w:szCs w:val="20"/>
          <w:lang w:eastAsia="zh-CN"/>
        </w:rPr>
      </w:pPr>
    </w:p>
    <w:p w:rsidR="008A0550" w:rsidRPr="001150D4" w:rsidRDefault="008A0550" w:rsidP="00F15639">
      <w:pPr>
        <w:adjustRightInd w:val="0"/>
        <w:snapToGrid w:val="0"/>
        <w:spacing w:after="0" w:line="240" w:lineRule="auto"/>
        <w:jc w:val="both"/>
        <w:rPr>
          <w:rFonts w:ascii="Times New Roman" w:hAnsi="Times New Roman" w:cs="Times New Roman"/>
          <w:b/>
          <w:sz w:val="20"/>
          <w:szCs w:val="20"/>
        </w:rPr>
      </w:pPr>
      <w:r w:rsidRPr="001150D4">
        <w:rPr>
          <w:rFonts w:ascii="Times New Roman" w:hAnsi="Times New Roman" w:cs="Times New Roman"/>
          <w:b/>
          <w:sz w:val="20"/>
          <w:szCs w:val="20"/>
        </w:rPr>
        <w:lastRenderedPageBreak/>
        <w:t>CONCLUSION</w:t>
      </w:r>
    </w:p>
    <w:p w:rsidR="00C83E63" w:rsidRPr="001150D4" w:rsidRDefault="008A0550" w:rsidP="00F15639">
      <w:pPr>
        <w:adjustRightInd w:val="0"/>
        <w:snapToGrid w:val="0"/>
        <w:spacing w:after="0" w:line="240" w:lineRule="auto"/>
        <w:jc w:val="both"/>
        <w:rPr>
          <w:rFonts w:ascii="Times New Roman" w:hAnsi="Times New Roman" w:cs="Times New Roman" w:hint="eastAsia"/>
          <w:sz w:val="20"/>
          <w:szCs w:val="20"/>
          <w:lang w:eastAsia="zh-CN"/>
        </w:rPr>
      </w:pPr>
      <w:r w:rsidRPr="001150D4">
        <w:rPr>
          <w:rFonts w:ascii="Times New Roman" w:hAnsi="Times New Roman" w:cs="Times New Roman"/>
          <w:sz w:val="20"/>
          <w:szCs w:val="20"/>
        </w:rPr>
        <w:tab/>
        <w:t>This study therefore provides credence and basis for the wide use reported of this plant folkloric ally for its use</w:t>
      </w:r>
      <w:r w:rsidR="00965A1D" w:rsidRPr="001150D4">
        <w:rPr>
          <w:rFonts w:ascii="Times New Roman" w:hAnsi="Times New Roman" w:cs="Times New Roman"/>
          <w:sz w:val="20"/>
          <w:szCs w:val="20"/>
        </w:rPr>
        <w:t>s</w:t>
      </w:r>
      <w:r w:rsidRPr="001150D4">
        <w:rPr>
          <w:rFonts w:ascii="Times New Roman" w:hAnsi="Times New Roman" w:cs="Times New Roman"/>
          <w:sz w:val="20"/>
          <w:szCs w:val="20"/>
        </w:rPr>
        <w:t xml:space="preserve"> as a medication to treat the infant’s ailment </w:t>
      </w:r>
      <w:proofErr w:type="spellStart"/>
      <w:r w:rsidRPr="001150D4">
        <w:rPr>
          <w:rFonts w:ascii="Times New Roman" w:hAnsi="Times New Roman" w:cs="Times New Roman"/>
          <w:sz w:val="20"/>
          <w:szCs w:val="20"/>
        </w:rPr>
        <w:t>Gedigedi</w:t>
      </w:r>
      <w:proofErr w:type="spellEnd"/>
      <w:r w:rsidRPr="001150D4">
        <w:rPr>
          <w:rFonts w:ascii="Times New Roman" w:hAnsi="Times New Roman" w:cs="Times New Roman"/>
          <w:sz w:val="20"/>
          <w:szCs w:val="20"/>
        </w:rPr>
        <w:t xml:space="preserve"> or </w:t>
      </w:r>
      <w:proofErr w:type="spellStart"/>
      <w:r w:rsidRPr="001150D4">
        <w:rPr>
          <w:rFonts w:ascii="Times New Roman" w:hAnsi="Times New Roman" w:cs="Times New Roman"/>
          <w:sz w:val="20"/>
          <w:szCs w:val="20"/>
        </w:rPr>
        <w:t>Tando</w:t>
      </w:r>
      <w:proofErr w:type="spellEnd"/>
      <w:r w:rsidRPr="001150D4">
        <w:rPr>
          <w:rFonts w:ascii="Times New Roman" w:hAnsi="Times New Roman" w:cs="Times New Roman"/>
          <w:sz w:val="20"/>
          <w:szCs w:val="20"/>
        </w:rPr>
        <w:t xml:space="preserve"> as well as its use in wound healing and other various uses. It also justifies the wide folkloric uses and claims about the therapeutic values of this herbal plant as curative agent. Further studies are however, encouraged in order to characterize and elucidate the structures of the </w:t>
      </w:r>
      <w:proofErr w:type="spellStart"/>
      <w:r w:rsidRPr="001150D4">
        <w:rPr>
          <w:rFonts w:ascii="Times New Roman" w:hAnsi="Times New Roman" w:cs="Times New Roman"/>
          <w:sz w:val="20"/>
          <w:szCs w:val="20"/>
        </w:rPr>
        <w:t>phytochemical</w:t>
      </w:r>
      <w:proofErr w:type="spellEnd"/>
      <w:r w:rsidRPr="001150D4">
        <w:rPr>
          <w:rFonts w:ascii="Times New Roman" w:hAnsi="Times New Roman" w:cs="Times New Roman"/>
          <w:sz w:val="20"/>
          <w:szCs w:val="20"/>
        </w:rPr>
        <w:t xml:space="preserve"> constituents with the view to obtaining a more useful chemical agents with greater efficacy against bacterial ailments as well as to be used by pharmaceutical industries as starting material to synthesize chemical agent that may have greater therapeutic value.</w:t>
      </w:r>
    </w:p>
    <w:p w:rsidR="001150D4" w:rsidRPr="001150D4" w:rsidRDefault="001150D4" w:rsidP="00F15639">
      <w:pPr>
        <w:adjustRightInd w:val="0"/>
        <w:snapToGrid w:val="0"/>
        <w:spacing w:after="0" w:line="240" w:lineRule="auto"/>
        <w:jc w:val="both"/>
        <w:rPr>
          <w:rFonts w:ascii="Times New Roman" w:hAnsi="Times New Roman" w:cs="Times New Roman" w:hint="eastAsia"/>
          <w:sz w:val="20"/>
          <w:szCs w:val="20"/>
          <w:lang w:eastAsia="zh-CN"/>
        </w:rPr>
      </w:pPr>
    </w:p>
    <w:p w:rsidR="008A0550" w:rsidRPr="001150D4" w:rsidRDefault="008A0550" w:rsidP="00F15639">
      <w:pPr>
        <w:adjustRightInd w:val="0"/>
        <w:snapToGrid w:val="0"/>
        <w:spacing w:after="0" w:line="240" w:lineRule="auto"/>
        <w:jc w:val="both"/>
        <w:rPr>
          <w:rFonts w:ascii="Times New Roman" w:hAnsi="Times New Roman" w:cs="Times New Roman"/>
          <w:sz w:val="20"/>
          <w:szCs w:val="20"/>
        </w:rPr>
      </w:pPr>
      <w:r w:rsidRPr="001150D4">
        <w:rPr>
          <w:rFonts w:ascii="Times New Roman" w:hAnsi="Times New Roman" w:cs="Times New Roman"/>
          <w:b/>
          <w:sz w:val="20"/>
          <w:szCs w:val="20"/>
        </w:rPr>
        <w:t>ACKNOWLEDGEMENT</w:t>
      </w:r>
    </w:p>
    <w:p w:rsidR="00221739" w:rsidRPr="001150D4" w:rsidRDefault="008A0550" w:rsidP="00F15639">
      <w:pPr>
        <w:adjustRightInd w:val="0"/>
        <w:snapToGrid w:val="0"/>
        <w:spacing w:after="0" w:line="240" w:lineRule="auto"/>
        <w:jc w:val="both"/>
        <w:rPr>
          <w:rFonts w:ascii="Times New Roman" w:hAnsi="Times New Roman" w:cs="Times New Roman" w:hint="eastAsia"/>
          <w:sz w:val="20"/>
          <w:szCs w:val="20"/>
          <w:lang w:eastAsia="zh-CN"/>
        </w:rPr>
      </w:pPr>
      <w:r w:rsidRPr="001150D4">
        <w:rPr>
          <w:rFonts w:ascii="Times New Roman" w:hAnsi="Times New Roman" w:cs="Times New Roman"/>
          <w:sz w:val="20"/>
          <w:szCs w:val="20"/>
        </w:rPr>
        <w:tab/>
        <w:t xml:space="preserve">The authors wish to acknowledge and appreciate the effort and contributions of Mr. Fine </w:t>
      </w:r>
      <w:proofErr w:type="spellStart"/>
      <w:r w:rsidRPr="001150D4">
        <w:rPr>
          <w:rFonts w:ascii="Times New Roman" w:hAnsi="Times New Roman" w:cs="Times New Roman"/>
          <w:sz w:val="20"/>
          <w:szCs w:val="20"/>
        </w:rPr>
        <w:t>Akawu</w:t>
      </w:r>
      <w:proofErr w:type="spellEnd"/>
      <w:r w:rsidRPr="001150D4">
        <w:rPr>
          <w:rFonts w:ascii="Times New Roman" w:hAnsi="Times New Roman" w:cs="Times New Roman"/>
          <w:sz w:val="20"/>
          <w:szCs w:val="20"/>
        </w:rPr>
        <w:t xml:space="preserve"> of the department of Chemistry, University of Maiduguri for the technical work.</w:t>
      </w:r>
      <w:r w:rsidR="00221739" w:rsidRPr="001150D4">
        <w:rPr>
          <w:rFonts w:ascii="Times New Roman" w:hAnsi="Times New Roman" w:cs="Times New Roman"/>
          <w:sz w:val="20"/>
          <w:szCs w:val="20"/>
        </w:rPr>
        <w:t xml:space="preserve"> </w:t>
      </w:r>
    </w:p>
    <w:p w:rsidR="001150D4" w:rsidRPr="001150D4" w:rsidRDefault="001150D4" w:rsidP="00F15639">
      <w:pPr>
        <w:adjustRightInd w:val="0"/>
        <w:snapToGrid w:val="0"/>
        <w:spacing w:after="0" w:line="240" w:lineRule="auto"/>
        <w:jc w:val="both"/>
        <w:rPr>
          <w:rFonts w:ascii="Times New Roman" w:hAnsi="Times New Roman" w:cs="Times New Roman" w:hint="eastAsia"/>
          <w:sz w:val="20"/>
          <w:szCs w:val="20"/>
          <w:lang w:eastAsia="zh-CN"/>
        </w:rPr>
      </w:pPr>
    </w:p>
    <w:p w:rsidR="001150D4" w:rsidRPr="001150D4" w:rsidRDefault="00221739" w:rsidP="00F15639">
      <w:pPr>
        <w:adjustRightInd w:val="0"/>
        <w:snapToGrid w:val="0"/>
        <w:spacing w:after="0" w:line="240" w:lineRule="auto"/>
        <w:rPr>
          <w:rFonts w:ascii="Times New Roman" w:hAnsi="Times New Roman" w:cs="Times New Roman" w:hint="eastAsia"/>
          <w:b/>
          <w:sz w:val="20"/>
          <w:szCs w:val="20"/>
          <w:lang w:eastAsia="zh-CN"/>
        </w:rPr>
      </w:pPr>
      <w:r w:rsidRPr="001150D4">
        <w:rPr>
          <w:rFonts w:ascii="Times New Roman" w:hAnsi="Times New Roman" w:cs="Times New Roman"/>
          <w:b/>
          <w:sz w:val="20"/>
          <w:szCs w:val="20"/>
        </w:rPr>
        <w:t>CORRESPONDING AUTHOR</w:t>
      </w:r>
      <w:r w:rsidR="00C0455F">
        <w:rPr>
          <w:rFonts w:ascii="Times New Roman" w:hAnsi="Times New Roman" w:cs="Times New Roman"/>
          <w:b/>
          <w:sz w:val="20"/>
          <w:szCs w:val="20"/>
        </w:rPr>
        <w:t xml:space="preserve"> </w:t>
      </w:r>
    </w:p>
    <w:p w:rsidR="001150D4" w:rsidRPr="001150D4" w:rsidRDefault="00221739" w:rsidP="00F15639">
      <w:pPr>
        <w:adjustRightInd w:val="0"/>
        <w:snapToGrid w:val="0"/>
        <w:spacing w:after="0" w:line="240" w:lineRule="auto"/>
        <w:rPr>
          <w:rFonts w:ascii="Times New Roman" w:hAnsi="Times New Roman" w:cs="Times New Roman" w:hint="eastAsia"/>
          <w:sz w:val="20"/>
          <w:szCs w:val="20"/>
          <w:lang w:eastAsia="zh-CN"/>
        </w:rPr>
      </w:pPr>
      <w:r w:rsidRPr="001150D4">
        <w:rPr>
          <w:rFonts w:ascii="Times New Roman" w:hAnsi="Times New Roman" w:cs="Times New Roman"/>
          <w:sz w:val="20"/>
          <w:szCs w:val="20"/>
        </w:rPr>
        <w:t>Reuben, K. D.</w:t>
      </w:r>
      <w:r w:rsidR="00C0455F">
        <w:rPr>
          <w:rFonts w:ascii="Times New Roman" w:hAnsi="Times New Roman" w:cs="Times New Roman"/>
          <w:sz w:val="20"/>
          <w:szCs w:val="20"/>
          <w:vertAlign w:val="superscript"/>
        </w:rPr>
        <w:t xml:space="preserve"> </w:t>
      </w:r>
    </w:p>
    <w:p w:rsidR="001150D4" w:rsidRPr="001150D4" w:rsidRDefault="00221739" w:rsidP="00F15639">
      <w:pPr>
        <w:adjustRightInd w:val="0"/>
        <w:snapToGrid w:val="0"/>
        <w:spacing w:after="0" w:line="240" w:lineRule="auto"/>
        <w:rPr>
          <w:rFonts w:ascii="Times New Roman" w:hAnsi="Times New Roman" w:cs="Times New Roman" w:hint="eastAsia"/>
          <w:sz w:val="20"/>
          <w:szCs w:val="20"/>
          <w:lang w:eastAsia="zh-CN"/>
        </w:rPr>
      </w:pPr>
      <w:r w:rsidRPr="001150D4">
        <w:rPr>
          <w:rFonts w:ascii="Times New Roman" w:hAnsi="Times New Roman" w:cs="Times New Roman"/>
          <w:sz w:val="20"/>
          <w:szCs w:val="20"/>
        </w:rPr>
        <w:t xml:space="preserve">Department of Basic </w:t>
      </w:r>
      <w:proofErr w:type="gramStart"/>
      <w:r w:rsidRPr="001150D4">
        <w:rPr>
          <w:rFonts w:ascii="Times New Roman" w:hAnsi="Times New Roman" w:cs="Times New Roman"/>
          <w:sz w:val="20"/>
          <w:szCs w:val="20"/>
        </w:rPr>
        <w:t>Sciences ,Adamawa</w:t>
      </w:r>
      <w:proofErr w:type="gramEnd"/>
      <w:r w:rsidRPr="001150D4">
        <w:rPr>
          <w:rFonts w:ascii="Times New Roman" w:hAnsi="Times New Roman" w:cs="Times New Roman"/>
          <w:sz w:val="20"/>
          <w:szCs w:val="20"/>
        </w:rPr>
        <w:t xml:space="preserve"> State College of Agriculture, P M B 2088, </w:t>
      </w:r>
      <w:proofErr w:type="spellStart"/>
      <w:r w:rsidRPr="001150D4">
        <w:rPr>
          <w:rFonts w:ascii="Times New Roman" w:hAnsi="Times New Roman" w:cs="Times New Roman"/>
          <w:sz w:val="20"/>
          <w:szCs w:val="20"/>
        </w:rPr>
        <w:t>Ganye</w:t>
      </w:r>
      <w:proofErr w:type="spellEnd"/>
      <w:r w:rsidRPr="001150D4">
        <w:rPr>
          <w:rFonts w:ascii="Times New Roman" w:hAnsi="Times New Roman" w:cs="Times New Roman"/>
          <w:sz w:val="20"/>
          <w:szCs w:val="20"/>
        </w:rPr>
        <w:t xml:space="preserve">, Nigeria. </w:t>
      </w:r>
    </w:p>
    <w:p w:rsidR="001150D4" w:rsidRPr="001150D4" w:rsidRDefault="00221739" w:rsidP="00F15639">
      <w:pPr>
        <w:adjustRightInd w:val="0"/>
        <w:snapToGrid w:val="0"/>
        <w:spacing w:after="0" w:line="240" w:lineRule="auto"/>
        <w:rPr>
          <w:rFonts w:ascii="Times New Roman" w:hAnsi="Times New Roman" w:cs="Times New Roman" w:hint="eastAsia"/>
          <w:sz w:val="20"/>
          <w:szCs w:val="20"/>
          <w:lang w:eastAsia="zh-CN"/>
        </w:rPr>
      </w:pPr>
      <w:r w:rsidRPr="001150D4">
        <w:rPr>
          <w:rFonts w:ascii="Times New Roman" w:hAnsi="Times New Roman" w:cs="Times New Roman"/>
          <w:sz w:val="20"/>
          <w:szCs w:val="20"/>
        </w:rPr>
        <w:t>+2348054805698, +2347083359820</w:t>
      </w:r>
      <w:r w:rsidR="00C0455F">
        <w:rPr>
          <w:rFonts w:ascii="Times New Roman" w:hAnsi="Times New Roman" w:cs="Times New Roman"/>
          <w:sz w:val="20"/>
          <w:szCs w:val="20"/>
        </w:rPr>
        <w:t xml:space="preserve"> </w:t>
      </w:r>
    </w:p>
    <w:p w:rsidR="00E95C2E" w:rsidRPr="001150D4" w:rsidRDefault="00265F41" w:rsidP="00F15639">
      <w:pPr>
        <w:adjustRightInd w:val="0"/>
        <w:snapToGrid w:val="0"/>
        <w:spacing w:after="0" w:line="240" w:lineRule="auto"/>
        <w:rPr>
          <w:rFonts w:ascii="Times New Roman" w:hAnsi="Times New Roman" w:cs="Times New Roman"/>
          <w:sz w:val="20"/>
          <w:szCs w:val="20"/>
        </w:rPr>
      </w:pPr>
      <w:r w:rsidRPr="001150D4">
        <w:rPr>
          <w:rFonts w:ascii="Times New Roman" w:hAnsi="Times New Roman" w:cs="Times New Roman"/>
          <w:sz w:val="20"/>
          <w:szCs w:val="20"/>
        </w:rPr>
        <w:t xml:space="preserve">E-mail: </w:t>
      </w:r>
      <w:hyperlink r:id="rId12" w:history="1">
        <w:r w:rsidRPr="001150D4">
          <w:rPr>
            <w:rStyle w:val="Hyperlink"/>
            <w:rFonts w:ascii="Times New Roman" w:hAnsi="Times New Roman" w:cs="Times New Roman"/>
            <w:sz w:val="20"/>
            <w:szCs w:val="20"/>
          </w:rPr>
          <w:t>datsureuben@yahoo.com</w:t>
        </w:r>
      </w:hyperlink>
      <w:r w:rsidRPr="001150D4">
        <w:rPr>
          <w:rFonts w:ascii="Times New Roman" w:hAnsi="Times New Roman" w:cs="Times New Roman"/>
          <w:sz w:val="20"/>
          <w:szCs w:val="20"/>
        </w:rPr>
        <w:t>;</w:t>
      </w:r>
    </w:p>
    <w:p w:rsidR="00E95C2E" w:rsidRPr="001150D4" w:rsidRDefault="00265F41" w:rsidP="00F15639">
      <w:pPr>
        <w:adjustRightInd w:val="0"/>
        <w:snapToGrid w:val="0"/>
        <w:spacing w:after="0" w:line="240" w:lineRule="auto"/>
        <w:jc w:val="both"/>
        <w:rPr>
          <w:rFonts w:ascii="Times New Roman" w:hAnsi="Times New Roman" w:cs="Times New Roman"/>
          <w:sz w:val="20"/>
          <w:szCs w:val="20"/>
        </w:rPr>
      </w:pPr>
      <w:r w:rsidRPr="001150D4">
        <w:rPr>
          <w:rFonts w:ascii="Times New Roman" w:hAnsi="Times New Roman" w:cs="Times New Roman"/>
          <w:sz w:val="20"/>
          <w:szCs w:val="20"/>
        </w:rPr>
        <w:t xml:space="preserve"> </w:t>
      </w:r>
    </w:p>
    <w:p w:rsidR="008A0550" w:rsidRPr="001150D4" w:rsidRDefault="008A0550" w:rsidP="00F15639">
      <w:pPr>
        <w:adjustRightInd w:val="0"/>
        <w:snapToGrid w:val="0"/>
        <w:spacing w:after="0" w:line="240" w:lineRule="auto"/>
        <w:jc w:val="both"/>
        <w:rPr>
          <w:rFonts w:ascii="Times New Roman" w:hAnsi="Times New Roman" w:cs="Times New Roman"/>
          <w:b/>
          <w:sz w:val="20"/>
          <w:szCs w:val="20"/>
        </w:rPr>
      </w:pPr>
      <w:r w:rsidRPr="001150D4">
        <w:rPr>
          <w:rFonts w:ascii="Times New Roman" w:hAnsi="Times New Roman" w:cs="Times New Roman"/>
          <w:b/>
          <w:sz w:val="20"/>
          <w:szCs w:val="20"/>
        </w:rPr>
        <w:t>REFERENCES</w:t>
      </w:r>
    </w:p>
    <w:p w:rsidR="008A0550" w:rsidRPr="00C0455F" w:rsidRDefault="008A0550" w:rsidP="00C0455F">
      <w:pPr>
        <w:pStyle w:val="ListParagraph"/>
        <w:numPr>
          <w:ilvl w:val="0"/>
          <w:numId w:val="16"/>
        </w:numPr>
        <w:adjustRightInd w:val="0"/>
        <w:snapToGrid w:val="0"/>
        <w:spacing w:after="0" w:line="240" w:lineRule="auto"/>
        <w:ind w:left="360"/>
        <w:contextualSpacing w:val="0"/>
        <w:jc w:val="both"/>
        <w:rPr>
          <w:rFonts w:ascii="Times New Roman" w:hAnsi="Times New Roman" w:cs="Times New Roman"/>
          <w:sz w:val="18"/>
          <w:szCs w:val="18"/>
        </w:rPr>
      </w:pPr>
      <w:proofErr w:type="spellStart"/>
      <w:r w:rsidRPr="00C0455F">
        <w:rPr>
          <w:rFonts w:ascii="Times New Roman" w:hAnsi="Times New Roman" w:cs="Times New Roman"/>
          <w:sz w:val="18"/>
          <w:szCs w:val="18"/>
        </w:rPr>
        <w:t>Arbonnier</w:t>
      </w:r>
      <w:proofErr w:type="spellEnd"/>
      <w:r w:rsidRPr="00C0455F">
        <w:rPr>
          <w:rFonts w:ascii="Times New Roman" w:hAnsi="Times New Roman" w:cs="Times New Roman"/>
          <w:sz w:val="18"/>
          <w:szCs w:val="18"/>
        </w:rPr>
        <w:t xml:space="preserve">, M. (2004). Trees, Shrubs and Lianas of West African Dry Zones. CIRAD, </w:t>
      </w:r>
      <w:proofErr w:type="spellStart"/>
      <w:r w:rsidRPr="00C0455F">
        <w:rPr>
          <w:rFonts w:ascii="Times New Roman" w:hAnsi="Times New Roman" w:cs="Times New Roman"/>
          <w:sz w:val="18"/>
          <w:szCs w:val="18"/>
        </w:rPr>
        <w:t>Magraf</w:t>
      </w:r>
      <w:proofErr w:type="spellEnd"/>
      <w:r w:rsidRPr="00C0455F">
        <w:rPr>
          <w:rFonts w:ascii="Times New Roman" w:hAnsi="Times New Roman" w:cs="Times New Roman"/>
          <w:sz w:val="18"/>
          <w:szCs w:val="18"/>
        </w:rPr>
        <w:t xml:space="preserve"> Pub. GMBH, Germany. Pp. 219 and 220.</w:t>
      </w:r>
    </w:p>
    <w:p w:rsidR="008A0550" w:rsidRPr="00C0455F" w:rsidRDefault="008A0550" w:rsidP="00C0455F">
      <w:pPr>
        <w:pStyle w:val="ListParagraph"/>
        <w:numPr>
          <w:ilvl w:val="0"/>
          <w:numId w:val="16"/>
        </w:numPr>
        <w:adjustRightInd w:val="0"/>
        <w:snapToGrid w:val="0"/>
        <w:spacing w:after="0" w:line="240" w:lineRule="auto"/>
        <w:ind w:left="360"/>
        <w:contextualSpacing w:val="0"/>
        <w:jc w:val="both"/>
        <w:rPr>
          <w:rFonts w:ascii="Times New Roman" w:hAnsi="Times New Roman" w:cs="Times New Roman"/>
          <w:sz w:val="18"/>
          <w:szCs w:val="18"/>
        </w:rPr>
      </w:pPr>
      <w:r w:rsidRPr="00C0455F">
        <w:rPr>
          <w:rFonts w:ascii="Times New Roman" w:hAnsi="Times New Roman" w:cs="Times New Roman"/>
          <w:sz w:val="18"/>
          <w:szCs w:val="18"/>
        </w:rPr>
        <w:t xml:space="preserve">Brain, K. R. and Turner, T. D. (1975). The Practical Evaluation of Pharmaceuticals. Weight. </w:t>
      </w:r>
      <w:proofErr w:type="spellStart"/>
      <w:r w:rsidRPr="00C0455F">
        <w:rPr>
          <w:rFonts w:ascii="Times New Roman" w:hAnsi="Times New Roman" w:cs="Times New Roman"/>
          <w:i/>
          <w:sz w:val="18"/>
          <w:szCs w:val="18"/>
        </w:rPr>
        <w:t>Scienctechnica</w:t>
      </w:r>
      <w:proofErr w:type="spellEnd"/>
      <w:r w:rsidRPr="00C0455F">
        <w:rPr>
          <w:rFonts w:ascii="Times New Roman" w:hAnsi="Times New Roman" w:cs="Times New Roman"/>
          <w:i/>
          <w:sz w:val="18"/>
          <w:szCs w:val="18"/>
        </w:rPr>
        <w:t xml:space="preserve"> Bristol</w:t>
      </w:r>
      <w:r w:rsidRPr="00C0455F">
        <w:rPr>
          <w:rFonts w:ascii="Times New Roman" w:hAnsi="Times New Roman" w:cs="Times New Roman"/>
          <w:sz w:val="18"/>
          <w:szCs w:val="18"/>
        </w:rPr>
        <w:t xml:space="preserve">, </w:t>
      </w:r>
      <w:proofErr w:type="spellStart"/>
      <w:r w:rsidRPr="00C0455F">
        <w:rPr>
          <w:rFonts w:ascii="Times New Roman" w:hAnsi="Times New Roman" w:cs="Times New Roman"/>
          <w:sz w:val="18"/>
          <w:szCs w:val="18"/>
        </w:rPr>
        <w:t>Biton</w:t>
      </w:r>
      <w:proofErr w:type="spellEnd"/>
      <w:r w:rsidRPr="00C0455F">
        <w:rPr>
          <w:rFonts w:ascii="Times New Roman" w:hAnsi="Times New Roman" w:cs="Times New Roman"/>
          <w:sz w:val="18"/>
          <w:szCs w:val="18"/>
        </w:rPr>
        <w:t>. Pp.140 – 144.</w:t>
      </w:r>
    </w:p>
    <w:p w:rsidR="008A0550" w:rsidRPr="00C0455F" w:rsidRDefault="008A0550" w:rsidP="00C0455F">
      <w:pPr>
        <w:pStyle w:val="ListParagraph"/>
        <w:numPr>
          <w:ilvl w:val="0"/>
          <w:numId w:val="16"/>
        </w:numPr>
        <w:adjustRightInd w:val="0"/>
        <w:snapToGrid w:val="0"/>
        <w:spacing w:after="0" w:line="240" w:lineRule="auto"/>
        <w:ind w:left="360"/>
        <w:contextualSpacing w:val="0"/>
        <w:jc w:val="both"/>
        <w:rPr>
          <w:rFonts w:ascii="Times New Roman" w:hAnsi="Times New Roman" w:cs="Times New Roman"/>
          <w:sz w:val="18"/>
          <w:szCs w:val="18"/>
        </w:rPr>
      </w:pPr>
      <w:proofErr w:type="spellStart"/>
      <w:r w:rsidRPr="00C0455F">
        <w:rPr>
          <w:rFonts w:ascii="Times New Roman" w:hAnsi="Times New Roman" w:cs="Times New Roman"/>
          <w:sz w:val="18"/>
          <w:szCs w:val="18"/>
        </w:rPr>
        <w:t>Geidam</w:t>
      </w:r>
      <w:proofErr w:type="spellEnd"/>
      <w:r w:rsidRPr="00C0455F">
        <w:rPr>
          <w:rFonts w:ascii="Times New Roman" w:hAnsi="Times New Roman" w:cs="Times New Roman"/>
          <w:sz w:val="18"/>
          <w:szCs w:val="18"/>
        </w:rPr>
        <w:t xml:space="preserve">, Y. A.; A. G. </w:t>
      </w:r>
      <w:proofErr w:type="spellStart"/>
      <w:r w:rsidRPr="00C0455F">
        <w:rPr>
          <w:rFonts w:ascii="Times New Roman" w:hAnsi="Times New Roman" w:cs="Times New Roman"/>
          <w:sz w:val="18"/>
          <w:szCs w:val="18"/>
        </w:rPr>
        <w:t>Ambali</w:t>
      </w:r>
      <w:proofErr w:type="spellEnd"/>
      <w:r w:rsidRPr="00C0455F">
        <w:rPr>
          <w:rFonts w:ascii="Times New Roman" w:hAnsi="Times New Roman" w:cs="Times New Roman"/>
          <w:sz w:val="18"/>
          <w:szCs w:val="18"/>
        </w:rPr>
        <w:t xml:space="preserve"> and P. A. </w:t>
      </w:r>
      <w:proofErr w:type="spellStart"/>
      <w:r w:rsidRPr="00C0455F">
        <w:rPr>
          <w:rFonts w:ascii="Times New Roman" w:hAnsi="Times New Roman" w:cs="Times New Roman"/>
          <w:sz w:val="18"/>
          <w:szCs w:val="18"/>
        </w:rPr>
        <w:t>Onyeyili</w:t>
      </w:r>
      <w:proofErr w:type="spellEnd"/>
      <w:r w:rsidRPr="00C0455F">
        <w:rPr>
          <w:rFonts w:ascii="Times New Roman" w:hAnsi="Times New Roman" w:cs="Times New Roman"/>
          <w:sz w:val="18"/>
          <w:szCs w:val="18"/>
        </w:rPr>
        <w:t xml:space="preserve">. (2007). Preliminary </w:t>
      </w:r>
      <w:proofErr w:type="spellStart"/>
      <w:r w:rsidRPr="00C0455F">
        <w:rPr>
          <w:rFonts w:ascii="Times New Roman" w:hAnsi="Times New Roman" w:cs="Times New Roman"/>
          <w:sz w:val="18"/>
          <w:szCs w:val="18"/>
        </w:rPr>
        <w:t>Phytochemical</w:t>
      </w:r>
      <w:proofErr w:type="spellEnd"/>
      <w:r w:rsidRPr="00C0455F">
        <w:rPr>
          <w:rFonts w:ascii="Times New Roman" w:hAnsi="Times New Roman" w:cs="Times New Roman"/>
          <w:sz w:val="18"/>
          <w:szCs w:val="18"/>
        </w:rPr>
        <w:t xml:space="preserve"> Evaluation of Crude Aqueous Extract of </w:t>
      </w:r>
      <w:proofErr w:type="spellStart"/>
      <w:r w:rsidRPr="00C0455F">
        <w:rPr>
          <w:rFonts w:ascii="Times New Roman" w:hAnsi="Times New Roman" w:cs="Times New Roman"/>
          <w:i/>
          <w:sz w:val="18"/>
          <w:szCs w:val="18"/>
        </w:rPr>
        <w:t>Psidium</w:t>
      </w:r>
      <w:proofErr w:type="spellEnd"/>
      <w:r w:rsidRPr="00C0455F">
        <w:rPr>
          <w:rFonts w:ascii="Times New Roman" w:hAnsi="Times New Roman" w:cs="Times New Roman"/>
          <w:i/>
          <w:sz w:val="18"/>
          <w:szCs w:val="18"/>
        </w:rPr>
        <w:t xml:space="preserve"> </w:t>
      </w:r>
      <w:proofErr w:type="spellStart"/>
      <w:r w:rsidRPr="00C0455F">
        <w:rPr>
          <w:rFonts w:ascii="Times New Roman" w:hAnsi="Times New Roman" w:cs="Times New Roman"/>
          <w:i/>
          <w:sz w:val="18"/>
          <w:szCs w:val="18"/>
        </w:rPr>
        <w:t>guajava</w:t>
      </w:r>
      <w:proofErr w:type="spellEnd"/>
      <w:r w:rsidRPr="00C0455F">
        <w:rPr>
          <w:rFonts w:ascii="Times New Roman" w:hAnsi="Times New Roman" w:cs="Times New Roman"/>
          <w:sz w:val="18"/>
          <w:szCs w:val="18"/>
        </w:rPr>
        <w:t xml:space="preserve"> leaf. Journal of </w:t>
      </w:r>
      <w:r w:rsidRPr="00C0455F">
        <w:rPr>
          <w:rFonts w:ascii="Times New Roman" w:hAnsi="Times New Roman" w:cs="Times New Roman"/>
          <w:i/>
          <w:sz w:val="18"/>
          <w:szCs w:val="18"/>
        </w:rPr>
        <w:t xml:space="preserve">Applied </w:t>
      </w:r>
      <w:proofErr w:type="spellStart"/>
      <w:r w:rsidRPr="00C0455F">
        <w:rPr>
          <w:rFonts w:ascii="Times New Roman" w:hAnsi="Times New Roman" w:cs="Times New Roman"/>
          <w:i/>
          <w:sz w:val="18"/>
          <w:szCs w:val="18"/>
        </w:rPr>
        <w:t>Scirnces</w:t>
      </w:r>
      <w:proofErr w:type="spellEnd"/>
      <w:r w:rsidRPr="00C0455F">
        <w:rPr>
          <w:rFonts w:ascii="Times New Roman" w:hAnsi="Times New Roman" w:cs="Times New Roman"/>
          <w:sz w:val="18"/>
          <w:szCs w:val="18"/>
        </w:rPr>
        <w:t>. 7(4): pp. 511 – 514.</w:t>
      </w:r>
    </w:p>
    <w:p w:rsidR="008A0550" w:rsidRPr="00C0455F" w:rsidRDefault="008A0550" w:rsidP="00C0455F">
      <w:pPr>
        <w:pStyle w:val="ListParagraph"/>
        <w:numPr>
          <w:ilvl w:val="0"/>
          <w:numId w:val="16"/>
        </w:numPr>
        <w:adjustRightInd w:val="0"/>
        <w:snapToGrid w:val="0"/>
        <w:spacing w:after="0" w:line="240" w:lineRule="auto"/>
        <w:ind w:left="360"/>
        <w:contextualSpacing w:val="0"/>
        <w:jc w:val="both"/>
        <w:rPr>
          <w:rFonts w:ascii="Times New Roman" w:hAnsi="Times New Roman" w:cs="Times New Roman"/>
          <w:sz w:val="18"/>
          <w:szCs w:val="18"/>
        </w:rPr>
      </w:pPr>
      <w:r w:rsidRPr="00C0455F">
        <w:rPr>
          <w:rFonts w:ascii="Times New Roman" w:hAnsi="Times New Roman" w:cs="Times New Roman"/>
          <w:sz w:val="18"/>
          <w:szCs w:val="18"/>
        </w:rPr>
        <w:t xml:space="preserve">Hassan, M. M.; </w:t>
      </w:r>
      <w:proofErr w:type="spellStart"/>
      <w:r w:rsidRPr="00C0455F">
        <w:rPr>
          <w:rFonts w:ascii="Times New Roman" w:hAnsi="Times New Roman" w:cs="Times New Roman"/>
          <w:sz w:val="18"/>
          <w:szCs w:val="18"/>
        </w:rPr>
        <w:t>Oyewale</w:t>
      </w:r>
      <w:proofErr w:type="spellEnd"/>
      <w:r w:rsidRPr="00C0455F">
        <w:rPr>
          <w:rFonts w:ascii="Times New Roman" w:hAnsi="Times New Roman" w:cs="Times New Roman"/>
          <w:sz w:val="18"/>
          <w:szCs w:val="18"/>
        </w:rPr>
        <w:t xml:space="preserve">, A. O.; </w:t>
      </w:r>
      <w:proofErr w:type="spellStart"/>
      <w:r w:rsidRPr="00C0455F">
        <w:rPr>
          <w:rFonts w:ascii="Times New Roman" w:hAnsi="Times New Roman" w:cs="Times New Roman"/>
          <w:sz w:val="18"/>
          <w:szCs w:val="18"/>
        </w:rPr>
        <w:t>Amupitan</w:t>
      </w:r>
      <w:proofErr w:type="spellEnd"/>
      <w:r w:rsidRPr="00C0455F">
        <w:rPr>
          <w:rFonts w:ascii="Times New Roman" w:hAnsi="Times New Roman" w:cs="Times New Roman"/>
          <w:sz w:val="18"/>
          <w:szCs w:val="18"/>
        </w:rPr>
        <w:t xml:space="preserve">, J. O.; </w:t>
      </w:r>
      <w:proofErr w:type="spellStart"/>
      <w:r w:rsidRPr="00C0455F">
        <w:rPr>
          <w:rFonts w:ascii="Times New Roman" w:hAnsi="Times New Roman" w:cs="Times New Roman"/>
          <w:sz w:val="18"/>
          <w:szCs w:val="18"/>
        </w:rPr>
        <w:t>Abdullahi</w:t>
      </w:r>
      <w:proofErr w:type="spellEnd"/>
      <w:r w:rsidRPr="00C0455F">
        <w:rPr>
          <w:rFonts w:ascii="Times New Roman" w:hAnsi="Times New Roman" w:cs="Times New Roman"/>
          <w:sz w:val="18"/>
          <w:szCs w:val="18"/>
        </w:rPr>
        <w:t xml:space="preserve">, M. S. and </w:t>
      </w:r>
      <w:proofErr w:type="spellStart"/>
      <w:r w:rsidRPr="00C0455F">
        <w:rPr>
          <w:rFonts w:ascii="Times New Roman" w:hAnsi="Times New Roman" w:cs="Times New Roman"/>
          <w:sz w:val="18"/>
          <w:szCs w:val="18"/>
        </w:rPr>
        <w:t>Okonkwo</w:t>
      </w:r>
      <w:proofErr w:type="spellEnd"/>
      <w:r w:rsidRPr="00C0455F">
        <w:rPr>
          <w:rFonts w:ascii="Times New Roman" w:hAnsi="Times New Roman" w:cs="Times New Roman"/>
          <w:sz w:val="18"/>
          <w:szCs w:val="18"/>
        </w:rPr>
        <w:t xml:space="preserve">, E. M., (2004). Preliminary </w:t>
      </w:r>
      <w:proofErr w:type="spellStart"/>
      <w:r w:rsidRPr="00C0455F">
        <w:rPr>
          <w:rFonts w:ascii="Times New Roman" w:hAnsi="Times New Roman" w:cs="Times New Roman"/>
          <w:sz w:val="18"/>
          <w:szCs w:val="18"/>
        </w:rPr>
        <w:t>Rhytochemical</w:t>
      </w:r>
      <w:proofErr w:type="spellEnd"/>
      <w:r w:rsidRPr="00C0455F">
        <w:rPr>
          <w:rFonts w:ascii="Times New Roman" w:hAnsi="Times New Roman" w:cs="Times New Roman"/>
          <w:sz w:val="18"/>
          <w:szCs w:val="18"/>
        </w:rPr>
        <w:t xml:space="preserve"> and Antimicrobial Investigation of Crude Extracts of Root Bark of </w:t>
      </w:r>
      <w:proofErr w:type="spellStart"/>
      <w:r w:rsidRPr="00C0455F">
        <w:rPr>
          <w:rFonts w:ascii="Times New Roman" w:hAnsi="Times New Roman" w:cs="Times New Roman"/>
          <w:i/>
          <w:sz w:val="18"/>
          <w:szCs w:val="18"/>
        </w:rPr>
        <w:t>Detarium</w:t>
      </w:r>
      <w:proofErr w:type="spellEnd"/>
      <w:r w:rsidRPr="00C0455F">
        <w:rPr>
          <w:rFonts w:ascii="Times New Roman" w:hAnsi="Times New Roman" w:cs="Times New Roman"/>
          <w:i/>
          <w:sz w:val="18"/>
          <w:szCs w:val="18"/>
        </w:rPr>
        <w:t xml:space="preserve"> </w:t>
      </w:r>
      <w:proofErr w:type="spellStart"/>
      <w:r w:rsidRPr="00C0455F">
        <w:rPr>
          <w:rFonts w:ascii="Times New Roman" w:hAnsi="Times New Roman" w:cs="Times New Roman"/>
          <w:i/>
          <w:sz w:val="18"/>
          <w:szCs w:val="18"/>
        </w:rPr>
        <w:t>microcarpum</w:t>
      </w:r>
      <w:proofErr w:type="spellEnd"/>
      <w:r w:rsidRPr="00C0455F">
        <w:rPr>
          <w:rFonts w:ascii="Times New Roman" w:hAnsi="Times New Roman" w:cs="Times New Roman"/>
          <w:sz w:val="18"/>
          <w:szCs w:val="18"/>
        </w:rPr>
        <w:t xml:space="preserve">. </w:t>
      </w:r>
      <w:r w:rsidRPr="00C0455F">
        <w:rPr>
          <w:rFonts w:ascii="Times New Roman" w:hAnsi="Times New Roman" w:cs="Times New Roman"/>
          <w:i/>
          <w:sz w:val="18"/>
          <w:szCs w:val="18"/>
        </w:rPr>
        <w:t>J. Chem. Sci</w:t>
      </w:r>
      <w:r w:rsidRPr="00C0455F">
        <w:rPr>
          <w:rFonts w:ascii="Times New Roman" w:hAnsi="Times New Roman" w:cs="Times New Roman"/>
          <w:sz w:val="18"/>
          <w:szCs w:val="18"/>
        </w:rPr>
        <w:t xml:space="preserve">. </w:t>
      </w:r>
      <w:r w:rsidRPr="00C0455F">
        <w:rPr>
          <w:rFonts w:ascii="Times New Roman" w:hAnsi="Times New Roman" w:cs="Times New Roman"/>
          <w:i/>
          <w:sz w:val="18"/>
          <w:szCs w:val="18"/>
        </w:rPr>
        <w:t>Nigeria.</w:t>
      </w:r>
      <w:r w:rsidRPr="00C0455F">
        <w:rPr>
          <w:rFonts w:ascii="Times New Roman" w:hAnsi="Times New Roman" w:cs="Times New Roman"/>
          <w:sz w:val="18"/>
          <w:szCs w:val="18"/>
        </w:rPr>
        <w:t xml:space="preserve"> 29(1): 26-29.</w:t>
      </w:r>
    </w:p>
    <w:p w:rsidR="008A0550" w:rsidRPr="00C0455F" w:rsidRDefault="008A0550" w:rsidP="00C0455F">
      <w:pPr>
        <w:pStyle w:val="ListParagraph"/>
        <w:numPr>
          <w:ilvl w:val="0"/>
          <w:numId w:val="16"/>
        </w:numPr>
        <w:adjustRightInd w:val="0"/>
        <w:snapToGrid w:val="0"/>
        <w:spacing w:after="0" w:line="240" w:lineRule="auto"/>
        <w:ind w:left="360"/>
        <w:contextualSpacing w:val="0"/>
        <w:jc w:val="both"/>
        <w:rPr>
          <w:rFonts w:ascii="Times New Roman" w:hAnsi="Times New Roman" w:cs="Times New Roman"/>
          <w:sz w:val="18"/>
          <w:szCs w:val="18"/>
        </w:rPr>
      </w:pPr>
      <w:proofErr w:type="spellStart"/>
      <w:r w:rsidRPr="00C0455F">
        <w:rPr>
          <w:rFonts w:ascii="Times New Roman" w:hAnsi="Times New Roman" w:cs="Times New Roman"/>
          <w:sz w:val="18"/>
          <w:szCs w:val="18"/>
        </w:rPr>
        <w:t>Kouyate</w:t>
      </w:r>
      <w:proofErr w:type="spellEnd"/>
      <w:r w:rsidRPr="00C0455F">
        <w:rPr>
          <w:rFonts w:ascii="Times New Roman" w:hAnsi="Times New Roman" w:cs="Times New Roman"/>
          <w:sz w:val="18"/>
          <w:szCs w:val="18"/>
        </w:rPr>
        <w:t xml:space="preserve">, A. M. and van </w:t>
      </w:r>
      <w:proofErr w:type="spellStart"/>
      <w:r w:rsidRPr="00C0455F">
        <w:rPr>
          <w:rFonts w:ascii="Times New Roman" w:hAnsi="Times New Roman" w:cs="Times New Roman"/>
          <w:sz w:val="18"/>
          <w:szCs w:val="18"/>
        </w:rPr>
        <w:t>Damme</w:t>
      </w:r>
      <w:proofErr w:type="spellEnd"/>
      <w:r w:rsidRPr="00C0455F">
        <w:rPr>
          <w:rFonts w:ascii="Times New Roman" w:hAnsi="Times New Roman" w:cs="Times New Roman"/>
          <w:sz w:val="18"/>
          <w:szCs w:val="18"/>
        </w:rPr>
        <w:t xml:space="preserve">, P. (2008). </w:t>
      </w:r>
      <w:proofErr w:type="spellStart"/>
      <w:r w:rsidRPr="00C0455F">
        <w:rPr>
          <w:rFonts w:ascii="Times New Roman" w:hAnsi="Times New Roman" w:cs="Times New Roman"/>
          <w:i/>
          <w:sz w:val="18"/>
          <w:szCs w:val="18"/>
        </w:rPr>
        <w:t>Detarium</w:t>
      </w:r>
      <w:proofErr w:type="spellEnd"/>
      <w:r w:rsidRPr="00C0455F">
        <w:rPr>
          <w:rFonts w:ascii="Times New Roman" w:hAnsi="Times New Roman" w:cs="Times New Roman"/>
          <w:i/>
          <w:sz w:val="18"/>
          <w:szCs w:val="18"/>
        </w:rPr>
        <w:t xml:space="preserve"> </w:t>
      </w:r>
      <w:proofErr w:type="spellStart"/>
      <w:r w:rsidRPr="00C0455F">
        <w:rPr>
          <w:rFonts w:ascii="Times New Roman" w:hAnsi="Times New Roman" w:cs="Times New Roman"/>
          <w:i/>
          <w:sz w:val="18"/>
          <w:szCs w:val="18"/>
        </w:rPr>
        <w:t>microcarpum</w:t>
      </w:r>
      <w:proofErr w:type="spellEnd"/>
      <w:r w:rsidRPr="00C0455F">
        <w:rPr>
          <w:rFonts w:ascii="Times New Roman" w:hAnsi="Times New Roman" w:cs="Times New Roman"/>
          <w:sz w:val="18"/>
          <w:szCs w:val="18"/>
        </w:rPr>
        <w:t xml:space="preserve"> </w:t>
      </w:r>
      <w:proofErr w:type="spellStart"/>
      <w:r w:rsidRPr="00C0455F">
        <w:rPr>
          <w:rFonts w:ascii="Times New Roman" w:hAnsi="Times New Roman" w:cs="Times New Roman"/>
          <w:sz w:val="18"/>
          <w:szCs w:val="18"/>
        </w:rPr>
        <w:t>Guill</w:t>
      </w:r>
      <w:proofErr w:type="spellEnd"/>
      <w:r w:rsidRPr="00C0455F">
        <w:rPr>
          <w:rFonts w:ascii="Times New Roman" w:hAnsi="Times New Roman" w:cs="Times New Roman"/>
          <w:sz w:val="18"/>
          <w:szCs w:val="18"/>
        </w:rPr>
        <w:t xml:space="preserve"> &amp; </w:t>
      </w:r>
      <w:proofErr w:type="spellStart"/>
      <w:r w:rsidRPr="00C0455F">
        <w:rPr>
          <w:rFonts w:ascii="Times New Roman" w:hAnsi="Times New Roman" w:cs="Times New Roman"/>
          <w:sz w:val="18"/>
          <w:szCs w:val="18"/>
        </w:rPr>
        <w:t>Perr</w:t>
      </w:r>
      <w:proofErr w:type="spellEnd"/>
      <w:r w:rsidRPr="00C0455F">
        <w:rPr>
          <w:rFonts w:ascii="Times New Roman" w:hAnsi="Times New Roman" w:cs="Times New Roman"/>
          <w:sz w:val="18"/>
          <w:szCs w:val="18"/>
        </w:rPr>
        <w:t>.</w:t>
      </w:r>
      <w:r w:rsidR="00C0455F">
        <w:rPr>
          <w:rFonts w:ascii="Times New Roman" w:hAnsi="Times New Roman" w:cs="Times New Roman" w:hint="eastAsia"/>
          <w:sz w:val="18"/>
          <w:szCs w:val="18"/>
          <w:lang w:eastAsia="zh-CN"/>
        </w:rPr>
        <w:t xml:space="preserve"> </w:t>
      </w:r>
      <w:r w:rsidRPr="00C0455F">
        <w:rPr>
          <w:rFonts w:ascii="Times New Roman" w:hAnsi="Times New Roman" w:cs="Times New Roman"/>
          <w:sz w:val="18"/>
          <w:szCs w:val="18"/>
        </w:rPr>
        <w:t xml:space="preserve">In: </w:t>
      </w:r>
      <w:proofErr w:type="spellStart"/>
      <w:r w:rsidRPr="00C0455F">
        <w:rPr>
          <w:rFonts w:ascii="Times New Roman" w:hAnsi="Times New Roman" w:cs="Times New Roman"/>
          <w:sz w:val="18"/>
          <w:szCs w:val="18"/>
        </w:rPr>
        <w:t>Schmelzer</w:t>
      </w:r>
      <w:proofErr w:type="spellEnd"/>
      <w:r w:rsidRPr="00C0455F">
        <w:rPr>
          <w:rFonts w:ascii="Times New Roman" w:hAnsi="Times New Roman" w:cs="Times New Roman"/>
          <w:sz w:val="18"/>
          <w:szCs w:val="18"/>
        </w:rPr>
        <w:t xml:space="preserve">, G. H. &amp; GURIB – </w:t>
      </w:r>
      <w:proofErr w:type="spellStart"/>
      <w:r w:rsidRPr="00C0455F">
        <w:rPr>
          <w:rFonts w:ascii="Times New Roman" w:hAnsi="Times New Roman" w:cs="Times New Roman"/>
          <w:sz w:val="18"/>
          <w:szCs w:val="18"/>
        </w:rPr>
        <w:t>Fakin</w:t>
      </w:r>
      <w:proofErr w:type="spellEnd"/>
      <w:r w:rsidRPr="00C0455F">
        <w:rPr>
          <w:rFonts w:ascii="Times New Roman" w:hAnsi="Times New Roman" w:cs="Times New Roman"/>
          <w:sz w:val="18"/>
          <w:szCs w:val="18"/>
        </w:rPr>
        <w:t xml:space="preserve">. A Plant Resources of Tropical Africa ii. Medicinal plants 1. PROTA Foundation, </w:t>
      </w:r>
      <w:proofErr w:type="spellStart"/>
      <w:r w:rsidRPr="00C0455F">
        <w:rPr>
          <w:rFonts w:ascii="Times New Roman" w:hAnsi="Times New Roman" w:cs="Times New Roman"/>
          <w:sz w:val="18"/>
          <w:szCs w:val="18"/>
        </w:rPr>
        <w:t>Wegeniongen</w:t>
      </w:r>
      <w:proofErr w:type="spellEnd"/>
      <w:r w:rsidRPr="00C0455F">
        <w:rPr>
          <w:rFonts w:ascii="Times New Roman" w:hAnsi="Times New Roman" w:cs="Times New Roman"/>
          <w:sz w:val="18"/>
          <w:szCs w:val="18"/>
        </w:rPr>
        <w:t xml:space="preserve">, Netherlands/ </w:t>
      </w:r>
      <w:proofErr w:type="spellStart"/>
      <w:r w:rsidRPr="00C0455F">
        <w:rPr>
          <w:rFonts w:ascii="Times New Roman" w:hAnsi="Times New Roman" w:cs="Times New Roman"/>
          <w:sz w:val="18"/>
          <w:szCs w:val="18"/>
        </w:rPr>
        <w:t>Barkhuys</w:t>
      </w:r>
      <w:proofErr w:type="spellEnd"/>
      <w:r w:rsidRPr="00C0455F">
        <w:rPr>
          <w:rFonts w:ascii="Times New Roman" w:hAnsi="Times New Roman" w:cs="Times New Roman"/>
          <w:sz w:val="18"/>
          <w:szCs w:val="18"/>
        </w:rPr>
        <w:t xml:space="preserve"> Publishers, </w:t>
      </w:r>
      <w:proofErr w:type="spellStart"/>
      <w:r w:rsidRPr="00C0455F">
        <w:rPr>
          <w:rFonts w:ascii="Times New Roman" w:hAnsi="Times New Roman" w:cs="Times New Roman"/>
          <w:sz w:val="18"/>
          <w:szCs w:val="18"/>
        </w:rPr>
        <w:t>Leidan</w:t>
      </w:r>
      <w:proofErr w:type="spellEnd"/>
      <w:r w:rsidRPr="00C0455F">
        <w:rPr>
          <w:rFonts w:ascii="Times New Roman" w:hAnsi="Times New Roman" w:cs="Times New Roman"/>
          <w:sz w:val="18"/>
          <w:szCs w:val="18"/>
        </w:rPr>
        <w:t xml:space="preserve">, Netherlands/CTA, </w:t>
      </w:r>
      <w:proofErr w:type="spellStart"/>
      <w:r w:rsidRPr="00C0455F">
        <w:rPr>
          <w:rFonts w:ascii="Times New Roman" w:hAnsi="Times New Roman" w:cs="Times New Roman"/>
          <w:sz w:val="18"/>
          <w:szCs w:val="18"/>
        </w:rPr>
        <w:t>Wegenin</w:t>
      </w:r>
      <w:proofErr w:type="spellEnd"/>
      <w:r w:rsidRPr="00C0455F">
        <w:rPr>
          <w:rFonts w:ascii="Times New Roman" w:hAnsi="Times New Roman" w:cs="Times New Roman"/>
          <w:sz w:val="18"/>
          <w:szCs w:val="18"/>
        </w:rPr>
        <w:t>, Netherlands. Pp. 225 – 228.</w:t>
      </w:r>
    </w:p>
    <w:p w:rsidR="008A0550" w:rsidRPr="00C0455F" w:rsidRDefault="008A0550" w:rsidP="00C0455F">
      <w:pPr>
        <w:pStyle w:val="ListParagraph"/>
        <w:numPr>
          <w:ilvl w:val="0"/>
          <w:numId w:val="16"/>
        </w:numPr>
        <w:adjustRightInd w:val="0"/>
        <w:snapToGrid w:val="0"/>
        <w:spacing w:after="0" w:line="240" w:lineRule="auto"/>
        <w:ind w:left="360"/>
        <w:contextualSpacing w:val="0"/>
        <w:jc w:val="both"/>
        <w:rPr>
          <w:rFonts w:ascii="Times New Roman" w:hAnsi="Times New Roman" w:cs="Times New Roman"/>
          <w:sz w:val="18"/>
          <w:szCs w:val="18"/>
        </w:rPr>
      </w:pPr>
      <w:proofErr w:type="spellStart"/>
      <w:r w:rsidRPr="00C0455F">
        <w:rPr>
          <w:rFonts w:ascii="Times New Roman" w:hAnsi="Times New Roman" w:cs="Times New Roman"/>
          <w:sz w:val="18"/>
          <w:szCs w:val="18"/>
        </w:rPr>
        <w:t>Markhan</w:t>
      </w:r>
      <w:proofErr w:type="spellEnd"/>
      <w:r w:rsidRPr="00C0455F">
        <w:rPr>
          <w:rFonts w:ascii="Times New Roman" w:hAnsi="Times New Roman" w:cs="Times New Roman"/>
          <w:sz w:val="18"/>
          <w:szCs w:val="18"/>
        </w:rPr>
        <w:t xml:space="preserve">, K. R. (1982). Techniques of </w:t>
      </w:r>
      <w:proofErr w:type="spellStart"/>
      <w:r w:rsidRPr="00C0455F">
        <w:rPr>
          <w:rFonts w:ascii="Times New Roman" w:hAnsi="Times New Roman" w:cs="Times New Roman"/>
          <w:sz w:val="18"/>
          <w:szCs w:val="18"/>
        </w:rPr>
        <w:t>Flavonoids</w:t>
      </w:r>
      <w:proofErr w:type="spellEnd"/>
      <w:r w:rsidRPr="00C0455F">
        <w:rPr>
          <w:rFonts w:ascii="Times New Roman" w:hAnsi="Times New Roman" w:cs="Times New Roman"/>
          <w:sz w:val="18"/>
          <w:szCs w:val="18"/>
        </w:rPr>
        <w:t xml:space="preserve"> identification. Academic Press. New York. Pp. 1 – 133.</w:t>
      </w:r>
    </w:p>
    <w:p w:rsidR="008A0550" w:rsidRPr="00C0455F" w:rsidRDefault="008A0550" w:rsidP="00C0455F">
      <w:pPr>
        <w:pStyle w:val="ListParagraph"/>
        <w:numPr>
          <w:ilvl w:val="0"/>
          <w:numId w:val="16"/>
        </w:numPr>
        <w:adjustRightInd w:val="0"/>
        <w:snapToGrid w:val="0"/>
        <w:spacing w:after="0" w:line="240" w:lineRule="auto"/>
        <w:ind w:left="360"/>
        <w:contextualSpacing w:val="0"/>
        <w:jc w:val="both"/>
        <w:rPr>
          <w:rFonts w:ascii="Times New Roman" w:hAnsi="Times New Roman" w:cs="Times New Roman"/>
          <w:sz w:val="18"/>
          <w:szCs w:val="18"/>
        </w:rPr>
      </w:pPr>
      <w:proofErr w:type="spellStart"/>
      <w:r w:rsidRPr="00C0455F">
        <w:rPr>
          <w:rFonts w:ascii="Times New Roman" w:hAnsi="Times New Roman" w:cs="Times New Roman"/>
          <w:sz w:val="18"/>
          <w:szCs w:val="18"/>
        </w:rPr>
        <w:t>Nweze</w:t>
      </w:r>
      <w:proofErr w:type="spellEnd"/>
      <w:r w:rsidRPr="00C0455F">
        <w:rPr>
          <w:rFonts w:ascii="Times New Roman" w:hAnsi="Times New Roman" w:cs="Times New Roman"/>
          <w:sz w:val="18"/>
          <w:szCs w:val="18"/>
        </w:rPr>
        <w:t xml:space="preserve">, E. I.; </w:t>
      </w:r>
      <w:proofErr w:type="spellStart"/>
      <w:r w:rsidRPr="00C0455F">
        <w:rPr>
          <w:rFonts w:ascii="Times New Roman" w:hAnsi="Times New Roman" w:cs="Times New Roman"/>
          <w:sz w:val="18"/>
          <w:szCs w:val="18"/>
        </w:rPr>
        <w:t>Okafor</w:t>
      </w:r>
      <w:proofErr w:type="spellEnd"/>
      <w:r w:rsidRPr="00C0455F">
        <w:rPr>
          <w:rFonts w:ascii="Times New Roman" w:hAnsi="Times New Roman" w:cs="Times New Roman"/>
          <w:sz w:val="18"/>
          <w:szCs w:val="18"/>
        </w:rPr>
        <w:t xml:space="preserve">, J. I.; </w:t>
      </w:r>
      <w:proofErr w:type="spellStart"/>
      <w:r w:rsidRPr="00C0455F">
        <w:rPr>
          <w:rFonts w:ascii="Times New Roman" w:hAnsi="Times New Roman" w:cs="Times New Roman"/>
          <w:sz w:val="18"/>
          <w:szCs w:val="18"/>
        </w:rPr>
        <w:t>Njoku</w:t>
      </w:r>
      <w:proofErr w:type="spellEnd"/>
      <w:r w:rsidRPr="00C0455F">
        <w:rPr>
          <w:rFonts w:ascii="Times New Roman" w:hAnsi="Times New Roman" w:cs="Times New Roman"/>
          <w:sz w:val="18"/>
          <w:szCs w:val="18"/>
        </w:rPr>
        <w:t xml:space="preserve">, O. (2004). </w:t>
      </w:r>
      <w:proofErr w:type="spellStart"/>
      <w:r w:rsidRPr="00C0455F">
        <w:rPr>
          <w:rFonts w:ascii="Times New Roman" w:hAnsi="Times New Roman" w:cs="Times New Roman"/>
          <w:sz w:val="18"/>
          <w:szCs w:val="18"/>
        </w:rPr>
        <w:t>Antimicrobian</w:t>
      </w:r>
      <w:proofErr w:type="spellEnd"/>
      <w:r w:rsidRPr="00C0455F">
        <w:rPr>
          <w:rFonts w:ascii="Times New Roman" w:hAnsi="Times New Roman" w:cs="Times New Roman"/>
          <w:sz w:val="18"/>
          <w:szCs w:val="18"/>
        </w:rPr>
        <w:t xml:space="preserve"> activities of </w:t>
      </w:r>
      <w:proofErr w:type="spellStart"/>
      <w:r w:rsidRPr="00C0455F">
        <w:rPr>
          <w:rFonts w:ascii="Times New Roman" w:hAnsi="Times New Roman" w:cs="Times New Roman"/>
          <w:sz w:val="18"/>
          <w:szCs w:val="18"/>
        </w:rPr>
        <w:t>methanolic</w:t>
      </w:r>
      <w:proofErr w:type="spellEnd"/>
      <w:r w:rsidRPr="00C0455F">
        <w:rPr>
          <w:rFonts w:ascii="Times New Roman" w:hAnsi="Times New Roman" w:cs="Times New Roman"/>
          <w:sz w:val="18"/>
          <w:szCs w:val="18"/>
        </w:rPr>
        <w:t xml:space="preserve"> extracts of </w:t>
      </w:r>
      <w:proofErr w:type="spellStart"/>
      <w:proofErr w:type="gramStart"/>
      <w:r w:rsidRPr="00C0455F">
        <w:rPr>
          <w:rFonts w:ascii="Times New Roman" w:hAnsi="Times New Roman" w:cs="Times New Roman"/>
          <w:i/>
          <w:sz w:val="18"/>
          <w:szCs w:val="18"/>
        </w:rPr>
        <w:lastRenderedPageBreak/>
        <w:t>Trameguinesis</w:t>
      </w:r>
      <w:proofErr w:type="spellEnd"/>
      <w:r w:rsidRPr="00C0455F">
        <w:rPr>
          <w:rFonts w:ascii="Times New Roman" w:hAnsi="Times New Roman" w:cs="Times New Roman"/>
          <w:sz w:val="18"/>
          <w:szCs w:val="18"/>
        </w:rPr>
        <w:t>(</w:t>
      </w:r>
      <w:proofErr w:type="spellStart"/>
      <w:proofErr w:type="gramEnd"/>
      <w:r w:rsidRPr="00C0455F">
        <w:rPr>
          <w:rFonts w:ascii="Times New Roman" w:hAnsi="Times New Roman" w:cs="Times New Roman"/>
          <w:sz w:val="18"/>
          <w:szCs w:val="18"/>
        </w:rPr>
        <w:t>Schum</w:t>
      </w:r>
      <w:proofErr w:type="spellEnd"/>
      <w:r w:rsidRPr="00C0455F">
        <w:rPr>
          <w:rFonts w:ascii="Times New Roman" w:hAnsi="Times New Roman" w:cs="Times New Roman"/>
          <w:sz w:val="18"/>
          <w:szCs w:val="18"/>
        </w:rPr>
        <w:t xml:space="preserve">, and </w:t>
      </w:r>
      <w:proofErr w:type="spellStart"/>
      <w:r w:rsidRPr="00C0455F">
        <w:rPr>
          <w:rFonts w:ascii="Times New Roman" w:hAnsi="Times New Roman" w:cs="Times New Roman"/>
          <w:sz w:val="18"/>
          <w:szCs w:val="18"/>
        </w:rPr>
        <w:t>thurn</w:t>
      </w:r>
      <w:proofErr w:type="spellEnd"/>
      <w:r w:rsidRPr="00C0455F">
        <w:rPr>
          <w:rFonts w:ascii="Times New Roman" w:hAnsi="Times New Roman" w:cs="Times New Roman"/>
          <w:sz w:val="18"/>
          <w:szCs w:val="18"/>
        </w:rPr>
        <w:t xml:space="preserve">) and </w:t>
      </w:r>
      <w:proofErr w:type="spellStart"/>
      <w:r w:rsidRPr="00C0455F">
        <w:rPr>
          <w:rFonts w:ascii="Times New Roman" w:hAnsi="Times New Roman" w:cs="Times New Roman"/>
          <w:i/>
          <w:sz w:val="18"/>
          <w:szCs w:val="18"/>
        </w:rPr>
        <w:t>Morinda</w:t>
      </w:r>
      <w:proofErr w:type="spellEnd"/>
      <w:r w:rsidRPr="00C0455F">
        <w:rPr>
          <w:rFonts w:ascii="Times New Roman" w:hAnsi="Times New Roman" w:cs="Times New Roman"/>
          <w:i/>
          <w:sz w:val="18"/>
          <w:szCs w:val="18"/>
        </w:rPr>
        <w:t xml:space="preserve"> </w:t>
      </w:r>
      <w:proofErr w:type="spellStart"/>
      <w:r w:rsidRPr="00C0455F">
        <w:rPr>
          <w:rFonts w:ascii="Times New Roman" w:hAnsi="Times New Roman" w:cs="Times New Roman"/>
          <w:i/>
          <w:sz w:val="18"/>
          <w:szCs w:val="18"/>
        </w:rPr>
        <w:t>incindu</w:t>
      </w:r>
      <w:proofErr w:type="spellEnd"/>
      <w:r w:rsidRPr="00C0455F">
        <w:rPr>
          <w:rFonts w:ascii="Times New Roman" w:hAnsi="Times New Roman" w:cs="Times New Roman"/>
          <w:sz w:val="18"/>
          <w:szCs w:val="18"/>
        </w:rPr>
        <w:t xml:space="preserve"> </w:t>
      </w:r>
      <w:proofErr w:type="spellStart"/>
      <w:r w:rsidRPr="00C0455F">
        <w:rPr>
          <w:rFonts w:ascii="Times New Roman" w:hAnsi="Times New Roman" w:cs="Times New Roman"/>
          <w:sz w:val="18"/>
          <w:szCs w:val="18"/>
        </w:rPr>
        <w:t>Benth</w:t>
      </w:r>
      <w:proofErr w:type="spellEnd"/>
      <w:r w:rsidRPr="00C0455F">
        <w:rPr>
          <w:rFonts w:ascii="Times New Roman" w:hAnsi="Times New Roman" w:cs="Times New Roman"/>
          <w:sz w:val="18"/>
          <w:szCs w:val="18"/>
        </w:rPr>
        <w:t xml:space="preserve"> used in Nigerian herbal medicinal practice. </w:t>
      </w:r>
      <w:r w:rsidRPr="00C0455F">
        <w:rPr>
          <w:rFonts w:ascii="Times New Roman" w:hAnsi="Times New Roman" w:cs="Times New Roman"/>
          <w:i/>
          <w:sz w:val="18"/>
          <w:szCs w:val="18"/>
        </w:rPr>
        <w:t xml:space="preserve">J. Bio. Res. </w:t>
      </w:r>
      <w:proofErr w:type="spellStart"/>
      <w:r w:rsidRPr="00C0455F">
        <w:rPr>
          <w:rFonts w:ascii="Times New Roman" w:hAnsi="Times New Roman" w:cs="Times New Roman"/>
          <w:i/>
          <w:sz w:val="18"/>
          <w:szCs w:val="18"/>
        </w:rPr>
        <w:t>Biotechnol</w:t>
      </w:r>
      <w:proofErr w:type="spellEnd"/>
      <w:r w:rsidRPr="00C0455F">
        <w:rPr>
          <w:rFonts w:ascii="Times New Roman" w:hAnsi="Times New Roman" w:cs="Times New Roman"/>
          <w:sz w:val="18"/>
          <w:szCs w:val="18"/>
        </w:rPr>
        <w:t>. 2(1): 34 – 46.</w:t>
      </w:r>
    </w:p>
    <w:p w:rsidR="008A0550" w:rsidRPr="00C0455F" w:rsidRDefault="008A0550" w:rsidP="00C0455F">
      <w:pPr>
        <w:pStyle w:val="ListParagraph"/>
        <w:numPr>
          <w:ilvl w:val="0"/>
          <w:numId w:val="16"/>
        </w:numPr>
        <w:adjustRightInd w:val="0"/>
        <w:snapToGrid w:val="0"/>
        <w:spacing w:after="0" w:line="240" w:lineRule="auto"/>
        <w:ind w:left="360"/>
        <w:contextualSpacing w:val="0"/>
        <w:jc w:val="both"/>
        <w:rPr>
          <w:rFonts w:ascii="Times New Roman" w:hAnsi="Times New Roman" w:cs="Times New Roman"/>
          <w:sz w:val="18"/>
          <w:szCs w:val="18"/>
        </w:rPr>
      </w:pPr>
      <w:proofErr w:type="spellStart"/>
      <w:r w:rsidRPr="00C0455F">
        <w:rPr>
          <w:rFonts w:ascii="Times New Roman" w:hAnsi="Times New Roman" w:cs="Times New Roman"/>
          <w:sz w:val="18"/>
          <w:szCs w:val="18"/>
        </w:rPr>
        <w:t>Nwaogo</w:t>
      </w:r>
      <w:proofErr w:type="spellEnd"/>
      <w:r w:rsidRPr="00C0455F">
        <w:rPr>
          <w:rFonts w:ascii="Times New Roman" w:hAnsi="Times New Roman" w:cs="Times New Roman"/>
          <w:sz w:val="18"/>
          <w:szCs w:val="18"/>
        </w:rPr>
        <w:t xml:space="preserve">, L. A.; </w:t>
      </w:r>
      <w:proofErr w:type="spellStart"/>
      <w:r w:rsidRPr="00C0455F">
        <w:rPr>
          <w:rFonts w:ascii="Times New Roman" w:hAnsi="Times New Roman" w:cs="Times New Roman"/>
          <w:sz w:val="18"/>
          <w:szCs w:val="18"/>
        </w:rPr>
        <w:t>Aliasi</w:t>
      </w:r>
      <w:proofErr w:type="spellEnd"/>
      <w:r w:rsidRPr="00C0455F">
        <w:rPr>
          <w:rFonts w:ascii="Times New Roman" w:hAnsi="Times New Roman" w:cs="Times New Roman"/>
          <w:sz w:val="18"/>
          <w:szCs w:val="18"/>
        </w:rPr>
        <w:t xml:space="preserve">, C. S.; </w:t>
      </w:r>
      <w:proofErr w:type="spellStart"/>
      <w:r w:rsidRPr="00C0455F">
        <w:rPr>
          <w:rFonts w:ascii="Times New Roman" w:hAnsi="Times New Roman" w:cs="Times New Roman"/>
          <w:sz w:val="18"/>
          <w:szCs w:val="18"/>
        </w:rPr>
        <w:t>Ibegulum</w:t>
      </w:r>
      <w:proofErr w:type="spellEnd"/>
      <w:r w:rsidRPr="00C0455F">
        <w:rPr>
          <w:rFonts w:ascii="Times New Roman" w:hAnsi="Times New Roman" w:cs="Times New Roman"/>
          <w:sz w:val="18"/>
          <w:szCs w:val="18"/>
        </w:rPr>
        <w:t xml:space="preserve">, C. O. and </w:t>
      </w:r>
      <w:proofErr w:type="spellStart"/>
      <w:r w:rsidRPr="00C0455F">
        <w:rPr>
          <w:rFonts w:ascii="Times New Roman" w:hAnsi="Times New Roman" w:cs="Times New Roman"/>
          <w:sz w:val="18"/>
          <w:szCs w:val="18"/>
        </w:rPr>
        <w:t>Igwe</w:t>
      </w:r>
      <w:proofErr w:type="spellEnd"/>
      <w:r w:rsidRPr="00C0455F">
        <w:rPr>
          <w:rFonts w:ascii="Times New Roman" w:hAnsi="Times New Roman" w:cs="Times New Roman"/>
          <w:sz w:val="18"/>
          <w:szCs w:val="18"/>
        </w:rPr>
        <w:t xml:space="preserve">, C. U. (2007). </w:t>
      </w:r>
      <w:proofErr w:type="spellStart"/>
      <w:r w:rsidRPr="00C0455F">
        <w:rPr>
          <w:rFonts w:ascii="Times New Roman" w:hAnsi="Times New Roman" w:cs="Times New Roman"/>
          <w:sz w:val="18"/>
          <w:szCs w:val="18"/>
        </w:rPr>
        <w:t>Phytochemical</w:t>
      </w:r>
      <w:proofErr w:type="spellEnd"/>
      <w:r w:rsidRPr="00C0455F">
        <w:rPr>
          <w:rFonts w:ascii="Times New Roman" w:hAnsi="Times New Roman" w:cs="Times New Roman"/>
          <w:sz w:val="18"/>
          <w:szCs w:val="18"/>
        </w:rPr>
        <w:t xml:space="preserve"> and Antimicrobial activity of </w:t>
      </w:r>
      <w:proofErr w:type="spellStart"/>
      <w:r w:rsidRPr="00C0455F">
        <w:rPr>
          <w:rFonts w:ascii="Times New Roman" w:hAnsi="Times New Roman" w:cs="Times New Roman"/>
          <w:sz w:val="18"/>
          <w:szCs w:val="18"/>
        </w:rPr>
        <w:t>Ethanolic</w:t>
      </w:r>
      <w:proofErr w:type="spellEnd"/>
      <w:r w:rsidRPr="00C0455F">
        <w:rPr>
          <w:rFonts w:ascii="Times New Roman" w:hAnsi="Times New Roman" w:cs="Times New Roman"/>
          <w:sz w:val="18"/>
          <w:szCs w:val="18"/>
        </w:rPr>
        <w:t xml:space="preserve"> Extract of </w:t>
      </w:r>
      <w:proofErr w:type="spellStart"/>
      <w:r w:rsidRPr="00C0455F">
        <w:rPr>
          <w:rFonts w:ascii="Times New Roman" w:hAnsi="Times New Roman" w:cs="Times New Roman"/>
          <w:i/>
          <w:sz w:val="18"/>
          <w:szCs w:val="18"/>
        </w:rPr>
        <w:t>Landolphia</w:t>
      </w:r>
      <w:proofErr w:type="spellEnd"/>
      <w:r w:rsidRPr="00C0455F">
        <w:rPr>
          <w:rFonts w:ascii="Times New Roman" w:hAnsi="Times New Roman" w:cs="Times New Roman"/>
          <w:i/>
          <w:sz w:val="18"/>
          <w:szCs w:val="18"/>
        </w:rPr>
        <w:t xml:space="preserve"> </w:t>
      </w:r>
      <w:proofErr w:type="spellStart"/>
      <w:r w:rsidRPr="00C0455F">
        <w:rPr>
          <w:rFonts w:ascii="Times New Roman" w:hAnsi="Times New Roman" w:cs="Times New Roman"/>
          <w:i/>
          <w:sz w:val="18"/>
          <w:szCs w:val="18"/>
        </w:rPr>
        <w:t>owerensis</w:t>
      </w:r>
      <w:proofErr w:type="spellEnd"/>
      <w:r w:rsidRPr="00C0455F">
        <w:rPr>
          <w:rFonts w:ascii="Times New Roman" w:hAnsi="Times New Roman" w:cs="Times New Roman"/>
          <w:sz w:val="18"/>
          <w:szCs w:val="18"/>
        </w:rPr>
        <w:t xml:space="preserve"> leaf. </w:t>
      </w:r>
      <w:r w:rsidRPr="00C0455F">
        <w:rPr>
          <w:rFonts w:ascii="Times New Roman" w:hAnsi="Times New Roman" w:cs="Times New Roman"/>
          <w:i/>
          <w:sz w:val="18"/>
          <w:szCs w:val="18"/>
        </w:rPr>
        <w:t>Afr. J. Biotech</w:t>
      </w:r>
      <w:r w:rsidRPr="00C0455F">
        <w:rPr>
          <w:rFonts w:ascii="Times New Roman" w:hAnsi="Times New Roman" w:cs="Times New Roman"/>
          <w:sz w:val="18"/>
          <w:szCs w:val="18"/>
        </w:rPr>
        <w:t>. 6(7). Pp. 890 – 893.</w:t>
      </w:r>
    </w:p>
    <w:p w:rsidR="008A0550" w:rsidRPr="00C0455F" w:rsidRDefault="008A0550" w:rsidP="00C0455F">
      <w:pPr>
        <w:pStyle w:val="ListParagraph"/>
        <w:numPr>
          <w:ilvl w:val="0"/>
          <w:numId w:val="16"/>
        </w:numPr>
        <w:adjustRightInd w:val="0"/>
        <w:snapToGrid w:val="0"/>
        <w:spacing w:after="0" w:line="240" w:lineRule="auto"/>
        <w:ind w:left="360"/>
        <w:contextualSpacing w:val="0"/>
        <w:jc w:val="both"/>
        <w:rPr>
          <w:rFonts w:ascii="Times New Roman" w:hAnsi="Times New Roman" w:cs="Times New Roman"/>
          <w:sz w:val="18"/>
          <w:szCs w:val="18"/>
        </w:rPr>
      </w:pPr>
      <w:r w:rsidRPr="00C0455F">
        <w:rPr>
          <w:rFonts w:ascii="Times New Roman" w:hAnsi="Times New Roman" w:cs="Times New Roman"/>
          <w:sz w:val="18"/>
          <w:szCs w:val="18"/>
        </w:rPr>
        <w:t xml:space="preserve">Reuben, K. D.; f. </w:t>
      </w:r>
      <w:proofErr w:type="spellStart"/>
      <w:r w:rsidRPr="00C0455F">
        <w:rPr>
          <w:rFonts w:ascii="Times New Roman" w:hAnsi="Times New Roman" w:cs="Times New Roman"/>
          <w:sz w:val="18"/>
          <w:szCs w:val="18"/>
        </w:rPr>
        <w:t>i</w:t>
      </w:r>
      <w:proofErr w:type="spellEnd"/>
      <w:r w:rsidRPr="00C0455F">
        <w:rPr>
          <w:rFonts w:ascii="Times New Roman" w:hAnsi="Times New Roman" w:cs="Times New Roman"/>
          <w:sz w:val="18"/>
          <w:szCs w:val="18"/>
        </w:rPr>
        <w:t xml:space="preserve">. </w:t>
      </w:r>
      <w:proofErr w:type="spellStart"/>
      <w:r w:rsidRPr="00C0455F">
        <w:rPr>
          <w:rFonts w:ascii="Times New Roman" w:hAnsi="Times New Roman" w:cs="Times New Roman"/>
          <w:sz w:val="18"/>
          <w:szCs w:val="18"/>
        </w:rPr>
        <w:t>Abdulrahman</w:t>
      </w:r>
      <w:proofErr w:type="spellEnd"/>
      <w:r w:rsidRPr="00C0455F">
        <w:rPr>
          <w:rFonts w:ascii="Times New Roman" w:hAnsi="Times New Roman" w:cs="Times New Roman"/>
          <w:sz w:val="18"/>
          <w:szCs w:val="18"/>
        </w:rPr>
        <w:t xml:space="preserve">; J. C. </w:t>
      </w:r>
      <w:proofErr w:type="spellStart"/>
      <w:r w:rsidRPr="00C0455F">
        <w:rPr>
          <w:rFonts w:ascii="Times New Roman" w:hAnsi="Times New Roman" w:cs="Times New Roman"/>
          <w:sz w:val="18"/>
          <w:szCs w:val="18"/>
        </w:rPr>
        <w:t>Akan</w:t>
      </w:r>
      <w:proofErr w:type="spellEnd"/>
      <w:r w:rsidRPr="00C0455F">
        <w:rPr>
          <w:rFonts w:ascii="Times New Roman" w:hAnsi="Times New Roman" w:cs="Times New Roman"/>
          <w:sz w:val="18"/>
          <w:szCs w:val="18"/>
        </w:rPr>
        <w:t xml:space="preserve"> and S. B. </w:t>
      </w:r>
      <w:proofErr w:type="spellStart"/>
      <w:r w:rsidRPr="00C0455F">
        <w:rPr>
          <w:rFonts w:ascii="Times New Roman" w:hAnsi="Times New Roman" w:cs="Times New Roman"/>
          <w:sz w:val="18"/>
          <w:szCs w:val="18"/>
        </w:rPr>
        <w:t>Aji</w:t>
      </w:r>
      <w:proofErr w:type="spellEnd"/>
      <w:r w:rsidRPr="00C0455F">
        <w:rPr>
          <w:rFonts w:ascii="Times New Roman" w:hAnsi="Times New Roman" w:cs="Times New Roman"/>
          <w:sz w:val="18"/>
          <w:szCs w:val="18"/>
        </w:rPr>
        <w:t xml:space="preserve">. (2010). Comparison of the chemical constituents and </w:t>
      </w:r>
      <w:r w:rsidRPr="00C0455F">
        <w:rPr>
          <w:rFonts w:ascii="Times New Roman" w:hAnsi="Times New Roman" w:cs="Times New Roman"/>
          <w:i/>
          <w:sz w:val="18"/>
          <w:szCs w:val="18"/>
        </w:rPr>
        <w:t>in-vitro</w:t>
      </w:r>
      <w:r w:rsidRPr="00C0455F">
        <w:rPr>
          <w:rFonts w:ascii="Times New Roman" w:hAnsi="Times New Roman" w:cs="Times New Roman"/>
          <w:sz w:val="18"/>
          <w:szCs w:val="18"/>
        </w:rPr>
        <w:t xml:space="preserve"> antimicrobial efficacies of the extracts of </w:t>
      </w:r>
      <w:r w:rsidRPr="00C0455F">
        <w:rPr>
          <w:rFonts w:ascii="Times New Roman" w:hAnsi="Times New Roman" w:cs="Times New Roman"/>
          <w:i/>
          <w:sz w:val="18"/>
          <w:szCs w:val="18"/>
        </w:rPr>
        <w:t xml:space="preserve">Croton </w:t>
      </w:r>
      <w:proofErr w:type="spellStart"/>
      <w:r w:rsidRPr="00C0455F">
        <w:rPr>
          <w:rFonts w:ascii="Times New Roman" w:hAnsi="Times New Roman" w:cs="Times New Roman"/>
          <w:i/>
          <w:sz w:val="18"/>
          <w:szCs w:val="18"/>
        </w:rPr>
        <w:t>zambesicus</w:t>
      </w:r>
      <w:proofErr w:type="spellEnd"/>
      <w:r w:rsidRPr="00C0455F">
        <w:rPr>
          <w:rFonts w:ascii="Times New Roman" w:hAnsi="Times New Roman" w:cs="Times New Roman"/>
          <w:sz w:val="18"/>
          <w:szCs w:val="18"/>
        </w:rPr>
        <w:t xml:space="preserve"> </w:t>
      </w:r>
      <w:proofErr w:type="spellStart"/>
      <w:r w:rsidRPr="00C0455F">
        <w:rPr>
          <w:rFonts w:ascii="Times New Roman" w:hAnsi="Times New Roman" w:cs="Times New Roman"/>
          <w:sz w:val="18"/>
          <w:szCs w:val="18"/>
        </w:rPr>
        <w:t>Muell</w:t>
      </w:r>
      <w:proofErr w:type="spellEnd"/>
      <w:r w:rsidRPr="00C0455F">
        <w:rPr>
          <w:rFonts w:ascii="Times New Roman" w:hAnsi="Times New Roman" w:cs="Times New Roman"/>
          <w:sz w:val="18"/>
          <w:szCs w:val="18"/>
        </w:rPr>
        <w:t xml:space="preserve"> Arg. Stem bark. </w:t>
      </w:r>
      <w:r w:rsidRPr="00C0455F">
        <w:rPr>
          <w:rFonts w:ascii="Times New Roman" w:hAnsi="Times New Roman" w:cs="Times New Roman"/>
          <w:i/>
          <w:sz w:val="18"/>
          <w:szCs w:val="18"/>
        </w:rPr>
        <w:t>Journal</w:t>
      </w:r>
      <w:r w:rsidRPr="00C0455F">
        <w:rPr>
          <w:rFonts w:ascii="Times New Roman" w:hAnsi="Times New Roman" w:cs="Times New Roman"/>
          <w:sz w:val="18"/>
          <w:szCs w:val="18"/>
        </w:rPr>
        <w:t xml:space="preserve"> </w:t>
      </w:r>
      <w:r w:rsidRPr="00C0455F">
        <w:rPr>
          <w:rFonts w:ascii="Times New Roman" w:hAnsi="Times New Roman" w:cs="Times New Roman"/>
          <w:i/>
          <w:sz w:val="18"/>
          <w:szCs w:val="18"/>
        </w:rPr>
        <w:t>of Medicinal Plants Research</w:t>
      </w:r>
      <w:r w:rsidRPr="00C0455F">
        <w:rPr>
          <w:rFonts w:ascii="Times New Roman" w:hAnsi="Times New Roman" w:cs="Times New Roman"/>
          <w:sz w:val="18"/>
          <w:szCs w:val="18"/>
        </w:rPr>
        <w:t>. Vol. 4(19). Pp. 2009 – 2015.</w:t>
      </w:r>
    </w:p>
    <w:p w:rsidR="008A0550" w:rsidRPr="00C0455F" w:rsidRDefault="008A0550" w:rsidP="00C0455F">
      <w:pPr>
        <w:pStyle w:val="ListParagraph"/>
        <w:numPr>
          <w:ilvl w:val="0"/>
          <w:numId w:val="16"/>
        </w:numPr>
        <w:adjustRightInd w:val="0"/>
        <w:snapToGrid w:val="0"/>
        <w:spacing w:after="0" w:line="240" w:lineRule="auto"/>
        <w:ind w:left="360"/>
        <w:contextualSpacing w:val="0"/>
        <w:jc w:val="both"/>
        <w:rPr>
          <w:rFonts w:ascii="Times New Roman" w:hAnsi="Times New Roman" w:cs="Times New Roman"/>
          <w:sz w:val="18"/>
          <w:szCs w:val="18"/>
        </w:rPr>
      </w:pPr>
      <w:r w:rsidRPr="00C0455F">
        <w:rPr>
          <w:rFonts w:ascii="Times New Roman" w:hAnsi="Times New Roman" w:cs="Times New Roman"/>
          <w:sz w:val="18"/>
          <w:szCs w:val="18"/>
        </w:rPr>
        <w:t xml:space="preserve">Reuben, K. D. (2012). Thin layer Chromatographic Examination of </w:t>
      </w:r>
      <w:r w:rsidRPr="00C0455F">
        <w:rPr>
          <w:rFonts w:ascii="Times New Roman" w:hAnsi="Times New Roman" w:cs="Times New Roman"/>
          <w:i/>
          <w:sz w:val="18"/>
          <w:szCs w:val="18"/>
        </w:rPr>
        <w:t xml:space="preserve">Croton </w:t>
      </w:r>
      <w:proofErr w:type="spellStart"/>
      <w:r w:rsidRPr="00C0455F">
        <w:rPr>
          <w:rFonts w:ascii="Times New Roman" w:hAnsi="Times New Roman" w:cs="Times New Roman"/>
          <w:i/>
          <w:sz w:val="18"/>
          <w:szCs w:val="18"/>
        </w:rPr>
        <w:t>zambeicus</w:t>
      </w:r>
      <w:proofErr w:type="spellEnd"/>
      <w:r w:rsidRPr="00C0455F">
        <w:rPr>
          <w:rFonts w:ascii="Times New Roman" w:hAnsi="Times New Roman" w:cs="Times New Roman"/>
          <w:sz w:val="18"/>
          <w:szCs w:val="18"/>
        </w:rPr>
        <w:t xml:space="preserve"> </w:t>
      </w:r>
      <w:proofErr w:type="spellStart"/>
      <w:r w:rsidRPr="00C0455F">
        <w:rPr>
          <w:rFonts w:ascii="Times New Roman" w:hAnsi="Times New Roman" w:cs="Times New Roman"/>
          <w:sz w:val="18"/>
          <w:szCs w:val="18"/>
        </w:rPr>
        <w:t>Muell</w:t>
      </w:r>
      <w:proofErr w:type="spellEnd"/>
      <w:r w:rsidRPr="00C0455F">
        <w:rPr>
          <w:rFonts w:ascii="Times New Roman" w:hAnsi="Times New Roman" w:cs="Times New Roman"/>
          <w:sz w:val="18"/>
          <w:szCs w:val="18"/>
        </w:rPr>
        <w:t xml:space="preserve"> </w:t>
      </w:r>
      <w:proofErr w:type="spellStart"/>
      <w:r w:rsidRPr="00C0455F">
        <w:rPr>
          <w:rFonts w:ascii="Times New Roman" w:hAnsi="Times New Roman" w:cs="Times New Roman"/>
          <w:sz w:val="18"/>
          <w:szCs w:val="18"/>
        </w:rPr>
        <w:t>Aeg</w:t>
      </w:r>
      <w:proofErr w:type="spellEnd"/>
      <w:r w:rsidRPr="00C0455F">
        <w:rPr>
          <w:rFonts w:ascii="Times New Roman" w:hAnsi="Times New Roman" w:cs="Times New Roman"/>
          <w:sz w:val="18"/>
          <w:szCs w:val="18"/>
        </w:rPr>
        <w:t xml:space="preserve">. Stem bark. </w:t>
      </w:r>
      <w:r w:rsidRPr="00C0455F">
        <w:rPr>
          <w:rFonts w:ascii="Times New Roman" w:hAnsi="Times New Roman" w:cs="Times New Roman"/>
          <w:i/>
          <w:sz w:val="18"/>
          <w:szCs w:val="18"/>
        </w:rPr>
        <w:t>Report and Opinion</w:t>
      </w:r>
      <w:r w:rsidRPr="00C0455F">
        <w:rPr>
          <w:rFonts w:ascii="Times New Roman" w:hAnsi="Times New Roman" w:cs="Times New Roman"/>
          <w:sz w:val="18"/>
          <w:szCs w:val="18"/>
        </w:rPr>
        <w:t xml:space="preserve"> 2012: </w:t>
      </w:r>
      <w:hyperlink r:id="rId13" w:history="1">
        <w:r w:rsidRPr="00C0455F">
          <w:rPr>
            <w:rStyle w:val="Hyperlink"/>
            <w:rFonts w:ascii="Times New Roman" w:hAnsi="Times New Roman" w:cs="Times New Roman"/>
            <w:sz w:val="18"/>
            <w:szCs w:val="18"/>
          </w:rPr>
          <w:t>http://www</w:t>
        </w:r>
      </w:hyperlink>
      <w:r w:rsidRPr="00C0455F">
        <w:rPr>
          <w:rFonts w:ascii="Times New Roman" w:hAnsi="Times New Roman" w:cs="Times New Roman"/>
          <w:sz w:val="18"/>
          <w:szCs w:val="18"/>
        </w:rPr>
        <w:t xml:space="preserve">. . </w:t>
      </w:r>
      <w:proofErr w:type="spellStart"/>
      <w:r w:rsidRPr="00C0455F">
        <w:rPr>
          <w:rFonts w:ascii="Times New Roman" w:hAnsi="Times New Roman" w:cs="Times New Roman"/>
          <w:i/>
          <w:sz w:val="18"/>
          <w:szCs w:val="18"/>
        </w:rPr>
        <w:t>Sciencepub</w:t>
      </w:r>
      <w:proofErr w:type="spellEnd"/>
      <w:r w:rsidRPr="00C0455F">
        <w:rPr>
          <w:rFonts w:ascii="Times New Roman" w:hAnsi="Times New Roman" w:cs="Times New Roman"/>
          <w:i/>
          <w:sz w:val="18"/>
          <w:szCs w:val="18"/>
        </w:rPr>
        <w:t xml:space="preserve"> Net/report</w:t>
      </w:r>
      <w:r w:rsidRPr="00C0455F">
        <w:rPr>
          <w:rFonts w:ascii="Times New Roman" w:hAnsi="Times New Roman" w:cs="Times New Roman"/>
          <w:sz w:val="18"/>
          <w:szCs w:val="18"/>
        </w:rPr>
        <w:t>. 1; 4(5). Pp. 1 – 4.</w:t>
      </w:r>
    </w:p>
    <w:p w:rsidR="008A0550" w:rsidRPr="00C0455F" w:rsidRDefault="008A0550" w:rsidP="00C0455F">
      <w:pPr>
        <w:pStyle w:val="ListParagraph"/>
        <w:numPr>
          <w:ilvl w:val="0"/>
          <w:numId w:val="16"/>
        </w:numPr>
        <w:adjustRightInd w:val="0"/>
        <w:snapToGrid w:val="0"/>
        <w:spacing w:after="0" w:line="240" w:lineRule="auto"/>
        <w:ind w:left="360"/>
        <w:contextualSpacing w:val="0"/>
        <w:jc w:val="both"/>
        <w:rPr>
          <w:rFonts w:ascii="Times New Roman" w:hAnsi="Times New Roman" w:cs="Times New Roman"/>
          <w:sz w:val="18"/>
          <w:szCs w:val="18"/>
        </w:rPr>
      </w:pPr>
      <w:proofErr w:type="spellStart"/>
      <w:r w:rsidRPr="00C0455F">
        <w:rPr>
          <w:rFonts w:ascii="Times New Roman" w:hAnsi="Times New Roman" w:cs="Times New Roman"/>
          <w:sz w:val="18"/>
          <w:szCs w:val="18"/>
        </w:rPr>
        <w:t>Sofowora</w:t>
      </w:r>
      <w:proofErr w:type="spellEnd"/>
      <w:r w:rsidRPr="00C0455F">
        <w:rPr>
          <w:rFonts w:ascii="Times New Roman" w:hAnsi="Times New Roman" w:cs="Times New Roman"/>
          <w:sz w:val="18"/>
          <w:szCs w:val="18"/>
        </w:rPr>
        <w:t>, A. (1993). Screening Plants for Bioactive Agents. In: Medicinal Plants and Traditional Medicinal Plants and Traditional Medicine in Africa. 2</w:t>
      </w:r>
      <w:r w:rsidRPr="00C0455F">
        <w:rPr>
          <w:rFonts w:ascii="Times New Roman" w:hAnsi="Times New Roman" w:cs="Times New Roman"/>
          <w:sz w:val="18"/>
          <w:szCs w:val="18"/>
          <w:vertAlign w:val="superscript"/>
        </w:rPr>
        <w:t>nd</w:t>
      </w:r>
      <w:r w:rsidRPr="00C0455F">
        <w:rPr>
          <w:rFonts w:ascii="Times New Roman" w:hAnsi="Times New Roman" w:cs="Times New Roman"/>
          <w:sz w:val="18"/>
          <w:szCs w:val="18"/>
        </w:rPr>
        <w:t xml:space="preserve"> Edition. Spectrum Books Ltd. Sunshine House, </w:t>
      </w:r>
      <w:proofErr w:type="spellStart"/>
      <w:r w:rsidRPr="00C0455F">
        <w:rPr>
          <w:rFonts w:ascii="Times New Roman" w:hAnsi="Times New Roman" w:cs="Times New Roman"/>
          <w:sz w:val="18"/>
          <w:szCs w:val="18"/>
        </w:rPr>
        <w:t>Ibadon</w:t>
      </w:r>
      <w:proofErr w:type="spellEnd"/>
      <w:r w:rsidRPr="00C0455F">
        <w:rPr>
          <w:rFonts w:ascii="Times New Roman" w:hAnsi="Times New Roman" w:cs="Times New Roman"/>
          <w:sz w:val="18"/>
          <w:szCs w:val="18"/>
        </w:rPr>
        <w:t>. Pp.134 – 156.</w:t>
      </w:r>
    </w:p>
    <w:p w:rsidR="008A0550" w:rsidRPr="00C0455F" w:rsidRDefault="008A0550" w:rsidP="00C0455F">
      <w:pPr>
        <w:pStyle w:val="ListParagraph"/>
        <w:numPr>
          <w:ilvl w:val="0"/>
          <w:numId w:val="16"/>
        </w:numPr>
        <w:adjustRightInd w:val="0"/>
        <w:snapToGrid w:val="0"/>
        <w:spacing w:after="0" w:line="240" w:lineRule="auto"/>
        <w:ind w:left="360"/>
        <w:contextualSpacing w:val="0"/>
        <w:jc w:val="both"/>
        <w:rPr>
          <w:rFonts w:ascii="Times New Roman" w:hAnsi="Times New Roman" w:cs="Times New Roman"/>
          <w:sz w:val="18"/>
          <w:szCs w:val="18"/>
        </w:rPr>
      </w:pPr>
      <w:r w:rsidRPr="00C0455F">
        <w:rPr>
          <w:rFonts w:ascii="Times New Roman" w:hAnsi="Times New Roman" w:cs="Times New Roman"/>
          <w:sz w:val="18"/>
          <w:szCs w:val="18"/>
        </w:rPr>
        <w:t xml:space="preserve">Silver, L. G.; I. S. and </w:t>
      </w:r>
      <w:proofErr w:type="spellStart"/>
      <w:r w:rsidRPr="00C0455F">
        <w:rPr>
          <w:rFonts w:ascii="Times New Roman" w:hAnsi="Times New Roman" w:cs="Times New Roman"/>
          <w:sz w:val="18"/>
          <w:szCs w:val="18"/>
        </w:rPr>
        <w:t>Kinghorn</w:t>
      </w:r>
      <w:proofErr w:type="spellEnd"/>
      <w:r w:rsidRPr="00C0455F">
        <w:rPr>
          <w:rFonts w:ascii="Times New Roman" w:hAnsi="Times New Roman" w:cs="Times New Roman"/>
          <w:sz w:val="18"/>
          <w:szCs w:val="18"/>
        </w:rPr>
        <w:t xml:space="preserve">, D. A. (1998). Special problem with the extraction of plants: Natural Products Isolation (Cannel, R. J. P. Ed.). Humana Press Inc. 999, </w:t>
      </w:r>
      <w:proofErr w:type="spellStart"/>
      <w:r w:rsidRPr="00C0455F">
        <w:rPr>
          <w:rFonts w:ascii="Times New Roman" w:hAnsi="Times New Roman" w:cs="Times New Roman"/>
          <w:sz w:val="18"/>
          <w:szCs w:val="18"/>
        </w:rPr>
        <w:t>Revew</w:t>
      </w:r>
      <w:proofErr w:type="spellEnd"/>
      <w:r w:rsidRPr="00C0455F">
        <w:rPr>
          <w:rFonts w:ascii="Times New Roman" w:hAnsi="Times New Roman" w:cs="Times New Roman"/>
          <w:sz w:val="18"/>
          <w:szCs w:val="18"/>
        </w:rPr>
        <w:t xml:space="preserve"> drive Suite 208. </w:t>
      </w:r>
      <w:proofErr w:type="spellStart"/>
      <w:r w:rsidRPr="00C0455F">
        <w:rPr>
          <w:rFonts w:ascii="Times New Roman" w:hAnsi="Times New Roman" w:cs="Times New Roman"/>
          <w:sz w:val="18"/>
          <w:szCs w:val="18"/>
        </w:rPr>
        <w:t>Totowa.New</w:t>
      </w:r>
      <w:proofErr w:type="spellEnd"/>
      <w:r w:rsidRPr="00C0455F">
        <w:rPr>
          <w:rFonts w:ascii="Times New Roman" w:hAnsi="Times New Roman" w:cs="Times New Roman"/>
          <w:sz w:val="18"/>
          <w:szCs w:val="18"/>
        </w:rPr>
        <w:t xml:space="preserve"> </w:t>
      </w:r>
      <w:proofErr w:type="spellStart"/>
      <w:r w:rsidRPr="00C0455F">
        <w:rPr>
          <w:rFonts w:ascii="Times New Roman" w:hAnsi="Times New Roman" w:cs="Times New Roman"/>
          <w:sz w:val="18"/>
          <w:szCs w:val="18"/>
        </w:rPr>
        <w:t>Jessey</w:t>
      </w:r>
      <w:proofErr w:type="spellEnd"/>
      <w:r w:rsidRPr="00C0455F">
        <w:rPr>
          <w:rFonts w:ascii="Times New Roman" w:hAnsi="Times New Roman" w:cs="Times New Roman"/>
          <w:sz w:val="18"/>
          <w:szCs w:val="18"/>
        </w:rPr>
        <w:t>, USA 072412.</w:t>
      </w:r>
    </w:p>
    <w:p w:rsidR="008A0550" w:rsidRPr="00C0455F" w:rsidRDefault="008A0550" w:rsidP="00C0455F">
      <w:pPr>
        <w:pStyle w:val="ListParagraph"/>
        <w:numPr>
          <w:ilvl w:val="0"/>
          <w:numId w:val="16"/>
        </w:numPr>
        <w:adjustRightInd w:val="0"/>
        <w:snapToGrid w:val="0"/>
        <w:spacing w:after="0" w:line="240" w:lineRule="auto"/>
        <w:ind w:left="360"/>
        <w:contextualSpacing w:val="0"/>
        <w:jc w:val="both"/>
        <w:rPr>
          <w:rFonts w:ascii="Times New Roman" w:hAnsi="Times New Roman" w:cs="Times New Roman"/>
          <w:sz w:val="18"/>
          <w:szCs w:val="18"/>
        </w:rPr>
      </w:pPr>
      <w:r w:rsidRPr="00C0455F">
        <w:rPr>
          <w:rFonts w:ascii="Times New Roman" w:hAnsi="Times New Roman" w:cs="Times New Roman"/>
          <w:sz w:val="18"/>
          <w:szCs w:val="18"/>
        </w:rPr>
        <w:t>Stephen, S. H. (2007).: Analysis of Synthetic Industrial Essential Oils (</w:t>
      </w:r>
      <w:proofErr w:type="spellStart"/>
      <w:r w:rsidRPr="00C0455F">
        <w:rPr>
          <w:rFonts w:ascii="Times New Roman" w:hAnsi="Times New Roman" w:cs="Times New Roman"/>
          <w:sz w:val="18"/>
          <w:szCs w:val="18"/>
        </w:rPr>
        <w:t>Turare</w:t>
      </w:r>
      <w:proofErr w:type="spellEnd"/>
      <w:r w:rsidRPr="00C0455F">
        <w:rPr>
          <w:rFonts w:ascii="Times New Roman" w:hAnsi="Times New Roman" w:cs="Times New Roman"/>
          <w:sz w:val="18"/>
          <w:szCs w:val="18"/>
        </w:rPr>
        <w:t xml:space="preserve">) Used in Northern Nigeria for some t-Toxic substances and antibacterial effects: A Ph.D. Thesis submitted to the Department of </w:t>
      </w:r>
      <w:proofErr w:type="spellStart"/>
      <w:r w:rsidRPr="00C0455F">
        <w:rPr>
          <w:rFonts w:ascii="Times New Roman" w:hAnsi="Times New Roman" w:cs="Times New Roman"/>
          <w:sz w:val="18"/>
          <w:szCs w:val="18"/>
        </w:rPr>
        <w:t>Chemistry,University</w:t>
      </w:r>
      <w:proofErr w:type="spellEnd"/>
      <w:r w:rsidRPr="00C0455F">
        <w:rPr>
          <w:rFonts w:ascii="Times New Roman" w:hAnsi="Times New Roman" w:cs="Times New Roman"/>
          <w:sz w:val="18"/>
          <w:szCs w:val="18"/>
        </w:rPr>
        <w:t xml:space="preserve"> of Maiduguri, </w:t>
      </w:r>
      <w:proofErr w:type="spellStart"/>
      <w:r w:rsidRPr="00C0455F">
        <w:rPr>
          <w:rFonts w:ascii="Times New Roman" w:hAnsi="Times New Roman" w:cs="Times New Roman"/>
          <w:sz w:val="18"/>
          <w:szCs w:val="18"/>
        </w:rPr>
        <w:t>Borno</w:t>
      </w:r>
      <w:proofErr w:type="spellEnd"/>
      <w:r w:rsidRPr="00C0455F">
        <w:rPr>
          <w:rFonts w:ascii="Times New Roman" w:hAnsi="Times New Roman" w:cs="Times New Roman"/>
          <w:sz w:val="18"/>
          <w:szCs w:val="18"/>
        </w:rPr>
        <w:t xml:space="preserve"> State Nigeria.</w:t>
      </w:r>
    </w:p>
    <w:p w:rsidR="008A0550" w:rsidRPr="00C0455F" w:rsidRDefault="008A0550" w:rsidP="00C0455F">
      <w:pPr>
        <w:pStyle w:val="ListParagraph"/>
        <w:numPr>
          <w:ilvl w:val="0"/>
          <w:numId w:val="16"/>
        </w:numPr>
        <w:adjustRightInd w:val="0"/>
        <w:snapToGrid w:val="0"/>
        <w:spacing w:after="0" w:line="240" w:lineRule="auto"/>
        <w:ind w:left="360"/>
        <w:contextualSpacing w:val="0"/>
        <w:jc w:val="both"/>
        <w:rPr>
          <w:rFonts w:ascii="Times New Roman" w:hAnsi="Times New Roman" w:cs="Times New Roman"/>
          <w:sz w:val="18"/>
          <w:szCs w:val="18"/>
        </w:rPr>
      </w:pPr>
      <w:proofErr w:type="spellStart"/>
      <w:r w:rsidRPr="00C0455F">
        <w:rPr>
          <w:rFonts w:ascii="Times New Roman" w:hAnsi="Times New Roman" w:cs="Times New Roman"/>
          <w:sz w:val="18"/>
          <w:szCs w:val="18"/>
        </w:rPr>
        <w:t>Sartorato</w:t>
      </w:r>
      <w:proofErr w:type="spellEnd"/>
      <w:r w:rsidRPr="00C0455F">
        <w:rPr>
          <w:rFonts w:ascii="Times New Roman" w:hAnsi="Times New Roman" w:cs="Times New Roman"/>
          <w:sz w:val="18"/>
          <w:szCs w:val="18"/>
        </w:rPr>
        <w:t xml:space="preserve">, A.; Machado, A. I. M.; </w:t>
      </w:r>
      <w:proofErr w:type="spellStart"/>
      <w:r w:rsidRPr="00C0455F">
        <w:rPr>
          <w:rFonts w:ascii="Times New Roman" w:hAnsi="Times New Roman" w:cs="Times New Roman"/>
          <w:sz w:val="18"/>
          <w:szCs w:val="18"/>
        </w:rPr>
        <w:t>Delarmelina</w:t>
      </w:r>
      <w:proofErr w:type="spellEnd"/>
      <w:r w:rsidRPr="00C0455F">
        <w:rPr>
          <w:rFonts w:ascii="Times New Roman" w:hAnsi="Times New Roman" w:cs="Times New Roman"/>
          <w:sz w:val="18"/>
          <w:szCs w:val="18"/>
        </w:rPr>
        <w:t xml:space="preserve">, C.; </w:t>
      </w:r>
      <w:proofErr w:type="spellStart"/>
      <w:r w:rsidRPr="00C0455F">
        <w:rPr>
          <w:rFonts w:ascii="Times New Roman" w:hAnsi="Times New Roman" w:cs="Times New Roman"/>
          <w:sz w:val="18"/>
          <w:szCs w:val="18"/>
        </w:rPr>
        <w:t>Figupira</w:t>
      </w:r>
      <w:proofErr w:type="spellEnd"/>
      <w:r w:rsidRPr="00C0455F">
        <w:rPr>
          <w:rFonts w:ascii="Times New Roman" w:hAnsi="Times New Roman" w:cs="Times New Roman"/>
          <w:sz w:val="18"/>
          <w:szCs w:val="18"/>
        </w:rPr>
        <w:t xml:space="preserve">, G. M.; Duarte, M. C. T and </w:t>
      </w:r>
      <w:proofErr w:type="spellStart"/>
      <w:r w:rsidRPr="00C0455F">
        <w:rPr>
          <w:rFonts w:ascii="Times New Roman" w:hAnsi="Times New Roman" w:cs="Times New Roman"/>
          <w:sz w:val="18"/>
          <w:szCs w:val="18"/>
        </w:rPr>
        <w:t>Rehder</w:t>
      </w:r>
      <w:proofErr w:type="spellEnd"/>
      <w:r w:rsidRPr="00C0455F">
        <w:rPr>
          <w:rFonts w:ascii="Times New Roman" w:hAnsi="Times New Roman" w:cs="Times New Roman"/>
          <w:sz w:val="18"/>
          <w:szCs w:val="18"/>
        </w:rPr>
        <w:t xml:space="preserve">, V. G. (2004). Composition and antimicrobial activity of essential oils from aromatic plants used in Brazil. </w:t>
      </w:r>
      <w:r w:rsidRPr="00C0455F">
        <w:rPr>
          <w:rFonts w:ascii="Times New Roman" w:hAnsi="Times New Roman" w:cs="Times New Roman"/>
          <w:i/>
          <w:sz w:val="18"/>
          <w:szCs w:val="18"/>
        </w:rPr>
        <w:t>Brazilian Journal of Microbiology</w:t>
      </w:r>
      <w:r w:rsidRPr="00C0455F">
        <w:rPr>
          <w:rFonts w:ascii="Times New Roman" w:hAnsi="Times New Roman" w:cs="Times New Roman"/>
          <w:sz w:val="18"/>
          <w:szCs w:val="18"/>
        </w:rPr>
        <w:t>. 35: 275 - -280.</w:t>
      </w:r>
    </w:p>
    <w:p w:rsidR="008A0550" w:rsidRPr="00C0455F" w:rsidRDefault="008A0550" w:rsidP="00C0455F">
      <w:pPr>
        <w:pStyle w:val="ListParagraph"/>
        <w:numPr>
          <w:ilvl w:val="0"/>
          <w:numId w:val="16"/>
        </w:numPr>
        <w:adjustRightInd w:val="0"/>
        <w:snapToGrid w:val="0"/>
        <w:spacing w:after="0" w:line="240" w:lineRule="auto"/>
        <w:ind w:left="360"/>
        <w:contextualSpacing w:val="0"/>
        <w:jc w:val="both"/>
        <w:rPr>
          <w:rFonts w:ascii="Times New Roman" w:hAnsi="Times New Roman" w:cs="Times New Roman"/>
          <w:sz w:val="18"/>
          <w:szCs w:val="18"/>
        </w:rPr>
      </w:pPr>
      <w:proofErr w:type="spellStart"/>
      <w:r w:rsidRPr="00C0455F">
        <w:rPr>
          <w:rFonts w:ascii="Times New Roman" w:hAnsi="Times New Roman" w:cs="Times New Roman"/>
          <w:sz w:val="18"/>
          <w:szCs w:val="18"/>
        </w:rPr>
        <w:t>Trease</w:t>
      </w:r>
      <w:proofErr w:type="spellEnd"/>
      <w:r w:rsidRPr="00C0455F">
        <w:rPr>
          <w:rFonts w:ascii="Times New Roman" w:hAnsi="Times New Roman" w:cs="Times New Roman"/>
          <w:sz w:val="18"/>
          <w:szCs w:val="18"/>
        </w:rPr>
        <w:t xml:space="preserve">, G. E. and Evans, W. C. (2002). </w:t>
      </w:r>
      <w:proofErr w:type="spellStart"/>
      <w:r w:rsidRPr="00C0455F">
        <w:rPr>
          <w:rFonts w:ascii="Times New Roman" w:hAnsi="Times New Roman" w:cs="Times New Roman"/>
          <w:sz w:val="18"/>
          <w:szCs w:val="18"/>
        </w:rPr>
        <w:t>Pharmacognocy</w:t>
      </w:r>
      <w:proofErr w:type="spellEnd"/>
      <w:r w:rsidRPr="00C0455F">
        <w:rPr>
          <w:rFonts w:ascii="Times New Roman" w:hAnsi="Times New Roman" w:cs="Times New Roman"/>
          <w:sz w:val="18"/>
          <w:szCs w:val="18"/>
        </w:rPr>
        <w:t>. 15</w:t>
      </w:r>
      <w:r w:rsidRPr="00C0455F">
        <w:rPr>
          <w:rFonts w:ascii="Times New Roman" w:hAnsi="Times New Roman" w:cs="Times New Roman"/>
          <w:sz w:val="18"/>
          <w:szCs w:val="18"/>
          <w:vertAlign w:val="superscript"/>
        </w:rPr>
        <w:t>th</w:t>
      </w:r>
      <w:r w:rsidRPr="00C0455F">
        <w:rPr>
          <w:rFonts w:ascii="Times New Roman" w:hAnsi="Times New Roman" w:cs="Times New Roman"/>
          <w:sz w:val="18"/>
          <w:szCs w:val="18"/>
        </w:rPr>
        <w:t xml:space="preserve"> Edition. Sanders Pup. London. Pp. 42-44, 221-229, 246-249, 304-306, 331-332, 339-393.</w:t>
      </w:r>
    </w:p>
    <w:p w:rsidR="008A0550" w:rsidRPr="00C0455F" w:rsidRDefault="008A0550" w:rsidP="00C0455F">
      <w:pPr>
        <w:pStyle w:val="ListParagraph"/>
        <w:numPr>
          <w:ilvl w:val="0"/>
          <w:numId w:val="16"/>
        </w:numPr>
        <w:adjustRightInd w:val="0"/>
        <w:snapToGrid w:val="0"/>
        <w:spacing w:after="0" w:line="240" w:lineRule="auto"/>
        <w:ind w:left="360"/>
        <w:contextualSpacing w:val="0"/>
        <w:jc w:val="both"/>
        <w:rPr>
          <w:rFonts w:ascii="Times New Roman" w:hAnsi="Times New Roman" w:cs="Times New Roman"/>
          <w:sz w:val="18"/>
          <w:szCs w:val="18"/>
        </w:rPr>
      </w:pPr>
      <w:proofErr w:type="spellStart"/>
      <w:r w:rsidRPr="00C0455F">
        <w:rPr>
          <w:rFonts w:ascii="Times New Roman" w:hAnsi="Times New Roman" w:cs="Times New Roman"/>
          <w:sz w:val="18"/>
          <w:szCs w:val="18"/>
        </w:rPr>
        <w:t>Usman</w:t>
      </w:r>
      <w:proofErr w:type="spellEnd"/>
      <w:r w:rsidRPr="00C0455F">
        <w:rPr>
          <w:rFonts w:ascii="Times New Roman" w:hAnsi="Times New Roman" w:cs="Times New Roman"/>
          <w:sz w:val="18"/>
          <w:szCs w:val="18"/>
        </w:rPr>
        <w:t xml:space="preserve">, H. and </w:t>
      </w:r>
      <w:proofErr w:type="spellStart"/>
      <w:r w:rsidRPr="00C0455F">
        <w:rPr>
          <w:rFonts w:ascii="Times New Roman" w:hAnsi="Times New Roman" w:cs="Times New Roman"/>
          <w:sz w:val="18"/>
          <w:szCs w:val="18"/>
        </w:rPr>
        <w:t>Osuiji</w:t>
      </w:r>
      <w:proofErr w:type="spellEnd"/>
      <w:r w:rsidRPr="00C0455F">
        <w:rPr>
          <w:rFonts w:ascii="Times New Roman" w:hAnsi="Times New Roman" w:cs="Times New Roman"/>
          <w:sz w:val="18"/>
          <w:szCs w:val="18"/>
        </w:rPr>
        <w:t xml:space="preserve">, J. C. (2007). </w:t>
      </w:r>
      <w:proofErr w:type="spellStart"/>
      <w:r w:rsidRPr="00C0455F">
        <w:rPr>
          <w:rFonts w:ascii="Times New Roman" w:hAnsi="Times New Roman" w:cs="Times New Roman"/>
          <w:sz w:val="18"/>
          <w:szCs w:val="18"/>
        </w:rPr>
        <w:t>Phytochemical</w:t>
      </w:r>
      <w:proofErr w:type="spellEnd"/>
      <w:r w:rsidRPr="00C0455F">
        <w:rPr>
          <w:rFonts w:ascii="Times New Roman" w:hAnsi="Times New Roman" w:cs="Times New Roman"/>
          <w:sz w:val="18"/>
          <w:szCs w:val="18"/>
        </w:rPr>
        <w:t xml:space="preserve"> and in-vitro Antimicrobial Assay of the Leaf Extract of </w:t>
      </w:r>
      <w:proofErr w:type="spellStart"/>
      <w:r w:rsidRPr="00C0455F">
        <w:rPr>
          <w:rFonts w:ascii="Times New Roman" w:hAnsi="Times New Roman" w:cs="Times New Roman"/>
          <w:sz w:val="18"/>
          <w:szCs w:val="18"/>
        </w:rPr>
        <w:t>Newboldia</w:t>
      </w:r>
      <w:proofErr w:type="spellEnd"/>
      <w:r w:rsidRPr="00C0455F">
        <w:rPr>
          <w:rFonts w:ascii="Times New Roman" w:hAnsi="Times New Roman" w:cs="Times New Roman"/>
          <w:sz w:val="18"/>
          <w:szCs w:val="18"/>
        </w:rPr>
        <w:t xml:space="preserve"> leafs. Afr. J. </w:t>
      </w:r>
      <w:proofErr w:type="spellStart"/>
      <w:r w:rsidRPr="00C0455F">
        <w:rPr>
          <w:rFonts w:ascii="Times New Roman" w:hAnsi="Times New Roman" w:cs="Times New Roman"/>
          <w:sz w:val="18"/>
          <w:szCs w:val="18"/>
        </w:rPr>
        <w:t>Trad</w:t>
      </w:r>
      <w:proofErr w:type="spellEnd"/>
      <w:r w:rsidRPr="00C0455F">
        <w:rPr>
          <w:rFonts w:ascii="Times New Roman" w:hAnsi="Times New Roman" w:cs="Times New Roman"/>
          <w:sz w:val="18"/>
          <w:szCs w:val="18"/>
        </w:rPr>
        <w:t>. CAM. 4(4): pp.474 – 840.</w:t>
      </w:r>
    </w:p>
    <w:p w:rsidR="008812CF" w:rsidRPr="00C0455F" w:rsidRDefault="008A0550" w:rsidP="00C0455F">
      <w:pPr>
        <w:pStyle w:val="ListParagraph"/>
        <w:numPr>
          <w:ilvl w:val="0"/>
          <w:numId w:val="16"/>
        </w:numPr>
        <w:adjustRightInd w:val="0"/>
        <w:snapToGrid w:val="0"/>
        <w:spacing w:after="0" w:line="240" w:lineRule="auto"/>
        <w:ind w:left="360"/>
        <w:contextualSpacing w:val="0"/>
        <w:jc w:val="both"/>
        <w:rPr>
          <w:rFonts w:ascii="Times New Roman" w:hAnsi="Times New Roman" w:cs="Times New Roman"/>
          <w:sz w:val="18"/>
          <w:szCs w:val="18"/>
        </w:rPr>
      </w:pPr>
      <w:proofErr w:type="spellStart"/>
      <w:r w:rsidRPr="00C0455F">
        <w:rPr>
          <w:rFonts w:ascii="Times New Roman" w:hAnsi="Times New Roman" w:cs="Times New Roman"/>
          <w:sz w:val="18"/>
          <w:szCs w:val="18"/>
        </w:rPr>
        <w:t>Usman</w:t>
      </w:r>
      <w:proofErr w:type="spellEnd"/>
      <w:r w:rsidRPr="00C0455F">
        <w:rPr>
          <w:rFonts w:ascii="Times New Roman" w:hAnsi="Times New Roman" w:cs="Times New Roman"/>
          <w:sz w:val="18"/>
          <w:szCs w:val="18"/>
        </w:rPr>
        <w:t xml:space="preserve">, H.; </w:t>
      </w:r>
      <w:proofErr w:type="spellStart"/>
      <w:r w:rsidRPr="00C0455F">
        <w:rPr>
          <w:rFonts w:ascii="Times New Roman" w:hAnsi="Times New Roman" w:cs="Times New Roman"/>
          <w:sz w:val="18"/>
          <w:szCs w:val="18"/>
        </w:rPr>
        <w:t>Haruna</w:t>
      </w:r>
      <w:proofErr w:type="spellEnd"/>
      <w:r w:rsidRPr="00C0455F">
        <w:rPr>
          <w:rFonts w:ascii="Times New Roman" w:hAnsi="Times New Roman" w:cs="Times New Roman"/>
          <w:sz w:val="18"/>
          <w:szCs w:val="18"/>
        </w:rPr>
        <w:t xml:space="preserve">, A. K.; </w:t>
      </w:r>
      <w:proofErr w:type="spellStart"/>
      <w:r w:rsidRPr="00C0455F">
        <w:rPr>
          <w:rFonts w:ascii="Times New Roman" w:hAnsi="Times New Roman" w:cs="Times New Roman"/>
          <w:sz w:val="18"/>
          <w:szCs w:val="18"/>
        </w:rPr>
        <w:t>Akpulu</w:t>
      </w:r>
      <w:proofErr w:type="spellEnd"/>
      <w:r w:rsidRPr="00C0455F">
        <w:rPr>
          <w:rFonts w:ascii="Times New Roman" w:hAnsi="Times New Roman" w:cs="Times New Roman"/>
          <w:sz w:val="18"/>
          <w:szCs w:val="18"/>
        </w:rPr>
        <w:t xml:space="preserve">, I. N.; </w:t>
      </w:r>
      <w:proofErr w:type="spellStart"/>
      <w:r w:rsidRPr="00C0455F">
        <w:rPr>
          <w:rFonts w:ascii="Times New Roman" w:hAnsi="Times New Roman" w:cs="Times New Roman"/>
          <w:sz w:val="18"/>
          <w:szCs w:val="18"/>
        </w:rPr>
        <w:t>Iliya</w:t>
      </w:r>
      <w:proofErr w:type="spellEnd"/>
      <w:r w:rsidRPr="00C0455F">
        <w:rPr>
          <w:rFonts w:ascii="Times New Roman" w:hAnsi="Times New Roman" w:cs="Times New Roman"/>
          <w:sz w:val="18"/>
          <w:szCs w:val="18"/>
        </w:rPr>
        <w:t xml:space="preserve">, M.; </w:t>
      </w:r>
      <w:proofErr w:type="spellStart"/>
      <w:r w:rsidRPr="00C0455F">
        <w:rPr>
          <w:rFonts w:ascii="Times New Roman" w:hAnsi="Times New Roman" w:cs="Times New Roman"/>
          <w:sz w:val="18"/>
          <w:szCs w:val="18"/>
        </w:rPr>
        <w:t>Ahamadu</w:t>
      </w:r>
      <w:proofErr w:type="spellEnd"/>
      <w:r w:rsidRPr="00C0455F">
        <w:rPr>
          <w:rFonts w:ascii="Times New Roman" w:hAnsi="Times New Roman" w:cs="Times New Roman"/>
          <w:sz w:val="18"/>
          <w:szCs w:val="18"/>
        </w:rPr>
        <w:t xml:space="preserve">, A. A. and Musa, Y. M. (2005). </w:t>
      </w:r>
      <w:proofErr w:type="spellStart"/>
      <w:r w:rsidRPr="00C0455F">
        <w:rPr>
          <w:rFonts w:ascii="Times New Roman" w:hAnsi="Times New Roman" w:cs="Times New Roman"/>
          <w:sz w:val="18"/>
          <w:szCs w:val="18"/>
        </w:rPr>
        <w:t>Phytochemical</w:t>
      </w:r>
      <w:proofErr w:type="spellEnd"/>
      <w:r w:rsidRPr="00C0455F">
        <w:rPr>
          <w:rFonts w:ascii="Times New Roman" w:hAnsi="Times New Roman" w:cs="Times New Roman"/>
          <w:sz w:val="18"/>
          <w:szCs w:val="18"/>
        </w:rPr>
        <w:t xml:space="preserve"> and Antimicrobial Screening of the extracts of </w:t>
      </w:r>
      <w:proofErr w:type="spellStart"/>
      <w:r w:rsidRPr="00C0455F">
        <w:rPr>
          <w:rFonts w:ascii="Times New Roman" w:hAnsi="Times New Roman" w:cs="Times New Roman"/>
          <w:i/>
          <w:sz w:val="18"/>
          <w:szCs w:val="18"/>
        </w:rPr>
        <w:t>Celtis</w:t>
      </w:r>
      <w:proofErr w:type="spellEnd"/>
      <w:r w:rsidRPr="00C0455F">
        <w:rPr>
          <w:rFonts w:ascii="Times New Roman" w:hAnsi="Times New Roman" w:cs="Times New Roman"/>
          <w:i/>
          <w:sz w:val="18"/>
          <w:szCs w:val="18"/>
        </w:rPr>
        <w:t xml:space="preserve"> </w:t>
      </w:r>
      <w:proofErr w:type="spellStart"/>
      <w:r w:rsidRPr="00C0455F">
        <w:rPr>
          <w:rFonts w:ascii="Times New Roman" w:hAnsi="Times New Roman" w:cs="Times New Roman"/>
          <w:i/>
          <w:sz w:val="18"/>
          <w:szCs w:val="18"/>
        </w:rPr>
        <w:t>integrifolia</w:t>
      </w:r>
      <w:proofErr w:type="spellEnd"/>
      <w:r w:rsidRPr="00C0455F">
        <w:rPr>
          <w:rFonts w:ascii="Times New Roman" w:hAnsi="Times New Roman" w:cs="Times New Roman"/>
          <w:i/>
          <w:sz w:val="18"/>
          <w:szCs w:val="18"/>
        </w:rPr>
        <w:t xml:space="preserve"> lam. J. Trop. </w:t>
      </w:r>
      <w:proofErr w:type="spellStart"/>
      <w:r w:rsidRPr="00C0455F">
        <w:rPr>
          <w:rFonts w:ascii="Times New Roman" w:hAnsi="Times New Roman" w:cs="Times New Roman"/>
          <w:i/>
          <w:sz w:val="18"/>
          <w:szCs w:val="18"/>
        </w:rPr>
        <w:t>Biosci</w:t>
      </w:r>
      <w:proofErr w:type="spellEnd"/>
      <w:r w:rsidRPr="00C0455F">
        <w:rPr>
          <w:rFonts w:ascii="Times New Roman" w:hAnsi="Times New Roman" w:cs="Times New Roman"/>
          <w:sz w:val="18"/>
          <w:szCs w:val="18"/>
        </w:rPr>
        <w:t>. 5. 72 – 76.</w:t>
      </w:r>
      <w:r w:rsidR="00C0455F">
        <w:rPr>
          <w:rFonts w:ascii="Times New Roman" w:hAnsi="Times New Roman" w:cs="Times New Roman"/>
          <w:sz w:val="18"/>
          <w:szCs w:val="18"/>
        </w:rPr>
        <w:t xml:space="preserve"> </w:t>
      </w:r>
    </w:p>
    <w:p w:rsidR="008A0550" w:rsidRPr="00C0455F" w:rsidRDefault="008812CF" w:rsidP="00C0455F">
      <w:pPr>
        <w:pStyle w:val="ListParagraph"/>
        <w:numPr>
          <w:ilvl w:val="0"/>
          <w:numId w:val="16"/>
        </w:numPr>
        <w:adjustRightInd w:val="0"/>
        <w:snapToGrid w:val="0"/>
        <w:spacing w:after="0" w:line="240" w:lineRule="auto"/>
        <w:ind w:left="360"/>
        <w:contextualSpacing w:val="0"/>
        <w:jc w:val="both"/>
        <w:rPr>
          <w:rFonts w:ascii="Times New Roman" w:hAnsi="Times New Roman" w:cs="Times New Roman"/>
          <w:sz w:val="18"/>
          <w:szCs w:val="18"/>
        </w:rPr>
      </w:pPr>
      <w:r w:rsidRPr="00C0455F">
        <w:rPr>
          <w:rFonts w:ascii="Times New Roman" w:hAnsi="Times New Roman" w:cs="Times New Roman"/>
          <w:sz w:val="18"/>
          <w:szCs w:val="18"/>
        </w:rPr>
        <w:t>WHO (</w:t>
      </w:r>
      <w:r w:rsidR="000220DC" w:rsidRPr="00C0455F">
        <w:rPr>
          <w:rFonts w:ascii="Times New Roman" w:hAnsi="Times New Roman" w:cs="Times New Roman"/>
          <w:sz w:val="18"/>
          <w:szCs w:val="18"/>
        </w:rPr>
        <w:t>World Health Organization</w:t>
      </w:r>
      <w:r w:rsidRPr="00C0455F">
        <w:rPr>
          <w:rFonts w:ascii="Times New Roman" w:hAnsi="Times New Roman" w:cs="Times New Roman"/>
          <w:sz w:val="18"/>
          <w:szCs w:val="18"/>
        </w:rPr>
        <w:t xml:space="preserve">), (2000). General </w:t>
      </w:r>
      <w:r w:rsidR="000220DC" w:rsidRPr="00C0455F">
        <w:rPr>
          <w:rFonts w:ascii="Times New Roman" w:hAnsi="Times New Roman" w:cs="Times New Roman"/>
          <w:sz w:val="18"/>
          <w:szCs w:val="18"/>
        </w:rPr>
        <w:t>G</w:t>
      </w:r>
      <w:r w:rsidRPr="00C0455F">
        <w:rPr>
          <w:rFonts w:ascii="Times New Roman" w:hAnsi="Times New Roman" w:cs="Times New Roman"/>
          <w:sz w:val="18"/>
          <w:szCs w:val="18"/>
        </w:rPr>
        <w:t xml:space="preserve">uidelines for </w:t>
      </w:r>
      <w:r w:rsidR="000220DC" w:rsidRPr="00C0455F">
        <w:rPr>
          <w:rFonts w:ascii="Times New Roman" w:hAnsi="Times New Roman" w:cs="Times New Roman"/>
          <w:sz w:val="18"/>
          <w:szCs w:val="18"/>
        </w:rPr>
        <w:t>M</w:t>
      </w:r>
      <w:r w:rsidRPr="00C0455F">
        <w:rPr>
          <w:rFonts w:ascii="Times New Roman" w:hAnsi="Times New Roman" w:cs="Times New Roman"/>
          <w:sz w:val="18"/>
          <w:szCs w:val="18"/>
        </w:rPr>
        <w:t xml:space="preserve">ethodologies on </w:t>
      </w:r>
      <w:r w:rsidR="000220DC" w:rsidRPr="00C0455F">
        <w:rPr>
          <w:rFonts w:ascii="Times New Roman" w:hAnsi="Times New Roman" w:cs="Times New Roman"/>
          <w:sz w:val="18"/>
          <w:szCs w:val="18"/>
        </w:rPr>
        <w:t>R</w:t>
      </w:r>
      <w:r w:rsidRPr="00C0455F">
        <w:rPr>
          <w:rFonts w:ascii="Times New Roman" w:hAnsi="Times New Roman" w:cs="Times New Roman"/>
          <w:sz w:val="18"/>
          <w:szCs w:val="18"/>
        </w:rPr>
        <w:t xml:space="preserve">esearch and </w:t>
      </w:r>
      <w:r w:rsidR="000220DC" w:rsidRPr="00C0455F">
        <w:rPr>
          <w:rFonts w:ascii="Times New Roman" w:hAnsi="Times New Roman" w:cs="Times New Roman"/>
          <w:sz w:val="18"/>
          <w:szCs w:val="18"/>
        </w:rPr>
        <w:t>E</w:t>
      </w:r>
      <w:r w:rsidRPr="00C0455F">
        <w:rPr>
          <w:rFonts w:ascii="Times New Roman" w:hAnsi="Times New Roman" w:cs="Times New Roman"/>
          <w:sz w:val="18"/>
          <w:szCs w:val="18"/>
        </w:rPr>
        <w:t>valuation Techniques of Plant Analysis. Pub. By</w:t>
      </w:r>
      <w:r w:rsidR="00C0455F">
        <w:rPr>
          <w:rFonts w:ascii="Times New Roman" w:hAnsi="Times New Roman" w:cs="Times New Roman"/>
          <w:sz w:val="18"/>
          <w:szCs w:val="18"/>
        </w:rPr>
        <w:t xml:space="preserve"> </w:t>
      </w:r>
      <w:proofErr w:type="spellStart"/>
      <w:r w:rsidRPr="00C0455F">
        <w:rPr>
          <w:rFonts w:ascii="Times New Roman" w:hAnsi="Times New Roman" w:cs="Times New Roman"/>
          <w:sz w:val="18"/>
          <w:szCs w:val="18"/>
        </w:rPr>
        <w:t>Chapmand</w:t>
      </w:r>
      <w:proofErr w:type="spellEnd"/>
      <w:r w:rsidRPr="00C0455F">
        <w:rPr>
          <w:rFonts w:ascii="Times New Roman" w:hAnsi="Times New Roman" w:cs="Times New Roman"/>
          <w:sz w:val="18"/>
          <w:szCs w:val="18"/>
        </w:rPr>
        <w:t xml:space="preserve"> Ltd. London. Pp. 1-226.</w:t>
      </w:r>
      <w:r w:rsidR="00C0455F">
        <w:rPr>
          <w:rFonts w:ascii="Times New Roman" w:hAnsi="Times New Roman" w:cs="Times New Roman"/>
          <w:sz w:val="18"/>
          <w:szCs w:val="18"/>
        </w:rPr>
        <w:t xml:space="preserve"> </w:t>
      </w:r>
    </w:p>
    <w:p w:rsidR="00196B8F" w:rsidRDefault="00196B8F" w:rsidP="00F15639">
      <w:pPr>
        <w:adjustRightInd w:val="0"/>
        <w:snapToGrid w:val="0"/>
        <w:spacing w:after="0" w:line="240" w:lineRule="auto"/>
        <w:jc w:val="both"/>
        <w:rPr>
          <w:rFonts w:ascii="Times New Roman" w:hAnsi="Times New Roman" w:cs="Times New Roman" w:hint="eastAsia"/>
          <w:sz w:val="20"/>
          <w:szCs w:val="20"/>
          <w:lang w:eastAsia="zh-CN"/>
        </w:rPr>
      </w:pPr>
    </w:p>
    <w:p w:rsidR="00C0455F" w:rsidRPr="001150D4" w:rsidRDefault="00C0455F" w:rsidP="00F15639">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3/18/2013</w:t>
      </w:r>
    </w:p>
    <w:sectPr w:rsidR="00C0455F" w:rsidRPr="001150D4" w:rsidSect="00A13D6B">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05B" w:rsidRDefault="00FC705B" w:rsidP="001B5EE9">
      <w:pPr>
        <w:spacing w:after="0" w:line="240" w:lineRule="auto"/>
      </w:pPr>
      <w:r>
        <w:separator/>
      </w:r>
    </w:p>
  </w:endnote>
  <w:endnote w:type="continuationSeparator" w:id="0">
    <w:p w:rsidR="00FC705B" w:rsidRDefault="00FC705B" w:rsidP="001B5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6D8" w:rsidRDefault="000076FD" w:rsidP="001150D4">
    <w:pPr>
      <w:pStyle w:val="Footer"/>
      <w:jc w:val="center"/>
    </w:pPr>
    <w:sdt>
      <w:sdtPr>
        <w:id w:val="17096954"/>
        <w:docPartObj>
          <w:docPartGallery w:val="Page Numbers (Bottom of Page)"/>
          <w:docPartUnique/>
        </w:docPartObj>
      </w:sdtPr>
      <w:sdtEndPr>
        <w:rPr>
          <w:rFonts w:ascii="Times New Roman" w:hAnsi="Times New Roman" w:cs="Times New Roman"/>
        </w:rPr>
      </w:sdtEndPr>
      <w:sdtContent>
        <w:hyperlink r:id="rId1" w:history="1">
          <w:r w:rsidR="00E95C2E" w:rsidRPr="001150D4">
            <w:rPr>
              <w:rStyle w:val="Hyperlink"/>
              <w:rFonts w:ascii="Times New Roman" w:hAnsi="Times New Roman" w:cs="Times New Roman"/>
              <w:sz w:val="20"/>
              <w:szCs w:val="20"/>
            </w:rPr>
            <w:t>http://www.sciencepub.net/nature</w:t>
          </w:r>
        </w:hyperlink>
        <w:r w:rsidR="00E95C2E" w:rsidRPr="001150D4">
          <w:rPr>
            <w:rFonts w:ascii="Times New Roman" w:hAnsi="Times New Roman" w:cs="Times New Roman"/>
            <w:color w:val="000000"/>
            <w:sz w:val="20"/>
            <w:szCs w:val="20"/>
          </w:rPr>
          <w:t xml:space="preserve">                             </w:t>
        </w:r>
        <w:r w:rsidRPr="001150D4">
          <w:rPr>
            <w:rFonts w:ascii="Times New Roman" w:hAnsi="Times New Roman" w:cs="Times New Roman"/>
          </w:rPr>
          <w:fldChar w:fldCharType="begin"/>
        </w:r>
        <w:r w:rsidRPr="001150D4">
          <w:rPr>
            <w:rFonts w:ascii="Times New Roman" w:hAnsi="Times New Roman" w:cs="Times New Roman"/>
          </w:rPr>
          <w:instrText xml:space="preserve"> PAGE   \* MERGEFORMAT </w:instrText>
        </w:r>
        <w:r w:rsidRPr="001150D4">
          <w:rPr>
            <w:rFonts w:ascii="Times New Roman" w:hAnsi="Times New Roman" w:cs="Times New Roman"/>
          </w:rPr>
          <w:fldChar w:fldCharType="separate"/>
        </w:r>
        <w:r w:rsidR="0050184B">
          <w:rPr>
            <w:rFonts w:ascii="Times New Roman" w:hAnsi="Times New Roman" w:cs="Times New Roman"/>
            <w:noProof/>
          </w:rPr>
          <w:t>91</w:t>
        </w:r>
        <w:r w:rsidRPr="001150D4">
          <w:rPr>
            <w:rFonts w:ascii="Times New Roman" w:hAnsi="Times New Roman" w:cs="Times New Roman"/>
          </w:rPr>
          <w:fldChar w:fldCharType="end"/>
        </w:r>
        <w:r w:rsidR="00E95C2E" w:rsidRPr="001150D4">
          <w:rPr>
            <w:rFonts w:ascii="Times New Roman" w:hAnsi="Times New Roman" w:cs="Times New Roman"/>
            <w:color w:val="000000"/>
            <w:sz w:val="20"/>
            <w:szCs w:val="20"/>
          </w:rPr>
          <w:t xml:space="preserve">                                               </w:t>
        </w:r>
        <w:hyperlink r:id="rId2" w:history="1">
          <w:r w:rsidR="00E95C2E" w:rsidRPr="001150D4">
            <w:rPr>
              <w:rStyle w:val="Hyperlink"/>
              <w:rFonts w:ascii="Times New Roman" w:hAnsi="Times New Roman" w:cs="Times New Roman"/>
              <w:bCs/>
              <w:sz w:val="20"/>
            </w:rPr>
            <w:t>naturesciencej@gmail.com</w:t>
          </w:r>
        </w:hyperlink>
        <w:r w:rsidR="00E95C2E" w:rsidRPr="001150D4">
          <w:rPr>
            <w:rFonts w:ascii="Times New Roman" w:hAnsi="Times New Roman" w:cs="Times New Roman"/>
            <w:bCs/>
            <w:sz w:val="20"/>
          </w:rPr>
          <w:t xml:space="preserve"> </w:t>
        </w:r>
        <w:r w:rsidR="006114AD" w:rsidRPr="001150D4">
          <w:rPr>
            <w:rFonts w:ascii="Times New Roman" w:hAnsi="Times New Roman" w:cs="Times New Roman"/>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05B" w:rsidRDefault="00FC705B" w:rsidP="001B5EE9">
      <w:pPr>
        <w:spacing w:after="0" w:line="240" w:lineRule="auto"/>
      </w:pPr>
      <w:r>
        <w:separator/>
      </w:r>
    </w:p>
  </w:footnote>
  <w:footnote w:type="continuationSeparator" w:id="0">
    <w:p w:rsidR="00FC705B" w:rsidRDefault="00FC705B" w:rsidP="001B5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945" w:rsidRPr="00A13D6B" w:rsidRDefault="00457945" w:rsidP="00A13D6B">
    <w:pPr>
      <w:pBdr>
        <w:bottom w:val="thinThickMediumGap" w:sz="12" w:space="1" w:color="auto"/>
      </w:pBdr>
      <w:tabs>
        <w:tab w:val="left" w:pos="9360"/>
      </w:tabs>
      <w:adjustRightInd w:val="0"/>
      <w:snapToGrid w:val="0"/>
      <w:spacing w:after="0" w:line="240" w:lineRule="auto"/>
      <w:jc w:val="center"/>
      <w:rPr>
        <w:rFonts w:ascii="Times New Roman" w:hAnsi="Times New Roman" w:cs="Times New Roman"/>
        <w:sz w:val="20"/>
        <w:szCs w:val="20"/>
      </w:rPr>
    </w:pPr>
    <w:r w:rsidRPr="00A13D6B">
      <w:rPr>
        <w:rFonts w:ascii="Times New Roman" w:hAnsi="Times New Roman" w:cs="Times New Roman"/>
        <w:sz w:val="20"/>
        <w:szCs w:val="20"/>
      </w:rPr>
      <w:t>Nature and Science 2013</w:t>
    </w:r>
    <w:proofErr w:type="gramStart"/>
    <w:r w:rsidRPr="00A13D6B">
      <w:rPr>
        <w:rFonts w:ascii="Times New Roman" w:hAnsi="Times New Roman" w:cs="Times New Roman"/>
        <w:sz w:val="20"/>
        <w:szCs w:val="20"/>
      </w:rPr>
      <w:t>;11</w:t>
    </w:r>
    <w:proofErr w:type="gramEnd"/>
    <w:r w:rsidRPr="00A13D6B">
      <w:rPr>
        <w:rFonts w:ascii="Times New Roman" w:hAnsi="Times New Roman" w:cs="Times New Roman"/>
        <w:sz w:val="20"/>
        <w:szCs w:val="20"/>
      </w:rPr>
      <w:t>(</w:t>
    </w:r>
    <w:r w:rsidR="00A13D6B" w:rsidRPr="00A13D6B">
      <w:rPr>
        <w:rFonts w:ascii="Times New Roman" w:hAnsi="Times New Roman" w:cs="Times New Roman"/>
        <w:sz w:val="20"/>
        <w:szCs w:val="20"/>
        <w:lang w:eastAsia="zh-CN"/>
      </w:rPr>
      <w:t>5</w:t>
    </w:r>
    <w:r w:rsidRPr="00A13D6B">
      <w:rPr>
        <w:rFonts w:ascii="Times New Roman" w:hAnsi="Times New Roman" w:cs="Times New Roman"/>
        <w:sz w:val="20"/>
        <w:szCs w:val="20"/>
      </w:rPr>
      <w:t xml:space="preserve">) </w:t>
    </w:r>
    <w:r w:rsidRPr="00A13D6B">
      <w:rPr>
        <w:rFonts w:ascii="Times New Roman" w:hAnsi="Times New Roman" w:cs="Times New Roman"/>
        <w:color w:val="000000"/>
        <w:sz w:val="20"/>
        <w:szCs w:val="20"/>
      </w:rPr>
      <w:t xml:space="preserve">                                                   </w:t>
    </w:r>
    <w:hyperlink r:id="rId1" w:history="1">
      <w:r w:rsidRPr="00A13D6B">
        <w:rPr>
          <w:rStyle w:val="Hyperlink"/>
          <w:rFonts w:ascii="Times New Roman" w:hAnsi="Times New Roman" w:cs="Times New Roman"/>
          <w:sz w:val="20"/>
          <w:szCs w:val="20"/>
        </w:rPr>
        <w:t>http://www.sciencepub.net/nature</w:t>
      </w:r>
    </w:hyperlink>
    <w:r w:rsidRPr="00A13D6B">
      <w:rPr>
        <w:rFonts w:ascii="Times New Roman" w:hAnsi="Times New Roman" w:cs="Times New Roman"/>
        <w:color w:val="000000"/>
        <w:sz w:val="20"/>
        <w:szCs w:val="20"/>
      </w:rPr>
      <w:t xml:space="preserve"> </w:t>
    </w:r>
  </w:p>
  <w:p w:rsidR="006114AD" w:rsidRPr="00A13D6B" w:rsidRDefault="006114AD" w:rsidP="00A13D6B">
    <w:pPr>
      <w:pStyle w:val="Header"/>
      <w:adjustRightInd w:val="0"/>
      <w:snapToGrid w:val="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C2047"/>
    <w:multiLevelType w:val="hybridMultilevel"/>
    <w:tmpl w:val="06C63A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6F2EE0"/>
    <w:multiLevelType w:val="hybridMultilevel"/>
    <w:tmpl w:val="0CA471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60EDF"/>
    <w:multiLevelType w:val="hybridMultilevel"/>
    <w:tmpl w:val="5E287B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B0E5B"/>
    <w:multiLevelType w:val="hybridMultilevel"/>
    <w:tmpl w:val="C45EE1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85195"/>
    <w:multiLevelType w:val="hybridMultilevel"/>
    <w:tmpl w:val="0172BE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DA3B32"/>
    <w:multiLevelType w:val="hybridMultilevel"/>
    <w:tmpl w:val="34F6503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86ABC"/>
    <w:multiLevelType w:val="hybridMultilevel"/>
    <w:tmpl w:val="101418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00905"/>
    <w:multiLevelType w:val="hybridMultilevel"/>
    <w:tmpl w:val="8FB20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6113C5"/>
    <w:multiLevelType w:val="hybridMultilevel"/>
    <w:tmpl w:val="2E26D0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FC4237"/>
    <w:multiLevelType w:val="hybridMultilevel"/>
    <w:tmpl w:val="BA8C00D4"/>
    <w:lvl w:ilvl="0" w:tplc="1D7EBC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475808"/>
    <w:multiLevelType w:val="hybridMultilevel"/>
    <w:tmpl w:val="D1A075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0715FD"/>
    <w:multiLevelType w:val="hybridMultilevel"/>
    <w:tmpl w:val="5FAA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E13C66"/>
    <w:multiLevelType w:val="hybridMultilevel"/>
    <w:tmpl w:val="ABEACDA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D927EAE"/>
    <w:multiLevelType w:val="hybridMultilevel"/>
    <w:tmpl w:val="909E7DFC"/>
    <w:lvl w:ilvl="0" w:tplc="D8E464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D5F329C"/>
    <w:multiLevelType w:val="hybridMultilevel"/>
    <w:tmpl w:val="B35EAB3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03E3C5C"/>
    <w:multiLevelType w:val="hybridMultilevel"/>
    <w:tmpl w:val="9D868866"/>
    <w:lvl w:ilvl="0" w:tplc="1B388C4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B385771"/>
    <w:multiLevelType w:val="hybridMultilevel"/>
    <w:tmpl w:val="A97C83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14"/>
  </w:num>
  <w:num w:numId="5">
    <w:abstractNumId w:val="5"/>
  </w:num>
  <w:num w:numId="6">
    <w:abstractNumId w:val="4"/>
  </w:num>
  <w:num w:numId="7">
    <w:abstractNumId w:val="12"/>
  </w:num>
  <w:num w:numId="8">
    <w:abstractNumId w:val="0"/>
  </w:num>
  <w:num w:numId="9">
    <w:abstractNumId w:val="8"/>
  </w:num>
  <w:num w:numId="10">
    <w:abstractNumId w:val="1"/>
  </w:num>
  <w:num w:numId="11">
    <w:abstractNumId w:val="16"/>
  </w:num>
  <w:num w:numId="12">
    <w:abstractNumId w:val="10"/>
  </w:num>
  <w:num w:numId="13">
    <w:abstractNumId w:val="2"/>
  </w:num>
  <w:num w:numId="14">
    <w:abstractNumId w:val="6"/>
  </w:num>
  <w:num w:numId="15">
    <w:abstractNumId w:val="3"/>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
  <w:rsids>
    <w:rsidRoot w:val="008A0550"/>
    <w:rsid w:val="000076FD"/>
    <w:rsid w:val="00010CEF"/>
    <w:rsid w:val="000220DC"/>
    <w:rsid w:val="000A0D95"/>
    <w:rsid w:val="000B051C"/>
    <w:rsid w:val="000F0252"/>
    <w:rsid w:val="001150D4"/>
    <w:rsid w:val="0018260B"/>
    <w:rsid w:val="00185D4C"/>
    <w:rsid w:val="00195901"/>
    <w:rsid w:val="00196B8F"/>
    <w:rsid w:val="001A6974"/>
    <w:rsid w:val="001B5EE9"/>
    <w:rsid w:val="00221739"/>
    <w:rsid w:val="00244E06"/>
    <w:rsid w:val="00245B0D"/>
    <w:rsid w:val="00265F41"/>
    <w:rsid w:val="002F2708"/>
    <w:rsid w:val="003709C4"/>
    <w:rsid w:val="00374398"/>
    <w:rsid w:val="00397E56"/>
    <w:rsid w:val="003B5873"/>
    <w:rsid w:val="004361E2"/>
    <w:rsid w:val="00457945"/>
    <w:rsid w:val="004962A4"/>
    <w:rsid w:val="0050184B"/>
    <w:rsid w:val="00516BC8"/>
    <w:rsid w:val="0052761D"/>
    <w:rsid w:val="005872DC"/>
    <w:rsid w:val="00587E32"/>
    <w:rsid w:val="006114AD"/>
    <w:rsid w:val="00760438"/>
    <w:rsid w:val="007B41C0"/>
    <w:rsid w:val="008812CF"/>
    <w:rsid w:val="008A0550"/>
    <w:rsid w:val="008C4D78"/>
    <w:rsid w:val="008D0263"/>
    <w:rsid w:val="008E0877"/>
    <w:rsid w:val="00900D1D"/>
    <w:rsid w:val="00953DDF"/>
    <w:rsid w:val="00965A1D"/>
    <w:rsid w:val="009E60EF"/>
    <w:rsid w:val="00A13D6B"/>
    <w:rsid w:val="00A361F9"/>
    <w:rsid w:val="00A85F35"/>
    <w:rsid w:val="00BC55ED"/>
    <w:rsid w:val="00BE15F8"/>
    <w:rsid w:val="00C0455F"/>
    <w:rsid w:val="00C83E63"/>
    <w:rsid w:val="00C94A96"/>
    <w:rsid w:val="00CB210E"/>
    <w:rsid w:val="00CF27B9"/>
    <w:rsid w:val="00D00024"/>
    <w:rsid w:val="00DC7E73"/>
    <w:rsid w:val="00DE1E8D"/>
    <w:rsid w:val="00E95C2E"/>
    <w:rsid w:val="00EE5D19"/>
    <w:rsid w:val="00F15639"/>
    <w:rsid w:val="00F85CA3"/>
    <w:rsid w:val="00FC54A3"/>
    <w:rsid w:val="00FC705B"/>
    <w:rsid w:val="00FC7F6D"/>
    <w:rsid w:val="00FE35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rules v:ext="edit">
        <o:r id="V:Rule9" type="connector" idref="#_x0000_s1046"/>
        <o:r id="V:Rule10" type="connector" idref="#_x0000_s1048"/>
        <o:r id="V:Rule11" type="connector" idref="#_x0000_s1040"/>
        <o:r id="V:Rule12" type="connector" idref="#_x0000_s1039"/>
        <o:r id="V:Rule13" type="connector" idref="#_x0000_s1042"/>
        <o:r id="V:Rule14" type="connector" idref="#_x0000_s1049"/>
        <o:r id="V:Rule15" type="connector" idref="#_x0000_s1045"/>
        <o:r id="V:Rule16" type="connector" idref="#_x0000_s1043"/>
        <o:r id="V:Rule17"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550"/>
    <w:rPr>
      <w:color w:val="0000FF" w:themeColor="hyperlink"/>
      <w:u w:val="single"/>
    </w:rPr>
  </w:style>
  <w:style w:type="paragraph" w:styleId="ListParagraph">
    <w:name w:val="List Paragraph"/>
    <w:basedOn w:val="Normal"/>
    <w:uiPriority w:val="34"/>
    <w:qFormat/>
    <w:rsid w:val="008A0550"/>
    <w:pPr>
      <w:ind w:left="720"/>
      <w:contextualSpacing/>
    </w:pPr>
  </w:style>
  <w:style w:type="table" w:styleId="MediumList1-Accent3">
    <w:name w:val="Medium List 1 Accent 3"/>
    <w:basedOn w:val="TableNormal"/>
    <w:uiPriority w:val="65"/>
    <w:rsid w:val="008A0550"/>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Footer">
    <w:name w:val="footer"/>
    <w:basedOn w:val="Normal"/>
    <w:link w:val="FooterChar"/>
    <w:uiPriority w:val="99"/>
    <w:unhideWhenUsed/>
    <w:rsid w:val="008A0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550"/>
  </w:style>
  <w:style w:type="paragraph" w:styleId="Header">
    <w:name w:val="header"/>
    <w:basedOn w:val="Normal"/>
    <w:link w:val="HeaderChar"/>
    <w:unhideWhenUsed/>
    <w:rsid w:val="00FE354B"/>
    <w:pPr>
      <w:tabs>
        <w:tab w:val="center" w:pos="4680"/>
        <w:tab w:val="right" w:pos="9360"/>
      </w:tabs>
      <w:spacing w:after="0" w:line="240" w:lineRule="auto"/>
    </w:pPr>
  </w:style>
  <w:style w:type="character" w:customStyle="1" w:styleId="HeaderChar">
    <w:name w:val="Header Char"/>
    <w:basedOn w:val="DefaultParagraphFont"/>
    <w:link w:val="Header"/>
    <w:rsid w:val="00FE354B"/>
  </w:style>
  <w:style w:type="paragraph" w:styleId="BalloonText">
    <w:name w:val="Balloon Text"/>
    <w:basedOn w:val="Normal"/>
    <w:link w:val="BalloonTextChar"/>
    <w:uiPriority w:val="99"/>
    <w:semiHidden/>
    <w:unhideWhenUsed/>
    <w:rsid w:val="00611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4AD"/>
    <w:rPr>
      <w:rFonts w:ascii="Tahoma" w:hAnsi="Tahoma" w:cs="Tahoma"/>
      <w:sz w:val="16"/>
      <w:szCs w:val="16"/>
    </w:rPr>
  </w:style>
  <w:style w:type="paragraph" w:customStyle="1" w:styleId="DecimalAligned">
    <w:name w:val="Decimal Aligned"/>
    <w:basedOn w:val="Normal"/>
    <w:uiPriority w:val="40"/>
    <w:qFormat/>
    <w:rsid w:val="005872DC"/>
    <w:pPr>
      <w:tabs>
        <w:tab w:val="decimal" w:pos="360"/>
      </w:tabs>
    </w:pPr>
  </w:style>
  <w:style w:type="paragraph" w:styleId="FootnoteText">
    <w:name w:val="footnote text"/>
    <w:basedOn w:val="Normal"/>
    <w:link w:val="FootnoteTextChar"/>
    <w:uiPriority w:val="99"/>
    <w:unhideWhenUsed/>
    <w:rsid w:val="005872DC"/>
    <w:pPr>
      <w:spacing w:after="0" w:line="240" w:lineRule="auto"/>
    </w:pPr>
    <w:rPr>
      <w:sz w:val="20"/>
      <w:szCs w:val="20"/>
    </w:rPr>
  </w:style>
  <w:style w:type="character" w:customStyle="1" w:styleId="FootnoteTextChar">
    <w:name w:val="Footnote Text Char"/>
    <w:basedOn w:val="DefaultParagraphFont"/>
    <w:link w:val="FootnoteText"/>
    <w:uiPriority w:val="99"/>
    <w:rsid w:val="005872DC"/>
    <w:rPr>
      <w:rFonts w:eastAsiaTheme="minorEastAsia"/>
      <w:sz w:val="20"/>
      <w:szCs w:val="20"/>
    </w:rPr>
  </w:style>
  <w:style w:type="table" w:styleId="LightShading">
    <w:name w:val="Light Shading"/>
    <w:basedOn w:val="TableNormal"/>
    <w:uiPriority w:val="60"/>
    <w:rsid w:val="005872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38629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sureuben@yahoo.com" TargetMode="External"/><Relationship Id="rId13"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sureuben@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aturesciencej@gmail.com" TargetMode="External"/><Relationship Id="rId1"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5D82E-CB72-4385-94FD-C93FF603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REKATSALA</dc:creator>
  <cp:lastModifiedBy>Administrator</cp:lastModifiedBy>
  <cp:revision>10</cp:revision>
  <dcterms:created xsi:type="dcterms:W3CDTF">2013-04-09T05:31:00Z</dcterms:created>
  <dcterms:modified xsi:type="dcterms:W3CDTF">2013-04-11T03:35:00Z</dcterms:modified>
</cp:coreProperties>
</file>