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EE" w:rsidRDefault="0046722B" w:rsidP="00377973">
      <w:pPr>
        <w:adjustRightInd w:val="0"/>
        <w:snapToGrid w:val="0"/>
        <w:spacing w:after="0" w:line="240" w:lineRule="auto"/>
        <w:jc w:val="center"/>
        <w:rPr>
          <w:rFonts w:ascii="Times New Roman" w:hAnsi="Times New Roman" w:cs="Times New Roman"/>
          <w:b/>
          <w:sz w:val="20"/>
          <w:szCs w:val="20"/>
        </w:rPr>
      </w:pPr>
      <w:r w:rsidRPr="00377973">
        <w:rPr>
          <w:rFonts w:ascii="Times New Roman" w:hAnsi="Times New Roman" w:cs="Times New Roman"/>
          <w:b/>
          <w:sz w:val="20"/>
          <w:szCs w:val="20"/>
        </w:rPr>
        <w:t xml:space="preserve">Screening Of Bacterial Strains </w:t>
      </w:r>
      <w:proofErr w:type="gramStart"/>
      <w:r w:rsidRPr="00377973">
        <w:rPr>
          <w:rFonts w:ascii="Times New Roman" w:hAnsi="Times New Roman" w:cs="Times New Roman"/>
          <w:b/>
          <w:sz w:val="20"/>
          <w:szCs w:val="20"/>
        </w:rPr>
        <w:t>For</w:t>
      </w:r>
      <w:proofErr w:type="gramEnd"/>
      <w:r w:rsidRPr="00377973">
        <w:rPr>
          <w:rFonts w:ascii="Times New Roman" w:hAnsi="Times New Roman" w:cs="Times New Roman"/>
          <w:b/>
          <w:sz w:val="20"/>
          <w:szCs w:val="20"/>
        </w:rPr>
        <w:t xml:space="preserve"> Beta-</w:t>
      </w:r>
      <w:proofErr w:type="spellStart"/>
      <w:r w:rsidRPr="00377973">
        <w:rPr>
          <w:rFonts w:ascii="Times New Roman" w:hAnsi="Times New Roman" w:cs="Times New Roman"/>
          <w:b/>
          <w:sz w:val="20"/>
          <w:szCs w:val="20"/>
        </w:rPr>
        <w:t>Mannanases</w:t>
      </w:r>
      <w:proofErr w:type="spellEnd"/>
      <w:r w:rsidRPr="00377973">
        <w:rPr>
          <w:rFonts w:ascii="Times New Roman" w:hAnsi="Times New Roman" w:cs="Times New Roman"/>
          <w:b/>
          <w:sz w:val="20"/>
          <w:szCs w:val="20"/>
        </w:rPr>
        <w:t xml:space="preserve"> Production In Solid State Fermentation</w:t>
      </w:r>
    </w:p>
    <w:p w:rsidR="00377973" w:rsidRPr="00377973" w:rsidRDefault="00377973" w:rsidP="00377973">
      <w:pPr>
        <w:adjustRightInd w:val="0"/>
        <w:snapToGrid w:val="0"/>
        <w:spacing w:after="0" w:line="240" w:lineRule="auto"/>
        <w:jc w:val="center"/>
        <w:rPr>
          <w:rFonts w:ascii="Times New Roman" w:hAnsi="Times New Roman" w:cs="Times New Roman"/>
          <w:b/>
          <w:sz w:val="20"/>
          <w:szCs w:val="20"/>
        </w:rPr>
      </w:pPr>
    </w:p>
    <w:p w:rsidR="009F2504" w:rsidRDefault="009F2504" w:rsidP="00377973">
      <w:pPr>
        <w:tabs>
          <w:tab w:val="left" w:pos="5358"/>
        </w:tabs>
        <w:adjustRightInd w:val="0"/>
        <w:snapToGrid w:val="0"/>
        <w:spacing w:after="0" w:line="240" w:lineRule="auto"/>
        <w:jc w:val="center"/>
        <w:rPr>
          <w:rFonts w:ascii="Times New Roman" w:hAnsi="Times New Roman" w:cs="Times New Roman"/>
          <w:sz w:val="20"/>
          <w:szCs w:val="20"/>
          <w:vertAlign w:val="superscript"/>
        </w:rPr>
      </w:pPr>
      <w:proofErr w:type="spellStart"/>
      <w:r w:rsidRPr="00377973">
        <w:rPr>
          <w:rFonts w:ascii="Times New Roman" w:hAnsi="Times New Roman" w:cs="Times New Roman"/>
          <w:sz w:val="20"/>
          <w:szCs w:val="20"/>
        </w:rPr>
        <w:t>O</w:t>
      </w:r>
      <w:r w:rsidR="00A8421E" w:rsidRPr="00377973">
        <w:rPr>
          <w:rFonts w:ascii="Times New Roman" w:hAnsi="Times New Roman" w:cs="Times New Roman"/>
          <w:sz w:val="20"/>
          <w:szCs w:val="20"/>
        </w:rPr>
        <w:t>ladipo</w:t>
      </w:r>
      <w:proofErr w:type="spellEnd"/>
      <w:r w:rsidR="00A8421E" w:rsidRPr="00377973">
        <w:rPr>
          <w:rFonts w:ascii="Times New Roman" w:hAnsi="Times New Roman" w:cs="Times New Roman"/>
          <w:sz w:val="20"/>
          <w:szCs w:val="20"/>
        </w:rPr>
        <w:t xml:space="preserve"> </w:t>
      </w:r>
      <w:r w:rsidRPr="00377973">
        <w:rPr>
          <w:rFonts w:ascii="Times New Roman" w:hAnsi="Times New Roman" w:cs="Times New Roman"/>
          <w:sz w:val="20"/>
          <w:szCs w:val="20"/>
        </w:rPr>
        <w:t>O. Olaniyi</w:t>
      </w:r>
      <w:r w:rsidRPr="00377973">
        <w:rPr>
          <w:rFonts w:ascii="Times New Roman" w:hAnsi="Times New Roman" w:cs="Times New Roman"/>
          <w:sz w:val="20"/>
          <w:szCs w:val="20"/>
          <w:vertAlign w:val="superscript"/>
        </w:rPr>
        <w:t>1*</w:t>
      </w:r>
      <w:r w:rsidR="00A630CD" w:rsidRPr="00377973">
        <w:rPr>
          <w:rFonts w:ascii="Times New Roman" w:hAnsi="Times New Roman" w:cs="Times New Roman"/>
          <w:sz w:val="20"/>
          <w:szCs w:val="20"/>
        </w:rPr>
        <w:t>, Festus</w:t>
      </w:r>
      <w:r w:rsidR="008F0459"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O. </w:t>
      </w:r>
      <w:proofErr w:type="gramStart"/>
      <w:r w:rsidRPr="00377973">
        <w:rPr>
          <w:rFonts w:ascii="Times New Roman" w:hAnsi="Times New Roman" w:cs="Times New Roman"/>
          <w:sz w:val="20"/>
          <w:szCs w:val="20"/>
        </w:rPr>
        <w:t>Igbe</w:t>
      </w:r>
      <w:r w:rsidRPr="00377973">
        <w:rPr>
          <w:rFonts w:ascii="Times New Roman" w:hAnsi="Times New Roman" w:cs="Times New Roman"/>
          <w:sz w:val="20"/>
          <w:szCs w:val="20"/>
          <w:vertAlign w:val="superscript"/>
        </w:rPr>
        <w:t>2</w:t>
      </w:r>
      <w:r w:rsidR="00CC0011" w:rsidRPr="00377973">
        <w:rPr>
          <w:rFonts w:ascii="Times New Roman" w:hAnsi="Times New Roman" w:cs="Times New Roman"/>
          <w:sz w:val="20"/>
          <w:szCs w:val="20"/>
        </w:rPr>
        <w:t xml:space="preserve"> ,</w:t>
      </w:r>
      <w:proofErr w:type="spellStart"/>
      <w:r w:rsidR="001A7EC9" w:rsidRPr="00377973">
        <w:rPr>
          <w:rFonts w:ascii="Times New Roman" w:hAnsi="Times New Roman" w:cs="Times New Roman"/>
          <w:sz w:val="20"/>
          <w:szCs w:val="20"/>
        </w:rPr>
        <w:t>Temitope</w:t>
      </w:r>
      <w:proofErr w:type="spellEnd"/>
      <w:proofErr w:type="gramEnd"/>
      <w:r w:rsidR="001A7EC9" w:rsidRPr="00377973">
        <w:rPr>
          <w:rFonts w:ascii="Times New Roman" w:hAnsi="Times New Roman" w:cs="Times New Roman"/>
          <w:sz w:val="20"/>
          <w:szCs w:val="20"/>
        </w:rPr>
        <w:t xml:space="preserve"> </w:t>
      </w:r>
      <w:r w:rsidRPr="00377973">
        <w:rPr>
          <w:rFonts w:ascii="Times New Roman" w:hAnsi="Times New Roman" w:cs="Times New Roman"/>
          <w:sz w:val="20"/>
          <w:szCs w:val="20"/>
        </w:rPr>
        <w:t>C</w:t>
      </w:r>
      <w:r w:rsidR="001A7EC9" w:rsidRPr="00377973">
        <w:rPr>
          <w:rFonts w:ascii="Times New Roman" w:hAnsi="Times New Roman" w:cs="Times New Roman"/>
          <w:sz w:val="20"/>
          <w:szCs w:val="20"/>
        </w:rPr>
        <w:t>.</w:t>
      </w:r>
      <w:r w:rsidRPr="00377973">
        <w:rPr>
          <w:rFonts w:ascii="Times New Roman" w:hAnsi="Times New Roman" w:cs="Times New Roman"/>
          <w:sz w:val="20"/>
          <w:szCs w:val="20"/>
        </w:rPr>
        <w:t xml:space="preserve"> Ekundayo</w:t>
      </w:r>
      <w:r w:rsidRPr="00377973">
        <w:rPr>
          <w:rFonts w:ascii="Times New Roman" w:hAnsi="Times New Roman" w:cs="Times New Roman"/>
          <w:sz w:val="20"/>
          <w:szCs w:val="20"/>
          <w:vertAlign w:val="superscript"/>
        </w:rPr>
        <w:t>1</w:t>
      </w:r>
      <w:r w:rsidR="00CC0011" w:rsidRPr="00377973">
        <w:rPr>
          <w:rFonts w:ascii="Times New Roman" w:hAnsi="Times New Roman" w:cs="Times New Roman"/>
          <w:sz w:val="20"/>
          <w:szCs w:val="20"/>
          <w:vertAlign w:val="superscript"/>
        </w:rPr>
        <w:t xml:space="preserve"> </w:t>
      </w:r>
      <w:r w:rsidR="00CC0011" w:rsidRPr="00377973">
        <w:rPr>
          <w:rFonts w:ascii="Times New Roman" w:hAnsi="Times New Roman" w:cs="Times New Roman"/>
          <w:sz w:val="20"/>
          <w:szCs w:val="20"/>
        </w:rPr>
        <w:t xml:space="preserve">and </w:t>
      </w:r>
      <w:proofErr w:type="spellStart"/>
      <w:r w:rsidR="00415CE3" w:rsidRPr="00377973">
        <w:rPr>
          <w:rFonts w:ascii="Times New Roman" w:hAnsi="Times New Roman" w:cs="Times New Roman"/>
          <w:sz w:val="20"/>
          <w:szCs w:val="20"/>
        </w:rPr>
        <w:t>Kehinde</w:t>
      </w:r>
      <w:proofErr w:type="spellEnd"/>
      <w:r w:rsidR="00415CE3" w:rsidRPr="00377973">
        <w:rPr>
          <w:rFonts w:ascii="Times New Roman" w:hAnsi="Times New Roman" w:cs="Times New Roman"/>
          <w:sz w:val="20"/>
          <w:szCs w:val="20"/>
        </w:rPr>
        <w:t xml:space="preserve"> J. Ayantola</w:t>
      </w:r>
      <w:r w:rsidR="00415CE3" w:rsidRPr="00377973">
        <w:rPr>
          <w:rFonts w:ascii="Times New Roman" w:hAnsi="Times New Roman" w:cs="Times New Roman"/>
          <w:sz w:val="20"/>
          <w:szCs w:val="20"/>
          <w:vertAlign w:val="superscript"/>
        </w:rPr>
        <w:t>1</w:t>
      </w:r>
    </w:p>
    <w:p w:rsidR="00377973" w:rsidRPr="00377973" w:rsidRDefault="00377973" w:rsidP="00377973">
      <w:pPr>
        <w:tabs>
          <w:tab w:val="left" w:pos="5358"/>
        </w:tabs>
        <w:adjustRightInd w:val="0"/>
        <w:snapToGrid w:val="0"/>
        <w:spacing w:after="0" w:line="240" w:lineRule="auto"/>
        <w:jc w:val="center"/>
        <w:rPr>
          <w:rFonts w:ascii="Times New Roman" w:hAnsi="Times New Roman" w:cs="Times New Roman"/>
          <w:sz w:val="20"/>
          <w:szCs w:val="20"/>
        </w:rPr>
      </w:pPr>
    </w:p>
    <w:p w:rsidR="009F2504" w:rsidRPr="00377973" w:rsidRDefault="009F2504" w:rsidP="00377973">
      <w:pPr>
        <w:tabs>
          <w:tab w:val="left" w:pos="5358"/>
        </w:tabs>
        <w:adjustRightInd w:val="0"/>
        <w:snapToGrid w:val="0"/>
        <w:spacing w:after="0" w:line="240" w:lineRule="auto"/>
        <w:jc w:val="center"/>
        <w:rPr>
          <w:rFonts w:ascii="Times New Roman" w:hAnsi="Times New Roman" w:cs="Times New Roman"/>
          <w:sz w:val="20"/>
          <w:szCs w:val="20"/>
        </w:rPr>
      </w:pPr>
      <w:proofErr w:type="gramStart"/>
      <w:r w:rsidRPr="00377973">
        <w:rPr>
          <w:rFonts w:ascii="Times New Roman" w:hAnsi="Times New Roman" w:cs="Times New Roman"/>
          <w:sz w:val="20"/>
          <w:szCs w:val="20"/>
          <w:vertAlign w:val="superscript"/>
        </w:rPr>
        <w:t>1</w:t>
      </w:r>
      <w:r w:rsidRPr="00377973">
        <w:rPr>
          <w:rFonts w:ascii="Times New Roman" w:hAnsi="Times New Roman" w:cs="Times New Roman"/>
          <w:sz w:val="20"/>
          <w:szCs w:val="20"/>
        </w:rPr>
        <w:t xml:space="preserve">Department of Microbiology, Federal University of Technology, P.M.B 704, </w:t>
      </w:r>
      <w:proofErr w:type="spellStart"/>
      <w:r w:rsidRPr="00377973">
        <w:rPr>
          <w:rFonts w:ascii="Times New Roman" w:hAnsi="Times New Roman" w:cs="Times New Roman"/>
          <w:sz w:val="20"/>
          <w:szCs w:val="20"/>
        </w:rPr>
        <w:t>Akure</w:t>
      </w:r>
      <w:proofErr w:type="spellEnd"/>
      <w:r w:rsidRPr="00377973">
        <w:rPr>
          <w:rFonts w:ascii="Times New Roman" w:hAnsi="Times New Roman" w:cs="Times New Roman"/>
          <w:sz w:val="20"/>
          <w:szCs w:val="20"/>
        </w:rPr>
        <w:t>, Nigeria.</w:t>
      </w:r>
      <w:proofErr w:type="gramEnd"/>
    </w:p>
    <w:p w:rsidR="00A12E96" w:rsidRDefault="009F2504" w:rsidP="00377973">
      <w:pPr>
        <w:adjustRightInd w:val="0"/>
        <w:snapToGrid w:val="0"/>
        <w:spacing w:after="0" w:line="240" w:lineRule="auto"/>
        <w:jc w:val="center"/>
        <w:rPr>
          <w:rFonts w:ascii="Times New Roman" w:hAnsi="Times New Roman" w:cs="Times New Roman"/>
          <w:sz w:val="20"/>
          <w:szCs w:val="20"/>
        </w:rPr>
      </w:pPr>
      <w:proofErr w:type="gramStart"/>
      <w:r w:rsidRPr="00377973">
        <w:rPr>
          <w:rFonts w:ascii="Times New Roman" w:hAnsi="Times New Roman" w:cs="Times New Roman"/>
          <w:sz w:val="20"/>
          <w:szCs w:val="20"/>
          <w:vertAlign w:val="superscript"/>
        </w:rPr>
        <w:t>2</w:t>
      </w:r>
      <w:r w:rsidRPr="00377973">
        <w:rPr>
          <w:rFonts w:ascii="Times New Roman" w:hAnsi="Times New Roman" w:cs="Times New Roman"/>
          <w:sz w:val="20"/>
          <w:szCs w:val="20"/>
        </w:rPr>
        <w:t xml:space="preserve">Department of Biochemistry, Federal University of Technology, P.M.B 704, </w:t>
      </w:r>
      <w:proofErr w:type="spellStart"/>
      <w:r w:rsidRPr="00377973">
        <w:rPr>
          <w:rFonts w:ascii="Times New Roman" w:hAnsi="Times New Roman" w:cs="Times New Roman"/>
          <w:sz w:val="20"/>
          <w:szCs w:val="20"/>
        </w:rPr>
        <w:t>Akure</w:t>
      </w:r>
      <w:proofErr w:type="spellEnd"/>
      <w:r w:rsidRPr="00377973">
        <w:rPr>
          <w:rFonts w:ascii="Times New Roman" w:hAnsi="Times New Roman" w:cs="Times New Roman"/>
          <w:sz w:val="20"/>
          <w:szCs w:val="20"/>
        </w:rPr>
        <w:t>, Nigeria.</w:t>
      </w:r>
      <w:proofErr w:type="gramEnd"/>
    </w:p>
    <w:p w:rsidR="004B3970" w:rsidRPr="004B3970" w:rsidRDefault="004B3970" w:rsidP="004B3970">
      <w:pPr>
        <w:adjustRightInd w:val="0"/>
        <w:snapToGrid w:val="0"/>
        <w:spacing w:after="0" w:line="240" w:lineRule="auto"/>
        <w:jc w:val="center"/>
        <w:rPr>
          <w:rFonts w:ascii="Times New Roman" w:hAnsi="Times New Roman" w:cs="Times New Roman" w:hint="eastAsia"/>
          <w:sz w:val="20"/>
          <w:szCs w:val="20"/>
          <w:lang w:eastAsia="zh-CN"/>
        </w:rPr>
      </w:pPr>
      <w:r w:rsidRPr="00377973">
        <w:rPr>
          <w:rFonts w:ascii="Times New Roman" w:hAnsi="Times New Roman" w:cs="Times New Roman"/>
          <w:sz w:val="20"/>
          <w:szCs w:val="20"/>
        </w:rPr>
        <w:t xml:space="preserve">*Corresponding author: Email: </w:t>
      </w:r>
      <w:hyperlink r:id="rId7" w:history="1">
        <w:r w:rsidRPr="00F97593">
          <w:rPr>
            <w:rStyle w:val="Hyperlink"/>
            <w:rFonts w:ascii="Times New Roman" w:hAnsi="Times New Roman" w:cs="Times New Roman"/>
            <w:sz w:val="20"/>
            <w:szCs w:val="20"/>
          </w:rPr>
          <w:t>microladit@yahoo.com</w:t>
        </w:r>
      </w:hyperlink>
    </w:p>
    <w:p w:rsidR="00377973" w:rsidRPr="00377973" w:rsidRDefault="00377973" w:rsidP="00377973">
      <w:pPr>
        <w:adjustRightInd w:val="0"/>
        <w:snapToGrid w:val="0"/>
        <w:spacing w:after="0" w:line="240" w:lineRule="auto"/>
        <w:jc w:val="both"/>
        <w:rPr>
          <w:rFonts w:ascii="Times New Roman" w:hAnsi="Times New Roman" w:cs="Times New Roman"/>
          <w:sz w:val="20"/>
          <w:szCs w:val="20"/>
        </w:rPr>
      </w:pPr>
    </w:p>
    <w:p w:rsidR="00C27EC7" w:rsidRPr="00377973" w:rsidRDefault="00575DB9" w:rsidP="00377973">
      <w:pPr>
        <w:adjustRightInd w:val="0"/>
        <w:snapToGrid w:val="0"/>
        <w:spacing w:after="0" w:line="240" w:lineRule="auto"/>
        <w:jc w:val="both"/>
        <w:rPr>
          <w:rFonts w:ascii="Times New Roman" w:hAnsi="Times New Roman" w:cs="Times New Roman"/>
          <w:sz w:val="20"/>
          <w:szCs w:val="20"/>
        </w:rPr>
      </w:pPr>
      <w:r w:rsidRPr="00377973">
        <w:rPr>
          <w:rFonts w:ascii="Times New Roman" w:hAnsi="Times New Roman" w:cs="Times New Roman"/>
          <w:b/>
          <w:bCs/>
          <w:sz w:val="20"/>
          <w:szCs w:val="20"/>
        </w:rPr>
        <w:t>ABSTRACT</w:t>
      </w:r>
      <w:r w:rsidR="000248F8" w:rsidRPr="00377973">
        <w:rPr>
          <w:rFonts w:ascii="Times New Roman" w:hAnsi="Times New Roman" w:cs="Times New Roman"/>
          <w:b/>
          <w:bCs/>
          <w:sz w:val="20"/>
          <w:szCs w:val="20"/>
        </w:rPr>
        <w:t xml:space="preserve">: </w:t>
      </w:r>
      <w:r w:rsidRPr="00377973">
        <w:rPr>
          <w:rFonts w:ascii="Times New Roman" w:hAnsi="Times New Roman" w:cs="Times New Roman"/>
          <w:sz w:val="20"/>
          <w:szCs w:val="20"/>
        </w:rPr>
        <w:t xml:space="preserve">This study was carried out to screen bacterial strains of agricultural wastes origin for </w:t>
      </w:r>
      <w:r w:rsidR="001E6169" w:rsidRPr="00377973">
        <w:rPr>
          <w:rFonts w:ascii="Times New Roman" w:hAnsi="Times New Roman" w:cs="Times New Roman"/>
          <w:sz w:val="20"/>
          <w:szCs w:val="20"/>
        </w:rPr>
        <w:t>β-</w:t>
      </w:r>
      <w:proofErr w:type="spellStart"/>
      <w:r w:rsidRPr="00377973">
        <w:rPr>
          <w:rFonts w:ascii="Times New Roman" w:hAnsi="Times New Roman" w:cs="Times New Roman"/>
          <w:sz w:val="20"/>
          <w:szCs w:val="20"/>
        </w:rPr>
        <w:t>mannanases</w:t>
      </w:r>
      <w:proofErr w:type="spellEnd"/>
      <w:r w:rsidRPr="00377973">
        <w:rPr>
          <w:rFonts w:ascii="Times New Roman" w:hAnsi="Times New Roman" w:cs="Times New Roman"/>
          <w:sz w:val="20"/>
          <w:szCs w:val="20"/>
        </w:rPr>
        <w:t xml:space="preserve"> production in solid state conditions</w:t>
      </w:r>
      <w:r w:rsidR="00A12E96" w:rsidRPr="00377973">
        <w:rPr>
          <w:rFonts w:ascii="Times New Roman" w:hAnsi="Times New Roman" w:cs="Times New Roman"/>
          <w:sz w:val="20"/>
          <w:szCs w:val="20"/>
        </w:rPr>
        <w:t>.</w:t>
      </w:r>
      <w:r w:rsidR="00B61F72" w:rsidRPr="00377973">
        <w:rPr>
          <w:rFonts w:ascii="Times New Roman" w:hAnsi="Times New Roman" w:cs="Times New Roman"/>
          <w:sz w:val="20"/>
          <w:szCs w:val="20"/>
        </w:rPr>
        <w:t xml:space="preserve"> The </w:t>
      </w:r>
      <w:r w:rsidR="00B61F72" w:rsidRPr="00377973">
        <w:rPr>
          <w:rFonts w:ascii="Times New Roman" w:hAnsi="Times New Roman" w:cs="Times New Roman"/>
          <w:bCs/>
          <w:sz w:val="20"/>
          <w:szCs w:val="20"/>
        </w:rPr>
        <w:t>e</w:t>
      </w:r>
      <w:r w:rsidR="009963F1" w:rsidRPr="00377973">
        <w:rPr>
          <w:rFonts w:ascii="Times New Roman" w:hAnsi="Times New Roman" w:cs="Times New Roman"/>
          <w:bCs/>
          <w:sz w:val="20"/>
          <w:szCs w:val="20"/>
        </w:rPr>
        <w:t xml:space="preserve">ight bacterial strains obtained from stock culture were screened for </w:t>
      </w:r>
      <w:proofErr w:type="spellStart"/>
      <w:r w:rsidR="009963F1" w:rsidRPr="00377973">
        <w:rPr>
          <w:rFonts w:ascii="Times New Roman" w:hAnsi="Times New Roman" w:cs="Times New Roman"/>
          <w:bCs/>
          <w:sz w:val="20"/>
          <w:szCs w:val="20"/>
        </w:rPr>
        <w:t>mannanase</w:t>
      </w:r>
      <w:proofErr w:type="spellEnd"/>
      <w:r w:rsidR="009963F1" w:rsidRPr="00377973">
        <w:rPr>
          <w:rFonts w:ascii="Times New Roman" w:hAnsi="Times New Roman" w:cs="Times New Roman"/>
          <w:bCs/>
          <w:sz w:val="20"/>
          <w:szCs w:val="20"/>
        </w:rPr>
        <w:t xml:space="preserve"> production in solid state condition.</w:t>
      </w:r>
      <w:r w:rsidR="00167F55" w:rsidRPr="00377973">
        <w:rPr>
          <w:rFonts w:ascii="Times New Roman" w:hAnsi="Times New Roman" w:cs="Times New Roman"/>
          <w:bCs/>
          <w:sz w:val="20"/>
          <w:szCs w:val="20"/>
        </w:rPr>
        <w:t xml:space="preserve"> </w:t>
      </w:r>
      <w:r w:rsidR="00B61F72" w:rsidRPr="00377973">
        <w:rPr>
          <w:rFonts w:ascii="Times New Roman" w:hAnsi="Times New Roman" w:cs="Times New Roman"/>
          <w:sz w:val="20"/>
          <w:szCs w:val="20"/>
        </w:rPr>
        <w:t xml:space="preserve">The strains with different codes were classified as </w:t>
      </w:r>
      <w:proofErr w:type="spellStart"/>
      <w:r w:rsidR="00B61F72" w:rsidRPr="00377973">
        <w:rPr>
          <w:rFonts w:ascii="Times New Roman" w:hAnsi="Times New Roman" w:cs="Times New Roman"/>
          <w:i/>
          <w:sz w:val="20"/>
          <w:szCs w:val="20"/>
        </w:rPr>
        <w:t>Klebsiella</w:t>
      </w:r>
      <w:proofErr w:type="spellEnd"/>
      <w:r w:rsidR="00B61F72" w:rsidRPr="00377973">
        <w:rPr>
          <w:rFonts w:ascii="Times New Roman" w:hAnsi="Times New Roman" w:cs="Times New Roman"/>
          <w:i/>
          <w:sz w:val="20"/>
          <w:szCs w:val="20"/>
        </w:rPr>
        <w:t xml:space="preserve"> </w:t>
      </w:r>
      <w:proofErr w:type="spellStart"/>
      <w:r w:rsidR="00B61F72" w:rsidRPr="00377973">
        <w:rPr>
          <w:rFonts w:ascii="Times New Roman" w:hAnsi="Times New Roman" w:cs="Times New Roman"/>
          <w:i/>
          <w:sz w:val="20"/>
          <w:szCs w:val="20"/>
        </w:rPr>
        <w:t>edwardsii</w:t>
      </w:r>
      <w:proofErr w:type="spellEnd"/>
      <w:r w:rsidR="00B61F72" w:rsidRPr="00377973">
        <w:rPr>
          <w:rFonts w:ascii="Times New Roman" w:hAnsi="Times New Roman" w:cs="Times New Roman"/>
          <w:sz w:val="20"/>
          <w:szCs w:val="20"/>
        </w:rPr>
        <w:t xml:space="preserve"> 1A, </w:t>
      </w:r>
      <w:r w:rsidR="00B61F72" w:rsidRPr="00377973">
        <w:rPr>
          <w:rFonts w:ascii="Times New Roman" w:hAnsi="Times New Roman" w:cs="Times New Roman"/>
          <w:i/>
          <w:sz w:val="20"/>
          <w:szCs w:val="20"/>
        </w:rPr>
        <w:t>Bacillus</w:t>
      </w:r>
      <w:r w:rsidR="00B61F72" w:rsidRPr="00377973">
        <w:rPr>
          <w:rFonts w:ascii="Times New Roman" w:hAnsi="Times New Roman" w:cs="Times New Roman"/>
          <w:sz w:val="20"/>
          <w:szCs w:val="20"/>
        </w:rPr>
        <w:t xml:space="preserve"> </w:t>
      </w:r>
      <w:proofErr w:type="spellStart"/>
      <w:r w:rsidR="00B61F72" w:rsidRPr="00377973">
        <w:rPr>
          <w:rFonts w:ascii="Times New Roman" w:hAnsi="Times New Roman" w:cs="Times New Roman"/>
          <w:i/>
          <w:sz w:val="20"/>
          <w:szCs w:val="20"/>
        </w:rPr>
        <w:t>substilis</w:t>
      </w:r>
      <w:proofErr w:type="spellEnd"/>
      <w:r w:rsidR="00B61F72" w:rsidRPr="00377973">
        <w:rPr>
          <w:rFonts w:ascii="Times New Roman" w:hAnsi="Times New Roman" w:cs="Times New Roman"/>
          <w:sz w:val="20"/>
          <w:szCs w:val="20"/>
        </w:rPr>
        <w:t xml:space="preserve"> BS, </w:t>
      </w:r>
      <w:r w:rsidR="00B61F72" w:rsidRPr="00377973">
        <w:rPr>
          <w:rFonts w:ascii="Times New Roman" w:hAnsi="Times New Roman" w:cs="Times New Roman"/>
          <w:i/>
          <w:sz w:val="20"/>
          <w:szCs w:val="20"/>
        </w:rPr>
        <w:t xml:space="preserve">K. </w:t>
      </w:r>
      <w:proofErr w:type="spellStart"/>
      <w:r w:rsidR="00B61F72" w:rsidRPr="00377973">
        <w:rPr>
          <w:rFonts w:ascii="Times New Roman" w:hAnsi="Times New Roman" w:cs="Times New Roman"/>
          <w:i/>
          <w:sz w:val="20"/>
          <w:szCs w:val="20"/>
        </w:rPr>
        <w:t>edwardsii</w:t>
      </w:r>
      <w:proofErr w:type="spellEnd"/>
      <w:r w:rsidR="00B61F72" w:rsidRPr="00377973">
        <w:rPr>
          <w:rFonts w:ascii="Times New Roman" w:hAnsi="Times New Roman" w:cs="Times New Roman"/>
          <w:sz w:val="20"/>
          <w:szCs w:val="20"/>
        </w:rPr>
        <w:t xml:space="preserve"> 2B, </w:t>
      </w:r>
      <w:r w:rsidR="00B61F72" w:rsidRPr="00377973">
        <w:rPr>
          <w:rFonts w:ascii="Times New Roman" w:hAnsi="Times New Roman" w:cs="Times New Roman"/>
          <w:i/>
          <w:sz w:val="20"/>
          <w:szCs w:val="20"/>
        </w:rPr>
        <w:t xml:space="preserve">K. </w:t>
      </w:r>
      <w:proofErr w:type="spellStart"/>
      <w:r w:rsidR="00B61F72" w:rsidRPr="00377973">
        <w:rPr>
          <w:rFonts w:ascii="Times New Roman" w:hAnsi="Times New Roman" w:cs="Times New Roman"/>
          <w:i/>
          <w:sz w:val="20"/>
          <w:szCs w:val="20"/>
        </w:rPr>
        <w:t>edwardsii</w:t>
      </w:r>
      <w:proofErr w:type="spellEnd"/>
      <w:r w:rsidR="00B61F72" w:rsidRPr="00377973">
        <w:rPr>
          <w:rFonts w:ascii="Times New Roman" w:hAnsi="Times New Roman" w:cs="Times New Roman"/>
          <w:sz w:val="20"/>
          <w:szCs w:val="20"/>
        </w:rPr>
        <w:t xml:space="preserve"> X1, </w:t>
      </w:r>
      <w:r w:rsidR="00B61F72" w:rsidRPr="00377973">
        <w:rPr>
          <w:rFonts w:ascii="Times New Roman" w:hAnsi="Times New Roman" w:cs="Times New Roman"/>
          <w:i/>
          <w:sz w:val="20"/>
          <w:szCs w:val="20"/>
        </w:rPr>
        <w:t xml:space="preserve">K. </w:t>
      </w:r>
      <w:proofErr w:type="spellStart"/>
      <w:r w:rsidR="00B61F72" w:rsidRPr="00377973">
        <w:rPr>
          <w:rFonts w:ascii="Times New Roman" w:hAnsi="Times New Roman" w:cs="Times New Roman"/>
          <w:i/>
          <w:sz w:val="20"/>
          <w:szCs w:val="20"/>
        </w:rPr>
        <w:t>edwardsii</w:t>
      </w:r>
      <w:proofErr w:type="spellEnd"/>
      <w:r w:rsidR="00B61F72" w:rsidRPr="00377973">
        <w:rPr>
          <w:rFonts w:ascii="Times New Roman" w:hAnsi="Times New Roman" w:cs="Times New Roman"/>
          <w:sz w:val="20"/>
          <w:szCs w:val="20"/>
        </w:rPr>
        <w:t xml:space="preserve"> X5, </w:t>
      </w:r>
      <w:r w:rsidR="00B61F72" w:rsidRPr="00377973">
        <w:rPr>
          <w:rFonts w:ascii="Times New Roman" w:hAnsi="Times New Roman" w:cs="Times New Roman"/>
          <w:i/>
          <w:sz w:val="20"/>
          <w:szCs w:val="20"/>
        </w:rPr>
        <w:t xml:space="preserve">K. </w:t>
      </w:r>
      <w:proofErr w:type="spellStart"/>
      <w:r w:rsidR="00B61F72" w:rsidRPr="00377973">
        <w:rPr>
          <w:rFonts w:ascii="Times New Roman" w:hAnsi="Times New Roman" w:cs="Times New Roman"/>
          <w:i/>
          <w:sz w:val="20"/>
          <w:szCs w:val="20"/>
        </w:rPr>
        <w:t>edwardsii</w:t>
      </w:r>
      <w:proofErr w:type="spellEnd"/>
      <w:r w:rsidR="00B61F72" w:rsidRPr="00377973">
        <w:rPr>
          <w:rFonts w:ascii="Times New Roman" w:hAnsi="Times New Roman" w:cs="Times New Roman"/>
          <w:sz w:val="20"/>
          <w:szCs w:val="20"/>
        </w:rPr>
        <w:t xml:space="preserve"> X4, </w:t>
      </w:r>
      <w:r w:rsidR="00B61F72" w:rsidRPr="00377973">
        <w:rPr>
          <w:rFonts w:ascii="Times New Roman" w:hAnsi="Times New Roman" w:cs="Times New Roman"/>
          <w:i/>
          <w:sz w:val="20"/>
          <w:szCs w:val="20"/>
        </w:rPr>
        <w:t xml:space="preserve">K. </w:t>
      </w:r>
      <w:proofErr w:type="spellStart"/>
      <w:r w:rsidR="00B61F72" w:rsidRPr="00377973">
        <w:rPr>
          <w:rFonts w:ascii="Times New Roman" w:hAnsi="Times New Roman" w:cs="Times New Roman"/>
          <w:i/>
          <w:sz w:val="20"/>
          <w:szCs w:val="20"/>
        </w:rPr>
        <w:t>edwardsii</w:t>
      </w:r>
      <w:proofErr w:type="spellEnd"/>
      <w:r w:rsidR="00B61F72" w:rsidRPr="00377973">
        <w:rPr>
          <w:rFonts w:ascii="Times New Roman" w:hAnsi="Times New Roman" w:cs="Times New Roman"/>
          <w:sz w:val="20"/>
          <w:szCs w:val="20"/>
        </w:rPr>
        <w:t xml:space="preserve"> X3 and </w:t>
      </w:r>
      <w:r w:rsidR="00B61F72" w:rsidRPr="00377973">
        <w:rPr>
          <w:rFonts w:ascii="Times New Roman" w:hAnsi="Times New Roman" w:cs="Times New Roman"/>
          <w:i/>
          <w:sz w:val="20"/>
          <w:szCs w:val="20"/>
        </w:rPr>
        <w:t xml:space="preserve">B. </w:t>
      </w:r>
      <w:proofErr w:type="spellStart"/>
      <w:r w:rsidR="00B61F72" w:rsidRPr="00377973">
        <w:rPr>
          <w:rFonts w:ascii="Times New Roman" w:hAnsi="Times New Roman" w:cs="Times New Roman"/>
          <w:i/>
          <w:sz w:val="20"/>
          <w:szCs w:val="20"/>
        </w:rPr>
        <w:t>polymyxa</w:t>
      </w:r>
      <w:proofErr w:type="spellEnd"/>
      <w:r w:rsidR="00B61F72" w:rsidRPr="00377973">
        <w:rPr>
          <w:rFonts w:ascii="Times New Roman" w:hAnsi="Times New Roman" w:cs="Times New Roman"/>
          <w:sz w:val="20"/>
          <w:szCs w:val="20"/>
        </w:rPr>
        <w:t xml:space="preserve"> BP.</w:t>
      </w:r>
      <w:r w:rsidR="009D5A83" w:rsidRPr="00377973">
        <w:rPr>
          <w:rFonts w:ascii="Times New Roman" w:hAnsi="Times New Roman" w:cs="Times New Roman"/>
          <w:bCs/>
          <w:sz w:val="20"/>
          <w:szCs w:val="20"/>
        </w:rPr>
        <w:t xml:space="preserve"> </w:t>
      </w:r>
      <w:r w:rsidR="00167F55" w:rsidRPr="00377973">
        <w:rPr>
          <w:rFonts w:ascii="Times New Roman" w:hAnsi="Times New Roman" w:cs="Times New Roman"/>
          <w:bCs/>
          <w:sz w:val="20"/>
          <w:szCs w:val="20"/>
        </w:rPr>
        <w:t xml:space="preserve">Solid substrate fermentation was carried out in </w:t>
      </w:r>
      <w:r w:rsidR="00167F55" w:rsidRPr="00377973">
        <w:rPr>
          <w:rFonts w:ascii="Times New Roman" w:hAnsi="Times New Roman" w:cs="Times New Roman"/>
          <w:color w:val="231F20"/>
          <w:sz w:val="20"/>
          <w:szCs w:val="20"/>
        </w:rPr>
        <w:t xml:space="preserve">Erlenmeyer flask using </w:t>
      </w:r>
      <w:proofErr w:type="spellStart"/>
      <w:r w:rsidR="00167F55" w:rsidRPr="00377973">
        <w:rPr>
          <w:rFonts w:ascii="Times New Roman" w:hAnsi="Times New Roman" w:cs="Times New Roman"/>
          <w:sz w:val="20"/>
          <w:szCs w:val="20"/>
        </w:rPr>
        <w:t>Mandels</w:t>
      </w:r>
      <w:proofErr w:type="spellEnd"/>
      <w:r w:rsidR="00167F55" w:rsidRPr="00377973">
        <w:rPr>
          <w:rFonts w:ascii="Times New Roman" w:hAnsi="Times New Roman" w:cs="Times New Roman"/>
          <w:sz w:val="20"/>
          <w:szCs w:val="20"/>
        </w:rPr>
        <w:t xml:space="preserve"> and Weber’s medium</w:t>
      </w:r>
      <w:r w:rsidRPr="00377973">
        <w:rPr>
          <w:rFonts w:ascii="Times New Roman" w:hAnsi="Times New Roman" w:cs="Times New Roman"/>
          <w:b/>
          <w:bCs/>
          <w:sz w:val="20"/>
          <w:szCs w:val="20"/>
        </w:rPr>
        <w:t xml:space="preserve"> </w:t>
      </w:r>
      <w:r w:rsidR="00167F55" w:rsidRPr="00377973">
        <w:rPr>
          <w:rFonts w:ascii="Times New Roman" w:hAnsi="Times New Roman" w:cs="Times New Roman"/>
          <w:bCs/>
          <w:sz w:val="20"/>
          <w:szCs w:val="20"/>
        </w:rPr>
        <w:t>as the moistened agent.</w:t>
      </w:r>
      <w:r w:rsidR="00856B50" w:rsidRPr="00377973">
        <w:rPr>
          <w:rFonts w:ascii="Times New Roman" w:hAnsi="Times New Roman" w:cs="Times New Roman"/>
          <w:sz w:val="20"/>
          <w:szCs w:val="20"/>
        </w:rPr>
        <w:t xml:space="preserve"> </w:t>
      </w:r>
      <w:proofErr w:type="spellStart"/>
      <w:r w:rsidR="00856B50" w:rsidRPr="00377973">
        <w:rPr>
          <w:rFonts w:ascii="Times New Roman" w:hAnsi="Times New Roman" w:cs="Times New Roman"/>
          <w:sz w:val="20"/>
          <w:szCs w:val="20"/>
        </w:rPr>
        <w:t>Βeta-mannanase</w:t>
      </w:r>
      <w:proofErr w:type="spellEnd"/>
      <w:r w:rsidR="00856B50" w:rsidRPr="00377973">
        <w:rPr>
          <w:rFonts w:ascii="Times New Roman" w:hAnsi="Times New Roman" w:cs="Times New Roman"/>
          <w:sz w:val="20"/>
          <w:szCs w:val="20"/>
        </w:rPr>
        <w:t xml:space="preserve"> activity was determined by </w:t>
      </w:r>
      <w:proofErr w:type="spellStart"/>
      <w:r w:rsidR="00856B50" w:rsidRPr="00377973">
        <w:rPr>
          <w:rFonts w:ascii="Times New Roman" w:hAnsi="Times New Roman" w:cs="Times New Roman"/>
          <w:sz w:val="20"/>
          <w:szCs w:val="20"/>
        </w:rPr>
        <w:t>dinitrosalicylic</w:t>
      </w:r>
      <w:proofErr w:type="spellEnd"/>
      <w:r w:rsidR="00856B50" w:rsidRPr="00377973">
        <w:rPr>
          <w:rFonts w:ascii="Times New Roman" w:hAnsi="Times New Roman" w:cs="Times New Roman"/>
          <w:sz w:val="20"/>
          <w:szCs w:val="20"/>
        </w:rPr>
        <w:t xml:space="preserve"> acid method, while protein was determined by Lowry method.</w:t>
      </w:r>
      <w:r w:rsidR="000D0F5E" w:rsidRPr="00377973">
        <w:rPr>
          <w:rFonts w:ascii="Times New Roman" w:hAnsi="Times New Roman" w:cs="Times New Roman"/>
          <w:sz w:val="20"/>
          <w:szCs w:val="20"/>
        </w:rPr>
        <w:t xml:space="preserve"> </w:t>
      </w:r>
      <w:r w:rsidR="00DF1BE4" w:rsidRPr="00377973">
        <w:rPr>
          <w:rFonts w:ascii="Times New Roman" w:hAnsi="Times New Roman" w:cs="Times New Roman"/>
          <w:color w:val="231F20"/>
          <w:sz w:val="20"/>
          <w:szCs w:val="20"/>
        </w:rPr>
        <w:t xml:space="preserve">In the screening exercise conducted, all the 8 bacterial </w:t>
      </w:r>
      <w:r w:rsidR="00C11D18" w:rsidRPr="00377973">
        <w:rPr>
          <w:rFonts w:ascii="Times New Roman" w:hAnsi="Times New Roman" w:cs="Times New Roman"/>
          <w:color w:val="231F20"/>
          <w:sz w:val="20"/>
          <w:szCs w:val="20"/>
        </w:rPr>
        <w:t>strains</w:t>
      </w:r>
      <w:r w:rsidR="00DF1BE4" w:rsidRPr="00377973">
        <w:rPr>
          <w:rFonts w:ascii="Times New Roman" w:hAnsi="Times New Roman" w:cs="Times New Roman"/>
          <w:color w:val="231F20"/>
          <w:sz w:val="20"/>
          <w:szCs w:val="20"/>
        </w:rPr>
        <w:t xml:space="preserve"> displayed </w:t>
      </w:r>
      <w:proofErr w:type="spellStart"/>
      <w:r w:rsidR="00DF1BE4" w:rsidRPr="00377973">
        <w:rPr>
          <w:rFonts w:ascii="Times New Roman" w:hAnsi="Times New Roman" w:cs="Times New Roman"/>
          <w:color w:val="231F20"/>
          <w:sz w:val="20"/>
          <w:szCs w:val="20"/>
        </w:rPr>
        <w:t>mannanase</w:t>
      </w:r>
      <w:proofErr w:type="spellEnd"/>
      <w:r w:rsidR="00DF1BE4" w:rsidRPr="00377973">
        <w:rPr>
          <w:rFonts w:ascii="Times New Roman" w:hAnsi="Times New Roman" w:cs="Times New Roman"/>
          <w:color w:val="231F20"/>
          <w:sz w:val="20"/>
          <w:szCs w:val="20"/>
        </w:rPr>
        <w:t xml:space="preserve"> activity</w:t>
      </w:r>
      <w:r w:rsidR="00C11D18" w:rsidRPr="00377973">
        <w:rPr>
          <w:rFonts w:ascii="Times New Roman" w:hAnsi="Times New Roman" w:cs="Times New Roman"/>
          <w:color w:val="231F20"/>
          <w:sz w:val="20"/>
          <w:szCs w:val="20"/>
        </w:rPr>
        <w:t xml:space="preserve"> which ranged</w:t>
      </w:r>
      <w:r w:rsidR="00DF1BE4" w:rsidRPr="00377973">
        <w:rPr>
          <w:rFonts w:ascii="Times New Roman" w:hAnsi="Times New Roman" w:cs="Times New Roman"/>
          <w:color w:val="231F20"/>
          <w:sz w:val="20"/>
          <w:szCs w:val="20"/>
        </w:rPr>
        <w:t xml:space="preserve"> </w:t>
      </w:r>
      <w:proofErr w:type="gramStart"/>
      <w:r w:rsidR="00C11D18" w:rsidRPr="00377973">
        <w:rPr>
          <w:rFonts w:ascii="Times New Roman" w:hAnsi="Times New Roman" w:cs="Times New Roman"/>
          <w:color w:val="231F20"/>
          <w:sz w:val="20"/>
          <w:szCs w:val="20"/>
        </w:rPr>
        <w:t>87.958 to 103.200 U/ml,</w:t>
      </w:r>
      <w:proofErr w:type="gramEnd"/>
      <w:r w:rsidR="00C11D18" w:rsidRPr="00377973">
        <w:rPr>
          <w:rFonts w:ascii="Times New Roman" w:hAnsi="Times New Roman" w:cs="Times New Roman"/>
          <w:color w:val="231F20"/>
          <w:sz w:val="20"/>
          <w:szCs w:val="20"/>
        </w:rPr>
        <w:t xml:space="preserve"> while protein content ranged from 4.347 to 9.722mg/ml with the highest </w:t>
      </w:r>
      <w:proofErr w:type="spellStart"/>
      <w:r w:rsidR="00C11D18" w:rsidRPr="00377973">
        <w:rPr>
          <w:rFonts w:ascii="Times New Roman" w:hAnsi="Times New Roman" w:cs="Times New Roman"/>
          <w:color w:val="231F20"/>
          <w:sz w:val="20"/>
          <w:szCs w:val="20"/>
        </w:rPr>
        <w:t>mannanase</w:t>
      </w:r>
      <w:proofErr w:type="spellEnd"/>
      <w:r w:rsidR="00C11D18" w:rsidRPr="00377973">
        <w:rPr>
          <w:rFonts w:ascii="Times New Roman" w:hAnsi="Times New Roman" w:cs="Times New Roman"/>
          <w:color w:val="231F20"/>
          <w:sz w:val="20"/>
          <w:szCs w:val="20"/>
        </w:rPr>
        <w:t xml:space="preserve"> activity and protein content lied on isolate 1A. </w:t>
      </w:r>
      <w:r w:rsidR="009865C3" w:rsidRPr="00377973">
        <w:rPr>
          <w:rFonts w:ascii="Times New Roman" w:hAnsi="Times New Roman" w:cs="Times New Roman"/>
          <w:sz w:val="20"/>
          <w:szCs w:val="20"/>
        </w:rPr>
        <w:t>T</w:t>
      </w:r>
      <w:r w:rsidR="000E5E59" w:rsidRPr="00377973">
        <w:rPr>
          <w:rFonts w:ascii="Times New Roman" w:hAnsi="Times New Roman" w:cs="Times New Roman"/>
          <w:sz w:val="20"/>
          <w:szCs w:val="20"/>
        </w:rPr>
        <w:t>he optimal</w:t>
      </w:r>
      <w:r w:rsidR="00CB56B6" w:rsidRPr="00377973">
        <w:rPr>
          <w:rFonts w:ascii="Times New Roman" w:hAnsi="Times New Roman" w:cs="Times New Roman"/>
          <w:sz w:val="20"/>
          <w:szCs w:val="20"/>
        </w:rPr>
        <w:t xml:space="preserve"> </w:t>
      </w:r>
      <w:r w:rsidR="00896565" w:rsidRPr="00377973">
        <w:rPr>
          <w:rFonts w:ascii="Times New Roman" w:hAnsi="Times New Roman" w:cs="Times New Roman"/>
          <w:sz w:val="20"/>
          <w:szCs w:val="20"/>
        </w:rPr>
        <w:t>β-</w:t>
      </w:r>
      <w:proofErr w:type="spellStart"/>
      <w:r w:rsidR="00CB56B6" w:rsidRPr="00377973">
        <w:rPr>
          <w:rFonts w:ascii="Times New Roman" w:hAnsi="Times New Roman" w:cs="Times New Roman"/>
          <w:sz w:val="20"/>
          <w:szCs w:val="20"/>
        </w:rPr>
        <w:t>mannanase</w:t>
      </w:r>
      <w:proofErr w:type="spellEnd"/>
      <w:r w:rsidR="00CB56B6" w:rsidRPr="00377973">
        <w:rPr>
          <w:rFonts w:ascii="Times New Roman" w:hAnsi="Times New Roman" w:cs="Times New Roman"/>
          <w:sz w:val="20"/>
          <w:szCs w:val="20"/>
        </w:rPr>
        <w:t xml:space="preserve"> activities</w:t>
      </w:r>
      <w:r w:rsidR="000E5E59" w:rsidRPr="00377973">
        <w:rPr>
          <w:rFonts w:ascii="Times New Roman" w:hAnsi="Times New Roman" w:cs="Times New Roman"/>
          <w:sz w:val="20"/>
          <w:szCs w:val="20"/>
        </w:rPr>
        <w:t xml:space="preserve"> was achieved </w:t>
      </w:r>
      <w:r w:rsidR="00CB56B6" w:rsidRPr="00377973">
        <w:rPr>
          <w:rFonts w:ascii="Times New Roman" w:hAnsi="Times New Roman" w:cs="Times New Roman"/>
          <w:sz w:val="20"/>
          <w:szCs w:val="20"/>
        </w:rPr>
        <w:t xml:space="preserve"> at 18 hrs of incubation for bacterial strains 1A and BP, 24 hrs for BS, X1 and X4, 30 hrs for 2B and X5, while X3 exhibited two activity peaks</w:t>
      </w:r>
      <w:r w:rsidR="00651FB5" w:rsidRPr="00377973">
        <w:rPr>
          <w:rFonts w:ascii="Times New Roman" w:hAnsi="Times New Roman" w:cs="Times New Roman"/>
          <w:sz w:val="20"/>
          <w:szCs w:val="20"/>
        </w:rPr>
        <w:t xml:space="preserve"> which was</w:t>
      </w:r>
      <w:r w:rsidR="00CB56B6" w:rsidRPr="00377973">
        <w:rPr>
          <w:rFonts w:ascii="Times New Roman" w:hAnsi="Times New Roman" w:cs="Times New Roman"/>
          <w:sz w:val="20"/>
          <w:szCs w:val="20"/>
        </w:rPr>
        <w:t xml:space="preserve"> at 18 and 36 hrs of incubation.</w:t>
      </w:r>
      <w:r w:rsidR="00372202" w:rsidRPr="00377973">
        <w:rPr>
          <w:rFonts w:ascii="Times New Roman" w:hAnsi="Times New Roman" w:cs="Times New Roman"/>
          <w:sz w:val="20"/>
          <w:szCs w:val="20"/>
        </w:rPr>
        <w:t xml:space="preserve"> T</w:t>
      </w:r>
      <w:r w:rsidR="001572A3" w:rsidRPr="00377973">
        <w:rPr>
          <w:rFonts w:ascii="Times New Roman" w:hAnsi="Times New Roman" w:cs="Times New Roman"/>
          <w:sz w:val="20"/>
          <w:szCs w:val="20"/>
        </w:rPr>
        <w:t>he optimal fermentation</w:t>
      </w:r>
      <w:r w:rsidR="004F3ABC" w:rsidRPr="00377973">
        <w:rPr>
          <w:rFonts w:ascii="Times New Roman" w:hAnsi="Times New Roman" w:cs="Times New Roman"/>
          <w:sz w:val="20"/>
          <w:szCs w:val="20"/>
        </w:rPr>
        <w:t xml:space="preserve"> time for</w:t>
      </w:r>
      <w:r w:rsidR="00372202" w:rsidRPr="00377973">
        <w:rPr>
          <w:rFonts w:ascii="Times New Roman" w:hAnsi="Times New Roman" w:cs="Times New Roman"/>
          <w:sz w:val="20"/>
          <w:szCs w:val="20"/>
        </w:rPr>
        <w:t xml:space="preserve"> bacterial growth estimation</w:t>
      </w:r>
      <w:r w:rsidR="004F3ABC" w:rsidRPr="00377973">
        <w:rPr>
          <w:rFonts w:ascii="Times New Roman" w:hAnsi="Times New Roman" w:cs="Times New Roman"/>
          <w:sz w:val="20"/>
          <w:szCs w:val="20"/>
        </w:rPr>
        <w:t xml:space="preserve"> </w:t>
      </w:r>
      <w:r w:rsidR="0017637F" w:rsidRPr="00377973">
        <w:rPr>
          <w:rFonts w:ascii="Times New Roman" w:hAnsi="Times New Roman" w:cs="Times New Roman"/>
          <w:sz w:val="20"/>
          <w:szCs w:val="20"/>
        </w:rPr>
        <w:t>was</w:t>
      </w:r>
      <w:r w:rsidR="001572A3" w:rsidRPr="00377973">
        <w:rPr>
          <w:rFonts w:ascii="Times New Roman" w:hAnsi="Times New Roman" w:cs="Times New Roman"/>
          <w:sz w:val="20"/>
          <w:szCs w:val="20"/>
        </w:rPr>
        <w:t xml:space="preserve"> obtained</w:t>
      </w:r>
      <w:r w:rsidR="00DD1AC9" w:rsidRPr="00377973">
        <w:rPr>
          <w:rFonts w:ascii="Times New Roman" w:hAnsi="Times New Roman" w:cs="Times New Roman"/>
          <w:sz w:val="20"/>
          <w:szCs w:val="20"/>
        </w:rPr>
        <w:t xml:space="preserve"> at</w:t>
      </w:r>
      <w:r w:rsidR="00372202" w:rsidRPr="00377973">
        <w:rPr>
          <w:rFonts w:ascii="Times New Roman" w:hAnsi="Times New Roman" w:cs="Times New Roman"/>
          <w:sz w:val="20"/>
          <w:szCs w:val="20"/>
        </w:rPr>
        <w:t xml:space="preserve"> 12 hrs for 1A, 2B and X1, 18 hrs for BS, X5, X4 and BP, while 24 hrs was the best fermentation time for X3</w:t>
      </w:r>
      <w:r w:rsidR="0067410E" w:rsidRPr="00377973">
        <w:rPr>
          <w:rFonts w:ascii="Times New Roman" w:hAnsi="Times New Roman" w:cs="Times New Roman"/>
          <w:sz w:val="20"/>
          <w:szCs w:val="20"/>
        </w:rPr>
        <w:t>.</w:t>
      </w:r>
      <w:r w:rsidR="00AC7460" w:rsidRPr="00377973">
        <w:rPr>
          <w:rFonts w:ascii="Times New Roman" w:hAnsi="Times New Roman" w:cs="Times New Roman"/>
          <w:sz w:val="20"/>
          <w:szCs w:val="20"/>
        </w:rPr>
        <w:t xml:space="preserve"> </w:t>
      </w:r>
      <w:r w:rsidR="00C27EC7" w:rsidRPr="00377973">
        <w:rPr>
          <w:rFonts w:ascii="Times New Roman" w:hAnsi="Times New Roman" w:cs="Times New Roman"/>
          <w:sz w:val="20"/>
          <w:szCs w:val="20"/>
        </w:rPr>
        <w:t>In this study,</w:t>
      </w:r>
      <w:r w:rsidR="00FB62E4" w:rsidRPr="00377973">
        <w:rPr>
          <w:rFonts w:ascii="Times New Roman" w:hAnsi="Times New Roman" w:cs="Times New Roman"/>
          <w:sz w:val="20"/>
          <w:szCs w:val="20"/>
        </w:rPr>
        <w:t xml:space="preserve"> the screened</w:t>
      </w:r>
      <w:r w:rsidR="00C27EC7" w:rsidRPr="00377973">
        <w:rPr>
          <w:rFonts w:ascii="Times New Roman" w:hAnsi="Times New Roman" w:cs="Times New Roman"/>
          <w:sz w:val="20"/>
          <w:szCs w:val="20"/>
        </w:rPr>
        <w:t xml:space="preserve"> bacterial</w:t>
      </w:r>
      <w:r w:rsidR="00FB62E4" w:rsidRPr="00377973">
        <w:rPr>
          <w:rFonts w:ascii="Times New Roman" w:hAnsi="Times New Roman" w:cs="Times New Roman"/>
          <w:sz w:val="20"/>
          <w:szCs w:val="20"/>
        </w:rPr>
        <w:t xml:space="preserve"> strains</w:t>
      </w:r>
      <w:r w:rsidR="00C27EC7" w:rsidRPr="00377973">
        <w:rPr>
          <w:rFonts w:ascii="Times New Roman" w:hAnsi="Times New Roman" w:cs="Times New Roman"/>
          <w:sz w:val="20"/>
          <w:szCs w:val="20"/>
        </w:rPr>
        <w:t xml:space="preserve"> evaluated for </w:t>
      </w:r>
      <w:proofErr w:type="spellStart"/>
      <w:r w:rsidR="00C27EC7" w:rsidRPr="00377973">
        <w:rPr>
          <w:rFonts w:ascii="Times New Roman" w:hAnsi="Times New Roman" w:cs="Times New Roman"/>
          <w:sz w:val="20"/>
          <w:szCs w:val="20"/>
        </w:rPr>
        <w:t>mannanase</w:t>
      </w:r>
      <w:proofErr w:type="spellEnd"/>
      <w:r w:rsidR="00C27EC7" w:rsidRPr="00377973">
        <w:rPr>
          <w:rFonts w:ascii="Times New Roman" w:hAnsi="Times New Roman" w:cs="Times New Roman"/>
          <w:sz w:val="20"/>
          <w:szCs w:val="20"/>
        </w:rPr>
        <w:t xml:space="preserve"> production from agro-wastes elaborated considerable </w:t>
      </w:r>
      <w:proofErr w:type="spellStart"/>
      <w:r w:rsidR="00C27EC7" w:rsidRPr="00377973">
        <w:rPr>
          <w:rFonts w:ascii="Times New Roman" w:hAnsi="Times New Roman" w:cs="Times New Roman"/>
          <w:sz w:val="20"/>
          <w:szCs w:val="20"/>
        </w:rPr>
        <w:t>mannanase</w:t>
      </w:r>
      <w:proofErr w:type="spellEnd"/>
      <w:r w:rsidR="00C27EC7" w:rsidRPr="00377973">
        <w:rPr>
          <w:rFonts w:ascii="Times New Roman" w:hAnsi="Times New Roman" w:cs="Times New Roman"/>
          <w:sz w:val="20"/>
          <w:szCs w:val="20"/>
        </w:rPr>
        <w:t xml:space="preserve"> activity and this could be exploited for economic uses.</w:t>
      </w:r>
    </w:p>
    <w:p w:rsidR="0046722B" w:rsidRPr="00377973" w:rsidRDefault="00377973" w:rsidP="00377973">
      <w:pPr>
        <w:autoSpaceDE w:val="0"/>
        <w:autoSpaceDN w:val="0"/>
        <w:adjustRightInd w:val="0"/>
        <w:snapToGrid w:val="0"/>
        <w:spacing w:after="0" w:line="240" w:lineRule="auto"/>
        <w:jc w:val="both"/>
        <w:rPr>
          <w:rFonts w:cs="Times New Roman"/>
          <w:sz w:val="20"/>
          <w:szCs w:val="20"/>
        </w:rPr>
      </w:pPr>
      <w:proofErr w:type="gramStart"/>
      <w:r>
        <w:rPr>
          <w:rFonts w:ascii="Times New Roman" w:hAnsi="Times New Roman" w:cs="Times New Roman"/>
          <w:sz w:val="20"/>
          <w:szCs w:val="20"/>
        </w:rPr>
        <w:t>[</w:t>
      </w:r>
      <w:proofErr w:type="spellStart"/>
      <w:r w:rsidRPr="00377973">
        <w:rPr>
          <w:rFonts w:ascii="Times New Roman" w:hAnsi="Times New Roman" w:cs="Times New Roman"/>
          <w:sz w:val="20"/>
          <w:szCs w:val="20"/>
        </w:rPr>
        <w:t>Oladipo</w:t>
      </w:r>
      <w:proofErr w:type="spellEnd"/>
      <w:r w:rsidRPr="00377973">
        <w:rPr>
          <w:rFonts w:ascii="Times New Roman" w:hAnsi="Times New Roman" w:cs="Times New Roman"/>
          <w:sz w:val="20"/>
          <w:szCs w:val="20"/>
        </w:rPr>
        <w:t xml:space="preserve"> O. </w:t>
      </w:r>
      <w:proofErr w:type="spellStart"/>
      <w:r w:rsidRPr="00377973">
        <w:rPr>
          <w:rFonts w:ascii="Times New Roman" w:hAnsi="Times New Roman" w:cs="Times New Roman"/>
          <w:sz w:val="20"/>
          <w:szCs w:val="20"/>
        </w:rPr>
        <w:t>Olaniyi</w:t>
      </w:r>
      <w:proofErr w:type="spellEnd"/>
      <w:r w:rsidRPr="00377973">
        <w:rPr>
          <w:rFonts w:ascii="Times New Roman" w:hAnsi="Times New Roman" w:cs="Times New Roman"/>
          <w:sz w:val="20"/>
          <w:szCs w:val="20"/>
        </w:rPr>
        <w:t xml:space="preserve">, Festus O. </w:t>
      </w:r>
      <w:proofErr w:type="spellStart"/>
      <w:r w:rsidRPr="00377973">
        <w:rPr>
          <w:rFonts w:ascii="Times New Roman" w:hAnsi="Times New Roman" w:cs="Times New Roman"/>
          <w:sz w:val="20"/>
          <w:szCs w:val="20"/>
        </w:rPr>
        <w:t>Igbe</w:t>
      </w:r>
      <w:proofErr w:type="spellEnd"/>
      <w:r w:rsidRPr="00377973">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377973">
        <w:rPr>
          <w:rFonts w:ascii="Times New Roman" w:hAnsi="Times New Roman" w:cs="Times New Roman"/>
          <w:sz w:val="20"/>
          <w:szCs w:val="20"/>
        </w:rPr>
        <w:t>Temitope</w:t>
      </w:r>
      <w:proofErr w:type="spellEnd"/>
      <w:r w:rsidRPr="00377973">
        <w:rPr>
          <w:rFonts w:ascii="Times New Roman" w:hAnsi="Times New Roman" w:cs="Times New Roman"/>
          <w:sz w:val="20"/>
          <w:szCs w:val="20"/>
        </w:rPr>
        <w:t xml:space="preserve"> C. </w:t>
      </w:r>
      <w:proofErr w:type="spellStart"/>
      <w:r w:rsidRPr="00377973">
        <w:rPr>
          <w:rFonts w:ascii="Times New Roman" w:hAnsi="Times New Roman" w:cs="Times New Roman"/>
          <w:sz w:val="20"/>
          <w:szCs w:val="20"/>
        </w:rPr>
        <w:t>Ekundayo</w:t>
      </w:r>
      <w:proofErr w:type="spellEnd"/>
      <w:r w:rsidRPr="00377973">
        <w:rPr>
          <w:rFonts w:ascii="Times New Roman" w:hAnsi="Times New Roman" w:cs="Times New Roman"/>
          <w:sz w:val="20"/>
          <w:szCs w:val="20"/>
          <w:vertAlign w:val="superscript"/>
        </w:rPr>
        <w:t xml:space="preserve"> </w:t>
      </w:r>
      <w:r w:rsidRPr="00377973">
        <w:rPr>
          <w:rFonts w:ascii="Times New Roman" w:hAnsi="Times New Roman" w:cs="Times New Roman"/>
          <w:sz w:val="20"/>
          <w:szCs w:val="20"/>
        </w:rPr>
        <w:t xml:space="preserve">and </w:t>
      </w:r>
      <w:proofErr w:type="spellStart"/>
      <w:r w:rsidRPr="00377973">
        <w:rPr>
          <w:rFonts w:ascii="Times New Roman" w:hAnsi="Times New Roman" w:cs="Times New Roman"/>
          <w:sz w:val="20"/>
          <w:szCs w:val="20"/>
        </w:rPr>
        <w:t>Kehinde</w:t>
      </w:r>
      <w:proofErr w:type="spellEnd"/>
      <w:r w:rsidRPr="00377973">
        <w:rPr>
          <w:rFonts w:ascii="Times New Roman" w:hAnsi="Times New Roman" w:cs="Times New Roman"/>
          <w:sz w:val="20"/>
          <w:szCs w:val="20"/>
        </w:rPr>
        <w:t xml:space="preserve"> J. </w:t>
      </w:r>
      <w:proofErr w:type="spellStart"/>
      <w:r w:rsidRPr="00377973">
        <w:rPr>
          <w:rFonts w:ascii="Times New Roman" w:hAnsi="Times New Roman" w:cs="Times New Roman"/>
          <w:sz w:val="20"/>
          <w:szCs w:val="20"/>
        </w:rPr>
        <w:t>Ayantola</w:t>
      </w:r>
      <w:proofErr w:type="spellEnd"/>
      <w:r>
        <w:rPr>
          <w:rFonts w:ascii="Times New Roman" w:hAnsi="Times New Roman" w:cs="Times New Roman"/>
          <w:sz w:val="20"/>
          <w:szCs w:val="20"/>
        </w:rPr>
        <w:t>.</w:t>
      </w:r>
      <w:proofErr w:type="gramEnd"/>
      <w:r w:rsidRPr="00377973">
        <w:rPr>
          <w:rFonts w:ascii="Times New Roman" w:hAnsi="Times New Roman" w:cs="Times New Roman"/>
          <w:b/>
          <w:sz w:val="20"/>
          <w:szCs w:val="20"/>
        </w:rPr>
        <w:t xml:space="preserve"> Screening Of Bacterial Strains </w:t>
      </w:r>
      <w:proofErr w:type="gramStart"/>
      <w:r w:rsidRPr="00377973">
        <w:rPr>
          <w:rFonts w:ascii="Times New Roman" w:hAnsi="Times New Roman" w:cs="Times New Roman"/>
          <w:b/>
          <w:sz w:val="20"/>
          <w:szCs w:val="20"/>
        </w:rPr>
        <w:t>For</w:t>
      </w:r>
      <w:proofErr w:type="gramEnd"/>
      <w:r w:rsidRPr="00377973">
        <w:rPr>
          <w:rFonts w:ascii="Times New Roman" w:hAnsi="Times New Roman" w:cs="Times New Roman"/>
          <w:b/>
          <w:sz w:val="20"/>
          <w:szCs w:val="20"/>
        </w:rPr>
        <w:t xml:space="preserve"> Beta-</w:t>
      </w:r>
      <w:proofErr w:type="spellStart"/>
      <w:r w:rsidRPr="00377973">
        <w:rPr>
          <w:rFonts w:ascii="Times New Roman" w:hAnsi="Times New Roman" w:cs="Times New Roman"/>
          <w:b/>
          <w:sz w:val="20"/>
          <w:szCs w:val="20"/>
        </w:rPr>
        <w:t>Mannanases</w:t>
      </w:r>
      <w:proofErr w:type="spellEnd"/>
      <w:r w:rsidRPr="00377973">
        <w:rPr>
          <w:rFonts w:ascii="Times New Roman" w:hAnsi="Times New Roman" w:cs="Times New Roman"/>
          <w:b/>
          <w:sz w:val="20"/>
          <w:szCs w:val="20"/>
        </w:rPr>
        <w:t xml:space="preserve"> Production In Solid State Fermentation</w:t>
      </w:r>
      <w:r>
        <w:rPr>
          <w:rFonts w:ascii="Times New Roman" w:hAnsi="Times New Roman" w:cs="Times New Roman"/>
          <w:b/>
          <w:sz w:val="20"/>
          <w:szCs w:val="20"/>
        </w:rPr>
        <w:t>.</w:t>
      </w:r>
      <w:r w:rsidRPr="00377973">
        <w:rPr>
          <w:rFonts w:cs="Times New Roman"/>
          <w:bCs/>
          <w:i/>
          <w:sz w:val="20"/>
          <w:szCs w:val="20"/>
        </w:rPr>
        <w:t xml:space="preserve"> </w:t>
      </w:r>
      <w:r w:rsidR="0046722B" w:rsidRPr="00377973">
        <w:rPr>
          <w:rFonts w:cs="Times New Roman"/>
          <w:bCs/>
          <w:i/>
          <w:sz w:val="20"/>
          <w:szCs w:val="20"/>
        </w:rPr>
        <w:t xml:space="preserve">Nat </w:t>
      </w:r>
      <w:proofErr w:type="spellStart"/>
      <w:r w:rsidR="0046722B" w:rsidRPr="00377973">
        <w:rPr>
          <w:rFonts w:cs="Times New Roman"/>
          <w:bCs/>
          <w:i/>
          <w:sz w:val="20"/>
          <w:szCs w:val="20"/>
        </w:rPr>
        <w:t>Sci</w:t>
      </w:r>
      <w:proofErr w:type="spellEnd"/>
      <w:r w:rsidR="0046722B" w:rsidRPr="00377973">
        <w:rPr>
          <w:rFonts w:cs="Times New Roman"/>
          <w:bCs/>
          <w:sz w:val="20"/>
          <w:szCs w:val="20"/>
        </w:rPr>
        <w:t xml:space="preserve"> </w:t>
      </w:r>
      <w:r w:rsidR="0046722B" w:rsidRPr="00377973">
        <w:rPr>
          <w:rFonts w:cs="Times New Roman"/>
          <w:sz w:val="20"/>
          <w:szCs w:val="20"/>
        </w:rPr>
        <w:t>2013</w:t>
      </w:r>
      <w:proofErr w:type="gramStart"/>
      <w:r w:rsidR="0046722B" w:rsidRPr="00377973">
        <w:rPr>
          <w:rFonts w:cs="Times New Roman"/>
          <w:sz w:val="20"/>
          <w:szCs w:val="20"/>
        </w:rPr>
        <w:t>;11</w:t>
      </w:r>
      <w:proofErr w:type="gramEnd"/>
      <w:r w:rsidR="0046722B" w:rsidRPr="00377973">
        <w:rPr>
          <w:rFonts w:cs="Times New Roman"/>
          <w:sz w:val="20"/>
          <w:szCs w:val="20"/>
        </w:rPr>
        <w:t>(5):134-</w:t>
      </w:r>
      <w:r w:rsidR="00302952">
        <w:rPr>
          <w:rFonts w:cs="Times New Roman"/>
          <w:sz w:val="20"/>
          <w:szCs w:val="20"/>
        </w:rPr>
        <w:t>1</w:t>
      </w:r>
      <w:r w:rsidR="00B42C48">
        <w:rPr>
          <w:rFonts w:cs="Times New Roman"/>
          <w:sz w:val="20"/>
          <w:szCs w:val="20"/>
        </w:rPr>
        <w:t>40</w:t>
      </w:r>
      <w:r w:rsidR="0046722B" w:rsidRPr="00377973">
        <w:rPr>
          <w:rFonts w:cs="Times New Roman"/>
          <w:sz w:val="20"/>
          <w:szCs w:val="20"/>
        </w:rPr>
        <w:t xml:space="preserve">]. (ISSN: 1545-0740). </w:t>
      </w:r>
      <w:hyperlink r:id="rId8" w:history="1">
        <w:r w:rsidR="0046722B" w:rsidRPr="00377973">
          <w:rPr>
            <w:rStyle w:val="Hyperlink"/>
            <w:rFonts w:cs="Times New Roman"/>
            <w:sz w:val="20"/>
            <w:szCs w:val="20"/>
          </w:rPr>
          <w:t>http://www.sciencepub.net/nature</w:t>
        </w:r>
      </w:hyperlink>
      <w:r w:rsidR="0046722B" w:rsidRPr="00377973">
        <w:rPr>
          <w:rFonts w:cs="Times New Roman"/>
          <w:sz w:val="20"/>
          <w:szCs w:val="20"/>
        </w:rPr>
        <w:t>.</w:t>
      </w:r>
      <w:r w:rsidR="00B42C48">
        <w:rPr>
          <w:rFonts w:cs="Times New Roman"/>
          <w:sz w:val="20"/>
          <w:szCs w:val="20"/>
        </w:rPr>
        <w:t xml:space="preserve"> 20</w:t>
      </w:r>
    </w:p>
    <w:p w:rsidR="0046722B" w:rsidRPr="00377973" w:rsidRDefault="0046722B" w:rsidP="00377973">
      <w:pPr>
        <w:autoSpaceDE w:val="0"/>
        <w:autoSpaceDN w:val="0"/>
        <w:adjustRightInd w:val="0"/>
        <w:snapToGrid w:val="0"/>
        <w:spacing w:after="0" w:line="240" w:lineRule="auto"/>
        <w:jc w:val="both"/>
        <w:rPr>
          <w:rFonts w:ascii="Times New Roman" w:hAnsi="Times New Roman" w:cs="Times New Roman"/>
          <w:bCs/>
          <w:sz w:val="20"/>
          <w:szCs w:val="20"/>
        </w:rPr>
      </w:pPr>
    </w:p>
    <w:p w:rsidR="00791F57" w:rsidRPr="00377973" w:rsidRDefault="00791F57" w:rsidP="00377973">
      <w:pPr>
        <w:adjustRightInd w:val="0"/>
        <w:snapToGrid w:val="0"/>
        <w:spacing w:after="0" w:line="240" w:lineRule="auto"/>
        <w:ind w:left="1276" w:hanging="1276"/>
        <w:jc w:val="both"/>
        <w:rPr>
          <w:rFonts w:ascii="Times New Roman" w:hAnsi="Times New Roman" w:cs="Times New Roman"/>
          <w:i/>
          <w:sz w:val="20"/>
          <w:szCs w:val="20"/>
        </w:rPr>
      </w:pPr>
      <w:r w:rsidRPr="00377973">
        <w:rPr>
          <w:rFonts w:ascii="Times New Roman" w:hAnsi="Times New Roman" w:cs="Times New Roman"/>
          <w:b/>
          <w:bCs/>
          <w:sz w:val="20"/>
          <w:szCs w:val="20"/>
        </w:rPr>
        <w:t>Key words:</w:t>
      </w:r>
      <w:r w:rsidRPr="00377973">
        <w:rPr>
          <w:rFonts w:ascii="Times New Roman" w:hAnsi="Times New Roman" w:cs="Times New Roman"/>
          <w:b/>
          <w:bCs/>
          <w:i/>
          <w:sz w:val="20"/>
          <w:szCs w:val="20"/>
        </w:rPr>
        <w:t xml:space="preserve"> </w:t>
      </w:r>
      <w:r w:rsidRPr="00377973">
        <w:rPr>
          <w:rFonts w:ascii="Times New Roman" w:hAnsi="Times New Roman" w:cs="Times New Roman"/>
          <w:sz w:val="20"/>
          <w:szCs w:val="20"/>
        </w:rPr>
        <w:t>Bacterial</w:t>
      </w:r>
      <w:r w:rsidR="002E6AD6" w:rsidRPr="00377973">
        <w:rPr>
          <w:rFonts w:ascii="Times New Roman" w:hAnsi="Times New Roman" w:cs="Times New Roman"/>
          <w:sz w:val="20"/>
          <w:szCs w:val="20"/>
        </w:rPr>
        <w:t xml:space="preserve"> strains</w:t>
      </w:r>
      <w:r w:rsidRPr="00377973">
        <w:rPr>
          <w:rFonts w:ascii="Times New Roman" w:hAnsi="Times New Roman" w:cs="Times New Roman"/>
          <w:sz w:val="20"/>
          <w:szCs w:val="20"/>
        </w:rPr>
        <w:t>,</w:t>
      </w:r>
      <w:r w:rsidR="00E76BE8" w:rsidRPr="00377973">
        <w:rPr>
          <w:rFonts w:ascii="Times New Roman" w:hAnsi="Times New Roman" w:cs="Times New Roman"/>
          <w:sz w:val="20"/>
          <w:szCs w:val="20"/>
        </w:rPr>
        <w:t xml:space="preserve"> beta-</w:t>
      </w:r>
      <w:proofErr w:type="spellStart"/>
      <w:r w:rsidR="00E76BE8" w:rsidRPr="00377973">
        <w:rPr>
          <w:rFonts w:ascii="Times New Roman" w:hAnsi="Times New Roman" w:cs="Times New Roman"/>
          <w:sz w:val="20"/>
          <w:szCs w:val="20"/>
        </w:rPr>
        <w:t>mannanase</w:t>
      </w:r>
      <w:proofErr w:type="spellEnd"/>
      <w:r w:rsidR="00E76BE8" w:rsidRPr="00377973">
        <w:rPr>
          <w:rFonts w:ascii="Times New Roman" w:hAnsi="Times New Roman" w:cs="Times New Roman"/>
          <w:sz w:val="20"/>
          <w:szCs w:val="20"/>
        </w:rPr>
        <w:t>, solid state</w:t>
      </w:r>
      <w:r w:rsidRPr="00377973">
        <w:rPr>
          <w:rFonts w:ascii="Times New Roman" w:hAnsi="Times New Roman" w:cs="Times New Roman"/>
          <w:sz w:val="20"/>
          <w:szCs w:val="20"/>
        </w:rPr>
        <w:t xml:space="preserve"> fermentation, </w:t>
      </w:r>
      <w:r w:rsidR="00E76BE8" w:rsidRPr="00377973">
        <w:rPr>
          <w:rFonts w:ascii="Times New Roman" w:hAnsi="Times New Roman" w:cs="Times New Roman"/>
          <w:sz w:val="20"/>
          <w:szCs w:val="20"/>
        </w:rPr>
        <w:t>screening</w:t>
      </w:r>
    </w:p>
    <w:p w:rsidR="00784768" w:rsidRPr="00377973" w:rsidRDefault="00784768" w:rsidP="00377973">
      <w:pPr>
        <w:adjustRightInd w:val="0"/>
        <w:snapToGrid w:val="0"/>
        <w:spacing w:after="0" w:line="240" w:lineRule="auto"/>
        <w:jc w:val="both"/>
        <w:rPr>
          <w:rFonts w:ascii="Times New Roman" w:hAnsi="Times New Roman" w:cs="Times New Roman"/>
          <w:sz w:val="20"/>
          <w:szCs w:val="20"/>
        </w:rPr>
      </w:pPr>
    </w:p>
    <w:p w:rsidR="00302952" w:rsidRDefault="00302952" w:rsidP="00377973">
      <w:pPr>
        <w:adjustRightInd w:val="0"/>
        <w:snapToGrid w:val="0"/>
        <w:spacing w:after="0" w:line="240" w:lineRule="auto"/>
        <w:jc w:val="both"/>
        <w:rPr>
          <w:rFonts w:ascii="Times New Roman" w:hAnsi="Times New Roman" w:cs="Times New Roman"/>
          <w:b/>
          <w:sz w:val="20"/>
          <w:szCs w:val="20"/>
        </w:rPr>
        <w:sectPr w:rsidR="00302952" w:rsidSect="00377973">
          <w:headerReference w:type="default" r:id="rId9"/>
          <w:footerReference w:type="default" r:id="rId10"/>
          <w:pgSz w:w="12240" w:h="15840" w:code="1"/>
          <w:pgMar w:top="1440" w:right="1440" w:bottom="1440" w:left="1440" w:header="720" w:footer="720" w:gutter="0"/>
          <w:pgNumType w:start="133"/>
          <w:cols w:space="720"/>
          <w:docGrid w:linePitch="360"/>
        </w:sectPr>
      </w:pPr>
    </w:p>
    <w:p w:rsidR="009079EE" w:rsidRPr="00377973" w:rsidRDefault="009079EE" w:rsidP="00377973">
      <w:pPr>
        <w:adjustRightInd w:val="0"/>
        <w:snapToGrid w:val="0"/>
        <w:spacing w:after="0" w:line="240" w:lineRule="auto"/>
        <w:jc w:val="both"/>
        <w:rPr>
          <w:rFonts w:ascii="Times New Roman" w:hAnsi="Times New Roman" w:cs="Times New Roman"/>
          <w:sz w:val="20"/>
          <w:szCs w:val="20"/>
        </w:rPr>
      </w:pPr>
      <w:r w:rsidRPr="00377973">
        <w:rPr>
          <w:rFonts w:ascii="Times New Roman" w:hAnsi="Times New Roman" w:cs="Times New Roman"/>
          <w:b/>
          <w:sz w:val="20"/>
          <w:szCs w:val="20"/>
        </w:rPr>
        <w:lastRenderedPageBreak/>
        <w:t>INTRODUCTION</w:t>
      </w:r>
    </w:p>
    <w:p w:rsidR="00487CDE" w:rsidRPr="00377973" w:rsidRDefault="00487CDE" w:rsidP="00377973">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proofErr w:type="spellStart"/>
      <w:r w:rsidRPr="00377973">
        <w:rPr>
          <w:rFonts w:ascii="Times New Roman" w:hAnsi="Times New Roman" w:cs="Times New Roman"/>
          <w:sz w:val="20"/>
          <w:szCs w:val="20"/>
        </w:rPr>
        <w:t>Lignocellulose</w:t>
      </w:r>
      <w:proofErr w:type="spellEnd"/>
      <w:r w:rsidRPr="00377973">
        <w:rPr>
          <w:rFonts w:ascii="Times New Roman" w:hAnsi="Times New Roman" w:cs="Times New Roman"/>
          <w:sz w:val="20"/>
          <w:szCs w:val="20"/>
        </w:rPr>
        <w:t xml:space="preserve"> is the major structural component of plant cell walls and is mainly composed of lignin, cellulose and </w:t>
      </w:r>
      <w:proofErr w:type="spellStart"/>
      <w:r w:rsidRPr="00377973">
        <w:rPr>
          <w:rFonts w:ascii="Times New Roman" w:hAnsi="Times New Roman" w:cs="Times New Roman"/>
          <w:sz w:val="20"/>
          <w:szCs w:val="20"/>
        </w:rPr>
        <w:t>hemicellulose</w:t>
      </w:r>
      <w:proofErr w:type="spellEnd"/>
      <w:r w:rsidRPr="00377973">
        <w:rPr>
          <w:rFonts w:ascii="Times New Roman" w:hAnsi="Times New Roman" w:cs="Times New Roman"/>
          <w:sz w:val="20"/>
          <w:szCs w:val="20"/>
        </w:rPr>
        <w:t xml:space="preserve">, and represents a major source of renewable organic matter. The chemical properties of the components of </w:t>
      </w:r>
      <w:proofErr w:type="spellStart"/>
      <w:r w:rsidRPr="00377973">
        <w:rPr>
          <w:rFonts w:ascii="Times New Roman" w:hAnsi="Times New Roman" w:cs="Times New Roman"/>
          <w:sz w:val="20"/>
          <w:szCs w:val="20"/>
        </w:rPr>
        <w:t>lignocellulosics</w:t>
      </w:r>
      <w:proofErr w:type="spellEnd"/>
      <w:r w:rsidRPr="00377973">
        <w:rPr>
          <w:rFonts w:ascii="Times New Roman" w:hAnsi="Times New Roman" w:cs="Times New Roman"/>
          <w:sz w:val="20"/>
          <w:szCs w:val="20"/>
        </w:rPr>
        <w:t xml:space="preserve"> make them a substrate of enormous biotechnological value (Malherbe and </w:t>
      </w:r>
      <w:proofErr w:type="spellStart"/>
      <w:r w:rsidRPr="00377973">
        <w:rPr>
          <w:rFonts w:ascii="Times New Roman" w:hAnsi="Times New Roman" w:cs="Times New Roman"/>
          <w:sz w:val="20"/>
          <w:szCs w:val="20"/>
        </w:rPr>
        <w:t>Cloete</w:t>
      </w:r>
      <w:proofErr w:type="spellEnd"/>
      <w:r w:rsidRPr="00377973">
        <w:rPr>
          <w:rFonts w:ascii="Times New Roman" w:hAnsi="Times New Roman" w:cs="Times New Roman"/>
          <w:sz w:val="20"/>
          <w:szCs w:val="20"/>
        </w:rPr>
        <w:t xml:space="preserve">, 2003). Large amounts of </w:t>
      </w:r>
      <w:proofErr w:type="spellStart"/>
      <w:r w:rsidRPr="00377973">
        <w:rPr>
          <w:rFonts w:ascii="Times New Roman" w:hAnsi="Times New Roman" w:cs="Times New Roman"/>
          <w:sz w:val="20"/>
          <w:szCs w:val="20"/>
        </w:rPr>
        <w:t>lignocellulosic</w:t>
      </w:r>
      <w:proofErr w:type="spellEnd"/>
      <w:r w:rsidRPr="00377973">
        <w:rPr>
          <w:rFonts w:ascii="Times New Roman" w:hAnsi="Times New Roman" w:cs="Times New Roman"/>
          <w:sz w:val="20"/>
          <w:szCs w:val="20"/>
        </w:rPr>
        <w:t xml:space="preserve"> “waste” are generated through forestry and agricultural practices, </w:t>
      </w:r>
      <w:proofErr w:type="spellStart"/>
      <w:r w:rsidRPr="00377973">
        <w:rPr>
          <w:rFonts w:ascii="Times New Roman" w:hAnsi="Times New Roman" w:cs="Times New Roman"/>
          <w:sz w:val="20"/>
          <w:szCs w:val="20"/>
        </w:rPr>
        <w:t>paperpulp</w:t>
      </w:r>
      <w:proofErr w:type="spellEnd"/>
      <w:r w:rsidRPr="00377973">
        <w:rPr>
          <w:rFonts w:ascii="Times New Roman" w:hAnsi="Times New Roman" w:cs="Times New Roman"/>
          <w:sz w:val="20"/>
          <w:szCs w:val="20"/>
        </w:rPr>
        <w:t xml:space="preserve"> industries, timber industries and many agro-industries and they pose an environmental pollution problem. However, the huge amounts of residual plant biomass considered as “waste” can potentially be converted into various different value-added products including </w:t>
      </w:r>
      <w:proofErr w:type="spellStart"/>
      <w:r w:rsidRPr="00377973">
        <w:rPr>
          <w:rFonts w:ascii="Times New Roman" w:hAnsi="Times New Roman" w:cs="Times New Roman"/>
          <w:sz w:val="20"/>
          <w:szCs w:val="20"/>
        </w:rPr>
        <w:t>biofuels</w:t>
      </w:r>
      <w:proofErr w:type="spellEnd"/>
      <w:r w:rsidRPr="00377973">
        <w:rPr>
          <w:rFonts w:ascii="Times New Roman" w:hAnsi="Times New Roman" w:cs="Times New Roman"/>
          <w:sz w:val="20"/>
          <w:szCs w:val="20"/>
        </w:rPr>
        <w:t xml:space="preserve">, chemicals, and cheap energy sources for fermentation, improved animal feeds and human nutrients. </w:t>
      </w:r>
      <w:proofErr w:type="spellStart"/>
      <w:r w:rsidRPr="00377973">
        <w:rPr>
          <w:rFonts w:ascii="Times New Roman" w:hAnsi="Times New Roman" w:cs="Times New Roman"/>
          <w:sz w:val="20"/>
          <w:szCs w:val="20"/>
        </w:rPr>
        <w:t>Lignocellulytic</w:t>
      </w:r>
      <w:proofErr w:type="spellEnd"/>
      <w:r w:rsidRPr="00377973">
        <w:rPr>
          <w:rFonts w:ascii="Times New Roman" w:hAnsi="Times New Roman" w:cs="Times New Roman"/>
          <w:sz w:val="20"/>
          <w:szCs w:val="20"/>
        </w:rPr>
        <w:t xml:space="preserve"> enzymes also have an significant applications and biotechnological potential for various industries including chemicals, fuel, food, brewery and wine, animal feed, textile and laundry, pulp and paper, and agriculture</w:t>
      </w:r>
      <w:r w:rsidR="009C4E13" w:rsidRPr="00377973">
        <w:rPr>
          <w:rFonts w:ascii="Times New Roman" w:hAnsi="Times New Roman" w:cs="Times New Roman"/>
          <w:sz w:val="20"/>
          <w:szCs w:val="20"/>
        </w:rPr>
        <w:t xml:space="preserve"> </w:t>
      </w:r>
      <w:r w:rsidRPr="00377973">
        <w:rPr>
          <w:rFonts w:ascii="Times New Roman" w:hAnsi="Times New Roman" w:cs="Times New Roman"/>
          <w:sz w:val="20"/>
          <w:szCs w:val="20"/>
        </w:rPr>
        <w:t>(</w:t>
      </w:r>
      <w:proofErr w:type="spellStart"/>
      <w:r w:rsidRPr="00377973">
        <w:rPr>
          <w:rFonts w:ascii="Times New Roman" w:hAnsi="Times New Roman" w:cs="Times New Roman"/>
          <w:sz w:val="20"/>
          <w:szCs w:val="20"/>
        </w:rPr>
        <w:t>Bhat</w:t>
      </w:r>
      <w:proofErr w:type="spellEnd"/>
      <w:r w:rsidRPr="00377973">
        <w:rPr>
          <w:rFonts w:ascii="Times New Roman" w:hAnsi="Times New Roman" w:cs="Times New Roman"/>
          <w:sz w:val="20"/>
          <w:szCs w:val="20"/>
        </w:rPr>
        <w:t xml:space="preserve">, 2000; Sun and Cheng, 2002; </w:t>
      </w:r>
      <w:proofErr w:type="spellStart"/>
      <w:r w:rsidRPr="00377973">
        <w:rPr>
          <w:rFonts w:ascii="Times New Roman" w:hAnsi="Times New Roman" w:cs="Times New Roman"/>
          <w:sz w:val="20"/>
          <w:szCs w:val="20"/>
        </w:rPr>
        <w:t>Beauchemin</w:t>
      </w:r>
      <w:proofErr w:type="spellEnd"/>
      <w:r w:rsidRPr="00377973">
        <w:rPr>
          <w:rFonts w:ascii="Times New Roman" w:hAnsi="Times New Roman" w:cs="Times New Roman"/>
          <w:sz w:val="20"/>
          <w:szCs w:val="20"/>
        </w:rPr>
        <w:t xml:space="preserve"> </w:t>
      </w:r>
      <w:r w:rsidRPr="00377973">
        <w:rPr>
          <w:rFonts w:ascii="Times New Roman" w:hAnsi="Times New Roman" w:cs="Times New Roman"/>
          <w:i/>
          <w:sz w:val="20"/>
          <w:szCs w:val="20"/>
        </w:rPr>
        <w:t>et al</w:t>
      </w:r>
      <w:r w:rsidRPr="00377973">
        <w:rPr>
          <w:rFonts w:ascii="Times New Roman" w:hAnsi="Times New Roman" w:cs="Times New Roman"/>
          <w:i/>
          <w:iCs/>
          <w:sz w:val="20"/>
          <w:szCs w:val="20"/>
        </w:rPr>
        <w:t>.</w:t>
      </w:r>
      <w:r w:rsidRPr="00377973">
        <w:rPr>
          <w:rFonts w:ascii="Times New Roman" w:hAnsi="Times New Roman" w:cs="Times New Roman"/>
          <w:sz w:val="20"/>
          <w:szCs w:val="20"/>
        </w:rPr>
        <w:t xml:space="preserve">, 2003; Howard </w:t>
      </w:r>
      <w:r w:rsidRPr="00377973">
        <w:rPr>
          <w:rFonts w:ascii="Times New Roman" w:hAnsi="Times New Roman" w:cs="Times New Roman"/>
          <w:i/>
          <w:sz w:val="20"/>
          <w:szCs w:val="20"/>
        </w:rPr>
        <w:t>et al</w:t>
      </w:r>
      <w:r w:rsidRPr="00377973">
        <w:rPr>
          <w:rFonts w:ascii="Times New Roman" w:hAnsi="Times New Roman" w:cs="Times New Roman"/>
          <w:i/>
          <w:iCs/>
          <w:sz w:val="20"/>
          <w:szCs w:val="20"/>
        </w:rPr>
        <w:t>.</w:t>
      </w:r>
      <w:r w:rsidRPr="00377973">
        <w:rPr>
          <w:rFonts w:ascii="Times New Roman" w:hAnsi="Times New Roman" w:cs="Times New Roman"/>
          <w:sz w:val="20"/>
          <w:szCs w:val="20"/>
        </w:rPr>
        <w:t xml:space="preserve">, 2003). </w:t>
      </w:r>
    </w:p>
    <w:p w:rsidR="00CF19F2" w:rsidRPr="00377973" w:rsidRDefault="00CF19F2" w:rsidP="00377973">
      <w:pPr>
        <w:autoSpaceDE w:val="0"/>
        <w:autoSpaceDN w:val="0"/>
        <w:adjustRightInd w:val="0"/>
        <w:snapToGrid w:val="0"/>
        <w:spacing w:after="0" w:line="240" w:lineRule="auto"/>
        <w:ind w:firstLineChars="213" w:firstLine="426"/>
        <w:jc w:val="both"/>
        <w:rPr>
          <w:rFonts w:ascii="Times New Roman" w:hAnsi="Times New Roman" w:cs="Times New Roman"/>
          <w:sz w:val="20"/>
          <w:szCs w:val="20"/>
        </w:rPr>
      </w:pPr>
      <w:r w:rsidRPr="00377973">
        <w:rPr>
          <w:rFonts w:ascii="Times New Roman" w:hAnsi="Times New Roman" w:cs="Times New Roman"/>
          <w:sz w:val="20"/>
          <w:szCs w:val="20"/>
        </w:rPr>
        <w:t>There is a considerable interest in the biological</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degradation of lignocelluloses as the most abundant</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reusable resource in nature and its potential for industrial</w:t>
      </w:r>
      <w:r w:rsidR="009079EE" w:rsidRPr="00377973">
        <w:rPr>
          <w:rFonts w:ascii="Times New Roman" w:hAnsi="Times New Roman" w:cs="Times New Roman"/>
          <w:sz w:val="20"/>
          <w:szCs w:val="20"/>
        </w:rPr>
        <w:t xml:space="preserve"> </w:t>
      </w:r>
      <w:r w:rsidR="00487CDE" w:rsidRPr="00377973">
        <w:rPr>
          <w:rFonts w:ascii="Times New Roman" w:hAnsi="Times New Roman" w:cs="Times New Roman"/>
          <w:sz w:val="20"/>
          <w:szCs w:val="20"/>
        </w:rPr>
        <w:t>application (</w:t>
      </w:r>
      <w:r w:rsidRPr="00377973">
        <w:rPr>
          <w:rFonts w:ascii="Times New Roman" w:hAnsi="Times New Roman" w:cs="Times New Roman"/>
          <w:sz w:val="20"/>
          <w:szCs w:val="20"/>
        </w:rPr>
        <w:t>El-</w:t>
      </w:r>
      <w:proofErr w:type="spellStart"/>
      <w:r w:rsidRPr="00377973">
        <w:rPr>
          <w:rFonts w:ascii="Times New Roman" w:hAnsi="Times New Roman" w:cs="Times New Roman"/>
          <w:sz w:val="20"/>
          <w:szCs w:val="20"/>
        </w:rPr>
        <w:t>Naggar</w:t>
      </w:r>
      <w:proofErr w:type="spellEnd"/>
      <w:r w:rsidRPr="00377973">
        <w:rPr>
          <w:rFonts w:ascii="Times New Roman" w:hAnsi="Times New Roman" w:cs="Times New Roman"/>
          <w:sz w:val="20"/>
          <w:szCs w:val="20"/>
        </w:rPr>
        <w:t xml:space="preserve"> </w:t>
      </w:r>
      <w:r w:rsidRPr="00377973">
        <w:rPr>
          <w:rFonts w:ascii="Times New Roman" w:hAnsi="Times New Roman" w:cs="Times New Roman"/>
          <w:i/>
          <w:sz w:val="20"/>
          <w:szCs w:val="20"/>
        </w:rPr>
        <w:t>et al</w:t>
      </w:r>
      <w:r w:rsidRPr="00377973">
        <w:rPr>
          <w:rFonts w:ascii="Times New Roman" w:hAnsi="Times New Roman" w:cs="Times New Roman"/>
          <w:sz w:val="20"/>
          <w:szCs w:val="20"/>
        </w:rPr>
        <w:t xml:space="preserve">., </w:t>
      </w:r>
      <w:r w:rsidR="00487CDE" w:rsidRPr="00377973">
        <w:rPr>
          <w:rFonts w:ascii="Times New Roman" w:hAnsi="Times New Roman" w:cs="Times New Roman"/>
          <w:sz w:val="20"/>
          <w:szCs w:val="20"/>
        </w:rPr>
        <w:t>2006)</w:t>
      </w:r>
      <w:r w:rsidRPr="00377973">
        <w:rPr>
          <w:rFonts w:ascii="Times New Roman" w:hAnsi="Times New Roman" w:cs="Times New Roman"/>
          <w:sz w:val="20"/>
          <w:szCs w:val="20"/>
        </w:rPr>
        <w:t xml:space="preserve">. The </w:t>
      </w:r>
      <w:r w:rsidRPr="00377973">
        <w:rPr>
          <w:rFonts w:ascii="Times New Roman" w:hAnsi="Times New Roman" w:cs="Times New Roman"/>
          <w:sz w:val="20"/>
          <w:szCs w:val="20"/>
        </w:rPr>
        <w:lastRenderedPageBreak/>
        <w:t>main carbohydrate</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constituents of </w:t>
      </w:r>
      <w:proofErr w:type="spellStart"/>
      <w:r w:rsidRPr="00377973">
        <w:rPr>
          <w:rFonts w:ascii="Times New Roman" w:hAnsi="Times New Roman" w:cs="Times New Roman"/>
          <w:sz w:val="20"/>
          <w:szCs w:val="20"/>
        </w:rPr>
        <w:t>lignocellulosic</w:t>
      </w:r>
      <w:proofErr w:type="spellEnd"/>
      <w:r w:rsidRPr="00377973">
        <w:rPr>
          <w:rFonts w:ascii="Times New Roman" w:hAnsi="Times New Roman" w:cs="Times New Roman"/>
          <w:sz w:val="20"/>
          <w:szCs w:val="20"/>
        </w:rPr>
        <w:t xml:space="preserve"> materials (cellulose, </w:t>
      </w:r>
      <w:proofErr w:type="spellStart"/>
      <w:r w:rsidRPr="00377973">
        <w:rPr>
          <w:rFonts w:ascii="Times New Roman" w:hAnsi="Times New Roman" w:cs="Times New Roman"/>
          <w:sz w:val="20"/>
          <w:szCs w:val="20"/>
        </w:rPr>
        <w:t>mannan</w:t>
      </w:r>
      <w:proofErr w:type="spellEnd"/>
      <w:r w:rsidRPr="00377973">
        <w:rPr>
          <w:rFonts w:ascii="Times New Roman" w:hAnsi="Times New Roman" w:cs="Times New Roman"/>
          <w:sz w:val="20"/>
          <w:szCs w:val="20"/>
        </w:rPr>
        <w:t>,</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and </w:t>
      </w:r>
      <w:proofErr w:type="spellStart"/>
      <w:r w:rsidRPr="00377973">
        <w:rPr>
          <w:rFonts w:ascii="Times New Roman" w:hAnsi="Times New Roman" w:cs="Times New Roman"/>
          <w:sz w:val="20"/>
          <w:szCs w:val="20"/>
        </w:rPr>
        <w:t>xylan</w:t>
      </w:r>
      <w:proofErr w:type="spellEnd"/>
      <w:r w:rsidRPr="00377973">
        <w:rPr>
          <w:rFonts w:ascii="Times New Roman" w:hAnsi="Times New Roman" w:cs="Times New Roman"/>
          <w:sz w:val="20"/>
          <w:szCs w:val="20"/>
        </w:rPr>
        <w:t>) consist of chains of β-1</w:t>
      </w:r>
      <w:proofErr w:type="gramStart"/>
      <w:r w:rsidRPr="00377973">
        <w:rPr>
          <w:rFonts w:ascii="Times New Roman" w:hAnsi="Times New Roman" w:cs="Times New Roman"/>
          <w:sz w:val="20"/>
          <w:szCs w:val="20"/>
        </w:rPr>
        <w:t>,4</w:t>
      </w:r>
      <w:proofErr w:type="gramEnd"/>
      <w:r w:rsidRPr="00377973">
        <w:rPr>
          <w:rFonts w:ascii="Times New Roman" w:hAnsi="Times New Roman" w:cs="Times New Roman"/>
          <w:sz w:val="20"/>
          <w:szCs w:val="20"/>
        </w:rPr>
        <w:t xml:space="preserve">-linked </w:t>
      </w:r>
      <w:proofErr w:type="spellStart"/>
      <w:r w:rsidRPr="00377973">
        <w:rPr>
          <w:rFonts w:ascii="Times New Roman" w:hAnsi="Times New Roman" w:cs="Times New Roman"/>
          <w:sz w:val="20"/>
          <w:szCs w:val="20"/>
        </w:rPr>
        <w:t>pyranosyl</w:t>
      </w:r>
      <w:proofErr w:type="spellEnd"/>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units, which can be substituted in various forms. The β-</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1</w:t>
      </w:r>
      <w:proofErr w:type="gramStart"/>
      <w:r w:rsidRPr="00377973">
        <w:rPr>
          <w:rFonts w:ascii="Times New Roman" w:hAnsi="Times New Roman" w:cs="Times New Roman"/>
          <w:sz w:val="20"/>
          <w:szCs w:val="20"/>
        </w:rPr>
        <w:t>,4</w:t>
      </w:r>
      <w:proofErr w:type="gramEnd"/>
      <w:r w:rsidRPr="00377973">
        <w:rPr>
          <w:rFonts w:ascii="Times New Roman" w:hAnsi="Times New Roman" w:cs="Times New Roman"/>
          <w:sz w:val="20"/>
          <w:szCs w:val="20"/>
        </w:rPr>
        <w:t>-glycosidic bonds within the polysaccharide backbones</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are hydrolyzed by </w:t>
      </w:r>
      <w:proofErr w:type="spellStart"/>
      <w:r w:rsidRPr="00377973">
        <w:rPr>
          <w:rFonts w:ascii="Times New Roman" w:hAnsi="Times New Roman" w:cs="Times New Roman"/>
          <w:sz w:val="20"/>
          <w:szCs w:val="20"/>
        </w:rPr>
        <w:t>cellulases</w:t>
      </w:r>
      <w:proofErr w:type="spellEnd"/>
      <w:r w:rsidRPr="00377973">
        <w:rPr>
          <w:rFonts w:ascii="Times New Roman" w:hAnsi="Times New Roman" w:cs="Times New Roman"/>
          <w:sz w:val="20"/>
          <w:szCs w:val="20"/>
        </w:rPr>
        <w:t xml:space="preserve">, </w:t>
      </w:r>
      <w:proofErr w:type="spellStart"/>
      <w:r w:rsidRPr="00377973">
        <w:rPr>
          <w:rFonts w:ascii="Times New Roman" w:hAnsi="Times New Roman" w:cs="Times New Roman"/>
          <w:sz w:val="20"/>
          <w:szCs w:val="20"/>
        </w:rPr>
        <w:t>mannanases</w:t>
      </w:r>
      <w:proofErr w:type="spellEnd"/>
      <w:r w:rsidRPr="00377973">
        <w:rPr>
          <w:rFonts w:ascii="Times New Roman" w:hAnsi="Times New Roman" w:cs="Times New Roman"/>
          <w:sz w:val="20"/>
          <w:szCs w:val="20"/>
        </w:rPr>
        <w:t xml:space="preserve">, and </w:t>
      </w:r>
      <w:proofErr w:type="spellStart"/>
      <w:r w:rsidRPr="00377973">
        <w:rPr>
          <w:rFonts w:ascii="Times New Roman" w:hAnsi="Times New Roman" w:cs="Times New Roman"/>
          <w:sz w:val="20"/>
          <w:szCs w:val="20"/>
        </w:rPr>
        <w:t>xylanases</w:t>
      </w:r>
      <w:proofErr w:type="spellEnd"/>
      <w:r w:rsidRPr="00377973">
        <w:rPr>
          <w:rFonts w:ascii="Times New Roman" w:hAnsi="Times New Roman" w:cs="Times New Roman"/>
          <w:sz w:val="20"/>
          <w:szCs w:val="20"/>
        </w:rPr>
        <w:t>.</w:t>
      </w:r>
      <w:r w:rsidR="009079EE" w:rsidRPr="00377973">
        <w:rPr>
          <w:rFonts w:ascii="Times New Roman" w:hAnsi="Times New Roman" w:cs="Times New Roman"/>
          <w:sz w:val="20"/>
          <w:szCs w:val="20"/>
        </w:rPr>
        <w:t xml:space="preserve"> </w:t>
      </w:r>
      <w:proofErr w:type="spellStart"/>
      <w:r w:rsidR="00AC5155" w:rsidRPr="00377973">
        <w:rPr>
          <w:rFonts w:ascii="Times New Roman" w:hAnsi="Times New Roman" w:cs="Times New Roman"/>
          <w:sz w:val="20"/>
          <w:szCs w:val="20"/>
        </w:rPr>
        <w:t>Cellula</w:t>
      </w:r>
      <w:r w:rsidRPr="00377973">
        <w:rPr>
          <w:rFonts w:ascii="Times New Roman" w:hAnsi="Times New Roman" w:cs="Times New Roman"/>
          <w:sz w:val="20"/>
          <w:szCs w:val="20"/>
        </w:rPr>
        <w:t>se</w:t>
      </w:r>
      <w:proofErr w:type="spellEnd"/>
      <w:r w:rsidRPr="00377973">
        <w:rPr>
          <w:rFonts w:ascii="Times New Roman" w:hAnsi="Times New Roman" w:cs="Times New Roman"/>
          <w:sz w:val="20"/>
          <w:szCs w:val="20"/>
        </w:rPr>
        <w:t xml:space="preserve"> can degrade beta-1</w:t>
      </w:r>
      <w:proofErr w:type="gramStart"/>
      <w:r w:rsidRPr="00377973">
        <w:rPr>
          <w:rFonts w:ascii="Times New Roman" w:hAnsi="Times New Roman" w:cs="Times New Roman"/>
          <w:sz w:val="20"/>
          <w:szCs w:val="20"/>
        </w:rPr>
        <w:t>,4</w:t>
      </w:r>
      <w:proofErr w:type="gramEnd"/>
      <w:r w:rsidRPr="00377973">
        <w:rPr>
          <w:rFonts w:ascii="Times New Roman" w:hAnsi="Times New Roman" w:cs="Times New Roman"/>
          <w:sz w:val="20"/>
          <w:szCs w:val="20"/>
        </w:rPr>
        <w:t>-bond between glucose</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and glucose, </w:t>
      </w:r>
      <w:proofErr w:type="spellStart"/>
      <w:r w:rsidRPr="00377973">
        <w:rPr>
          <w:rFonts w:ascii="Times New Roman" w:hAnsi="Times New Roman" w:cs="Times New Roman"/>
          <w:sz w:val="20"/>
          <w:szCs w:val="20"/>
        </w:rPr>
        <w:t>mannanase</w:t>
      </w:r>
      <w:proofErr w:type="spellEnd"/>
      <w:r w:rsidRPr="00377973">
        <w:rPr>
          <w:rFonts w:ascii="Times New Roman" w:hAnsi="Times New Roman" w:cs="Times New Roman"/>
          <w:sz w:val="20"/>
          <w:szCs w:val="20"/>
        </w:rPr>
        <w:t xml:space="preserve"> can degrade beta-1,4-bond between</w:t>
      </w:r>
      <w:r w:rsidR="00916C8C"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mannose and mannose, </w:t>
      </w:r>
      <w:proofErr w:type="spellStart"/>
      <w:r w:rsidRPr="00377973">
        <w:rPr>
          <w:rFonts w:ascii="Times New Roman" w:hAnsi="Times New Roman" w:cs="Times New Roman"/>
          <w:sz w:val="20"/>
          <w:szCs w:val="20"/>
        </w:rPr>
        <w:t>xylanase</w:t>
      </w:r>
      <w:proofErr w:type="spellEnd"/>
      <w:r w:rsidRPr="00377973">
        <w:rPr>
          <w:rFonts w:ascii="Times New Roman" w:hAnsi="Times New Roman" w:cs="Times New Roman"/>
          <w:sz w:val="20"/>
          <w:szCs w:val="20"/>
        </w:rPr>
        <w:t xml:space="preserve"> degrade beta-1,4-bond</w:t>
      </w:r>
      <w:r w:rsidR="009079EE" w:rsidRPr="00377973">
        <w:rPr>
          <w:rFonts w:ascii="Times New Roman" w:hAnsi="Times New Roman" w:cs="Times New Roman"/>
          <w:sz w:val="20"/>
          <w:szCs w:val="20"/>
        </w:rPr>
        <w:t xml:space="preserve"> </w:t>
      </w:r>
      <w:r w:rsidR="00CA50DC" w:rsidRPr="00377973">
        <w:rPr>
          <w:rFonts w:ascii="Times New Roman" w:hAnsi="Times New Roman" w:cs="Times New Roman"/>
          <w:sz w:val="20"/>
          <w:szCs w:val="20"/>
        </w:rPr>
        <w:t xml:space="preserve">between </w:t>
      </w:r>
      <w:proofErr w:type="spellStart"/>
      <w:r w:rsidR="00CA50DC" w:rsidRPr="00377973">
        <w:rPr>
          <w:rFonts w:ascii="Times New Roman" w:hAnsi="Times New Roman" w:cs="Times New Roman"/>
          <w:sz w:val="20"/>
          <w:szCs w:val="20"/>
        </w:rPr>
        <w:t>xylose</w:t>
      </w:r>
      <w:proofErr w:type="spellEnd"/>
      <w:r w:rsidR="00CA50DC" w:rsidRPr="00377973">
        <w:rPr>
          <w:rFonts w:ascii="Times New Roman" w:hAnsi="Times New Roman" w:cs="Times New Roman"/>
          <w:sz w:val="20"/>
          <w:szCs w:val="20"/>
        </w:rPr>
        <w:t xml:space="preserve"> and </w:t>
      </w:r>
      <w:proofErr w:type="spellStart"/>
      <w:r w:rsidR="00CA50DC" w:rsidRPr="00377973">
        <w:rPr>
          <w:rFonts w:ascii="Times New Roman" w:hAnsi="Times New Roman" w:cs="Times New Roman"/>
          <w:sz w:val="20"/>
          <w:szCs w:val="20"/>
        </w:rPr>
        <w:t>xylose</w:t>
      </w:r>
      <w:proofErr w:type="spellEnd"/>
      <w:r w:rsidR="00CA50DC" w:rsidRPr="00377973">
        <w:rPr>
          <w:rFonts w:ascii="Times New Roman" w:hAnsi="Times New Roman" w:cs="Times New Roman"/>
          <w:sz w:val="20"/>
          <w:szCs w:val="20"/>
        </w:rPr>
        <w:t xml:space="preserve"> (</w:t>
      </w:r>
      <w:proofErr w:type="spellStart"/>
      <w:r w:rsidRPr="00377973">
        <w:rPr>
          <w:rFonts w:ascii="Times New Roman" w:hAnsi="Times New Roman" w:cs="Times New Roman"/>
          <w:sz w:val="20"/>
          <w:szCs w:val="20"/>
        </w:rPr>
        <w:t>Sachslehner</w:t>
      </w:r>
      <w:proofErr w:type="spellEnd"/>
      <w:r w:rsidRPr="00377973">
        <w:rPr>
          <w:rFonts w:ascii="Times New Roman" w:hAnsi="Times New Roman" w:cs="Times New Roman"/>
          <w:sz w:val="20"/>
          <w:szCs w:val="20"/>
        </w:rPr>
        <w:t xml:space="preserve"> </w:t>
      </w:r>
      <w:r w:rsidRPr="00377973">
        <w:rPr>
          <w:rFonts w:ascii="Times New Roman" w:hAnsi="Times New Roman" w:cs="Times New Roman"/>
          <w:i/>
          <w:sz w:val="20"/>
          <w:szCs w:val="20"/>
        </w:rPr>
        <w:t>et al.,</w:t>
      </w:r>
      <w:r w:rsidRPr="00377973">
        <w:rPr>
          <w:rFonts w:ascii="Times New Roman" w:hAnsi="Times New Roman" w:cs="Times New Roman"/>
          <w:sz w:val="20"/>
          <w:szCs w:val="20"/>
        </w:rPr>
        <w:t xml:space="preserve"> </w:t>
      </w:r>
      <w:r w:rsidR="00CA50DC" w:rsidRPr="00377973">
        <w:rPr>
          <w:rFonts w:ascii="Times New Roman" w:hAnsi="Times New Roman" w:cs="Times New Roman"/>
          <w:sz w:val="20"/>
          <w:szCs w:val="20"/>
        </w:rPr>
        <w:t>1998)</w:t>
      </w:r>
      <w:r w:rsidRPr="00377973">
        <w:rPr>
          <w:rFonts w:ascii="Times New Roman" w:hAnsi="Times New Roman" w:cs="Times New Roman"/>
          <w:sz w:val="20"/>
          <w:szCs w:val="20"/>
        </w:rPr>
        <w:t>.</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Various </w:t>
      </w:r>
      <w:proofErr w:type="spellStart"/>
      <w:r w:rsidRPr="00377973">
        <w:rPr>
          <w:rFonts w:ascii="Times New Roman" w:hAnsi="Times New Roman" w:cs="Times New Roman"/>
          <w:sz w:val="20"/>
          <w:szCs w:val="20"/>
        </w:rPr>
        <w:t>mannanases</w:t>
      </w:r>
      <w:proofErr w:type="spellEnd"/>
      <w:r w:rsidRPr="00377973">
        <w:rPr>
          <w:rFonts w:ascii="Times New Roman" w:hAnsi="Times New Roman" w:cs="Times New Roman"/>
          <w:sz w:val="20"/>
          <w:szCs w:val="20"/>
        </w:rPr>
        <w:t xml:space="preserve"> from </w:t>
      </w:r>
      <w:proofErr w:type="spellStart"/>
      <w:r w:rsidRPr="00377973">
        <w:rPr>
          <w:rFonts w:ascii="Times New Roman" w:hAnsi="Times New Roman" w:cs="Times New Roman"/>
          <w:i/>
          <w:sz w:val="20"/>
          <w:szCs w:val="20"/>
        </w:rPr>
        <w:t>Streptomyces</w:t>
      </w:r>
      <w:proofErr w:type="spellEnd"/>
      <w:r w:rsidRPr="00377973">
        <w:rPr>
          <w:rFonts w:ascii="Times New Roman" w:hAnsi="Times New Roman" w:cs="Times New Roman"/>
          <w:sz w:val="20"/>
          <w:szCs w:val="20"/>
        </w:rPr>
        <w:t xml:space="preserve"> sp.</w:t>
      </w:r>
      <w:r w:rsidR="00855C4A"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Takahashi </w:t>
      </w:r>
      <w:r w:rsidRPr="00377973">
        <w:rPr>
          <w:rFonts w:ascii="Times New Roman" w:hAnsi="Times New Roman" w:cs="Times New Roman"/>
          <w:i/>
          <w:sz w:val="20"/>
          <w:szCs w:val="20"/>
        </w:rPr>
        <w:t>et</w:t>
      </w:r>
      <w:r w:rsidR="009079EE" w:rsidRPr="00377973">
        <w:rPr>
          <w:rFonts w:ascii="Times New Roman" w:hAnsi="Times New Roman" w:cs="Times New Roman"/>
          <w:i/>
          <w:sz w:val="20"/>
          <w:szCs w:val="20"/>
        </w:rPr>
        <w:t xml:space="preserve"> </w:t>
      </w:r>
      <w:r w:rsidRPr="00377973">
        <w:rPr>
          <w:rFonts w:ascii="Times New Roman" w:hAnsi="Times New Roman" w:cs="Times New Roman"/>
          <w:i/>
          <w:sz w:val="20"/>
          <w:szCs w:val="20"/>
        </w:rPr>
        <w:t>al</w:t>
      </w:r>
      <w:r w:rsidRPr="00377973">
        <w:rPr>
          <w:rFonts w:ascii="Times New Roman" w:hAnsi="Times New Roman" w:cs="Times New Roman"/>
          <w:sz w:val="20"/>
          <w:szCs w:val="20"/>
        </w:rPr>
        <w:t xml:space="preserve">., </w:t>
      </w:r>
      <w:r w:rsidR="00E06D6D" w:rsidRPr="00377973">
        <w:rPr>
          <w:rFonts w:ascii="Times New Roman" w:hAnsi="Times New Roman" w:cs="Times New Roman"/>
          <w:sz w:val="20"/>
          <w:szCs w:val="20"/>
        </w:rPr>
        <w:t>1984)</w:t>
      </w:r>
      <w:r w:rsidRPr="00377973">
        <w:rPr>
          <w:rFonts w:ascii="Times New Roman" w:hAnsi="Times New Roman" w:cs="Times New Roman"/>
          <w:sz w:val="20"/>
          <w:szCs w:val="20"/>
        </w:rPr>
        <w:t xml:space="preserve">, </w:t>
      </w:r>
      <w:r w:rsidRPr="00377973">
        <w:rPr>
          <w:rFonts w:ascii="Times New Roman" w:hAnsi="Times New Roman" w:cs="Times New Roman"/>
          <w:i/>
          <w:sz w:val="20"/>
          <w:szCs w:val="20"/>
        </w:rPr>
        <w:t xml:space="preserve">Bacillus </w:t>
      </w:r>
      <w:proofErr w:type="spellStart"/>
      <w:r w:rsidRPr="00377973">
        <w:rPr>
          <w:rFonts w:ascii="Times New Roman" w:hAnsi="Times New Roman" w:cs="Times New Roman"/>
          <w:i/>
          <w:sz w:val="20"/>
          <w:szCs w:val="20"/>
        </w:rPr>
        <w:t>subtilis</w:t>
      </w:r>
      <w:proofErr w:type="spellEnd"/>
      <w:r w:rsidRPr="00377973">
        <w:rPr>
          <w:rFonts w:ascii="Times New Roman" w:hAnsi="Times New Roman" w:cs="Times New Roman"/>
          <w:sz w:val="20"/>
          <w:szCs w:val="20"/>
        </w:rPr>
        <w:t xml:space="preserve"> </w:t>
      </w:r>
      <w:r w:rsidR="00690496" w:rsidRPr="00377973">
        <w:rPr>
          <w:rFonts w:ascii="Times New Roman" w:hAnsi="Times New Roman" w:cs="Times New Roman"/>
          <w:sz w:val="20"/>
          <w:szCs w:val="20"/>
        </w:rPr>
        <w:t>(</w:t>
      </w:r>
      <w:proofErr w:type="spellStart"/>
      <w:r w:rsidRPr="00377973">
        <w:rPr>
          <w:rFonts w:ascii="Times New Roman" w:hAnsi="Times New Roman" w:cs="Times New Roman"/>
          <w:sz w:val="20"/>
          <w:szCs w:val="20"/>
        </w:rPr>
        <w:t>Zakaria</w:t>
      </w:r>
      <w:proofErr w:type="spellEnd"/>
      <w:r w:rsidRPr="00377973">
        <w:rPr>
          <w:rFonts w:ascii="Times New Roman" w:hAnsi="Times New Roman" w:cs="Times New Roman"/>
          <w:sz w:val="20"/>
          <w:szCs w:val="20"/>
        </w:rPr>
        <w:t xml:space="preserve"> </w:t>
      </w:r>
      <w:r w:rsidRPr="00377973">
        <w:rPr>
          <w:rFonts w:ascii="Times New Roman" w:hAnsi="Times New Roman" w:cs="Times New Roman"/>
          <w:i/>
          <w:sz w:val="20"/>
          <w:szCs w:val="20"/>
        </w:rPr>
        <w:t>et al</w:t>
      </w:r>
      <w:r w:rsidRPr="00377973">
        <w:rPr>
          <w:rFonts w:ascii="Times New Roman" w:hAnsi="Times New Roman" w:cs="Times New Roman"/>
          <w:sz w:val="20"/>
          <w:szCs w:val="20"/>
        </w:rPr>
        <w:t xml:space="preserve">., </w:t>
      </w:r>
      <w:r w:rsidR="000B270B" w:rsidRPr="00377973">
        <w:rPr>
          <w:rFonts w:ascii="Times New Roman" w:hAnsi="Times New Roman" w:cs="Times New Roman"/>
          <w:sz w:val="20"/>
          <w:szCs w:val="20"/>
        </w:rPr>
        <w:t>1998)</w:t>
      </w:r>
      <w:r w:rsidRPr="00377973">
        <w:rPr>
          <w:rFonts w:ascii="Times New Roman" w:hAnsi="Times New Roman" w:cs="Times New Roman"/>
          <w:sz w:val="20"/>
          <w:szCs w:val="20"/>
        </w:rPr>
        <w:t xml:space="preserve">, </w:t>
      </w:r>
      <w:proofErr w:type="spellStart"/>
      <w:r w:rsidRPr="00377973">
        <w:rPr>
          <w:rFonts w:ascii="Times New Roman" w:hAnsi="Times New Roman" w:cs="Times New Roman"/>
          <w:i/>
          <w:sz w:val="20"/>
          <w:szCs w:val="20"/>
        </w:rPr>
        <w:t>Sclerotium</w:t>
      </w:r>
      <w:proofErr w:type="spellEnd"/>
      <w:r w:rsidRPr="00377973">
        <w:rPr>
          <w:rFonts w:ascii="Times New Roman" w:hAnsi="Times New Roman" w:cs="Times New Roman"/>
          <w:sz w:val="20"/>
          <w:szCs w:val="20"/>
        </w:rPr>
        <w:t xml:space="preserve"> (</w:t>
      </w:r>
      <w:proofErr w:type="spellStart"/>
      <w:r w:rsidRPr="00377973">
        <w:rPr>
          <w:rFonts w:ascii="Times New Roman" w:hAnsi="Times New Roman" w:cs="Times New Roman"/>
          <w:sz w:val="20"/>
          <w:szCs w:val="20"/>
        </w:rPr>
        <w:t>Athelia</w:t>
      </w:r>
      <w:proofErr w:type="spellEnd"/>
      <w:r w:rsidRPr="00377973">
        <w:rPr>
          <w:rFonts w:ascii="Times New Roman" w:hAnsi="Times New Roman" w:cs="Times New Roman"/>
          <w:sz w:val="20"/>
          <w:szCs w:val="20"/>
        </w:rPr>
        <w:t xml:space="preserve">) </w:t>
      </w:r>
      <w:proofErr w:type="spellStart"/>
      <w:r w:rsidRPr="00377973">
        <w:rPr>
          <w:rFonts w:ascii="Times New Roman" w:hAnsi="Times New Roman" w:cs="Times New Roman"/>
          <w:i/>
          <w:sz w:val="20"/>
          <w:szCs w:val="20"/>
        </w:rPr>
        <w:t>rolfsii</w:t>
      </w:r>
      <w:proofErr w:type="spellEnd"/>
      <w:r w:rsidR="009079EE" w:rsidRPr="00377973">
        <w:rPr>
          <w:rFonts w:ascii="Times New Roman" w:hAnsi="Times New Roman" w:cs="Times New Roman"/>
          <w:sz w:val="20"/>
          <w:szCs w:val="20"/>
        </w:rPr>
        <w:t xml:space="preserve"> </w:t>
      </w:r>
      <w:r w:rsidR="000B270B" w:rsidRPr="00377973">
        <w:rPr>
          <w:rFonts w:ascii="Times New Roman" w:hAnsi="Times New Roman" w:cs="Times New Roman"/>
          <w:sz w:val="20"/>
          <w:szCs w:val="20"/>
        </w:rPr>
        <w:t>(</w:t>
      </w:r>
      <w:proofErr w:type="spellStart"/>
      <w:r w:rsidR="000B270B" w:rsidRPr="00377973">
        <w:rPr>
          <w:rFonts w:ascii="Times New Roman" w:hAnsi="Times New Roman" w:cs="Times New Roman"/>
          <w:sz w:val="20"/>
          <w:szCs w:val="20"/>
        </w:rPr>
        <w:t>Sachslehner</w:t>
      </w:r>
      <w:proofErr w:type="spellEnd"/>
      <w:r w:rsidR="000B270B" w:rsidRPr="00377973">
        <w:rPr>
          <w:rFonts w:ascii="Times New Roman" w:hAnsi="Times New Roman" w:cs="Times New Roman"/>
          <w:sz w:val="20"/>
          <w:szCs w:val="20"/>
        </w:rPr>
        <w:t xml:space="preserve"> and </w:t>
      </w:r>
      <w:proofErr w:type="spellStart"/>
      <w:r w:rsidR="000B270B" w:rsidRPr="00377973">
        <w:rPr>
          <w:rFonts w:ascii="Times New Roman" w:hAnsi="Times New Roman" w:cs="Times New Roman"/>
          <w:sz w:val="20"/>
          <w:szCs w:val="20"/>
        </w:rPr>
        <w:t>Haltrich</w:t>
      </w:r>
      <w:proofErr w:type="spellEnd"/>
      <w:r w:rsidR="000B270B" w:rsidRPr="00377973">
        <w:rPr>
          <w:rFonts w:ascii="Times New Roman" w:hAnsi="Times New Roman" w:cs="Times New Roman"/>
          <w:sz w:val="20"/>
          <w:szCs w:val="20"/>
        </w:rPr>
        <w:t>, 1999)</w:t>
      </w:r>
      <w:r w:rsidRPr="00377973">
        <w:rPr>
          <w:rFonts w:ascii="Times New Roman" w:hAnsi="Times New Roman" w:cs="Times New Roman"/>
          <w:sz w:val="20"/>
          <w:szCs w:val="20"/>
        </w:rPr>
        <w:t xml:space="preserve">, </w:t>
      </w:r>
      <w:r w:rsidRPr="00377973">
        <w:rPr>
          <w:rFonts w:ascii="Times New Roman" w:hAnsi="Times New Roman" w:cs="Times New Roman"/>
          <w:i/>
          <w:sz w:val="20"/>
          <w:szCs w:val="20"/>
        </w:rPr>
        <w:t>Bacillus</w:t>
      </w:r>
      <w:r w:rsidRPr="00377973">
        <w:rPr>
          <w:rFonts w:ascii="Times New Roman" w:hAnsi="Times New Roman" w:cs="Times New Roman"/>
          <w:sz w:val="20"/>
          <w:szCs w:val="20"/>
        </w:rPr>
        <w:t xml:space="preserve"> </w:t>
      </w:r>
      <w:proofErr w:type="spellStart"/>
      <w:r w:rsidRPr="00377973">
        <w:rPr>
          <w:rFonts w:ascii="Times New Roman" w:hAnsi="Times New Roman" w:cs="Times New Roman"/>
          <w:i/>
          <w:sz w:val="20"/>
          <w:szCs w:val="20"/>
        </w:rPr>
        <w:t>stearothermophilus</w:t>
      </w:r>
      <w:proofErr w:type="spellEnd"/>
      <w:r w:rsidR="009079EE" w:rsidRPr="00377973">
        <w:rPr>
          <w:rFonts w:ascii="Times New Roman" w:hAnsi="Times New Roman" w:cs="Times New Roman"/>
          <w:sz w:val="20"/>
          <w:szCs w:val="20"/>
        </w:rPr>
        <w:t xml:space="preserve"> </w:t>
      </w:r>
      <w:r w:rsidR="000B270B" w:rsidRPr="00377973">
        <w:rPr>
          <w:rFonts w:ascii="Times New Roman" w:hAnsi="Times New Roman" w:cs="Times New Roman"/>
          <w:sz w:val="20"/>
          <w:szCs w:val="20"/>
        </w:rPr>
        <w:t>(</w:t>
      </w:r>
      <w:r w:rsidRPr="00377973">
        <w:rPr>
          <w:rFonts w:ascii="Times New Roman" w:hAnsi="Times New Roman" w:cs="Times New Roman"/>
          <w:sz w:val="20"/>
          <w:szCs w:val="20"/>
        </w:rPr>
        <w:t xml:space="preserve">Zhang </w:t>
      </w:r>
      <w:r w:rsidRPr="00377973">
        <w:rPr>
          <w:rFonts w:ascii="Times New Roman" w:hAnsi="Times New Roman" w:cs="Times New Roman"/>
          <w:i/>
          <w:sz w:val="20"/>
          <w:szCs w:val="20"/>
        </w:rPr>
        <w:t>et al</w:t>
      </w:r>
      <w:r w:rsidRPr="00377973">
        <w:rPr>
          <w:rFonts w:ascii="Times New Roman" w:hAnsi="Times New Roman" w:cs="Times New Roman"/>
          <w:sz w:val="20"/>
          <w:szCs w:val="20"/>
        </w:rPr>
        <w:t xml:space="preserve">., </w:t>
      </w:r>
      <w:r w:rsidR="000B270B" w:rsidRPr="00377973">
        <w:rPr>
          <w:rFonts w:ascii="Times New Roman" w:hAnsi="Times New Roman" w:cs="Times New Roman"/>
          <w:sz w:val="20"/>
          <w:szCs w:val="20"/>
        </w:rPr>
        <w:t>2000)</w:t>
      </w:r>
      <w:r w:rsidRPr="00377973">
        <w:rPr>
          <w:rFonts w:ascii="Times New Roman" w:hAnsi="Times New Roman" w:cs="Times New Roman"/>
          <w:sz w:val="20"/>
          <w:szCs w:val="20"/>
        </w:rPr>
        <w:t xml:space="preserve">, </w:t>
      </w:r>
      <w:proofErr w:type="spellStart"/>
      <w:r w:rsidRPr="00377973">
        <w:rPr>
          <w:rFonts w:ascii="Times New Roman" w:hAnsi="Times New Roman" w:cs="Times New Roman"/>
          <w:i/>
          <w:sz w:val="20"/>
          <w:szCs w:val="20"/>
        </w:rPr>
        <w:t>Aspergillus</w:t>
      </w:r>
      <w:proofErr w:type="spellEnd"/>
      <w:r w:rsidRPr="00377973">
        <w:rPr>
          <w:rFonts w:ascii="Times New Roman" w:hAnsi="Times New Roman" w:cs="Times New Roman"/>
          <w:i/>
          <w:sz w:val="20"/>
          <w:szCs w:val="20"/>
        </w:rPr>
        <w:t xml:space="preserve"> </w:t>
      </w:r>
      <w:proofErr w:type="spellStart"/>
      <w:r w:rsidRPr="00377973">
        <w:rPr>
          <w:rFonts w:ascii="Times New Roman" w:hAnsi="Times New Roman" w:cs="Times New Roman"/>
          <w:i/>
          <w:sz w:val="20"/>
          <w:szCs w:val="20"/>
        </w:rPr>
        <w:t>awamori</w:t>
      </w:r>
      <w:proofErr w:type="spellEnd"/>
      <w:r w:rsidRPr="00377973">
        <w:rPr>
          <w:rFonts w:ascii="Times New Roman" w:hAnsi="Times New Roman" w:cs="Times New Roman"/>
          <w:sz w:val="20"/>
          <w:szCs w:val="20"/>
        </w:rPr>
        <w:t xml:space="preserve"> </w:t>
      </w:r>
      <w:r w:rsidR="000B270B" w:rsidRPr="00377973">
        <w:rPr>
          <w:rFonts w:ascii="Times New Roman" w:hAnsi="Times New Roman" w:cs="Times New Roman"/>
          <w:sz w:val="20"/>
          <w:szCs w:val="20"/>
        </w:rPr>
        <w:t>(</w:t>
      </w:r>
      <w:proofErr w:type="spellStart"/>
      <w:r w:rsidRPr="00377973">
        <w:rPr>
          <w:rFonts w:ascii="Times New Roman" w:hAnsi="Times New Roman" w:cs="Times New Roman"/>
          <w:sz w:val="20"/>
          <w:szCs w:val="20"/>
        </w:rPr>
        <w:t>Kurakake</w:t>
      </w:r>
      <w:proofErr w:type="spellEnd"/>
      <w:r w:rsidRPr="00377973">
        <w:rPr>
          <w:rFonts w:ascii="Times New Roman" w:hAnsi="Times New Roman" w:cs="Times New Roman"/>
          <w:sz w:val="20"/>
          <w:szCs w:val="20"/>
        </w:rPr>
        <w:t xml:space="preserve"> and</w:t>
      </w:r>
      <w:r w:rsidR="009079EE" w:rsidRPr="00377973">
        <w:rPr>
          <w:rFonts w:ascii="Times New Roman" w:hAnsi="Times New Roman" w:cs="Times New Roman"/>
          <w:sz w:val="20"/>
          <w:szCs w:val="20"/>
        </w:rPr>
        <w:t xml:space="preserve"> </w:t>
      </w:r>
      <w:r w:rsidR="000B270B" w:rsidRPr="00377973">
        <w:rPr>
          <w:rFonts w:ascii="Times New Roman" w:hAnsi="Times New Roman" w:cs="Times New Roman"/>
          <w:sz w:val="20"/>
          <w:szCs w:val="20"/>
        </w:rPr>
        <w:t>Komaki, 2001)</w:t>
      </w:r>
      <w:r w:rsidRPr="00377973">
        <w:rPr>
          <w:rFonts w:ascii="Times New Roman" w:hAnsi="Times New Roman" w:cs="Times New Roman"/>
          <w:sz w:val="20"/>
          <w:szCs w:val="20"/>
        </w:rPr>
        <w:t xml:space="preserve">, </w:t>
      </w:r>
      <w:proofErr w:type="spellStart"/>
      <w:r w:rsidRPr="00377973">
        <w:rPr>
          <w:rFonts w:ascii="Times New Roman" w:hAnsi="Times New Roman" w:cs="Times New Roman"/>
          <w:i/>
          <w:sz w:val="20"/>
          <w:szCs w:val="20"/>
        </w:rPr>
        <w:t>Trichoderma</w:t>
      </w:r>
      <w:proofErr w:type="spellEnd"/>
      <w:r w:rsidRPr="00377973">
        <w:rPr>
          <w:rFonts w:ascii="Times New Roman" w:hAnsi="Times New Roman" w:cs="Times New Roman"/>
          <w:i/>
          <w:sz w:val="20"/>
          <w:szCs w:val="20"/>
        </w:rPr>
        <w:t xml:space="preserve"> </w:t>
      </w:r>
      <w:proofErr w:type="spellStart"/>
      <w:r w:rsidRPr="00377973">
        <w:rPr>
          <w:rFonts w:ascii="Times New Roman" w:hAnsi="Times New Roman" w:cs="Times New Roman"/>
          <w:i/>
          <w:sz w:val="20"/>
          <w:szCs w:val="20"/>
        </w:rPr>
        <w:t>harzianum</w:t>
      </w:r>
      <w:proofErr w:type="spellEnd"/>
      <w:r w:rsidRPr="00377973">
        <w:rPr>
          <w:rFonts w:ascii="Times New Roman" w:hAnsi="Times New Roman" w:cs="Times New Roman"/>
          <w:sz w:val="20"/>
          <w:szCs w:val="20"/>
        </w:rPr>
        <w:t xml:space="preserve"> </w:t>
      </w:r>
      <w:r w:rsidR="00DE7043" w:rsidRPr="00377973">
        <w:rPr>
          <w:rFonts w:ascii="Times New Roman" w:hAnsi="Times New Roman" w:cs="Times New Roman"/>
          <w:sz w:val="20"/>
          <w:szCs w:val="20"/>
        </w:rPr>
        <w:t>(</w:t>
      </w:r>
      <w:r w:rsidRPr="00377973">
        <w:rPr>
          <w:rFonts w:ascii="Times New Roman" w:hAnsi="Times New Roman" w:cs="Times New Roman"/>
          <w:sz w:val="20"/>
          <w:szCs w:val="20"/>
        </w:rPr>
        <w:t>Ferreira and</w:t>
      </w:r>
      <w:r w:rsidR="009079EE" w:rsidRPr="00377973">
        <w:rPr>
          <w:rFonts w:ascii="Times New Roman" w:hAnsi="Times New Roman" w:cs="Times New Roman"/>
          <w:sz w:val="20"/>
          <w:szCs w:val="20"/>
        </w:rPr>
        <w:t xml:space="preserve"> </w:t>
      </w:r>
      <w:proofErr w:type="spellStart"/>
      <w:r w:rsidR="00DE7043" w:rsidRPr="00377973">
        <w:rPr>
          <w:rFonts w:ascii="Times New Roman" w:hAnsi="Times New Roman" w:cs="Times New Roman"/>
          <w:sz w:val="20"/>
          <w:szCs w:val="20"/>
        </w:rPr>
        <w:t>Filho</w:t>
      </w:r>
      <w:proofErr w:type="spellEnd"/>
      <w:r w:rsidR="00DE7043" w:rsidRPr="00377973">
        <w:rPr>
          <w:rFonts w:ascii="Times New Roman" w:hAnsi="Times New Roman" w:cs="Times New Roman"/>
          <w:sz w:val="20"/>
          <w:szCs w:val="20"/>
        </w:rPr>
        <w:t>, 2004)</w:t>
      </w:r>
      <w:r w:rsidRPr="00377973">
        <w:rPr>
          <w:rFonts w:ascii="Times New Roman" w:hAnsi="Times New Roman" w:cs="Times New Roman"/>
          <w:sz w:val="20"/>
          <w:szCs w:val="20"/>
        </w:rPr>
        <w:t xml:space="preserve"> and </w:t>
      </w:r>
      <w:r w:rsidRPr="00377973">
        <w:rPr>
          <w:rFonts w:ascii="Times New Roman" w:hAnsi="Times New Roman" w:cs="Times New Roman"/>
          <w:i/>
          <w:sz w:val="20"/>
          <w:szCs w:val="20"/>
        </w:rPr>
        <w:t xml:space="preserve">B. </w:t>
      </w:r>
      <w:proofErr w:type="spellStart"/>
      <w:r w:rsidRPr="00377973">
        <w:rPr>
          <w:rFonts w:ascii="Times New Roman" w:hAnsi="Times New Roman" w:cs="Times New Roman"/>
          <w:i/>
          <w:sz w:val="20"/>
          <w:szCs w:val="20"/>
        </w:rPr>
        <w:t>subtilis</w:t>
      </w:r>
      <w:proofErr w:type="spellEnd"/>
      <w:r w:rsidRPr="00377973">
        <w:rPr>
          <w:rFonts w:ascii="Times New Roman" w:hAnsi="Times New Roman" w:cs="Times New Roman"/>
          <w:sz w:val="20"/>
          <w:szCs w:val="20"/>
        </w:rPr>
        <w:t xml:space="preserve"> </w:t>
      </w:r>
      <w:r w:rsidR="008E01C4" w:rsidRPr="00377973">
        <w:rPr>
          <w:rFonts w:ascii="Times New Roman" w:hAnsi="Times New Roman" w:cs="Times New Roman"/>
          <w:sz w:val="20"/>
          <w:szCs w:val="20"/>
        </w:rPr>
        <w:t>WY34 (</w:t>
      </w:r>
      <w:r w:rsidRPr="00377973">
        <w:rPr>
          <w:rFonts w:ascii="Times New Roman" w:hAnsi="Times New Roman" w:cs="Times New Roman"/>
          <w:sz w:val="20"/>
          <w:szCs w:val="20"/>
        </w:rPr>
        <w:t xml:space="preserve">Jiang </w:t>
      </w:r>
      <w:r w:rsidRPr="00377973">
        <w:rPr>
          <w:rFonts w:ascii="Times New Roman" w:hAnsi="Times New Roman" w:cs="Times New Roman"/>
          <w:i/>
          <w:sz w:val="20"/>
          <w:szCs w:val="20"/>
        </w:rPr>
        <w:t>et al</w:t>
      </w:r>
      <w:r w:rsidRPr="00377973">
        <w:rPr>
          <w:rFonts w:ascii="Times New Roman" w:hAnsi="Times New Roman" w:cs="Times New Roman"/>
          <w:sz w:val="20"/>
          <w:szCs w:val="20"/>
        </w:rPr>
        <w:t xml:space="preserve">., </w:t>
      </w:r>
      <w:r w:rsidR="008E01C4" w:rsidRPr="00377973">
        <w:rPr>
          <w:rFonts w:ascii="Times New Roman" w:hAnsi="Times New Roman" w:cs="Times New Roman"/>
          <w:sz w:val="20"/>
          <w:szCs w:val="20"/>
        </w:rPr>
        <w:t>2006)</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have been purified and characterized, and some genes</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from </w:t>
      </w:r>
      <w:r w:rsidRPr="00377973">
        <w:rPr>
          <w:rFonts w:ascii="Times New Roman" w:hAnsi="Times New Roman" w:cs="Times New Roman"/>
          <w:i/>
          <w:sz w:val="20"/>
          <w:szCs w:val="20"/>
        </w:rPr>
        <w:t xml:space="preserve">B. </w:t>
      </w:r>
      <w:proofErr w:type="spellStart"/>
      <w:r w:rsidRPr="00377973">
        <w:rPr>
          <w:rFonts w:ascii="Times New Roman" w:hAnsi="Times New Roman" w:cs="Times New Roman"/>
          <w:i/>
          <w:sz w:val="20"/>
          <w:szCs w:val="20"/>
        </w:rPr>
        <w:t>subtilis</w:t>
      </w:r>
      <w:proofErr w:type="spellEnd"/>
      <w:r w:rsidRPr="00377973">
        <w:rPr>
          <w:rFonts w:ascii="Times New Roman" w:hAnsi="Times New Roman" w:cs="Times New Roman"/>
          <w:sz w:val="20"/>
          <w:szCs w:val="20"/>
        </w:rPr>
        <w:t xml:space="preserve"> and </w:t>
      </w:r>
      <w:r w:rsidRPr="00377973">
        <w:rPr>
          <w:rFonts w:ascii="Times New Roman" w:hAnsi="Times New Roman" w:cs="Times New Roman"/>
          <w:i/>
          <w:sz w:val="20"/>
          <w:szCs w:val="20"/>
        </w:rPr>
        <w:t xml:space="preserve">B. </w:t>
      </w:r>
      <w:proofErr w:type="spellStart"/>
      <w:r w:rsidRPr="00377973">
        <w:rPr>
          <w:rFonts w:ascii="Times New Roman" w:hAnsi="Times New Roman" w:cs="Times New Roman"/>
          <w:i/>
          <w:sz w:val="20"/>
          <w:szCs w:val="20"/>
        </w:rPr>
        <w:t>stearothermophilus</w:t>
      </w:r>
      <w:proofErr w:type="spellEnd"/>
      <w:r w:rsidRPr="00377973">
        <w:rPr>
          <w:rFonts w:ascii="Times New Roman" w:hAnsi="Times New Roman" w:cs="Times New Roman"/>
          <w:sz w:val="20"/>
          <w:szCs w:val="20"/>
        </w:rPr>
        <w:t xml:space="preserve"> encoding</w:t>
      </w:r>
      <w:r w:rsidR="009079EE" w:rsidRPr="00377973">
        <w:rPr>
          <w:rFonts w:ascii="Times New Roman" w:hAnsi="Times New Roman" w:cs="Times New Roman"/>
          <w:sz w:val="20"/>
          <w:szCs w:val="20"/>
        </w:rPr>
        <w:t xml:space="preserve"> </w:t>
      </w:r>
      <w:proofErr w:type="spellStart"/>
      <w:r w:rsidRPr="00377973">
        <w:rPr>
          <w:rFonts w:ascii="Times New Roman" w:hAnsi="Times New Roman" w:cs="Times New Roman"/>
          <w:sz w:val="20"/>
          <w:szCs w:val="20"/>
        </w:rPr>
        <w:t>mannanases</w:t>
      </w:r>
      <w:proofErr w:type="spellEnd"/>
      <w:r w:rsidRPr="00377973">
        <w:rPr>
          <w:rFonts w:ascii="Times New Roman" w:hAnsi="Times New Roman" w:cs="Times New Roman"/>
          <w:sz w:val="20"/>
          <w:szCs w:val="20"/>
        </w:rPr>
        <w:t xml:space="preserve"> were also cloned, sequenced and expressed</w:t>
      </w:r>
      <w:r w:rsidR="009079EE" w:rsidRPr="00377973">
        <w:rPr>
          <w:rFonts w:ascii="Times New Roman" w:hAnsi="Times New Roman" w:cs="Times New Roman"/>
          <w:sz w:val="20"/>
          <w:szCs w:val="20"/>
        </w:rPr>
        <w:t xml:space="preserve"> </w:t>
      </w:r>
      <w:r w:rsidR="00950A26" w:rsidRPr="00377973">
        <w:rPr>
          <w:rFonts w:ascii="Times New Roman" w:hAnsi="Times New Roman" w:cs="Times New Roman"/>
          <w:sz w:val="20"/>
          <w:szCs w:val="20"/>
        </w:rPr>
        <w:t>(</w:t>
      </w:r>
      <w:proofErr w:type="spellStart"/>
      <w:r w:rsidRPr="00377973">
        <w:rPr>
          <w:rFonts w:ascii="Times New Roman" w:hAnsi="Times New Roman" w:cs="Times New Roman"/>
          <w:sz w:val="20"/>
          <w:szCs w:val="20"/>
        </w:rPr>
        <w:t>Ethier</w:t>
      </w:r>
      <w:proofErr w:type="spellEnd"/>
      <w:r w:rsidRPr="00377973">
        <w:rPr>
          <w:rFonts w:ascii="Times New Roman" w:hAnsi="Times New Roman" w:cs="Times New Roman"/>
          <w:sz w:val="20"/>
          <w:szCs w:val="20"/>
        </w:rPr>
        <w:t xml:space="preserve"> </w:t>
      </w:r>
      <w:r w:rsidRPr="00377973">
        <w:rPr>
          <w:rFonts w:ascii="Times New Roman" w:hAnsi="Times New Roman" w:cs="Times New Roman"/>
          <w:i/>
          <w:sz w:val="20"/>
          <w:szCs w:val="20"/>
        </w:rPr>
        <w:t>et al</w:t>
      </w:r>
      <w:r w:rsidRPr="00377973">
        <w:rPr>
          <w:rFonts w:ascii="Times New Roman" w:hAnsi="Times New Roman" w:cs="Times New Roman"/>
          <w:sz w:val="20"/>
          <w:szCs w:val="20"/>
        </w:rPr>
        <w:t xml:space="preserve">., </w:t>
      </w:r>
      <w:r w:rsidR="008E01C4" w:rsidRPr="00377973">
        <w:rPr>
          <w:rFonts w:ascii="Times New Roman" w:hAnsi="Times New Roman" w:cs="Times New Roman"/>
          <w:sz w:val="20"/>
          <w:szCs w:val="20"/>
        </w:rPr>
        <w:t>1998)</w:t>
      </w:r>
      <w:r w:rsidRPr="00377973">
        <w:rPr>
          <w:rFonts w:ascii="Times New Roman" w:hAnsi="Times New Roman" w:cs="Times New Roman"/>
          <w:sz w:val="20"/>
          <w:szCs w:val="20"/>
        </w:rPr>
        <w:t>. Endo β-D-</w:t>
      </w:r>
      <w:proofErr w:type="spellStart"/>
      <w:r w:rsidRPr="00377973">
        <w:rPr>
          <w:rFonts w:ascii="Times New Roman" w:hAnsi="Times New Roman" w:cs="Times New Roman"/>
          <w:sz w:val="20"/>
          <w:szCs w:val="20"/>
        </w:rPr>
        <w:t>mannanase</w:t>
      </w:r>
      <w:proofErr w:type="spellEnd"/>
      <w:r w:rsidRPr="00377973">
        <w:rPr>
          <w:rFonts w:ascii="Times New Roman" w:hAnsi="Times New Roman" w:cs="Times New Roman"/>
          <w:sz w:val="20"/>
          <w:szCs w:val="20"/>
        </w:rPr>
        <w:t xml:space="preserve"> (EC 3.2.1.78, </w:t>
      </w:r>
      <w:proofErr w:type="spellStart"/>
      <w:r w:rsidRPr="00377973">
        <w:rPr>
          <w:rFonts w:ascii="Times New Roman" w:hAnsi="Times New Roman" w:cs="Times New Roman"/>
          <w:sz w:val="20"/>
          <w:szCs w:val="20"/>
        </w:rPr>
        <w:t>mannan</w:t>
      </w:r>
      <w:proofErr w:type="spellEnd"/>
      <w:r w:rsidRPr="00377973">
        <w:rPr>
          <w:rFonts w:ascii="Times New Roman" w:hAnsi="Times New Roman" w:cs="Times New Roman"/>
          <w:sz w:val="20"/>
          <w:szCs w:val="20"/>
        </w:rPr>
        <w:t xml:space="preserve"> endo-1</w:t>
      </w:r>
      <w:proofErr w:type="gramStart"/>
      <w:r w:rsidRPr="00377973">
        <w:rPr>
          <w:rFonts w:ascii="Times New Roman" w:hAnsi="Times New Roman" w:cs="Times New Roman"/>
          <w:sz w:val="20"/>
          <w:szCs w:val="20"/>
        </w:rPr>
        <w:t>,4</w:t>
      </w:r>
      <w:proofErr w:type="gramEnd"/>
      <w:r w:rsidRPr="00377973">
        <w:rPr>
          <w:rFonts w:ascii="Times New Roman" w:hAnsi="Times New Roman" w:cs="Times New Roman"/>
          <w:sz w:val="20"/>
          <w:szCs w:val="20"/>
        </w:rPr>
        <w:t>-β-</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D-</w:t>
      </w:r>
      <w:proofErr w:type="spellStart"/>
      <w:r w:rsidRPr="00377973">
        <w:rPr>
          <w:rFonts w:ascii="Times New Roman" w:hAnsi="Times New Roman" w:cs="Times New Roman"/>
          <w:sz w:val="20"/>
          <w:szCs w:val="20"/>
        </w:rPr>
        <w:t>mannosidase</w:t>
      </w:r>
      <w:proofErr w:type="spellEnd"/>
      <w:r w:rsidRPr="00377973">
        <w:rPr>
          <w:rFonts w:ascii="Times New Roman" w:hAnsi="Times New Roman" w:cs="Times New Roman"/>
          <w:sz w:val="20"/>
          <w:szCs w:val="20"/>
        </w:rPr>
        <w:t>) cleaves randomly within the-1,4-β-D</w:t>
      </w:r>
      <w:r w:rsidR="000E6109" w:rsidRPr="00377973">
        <w:rPr>
          <w:rFonts w:ascii="Times New Roman" w:hAnsi="Times New Roman" w:cs="Times New Roman"/>
          <w:sz w:val="20"/>
          <w:szCs w:val="20"/>
        </w:rPr>
        <w:t>-</w:t>
      </w:r>
      <w:r w:rsidRPr="00377973">
        <w:rPr>
          <w:rFonts w:ascii="Times New Roman" w:hAnsi="Times New Roman" w:cs="Times New Roman"/>
          <w:sz w:val="20"/>
          <w:szCs w:val="20"/>
        </w:rPr>
        <w:t>mannan</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main chain of </w:t>
      </w:r>
      <w:proofErr w:type="spellStart"/>
      <w:r w:rsidRPr="00377973">
        <w:rPr>
          <w:rFonts w:ascii="Times New Roman" w:hAnsi="Times New Roman" w:cs="Times New Roman"/>
          <w:sz w:val="20"/>
          <w:szCs w:val="20"/>
        </w:rPr>
        <w:t>galactomannan</w:t>
      </w:r>
      <w:proofErr w:type="spellEnd"/>
      <w:r w:rsidRPr="00377973">
        <w:rPr>
          <w:rFonts w:ascii="Times New Roman" w:hAnsi="Times New Roman" w:cs="Times New Roman"/>
          <w:sz w:val="20"/>
          <w:szCs w:val="20"/>
        </w:rPr>
        <w:t xml:space="preserve">, </w:t>
      </w:r>
      <w:proofErr w:type="spellStart"/>
      <w:r w:rsidRPr="00377973">
        <w:rPr>
          <w:rFonts w:ascii="Times New Roman" w:hAnsi="Times New Roman" w:cs="Times New Roman"/>
          <w:sz w:val="20"/>
          <w:szCs w:val="20"/>
        </w:rPr>
        <w:t>glucomannan</w:t>
      </w:r>
      <w:proofErr w:type="spellEnd"/>
      <w:r w:rsidRPr="00377973">
        <w:rPr>
          <w:rFonts w:ascii="Times New Roman" w:hAnsi="Times New Roman" w:cs="Times New Roman"/>
          <w:sz w:val="20"/>
          <w:szCs w:val="20"/>
        </w:rPr>
        <w:t>, and</w:t>
      </w:r>
      <w:r w:rsidR="009079EE" w:rsidRPr="00377973">
        <w:rPr>
          <w:rFonts w:ascii="Times New Roman" w:hAnsi="Times New Roman" w:cs="Times New Roman"/>
          <w:sz w:val="20"/>
          <w:szCs w:val="20"/>
        </w:rPr>
        <w:t xml:space="preserve"> </w:t>
      </w:r>
      <w:proofErr w:type="spellStart"/>
      <w:r w:rsidR="008E01C4" w:rsidRPr="00377973">
        <w:rPr>
          <w:rFonts w:ascii="Times New Roman" w:hAnsi="Times New Roman" w:cs="Times New Roman"/>
          <w:sz w:val="20"/>
          <w:szCs w:val="20"/>
        </w:rPr>
        <w:t>mannan</w:t>
      </w:r>
      <w:proofErr w:type="spellEnd"/>
      <w:r w:rsidR="008E01C4" w:rsidRPr="00377973">
        <w:rPr>
          <w:rFonts w:ascii="Times New Roman" w:hAnsi="Times New Roman" w:cs="Times New Roman"/>
          <w:sz w:val="20"/>
          <w:szCs w:val="20"/>
        </w:rPr>
        <w:t xml:space="preserve"> (</w:t>
      </w:r>
      <w:proofErr w:type="spellStart"/>
      <w:r w:rsidR="008E01C4" w:rsidRPr="00377973">
        <w:rPr>
          <w:rFonts w:ascii="Times New Roman" w:hAnsi="Times New Roman" w:cs="Times New Roman"/>
          <w:sz w:val="20"/>
          <w:szCs w:val="20"/>
        </w:rPr>
        <w:t>McCleary</w:t>
      </w:r>
      <w:proofErr w:type="spellEnd"/>
      <w:r w:rsidR="008E01C4" w:rsidRPr="00377973">
        <w:rPr>
          <w:rFonts w:ascii="Times New Roman" w:hAnsi="Times New Roman" w:cs="Times New Roman"/>
          <w:sz w:val="20"/>
          <w:szCs w:val="20"/>
        </w:rPr>
        <w:t>, 1988)</w:t>
      </w:r>
      <w:r w:rsidRPr="00377973">
        <w:rPr>
          <w:rFonts w:ascii="Times New Roman" w:hAnsi="Times New Roman" w:cs="Times New Roman"/>
          <w:sz w:val="20"/>
          <w:szCs w:val="20"/>
        </w:rPr>
        <w:t>.</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There has been an increasing interest in the potential</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application of β-</w:t>
      </w:r>
      <w:proofErr w:type="spellStart"/>
      <w:r w:rsidRPr="00377973">
        <w:rPr>
          <w:rFonts w:ascii="Times New Roman" w:hAnsi="Times New Roman" w:cs="Times New Roman"/>
          <w:sz w:val="20"/>
          <w:szCs w:val="20"/>
        </w:rPr>
        <w:t>mannanases</w:t>
      </w:r>
      <w:proofErr w:type="spellEnd"/>
      <w:r w:rsidRPr="00377973">
        <w:rPr>
          <w:rFonts w:ascii="Times New Roman" w:hAnsi="Times New Roman" w:cs="Times New Roman"/>
          <w:sz w:val="20"/>
          <w:szCs w:val="20"/>
        </w:rPr>
        <w:t xml:space="preserve"> in the industry, because</w:t>
      </w:r>
      <w:r w:rsidR="00FC56AA"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these enzymes </w:t>
      </w:r>
      <w:r w:rsidRPr="00377973">
        <w:rPr>
          <w:rFonts w:ascii="Times New Roman" w:hAnsi="Times New Roman" w:cs="Times New Roman"/>
          <w:sz w:val="20"/>
          <w:szCs w:val="20"/>
        </w:rPr>
        <w:lastRenderedPageBreak/>
        <w:t>play an important role in the bioconversion</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of </w:t>
      </w:r>
      <w:proofErr w:type="spellStart"/>
      <w:r w:rsidRPr="00377973">
        <w:rPr>
          <w:rFonts w:ascii="Times New Roman" w:hAnsi="Times New Roman" w:cs="Times New Roman"/>
          <w:sz w:val="20"/>
          <w:szCs w:val="20"/>
        </w:rPr>
        <w:t>lignoce</w:t>
      </w:r>
      <w:r w:rsidR="009079EE" w:rsidRPr="00377973">
        <w:rPr>
          <w:rFonts w:ascii="Times New Roman" w:hAnsi="Times New Roman" w:cs="Times New Roman"/>
          <w:sz w:val="20"/>
          <w:szCs w:val="20"/>
        </w:rPr>
        <w:t>llulosic</w:t>
      </w:r>
      <w:proofErr w:type="spellEnd"/>
      <w:r w:rsidR="009079EE" w:rsidRPr="00377973">
        <w:rPr>
          <w:rFonts w:ascii="Times New Roman" w:hAnsi="Times New Roman" w:cs="Times New Roman"/>
          <w:sz w:val="20"/>
          <w:szCs w:val="20"/>
        </w:rPr>
        <w:t xml:space="preserve"> materials. The coconut </w:t>
      </w:r>
      <w:r w:rsidRPr="00377973">
        <w:rPr>
          <w:rFonts w:ascii="Times New Roman" w:hAnsi="Times New Roman" w:cs="Times New Roman"/>
          <w:sz w:val="20"/>
          <w:szCs w:val="20"/>
        </w:rPr>
        <w:t>residue contains</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highly concentrated </w:t>
      </w:r>
      <w:proofErr w:type="spellStart"/>
      <w:r w:rsidRPr="00377973">
        <w:rPr>
          <w:rFonts w:ascii="Times New Roman" w:hAnsi="Times New Roman" w:cs="Times New Roman"/>
          <w:sz w:val="20"/>
          <w:szCs w:val="20"/>
        </w:rPr>
        <w:t>mannan</w:t>
      </w:r>
      <w:proofErr w:type="spellEnd"/>
      <w:r w:rsidRPr="00377973">
        <w:rPr>
          <w:rFonts w:ascii="Times New Roman" w:hAnsi="Times New Roman" w:cs="Times New Roman"/>
          <w:sz w:val="20"/>
          <w:szCs w:val="20"/>
        </w:rPr>
        <w:t>, which can be hydrolyzed by</w:t>
      </w:r>
      <w:r w:rsidR="009079EE" w:rsidRPr="00377973">
        <w:rPr>
          <w:rFonts w:ascii="Times New Roman" w:hAnsi="Times New Roman" w:cs="Times New Roman"/>
          <w:sz w:val="20"/>
          <w:szCs w:val="20"/>
        </w:rPr>
        <w:t xml:space="preserve"> </w:t>
      </w:r>
      <w:proofErr w:type="spellStart"/>
      <w:r w:rsidRPr="00377973">
        <w:rPr>
          <w:rFonts w:ascii="Times New Roman" w:hAnsi="Times New Roman" w:cs="Times New Roman"/>
          <w:sz w:val="20"/>
          <w:szCs w:val="20"/>
        </w:rPr>
        <w:t>mannan</w:t>
      </w:r>
      <w:proofErr w:type="spellEnd"/>
      <w:r w:rsidRPr="00377973">
        <w:rPr>
          <w:rFonts w:ascii="Times New Roman" w:hAnsi="Times New Roman" w:cs="Times New Roman"/>
          <w:sz w:val="20"/>
          <w:szCs w:val="20"/>
        </w:rPr>
        <w:t>-degrading enzyme system to produce single-cell</w:t>
      </w:r>
      <w:r w:rsidR="009079EE" w:rsidRPr="00377973">
        <w:rPr>
          <w:rFonts w:ascii="Times New Roman" w:hAnsi="Times New Roman" w:cs="Times New Roman"/>
          <w:sz w:val="20"/>
          <w:szCs w:val="20"/>
        </w:rPr>
        <w:t xml:space="preserve"> </w:t>
      </w:r>
      <w:r w:rsidR="00E420A0" w:rsidRPr="00377973">
        <w:rPr>
          <w:rFonts w:ascii="Times New Roman" w:hAnsi="Times New Roman" w:cs="Times New Roman"/>
          <w:sz w:val="20"/>
          <w:szCs w:val="20"/>
        </w:rPr>
        <w:t>protein (</w:t>
      </w:r>
      <w:proofErr w:type="spellStart"/>
      <w:r w:rsidR="00E420A0" w:rsidRPr="00377973">
        <w:rPr>
          <w:rFonts w:ascii="Times New Roman" w:hAnsi="Times New Roman" w:cs="Times New Roman"/>
          <w:sz w:val="20"/>
          <w:szCs w:val="20"/>
        </w:rPr>
        <w:t>Hossain</w:t>
      </w:r>
      <w:proofErr w:type="spellEnd"/>
      <w:r w:rsidR="00E420A0" w:rsidRPr="00377973">
        <w:rPr>
          <w:rFonts w:ascii="Times New Roman" w:hAnsi="Times New Roman" w:cs="Times New Roman"/>
          <w:sz w:val="20"/>
          <w:szCs w:val="20"/>
        </w:rPr>
        <w:t xml:space="preserve"> </w:t>
      </w:r>
      <w:r w:rsidR="00E420A0" w:rsidRPr="00377973">
        <w:rPr>
          <w:rFonts w:ascii="Times New Roman" w:hAnsi="Times New Roman" w:cs="Times New Roman"/>
          <w:i/>
          <w:sz w:val="20"/>
          <w:szCs w:val="20"/>
        </w:rPr>
        <w:t>et al</w:t>
      </w:r>
      <w:r w:rsidR="00E420A0" w:rsidRPr="00377973">
        <w:rPr>
          <w:rFonts w:ascii="Times New Roman" w:hAnsi="Times New Roman" w:cs="Times New Roman"/>
          <w:sz w:val="20"/>
          <w:szCs w:val="20"/>
        </w:rPr>
        <w:t>., 1996)</w:t>
      </w:r>
      <w:r w:rsidRPr="00377973">
        <w:rPr>
          <w:rFonts w:ascii="Times New Roman" w:hAnsi="Times New Roman" w:cs="Times New Roman"/>
          <w:sz w:val="20"/>
          <w:szCs w:val="20"/>
        </w:rPr>
        <w:t>. The other areas of</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applications inc</w:t>
      </w:r>
      <w:r w:rsidR="0037689B" w:rsidRPr="00377973">
        <w:rPr>
          <w:rFonts w:ascii="Times New Roman" w:hAnsi="Times New Roman" w:cs="Times New Roman"/>
          <w:sz w:val="20"/>
          <w:szCs w:val="20"/>
        </w:rPr>
        <w:t>lude production of animal feed (</w:t>
      </w:r>
      <w:r w:rsidRPr="00377973">
        <w:rPr>
          <w:rFonts w:ascii="Times New Roman" w:hAnsi="Times New Roman" w:cs="Times New Roman"/>
          <w:sz w:val="20"/>
          <w:szCs w:val="20"/>
        </w:rPr>
        <w:t xml:space="preserve">Lee </w:t>
      </w:r>
      <w:r w:rsidRPr="00377973">
        <w:rPr>
          <w:rFonts w:ascii="Times New Roman" w:hAnsi="Times New Roman" w:cs="Times New Roman"/>
          <w:i/>
          <w:sz w:val="20"/>
          <w:szCs w:val="20"/>
        </w:rPr>
        <w:t>et al</w:t>
      </w:r>
      <w:r w:rsidRPr="00377973">
        <w:rPr>
          <w:rFonts w:ascii="Times New Roman" w:hAnsi="Times New Roman" w:cs="Times New Roman"/>
          <w:sz w:val="20"/>
          <w:szCs w:val="20"/>
        </w:rPr>
        <w:t>.,</w:t>
      </w:r>
      <w:r w:rsidR="009079EE" w:rsidRPr="00377973">
        <w:rPr>
          <w:rFonts w:ascii="Times New Roman" w:hAnsi="Times New Roman" w:cs="Times New Roman"/>
          <w:sz w:val="20"/>
          <w:szCs w:val="20"/>
        </w:rPr>
        <w:t xml:space="preserve"> </w:t>
      </w:r>
      <w:r w:rsidR="0037689B" w:rsidRPr="00377973">
        <w:rPr>
          <w:rFonts w:ascii="Times New Roman" w:hAnsi="Times New Roman" w:cs="Times New Roman"/>
          <w:sz w:val="20"/>
          <w:szCs w:val="20"/>
        </w:rPr>
        <w:t xml:space="preserve">2005; Wu </w:t>
      </w:r>
      <w:r w:rsidR="0037689B" w:rsidRPr="00377973">
        <w:rPr>
          <w:rFonts w:ascii="Times New Roman" w:hAnsi="Times New Roman" w:cs="Times New Roman"/>
          <w:i/>
          <w:sz w:val="20"/>
          <w:szCs w:val="20"/>
        </w:rPr>
        <w:t>et al</w:t>
      </w:r>
      <w:r w:rsidR="0037689B" w:rsidRPr="00377973">
        <w:rPr>
          <w:rFonts w:ascii="Times New Roman" w:hAnsi="Times New Roman" w:cs="Times New Roman"/>
          <w:sz w:val="20"/>
          <w:szCs w:val="20"/>
        </w:rPr>
        <w:t>., 2005)</w:t>
      </w:r>
      <w:r w:rsidR="00950A26" w:rsidRPr="00377973">
        <w:rPr>
          <w:rFonts w:ascii="Times New Roman" w:hAnsi="Times New Roman" w:cs="Times New Roman"/>
          <w:sz w:val="20"/>
          <w:szCs w:val="20"/>
        </w:rPr>
        <w:t xml:space="preserve"> and laundry detergents (</w:t>
      </w:r>
      <w:proofErr w:type="spellStart"/>
      <w:r w:rsidR="003A3A85" w:rsidRPr="00377973">
        <w:rPr>
          <w:rFonts w:ascii="Times New Roman" w:hAnsi="Times New Roman" w:cs="Times New Roman"/>
          <w:sz w:val="20"/>
          <w:szCs w:val="20"/>
        </w:rPr>
        <w:t>Schäfer</w:t>
      </w:r>
      <w:proofErr w:type="spellEnd"/>
      <w:r w:rsidR="003A3A85" w:rsidRPr="00377973">
        <w:rPr>
          <w:rFonts w:ascii="Times New Roman" w:hAnsi="Times New Roman" w:cs="Times New Roman"/>
          <w:sz w:val="20"/>
          <w:szCs w:val="20"/>
        </w:rPr>
        <w:t xml:space="preserve"> </w:t>
      </w:r>
      <w:r w:rsidR="003A3A85" w:rsidRPr="00377973">
        <w:rPr>
          <w:rFonts w:ascii="Times New Roman" w:hAnsi="Times New Roman" w:cs="Times New Roman"/>
          <w:i/>
          <w:sz w:val="20"/>
          <w:szCs w:val="20"/>
        </w:rPr>
        <w:t>et al</w:t>
      </w:r>
      <w:r w:rsidR="003A3A85" w:rsidRPr="00377973">
        <w:rPr>
          <w:rFonts w:ascii="Times New Roman" w:hAnsi="Times New Roman" w:cs="Times New Roman"/>
          <w:sz w:val="20"/>
          <w:szCs w:val="20"/>
        </w:rPr>
        <w:t>., 2002)</w:t>
      </w:r>
      <w:r w:rsidRPr="00377973">
        <w:rPr>
          <w:rFonts w:ascii="Times New Roman" w:hAnsi="Times New Roman" w:cs="Times New Roman"/>
          <w:sz w:val="20"/>
          <w:szCs w:val="20"/>
        </w:rPr>
        <w:t>. Their effective role in pulp</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bleaching</w:t>
      </w:r>
      <w:r w:rsidR="009079EE" w:rsidRPr="00377973">
        <w:rPr>
          <w:rFonts w:ascii="Times New Roman" w:hAnsi="Times New Roman" w:cs="Times New Roman"/>
          <w:sz w:val="20"/>
          <w:szCs w:val="20"/>
        </w:rPr>
        <w:t xml:space="preserve"> processes minimized the use of </w:t>
      </w:r>
      <w:r w:rsidRPr="00377973">
        <w:rPr>
          <w:rFonts w:ascii="Times New Roman" w:hAnsi="Times New Roman" w:cs="Times New Roman"/>
          <w:sz w:val="20"/>
          <w:szCs w:val="20"/>
        </w:rPr>
        <w:t>environmentally</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harmful bleaching chemicals in pulp and paper industry</w:t>
      </w:r>
      <w:r w:rsidR="009079EE" w:rsidRPr="00377973">
        <w:rPr>
          <w:rFonts w:ascii="Times New Roman" w:hAnsi="Times New Roman" w:cs="Times New Roman"/>
          <w:sz w:val="20"/>
          <w:szCs w:val="20"/>
        </w:rPr>
        <w:t xml:space="preserve"> </w:t>
      </w:r>
      <w:r w:rsidR="002678F9" w:rsidRPr="00377973">
        <w:rPr>
          <w:rFonts w:ascii="Times New Roman" w:hAnsi="Times New Roman" w:cs="Times New Roman"/>
          <w:sz w:val="20"/>
          <w:szCs w:val="20"/>
        </w:rPr>
        <w:t xml:space="preserve">(Cuevas </w:t>
      </w:r>
      <w:r w:rsidR="002678F9" w:rsidRPr="00377973">
        <w:rPr>
          <w:rFonts w:ascii="Times New Roman" w:hAnsi="Times New Roman" w:cs="Times New Roman"/>
          <w:i/>
          <w:sz w:val="20"/>
          <w:szCs w:val="20"/>
        </w:rPr>
        <w:t>et al</w:t>
      </w:r>
      <w:r w:rsidR="002678F9" w:rsidRPr="00377973">
        <w:rPr>
          <w:rFonts w:ascii="Times New Roman" w:hAnsi="Times New Roman" w:cs="Times New Roman"/>
          <w:sz w:val="20"/>
          <w:szCs w:val="20"/>
        </w:rPr>
        <w:t>., 1996)</w:t>
      </w:r>
      <w:r w:rsidRPr="00377973">
        <w:rPr>
          <w:rFonts w:ascii="Times New Roman" w:hAnsi="Times New Roman" w:cs="Times New Roman"/>
          <w:sz w:val="20"/>
          <w:szCs w:val="20"/>
        </w:rPr>
        <w:t xml:space="preserve">. </w:t>
      </w:r>
      <w:proofErr w:type="spellStart"/>
      <w:r w:rsidRPr="00377973">
        <w:rPr>
          <w:rFonts w:ascii="Times New Roman" w:hAnsi="Times New Roman" w:cs="Times New Roman"/>
          <w:sz w:val="20"/>
          <w:szCs w:val="20"/>
        </w:rPr>
        <w:t>Mannanases</w:t>
      </w:r>
      <w:proofErr w:type="spellEnd"/>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have been used in the food industry for the extraction of</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vegetable oils from leguminous seeds and the clarification</w:t>
      </w:r>
      <w:r w:rsidR="009079EE" w:rsidRPr="00377973">
        <w:rPr>
          <w:rFonts w:ascii="Times New Roman" w:hAnsi="Times New Roman" w:cs="Times New Roman"/>
          <w:sz w:val="20"/>
          <w:szCs w:val="20"/>
        </w:rPr>
        <w:t xml:space="preserve"> </w:t>
      </w:r>
      <w:r w:rsidR="00A72CE8" w:rsidRPr="00377973">
        <w:rPr>
          <w:rFonts w:ascii="Times New Roman" w:hAnsi="Times New Roman" w:cs="Times New Roman"/>
          <w:sz w:val="20"/>
          <w:szCs w:val="20"/>
        </w:rPr>
        <w:t>of fruit juices (</w:t>
      </w:r>
      <w:proofErr w:type="spellStart"/>
      <w:r w:rsidR="00A72CE8" w:rsidRPr="00377973">
        <w:rPr>
          <w:rFonts w:ascii="Times New Roman" w:hAnsi="Times New Roman" w:cs="Times New Roman"/>
          <w:sz w:val="20"/>
          <w:szCs w:val="20"/>
        </w:rPr>
        <w:t>Gubitz</w:t>
      </w:r>
      <w:proofErr w:type="spellEnd"/>
      <w:r w:rsidR="00A72CE8" w:rsidRPr="00377973">
        <w:rPr>
          <w:rFonts w:ascii="Times New Roman" w:hAnsi="Times New Roman" w:cs="Times New Roman"/>
          <w:sz w:val="20"/>
          <w:szCs w:val="20"/>
        </w:rPr>
        <w:t xml:space="preserve"> </w:t>
      </w:r>
      <w:r w:rsidR="00A72CE8" w:rsidRPr="00377973">
        <w:rPr>
          <w:rFonts w:ascii="Times New Roman" w:hAnsi="Times New Roman" w:cs="Times New Roman"/>
          <w:i/>
          <w:sz w:val="20"/>
          <w:szCs w:val="20"/>
        </w:rPr>
        <w:t>et al</w:t>
      </w:r>
      <w:r w:rsidR="00A72CE8" w:rsidRPr="00377973">
        <w:rPr>
          <w:rFonts w:ascii="Times New Roman" w:hAnsi="Times New Roman" w:cs="Times New Roman"/>
          <w:sz w:val="20"/>
          <w:szCs w:val="20"/>
        </w:rPr>
        <w:t>., 1996)</w:t>
      </w:r>
      <w:r w:rsidRPr="00377973">
        <w:rPr>
          <w:rFonts w:ascii="Times New Roman" w:hAnsi="Times New Roman" w:cs="Times New Roman"/>
          <w:sz w:val="20"/>
          <w:szCs w:val="20"/>
        </w:rPr>
        <w:t>. The enzyme also can</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be used in the reduction of the viscosity of extracts during</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manufacturing of instant coffee, chocolate, and cacao</w:t>
      </w:r>
      <w:r w:rsidR="009079EE" w:rsidRPr="00377973">
        <w:rPr>
          <w:rFonts w:ascii="Times New Roman" w:hAnsi="Times New Roman" w:cs="Times New Roman"/>
          <w:sz w:val="20"/>
          <w:szCs w:val="20"/>
        </w:rPr>
        <w:t xml:space="preserve"> </w:t>
      </w:r>
      <w:r w:rsidR="00077437" w:rsidRPr="00377973">
        <w:rPr>
          <w:rFonts w:ascii="Times New Roman" w:hAnsi="Times New Roman" w:cs="Times New Roman"/>
          <w:sz w:val="20"/>
          <w:szCs w:val="20"/>
        </w:rPr>
        <w:t>liquor (</w:t>
      </w:r>
      <w:proofErr w:type="spellStart"/>
      <w:r w:rsidR="00077437" w:rsidRPr="00377973">
        <w:rPr>
          <w:rFonts w:ascii="Times New Roman" w:hAnsi="Times New Roman" w:cs="Times New Roman"/>
          <w:sz w:val="20"/>
          <w:szCs w:val="20"/>
        </w:rPr>
        <w:t>Sachslehner</w:t>
      </w:r>
      <w:proofErr w:type="spellEnd"/>
      <w:r w:rsidR="00077437" w:rsidRPr="00377973">
        <w:rPr>
          <w:rFonts w:ascii="Times New Roman" w:hAnsi="Times New Roman" w:cs="Times New Roman"/>
          <w:sz w:val="20"/>
          <w:szCs w:val="20"/>
        </w:rPr>
        <w:t xml:space="preserve"> </w:t>
      </w:r>
      <w:r w:rsidR="00077437" w:rsidRPr="00377973">
        <w:rPr>
          <w:rFonts w:ascii="Times New Roman" w:hAnsi="Times New Roman" w:cs="Times New Roman"/>
          <w:i/>
          <w:sz w:val="20"/>
          <w:szCs w:val="20"/>
        </w:rPr>
        <w:t>et al</w:t>
      </w:r>
      <w:r w:rsidR="00077437" w:rsidRPr="00377973">
        <w:rPr>
          <w:rFonts w:ascii="Times New Roman" w:hAnsi="Times New Roman" w:cs="Times New Roman"/>
          <w:sz w:val="20"/>
          <w:szCs w:val="20"/>
        </w:rPr>
        <w:t>., 2000)</w:t>
      </w:r>
      <w:r w:rsidRPr="00377973">
        <w:rPr>
          <w:rFonts w:ascii="Times New Roman" w:hAnsi="Times New Roman" w:cs="Times New Roman"/>
          <w:sz w:val="20"/>
          <w:szCs w:val="20"/>
        </w:rPr>
        <w:t xml:space="preserve"> to lower the cost for subsequent</w:t>
      </w:r>
      <w:r w:rsidR="009079EE" w:rsidRPr="00377973">
        <w:rPr>
          <w:rFonts w:ascii="Times New Roman" w:hAnsi="Times New Roman" w:cs="Times New Roman"/>
          <w:sz w:val="20"/>
          <w:szCs w:val="20"/>
        </w:rPr>
        <w:t xml:space="preserve"> </w:t>
      </w:r>
      <w:r w:rsidR="00F3052D" w:rsidRPr="00377973">
        <w:rPr>
          <w:rFonts w:ascii="Times New Roman" w:hAnsi="Times New Roman" w:cs="Times New Roman"/>
          <w:sz w:val="20"/>
          <w:szCs w:val="20"/>
        </w:rPr>
        <w:t>evaporation and</w:t>
      </w:r>
      <w:r w:rsidR="00CF29E6" w:rsidRPr="00377973">
        <w:rPr>
          <w:rFonts w:ascii="Times New Roman" w:hAnsi="Times New Roman" w:cs="Times New Roman"/>
          <w:sz w:val="20"/>
          <w:szCs w:val="20"/>
        </w:rPr>
        <w:t xml:space="preserve"> drying</w:t>
      </w:r>
      <w:r w:rsidRPr="00377973">
        <w:rPr>
          <w:rFonts w:ascii="Times New Roman" w:hAnsi="Times New Roman" w:cs="Times New Roman"/>
          <w:sz w:val="20"/>
          <w:szCs w:val="20"/>
        </w:rPr>
        <w:t>. In</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addition, </w:t>
      </w:r>
      <w:proofErr w:type="spellStart"/>
      <w:r w:rsidRPr="00377973">
        <w:rPr>
          <w:rFonts w:ascii="Times New Roman" w:hAnsi="Times New Roman" w:cs="Times New Roman"/>
          <w:sz w:val="20"/>
          <w:szCs w:val="20"/>
        </w:rPr>
        <w:t>mannanases</w:t>
      </w:r>
      <w:proofErr w:type="spellEnd"/>
      <w:r w:rsidRPr="00377973">
        <w:rPr>
          <w:rFonts w:ascii="Times New Roman" w:hAnsi="Times New Roman" w:cs="Times New Roman"/>
          <w:sz w:val="20"/>
          <w:szCs w:val="20"/>
        </w:rPr>
        <w:t xml:space="preserve"> have the potential for application in</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the pharmaceutical industry for the production of</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physiologically </w:t>
      </w:r>
      <w:r w:rsidR="00F3052D" w:rsidRPr="00377973">
        <w:rPr>
          <w:rFonts w:ascii="Times New Roman" w:hAnsi="Times New Roman" w:cs="Times New Roman"/>
          <w:sz w:val="20"/>
          <w:szCs w:val="20"/>
        </w:rPr>
        <w:t>interesting oligosaccharides (</w:t>
      </w:r>
      <w:proofErr w:type="spellStart"/>
      <w:r w:rsidRPr="00377973">
        <w:rPr>
          <w:rFonts w:ascii="Times New Roman" w:hAnsi="Times New Roman" w:cs="Times New Roman"/>
          <w:sz w:val="20"/>
          <w:szCs w:val="20"/>
        </w:rPr>
        <w:t>Gubitz</w:t>
      </w:r>
      <w:proofErr w:type="spellEnd"/>
      <w:r w:rsidRPr="00377973">
        <w:rPr>
          <w:rFonts w:ascii="Times New Roman" w:hAnsi="Times New Roman" w:cs="Times New Roman"/>
          <w:sz w:val="20"/>
          <w:szCs w:val="20"/>
        </w:rPr>
        <w:t xml:space="preserve"> </w:t>
      </w:r>
      <w:r w:rsidRPr="00377973">
        <w:rPr>
          <w:rFonts w:ascii="Times New Roman" w:hAnsi="Times New Roman" w:cs="Times New Roman"/>
          <w:i/>
          <w:sz w:val="20"/>
          <w:szCs w:val="20"/>
        </w:rPr>
        <w:t>et</w:t>
      </w:r>
      <w:r w:rsidR="009079EE" w:rsidRPr="00377973">
        <w:rPr>
          <w:rFonts w:ascii="Times New Roman" w:hAnsi="Times New Roman" w:cs="Times New Roman"/>
          <w:i/>
          <w:sz w:val="20"/>
          <w:szCs w:val="20"/>
        </w:rPr>
        <w:t xml:space="preserve"> </w:t>
      </w:r>
      <w:r w:rsidRPr="00377973">
        <w:rPr>
          <w:rFonts w:ascii="Times New Roman" w:hAnsi="Times New Roman" w:cs="Times New Roman"/>
          <w:i/>
          <w:sz w:val="20"/>
          <w:szCs w:val="20"/>
        </w:rPr>
        <w:t>al</w:t>
      </w:r>
      <w:r w:rsidR="00F3052D" w:rsidRPr="00377973">
        <w:rPr>
          <w:rFonts w:ascii="Times New Roman" w:hAnsi="Times New Roman" w:cs="Times New Roman"/>
          <w:sz w:val="20"/>
          <w:szCs w:val="20"/>
        </w:rPr>
        <w:t>., 1996)</w:t>
      </w:r>
      <w:r w:rsidRPr="00377973">
        <w:rPr>
          <w:rFonts w:ascii="Times New Roman" w:hAnsi="Times New Roman" w:cs="Times New Roman"/>
          <w:sz w:val="20"/>
          <w:szCs w:val="20"/>
        </w:rPr>
        <w:t>. Thus, β-</w:t>
      </w:r>
      <w:proofErr w:type="spellStart"/>
      <w:r w:rsidRPr="00377973">
        <w:rPr>
          <w:rFonts w:ascii="Times New Roman" w:hAnsi="Times New Roman" w:cs="Times New Roman"/>
          <w:sz w:val="20"/>
          <w:szCs w:val="20"/>
        </w:rPr>
        <w:t>mannanases</w:t>
      </w:r>
      <w:proofErr w:type="spellEnd"/>
      <w:r w:rsidRPr="00377973">
        <w:rPr>
          <w:rFonts w:ascii="Times New Roman" w:hAnsi="Times New Roman" w:cs="Times New Roman"/>
          <w:sz w:val="20"/>
          <w:szCs w:val="20"/>
        </w:rPr>
        <w:t xml:space="preserve"> have wide commercial</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applications in industries such as paper, pulp, food, feed,</w:t>
      </w:r>
      <w:r w:rsidR="009079EE" w:rsidRPr="00377973">
        <w:rPr>
          <w:rFonts w:ascii="Times New Roman" w:hAnsi="Times New Roman" w:cs="Times New Roman"/>
          <w:sz w:val="20"/>
          <w:szCs w:val="20"/>
        </w:rPr>
        <w:t xml:space="preserve"> </w:t>
      </w:r>
      <w:r w:rsidRPr="00377973">
        <w:rPr>
          <w:rFonts w:ascii="Times New Roman" w:hAnsi="Times New Roman" w:cs="Times New Roman"/>
          <w:sz w:val="20"/>
          <w:szCs w:val="20"/>
        </w:rPr>
        <w:t>as well as pharmaceutical, and energy industries</w:t>
      </w:r>
      <w:r w:rsidR="009079EE" w:rsidRPr="00377973">
        <w:rPr>
          <w:rFonts w:ascii="Times New Roman" w:hAnsi="Times New Roman" w:cs="Times New Roman"/>
          <w:sz w:val="20"/>
          <w:szCs w:val="20"/>
        </w:rPr>
        <w:t xml:space="preserve"> </w:t>
      </w:r>
      <w:r w:rsidR="00F3052D" w:rsidRPr="00377973">
        <w:rPr>
          <w:rFonts w:ascii="Times New Roman" w:hAnsi="Times New Roman" w:cs="Times New Roman"/>
          <w:sz w:val="20"/>
          <w:szCs w:val="20"/>
        </w:rPr>
        <w:t>(</w:t>
      </w:r>
      <w:r w:rsidRPr="00377973">
        <w:rPr>
          <w:rFonts w:ascii="Times New Roman" w:hAnsi="Times New Roman" w:cs="Times New Roman"/>
          <w:sz w:val="20"/>
          <w:szCs w:val="20"/>
        </w:rPr>
        <w:t xml:space="preserve">Lee </w:t>
      </w:r>
      <w:r w:rsidRPr="00377973">
        <w:rPr>
          <w:rFonts w:ascii="Times New Roman" w:hAnsi="Times New Roman" w:cs="Times New Roman"/>
          <w:i/>
          <w:sz w:val="20"/>
          <w:szCs w:val="20"/>
        </w:rPr>
        <w:t>et</w:t>
      </w:r>
      <w:r w:rsidR="009079EE" w:rsidRPr="00377973">
        <w:rPr>
          <w:rFonts w:ascii="Times New Roman" w:hAnsi="Times New Roman" w:cs="Times New Roman"/>
          <w:i/>
          <w:sz w:val="20"/>
          <w:szCs w:val="20"/>
        </w:rPr>
        <w:t xml:space="preserve"> </w:t>
      </w:r>
      <w:r w:rsidR="00F3052D" w:rsidRPr="00377973">
        <w:rPr>
          <w:rFonts w:ascii="Times New Roman" w:hAnsi="Times New Roman" w:cs="Times New Roman"/>
          <w:i/>
          <w:sz w:val="20"/>
          <w:szCs w:val="20"/>
        </w:rPr>
        <w:t>al</w:t>
      </w:r>
      <w:r w:rsidR="00B066C4" w:rsidRPr="00377973">
        <w:rPr>
          <w:rFonts w:ascii="Times New Roman" w:hAnsi="Times New Roman" w:cs="Times New Roman"/>
          <w:sz w:val="20"/>
          <w:szCs w:val="20"/>
        </w:rPr>
        <w:t xml:space="preserve">., </w:t>
      </w:r>
      <w:r w:rsidR="00F3052D" w:rsidRPr="00377973">
        <w:rPr>
          <w:rFonts w:ascii="Times New Roman" w:hAnsi="Times New Roman" w:cs="Times New Roman"/>
          <w:sz w:val="20"/>
          <w:szCs w:val="20"/>
        </w:rPr>
        <w:t>2005)</w:t>
      </w:r>
      <w:r w:rsidRPr="00377973">
        <w:rPr>
          <w:rFonts w:ascii="Times New Roman" w:hAnsi="Times New Roman" w:cs="Times New Roman"/>
          <w:sz w:val="20"/>
          <w:szCs w:val="20"/>
        </w:rPr>
        <w:t>.</w:t>
      </w:r>
      <w:r w:rsidR="00F86B3B" w:rsidRPr="00377973">
        <w:rPr>
          <w:rFonts w:ascii="Times New Roman" w:hAnsi="Times New Roman" w:cs="Times New Roman"/>
          <w:sz w:val="20"/>
          <w:szCs w:val="20"/>
        </w:rPr>
        <w:t xml:space="preserve"> </w:t>
      </w:r>
      <w:r w:rsidR="008B6AAF" w:rsidRPr="00377973">
        <w:rPr>
          <w:rFonts w:ascii="Times New Roman" w:hAnsi="Times New Roman" w:cs="Times New Roman"/>
          <w:sz w:val="20"/>
          <w:szCs w:val="20"/>
        </w:rPr>
        <w:t xml:space="preserve">This study was carried out to </w:t>
      </w:r>
      <w:r w:rsidR="00A74619" w:rsidRPr="00377973">
        <w:rPr>
          <w:rFonts w:ascii="Times New Roman" w:hAnsi="Times New Roman" w:cs="Times New Roman"/>
          <w:sz w:val="20"/>
          <w:szCs w:val="20"/>
        </w:rPr>
        <w:t>screen</w:t>
      </w:r>
      <w:r w:rsidR="008B6AAF" w:rsidRPr="00377973">
        <w:rPr>
          <w:rFonts w:ascii="Times New Roman" w:hAnsi="Times New Roman" w:cs="Times New Roman"/>
          <w:sz w:val="20"/>
          <w:szCs w:val="20"/>
        </w:rPr>
        <w:t xml:space="preserve"> bacterial strains</w:t>
      </w:r>
      <w:r w:rsidR="00A74619" w:rsidRPr="00377973">
        <w:rPr>
          <w:rFonts w:ascii="Times New Roman" w:hAnsi="Times New Roman" w:cs="Times New Roman"/>
          <w:sz w:val="20"/>
          <w:szCs w:val="20"/>
        </w:rPr>
        <w:t xml:space="preserve"> of agricultural wastes origin</w:t>
      </w:r>
      <w:r w:rsidR="008B6AAF" w:rsidRPr="00377973">
        <w:rPr>
          <w:rFonts w:ascii="Times New Roman" w:hAnsi="Times New Roman" w:cs="Times New Roman"/>
          <w:sz w:val="20"/>
          <w:szCs w:val="20"/>
        </w:rPr>
        <w:t xml:space="preserve"> </w:t>
      </w:r>
      <w:r w:rsidR="002D0BC1" w:rsidRPr="00377973">
        <w:rPr>
          <w:rFonts w:ascii="Times New Roman" w:hAnsi="Times New Roman" w:cs="Times New Roman"/>
          <w:sz w:val="20"/>
          <w:szCs w:val="20"/>
        </w:rPr>
        <w:t xml:space="preserve">for </w:t>
      </w:r>
      <w:r w:rsidR="00444886" w:rsidRPr="00377973">
        <w:rPr>
          <w:rFonts w:ascii="Times New Roman" w:hAnsi="Times New Roman" w:cs="Times New Roman"/>
          <w:sz w:val="20"/>
          <w:szCs w:val="20"/>
        </w:rPr>
        <w:t>β-</w:t>
      </w:r>
      <w:proofErr w:type="spellStart"/>
      <w:r w:rsidR="002D0BC1" w:rsidRPr="00377973">
        <w:rPr>
          <w:rFonts w:ascii="Times New Roman" w:hAnsi="Times New Roman" w:cs="Times New Roman"/>
          <w:sz w:val="20"/>
          <w:szCs w:val="20"/>
        </w:rPr>
        <w:t>mannanase</w:t>
      </w:r>
      <w:r w:rsidR="00A74619" w:rsidRPr="00377973">
        <w:rPr>
          <w:rFonts w:ascii="Times New Roman" w:hAnsi="Times New Roman" w:cs="Times New Roman"/>
          <w:sz w:val="20"/>
          <w:szCs w:val="20"/>
        </w:rPr>
        <w:t>s</w:t>
      </w:r>
      <w:proofErr w:type="spellEnd"/>
      <w:r w:rsidR="002D0BC1" w:rsidRPr="00377973">
        <w:rPr>
          <w:rFonts w:ascii="Times New Roman" w:hAnsi="Times New Roman" w:cs="Times New Roman"/>
          <w:sz w:val="20"/>
          <w:szCs w:val="20"/>
        </w:rPr>
        <w:t xml:space="preserve"> production</w:t>
      </w:r>
      <w:r w:rsidR="005249B3" w:rsidRPr="00377973">
        <w:rPr>
          <w:rFonts w:ascii="Times New Roman" w:hAnsi="Times New Roman" w:cs="Times New Roman"/>
          <w:sz w:val="20"/>
          <w:szCs w:val="20"/>
        </w:rPr>
        <w:t xml:space="preserve"> in</w:t>
      </w:r>
      <w:r w:rsidR="002D0BC1" w:rsidRPr="00377973">
        <w:rPr>
          <w:rFonts w:ascii="Times New Roman" w:hAnsi="Times New Roman" w:cs="Times New Roman"/>
          <w:sz w:val="20"/>
          <w:szCs w:val="20"/>
        </w:rPr>
        <w:t xml:space="preserve"> </w:t>
      </w:r>
      <w:r w:rsidR="007F21EB" w:rsidRPr="00377973">
        <w:rPr>
          <w:rFonts w:ascii="Times New Roman" w:hAnsi="Times New Roman" w:cs="Times New Roman"/>
          <w:sz w:val="20"/>
          <w:szCs w:val="20"/>
        </w:rPr>
        <w:t>solid</w:t>
      </w:r>
      <w:r w:rsidR="00B947BF" w:rsidRPr="00377973">
        <w:rPr>
          <w:rFonts w:ascii="Times New Roman" w:hAnsi="Times New Roman" w:cs="Times New Roman"/>
          <w:sz w:val="20"/>
          <w:szCs w:val="20"/>
        </w:rPr>
        <w:t xml:space="preserve"> state</w:t>
      </w:r>
      <w:r w:rsidR="008B6AAF" w:rsidRPr="00377973">
        <w:rPr>
          <w:rFonts w:ascii="Times New Roman" w:hAnsi="Times New Roman" w:cs="Times New Roman"/>
          <w:sz w:val="20"/>
          <w:szCs w:val="20"/>
        </w:rPr>
        <w:t xml:space="preserve"> condi</w:t>
      </w:r>
      <w:r w:rsidR="000072A4" w:rsidRPr="00377973">
        <w:rPr>
          <w:rFonts w:ascii="Times New Roman" w:hAnsi="Times New Roman" w:cs="Times New Roman"/>
          <w:sz w:val="20"/>
          <w:szCs w:val="20"/>
        </w:rPr>
        <w:t>tions</w:t>
      </w:r>
      <w:r w:rsidR="00B947BF" w:rsidRPr="00377973">
        <w:rPr>
          <w:rFonts w:ascii="Times New Roman" w:hAnsi="Times New Roman" w:cs="Times New Roman"/>
          <w:sz w:val="20"/>
          <w:szCs w:val="20"/>
        </w:rPr>
        <w:t>.</w:t>
      </w:r>
      <w:r w:rsidR="000072A4" w:rsidRPr="00377973">
        <w:rPr>
          <w:rFonts w:ascii="Times New Roman" w:hAnsi="Times New Roman" w:cs="Times New Roman"/>
          <w:sz w:val="20"/>
          <w:szCs w:val="20"/>
        </w:rPr>
        <w:t xml:space="preserve"> </w:t>
      </w:r>
    </w:p>
    <w:p w:rsidR="0004461B" w:rsidRPr="00377973" w:rsidRDefault="0004461B" w:rsidP="00377973">
      <w:pPr>
        <w:autoSpaceDE w:val="0"/>
        <w:autoSpaceDN w:val="0"/>
        <w:adjustRightInd w:val="0"/>
        <w:snapToGrid w:val="0"/>
        <w:spacing w:after="0" w:line="240" w:lineRule="auto"/>
        <w:jc w:val="both"/>
        <w:rPr>
          <w:rFonts w:ascii="Times New Roman" w:hAnsi="Times New Roman" w:cs="Times New Roman"/>
          <w:b/>
          <w:sz w:val="20"/>
          <w:szCs w:val="20"/>
        </w:rPr>
      </w:pPr>
      <w:r w:rsidRPr="00377973">
        <w:rPr>
          <w:rFonts w:ascii="Times New Roman" w:hAnsi="Times New Roman" w:cs="Times New Roman"/>
          <w:b/>
          <w:sz w:val="20"/>
          <w:szCs w:val="20"/>
        </w:rPr>
        <w:t>MATERIALS AND METHODS</w:t>
      </w:r>
    </w:p>
    <w:p w:rsidR="00276ACF" w:rsidRPr="00377973" w:rsidRDefault="00276ACF" w:rsidP="00377973">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377973">
        <w:rPr>
          <w:rFonts w:ascii="Times New Roman" w:hAnsi="Times New Roman" w:cs="Times New Roman"/>
          <w:b/>
          <w:bCs/>
          <w:color w:val="231F20"/>
          <w:sz w:val="20"/>
          <w:szCs w:val="20"/>
        </w:rPr>
        <w:t>Materials and chemicals</w:t>
      </w:r>
    </w:p>
    <w:p w:rsidR="00276ACF" w:rsidRPr="00377973" w:rsidRDefault="00276ACF" w:rsidP="00377973">
      <w:pPr>
        <w:autoSpaceDE w:val="0"/>
        <w:autoSpaceDN w:val="0"/>
        <w:adjustRightInd w:val="0"/>
        <w:snapToGrid w:val="0"/>
        <w:spacing w:after="0" w:line="240" w:lineRule="auto"/>
        <w:ind w:firstLineChars="213" w:firstLine="426"/>
        <w:jc w:val="both"/>
        <w:rPr>
          <w:rFonts w:ascii="Times New Roman" w:hAnsi="Times New Roman" w:cs="Times New Roman"/>
          <w:color w:val="231F20"/>
          <w:sz w:val="20"/>
          <w:szCs w:val="20"/>
        </w:rPr>
      </w:pPr>
      <w:r w:rsidRPr="00377973">
        <w:rPr>
          <w:rFonts w:ascii="Times New Roman" w:hAnsi="Times New Roman" w:cs="Times New Roman"/>
          <w:color w:val="231F20"/>
          <w:sz w:val="20"/>
          <w:szCs w:val="20"/>
        </w:rPr>
        <w:t xml:space="preserve">The coconut residual cakes were collected from farm field in </w:t>
      </w:r>
      <w:proofErr w:type="spellStart"/>
      <w:r w:rsidRPr="00377973">
        <w:rPr>
          <w:rFonts w:ascii="Times New Roman" w:hAnsi="Times New Roman" w:cs="Times New Roman"/>
          <w:color w:val="231F20"/>
          <w:sz w:val="20"/>
          <w:szCs w:val="20"/>
        </w:rPr>
        <w:t>Akure</w:t>
      </w:r>
      <w:proofErr w:type="spellEnd"/>
      <w:r w:rsidRPr="00377973">
        <w:rPr>
          <w:rFonts w:ascii="Times New Roman" w:hAnsi="Times New Roman" w:cs="Times New Roman"/>
          <w:color w:val="231F20"/>
          <w:sz w:val="20"/>
          <w:szCs w:val="20"/>
        </w:rPr>
        <w:t xml:space="preserve">, </w:t>
      </w:r>
      <w:proofErr w:type="spellStart"/>
      <w:r w:rsidRPr="00377973">
        <w:rPr>
          <w:rFonts w:ascii="Times New Roman" w:hAnsi="Times New Roman" w:cs="Times New Roman"/>
          <w:color w:val="231F20"/>
          <w:sz w:val="20"/>
          <w:szCs w:val="20"/>
        </w:rPr>
        <w:t>Ondo</w:t>
      </w:r>
      <w:proofErr w:type="spellEnd"/>
      <w:r w:rsidRPr="00377973">
        <w:rPr>
          <w:rFonts w:ascii="Times New Roman" w:hAnsi="Times New Roman" w:cs="Times New Roman"/>
          <w:color w:val="231F20"/>
          <w:sz w:val="20"/>
          <w:szCs w:val="20"/>
        </w:rPr>
        <w:t xml:space="preserve"> State, Nigeria and it was used as a carbon source for medium formulation. The residual were treated with petroleum ether and dried at 60</w:t>
      </w:r>
      <w:r w:rsidRPr="00377973">
        <w:rPr>
          <w:rFonts w:ascii="Times New Roman" w:hAnsi="Times New Roman" w:cs="Times New Roman"/>
          <w:color w:val="231F20"/>
          <w:sz w:val="20"/>
          <w:szCs w:val="20"/>
          <w:vertAlign w:val="superscript"/>
        </w:rPr>
        <w:t>0</w:t>
      </w:r>
      <w:r w:rsidRPr="00377973">
        <w:rPr>
          <w:rFonts w:ascii="Times New Roman" w:hAnsi="Times New Roman" w:cs="Times New Roman"/>
          <w:color w:val="231F20"/>
          <w:sz w:val="20"/>
          <w:szCs w:val="20"/>
        </w:rPr>
        <w:t>C for 2 hr. After that, the residual were blended, milled and sieved to obtain uniform particle size of 0.5 mm. Locust bean gum was purchased from Sigma (St. Louis, MO, USA). All other chemicals were of analytical grade.</w:t>
      </w:r>
    </w:p>
    <w:p w:rsidR="0004461B" w:rsidRPr="00377973" w:rsidRDefault="0004461B" w:rsidP="00377973">
      <w:pPr>
        <w:autoSpaceDE w:val="0"/>
        <w:autoSpaceDN w:val="0"/>
        <w:adjustRightInd w:val="0"/>
        <w:snapToGrid w:val="0"/>
        <w:spacing w:after="0" w:line="240" w:lineRule="auto"/>
        <w:jc w:val="both"/>
        <w:rPr>
          <w:rFonts w:ascii="Times New Roman" w:hAnsi="Times New Roman" w:cs="Times New Roman"/>
          <w:b/>
          <w:color w:val="231F20"/>
          <w:sz w:val="20"/>
          <w:szCs w:val="20"/>
        </w:rPr>
      </w:pPr>
      <w:r w:rsidRPr="00377973">
        <w:rPr>
          <w:rFonts w:ascii="Times New Roman" w:hAnsi="Times New Roman" w:cs="Times New Roman"/>
          <w:b/>
          <w:color w:val="231F20"/>
          <w:sz w:val="20"/>
          <w:szCs w:val="20"/>
        </w:rPr>
        <w:t>Bacterial</w:t>
      </w:r>
      <w:r w:rsidR="00944D78" w:rsidRPr="00377973">
        <w:rPr>
          <w:rFonts w:ascii="Times New Roman" w:hAnsi="Times New Roman" w:cs="Times New Roman"/>
          <w:b/>
          <w:color w:val="231F20"/>
          <w:sz w:val="20"/>
          <w:szCs w:val="20"/>
        </w:rPr>
        <w:t xml:space="preserve"> strains</w:t>
      </w:r>
    </w:p>
    <w:p w:rsidR="0004461B" w:rsidRPr="00377973" w:rsidRDefault="00D17493" w:rsidP="00377973">
      <w:pPr>
        <w:adjustRightInd w:val="0"/>
        <w:snapToGrid w:val="0"/>
        <w:spacing w:after="0" w:line="240" w:lineRule="auto"/>
        <w:ind w:firstLineChars="213" w:firstLine="426"/>
        <w:jc w:val="both"/>
        <w:rPr>
          <w:rFonts w:ascii="Times New Roman" w:hAnsi="Times New Roman" w:cs="Times New Roman"/>
          <w:color w:val="231F20"/>
          <w:sz w:val="20"/>
          <w:szCs w:val="20"/>
        </w:rPr>
      </w:pPr>
      <w:r w:rsidRPr="00377973">
        <w:rPr>
          <w:rFonts w:ascii="Times New Roman" w:hAnsi="Times New Roman" w:cs="Times New Roman"/>
          <w:color w:val="231F20"/>
          <w:sz w:val="20"/>
          <w:szCs w:val="20"/>
        </w:rPr>
        <w:t>Eight</w:t>
      </w:r>
      <w:r w:rsidR="004301E4" w:rsidRPr="00377973">
        <w:rPr>
          <w:rFonts w:ascii="Times New Roman" w:hAnsi="Times New Roman" w:cs="Times New Roman"/>
          <w:color w:val="231F20"/>
          <w:sz w:val="20"/>
          <w:szCs w:val="20"/>
        </w:rPr>
        <w:t xml:space="preserve"> b</w:t>
      </w:r>
      <w:r w:rsidR="000D152B" w:rsidRPr="00377973">
        <w:rPr>
          <w:rFonts w:ascii="Times New Roman" w:hAnsi="Times New Roman" w:cs="Times New Roman"/>
          <w:color w:val="231F20"/>
          <w:sz w:val="20"/>
          <w:szCs w:val="20"/>
        </w:rPr>
        <w:t>acterial strains</w:t>
      </w:r>
      <w:r w:rsidR="009278F1" w:rsidRPr="00377973">
        <w:rPr>
          <w:rFonts w:ascii="Times New Roman" w:hAnsi="Times New Roman" w:cs="Times New Roman"/>
          <w:color w:val="231F20"/>
          <w:sz w:val="20"/>
          <w:szCs w:val="20"/>
        </w:rPr>
        <w:t xml:space="preserve"> belonging to the general </w:t>
      </w:r>
      <w:proofErr w:type="spellStart"/>
      <w:r w:rsidR="009278F1" w:rsidRPr="00377973">
        <w:rPr>
          <w:rFonts w:ascii="Times New Roman" w:hAnsi="Times New Roman" w:cs="Times New Roman"/>
          <w:i/>
          <w:color w:val="231F20"/>
          <w:sz w:val="20"/>
          <w:szCs w:val="20"/>
        </w:rPr>
        <w:t>Klebsiella</w:t>
      </w:r>
      <w:proofErr w:type="spellEnd"/>
      <w:r w:rsidR="009278F1" w:rsidRPr="00377973">
        <w:rPr>
          <w:rFonts w:ascii="Times New Roman" w:hAnsi="Times New Roman" w:cs="Times New Roman"/>
          <w:color w:val="231F20"/>
          <w:sz w:val="20"/>
          <w:szCs w:val="20"/>
        </w:rPr>
        <w:t xml:space="preserve"> </w:t>
      </w:r>
      <w:r w:rsidR="002849C0" w:rsidRPr="00377973">
        <w:rPr>
          <w:rFonts w:ascii="Times New Roman" w:hAnsi="Times New Roman" w:cs="Times New Roman"/>
          <w:color w:val="231F20"/>
          <w:sz w:val="20"/>
          <w:szCs w:val="20"/>
        </w:rPr>
        <w:t>and</w:t>
      </w:r>
      <w:r w:rsidR="00E56FA5" w:rsidRPr="00377973">
        <w:rPr>
          <w:rFonts w:ascii="Times New Roman" w:hAnsi="Times New Roman" w:cs="Times New Roman"/>
          <w:i/>
          <w:color w:val="231F20"/>
          <w:sz w:val="20"/>
          <w:szCs w:val="20"/>
        </w:rPr>
        <w:t xml:space="preserve"> Bacillus</w:t>
      </w:r>
      <w:r w:rsidR="009278F1" w:rsidRPr="00377973">
        <w:rPr>
          <w:rFonts w:ascii="Times New Roman" w:hAnsi="Times New Roman" w:cs="Times New Roman"/>
          <w:color w:val="231F20"/>
          <w:sz w:val="20"/>
          <w:szCs w:val="20"/>
        </w:rPr>
        <w:t xml:space="preserve"> </w:t>
      </w:r>
      <w:r w:rsidR="00A65FFF" w:rsidRPr="00377973">
        <w:rPr>
          <w:rFonts w:ascii="Times New Roman" w:hAnsi="Times New Roman" w:cs="Times New Roman"/>
          <w:color w:val="231F20"/>
          <w:sz w:val="20"/>
          <w:szCs w:val="20"/>
        </w:rPr>
        <w:t>i</w:t>
      </w:r>
      <w:r w:rsidR="0062530A" w:rsidRPr="00377973">
        <w:rPr>
          <w:rFonts w:ascii="Times New Roman" w:hAnsi="Times New Roman" w:cs="Times New Roman"/>
          <w:color w:val="231F20"/>
          <w:sz w:val="20"/>
          <w:szCs w:val="20"/>
        </w:rPr>
        <w:t>solated from agricultural</w:t>
      </w:r>
      <w:r w:rsidR="00011D0A" w:rsidRPr="00377973">
        <w:rPr>
          <w:rFonts w:ascii="Times New Roman" w:hAnsi="Times New Roman" w:cs="Times New Roman"/>
          <w:color w:val="231F20"/>
          <w:sz w:val="20"/>
          <w:szCs w:val="20"/>
        </w:rPr>
        <w:t xml:space="preserve"> wastes</w:t>
      </w:r>
      <w:r w:rsidR="0062530A" w:rsidRPr="00377973">
        <w:rPr>
          <w:rFonts w:ascii="Times New Roman" w:hAnsi="Times New Roman" w:cs="Times New Roman"/>
          <w:color w:val="231F20"/>
          <w:sz w:val="20"/>
          <w:szCs w:val="20"/>
        </w:rPr>
        <w:t xml:space="preserve"> </w:t>
      </w:r>
      <w:r w:rsidR="000D152B" w:rsidRPr="00377973">
        <w:rPr>
          <w:rFonts w:ascii="Times New Roman" w:hAnsi="Times New Roman" w:cs="Times New Roman"/>
          <w:sz w:val="20"/>
          <w:szCs w:val="20"/>
        </w:rPr>
        <w:t>were</w:t>
      </w:r>
      <w:r w:rsidR="009E5DC8" w:rsidRPr="00377973">
        <w:rPr>
          <w:rFonts w:ascii="Times New Roman" w:hAnsi="Times New Roman" w:cs="Times New Roman"/>
          <w:sz w:val="20"/>
          <w:szCs w:val="20"/>
        </w:rPr>
        <w:t xml:space="preserve"> </w:t>
      </w:r>
      <w:r w:rsidR="0004461B" w:rsidRPr="00377973">
        <w:rPr>
          <w:rFonts w:ascii="Times New Roman" w:hAnsi="Times New Roman" w:cs="Times New Roman"/>
          <w:sz w:val="20"/>
          <w:szCs w:val="20"/>
        </w:rPr>
        <w:t xml:space="preserve">obtained from bank’s stock cultures of Research Laboratory, Microbiology Department, Federal University of Technology </w:t>
      </w:r>
      <w:proofErr w:type="spellStart"/>
      <w:r w:rsidR="0004461B" w:rsidRPr="00377973">
        <w:rPr>
          <w:rFonts w:ascii="Times New Roman" w:hAnsi="Times New Roman" w:cs="Times New Roman"/>
          <w:sz w:val="20"/>
          <w:szCs w:val="20"/>
        </w:rPr>
        <w:t>Akure</w:t>
      </w:r>
      <w:proofErr w:type="spellEnd"/>
      <w:r w:rsidR="0004461B" w:rsidRPr="00377973">
        <w:rPr>
          <w:rFonts w:ascii="Times New Roman" w:hAnsi="Times New Roman" w:cs="Times New Roman"/>
          <w:sz w:val="20"/>
          <w:szCs w:val="20"/>
        </w:rPr>
        <w:t xml:space="preserve">, </w:t>
      </w:r>
      <w:proofErr w:type="spellStart"/>
      <w:proofErr w:type="gramStart"/>
      <w:r w:rsidR="0004461B" w:rsidRPr="00377973">
        <w:rPr>
          <w:rFonts w:ascii="Times New Roman" w:hAnsi="Times New Roman" w:cs="Times New Roman"/>
          <w:sz w:val="20"/>
          <w:szCs w:val="20"/>
        </w:rPr>
        <w:t>Ondo</w:t>
      </w:r>
      <w:proofErr w:type="spellEnd"/>
      <w:proofErr w:type="gramEnd"/>
      <w:r w:rsidR="0004461B" w:rsidRPr="00377973">
        <w:rPr>
          <w:rFonts w:ascii="Times New Roman" w:hAnsi="Times New Roman" w:cs="Times New Roman"/>
          <w:sz w:val="20"/>
          <w:szCs w:val="20"/>
        </w:rPr>
        <w:t xml:space="preserve"> Sta</w:t>
      </w:r>
      <w:r w:rsidR="007173A6" w:rsidRPr="00377973">
        <w:rPr>
          <w:rFonts w:ascii="Times New Roman" w:hAnsi="Times New Roman" w:cs="Times New Roman"/>
          <w:sz w:val="20"/>
          <w:szCs w:val="20"/>
        </w:rPr>
        <w:t>te, Nigeria. The bac</w:t>
      </w:r>
      <w:r w:rsidR="00AC73D3" w:rsidRPr="00377973">
        <w:rPr>
          <w:rFonts w:ascii="Times New Roman" w:hAnsi="Times New Roman" w:cs="Times New Roman"/>
          <w:sz w:val="20"/>
          <w:szCs w:val="20"/>
        </w:rPr>
        <w:t>terial strains</w:t>
      </w:r>
      <w:r w:rsidR="007173A6" w:rsidRPr="00377973">
        <w:rPr>
          <w:rFonts w:ascii="Times New Roman" w:hAnsi="Times New Roman" w:cs="Times New Roman"/>
          <w:sz w:val="20"/>
          <w:szCs w:val="20"/>
        </w:rPr>
        <w:t xml:space="preserve"> were</w:t>
      </w:r>
      <w:r w:rsidR="0004461B" w:rsidRPr="00377973">
        <w:rPr>
          <w:rFonts w:ascii="Times New Roman" w:hAnsi="Times New Roman" w:cs="Times New Roman"/>
          <w:sz w:val="20"/>
          <w:szCs w:val="20"/>
        </w:rPr>
        <w:t xml:space="preserve"> maintained on locust bean gum containing agar plates and sub-cultured at regular intervals</w:t>
      </w:r>
      <w:r w:rsidR="00487054" w:rsidRPr="00377973">
        <w:rPr>
          <w:rFonts w:ascii="Times New Roman" w:hAnsi="Times New Roman" w:cs="Times New Roman"/>
          <w:sz w:val="20"/>
          <w:szCs w:val="20"/>
        </w:rPr>
        <w:t xml:space="preserve"> </w:t>
      </w:r>
      <w:r w:rsidR="0004461B" w:rsidRPr="00377973">
        <w:rPr>
          <w:rFonts w:ascii="Times New Roman" w:hAnsi="Times New Roman" w:cs="Times New Roman"/>
          <w:sz w:val="20"/>
          <w:szCs w:val="20"/>
        </w:rPr>
        <w:t>and stored at 4</w:t>
      </w:r>
      <w:r w:rsidR="0004461B" w:rsidRPr="00377973">
        <w:rPr>
          <w:rFonts w:ascii="Times New Roman" w:hAnsi="Times New Roman" w:cs="Times New Roman"/>
          <w:sz w:val="20"/>
          <w:szCs w:val="20"/>
          <w:vertAlign w:val="superscript"/>
        </w:rPr>
        <w:t>o</w:t>
      </w:r>
      <w:r w:rsidR="0004461B" w:rsidRPr="00377973">
        <w:rPr>
          <w:rFonts w:ascii="Times New Roman" w:hAnsi="Times New Roman" w:cs="Times New Roman"/>
          <w:sz w:val="20"/>
          <w:szCs w:val="20"/>
        </w:rPr>
        <w:t xml:space="preserve">C in refrigerator on agar slants. </w:t>
      </w:r>
      <w:r w:rsidR="0004461B" w:rsidRPr="00377973">
        <w:rPr>
          <w:rFonts w:ascii="Times New Roman" w:hAnsi="Times New Roman" w:cs="Times New Roman"/>
          <w:color w:val="231F20"/>
          <w:sz w:val="20"/>
          <w:szCs w:val="20"/>
        </w:rPr>
        <w:t xml:space="preserve">  </w:t>
      </w:r>
    </w:p>
    <w:p w:rsidR="0004461B" w:rsidRPr="00377973" w:rsidRDefault="0004461B" w:rsidP="00377973">
      <w:pPr>
        <w:adjustRightInd w:val="0"/>
        <w:snapToGrid w:val="0"/>
        <w:spacing w:after="0" w:line="240" w:lineRule="auto"/>
        <w:jc w:val="both"/>
        <w:rPr>
          <w:rFonts w:ascii="Times New Roman" w:hAnsi="Times New Roman" w:cs="Times New Roman"/>
          <w:color w:val="231F20"/>
          <w:sz w:val="20"/>
          <w:szCs w:val="20"/>
        </w:rPr>
      </w:pPr>
      <w:r w:rsidRPr="00377973">
        <w:rPr>
          <w:rFonts w:ascii="Times New Roman" w:hAnsi="Times New Roman" w:cs="Times New Roman"/>
          <w:b/>
          <w:color w:val="231F20"/>
          <w:sz w:val="20"/>
          <w:szCs w:val="20"/>
        </w:rPr>
        <w:t xml:space="preserve">Screening for </w:t>
      </w:r>
      <w:proofErr w:type="spellStart"/>
      <w:r w:rsidRPr="00377973">
        <w:rPr>
          <w:rFonts w:ascii="Times New Roman" w:hAnsi="Times New Roman" w:cs="Times New Roman"/>
          <w:b/>
          <w:color w:val="231F20"/>
          <w:sz w:val="20"/>
          <w:szCs w:val="20"/>
        </w:rPr>
        <w:t>mannanase</w:t>
      </w:r>
      <w:proofErr w:type="spellEnd"/>
      <w:r w:rsidRPr="00377973">
        <w:rPr>
          <w:rFonts w:ascii="Times New Roman" w:hAnsi="Times New Roman" w:cs="Times New Roman"/>
          <w:b/>
          <w:color w:val="231F20"/>
          <w:sz w:val="20"/>
          <w:szCs w:val="20"/>
        </w:rPr>
        <w:t xml:space="preserve"> production </w:t>
      </w:r>
    </w:p>
    <w:p w:rsidR="00664702" w:rsidRPr="00377973" w:rsidRDefault="0004461B" w:rsidP="00377973">
      <w:pPr>
        <w:adjustRightInd w:val="0"/>
        <w:snapToGrid w:val="0"/>
        <w:spacing w:after="0" w:line="240" w:lineRule="auto"/>
        <w:ind w:firstLineChars="213" w:firstLine="426"/>
        <w:jc w:val="both"/>
        <w:rPr>
          <w:rFonts w:ascii="Times New Roman" w:hAnsi="Times New Roman" w:cs="Times New Roman"/>
          <w:sz w:val="20"/>
          <w:szCs w:val="20"/>
        </w:rPr>
      </w:pPr>
      <w:r w:rsidRPr="00377973">
        <w:rPr>
          <w:rFonts w:ascii="Times New Roman" w:hAnsi="Times New Roman" w:cs="Times New Roman"/>
          <w:color w:val="231F20"/>
          <w:sz w:val="20"/>
          <w:szCs w:val="20"/>
        </w:rPr>
        <w:t xml:space="preserve">For the production of </w:t>
      </w:r>
      <w:proofErr w:type="spellStart"/>
      <w:r w:rsidRPr="00377973">
        <w:rPr>
          <w:rFonts w:ascii="Times New Roman" w:hAnsi="Times New Roman" w:cs="Times New Roman"/>
          <w:color w:val="231F20"/>
          <w:sz w:val="20"/>
          <w:szCs w:val="20"/>
        </w:rPr>
        <w:t>mannanase</w:t>
      </w:r>
      <w:proofErr w:type="spellEnd"/>
      <w:r w:rsidRPr="00377973">
        <w:rPr>
          <w:rFonts w:ascii="Times New Roman" w:hAnsi="Times New Roman" w:cs="Times New Roman"/>
          <w:color w:val="231F20"/>
          <w:sz w:val="20"/>
          <w:szCs w:val="20"/>
        </w:rPr>
        <w:t xml:space="preserve"> in solid state fermentation, the isolates were grown at </w:t>
      </w:r>
      <w:r w:rsidR="0023176C" w:rsidRPr="00377973">
        <w:rPr>
          <w:rFonts w:ascii="Times New Roman" w:hAnsi="Times New Roman" w:cs="Times New Roman"/>
          <w:color w:val="231F20"/>
          <w:sz w:val="20"/>
          <w:szCs w:val="20"/>
        </w:rPr>
        <w:t>35</w:t>
      </w:r>
      <w:r w:rsidRPr="00377973">
        <w:rPr>
          <w:rFonts w:ascii="Times New Roman" w:hAnsi="Times New Roman" w:cs="Times New Roman"/>
          <w:color w:val="231F20"/>
          <w:sz w:val="20"/>
          <w:szCs w:val="20"/>
          <w:vertAlign w:val="superscript"/>
        </w:rPr>
        <w:t>0</w:t>
      </w:r>
      <w:r w:rsidRPr="00377973">
        <w:rPr>
          <w:rFonts w:ascii="Times New Roman" w:hAnsi="Times New Roman" w:cs="Times New Roman"/>
          <w:color w:val="231F20"/>
          <w:sz w:val="20"/>
          <w:szCs w:val="20"/>
        </w:rPr>
        <w:t xml:space="preserve">C in 250 ml Erlenmeyer flasks containing 10 grams of the coarsely ground copra meal. </w:t>
      </w:r>
      <w:proofErr w:type="spellStart"/>
      <w:r w:rsidRPr="00377973">
        <w:rPr>
          <w:rFonts w:ascii="Times New Roman" w:hAnsi="Times New Roman" w:cs="Times New Roman"/>
          <w:sz w:val="20"/>
          <w:szCs w:val="20"/>
        </w:rPr>
        <w:t>Mandels</w:t>
      </w:r>
      <w:proofErr w:type="spellEnd"/>
      <w:r w:rsidRPr="00377973">
        <w:rPr>
          <w:rFonts w:ascii="Times New Roman" w:hAnsi="Times New Roman" w:cs="Times New Roman"/>
          <w:sz w:val="20"/>
          <w:szCs w:val="20"/>
        </w:rPr>
        <w:t xml:space="preserve"> and Weber’s medium modified by </w:t>
      </w:r>
      <w:r w:rsidRPr="00377973">
        <w:rPr>
          <w:rFonts w:ascii="Times New Roman" w:hAnsi="Times New Roman" w:cs="Times New Roman"/>
          <w:color w:val="231F20"/>
          <w:sz w:val="20"/>
          <w:szCs w:val="20"/>
        </w:rPr>
        <w:t>El-</w:t>
      </w:r>
      <w:proofErr w:type="spellStart"/>
      <w:r w:rsidRPr="00377973">
        <w:rPr>
          <w:rFonts w:ascii="Times New Roman" w:hAnsi="Times New Roman" w:cs="Times New Roman"/>
          <w:color w:val="231F20"/>
          <w:sz w:val="20"/>
          <w:szCs w:val="20"/>
        </w:rPr>
        <w:t>Naggar</w:t>
      </w:r>
      <w:proofErr w:type="spellEnd"/>
      <w:r w:rsidRPr="00377973">
        <w:rPr>
          <w:rFonts w:ascii="Times New Roman" w:hAnsi="Times New Roman" w:cs="Times New Roman"/>
          <w:color w:val="231F20"/>
          <w:sz w:val="20"/>
          <w:szCs w:val="20"/>
        </w:rPr>
        <w:t xml:space="preserve"> </w:t>
      </w:r>
      <w:r w:rsidRPr="00377973">
        <w:rPr>
          <w:rFonts w:ascii="Times New Roman" w:hAnsi="Times New Roman" w:cs="Times New Roman"/>
          <w:i/>
          <w:color w:val="231F20"/>
          <w:sz w:val="20"/>
          <w:szCs w:val="20"/>
        </w:rPr>
        <w:t>et al</w:t>
      </w:r>
      <w:r w:rsidRPr="00377973">
        <w:rPr>
          <w:rFonts w:ascii="Times New Roman" w:hAnsi="Times New Roman" w:cs="Times New Roman"/>
          <w:color w:val="231F20"/>
          <w:sz w:val="20"/>
          <w:szCs w:val="20"/>
        </w:rPr>
        <w:t>. (2006)</w:t>
      </w:r>
      <w:r w:rsidRPr="00377973">
        <w:rPr>
          <w:rFonts w:ascii="Times New Roman" w:hAnsi="Times New Roman" w:cs="Times New Roman"/>
          <w:sz w:val="20"/>
          <w:szCs w:val="20"/>
        </w:rPr>
        <w:t xml:space="preserve"> was used to adjust the moisture content from 50% to 80%. </w:t>
      </w:r>
    </w:p>
    <w:p w:rsidR="00A05D60" w:rsidRPr="00377973" w:rsidRDefault="00A05D60" w:rsidP="00377973">
      <w:pPr>
        <w:adjustRightInd w:val="0"/>
        <w:snapToGrid w:val="0"/>
        <w:spacing w:after="0" w:line="240" w:lineRule="auto"/>
        <w:jc w:val="both"/>
        <w:rPr>
          <w:rFonts w:ascii="Times New Roman" w:hAnsi="Times New Roman" w:cs="Times New Roman"/>
          <w:sz w:val="20"/>
          <w:szCs w:val="20"/>
        </w:rPr>
      </w:pPr>
      <w:r w:rsidRPr="00377973">
        <w:rPr>
          <w:rFonts w:ascii="Times New Roman" w:hAnsi="Times New Roman" w:cs="Times New Roman"/>
          <w:b/>
          <w:sz w:val="20"/>
          <w:szCs w:val="20"/>
        </w:rPr>
        <w:lastRenderedPageBreak/>
        <w:t>Enzyme extraction</w:t>
      </w:r>
    </w:p>
    <w:p w:rsidR="00A05D60" w:rsidRPr="00377973" w:rsidRDefault="00A05D60" w:rsidP="00377973">
      <w:pPr>
        <w:autoSpaceDE w:val="0"/>
        <w:autoSpaceDN w:val="0"/>
        <w:adjustRightInd w:val="0"/>
        <w:snapToGrid w:val="0"/>
        <w:spacing w:after="0" w:line="240" w:lineRule="auto"/>
        <w:ind w:firstLineChars="213" w:firstLine="426"/>
        <w:jc w:val="both"/>
        <w:rPr>
          <w:rFonts w:ascii="Times New Roman" w:eastAsia="Times New Roman" w:hAnsi="Times New Roman" w:cs="Times New Roman"/>
          <w:color w:val="000000"/>
          <w:sz w:val="20"/>
          <w:szCs w:val="20"/>
          <w:lang w:eastAsia="en-GB"/>
        </w:rPr>
      </w:pPr>
      <w:r w:rsidRPr="00377973">
        <w:rPr>
          <w:rFonts w:ascii="Times New Roman" w:eastAsia="Times New Roman" w:hAnsi="Times New Roman" w:cs="Times New Roman"/>
          <w:color w:val="000000"/>
          <w:sz w:val="20"/>
          <w:szCs w:val="20"/>
          <w:lang w:eastAsia="en-GB"/>
        </w:rPr>
        <w:t>The solid state cultures were prepared by adding 10-fold (v/w) 0.1 M phosphate buffer (pH 6.8) and shaking (180 rpm) at 30</w:t>
      </w:r>
      <w:r w:rsidRPr="00377973">
        <w:rPr>
          <w:rFonts w:ascii="Times New Roman" w:eastAsia="Times New Roman" w:hAnsi="Times New Roman" w:cs="Times New Roman"/>
          <w:color w:val="000000"/>
          <w:sz w:val="20"/>
          <w:szCs w:val="20"/>
          <w:vertAlign w:val="superscript"/>
          <w:lang w:eastAsia="en-GB"/>
        </w:rPr>
        <w:t>0</w:t>
      </w:r>
      <w:r w:rsidRPr="00377973">
        <w:rPr>
          <w:rFonts w:ascii="Times New Roman" w:eastAsia="Times New Roman" w:hAnsi="Times New Roman" w:cs="Times New Roman"/>
          <w:color w:val="000000"/>
          <w:sz w:val="20"/>
          <w:szCs w:val="20"/>
          <w:lang w:eastAsia="en-GB"/>
        </w:rPr>
        <w:t>C for 60 min. The sol</w:t>
      </w:r>
      <w:r w:rsidR="006339AD" w:rsidRPr="00377973">
        <w:rPr>
          <w:rFonts w:ascii="Times New Roman" w:eastAsia="Times New Roman" w:hAnsi="Times New Roman" w:cs="Times New Roman"/>
          <w:color w:val="000000"/>
          <w:sz w:val="20"/>
          <w:szCs w:val="20"/>
          <w:lang w:eastAsia="en-GB"/>
        </w:rPr>
        <w:t xml:space="preserve">id materials </w:t>
      </w:r>
      <w:r w:rsidRPr="00377973">
        <w:rPr>
          <w:rFonts w:ascii="Times New Roman" w:eastAsia="Times New Roman" w:hAnsi="Times New Roman" w:cs="Times New Roman"/>
          <w:color w:val="000000"/>
          <w:sz w:val="20"/>
          <w:szCs w:val="20"/>
          <w:lang w:eastAsia="en-GB"/>
        </w:rPr>
        <w:t>were separated by centrifugation (6000 rpm, 15 min at 4</w:t>
      </w:r>
      <w:r w:rsidRPr="00377973">
        <w:rPr>
          <w:rFonts w:ascii="Times New Roman" w:eastAsia="Times New Roman" w:hAnsi="Times New Roman" w:cs="Times New Roman"/>
          <w:color w:val="000000"/>
          <w:sz w:val="20"/>
          <w:szCs w:val="20"/>
          <w:vertAlign w:val="superscript"/>
          <w:lang w:eastAsia="en-GB"/>
        </w:rPr>
        <w:t>0</w:t>
      </w:r>
      <w:r w:rsidRPr="00377973">
        <w:rPr>
          <w:rFonts w:ascii="Times New Roman" w:eastAsia="Times New Roman" w:hAnsi="Times New Roman" w:cs="Times New Roman"/>
          <w:color w:val="000000"/>
          <w:sz w:val="20"/>
          <w:szCs w:val="20"/>
          <w:lang w:eastAsia="en-GB"/>
        </w:rPr>
        <w:t xml:space="preserve">C). The clear supernatant was used for enzyme assays </w:t>
      </w:r>
      <w:r w:rsidR="00635A16" w:rsidRPr="00377973">
        <w:rPr>
          <w:rFonts w:ascii="Times New Roman" w:eastAsia="Times New Roman" w:hAnsi="Times New Roman" w:cs="Times New Roman"/>
          <w:color w:val="000000"/>
          <w:sz w:val="20"/>
          <w:szCs w:val="20"/>
          <w:lang w:eastAsia="en-GB"/>
        </w:rPr>
        <w:t>(</w:t>
      </w:r>
      <w:r w:rsidR="00635A16" w:rsidRPr="00377973">
        <w:rPr>
          <w:rFonts w:ascii="Times New Roman" w:hAnsi="Times New Roman" w:cs="Times New Roman"/>
          <w:color w:val="231F20"/>
          <w:sz w:val="20"/>
          <w:szCs w:val="20"/>
        </w:rPr>
        <w:t>El-</w:t>
      </w:r>
      <w:proofErr w:type="spellStart"/>
      <w:r w:rsidR="00635A16" w:rsidRPr="00377973">
        <w:rPr>
          <w:rFonts w:ascii="Times New Roman" w:hAnsi="Times New Roman" w:cs="Times New Roman"/>
          <w:color w:val="231F20"/>
          <w:sz w:val="20"/>
          <w:szCs w:val="20"/>
        </w:rPr>
        <w:t>Naggar</w:t>
      </w:r>
      <w:proofErr w:type="spellEnd"/>
      <w:r w:rsidR="00635A16" w:rsidRPr="00377973">
        <w:rPr>
          <w:rFonts w:ascii="Times New Roman" w:hAnsi="Times New Roman" w:cs="Times New Roman"/>
          <w:color w:val="231F20"/>
          <w:sz w:val="20"/>
          <w:szCs w:val="20"/>
        </w:rPr>
        <w:t xml:space="preserve"> </w:t>
      </w:r>
      <w:r w:rsidR="00635A16" w:rsidRPr="00377973">
        <w:rPr>
          <w:rFonts w:ascii="Times New Roman" w:hAnsi="Times New Roman" w:cs="Times New Roman"/>
          <w:i/>
          <w:color w:val="231F20"/>
          <w:sz w:val="20"/>
          <w:szCs w:val="20"/>
        </w:rPr>
        <w:t>et al</w:t>
      </w:r>
      <w:r w:rsidR="00635A16" w:rsidRPr="00377973">
        <w:rPr>
          <w:rFonts w:ascii="Times New Roman" w:hAnsi="Times New Roman" w:cs="Times New Roman"/>
          <w:color w:val="231F20"/>
          <w:sz w:val="20"/>
          <w:szCs w:val="20"/>
        </w:rPr>
        <w:t>., 2006)</w:t>
      </w:r>
      <w:r w:rsidR="00DA3E85" w:rsidRPr="00377973">
        <w:rPr>
          <w:rFonts w:ascii="Times New Roman" w:eastAsia="Times New Roman" w:hAnsi="Times New Roman" w:cs="Times New Roman"/>
          <w:color w:val="000000"/>
          <w:sz w:val="20"/>
          <w:szCs w:val="20"/>
          <w:lang w:eastAsia="en-GB"/>
        </w:rPr>
        <w:t>.</w:t>
      </w:r>
    </w:p>
    <w:p w:rsidR="00A05D60" w:rsidRPr="00377973" w:rsidRDefault="00A05D60" w:rsidP="00377973">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lang w:eastAsia="en-GB"/>
        </w:rPr>
      </w:pPr>
      <w:r w:rsidRPr="00377973">
        <w:rPr>
          <w:rFonts w:ascii="Times New Roman" w:eastAsia="Times New Roman" w:hAnsi="Times New Roman" w:cs="Times New Roman"/>
          <w:b/>
          <w:color w:val="000000"/>
          <w:sz w:val="20"/>
          <w:szCs w:val="20"/>
          <w:lang w:eastAsia="en-GB"/>
        </w:rPr>
        <w:t>Enzyme assays</w:t>
      </w:r>
    </w:p>
    <w:p w:rsidR="00A05D60" w:rsidRPr="00377973" w:rsidRDefault="00A05D60" w:rsidP="00377973">
      <w:pPr>
        <w:autoSpaceDE w:val="0"/>
        <w:autoSpaceDN w:val="0"/>
        <w:adjustRightInd w:val="0"/>
        <w:snapToGrid w:val="0"/>
        <w:spacing w:after="0" w:line="240" w:lineRule="auto"/>
        <w:ind w:firstLineChars="213" w:firstLine="426"/>
        <w:jc w:val="both"/>
        <w:rPr>
          <w:rFonts w:ascii="Times New Roman" w:hAnsi="Times New Roman" w:cs="Times New Roman"/>
          <w:color w:val="231F20"/>
          <w:sz w:val="20"/>
          <w:szCs w:val="20"/>
        </w:rPr>
      </w:pPr>
      <w:proofErr w:type="spellStart"/>
      <w:r w:rsidRPr="00377973">
        <w:rPr>
          <w:rFonts w:ascii="Times New Roman" w:hAnsi="Times New Roman" w:cs="Times New Roman"/>
          <w:color w:val="231F20"/>
          <w:sz w:val="20"/>
          <w:szCs w:val="20"/>
        </w:rPr>
        <w:t>Mannanase</w:t>
      </w:r>
      <w:proofErr w:type="spellEnd"/>
      <w:r w:rsidRPr="00377973">
        <w:rPr>
          <w:rFonts w:ascii="Times New Roman" w:hAnsi="Times New Roman" w:cs="Times New Roman"/>
          <w:color w:val="231F20"/>
          <w:sz w:val="20"/>
          <w:szCs w:val="20"/>
        </w:rPr>
        <w:t xml:space="preserve"> activity was assayed in the reaction mixture composing of 0.5 ml of 50mM potassium phosphate buffer pH 7.0 and 1% Locust Bean Gum (LBG) with 0.5 ml of supernatant at 45</w:t>
      </w:r>
      <w:r w:rsidRPr="00377973">
        <w:rPr>
          <w:rFonts w:ascii="Times New Roman" w:hAnsi="Times New Roman" w:cs="Times New Roman"/>
          <w:color w:val="231F20"/>
          <w:sz w:val="20"/>
          <w:szCs w:val="20"/>
          <w:vertAlign w:val="superscript"/>
        </w:rPr>
        <w:t>0</w:t>
      </w:r>
      <w:r w:rsidRPr="00377973">
        <w:rPr>
          <w:rFonts w:ascii="Times New Roman" w:hAnsi="Times New Roman" w:cs="Times New Roman"/>
          <w:color w:val="231F20"/>
          <w:sz w:val="20"/>
          <w:szCs w:val="20"/>
        </w:rPr>
        <w:t>C for 60 min (modified method of El-</w:t>
      </w:r>
      <w:proofErr w:type="spellStart"/>
      <w:r w:rsidRPr="00377973">
        <w:rPr>
          <w:rFonts w:ascii="Times New Roman" w:hAnsi="Times New Roman" w:cs="Times New Roman"/>
          <w:color w:val="231F20"/>
          <w:sz w:val="20"/>
          <w:szCs w:val="20"/>
        </w:rPr>
        <w:t>Naggar</w:t>
      </w:r>
      <w:proofErr w:type="spellEnd"/>
      <w:r w:rsidRPr="00377973">
        <w:rPr>
          <w:rFonts w:ascii="Times New Roman" w:hAnsi="Times New Roman" w:cs="Times New Roman"/>
          <w:color w:val="231F20"/>
          <w:sz w:val="20"/>
          <w:szCs w:val="20"/>
        </w:rPr>
        <w:t xml:space="preserve"> </w:t>
      </w:r>
      <w:r w:rsidRPr="00377973">
        <w:rPr>
          <w:rFonts w:ascii="Times New Roman" w:hAnsi="Times New Roman" w:cs="Times New Roman"/>
          <w:i/>
          <w:color w:val="231F20"/>
          <w:sz w:val="20"/>
          <w:szCs w:val="20"/>
        </w:rPr>
        <w:t>et al</w:t>
      </w:r>
      <w:r w:rsidRPr="00377973">
        <w:rPr>
          <w:rFonts w:ascii="Times New Roman" w:hAnsi="Times New Roman" w:cs="Times New Roman"/>
          <w:color w:val="231F20"/>
          <w:sz w:val="20"/>
          <w:szCs w:val="20"/>
        </w:rPr>
        <w:t xml:space="preserve">., 2006). Amount of reducing sugar released was determined by the </w:t>
      </w:r>
      <w:proofErr w:type="spellStart"/>
      <w:r w:rsidRPr="00377973">
        <w:rPr>
          <w:rFonts w:ascii="Times New Roman" w:hAnsi="Times New Roman" w:cs="Times New Roman"/>
          <w:color w:val="231F20"/>
          <w:sz w:val="20"/>
          <w:szCs w:val="20"/>
        </w:rPr>
        <w:t>dinitrosalicylic</w:t>
      </w:r>
      <w:proofErr w:type="spellEnd"/>
      <w:r w:rsidRPr="00377973">
        <w:rPr>
          <w:rFonts w:ascii="Times New Roman" w:hAnsi="Times New Roman" w:cs="Times New Roman"/>
          <w:color w:val="231F20"/>
          <w:sz w:val="20"/>
          <w:szCs w:val="20"/>
        </w:rPr>
        <w:t xml:space="preserve"> acid reagent (DNS) (Miller, 1959). One unit of </w:t>
      </w:r>
      <w:proofErr w:type="spellStart"/>
      <w:r w:rsidRPr="00377973">
        <w:rPr>
          <w:rFonts w:ascii="Times New Roman" w:hAnsi="Times New Roman" w:cs="Times New Roman"/>
          <w:color w:val="231F20"/>
          <w:sz w:val="20"/>
          <w:szCs w:val="20"/>
        </w:rPr>
        <w:t>mannanase</w:t>
      </w:r>
      <w:proofErr w:type="spellEnd"/>
      <w:r w:rsidRPr="00377973">
        <w:rPr>
          <w:rFonts w:ascii="Times New Roman" w:hAnsi="Times New Roman" w:cs="Times New Roman"/>
          <w:color w:val="231F20"/>
          <w:sz w:val="20"/>
          <w:szCs w:val="20"/>
        </w:rPr>
        <w:t xml:space="preserve"> activity was defined as amount of enzyme producing 1 micromole of mannose per minute under the experimental conditions.</w:t>
      </w:r>
    </w:p>
    <w:p w:rsidR="00F07CEB" w:rsidRPr="00377973" w:rsidRDefault="00F07CEB" w:rsidP="00377973">
      <w:pPr>
        <w:autoSpaceDE w:val="0"/>
        <w:autoSpaceDN w:val="0"/>
        <w:adjustRightInd w:val="0"/>
        <w:snapToGrid w:val="0"/>
        <w:spacing w:after="0" w:line="240" w:lineRule="auto"/>
        <w:jc w:val="both"/>
        <w:rPr>
          <w:rFonts w:ascii="Times New Roman" w:hAnsi="Times New Roman" w:cs="Times New Roman"/>
          <w:b/>
          <w:color w:val="231F20"/>
          <w:sz w:val="20"/>
          <w:szCs w:val="20"/>
        </w:rPr>
      </w:pPr>
      <w:r w:rsidRPr="00377973">
        <w:rPr>
          <w:rFonts w:ascii="Times New Roman" w:hAnsi="Times New Roman" w:cs="Times New Roman"/>
          <w:b/>
          <w:color w:val="231F20"/>
          <w:sz w:val="20"/>
          <w:szCs w:val="20"/>
        </w:rPr>
        <w:t>Protein estimation</w:t>
      </w:r>
    </w:p>
    <w:p w:rsidR="00F07CEB" w:rsidRPr="00377973" w:rsidRDefault="00F07CEB" w:rsidP="00377973">
      <w:pPr>
        <w:autoSpaceDE w:val="0"/>
        <w:autoSpaceDN w:val="0"/>
        <w:adjustRightInd w:val="0"/>
        <w:snapToGrid w:val="0"/>
        <w:spacing w:after="0" w:line="240" w:lineRule="auto"/>
        <w:ind w:firstLineChars="213" w:firstLine="426"/>
        <w:jc w:val="both"/>
        <w:rPr>
          <w:rFonts w:ascii="Times New Roman" w:eastAsia="Times New Roman" w:hAnsi="Times New Roman" w:cs="Times New Roman"/>
          <w:color w:val="231F20"/>
          <w:sz w:val="20"/>
          <w:szCs w:val="20"/>
        </w:rPr>
      </w:pPr>
      <w:r w:rsidRPr="00377973">
        <w:rPr>
          <w:rFonts w:ascii="Times New Roman" w:hAnsi="Times New Roman" w:cs="Times New Roman"/>
          <w:color w:val="231F20"/>
          <w:sz w:val="20"/>
          <w:szCs w:val="20"/>
        </w:rPr>
        <w:t xml:space="preserve">Protein in the medium was determined by the method of Lowry </w:t>
      </w:r>
      <w:r w:rsidRPr="00377973">
        <w:rPr>
          <w:rFonts w:ascii="Times New Roman" w:hAnsi="Times New Roman" w:cs="Times New Roman"/>
          <w:i/>
          <w:color w:val="231F20"/>
          <w:sz w:val="20"/>
          <w:szCs w:val="20"/>
        </w:rPr>
        <w:t>et al.</w:t>
      </w:r>
      <w:r w:rsidRPr="00377973">
        <w:rPr>
          <w:rFonts w:ascii="Times New Roman" w:hAnsi="Times New Roman" w:cs="Times New Roman"/>
          <w:color w:val="231F20"/>
          <w:sz w:val="20"/>
          <w:szCs w:val="20"/>
        </w:rPr>
        <w:t xml:space="preserve"> (1951) with Bovine Serum Albumin (BSA) as standard. </w:t>
      </w:r>
    </w:p>
    <w:p w:rsidR="003417BA" w:rsidRPr="00377973" w:rsidRDefault="003417BA" w:rsidP="00377973">
      <w:pPr>
        <w:autoSpaceDE w:val="0"/>
        <w:autoSpaceDN w:val="0"/>
        <w:adjustRightInd w:val="0"/>
        <w:snapToGrid w:val="0"/>
        <w:spacing w:after="0" w:line="240" w:lineRule="auto"/>
        <w:jc w:val="both"/>
        <w:rPr>
          <w:rFonts w:ascii="Times New Roman" w:eastAsia="Times New Roman" w:hAnsi="Times New Roman" w:cs="Times New Roman"/>
          <w:b/>
          <w:color w:val="231F20"/>
          <w:sz w:val="20"/>
          <w:szCs w:val="20"/>
        </w:rPr>
      </w:pPr>
      <w:r w:rsidRPr="00377973">
        <w:rPr>
          <w:rFonts w:ascii="Times New Roman" w:eastAsia="Times New Roman" w:hAnsi="Times New Roman" w:cs="Times New Roman"/>
          <w:b/>
          <w:color w:val="231F20"/>
          <w:sz w:val="20"/>
          <w:szCs w:val="20"/>
        </w:rPr>
        <w:t xml:space="preserve">Effect of incubation period on </w:t>
      </w:r>
      <w:proofErr w:type="spellStart"/>
      <w:r w:rsidRPr="00377973">
        <w:rPr>
          <w:rFonts w:ascii="Times New Roman" w:eastAsia="Times New Roman" w:hAnsi="Times New Roman" w:cs="Times New Roman"/>
          <w:b/>
          <w:color w:val="231F20"/>
          <w:sz w:val="20"/>
          <w:szCs w:val="20"/>
        </w:rPr>
        <w:t>mannanase</w:t>
      </w:r>
      <w:proofErr w:type="spellEnd"/>
      <w:r w:rsidRPr="00377973">
        <w:rPr>
          <w:rFonts w:ascii="Times New Roman" w:eastAsia="Times New Roman" w:hAnsi="Times New Roman" w:cs="Times New Roman"/>
          <w:b/>
          <w:color w:val="231F20"/>
          <w:sz w:val="20"/>
          <w:szCs w:val="20"/>
        </w:rPr>
        <w:t xml:space="preserve"> production </w:t>
      </w:r>
    </w:p>
    <w:p w:rsidR="003417BA" w:rsidRPr="00377973" w:rsidRDefault="003417BA" w:rsidP="00377973">
      <w:pPr>
        <w:autoSpaceDE w:val="0"/>
        <w:autoSpaceDN w:val="0"/>
        <w:adjustRightInd w:val="0"/>
        <w:snapToGrid w:val="0"/>
        <w:spacing w:after="0" w:line="240" w:lineRule="auto"/>
        <w:ind w:firstLineChars="213" w:firstLine="426"/>
        <w:jc w:val="both"/>
        <w:rPr>
          <w:rFonts w:ascii="Times New Roman" w:eastAsia="Times New Roman" w:hAnsi="Times New Roman" w:cs="Times New Roman"/>
          <w:color w:val="231F20"/>
          <w:sz w:val="20"/>
          <w:szCs w:val="20"/>
        </w:rPr>
      </w:pPr>
      <w:r w:rsidRPr="00377973">
        <w:rPr>
          <w:rFonts w:ascii="Times New Roman" w:eastAsia="Times New Roman" w:hAnsi="Times New Roman" w:cs="Times New Roman"/>
          <w:color w:val="231F20"/>
          <w:sz w:val="20"/>
          <w:szCs w:val="20"/>
        </w:rPr>
        <w:t>Fermentation period is an important parameter for enzyme production</w:t>
      </w:r>
      <w:r w:rsidR="00ED2499" w:rsidRPr="00377973">
        <w:rPr>
          <w:rFonts w:ascii="Times New Roman" w:eastAsia="Times New Roman" w:hAnsi="Times New Roman" w:cs="Times New Roman"/>
          <w:color w:val="231F20"/>
          <w:sz w:val="20"/>
          <w:szCs w:val="20"/>
        </w:rPr>
        <w:t xml:space="preserve">. </w:t>
      </w:r>
      <w:r w:rsidRPr="00377973">
        <w:rPr>
          <w:rFonts w:ascii="Times New Roman" w:eastAsia="Times New Roman" w:hAnsi="Times New Roman" w:cs="Times New Roman"/>
          <w:color w:val="231F20"/>
          <w:sz w:val="20"/>
          <w:szCs w:val="20"/>
        </w:rPr>
        <w:t>In this study, the fermentation expe</w:t>
      </w:r>
      <w:r w:rsidR="005413EF" w:rsidRPr="00377973">
        <w:rPr>
          <w:rFonts w:ascii="Times New Roman" w:eastAsia="Times New Roman" w:hAnsi="Times New Roman" w:cs="Times New Roman"/>
          <w:color w:val="231F20"/>
          <w:sz w:val="20"/>
          <w:szCs w:val="20"/>
        </w:rPr>
        <w:t>riment w</w:t>
      </w:r>
      <w:r w:rsidR="004A0168" w:rsidRPr="00377973">
        <w:rPr>
          <w:rFonts w:ascii="Times New Roman" w:eastAsia="Times New Roman" w:hAnsi="Times New Roman" w:cs="Times New Roman"/>
          <w:color w:val="231F20"/>
          <w:sz w:val="20"/>
          <w:szCs w:val="20"/>
        </w:rPr>
        <w:t>as carried out up to 42</w:t>
      </w:r>
      <w:r w:rsidRPr="00377973">
        <w:rPr>
          <w:rFonts w:ascii="Times New Roman" w:eastAsia="Times New Roman" w:hAnsi="Times New Roman" w:cs="Times New Roman"/>
          <w:color w:val="231F20"/>
          <w:sz w:val="20"/>
          <w:szCs w:val="20"/>
        </w:rPr>
        <w:t xml:space="preserve"> hours and production rate was measured at </w:t>
      </w:r>
      <w:r w:rsidR="00CA539E" w:rsidRPr="00377973">
        <w:rPr>
          <w:rFonts w:ascii="Times New Roman" w:eastAsia="Times New Roman" w:hAnsi="Times New Roman" w:cs="Times New Roman"/>
          <w:color w:val="231F20"/>
          <w:sz w:val="20"/>
          <w:szCs w:val="20"/>
        </w:rPr>
        <w:t>6</w:t>
      </w:r>
      <w:r w:rsidRPr="00377973">
        <w:rPr>
          <w:rFonts w:ascii="Times New Roman" w:eastAsia="Times New Roman" w:hAnsi="Times New Roman" w:cs="Times New Roman"/>
          <w:color w:val="231F20"/>
          <w:sz w:val="20"/>
          <w:szCs w:val="20"/>
        </w:rPr>
        <w:t xml:space="preserve"> hours intervals. </w:t>
      </w:r>
      <w:proofErr w:type="spellStart"/>
      <w:r w:rsidRPr="00377973">
        <w:rPr>
          <w:rFonts w:ascii="Times New Roman" w:eastAsia="Times New Roman" w:hAnsi="Times New Roman" w:cs="Times New Roman"/>
          <w:color w:val="231F20"/>
          <w:sz w:val="20"/>
          <w:szCs w:val="20"/>
        </w:rPr>
        <w:t>Mannanase</w:t>
      </w:r>
      <w:proofErr w:type="spellEnd"/>
      <w:r w:rsidRPr="00377973">
        <w:rPr>
          <w:rFonts w:ascii="Times New Roman" w:eastAsia="Times New Roman" w:hAnsi="Times New Roman" w:cs="Times New Roman"/>
          <w:color w:val="231F20"/>
          <w:sz w:val="20"/>
          <w:szCs w:val="20"/>
        </w:rPr>
        <w:t xml:space="preserve"> assay was carried out according to standard assay procedures (</w:t>
      </w:r>
      <w:r w:rsidRPr="00377973">
        <w:rPr>
          <w:rFonts w:ascii="Times New Roman" w:hAnsi="Times New Roman" w:cs="Times New Roman"/>
          <w:color w:val="231F20"/>
          <w:sz w:val="20"/>
          <w:szCs w:val="20"/>
        </w:rPr>
        <w:t>El-</w:t>
      </w:r>
      <w:proofErr w:type="spellStart"/>
      <w:r w:rsidRPr="00377973">
        <w:rPr>
          <w:rFonts w:ascii="Times New Roman" w:hAnsi="Times New Roman" w:cs="Times New Roman"/>
          <w:color w:val="231F20"/>
          <w:sz w:val="20"/>
          <w:szCs w:val="20"/>
        </w:rPr>
        <w:t>Naggar</w:t>
      </w:r>
      <w:proofErr w:type="spellEnd"/>
      <w:r w:rsidRPr="00377973">
        <w:rPr>
          <w:rFonts w:ascii="Times New Roman" w:hAnsi="Times New Roman" w:cs="Times New Roman"/>
          <w:color w:val="231F20"/>
          <w:sz w:val="20"/>
          <w:szCs w:val="20"/>
        </w:rPr>
        <w:t xml:space="preserve"> </w:t>
      </w:r>
      <w:r w:rsidRPr="00377973">
        <w:rPr>
          <w:rFonts w:ascii="Times New Roman" w:hAnsi="Times New Roman" w:cs="Times New Roman"/>
          <w:i/>
          <w:color w:val="231F20"/>
          <w:sz w:val="20"/>
          <w:szCs w:val="20"/>
        </w:rPr>
        <w:t>et al</w:t>
      </w:r>
      <w:r w:rsidRPr="00377973">
        <w:rPr>
          <w:rFonts w:ascii="Times New Roman" w:hAnsi="Times New Roman" w:cs="Times New Roman"/>
          <w:color w:val="231F20"/>
          <w:sz w:val="20"/>
          <w:szCs w:val="20"/>
        </w:rPr>
        <w:t>., 2006</w:t>
      </w:r>
      <w:r w:rsidRPr="00377973">
        <w:rPr>
          <w:rFonts w:ascii="Times New Roman" w:eastAsia="Times New Roman" w:hAnsi="Times New Roman" w:cs="Times New Roman"/>
          <w:color w:val="231F20"/>
          <w:sz w:val="20"/>
          <w:szCs w:val="20"/>
        </w:rPr>
        <w:t>).</w:t>
      </w:r>
    </w:p>
    <w:p w:rsidR="003417BA" w:rsidRPr="00377973" w:rsidRDefault="00252CE1" w:rsidP="00377973">
      <w:pPr>
        <w:autoSpaceDE w:val="0"/>
        <w:autoSpaceDN w:val="0"/>
        <w:adjustRightInd w:val="0"/>
        <w:snapToGrid w:val="0"/>
        <w:spacing w:after="0" w:line="240" w:lineRule="auto"/>
        <w:jc w:val="both"/>
        <w:rPr>
          <w:rFonts w:ascii="Times New Roman" w:hAnsi="Times New Roman" w:cs="Times New Roman"/>
          <w:b/>
          <w:sz w:val="20"/>
          <w:szCs w:val="20"/>
        </w:rPr>
      </w:pPr>
      <w:r w:rsidRPr="00377973">
        <w:rPr>
          <w:rFonts w:ascii="Times New Roman" w:hAnsi="Times New Roman" w:cs="Times New Roman"/>
          <w:b/>
          <w:sz w:val="20"/>
          <w:szCs w:val="20"/>
        </w:rPr>
        <w:t>Bacterial growth estimation</w:t>
      </w:r>
    </w:p>
    <w:p w:rsidR="00A05D60" w:rsidRPr="00377973" w:rsidRDefault="00F07CEB" w:rsidP="00377973">
      <w:pPr>
        <w:autoSpaceDE w:val="0"/>
        <w:autoSpaceDN w:val="0"/>
        <w:adjustRightInd w:val="0"/>
        <w:snapToGrid w:val="0"/>
        <w:spacing w:after="0" w:line="240" w:lineRule="auto"/>
        <w:ind w:firstLineChars="213" w:firstLine="426"/>
        <w:jc w:val="both"/>
        <w:rPr>
          <w:rFonts w:ascii="Times New Roman" w:hAnsi="Times New Roman" w:cs="Times New Roman"/>
          <w:iCs/>
          <w:sz w:val="20"/>
          <w:szCs w:val="20"/>
        </w:rPr>
      </w:pPr>
      <w:r w:rsidRPr="00377973">
        <w:rPr>
          <w:rFonts w:ascii="Times New Roman" w:hAnsi="Times New Roman" w:cs="Times New Roman"/>
          <w:iCs/>
          <w:sz w:val="20"/>
          <w:szCs w:val="20"/>
        </w:rPr>
        <w:t>The bacterial density with increase in incubation time was determined by UV Spectrophotometer at 660nm</w:t>
      </w:r>
      <w:r w:rsidR="00FA242A" w:rsidRPr="00377973">
        <w:rPr>
          <w:rFonts w:ascii="Times New Roman" w:hAnsi="Times New Roman" w:cs="Times New Roman"/>
          <w:iCs/>
          <w:sz w:val="20"/>
          <w:szCs w:val="20"/>
        </w:rPr>
        <w:t xml:space="preserve"> (</w:t>
      </w:r>
      <w:proofErr w:type="spellStart"/>
      <w:r w:rsidR="00DD3196" w:rsidRPr="00377973">
        <w:rPr>
          <w:rFonts w:ascii="Times New Roman" w:hAnsi="Times New Roman" w:cs="Times New Roman"/>
          <w:iCs/>
          <w:sz w:val="20"/>
          <w:szCs w:val="20"/>
        </w:rPr>
        <w:t>Mabrouk</w:t>
      </w:r>
      <w:proofErr w:type="spellEnd"/>
      <w:r w:rsidR="00DD3196" w:rsidRPr="00377973">
        <w:rPr>
          <w:rFonts w:ascii="Times New Roman" w:hAnsi="Times New Roman" w:cs="Times New Roman"/>
          <w:iCs/>
          <w:sz w:val="20"/>
          <w:szCs w:val="20"/>
        </w:rPr>
        <w:t xml:space="preserve"> and El-</w:t>
      </w:r>
      <w:proofErr w:type="spellStart"/>
      <w:r w:rsidR="00DD3196" w:rsidRPr="00377973">
        <w:rPr>
          <w:rFonts w:ascii="Times New Roman" w:hAnsi="Times New Roman" w:cs="Times New Roman"/>
          <w:iCs/>
          <w:sz w:val="20"/>
          <w:szCs w:val="20"/>
        </w:rPr>
        <w:t>Ahwany</w:t>
      </w:r>
      <w:proofErr w:type="spellEnd"/>
      <w:r w:rsidR="00DD3196" w:rsidRPr="00377973">
        <w:rPr>
          <w:rFonts w:ascii="Times New Roman" w:hAnsi="Times New Roman" w:cs="Times New Roman"/>
          <w:iCs/>
          <w:sz w:val="20"/>
          <w:szCs w:val="20"/>
        </w:rPr>
        <w:t>, 2008).</w:t>
      </w:r>
    </w:p>
    <w:p w:rsidR="00DD3196" w:rsidRPr="00377973" w:rsidRDefault="00DD3196" w:rsidP="00377973">
      <w:pPr>
        <w:autoSpaceDE w:val="0"/>
        <w:autoSpaceDN w:val="0"/>
        <w:adjustRightInd w:val="0"/>
        <w:snapToGrid w:val="0"/>
        <w:spacing w:after="0" w:line="240" w:lineRule="auto"/>
        <w:jc w:val="both"/>
        <w:rPr>
          <w:rFonts w:ascii="Times New Roman" w:hAnsi="Times New Roman" w:cs="Times New Roman"/>
          <w:b/>
          <w:color w:val="231F20"/>
          <w:sz w:val="20"/>
          <w:szCs w:val="20"/>
        </w:rPr>
      </w:pPr>
      <w:r w:rsidRPr="00377973">
        <w:rPr>
          <w:rFonts w:ascii="Times New Roman" w:hAnsi="Times New Roman" w:cs="Times New Roman"/>
          <w:b/>
          <w:color w:val="231F20"/>
          <w:sz w:val="20"/>
          <w:szCs w:val="20"/>
        </w:rPr>
        <w:t xml:space="preserve">Statistical analysis </w:t>
      </w:r>
    </w:p>
    <w:p w:rsidR="00DD3196" w:rsidRPr="00377973" w:rsidRDefault="00DD3196" w:rsidP="00377973">
      <w:pPr>
        <w:autoSpaceDE w:val="0"/>
        <w:autoSpaceDN w:val="0"/>
        <w:adjustRightInd w:val="0"/>
        <w:snapToGrid w:val="0"/>
        <w:spacing w:after="0" w:line="240" w:lineRule="auto"/>
        <w:ind w:firstLineChars="213" w:firstLine="426"/>
        <w:jc w:val="both"/>
        <w:rPr>
          <w:rFonts w:ascii="Times New Roman" w:hAnsi="Times New Roman" w:cs="Times New Roman"/>
          <w:color w:val="231F20"/>
          <w:sz w:val="20"/>
          <w:szCs w:val="20"/>
        </w:rPr>
      </w:pPr>
      <w:r w:rsidRPr="00377973">
        <w:rPr>
          <w:rFonts w:ascii="Times New Roman" w:hAnsi="Times New Roman" w:cs="Times New Roman"/>
          <w:color w:val="231F20"/>
          <w:sz w:val="20"/>
          <w:szCs w:val="20"/>
        </w:rPr>
        <w:t>Data presented on the average of three replicates (±SE) are obtained from there independent experiments.</w:t>
      </w:r>
    </w:p>
    <w:p w:rsidR="0004461B" w:rsidRPr="00377973" w:rsidRDefault="00664702" w:rsidP="00377973">
      <w:pPr>
        <w:autoSpaceDE w:val="0"/>
        <w:autoSpaceDN w:val="0"/>
        <w:adjustRightInd w:val="0"/>
        <w:snapToGrid w:val="0"/>
        <w:spacing w:after="0" w:line="240" w:lineRule="auto"/>
        <w:jc w:val="both"/>
        <w:rPr>
          <w:rFonts w:ascii="Times New Roman" w:hAnsi="Times New Roman" w:cs="Times New Roman"/>
          <w:b/>
          <w:color w:val="231F20"/>
          <w:sz w:val="20"/>
          <w:szCs w:val="20"/>
        </w:rPr>
      </w:pPr>
      <w:r w:rsidRPr="00377973">
        <w:rPr>
          <w:rFonts w:ascii="Times New Roman" w:hAnsi="Times New Roman" w:cs="Times New Roman"/>
          <w:b/>
          <w:color w:val="231F20"/>
          <w:sz w:val="20"/>
          <w:szCs w:val="20"/>
        </w:rPr>
        <w:t>RESULTS AND DISCUSSION</w:t>
      </w:r>
    </w:p>
    <w:p w:rsidR="009531C5" w:rsidRPr="00377973" w:rsidRDefault="00EE538F" w:rsidP="00377973">
      <w:pPr>
        <w:autoSpaceDE w:val="0"/>
        <w:autoSpaceDN w:val="0"/>
        <w:adjustRightInd w:val="0"/>
        <w:snapToGrid w:val="0"/>
        <w:spacing w:after="0" w:line="240" w:lineRule="auto"/>
        <w:jc w:val="both"/>
        <w:rPr>
          <w:rFonts w:ascii="Times New Roman" w:hAnsi="Times New Roman" w:cs="Times New Roman"/>
          <w:b/>
          <w:color w:val="231F20"/>
          <w:sz w:val="20"/>
          <w:szCs w:val="20"/>
        </w:rPr>
      </w:pPr>
      <w:r w:rsidRPr="00377973">
        <w:rPr>
          <w:rFonts w:ascii="Times New Roman" w:hAnsi="Times New Roman" w:cs="Times New Roman"/>
          <w:b/>
          <w:color w:val="231F20"/>
          <w:sz w:val="20"/>
          <w:szCs w:val="20"/>
        </w:rPr>
        <w:t>Quantitative determination</w:t>
      </w:r>
      <w:r w:rsidR="00A905AD" w:rsidRPr="00377973">
        <w:rPr>
          <w:rFonts w:ascii="Times New Roman" w:hAnsi="Times New Roman" w:cs="Times New Roman"/>
          <w:b/>
          <w:color w:val="231F20"/>
          <w:sz w:val="20"/>
          <w:szCs w:val="20"/>
        </w:rPr>
        <w:t xml:space="preserve"> of β-</w:t>
      </w:r>
      <w:proofErr w:type="spellStart"/>
      <w:r w:rsidR="00A905AD" w:rsidRPr="00377973">
        <w:rPr>
          <w:rFonts w:ascii="Times New Roman" w:hAnsi="Times New Roman" w:cs="Times New Roman"/>
          <w:b/>
          <w:color w:val="231F20"/>
          <w:sz w:val="20"/>
          <w:szCs w:val="20"/>
        </w:rPr>
        <w:t>mannanase</w:t>
      </w:r>
      <w:proofErr w:type="spellEnd"/>
      <w:r w:rsidR="00A905AD" w:rsidRPr="00377973">
        <w:rPr>
          <w:rFonts w:ascii="Times New Roman" w:hAnsi="Times New Roman" w:cs="Times New Roman"/>
          <w:b/>
          <w:color w:val="231F20"/>
          <w:sz w:val="20"/>
          <w:szCs w:val="20"/>
        </w:rPr>
        <w:t xml:space="preserve"> in solid state fermentation</w:t>
      </w:r>
    </w:p>
    <w:p w:rsidR="000C7B77" w:rsidRPr="00377973" w:rsidRDefault="00D17493" w:rsidP="00377973">
      <w:pPr>
        <w:autoSpaceDE w:val="0"/>
        <w:autoSpaceDN w:val="0"/>
        <w:adjustRightInd w:val="0"/>
        <w:snapToGrid w:val="0"/>
        <w:spacing w:after="0" w:line="240" w:lineRule="auto"/>
        <w:ind w:firstLineChars="213" w:firstLine="426"/>
        <w:jc w:val="both"/>
        <w:rPr>
          <w:rFonts w:ascii="Times New Roman" w:eastAsia="Times New Roman" w:hAnsi="Times New Roman" w:cs="Times New Roman"/>
          <w:color w:val="000000"/>
          <w:sz w:val="20"/>
          <w:szCs w:val="20"/>
          <w:lang w:eastAsia="en-GB"/>
        </w:rPr>
      </w:pPr>
      <w:r w:rsidRPr="00377973">
        <w:rPr>
          <w:rFonts w:ascii="Times New Roman" w:hAnsi="Times New Roman" w:cs="Times New Roman"/>
          <w:sz w:val="20"/>
          <w:szCs w:val="20"/>
        </w:rPr>
        <w:t>A total of eight bacterial strains belonging to the genera</w:t>
      </w:r>
      <w:r w:rsidR="007B4D27" w:rsidRPr="00377973">
        <w:rPr>
          <w:rFonts w:ascii="Times New Roman" w:hAnsi="Times New Roman" w:cs="Times New Roman"/>
          <w:sz w:val="20"/>
          <w:szCs w:val="20"/>
        </w:rPr>
        <w:t xml:space="preserve"> </w:t>
      </w:r>
      <w:proofErr w:type="spellStart"/>
      <w:r w:rsidR="007B4D27" w:rsidRPr="00377973">
        <w:rPr>
          <w:rFonts w:ascii="Times New Roman" w:hAnsi="Times New Roman" w:cs="Times New Roman"/>
          <w:i/>
          <w:color w:val="231F20"/>
          <w:sz w:val="20"/>
          <w:szCs w:val="20"/>
        </w:rPr>
        <w:t>Klebsiella</w:t>
      </w:r>
      <w:proofErr w:type="spellEnd"/>
      <w:r w:rsidR="003B1318" w:rsidRPr="00377973">
        <w:rPr>
          <w:rFonts w:ascii="Times New Roman" w:hAnsi="Times New Roman" w:cs="Times New Roman"/>
          <w:color w:val="231F20"/>
          <w:sz w:val="20"/>
          <w:szCs w:val="20"/>
        </w:rPr>
        <w:t xml:space="preserve"> and</w:t>
      </w:r>
      <w:r w:rsidR="007B4D27" w:rsidRPr="00377973">
        <w:rPr>
          <w:rFonts w:ascii="Times New Roman" w:hAnsi="Times New Roman" w:cs="Times New Roman"/>
          <w:color w:val="231F20"/>
          <w:sz w:val="20"/>
          <w:szCs w:val="20"/>
        </w:rPr>
        <w:t xml:space="preserve"> </w:t>
      </w:r>
      <w:r w:rsidR="00225BEB" w:rsidRPr="00377973">
        <w:rPr>
          <w:rFonts w:ascii="Times New Roman" w:hAnsi="Times New Roman" w:cs="Times New Roman"/>
          <w:i/>
          <w:color w:val="231F20"/>
          <w:sz w:val="20"/>
          <w:szCs w:val="20"/>
        </w:rPr>
        <w:t>Bacillus</w:t>
      </w:r>
      <w:r w:rsidR="00225BEB" w:rsidRPr="00377973">
        <w:rPr>
          <w:rFonts w:ascii="Times New Roman" w:hAnsi="Times New Roman" w:cs="Times New Roman"/>
          <w:color w:val="231F20"/>
          <w:sz w:val="20"/>
          <w:szCs w:val="20"/>
        </w:rPr>
        <w:t xml:space="preserve"> previously</w:t>
      </w:r>
      <w:r w:rsidR="00225BEB" w:rsidRPr="00377973">
        <w:rPr>
          <w:rFonts w:ascii="Times New Roman" w:hAnsi="Times New Roman" w:cs="Times New Roman"/>
          <w:i/>
          <w:color w:val="231F20"/>
          <w:sz w:val="20"/>
          <w:szCs w:val="20"/>
        </w:rPr>
        <w:t xml:space="preserve"> </w:t>
      </w:r>
      <w:r w:rsidR="00225BEB" w:rsidRPr="00377973">
        <w:rPr>
          <w:rFonts w:ascii="Times New Roman" w:hAnsi="Times New Roman" w:cs="Times New Roman"/>
          <w:color w:val="231F20"/>
          <w:sz w:val="20"/>
          <w:szCs w:val="20"/>
        </w:rPr>
        <w:t>isolated</w:t>
      </w:r>
      <w:r w:rsidR="0027024C" w:rsidRPr="00377973">
        <w:rPr>
          <w:rFonts w:ascii="Times New Roman" w:hAnsi="Times New Roman" w:cs="Times New Roman"/>
          <w:color w:val="231F20"/>
          <w:sz w:val="20"/>
          <w:szCs w:val="20"/>
        </w:rPr>
        <w:t xml:space="preserve"> from agricultural wastes were screened for β-</w:t>
      </w:r>
      <w:proofErr w:type="spellStart"/>
      <w:r w:rsidR="0027024C" w:rsidRPr="00377973">
        <w:rPr>
          <w:rFonts w:ascii="Times New Roman" w:hAnsi="Times New Roman" w:cs="Times New Roman"/>
          <w:color w:val="231F20"/>
          <w:sz w:val="20"/>
          <w:szCs w:val="20"/>
        </w:rPr>
        <w:t>mannanase</w:t>
      </w:r>
      <w:proofErr w:type="spellEnd"/>
      <w:r w:rsidR="0027024C" w:rsidRPr="00377973">
        <w:rPr>
          <w:rFonts w:ascii="Times New Roman" w:hAnsi="Times New Roman" w:cs="Times New Roman"/>
          <w:color w:val="231F20"/>
          <w:sz w:val="20"/>
          <w:szCs w:val="20"/>
        </w:rPr>
        <w:t xml:space="preserve"> in solid state fermentation</w:t>
      </w:r>
      <w:r w:rsidR="00F22B40" w:rsidRPr="00377973">
        <w:rPr>
          <w:rFonts w:ascii="Times New Roman" w:hAnsi="Times New Roman" w:cs="Times New Roman"/>
          <w:color w:val="231F20"/>
          <w:sz w:val="20"/>
          <w:szCs w:val="20"/>
        </w:rPr>
        <w:t>.</w:t>
      </w:r>
      <w:r w:rsidRPr="00377973">
        <w:rPr>
          <w:rFonts w:ascii="Times New Roman" w:hAnsi="Times New Roman" w:cs="Times New Roman"/>
          <w:i/>
          <w:iCs/>
          <w:sz w:val="20"/>
          <w:szCs w:val="20"/>
        </w:rPr>
        <w:t xml:space="preserve"> </w:t>
      </w:r>
      <w:r w:rsidR="00357C3B" w:rsidRPr="00377973">
        <w:rPr>
          <w:rFonts w:ascii="Times New Roman" w:hAnsi="Times New Roman" w:cs="Times New Roman"/>
          <w:sz w:val="20"/>
          <w:szCs w:val="20"/>
        </w:rPr>
        <w:t xml:space="preserve">The </w:t>
      </w:r>
      <w:r w:rsidRPr="00377973">
        <w:rPr>
          <w:rFonts w:ascii="Times New Roman" w:hAnsi="Times New Roman" w:cs="Times New Roman"/>
          <w:sz w:val="20"/>
          <w:szCs w:val="20"/>
        </w:rPr>
        <w:t>strains</w:t>
      </w:r>
      <w:r w:rsidR="00357C3B" w:rsidRPr="00377973">
        <w:rPr>
          <w:rFonts w:ascii="Times New Roman" w:hAnsi="Times New Roman" w:cs="Times New Roman"/>
          <w:sz w:val="20"/>
          <w:szCs w:val="20"/>
        </w:rPr>
        <w:t xml:space="preserve"> with </w:t>
      </w:r>
      <w:r w:rsidR="004E6885" w:rsidRPr="00377973">
        <w:rPr>
          <w:rFonts w:ascii="Times New Roman" w:hAnsi="Times New Roman" w:cs="Times New Roman"/>
          <w:sz w:val="20"/>
          <w:szCs w:val="20"/>
        </w:rPr>
        <w:t>different codes</w:t>
      </w:r>
      <w:r w:rsidRPr="00377973">
        <w:rPr>
          <w:rFonts w:ascii="Times New Roman" w:hAnsi="Times New Roman" w:cs="Times New Roman"/>
          <w:sz w:val="20"/>
          <w:szCs w:val="20"/>
        </w:rPr>
        <w:t xml:space="preserve"> were classified as</w:t>
      </w:r>
      <w:r w:rsidR="00357C3B" w:rsidRPr="00377973">
        <w:rPr>
          <w:rFonts w:ascii="Times New Roman" w:hAnsi="Times New Roman" w:cs="Times New Roman"/>
          <w:sz w:val="20"/>
          <w:szCs w:val="20"/>
        </w:rPr>
        <w:t xml:space="preserve"> </w:t>
      </w:r>
      <w:proofErr w:type="spellStart"/>
      <w:r w:rsidR="004E6885" w:rsidRPr="00377973">
        <w:rPr>
          <w:rFonts w:ascii="Times New Roman" w:hAnsi="Times New Roman" w:cs="Times New Roman"/>
          <w:i/>
          <w:sz w:val="20"/>
          <w:szCs w:val="20"/>
        </w:rPr>
        <w:t>Klebsiella</w:t>
      </w:r>
      <w:proofErr w:type="spellEnd"/>
      <w:r w:rsidR="004E6885" w:rsidRPr="00377973">
        <w:rPr>
          <w:rFonts w:ascii="Times New Roman" w:hAnsi="Times New Roman" w:cs="Times New Roman"/>
          <w:i/>
          <w:sz w:val="20"/>
          <w:szCs w:val="20"/>
        </w:rPr>
        <w:t xml:space="preserve"> </w:t>
      </w:r>
      <w:proofErr w:type="spellStart"/>
      <w:r w:rsidR="004E6885" w:rsidRPr="00377973">
        <w:rPr>
          <w:rFonts w:ascii="Times New Roman" w:hAnsi="Times New Roman" w:cs="Times New Roman"/>
          <w:i/>
          <w:sz w:val="20"/>
          <w:szCs w:val="20"/>
        </w:rPr>
        <w:t>edwardsii</w:t>
      </w:r>
      <w:proofErr w:type="spellEnd"/>
      <w:r w:rsidR="004E6885" w:rsidRPr="00377973">
        <w:rPr>
          <w:rFonts w:ascii="Times New Roman" w:hAnsi="Times New Roman" w:cs="Times New Roman"/>
          <w:sz w:val="20"/>
          <w:szCs w:val="20"/>
        </w:rPr>
        <w:t xml:space="preserve"> 1A, </w:t>
      </w:r>
      <w:r w:rsidR="004E6885" w:rsidRPr="00377973">
        <w:rPr>
          <w:rFonts w:ascii="Times New Roman" w:hAnsi="Times New Roman" w:cs="Times New Roman"/>
          <w:i/>
          <w:sz w:val="20"/>
          <w:szCs w:val="20"/>
        </w:rPr>
        <w:t>Bacillus</w:t>
      </w:r>
      <w:r w:rsidR="004E6885" w:rsidRPr="00377973">
        <w:rPr>
          <w:rFonts w:ascii="Times New Roman" w:hAnsi="Times New Roman" w:cs="Times New Roman"/>
          <w:sz w:val="20"/>
          <w:szCs w:val="20"/>
        </w:rPr>
        <w:t xml:space="preserve"> </w:t>
      </w:r>
      <w:proofErr w:type="spellStart"/>
      <w:r w:rsidR="004E6885" w:rsidRPr="00377973">
        <w:rPr>
          <w:rFonts w:ascii="Times New Roman" w:hAnsi="Times New Roman" w:cs="Times New Roman"/>
          <w:i/>
          <w:sz w:val="20"/>
          <w:szCs w:val="20"/>
        </w:rPr>
        <w:t>substilis</w:t>
      </w:r>
      <w:proofErr w:type="spellEnd"/>
      <w:r w:rsidR="004E6885" w:rsidRPr="00377973">
        <w:rPr>
          <w:rFonts w:ascii="Times New Roman" w:hAnsi="Times New Roman" w:cs="Times New Roman"/>
          <w:sz w:val="20"/>
          <w:szCs w:val="20"/>
        </w:rPr>
        <w:t xml:space="preserve"> BS, </w:t>
      </w:r>
      <w:r w:rsidR="004E6885" w:rsidRPr="00377973">
        <w:rPr>
          <w:rFonts w:ascii="Times New Roman" w:hAnsi="Times New Roman" w:cs="Times New Roman"/>
          <w:i/>
          <w:sz w:val="20"/>
          <w:szCs w:val="20"/>
        </w:rPr>
        <w:t xml:space="preserve">K. </w:t>
      </w:r>
      <w:proofErr w:type="spellStart"/>
      <w:r w:rsidR="004E6885" w:rsidRPr="00377973">
        <w:rPr>
          <w:rFonts w:ascii="Times New Roman" w:hAnsi="Times New Roman" w:cs="Times New Roman"/>
          <w:i/>
          <w:sz w:val="20"/>
          <w:szCs w:val="20"/>
        </w:rPr>
        <w:t>edwardsii</w:t>
      </w:r>
      <w:proofErr w:type="spellEnd"/>
      <w:r w:rsidR="004E6885" w:rsidRPr="00377973">
        <w:rPr>
          <w:rFonts w:ascii="Times New Roman" w:hAnsi="Times New Roman" w:cs="Times New Roman"/>
          <w:sz w:val="20"/>
          <w:szCs w:val="20"/>
        </w:rPr>
        <w:t xml:space="preserve"> 2B, </w:t>
      </w:r>
      <w:r w:rsidR="004E6885" w:rsidRPr="00377973">
        <w:rPr>
          <w:rFonts w:ascii="Times New Roman" w:hAnsi="Times New Roman" w:cs="Times New Roman"/>
          <w:i/>
          <w:sz w:val="20"/>
          <w:szCs w:val="20"/>
        </w:rPr>
        <w:t xml:space="preserve">K. </w:t>
      </w:r>
      <w:proofErr w:type="spellStart"/>
      <w:r w:rsidR="004E6885" w:rsidRPr="00377973">
        <w:rPr>
          <w:rFonts w:ascii="Times New Roman" w:hAnsi="Times New Roman" w:cs="Times New Roman"/>
          <w:i/>
          <w:sz w:val="20"/>
          <w:szCs w:val="20"/>
        </w:rPr>
        <w:t>edwardsii</w:t>
      </w:r>
      <w:proofErr w:type="spellEnd"/>
      <w:r w:rsidR="004E6885" w:rsidRPr="00377973">
        <w:rPr>
          <w:rFonts w:ascii="Times New Roman" w:hAnsi="Times New Roman" w:cs="Times New Roman"/>
          <w:sz w:val="20"/>
          <w:szCs w:val="20"/>
        </w:rPr>
        <w:t xml:space="preserve"> X1, </w:t>
      </w:r>
      <w:r w:rsidR="004E6885" w:rsidRPr="00377973">
        <w:rPr>
          <w:rFonts w:ascii="Times New Roman" w:hAnsi="Times New Roman" w:cs="Times New Roman"/>
          <w:i/>
          <w:sz w:val="20"/>
          <w:szCs w:val="20"/>
        </w:rPr>
        <w:t xml:space="preserve">K. </w:t>
      </w:r>
      <w:proofErr w:type="spellStart"/>
      <w:r w:rsidR="004E6885" w:rsidRPr="00377973">
        <w:rPr>
          <w:rFonts w:ascii="Times New Roman" w:hAnsi="Times New Roman" w:cs="Times New Roman"/>
          <w:i/>
          <w:sz w:val="20"/>
          <w:szCs w:val="20"/>
        </w:rPr>
        <w:t>edwardsii</w:t>
      </w:r>
      <w:proofErr w:type="spellEnd"/>
      <w:r w:rsidR="004E6885" w:rsidRPr="00377973">
        <w:rPr>
          <w:rFonts w:ascii="Times New Roman" w:hAnsi="Times New Roman" w:cs="Times New Roman"/>
          <w:sz w:val="20"/>
          <w:szCs w:val="20"/>
        </w:rPr>
        <w:t xml:space="preserve"> X5, </w:t>
      </w:r>
      <w:r w:rsidR="004E6885" w:rsidRPr="00377973">
        <w:rPr>
          <w:rFonts w:ascii="Times New Roman" w:hAnsi="Times New Roman" w:cs="Times New Roman"/>
          <w:i/>
          <w:sz w:val="20"/>
          <w:szCs w:val="20"/>
        </w:rPr>
        <w:t xml:space="preserve">K. </w:t>
      </w:r>
      <w:proofErr w:type="spellStart"/>
      <w:r w:rsidR="004E6885" w:rsidRPr="00377973">
        <w:rPr>
          <w:rFonts w:ascii="Times New Roman" w:hAnsi="Times New Roman" w:cs="Times New Roman"/>
          <w:i/>
          <w:sz w:val="20"/>
          <w:szCs w:val="20"/>
        </w:rPr>
        <w:t>edwardsii</w:t>
      </w:r>
      <w:proofErr w:type="spellEnd"/>
      <w:r w:rsidR="004E6885" w:rsidRPr="00377973">
        <w:rPr>
          <w:rFonts w:ascii="Times New Roman" w:hAnsi="Times New Roman" w:cs="Times New Roman"/>
          <w:sz w:val="20"/>
          <w:szCs w:val="20"/>
        </w:rPr>
        <w:t xml:space="preserve"> X4, </w:t>
      </w:r>
      <w:r w:rsidR="004E6885" w:rsidRPr="00377973">
        <w:rPr>
          <w:rFonts w:ascii="Times New Roman" w:hAnsi="Times New Roman" w:cs="Times New Roman"/>
          <w:i/>
          <w:sz w:val="20"/>
          <w:szCs w:val="20"/>
        </w:rPr>
        <w:t xml:space="preserve">K. </w:t>
      </w:r>
      <w:proofErr w:type="spellStart"/>
      <w:r w:rsidR="004E6885" w:rsidRPr="00377973">
        <w:rPr>
          <w:rFonts w:ascii="Times New Roman" w:hAnsi="Times New Roman" w:cs="Times New Roman"/>
          <w:i/>
          <w:sz w:val="20"/>
          <w:szCs w:val="20"/>
        </w:rPr>
        <w:t>edwardsii</w:t>
      </w:r>
      <w:proofErr w:type="spellEnd"/>
      <w:r w:rsidR="004E6885" w:rsidRPr="00377973">
        <w:rPr>
          <w:rFonts w:ascii="Times New Roman" w:hAnsi="Times New Roman" w:cs="Times New Roman"/>
          <w:sz w:val="20"/>
          <w:szCs w:val="20"/>
        </w:rPr>
        <w:t xml:space="preserve"> X3 and </w:t>
      </w:r>
      <w:r w:rsidR="004E6885" w:rsidRPr="00377973">
        <w:rPr>
          <w:rFonts w:ascii="Times New Roman" w:hAnsi="Times New Roman" w:cs="Times New Roman"/>
          <w:i/>
          <w:sz w:val="20"/>
          <w:szCs w:val="20"/>
        </w:rPr>
        <w:t xml:space="preserve">B. </w:t>
      </w:r>
      <w:proofErr w:type="spellStart"/>
      <w:r w:rsidR="004E6885" w:rsidRPr="00377973">
        <w:rPr>
          <w:rFonts w:ascii="Times New Roman" w:hAnsi="Times New Roman" w:cs="Times New Roman"/>
          <w:i/>
          <w:sz w:val="20"/>
          <w:szCs w:val="20"/>
        </w:rPr>
        <w:t>polymyxa</w:t>
      </w:r>
      <w:proofErr w:type="spellEnd"/>
      <w:r w:rsidR="004E6885" w:rsidRPr="00377973">
        <w:rPr>
          <w:rFonts w:ascii="Times New Roman" w:hAnsi="Times New Roman" w:cs="Times New Roman"/>
          <w:sz w:val="20"/>
          <w:szCs w:val="20"/>
        </w:rPr>
        <w:t xml:space="preserve"> BP.</w:t>
      </w:r>
      <w:r w:rsidR="004D2ADE" w:rsidRPr="00377973">
        <w:rPr>
          <w:rFonts w:ascii="Times New Roman" w:hAnsi="Times New Roman" w:cs="Times New Roman"/>
          <w:sz w:val="20"/>
          <w:szCs w:val="20"/>
        </w:rPr>
        <w:t xml:space="preserve"> </w:t>
      </w:r>
      <w:r w:rsidR="004D2ADE" w:rsidRPr="00377973">
        <w:rPr>
          <w:rFonts w:ascii="Times New Roman" w:hAnsi="Times New Roman" w:cs="Times New Roman"/>
          <w:color w:val="231F20"/>
          <w:sz w:val="20"/>
          <w:szCs w:val="20"/>
        </w:rPr>
        <w:t>In the quantitative determination of β-</w:t>
      </w:r>
      <w:proofErr w:type="spellStart"/>
      <w:r w:rsidR="004D2ADE" w:rsidRPr="00377973">
        <w:rPr>
          <w:rFonts w:ascii="Times New Roman" w:hAnsi="Times New Roman" w:cs="Times New Roman"/>
          <w:color w:val="231F20"/>
          <w:sz w:val="20"/>
          <w:szCs w:val="20"/>
        </w:rPr>
        <w:t>mannanase</w:t>
      </w:r>
      <w:proofErr w:type="spellEnd"/>
      <w:r w:rsidR="004D2ADE" w:rsidRPr="00377973">
        <w:rPr>
          <w:rFonts w:ascii="Times New Roman" w:hAnsi="Times New Roman" w:cs="Times New Roman"/>
          <w:color w:val="231F20"/>
          <w:sz w:val="20"/>
          <w:szCs w:val="20"/>
        </w:rPr>
        <w:t xml:space="preserve"> activity</w:t>
      </w:r>
      <w:r w:rsidR="007910FB" w:rsidRPr="00377973">
        <w:rPr>
          <w:rFonts w:ascii="Times New Roman" w:hAnsi="Times New Roman" w:cs="Times New Roman"/>
          <w:color w:val="231F20"/>
          <w:sz w:val="20"/>
          <w:szCs w:val="20"/>
        </w:rPr>
        <w:t>, all the 8 bacterial strains</w:t>
      </w:r>
      <w:r w:rsidR="004D2ADE" w:rsidRPr="00377973">
        <w:rPr>
          <w:rFonts w:ascii="Times New Roman" w:hAnsi="Times New Roman" w:cs="Times New Roman"/>
          <w:color w:val="231F20"/>
          <w:sz w:val="20"/>
          <w:szCs w:val="20"/>
        </w:rPr>
        <w:t xml:space="preserve"> displayed </w:t>
      </w:r>
      <w:proofErr w:type="spellStart"/>
      <w:r w:rsidR="004D2ADE" w:rsidRPr="00377973">
        <w:rPr>
          <w:rFonts w:ascii="Times New Roman" w:hAnsi="Times New Roman" w:cs="Times New Roman"/>
          <w:color w:val="231F20"/>
          <w:sz w:val="20"/>
          <w:szCs w:val="20"/>
        </w:rPr>
        <w:t>m</w:t>
      </w:r>
      <w:r w:rsidR="007910FB" w:rsidRPr="00377973">
        <w:rPr>
          <w:rFonts w:ascii="Times New Roman" w:hAnsi="Times New Roman" w:cs="Times New Roman"/>
          <w:color w:val="231F20"/>
          <w:sz w:val="20"/>
          <w:szCs w:val="20"/>
        </w:rPr>
        <w:t>annanase</w:t>
      </w:r>
      <w:proofErr w:type="spellEnd"/>
      <w:r w:rsidR="007910FB" w:rsidRPr="00377973">
        <w:rPr>
          <w:rFonts w:ascii="Times New Roman" w:hAnsi="Times New Roman" w:cs="Times New Roman"/>
          <w:color w:val="231F20"/>
          <w:sz w:val="20"/>
          <w:szCs w:val="20"/>
        </w:rPr>
        <w:t xml:space="preserve"> activity between 87.958</w:t>
      </w:r>
      <w:r w:rsidR="004D2ADE" w:rsidRPr="00377973">
        <w:rPr>
          <w:rFonts w:ascii="Times New Roman" w:hAnsi="Times New Roman" w:cs="Times New Roman"/>
          <w:color w:val="231F20"/>
          <w:sz w:val="20"/>
          <w:szCs w:val="20"/>
        </w:rPr>
        <w:t xml:space="preserve"> to</w:t>
      </w:r>
      <w:r w:rsidR="007910FB" w:rsidRPr="00377973">
        <w:rPr>
          <w:rFonts w:ascii="Times New Roman" w:hAnsi="Times New Roman" w:cs="Times New Roman"/>
          <w:color w:val="231F20"/>
          <w:sz w:val="20"/>
          <w:szCs w:val="20"/>
        </w:rPr>
        <w:t xml:space="preserve"> 103.200 </w:t>
      </w:r>
      <w:r w:rsidR="0095682D" w:rsidRPr="00377973">
        <w:rPr>
          <w:rFonts w:ascii="Times New Roman" w:hAnsi="Times New Roman" w:cs="Times New Roman"/>
          <w:color w:val="231F20"/>
          <w:sz w:val="20"/>
          <w:szCs w:val="20"/>
        </w:rPr>
        <w:t>U/ml,</w:t>
      </w:r>
      <w:r w:rsidR="00FB127A" w:rsidRPr="00377973">
        <w:rPr>
          <w:rFonts w:ascii="Times New Roman" w:hAnsi="Times New Roman" w:cs="Times New Roman"/>
          <w:color w:val="231F20"/>
          <w:sz w:val="20"/>
          <w:szCs w:val="20"/>
        </w:rPr>
        <w:t xml:space="preserve"> while protein content ranged from 4.347 to 9.722mg/ml</w:t>
      </w:r>
      <w:r w:rsidR="0095682D" w:rsidRPr="00377973">
        <w:rPr>
          <w:rFonts w:ascii="Times New Roman" w:hAnsi="Times New Roman" w:cs="Times New Roman"/>
          <w:color w:val="231F20"/>
          <w:sz w:val="20"/>
          <w:szCs w:val="20"/>
        </w:rPr>
        <w:t xml:space="preserve"> </w:t>
      </w:r>
      <w:r w:rsidR="004D2ADE" w:rsidRPr="00377973">
        <w:rPr>
          <w:rFonts w:ascii="Times New Roman" w:hAnsi="Times New Roman" w:cs="Times New Roman"/>
          <w:color w:val="231F20"/>
          <w:sz w:val="20"/>
          <w:szCs w:val="20"/>
        </w:rPr>
        <w:t xml:space="preserve">with the highest </w:t>
      </w:r>
      <w:proofErr w:type="spellStart"/>
      <w:r w:rsidR="004D2ADE" w:rsidRPr="00377973">
        <w:rPr>
          <w:rFonts w:ascii="Times New Roman" w:hAnsi="Times New Roman" w:cs="Times New Roman"/>
          <w:color w:val="231F20"/>
          <w:sz w:val="20"/>
          <w:szCs w:val="20"/>
        </w:rPr>
        <w:t>mann</w:t>
      </w:r>
      <w:r w:rsidR="0095682D" w:rsidRPr="00377973">
        <w:rPr>
          <w:rFonts w:ascii="Times New Roman" w:hAnsi="Times New Roman" w:cs="Times New Roman"/>
          <w:color w:val="231F20"/>
          <w:sz w:val="20"/>
          <w:szCs w:val="20"/>
        </w:rPr>
        <w:t>anase</w:t>
      </w:r>
      <w:proofErr w:type="spellEnd"/>
      <w:r w:rsidR="0095682D" w:rsidRPr="00377973">
        <w:rPr>
          <w:rFonts w:ascii="Times New Roman" w:hAnsi="Times New Roman" w:cs="Times New Roman"/>
          <w:color w:val="231F20"/>
          <w:sz w:val="20"/>
          <w:szCs w:val="20"/>
        </w:rPr>
        <w:t xml:space="preserve"> activity</w:t>
      </w:r>
      <w:r w:rsidR="00FB127A" w:rsidRPr="00377973">
        <w:rPr>
          <w:rFonts w:ascii="Times New Roman" w:hAnsi="Times New Roman" w:cs="Times New Roman"/>
          <w:color w:val="231F20"/>
          <w:sz w:val="20"/>
          <w:szCs w:val="20"/>
        </w:rPr>
        <w:t xml:space="preserve"> and protein content</w:t>
      </w:r>
      <w:r w:rsidR="0095682D" w:rsidRPr="00377973">
        <w:rPr>
          <w:rFonts w:ascii="Times New Roman" w:hAnsi="Times New Roman" w:cs="Times New Roman"/>
          <w:color w:val="231F20"/>
          <w:sz w:val="20"/>
          <w:szCs w:val="20"/>
        </w:rPr>
        <w:t xml:space="preserve"> lied on isolate 1</w:t>
      </w:r>
      <w:r w:rsidR="008255E1" w:rsidRPr="00377973">
        <w:rPr>
          <w:rFonts w:ascii="Times New Roman" w:hAnsi="Times New Roman" w:cs="Times New Roman"/>
          <w:color w:val="231F20"/>
          <w:sz w:val="20"/>
          <w:szCs w:val="20"/>
        </w:rPr>
        <w:t>A</w:t>
      </w:r>
      <w:r w:rsidR="003C7139" w:rsidRPr="00377973">
        <w:rPr>
          <w:rFonts w:ascii="Times New Roman" w:hAnsi="Times New Roman" w:cs="Times New Roman"/>
          <w:color w:val="231F20"/>
          <w:sz w:val="20"/>
          <w:szCs w:val="20"/>
        </w:rPr>
        <w:t xml:space="preserve"> </w:t>
      </w:r>
      <w:r w:rsidR="008255E1" w:rsidRPr="00377973">
        <w:rPr>
          <w:rFonts w:ascii="Times New Roman" w:hAnsi="Times New Roman" w:cs="Times New Roman"/>
          <w:color w:val="231F20"/>
          <w:sz w:val="20"/>
          <w:szCs w:val="20"/>
        </w:rPr>
        <w:t>(Table 1</w:t>
      </w:r>
      <w:r w:rsidR="004D2ADE" w:rsidRPr="00377973">
        <w:rPr>
          <w:rFonts w:ascii="Times New Roman" w:hAnsi="Times New Roman" w:cs="Times New Roman"/>
          <w:color w:val="231F20"/>
          <w:sz w:val="20"/>
          <w:szCs w:val="20"/>
        </w:rPr>
        <w:t>).</w:t>
      </w:r>
      <w:r w:rsidR="003C7139" w:rsidRPr="00377973">
        <w:rPr>
          <w:rFonts w:ascii="Times New Roman" w:hAnsi="Times New Roman" w:cs="Times New Roman"/>
          <w:color w:val="231F20"/>
          <w:sz w:val="20"/>
          <w:szCs w:val="20"/>
        </w:rPr>
        <w:t xml:space="preserve"> </w:t>
      </w:r>
      <w:r w:rsidR="000C7B77" w:rsidRPr="00377973">
        <w:rPr>
          <w:rFonts w:ascii="Times New Roman" w:hAnsi="Times New Roman" w:cs="Times New Roman"/>
          <w:bCs/>
          <w:sz w:val="20"/>
          <w:szCs w:val="20"/>
        </w:rPr>
        <w:t xml:space="preserve">Variation in protein content generated by each of the strains could be attributed to </w:t>
      </w:r>
      <w:r w:rsidR="000C7B77" w:rsidRPr="00377973">
        <w:rPr>
          <w:rFonts w:ascii="Times New Roman" w:hAnsi="Times New Roman" w:cs="Times New Roman"/>
          <w:bCs/>
          <w:sz w:val="20"/>
          <w:szCs w:val="20"/>
        </w:rPr>
        <w:lastRenderedPageBreak/>
        <w:t xml:space="preserve">the production of variety of enzymes (amylases, </w:t>
      </w:r>
      <w:proofErr w:type="spellStart"/>
      <w:r w:rsidR="000C7B77" w:rsidRPr="00377973">
        <w:rPr>
          <w:rFonts w:ascii="Times New Roman" w:hAnsi="Times New Roman" w:cs="Times New Roman"/>
          <w:bCs/>
          <w:sz w:val="20"/>
          <w:szCs w:val="20"/>
        </w:rPr>
        <w:t>cellulases</w:t>
      </w:r>
      <w:proofErr w:type="spellEnd"/>
      <w:r w:rsidR="000C7B77" w:rsidRPr="00377973">
        <w:rPr>
          <w:rFonts w:ascii="Times New Roman" w:hAnsi="Times New Roman" w:cs="Times New Roman"/>
          <w:bCs/>
          <w:sz w:val="20"/>
          <w:szCs w:val="20"/>
        </w:rPr>
        <w:t xml:space="preserve">, protease and </w:t>
      </w:r>
      <w:proofErr w:type="spellStart"/>
      <w:r w:rsidR="000C7B77" w:rsidRPr="00377973">
        <w:rPr>
          <w:rFonts w:ascii="Times New Roman" w:hAnsi="Times New Roman" w:cs="Times New Roman"/>
          <w:bCs/>
          <w:sz w:val="20"/>
          <w:szCs w:val="20"/>
        </w:rPr>
        <w:t>xylanases</w:t>
      </w:r>
      <w:proofErr w:type="spellEnd"/>
      <w:r w:rsidR="000C7B77" w:rsidRPr="00377973">
        <w:rPr>
          <w:rFonts w:ascii="Times New Roman" w:hAnsi="Times New Roman" w:cs="Times New Roman"/>
          <w:bCs/>
          <w:sz w:val="20"/>
          <w:szCs w:val="20"/>
        </w:rPr>
        <w:t>) apart from the enzyme been examined in this study. Besid</w:t>
      </w:r>
      <w:r w:rsidR="00111D70" w:rsidRPr="00377973">
        <w:rPr>
          <w:rFonts w:ascii="Times New Roman" w:hAnsi="Times New Roman" w:cs="Times New Roman"/>
          <w:bCs/>
          <w:sz w:val="20"/>
          <w:szCs w:val="20"/>
        </w:rPr>
        <w:t>es that, the protein from bacterial</w:t>
      </w:r>
      <w:r w:rsidR="000C7B77" w:rsidRPr="00377973">
        <w:rPr>
          <w:rFonts w:ascii="Times New Roman" w:hAnsi="Times New Roman" w:cs="Times New Roman"/>
          <w:bCs/>
          <w:sz w:val="20"/>
          <w:szCs w:val="20"/>
        </w:rPr>
        <w:t xml:space="preserve"> cells</w:t>
      </w:r>
      <w:r w:rsidR="00111D70" w:rsidRPr="00377973">
        <w:rPr>
          <w:rFonts w:ascii="Times New Roman" w:hAnsi="Times New Roman" w:cs="Times New Roman"/>
          <w:bCs/>
          <w:sz w:val="20"/>
          <w:szCs w:val="20"/>
        </w:rPr>
        <w:t xml:space="preserve"> and metabolites</w:t>
      </w:r>
      <w:r w:rsidR="000C7B77" w:rsidRPr="00377973">
        <w:rPr>
          <w:rFonts w:ascii="Times New Roman" w:hAnsi="Times New Roman" w:cs="Times New Roman"/>
          <w:bCs/>
          <w:sz w:val="20"/>
          <w:szCs w:val="20"/>
        </w:rPr>
        <w:t xml:space="preserve"> might also </w:t>
      </w:r>
      <w:r w:rsidR="000C7B77" w:rsidRPr="00377973">
        <w:rPr>
          <w:rFonts w:ascii="Times New Roman" w:hAnsi="Times New Roman" w:cs="Times New Roman"/>
          <w:bCs/>
          <w:sz w:val="20"/>
          <w:szCs w:val="20"/>
        </w:rPr>
        <w:lastRenderedPageBreak/>
        <w:t xml:space="preserve">interfere with </w:t>
      </w:r>
      <w:proofErr w:type="spellStart"/>
      <w:r w:rsidR="000C7B77" w:rsidRPr="00377973">
        <w:rPr>
          <w:rFonts w:ascii="Times New Roman" w:hAnsi="Times New Roman" w:cs="Times New Roman"/>
          <w:bCs/>
          <w:sz w:val="20"/>
          <w:szCs w:val="20"/>
        </w:rPr>
        <w:t>mannanase</w:t>
      </w:r>
      <w:proofErr w:type="spellEnd"/>
      <w:r w:rsidR="000C7B77" w:rsidRPr="00377973">
        <w:rPr>
          <w:rFonts w:ascii="Times New Roman" w:hAnsi="Times New Roman" w:cs="Times New Roman"/>
          <w:bCs/>
          <w:sz w:val="20"/>
          <w:szCs w:val="20"/>
        </w:rPr>
        <w:t xml:space="preserve"> production causing</w:t>
      </w:r>
      <w:r w:rsidR="00195BD8" w:rsidRPr="00377973">
        <w:rPr>
          <w:rFonts w:ascii="Times New Roman" w:hAnsi="Times New Roman" w:cs="Times New Roman"/>
          <w:bCs/>
          <w:sz w:val="20"/>
          <w:szCs w:val="20"/>
        </w:rPr>
        <w:t xml:space="preserve"> variation in protein contents </w:t>
      </w:r>
      <w:r w:rsidR="009F3B41" w:rsidRPr="00377973">
        <w:rPr>
          <w:rFonts w:ascii="Times New Roman" w:hAnsi="Times New Roman" w:cs="Times New Roman"/>
          <w:bCs/>
          <w:sz w:val="20"/>
          <w:szCs w:val="20"/>
        </w:rPr>
        <w:t xml:space="preserve">by the strains </w:t>
      </w:r>
      <w:r w:rsidR="000C7B77" w:rsidRPr="00377973">
        <w:rPr>
          <w:rFonts w:ascii="Times New Roman" w:hAnsi="Times New Roman" w:cs="Times New Roman"/>
          <w:bCs/>
          <w:sz w:val="20"/>
          <w:szCs w:val="20"/>
        </w:rPr>
        <w:t>(</w:t>
      </w:r>
      <w:r w:rsidR="005950DA" w:rsidRPr="00377973">
        <w:rPr>
          <w:rFonts w:ascii="Times New Roman" w:hAnsi="Times New Roman" w:cs="Times New Roman"/>
          <w:color w:val="231F20"/>
          <w:sz w:val="20"/>
          <w:szCs w:val="20"/>
        </w:rPr>
        <w:t xml:space="preserve">Khan and </w:t>
      </w:r>
      <w:proofErr w:type="spellStart"/>
      <w:r w:rsidR="005950DA" w:rsidRPr="00377973">
        <w:rPr>
          <w:rFonts w:ascii="Times New Roman" w:hAnsi="Times New Roman" w:cs="Times New Roman"/>
          <w:color w:val="231F20"/>
          <w:sz w:val="20"/>
          <w:szCs w:val="20"/>
        </w:rPr>
        <w:t>Husaini</w:t>
      </w:r>
      <w:proofErr w:type="spellEnd"/>
      <w:r w:rsidR="005950DA" w:rsidRPr="00377973">
        <w:rPr>
          <w:rFonts w:ascii="Times New Roman" w:hAnsi="Times New Roman" w:cs="Times New Roman"/>
          <w:color w:val="231F20"/>
          <w:sz w:val="20"/>
          <w:szCs w:val="20"/>
        </w:rPr>
        <w:t>, 2006</w:t>
      </w:r>
      <w:r w:rsidR="000C7B77" w:rsidRPr="00377973">
        <w:rPr>
          <w:rFonts w:ascii="Times New Roman" w:hAnsi="Times New Roman" w:cs="Times New Roman"/>
          <w:bCs/>
          <w:sz w:val="20"/>
          <w:szCs w:val="20"/>
        </w:rPr>
        <w:t>).</w:t>
      </w:r>
    </w:p>
    <w:p w:rsidR="00302952" w:rsidRDefault="00302952" w:rsidP="00377973">
      <w:pPr>
        <w:autoSpaceDE w:val="0"/>
        <w:autoSpaceDN w:val="0"/>
        <w:adjustRightInd w:val="0"/>
        <w:snapToGrid w:val="0"/>
        <w:spacing w:after="0" w:line="240" w:lineRule="auto"/>
        <w:jc w:val="both"/>
        <w:rPr>
          <w:rFonts w:ascii="Times New Roman" w:hAnsi="Times New Roman" w:cs="Times New Roman"/>
          <w:b/>
          <w:iCs/>
          <w:sz w:val="20"/>
          <w:szCs w:val="20"/>
        </w:rPr>
        <w:sectPr w:rsidR="00302952" w:rsidSect="00302952">
          <w:type w:val="continuous"/>
          <w:pgSz w:w="12240" w:h="15840" w:code="1"/>
          <w:pgMar w:top="1440" w:right="1440" w:bottom="1440" w:left="1440" w:header="720" w:footer="720" w:gutter="0"/>
          <w:pgNumType w:start="133"/>
          <w:cols w:num="2" w:space="550"/>
          <w:docGrid w:linePitch="360"/>
        </w:sectPr>
      </w:pPr>
    </w:p>
    <w:p w:rsidR="00D17493" w:rsidRDefault="00D17493" w:rsidP="00377973">
      <w:pPr>
        <w:autoSpaceDE w:val="0"/>
        <w:autoSpaceDN w:val="0"/>
        <w:adjustRightInd w:val="0"/>
        <w:snapToGrid w:val="0"/>
        <w:spacing w:after="0" w:line="240" w:lineRule="auto"/>
        <w:jc w:val="both"/>
        <w:rPr>
          <w:rFonts w:ascii="Times New Roman" w:hAnsi="Times New Roman" w:cs="Times New Roman"/>
          <w:b/>
          <w:iCs/>
          <w:sz w:val="20"/>
          <w:szCs w:val="20"/>
        </w:rPr>
      </w:pPr>
    </w:p>
    <w:p w:rsidR="00302952" w:rsidRPr="00377973" w:rsidRDefault="00302952" w:rsidP="00377973">
      <w:pPr>
        <w:autoSpaceDE w:val="0"/>
        <w:autoSpaceDN w:val="0"/>
        <w:adjustRightInd w:val="0"/>
        <w:snapToGrid w:val="0"/>
        <w:spacing w:after="0" w:line="240" w:lineRule="auto"/>
        <w:jc w:val="both"/>
        <w:rPr>
          <w:rFonts w:ascii="Times New Roman" w:hAnsi="Times New Roman" w:cs="Times New Roman"/>
          <w:b/>
          <w:iCs/>
          <w:sz w:val="20"/>
          <w:szCs w:val="20"/>
        </w:rPr>
      </w:pPr>
    </w:p>
    <w:p w:rsidR="001F47C1" w:rsidRPr="00377973" w:rsidRDefault="00E04634" w:rsidP="00377973">
      <w:pPr>
        <w:adjustRightInd w:val="0"/>
        <w:snapToGrid w:val="0"/>
        <w:spacing w:after="0" w:line="240" w:lineRule="auto"/>
        <w:rPr>
          <w:rFonts w:ascii="Times New Roman" w:hAnsi="Times New Roman" w:cs="Times New Roman"/>
          <w:b/>
          <w:sz w:val="20"/>
          <w:szCs w:val="20"/>
        </w:rPr>
      </w:pPr>
      <w:r w:rsidRPr="00377973">
        <w:rPr>
          <w:rFonts w:ascii="Times New Roman" w:hAnsi="Times New Roman" w:cs="Times New Roman"/>
          <w:b/>
          <w:sz w:val="20"/>
          <w:szCs w:val="20"/>
        </w:rPr>
        <w:t>Table 1:</w:t>
      </w:r>
      <w:r w:rsidR="008C2ECC" w:rsidRPr="00377973">
        <w:rPr>
          <w:rFonts w:ascii="Times New Roman" w:hAnsi="Times New Roman" w:cs="Times New Roman"/>
          <w:b/>
          <w:sz w:val="20"/>
          <w:szCs w:val="20"/>
        </w:rPr>
        <w:t xml:space="preserve"> </w:t>
      </w:r>
      <w:proofErr w:type="spellStart"/>
      <w:r w:rsidR="001F47C1" w:rsidRPr="00377973">
        <w:rPr>
          <w:rFonts w:ascii="Times New Roman" w:hAnsi="Times New Roman" w:cs="Times New Roman"/>
          <w:b/>
          <w:sz w:val="20"/>
          <w:szCs w:val="20"/>
        </w:rPr>
        <w:t>Mannanase</w:t>
      </w:r>
      <w:proofErr w:type="spellEnd"/>
      <w:r w:rsidR="001F47C1" w:rsidRPr="00377973">
        <w:rPr>
          <w:rFonts w:ascii="Times New Roman" w:hAnsi="Times New Roman" w:cs="Times New Roman"/>
          <w:b/>
          <w:sz w:val="20"/>
          <w:szCs w:val="20"/>
        </w:rPr>
        <w:t xml:space="preserve"> production by bacterial isolates in solid state fermentation</w:t>
      </w:r>
    </w:p>
    <w:tbl>
      <w:tblPr>
        <w:tblW w:w="0" w:type="auto"/>
        <w:tblInd w:w="138" w:type="dxa"/>
        <w:tblBorders>
          <w:top w:val="single" w:sz="4" w:space="0" w:color="auto"/>
        </w:tblBorders>
        <w:tblLook w:val="0000"/>
      </w:tblPr>
      <w:tblGrid>
        <w:gridCol w:w="8925"/>
      </w:tblGrid>
      <w:tr w:rsidR="001F47C1" w:rsidRPr="00377973" w:rsidTr="004D7EE5">
        <w:trPr>
          <w:trHeight w:val="100"/>
        </w:trPr>
        <w:tc>
          <w:tcPr>
            <w:tcW w:w="8925" w:type="dxa"/>
            <w:tcBorders>
              <w:bottom w:val="single" w:sz="4" w:space="0" w:color="auto"/>
            </w:tcBorders>
          </w:tcPr>
          <w:p w:rsidR="001F47C1" w:rsidRPr="00377973" w:rsidRDefault="001F47C1" w:rsidP="00377973">
            <w:pPr>
              <w:adjustRightInd w:val="0"/>
              <w:snapToGrid w:val="0"/>
              <w:spacing w:after="0" w:line="240" w:lineRule="auto"/>
              <w:rPr>
                <w:rFonts w:ascii="Times New Roman" w:hAnsi="Times New Roman" w:cs="Times New Roman"/>
                <w:sz w:val="20"/>
                <w:szCs w:val="20"/>
              </w:rPr>
            </w:pPr>
            <w:r w:rsidRPr="00377973">
              <w:rPr>
                <w:rFonts w:ascii="Times New Roman" w:hAnsi="Times New Roman" w:cs="Times New Roman"/>
                <w:sz w:val="20"/>
                <w:szCs w:val="20"/>
              </w:rPr>
              <w:t xml:space="preserve">Source         Isolates       Final pH         </w:t>
            </w:r>
            <w:proofErr w:type="spellStart"/>
            <w:r w:rsidRPr="00377973">
              <w:rPr>
                <w:rFonts w:ascii="Times New Roman" w:hAnsi="Times New Roman" w:cs="Times New Roman"/>
                <w:sz w:val="20"/>
                <w:szCs w:val="20"/>
              </w:rPr>
              <w:t>Mannanase</w:t>
            </w:r>
            <w:proofErr w:type="spellEnd"/>
            <w:r w:rsidRPr="00377973">
              <w:rPr>
                <w:rFonts w:ascii="Times New Roman" w:hAnsi="Times New Roman" w:cs="Times New Roman"/>
                <w:sz w:val="20"/>
                <w:szCs w:val="20"/>
              </w:rPr>
              <w:t xml:space="preserve"> activity (U/ml)     Protein content (mg/ml)    Yield (U/g)</w:t>
            </w:r>
          </w:p>
        </w:tc>
      </w:tr>
    </w:tbl>
    <w:p w:rsidR="001F47C1" w:rsidRPr="00377973" w:rsidRDefault="001F47C1" w:rsidP="00377973">
      <w:pPr>
        <w:adjustRightInd w:val="0"/>
        <w:snapToGrid w:val="0"/>
        <w:spacing w:after="0" w:line="240" w:lineRule="auto"/>
        <w:rPr>
          <w:rFonts w:ascii="Times New Roman" w:hAnsi="Times New Roman" w:cs="Times New Roman"/>
          <w:sz w:val="20"/>
          <w:szCs w:val="20"/>
        </w:rPr>
      </w:pPr>
      <w:r w:rsidRPr="00377973">
        <w:rPr>
          <w:sz w:val="20"/>
          <w:szCs w:val="20"/>
        </w:rPr>
        <w:t xml:space="preserve">    </w:t>
      </w:r>
      <w:r w:rsidRPr="00377973">
        <w:rPr>
          <w:rFonts w:ascii="Times New Roman" w:hAnsi="Times New Roman" w:cs="Times New Roman"/>
          <w:sz w:val="20"/>
          <w:szCs w:val="20"/>
        </w:rPr>
        <w:t>PAP</w:t>
      </w:r>
      <w:r w:rsidRPr="00377973">
        <w:rPr>
          <w:sz w:val="20"/>
          <w:szCs w:val="20"/>
        </w:rPr>
        <w:t xml:space="preserve">    </w:t>
      </w:r>
      <w:r w:rsidRPr="00377973">
        <w:rPr>
          <w:rFonts w:ascii="Times New Roman" w:hAnsi="Times New Roman" w:cs="Times New Roman"/>
          <w:sz w:val="20"/>
          <w:szCs w:val="20"/>
        </w:rPr>
        <w:t xml:space="preserve">  </w:t>
      </w:r>
      <w:r w:rsidR="00E3046C"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1A        </w:t>
      </w:r>
      <w:r w:rsidR="0089298C" w:rsidRPr="00377973">
        <w:rPr>
          <w:rFonts w:ascii="Times New Roman" w:hAnsi="Times New Roman" w:cs="Times New Roman"/>
          <w:sz w:val="20"/>
          <w:szCs w:val="20"/>
        </w:rPr>
        <w:t>5.78</w:t>
      </w:r>
      <w:r w:rsidR="0089298C" w:rsidRPr="00377973">
        <w:rPr>
          <w:rFonts w:ascii="Times New Roman" w:hAnsi="Times New Roman" w:cs="Times New Roman"/>
          <w:sz w:val="20"/>
          <w:szCs w:val="20"/>
          <w:vertAlign w:val="superscript"/>
        </w:rPr>
        <w:t>a</w:t>
      </w:r>
      <w:r w:rsidRPr="00377973">
        <w:rPr>
          <w:rFonts w:ascii="Times New Roman" w:hAnsi="Times New Roman" w:cs="Times New Roman"/>
          <w:sz w:val="20"/>
          <w:szCs w:val="20"/>
        </w:rPr>
        <w:t xml:space="preserve">±0.05           </w:t>
      </w:r>
      <w:r w:rsidR="00D349FF" w:rsidRPr="00377973">
        <w:rPr>
          <w:rFonts w:ascii="Times New Roman" w:hAnsi="Times New Roman" w:cs="Times New Roman"/>
          <w:sz w:val="20"/>
          <w:szCs w:val="20"/>
        </w:rPr>
        <w:t xml:space="preserve">     </w:t>
      </w:r>
      <w:r w:rsidRPr="00377973">
        <w:rPr>
          <w:rFonts w:ascii="Times New Roman" w:hAnsi="Times New Roman" w:cs="Times New Roman"/>
          <w:sz w:val="20"/>
          <w:szCs w:val="20"/>
        </w:rPr>
        <w:t>103.200</w:t>
      </w:r>
      <w:r w:rsidR="00D349FF" w:rsidRPr="00377973">
        <w:rPr>
          <w:rFonts w:ascii="Times New Roman" w:hAnsi="Times New Roman" w:cs="Times New Roman"/>
          <w:sz w:val="20"/>
          <w:szCs w:val="20"/>
          <w:vertAlign w:val="superscript"/>
        </w:rPr>
        <w:t>e</w:t>
      </w:r>
      <w:r w:rsidRPr="00377973">
        <w:rPr>
          <w:rFonts w:ascii="Times New Roman" w:hAnsi="Times New Roman" w:cs="Times New Roman"/>
          <w:sz w:val="20"/>
          <w:szCs w:val="20"/>
        </w:rPr>
        <w:t xml:space="preserve">±0.96                   </w:t>
      </w:r>
      <w:r w:rsidRPr="00377973">
        <w:rPr>
          <w:rFonts w:ascii="Times New Roman" w:hAnsi="Times New Roman" w:cs="Times New Roman"/>
          <w:sz w:val="20"/>
          <w:szCs w:val="20"/>
        </w:rPr>
        <w:tab/>
        <w:t>9.722</w:t>
      </w:r>
      <w:r w:rsidR="009E433B" w:rsidRPr="00377973">
        <w:rPr>
          <w:rFonts w:ascii="Times New Roman" w:hAnsi="Times New Roman" w:cs="Times New Roman"/>
          <w:sz w:val="20"/>
          <w:szCs w:val="20"/>
          <w:vertAlign w:val="superscript"/>
        </w:rPr>
        <w:t>g</w:t>
      </w:r>
      <w:r w:rsidRPr="00377973">
        <w:rPr>
          <w:rFonts w:ascii="Times New Roman" w:hAnsi="Times New Roman" w:cs="Times New Roman"/>
          <w:sz w:val="20"/>
          <w:szCs w:val="20"/>
        </w:rPr>
        <w:t>±0.15                   10.320</w:t>
      </w:r>
      <w:r w:rsidR="00C400E8" w:rsidRPr="00377973">
        <w:rPr>
          <w:rFonts w:ascii="Times New Roman" w:hAnsi="Times New Roman" w:cs="Times New Roman"/>
          <w:sz w:val="20"/>
          <w:szCs w:val="20"/>
          <w:vertAlign w:val="superscript"/>
        </w:rPr>
        <w:t>c</w:t>
      </w:r>
      <w:r w:rsidRPr="00377973">
        <w:rPr>
          <w:rFonts w:ascii="Times New Roman" w:hAnsi="Times New Roman" w:cs="Times New Roman"/>
          <w:sz w:val="20"/>
          <w:szCs w:val="20"/>
        </w:rPr>
        <w:t>±0.10</w:t>
      </w:r>
    </w:p>
    <w:p w:rsidR="001F47C1" w:rsidRPr="00377973" w:rsidRDefault="001F47C1" w:rsidP="00377973">
      <w:pPr>
        <w:adjustRightInd w:val="0"/>
        <w:snapToGrid w:val="0"/>
        <w:spacing w:after="0" w:line="240" w:lineRule="auto"/>
        <w:rPr>
          <w:rFonts w:ascii="Times New Roman" w:hAnsi="Times New Roman" w:cs="Times New Roman"/>
          <w:sz w:val="20"/>
          <w:szCs w:val="20"/>
        </w:rPr>
      </w:pPr>
      <w:r w:rsidRPr="00377973">
        <w:rPr>
          <w:rFonts w:ascii="Times New Roman" w:hAnsi="Times New Roman" w:cs="Times New Roman"/>
          <w:sz w:val="20"/>
          <w:szCs w:val="20"/>
        </w:rPr>
        <w:t xml:space="preserve">    </w:t>
      </w:r>
      <w:r w:rsidR="00E3046C" w:rsidRPr="00377973">
        <w:rPr>
          <w:rFonts w:ascii="Times New Roman" w:hAnsi="Times New Roman" w:cs="Times New Roman"/>
          <w:sz w:val="20"/>
          <w:szCs w:val="20"/>
        </w:rPr>
        <w:t xml:space="preserve">CS                </w:t>
      </w:r>
      <w:r w:rsidRPr="00377973">
        <w:rPr>
          <w:rFonts w:ascii="Times New Roman" w:hAnsi="Times New Roman" w:cs="Times New Roman"/>
          <w:sz w:val="20"/>
          <w:szCs w:val="20"/>
        </w:rPr>
        <w:t xml:space="preserve">2B       </w:t>
      </w:r>
      <w:r w:rsidR="0089298C" w:rsidRPr="00377973">
        <w:rPr>
          <w:rFonts w:ascii="Times New Roman" w:hAnsi="Times New Roman" w:cs="Times New Roman"/>
          <w:sz w:val="20"/>
          <w:szCs w:val="20"/>
        </w:rPr>
        <w:t xml:space="preserve"> 5.81</w:t>
      </w:r>
      <w:r w:rsidR="0089298C" w:rsidRPr="00377973">
        <w:rPr>
          <w:rFonts w:ascii="Times New Roman" w:hAnsi="Times New Roman" w:cs="Times New Roman"/>
          <w:sz w:val="20"/>
          <w:szCs w:val="20"/>
          <w:vertAlign w:val="superscript"/>
        </w:rPr>
        <w:t>ab</w:t>
      </w:r>
      <w:r w:rsidRPr="00377973">
        <w:rPr>
          <w:rFonts w:ascii="Times New Roman" w:hAnsi="Times New Roman" w:cs="Times New Roman"/>
          <w:sz w:val="20"/>
          <w:szCs w:val="20"/>
        </w:rPr>
        <w:t>±0.03               91.650</w:t>
      </w:r>
      <w:r w:rsidR="00D349FF" w:rsidRPr="00377973">
        <w:rPr>
          <w:rFonts w:ascii="Times New Roman" w:hAnsi="Times New Roman" w:cs="Times New Roman"/>
          <w:sz w:val="20"/>
          <w:szCs w:val="20"/>
          <w:vertAlign w:val="superscript"/>
        </w:rPr>
        <w:t>c</w:t>
      </w:r>
      <w:r w:rsidRPr="00377973">
        <w:rPr>
          <w:rFonts w:ascii="Times New Roman" w:hAnsi="Times New Roman" w:cs="Times New Roman"/>
          <w:sz w:val="20"/>
          <w:szCs w:val="20"/>
        </w:rPr>
        <w:t xml:space="preserve">±0.96    </w:t>
      </w:r>
      <w:r w:rsidRPr="00377973">
        <w:rPr>
          <w:rFonts w:ascii="Times New Roman" w:hAnsi="Times New Roman" w:cs="Times New Roman"/>
          <w:sz w:val="20"/>
          <w:szCs w:val="20"/>
        </w:rPr>
        <w:tab/>
        <w:t xml:space="preserve">               7.361</w:t>
      </w:r>
      <w:r w:rsidR="009E433B" w:rsidRPr="00377973">
        <w:rPr>
          <w:rFonts w:ascii="Times New Roman" w:hAnsi="Times New Roman" w:cs="Times New Roman"/>
          <w:sz w:val="20"/>
          <w:szCs w:val="20"/>
          <w:vertAlign w:val="superscript"/>
        </w:rPr>
        <w:t>d</w:t>
      </w:r>
      <w:r w:rsidRPr="00377973">
        <w:rPr>
          <w:rFonts w:ascii="Times New Roman" w:hAnsi="Times New Roman" w:cs="Times New Roman"/>
          <w:sz w:val="20"/>
          <w:szCs w:val="20"/>
        </w:rPr>
        <w:t>±0.17                   9.165</w:t>
      </w:r>
      <w:r w:rsidR="00C400E8" w:rsidRPr="00377973">
        <w:rPr>
          <w:rFonts w:ascii="Times New Roman" w:hAnsi="Times New Roman" w:cs="Times New Roman"/>
          <w:sz w:val="20"/>
          <w:szCs w:val="20"/>
          <w:vertAlign w:val="superscript"/>
        </w:rPr>
        <w:t>a</w:t>
      </w:r>
      <w:r w:rsidRPr="00377973">
        <w:rPr>
          <w:rFonts w:ascii="Times New Roman" w:hAnsi="Times New Roman" w:cs="Times New Roman"/>
          <w:sz w:val="20"/>
          <w:szCs w:val="20"/>
        </w:rPr>
        <w:t>±0.10</w:t>
      </w:r>
    </w:p>
    <w:p w:rsidR="001F47C1" w:rsidRPr="00377973" w:rsidRDefault="001F47C1" w:rsidP="00377973">
      <w:pPr>
        <w:tabs>
          <w:tab w:val="left" w:pos="1786"/>
        </w:tabs>
        <w:adjustRightInd w:val="0"/>
        <w:snapToGrid w:val="0"/>
        <w:spacing w:after="0" w:line="240" w:lineRule="auto"/>
        <w:rPr>
          <w:rFonts w:ascii="Times New Roman" w:hAnsi="Times New Roman" w:cs="Times New Roman"/>
          <w:sz w:val="20"/>
          <w:szCs w:val="20"/>
        </w:rPr>
      </w:pPr>
      <w:r w:rsidRPr="00377973">
        <w:rPr>
          <w:sz w:val="20"/>
          <w:szCs w:val="20"/>
        </w:rPr>
        <w:t xml:space="preserve">    </w:t>
      </w:r>
      <w:r w:rsidRPr="00377973">
        <w:rPr>
          <w:rFonts w:ascii="Times New Roman" w:hAnsi="Times New Roman" w:cs="Times New Roman"/>
          <w:sz w:val="20"/>
          <w:szCs w:val="20"/>
        </w:rPr>
        <w:t xml:space="preserve">FCN             </w:t>
      </w:r>
      <w:r w:rsidR="00E3046C" w:rsidRPr="00377973">
        <w:rPr>
          <w:rFonts w:ascii="Times New Roman" w:hAnsi="Times New Roman" w:cs="Times New Roman"/>
          <w:sz w:val="20"/>
          <w:szCs w:val="20"/>
        </w:rPr>
        <w:t xml:space="preserve"> </w:t>
      </w:r>
      <w:r w:rsidRPr="00377973">
        <w:rPr>
          <w:rFonts w:ascii="Times New Roman" w:hAnsi="Times New Roman" w:cs="Times New Roman"/>
          <w:sz w:val="20"/>
          <w:szCs w:val="20"/>
        </w:rPr>
        <w:t>X3        6.67</w:t>
      </w:r>
      <w:r w:rsidR="0089298C" w:rsidRPr="00377973">
        <w:rPr>
          <w:rFonts w:ascii="Times New Roman" w:hAnsi="Times New Roman" w:cs="Times New Roman"/>
          <w:sz w:val="20"/>
          <w:szCs w:val="20"/>
          <w:vertAlign w:val="superscript"/>
        </w:rPr>
        <w:t>c</w:t>
      </w:r>
      <w:r w:rsidRPr="00377973">
        <w:rPr>
          <w:rFonts w:ascii="Times New Roman" w:hAnsi="Times New Roman" w:cs="Times New Roman"/>
          <w:sz w:val="20"/>
          <w:szCs w:val="20"/>
        </w:rPr>
        <w:t>±0.12</w:t>
      </w:r>
      <w:r w:rsidRPr="00377973">
        <w:rPr>
          <w:rFonts w:ascii="Times New Roman" w:hAnsi="Times New Roman" w:cs="Times New Roman"/>
          <w:sz w:val="20"/>
          <w:szCs w:val="20"/>
        </w:rPr>
        <w:tab/>
      </w:r>
      <w:r w:rsidRPr="00377973">
        <w:rPr>
          <w:rFonts w:ascii="Times New Roman" w:hAnsi="Times New Roman" w:cs="Times New Roman"/>
          <w:sz w:val="20"/>
          <w:szCs w:val="20"/>
        </w:rPr>
        <w:tab/>
        <w:t>91.250</w:t>
      </w:r>
      <w:r w:rsidR="00D349FF" w:rsidRPr="00377973">
        <w:rPr>
          <w:rFonts w:ascii="Times New Roman" w:hAnsi="Times New Roman" w:cs="Times New Roman"/>
          <w:sz w:val="20"/>
          <w:szCs w:val="20"/>
          <w:vertAlign w:val="superscript"/>
        </w:rPr>
        <w:t>c</w:t>
      </w:r>
      <w:r w:rsidRPr="00377973">
        <w:rPr>
          <w:rFonts w:ascii="Times New Roman" w:hAnsi="Times New Roman" w:cs="Times New Roman"/>
          <w:sz w:val="20"/>
          <w:szCs w:val="20"/>
        </w:rPr>
        <w:t>±0.13</w:t>
      </w:r>
      <w:r w:rsidRPr="00377973">
        <w:rPr>
          <w:rFonts w:ascii="Times New Roman" w:hAnsi="Times New Roman" w:cs="Times New Roman"/>
          <w:sz w:val="20"/>
          <w:szCs w:val="20"/>
        </w:rPr>
        <w:tab/>
      </w:r>
      <w:r w:rsidRPr="00377973">
        <w:rPr>
          <w:rFonts w:ascii="Times New Roman" w:hAnsi="Times New Roman" w:cs="Times New Roman"/>
          <w:sz w:val="20"/>
          <w:szCs w:val="20"/>
        </w:rPr>
        <w:tab/>
        <w:t xml:space="preserve">  6.014</w:t>
      </w:r>
      <w:r w:rsidR="009E433B" w:rsidRPr="00377973">
        <w:rPr>
          <w:rFonts w:ascii="Times New Roman" w:hAnsi="Times New Roman" w:cs="Times New Roman"/>
          <w:sz w:val="20"/>
          <w:szCs w:val="20"/>
          <w:vertAlign w:val="superscript"/>
        </w:rPr>
        <w:t>c</w:t>
      </w:r>
      <w:r w:rsidRPr="00377973">
        <w:rPr>
          <w:rFonts w:ascii="Times New Roman" w:hAnsi="Times New Roman" w:cs="Times New Roman"/>
          <w:sz w:val="20"/>
          <w:szCs w:val="20"/>
        </w:rPr>
        <w:t>±0.00</w:t>
      </w:r>
      <w:r w:rsidRPr="00377973">
        <w:rPr>
          <w:rFonts w:ascii="Times New Roman" w:hAnsi="Times New Roman" w:cs="Times New Roman"/>
          <w:sz w:val="20"/>
          <w:szCs w:val="20"/>
        </w:rPr>
        <w:tab/>
        <w:t xml:space="preserve">          9.125</w:t>
      </w:r>
      <w:r w:rsidR="00C400E8" w:rsidRPr="00377973">
        <w:rPr>
          <w:rFonts w:ascii="Times New Roman" w:hAnsi="Times New Roman" w:cs="Times New Roman"/>
          <w:sz w:val="20"/>
          <w:szCs w:val="20"/>
          <w:vertAlign w:val="superscript"/>
        </w:rPr>
        <w:t>a</w:t>
      </w:r>
      <w:r w:rsidRPr="00377973">
        <w:rPr>
          <w:rFonts w:ascii="Times New Roman" w:hAnsi="Times New Roman" w:cs="Times New Roman"/>
          <w:sz w:val="20"/>
          <w:szCs w:val="20"/>
        </w:rPr>
        <w:t>±0.11</w:t>
      </w:r>
    </w:p>
    <w:p w:rsidR="001F47C1" w:rsidRPr="00377973" w:rsidRDefault="001F47C1" w:rsidP="00377973">
      <w:pPr>
        <w:adjustRightInd w:val="0"/>
        <w:snapToGrid w:val="0"/>
        <w:spacing w:after="0" w:line="240" w:lineRule="auto"/>
        <w:rPr>
          <w:rFonts w:ascii="Times New Roman" w:hAnsi="Times New Roman" w:cs="Times New Roman"/>
          <w:sz w:val="20"/>
          <w:szCs w:val="20"/>
        </w:rPr>
      </w:pPr>
      <w:r w:rsidRPr="00377973">
        <w:rPr>
          <w:rFonts w:ascii="Times New Roman" w:hAnsi="Times New Roman" w:cs="Times New Roman"/>
          <w:sz w:val="20"/>
          <w:szCs w:val="20"/>
        </w:rPr>
        <w:t xml:space="preserve">                         X1        7.47</w:t>
      </w:r>
      <w:r w:rsidR="0089298C" w:rsidRPr="00377973">
        <w:rPr>
          <w:rFonts w:ascii="Times New Roman" w:hAnsi="Times New Roman" w:cs="Times New Roman"/>
          <w:sz w:val="20"/>
          <w:szCs w:val="20"/>
          <w:vertAlign w:val="superscript"/>
        </w:rPr>
        <w:t>f</w:t>
      </w:r>
      <w:r w:rsidRPr="00377973">
        <w:rPr>
          <w:rFonts w:ascii="Times New Roman" w:hAnsi="Times New Roman" w:cs="Times New Roman"/>
          <w:sz w:val="20"/>
          <w:szCs w:val="20"/>
        </w:rPr>
        <w:t>±0.10</w:t>
      </w:r>
      <w:r w:rsidRPr="00377973">
        <w:rPr>
          <w:rFonts w:ascii="Times New Roman" w:hAnsi="Times New Roman" w:cs="Times New Roman"/>
          <w:sz w:val="20"/>
          <w:szCs w:val="20"/>
        </w:rPr>
        <w:tab/>
      </w:r>
      <w:r w:rsidRPr="00377973">
        <w:rPr>
          <w:rFonts w:ascii="Times New Roman" w:hAnsi="Times New Roman" w:cs="Times New Roman"/>
          <w:sz w:val="20"/>
          <w:szCs w:val="20"/>
        </w:rPr>
        <w:tab/>
        <w:t>95.833</w:t>
      </w:r>
      <w:r w:rsidR="00D349FF" w:rsidRPr="00377973">
        <w:rPr>
          <w:rFonts w:ascii="Times New Roman" w:hAnsi="Times New Roman" w:cs="Times New Roman"/>
          <w:sz w:val="20"/>
          <w:szCs w:val="20"/>
          <w:vertAlign w:val="superscript"/>
        </w:rPr>
        <w:t>d</w:t>
      </w:r>
      <w:r w:rsidRPr="00377973">
        <w:rPr>
          <w:rFonts w:ascii="Times New Roman" w:hAnsi="Times New Roman" w:cs="Times New Roman"/>
          <w:sz w:val="20"/>
          <w:szCs w:val="20"/>
        </w:rPr>
        <w:t>±0.17</w:t>
      </w:r>
      <w:r w:rsidRPr="00377973">
        <w:rPr>
          <w:rFonts w:ascii="Times New Roman" w:hAnsi="Times New Roman" w:cs="Times New Roman"/>
          <w:sz w:val="20"/>
          <w:szCs w:val="20"/>
        </w:rPr>
        <w:tab/>
      </w:r>
      <w:r w:rsidRPr="00377973">
        <w:rPr>
          <w:rFonts w:ascii="Times New Roman" w:hAnsi="Times New Roman" w:cs="Times New Roman"/>
          <w:sz w:val="20"/>
          <w:szCs w:val="20"/>
        </w:rPr>
        <w:tab/>
        <w:t xml:space="preserve">  4.347</w:t>
      </w:r>
      <w:r w:rsidR="009E433B" w:rsidRPr="00377973">
        <w:rPr>
          <w:rFonts w:ascii="Times New Roman" w:hAnsi="Times New Roman" w:cs="Times New Roman"/>
          <w:sz w:val="20"/>
          <w:szCs w:val="20"/>
          <w:vertAlign w:val="superscript"/>
        </w:rPr>
        <w:t>a</w:t>
      </w:r>
      <w:r w:rsidRPr="00377973">
        <w:rPr>
          <w:rFonts w:ascii="Times New Roman" w:hAnsi="Times New Roman" w:cs="Times New Roman"/>
          <w:sz w:val="20"/>
          <w:szCs w:val="20"/>
        </w:rPr>
        <w:t>±0.01</w:t>
      </w:r>
      <w:r w:rsidRPr="00377973">
        <w:rPr>
          <w:rFonts w:ascii="Times New Roman" w:hAnsi="Times New Roman" w:cs="Times New Roman"/>
          <w:sz w:val="20"/>
          <w:szCs w:val="20"/>
        </w:rPr>
        <w:tab/>
        <w:t xml:space="preserve">          9.583</w:t>
      </w:r>
      <w:r w:rsidR="00C400E8" w:rsidRPr="00377973">
        <w:rPr>
          <w:rFonts w:ascii="Times New Roman" w:hAnsi="Times New Roman" w:cs="Times New Roman"/>
          <w:sz w:val="20"/>
          <w:szCs w:val="20"/>
          <w:vertAlign w:val="superscript"/>
        </w:rPr>
        <w:t>b</w:t>
      </w:r>
      <w:r w:rsidRPr="00377973">
        <w:rPr>
          <w:rFonts w:ascii="Times New Roman" w:hAnsi="Times New Roman" w:cs="Times New Roman"/>
          <w:sz w:val="20"/>
          <w:szCs w:val="20"/>
        </w:rPr>
        <w:t>±0.18</w:t>
      </w:r>
    </w:p>
    <w:p w:rsidR="001F47C1" w:rsidRPr="00377973" w:rsidRDefault="001F47C1" w:rsidP="00377973">
      <w:pPr>
        <w:adjustRightInd w:val="0"/>
        <w:snapToGrid w:val="0"/>
        <w:spacing w:after="0" w:line="240" w:lineRule="auto"/>
        <w:rPr>
          <w:rFonts w:ascii="Times New Roman" w:hAnsi="Times New Roman" w:cs="Times New Roman"/>
          <w:sz w:val="20"/>
          <w:szCs w:val="20"/>
        </w:rPr>
      </w:pPr>
      <w:r w:rsidRPr="00377973">
        <w:rPr>
          <w:rFonts w:ascii="Times New Roman" w:hAnsi="Times New Roman" w:cs="Times New Roman"/>
          <w:sz w:val="20"/>
          <w:szCs w:val="20"/>
        </w:rPr>
        <w:t xml:space="preserve">                        </w:t>
      </w:r>
      <w:r w:rsidR="00E3046C" w:rsidRPr="00377973">
        <w:rPr>
          <w:rFonts w:ascii="Times New Roman" w:hAnsi="Times New Roman" w:cs="Times New Roman"/>
          <w:sz w:val="20"/>
          <w:szCs w:val="20"/>
        </w:rPr>
        <w:t xml:space="preserve"> </w:t>
      </w:r>
      <w:r w:rsidRPr="00377973">
        <w:rPr>
          <w:rFonts w:ascii="Times New Roman" w:hAnsi="Times New Roman" w:cs="Times New Roman"/>
          <w:sz w:val="20"/>
          <w:szCs w:val="20"/>
        </w:rPr>
        <w:t>BS         5.92</w:t>
      </w:r>
      <w:r w:rsidR="0089298C" w:rsidRPr="00377973">
        <w:rPr>
          <w:rFonts w:ascii="Times New Roman" w:hAnsi="Times New Roman" w:cs="Times New Roman"/>
          <w:sz w:val="20"/>
          <w:szCs w:val="20"/>
          <w:vertAlign w:val="superscript"/>
        </w:rPr>
        <w:t>b</w:t>
      </w:r>
      <w:r w:rsidRPr="00377973">
        <w:rPr>
          <w:rFonts w:ascii="Times New Roman" w:hAnsi="Times New Roman" w:cs="Times New Roman"/>
          <w:sz w:val="20"/>
          <w:szCs w:val="20"/>
        </w:rPr>
        <w:t>±0.02</w:t>
      </w:r>
      <w:r w:rsidRPr="00377973">
        <w:rPr>
          <w:rFonts w:ascii="Times New Roman" w:hAnsi="Times New Roman" w:cs="Times New Roman"/>
          <w:sz w:val="20"/>
          <w:szCs w:val="20"/>
        </w:rPr>
        <w:tab/>
      </w:r>
      <w:r w:rsidRPr="00377973">
        <w:rPr>
          <w:rFonts w:ascii="Times New Roman" w:hAnsi="Times New Roman" w:cs="Times New Roman"/>
          <w:sz w:val="20"/>
          <w:szCs w:val="20"/>
        </w:rPr>
        <w:tab/>
        <w:t>88.889</w:t>
      </w:r>
      <w:r w:rsidR="00D349FF" w:rsidRPr="00377973">
        <w:rPr>
          <w:rFonts w:ascii="Times New Roman" w:hAnsi="Times New Roman" w:cs="Times New Roman"/>
          <w:sz w:val="20"/>
          <w:szCs w:val="20"/>
          <w:vertAlign w:val="superscript"/>
        </w:rPr>
        <w:t>b</w:t>
      </w:r>
      <w:r w:rsidRPr="00377973">
        <w:rPr>
          <w:rFonts w:ascii="Times New Roman" w:hAnsi="Times New Roman" w:cs="Times New Roman"/>
          <w:sz w:val="20"/>
          <w:szCs w:val="20"/>
        </w:rPr>
        <w:t>±0.11</w:t>
      </w:r>
      <w:r w:rsidRPr="00377973">
        <w:rPr>
          <w:rFonts w:ascii="Times New Roman" w:hAnsi="Times New Roman" w:cs="Times New Roman"/>
          <w:sz w:val="20"/>
          <w:szCs w:val="20"/>
        </w:rPr>
        <w:tab/>
      </w:r>
      <w:r w:rsidRPr="00377973">
        <w:rPr>
          <w:rFonts w:ascii="Times New Roman" w:hAnsi="Times New Roman" w:cs="Times New Roman"/>
          <w:sz w:val="20"/>
          <w:szCs w:val="20"/>
        </w:rPr>
        <w:tab/>
        <w:t xml:space="preserve">  8.333</w:t>
      </w:r>
      <w:r w:rsidR="009E433B" w:rsidRPr="00377973">
        <w:rPr>
          <w:rFonts w:ascii="Times New Roman" w:hAnsi="Times New Roman" w:cs="Times New Roman"/>
          <w:sz w:val="20"/>
          <w:szCs w:val="20"/>
          <w:vertAlign w:val="superscript"/>
        </w:rPr>
        <w:t>f</w:t>
      </w:r>
      <w:r w:rsidRPr="00377973">
        <w:rPr>
          <w:rFonts w:ascii="Times New Roman" w:hAnsi="Times New Roman" w:cs="Times New Roman"/>
          <w:sz w:val="20"/>
          <w:szCs w:val="20"/>
        </w:rPr>
        <w:t>±0.02                 8.889</w:t>
      </w:r>
      <w:r w:rsidR="00C400E8" w:rsidRPr="00377973">
        <w:rPr>
          <w:rFonts w:ascii="Times New Roman" w:hAnsi="Times New Roman" w:cs="Times New Roman"/>
          <w:sz w:val="20"/>
          <w:szCs w:val="20"/>
          <w:vertAlign w:val="superscript"/>
        </w:rPr>
        <w:t>a</w:t>
      </w:r>
      <w:r w:rsidRPr="00377973">
        <w:rPr>
          <w:rFonts w:ascii="Times New Roman" w:hAnsi="Times New Roman" w:cs="Times New Roman"/>
          <w:sz w:val="20"/>
          <w:szCs w:val="20"/>
        </w:rPr>
        <w:t>±0.05</w:t>
      </w:r>
    </w:p>
    <w:p w:rsidR="001F47C1" w:rsidRPr="00377973" w:rsidRDefault="001F47C1" w:rsidP="00377973">
      <w:pPr>
        <w:adjustRightInd w:val="0"/>
        <w:snapToGrid w:val="0"/>
        <w:spacing w:after="0" w:line="240" w:lineRule="auto"/>
        <w:rPr>
          <w:rFonts w:ascii="Times New Roman" w:hAnsi="Times New Roman" w:cs="Times New Roman"/>
          <w:sz w:val="20"/>
          <w:szCs w:val="20"/>
        </w:rPr>
      </w:pPr>
      <w:r w:rsidRPr="00377973">
        <w:rPr>
          <w:rFonts w:ascii="Times New Roman" w:hAnsi="Times New Roman" w:cs="Times New Roman"/>
          <w:sz w:val="20"/>
          <w:szCs w:val="20"/>
        </w:rPr>
        <w:t xml:space="preserve">    RB               BP        7.13</w:t>
      </w:r>
      <w:r w:rsidR="0089298C" w:rsidRPr="00377973">
        <w:rPr>
          <w:rFonts w:ascii="Times New Roman" w:hAnsi="Times New Roman" w:cs="Times New Roman"/>
          <w:sz w:val="20"/>
          <w:szCs w:val="20"/>
          <w:vertAlign w:val="superscript"/>
        </w:rPr>
        <w:t>e</w:t>
      </w:r>
      <w:r w:rsidRPr="00377973">
        <w:rPr>
          <w:rFonts w:ascii="Times New Roman" w:hAnsi="Times New Roman" w:cs="Times New Roman"/>
          <w:sz w:val="20"/>
          <w:szCs w:val="20"/>
        </w:rPr>
        <w:t>±0.02</w:t>
      </w:r>
      <w:r w:rsidRPr="00377973">
        <w:rPr>
          <w:rFonts w:ascii="Times New Roman" w:hAnsi="Times New Roman" w:cs="Times New Roman"/>
          <w:sz w:val="20"/>
          <w:szCs w:val="20"/>
        </w:rPr>
        <w:tab/>
      </w:r>
      <w:r w:rsidRPr="00377973">
        <w:rPr>
          <w:rFonts w:ascii="Times New Roman" w:hAnsi="Times New Roman" w:cs="Times New Roman"/>
          <w:sz w:val="20"/>
          <w:szCs w:val="20"/>
        </w:rPr>
        <w:tab/>
        <w:t>88.889</w:t>
      </w:r>
      <w:r w:rsidR="00D349FF" w:rsidRPr="00377973">
        <w:rPr>
          <w:rFonts w:ascii="Times New Roman" w:hAnsi="Times New Roman" w:cs="Times New Roman"/>
          <w:sz w:val="20"/>
          <w:szCs w:val="20"/>
          <w:vertAlign w:val="superscript"/>
        </w:rPr>
        <w:t>b</w:t>
      </w:r>
      <w:r w:rsidRPr="00377973">
        <w:rPr>
          <w:rFonts w:ascii="Times New Roman" w:hAnsi="Times New Roman" w:cs="Times New Roman"/>
          <w:sz w:val="20"/>
          <w:szCs w:val="20"/>
        </w:rPr>
        <w:t>±0.11</w:t>
      </w:r>
      <w:r w:rsidRPr="00377973">
        <w:rPr>
          <w:rFonts w:ascii="Times New Roman" w:hAnsi="Times New Roman" w:cs="Times New Roman"/>
          <w:sz w:val="20"/>
          <w:szCs w:val="20"/>
        </w:rPr>
        <w:tab/>
      </w:r>
      <w:r w:rsidRPr="00377973">
        <w:rPr>
          <w:rFonts w:ascii="Times New Roman" w:hAnsi="Times New Roman" w:cs="Times New Roman"/>
          <w:sz w:val="20"/>
          <w:szCs w:val="20"/>
        </w:rPr>
        <w:tab/>
        <w:t xml:space="preserve">  4.903</w:t>
      </w:r>
      <w:r w:rsidR="009E433B" w:rsidRPr="00377973">
        <w:rPr>
          <w:rFonts w:ascii="Times New Roman" w:hAnsi="Times New Roman" w:cs="Times New Roman"/>
          <w:sz w:val="20"/>
          <w:szCs w:val="20"/>
          <w:vertAlign w:val="superscript"/>
        </w:rPr>
        <w:t>b</w:t>
      </w:r>
      <w:r w:rsidRPr="00377973">
        <w:rPr>
          <w:rFonts w:ascii="Times New Roman" w:hAnsi="Times New Roman" w:cs="Times New Roman"/>
          <w:sz w:val="20"/>
          <w:szCs w:val="20"/>
        </w:rPr>
        <w:t>±0.21</w:t>
      </w:r>
      <w:r w:rsidRPr="00377973">
        <w:rPr>
          <w:rFonts w:ascii="Times New Roman" w:hAnsi="Times New Roman" w:cs="Times New Roman"/>
          <w:sz w:val="20"/>
          <w:szCs w:val="20"/>
        </w:rPr>
        <w:tab/>
        <w:t xml:space="preserve">          8.889</w:t>
      </w:r>
      <w:r w:rsidR="00C400E8" w:rsidRPr="00377973">
        <w:rPr>
          <w:rFonts w:ascii="Times New Roman" w:hAnsi="Times New Roman" w:cs="Times New Roman"/>
          <w:sz w:val="20"/>
          <w:szCs w:val="20"/>
          <w:vertAlign w:val="superscript"/>
        </w:rPr>
        <w:t>a</w:t>
      </w:r>
      <w:r w:rsidRPr="00377973">
        <w:rPr>
          <w:rFonts w:ascii="Times New Roman" w:hAnsi="Times New Roman" w:cs="Times New Roman"/>
          <w:sz w:val="20"/>
          <w:szCs w:val="20"/>
        </w:rPr>
        <w:t>±0.07</w:t>
      </w:r>
    </w:p>
    <w:p w:rsidR="001F47C1" w:rsidRPr="00377973" w:rsidRDefault="001F47C1" w:rsidP="00377973">
      <w:pPr>
        <w:adjustRightInd w:val="0"/>
        <w:snapToGrid w:val="0"/>
        <w:spacing w:after="0" w:line="240" w:lineRule="auto"/>
        <w:rPr>
          <w:rFonts w:ascii="Times New Roman" w:hAnsi="Times New Roman" w:cs="Times New Roman"/>
          <w:sz w:val="20"/>
          <w:szCs w:val="20"/>
        </w:rPr>
      </w:pPr>
      <w:r w:rsidRPr="00377973">
        <w:rPr>
          <w:rFonts w:ascii="Times New Roman" w:hAnsi="Times New Roman" w:cs="Times New Roman"/>
          <w:sz w:val="20"/>
          <w:szCs w:val="20"/>
        </w:rPr>
        <w:t xml:space="preserve">     FCN          </w:t>
      </w:r>
      <w:r w:rsidR="00E3046C" w:rsidRPr="00377973">
        <w:rPr>
          <w:rFonts w:ascii="Times New Roman" w:hAnsi="Times New Roman" w:cs="Times New Roman"/>
          <w:sz w:val="20"/>
          <w:szCs w:val="20"/>
        </w:rPr>
        <w:t xml:space="preserve"> </w:t>
      </w:r>
      <w:r w:rsidRPr="00377973">
        <w:rPr>
          <w:rFonts w:ascii="Times New Roman" w:hAnsi="Times New Roman" w:cs="Times New Roman"/>
          <w:sz w:val="20"/>
          <w:szCs w:val="20"/>
        </w:rPr>
        <w:t xml:space="preserve"> X4        6.97</w:t>
      </w:r>
      <w:r w:rsidR="0089298C" w:rsidRPr="00377973">
        <w:rPr>
          <w:rFonts w:ascii="Times New Roman" w:hAnsi="Times New Roman" w:cs="Times New Roman"/>
          <w:sz w:val="20"/>
          <w:szCs w:val="20"/>
          <w:vertAlign w:val="superscript"/>
        </w:rPr>
        <w:t>d</w:t>
      </w:r>
      <w:r w:rsidRPr="00377973">
        <w:rPr>
          <w:rFonts w:ascii="Times New Roman" w:hAnsi="Times New Roman" w:cs="Times New Roman"/>
          <w:sz w:val="20"/>
          <w:szCs w:val="20"/>
        </w:rPr>
        <w:t>±0.02</w:t>
      </w:r>
      <w:r w:rsidRPr="00377973">
        <w:rPr>
          <w:rFonts w:ascii="Times New Roman" w:hAnsi="Times New Roman" w:cs="Times New Roman"/>
          <w:sz w:val="20"/>
          <w:szCs w:val="20"/>
        </w:rPr>
        <w:tab/>
      </w:r>
      <w:r w:rsidRPr="00377973">
        <w:rPr>
          <w:rFonts w:ascii="Times New Roman" w:hAnsi="Times New Roman" w:cs="Times New Roman"/>
          <w:sz w:val="20"/>
          <w:szCs w:val="20"/>
        </w:rPr>
        <w:tab/>
        <w:t>91.667</w:t>
      </w:r>
      <w:r w:rsidR="00D349FF" w:rsidRPr="00377973">
        <w:rPr>
          <w:rFonts w:ascii="Times New Roman" w:hAnsi="Times New Roman" w:cs="Times New Roman"/>
          <w:sz w:val="20"/>
          <w:szCs w:val="20"/>
          <w:vertAlign w:val="superscript"/>
        </w:rPr>
        <w:t>c</w:t>
      </w:r>
      <w:r w:rsidRPr="00377973">
        <w:rPr>
          <w:rFonts w:ascii="Times New Roman" w:hAnsi="Times New Roman" w:cs="Times New Roman"/>
          <w:sz w:val="20"/>
          <w:szCs w:val="20"/>
        </w:rPr>
        <w:t>±0.10</w:t>
      </w:r>
      <w:r w:rsidRPr="00377973">
        <w:rPr>
          <w:rFonts w:ascii="Times New Roman" w:hAnsi="Times New Roman" w:cs="Times New Roman"/>
          <w:sz w:val="20"/>
          <w:szCs w:val="20"/>
        </w:rPr>
        <w:tab/>
      </w:r>
      <w:r w:rsidRPr="00377973">
        <w:rPr>
          <w:rFonts w:ascii="Times New Roman" w:hAnsi="Times New Roman" w:cs="Times New Roman"/>
          <w:sz w:val="20"/>
          <w:szCs w:val="20"/>
        </w:rPr>
        <w:tab/>
        <w:t xml:space="preserve">  8.097</w:t>
      </w:r>
      <w:r w:rsidR="009E433B" w:rsidRPr="00377973">
        <w:rPr>
          <w:rFonts w:ascii="Times New Roman" w:hAnsi="Times New Roman" w:cs="Times New Roman"/>
          <w:sz w:val="20"/>
          <w:szCs w:val="20"/>
          <w:vertAlign w:val="superscript"/>
        </w:rPr>
        <w:t>e</w:t>
      </w:r>
      <w:r w:rsidRPr="00377973">
        <w:rPr>
          <w:rFonts w:ascii="Times New Roman" w:hAnsi="Times New Roman" w:cs="Times New Roman"/>
          <w:sz w:val="20"/>
          <w:szCs w:val="20"/>
        </w:rPr>
        <w:t>±0.240</w:t>
      </w:r>
      <w:r w:rsidRPr="00377973">
        <w:rPr>
          <w:rFonts w:ascii="Times New Roman" w:hAnsi="Times New Roman" w:cs="Times New Roman"/>
          <w:sz w:val="20"/>
          <w:szCs w:val="20"/>
        </w:rPr>
        <w:tab/>
        <w:t xml:space="preserve">          91.667</w:t>
      </w:r>
      <w:r w:rsidR="00C400E8" w:rsidRPr="00377973">
        <w:rPr>
          <w:rFonts w:ascii="Times New Roman" w:hAnsi="Times New Roman" w:cs="Times New Roman"/>
          <w:sz w:val="20"/>
          <w:szCs w:val="20"/>
          <w:vertAlign w:val="superscript"/>
        </w:rPr>
        <w:t>e</w:t>
      </w:r>
      <w:r w:rsidRPr="00377973">
        <w:rPr>
          <w:rFonts w:ascii="Times New Roman" w:hAnsi="Times New Roman" w:cs="Times New Roman"/>
          <w:sz w:val="20"/>
          <w:szCs w:val="20"/>
        </w:rPr>
        <w:t>±0.11</w:t>
      </w:r>
    </w:p>
    <w:p w:rsidR="001F47C1" w:rsidRPr="00377973" w:rsidRDefault="001F47C1" w:rsidP="00377973">
      <w:pPr>
        <w:adjustRightInd w:val="0"/>
        <w:snapToGrid w:val="0"/>
        <w:spacing w:after="0" w:line="240" w:lineRule="auto"/>
        <w:rPr>
          <w:rFonts w:ascii="Times New Roman" w:hAnsi="Times New Roman" w:cs="Times New Roman"/>
          <w:sz w:val="20"/>
          <w:szCs w:val="20"/>
        </w:rPr>
      </w:pPr>
      <w:r w:rsidRPr="00377973">
        <w:rPr>
          <w:rFonts w:ascii="Times New Roman" w:hAnsi="Times New Roman" w:cs="Times New Roman"/>
          <w:sz w:val="20"/>
          <w:szCs w:val="20"/>
        </w:rPr>
        <w:t xml:space="preserve">                       </w:t>
      </w:r>
      <w:r w:rsidR="00E3046C" w:rsidRPr="00377973">
        <w:rPr>
          <w:rFonts w:ascii="Times New Roman" w:hAnsi="Times New Roman" w:cs="Times New Roman"/>
          <w:sz w:val="20"/>
          <w:szCs w:val="20"/>
        </w:rPr>
        <w:t xml:space="preserve"> </w:t>
      </w:r>
      <w:r w:rsidRPr="00377973">
        <w:rPr>
          <w:rFonts w:ascii="Times New Roman" w:hAnsi="Times New Roman" w:cs="Times New Roman"/>
          <w:sz w:val="20"/>
          <w:szCs w:val="20"/>
        </w:rPr>
        <w:t>X5         5.89</w:t>
      </w:r>
      <w:r w:rsidR="0089298C" w:rsidRPr="00377973">
        <w:rPr>
          <w:rFonts w:ascii="Times New Roman" w:hAnsi="Times New Roman" w:cs="Times New Roman"/>
          <w:sz w:val="20"/>
          <w:szCs w:val="20"/>
          <w:vertAlign w:val="superscript"/>
        </w:rPr>
        <w:t>b</w:t>
      </w:r>
      <w:r w:rsidRPr="00377973">
        <w:rPr>
          <w:rFonts w:ascii="Times New Roman" w:hAnsi="Times New Roman" w:cs="Times New Roman"/>
          <w:sz w:val="20"/>
          <w:szCs w:val="20"/>
        </w:rPr>
        <w:t>±0.10</w:t>
      </w:r>
      <w:r w:rsidRPr="00377973">
        <w:rPr>
          <w:rFonts w:ascii="Times New Roman" w:hAnsi="Times New Roman" w:cs="Times New Roman"/>
          <w:sz w:val="20"/>
          <w:szCs w:val="20"/>
        </w:rPr>
        <w:tab/>
      </w:r>
      <w:r w:rsidRPr="00377973">
        <w:rPr>
          <w:rFonts w:ascii="Times New Roman" w:hAnsi="Times New Roman" w:cs="Times New Roman"/>
          <w:sz w:val="20"/>
          <w:szCs w:val="20"/>
        </w:rPr>
        <w:tab/>
        <w:t>87.958</w:t>
      </w:r>
      <w:r w:rsidR="00D349FF" w:rsidRPr="00377973">
        <w:rPr>
          <w:rFonts w:ascii="Times New Roman" w:hAnsi="Times New Roman" w:cs="Times New Roman"/>
          <w:sz w:val="20"/>
          <w:szCs w:val="20"/>
          <w:vertAlign w:val="superscript"/>
        </w:rPr>
        <w:t>a</w:t>
      </w:r>
      <w:r w:rsidRPr="00377973">
        <w:rPr>
          <w:rFonts w:ascii="Times New Roman" w:hAnsi="Times New Roman" w:cs="Times New Roman"/>
          <w:sz w:val="20"/>
          <w:szCs w:val="20"/>
        </w:rPr>
        <w:t>±0.62</w:t>
      </w:r>
      <w:r w:rsidRPr="00377973">
        <w:rPr>
          <w:rFonts w:ascii="Times New Roman" w:hAnsi="Times New Roman" w:cs="Times New Roman"/>
          <w:sz w:val="20"/>
          <w:szCs w:val="20"/>
        </w:rPr>
        <w:tab/>
      </w:r>
      <w:r w:rsidRPr="00377973">
        <w:rPr>
          <w:rFonts w:ascii="Times New Roman" w:hAnsi="Times New Roman" w:cs="Times New Roman"/>
          <w:sz w:val="20"/>
          <w:szCs w:val="20"/>
        </w:rPr>
        <w:tab/>
        <w:t xml:space="preserve">  7.222</w:t>
      </w:r>
      <w:r w:rsidR="009E433B" w:rsidRPr="00377973">
        <w:rPr>
          <w:rFonts w:ascii="Times New Roman" w:hAnsi="Times New Roman" w:cs="Times New Roman"/>
          <w:sz w:val="20"/>
          <w:szCs w:val="20"/>
          <w:vertAlign w:val="superscript"/>
        </w:rPr>
        <w:t>d</w:t>
      </w:r>
      <w:r w:rsidRPr="00377973">
        <w:rPr>
          <w:rFonts w:ascii="Times New Roman" w:hAnsi="Times New Roman" w:cs="Times New Roman"/>
          <w:sz w:val="20"/>
          <w:szCs w:val="20"/>
        </w:rPr>
        <w:t>±0.10</w:t>
      </w:r>
      <w:r w:rsidRPr="00377973">
        <w:rPr>
          <w:rFonts w:ascii="Times New Roman" w:hAnsi="Times New Roman" w:cs="Times New Roman"/>
          <w:sz w:val="20"/>
          <w:szCs w:val="20"/>
        </w:rPr>
        <w:tab/>
        <w:t xml:space="preserve">          87.958</w:t>
      </w:r>
      <w:r w:rsidR="00C400E8" w:rsidRPr="00377973">
        <w:rPr>
          <w:rFonts w:ascii="Times New Roman" w:hAnsi="Times New Roman" w:cs="Times New Roman"/>
          <w:sz w:val="20"/>
          <w:szCs w:val="20"/>
          <w:vertAlign w:val="superscript"/>
        </w:rPr>
        <w:t>d</w:t>
      </w:r>
      <w:r w:rsidRPr="00377973">
        <w:rPr>
          <w:rFonts w:ascii="Times New Roman" w:hAnsi="Times New Roman" w:cs="Times New Roman"/>
          <w:sz w:val="20"/>
          <w:szCs w:val="20"/>
        </w:rPr>
        <w:t>±0.56</w:t>
      </w:r>
    </w:p>
    <w:tbl>
      <w:tblPr>
        <w:tblW w:w="0" w:type="auto"/>
        <w:tblInd w:w="119" w:type="dxa"/>
        <w:tblBorders>
          <w:top w:val="single" w:sz="4" w:space="0" w:color="auto"/>
        </w:tblBorders>
        <w:tblLook w:val="0000"/>
      </w:tblPr>
      <w:tblGrid>
        <w:gridCol w:w="9457"/>
      </w:tblGrid>
      <w:tr w:rsidR="001F47C1" w:rsidRPr="00377973" w:rsidTr="00DD5765">
        <w:trPr>
          <w:trHeight w:val="100"/>
        </w:trPr>
        <w:tc>
          <w:tcPr>
            <w:tcW w:w="9457" w:type="dxa"/>
          </w:tcPr>
          <w:p w:rsidR="001F47C1" w:rsidRPr="00377973" w:rsidRDefault="001F47C1" w:rsidP="00377973">
            <w:pPr>
              <w:tabs>
                <w:tab w:val="center" w:pos="5032"/>
              </w:tabs>
              <w:adjustRightInd w:val="0"/>
              <w:snapToGrid w:val="0"/>
              <w:spacing w:after="0" w:line="240" w:lineRule="auto"/>
              <w:rPr>
                <w:sz w:val="20"/>
                <w:szCs w:val="20"/>
              </w:rPr>
            </w:pPr>
          </w:p>
        </w:tc>
      </w:tr>
    </w:tbl>
    <w:p w:rsidR="00DD5765" w:rsidRPr="00377973" w:rsidRDefault="00DD5765" w:rsidP="00377973">
      <w:pPr>
        <w:adjustRightInd w:val="0"/>
        <w:snapToGrid w:val="0"/>
        <w:spacing w:after="0" w:line="240" w:lineRule="auto"/>
        <w:rPr>
          <w:rFonts w:ascii="Times New Roman" w:hAnsi="Times New Roman" w:cs="Times New Roman"/>
          <w:sz w:val="20"/>
          <w:szCs w:val="20"/>
        </w:rPr>
      </w:pPr>
      <w:r w:rsidRPr="00377973">
        <w:rPr>
          <w:rFonts w:ascii="Times New Roman" w:hAnsi="Times New Roman" w:cs="Times New Roman"/>
          <w:sz w:val="20"/>
          <w:szCs w:val="20"/>
        </w:rPr>
        <w:t xml:space="preserve">Values are presented as </w:t>
      </w:r>
      <w:proofErr w:type="spellStart"/>
      <w:r w:rsidRPr="00377973">
        <w:rPr>
          <w:rFonts w:ascii="Times New Roman" w:hAnsi="Times New Roman" w:cs="Times New Roman"/>
          <w:sz w:val="20"/>
          <w:szCs w:val="20"/>
        </w:rPr>
        <w:t>Mean±S.E</w:t>
      </w:r>
      <w:proofErr w:type="spellEnd"/>
      <w:r w:rsidRPr="00377973">
        <w:rPr>
          <w:rFonts w:ascii="Times New Roman" w:hAnsi="Times New Roman" w:cs="Times New Roman"/>
          <w:sz w:val="20"/>
          <w:szCs w:val="20"/>
        </w:rPr>
        <w:t xml:space="preserve"> (n=3). Means with the same superscript letter(s) along the same column are not significantly different (P&gt;0.05). </w:t>
      </w:r>
    </w:p>
    <w:p w:rsidR="00DD5765" w:rsidRPr="00377973" w:rsidRDefault="00DD5765" w:rsidP="00377973">
      <w:pPr>
        <w:autoSpaceDE w:val="0"/>
        <w:autoSpaceDN w:val="0"/>
        <w:adjustRightInd w:val="0"/>
        <w:snapToGrid w:val="0"/>
        <w:spacing w:after="0" w:line="240" w:lineRule="auto"/>
        <w:jc w:val="both"/>
        <w:rPr>
          <w:rFonts w:ascii="Times New Roman" w:hAnsi="Times New Roman" w:cs="Times New Roman"/>
          <w:color w:val="231F20"/>
          <w:sz w:val="20"/>
          <w:szCs w:val="20"/>
        </w:rPr>
      </w:pPr>
      <w:r w:rsidRPr="00377973">
        <w:rPr>
          <w:rFonts w:ascii="Times New Roman" w:hAnsi="Times New Roman" w:cs="Times New Roman"/>
          <w:b/>
          <w:color w:val="231F20"/>
          <w:sz w:val="20"/>
          <w:szCs w:val="20"/>
        </w:rPr>
        <w:t>CS=</w:t>
      </w:r>
      <w:r w:rsidRPr="00377973">
        <w:rPr>
          <w:rFonts w:ascii="Times New Roman" w:hAnsi="Times New Roman" w:cs="Times New Roman"/>
          <w:color w:val="231F20"/>
          <w:sz w:val="20"/>
          <w:szCs w:val="20"/>
        </w:rPr>
        <w:t>Cotton seed</w:t>
      </w:r>
      <w:r w:rsidR="00D07F5F" w:rsidRPr="00377973">
        <w:rPr>
          <w:rFonts w:ascii="Times New Roman" w:hAnsi="Times New Roman" w:cs="Times New Roman"/>
          <w:color w:val="231F20"/>
          <w:sz w:val="20"/>
          <w:szCs w:val="20"/>
        </w:rPr>
        <w:t>,</w:t>
      </w:r>
      <w:r w:rsidRPr="00377973">
        <w:rPr>
          <w:rFonts w:ascii="Times New Roman" w:hAnsi="Times New Roman" w:cs="Times New Roman"/>
          <w:b/>
          <w:color w:val="231F20"/>
          <w:sz w:val="20"/>
          <w:szCs w:val="20"/>
        </w:rPr>
        <w:t xml:space="preserve"> PPP=</w:t>
      </w:r>
      <w:r w:rsidRPr="00377973">
        <w:rPr>
          <w:rFonts w:ascii="Times New Roman" w:hAnsi="Times New Roman" w:cs="Times New Roman"/>
          <w:color w:val="231F20"/>
          <w:sz w:val="20"/>
          <w:szCs w:val="20"/>
        </w:rPr>
        <w:t>Potato peels</w:t>
      </w:r>
      <w:r w:rsidR="00D07F5F" w:rsidRPr="00377973">
        <w:rPr>
          <w:rFonts w:ascii="Times New Roman" w:hAnsi="Times New Roman" w:cs="Times New Roman"/>
          <w:color w:val="231F20"/>
          <w:sz w:val="20"/>
          <w:szCs w:val="20"/>
        </w:rPr>
        <w:t xml:space="preserve">, </w:t>
      </w:r>
      <w:r w:rsidR="00D07F5F" w:rsidRPr="00377973">
        <w:rPr>
          <w:rFonts w:ascii="Times New Roman" w:hAnsi="Times New Roman" w:cs="Times New Roman"/>
          <w:b/>
          <w:color w:val="231F20"/>
          <w:sz w:val="20"/>
          <w:szCs w:val="20"/>
        </w:rPr>
        <w:t>FCN</w:t>
      </w:r>
      <w:r w:rsidRPr="00377973">
        <w:rPr>
          <w:rFonts w:ascii="Times New Roman" w:hAnsi="Times New Roman" w:cs="Times New Roman"/>
          <w:color w:val="231F20"/>
          <w:sz w:val="20"/>
          <w:szCs w:val="20"/>
        </w:rPr>
        <w:t>=</w:t>
      </w:r>
      <w:r w:rsidR="00D07F5F" w:rsidRPr="00377973">
        <w:rPr>
          <w:rFonts w:ascii="Times New Roman" w:hAnsi="Times New Roman" w:cs="Times New Roman"/>
          <w:color w:val="231F20"/>
          <w:sz w:val="20"/>
          <w:szCs w:val="20"/>
        </w:rPr>
        <w:t xml:space="preserve"> Fermented coconut,</w:t>
      </w:r>
      <w:r w:rsidRPr="00377973">
        <w:rPr>
          <w:rFonts w:ascii="Times New Roman" w:hAnsi="Times New Roman" w:cs="Times New Roman"/>
          <w:color w:val="231F20"/>
          <w:sz w:val="20"/>
          <w:szCs w:val="20"/>
        </w:rPr>
        <w:t xml:space="preserve"> </w:t>
      </w:r>
      <w:r w:rsidRPr="00377973">
        <w:rPr>
          <w:rFonts w:ascii="Times New Roman" w:hAnsi="Times New Roman" w:cs="Times New Roman"/>
          <w:b/>
          <w:color w:val="231F20"/>
          <w:sz w:val="20"/>
          <w:szCs w:val="20"/>
        </w:rPr>
        <w:t>PAP</w:t>
      </w:r>
      <w:r w:rsidRPr="00377973">
        <w:rPr>
          <w:rFonts w:ascii="Times New Roman" w:hAnsi="Times New Roman" w:cs="Times New Roman"/>
          <w:color w:val="231F20"/>
          <w:sz w:val="20"/>
          <w:szCs w:val="20"/>
        </w:rPr>
        <w:t xml:space="preserve">= Pineapple peels </w:t>
      </w:r>
    </w:p>
    <w:p w:rsidR="00DD5765" w:rsidRPr="00377973" w:rsidRDefault="00DD5765" w:rsidP="00377973">
      <w:pPr>
        <w:autoSpaceDE w:val="0"/>
        <w:autoSpaceDN w:val="0"/>
        <w:adjustRightInd w:val="0"/>
        <w:snapToGrid w:val="0"/>
        <w:spacing w:after="0" w:line="240" w:lineRule="auto"/>
        <w:jc w:val="both"/>
        <w:rPr>
          <w:rFonts w:ascii="Times New Roman" w:hAnsi="Times New Roman" w:cs="Times New Roman"/>
          <w:color w:val="231F20"/>
          <w:sz w:val="20"/>
          <w:szCs w:val="20"/>
        </w:rPr>
      </w:pPr>
      <w:r w:rsidRPr="00377973">
        <w:rPr>
          <w:rFonts w:ascii="Times New Roman" w:hAnsi="Times New Roman" w:cs="Times New Roman"/>
          <w:b/>
          <w:color w:val="231F20"/>
          <w:sz w:val="20"/>
          <w:szCs w:val="20"/>
        </w:rPr>
        <w:t>CP</w:t>
      </w:r>
      <w:r w:rsidRPr="00377973">
        <w:rPr>
          <w:rFonts w:ascii="Times New Roman" w:hAnsi="Times New Roman" w:cs="Times New Roman"/>
          <w:color w:val="231F20"/>
          <w:sz w:val="20"/>
          <w:szCs w:val="20"/>
        </w:rPr>
        <w:t>= Cassava peels</w:t>
      </w:r>
      <w:r w:rsidR="00D07F5F" w:rsidRPr="00377973">
        <w:rPr>
          <w:rFonts w:ascii="Times New Roman" w:hAnsi="Times New Roman" w:cs="Times New Roman"/>
          <w:color w:val="231F20"/>
          <w:sz w:val="20"/>
          <w:szCs w:val="20"/>
        </w:rPr>
        <w:t xml:space="preserve">, </w:t>
      </w:r>
      <w:r w:rsidR="00D07F5F" w:rsidRPr="00377973">
        <w:rPr>
          <w:rFonts w:ascii="Times New Roman" w:hAnsi="Times New Roman" w:cs="Times New Roman"/>
          <w:b/>
          <w:color w:val="231F20"/>
          <w:sz w:val="20"/>
          <w:szCs w:val="20"/>
        </w:rPr>
        <w:t>RB=</w:t>
      </w:r>
      <w:r w:rsidR="00D07F5F" w:rsidRPr="00377973">
        <w:rPr>
          <w:rFonts w:ascii="Times New Roman" w:hAnsi="Times New Roman" w:cs="Times New Roman"/>
          <w:color w:val="231F20"/>
          <w:sz w:val="20"/>
          <w:szCs w:val="20"/>
        </w:rPr>
        <w:t>Rice bran</w:t>
      </w:r>
      <w:r w:rsidRPr="00377973">
        <w:rPr>
          <w:rFonts w:ascii="Times New Roman" w:hAnsi="Times New Roman" w:cs="Times New Roman"/>
          <w:b/>
          <w:color w:val="231F20"/>
          <w:sz w:val="20"/>
          <w:szCs w:val="20"/>
        </w:rPr>
        <w:t xml:space="preserve"> </w:t>
      </w:r>
    </w:p>
    <w:p w:rsidR="0094506F" w:rsidRDefault="0094506F" w:rsidP="00377973">
      <w:pPr>
        <w:autoSpaceDE w:val="0"/>
        <w:autoSpaceDN w:val="0"/>
        <w:adjustRightInd w:val="0"/>
        <w:snapToGrid w:val="0"/>
        <w:spacing w:after="0" w:line="240" w:lineRule="auto"/>
        <w:jc w:val="both"/>
        <w:rPr>
          <w:rFonts w:ascii="Times New Roman" w:hAnsi="Times New Roman" w:cs="Times New Roman"/>
          <w:sz w:val="20"/>
          <w:szCs w:val="20"/>
        </w:rPr>
      </w:pPr>
    </w:p>
    <w:p w:rsidR="00302952" w:rsidRPr="00377973" w:rsidRDefault="00302952" w:rsidP="00377973">
      <w:pPr>
        <w:autoSpaceDE w:val="0"/>
        <w:autoSpaceDN w:val="0"/>
        <w:adjustRightInd w:val="0"/>
        <w:snapToGrid w:val="0"/>
        <w:spacing w:after="0" w:line="240" w:lineRule="auto"/>
        <w:jc w:val="both"/>
        <w:rPr>
          <w:rFonts w:ascii="Times New Roman" w:hAnsi="Times New Roman" w:cs="Times New Roman"/>
          <w:sz w:val="20"/>
          <w:szCs w:val="20"/>
        </w:rPr>
      </w:pPr>
    </w:p>
    <w:p w:rsidR="003769E0" w:rsidRPr="00377973" w:rsidRDefault="00844AC3" w:rsidP="00377973">
      <w:pPr>
        <w:autoSpaceDE w:val="0"/>
        <w:autoSpaceDN w:val="0"/>
        <w:adjustRightInd w:val="0"/>
        <w:snapToGrid w:val="0"/>
        <w:spacing w:after="0" w:line="240" w:lineRule="auto"/>
        <w:jc w:val="both"/>
        <w:rPr>
          <w:rFonts w:ascii="Times New Roman" w:hAnsi="Times New Roman" w:cs="Times New Roman"/>
          <w:b/>
          <w:color w:val="231F20"/>
          <w:sz w:val="20"/>
          <w:szCs w:val="20"/>
        </w:rPr>
      </w:pPr>
      <w:r w:rsidRPr="00377973">
        <w:rPr>
          <w:rFonts w:ascii="Times New Roman" w:hAnsi="Times New Roman" w:cs="Times New Roman"/>
          <w:b/>
          <w:color w:val="231F20"/>
          <w:sz w:val="20"/>
          <w:szCs w:val="20"/>
        </w:rPr>
        <w:t>Beta</w:t>
      </w:r>
      <w:r w:rsidR="001660BE" w:rsidRPr="00377973">
        <w:rPr>
          <w:rFonts w:ascii="Times New Roman" w:hAnsi="Times New Roman" w:cs="Times New Roman"/>
          <w:b/>
          <w:color w:val="231F20"/>
          <w:sz w:val="20"/>
          <w:szCs w:val="20"/>
        </w:rPr>
        <w:t>-</w:t>
      </w:r>
      <w:proofErr w:type="spellStart"/>
      <w:r w:rsidR="001660BE" w:rsidRPr="00377973">
        <w:rPr>
          <w:rFonts w:ascii="Times New Roman" w:hAnsi="Times New Roman" w:cs="Times New Roman"/>
          <w:b/>
          <w:color w:val="231F20"/>
          <w:sz w:val="20"/>
          <w:szCs w:val="20"/>
        </w:rPr>
        <w:t>mannanase</w:t>
      </w:r>
      <w:proofErr w:type="spellEnd"/>
      <w:r w:rsidR="006E4295" w:rsidRPr="00377973">
        <w:rPr>
          <w:rFonts w:ascii="Times New Roman" w:hAnsi="Times New Roman" w:cs="Times New Roman"/>
          <w:b/>
          <w:color w:val="231F20"/>
          <w:sz w:val="20"/>
          <w:szCs w:val="20"/>
        </w:rPr>
        <w:t xml:space="preserve"> activity</w:t>
      </w:r>
      <w:r w:rsidR="001660BE" w:rsidRPr="00377973">
        <w:rPr>
          <w:rFonts w:ascii="Times New Roman" w:hAnsi="Times New Roman" w:cs="Times New Roman"/>
          <w:b/>
          <w:color w:val="231F20"/>
          <w:sz w:val="20"/>
          <w:szCs w:val="20"/>
        </w:rPr>
        <w:t xml:space="preserve"> in different fermentation period</w:t>
      </w:r>
      <w:r w:rsidR="00527A76" w:rsidRPr="00377973">
        <w:rPr>
          <w:rFonts w:ascii="Times New Roman" w:hAnsi="Times New Roman" w:cs="Times New Roman"/>
          <w:b/>
          <w:color w:val="231F20"/>
          <w:sz w:val="20"/>
          <w:szCs w:val="20"/>
        </w:rPr>
        <w:t>s</w:t>
      </w:r>
    </w:p>
    <w:p w:rsidR="001132D4" w:rsidRPr="00377973" w:rsidRDefault="001660BE" w:rsidP="00377973">
      <w:pPr>
        <w:autoSpaceDE w:val="0"/>
        <w:autoSpaceDN w:val="0"/>
        <w:adjustRightInd w:val="0"/>
        <w:snapToGrid w:val="0"/>
        <w:spacing w:after="0" w:line="240" w:lineRule="auto"/>
        <w:ind w:firstLine="720"/>
        <w:jc w:val="both"/>
        <w:rPr>
          <w:rFonts w:ascii="Times New Roman" w:hAnsi="Times New Roman" w:cs="Times New Roman"/>
          <w:sz w:val="20"/>
          <w:szCs w:val="20"/>
        </w:rPr>
      </w:pPr>
      <w:r w:rsidRPr="00377973">
        <w:rPr>
          <w:rFonts w:ascii="Times New Roman" w:hAnsi="Times New Roman" w:cs="Times New Roman"/>
          <w:b/>
          <w:color w:val="231F20"/>
          <w:sz w:val="20"/>
          <w:szCs w:val="20"/>
        </w:rPr>
        <w:t xml:space="preserve"> </w:t>
      </w:r>
      <w:r w:rsidR="008A7280" w:rsidRPr="00377973">
        <w:rPr>
          <w:rFonts w:ascii="Times New Roman" w:eastAsia="Times New Roman" w:hAnsi="Times New Roman" w:cs="Times New Roman"/>
          <w:color w:val="000000"/>
          <w:sz w:val="20"/>
          <w:szCs w:val="20"/>
          <w:lang w:eastAsia="en-GB"/>
        </w:rPr>
        <w:t xml:space="preserve">The optimization of the time course is of prime importance for </w:t>
      </w:r>
      <w:proofErr w:type="spellStart"/>
      <w:r w:rsidR="008A7280" w:rsidRPr="00377973">
        <w:rPr>
          <w:rFonts w:ascii="Times New Roman" w:eastAsia="Times New Roman" w:hAnsi="Times New Roman" w:cs="Times New Roman"/>
          <w:color w:val="000000"/>
          <w:sz w:val="20"/>
          <w:szCs w:val="20"/>
          <w:lang w:eastAsia="en-GB"/>
        </w:rPr>
        <w:t>mannanase</w:t>
      </w:r>
      <w:proofErr w:type="spellEnd"/>
      <w:r w:rsidR="0075203C" w:rsidRPr="00377973">
        <w:rPr>
          <w:rFonts w:ascii="Times New Roman" w:eastAsia="Times New Roman" w:hAnsi="Times New Roman" w:cs="Times New Roman"/>
          <w:color w:val="000000"/>
          <w:sz w:val="20"/>
          <w:szCs w:val="20"/>
          <w:lang w:eastAsia="en-GB"/>
        </w:rPr>
        <w:t xml:space="preserve"> biosynthesis by bacteria</w:t>
      </w:r>
      <w:r w:rsidR="008A7280" w:rsidRPr="00377973">
        <w:rPr>
          <w:rFonts w:ascii="Times New Roman" w:eastAsia="Times New Roman" w:hAnsi="Times New Roman" w:cs="Times New Roman"/>
          <w:color w:val="000000"/>
          <w:sz w:val="20"/>
          <w:szCs w:val="20"/>
          <w:lang w:eastAsia="en-GB"/>
        </w:rPr>
        <w:t xml:space="preserve"> (</w:t>
      </w:r>
      <w:r w:rsidR="00655A88" w:rsidRPr="00377973">
        <w:rPr>
          <w:rFonts w:ascii="Times New Roman" w:eastAsia="Times New Roman" w:hAnsi="Times New Roman" w:cs="Times New Roman"/>
          <w:color w:val="000000"/>
          <w:sz w:val="20"/>
          <w:szCs w:val="20"/>
          <w:lang w:eastAsia="en-GB"/>
        </w:rPr>
        <w:t xml:space="preserve">Ray </w:t>
      </w:r>
      <w:r w:rsidR="00655A88" w:rsidRPr="00377973">
        <w:rPr>
          <w:rFonts w:ascii="Times New Roman" w:eastAsia="Times New Roman" w:hAnsi="Times New Roman" w:cs="Times New Roman"/>
          <w:i/>
          <w:color w:val="000000"/>
          <w:sz w:val="20"/>
          <w:szCs w:val="20"/>
          <w:lang w:eastAsia="en-GB"/>
        </w:rPr>
        <w:t>et al</w:t>
      </w:r>
      <w:r w:rsidR="00655A88" w:rsidRPr="00377973">
        <w:rPr>
          <w:rFonts w:ascii="Times New Roman" w:eastAsia="Times New Roman" w:hAnsi="Times New Roman" w:cs="Times New Roman"/>
          <w:color w:val="000000"/>
          <w:sz w:val="20"/>
          <w:szCs w:val="20"/>
          <w:lang w:eastAsia="en-GB"/>
        </w:rPr>
        <w:t>., 2007</w:t>
      </w:r>
      <w:r w:rsidR="008A7280" w:rsidRPr="00377973">
        <w:rPr>
          <w:rFonts w:ascii="Times New Roman" w:eastAsia="Times New Roman" w:hAnsi="Times New Roman" w:cs="Times New Roman"/>
          <w:color w:val="000000"/>
          <w:sz w:val="20"/>
          <w:szCs w:val="20"/>
          <w:lang w:eastAsia="en-GB"/>
        </w:rPr>
        <w:t>).</w:t>
      </w:r>
      <w:r w:rsidR="00514C5B" w:rsidRPr="00377973">
        <w:rPr>
          <w:rFonts w:ascii="Times New Roman" w:eastAsia="Times New Roman" w:hAnsi="Times New Roman" w:cs="Times New Roman"/>
          <w:color w:val="000000"/>
          <w:sz w:val="20"/>
          <w:szCs w:val="20"/>
          <w:lang w:eastAsia="en-GB"/>
        </w:rPr>
        <w:t xml:space="preserve"> </w:t>
      </w:r>
      <w:r w:rsidR="008A7280" w:rsidRPr="00377973">
        <w:rPr>
          <w:rFonts w:ascii="Times New Roman" w:hAnsi="Times New Roman" w:cs="Times New Roman"/>
          <w:sz w:val="20"/>
          <w:szCs w:val="20"/>
        </w:rPr>
        <w:t>Since fermentation duration is crucial</w:t>
      </w:r>
      <w:r w:rsidR="008A7280" w:rsidRPr="00377973">
        <w:rPr>
          <w:rFonts w:ascii="Times New Roman" w:hAnsi="Times New Roman" w:cs="Times New Roman"/>
          <w:i/>
          <w:sz w:val="20"/>
          <w:szCs w:val="20"/>
        </w:rPr>
        <w:t>,</w:t>
      </w:r>
      <w:r w:rsidR="008A7280" w:rsidRPr="00377973">
        <w:rPr>
          <w:rFonts w:ascii="Times New Roman" w:hAnsi="Times New Roman" w:cs="Times New Roman"/>
          <w:sz w:val="20"/>
          <w:szCs w:val="20"/>
        </w:rPr>
        <w:t xml:space="preserve"> it is also important to find out the optimum period for </w:t>
      </w:r>
      <w:proofErr w:type="spellStart"/>
      <w:r w:rsidR="008A7280" w:rsidRPr="00377973">
        <w:rPr>
          <w:rFonts w:ascii="Times New Roman" w:hAnsi="Times New Roman" w:cs="Times New Roman"/>
          <w:sz w:val="20"/>
          <w:szCs w:val="20"/>
        </w:rPr>
        <w:t>mannanase</w:t>
      </w:r>
      <w:proofErr w:type="spellEnd"/>
      <w:r w:rsidR="008A7280" w:rsidRPr="00377973">
        <w:rPr>
          <w:rFonts w:ascii="Times New Roman" w:hAnsi="Times New Roman" w:cs="Times New Roman"/>
          <w:sz w:val="20"/>
          <w:szCs w:val="20"/>
        </w:rPr>
        <w:t xml:space="preserve"> production. Some organisms are reported to produce maximally in the log phase of growth, whereas some at their stationary phase (Ray </w:t>
      </w:r>
      <w:r w:rsidR="008A7280" w:rsidRPr="00377973">
        <w:rPr>
          <w:rFonts w:ascii="Times New Roman" w:hAnsi="Times New Roman" w:cs="Times New Roman"/>
          <w:i/>
          <w:sz w:val="20"/>
          <w:szCs w:val="20"/>
        </w:rPr>
        <w:t xml:space="preserve">et al., </w:t>
      </w:r>
      <w:r w:rsidR="008A7280" w:rsidRPr="00377973">
        <w:rPr>
          <w:rFonts w:ascii="Times New Roman" w:hAnsi="Times New Roman" w:cs="Times New Roman"/>
          <w:sz w:val="20"/>
          <w:szCs w:val="20"/>
        </w:rPr>
        <w:t>2007).</w:t>
      </w:r>
      <w:r w:rsidR="00F73A0E" w:rsidRPr="00377973">
        <w:rPr>
          <w:rFonts w:ascii="Times New Roman" w:hAnsi="Times New Roman" w:cs="Times New Roman"/>
          <w:sz w:val="20"/>
          <w:szCs w:val="20"/>
        </w:rPr>
        <w:t xml:space="preserve"> Data presented in figure 1 to 8 showed the effect of different incubation</w:t>
      </w:r>
      <w:r w:rsidR="000C1A5C" w:rsidRPr="00377973">
        <w:rPr>
          <w:rFonts w:ascii="Times New Roman" w:hAnsi="Times New Roman" w:cs="Times New Roman"/>
          <w:sz w:val="20"/>
          <w:szCs w:val="20"/>
        </w:rPr>
        <w:t xml:space="preserve"> periods on </w:t>
      </w:r>
      <w:proofErr w:type="spellStart"/>
      <w:r w:rsidR="000C1A5C" w:rsidRPr="00377973">
        <w:rPr>
          <w:rFonts w:ascii="Times New Roman" w:hAnsi="Times New Roman" w:cs="Times New Roman"/>
          <w:sz w:val="20"/>
          <w:szCs w:val="20"/>
        </w:rPr>
        <w:t>mannanase</w:t>
      </w:r>
      <w:proofErr w:type="spellEnd"/>
      <w:r w:rsidR="000C1A5C" w:rsidRPr="00377973">
        <w:rPr>
          <w:rFonts w:ascii="Times New Roman" w:hAnsi="Times New Roman" w:cs="Times New Roman"/>
          <w:sz w:val="20"/>
          <w:szCs w:val="20"/>
        </w:rPr>
        <w:t xml:space="preserve"> activity, protein con</w:t>
      </w:r>
      <w:r w:rsidR="00A1077F" w:rsidRPr="00377973">
        <w:rPr>
          <w:rFonts w:ascii="Times New Roman" w:hAnsi="Times New Roman" w:cs="Times New Roman"/>
          <w:sz w:val="20"/>
          <w:szCs w:val="20"/>
        </w:rPr>
        <w:t>tent, productivity and</w:t>
      </w:r>
      <w:r w:rsidR="000C1A5C" w:rsidRPr="00377973">
        <w:rPr>
          <w:rFonts w:ascii="Times New Roman" w:hAnsi="Times New Roman" w:cs="Times New Roman"/>
          <w:sz w:val="20"/>
          <w:szCs w:val="20"/>
        </w:rPr>
        <w:t xml:space="preserve"> growth</w:t>
      </w:r>
      <w:r w:rsidR="00F73A0E" w:rsidRPr="00377973">
        <w:rPr>
          <w:rFonts w:ascii="Times New Roman" w:hAnsi="Times New Roman" w:cs="Times New Roman"/>
          <w:sz w:val="20"/>
          <w:szCs w:val="20"/>
        </w:rPr>
        <w:t xml:space="preserve"> by </w:t>
      </w:r>
      <w:r w:rsidR="00A32F62" w:rsidRPr="00377973">
        <w:rPr>
          <w:rFonts w:ascii="Times New Roman" w:hAnsi="Times New Roman" w:cs="Times New Roman"/>
          <w:sz w:val="20"/>
          <w:szCs w:val="20"/>
        </w:rPr>
        <w:t>the screened bacterial strains</w:t>
      </w:r>
      <w:r w:rsidR="00F73A0E" w:rsidRPr="00377973">
        <w:rPr>
          <w:rFonts w:ascii="Times New Roman" w:hAnsi="Times New Roman" w:cs="Times New Roman"/>
          <w:i/>
          <w:sz w:val="20"/>
          <w:szCs w:val="20"/>
        </w:rPr>
        <w:t>.</w:t>
      </w:r>
      <w:r w:rsidR="00F73A0E" w:rsidRPr="00377973">
        <w:rPr>
          <w:rFonts w:ascii="Times New Roman" w:hAnsi="Times New Roman" w:cs="Times New Roman"/>
          <w:sz w:val="20"/>
          <w:szCs w:val="20"/>
        </w:rPr>
        <w:t xml:space="preserve"> From the results, it was found that </w:t>
      </w:r>
      <w:proofErr w:type="spellStart"/>
      <w:r w:rsidR="00F73A0E" w:rsidRPr="00377973">
        <w:rPr>
          <w:rFonts w:ascii="Times New Roman" w:hAnsi="Times New Roman" w:cs="Times New Roman"/>
          <w:sz w:val="20"/>
          <w:szCs w:val="20"/>
        </w:rPr>
        <w:t>mannanase</w:t>
      </w:r>
      <w:proofErr w:type="spellEnd"/>
      <w:r w:rsidR="00311A33" w:rsidRPr="00377973">
        <w:rPr>
          <w:rFonts w:ascii="Times New Roman" w:hAnsi="Times New Roman" w:cs="Times New Roman"/>
          <w:sz w:val="20"/>
          <w:szCs w:val="20"/>
        </w:rPr>
        <w:t xml:space="preserve"> activities</w:t>
      </w:r>
      <w:r w:rsidR="00F73A0E" w:rsidRPr="00377973">
        <w:rPr>
          <w:rFonts w:ascii="Times New Roman" w:hAnsi="Times New Roman" w:cs="Times New Roman"/>
          <w:sz w:val="20"/>
          <w:szCs w:val="20"/>
        </w:rPr>
        <w:t xml:space="preserve"> revealed its best production at</w:t>
      </w:r>
      <w:r w:rsidR="00311A33" w:rsidRPr="00377973">
        <w:rPr>
          <w:rFonts w:ascii="Times New Roman" w:hAnsi="Times New Roman" w:cs="Times New Roman"/>
          <w:sz w:val="20"/>
          <w:szCs w:val="20"/>
        </w:rPr>
        <w:t xml:space="preserve"> 18</w:t>
      </w:r>
      <w:r w:rsidR="00F73A0E" w:rsidRPr="00377973">
        <w:rPr>
          <w:rFonts w:ascii="Times New Roman" w:hAnsi="Times New Roman" w:cs="Times New Roman"/>
          <w:sz w:val="20"/>
          <w:szCs w:val="20"/>
        </w:rPr>
        <w:t xml:space="preserve"> hrs of incubation</w:t>
      </w:r>
      <w:r w:rsidR="00311A33" w:rsidRPr="00377973">
        <w:rPr>
          <w:rFonts w:ascii="Times New Roman" w:hAnsi="Times New Roman" w:cs="Times New Roman"/>
          <w:sz w:val="20"/>
          <w:szCs w:val="20"/>
        </w:rPr>
        <w:t xml:space="preserve"> for bacterial strains 1A and BP, 24 hrs for BS, X1 and X4, 30 hrs for 2B and X5, while</w:t>
      </w:r>
      <w:r w:rsidR="00413692" w:rsidRPr="00377973">
        <w:rPr>
          <w:rFonts w:ascii="Times New Roman" w:hAnsi="Times New Roman" w:cs="Times New Roman"/>
          <w:sz w:val="20"/>
          <w:szCs w:val="20"/>
        </w:rPr>
        <w:t xml:space="preserve"> X3 exhibited two activity</w:t>
      </w:r>
      <w:r w:rsidR="00311A33" w:rsidRPr="00377973">
        <w:rPr>
          <w:rFonts w:ascii="Times New Roman" w:hAnsi="Times New Roman" w:cs="Times New Roman"/>
          <w:sz w:val="20"/>
          <w:szCs w:val="20"/>
        </w:rPr>
        <w:t xml:space="preserve"> peak</w:t>
      </w:r>
      <w:r w:rsidR="00413692" w:rsidRPr="00377973">
        <w:rPr>
          <w:rFonts w:ascii="Times New Roman" w:hAnsi="Times New Roman" w:cs="Times New Roman"/>
          <w:sz w:val="20"/>
          <w:szCs w:val="20"/>
        </w:rPr>
        <w:t>s</w:t>
      </w:r>
      <w:r w:rsidR="00311A33" w:rsidRPr="00377973">
        <w:rPr>
          <w:rFonts w:ascii="Times New Roman" w:hAnsi="Times New Roman" w:cs="Times New Roman"/>
          <w:sz w:val="20"/>
          <w:szCs w:val="20"/>
        </w:rPr>
        <w:t xml:space="preserve"> at 18 and 36 hrs</w:t>
      </w:r>
      <w:r w:rsidR="00413692" w:rsidRPr="00377973">
        <w:rPr>
          <w:rFonts w:ascii="Times New Roman" w:hAnsi="Times New Roman" w:cs="Times New Roman"/>
          <w:sz w:val="20"/>
          <w:szCs w:val="20"/>
        </w:rPr>
        <w:t xml:space="preserve"> of incubation.</w:t>
      </w:r>
      <w:r w:rsidR="0097429A" w:rsidRPr="00377973">
        <w:rPr>
          <w:rFonts w:ascii="Times New Roman" w:hAnsi="Times New Roman" w:cs="Times New Roman"/>
          <w:sz w:val="20"/>
          <w:szCs w:val="20"/>
        </w:rPr>
        <w:t xml:space="preserve"> </w:t>
      </w:r>
      <w:r w:rsidR="003F2D4D" w:rsidRPr="00377973">
        <w:rPr>
          <w:rFonts w:ascii="Times New Roman" w:hAnsi="Times New Roman" w:cs="Times New Roman"/>
          <w:sz w:val="20"/>
          <w:szCs w:val="20"/>
        </w:rPr>
        <w:t xml:space="preserve">In terms of </w:t>
      </w:r>
      <w:proofErr w:type="spellStart"/>
      <w:r w:rsidR="003F2D4D" w:rsidRPr="00377973">
        <w:rPr>
          <w:rFonts w:ascii="Times New Roman" w:hAnsi="Times New Roman" w:cs="Times New Roman"/>
          <w:sz w:val="20"/>
          <w:szCs w:val="20"/>
        </w:rPr>
        <w:t>mannanase</w:t>
      </w:r>
      <w:proofErr w:type="spellEnd"/>
      <w:r w:rsidR="003F2D4D" w:rsidRPr="00377973">
        <w:rPr>
          <w:rFonts w:ascii="Times New Roman" w:hAnsi="Times New Roman" w:cs="Times New Roman"/>
          <w:sz w:val="20"/>
          <w:szCs w:val="20"/>
        </w:rPr>
        <w:t xml:space="preserve"> productivity, it was observed that it’s followed the same pattern with activity obtained from each of the bacterial strains. This shows that there was relationship between </w:t>
      </w:r>
      <w:proofErr w:type="spellStart"/>
      <w:r w:rsidR="003F2D4D" w:rsidRPr="00377973">
        <w:rPr>
          <w:rFonts w:ascii="Times New Roman" w:hAnsi="Times New Roman" w:cs="Times New Roman"/>
          <w:sz w:val="20"/>
          <w:szCs w:val="20"/>
        </w:rPr>
        <w:t>mannanase</w:t>
      </w:r>
      <w:proofErr w:type="spellEnd"/>
      <w:r w:rsidR="003F2D4D" w:rsidRPr="00377973">
        <w:rPr>
          <w:rFonts w:ascii="Times New Roman" w:hAnsi="Times New Roman" w:cs="Times New Roman"/>
          <w:sz w:val="20"/>
          <w:szCs w:val="20"/>
        </w:rPr>
        <w:t xml:space="preserve"> activity and productivity per hour.</w:t>
      </w:r>
      <w:r w:rsidR="00A152CC" w:rsidRPr="00377973">
        <w:rPr>
          <w:rFonts w:ascii="Times New Roman" w:hAnsi="Times New Roman" w:cs="Times New Roman"/>
          <w:sz w:val="20"/>
          <w:szCs w:val="20"/>
        </w:rPr>
        <w:t xml:space="preserve"> P</w:t>
      </w:r>
      <w:r w:rsidR="001132D4" w:rsidRPr="00377973">
        <w:rPr>
          <w:rFonts w:ascii="Times New Roman" w:hAnsi="Times New Roman" w:cs="Times New Roman"/>
          <w:sz w:val="20"/>
          <w:szCs w:val="20"/>
        </w:rPr>
        <w:t>rotein content increased with increase in fermentation period.</w:t>
      </w:r>
      <w:r w:rsidR="00FA536C" w:rsidRPr="00377973">
        <w:rPr>
          <w:rFonts w:ascii="Times New Roman" w:hAnsi="Times New Roman" w:cs="Times New Roman"/>
          <w:sz w:val="20"/>
          <w:szCs w:val="20"/>
        </w:rPr>
        <w:t xml:space="preserve"> The optimal protein content were obtained</w:t>
      </w:r>
      <w:r w:rsidR="0034445B" w:rsidRPr="00377973">
        <w:rPr>
          <w:rFonts w:ascii="Times New Roman" w:hAnsi="Times New Roman" w:cs="Times New Roman"/>
          <w:sz w:val="20"/>
          <w:szCs w:val="20"/>
        </w:rPr>
        <w:t xml:space="preserve"> at</w:t>
      </w:r>
      <w:r w:rsidR="00FA536C" w:rsidRPr="00377973">
        <w:rPr>
          <w:rFonts w:ascii="Times New Roman" w:hAnsi="Times New Roman" w:cs="Times New Roman"/>
          <w:sz w:val="20"/>
          <w:szCs w:val="20"/>
        </w:rPr>
        <w:t xml:space="preserve"> 18 hrs for BS, X5 and BP</w:t>
      </w:r>
      <w:r w:rsidR="0034445B" w:rsidRPr="00377973">
        <w:rPr>
          <w:rFonts w:ascii="Times New Roman" w:hAnsi="Times New Roman" w:cs="Times New Roman"/>
          <w:sz w:val="20"/>
          <w:szCs w:val="20"/>
        </w:rPr>
        <w:t>, while 24 hrs were observed to be best fermentation time for protein production</w:t>
      </w:r>
      <w:r w:rsidR="00E76C21" w:rsidRPr="00377973">
        <w:rPr>
          <w:rFonts w:ascii="Times New Roman" w:hAnsi="Times New Roman" w:cs="Times New Roman"/>
          <w:sz w:val="20"/>
          <w:szCs w:val="20"/>
        </w:rPr>
        <w:t xml:space="preserve"> by b</w:t>
      </w:r>
      <w:r w:rsidR="0034445B" w:rsidRPr="00377973">
        <w:rPr>
          <w:rFonts w:ascii="Times New Roman" w:hAnsi="Times New Roman" w:cs="Times New Roman"/>
          <w:sz w:val="20"/>
          <w:szCs w:val="20"/>
        </w:rPr>
        <w:t>acterial strains 1A, 2B, X1, X4 and X3.</w:t>
      </w:r>
      <w:r w:rsidR="00262E49" w:rsidRPr="00377973">
        <w:rPr>
          <w:rFonts w:ascii="Times New Roman" w:hAnsi="Times New Roman" w:cs="Times New Roman"/>
          <w:sz w:val="20"/>
          <w:szCs w:val="20"/>
        </w:rPr>
        <w:t xml:space="preserve"> Figure 1 to 8 also revealed bacterial growth estimation</w:t>
      </w:r>
      <w:r w:rsidR="00A152CC" w:rsidRPr="00377973">
        <w:rPr>
          <w:rFonts w:ascii="Times New Roman" w:hAnsi="Times New Roman" w:cs="Times New Roman"/>
          <w:sz w:val="20"/>
          <w:szCs w:val="20"/>
        </w:rPr>
        <w:t>,</w:t>
      </w:r>
      <w:r w:rsidR="00E76C21" w:rsidRPr="00377973">
        <w:rPr>
          <w:rFonts w:ascii="Times New Roman" w:hAnsi="Times New Roman" w:cs="Times New Roman"/>
          <w:sz w:val="20"/>
          <w:szCs w:val="20"/>
        </w:rPr>
        <w:t xml:space="preserve"> </w:t>
      </w:r>
      <w:r w:rsidR="00BB5B27" w:rsidRPr="00377973">
        <w:rPr>
          <w:rFonts w:ascii="Times New Roman" w:hAnsi="Times New Roman" w:cs="Times New Roman"/>
          <w:sz w:val="20"/>
          <w:szCs w:val="20"/>
        </w:rPr>
        <w:t>the optimal incubation time obtained were 12 hrs for 1A, 2B and X1, 18 hrs for BS, X5, X4 and BP, while 24 hrs was the best fermentation time for X3.</w:t>
      </w:r>
      <w:r w:rsidR="008D549E" w:rsidRPr="00377973">
        <w:rPr>
          <w:rFonts w:ascii="Times New Roman" w:hAnsi="Times New Roman" w:cs="Times New Roman"/>
          <w:sz w:val="20"/>
          <w:szCs w:val="20"/>
        </w:rPr>
        <w:t xml:space="preserve"> Generally, there was an increase in </w:t>
      </w:r>
      <w:proofErr w:type="spellStart"/>
      <w:r w:rsidR="008D549E" w:rsidRPr="00377973">
        <w:rPr>
          <w:rFonts w:ascii="Times New Roman" w:hAnsi="Times New Roman" w:cs="Times New Roman"/>
          <w:sz w:val="20"/>
          <w:szCs w:val="20"/>
        </w:rPr>
        <w:t>mannanase</w:t>
      </w:r>
      <w:proofErr w:type="spellEnd"/>
      <w:r w:rsidR="008D549E" w:rsidRPr="00377973">
        <w:rPr>
          <w:rFonts w:ascii="Times New Roman" w:hAnsi="Times New Roman" w:cs="Times New Roman"/>
          <w:sz w:val="20"/>
          <w:szCs w:val="20"/>
        </w:rPr>
        <w:t xml:space="preserve"> activity, protein content,</w:t>
      </w:r>
      <w:r w:rsidR="004D71B9" w:rsidRPr="00377973">
        <w:rPr>
          <w:rFonts w:ascii="Times New Roman" w:hAnsi="Times New Roman" w:cs="Times New Roman"/>
          <w:sz w:val="20"/>
          <w:szCs w:val="20"/>
        </w:rPr>
        <w:t xml:space="preserve"> productivity and bacterial growth with increase in fermentation periods and beyond the optimal conditions a decline was observed.</w:t>
      </w:r>
      <w:r w:rsidR="008D549E" w:rsidRPr="00377973">
        <w:rPr>
          <w:rFonts w:ascii="Times New Roman" w:hAnsi="Times New Roman" w:cs="Times New Roman"/>
          <w:sz w:val="20"/>
          <w:szCs w:val="20"/>
        </w:rPr>
        <w:t xml:space="preserve"> </w:t>
      </w:r>
      <w:r w:rsidR="00EC62B9" w:rsidRPr="00377973">
        <w:rPr>
          <w:rFonts w:ascii="Times New Roman" w:eastAsia="Times New Roman" w:hAnsi="Times New Roman" w:cs="Times New Roman"/>
          <w:color w:val="000000"/>
          <w:sz w:val="20"/>
          <w:szCs w:val="20"/>
          <w:lang w:eastAsia="en-GB"/>
        </w:rPr>
        <w:t xml:space="preserve">The decrease observed in these parameters </w:t>
      </w:r>
      <w:r w:rsidR="00EC62B9" w:rsidRPr="00377973">
        <w:rPr>
          <w:rFonts w:ascii="Times New Roman" w:hAnsi="Times New Roman" w:cs="Times New Roman"/>
          <w:color w:val="231F20"/>
          <w:sz w:val="20"/>
          <w:szCs w:val="20"/>
        </w:rPr>
        <w:t>might be due to the depletion of nutrients and accumulation of other by-products like proteases in the fermentation medium initiating autolysis of cells (</w:t>
      </w:r>
      <w:proofErr w:type="spellStart"/>
      <w:r w:rsidR="00EC62B9" w:rsidRPr="00377973">
        <w:rPr>
          <w:rFonts w:ascii="Times New Roman" w:hAnsi="Times New Roman" w:cs="Times New Roman"/>
          <w:color w:val="231F20"/>
          <w:sz w:val="20"/>
          <w:szCs w:val="20"/>
        </w:rPr>
        <w:t>Meenakshi</w:t>
      </w:r>
      <w:proofErr w:type="spellEnd"/>
      <w:r w:rsidR="00EC62B9" w:rsidRPr="00377973">
        <w:rPr>
          <w:rFonts w:ascii="Times New Roman" w:hAnsi="Times New Roman" w:cs="Times New Roman"/>
          <w:color w:val="231F20"/>
          <w:sz w:val="20"/>
          <w:szCs w:val="20"/>
        </w:rPr>
        <w:t xml:space="preserve"> </w:t>
      </w:r>
      <w:r w:rsidR="00EC62B9" w:rsidRPr="00377973">
        <w:rPr>
          <w:rFonts w:ascii="Times New Roman" w:hAnsi="Times New Roman" w:cs="Times New Roman"/>
          <w:i/>
          <w:color w:val="231F20"/>
          <w:sz w:val="20"/>
          <w:szCs w:val="20"/>
        </w:rPr>
        <w:t>et al</w:t>
      </w:r>
      <w:r w:rsidR="00EC62B9" w:rsidRPr="00377973">
        <w:rPr>
          <w:rFonts w:ascii="Times New Roman" w:hAnsi="Times New Roman" w:cs="Times New Roman"/>
          <w:color w:val="231F20"/>
          <w:sz w:val="20"/>
          <w:szCs w:val="20"/>
        </w:rPr>
        <w:t xml:space="preserve">., 2010; </w:t>
      </w:r>
      <w:proofErr w:type="spellStart"/>
      <w:r w:rsidR="00EC62B9" w:rsidRPr="00377973">
        <w:rPr>
          <w:rFonts w:ascii="Times New Roman" w:hAnsi="Times New Roman" w:cs="Times New Roman"/>
          <w:color w:val="231F20"/>
          <w:sz w:val="20"/>
          <w:szCs w:val="20"/>
        </w:rPr>
        <w:t>Malik</w:t>
      </w:r>
      <w:proofErr w:type="spellEnd"/>
      <w:r w:rsidR="00EC62B9" w:rsidRPr="00377973">
        <w:rPr>
          <w:rFonts w:ascii="Times New Roman" w:hAnsi="Times New Roman" w:cs="Times New Roman"/>
          <w:color w:val="231F20"/>
          <w:sz w:val="20"/>
          <w:szCs w:val="20"/>
        </w:rPr>
        <w:t xml:space="preserve"> </w:t>
      </w:r>
      <w:r w:rsidR="00EC62B9" w:rsidRPr="00377973">
        <w:rPr>
          <w:rFonts w:ascii="Times New Roman" w:hAnsi="Times New Roman" w:cs="Times New Roman"/>
          <w:i/>
          <w:color w:val="231F20"/>
          <w:sz w:val="20"/>
          <w:szCs w:val="20"/>
        </w:rPr>
        <w:t>et al</w:t>
      </w:r>
      <w:r w:rsidR="00EC62B9" w:rsidRPr="00377973">
        <w:rPr>
          <w:rFonts w:ascii="Times New Roman" w:hAnsi="Times New Roman" w:cs="Times New Roman"/>
          <w:color w:val="231F20"/>
          <w:sz w:val="20"/>
          <w:szCs w:val="20"/>
        </w:rPr>
        <w:t>., 2010).</w:t>
      </w:r>
      <w:r w:rsidR="00262E49" w:rsidRPr="00377973">
        <w:rPr>
          <w:rFonts w:ascii="Times New Roman" w:hAnsi="Times New Roman" w:cs="Times New Roman"/>
          <w:sz w:val="20"/>
          <w:szCs w:val="20"/>
        </w:rPr>
        <w:t xml:space="preserve">  </w:t>
      </w:r>
    </w:p>
    <w:p w:rsidR="001132D4" w:rsidRPr="00377973" w:rsidRDefault="001132D4" w:rsidP="00377973">
      <w:pPr>
        <w:autoSpaceDE w:val="0"/>
        <w:autoSpaceDN w:val="0"/>
        <w:adjustRightInd w:val="0"/>
        <w:snapToGrid w:val="0"/>
        <w:spacing w:after="0" w:line="240" w:lineRule="auto"/>
        <w:jc w:val="both"/>
        <w:rPr>
          <w:rFonts w:ascii="Times New Roman" w:hAnsi="Times New Roman" w:cs="Times New Roman"/>
          <w:sz w:val="20"/>
          <w:szCs w:val="20"/>
        </w:rPr>
      </w:pPr>
    </w:p>
    <w:p w:rsidR="00302952" w:rsidRPr="00377973" w:rsidRDefault="00302952" w:rsidP="00302952">
      <w:pPr>
        <w:autoSpaceDE w:val="0"/>
        <w:autoSpaceDN w:val="0"/>
        <w:adjustRightInd w:val="0"/>
        <w:snapToGrid w:val="0"/>
        <w:spacing w:after="0" w:line="240" w:lineRule="auto"/>
        <w:rPr>
          <w:rFonts w:ascii="Times New Roman" w:hAnsi="Times New Roman" w:cs="Times New Roman"/>
          <w:b/>
          <w:bCs/>
          <w:sz w:val="20"/>
          <w:szCs w:val="20"/>
        </w:rPr>
      </w:pPr>
      <w:r w:rsidRPr="00377973">
        <w:rPr>
          <w:rFonts w:ascii="Times New Roman" w:hAnsi="Times New Roman" w:cs="Times New Roman"/>
          <w:b/>
          <w:bCs/>
          <w:sz w:val="20"/>
          <w:szCs w:val="20"/>
        </w:rPr>
        <w:t>CONCLUSION</w:t>
      </w:r>
    </w:p>
    <w:p w:rsidR="00302952" w:rsidRPr="00377973" w:rsidRDefault="00302952" w:rsidP="00302952">
      <w:pPr>
        <w:autoSpaceDE w:val="0"/>
        <w:autoSpaceDN w:val="0"/>
        <w:adjustRightInd w:val="0"/>
        <w:snapToGrid w:val="0"/>
        <w:spacing w:after="0" w:line="240" w:lineRule="auto"/>
        <w:ind w:firstLine="720"/>
        <w:jc w:val="both"/>
        <w:rPr>
          <w:rFonts w:ascii="Times New Roman" w:hAnsi="Times New Roman" w:cs="Times New Roman"/>
          <w:sz w:val="20"/>
          <w:szCs w:val="20"/>
        </w:rPr>
      </w:pPr>
      <w:r w:rsidRPr="00377973">
        <w:rPr>
          <w:rFonts w:ascii="Times New Roman" w:hAnsi="Times New Roman" w:cs="Times New Roman"/>
          <w:sz w:val="20"/>
          <w:szCs w:val="20"/>
        </w:rPr>
        <w:t xml:space="preserve">In view of results obtained, we were able to establish that agricultural wastes accommodate </w:t>
      </w:r>
      <w:proofErr w:type="spellStart"/>
      <w:r w:rsidRPr="00377973">
        <w:rPr>
          <w:rFonts w:ascii="Times New Roman" w:hAnsi="Times New Roman" w:cs="Times New Roman"/>
          <w:sz w:val="20"/>
          <w:szCs w:val="20"/>
        </w:rPr>
        <w:t>mannanase</w:t>
      </w:r>
      <w:proofErr w:type="spellEnd"/>
      <w:r w:rsidRPr="00377973">
        <w:rPr>
          <w:rFonts w:ascii="Times New Roman" w:hAnsi="Times New Roman" w:cs="Times New Roman"/>
          <w:sz w:val="20"/>
          <w:szCs w:val="20"/>
        </w:rPr>
        <w:t xml:space="preserve"> producing bacteria which could be exploited commercially at bioreactor level for industrial production of </w:t>
      </w:r>
      <w:proofErr w:type="spellStart"/>
      <w:r w:rsidRPr="00377973">
        <w:rPr>
          <w:rFonts w:ascii="Times New Roman" w:hAnsi="Times New Roman" w:cs="Times New Roman"/>
          <w:sz w:val="20"/>
          <w:szCs w:val="20"/>
        </w:rPr>
        <w:t>mannanase</w:t>
      </w:r>
      <w:proofErr w:type="spellEnd"/>
      <w:r w:rsidRPr="00377973">
        <w:rPr>
          <w:rFonts w:ascii="Times New Roman" w:hAnsi="Times New Roman" w:cs="Times New Roman"/>
          <w:sz w:val="20"/>
          <w:szCs w:val="20"/>
        </w:rPr>
        <w:t xml:space="preserve"> for any industrial application. This study recommended that the isolates should be subjected to optimization study to fully harness the potential in them to scale up production of </w:t>
      </w:r>
      <w:proofErr w:type="spellStart"/>
      <w:r w:rsidRPr="00377973">
        <w:rPr>
          <w:rFonts w:ascii="Times New Roman" w:hAnsi="Times New Roman" w:cs="Times New Roman"/>
          <w:sz w:val="20"/>
          <w:szCs w:val="20"/>
        </w:rPr>
        <w:t>mannanase</w:t>
      </w:r>
      <w:proofErr w:type="spellEnd"/>
      <w:r w:rsidRPr="00377973">
        <w:rPr>
          <w:rFonts w:ascii="Times New Roman" w:hAnsi="Times New Roman" w:cs="Times New Roman"/>
          <w:sz w:val="20"/>
          <w:szCs w:val="20"/>
        </w:rPr>
        <w:t xml:space="preserve"> in SSF. </w:t>
      </w:r>
    </w:p>
    <w:p w:rsidR="00302952" w:rsidRDefault="00302952" w:rsidP="00377973">
      <w:pPr>
        <w:autoSpaceDE w:val="0"/>
        <w:autoSpaceDN w:val="0"/>
        <w:adjustRightInd w:val="0"/>
        <w:snapToGrid w:val="0"/>
        <w:spacing w:after="0" w:line="240" w:lineRule="auto"/>
        <w:jc w:val="both"/>
        <w:rPr>
          <w:rFonts w:ascii="Times New Roman" w:hAnsi="Times New Roman" w:cs="Times New Roman"/>
          <w:sz w:val="20"/>
          <w:szCs w:val="20"/>
        </w:rPr>
      </w:pPr>
    </w:p>
    <w:p w:rsidR="00311A33" w:rsidRPr="00377973" w:rsidRDefault="00311A33" w:rsidP="00377973">
      <w:pPr>
        <w:autoSpaceDE w:val="0"/>
        <w:autoSpaceDN w:val="0"/>
        <w:adjustRightInd w:val="0"/>
        <w:snapToGrid w:val="0"/>
        <w:spacing w:after="0" w:line="240" w:lineRule="auto"/>
        <w:jc w:val="both"/>
        <w:rPr>
          <w:rFonts w:ascii="Times New Roman" w:hAnsi="Times New Roman" w:cs="Times New Roman"/>
          <w:sz w:val="20"/>
          <w:szCs w:val="20"/>
        </w:rPr>
      </w:pPr>
    </w:p>
    <w:p w:rsidR="00311A33" w:rsidRPr="00377973" w:rsidRDefault="00311A33" w:rsidP="00377973">
      <w:pPr>
        <w:adjustRightInd w:val="0"/>
        <w:snapToGrid w:val="0"/>
        <w:spacing w:after="0" w:line="240" w:lineRule="auto"/>
        <w:jc w:val="center"/>
        <w:rPr>
          <w:sz w:val="20"/>
          <w:szCs w:val="20"/>
        </w:rPr>
      </w:pPr>
      <w:r w:rsidRPr="00377973">
        <w:rPr>
          <w:noProof/>
          <w:sz w:val="20"/>
          <w:szCs w:val="20"/>
          <w:lang w:eastAsia="zh-CN"/>
        </w:rPr>
        <w:lastRenderedPageBreak/>
        <w:drawing>
          <wp:inline distT="0" distB="0" distL="0" distR="0">
            <wp:extent cx="4592906" cy="3147646"/>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04A0" w:rsidRPr="00377973" w:rsidRDefault="009F04A0" w:rsidP="00377973">
      <w:pPr>
        <w:adjustRightInd w:val="0"/>
        <w:snapToGrid w:val="0"/>
        <w:spacing w:after="0" w:line="240" w:lineRule="auto"/>
        <w:ind w:left="1800" w:hanging="1080"/>
        <w:jc w:val="both"/>
        <w:rPr>
          <w:rFonts w:ascii="Times New Roman" w:hAnsi="Times New Roman" w:cs="Times New Roman"/>
          <w:sz w:val="20"/>
          <w:szCs w:val="20"/>
        </w:rPr>
      </w:pPr>
      <w:r w:rsidRPr="00377973">
        <w:rPr>
          <w:rFonts w:ascii="Times New Roman" w:eastAsia="Times New Roman" w:hAnsi="Times New Roman" w:cs="Times New Roman"/>
          <w:b/>
          <w:color w:val="000000"/>
          <w:sz w:val="20"/>
          <w:szCs w:val="20"/>
          <w:lang w:eastAsia="en-GB"/>
        </w:rPr>
        <w:t xml:space="preserve">Figure 1: </w:t>
      </w:r>
      <w:r w:rsidRPr="00377973">
        <w:rPr>
          <w:rFonts w:ascii="Times New Roman" w:eastAsia="Times New Roman" w:hAnsi="Times New Roman" w:cs="Times New Roman"/>
          <w:color w:val="000000"/>
          <w:sz w:val="20"/>
          <w:szCs w:val="20"/>
          <w:lang w:eastAsia="en-GB"/>
        </w:rPr>
        <w:t xml:space="preserve">Time course profile of </w:t>
      </w:r>
      <w:proofErr w:type="spellStart"/>
      <w:r w:rsidRPr="00377973">
        <w:rPr>
          <w:rFonts w:ascii="Times New Roman" w:eastAsia="Times New Roman" w:hAnsi="Times New Roman" w:cs="Times New Roman"/>
          <w:color w:val="000000"/>
          <w:sz w:val="20"/>
          <w:szCs w:val="20"/>
          <w:lang w:eastAsia="en-GB"/>
        </w:rPr>
        <w:t>mannanase</w:t>
      </w:r>
      <w:proofErr w:type="spellEnd"/>
      <w:r w:rsidRPr="00377973">
        <w:rPr>
          <w:rFonts w:ascii="Times New Roman" w:eastAsia="Times New Roman" w:hAnsi="Times New Roman" w:cs="Times New Roman"/>
          <w:color w:val="000000"/>
          <w:sz w:val="20"/>
          <w:szCs w:val="20"/>
          <w:lang w:eastAsia="en-GB"/>
        </w:rPr>
        <w:t xml:space="preserve"> activity, protein content, productivity and </w:t>
      </w:r>
      <w:r w:rsidR="00FC6747" w:rsidRPr="00377973">
        <w:rPr>
          <w:rFonts w:ascii="Times New Roman" w:eastAsia="Times New Roman" w:hAnsi="Times New Roman" w:cs="Times New Roman"/>
          <w:color w:val="000000"/>
          <w:sz w:val="20"/>
          <w:szCs w:val="20"/>
          <w:lang w:eastAsia="en-GB"/>
        </w:rPr>
        <w:t xml:space="preserve">bacterial </w:t>
      </w:r>
      <w:r w:rsidRPr="00377973">
        <w:rPr>
          <w:rFonts w:ascii="Times New Roman" w:eastAsia="Times New Roman" w:hAnsi="Times New Roman" w:cs="Times New Roman"/>
          <w:color w:val="000000"/>
          <w:sz w:val="20"/>
          <w:szCs w:val="20"/>
          <w:lang w:eastAsia="en-GB"/>
        </w:rPr>
        <w:t xml:space="preserve">growth by </w:t>
      </w:r>
      <w:proofErr w:type="spellStart"/>
      <w:r w:rsidRPr="00377973">
        <w:rPr>
          <w:rFonts w:ascii="Times New Roman" w:hAnsi="Times New Roman" w:cs="Times New Roman"/>
          <w:i/>
          <w:sz w:val="20"/>
          <w:szCs w:val="20"/>
        </w:rPr>
        <w:t>Klebsiella</w:t>
      </w:r>
      <w:proofErr w:type="spellEnd"/>
      <w:r w:rsidRPr="00377973">
        <w:rPr>
          <w:rFonts w:ascii="Times New Roman" w:hAnsi="Times New Roman" w:cs="Times New Roman"/>
          <w:i/>
          <w:sz w:val="20"/>
          <w:szCs w:val="20"/>
        </w:rPr>
        <w:t xml:space="preserve"> </w:t>
      </w:r>
      <w:proofErr w:type="spellStart"/>
      <w:r w:rsidRPr="00377973">
        <w:rPr>
          <w:rFonts w:ascii="Times New Roman" w:hAnsi="Times New Roman" w:cs="Times New Roman"/>
          <w:i/>
          <w:sz w:val="20"/>
          <w:szCs w:val="20"/>
        </w:rPr>
        <w:t>edwardsii</w:t>
      </w:r>
      <w:proofErr w:type="spellEnd"/>
      <w:r w:rsidRPr="00377973">
        <w:rPr>
          <w:rFonts w:ascii="Times New Roman" w:hAnsi="Times New Roman" w:cs="Times New Roman"/>
          <w:sz w:val="20"/>
          <w:szCs w:val="20"/>
        </w:rPr>
        <w:t xml:space="preserve"> 1A</w:t>
      </w:r>
    </w:p>
    <w:p w:rsidR="00311A33" w:rsidRPr="00377973" w:rsidRDefault="00311A33" w:rsidP="00377973">
      <w:pPr>
        <w:adjustRightInd w:val="0"/>
        <w:snapToGrid w:val="0"/>
        <w:spacing w:after="0" w:line="240" w:lineRule="auto"/>
        <w:jc w:val="center"/>
        <w:rPr>
          <w:sz w:val="20"/>
          <w:szCs w:val="20"/>
        </w:rPr>
      </w:pPr>
    </w:p>
    <w:p w:rsidR="00311A33" w:rsidRPr="00377973" w:rsidRDefault="00311A33" w:rsidP="00377973">
      <w:pPr>
        <w:adjustRightInd w:val="0"/>
        <w:snapToGrid w:val="0"/>
        <w:spacing w:after="0" w:line="240" w:lineRule="auto"/>
        <w:jc w:val="center"/>
        <w:rPr>
          <w:sz w:val="20"/>
          <w:szCs w:val="20"/>
        </w:rPr>
      </w:pPr>
      <w:r w:rsidRPr="00377973">
        <w:rPr>
          <w:noProof/>
          <w:sz w:val="20"/>
          <w:szCs w:val="20"/>
          <w:lang w:eastAsia="zh-CN"/>
        </w:rPr>
        <w:drawing>
          <wp:inline distT="0" distB="0" distL="0" distR="0">
            <wp:extent cx="4645856" cy="3297115"/>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1737" w:rsidRPr="00377973" w:rsidRDefault="00C064A1" w:rsidP="00377973">
      <w:pPr>
        <w:adjustRightInd w:val="0"/>
        <w:snapToGrid w:val="0"/>
        <w:spacing w:after="0" w:line="240" w:lineRule="auto"/>
        <w:ind w:left="1800" w:hanging="1080"/>
        <w:jc w:val="both"/>
        <w:rPr>
          <w:rFonts w:ascii="Times New Roman" w:hAnsi="Times New Roman" w:cs="Times New Roman"/>
          <w:sz w:val="20"/>
          <w:szCs w:val="20"/>
        </w:rPr>
      </w:pPr>
      <w:r w:rsidRPr="00377973">
        <w:rPr>
          <w:rFonts w:ascii="Times New Roman" w:eastAsia="Times New Roman" w:hAnsi="Times New Roman" w:cs="Times New Roman"/>
          <w:b/>
          <w:color w:val="000000"/>
          <w:sz w:val="20"/>
          <w:szCs w:val="20"/>
          <w:lang w:eastAsia="en-GB"/>
        </w:rPr>
        <w:t>Figure 2</w:t>
      </w:r>
      <w:r w:rsidR="00FB4206" w:rsidRPr="00377973">
        <w:rPr>
          <w:rFonts w:ascii="Times New Roman" w:eastAsia="Times New Roman" w:hAnsi="Times New Roman" w:cs="Times New Roman"/>
          <w:b/>
          <w:color w:val="000000"/>
          <w:sz w:val="20"/>
          <w:szCs w:val="20"/>
          <w:lang w:eastAsia="en-GB"/>
        </w:rPr>
        <w:t xml:space="preserve">: </w:t>
      </w:r>
      <w:r w:rsidR="00FB4206" w:rsidRPr="00377973">
        <w:rPr>
          <w:rFonts w:ascii="Times New Roman" w:eastAsia="Times New Roman" w:hAnsi="Times New Roman" w:cs="Times New Roman"/>
          <w:color w:val="000000"/>
          <w:sz w:val="20"/>
          <w:szCs w:val="20"/>
          <w:lang w:eastAsia="en-GB"/>
        </w:rPr>
        <w:t xml:space="preserve">Time course profile of </w:t>
      </w:r>
      <w:proofErr w:type="spellStart"/>
      <w:r w:rsidR="00FB4206" w:rsidRPr="00377973">
        <w:rPr>
          <w:rFonts w:ascii="Times New Roman" w:eastAsia="Times New Roman" w:hAnsi="Times New Roman" w:cs="Times New Roman"/>
          <w:color w:val="000000"/>
          <w:sz w:val="20"/>
          <w:szCs w:val="20"/>
          <w:lang w:eastAsia="en-GB"/>
        </w:rPr>
        <w:t>mannanase</w:t>
      </w:r>
      <w:proofErr w:type="spellEnd"/>
      <w:r w:rsidR="00FB4206" w:rsidRPr="00377973">
        <w:rPr>
          <w:rFonts w:ascii="Times New Roman" w:eastAsia="Times New Roman" w:hAnsi="Times New Roman" w:cs="Times New Roman"/>
          <w:color w:val="000000"/>
          <w:sz w:val="20"/>
          <w:szCs w:val="20"/>
          <w:lang w:eastAsia="en-GB"/>
        </w:rPr>
        <w:t xml:space="preserve"> activity, protein content, productivity and bacterial growth by </w:t>
      </w:r>
      <w:r w:rsidR="00075613" w:rsidRPr="00377973">
        <w:rPr>
          <w:rFonts w:ascii="Times New Roman" w:hAnsi="Times New Roman" w:cs="Times New Roman"/>
          <w:i/>
          <w:sz w:val="20"/>
          <w:szCs w:val="20"/>
        </w:rPr>
        <w:t xml:space="preserve">Bacillus </w:t>
      </w:r>
      <w:proofErr w:type="spellStart"/>
      <w:r w:rsidR="00075613" w:rsidRPr="00377973">
        <w:rPr>
          <w:rFonts w:ascii="Times New Roman" w:hAnsi="Times New Roman" w:cs="Times New Roman"/>
          <w:i/>
          <w:sz w:val="20"/>
          <w:szCs w:val="20"/>
        </w:rPr>
        <w:t>subtilis</w:t>
      </w:r>
      <w:proofErr w:type="spellEnd"/>
      <w:r w:rsidR="00075613" w:rsidRPr="00377973">
        <w:rPr>
          <w:rFonts w:ascii="Times New Roman" w:hAnsi="Times New Roman" w:cs="Times New Roman"/>
          <w:sz w:val="20"/>
          <w:szCs w:val="20"/>
        </w:rPr>
        <w:t xml:space="preserve"> BS</w:t>
      </w:r>
    </w:p>
    <w:p w:rsidR="008B1737" w:rsidRPr="00377973" w:rsidRDefault="008B1737" w:rsidP="00377973">
      <w:pPr>
        <w:adjustRightInd w:val="0"/>
        <w:snapToGrid w:val="0"/>
        <w:spacing w:after="0" w:line="240" w:lineRule="auto"/>
        <w:rPr>
          <w:rFonts w:ascii="Times New Roman" w:hAnsi="Times New Roman" w:cs="Times New Roman"/>
          <w:sz w:val="20"/>
          <w:szCs w:val="20"/>
        </w:rPr>
      </w:pPr>
    </w:p>
    <w:p w:rsidR="00F94EA7" w:rsidRPr="00377973" w:rsidRDefault="00F94EA7" w:rsidP="00377973">
      <w:pPr>
        <w:adjustRightInd w:val="0"/>
        <w:snapToGrid w:val="0"/>
        <w:spacing w:after="0" w:line="240" w:lineRule="auto"/>
        <w:rPr>
          <w:rFonts w:ascii="Times New Roman" w:hAnsi="Times New Roman" w:cs="Times New Roman"/>
          <w:sz w:val="20"/>
          <w:szCs w:val="20"/>
        </w:rPr>
      </w:pPr>
    </w:p>
    <w:p w:rsidR="00F94EA7" w:rsidRPr="00377973" w:rsidRDefault="00F94EA7" w:rsidP="00377973">
      <w:pPr>
        <w:adjustRightInd w:val="0"/>
        <w:snapToGrid w:val="0"/>
        <w:spacing w:after="0" w:line="240" w:lineRule="auto"/>
        <w:rPr>
          <w:rFonts w:ascii="Times New Roman" w:hAnsi="Times New Roman" w:cs="Times New Roman"/>
          <w:sz w:val="20"/>
          <w:szCs w:val="20"/>
        </w:rPr>
      </w:pPr>
    </w:p>
    <w:p w:rsidR="00311A33" w:rsidRPr="00377973" w:rsidRDefault="00311A33" w:rsidP="00377973">
      <w:pPr>
        <w:adjustRightInd w:val="0"/>
        <w:snapToGrid w:val="0"/>
        <w:spacing w:after="0" w:line="240" w:lineRule="auto"/>
        <w:jc w:val="center"/>
        <w:rPr>
          <w:sz w:val="20"/>
          <w:szCs w:val="20"/>
        </w:rPr>
      </w:pPr>
      <w:r w:rsidRPr="00377973">
        <w:rPr>
          <w:noProof/>
          <w:sz w:val="20"/>
          <w:szCs w:val="20"/>
          <w:lang w:eastAsia="zh-CN"/>
        </w:rPr>
        <w:lastRenderedPageBreak/>
        <w:drawing>
          <wp:inline distT="0" distB="0" distL="0" distR="0">
            <wp:extent cx="4939811" cy="3719147"/>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1737" w:rsidRPr="00377973" w:rsidRDefault="00AD69C5" w:rsidP="00377973">
      <w:pPr>
        <w:adjustRightInd w:val="0"/>
        <w:snapToGrid w:val="0"/>
        <w:spacing w:after="0" w:line="240" w:lineRule="auto"/>
        <w:ind w:left="1800" w:hanging="1080"/>
        <w:jc w:val="both"/>
        <w:rPr>
          <w:rFonts w:ascii="Times New Roman" w:hAnsi="Times New Roman" w:cs="Times New Roman"/>
          <w:sz w:val="20"/>
          <w:szCs w:val="20"/>
        </w:rPr>
      </w:pPr>
      <w:r w:rsidRPr="00377973">
        <w:rPr>
          <w:rFonts w:ascii="Times New Roman" w:eastAsia="Times New Roman" w:hAnsi="Times New Roman" w:cs="Times New Roman"/>
          <w:b/>
          <w:color w:val="000000"/>
          <w:sz w:val="20"/>
          <w:szCs w:val="20"/>
          <w:lang w:eastAsia="en-GB"/>
        </w:rPr>
        <w:t>Figure 3</w:t>
      </w:r>
      <w:r w:rsidR="008B1737" w:rsidRPr="00377973">
        <w:rPr>
          <w:rFonts w:ascii="Times New Roman" w:eastAsia="Times New Roman" w:hAnsi="Times New Roman" w:cs="Times New Roman"/>
          <w:b/>
          <w:color w:val="000000"/>
          <w:sz w:val="20"/>
          <w:szCs w:val="20"/>
          <w:lang w:eastAsia="en-GB"/>
        </w:rPr>
        <w:t xml:space="preserve">: </w:t>
      </w:r>
      <w:r w:rsidR="008B1737" w:rsidRPr="00377973">
        <w:rPr>
          <w:rFonts w:ascii="Times New Roman" w:eastAsia="Times New Roman" w:hAnsi="Times New Roman" w:cs="Times New Roman"/>
          <w:color w:val="000000"/>
          <w:sz w:val="20"/>
          <w:szCs w:val="20"/>
          <w:lang w:eastAsia="en-GB"/>
        </w:rPr>
        <w:t xml:space="preserve">Time course profile of </w:t>
      </w:r>
      <w:proofErr w:type="spellStart"/>
      <w:r w:rsidR="008B1737" w:rsidRPr="00377973">
        <w:rPr>
          <w:rFonts w:ascii="Times New Roman" w:eastAsia="Times New Roman" w:hAnsi="Times New Roman" w:cs="Times New Roman"/>
          <w:color w:val="000000"/>
          <w:sz w:val="20"/>
          <w:szCs w:val="20"/>
          <w:lang w:eastAsia="en-GB"/>
        </w:rPr>
        <w:t>mannanase</w:t>
      </w:r>
      <w:proofErr w:type="spellEnd"/>
      <w:r w:rsidR="008B1737" w:rsidRPr="00377973">
        <w:rPr>
          <w:rFonts w:ascii="Times New Roman" w:eastAsia="Times New Roman" w:hAnsi="Times New Roman" w:cs="Times New Roman"/>
          <w:color w:val="000000"/>
          <w:sz w:val="20"/>
          <w:szCs w:val="20"/>
          <w:lang w:eastAsia="en-GB"/>
        </w:rPr>
        <w:t xml:space="preserve"> activity, protein content, productivity and bacterial growth by </w:t>
      </w:r>
      <w:r w:rsidR="008B1737" w:rsidRPr="00377973">
        <w:rPr>
          <w:rFonts w:ascii="Times New Roman" w:hAnsi="Times New Roman" w:cs="Times New Roman"/>
          <w:i/>
          <w:sz w:val="20"/>
          <w:szCs w:val="20"/>
        </w:rPr>
        <w:t xml:space="preserve">K. </w:t>
      </w:r>
      <w:proofErr w:type="spellStart"/>
      <w:r w:rsidR="008B1737" w:rsidRPr="00377973">
        <w:rPr>
          <w:rFonts w:ascii="Times New Roman" w:hAnsi="Times New Roman" w:cs="Times New Roman"/>
          <w:i/>
          <w:sz w:val="20"/>
          <w:szCs w:val="20"/>
        </w:rPr>
        <w:t>edwardsii</w:t>
      </w:r>
      <w:proofErr w:type="spellEnd"/>
      <w:r w:rsidR="008B1737" w:rsidRPr="00377973">
        <w:rPr>
          <w:rFonts w:ascii="Times New Roman" w:hAnsi="Times New Roman" w:cs="Times New Roman"/>
          <w:sz w:val="20"/>
          <w:szCs w:val="20"/>
        </w:rPr>
        <w:t xml:space="preserve"> 2B</w:t>
      </w:r>
    </w:p>
    <w:p w:rsidR="00311A33" w:rsidRPr="00377973" w:rsidRDefault="00311A33" w:rsidP="00377973">
      <w:pPr>
        <w:adjustRightInd w:val="0"/>
        <w:snapToGrid w:val="0"/>
        <w:spacing w:after="0" w:line="240" w:lineRule="auto"/>
        <w:jc w:val="center"/>
        <w:rPr>
          <w:sz w:val="20"/>
          <w:szCs w:val="20"/>
        </w:rPr>
      </w:pPr>
    </w:p>
    <w:p w:rsidR="00311A33" w:rsidRPr="00377973" w:rsidRDefault="00311A33" w:rsidP="00377973">
      <w:pPr>
        <w:adjustRightInd w:val="0"/>
        <w:snapToGrid w:val="0"/>
        <w:spacing w:after="0" w:line="240" w:lineRule="auto"/>
        <w:jc w:val="center"/>
        <w:rPr>
          <w:sz w:val="20"/>
          <w:szCs w:val="20"/>
        </w:rPr>
      </w:pPr>
      <w:r w:rsidRPr="00377973">
        <w:rPr>
          <w:noProof/>
          <w:sz w:val="20"/>
          <w:szCs w:val="20"/>
          <w:lang w:eastAsia="zh-CN"/>
        </w:rPr>
        <w:drawing>
          <wp:inline distT="0" distB="0" distL="0" distR="0">
            <wp:extent cx="4952120" cy="3367454"/>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63CF" w:rsidRPr="00377973" w:rsidRDefault="000C63CF" w:rsidP="00377973">
      <w:pPr>
        <w:adjustRightInd w:val="0"/>
        <w:snapToGrid w:val="0"/>
        <w:spacing w:after="0" w:line="240" w:lineRule="auto"/>
        <w:ind w:left="1800" w:hanging="1080"/>
        <w:jc w:val="both"/>
        <w:rPr>
          <w:rFonts w:ascii="Times New Roman" w:hAnsi="Times New Roman" w:cs="Times New Roman"/>
          <w:sz w:val="20"/>
          <w:szCs w:val="20"/>
        </w:rPr>
      </w:pPr>
      <w:r w:rsidRPr="00377973">
        <w:rPr>
          <w:rFonts w:ascii="Times New Roman" w:eastAsia="Times New Roman" w:hAnsi="Times New Roman" w:cs="Times New Roman"/>
          <w:b/>
          <w:color w:val="000000"/>
          <w:sz w:val="20"/>
          <w:szCs w:val="20"/>
          <w:lang w:eastAsia="en-GB"/>
        </w:rPr>
        <w:t xml:space="preserve">Figure 4: </w:t>
      </w:r>
      <w:r w:rsidRPr="00377973">
        <w:rPr>
          <w:rFonts w:ascii="Times New Roman" w:eastAsia="Times New Roman" w:hAnsi="Times New Roman" w:cs="Times New Roman"/>
          <w:color w:val="000000"/>
          <w:sz w:val="20"/>
          <w:szCs w:val="20"/>
          <w:lang w:eastAsia="en-GB"/>
        </w:rPr>
        <w:t xml:space="preserve">Time course profile of </w:t>
      </w:r>
      <w:proofErr w:type="spellStart"/>
      <w:r w:rsidRPr="00377973">
        <w:rPr>
          <w:rFonts w:ascii="Times New Roman" w:eastAsia="Times New Roman" w:hAnsi="Times New Roman" w:cs="Times New Roman"/>
          <w:color w:val="000000"/>
          <w:sz w:val="20"/>
          <w:szCs w:val="20"/>
          <w:lang w:eastAsia="en-GB"/>
        </w:rPr>
        <w:t>mannanase</w:t>
      </w:r>
      <w:proofErr w:type="spellEnd"/>
      <w:r w:rsidRPr="00377973">
        <w:rPr>
          <w:rFonts w:ascii="Times New Roman" w:eastAsia="Times New Roman" w:hAnsi="Times New Roman" w:cs="Times New Roman"/>
          <w:color w:val="000000"/>
          <w:sz w:val="20"/>
          <w:szCs w:val="20"/>
          <w:lang w:eastAsia="en-GB"/>
        </w:rPr>
        <w:t xml:space="preserve"> activity, protein content, productivity and bacterial growth by </w:t>
      </w:r>
      <w:r w:rsidR="0081524E" w:rsidRPr="00377973">
        <w:rPr>
          <w:rFonts w:ascii="Times New Roman" w:hAnsi="Times New Roman" w:cs="Times New Roman"/>
          <w:i/>
          <w:sz w:val="20"/>
          <w:szCs w:val="20"/>
        </w:rPr>
        <w:t>K.</w:t>
      </w:r>
      <w:r w:rsidRPr="00377973">
        <w:rPr>
          <w:rFonts w:ascii="Times New Roman" w:hAnsi="Times New Roman" w:cs="Times New Roman"/>
          <w:i/>
          <w:sz w:val="20"/>
          <w:szCs w:val="20"/>
        </w:rPr>
        <w:t xml:space="preserve"> </w:t>
      </w:r>
      <w:proofErr w:type="spellStart"/>
      <w:r w:rsidRPr="00377973">
        <w:rPr>
          <w:rFonts w:ascii="Times New Roman" w:hAnsi="Times New Roman" w:cs="Times New Roman"/>
          <w:i/>
          <w:sz w:val="20"/>
          <w:szCs w:val="20"/>
        </w:rPr>
        <w:t>edwardsii</w:t>
      </w:r>
      <w:proofErr w:type="spellEnd"/>
      <w:r w:rsidR="0081524E" w:rsidRPr="00377973">
        <w:rPr>
          <w:rFonts w:ascii="Times New Roman" w:hAnsi="Times New Roman" w:cs="Times New Roman"/>
          <w:sz w:val="20"/>
          <w:szCs w:val="20"/>
        </w:rPr>
        <w:t xml:space="preserve"> X1</w:t>
      </w:r>
    </w:p>
    <w:p w:rsidR="00311A33" w:rsidRPr="00377973" w:rsidRDefault="00311A33" w:rsidP="00377973">
      <w:pPr>
        <w:adjustRightInd w:val="0"/>
        <w:snapToGrid w:val="0"/>
        <w:spacing w:after="0" w:line="240" w:lineRule="auto"/>
        <w:jc w:val="center"/>
        <w:rPr>
          <w:sz w:val="20"/>
          <w:szCs w:val="20"/>
        </w:rPr>
      </w:pPr>
    </w:p>
    <w:p w:rsidR="000C63CF" w:rsidRPr="00377973" w:rsidRDefault="000C63CF" w:rsidP="00377973">
      <w:pPr>
        <w:adjustRightInd w:val="0"/>
        <w:snapToGrid w:val="0"/>
        <w:spacing w:after="0" w:line="240" w:lineRule="auto"/>
        <w:jc w:val="center"/>
        <w:rPr>
          <w:sz w:val="20"/>
          <w:szCs w:val="20"/>
        </w:rPr>
      </w:pPr>
    </w:p>
    <w:p w:rsidR="00311A33" w:rsidRPr="00377973" w:rsidRDefault="00311A33" w:rsidP="00377973">
      <w:pPr>
        <w:adjustRightInd w:val="0"/>
        <w:snapToGrid w:val="0"/>
        <w:spacing w:after="0" w:line="240" w:lineRule="auto"/>
        <w:jc w:val="center"/>
        <w:rPr>
          <w:sz w:val="20"/>
          <w:szCs w:val="20"/>
        </w:rPr>
      </w:pPr>
      <w:r w:rsidRPr="00377973">
        <w:rPr>
          <w:noProof/>
          <w:sz w:val="20"/>
          <w:szCs w:val="20"/>
          <w:lang w:eastAsia="zh-CN"/>
        </w:rPr>
        <w:lastRenderedPageBreak/>
        <w:drawing>
          <wp:inline distT="0" distB="0" distL="0" distR="0">
            <wp:extent cx="4599256" cy="3508131"/>
            <wp:effectExtent l="0" t="0" r="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1A33" w:rsidRPr="00377973" w:rsidRDefault="00311A33" w:rsidP="00377973">
      <w:pPr>
        <w:adjustRightInd w:val="0"/>
        <w:snapToGrid w:val="0"/>
        <w:spacing w:after="0" w:line="240" w:lineRule="auto"/>
        <w:jc w:val="center"/>
        <w:rPr>
          <w:sz w:val="20"/>
          <w:szCs w:val="20"/>
        </w:rPr>
      </w:pPr>
    </w:p>
    <w:p w:rsidR="00C10D7A" w:rsidRPr="00377973" w:rsidRDefault="00C10D7A" w:rsidP="00377973">
      <w:pPr>
        <w:adjustRightInd w:val="0"/>
        <w:snapToGrid w:val="0"/>
        <w:spacing w:after="0" w:line="240" w:lineRule="auto"/>
        <w:ind w:left="1800" w:hanging="1080"/>
        <w:jc w:val="both"/>
        <w:rPr>
          <w:rFonts w:ascii="Times New Roman" w:hAnsi="Times New Roman" w:cs="Times New Roman"/>
          <w:sz w:val="20"/>
          <w:szCs w:val="20"/>
        </w:rPr>
      </w:pPr>
      <w:r w:rsidRPr="00377973">
        <w:rPr>
          <w:rFonts w:ascii="Times New Roman" w:eastAsia="Times New Roman" w:hAnsi="Times New Roman" w:cs="Times New Roman"/>
          <w:b/>
          <w:color w:val="000000"/>
          <w:sz w:val="20"/>
          <w:szCs w:val="20"/>
          <w:lang w:eastAsia="en-GB"/>
        </w:rPr>
        <w:t xml:space="preserve">Figure 5: </w:t>
      </w:r>
      <w:r w:rsidRPr="00377973">
        <w:rPr>
          <w:rFonts w:ascii="Times New Roman" w:eastAsia="Times New Roman" w:hAnsi="Times New Roman" w:cs="Times New Roman"/>
          <w:color w:val="000000"/>
          <w:sz w:val="20"/>
          <w:szCs w:val="20"/>
          <w:lang w:eastAsia="en-GB"/>
        </w:rPr>
        <w:t xml:space="preserve">Time course profile of </w:t>
      </w:r>
      <w:proofErr w:type="spellStart"/>
      <w:r w:rsidRPr="00377973">
        <w:rPr>
          <w:rFonts w:ascii="Times New Roman" w:eastAsia="Times New Roman" w:hAnsi="Times New Roman" w:cs="Times New Roman"/>
          <w:color w:val="000000"/>
          <w:sz w:val="20"/>
          <w:szCs w:val="20"/>
          <w:lang w:eastAsia="en-GB"/>
        </w:rPr>
        <w:t>mannanase</w:t>
      </w:r>
      <w:proofErr w:type="spellEnd"/>
      <w:r w:rsidRPr="00377973">
        <w:rPr>
          <w:rFonts w:ascii="Times New Roman" w:eastAsia="Times New Roman" w:hAnsi="Times New Roman" w:cs="Times New Roman"/>
          <w:color w:val="000000"/>
          <w:sz w:val="20"/>
          <w:szCs w:val="20"/>
          <w:lang w:eastAsia="en-GB"/>
        </w:rPr>
        <w:t xml:space="preserve"> activity, protein content, productivity and bacterial growth by </w:t>
      </w:r>
      <w:r w:rsidRPr="00377973">
        <w:rPr>
          <w:rFonts w:ascii="Times New Roman" w:hAnsi="Times New Roman" w:cs="Times New Roman"/>
          <w:i/>
          <w:sz w:val="20"/>
          <w:szCs w:val="20"/>
        </w:rPr>
        <w:t xml:space="preserve">K. </w:t>
      </w:r>
      <w:proofErr w:type="spellStart"/>
      <w:r w:rsidRPr="00377973">
        <w:rPr>
          <w:rFonts w:ascii="Times New Roman" w:hAnsi="Times New Roman" w:cs="Times New Roman"/>
          <w:i/>
          <w:sz w:val="20"/>
          <w:szCs w:val="20"/>
        </w:rPr>
        <w:t>edwardsii</w:t>
      </w:r>
      <w:proofErr w:type="spellEnd"/>
      <w:r w:rsidRPr="00377973">
        <w:rPr>
          <w:rFonts w:ascii="Times New Roman" w:hAnsi="Times New Roman" w:cs="Times New Roman"/>
          <w:sz w:val="20"/>
          <w:szCs w:val="20"/>
        </w:rPr>
        <w:t xml:space="preserve"> X5</w:t>
      </w:r>
    </w:p>
    <w:p w:rsidR="00C10D7A" w:rsidRPr="00377973" w:rsidRDefault="00C10D7A" w:rsidP="00377973">
      <w:pPr>
        <w:adjustRightInd w:val="0"/>
        <w:snapToGrid w:val="0"/>
        <w:spacing w:after="0" w:line="240" w:lineRule="auto"/>
        <w:jc w:val="center"/>
        <w:rPr>
          <w:sz w:val="20"/>
          <w:szCs w:val="20"/>
        </w:rPr>
      </w:pPr>
    </w:p>
    <w:p w:rsidR="00311A33" w:rsidRPr="00377973" w:rsidRDefault="00311A33" w:rsidP="00377973">
      <w:pPr>
        <w:adjustRightInd w:val="0"/>
        <w:snapToGrid w:val="0"/>
        <w:spacing w:after="0" w:line="240" w:lineRule="auto"/>
        <w:jc w:val="center"/>
        <w:rPr>
          <w:sz w:val="20"/>
          <w:szCs w:val="20"/>
        </w:rPr>
      </w:pPr>
      <w:r w:rsidRPr="00377973">
        <w:rPr>
          <w:noProof/>
          <w:sz w:val="20"/>
          <w:szCs w:val="20"/>
          <w:lang w:eastAsia="zh-CN"/>
        </w:rPr>
        <w:drawing>
          <wp:inline distT="0" distB="0" distL="0" distR="0">
            <wp:extent cx="4819895" cy="3490547"/>
            <wp:effectExtent l="0" t="0" r="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1A33" w:rsidRPr="00377973" w:rsidRDefault="00311A33" w:rsidP="00377973">
      <w:pPr>
        <w:adjustRightInd w:val="0"/>
        <w:snapToGrid w:val="0"/>
        <w:spacing w:after="0" w:line="240" w:lineRule="auto"/>
        <w:rPr>
          <w:sz w:val="20"/>
          <w:szCs w:val="20"/>
        </w:rPr>
      </w:pPr>
    </w:p>
    <w:p w:rsidR="006C13D3" w:rsidRPr="00377973" w:rsidRDefault="006C13D3" w:rsidP="00377973">
      <w:pPr>
        <w:adjustRightInd w:val="0"/>
        <w:snapToGrid w:val="0"/>
        <w:spacing w:after="0" w:line="240" w:lineRule="auto"/>
        <w:ind w:left="1800" w:hanging="1080"/>
        <w:jc w:val="both"/>
        <w:rPr>
          <w:rFonts w:ascii="Times New Roman" w:hAnsi="Times New Roman" w:cs="Times New Roman"/>
          <w:sz w:val="20"/>
          <w:szCs w:val="20"/>
        </w:rPr>
      </w:pPr>
      <w:r w:rsidRPr="00377973">
        <w:rPr>
          <w:rFonts w:ascii="Times New Roman" w:eastAsia="Times New Roman" w:hAnsi="Times New Roman" w:cs="Times New Roman"/>
          <w:b/>
          <w:color w:val="000000"/>
          <w:sz w:val="20"/>
          <w:szCs w:val="20"/>
          <w:lang w:eastAsia="en-GB"/>
        </w:rPr>
        <w:t xml:space="preserve">Figure 6: </w:t>
      </w:r>
      <w:r w:rsidRPr="00377973">
        <w:rPr>
          <w:rFonts w:ascii="Times New Roman" w:eastAsia="Times New Roman" w:hAnsi="Times New Roman" w:cs="Times New Roman"/>
          <w:color w:val="000000"/>
          <w:sz w:val="20"/>
          <w:szCs w:val="20"/>
          <w:lang w:eastAsia="en-GB"/>
        </w:rPr>
        <w:t xml:space="preserve">Time course profile of </w:t>
      </w:r>
      <w:proofErr w:type="spellStart"/>
      <w:r w:rsidRPr="00377973">
        <w:rPr>
          <w:rFonts w:ascii="Times New Roman" w:eastAsia="Times New Roman" w:hAnsi="Times New Roman" w:cs="Times New Roman"/>
          <w:color w:val="000000"/>
          <w:sz w:val="20"/>
          <w:szCs w:val="20"/>
          <w:lang w:eastAsia="en-GB"/>
        </w:rPr>
        <w:t>mannanase</w:t>
      </w:r>
      <w:proofErr w:type="spellEnd"/>
      <w:r w:rsidRPr="00377973">
        <w:rPr>
          <w:rFonts w:ascii="Times New Roman" w:eastAsia="Times New Roman" w:hAnsi="Times New Roman" w:cs="Times New Roman"/>
          <w:color w:val="000000"/>
          <w:sz w:val="20"/>
          <w:szCs w:val="20"/>
          <w:lang w:eastAsia="en-GB"/>
        </w:rPr>
        <w:t xml:space="preserve"> activity, protein content, productivity and bacterial growth by </w:t>
      </w:r>
      <w:r w:rsidRPr="00377973">
        <w:rPr>
          <w:rFonts w:ascii="Times New Roman" w:hAnsi="Times New Roman" w:cs="Times New Roman"/>
          <w:i/>
          <w:sz w:val="20"/>
          <w:szCs w:val="20"/>
        </w:rPr>
        <w:t xml:space="preserve">K. </w:t>
      </w:r>
      <w:proofErr w:type="spellStart"/>
      <w:r w:rsidRPr="00377973">
        <w:rPr>
          <w:rFonts w:ascii="Times New Roman" w:hAnsi="Times New Roman" w:cs="Times New Roman"/>
          <w:i/>
          <w:sz w:val="20"/>
          <w:szCs w:val="20"/>
        </w:rPr>
        <w:t>edwardsii</w:t>
      </w:r>
      <w:proofErr w:type="spellEnd"/>
      <w:r w:rsidRPr="00377973">
        <w:rPr>
          <w:rFonts w:ascii="Times New Roman" w:hAnsi="Times New Roman" w:cs="Times New Roman"/>
          <w:sz w:val="20"/>
          <w:szCs w:val="20"/>
        </w:rPr>
        <w:t xml:space="preserve"> X4</w:t>
      </w:r>
    </w:p>
    <w:p w:rsidR="006C13D3" w:rsidRPr="00377973" w:rsidRDefault="006C13D3" w:rsidP="00377973">
      <w:pPr>
        <w:adjustRightInd w:val="0"/>
        <w:snapToGrid w:val="0"/>
        <w:spacing w:after="0" w:line="240" w:lineRule="auto"/>
        <w:jc w:val="center"/>
        <w:rPr>
          <w:sz w:val="20"/>
          <w:szCs w:val="20"/>
        </w:rPr>
      </w:pPr>
    </w:p>
    <w:p w:rsidR="00311A33" w:rsidRPr="00377973" w:rsidRDefault="00311A33" w:rsidP="00377973">
      <w:pPr>
        <w:adjustRightInd w:val="0"/>
        <w:snapToGrid w:val="0"/>
        <w:spacing w:after="0" w:line="240" w:lineRule="auto"/>
        <w:jc w:val="center"/>
        <w:rPr>
          <w:sz w:val="20"/>
          <w:szCs w:val="20"/>
        </w:rPr>
      </w:pPr>
      <w:r w:rsidRPr="00377973">
        <w:rPr>
          <w:noProof/>
          <w:sz w:val="20"/>
          <w:szCs w:val="20"/>
          <w:lang w:eastAsia="zh-CN"/>
        </w:rPr>
        <w:lastRenderedPageBreak/>
        <w:drawing>
          <wp:inline distT="0" distB="0" distL="0" distR="0">
            <wp:extent cx="5055919" cy="3209192"/>
            <wp:effectExtent l="0" t="0" r="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1A33" w:rsidRPr="00377973" w:rsidRDefault="00311A33" w:rsidP="00377973">
      <w:pPr>
        <w:adjustRightInd w:val="0"/>
        <w:snapToGrid w:val="0"/>
        <w:spacing w:after="0" w:line="240" w:lineRule="auto"/>
        <w:jc w:val="center"/>
        <w:rPr>
          <w:sz w:val="20"/>
          <w:szCs w:val="20"/>
        </w:rPr>
      </w:pPr>
    </w:p>
    <w:p w:rsidR="006C13D3" w:rsidRPr="00377973" w:rsidRDefault="006C13D3" w:rsidP="00377973">
      <w:pPr>
        <w:adjustRightInd w:val="0"/>
        <w:snapToGrid w:val="0"/>
        <w:spacing w:after="0" w:line="240" w:lineRule="auto"/>
        <w:ind w:left="1800" w:hanging="1080"/>
        <w:jc w:val="both"/>
        <w:rPr>
          <w:rFonts w:ascii="Times New Roman" w:hAnsi="Times New Roman" w:cs="Times New Roman"/>
          <w:sz w:val="20"/>
          <w:szCs w:val="20"/>
        </w:rPr>
      </w:pPr>
      <w:r w:rsidRPr="00377973">
        <w:rPr>
          <w:rFonts w:ascii="Times New Roman" w:eastAsia="Times New Roman" w:hAnsi="Times New Roman" w:cs="Times New Roman"/>
          <w:b/>
          <w:color w:val="000000"/>
          <w:sz w:val="20"/>
          <w:szCs w:val="20"/>
          <w:lang w:eastAsia="en-GB"/>
        </w:rPr>
        <w:t xml:space="preserve">Figure 7: </w:t>
      </w:r>
      <w:r w:rsidRPr="00377973">
        <w:rPr>
          <w:rFonts w:ascii="Times New Roman" w:eastAsia="Times New Roman" w:hAnsi="Times New Roman" w:cs="Times New Roman"/>
          <w:color w:val="000000"/>
          <w:sz w:val="20"/>
          <w:szCs w:val="20"/>
          <w:lang w:eastAsia="en-GB"/>
        </w:rPr>
        <w:t xml:space="preserve">Time course profile of </w:t>
      </w:r>
      <w:proofErr w:type="spellStart"/>
      <w:r w:rsidRPr="00377973">
        <w:rPr>
          <w:rFonts w:ascii="Times New Roman" w:eastAsia="Times New Roman" w:hAnsi="Times New Roman" w:cs="Times New Roman"/>
          <w:color w:val="000000"/>
          <w:sz w:val="20"/>
          <w:szCs w:val="20"/>
          <w:lang w:eastAsia="en-GB"/>
        </w:rPr>
        <w:t>mannanase</w:t>
      </w:r>
      <w:proofErr w:type="spellEnd"/>
      <w:r w:rsidRPr="00377973">
        <w:rPr>
          <w:rFonts w:ascii="Times New Roman" w:eastAsia="Times New Roman" w:hAnsi="Times New Roman" w:cs="Times New Roman"/>
          <w:color w:val="000000"/>
          <w:sz w:val="20"/>
          <w:szCs w:val="20"/>
          <w:lang w:eastAsia="en-GB"/>
        </w:rPr>
        <w:t xml:space="preserve"> activity, protein content, productivity and bacterial growth by </w:t>
      </w:r>
      <w:r w:rsidRPr="00377973">
        <w:rPr>
          <w:rFonts w:ascii="Times New Roman" w:hAnsi="Times New Roman" w:cs="Times New Roman"/>
          <w:i/>
          <w:sz w:val="20"/>
          <w:szCs w:val="20"/>
        </w:rPr>
        <w:t xml:space="preserve">K. </w:t>
      </w:r>
      <w:proofErr w:type="spellStart"/>
      <w:r w:rsidRPr="00377973">
        <w:rPr>
          <w:rFonts w:ascii="Times New Roman" w:hAnsi="Times New Roman" w:cs="Times New Roman"/>
          <w:i/>
          <w:sz w:val="20"/>
          <w:szCs w:val="20"/>
        </w:rPr>
        <w:t>edwardsii</w:t>
      </w:r>
      <w:proofErr w:type="spellEnd"/>
      <w:r w:rsidRPr="00377973">
        <w:rPr>
          <w:rFonts w:ascii="Times New Roman" w:hAnsi="Times New Roman" w:cs="Times New Roman"/>
          <w:sz w:val="20"/>
          <w:szCs w:val="20"/>
        </w:rPr>
        <w:t xml:space="preserve"> X3</w:t>
      </w:r>
    </w:p>
    <w:p w:rsidR="00311A33" w:rsidRPr="00377973" w:rsidRDefault="00311A33" w:rsidP="00377973">
      <w:pPr>
        <w:adjustRightInd w:val="0"/>
        <w:snapToGrid w:val="0"/>
        <w:spacing w:after="0" w:line="240" w:lineRule="auto"/>
        <w:jc w:val="center"/>
        <w:rPr>
          <w:sz w:val="20"/>
          <w:szCs w:val="20"/>
        </w:rPr>
      </w:pPr>
      <w:r w:rsidRPr="00377973">
        <w:rPr>
          <w:noProof/>
          <w:sz w:val="20"/>
          <w:szCs w:val="20"/>
          <w:lang w:eastAsia="zh-CN"/>
        </w:rPr>
        <w:drawing>
          <wp:inline distT="0" distB="0" distL="0" distR="0">
            <wp:extent cx="4992566" cy="4009292"/>
            <wp:effectExtent l="0" t="0" r="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5D86" w:rsidRDefault="00585D86" w:rsidP="00377973">
      <w:pPr>
        <w:adjustRightInd w:val="0"/>
        <w:snapToGrid w:val="0"/>
        <w:spacing w:after="0" w:line="240" w:lineRule="auto"/>
        <w:ind w:left="1800" w:hanging="1080"/>
        <w:jc w:val="both"/>
        <w:rPr>
          <w:rFonts w:ascii="Times New Roman" w:hAnsi="Times New Roman" w:cs="Times New Roman"/>
          <w:sz w:val="20"/>
          <w:szCs w:val="20"/>
        </w:rPr>
      </w:pPr>
      <w:r w:rsidRPr="00377973">
        <w:rPr>
          <w:rFonts w:ascii="Times New Roman" w:eastAsia="Times New Roman" w:hAnsi="Times New Roman" w:cs="Times New Roman"/>
          <w:b/>
          <w:color w:val="000000"/>
          <w:sz w:val="20"/>
          <w:szCs w:val="20"/>
          <w:lang w:eastAsia="en-GB"/>
        </w:rPr>
        <w:t xml:space="preserve">Figure 8: </w:t>
      </w:r>
      <w:r w:rsidRPr="00377973">
        <w:rPr>
          <w:rFonts w:ascii="Times New Roman" w:eastAsia="Times New Roman" w:hAnsi="Times New Roman" w:cs="Times New Roman"/>
          <w:color w:val="000000"/>
          <w:sz w:val="20"/>
          <w:szCs w:val="20"/>
          <w:lang w:eastAsia="en-GB"/>
        </w:rPr>
        <w:t xml:space="preserve">Time course profile of </w:t>
      </w:r>
      <w:proofErr w:type="spellStart"/>
      <w:r w:rsidRPr="00377973">
        <w:rPr>
          <w:rFonts w:ascii="Times New Roman" w:eastAsia="Times New Roman" w:hAnsi="Times New Roman" w:cs="Times New Roman"/>
          <w:color w:val="000000"/>
          <w:sz w:val="20"/>
          <w:szCs w:val="20"/>
          <w:lang w:eastAsia="en-GB"/>
        </w:rPr>
        <w:t>mannanase</w:t>
      </w:r>
      <w:proofErr w:type="spellEnd"/>
      <w:r w:rsidRPr="00377973">
        <w:rPr>
          <w:rFonts w:ascii="Times New Roman" w:eastAsia="Times New Roman" w:hAnsi="Times New Roman" w:cs="Times New Roman"/>
          <w:color w:val="000000"/>
          <w:sz w:val="20"/>
          <w:szCs w:val="20"/>
          <w:lang w:eastAsia="en-GB"/>
        </w:rPr>
        <w:t xml:space="preserve"> activity, protein content, productivity and bacterial growth by </w:t>
      </w:r>
      <w:r w:rsidR="003525E4" w:rsidRPr="00377973">
        <w:rPr>
          <w:rFonts w:ascii="Times New Roman" w:hAnsi="Times New Roman" w:cs="Times New Roman"/>
          <w:i/>
          <w:sz w:val="20"/>
          <w:szCs w:val="20"/>
        </w:rPr>
        <w:t xml:space="preserve">B. </w:t>
      </w:r>
      <w:proofErr w:type="spellStart"/>
      <w:r w:rsidR="003525E4" w:rsidRPr="00377973">
        <w:rPr>
          <w:rFonts w:ascii="Times New Roman" w:hAnsi="Times New Roman" w:cs="Times New Roman"/>
          <w:i/>
          <w:sz w:val="20"/>
          <w:szCs w:val="20"/>
        </w:rPr>
        <w:t>polymyxa</w:t>
      </w:r>
      <w:proofErr w:type="spellEnd"/>
      <w:r w:rsidR="004C09D2" w:rsidRPr="00377973">
        <w:rPr>
          <w:rFonts w:ascii="Times New Roman" w:hAnsi="Times New Roman" w:cs="Times New Roman"/>
          <w:sz w:val="20"/>
          <w:szCs w:val="20"/>
        </w:rPr>
        <w:t xml:space="preserve"> BP</w:t>
      </w:r>
    </w:p>
    <w:p w:rsidR="00302952" w:rsidRPr="00377973" w:rsidRDefault="00302952" w:rsidP="00377973">
      <w:pPr>
        <w:adjustRightInd w:val="0"/>
        <w:snapToGrid w:val="0"/>
        <w:spacing w:after="0" w:line="240" w:lineRule="auto"/>
        <w:ind w:left="1800" w:hanging="1080"/>
        <w:jc w:val="both"/>
        <w:rPr>
          <w:rFonts w:ascii="Times New Roman" w:hAnsi="Times New Roman" w:cs="Times New Roman"/>
          <w:sz w:val="20"/>
          <w:szCs w:val="20"/>
        </w:rPr>
      </w:pPr>
    </w:p>
    <w:p w:rsidR="00302952" w:rsidRDefault="00302952" w:rsidP="00377973">
      <w:pPr>
        <w:autoSpaceDE w:val="0"/>
        <w:autoSpaceDN w:val="0"/>
        <w:adjustRightInd w:val="0"/>
        <w:snapToGrid w:val="0"/>
        <w:spacing w:after="0" w:line="240" w:lineRule="auto"/>
        <w:rPr>
          <w:rFonts w:ascii="Times New Roman" w:hAnsi="Times New Roman" w:cs="Times New Roman"/>
          <w:b/>
          <w:bCs/>
          <w:sz w:val="20"/>
          <w:szCs w:val="20"/>
        </w:rPr>
        <w:sectPr w:rsidR="00302952" w:rsidSect="00B42C48">
          <w:type w:val="continuous"/>
          <w:pgSz w:w="12240" w:h="15840" w:code="1"/>
          <w:pgMar w:top="1440" w:right="1440" w:bottom="1440" w:left="1440" w:header="720" w:footer="720" w:gutter="0"/>
          <w:cols w:space="720"/>
          <w:docGrid w:linePitch="360"/>
        </w:sectPr>
      </w:pPr>
    </w:p>
    <w:p w:rsidR="00C561B4" w:rsidRPr="00377973" w:rsidRDefault="00C561B4" w:rsidP="00377973">
      <w:pPr>
        <w:autoSpaceDE w:val="0"/>
        <w:autoSpaceDN w:val="0"/>
        <w:adjustRightInd w:val="0"/>
        <w:snapToGrid w:val="0"/>
        <w:spacing w:after="0" w:line="240" w:lineRule="auto"/>
        <w:jc w:val="both"/>
        <w:rPr>
          <w:rFonts w:ascii="Times New Roman" w:hAnsi="Times New Roman" w:cs="Times New Roman"/>
          <w:b/>
          <w:color w:val="231F20"/>
          <w:sz w:val="20"/>
          <w:szCs w:val="20"/>
        </w:rPr>
      </w:pPr>
      <w:r w:rsidRPr="00377973">
        <w:rPr>
          <w:rFonts w:ascii="Times New Roman" w:hAnsi="Times New Roman" w:cs="Times New Roman"/>
          <w:b/>
          <w:color w:val="231F20"/>
          <w:sz w:val="20"/>
          <w:szCs w:val="20"/>
        </w:rPr>
        <w:lastRenderedPageBreak/>
        <w:t>REFERENCES</w:t>
      </w:r>
    </w:p>
    <w:p w:rsidR="00C76C7F" w:rsidRPr="00302952" w:rsidRDefault="00C76C7F"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Beauchemin</w:t>
      </w:r>
      <w:proofErr w:type="spellEnd"/>
      <w:r w:rsidRPr="00302952">
        <w:rPr>
          <w:rFonts w:ascii="Times New Roman" w:hAnsi="Times New Roman" w:cs="Times New Roman"/>
          <w:sz w:val="18"/>
          <w:szCs w:val="18"/>
        </w:rPr>
        <w:t xml:space="preserve"> K</w:t>
      </w:r>
      <w:r w:rsidR="00611FB1" w:rsidRPr="00302952">
        <w:rPr>
          <w:rFonts w:ascii="Times New Roman" w:hAnsi="Times New Roman" w:cs="Times New Roman"/>
          <w:sz w:val="18"/>
          <w:szCs w:val="18"/>
        </w:rPr>
        <w:t>.</w:t>
      </w:r>
      <w:r w:rsidRPr="00302952">
        <w:rPr>
          <w:rFonts w:ascii="Times New Roman" w:hAnsi="Times New Roman" w:cs="Times New Roman"/>
          <w:sz w:val="18"/>
          <w:szCs w:val="18"/>
        </w:rPr>
        <w:t xml:space="preserve">A, </w:t>
      </w:r>
      <w:proofErr w:type="spellStart"/>
      <w:r w:rsidRPr="00302952">
        <w:rPr>
          <w:rFonts w:ascii="Times New Roman" w:hAnsi="Times New Roman" w:cs="Times New Roman"/>
          <w:sz w:val="18"/>
          <w:szCs w:val="18"/>
        </w:rPr>
        <w:t>Colombatto</w:t>
      </w:r>
      <w:proofErr w:type="spellEnd"/>
      <w:r w:rsidRPr="00302952">
        <w:rPr>
          <w:rFonts w:ascii="Times New Roman" w:hAnsi="Times New Roman" w:cs="Times New Roman"/>
          <w:sz w:val="18"/>
          <w:szCs w:val="18"/>
        </w:rPr>
        <w:t xml:space="preserve"> D, </w:t>
      </w:r>
      <w:proofErr w:type="spellStart"/>
      <w:r w:rsidRPr="00302952">
        <w:rPr>
          <w:rFonts w:ascii="Times New Roman" w:hAnsi="Times New Roman" w:cs="Times New Roman"/>
          <w:sz w:val="18"/>
          <w:szCs w:val="18"/>
        </w:rPr>
        <w:t>Morgavi</w:t>
      </w:r>
      <w:proofErr w:type="spellEnd"/>
      <w:r w:rsidRPr="00302952">
        <w:rPr>
          <w:rFonts w:ascii="Times New Roman" w:hAnsi="Times New Roman" w:cs="Times New Roman"/>
          <w:sz w:val="18"/>
          <w:szCs w:val="18"/>
        </w:rPr>
        <w:t xml:space="preserve"> DP, Yang WZ (2003). Use of exogenous </w:t>
      </w:r>
      <w:proofErr w:type="spellStart"/>
      <w:r w:rsidRPr="00302952">
        <w:rPr>
          <w:rFonts w:ascii="Times New Roman" w:hAnsi="Times New Roman" w:cs="Times New Roman"/>
          <w:sz w:val="18"/>
          <w:szCs w:val="18"/>
        </w:rPr>
        <w:t>fibrolytic</w:t>
      </w:r>
      <w:proofErr w:type="spellEnd"/>
      <w:r w:rsidRPr="00302952">
        <w:rPr>
          <w:rFonts w:ascii="Times New Roman" w:hAnsi="Times New Roman" w:cs="Times New Roman"/>
          <w:sz w:val="18"/>
          <w:szCs w:val="18"/>
        </w:rPr>
        <w:t xml:space="preserve"> enzymes to improve animal feed utilization by ruminants. J. Anim. Sci. 81(E. Suppl.2): E37-E47.</w:t>
      </w:r>
    </w:p>
    <w:p w:rsidR="00C76C7F" w:rsidRPr="00302952" w:rsidRDefault="00C76C7F"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Bhat</w:t>
      </w:r>
      <w:proofErr w:type="spellEnd"/>
      <w:r w:rsidRPr="00302952">
        <w:rPr>
          <w:rFonts w:ascii="Times New Roman" w:hAnsi="Times New Roman" w:cs="Times New Roman"/>
          <w:sz w:val="18"/>
          <w:szCs w:val="18"/>
        </w:rPr>
        <w:t xml:space="preserve"> M</w:t>
      </w:r>
      <w:r w:rsidR="00611FB1" w:rsidRPr="00302952">
        <w:rPr>
          <w:rFonts w:ascii="Times New Roman" w:hAnsi="Times New Roman" w:cs="Times New Roman"/>
          <w:sz w:val="18"/>
          <w:szCs w:val="18"/>
        </w:rPr>
        <w:t>.</w:t>
      </w:r>
      <w:r w:rsidRPr="00302952">
        <w:rPr>
          <w:rFonts w:ascii="Times New Roman" w:hAnsi="Times New Roman" w:cs="Times New Roman"/>
          <w:sz w:val="18"/>
          <w:szCs w:val="18"/>
        </w:rPr>
        <w:t xml:space="preserve">K (2000). </w:t>
      </w:r>
      <w:proofErr w:type="spellStart"/>
      <w:r w:rsidRPr="00302952">
        <w:rPr>
          <w:rFonts w:ascii="Times New Roman" w:hAnsi="Times New Roman" w:cs="Times New Roman"/>
          <w:sz w:val="18"/>
          <w:szCs w:val="18"/>
        </w:rPr>
        <w:t>Cellulases</w:t>
      </w:r>
      <w:proofErr w:type="spellEnd"/>
      <w:r w:rsidRPr="00302952">
        <w:rPr>
          <w:rFonts w:ascii="Times New Roman" w:hAnsi="Times New Roman" w:cs="Times New Roman"/>
          <w:sz w:val="18"/>
          <w:szCs w:val="18"/>
        </w:rPr>
        <w:t xml:space="preserve"> and related enzymes in biotechnology. Research review paper. </w:t>
      </w:r>
      <w:proofErr w:type="spellStart"/>
      <w:r w:rsidRPr="00302952">
        <w:rPr>
          <w:rFonts w:ascii="Times New Roman" w:hAnsi="Times New Roman" w:cs="Times New Roman"/>
          <w:sz w:val="18"/>
          <w:szCs w:val="18"/>
        </w:rPr>
        <w:t>Biotechnol</w:t>
      </w:r>
      <w:proofErr w:type="spellEnd"/>
      <w:r w:rsidRPr="00302952">
        <w:rPr>
          <w:rFonts w:ascii="Times New Roman" w:hAnsi="Times New Roman" w:cs="Times New Roman"/>
          <w:sz w:val="18"/>
          <w:szCs w:val="18"/>
        </w:rPr>
        <w:t>. Adv. 18: 355-383.</w:t>
      </w:r>
    </w:p>
    <w:p w:rsidR="009F4B58" w:rsidRPr="00302952" w:rsidRDefault="009F4B58"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hAnsi="Times New Roman" w:cs="Times New Roman"/>
          <w:sz w:val="18"/>
          <w:szCs w:val="18"/>
        </w:rPr>
        <w:t>Cuevas W</w:t>
      </w:r>
      <w:r w:rsidR="00611FB1" w:rsidRPr="00302952">
        <w:rPr>
          <w:rFonts w:ascii="Times New Roman" w:hAnsi="Times New Roman" w:cs="Times New Roman"/>
          <w:sz w:val="18"/>
          <w:szCs w:val="18"/>
        </w:rPr>
        <w:t>.</w:t>
      </w:r>
      <w:r w:rsidRPr="00302952">
        <w:rPr>
          <w:rFonts w:ascii="Times New Roman" w:hAnsi="Times New Roman" w:cs="Times New Roman"/>
          <w:sz w:val="18"/>
          <w:szCs w:val="18"/>
        </w:rPr>
        <w:t xml:space="preserve">A, </w:t>
      </w:r>
      <w:proofErr w:type="spellStart"/>
      <w:r w:rsidRPr="00302952">
        <w:rPr>
          <w:rFonts w:ascii="Times New Roman" w:hAnsi="Times New Roman" w:cs="Times New Roman"/>
          <w:sz w:val="18"/>
          <w:szCs w:val="18"/>
        </w:rPr>
        <w:t>Kantelinen</w:t>
      </w:r>
      <w:proofErr w:type="spellEnd"/>
      <w:r w:rsidRPr="00302952">
        <w:rPr>
          <w:rFonts w:ascii="Times New Roman" w:hAnsi="Times New Roman" w:cs="Times New Roman"/>
          <w:sz w:val="18"/>
          <w:szCs w:val="18"/>
        </w:rPr>
        <w:t xml:space="preserve"> A, Tanner P, </w:t>
      </w:r>
      <w:proofErr w:type="spellStart"/>
      <w:r w:rsidRPr="00302952">
        <w:rPr>
          <w:rFonts w:ascii="Times New Roman" w:hAnsi="Times New Roman" w:cs="Times New Roman"/>
          <w:sz w:val="18"/>
          <w:szCs w:val="18"/>
        </w:rPr>
        <w:t>Bodie</w:t>
      </w:r>
      <w:proofErr w:type="spellEnd"/>
      <w:r w:rsidRPr="00302952">
        <w:rPr>
          <w:rFonts w:ascii="Times New Roman" w:hAnsi="Times New Roman" w:cs="Times New Roman"/>
          <w:sz w:val="18"/>
          <w:szCs w:val="18"/>
        </w:rPr>
        <w:t xml:space="preserve"> B, and </w:t>
      </w:r>
      <w:proofErr w:type="spellStart"/>
      <w:r w:rsidRPr="00302952">
        <w:rPr>
          <w:rFonts w:ascii="Times New Roman" w:hAnsi="Times New Roman" w:cs="Times New Roman"/>
          <w:sz w:val="18"/>
          <w:szCs w:val="18"/>
        </w:rPr>
        <w:t>Leskinen</w:t>
      </w:r>
      <w:proofErr w:type="spellEnd"/>
      <w:r w:rsidRPr="00302952">
        <w:rPr>
          <w:rFonts w:ascii="Times New Roman" w:hAnsi="Times New Roman" w:cs="Times New Roman"/>
          <w:sz w:val="18"/>
          <w:szCs w:val="18"/>
        </w:rPr>
        <w:t xml:space="preserve"> S (1996). Purification and characterization of novel </w:t>
      </w:r>
      <w:proofErr w:type="spellStart"/>
      <w:r w:rsidRPr="00302952">
        <w:rPr>
          <w:rFonts w:ascii="Times New Roman" w:hAnsi="Times New Roman" w:cs="Times New Roman"/>
          <w:sz w:val="18"/>
          <w:szCs w:val="18"/>
        </w:rPr>
        <w:t>mannanases</w:t>
      </w:r>
      <w:proofErr w:type="spellEnd"/>
      <w:r w:rsidRPr="00302952">
        <w:rPr>
          <w:rFonts w:ascii="Times New Roman" w:hAnsi="Times New Roman" w:cs="Times New Roman"/>
          <w:sz w:val="18"/>
          <w:szCs w:val="18"/>
        </w:rPr>
        <w:t xml:space="preserve"> used in pulp bleaching. In Biotechnology in the Pulp and Paper Industry. </w:t>
      </w:r>
      <w:proofErr w:type="spellStart"/>
      <w:r w:rsidRPr="00302952">
        <w:rPr>
          <w:rFonts w:ascii="Times New Roman" w:hAnsi="Times New Roman" w:cs="Times New Roman"/>
          <w:sz w:val="18"/>
          <w:szCs w:val="18"/>
        </w:rPr>
        <w:t>Srebotnik</w:t>
      </w:r>
      <w:proofErr w:type="spellEnd"/>
      <w:r w:rsidRPr="00302952">
        <w:rPr>
          <w:rFonts w:ascii="Times New Roman" w:hAnsi="Times New Roman" w:cs="Times New Roman"/>
          <w:sz w:val="18"/>
          <w:szCs w:val="18"/>
        </w:rPr>
        <w:t xml:space="preserve"> E and </w:t>
      </w:r>
      <w:proofErr w:type="spellStart"/>
      <w:r w:rsidRPr="00302952">
        <w:rPr>
          <w:rFonts w:ascii="Times New Roman" w:hAnsi="Times New Roman" w:cs="Times New Roman"/>
          <w:sz w:val="18"/>
          <w:szCs w:val="18"/>
        </w:rPr>
        <w:t>Mesner</w:t>
      </w:r>
      <w:proofErr w:type="spellEnd"/>
      <w:r w:rsidRPr="00302952">
        <w:rPr>
          <w:rFonts w:ascii="Times New Roman" w:hAnsi="Times New Roman" w:cs="Times New Roman"/>
          <w:sz w:val="18"/>
          <w:szCs w:val="18"/>
        </w:rPr>
        <w:t xml:space="preserve"> K (eds.), pp. 123-126, </w:t>
      </w:r>
      <w:proofErr w:type="spellStart"/>
      <w:r w:rsidRPr="00302952">
        <w:rPr>
          <w:rFonts w:ascii="Times New Roman" w:hAnsi="Times New Roman" w:cs="Times New Roman"/>
          <w:sz w:val="18"/>
          <w:szCs w:val="18"/>
        </w:rPr>
        <w:t>Facultas-Universitätsverlag</w:t>
      </w:r>
      <w:proofErr w:type="spellEnd"/>
      <w:r w:rsidRPr="00302952">
        <w:rPr>
          <w:rFonts w:ascii="Times New Roman" w:hAnsi="Times New Roman" w:cs="Times New Roman"/>
          <w:sz w:val="18"/>
          <w:szCs w:val="18"/>
        </w:rPr>
        <w:t>, Vienna, Austria.</w:t>
      </w:r>
    </w:p>
    <w:p w:rsidR="00E54F54" w:rsidRPr="00302952" w:rsidRDefault="00C561B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hAnsi="Times New Roman" w:cs="Times New Roman"/>
          <w:sz w:val="18"/>
          <w:szCs w:val="18"/>
        </w:rPr>
        <w:t>El-</w:t>
      </w:r>
      <w:proofErr w:type="spellStart"/>
      <w:r w:rsidRPr="00302952">
        <w:rPr>
          <w:rFonts w:ascii="Times New Roman" w:hAnsi="Times New Roman" w:cs="Times New Roman"/>
          <w:sz w:val="18"/>
          <w:szCs w:val="18"/>
        </w:rPr>
        <w:t>Naggar</w:t>
      </w:r>
      <w:proofErr w:type="spellEnd"/>
      <w:r w:rsidRPr="00302952">
        <w:rPr>
          <w:rFonts w:ascii="Times New Roman" w:hAnsi="Times New Roman" w:cs="Times New Roman"/>
          <w:sz w:val="18"/>
          <w:szCs w:val="18"/>
        </w:rPr>
        <w:t xml:space="preserve"> MY, </w:t>
      </w:r>
      <w:proofErr w:type="spellStart"/>
      <w:r w:rsidRPr="00302952">
        <w:rPr>
          <w:rFonts w:ascii="Times New Roman" w:hAnsi="Times New Roman" w:cs="Times New Roman"/>
          <w:sz w:val="18"/>
          <w:szCs w:val="18"/>
        </w:rPr>
        <w:t>Youssef</w:t>
      </w:r>
      <w:proofErr w:type="spellEnd"/>
      <w:r w:rsidRPr="00302952">
        <w:rPr>
          <w:rFonts w:ascii="Times New Roman" w:hAnsi="Times New Roman" w:cs="Times New Roman"/>
          <w:sz w:val="18"/>
          <w:szCs w:val="18"/>
        </w:rPr>
        <w:t xml:space="preserve"> SA, El-</w:t>
      </w:r>
      <w:proofErr w:type="spellStart"/>
      <w:r w:rsidRPr="00302952">
        <w:rPr>
          <w:rFonts w:ascii="Times New Roman" w:hAnsi="Times New Roman" w:cs="Times New Roman"/>
          <w:sz w:val="18"/>
          <w:szCs w:val="18"/>
        </w:rPr>
        <w:t>Assar</w:t>
      </w:r>
      <w:proofErr w:type="spellEnd"/>
      <w:r w:rsidRPr="00302952">
        <w:rPr>
          <w:rFonts w:ascii="Times New Roman" w:hAnsi="Times New Roman" w:cs="Times New Roman"/>
          <w:sz w:val="18"/>
          <w:szCs w:val="18"/>
        </w:rPr>
        <w:t xml:space="preserve"> SA, </w:t>
      </w:r>
      <w:proofErr w:type="spellStart"/>
      <w:r w:rsidRPr="00302952">
        <w:rPr>
          <w:rFonts w:ascii="Times New Roman" w:hAnsi="Times New Roman" w:cs="Times New Roman"/>
          <w:sz w:val="18"/>
          <w:szCs w:val="18"/>
        </w:rPr>
        <w:t>Beltagy</w:t>
      </w:r>
      <w:proofErr w:type="spellEnd"/>
      <w:r w:rsidRPr="00302952">
        <w:rPr>
          <w:rFonts w:ascii="Times New Roman" w:hAnsi="Times New Roman" w:cs="Times New Roman"/>
          <w:sz w:val="18"/>
          <w:szCs w:val="18"/>
        </w:rPr>
        <w:t xml:space="preserve"> EA (2006). Optimization of cultural conditions for β-</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production by a local </w:t>
      </w:r>
      <w:proofErr w:type="spellStart"/>
      <w:r w:rsidRPr="00302952">
        <w:rPr>
          <w:rFonts w:ascii="Times New Roman" w:hAnsi="Times New Roman" w:cs="Times New Roman"/>
          <w:i/>
          <w:sz w:val="18"/>
          <w:szCs w:val="18"/>
        </w:rPr>
        <w:t>Aspergillus</w:t>
      </w:r>
      <w:proofErr w:type="spellEnd"/>
      <w:r w:rsidRPr="00302952">
        <w:rPr>
          <w:rFonts w:ascii="Times New Roman" w:hAnsi="Times New Roman" w:cs="Times New Roman"/>
          <w:i/>
          <w:sz w:val="18"/>
          <w:szCs w:val="18"/>
        </w:rPr>
        <w:t xml:space="preserve"> </w:t>
      </w:r>
      <w:proofErr w:type="spellStart"/>
      <w:proofErr w:type="gramStart"/>
      <w:r w:rsidRPr="00302952">
        <w:rPr>
          <w:rFonts w:ascii="Times New Roman" w:hAnsi="Times New Roman" w:cs="Times New Roman"/>
          <w:i/>
          <w:sz w:val="18"/>
          <w:szCs w:val="18"/>
        </w:rPr>
        <w:t>niger</w:t>
      </w:r>
      <w:proofErr w:type="spellEnd"/>
      <w:proofErr w:type="gramEnd"/>
      <w:r w:rsidRPr="00302952">
        <w:rPr>
          <w:rFonts w:ascii="Times New Roman" w:hAnsi="Times New Roman" w:cs="Times New Roman"/>
          <w:sz w:val="18"/>
          <w:szCs w:val="18"/>
        </w:rPr>
        <w:t xml:space="preserve"> isolate. Inter. J.  Agric. Biol., 8(4):</w:t>
      </w:r>
      <w:r w:rsidRPr="00302952">
        <w:rPr>
          <w:rFonts w:ascii="Times New Roman" w:hAnsi="Times New Roman" w:cs="Times New Roman"/>
          <w:b/>
          <w:sz w:val="18"/>
          <w:szCs w:val="18"/>
        </w:rPr>
        <w:t xml:space="preserve"> </w:t>
      </w:r>
      <w:r w:rsidRPr="00302952">
        <w:rPr>
          <w:rFonts w:ascii="Times New Roman" w:hAnsi="Times New Roman" w:cs="Times New Roman"/>
          <w:sz w:val="18"/>
          <w:szCs w:val="18"/>
        </w:rPr>
        <w:t>539-545.</w:t>
      </w:r>
    </w:p>
    <w:p w:rsidR="009F4B58" w:rsidRPr="00302952" w:rsidRDefault="00E54F5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Ethier</w:t>
      </w:r>
      <w:proofErr w:type="spellEnd"/>
      <w:r w:rsidRPr="00302952">
        <w:rPr>
          <w:rFonts w:ascii="Times New Roman" w:hAnsi="Times New Roman" w:cs="Times New Roman"/>
          <w:sz w:val="18"/>
          <w:szCs w:val="18"/>
        </w:rPr>
        <w:t xml:space="preserve"> HM, Talbot G, and </w:t>
      </w:r>
      <w:proofErr w:type="spellStart"/>
      <w:r w:rsidRPr="00302952">
        <w:rPr>
          <w:rFonts w:ascii="Times New Roman" w:hAnsi="Times New Roman" w:cs="Times New Roman"/>
          <w:sz w:val="18"/>
          <w:szCs w:val="18"/>
        </w:rPr>
        <w:t>Sygusch</w:t>
      </w:r>
      <w:proofErr w:type="spellEnd"/>
      <w:r w:rsidRPr="00302952">
        <w:rPr>
          <w:rFonts w:ascii="Times New Roman" w:hAnsi="Times New Roman" w:cs="Times New Roman"/>
          <w:sz w:val="18"/>
          <w:szCs w:val="18"/>
        </w:rPr>
        <w:t xml:space="preserve"> J (1998) Gene cloning, DNA sequencing, and expression of </w:t>
      </w:r>
      <w:proofErr w:type="spellStart"/>
      <w:r w:rsidRPr="00302952">
        <w:rPr>
          <w:rFonts w:ascii="Times New Roman" w:hAnsi="Times New Roman" w:cs="Times New Roman"/>
          <w:sz w:val="18"/>
          <w:szCs w:val="18"/>
        </w:rPr>
        <w:t>thermostable</w:t>
      </w:r>
      <w:proofErr w:type="spellEnd"/>
      <w:r w:rsidRPr="00302952">
        <w:rPr>
          <w:rFonts w:ascii="Times New Roman" w:hAnsi="Times New Roman" w:cs="Times New Roman"/>
          <w:sz w:val="18"/>
          <w:szCs w:val="18"/>
        </w:rPr>
        <w:t xml:space="preserve"> β-</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from Bacillus </w:t>
      </w:r>
      <w:proofErr w:type="spellStart"/>
      <w:r w:rsidRPr="00302952">
        <w:rPr>
          <w:rFonts w:ascii="Times New Roman" w:hAnsi="Times New Roman" w:cs="Times New Roman"/>
          <w:sz w:val="18"/>
          <w:szCs w:val="18"/>
        </w:rPr>
        <w:t>stearothermophilus</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Appl</w:t>
      </w:r>
      <w:proofErr w:type="spellEnd"/>
      <w:r w:rsidRPr="00302952">
        <w:rPr>
          <w:rFonts w:ascii="Times New Roman" w:hAnsi="Times New Roman" w:cs="Times New Roman"/>
          <w:sz w:val="18"/>
          <w:szCs w:val="18"/>
        </w:rPr>
        <w:t xml:space="preserve"> Environ </w:t>
      </w:r>
      <w:proofErr w:type="spellStart"/>
      <w:r w:rsidRPr="00302952">
        <w:rPr>
          <w:rFonts w:ascii="Times New Roman" w:hAnsi="Times New Roman" w:cs="Times New Roman"/>
          <w:sz w:val="18"/>
          <w:szCs w:val="18"/>
        </w:rPr>
        <w:t>Microbiol</w:t>
      </w:r>
      <w:proofErr w:type="spellEnd"/>
      <w:r w:rsidRPr="00302952">
        <w:rPr>
          <w:rFonts w:ascii="Times New Roman" w:hAnsi="Times New Roman" w:cs="Times New Roman"/>
          <w:sz w:val="18"/>
          <w:szCs w:val="18"/>
        </w:rPr>
        <w:t xml:space="preserve"> 64, 4428-4432.</w:t>
      </w:r>
    </w:p>
    <w:p w:rsidR="00C23D52" w:rsidRPr="00302952" w:rsidRDefault="00C561B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eastAsia="Times New Roman" w:hAnsi="Times New Roman" w:cs="Times New Roman"/>
          <w:color w:val="000000"/>
          <w:sz w:val="18"/>
          <w:szCs w:val="18"/>
          <w:lang w:eastAsia="en-GB"/>
        </w:rPr>
        <w:t xml:space="preserve">Ferreira HM, </w:t>
      </w:r>
      <w:proofErr w:type="spellStart"/>
      <w:r w:rsidRPr="00302952">
        <w:rPr>
          <w:rFonts w:ascii="Times New Roman" w:eastAsia="Times New Roman" w:hAnsi="Times New Roman" w:cs="Times New Roman"/>
          <w:color w:val="000000"/>
          <w:sz w:val="18"/>
          <w:szCs w:val="18"/>
          <w:lang w:eastAsia="en-GB"/>
        </w:rPr>
        <w:t>Filho</w:t>
      </w:r>
      <w:proofErr w:type="spellEnd"/>
      <w:r w:rsidRPr="00302952">
        <w:rPr>
          <w:rFonts w:ascii="Times New Roman" w:eastAsia="Times New Roman" w:hAnsi="Times New Roman" w:cs="Times New Roman"/>
          <w:color w:val="000000"/>
          <w:sz w:val="18"/>
          <w:szCs w:val="18"/>
          <w:lang w:eastAsia="en-GB"/>
        </w:rPr>
        <w:t xml:space="preserve">, EX F (2004). Purification and characterization of a </w:t>
      </w:r>
      <w:proofErr w:type="spellStart"/>
      <w:r w:rsidRPr="00302952">
        <w:rPr>
          <w:rFonts w:ascii="Times New Roman" w:eastAsia="Times New Roman" w:hAnsi="Times New Roman" w:cs="Times New Roman"/>
          <w:color w:val="000000"/>
          <w:sz w:val="18"/>
          <w:szCs w:val="18"/>
          <w:lang w:eastAsia="en-GB"/>
        </w:rPr>
        <w:t>mannanase</w:t>
      </w:r>
      <w:proofErr w:type="spellEnd"/>
      <w:r w:rsidRPr="00302952">
        <w:rPr>
          <w:rFonts w:ascii="Times New Roman" w:eastAsia="Times New Roman" w:hAnsi="Times New Roman" w:cs="Times New Roman"/>
          <w:color w:val="000000"/>
          <w:sz w:val="18"/>
          <w:szCs w:val="18"/>
          <w:lang w:eastAsia="en-GB"/>
        </w:rPr>
        <w:t xml:space="preserve"> from </w:t>
      </w:r>
      <w:proofErr w:type="spellStart"/>
      <w:r w:rsidRPr="00302952">
        <w:rPr>
          <w:rFonts w:ascii="Times New Roman" w:eastAsia="Times New Roman" w:hAnsi="Times New Roman" w:cs="Times New Roman"/>
          <w:i/>
          <w:color w:val="000000"/>
          <w:sz w:val="18"/>
          <w:szCs w:val="18"/>
          <w:lang w:eastAsia="en-GB"/>
        </w:rPr>
        <w:t>Trichoderma</w:t>
      </w:r>
      <w:proofErr w:type="spellEnd"/>
      <w:r w:rsidRPr="00302952">
        <w:rPr>
          <w:rFonts w:ascii="Times New Roman" w:eastAsia="Times New Roman" w:hAnsi="Times New Roman" w:cs="Times New Roman"/>
          <w:i/>
          <w:color w:val="000000"/>
          <w:sz w:val="18"/>
          <w:szCs w:val="18"/>
          <w:lang w:eastAsia="en-GB"/>
        </w:rPr>
        <w:t xml:space="preserve"> </w:t>
      </w:r>
      <w:proofErr w:type="spellStart"/>
      <w:r w:rsidRPr="00302952">
        <w:rPr>
          <w:rFonts w:ascii="Times New Roman" w:eastAsia="Times New Roman" w:hAnsi="Times New Roman" w:cs="Times New Roman"/>
          <w:i/>
          <w:color w:val="000000"/>
          <w:sz w:val="18"/>
          <w:szCs w:val="18"/>
          <w:lang w:eastAsia="en-GB"/>
        </w:rPr>
        <w:t>harzianum</w:t>
      </w:r>
      <w:proofErr w:type="spellEnd"/>
      <w:r w:rsidRPr="00302952">
        <w:rPr>
          <w:rFonts w:ascii="Times New Roman" w:eastAsia="Times New Roman" w:hAnsi="Times New Roman" w:cs="Times New Roman"/>
          <w:color w:val="000000"/>
          <w:sz w:val="18"/>
          <w:szCs w:val="18"/>
          <w:lang w:eastAsia="en-GB"/>
        </w:rPr>
        <w:t xml:space="preserve"> strain T4, </w:t>
      </w:r>
      <w:proofErr w:type="spellStart"/>
      <w:r w:rsidRPr="00302952">
        <w:rPr>
          <w:rFonts w:ascii="Times New Roman" w:eastAsia="Times New Roman" w:hAnsi="Times New Roman" w:cs="Times New Roman"/>
          <w:color w:val="000000"/>
          <w:sz w:val="18"/>
          <w:szCs w:val="18"/>
          <w:lang w:eastAsia="en-GB"/>
        </w:rPr>
        <w:t>Carbohydr</w:t>
      </w:r>
      <w:proofErr w:type="spellEnd"/>
      <w:r w:rsidRPr="00302952">
        <w:rPr>
          <w:rFonts w:ascii="Times New Roman" w:eastAsia="Times New Roman" w:hAnsi="Times New Roman" w:cs="Times New Roman"/>
          <w:color w:val="000000"/>
          <w:sz w:val="18"/>
          <w:szCs w:val="18"/>
          <w:lang w:eastAsia="en-GB"/>
        </w:rPr>
        <w:t xml:space="preserve"> </w:t>
      </w:r>
      <w:proofErr w:type="spellStart"/>
      <w:r w:rsidRPr="00302952">
        <w:rPr>
          <w:rFonts w:ascii="Times New Roman" w:eastAsia="Times New Roman" w:hAnsi="Times New Roman" w:cs="Times New Roman"/>
          <w:color w:val="000000"/>
          <w:sz w:val="18"/>
          <w:szCs w:val="18"/>
          <w:lang w:eastAsia="en-GB"/>
        </w:rPr>
        <w:t>Polym</w:t>
      </w:r>
      <w:proofErr w:type="spellEnd"/>
      <w:r w:rsidRPr="00302952">
        <w:rPr>
          <w:rFonts w:ascii="Times New Roman" w:eastAsia="Times New Roman" w:hAnsi="Times New Roman" w:cs="Times New Roman"/>
          <w:color w:val="000000"/>
          <w:sz w:val="18"/>
          <w:szCs w:val="18"/>
          <w:lang w:eastAsia="en-GB"/>
        </w:rPr>
        <w:t xml:space="preserve">, </w:t>
      </w:r>
      <w:r w:rsidRPr="00302952">
        <w:rPr>
          <w:rFonts w:ascii="Times New Roman" w:eastAsia="Times New Roman" w:hAnsi="Times New Roman" w:cs="Times New Roman"/>
          <w:b/>
          <w:color w:val="000000"/>
          <w:sz w:val="18"/>
          <w:szCs w:val="18"/>
          <w:lang w:eastAsia="en-GB"/>
        </w:rPr>
        <w:t>57:</w:t>
      </w:r>
      <w:r w:rsidRPr="00302952">
        <w:rPr>
          <w:rFonts w:ascii="Times New Roman" w:eastAsia="Times New Roman" w:hAnsi="Times New Roman" w:cs="Times New Roman"/>
          <w:color w:val="000000"/>
          <w:sz w:val="18"/>
          <w:szCs w:val="18"/>
          <w:lang w:eastAsia="en-GB"/>
        </w:rPr>
        <w:t xml:space="preserve"> 23-29.</w:t>
      </w:r>
    </w:p>
    <w:p w:rsidR="00C23D52" w:rsidRPr="00302952" w:rsidRDefault="00C561B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Gubitz</w:t>
      </w:r>
      <w:proofErr w:type="spellEnd"/>
      <w:r w:rsidRPr="00302952">
        <w:rPr>
          <w:rFonts w:ascii="Times New Roman" w:hAnsi="Times New Roman" w:cs="Times New Roman"/>
          <w:sz w:val="18"/>
          <w:szCs w:val="18"/>
        </w:rPr>
        <w:t xml:space="preserve"> GM, </w:t>
      </w:r>
      <w:proofErr w:type="spellStart"/>
      <w:r w:rsidRPr="00302952">
        <w:rPr>
          <w:rFonts w:ascii="Times New Roman" w:hAnsi="Times New Roman" w:cs="Times New Roman"/>
          <w:sz w:val="18"/>
          <w:szCs w:val="18"/>
        </w:rPr>
        <w:t>Hayn</w:t>
      </w:r>
      <w:proofErr w:type="spellEnd"/>
      <w:r w:rsidRPr="00302952">
        <w:rPr>
          <w:rFonts w:ascii="Times New Roman" w:hAnsi="Times New Roman" w:cs="Times New Roman"/>
          <w:sz w:val="18"/>
          <w:szCs w:val="18"/>
        </w:rPr>
        <w:t xml:space="preserve"> M, </w:t>
      </w:r>
      <w:proofErr w:type="spellStart"/>
      <w:r w:rsidRPr="00302952">
        <w:rPr>
          <w:rFonts w:ascii="Times New Roman" w:hAnsi="Times New Roman" w:cs="Times New Roman"/>
          <w:sz w:val="18"/>
          <w:szCs w:val="18"/>
        </w:rPr>
        <w:t>Urbanz</w:t>
      </w:r>
      <w:proofErr w:type="spellEnd"/>
      <w:r w:rsidRPr="00302952">
        <w:rPr>
          <w:rFonts w:ascii="Times New Roman" w:hAnsi="Times New Roman" w:cs="Times New Roman"/>
          <w:sz w:val="18"/>
          <w:szCs w:val="18"/>
        </w:rPr>
        <w:t xml:space="preserve"> G, Steiner W (1996). “Purification and properties of an acidic </w:t>
      </w:r>
      <w:r w:rsidRPr="00302952">
        <w:rPr>
          <w:rFonts w:ascii="Times New Roman" w:hAnsi="Times New Roman" w:cs="Times New Roman"/>
          <w:iCs/>
          <w:sz w:val="18"/>
          <w:szCs w:val="18"/>
        </w:rPr>
        <w:t>β</w:t>
      </w:r>
      <w:r w:rsidRPr="00302952">
        <w:rPr>
          <w:rFonts w:ascii="Times New Roman" w:hAnsi="Times New Roman" w:cs="Times New Roman"/>
          <w:sz w:val="18"/>
          <w:szCs w:val="18"/>
        </w:rPr>
        <w:t>-</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from </w:t>
      </w:r>
      <w:proofErr w:type="spellStart"/>
      <w:r w:rsidRPr="00302952">
        <w:rPr>
          <w:rFonts w:ascii="Times New Roman" w:hAnsi="Times New Roman" w:cs="Times New Roman"/>
          <w:i/>
          <w:iCs/>
          <w:sz w:val="18"/>
          <w:szCs w:val="18"/>
        </w:rPr>
        <w:t>Sclerotium</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i/>
          <w:iCs/>
          <w:sz w:val="18"/>
          <w:szCs w:val="18"/>
        </w:rPr>
        <w:t>rolfsii</w:t>
      </w:r>
      <w:proofErr w:type="spellEnd"/>
      <w:r w:rsidRPr="00302952">
        <w:rPr>
          <w:rFonts w:ascii="Times New Roman" w:hAnsi="Times New Roman" w:cs="Times New Roman"/>
          <w:sz w:val="18"/>
          <w:szCs w:val="18"/>
        </w:rPr>
        <w:t xml:space="preserve">,” </w:t>
      </w:r>
      <w:r w:rsidRPr="00302952">
        <w:rPr>
          <w:rFonts w:ascii="Times New Roman" w:hAnsi="Times New Roman" w:cs="Times New Roman"/>
          <w:iCs/>
          <w:sz w:val="18"/>
          <w:szCs w:val="18"/>
        </w:rPr>
        <w:t xml:space="preserve">J. </w:t>
      </w:r>
      <w:proofErr w:type="spellStart"/>
      <w:r w:rsidRPr="00302952">
        <w:rPr>
          <w:rFonts w:ascii="Times New Roman" w:hAnsi="Times New Roman" w:cs="Times New Roman"/>
          <w:iCs/>
          <w:sz w:val="18"/>
          <w:szCs w:val="18"/>
        </w:rPr>
        <w:t>Biotechnol</w:t>
      </w:r>
      <w:proofErr w:type="spellEnd"/>
      <w:r w:rsidRPr="00302952">
        <w:rPr>
          <w:rFonts w:ascii="Times New Roman" w:hAnsi="Times New Roman" w:cs="Times New Roman"/>
          <w:iCs/>
          <w:sz w:val="18"/>
          <w:szCs w:val="18"/>
        </w:rPr>
        <w:t>.,</w:t>
      </w:r>
      <w:r w:rsidRPr="00302952">
        <w:rPr>
          <w:rFonts w:ascii="Times New Roman" w:hAnsi="Times New Roman" w:cs="Times New Roman"/>
          <w:sz w:val="18"/>
          <w:szCs w:val="18"/>
        </w:rPr>
        <w:t xml:space="preserve"> 45(2): 165–172.</w:t>
      </w:r>
    </w:p>
    <w:p w:rsidR="00C23D52" w:rsidRPr="00302952" w:rsidRDefault="00C561B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hAnsi="Times New Roman" w:cs="Times New Roman"/>
          <w:sz w:val="18"/>
          <w:szCs w:val="18"/>
        </w:rPr>
        <w:t xml:space="preserve">Howard RL, </w:t>
      </w:r>
      <w:proofErr w:type="spellStart"/>
      <w:r w:rsidRPr="00302952">
        <w:rPr>
          <w:rFonts w:ascii="Times New Roman" w:hAnsi="Times New Roman" w:cs="Times New Roman"/>
          <w:sz w:val="18"/>
          <w:szCs w:val="18"/>
        </w:rPr>
        <w:t>Abotsi</w:t>
      </w:r>
      <w:proofErr w:type="spellEnd"/>
      <w:r w:rsidRPr="00302952">
        <w:rPr>
          <w:rFonts w:ascii="Times New Roman" w:hAnsi="Times New Roman" w:cs="Times New Roman"/>
          <w:sz w:val="18"/>
          <w:szCs w:val="18"/>
        </w:rPr>
        <w:t xml:space="preserve"> E, Jansen Van </w:t>
      </w:r>
      <w:proofErr w:type="spellStart"/>
      <w:r w:rsidRPr="00302952">
        <w:rPr>
          <w:rFonts w:ascii="Times New Roman" w:hAnsi="Times New Roman" w:cs="Times New Roman"/>
          <w:sz w:val="18"/>
          <w:szCs w:val="18"/>
        </w:rPr>
        <w:t>Rensburg</w:t>
      </w:r>
      <w:proofErr w:type="spellEnd"/>
      <w:r w:rsidRPr="00302952">
        <w:rPr>
          <w:rFonts w:ascii="Times New Roman" w:hAnsi="Times New Roman" w:cs="Times New Roman"/>
          <w:sz w:val="18"/>
          <w:szCs w:val="18"/>
        </w:rPr>
        <w:t xml:space="preserve"> EL, Howard S (2003). </w:t>
      </w:r>
      <w:proofErr w:type="spellStart"/>
      <w:r w:rsidRPr="00302952">
        <w:rPr>
          <w:rFonts w:ascii="Times New Roman" w:hAnsi="Times New Roman" w:cs="Times New Roman"/>
          <w:sz w:val="18"/>
          <w:szCs w:val="18"/>
        </w:rPr>
        <w:t>Lignocellulose</w:t>
      </w:r>
      <w:proofErr w:type="spellEnd"/>
      <w:r w:rsidRPr="00302952">
        <w:rPr>
          <w:rFonts w:ascii="Times New Roman" w:hAnsi="Times New Roman" w:cs="Times New Roman"/>
          <w:sz w:val="18"/>
          <w:szCs w:val="18"/>
        </w:rPr>
        <w:t xml:space="preserve"> biotechnology: issues of bioconversion and enzyme production. </w:t>
      </w:r>
      <w:proofErr w:type="spellStart"/>
      <w:r w:rsidRPr="00302952">
        <w:rPr>
          <w:rFonts w:ascii="Times New Roman" w:hAnsi="Times New Roman" w:cs="Times New Roman"/>
          <w:sz w:val="18"/>
          <w:szCs w:val="18"/>
        </w:rPr>
        <w:t>Afric</w:t>
      </w:r>
      <w:proofErr w:type="spellEnd"/>
      <w:r w:rsidRPr="00302952">
        <w:rPr>
          <w:rFonts w:ascii="Times New Roman" w:hAnsi="Times New Roman" w:cs="Times New Roman"/>
          <w:sz w:val="18"/>
          <w:szCs w:val="18"/>
        </w:rPr>
        <w:t xml:space="preserve">. J. </w:t>
      </w:r>
      <w:proofErr w:type="spellStart"/>
      <w:r w:rsidRPr="00302952">
        <w:rPr>
          <w:rFonts w:ascii="Times New Roman" w:hAnsi="Times New Roman" w:cs="Times New Roman"/>
          <w:sz w:val="18"/>
          <w:szCs w:val="18"/>
        </w:rPr>
        <w:t>Biotechnol</w:t>
      </w:r>
      <w:proofErr w:type="spellEnd"/>
      <w:r w:rsidRPr="00302952">
        <w:rPr>
          <w:rFonts w:ascii="Times New Roman" w:hAnsi="Times New Roman" w:cs="Times New Roman"/>
          <w:sz w:val="18"/>
          <w:szCs w:val="18"/>
        </w:rPr>
        <w:t>., 2:</w:t>
      </w:r>
      <w:r w:rsidRPr="00302952">
        <w:rPr>
          <w:rFonts w:ascii="Times New Roman" w:hAnsi="Times New Roman" w:cs="Times New Roman"/>
          <w:b/>
          <w:sz w:val="18"/>
          <w:szCs w:val="18"/>
        </w:rPr>
        <w:t xml:space="preserve"> </w:t>
      </w:r>
      <w:r w:rsidRPr="00302952">
        <w:rPr>
          <w:rFonts w:ascii="Times New Roman" w:hAnsi="Times New Roman" w:cs="Times New Roman"/>
          <w:sz w:val="18"/>
          <w:szCs w:val="18"/>
        </w:rPr>
        <w:t>602-619.</w:t>
      </w:r>
    </w:p>
    <w:p w:rsidR="00C23D52" w:rsidRPr="00302952" w:rsidRDefault="00C23D52"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Hossain</w:t>
      </w:r>
      <w:proofErr w:type="spellEnd"/>
      <w:r w:rsidRPr="00302952">
        <w:rPr>
          <w:rFonts w:ascii="Times New Roman" w:hAnsi="Times New Roman" w:cs="Times New Roman"/>
          <w:sz w:val="18"/>
          <w:szCs w:val="18"/>
        </w:rPr>
        <w:t xml:space="preserve"> MZ, Abe J, and </w:t>
      </w:r>
      <w:proofErr w:type="spellStart"/>
      <w:r w:rsidRPr="00302952">
        <w:rPr>
          <w:rFonts w:ascii="Times New Roman" w:hAnsi="Times New Roman" w:cs="Times New Roman"/>
          <w:sz w:val="18"/>
          <w:szCs w:val="18"/>
        </w:rPr>
        <w:t>Hizukuri</w:t>
      </w:r>
      <w:proofErr w:type="spellEnd"/>
      <w:r w:rsidRPr="00302952">
        <w:rPr>
          <w:rFonts w:ascii="Times New Roman" w:hAnsi="Times New Roman" w:cs="Times New Roman"/>
          <w:sz w:val="18"/>
          <w:szCs w:val="18"/>
        </w:rPr>
        <w:t xml:space="preserve"> S. (1996) </w:t>
      </w:r>
      <w:proofErr w:type="gramStart"/>
      <w:r w:rsidRPr="00302952">
        <w:rPr>
          <w:rFonts w:ascii="Times New Roman" w:hAnsi="Times New Roman" w:cs="Times New Roman"/>
          <w:sz w:val="18"/>
          <w:szCs w:val="18"/>
        </w:rPr>
        <w:t>Multiple</w:t>
      </w:r>
      <w:proofErr w:type="gramEnd"/>
      <w:r w:rsidRPr="00302952">
        <w:rPr>
          <w:rFonts w:ascii="Times New Roman" w:hAnsi="Times New Roman" w:cs="Times New Roman"/>
          <w:sz w:val="18"/>
          <w:szCs w:val="18"/>
        </w:rPr>
        <w:t xml:space="preserve"> forms of β-</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from Bacillus sp. KK01. Enzyme </w:t>
      </w:r>
      <w:proofErr w:type="spellStart"/>
      <w:r w:rsidRPr="00302952">
        <w:rPr>
          <w:rFonts w:ascii="Times New Roman" w:hAnsi="Times New Roman" w:cs="Times New Roman"/>
          <w:sz w:val="18"/>
          <w:szCs w:val="18"/>
        </w:rPr>
        <w:t>Microb</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Technol</w:t>
      </w:r>
      <w:proofErr w:type="spellEnd"/>
      <w:r w:rsidRPr="00302952">
        <w:rPr>
          <w:rFonts w:ascii="Times New Roman" w:hAnsi="Times New Roman" w:cs="Times New Roman"/>
          <w:sz w:val="18"/>
          <w:szCs w:val="18"/>
        </w:rPr>
        <w:t xml:space="preserve"> 18, 95-98.</w:t>
      </w:r>
    </w:p>
    <w:p w:rsidR="00C561B4" w:rsidRPr="00302952" w:rsidRDefault="00C561B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eastAsia="Times New Roman" w:hAnsi="Times New Roman" w:cs="Times New Roman"/>
          <w:color w:val="000000"/>
          <w:sz w:val="18"/>
          <w:szCs w:val="18"/>
          <w:lang w:eastAsia="en-GB"/>
        </w:rPr>
        <w:t xml:space="preserve">Jiang ZQ, Wei, Y, Li D, Li L, </w:t>
      </w:r>
      <w:proofErr w:type="spellStart"/>
      <w:r w:rsidRPr="00302952">
        <w:rPr>
          <w:rFonts w:ascii="Times New Roman" w:eastAsia="Times New Roman" w:hAnsi="Times New Roman" w:cs="Times New Roman"/>
          <w:color w:val="000000"/>
          <w:sz w:val="18"/>
          <w:szCs w:val="18"/>
          <w:lang w:eastAsia="en-GB"/>
        </w:rPr>
        <w:t>Chai</w:t>
      </w:r>
      <w:proofErr w:type="spellEnd"/>
      <w:r w:rsidRPr="00302952">
        <w:rPr>
          <w:rFonts w:ascii="Times New Roman" w:eastAsia="Times New Roman" w:hAnsi="Times New Roman" w:cs="Times New Roman"/>
          <w:color w:val="000000"/>
          <w:sz w:val="18"/>
          <w:szCs w:val="18"/>
          <w:lang w:eastAsia="en-GB"/>
        </w:rPr>
        <w:t xml:space="preserve"> P, </w:t>
      </w:r>
      <w:proofErr w:type="spellStart"/>
      <w:r w:rsidRPr="00302952">
        <w:rPr>
          <w:rFonts w:ascii="Times New Roman" w:eastAsia="Times New Roman" w:hAnsi="Times New Roman" w:cs="Times New Roman"/>
          <w:color w:val="000000"/>
          <w:sz w:val="18"/>
          <w:szCs w:val="18"/>
          <w:lang w:eastAsia="en-GB"/>
        </w:rPr>
        <w:t>Kusakabe</w:t>
      </w:r>
      <w:proofErr w:type="spellEnd"/>
      <w:r w:rsidRPr="00302952">
        <w:rPr>
          <w:rFonts w:ascii="Times New Roman" w:eastAsia="Times New Roman" w:hAnsi="Times New Roman" w:cs="Times New Roman"/>
          <w:color w:val="000000"/>
          <w:sz w:val="18"/>
          <w:szCs w:val="18"/>
          <w:lang w:eastAsia="en-GB"/>
        </w:rPr>
        <w:t xml:space="preserve"> I</w:t>
      </w:r>
      <w:r w:rsidR="007722B9" w:rsidRPr="00302952">
        <w:rPr>
          <w:rFonts w:ascii="Times New Roman" w:eastAsia="Times New Roman" w:hAnsi="Times New Roman" w:cs="Times New Roman"/>
          <w:color w:val="000000"/>
          <w:sz w:val="18"/>
          <w:szCs w:val="18"/>
          <w:lang w:eastAsia="en-GB"/>
        </w:rPr>
        <w:t xml:space="preserve"> (2006)</w:t>
      </w:r>
      <w:r w:rsidRPr="00302952">
        <w:rPr>
          <w:rFonts w:ascii="Times New Roman" w:eastAsia="Times New Roman" w:hAnsi="Times New Roman" w:cs="Times New Roman"/>
          <w:color w:val="000000"/>
          <w:sz w:val="18"/>
          <w:szCs w:val="18"/>
          <w:lang w:eastAsia="en-GB"/>
        </w:rPr>
        <w:t xml:space="preserve">. High level production, purification and characterization of a thermo-stable </w:t>
      </w:r>
      <w:proofErr w:type="spellStart"/>
      <w:r w:rsidRPr="00302952">
        <w:rPr>
          <w:rFonts w:ascii="Times New Roman" w:eastAsia="Times New Roman" w:hAnsi="Times New Roman" w:cs="Times New Roman"/>
          <w:color w:val="000000"/>
          <w:sz w:val="18"/>
          <w:szCs w:val="18"/>
          <w:lang w:eastAsia="en-GB"/>
        </w:rPr>
        <w:t>mannanase</w:t>
      </w:r>
      <w:proofErr w:type="spellEnd"/>
      <w:r w:rsidRPr="00302952">
        <w:rPr>
          <w:rFonts w:ascii="Times New Roman" w:eastAsia="Times New Roman" w:hAnsi="Times New Roman" w:cs="Times New Roman"/>
          <w:color w:val="000000"/>
          <w:sz w:val="18"/>
          <w:szCs w:val="18"/>
          <w:lang w:eastAsia="en-GB"/>
        </w:rPr>
        <w:t xml:space="preserve"> from the newly isolated </w:t>
      </w:r>
      <w:r w:rsidRPr="00302952">
        <w:rPr>
          <w:rFonts w:ascii="Times New Roman" w:eastAsia="Times New Roman" w:hAnsi="Times New Roman" w:cs="Times New Roman"/>
          <w:i/>
          <w:color w:val="000000"/>
          <w:sz w:val="18"/>
          <w:szCs w:val="18"/>
          <w:lang w:eastAsia="en-GB"/>
        </w:rPr>
        <w:t>Bacillus</w:t>
      </w:r>
      <w:r w:rsidRPr="00302952">
        <w:rPr>
          <w:rFonts w:ascii="Times New Roman" w:eastAsia="Times New Roman" w:hAnsi="Times New Roman" w:cs="Times New Roman"/>
          <w:color w:val="000000"/>
          <w:sz w:val="18"/>
          <w:szCs w:val="18"/>
          <w:lang w:eastAsia="en-GB"/>
        </w:rPr>
        <w:t xml:space="preserve"> </w:t>
      </w:r>
      <w:proofErr w:type="spellStart"/>
      <w:r w:rsidRPr="00302952">
        <w:rPr>
          <w:rFonts w:ascii="Times New Roman" w:eastAsia="Times New Roman" w:hAnsi="Times New Roman" w:cs="Times New Roman"/>
          <w:i/>
          <w:color w:val="000000"/>
          <w:sz w:val="18"/>
          <w:szCs w:val="18"/>
          <w:lang w:eastAsia="en-GB"/>
        </w:rPr>
        <w:t>subtilis</w:t>
      </w:r>
      <w:proofErr w:type="spellEnd"/>
      <w:r w:rsidRPr="00302952">
        <w:rPr>
          <w:rFonts w:ascii="Times New Roman" w:eastAsia="Times New Roman" w:hAnsi="Times New Roman" w:cs="Times New Roman"/>
          <w:color w:val="000000"/>
          <w:sz w:val="18"/>
          <w:szCs w:val="18"/>
          <w:lang w:eastAsia="en-GB"/>
        </w:rPr>
        <w:t xml:space="preserve"> WY34, </w:t>
      </w:r>
    </w:p>
    <w:p w:rsidR="00C76C7F" w:rsidRPr="00302952" w:rsidRDefault="00C561B4" w:rsidP="00377973">
      <w:pPr>
        <w:pStyle w:val="ListParagraph"/>
        <w:numPr>
          <w:ilvl w:val="1"/>
          <w:numId w:val="1"/>
        </w:numPr>
        <w:autoSpaceDE w:val="0"/>
        <w:autoSpaceDN w:val="0"/>
        <w:adjustRightInd w:val="0"/>
        <w:snapToGrid w:val="0"/>
        <w:spacing w:after="0" w:line="240" w:lineRule="auto"/>
        <w:ind w:left="426"/>
        <w:jc w:val="both"/>
        <w:rPr>
          <w:rFonts w:ascii="Times New Roman" w:eastAsia="Times New Roman" w:hAnsi="Times New Roman" w:cs="Times New Roman"/>
          <w:color w:val="000000"/>
          <w:sz w:val="18"/>
          <w:szCs w:val="18"/>
          <w:lang w:eastAsia="en-GB"/>
        </w:rPr>
      </w:pPr>
      <w:proofErr w:type="spellStart"/>
      <w:r w:rsidRPr="00302952">
        <w:rPr>
          <w:rFonts w:ascii="Times New Roman" w:eastAsia="Times New Roman" w:hAnsi="Times New Roman" w:cs="Times New Roman"/>
          <w:color w:val="000000"/>
          <w:sz w:val="18"/>
          <w:szCs w:val="18"/>
          <w:lang w:eastAsia="en-GB"/>
        </w:rPr>
        <w:t>Carbohydr</w:t>
      </w:r>
      <w:proofErr w:type="spellEnd"/>
      <w:r w:rsidRPr="00302952">
        <w:rPr>
          <w:rFonts w:ascii="Times New Roman" w:eastAsia="Times New Roman" w:hAnsi="Times New Roman" w:cs="Times New Roman"/>
          <w:color w:val="000000"/>
          <w:sz w:val="18"/>
          <w:szCs w:val="18"/>
          <w:lang w:eastAsia="en-GB"/>
        </w:rPr>
        <w:t xml:space="preserve">. </w:t>
      </w:r>
      <w:proofErr w:type="spellStart"/>
      <w:proofErr w:type="gramStart"/>
      <w:r w:rsidRPr="00302952">
        <w:rPr>
          <w:rFonts w:ascii="Times New Roman" w:eastAsia="Times New Roman" w:hAnsi="Times New Roman" w:cs="Times New Roman"/>
          <w:color w:val="000000"/>
          <w:sz w:val="18"/>
          <w:szCs w:val="18"/>
          <w:lang w:eastAsia="en-GB"/>
        </w:rPr>
        <w:t>Polym</w:t>
      </w:r>
      <w:proofErr w:type="spellEnd"/>
      <w:r w:rsidRPr="00302952">
        <w:rPr>
          <w:rFonts w:ascii="Times New Roman" w:eastAsia="Times New Roman" w:hAnsi="Times New Roman" w:cs="Times New Roman"/>
          <w:color w:val="000000"/>
          <w:sz w:val="18"/>
          <w:szCs w:val="18"/>
          <w:lang w:eastAsia="en-GB"/>
        </w:rPr>
        <w:t>.</w:t>
      </w:r>
      <w:r w:rsidR="00834E99" w:rsidRPr="00302952">
        <w:rPr>
          <w:rFonts w:ascii="Times New Roman" w:eastAsia="Times New Roman" w:hAnsi="Times New Roman" w:cs="Times New Roman"/>
          <w:color w:val="000000"/>
          <w:sz w:val="18"/>
          <w:szCs w:val="18"/>
          <w:lang w:eastAsia="en-GB"/>
        </w:rPr>
        <w:t>,</w:t>
      </w:r>
      <w:proofErr w:type="gramEnd"/>
      <w:r w:rsidR="00834E99" w:rsidRPr="00302952">
        <w:rPr>
          <w:rFonts w:ascii="Times New Roman" w:eastAsia="Times New Roman" w:hAnsi="Times New Roman" w:cs="Times New Roman"/>
          <w:color w:val="000000"/>
          <w:sz w:val="18"/>
          <w:szCs w:val="18"/>
          <w:lang w:eastAsia="en-GB"/>
        </w:rPr>
        <w:t xml:space="preserve"> </w:t>
      </w:r>
      <w:r w:rsidRPr="00302952">
        <w:rPr>
          <w:rFonts w:ascii="Times New Roman" w:eastAsia="Times New Roman" w:hAnsi="Times New Roman" w:cs="Times New Roman"/>
          <w:color w:val="000000"/>
          <w:sz w:val="18"/>
          <w:szCs w:val="18"/>
          <w:lang w:eastAsia="en-GB"/>
        </w:rPr>
        <w:t>66:88-96.</w:t>
      </w:r>
    </w:p>
    <w:p w:rsidR="00FE3810" w:rsidRPr="00302952" w:rsidRDefault="006C4620" w:rsidP="00377973">
      <w:pPr>
        <w:pStyle w:val="ListParagraph"/>
        <w:numPr>
          <w:ilvl w:val="0"/>
          <w:numId w:val="1"/>
        </w:numPr>
        <w:autoSpaceDE w:val="0"/>
        <w:autoSpaceDN w:val="0"/>
        <w:adjustRightInd w:val="0"/>
        <w:snapToGrid w:val="0"/>
        <w:spacing w:after="0" w:line="240" w:lineRule="auto"/>
        <w:ind w:left="426"/>
        <w:jc w:val="both"/>
        <w:rPr>
          <w:rFonts w:ascii="Times New Roman" w:eastAsia="Times New Roman" w:hAnsi="Times New Roman" w:cs="Times New Roman"/>
          <w:color w:val="000000"/>
          <w:sz w:val="18"/>
          <w:szCs w:val="18"/>
          <w:lang w:eastAsia="en-GB"/>
        </w:rPr>
      </w:pPr>
      <w:r w:rsidRPr="00302952">
        <w:rPr>
          <w:rFonts w:ascii="Times New Roman" w:hAnsi="Times New Roman" w:cs="Times New Roman"/>
          <w:color w:val="231F20"/>
          <w:sz w:val="18"/>
          <w:szCs w:val="18"/>
        </w:rPr>
        <w:t xml:space="preserve">Khan FAB, </w:t>
      </w:r>
      <w:proofErr w:type="spellStart"/>
      <w:r w:rsidRPr="00302952">
        <w:rPr>
          <w:rFonts w:ascii="Times New Roman" w:hAnsi="Times New Roman" w:cs="Times New Roman"/>
          <w:color w:val="231F20"/>
          <w:sz w:val="18"/>
          <w:szCs w:val="18"/>
        </w:rPr>
        <w:t>Husaini</w:t>
      </w:r>
      <w:proofErr w:type="spellEnd"/>
      <w:r w:rsidRPr="00302952">
        <w:rPr>
          <w:rFonts w:ascii="Times New Roman" w:hAnsi="Times New Roman" w:cs="Times New Roman"/>
          <w:color w:val="231F20"/>
          <w:sz w:val="18"/>
          <w:szCs w:val="18"/>
        </w:rPr>
        <w:t xml:space="preserve"> AAS (2006). Enhancing α-amylase and </w:t>
      </w:r>
      <w:proofErr w:type="spellStart"/>
      <w:r w:rsidRPr="00302952">
        <w:rPr>
          <w:rFonts w:ascii="Times New Roman" w:hAnsi="Times New Roman" w:cs="Times New Roman"/>
          <w:color w:val="231F20"/>
          <w:sz w:val="18"/>
          <w:szCs w:val="18"/>
        </w:rPr>
        <w:t>cellulase</w:t>
      </w:r>
      <w:proofErr w:type="spellEnd"/>
      <w:r w:rsidRPr="00302952">
        <w:rPr>
          <w:rFonts w:ascii="Times New Roman" w:hAnsi="Times New Roman" w:cs="Times New Roman"/>
          <w:color w:val="231F20"/>
          <w:sz w:val="18"/>
          <w:szCs w:val="18"/>
        </w:rPr>
        <w:t xml:space="preserve"> </w:t>
      </w:r>
      <w:r w:rsidRPr="00302952">
        <w:rPr>
          <w:rFonts w:ascii="Times New Roman" w:hAnsi="Times New Roman" w:cs="Times New Roman"/>
          <w:i/>
          <w:color w:val="231F20"/>
          <w:sz w:val="18"/>
          <w:szCs w:val="18"/>
        </w:rPr>
        <w:t xml:space="preserve">in vivo </w:t>
      </w:r>
      <w:r w:rsidRPr="00302952">
        <w:rPr>
          <w:rFonts w:ascii="Times New Roman" w:hAnsi="Times New Roman" w:cs="Times New Roman"/>
          <w:color w:val="231F20"/>
          <w:sz w:val="18"/>
          <w:szCs w:val="18"/>
        </w:rPr>
        <w:t xml:space="preserve">enzyme expressions on sago pith residue using </w:t>
      </w:r>
      <w:r w:rsidRPr="00302952">
        <w:rPr>
          <w:rFonts w:ascii="Times New Roman" w:hAnsi="Times New Roman" w:cs="Times New Roman"/>
          <w:i/>
          <w:color w:val="231F20"/>
          <w:sz w:val="18"/>
          <w:szCs w:val="18"/>
        </w:rPr>
        <w:t xml:space="preserve">Bacillus </w:t>
      </w:r>
      <w:proofErr w:type="spellStart"/>
      <w:r w:rsidRPr="00302952">
        <w:rPr>
          <w:rFonts w:ascii="Times New Roman" w:hAnsi="Times New Roman" w:cs="Times New Roman"/>
          <w:i/>
          <w:color w:val="231F20"/>
          <w:sz w:val="18"/>
          <w:szCs w:val="18"/>
        </w:rPr>
        <w:t>amyloliquefaciens</w:t>
      </w:r>
      <w:proofErr w:type="spellEnd"/>
      <w:r w:rsidRPr="00302952">
        <w:rPr>
          <w:rFonts w:ascii="Times New Roman" w:hAnsi="Times New Roman" w:cs="Times New Roman"/>
          <w:i/>
          <w:color w:val="231F20"/>
          <w:sz w:val="18"/>
          <w:szCs w:val="18"/>
        </w:rPr>
        <w:t xml:space="preserve"> </w:t>
      </w:r>
      <w:r w:rsidRPr="00302952">
        <w:rPr>
          <w:rFonts w:ascii="Times New Roman" w:hAnsi="Times New Roman" w:cs="Times New Roman"/>
          <w:color w:val="231F20"/>
          <w:sz w:val="18"/>
          <w:szCs w:val="18"/>
        </w:rPr>
        <w:t xml:space="preserve">UMAS 1002. </w:t>
      </w:r>
      <w:proofErr w:type="spellStart"/>
      <w:proofErr w:type="gramStart"/>
      <w:r w:rsidRPr="00302952">
        <w:rPr>
          <w:rFonts w:ascii="Times New Roman" w:hAnsi="Times New Roman" w:cs="Times New Roman"/>
          <w:color w:val="231F20"/>
          <w:sz w:val="18"/>
          <w:szCs w:val="18"/>
        </w:rPr>
        <w:t>Biotechnol</w:t>
      </w:r>
      <w:proofErr w:type="spellEnd"/>
      <w:r w:rsidRPr="00302952">
        <w:rPr>
          <w:rFonts w:ascii="Times New Roman" w:hAnsi="Times New Roman" w:cs="Times New Roman"/>
          <w:color w:val="231F20"/>
          <w:sz w:val="18"/>
          <w:szCs w:val="18"/>
        </w:rPr>
        <w:t>.,</w:t>
      </w:r>
      <w:proofErr w:type="gramEnd"/>
      <w:r w:rsidRPr="00302952">
        <w:rPr>
          <w:rFonts w:ascii="Times New Roman" w:hAnsi="Times New Roman" w:cs="Times New Roman"/>
          <w:color w:val="231F20"/>
          <w:sz w:val="18"/>
          <w:szCs w:val="18"/>
        </w:rPr>
        <w:t xml:space="preserve"> 5(3): 391-403.</w:t>
      </w:r>
    </w:p>
    <w:p w:rsidR="005903A7" w:rsidRPr="00302952" w:rsidRDefault="00321E53" w:rsidP="00377973">
      <w:pPr>
        <w:pStyle w:val="ListParagraph"/>
        <w:numPr>
          <w:ilvl w:val="0"/>
          <w:numId w:val="1"/>
        </w:numPr>
        <w:autoSpaceDE w:val="0"/>
        <w:autoSpaceDN w:val="0"/>
        <w:adjustRightInd w:val="0"/>
        <w:snapToGrid w:val="0"/>
        <w:spacing w:after="0" w:line="240" w:lineRule="auto"/>
        <w:ind w:left="426"/>
        <w:jc w:val="both"/>
        <w:rPr>
          <w:rFonts w:ascii="Times New Roman" w:eastAsia="Times New Roman" w:hAnsi="Times New Roman" w:cs="Times New Roman"/>
          <w:color w:val="000000"/>
          <w:sz w:val="18"/>
          <w:szCs w:val="18"/>
          <w:lang w:eastAsia="en-GB"/>
        </w:rPr>
      </w:pPr>
      <w:proofErr w:type="spellStart"/>
      <w:r w:rsidRPr="00302952">
        <w:rPr>
          <w:rFonts w:ascii="Times New Roman" w:hAnsi="Times New Roman" w:cs="Times New Roman"/>
          <w:sz w:val="18"/>
          <w:szCs w:val="18"/>
        </w:rPr>
        <w:t>Kurakake</w:t>
      </w:r>
      <w:proofErr w:type="spellEnd"/>
      <w:r w:rsidRPr="00302952">
        <w:rPr>
          <w:rFonts w:ascii="Times New Roman" w:hAnsi="Times New Roman" w:cs="Times New Roman"/>
          <w:sz w:val="18"/>
          <w:szCs w:val="18"/>
        </w:rPr>
        <w:t xml:space="preserve"> M and Komaki T (2001) Production of β-</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and β-</w:t>
      </w:r>
      <w:proofErr w:type="spellStart"/>
      <w:r w:rsidRPr="00302952">
        <w:rPr>
          <w:rFonts w:ascii="Times New Roman" w:hAnsi="Times New Roman" w:cs="Times New Roman"/>
          <w:sz w:val="18"/>
          <w:szCs w:val="18"/>
        </w:rPr>
        <w:t>mannosidase</w:t>
      </w:r>
      <w:proofErr w:type="spellEnd"/>
      <w:r w:rsidRPr="00302952">
        <w:rPr>
          <w:rFonts w:ascii="Times New Roman" w:hAnsi="Times New Roman" w:cs="Times New Roman"/>
          <w:sz w:val="18"/>
          <w:szCs w:val="18"/>
        </w:rPr>
        <w:t xml:space="preserve"> from </w:t>
      </w:r>
      <w:proofErr w:type="spellStart"/>
      <w:r w:rsidRPr="00302952">
        <w:rPr>
          <w:rFonts w:ascii="Times New Roman" w:hAnsi="Times New Roman" w:cs="Times New Roman"/>
          <w:sz w:val="18"/>
          <w:szCs w:val="18"/>
        </w:rPr>
        <w:t>Aspergillus</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awamori</w:t>
      </w:r>
      <w:proofErr w:type="spellEnd"/>
      <w:r w:rsidRPr="00302952">
        <w:rPr>
          <w:rFonts w:ascii="Times New Roman" w:hAnsi="Times New Roman" w:cs="Times New Roman"/>
          <w:sz w:val="18"/>
          <w:szCs w:val="18"/>
        </w:rPr>
        <w:t xml:space="preserve"> K4 and their properties. </w:t>
      </w:r>
      <w:proofErr w:type="spellStart"/>
      <w:r w:rsidRPr="00302952">
        <w:rPr>
          <w:rFonts w:ascii="Times New Roman" w:hAnsi="Times New Roman" w:cs="Times New Roman"/>
          <w:sz w:val="18"/>
          <w:szCs w:val="18"/>
        </w:rPr>
        <w:t>Curr</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Microbiol</w:t>
      </w:r>
      <w:proofErr w:type="spellEnd"/>
      <w:r w:rsidRPr="00302952">
        <w:rPr>
          <w:rFonts w:ascii="Times New Roman" w:hAnsi="Times New Roman" w:cs="Times New Roman"/>
          <w:sz w:val="18"/>
          <w:szCs w:val="18"/>
        </w:rPr>
        <w:t xml:space="preserve"> 42, 377-380.</w:t>
      </w:r>
    </w:p>
    <w:p w:rsidR="00321E53" w:rsidRPr="00302952" w:rsidRDefault="00321E53" w:rsidP="00377973">
      <w:pPr>
        <w:pStyle w:val="ListParagraph"/>
        <w:numPr>
          <w:ilvl w:val="0"/>
          <w:numId w:val="1"/>
        </w:numPr>
        <w:autoSpaceDE w:val="0"/>
        <w:autoSpaceDN w:val="0"/>
        <w:adjustRightInd w:val="0"/>
        <w:snapToGrid w:val="0"/>
        <w:spacing w:after="0" w:line="240" w:lineRule="auto"/>
        <w:ind w:left="426"/>
        <w:jc w:val="both"/>
        <w:rPr>
          <w:rFonts w:ascii="Times New Roman" w:eastAsia="Times New Roman" w:hAnsi="Times New Roman" w:cs="Times New Roman"/>
          <w:color w:val="000000"/>
          <w:sz w:val="18"/>
          <w:szCs w:val="18"/>
          <w:lang w:eastAsia="en-GB"/>
        </w:rPr>
      </w:pPr>
      <w:r w:rsidRPr="00302952">
        <w:rPr>
          <w:rFonts w:ascii="Times New Roman" w:hAnsi="Times New Roman" w:cs="Times New Roman"/>
          <w:sz w:val="18"/>
          <w:szCs w:val="18"/>
        </w:rPr>
        <w:t>Lee JT, Connor-Appleton S, Bailey CA, and Cartwright AL (2005) Effects of guar meal by-product with and without β-</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hemicell</w:t>
      </w:r>
      <w:proofErr w:type="spellEnd"/>
      <w:r w:rsidRPr="00302952">
        <w:rPr>
          <w:rFonts w:ascii="Times New Roman" w:hAnsi="Times New Roman" w:cs="Times New Roman"/>
          <w:sz w:val="18"/>
          <w:szCs w:val="18"/>
        </w:rPr>
        <w:t xml:space="preserve"> on broiler performance. </w:t>
      </w:r>
      <w:proofErr w:type="spellStart"/>
      <w:r w:rsidRPr="00302952">
        <w:rPr>
          <w:rFonts w:ascii="Times New Roman" w:hAnsi="Times New Roman" w:cs="Times New Roman"/>
          <w:sz w:val="18"/>
          <w:szCs w:val="18"/>
        </w:rPr>
        <w:t>Poult</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Sci</w:t>
      </w:r>
      <w:proofErr w:type="spellEnd"/>
      <w:r w:rsidRPr="00302952">
        <w:rPr>
          <w:rFonts w:ascii="Times New Roman" w:hAnsi="Times New Roman" w:cs="Times New Roman"/>
          <w:sz w:val="18"/>
          <w:szCs w:val="18"/>
        </w:rPr>
        <w:t xml:space="preserve"> 84, 1261-1267.</w:t>
      </w:r>
    </w:p>
    <w:p w:rsidR="005903A7" w:rsidRPr="00302952" w:rsidRDefault="00F17A2F"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hAnsi="Times New Roman" w:cs="Times New Roman"/>
          <w:sz w:val="18"/>
          <w:szCs w:val="18"/>
          <w:lang w:eastAsia="en-GB"/>
        </w:rPr>
        <w:t xml:space="preserve">Lowry OH, </w:t>
      </w:r>
      <w:proofErr w:type="spellStart"/>
      <w:r w:rsidRPr="00302952">
        <w:rPr>
          <w:rFonts w:ascii="Times New Roman" w:hAnsi="Times New Roman" w:cs="Times New Roman"/>
          <w:sz w:val="18"/>
          <w:szCs w:val="18"/>
          <w:lang w:eastAsia="en-GB"/>
        </w:rPr>
        <w:t>Rosebrough</w:t>
      </w:r>
      <w:proofErr w:type="spellEnd"/>
      <w:r w:rsidRPr="00302952">
        <w:rPr>
          <w:rFonts w:ascii="Times New Roman" w:hAnsi="Times New Roman" w:cs="Times New Roman"/>
          <w:sz w:val="18"/>
          <w:szCs w:val="18"/>
          <w:lang w:eastAsia="en-GB"/>
        </w:rPr>
        <w:t xml:space="preserve"> JN, Farr LA, </w:t>
      </w:r>
      <w:proofErr w:type="spellStart"/>
      <w:r w:rsidRPr="00302952">
        <w:rPr>
          <w:rFonts w:ascii="Times New Roman" w:hAnsi="Times New Roman" w:cs="Times New Roman"/>
          <w:sz w:val="18"/>
          <w:szCs w:val="18"/>
          <w:lang w:eastAsia="en-GB"/>
        </w:rPr>
        <w:t>Randali</w:t>
      </w:r>
      <w:proofErr w:type="spellEnd"/>
      <w:r w:rsidRPr="00302952">
        <w:rPr>
          <w:rFonts w:ascii="Times New Roman" w:hAnsi="Times New Roman" w:cs="Times New Roman"/>
          <w:sz w:val="18"/>
          <w:szCs w:val="18"/>
          <w:lang w:eastAsia="en-GB"/>
        </w:rPr>
        <w:t xml:space="preserve"> JR (1951).</w:t>
      </w:r>
      <w:r w:rsidRPr="00302952">
        <w:rPr>
          <w:rFonts w:ascii="Times New Roman" w:hAnsi="Times New Roman" w:cs="Times New Roman"/>
          <w:b/>
          <w:sz w:val="18"/>
          <w:szCs w:val="18"/>
          <w:lang w:eastAsia="en-GB"/>
        </w:rPr>
        <w:t xml:space="preserve"> </w:t>
      </w:r>
      <w:r w:rsidRPr="00302952">
        <w:rPr>
          <w:rFonts w:ascii="Times New Roman" w:hAnsi="Times New Roman" w:cs="Times New Roman"/>
          <w:sz w:val="18"/>
          <w:szCs w:val="18"/>
          <w:lang w:eastAsia="en-GB"/>
        </w:rPr>
        <w:t xml:space="preserve">Protein measurement with the </w:t>
      </w:r>
      <w:proofErr w:type="spellStart"/>
      <w:r w:rsidRPr="00302952">
        <w:rPr>
          <w:rFonts w:ascii="Times New Roman" w:hAnsi="Times New Roman" w:cs="Times New Roman"/>
          <w:sz w:val="18"/>
          <w:szCs w:val="18"/>
          <w:lang w:eastAsia="en-GB"/>
        </w:rPr>
        <w:t>Folin</w:t>
      </w:r>
      <w:proofErr w:type="spellEnd"/>
      <w:r w:rsidRPr="00302952">
        <w:rPr>
          <w:rFonts w:ascii="Times New Roman" w:hAnsi="Times New Roman" w:cs="Times New Roman"/>
          <w:sz w:val="18"/>
          <w:szCs w:val="18"/>
          <w:lang w:eastAsia="en-GB"/>
        </w:rPr>
        <w:t xml:space="preserve">-Phenol reagents. </w:t>
      </w:r>
      <w:r w:rsidRPr="00302952">
        <w:rPr>
          <w:rFonts w:ascii="Times New Roman" w:hAnsi="Times New Roman" w:cs="Times New Roman"/>
          <w:i/>
          <w:sz w:val="18"/>
          <w:szCs w:val="18"/>
          <w:lang w:eastAsia="en-GB"/>
        </w:rPr>
        <w:t>J. Biol. Chem</w:t>
      </w:r>
      <w:r w:rsidRPr="00302952">
        <w:rPr>
          <w:rFonts w:ascii="Times New Roman" w:hAnsi="Times New Roman" w:cs="Times New Roman"/>
          <w:sz w:val="18"/>
          <w:szCs w:val="18"/>
          <w:lang w:eastAsia="en-GB"/>
        </w:rPr>
        <w:t>., 193: 265-275.</w:t>
      </w:r>
    </w:p>
    <w:p w:rsidR="005903A7" w:rsidRPr="00302952" w:rsidRDefault="00C561B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color w:val="231F20"/>
          <w:sz w:val="18"/>
          <w:szCs w:val="18"/>
        </w:rPr>
        <w:lastRenderedPageBreak/>
        <w:t>Mabrouk</w:t>
      </w:r>
      <w:proofErr w:type="spellEnd"/>
      <w:r w:rsidRPr="00302952">
        <w:rPr>
          <w:rFonts w:ascii="Times New Roman" w:hAnsi="Times New Roman" w:cs="Times New Roman"/>
          <w:color w:val="231F20"/>
          <w:sz w:val="18"/>
          <w:szCs w:val="18"/>
        </w:rPr>
        <w:t xml:space="preserve"> MEM, El </w:t>
      </w:r>
      <w:proofErr w:type="spellStart"/>
      <w:r w:rsidRPr="00302952">
        <w:rPr>
          <w:rFonts w:ascii="Times New Roman" w:hAnsi="Times New Roman" w:cs="Times New Roman"/>
          <w:color w:val="231F20"/>
          <w:sz w:val="18"/>
          <w:szCs w:val="18"/>
        </w:rPr>
        <w:t>Ahwany</w:t>
      </w:r>
      <w:proofErr w:type="spellEnd"/>
      <w:r w:rsidRPr="00302952">
        <w:rPr>
          <w:rFonts w:ascii="Times New Roman" w:hAnsi="Times New Roman" w:cs="Times New Roman"/>
          <w:color w:val="231F20"/>
          <w:sz w:val="18"/>
          <w:szCs w:val="18"/>
        </w:rPr>
        <w:t xml:space="preserve"> AMD (2008).</w:t>
      </w:r>
      <w:r w:rsidRPr="00302952">
        <w:rPr>
          <w:rFonts w:ascii="Times New Roman" w:hAnsi="Times New Roman" w:cs="Times New Roman"/>
          <w:b/>
          <w:color w:val="231F20"/>
          <w:sz w:val="18"/>
          <w:szCs w:val="18"/>
        </w:rPr>
        <w:t xml:space="preserve"> </w:t>
      </w:r>
      <w:r w:rsidRPr="00302952">
        <w:rPr>
          <w:rFonts w:ascii="Times New Roman" w:hAnsi="Times New Roman" w:cs="Times New Roman"/>
          <w:color w:val="231F20"/>
          <w:sz w:val="18"/>
          <w:szCs w:val="18"/>
        </w:rPr>
        <w:t>Production of β-</w:t>
      </w:r>
      <w:proofErr w:type="spellStart"/>
      <w:r w:rsidRPr="00302952">
        <w:rPr>
          <w:rFonts w:ascii="Times New Roman" w:hAnsi="Times New Roman" w:cs="Times New Roman"/>
          <w:color w:val="231F20"/>
          <w:sz w:val="18"/>
          <w:szCs w:val="18"/>
        </w:rPr>
        <w:t>mannanase</w:t>
      </w:r>
      <w:proofErr w:type="spellEnd"/>
      <w:r w:rsidRPr="00302952">
        <w:rPr>
          <w:rFonts w:ascii="Times New Roman" w:hAnsi="Times New Roman" w:cs="Times New Roman"/>
          <w:color w:val="231F20"/>
          <w:sz w:val="18"/>
          <w:szCs w:val="18"/>
        </w:rPr>
        <w:t xml:space="preserve"> by </w:t>
      </w:r>
      <w:r w:rsidRPr="00302952">
        <w:rPr>
          <w:rFonts w:ascii="Times New Roman" w:hAnsi="Times New Roman" w:cs="Times New Roman"/>
          <w:i/>
          <w:color w:val="231F20"/>
          <w:sz w:val="18"/>
          <w:szCs w:val="18"/>
        </w:rPr>
        <w:t xml:space="preserve">Bacillus </w:t>
      </w:r>
      <w:proofErr w:type="spellStart"/>
      <w:r w:rsidRPr="00302952">
        <w:rPr>
          <w:rFonts w:ascii="Times New Roman" w:hAnsi="Times New Roman" w:cs="Times New Roman"/>
          <w:i/>
          <w:color w:val="231F20"/>
          <w:sz w:val="18"/>
          <w:szCs w:val="18"/>
        </w:rPr>
        <w:t>amylolequifaciens</w:t>
      </w:r>
      <w:proofErr w:type="spellEnd"/>
      <w:r w:rsidRPr="00302952">
        <w:rPr>
          <w:rFonts w:ascii="Times New Roman" w:hAnsi="Times New Roman" w:cs="Times New Roman"/>
          <w:i/>
          <w:color w:val="231F20"/>
          <w:sz w:val="18"/>
          <w:szCs w:val="18"/>
        </w:rPr>
        <w:t xml:space="preserve"> </w:t>
      </w:r>
      <w:r w:rsidRPr="00302952">
        <w:rPr>
          <w:rFonts w:ascii="Times New Roman" w:hAnsi="Times New Roman" w:cs="Times New Roman"/>
          <w:color w:val="231F20"/>
          <w:sz w:val="18"/>
          <w:szCs w:val="18"/>
        </w:rPr>
        <w:t xml:space="preserve">10A1 cultured on potato peels. </w:t>
      </w:r>
      <w:proofErr w:type="spellStart"/>
      <w:r w:rsidRPr="00302952">
        <w:rPr>
          <w:rFonts w:ascii="Times New Roman" w:hAnsi="Times New Roman" w:cs="Times New Roman"/>
          <w:color w:val="231F20"/>
          <w:sz w:val="18"/>
          <w:szCs w:val="18"/>
        </w:rPr>
        <w:t>Afri</w:t>
      </w:r>
      <w:proofErr w:type="spellEnd"/>
      <w:r w:rsidRPr="00302952">
        <w:rPr>
          <w:rFonts w:ascii="Times New Roman" w:hAnsi="Times New Roman" w:cs="Times New Roman"/>
          <w:color w:val="231F20"/>
          <w:sz w:val="18"/>
          <w:szCs w:val="18"/>
        </w:rPr>
        <w:t xml:space="preserve">. J. </w:t>
      </w:r>
      <w:proofErr w:type="spellStart"/>
      <w:r w:rsidRPr="00302952">
        <w:rPr>
          <w:rFonts w:ascii="Times New Roman" w:hAnsi="Times New Roman" w:cs="Times New Roman"/>
          <w:color w:val="231F20"/>
          <w:sz w:val="18"/>
          <w:szCs w:val="18"/>
        </w:rPr>
        <w:t>Biotechnol</w:t>
      </w:r>
      <w:proofErr w:type="spellEnd"/>
      <w:r w:rsidRPr="00302952">
        <w:rPr>
          <w:rFonts w:ascii="Times New Roman" w:hAnsi="Times New Roman" w:cs="Times New Roman"/>
          <w:i/>
          <w:color w:val="231F20"/>
          <w:sz w:val="18"/>
          <w:szCs w:val="18"/>
        </w:rPr>
        <w:t>.</w:t>
      </w:r>
      <w:r w:rsidRPr="00302952">
        <w:rPr>
          <w:rFonts w:ascii="Times New Roman" w:hAnsi="Times New Roman" w:cs="Times New Roman"/>
          <w:color w:val="231F20"/>
          <w:sz w:val="18"/>
          <w:szCs w:val="18"/>
        </w:rPr>
        <w:t>, 7(8):1123-1128.</w:t>
      </w:r>
    </w:p>
    <w:p w:rsidR="005903A7" w:rsidRPr="00302952" w:rsidRDefault="00861849"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hAnsi="Times New Roman" w:cs="Times New Roman"/>
          <w:color w:val="231F20"/>
          <w:sz w:val="18"/>
          <w:szCs w:val="18"/>
        </w:rPr>
        <w:t xml:space="preserve">Malherbe S, </w:t>
      </w:r>
      <w:proofErr w:type="spellStart"/>
      <w:r w:rsidRPr="00302952">
        <w:rPr>
          <w:rFonts w:ascii="Times New Roman" w:hAnsi="Times New Roman" w:cs="Times New Roman"/>
          <w:color w:val="231F20"/>
          <w:sz w:val="18"/>
          <w:szCs w:val="18"/>
        </w:rPr>
        <w:t>Cloete</w:t>
      </w:r>
      <w:proofErr w:type="spellEnd"/>
      <w:r w:rsidRPr="00302952">
        <w:rPr>
          <w:rFonts w:ascii="Times New Roman" w:hAnsi="Times New Roman" w:cs="Times New Roman"/>
          <w:color w:val="231F20"/>
          <w:sz w:val="18"/>
          <w:szCs w:val="18"/>
        </w:rPr>
        <w:t xml:space="preserve"> TE (2003). Lignocelluloses biodegradation: fundamentals and applications: A Rev. Environ. Sci. </w:t>
      </w:r>
      <w:proofErr w:type="spellStart"/>
      <w:r w:rsidRPr="00302952">
        <w:rPr>
          <w:rFonts w:ascii="Times New Roman" w:hAnsi="Times New Roman" w:cs="Times New Roman"/>
          <w:color w:val="231F20"/>
          <w:sz w:val="18"/>
          <w:szCs w:val="18"/>
        </w:rPr>
        <w:t>Biotechnol</w:t>
      </w:r>
      <w:proofErr w:type="spellEnd"/>
      <w:proofErr w:type="gramStart"/>
      <w:r w:rsidRPr="00302952">
        <w:rPr>
          <w:rFonts w:ascii="Times New Roman" w:hAnsi="Times New Roman" w:cs="Times New Roman"/>
          <w:i/>
          <w:color w:val="231F20"/>
          <w:sz w:val="18"/>
          <w:szCs w:val="18"/>
        </w:rPr>
        <w:t>.</w:t>
      </w:r>
      <w:r w:rsidRPr="00302952">
        <w:rPr>
          <w:rFonts w:ascii="Times New Roman" w:hAnsi="Times New Roman" w:cs="Times New Roman"/>
          <w:color w:val="231F20"/>
          <w:sz w:val="18"/>
          <w:szCs w:val="18"/>
        </w:rPr>
        <w:t>.</w:t>
      </w:r>
      <w:proofErr w:type="gramEnd"/>
      <w:r w:rsidRPr="00302952">
        <w:rPr>
          <w:rFonts w:ascii="Times New Roman" w:hAnsi="Times New Roman" w:cs="Times New Roman"/>
          <w:color w:val="231F20"/>
          <w:sz w:val="18"/>
          <w:szCs w:val="18"/>
        </w:rPr>
        <w:t xml:space="preserve"> 1:105-114.</w:t>
      </w:r>
    </w:p>
    <w:p w:rsidR="00374436" w:rsidRPr="00302952" w:rsidRDefault="007D7720"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Malik</w:t>
      </w:r>
      <w:proofErr w:type="spellEnd"/>
      <w:r w:rsidRPr="00302952">
        <w:rPr>
          <w:rFonts w:ascii="Times New Roman" w:hAnsi="Times New Roman" w:cs="Times New Roman"/>
          <w:sz w:val="18"/>
          <w:szCs w:val="18"/>
        </w:rPr>
        <w:t xml:space="preserve"> SK, </w:t>
      </w:r>
      <w:proofErr w:type="spellStart"/>
      <w:r w:rsidRPr="00302952">
        <w:rPr>
          <w:rFonts w:ascii="Times New Roman" w:hAnsi="Times New Roman" w:cs="Times New Roman"/>
          <w:sz w:val="18"/>
          <w:szCs w:val="18"/>
        </w:rPr>
        <w:t>Mukhtar</w:t>
      </w:r>
      <w:proofErr w:type="spellEnd"/>
      <w:r w:rsidRPr="00302952">
        <w:rPr>
          <w:rFonts w:ascii="Times New Roman" w:hAnsi="Times New Roman" w:cs="Times New Roman"/>
          <w:sz w:val="18"/>
          <w:szCs w:val="18"/>
        </w:rPr>
        <w:t xml:space="preserve"> H, </w:t>
      </w:r>
      <w:proofErr w:type="spellStart"/>
      <w:r w:rsidRPr="00302952">
        <w:rPr>
          <w:rFonts w:ascii="Times New Roman" w:hAnsi="Times New Roman" w:cs="Times New Roman"/>
          <w:sz w:val="18"/>
          <w:szCs w:val="18"/>
        </w:rPr>
        <w:t>Farooqi</w:t>
      </w:r>
      <w:proofErr w:type="spellEnd"/>
      <w:r w:rsidRPr="00302952">
        <w:rPr>
          <w:rFonts w:ascii="Times New Roman" w:hAnsi="Times New Roman" w:cs="Times New Roman"/>
          <w:sz w:val="18"/>
          <w:szCs w:val="18"/>
        </w:rPr>
        <w:t xml:space="preserve"> AA, </w:t>
      </w:r>
      <w:proofErr w:type="spellStart"/>
      <w:r w:rsidRPr="00302952">
        <w:rPr>
          <w:rFonts w:ascii="Times New Roman" w:hAnsi="Times New Roman" w:cs="Times New Roman"/>
          <w:sz w:val="18"/>
          <w:szCs w:val="18"/>
        </w:rPr>
        <w:t>Haq</w:t>
      </w:r>
      <w:proofErr w:type="spellEnd"/>
      <w:r w:rsidRPr="00302952">
        <w:rPr>
          <w:rFonts w:ascii="Times New Roman" w:hAnsi="Times New Roman" w:cs="Times New Roman"/>
          <w:sz w:val="18"/>
          <w:szCs w:val="18"/>
        </w:rPr>
        <w:t xml:space="preserve"> I (2010).</w:t>
      </w:r>
      <w:r w:rsidR="00302952">
        <w:rPr>
          <w:rFonts w:ascii="Times New Roman" w:hAnsi="Times New Roman" w:cs="Times New Roman"/>
          <w:sz w:val="18"/>
          <w:szCs w:val="18"/>
        </w:rPr>
        <w:t xml:space="preserve"> </w:t>
      </w:r>
      <w:r w:rsidRPr="00302952">
        <w:rPr>
          <w:rFonts w:ascii="Times New Roman" w:hAnsi="Times New Roman" w:cs="Times New Roman"/>
          <w:sz w:val="18"/>
          <w:szCs w:val="18"/>
        </w:rPr>
        <w:t xml:space="preserve">Optimization of process parameters for the biosynthesis of </w:t>
      </w:r>
      <w:proofErr w:type="spellStart"/>
      <w:r w:rsidRPr="00302952">
        <w:rPr>
          <w:rFonts w:ascii="Times New Roman" w:hAnsi="Times New Roman" w:cs="Times New Roman"/>
          <w:sz w:val="18"/>
          <w:szCs w:val="18"/>
        </w:rPr>
        <w:t>cellulases</w:t>
      </w:r>
      <w:proofErr w:type="spellEnd"/>
      <w:r w:rsidRPr="00302952">
        <w:rPr>
          <w:rFonts w:ascii="Times New Roman" w:hAnsi="Times New Roman" w:cs="Times New Roman"/>
          <w:sz w:val="18"/>
          <w:szCs w:val="18"/>
        </w:rPr>
        <w:t xml:space="preserve"> by </w:t>
      </w:r>
      <w:proofErr w:type="spellStart"/>
      <w:r w:rsidRPr="00302952">
        <w:rPr>
          <w:rFonts w:ascii="Times New Roman" w:hAnsi="Times New Roman" w:cs="Times New Roman"/>
          <w:i/>
          <w:sz w:val="18"/>
          <w:szCs w:val="18"/>
        </w:rPr>
        <w:t>Trichoderma</w:t>
      </w:r>
      <w:proofErr w:type="spellEnd"/>
      <w:r w:rsidRPr="00302952">
        <w:rPr>
          <w:rFonts w:ascii="Times New Roman" w:hAnsi="Times New Roman" w:cs="Times New Roman"/>
          <w:i/>
          <w:sz w:val="18"/>
          <w:szCs w:val="18"/>
        </w:rPr>
        <w:t xml:space="preserve"> </w:t>
      </w:r>
      <w:proofErr w:type="spellStart"/>
      <w:r w:rsidRPr="00302952">
        <w:rPr>
          <w:rFonts w:ascii="Times New Roman" w:hAnsi="Times New Roman" w:cs="Times New Roman"/>
          <w:i/>
          <w:sz w:val="18"/>
          <w:szCs w:val="18"/>
        </w:rPr>
        <w:t>viride</w:t>
      </w:r>
      <w:proofErr w:type="spellEnd"/>
      <w:r w:rsidRPr="00302952">
        <w:rPr>
          <w:rFonts w:ascii="Times New Roman" w:hAnsi="Times New Roman" w:cs="Times New Roman"/>
          <w:sz w:val="18"/>
          <w:szCs w:val="18"/>
        </w:rPr>
        <w:t>. Pak. J. Bot., 42(6): 4243-4251.</w:t>
      </w:r>
      <w:r w:rsidR="005903A7" w:rsidRPr="00302952">
        <w:rPr>
          <w:rFonts w:ascii="Times New Roman" w:hAnsi="Times New Roman" w:cs="Times New Roman"/>
          <w:sz w:val="18"/>
          <w:szCs w:val="18"/>
        </w:rPr>
        <w:t xml:space="preserve"> </w:t>
      </w:r>
    </w:p>
    <w:p w:rsidR="00C561B4" w:rsidRPr="00302952" w:rsidRDefault="00C561B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color w:val="231F20"/>
          <w:sz w:val="18"/>
          <w:szCs w:val="18"/>
        </w:rPr>
        <w:t>Meenakshi</w:t>
      </w:r>
      <w:proofErr w:type="spellEnd"/>
      <w:r w:rsidRPr="00302952">
        <w:rPr>
          <w:rFonts w:ascii="Times New Roman" w:hAnsi="Times New Roman" w:cs="Times New Roman"/>
          <w:color w:val="231F20"/>
          <w:sz w:val="18"/>
          <w:szCs w:val="18"/>
        </w:rPr>
        <w:t xml:space="preserve"> M, Singh G, </w:t>
      </w:r>
      <w:proofErr w:type="spellStart"/>
      <w:r w:rsidRPr="00302952">
        <w:rPr>
          <w:rFonts w:ascii="Times New Roman" w:hAnsi="Times New Roman" w:cs="Times New Roman"/>
          <w:color w:val="231F20"/>
          <w:sz w:val="18"/>
          <w:szCs w:val="18"/>
        </w:rPr>
        <w:t>Bhalla</w:t>
      </w:r>
      <w:proofErr w:type="spellEnd"/>
      <w:r w:rsidRPr="00302952">
        <w:rPr>
          <w:rFonts w:ascii="Times New Roman" w:hAnsi="Times New Roman" w:cs="Times New Roman"/>
          <w:color w:val="231F20"/>
          <w:sz w:val="18"/>
          <w:szCs w:val="18"/>
        </w:rPr>
        <w:t xml:space="preserve"> A, </w:t>
      </w:r>
      <w:proofErr w:type="spellStart"/>
      <w:r w:rsidRPr="00302952">
        <w:rPr>
          <w:rFonts w:ascii="Times New Roman" w:hAnsi="Times New Roman" w:cs="Times New Roman"/>
          <w:color w:val="231F20"/>
          <w:sz w:val="18"/>
          <w:szCs w:val="18"/>
        </w:rPr>
        <w:t>Hoondal</w:t>
      </w:r>
      <w:proofErr w:type="spellEnd"/>
      <w:r w:rsidRPr="00302952">
        <w:rPr>
          <w:rFonts w:ascii="Times New Roman" w:hAnsi="Times New Roman" w:cs="Times New Roman"/>
          <w:color w:val="231F20"/>
          <w:sz w:val="18"/>
          <w:szCs w:val="18"/>
        </w:rPr>
        <w:t xml:space="preserve"> GS (2010). Solid state fermentation and characterization of partially purified </w:t>
      </w:r>
      <w:proofErr w:type="spellStart"/>
      <w:r w:rsidRPr="00302952">
        <w:rPr>
          <w:rFonts w:ascii="Times New Roman" w:hAnsi="Times New Roman" w:cs="Times New Roman"/>
          <w:color w:val="231F20"/>
          <w:sz w:val="18"/>
          <w:szCs w:val="18"/>
        </w:rPr>
        <w:t>thermostable</w:t>
      </w:r>
      <w:proofErr w:type="spellEnd"/>
      <w:r w:rsidRPr="00302952">
        <w:rPr>
          <w:rFonts w:ascii="Times New Roman" w:hAnsi="Times New Roman" w:cs="Times New Roman"/>
          <w:color w:val="231F20"/>
          <w:sz w:val="18"/>
          <w:szCs w:val="18"/>
        </w:rPr>
        <w:t xml:space="preserve"> </w:t>
      </w:r>
      <w:proofErr w:type="spellStart"/>
      <w:r w:rsidRPr="00302952">
        <w:rPr>
          <w:rFonts w:ascii="Times New Roman" w:hAnsi="Times New Roman" w:cs="Times New Roman"/>
          <w:color w:val="231F20"/>
          <w:sz w:val="18"/>
          <w:szCs w:val="18"/>
        </w:rPr>
        <w:t>mannanase</w:t>
      </w:r>
      <w:proofErr w:type="spellEnd"/>
      <w:r w:rsidRPr="00302952">
        <w:rPr>
          <w:rFonts w:ascii="Times New Roman" w:hAnsi="Times New Roman" w:cs="Times New Roman"/>
          <w:color w:val="231F20"/>
          <w:sz w:val="18"/>
          <w:szCs w:val="18"/>
        </w:rPr>
        <w:t xml:space="preserve"> from </w:t>
      </w:r>
      <w:r w:rsidRPr="00302952">
        <w:rPr>
          <w:rFonts w:ascii="Times New Roman" w:hAnsi="Times New Roman" w:cs="Times New Roman"/>
          <w:i/>
          <w:color w:val="231F20"/>
          <w:sz w:val="18"/>
          <w:szCs w:val="18"/>
        </w:rPr>
        <w:t xml:space="preserve">Bacillus </w:t>
      </w:r>
      <w:r w:rsidRPr="00302952">
        <w:rPr>
          <w:rFonts w:ascii="Times New Roman" w:hAnsi="Times New Roman" w:cs="Times New Roman"/>
          <w:color w:val="231F20"/>
          <w:sz w:val="18"/>
          <w:szCs w:val="18"/>
        </w:rPr>
        <w:t xml:space="preserve">sp. MG-33. </w:t>
      </w:r>
      <w:proofErr w:type="spellStart"/>
      <w:proofErr w:type="gramStart"/>
      <w:r w:rsidRPr="00302952">
        <w:rPr>
          <w:rFonts w:ascii="Times New Roman" w:hAnsi="Times New Roman" w:cs="Times New Roman"/>
          <w:color w:val="231F20"/>
          <w:sz w:val="18"/>
          <w:szCs w:val="18"/>
        </w:rPr>
        <w:t>Bioresource</w:t>
      </w:r>
      <w:proofErr w:type="spellEnd"/>
      <w:r w:rsidRPr="00302952">
        <w:rPr>
          <w:rFonts w:ascii="Times New Roman" w:hAnsi="Times New Roman" w:cs="Times New Roman"/>
          <w:color w:val="231F20"/>
          <w:sz w:val="18"/>
          <w:szCs w:val="18"/>
        </w:rPr>
        <w:t>.,</w:t>
      </w:r>
      <w:proofErr w:type="gramEnd"/>
      <w:r w:rsidRPr="00302952">
        <w:rPr>
          <w:rFonts w:ascii="Times New Roman" w:hAnsi="Times New Roman" w:cs="Times New Roman"/>
          <w:color w:val="231F20"/>
          <w:sz w:val="18"/>
          <w:szCs w:val="18"/>
        </w:rPr>
        <w:t xml:space="preserve"> 5(3): 1689-1701.</w:t>
      </w:r>
    </w:p>
    <w:p w:rsidR="00C561B4" w:rsidRPr="00302952" w:rsidRDefault="00C561B4"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bCs/>
          <w:sz w:val="18"/>
          <w:szCs w:val="18"/>
        </w:rPr>
      </w:pPr>
      <w:r w:rsidRPr="00302952">
        <w:rPr>
          <w:rFonts w:ascii="Times New Roman" w:hAnsi="Times New Roman" w:cs="Times New Roman"/>
          <w:color w:val="231F20"/>
          <w:sz w:val="18"/>
          <w:szCs w:val="18"/>
        </w:rPr>
        <w:t xml:space="preserve">Miller GL (1959). Use of </w:t>
      </w:r>
      <w:proofErr w:type="spellStart"/>
      <w:r w:rsidRPr="00302952">
        <w:rPr>
          <w:rFonts w:ascii="Times New Roman" w:hAnsi="Times New Roman" w:cs="Times New Roman"/>
          <w:color w:val="231F20"/>
          <w:sz w:val="18"/>
          <w:szCs w:val="18"/>
        </w:rPr>
        <w:t>dinitrosalicylic</w:t>
      </w:r>
      <w:proofErr w:type="spellEnd"/>
      <w:r w:rsidRPr="00302952">
        <w:rPr>
          <w:rFonts w:ascii="Times New Roman" w:hAnsi="Times New Roman" w:cs="Times New Roman"/>
          <w:color w:val="231F20"/>
          <w:sz w:val="18"/>
          <w:szCs w:val="18"/>
        </w:rPr>
        <w:t xml:space="preserve"> acid reagent for determination of reducing sugars. Anal. Chem., 31:426-428.</w:t>
      </w:r>
    </w:p>
    <w:p w:rsidR="00374436" w:rsidRPr="00302952" w:rsidRDefault="00C93028"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hAnsi="Times New Roman" w:cs="Times New Roman"/>
          <w:sz w:val="18"/>
          <w:szCs w:val="18"/>
        </w:rPr>
        <w:t xml:space="preserve">Ray AK, </w:t>
      </w:r>
      <w:proofErr w:type="spellStart"/>
      <w:r w:rsidRPr="00302952">
        <w:rPr>
          <w:rFonts w:ascii="Times New Roman" w:hAnsi="Times New Roman" w:cs="Times New Roman"/>
          <w:sz w:val="18"/>
          <w:szCs w:val="18"/>
        </w:rPr>
        <w:t>Bairagi</w:t>
      </w:r>
      <w:proofErr w:type="spellEnd"/>
      <w:r w:rsidRPr="00302952">
        <w:rPr>
          <w:rFonts w:ascii="Times New Roman" w:hAnsi="Times New Roman" w:cs="Times New Roman"/>
          <w:sz w:val="18"/>
          <w:szCs w:val="18"/>
        </w:rPr>
        <w:t xml:space="preserve"> A, </w:t>
      </w:r>
      <w:proofErr w:type="spellStart"/>
      <w:r w:rsidRPr="00302952">
        <w:rPr>
          <w:rFonts w:ascii="Times New Roman" w:hAnsi="Times New Roman" w:cs="Times New Roman"/>
          <w:sz w:val="18"/>
          <w:szCs w:val="18"/>
        </w:rPr>
        <w:t>Ghosh</w:t>
      </w:r>
      <w:proofErr w:type="spellEnd"/>
      <w:r w:rsidRPr="00302952">
        <w:rPr>
          <w:rFonts w:ascii="Times New Roman" w:hAnsi="Times New Roman" w:cs="Times New Roman"/>
          <w:sz w:val="18"/>
          <w:szCs w:val="18"/>
        </w:rPr>
        <w:t xml:space="preserve"> KS, </w:t>
      </w:r>
      <w:proofErr w:type="spellStart"/>
      <w:r w:rsidRPr="00302952">
        <w:rPr>
          <w:rFonts w:ascii="Times New Roman" w:hAnsi="Times New Roman" w:cs="Times New Roman"/>
          <w:sz w:val="18"/>
          <w:szCs w:val="18"/>
        </w:rPr>
        <w:t>Sen</w:t>
      </w:r>
      <w:proofErr w:type="spellEnd"/>
      <w:r w:rsidRPr="00302952">
        <w:rPr>
          <w:rFonts w:ascii="Times New Roman" w:hAnsi="Times New Roman" w:cs="Times New Roman"/>
          <w:sz w:val="18"/>
          <w:szCs w:val="18"/>
        </w:rPr>
        <w:t xml:space="preserve"> SK (2007). Optimization of fermentation conditions for </w:t>
      </w:r>
      <w:proofErr w:type="spellStart"/>
      <w:r w:rsidRPr="00302952">
        <w:rPr>
          <w:rFonts w:ascii="Times New Roman" w:hAnsi="Times New Roman" w:cs="Times New Roman"/>
          <w:sz w:val="18"/>
          <w:szCs w:val="18"/>
        </w:rPr>
        <w:t>cellulase</w:t>
      </w:r>
      <w:proofErr w:type="spellEnd"/>
      <w:r w:rsidRPr="00302952">
        <w:rPr>
          <w:rFonts w:ascii="Times New Roman" w:hAnsi="Times New Roman" w:cs="Times New Roman"/>
          <w:sz w:val="18"/>
          <w:szCs w:val="18"/>
        </w:rPr>
        <w:t xml:space="preserve"> production by </w:t>
      </w:r>
      <w:r w:rsidRPr="00302952">
        <w:rPr>
          <w:rFonts w:ascii="Times New Roman" w:hAnsi="Times New Roman" w:cs="Times New Roman"/>
          <w:i/>
          <w:sz w:val="18"/>
          <w:szCs w:val="18"/>
        </w:rPr>
        <w:t xml:space="preserve">Bacillus </w:t>
      </w:r>
      <w:proofErr w:type="spellStart"/>
      <w:r w:rsidRPr="00302952">
        <w:rPr>
          <w:rFonts w:ascii="Times New Roman" w:hAnsi="Times New Roman" w:cs="Times New Roman"/>
          <w:i/>
          <w:sz w:val="18"/>
          <w:szCs w:val="18"/>
        </w:rPr>
        <w:t>subtilis</w:t>
      </w:r>
      <w:proofErr w:type="spellEnd"/>
      <w:r w:rsidRPr="00302952">
        <w:rPr>
          <w:rFonts w:ascii="Times New Roman" w:hAnsi="Times New Roman" w:cs="Times New Roman"/>
          <w:i/>
          <w:sz w:val="18"/>
          <w:szCs w:val="18"/>
        </w:rPr>
        <w:t xml:space="preserve"> </w:t>
      </w:r>
      <w:r w:rsidRPr="00302952">
        <w:rPr>
          <w:rFonts w:ascii="Times New Roman" w:hAnsi="Times New Roman" w:cs="Times New Roman"/>
          <w:sz w:val="18"/>
          <w:szCs w:val="18"/>
        </w:rPr>
        <w:t xml:space="preserve">CY5 and </w:t>
      </w:r>
      <w:proofErr w:type="spellStart"/>
      <w:r w:rsidRPr="00302952">
        <w:rPr>
          <w:rFonts w:ascii="Times New Roman" w:hAnsi="Times New Roman" w:cs="Times New Roman"/>
          <w:i/>
          <w:sz w:val="18"/>
          <w:szCs w:val="18"/>
        </w:rPr>
        <w:t>Bacilluscirculans</w:t>
      </w:r>
      <w:proofErr w:type="spellEnd"/>
      <w:r w:rsidRPr="00302952">
        <w:rPr>
          <w:rFonts w:ascii="Times New Roman" w:hAnsi="Times New Roman" w:cs="Times New Roman"/>
          <w:sz w:val="18"/>
          <w:szCs w:val="18"/>
        </w:rPr>
        <w:t xml:space="preserve"> TP3 isolated from fish gut.</w:t>
      </w:r>
      <w:r w:rsidRPr="00302952">
        <w:rPr>
          <w:rFonts w:ascii="Times New Roman" w:hAnsi="Times New Roman" w:cs="Times New Roman"/>
          <w:i/>
          <w:sz w:val="18"/>
          <w:szCs w:val="18"/>
        </w:rPr>
        <w:t xml:space="preserve"> </w:t>
      </w:r>
      <w:proofErr w:type="spellStart"/>
      <w:r w:rsidRPr="00302952">
        <w:rPr>
          <w:rFonts w:ascii="Times New Roman" w:hAnsi="Times New Roman" w:cs="Times New Roman"/>
          <w:sz w:val="18"/>
          <w:szCs w:val="18"/>
        </w:rPr>
        <w:t>Acta</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Ichthyologica</w:t>
      </w:r>
      <w:proofErr w:type="spellEnd"/>
      <w:r w:rsidRPr="00302952">
        <w:rPr>
          <w:rFonts w:ascii="Times New Roman" w:hAnsi="Times New Roman" w:cs="Times New Roman"/>
          <w:sz w:val="18"/>
          <w:szCs w:val="18"/>
        </w:rPr>
        <w:t xml:space="preserve"> </w:t>
      </w:r>
      <w:proofErr w:type="gramStart"/>
      <w:r w:rsidRPr="00302952">
        <w:rPr>
          <w:rFonts w:ascii="Times New Roman" w:hAnsi="Times New Roman" w:cs="Times New Roman"/>
          <w:sz w:val="18"/>
          <w:szCs w:val="18"/>
        </w:rPr>
        <w:t>Et</w:t>
      </w:r>
      <w:proofErr w:type="gram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Piscatoria</w:t>
      </w:r>
      <w:proofErr w:type="spellEnd"/>
      <w:r w:rsidRPr="00302952">
        <w:rPr>
          <w:rFonts w:ascii="Times New Roman" w:hAnsi="Times New Roman"/>
          <w:sz w:val="18"/>
          <w:szCs w:val="18"/>
        </w:rPr>
        <w:t>.,</w:t>
      </w:r>
      <w:r w:rsidRPr="00302952">
        <w:rPr>
          <w:rFonts w:ascii="Times New Roman" w:hAnsi="Times New Roman"/>
          <w:i/>
          <w:sz w:val="18"/>
          <w:szCs w:val="18"/>
        </w:rPr>
        <w:t xml:space="preserve"> </w:t>
      </w:r>
      <w:r w:rsidRPr="00302952">
        <w:rPr>
          <w:rFonts w:ascii="Times New Roman" w:hAnsi="Times New Roman" w:cs="Times New Roman"/>
          <w:sz w:val="18"/>
          <w:szCs w:val="18"/>
        </w:rPr>
        <w:t>37(1):47-53.</w:t>
      </w:r>
    </w:p>
    <w:p w:rsidR="00611FB1" w:rsidRPr="00302952" w:rsidRDefault="00321E53"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Sachslehner</w:t>
      </w:r>
      <w:proofErr w:type="spellEnd"/>
      <w:r w:rsidRPr="00302952">
        <w:rPr>
          <w:rFonts w:ascii="Times New Roman" w:hAnsi="Times New Roman" w:cs="Times New Roman"/>
          <w:sz w:val="18"/>
          <w:szCs w:val="18"/>
        </w:rPr>
        <w:t xml:space="preserve"> A, </w:t>
      </w:r>
      <w:proofErr w:type="spellStart"/>
      <w:r w:rsidRPr="00302952">
        <w:rPr>
          <w:rFonts w:ascii="Times New Roman" w:hAnsi="Times New Roman" w:cs="Times New Roman"/>
          <w:sz w:val="18"/>
          <w:szCs w:val="18"/>
        </w:rPr>
        <w:t>Nidetzky</w:t>
      </w:r>
      <w:proofErr w:type="spellEnd"/>
      <w:r w:rsidRPr="00302952">
        <w:rPr>
          <w:rFonts w:ascii="Times New Roman" w:hAnsi="Times New Roman" w:cs="Times New Roman"/>
          <w:sz w:val="18"/>
          <w:szCs w:val="18"/>
        </w:rPr>
        <w:t xml:space="preserve"> B, </w:t>
      </w:r>
      <w:proofErr w:type="spellStart"/>
      <w:r w:rsidRPr="00302952">
        <w:rPr>
          <w:rFonts w:ascii="Times New Roman" w:hAnsi="Times New Roman" w:cs="Times New Roman"/>
          <w:sz w:val="18"/>
          <w:szCs w:val="18"/>
        </w:rPr>
        <w:t>Kulbe</w:t>
      </w:r>
      <w:proofErr w:type="spellEnd"/>
      <w:r w:rsidRPr="00302952">
        <w:rPr>
          <w:rFonts w:ascii="Times New Roman" w:hAnsi="Times New Roman" w:cs="Times New Roman"/>
          <w:sz w:val="18"/>
          <w:szCs w:val="18"/>
        </w:rPr>
        <w:t xml:space="preserve"> KD, and </w:t>
      </w:r>
      <w:proofErr w:type="spellStart"/>
      <w:r w:rsidRPr="00302952">
        <w:rPr>
          <w:rFonts w:ascii="Times New Roman" w:hAnsi="Times New Roman" w:cs="Times New Roman"/>
          <w:sz w:val="18"/>
          <w:szCs w:val="18"/>
        </w:rPr>
        <w:t>Haltrich</w:t>
      </w:r>
      <w:proofErr w:type="spellEnd"/>
      <w:r w:rsidRPr="00302952">
        <w:rPr>
          <w:rFonts w:ascii="Times New Roman" w:hAnsi="Times New Roman" w:cs="Times New Roman"/>
          <w:sz w:val="18"/>
          <w:szCs w:val="18"/>
        </w:rPr>
        <w:t xml:space="preserve"> D (1998) Induction of </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xylanase</w:t>
      </w:r>
      <w:proofErr w:type="spellEnd"/>
      <w:r w:rsidRPr="00302952">
        <w:rPr>
          <w:rFonts w:ascii="Times New Roman" w:hAnsi="Times New Roman" w:cs="Times New Roman"/>
          <w:sz w:val="18"/>
          <w:szCs w:val="18"/>
        </w:rPr>
        <w:t xml:space="preserve"> and </w:t>
      </w:r>
      <w:proofErr w:type="spellStart"/>
      <w:r w:rsidRPr="00302952">
        <w:rPr>
          <w:rFonts w:ascii="Times New Roman" w:hAnsi="Times New Roman" w:cs="Times New Roman"/>
          <w:sz w:val="18"/>
          <w:szCs w:val="18"/>
        </w:rPr>
        <w:t>endoglucanase</w:t>
      </w:r>
      <w:proofErr w:type="spellEnd"/>
      <w:r w:rsidRPr="00302952">
        <w:rPr>
          <w:rFonts w:ascii="Times New Roman" w:hAnsi="Times New Roman" w:cs="Times New Roman"/>
          <w:sz w:val="18"/>
          <w:szCs w:val="18"/>
        </w:rPr>
        <w:t xml:space="preserve"> activities in </w:t>
      </w:r>
      <w:proofErr w:type="spellStart"/>
      <w:r w:rsidRPr="00302952">
        <w:rPr>
          <w:rFonts w:ascii="Times New Roman" w:hAnsi="Times New Roman" w:cs="Times New Roman"/>
          <w:sz w:val="18"/>
          <w:szCs w:val="18"/>
        </w:rPr>
        <w:t>Sclerotium</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rolfsii</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Appl</w:t>
      </w:r>
      <w:proofErr w:type="spellEnd"/>
      <w:r w:rsidRPr="00302952">
        <w:rPr>
          <w:rFonts w:ascii="Times New Roman" w:hAnsi="Times New Roman" w:cs="Times New Roman"/>
          <w:sz w:val="18"/>
          <w:szCs w:val="18"/>
        </w:rPr>
        <w:t xml:space="preserve"> Environ </w:t>
      </w:r>
      <w:proofErr w:type="spellStart"/>
      <w:r w:rsidRPr="00302952">
        <w:rPr>
          <w:rFonts w:ascii="Times New Roman" w:hAnsi="Times New Roman" w:cs="Times New Roman"/>
          <w:sz w:val="18"/>
          <w:szCs w:val="18"/>
        </w:rPr>
        <w:t>Microbiol</w:t>
      </w:r>
      <w:proofErr w:type="spellEnd"/>
      <w:r w:rsidRPr="00302952">
        <w:rPr>
          <w:rFonts w:ascii="Times New Roman" w:hAnsi="Times New Roman" w:cs="Times New Roman"/>
          <w:sz w:val="18"/>
          <w:szCs w:val="18"/>
        </w:rPr>
        <w:t xml:space="preserve"> 64,</w:t>
      </w:r>
      <w:r w:rsidR="006B7C1B" w:rsidRPr="00302952">
        <w:rPr>
          <w:rFonts w:ascii="Times New Roman" w:hAnsi="Times New Roman" w:cs="Times New Roman"/>
          <w:sz w:val="18"/>
          <w:szCs w:val="18"/>
        </w:rPr>
        <w:t xml:space="preserve"> </w:t>
      </w:r>
      <w:r w:rsidRPr="00302952">
        <w:rPr>
          <w:rFonts w:ascii="Times New Roman" w:hAnsi="Times New Roman" w:cs="Times New Roman"/>
          <w:sz w:val="18"/>
          <w:szCs w:val="18"/>
        </w:rPr>
        <w:t>594-600.</w:t>
      </w:r>
    </w:p>
    <w:p w:rsidR="00611FB1" w:rsidRPr="00302952" w:rsidRDefault="00B5486B"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Sachslehner</w:t>
      </w:r>
      <w:proofErr w:type="spellEnd"/>
      <w:r w:rsidRPr="00302952">
        <w:rPr>
          <w:rFonts w:ascii="Times New Roman" w:hAnsi="Times New Roman" w:cs="Times New Roman"/>
          <w:sz w:val="18"/>
          <w:szCs w:val="18"/>
        </w:rPr>
        <w:t xml:space="preserve"> A and </w:t>
      </w:r>
      <w:proofErr w:type="spellStart"/>
      <w:r w:rsidRPr="00302952">
        <w:rPr>
          <w:rFonts w:ascii="Times New Roman" w:hAnsi="Times New Roman" w:cs="Times New Roman"/>
          <w:sz w:val="18"/>
          <w:szCs w:val="18"/>
        </w:rPr>
        <w:t>Haltrich</w:t>
      </w:r>
      <w:proofErr w:type="spellEnd"/>
      <w:r w:rsidRPr="00302952">
        <w:rPr>
          <w:rFonts w:ascii="Times New Roman" w:hAnsi="Times New Roman" w:cs="Times New Roman"/>
          <w:sz w:val="18"/>
          <w:szCs w:val="18"/>
        </w:rPr>
        <w:t xml:space="preserve"> D (1999) Purification and some properties of a </w:t>
      </w:r>
      <w:proofErr w:type="spellStart"/>
      <w:r w:rsidRPr="00302952">
        <w:rPr>
          <w:rFonts w:ascii="Times New Roman" w:hAnsi="Times New Roman" w:cs="Times New Roman"/>
          <w:sz w:val="18"/>
          <w:szCs w:val="18"/>
        </w:rPr>
        <w:t>thermostable</w:t>
      </w:r>
      <w:proofErr w:type="spellEnd"/>
      <w:r w:rsidRPr="00302952">
        <w:rPr>
          <w:rFonts w:ascii="Times New Roman" w:hAnsi="Times New Roman" w:cs="Times New Roman"/>
          <w:sz w:val="18"/>
          <w:szCs w:val="18"/>
        </w:rPr>
        <w:t xml:space="preserve"> acidic endo-β-1</w:t>
      </w:r>
      <w:proofErr w:type="gramStart"/>
      <w:r w:rsidRPr="00302952">
        <w:rPr>
          <w:rFonts w:ascii="Times New Roman" w:hAnsi="Times New Roman" w:cs="Times New Roman"/>
          <w:sz w:val="18"/>
          <w:szCs w:val="18"/>
        </w:rPr>
        <w:t>,4</w:t>
      </w:r>
      <w:proofErr w:type="gramEnd"/>
      <w:r w:rsidRPr="00302952">
        <w:rPr>
          <w:rFonts w:ascii="Times New Roman" w:hAnsi="Times New Roman" w:cs="Times New Roman"/>
          <w:sz w:val="18"/>
          <w:szCs w:val="18"/>
        </w:rPr>
        <w:t xml:space="preserve">-D-mannanase from </w:t>
      </w:r>
      <w:proofErr w:type="spellStart"/>
      <w:r w:rsidRPr="00302952">
        <w:rPr>
          <w:rFonts w:ascii="Times New Roman" w:hAnsi="Times New Roman" w:cs="Times New Roman"/>
          <w:sz w:val="18"/>
          <w:szCs w:val="18"/>
        </w:rPr>
        <w:t>Sclerotium</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Athelia</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rolfsii</w:t>
      </w:r>
      <w:proofErr w:type="spellEnd"/>
      <w:r w:rsidRPr="00302952">
        <w:rPr>
          <w:rFonts w:ascii="Times New Roman" w:hAnsi="Times New Roman" w:cs="Times New Roman"/>
          <w:sz w:val="18"/>
          <w:szCs w:val="18"/>
        </w:rPr>
        <w:t xml:space="preserve">. FEMS </w:t>
      </w:r>
      <w:proofErr w:type="spellStart"/>
      <w:r w:rsidRPr="00302952">
        <w:rPr>
          <w:rFonts w:ascii="Times New Roman" w:hAnsi="Times New Roman" w:cs="Times New Roman"/>
          <w:sz w:val="18"/>
          <w:szCs w:val="18"/>
        </w:rPr>
        <w:t>Microbiol</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Lett</w:t>
      </w:r>
      <w:proofErr w:type="spellEnd"/>
      <w:r w:rsidRPr="00302952">
        <w:rPr>
          <w:rFonts w:ascii="Times New Roman" w:hAnsi="Times New Roman" w:cs="Times New Roman"/>
          <w:sz w:val="18"/>
          <w:szCs w:val="18"/>
        </w:rPr>
        <w:t xml:space="preserve"> 177, 47-55.</w:t>
      </w:r>
    </w:p>
    <w:p w:rsidR="00321E53" w:rsidRPr="00302952" w:rsidRDefault="00321E53"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Sachslehner</w:t>
      </w:r>
      <w:proofErr w:type="spellEnd"/>
      <w:r w:rsidRPr="00302952">
        <w:rPr>
          <w:rFonts w:ascii="Times New Roman" w:hAnsi="Times New Roman" w:cs="Times New Roman"/>
          <w:sz w:val="18"/>
          <w:szCs w:val="18"/>
        </w:rPr>
        <w:t xml:space="preserve"> A, </w:t>
      </w:r>
      <w:proofErr w:type="spellStart"/>
      <w:r w:rsidRPr="00302952">
        <w:rPr>
          <w:rFonts w:ascii="Times New Roman" w:hAnsi="Times New Roman" w:cs="Times New Roman"/>
          <w:sz w:val="18"/>
          <w:szCs w:val="18"/>
        </w:rPr>
        <w:t>Foildl</w:t>
      </w:r>
      <w:proofErr w:type="spellEnd"/>
      <w:r w:rsidRPr="00302952">
        <w:rPr>
          <w:rFonts w:ascii="Times New Roman" w:hAnsi="Times New Roman" w:cs="Times New Roman"/>
          <w:sz w:val="18"/>
          <w:szCs w:val="18"/>
        </w:rPr>
        <w:t xml:space="preserve"> G, </w:t>
      </w:r>
      <w:proofErr w:type="spellStart"/>
      <w:r w:rsidRPr="00302952">
        <w:rPr>
          <w:rFonts w:ascii="Times New Roman" w:hAnsi="Times New Roman" w:cs="Times New Roman"/>
          <w:sz w:val="18"/>
          <w:szCs w:val="18"/>
        </w:rPr>
        <w:t>Foidl</w:t>
      </w:r>
      <w:proofErr w:type="spellEnd"/>
      <w:r w:rsidRPr="00302952">
        <w:rPr>
          <w:rFonts w:ascii="Times New Roman" w:hAnsi="Times New Roman" w:cs="Times New Roman"/>
          <w:sz w:val="18"/>
          <w:szCs w:val="18"/>
        </w:rPr>
        <w:t xml:space="preserve"> N, </w:t>
      </w:r>
      <w:proofErr w:type="spellStart"/>
      <w:r w:rsidRPr="00302952">
        <w:rPr>
          <w:rFonts w:ascii="Times New Roman" w:hAnsi="Times New Roman" w:cs="Times New Roman"/>
          <w:sz w:val="18"/>
          <w:szCs w:val="18"/>
        </w:rPr>
        <w:t>Gübitz</w:t>
      </w:r>
      <w:proofErr w:type="spellEnd"/>
      <w:r w:rsidRPr="00302952">
        <w:rPr>
          <w:rFonts w:ascii="Times New Roman" w:hAnsi="Times New Roman" w:cs="Times New Roman"/>
          <w:sz w:val="18"/>
          <w:szCs w:val="18"/>
        </w:rPr>
        <w:t xml:space="preserve"> G, and </w:t>
      </w:r>
      <w:proofErr w:type="spellStart"/>
      <w:r w:rsidRPr="00302952">
        <w:rPr>
          <w:rFonts w:ascii="Times New Roman" w:hAnsi="Times New Roman" w:cs="Times New Roman"/>
          <w:sz w:val="18"/>
          <w:szCs w:val="18"/>
        </w:rPr>
        <w:t>Haltrich</w:t>
      </w:r>
      <w:proofErr w:type="spellEnd"/>
      <w:r w:rsidRPr="00302952">
        <w:rPr>
          <w:rFonts w:ascii="Times New Roman" w:hAnsi="Times New Roman" w:cs="Times New Roman"/>
          <w:sz w:val="18"/>
          <w:szCs w:val="18"/>
        </w:rPr>
        <w:t xml:space="preserve"> D (2000) Hydrolysis of isolated coffee </w:t>
      </w:r>
      <w:proofErr w:type="spellStart"/>
      <w:r w:rsidRPr="00302952">
        <w:rPr>
          <w:rFonts w:ascii="Times New Roman" w:hAnsi="Times New Roman" w:cs="Times New Roman"/>
          <w:sz w:val="18"/>
          <w:szCs w:val="18"/>
        </w:rPr>
        <w:t>mannan</w:t>
      </w:r>
      <w:proofErr w:type="spellEnd"/>
      <w:r w:rsidRPr="00302952">
        <w:rPr>
          <w:rFonts w:ascii="Times New Roman" w:hAnsi="Times New Roman" w:cs="Times New Roman"/>
          <w:sz w:val="18"/>
          <w:szCs w:val="18"/>
        </w:rPr>
        <w:t xml:space="preserve"> and coffee extract by </w:t>
      </w:r>
      <w:proofErr w:type="spellStart"/>
      <w:r w:rsidRPr="00302952">
        <w:rPr>
          <w:rFonts w:ascii="Times New Roman" w:hAnsi="Times New Roman" w:cs="Times New Roman"/>
          <w:sz w:val="18"/>
          <w:szCs w:val="18"/>
        </w:rPr>
        <w:t>mannanases</w:t>
      </w:r>
      <w:proofErr w:type="spellEnd"/>
      <w:r w:rsidRPr="00302952">
        <w:rPr>
          <w:rFonts w:ascii="Times New Roman" w:hAnsi="Times New Roman" w:cs="Times New Roman"/>
          <w:sz w:val="18"/>
          <w:szCs w:val="18"/>
        </w:rPr>
        <w:t xml:space="preserve"> of </w:t>
      </w:r>
      <w:proofErr w:type="spellStart"/>
      <w:r w:rsidRPr="00302952">
        <w:rPr>
          <w:rFonts w:ascii="Times New Roman" w:hAnsi="Times New Roman" w:cs="Times New Roman"/>
          <w:sz w:val="18"/>
          <w:szCs w:val="18"/>
        </w:rPr>
        <w:t>Sclerotium</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rolfsii</w:t>
      </w:r>
      <w:proofErr w:type="spellEnd"/>
      <w:r w:rsidRPr="00302952">
        <w:rPr>
          <w:rFonts w:ascii="Times New Roman" w:hAnsi="Times New Roman" w:cs="Times New Roman"/>
          <w:sz w:val="18"/>
          <w:szCs w:val="18"/>
        </w:rPr>
        <w:t xml:space="preserve">. J </w:t>
      </w:r>
      <w:proofErr w:type="spellStart"/>
      <w:r w:rsidRPr="00302952">
        <w:rPr>
          <w:rFonts w:ascii="Times New Roman" w:hAnsi="Times New Roman" w:cs="Times New Roman"/>
          <w:sz w:val="18"/>
          <w:szCs w:val="18"/>
        </w:rPr>
        <w:t>Biotechnol</w:t>
      </w:r>
      <w:proofErr w:type="spellEnd"/>
      <w:r w:rsidRPr="00302952">
        <w:rPr>
          <w:rFonts w:ascii="Times New Roman" w:hAnsi="Times New Roman" w:cs="Times New Roman"/>
          <w:sz w:val="18"/>
          <w:szCs w:val="18"/>
        </w:rPr>
        <w:t xml:space="preserve"> 80, 127-134.</w:t>
      </w:r>
    </w:p>
    <w:p w:rsidR="00611FB1" w:rsidRPr="00302952" w:rsidRDefault="00C76C7F"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Schäfer</w:t>
      </w:r>
      <w:proofErr w:type="spellEnd"/>
      <w:r w:rsidRPr="00302952">
        <w:rPr>
          <w:rFonts w:ascii="Times New Roman" w:hAnsi="Times New Roman" w:cs="Times New Roman"/>
          <w:sz w:val="18"/>
          <w:szCs w:val="18"/>
        </w:rPr>
        <w:t xml:space="preserve"> T, Kirk O, </w:t>
      </w:r>
      <w:proofErr w:type="spellStart"/>
      <w:r w:rsidRPr="00302952">
        <w:rPr>
          <w:rFonts w:ascii="Times New Roman" w:hAnsi="Times New Roman" w:cs="Times New Roman"/>
          <w:sz w:val="18"/>
          <w:szCs w:val="18"/>
        </w:rPr>
        <w:t>Borchert</w:t>
      </w:r>
      <w:proofErr w:type="spellEnd"/>
      <w:r w:rsidRPr="00302952">
        <w:rPr>
          <w:rFonts w:ascii="Times New Roman" w:hAnsi="Times New Roman" w:cs="Times New Roman"/>
          <w:sz w:val="18"/>
          <w:szCs w:val="18"/>
        </w:rPr>
        <w:t xml:space="preserve"> TV, </w:t>
      </w:r>
      <w:proofErr w:type="spellStart"/>
      <w:r w:rsidRPr="00302952">
        <w:rPr>
          <w:rFonts w:ascii="Times New Roman" w:hAnsi="Times New Roman" w:cs="Times New Roman"/>
          <w:sz w:val="18"/>
          <w:szCs w:val="18"/>
        </w:rPr>
        <w:t>Fuglsang</w:t>
      </w:r>
      <w:proofErr w:type="spellEnd"/>
      <w:r w:rsidRPr="00302952">
        <w:rPr>
          <w:rFonts w:ascii="Times New Roman" w:hAnsi="Times New Roman" w:cs="Times New Roman"/>
          <w:sz w:val="18"/>
          <w:szCs w:val="18"/>
        </w:rPr>
        <w:t xml:space="preserve"> CC, Pedersen S, Salmon S, Olsen HS, </w:t>
      </w:r>
      <w:proofErr w:type="spellStart"/>
      <w:r w:rsidRPr="00302952">
        <w:rPr>
          <w:rFonts w:ascii="Times New Roman" w:hAnsi="Times New Roman" w:cs="Times New Roman"/>
          <w:sz w:val="18"/>
          <w:szCs w:val="18"/>
        </w:rPr>
        <w:t>Deinhammer</w:t>
      </w:r>
      <w:proofErr w:type="spellEnd"/>
      <w:r w:rsidRPr="00302952">
        <w:rPr>
          <w:rFonts w:ascii="Times New Roman" w:hAnsi="Times New Roman" w:cs="Times New Roman"/>
          <w:sz w:val="18"/>
          <w:szCs w:val="18"/>
        </w:rPr>
        <w:t xml:space="preserve"> R, and Lund H (2002) Enzymes for technical applications. In Biopolymers, </w:t>
      </w:r>
      <w:proofErr w:type="spellStart"/>
      <w:r w:rsidRPr="00302952">
        <w:rPr>
          <w:rFonts w:ascii="Times New Roman" w:hAnsi="Times New Roman" w:cs="Times New Roman"/>
          <w:sz w:val="18"/>
          <w:szCs w:val="18"/>
        </w:rPr>
        <w:t>Fahnestock</w:t>
      </w:r>
      <w:proofErr w:type="spellEnd"/>
      <w:r w:rsidRPr="00302952">
        <w:rPr>
          <w:rFonts w:ascii="Times New Roman" w:hAnsi="Times New Roman" w:cs="Times New Roman"/>
          <w:sz w:val="18"/>
          <w:szCs w:val="18"/>
        </w:rPr>
        <w:t xml:space="preserve"> SR and </w:t>
      </w:r>
      <w:proofErr w:type="spellStart"/>
      <w:r w:rsidRPr="00302952">
        <w:rPr>
          <w:rFonts w:ascii="Times New Roman" w:hAnsi="Times New Roman" w:cs="Times New Roman"/>
          <w:sz w:val="18"/>
          <w:szCs w:val="18"/>
        </w:rPr>
        <w:t>Teinbüchel</w:t>
      </w:r>
      <w:proofErr w:type="spellEnd"/>
      <w:r w:rsidRPr="00302952">
        <w:rPr>
          <w:rFonts w:ascii="Times New Roman" w:hAnsi="Times New Roman" w:cs="Times New Roman"/>
          <w:sz w:val="18"/>
          <w:szCs w:val="18"/>
        </w:rPr>
        <w:t xml:space="preserve"> SR (eds.), pp. 377-437, Wiley VCH, </w:t>
      </w:r>
      <w:proofErr w:type="spellStart"/>
      <w:r w:rsidRPr="00302952">
        <w:rPr>
          <w:rFonts w:ascii="Times New Roman" w:hAnsi="Times New Roman" w:cs="Times New Roman"/>
          <w:sz w:val="18"/>
          <w:szCs w:val="18"/>
        </w:rPr>
        <w:t>Weinheim</w:t>
      </w:r>
      <w:proofErr w:type="spellEnd"/>
      <w:r w:rsidRPr="00302952">
        <w:rPr>
          <w:rFonts w:ascii="Times New Roman" w:hAnsi="Times New Roman" w:cs="Times New Roman"/>
          <w:sz w:val="18"/>
          <w:szCs w:val="18"/>
        </w:rPr>
        <w:t>, Germany.</w:t>
      </w:r>
    </w:p>
    <w:p w:rsidR="00611FB1" w:rsidRPr="00302952" w:rsidRDefault="00321E53"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hAnsi="Times New Roman" w:cs="Times New Roman"/>
          <w:sz w:val="18"/>
          <w:szCs w:val="18"/>
        </w:rPr>
        <w:t xml:space="preserve">Sun Y, Cheng J (2002). Hydrolysis of </w:t>
      </w:r>
      <w:proofErr w:type="spellStart"/>
      <w:r w:rsidRPr="00302952">
        <w:rPr>
          <w:rFonts w:ascii="Times New Roman" w:hAnsi="Times New Roman" w:cs="Times New Roman"/>
          <w:sz w:val="18"/>
          <w:szCs w:val="18"/>
        </w:rPr>
        <w:t>lignocellulosic</w:t>
      </w:r>
      <w:proofErr w:type="spellEnd"/>
      <w:r w:rsidRPr="00302952">
        <w:rPr>
          <w:rFonts w:ascii="Times New Roman" w:hAnsi="Times New Roman" w:cs="Times New Roman"/>
          <w:sz w:val="18"/>
          <w:szCs w:val="18"/>
        </w:rPr>
        <w:t xml:space="preserve"> material from ethanol production: A review. </w:t>
      </w:r>
      <w:proofErr w:type="spellStart"/>
      <w:r w:rsidRPr="00302952">
        <w:rPr>
          <w:rFonts w:ascii="Times New Roman" w:hAnsi="Times New Roman" w:cs="Times New Roman"/>
          <w:sz w:val="18"/>
          <w:szCs w:val="18"/>
        </w:rPr>
        <w:t>Bioresour</w:t>
      </w:r>
      <w:proofErr w:type="spellEnd"/>
      <w:r w:rsidRPr="00302952">
        <w:rPr>
          <w:rFonts w:ascii="Times New Roman" w:hAnsi="Times New Roman" w:cs="Times New Roman"/>
          <w:sz w:val="18"/>
          <w:szCs w:val="18"/>
        </w:rPr>
        <w:t>. Technol. 83: 1-11.</w:t>
      </w:r>
    </w:p>
    <w:p w:rsidR="00611FB1" w:rsidRPr="00302952" w:rsidRDefault="00B5486B"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r w:rsidRPr="00302952">
        <w:rPr>
          <w:rFonts w:ascii="Times New Roman" w:hAnsi="Times New Roman" w:cs="Times New Roman"/>
          <w:sz w:val="18"/>
          <w:szCs w:val="18"/>
        </w:rPr>
        <w:t xml:space="preserve">Wu G, Bryant MM, </w:t>
      </w:r>
      <w:proofErr w:type="spellStart"/>
      <w:r w:rsidRPr="00302952">
        <w:rPr>
          <w:rFonts w:ascii="Times New Roman" w:hAnsi="Times New Roman" w:cs="Times New Roman"/>
          <w:sz w:val="18"/>
          <w:szCs w:val="18"/>
        </w:rPr>
        <w:t>Voitle</w:t>
      </w:r>
      <w:proofErr w:type="spellEnd"/>
      <w:r w:rsidRPr="00302952">
        <w:rPr>
          <w:rFonts w:ascii="Times New Roman" w:hAnsi="Times New Roman" w:cs="Times New Roman"/>
          <w:sz w:val="18"/>
          <w:szCs w:val="18"/>
        </w:rPr>
        <w:t xml:space="preserve"> RA, and Roland DA (2005) </w:t>
      </w:r>
      <w:proofErr w:type="gramStart"/>
      <w:r w:rsidRPr="00302952">
        <w:rPr>
          <w:rFonts w:ascii="Times New Roman" w:hAnsi="Times New Roman" w:cs="Times New Roman"/>
          <w:sz w:val="18"/>
          <w:szCs w:val="18"/>
        </w:rPr>
        <w:t>Effects</w:t>
      </w:r>
      <w:proofErr w:type="gramEnd"/>
      <w:r w:rsidR="00C76C7F" w:rsidRPr="00302952">
        <w:rPr>
          <w:rFonts w:ascii="Times New Roman" w:hAnsi="Times New Roman" w:cs="Times New Roman"/>
          <w:sz w:val="18"/>
          <w:szCs w:val="18"/>
        </w:rPr>
        <w:t xml:space="preserve"> </w:t>
      </w:r>
      <w:r w:rsidRPr="00302952">
        <w:rPr>
          <w:rFonts w:ascii="Times New Roman" w:hAnsi="Times New Roman" w:cs="Times New Roman"/>
          <w:sz w:val="18"/>
          <w:szCs w:val="18"/>
        </w:rPr>
        <w:t xml:space="preserve">of </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in corn-soy diets on commercial leghorns in</w:t>
      </w:r>
      <w:r w:rsidR="00C76C7F" w:rsidRPr="00302952">
        <w:rPr>
          <w:rFonts w:ascii="Times New Roman" w:hAnsi="Times New Roman" w:cs="Times New Roman"/>
          <w:sz w:val="18"/>
          <w:szCs w:val="18"/>
        </w:rPr>
        <w:t xml:space="preserve"> </w:t>
      </w:r>
      <w:r w:rsidRPr="00302952">
        <w:rPr>
          <w:rFonts w:ascii="Times New Roman" w:hAnsi="Times New Roman" w:cs="Times New Roman"/>
          <w:sz w:val="18"/>
          <w:szCs w:val="18"/>
        </w:rPr>
        <w:t xml:space="preserve">second cycle hens. </w:t>
      </w:r>
      <w:proofErr w:type="spellStart"/>
      <w:r w:rsidRPr="00302952">
        <w:rPr>
          <w:rFonts w:ascii="Times New Roman" w:hAnsi="Times New Roman" w:cs="Times New Roman"/>
          <w:sz w:val="18"/>
          <w:szCs w:val="18"/>
        </w:rPr>
        <w:t>Poult</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Sci</w:t>
      </w:r>
      <w:proofErr w:type="spellEnd"/>
      <w:r w:rsidRPr="00302952">
        <w:rPr>
          <w:rFonts w:ascii="Times New Roman" w:hAnsi="Times New Roman" w:cs="Times New Roman"/>
          <w:sz w:val="18"/>
          <w:szCs w:val="18"/>
        </w:rPr>
        <w:t xml:space="preserve"> 84, 894-897.</w:t>
      </w:r>
    </w:p>
    <w:p w:rsidR="00611FB1" w:rsidRPr="00302952" w:rsidRDefault="00B5486B"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18"/>
          <w:szCs w:val="18"/>
        </w:rPr>
      </w:pPr>
      <w:proofErr w:type="spellStart"/>
      <w:r w:rsidRPr="00302952">
        <w:rPr>
          <w:rFonts w:ascii="Times New Roman" w:hAnsi="Times New Roman" w:cs="Times New Roman"/>
          <w:sz w:val="18"/>
          <w:szCs w:val="18"/>
        </w:rPr>
        <w:t>Zakaria</w:t>
      </w:r>
      <w:proofErr w:type="spellEnd"/>
      <w:r w:rsidRPr="00302952">
        <w:rPr>
          <w:rFonts w:ascii="Times New Roman" w:hAnsi="Times New Roman" w:cs="Times New Roman"/>
          <w:sz w:val="18"/>
          <w:szCs w:val="18"/>
        </w:rPr>
        <w:t xml:space="preserve"> MM, Yamamoto S, and </w:t>
      </w:r>
      <w:proofErr w:type="spellStart"/>
      <w:r w:rsidRPr="00302952">
        <w:rPr>
          <w:rFonts w:ascii="Times New Roman" w:hAnsi="Times New Roman" w:cs="Times New Roman"/>
          <w:sz w:val="18"/>
          <w:szCs w:val="18"/>
        </w:rPr>
        <w:t>Yagi</w:t>
      </w:r>
      <w:proofErr w:type="spellEnd"/>
      <w:r w:rsidRPr="00302952">
        <w:rPr>
          <w:rFonts w:ascii="Times New Roman" w:hAnsi="Times New Roman" w:cs="Times New Roman"/>
          <w:sz w:val="18"/>
          <w:szCs w:val="18"/>
        </w:rPr>
        <w:t xml:space="preserve"> T (1998) Purification and</w:t>
      </w:r>
      <w:r w:rsidR="00C76C7F" w:rsidRPr="00302952">
        <w:rPr>
          <w:rFonts w:ascii="Times New Roman" w:hAnsi="Times New Roman" w:cs="Times New Roman"/>
          <w:sz w:val="18"/>
          <w:szCs w:val="18"/>
        </w:rPr>
        <w:t xml:space="preserve"> </w:t>
      </w:r>
      <w:r w:rsidRPr="00302952">
        <w:rPr>
          <w:rFonts w:ascii="Times New Roman" w:hAnsi="Times New Roman" w:cs="Times New Roman"/>
          <w:sz w:val="18"/>
          <w:szCs w:val="18"/>
        </w:rPr>
        <w:t>characterization of an endo-1</w:t>
      </w:r>
      <w:proofErr w:type="gramStart"/>
      <w:r w:rsidRPr="00302952">
        <w:rPr>
          <w:rFonts w:ascii="Times New Roman" w:hAnsi="Times New Roman" w:cs="Times New Roman"/>
          <w:sz w:val="18"/>
          <w:szCs w:val="18"/>
        </w:rPr>
        <w:t>,4</w:t>
      </w:r>
      <w:proofErr w:type="gramEnd"/>
      <w:r w:rsidRPr="00302952">
        <w:rPr>
          <w:rFonts w:ascii="Times New Roman" w:hAnsi="Times New Roman" w:cs="Times New Roman"/>
          <w:sz w:val="18"/>
          <w:szCs w:val="18"/>
        </w:rPr>
        <w:t>-β-mannanase from Bacillus</w:t>
      </w:r>
      <w:r w:rsidR="00C76C7F"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subtilis</w:t>
      </w:r>
      <w:proofErr w:type="spellEnd"/>
      <w:r w:rsidRPr="00302952">
        <w:rPr>
          <w:rFonts w:ascii="Times New Roman" w:hAnsi="Times New Roman" w:cs="Times New Roman"/>
          <w:sz w:val="18"/>
          <w:szCs w:val="18"/>
        </w:rPr>
        <w:t xml:space="preserve"> KU-1. FEMS </w:t>
      </w:r>
      <w:proofErr w:type="spellStart"/>
      <w:r w:rsidRPr="00302952">
        <w:rPr>
          <w:rFonts w:ascii="Times New Roman" w:hAnsi="Times New Roman" w:cs="Times New Roman"/>
          <w:sz w:val="18"/>
          <w:szCs w:val="18"/>
        </w:rPr>
        <w:t>Microbiol</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Lett</w:t>
      </w:r>
      <w:proofErr w:type="spellEnd"/>
      <w:r w:rsidRPr="00302952">
        <w:rPr>
          <w:rFonts w:ascii="Times New Roman" w:hAnsi="Times New Roman" w:cs="Times New Roman"/>
          <w:sz w:val="18"/>
          <w:szCs w:val="18"/>
        </w:rPr>
        <w:t xml:space="preserve"> 158, 25-31.</w:t>
      </w:r>
    </w:p>
    <w:p w:rsidR="00311A33" w:rsidRPr="00377973" w:rsidRDefault="00B5486B" w:rsidP="00377973">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20"/>
          <w:szCs w:val="20"/>
        </w:rPr>
      </w:pPr>
      <w:r w:rsidRPr="00302952">
        <w:rPr>
          <w:rFonts w:ascii="Times New Roman" w:hAnsi="Times New Roman" w:cs="Times New Roman"/>
          <w:sz w:val="18"/>
          <w:szCs w:val="18"/>
        </w:rPr>
        <w:t xml:space="preserve">Zhang J, He ZM, and </w:t>
      </w:r>
      <w:proofErr w:type="spellStart"/>
      <w:r w:rsidRPr="00302952">
        <w:rPr>
          <w:rFonts w:ascii="Times New Roman" w:hAnsi="Times New Roman" w:cs="Times New Roman"/>
          <w:sz w:val="18"/>
          <w:szCs w:val="18"/>
        </w:rPr>
        <w:t>Hu</w:t>
      </w:r>
      <w:proofErr w:type="spellEnd"/>
      <w:r w:rsidRPr="00302952">
        <w:rPr>
          <w:rFonts w:ascii="Times New Roman" w:hAnsi="Times New Roman" w:cs="Times New Roman"/>
          <w:sz w:val="18"/>
          <w:szCs w:val="18"/>
        </w:rPr>
        <w:t xml:space="preserve"> K (2000) Purification and</w:t>
      </w:r>
      <w:r w:rsidR="00C76C7F" w:rsidRPr="00302952">
        <w:rPr>
          <w:rFonts w:ascii="Times New Roman" w:hAnsi="Times New Roman" w:cs="Times New Roman"/>
          <w:sz w:val="18"/>
          <w:szCs w:val="18"/>
        </w:rPr>
        <w:t xml:space="preserve"> </w:t>
      </w:r>
      <w:r w:rsidRPr="00302952">
        <w:rPr>
          <w:rFonts w:ascii="Times New Roman" w:hAnsi="Times New Roman" w:cs="Times New Roman"/>
          <w:sz w:val="18"/>
          <w:szCs w:val="18"/>
        </w:rPr>
        <w:t>characterization of β-</w:t>
      </w:r>
      <w:proofErr w:type="spellStart"/>
      <w:r w:rsidRPr="00302952">
        <w:rPr>
          <w:rFonts w:ascii="Times New Roman" w:hAnsi="Times New Roman" w:cs="Times New Roman"/>
          <w:sz w:val="18"/>
          <w:szCs w:val="18"/>
        </w:rPr>
        <w:t>mannanase</w:t>
      </w:r>
      <w:proofErr w:type="spellEnd"/>
      <w:r w:rsidRPr="00302952">
        <w:rPr>
          <w:rFonts w:ascii="Times New Roman" w:hAnsi="Times New Roman" w:cs="Times New Roman"/>
          <w:sz w:val="18"/>
          <w:szCs w:val="18"/>
        </w:rPr>
        <w:t xml:space="preserve"> from Bacillus </w:t>
      </w:r>
      <w:proofErr w:type="spellStart"/>
      <w:r w:rsidRPr="00302952">
        <w:rPr>
          <w:rFonts w:ascii="Times New Roman" w:hAnsi="Times New Roman" w:cs="Times New Roman"/>
          <w:sz w:val="18"/>
          <w:szCs w:val="18"/>
        </w:rPr>
        <w:t>licheniformis</w:t>
      </w:r>
      <w:proofErr w:type="spellEnd"/>
      <w:r w:rsidR="00C76C7F" w:rsidRPr="00302952">
        <w:rPr>
          <w:rFonts w:ascii="Times New Roman" w:hAnsi="Times New Roman" w:cs="Times New Roman"/>
          <w:sz w:val="18"/>
          <w:szCs w:val="18"/>
        </w:rPr>
        <w:t xml:space="preserve"> </w:t>
      </w:r>
      <w:r w:rsidRPr="00302952">
        <w:rPr>
          <w:rFonts w:ascii="Times New Roman" w:hAnsi="Times New Roman" w:cs="Times New Roman"/>
          <w:sz w:val="18"/>
          <w:szCs w:val="18"/>
        </w:rPr>
        <w:t xml:space="preserve">for industrial use. </w:t>
      </w:r>
      <w:proofErr w:type="spellStart"/>
      <w:r w:rsidRPr="00302952">
        <w:rPr>
          <w:rFonts w:ascii="Times New Roman" w:hAnsi="Times New Roman" w:cs="Times New Roman"/>
          <w:sz w:val="18"/>
          <w:szCs w:val="18"/>
        </w:rPr>
        <w:t>Biotechnol</w:t>
      </w:r>
      <w:proofErr w:type="spellEnd"/>
      <w:r w:rsidRPr="00302952">
        <w:rPr>
          <w:rFonts w:ascii="Times New Roman" w:hAnsi="Times New Roman" w:cs="Times New Roman"/>
          <w:sz w:val="18"/>
          <w:szCs w:val="18"/>
        </w:rPr>
        <w:t xml:space="preserve"> </w:t>
      </w:r>
      <w:proofErr w:type="spellStart"/>
      <w:r w:rsidRPr="00302952">
        <w:rPr>
          <w:rFonts w:ascii="Times New Roman" w:hAnsi="Times New Roman" w:cs="Times New Roman"/>
          <w:sz w:val="18"/>
          <w:szCs w:val="18"/>
        </w:rPr>
        <w:t>Lett</w:t>
      </w:r>
      <w:proofErr w:type="spellEnd"/>
      <w:r w:rsidRPr="00302952">
        <w:rPr>
          <w:rFonts w:ascii="Times New Roman" w:hAnsi="Times New Roman" w:cs="Times New Roman"/>
          <w:sz w:val="18"/>
          <w:szCs w:val="18"/>
        </w:rPr>
        <w:t xml:space="preserve"> 22, 1375-1378.</w:t>
      </w:r>
    </w:p>
    <w:p w:rsidR="00302952" w:rsidRDefault="00302952" w:rsidP="00377973">
      <w:pPr>
        <w:adjustRightInd w:val="0"/>
        <w:snapToGrid w:val="0"/>
        <w:spacing w:after="0" w:line="240" w:lineRule="auto"/>
        <w:jc w:val="both"/>
        <w:rPr>
          <w:rFonts w:ascii="Times New Roman" w:hAnsi="Times New Roman" w:cs="Times New Roman"/>
          <w:sz w:val="20"/>
          <w:szCs w:val="20"/>
        </w:rPr>
        <w:sectPr w:rsidR="00302952" w:rsidSect="00302952">
          <w:type w:val="continuous"/>
          <w:pgSz w:w="12240" w:h="15840" w:code="1"/>
          <w:pgMar w:top="1440" w:right="1440" w:bottom="1440" w:left="1440" w:header="720" w:footer="720" w:gutter="0"/>
          <w:cols w:num="2" w:space="550"/>
          <w:docGrid w:linePitch="360"/>
        </w:sectPr>
      </w:pPr>
    </w:p>
    <w:p w:rsidR="00311A33" w:rsidRPr="00377973" w:rsidRDefault="00311A33" w:rsidP="00377973">
      <w:pPr>
        <w:adjustRightInd w:val="0"/>
        <w:snapToGrid w:val="0"/>
        <w:spacing w:after="0" w:line="240" w:lineRule="auto"/>
        <w:jc w:val="both"/>
        <w:rPr>
          <w:rFonts w:ascii="Times New Roman" w:hAnsi="Times New Roman" w:cs="Times New Roman"/>
          <w:sz w:val="20"/>
          <w:szCs w:val="20"/>
        </w:rPr>
      </w:pPr>
    </w:p>
    <w:p w:rsidR="00311A33" w:rsidRPr="00377973" w:rsidRDefault="00377973" w:rsidP="00377973">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3/15/2013</w:t>
      </w:r>
    </w:p>
    <w:sectPr w:rsidR="00311A33" w:rsidRPr="00377973" w:rsidSect="00302952">
      <w:type w:val="continuous"/>
      <w:pgSz w:w="12240" w:h="15840" w:code="1"/>
      <w:pgMar w:top="1440" w:right="1440" w:bottom="1440" w:left="1440" w:header="720" w:footer="720" w:gutter="0"/>
      <w:pgNumType w:start="13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F9F" w:rsidRDefault="00956F9F" w:rsidP="000C63CF">
      <w:pPr>
        <w:spacing w:after="0" w:line="240" w:lineRule="auto"/>
      </w:pPr>
      <w:r>
        <w:separator/>
      </w:r>
    </w:p>
  </w:endnote>
  <w:endnote w:type="continuationSeparator" w:id="0">
    <w:p w:rsidR="00956F9F" w:rsidRDefault="00956F9F" w:rsidP="000C6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050"/>
      <w:docPartObj>
        <w:docPartGallery w:val="Page Numbers (Bottom of Page)"/>
        <w:docPartUnique/>
      </w:docPartObj>
    </w:sdtPr>
    <w:sdtContent>
      <w:p w:rsidR="00377973" w:rsidRDefault="000D0F14">
        <w:pPr>
          <w:pStyle w:val="Footer"/>
          <w:jc w:val="center"/>
        </w:pPr>
        <w:fldSimple w:instr=" PAGE   \* MERGEFORMAT ">
          <w:r w:rsidR="00D81CAB" w:rsidRPr="00D81CAB">
            <w:rPr>
              <w:noProof/>
              <w:lang w:val="zh-CN"/>
            </w:rPr>
            <w:t>140</w:t>
          </w:r>
        </w:fldSimple>
      </w:p>
    </w:sdtContent>
  </w:sdt>
  <w:p w:rsidR="0046722B" w:rsidRPr="0046722B" w:rsidRDefault="0046722B">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F9F" w:rsidRDefault="00956F9F" w:rsidP="000C63CF">
      <w:pPr>
        <w:spacing w:after="0" w:line="240" w:lineRule="auto"/>
      </w:pPr>
      <w:r>
        <w:separator/>
      </w:r>
    </w:p>
  </w:footnote>
  <w:footnote w:type="continuationSeparator" w:id="0">
    <w:p w:rsidR="00956F9F" w:rsidRDefault="00956F9F" w:rsidP="000C6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2B" w:rsidRPr="0046722B" w:rsidRDefault="0046722B" w:rsidP="0046722B">
    <w:pPr>
      <w:pBdr>
        <w:bottom w:val="thinThickMediumGap" w:sz="12" w:space="1" w:color="auto"/>
      </w:pBdr>
      <w:tabs>
        <w:tab w:val="center" w:pos="4680"/>
        <w:tab w:val="left" w:pos="9360"/>
      </w:tabs>
      <w:adjustRightInd w:val="0"/>
      <w:snapToGrid w:val="0"/>
      <w:spacing w:after="0" w:line="240" w:lineRule="auto"/>
      <w:jc w:val="center"/>
      <w:rPr>
        <w:rFonts w:ascii="Times New Roman" w:hAnsi="Times New Roman" w:cs="Times New Roman"/>
        <w:sz w:val="20"/>
        <w:szCs w:val="20"/>
      </w:rPr>
    </w:pPr>
    <w:r w:rsidRPr="0046722B">
      <w:rPr>
        <w:rFonts w:ascii="Times New Roman" w:hAnsi="Times New Roman" w:cs="Times New Roman"/>
        <w:sz w:val="20"/>
        <w:szCs w:val="20"/>
      </w:rPr>
      <w:t>Nature and Science 2013</w:t>
    </w:r>
    <w:proofErr w:type="gramStart"/>
    <w:r w:rsidRPr="0046722B">
      <w:rPr>
        <w:rFonts w:ascii="Times New Roman" w:hAnsi="Times New Roman" w:cs="Times New Roman"/>
        <w:sz w:val="20"/>
        <w:szCs w:val="20"/>
      </w:rPr>
      <w:t>;11</w:t>
    </w:r>
    <w:proofErr w:type="gramEnd"/>
    <w:r w:rsidRPr="0046722B">
      <w:rPr>
        <w:rFonts w:ascii="Times New Roman" w:hAnsi="Times New Roman" w:cs="Times New Roman"/>
        <w:sz w:val="20"/>
        <w:szCs w:val="20"/>
      </w:rPr>
      <w:t xml:space="preserve">(5) </w:t>
    </w:r>
    <w:r w:rsidRPr="0046722B">
      <w:rPr>
        <w:rFonts w:ascii="Times New Roman" w:hAnsi="Times New Roman" w:cs="Times New Roman"/>
        <w:color w:val="000000"/>
        <w:sz w:val="20"/>
        <w:szCs w:val="20"/>
      </w:rPr>
      <w:t xml:space="preserve">                                                               </w:t>
    </w:r>
    <w:r w:rsidRPr="0046722B">
      <w:rPr>
        <w:rFonts w:ascii="Times New Roman" w:hAnsi="Times New Roman" w:cs="Times New Roman"/>
        <w:color w:val="0000FF"/>
        <w:sz w:val="20"/>
        <w:szCs w:val="20"/>
      </w:rPr>
      <w:t xml:space="preserve">  </w:t>
    </w:r>
    <w:hyperlink r:id="rId1" w:history="1">
      <w:r w:rsidRPr="0046722B">
        <w:rPr>
          <w:rStyle w:val="Hyperlink"/>
          <w:rFonts w:ascii="Times New Roman" w:hAnsi="Times New Roman" w:cs="Times New Roman"/>
          <w:sz w:val="20"/>
          <w:szCs w:val="20"/>
        </w:rPr>
        <w:t>http://www.sciencepub.net/nature</w:t>
      </w:r>
    </w:hyperlink>
  </w:p>
  <w:p w:rsidR="0046722B" w:rsidRPr="0046722B" w:rsidRDefault="0046722B" w:rsidP="0046722B">
    <w:pPr>
      <w:pStyle w:val="Header"/>
      <w:adjustRightInd w:val="0"/>
      <w:snapToGrid w:val="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708BE"/>
    <w:multiLevelType w:val="hybridMultilevel"/>
    <w:tmpl w:val="02586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
  <w:rsids>
    <w:rsidRoot w:val="00CF19F2"/>
    <w:rsid w:val="000072A4"/>
    <w:rsid w:val="00010B63"/>
    <w:rsid w:val="00011D0A"/>
    <w:rsid w:val="0001790F"/>
    <w:rsid w:val="000248F8"/>
    <w:rsid w:val="00032EED"/>
    <w:rsid w:val="0004461B"/>
    <w:rsid w:val="00066C80"/>
    <w:rsid w:val="00075613"/>
    <w:rsid w:val="00077437"/>
    <w:rsid w:val="00077556"/>
    <w:rsid w:val="0009468A"/>
    <w:rsid w:val="000B270B"/>
    <w:rsid w:val="000C1A5C"/>
    <w:rsid w:val="000C63CF"/>
    <w:rsid w:val="000C7B77"/>
    <w:rsid w:val="000D0F14"/>
    <w:rsid w:val="000D0F5E"/>
    <w:rsid w:val="000D152B"/>
    <w:rsid w:val="000D2EE9"/>
    <w:rsid w:val="000E5E59"/>
    <w:rsid w:val="000E6109"/>
    <w:rsid w:val="000E74BA"/>
    <w:rsid w:val="00111D70"/>
    <w:rsid w:val="001132D4"/>
    <w:rsid w:val="001572A3"/>
    <w:rsid w:val="001642D2"/>
    <w:rsid w:val="001660BE"/>
    <w:rsid w:val="00167F55"/>
    <w:rsid w:val="00173444"/>
    <w:rsid w:val="00173C75"/>
    <w:rsid w:val="0017637F"/>
    <w:rsid w:val="00194358"/>
    <w:rsid w:val="00195BD8"/>
    <w:rsid w:val="00195E72"/>
    <w:rsid w:val="0019684A"/>
    <w:rsid w:val="001A7EC9"/>
    <w:rsid w:val="001E33CE"/>
    <w:rsid w:val="001E6169"/>
    <w:rsid w:val="001F0E03"/>
    <w:rsid w:val="001F33D2"/>
    <w:rsid w:val="001F47C1"/>
    <w:rsid w:val="0020385B"/>
    <w:rsid w:val="002255D0"/>
    <w:rsid w:val="00225BEB"/>
    <w:rsid w:val="0023176C"/>
    <w:rsid w:val="00234432"/>
    <w:rsid w:val="00252CE1"/>
    <w:rsid w:val="00254FA0"/>
    <w:rsid w:val="00262E49"/>
    <w:rsid w:val="0026613D"/>
    <w:rsid w:val="002678F9"/>
    <w:rsid w:val="0027024C"/>
    <w:rsid w:val="00276ACF"/>
    <w:rsid w:val="002849C0"/>
    <w:rsid w:val="002A2556"/>
    <w:rsid w:val="002D0BC1"/>
    <w:rsid w:val="002E5642"/>
    <w:rsid w:val="002E6AD6"/>
    <w:rsid w:val="00302952"/>
    <w:rsid w:val="00305D54"/>
    <w:rsid w:val="00311A33"/>
    <w:rsid w:val="00321E53"/>
    <w:rsid w:val="003417BA"/>
    <w:rsid w:val="0034445B"/>
    <w:rsid w:val="003525E4"/>
    <w:rsid w:val="00357C3B"/>
    <w:rsid w:val="00372202"/>
    <w:rsid w:val="00374436"/>
    <w:rsid w:val="0037689B"/>
    <w:rsid w:val="003769E0"/>
    <w:rsid w:val="00377973"/>
    <w:rsid w:val="003A3A85"/>
    <w:rsid w:val="003B1318"/>
    <w:rsid w:val="003B3039"/>
    <w:rsid w:val="003C7139"/>
    <w:rsid w:val="003D6AEC"/>
    <w:rsid w:val="003E4E79"/>
    <w:rsid w:val="003F2D4D"/>
    <w:rsid w:val="003F37D6"/>
    <w:rsid w:val="00413692"/>
    <w:rsid w:val="00415CE3"/>
    <w:rsid w:val="00422B1E"/>
    <w:rsid w:val="004301E4"/>
    <w:rsid w:val="00444886"/>
    <w:rsid w:val="0046722B"/>
    <w:rsid w:val="00487054"/>
    <w:rsid w:val="00487CDE"/>
    <w:rsid w:val="004A0168"/>
    <w:rsid w:val="004B3970"/>
    <w:rsid w:val="004C09D2"/>
    <w:rsid w:val="004D1ADF"/>
    <w:rsid w:val="004D2ADE"/>
    <w:rsid w:val="004D71B9"/>
    <w:rsid w:val="004E0D98"/>
    <w:rsid w:val="004E6885"/>
    <w:rsid w:val="004F3ABC"/>
    <w:rsid w:val="00507B33"/>
    <w:rsid w:val="005114AB"/>
    <w:rsid w:val="00514C5B"/>
    <w:rsid w:val="00516C38"/>
    <w:rsid w:val="005249B3"/>
    <w:rsid w:val="00527A76"/>
    <w:rsid w:val="00533460"/>
    <w:rsid w:val="005413EF"/>
    <w:rsid w:val="00575DB9"/>
    <w:rsid w:val="00585D86"/>
    <w:rsid w:val="005903A7"/>
    <w:rsid w:val="005950DA"/>
    <w:rsid w:val="005A603B"/>
    <w:rsid w:val="005E1D81"/>
    <w:rsid w:val="0060009B"/>
    <w:rsid w:val="00611FB1"/>
    <w:rsid w:val="00612814"/>
    <w:rsid w:val="00612950"/>
    <w:rsid w:val="00616EE3"/>
    <w:rsid w:val="0062429C"/>
    <w:rsid w:val="0062530A"/>
    <w:rsid w:val="00632697"/>
    <w:rsid w:val="006339AD"/>
    <w:rsid w:val="006359C6"/>
    <w:rsid w:val="00635A16"/>
    <w:rsid w:val="00651FB5"/>
    <w:rsid w:val="00655A88"/>
    <w:rsid w:val="00664702"/>
    <w:rsid w:val="00672298"/>
    <w:rsid w:val="0067410E"/>
    <w:rsid w:val="00690496"/>
    <w:rsid w:val="006A7789"/>
    <w:rsid w:val="006B7C1B"/>
    <w:rsid w:val="006C13D3"/>
    <w:rsid w:val="006C4620"/>
    <w:rsid w:val="006E4295"/>
    <w:rsid w:val="006E4EDE"/>
    <w:rsid w:val="006E7433"/>
    <w:rsid w:val="006F470B"/>
    <w:rsid w:val="0070379E"/>
    <w:rsid w:val="007173A6"/>
    <w:rsid w:val="0072708E"/>
    <w:rsid w:val="00750DCF"/>
    <w:rsid w:val="0075120F"/>
    <w:rsid w:val="0075203C"/>
    <w:rsid w:val="00752B17"/>
    <w:rsid w:val="007722B9"/>
    <w:rsid w:val="00775D4D"/>
    <w:rsid w:val="00784768"/>
    <w:rsid w:val="007851F3"/>
    <w:rsid w:val="007910FB"/>
    <w:rsid w:val="00791F57"/>
    <w:rsid w:val="007A13D6"/>
    <w:rsid w:val="007B4D27"/>
    <w:rsid w:val="007D5099"/>
    <w:rsid w:val="007D7720"/>
    <w:rsid w:val="007E5BD8"/>
    <w:rsid w:val="007F21EB"/>
    <w:rsid w:val="0080308F"/>
    <w:rsid w:val="00810993"/>
    <w:rsid w:val="0081524E"/>
    <w:rsid w:val="008255E1"/>
    <w:rsid w:val="008334D2"/>
    <w:rsid w:val="00834E99"/>
    <w:rsid w:val="0083532E"/>
    <w:rsid w:val="00844AC3"/>
    <w:rsid w:val="00847E53"/>
    <w:rsid w:val="00855C4A"/>
    <w:rsid w:val="00856B50"/>
    <w:rsid w:val="00861849"/>
    <w:rsid w:val="00862256"/>
    <w:rsid w:val="00872BDF"/>
    <w:rsid w:val="00891639"/>
    <w:rsid w:val="0089298C"/>
    <w:rsid w:val="00896565"/>
    <w:rsid w:val="008A7280"/>
    <w:rsid w:val="008B1737"/>
    <w:rsid w:val="008B6AAF"/>
    <w:rsid w:val="008C0C17"/>
    <w:rsid w:val="008C2ECC"/>
    <w:rsid w:val="008D549E"/>
    <w:rsid w:val="008E01C4"/>
    <w:rsid w:val="008E2F93"/>
    <w:rsid w:val="008F0459"/>
    <w:rsid w:val="008F0937"/>
    <w:rsid w:val="008F600D"/>
    <w:rsid w:val="009079EE"/>
    <w:rsid w:val="00916C8C"/>
    <w:rsid w:val="009228D6"/>
    <w:rsid w:val="009278F1"/>
    <w:rsid w:val="009359F8"/>
    <w:rsid w:val="009410C4"/>
    <w:rsid w:val="00944D78"/>
    <w:rsid w:val="0094506F"/>
    <w:rsid w:val="00950A26"/>
    <w:rsid w:val="009531C5"/>
    <w:rsid w:val="0095682D"/>
    <w:rsid w:val="0095696E"/>
    <w:rsid w:val="00956F9F"/>
    <w:rsid w:val="0097429A"/>
    <w:rsid w:val="00977877"/>
    <w:rsid w:val="009865C3"/>
    <w:rsid w:val="009963F1"/>
    <w:rsid w:val="009C4E13"/>
    <w:rsid w:val="009D5A83"/>
    <w:rsid w:val="009E433B"/>
    <w:rsid w:val="009E5DC8"/>
    <w:rsid w:val="009F04A0"/>
    <w:rsid w:val="009F2504"/>
    <w:rsid w:val="009F3B41"/>
    <w:rsid w:val="009F4B58"/>
    <w:rsid w:val="00A04092"/>
    <w:rsid w:val="00A05D60"/>
    <w:rsid w:val="00A1077F"/>
    <w:rsid w:val="00A12E96"/>
    <w:rsid w:val="00A152CC"/>
    <w:rsid w:val="00A2449A"/>
    <w:rsid w:val="00A32F62"/>
    <w:rsid w:val="00A630CD"/>
    <w:rsid w:val="00A655B4"/>
    <w:rsid w:val="00A65FFF"/>
    <w:rsid w:val="00A72CE8"/>
    <w:rsid w:val="00A74619"/>
    <w:rsid w:val="00A7658F"/>
    <w:rsid w:val="00A8421E"/>
    <w:rsid w:val="00A853DC"/>
    <w:rsid w:val="00A905AD"/>
    <w:rsid w:val="00A93B41"/>
    <w:rsid w:val="00AB4C16"/>
    <w:rsid w:val="00AC5155"/>
    <w:rsid w:val="00AC73D3"/>
    <w:rsid w:val="00AC7460"/>
    <w:rsid w:val="00AC7A90"/>
    <w:rsid w:val="00AD60A0"/>
    <w:rsid w:val="00AD69C5"/>
    <w:rsid w:val="00AF10C1"/>
    <w:rsid w:val="00B066C4"/>
    <w:rsid w:val="00B42C48"/>
    <w:rsid w:val="00B53095"/>
    <w:rsid w:val="00B5486B"/>
    <w:rsid w:val="00B61F72"/>
    <w:rsid w:val="00B67DEC"/>
    <w:rsid w:val="00B7197C"/>
    <w:rsid w:val="00B947BF"/>
    <w:rsid w:val="00B975F5"/>
    <w:rsid w:val="00BB5B27"/>
    <w:rsid w:val="00BD2B95"/>
    <w:rsid w:val="00BE6C57"/>
    <w:rsid w:val="00C032CA"/>
    <w:rsid w:val="00C064A1"/>
    <w:rsid w:val="00C06B1C"/>
    <w:rsid w:val="00C10D7A"/>
    <w:rsid w:val="00C11D18"/>
    <w:rsid w:val="00C23D52"/>
    <w:rsid w:val="00C2743C"/>
    <w:rsid w:val="00C27EC7"/>
    <w:rsid w:val="00C400E8"/>
    <w:rsid w:val="00C561B4"/>
    <w:rsid w:val="00C73FE3"/>
    <w:rsid w:val="00C76C7F"/>
    <w:rsid w:val="00C93028"/>
    <w:rsid w:val="00CA50DC"/>
    <w:rsid w:val="00CA539E"/>
    <w:rsid w:val="00CB56B6"/>
    <w:rsid w:val="00CC0011"/>
    <w:rsid w:val="00CC1B27"/>
    <w:rsid w:val="00CC2460"/>
    <w:rsid w:val="00CE61E3"/>
    <w:rsid w:val="00CF19F2"/>
    <w:rsid w:val="00CF22F7"/>
    <w:rsid w:val="00CF29E6"/>
    <w:rsid w:val="00CF4999"/>
    <w:rsid w:val="00D07F5F"/>
    <w:rsid w:val="00D139C4"/>
    <w:rsid w:val="00D17493"/>
    <w:rsid w:val="00D349FF"/>
    <w:rsid w:val="00D54066"/>
    <w:rsid w:val="00D5485B"/>
    <w:rsid w:val="00D77AB4"/>
    <w:rsid w:val="00D80E50"/>
    <w:rsid w:val="00D81CAB"/>
    <w:rsid w:val="00D84208"/>
    <w:rsid w:val="00DA3E85"/>
    <w:rsid w:val="00DB09B6"/>
    <w:rsid w:val="00DD1AC9"/>
    <w:rsid w:val="00DD2DE6"/>
    <w:rsid w:val="00DD3196"/>
    <w:rsid w:val="00DD5765"/>
    <w:rsid w:val="00DE7043"/>
    <w:rsid w:val="00DF1BE4"/>
    <w:rsid w:val="00E04634"/>
    <w:rsid w:val="00E06D6D"/>
    <w:rsid w:val="00E276C9"/>
    <w:rsid w:val="00E27966"/>
    <w:rsid w:val="00E3046C"/>
    <w:rsid w:val="00E30E7D"/>
    <w:rsid w:val="00E318C1"/>
    <w:rsid w:val="00E420A0"/>
    <w:rsid w:val="00E434BD"/>
    <w:rsid w:val="00E54B40"/>
    <w:rsid w:val="00E54F54"/>
    <w:rsid w:val="00E56FA5"/>
    <w:rsid w:val="00E5752D"/>
    <w:rsid w:val="00E76BE8"/>
    <w:rsid w:val="00E76C21"/>
    <w:rsid w:val="00E8263C"/>
    <w:rsid w:val="00EC62B9"/>
    <w:rsid w:val="00ED2499"/>
    <w:rsid w:val="00EE5363"/>
    <w:rsid w:val="00EE538F"/>
    <w:rsid w:val="00EF1527"/>
    <w:rsid w:val="00F07CEB"/>
    <w:rsid w:val="00F17A2F"/>
    <w:rsid w:val="00F22B40"/>
    <w:rsid w:val="00F23F04"/>
    <w:rsid w:val="00F3052D"/>
    <w:rsid w:val="00F44E09"/>
    <w:rsid w:val="00F705D0"/>
    <w:rsid w:val="00F73A0E"/>
    <w:rsid w:val="00F84638"/>
    <w:rsid w:val="00F84B02"/>
    <w:rsid w:val="00F86B3B"/>
    <w:rsid w:val="00F94EA7"/>
    <w:rsid w:val="00FA2429"/>
    <w:rsid w:val="00FA242A"/>
    <w:rsid w:val="00FA38CE"/>
    <w:rsid w:val="00FA4C15"/>
    <w:rsid w:val="00FA536C"/>
    <w:rsid w:val="00FB127A"/>
    <w:rsid w:val="00FB4206"/>
    <w:rsid w:val="00FB599F"/>
    <w:rsid w:val="00FB62E4"/>
    <w:rsid w:val="00FC56AA"/>
    <w:rsid w:val="00FC6747"/>
    <w:rsid w:val="00FE3810"/>
    <w:rsid w:val="00FE3DDA"/>
    <w:rsid w:val="00FE7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9E0"/>
    <w:rPr>
      <w:rFonts w:ascii="Tahoma" w:hAnsi="Tahoma" w:cs="Tahoma"/>
      <w:sz w:val="16"/>
      <w:szCs w:val="16"/>
    </w:rPr>
  </w:style>
  <w:style w:type="paragraph" w:styleId="Header">
    <w:name w:val="header"/>
    <w:basedOn w:val="Normal"/>
    <w:link w:val="HeaderChar"/>
    <w:uiPriority w:val="99"/>
    <w:unhideWhenUsed/>
    <w:rsid w:val="000C6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3CF"/>
  </w:style>
  <w:style w:type="paragraph" w:styleId="Footer">
    <w:name w:val="footer"/>
    <w:basedOn w:val="Normal"/>
    <w:link w:val="FooterChar"/>
    <w:uiPriority w:val="99"/>
    <w:unhideWhenUsed/>
    <w:rsid w:val="000C6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3CF"/>
  </w:style>
  <w:style w:type="paragraph" w:styleId="ListParagraph">
    <w:name w:val="List Paragraph"/>
    <w:basedOn w:val="Normal"/>
    <w:uiPriority w:val="34"/>
    <w:qFormat/>
    <w:rsid w:val="00C561B4"/>
    <w:pPr>
      <w:ind w:left="720"/>
      <w:contextualSpacing/>
    </w:pPr>
    <w:rPr>
      <w:lang w:val="en-GB"/>
    </w:rPr>
  </w:style>
  <w:style w:type="character" w:styleId="Hyperlink">
    <w:name w:val="Hyperlink"/>
    <w:rsid w:val="0046722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hyperlink" Target="mailto:microladit@yahoo.com"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r%20Dipo\Documents\DOCUMLIBRY\mannanase%20produc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r%20Dipo\Documents\DOCUMLIBRY\mannanase%20produc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r%20Dipo\Documents\DOCUMLIBRY\mannanase%20produc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r%20Dipo\Documents\DOCUMLIBRY\mannanase%20produc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r%20Dipo\Documents\DOCUMLIBRY\mannanase%20produc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r%20Dipo\Documents\DOCUMLIBRY\mannanase%20product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r%20Dipo\Documents\DOCUMLIBRY\mannanase%20productio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r%20Dipo\Documents\DOCUMLIBRY\mannanase%20produc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strRef>
              <c:f>Sheet1!$AU$477</c:f>
              <c:strCache>
                <c:ptCount val="1"/>
                <c:pt idx="0">
                  <c:v>U/ml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Sheet1!$AU$478:$AU$485</c:f>
              <c:numCache>
                <c:formatCode>General</c:formatCode>
                <c:ptCount val="8"/>
                <c:pt idx="0">
                  <c:v>0</c:v>
                </c:pt>
                <c:pt idx="1">
                  <c:v>1.0189999999999944</c:v>
                </c:pt>
                <c:pt idx="2">
                  <c:v>1.8520000000000001</c:v>
                </c:pt>
                <c:pt idx="3">
                  <c:v>28.721999999999987</c:v>
                </c:pt>
                <c:pt idx="4">
                  <c:v>11.972000000000024</c:v>
                </c:pt>
                <c:pt idx="5">
                  <c:v>4.1669999999999945</c:v>
                </c:pt>
                <c:pt idx="6">
                  <c:v>2.407</c:v>
                </c:pt>
                <c:pt idx="7">
                  <c:v>0.64800000000000291</c:v>
                </c:pt>
              </c:numCache>
            </c:numRef>
          </c:val>
        </c:ser>
        <c:ser>
          <c:idx val="2"/>
          <c:order val="1"/>
          <c:tx>
            <c:strRef>
              <c:f>Sheet1!$AV$477</c:f>
              <c:strCache>
                <c:ptCount val="1"/>
                <c:pt idx="0">
                  <c:v>U/ml/hr</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Sheet1!$AV$478:$AV$485</c:f>
              <c:numCache>
                <c:formatCode>General</c:formatCode>
                <c:ptCount val="8"/>
                <c:pt idx="0">
                  <c:v>0</c:v>
                </c:pt>
                <c:pt idx="1">
                  <c:v>0.29100000000000031</c:v>
                </c:pt>
                <c:pt idx="2">
                  <c:v>0.52900000000000003</c:v>
                </c:pt>
                <c:pt idx="3">
                  <c:v>8.2060000000000013</c:v>
                </c:pt>
                <c:pt idx="4">
                  <c:v>3.4209999999999998</c:v>
                </c:pt>
                <c:pt idx="5">
                  <c:v>1.1910000000000001</c:v>
                </c:pt>
                <c:pt idx="6">
                  <c:v>0.68800000000000172</c:v>
                </c:pt>
                <c:pt idx="7">
                  <c:v>0.18500000000000041</c:v>
                </c:pt>
              </c:numCache>
            </c:numRef>
          </c:val>
        </c:ser>
        <c:marker val="1"/>
        <c:axId val="120877056"/>
        <c:axId val="120879360"/>
      </c:lineChart>
      <c:lineChart>
        <c:grouping val="standard"/>
        <c:ser>
          <c:idx val="3"/>
          <c:order val="2"/>
          <c:tx>
            <c:strRef>
              <c:f>Sheet1!$AW$477</c:f>
              <c:strCache>
                <c:ptCount val="1"/>
                <c:pt idx="0">
                  <c:v>mg/ml</c:v>
                </c:pt>
              </c:strCache>
            </c:strRef>
          </c:tx>
          <c:errBars>
            <c:errDir val="y"/>
            <c:errBarType val="both"/>
            <c:errValType val="percentage"/>
            <c:val val="5"/>
          </c:errBars>
          <c:val>
            <c:numRef>
              <c:f>Sheet1!$AW$478:$AW$485</c:f>
              <c:numCache>
                <c:formatCode>General</c:formatCode>
                <c:ptCount val="8"/>
                <c:pt idx="0">
                  <c:v>0</c:v>
                </c:pt>
                <c:pt idx="1">
                  <c:v>0.37000000000000038</c:v>
                </c:pt>
                <c:pt idx="2">
                  <c:v>0.46300000000000002</c:v>
                </c:pt>
                <c:pt idx="3">
                  <c:v>0.78700000000000003</c:v>
                </c:pt>
                <c:pt idx="4">
                  <c:v>0.87900000000000289</c:v>
                </c:pt>
                <c:pt idx="5">
                  <c:v>0.83300000000000063</c:v>
                </c:pt>
                <c:pt idx="6">
                  <c:v>0.38400000000000145</c:v>
                </c:pt>
                <c:pt idx="7">
                  <c:v>1.9000000000000086E-2</c:v>
                </c:pt>
              </c:numCache>
            </c:numRef>
          </c:val>
        </c:ser>
        <c:ser>
          <c:idx val="4"/>
          <c:order val="3"/>
          <c:tx>
            <c:strRef>
              <c:f>Sheet1!$AX$477</c:f>
              <c:strCache>
                <c:ptCount val="1"/>
                <c:pt idx="0">
                  <c:v>O.D 600nm</c:v>
                </c:pt>
              </c:strCache>
            </c:strRef>
          </c:tx>
          <c:errBars>
            <c:errDir val="y"/>
            <c:errBarType val="both"/>
            <c:errValType val="percentage"/>
            <c:val val="5"/>
          </c:errBars>
          <c:val>
            <c:numRef>
              <c:f>Sheet1!$AX$478:$AX$485</c:f>
              <c:numCache>
                <c:formatCode>General</c:formatCode>
                <c:ptCount val="8"/>
                <c:pt idx="0">
                  <c:v>0</c:v>
                </c:pt>
                <c:pt idx="1">
                  <c:v>0.19000000000000022</c:v>
                </c:pt>
                <c:pt idx="2">
                  <c:v>0.29100000000000031</c:v>
                </c:pt>
                <c:pt idx="3">
                  <c:v>3.9000000000000097E-2</c:v>
                </c:pt>
                <c:pt idx="4">
                  <c:v>2.7000000000000152E-2</c:v>
                </c:pt>
                <c:pt idx="5">
                  <c:v>2.1000000000000095E-2</c:v>
                </c:pt>
                <c:pt idx="6">
                  <c:v>0.10199999999999998</c:v>
                </c:pt>
                <c:pt idx="7">
                  <c:v>0.10600000000000002</c:v>
                </c:pt>
              </c:numCache>
            </c:numRef>
          </c:val>
        </c:ser>
        <c:marker val="1"/>
        <c:axId val="120883456"/>
        <c:axId val="120881536"/>
      </c:lineChart>
      <c:catAx>
        <c:axId val="120877056"/>
        <c:scaling>
          <c:orientation val="minMax"/>
        </c:scaling>
        <c:axPos val="b"/>
        <c:title>
          <c:tx>
            <c:rich>
              <a:bodyPr/>
              <a:lstStyle/>
              <a:p>
                <a:pPr>
                  <a:defRPr/>
                </a:pPr>
                <a:r>
                  <a:rPr lang="en-US"/>
                  <a:t>Incubation</a:t>
                </a:r>
                <a:r>
                  <a:rPr lang="en-US" baseline="0"/>
                  <a:t> Time (hr)</a:t>
                </a:r>
                <a:endParaRPr lang="en-US"/>
              </a:p>
            </c:rich>
          </c:tx>
          <c:layout/>
        </c:title>
        <c:numFmt formatCode="General" sourceLinked="1"/>
        <c:tickLblPos val="nextTo"/>
        <c:crossAx val="120879360"/>
        <c:crosses val="autoZero"/>
        <c:auto val="1"/>
        <c:lblAlgn val="ctr"/>
        <c:lblOffset val="100"/>
      </c:catAx>
      <c:valAx>
        <c:axId val="120879360"/>
        <c:scaling>
          <c:orientation val="minMax"/>
        </c:scaling>
        <c:axPos val="l"/>
        <c:title>
          <c:tx>
            <c:rich>
              <a:bodyPr rot="-5400000" vert="horz"/>
              <a:lstStyle/>
              <a:p>
                <a:pPr>
                  <a:defRPr/>
                </a:pPr>
                <a:r>
                  <a:rPr lang="en-US"/>
                  <a:t>Mannanase</a:t>
                </a:r>
                <a:r>
                  <a:rPr lang="en-US" baseline="0"/>
                  <a:t> activity (U/ml), Productivity (U/ml/hr)</a:t>
                </a:r>
                <a:endParaRPr lang="en-US"/>
              </a:p>
            </c:rich>
          </c:tx>
          <c:layout/>
        </c:title>
        <c:numFmt formatCode="General" sourceLinked="1"/>
        <c:tickLblPos val="nextTo"/>
        <c:crossAx val="120877056"/>
        <c:crossesAt val="1"/>
        <c:crossBetween val="midCat"/>
      </c:valAx>
      <c:valAx>
        <c:axId val="120881536"/>
        <c:scaling>
          <c:orientation val="minMax"/>
        </c:scaling>
        <c:axPos val="r"/>
        <c:title>
          <c:tx>
            <c:rich>
              <a:bodyPr rot="-5400000" vert="horz"/>
              <a:lstStyle/>
              <a:p>
                <a:pPr>
                  <a:defRPr/>
                </a:pPr>
                <a:r>
                  <a:rPr lang="en-US"/>
                  <a:t>Protein</a:t>
                </a:r>
                <a:r>
                  <a:rPr lang="en-US" baseline="0"/>
                  <a:t> content (mg/ml), Growth (O.D 600nm)</a:t>
                </a:r>
                <a:endParaRPr lang="en-US"/>
              </a:p>
            </c:rich>
          </c:tx>
          <c:layout/>
        </c:title>
        <c:numFmt formatCode="General" sourceLinked="1"/>
        <c:tickLblPos val="nextTo"/>
        <c:crossAx val="120883456"/>
        <c:crosses val="max"/>
        <c:crossBetween val="between"/>
      </c:valAx>
      <c:catAx>
        <c:axId val="120883456"/>
        <c:scaling>
          <c:orientation val="minMax"/>
        </c:scaling>
        <c:delete val="1"/>
        <c:axPos val="b"/>
        <c:tickLblPos val="none"/>
        <c:crossAx val="120881536"/>
        <c:crosses val="autoZero"/>
        <c:auto val="1"/>
        <c:lblAlgn val="ctr"/>
        <c:lblOffset val="100"/>
      </c:catAx>
    </c:plotArea>
    <c:legend>
      <c:legendPos val="b"/>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strRef>
              <c:f>Sheet1!$Y$486</c:f>
              <c:strCache>
                <c:ptCount val="1"/>
                <c:pt idx="0">
                  <c:v>U/ml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Sheet1!$Y$487:$Y$494</c:f>
              <c:numCache>
                <c:formatCode>General</c:formatCode>
                <c:ptCount val="8"/>
                <c:pt idx="0">
                  <c:v>0</c:v>
                </c:pt>
                <c:pt idx="1">
                  <c:v>0.18500000000000041</c:v>
                </c:pt>
                <c:pt idx="2">
                  <c:v>0.28700000000000031</c:v>
                </c:pt>
                <c:pt idx="3">
                  <c:v>0.92600000000000005</c:v>
                </c:pt>
                <c:pt idx="4">
                  <c:v>1.6020000000000001</c:v>
                </c:pt>
                <c:pt idx="5">
                  <c:v>0.64800000000000291</c:v>
                </c:pt>
                <c:pt idx="6">
                  <c:v>0.55600000000000005</c:v>
                </c:pt>
                <c:pt idx="7">
                  <c:v>0.27800000000000002</c:v>
                </c:pt>
              </c:numCache>
            </c:numRef>
          </c:val>
        </c:ser>
        <c:ser>
          <c:idx val="2"/>
          <c:order val="1"/>
          <c:tx>
            <c:strRef>
              <c:f>Sheet1!$Z$486</c:f>
              <c:strCache>
                <c:ptCount val="1"/>
                <c:pt idx="0">
                  <c:v>U/ml/hr</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Sheet1!$Z$487:$Z$494</c:f>
              <c:numCache>
                <c:formatCode>General</c:formatCode>
                <c:ptCount val="8"/>
                <c:pt idx="0">
                  <c:v>0</c:v>
                </c:pt>
                <c:pt idx="1">
                  <c:v>2.6428571428571492E-2</c:v>
                </c:pt>
                <c:pt idx="2">
                  <c:v>4.1000000000000002E-2</c:v>
                </c:pt>
                <c:pt idx="3">
                  <c:v>0.13228571428571417</c:v>
                </c:pt>
                <c:pt idx="4">
                  <c:v>0.22885714285714362</c:v>
                </c:pt>
                <c:pt idx="5">
                  <c:v>9.2571428571428568E-2</c:v>
                </c:pt>
                <c:pt idx="6">
                  <c:v>7.9428571428571584E-2</c:v>
                </c:pt>
                <c:pt idx="7">
                  <c:v>3.9714285714285716E-2</c:v>
                </c:pt>
              </c:numCache>
            </c:numRef>
          </c:val>
        </c:ser>
        <c:marker val="1"/>
        <c:axId val="120949760"/>
        <c:axId val="120960128"/>
      </c:lineChart>
      <c:lineChart>
        <c:grouping val="standard"/>
        <c:ser>
          <c:idx val="3"/>
          <c:order val="2"/>
          <c:tx>
            <c:strRef>
              <c:f>Sheet1!$AA$486</c:f>
              <c:strCache>
                <c:ptCount val="1"/>
                <c:pt idx="0">
                  <c:v>O.D 600nm</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Sheet1!$AA$487:$AA$494</c:f>
              <c:numCache>
                <c:formatCode>General</c:formatCode>
                <c:ptCount val="8"/>
                <c:pt idx="0">
                  <c:v>0</c:v>
                </c:pt>
                <c:pt idx="1">
                  <c:v>1.4999999999999998E-2</c:v>
                </c:pt>
                <c:pt idx="2">
                  <c:v>1.2909999999999946</c:v>
                </c:pt>
                <c:pt idx="3">
                  <c:v>1.321</c:v>
                </c:pt>
                <c:pt idx="4">
                  <c:v>1.4209999999999929</c:v>
                </c:pt>
                <c:pt idx="5">
                  <c:v>1.0269999999999944</c:v>
                </c:pt>
                <c:pt idx="6">
                  <c:v>1.0069999999999943</c:v>
                </c:pt>
                <c:pt idx="7">
                  <c:v>0.91800000000000004</c:v>
                </c:pt>
              </c:numCache>
            </c:numRef>
          </c:val>
        </c:ser>
        <c:ser>
          <c:idx val="4"/>
          <c:order val="3"/>
          <c:tx>
            <c:strRef>
              <c:f>Sheet1!$AB$486</c:f>
              <c:strCache>
                <c:ptCount val="1"/>
                <c:pt idx="0">
                  <c:v>mg/ml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Sheet1!$AB$487:$AB$494</c:f>
              <c:numCache>
                <c:formatCode>General</c:formatCode>
                <c:ptCount val="8"/>
                <c:pt idx="0">
                  <c:v>0</c:v>
                </c:pt>
                <c:pt idx="1">
                  <c:v>4.2000000000000023E-2</c:v>
                </c:pt>
                <c:pt idx="2">
                  <c:v>1.0189999999999944</c:v>
                </c:pt>
                <c:pt idx="3">
                  <c:v>1.111</c:v>
                </c:pt>
                <c:pt idx="4">
                  <c:v>0.69399999999999995</c:v>
                </c:pt>
                <c:pt idx="5">
                  <c:v>0.18500000000000041</c:v>
                </c:pt>
                <c:pt idx="6">
                  <c:v>2.8000000000000001E-2</c:v>
                </c:pt>
                <c:pt idx="7">
                  <c:v>1.9000000000000086E-2</c:v>
                </c:pt>
              </c:numCache>
            </c:numRef>
          </c:val>
        </c:ser>
        <c:marker val="1"/>
        <c:axId val="120972416"/>
        <c:axId val="120962048"/>
      </c:lineChart>
      <c:catAx>
        <c:axId val="120949760"/>
        <c:scaling>
          <c:orientation val="minMax"/>
        </c:scaling>
        <c:axPos val="b"/>
        <c:title>
          <c:tx>
            <c:rich>
              <a:bodyPr/>
              <a:lstStyle/>
              <a:p>
                <a:pPr>
                  <a:defRPr/>
                </a:pPr>
                <a:r>
                  <a:rPr lang="en-US"/>
                  <a:t>Incubation</a:t>
                </a:r>
                <a:r>
                  <a:rPr lang="en-US" baseline="0"/>
                  <a:t> Time (hr)</a:t>
                </a:r>
                <a:endParaRPr lang="en-US"/>
              </a:p>
            </c:rich>
          </c:tx>
          <c:layout/>
        </c:title>
        <c:numFmt formatCode="General" sourceLinked="1"/>
        <c:tickLblPos val="nextTo"/>
        <c:crossAx val="120960128"/>
        <c:crosses val="autoZero"/>
        <c:auto val="1"/>
        <c:lblAlgn val="ctr"/>
        <c:lblOffset val="100"/>
      </c:catAx>
      <c:valAx>
        <c:axId val="120960128"/>
        <c:scaling>
          <c:orientation val="minMax"/>
        </c:scaling>
        <c:axPos val="l"/>
        <c:title>
          <c:tx>
            <c:rich>
              <a:bodyPr rot="-5400000" vert="horz"/>
              <a:lstStyle/>
              <a:p>
                <a:pPr>
                  <a:defRPr/>
                </a:pPr>
                <a:r>
                  <a:rPr lang="en-US"/>
                  <a:t>Mannanase</a:t>
                </a:r>
                <a:r>
                  <a:rPr lang="en-US" baseline="0"/>
                  <a:t> activity (U/ml), Productivity (U/ml/hr)</a:t>
                </a:r>
                <a:endParaRPr lang="en-US"/>
              </a:p>
            </c:rich>
          </c:tx>
          <c:layout/>
        </c:title>
        <c:numFmt formatCode="General" sourceLinked="1"/>
        <c:tickLblPos val="nextTo"/>
        <c:crossAx val="120949760"/>
        <c:crossesAt val="1"/>
        <c:crossBetween val="midCat"/>
      </c:valAx>
      <c:valAx>
        <c:axId val="120962048"/>
        <c:scaling>
          <c:orientation val="minMax"/>
        </c:scaling>
        <c:axPos val="r"/>
        <c:title>
          <c:tx>
            <c:rich>
              <a:bodyPr rot="-5400000" vert="horz"/>
              <a:lstStyle/>
              <a:p>
                <a:pPr>
                  <a:defRPr/>
                </a:pPr>
                <a:r>
                  <a:rPr lang="en-US"/>
                  <a:t>Protein</a:t>
                </a:r>
                <a:r>
                  <a:rPr lang="en-US" baseline="0"/>
                  <a:t> content (mg/ml), Growth (O.D 600nm)</a:t>
                </a:r>
                <a:endParaRPr lang="en-US"/>
              </a:p>
            </c:rich>
          </c:tx>
          <c:layout/>
        </c:title>
        <c:numFmt formatCode="General" sourceLinked="1"/>
        <c:tickLblPos val="nextTo"/>
        <c:crossAx val="120972416"/>
        <c:crosses val="max"/>
        <c:crossBetween val="between"/>
      </c:valAx>
      <c:catAx>
        <c:axId val="120972416"/>
        <c:scaling>
          <c:orientation val="minMax"/>
        </c:scaling>
        <c:delete val="1"/>
        <c:axPos val="b"/>
        <c:numFmt formatCode="General" sourceLinked="1"/>
        <c:tickLblPos val="none"/>
        <c:crossAx val="120962048"/>
        <c:crosses val="autoZero"/>
        <c:auto val="1"/>
        <c:lblAlgn val="ctr"/>
        <c:lblOffset val="100"/>
      </c:catAx>
    </c:plotArea>
    <c:legend>
      <c:legendPos val="b"/>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strRef>
              <c:f>Sheet1!$Y$507</c:f>
              <c:strCache>
                <c:ptCount val="1"/>
                <c:pt idx="0">
                  <c:v>U/ml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Sheet1!$Y$508:$Y$515</c:f>
              <c:numCache>
                <c:formatCode>General</c:formatCode>
                <c:ptCount val="8"/>
                <c:pt idx="0">
                  <c:v>0</c:v>
                </c:pt>
                <c:pt idx="1">
                  <c:v>5.8330000000000002</c:v>
                </c:pt>
                <c:pt idx="2">
                  <c:v>6.8519999999999985</c:v>
                </c:pt>
                <c:pt idx="3">
                  <c:v>7.7779999999999996</c:v>
                </c:pt>
                <c:pt idx="4">
                  <c:v>9.1939999999999991</c:v>
                </c:pt>
                <c:pt idx="5">
                  <c:v>12.230999999999998</c:v>
                </c:pt>
                <c:pt idx="6">
                  <c:v>10.093</c:v>
                </c:pt>
                <c:pt idx="7">
                  <c:v>1.9530000000000001</c:v>
                </c:pt>
              </c:numCache>
            </c:numRef>
          </c:val>
        </c:ser>
        <c:ser>
          <c:idx val="2"/>
          <c:order val="1"/>
          <c:tx>
            <c:strRef>
              <c:f>Sheet1!$Z$507</c:f>
              <c:strCache>
                <c:ptCount val="1"/>
                <c:pt idx="0">
                  <c:v>U/ml/hr</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Sheet1!$Z$508:$Z$515</c:f>
              <c:numCache>
                <c:formatCode>General</c:formatCode>
                <c:ptCount val="8"/>
                <c:pt idx="0">
                  <c:v>0</c:v>
                </c:pt>
                <c:pt idx="1">
                  <c:v>1.667</c:v>
                </c:pt>
                <c:pt idx="2">
                  <c:v>1.9580000000000051</c:v>
                </c:pt>
                <c:pt idx="3">
                  <c:v>2.222</c:v>
                </c:pt>
                <c:pt idx="4">
                  <c:v>2.6269999999999998</c:v>
                </c:pt>
                <c:pt idx="5">
                  <c:v>3.4949999999999997</c:v>
                </c:pt>
                <c:pt idx="6">
                  <c:v>2.8839999999999999</c:v>
                </c:pt>
                <c:pt idx="7">
                  <c:v>0.55800000000000005</c:v>
                </c:pt>
              </c:numCache>
            </c:numRef>
          </c:val>
        </c:ser>
        <c:marker val="1"/>
        <c:axId val="121009664"/>
        <c:axId val="121011584"/>
      </c:lineChart>
      <c:lineChart>
        <c:grouping val="standard"/>
        <c:ser>
          <c:idx val="3"/>
          <c:order val="2"/>
          <c:tx>
            <c:strRef>
              <c:f>Sheet1!$AA$507</c:f>
              <c:strCache>
                <c:ptCount val="1"/>
                <c:pt idx="0">
                  <c:v>O.D 600nm</c:v>
                </c:pt>
              </c:strCache>
            </c:strRef>
          </c:tx>
          <c:errBars>
            <c:errDir val="y"/>
            <c:errBarType val="both"/>
            <c:errValType val="percentage"/>
            <c:val val="5"/>
          </c:errBars>
          <c:val>
            <c:numRef>
              <c:f>Sheet1!$AA$508:$AA$515</c:f>
              <c:numCache>
                <c:formatCode>General</c:formatCode>
                <c:ptCount val="8"/>
                <c:pt idx="0">
                  <c:v>0</c:v>
                </c:pt>
                <c:pt idx="1">
                  <c:v>0.15100000000000041</c:v>
                </c:pt>
                <c:pt idx="2">
                  <c:v>0.31600000000000134</c:v>
                </c:pt>
                <c:pt idx="3">
                  <c:v>0.20800000000000021</c:v>
                </c:pt>
                <c:pt idx="4">
                  <c:v>0.19400000000000001</c:v>
                </c:pt>
                <c:pt idx="5">
                  <c:v>0.19800000000000001</c:v>
                </c:pt>
                <c:pt idx="6">
                  <c:v>0.16700000000000001</c:v>
                </c:pt>
                <c:pt idx="7">
                  <c:v>0.14900000000000024</c:v>
                </c:pt>
              </c:numCache>
            </c:numRef>
          </c:val>
        </c:ser>
        <c:ser>
          <c:idx val="4"/>
          <c:order val="3"/>
          <c:tx>
            <c:strRef>
              <c:f>Sheet1!$AB$507</c:f>
              <c:strCache>
                <c:ptCount val="1"/>
                <c:pt idx="0">
                  <c:v>mg/ml</c:v>
                </c:pt>
              </c:strCache>
            </c:strRef>
          </c:tx>
          <c:errBars>
            <c:errDir val="y"/>
            <c:errBarType val="both"/>
            <c:errValType val="percentage"/>
            <c:val val="5"/>
          </c:errBars>
          <c:val>
            <c:numRef>
              <c:f>Sheet1!$AB$508:$AB$515</c:f>
              <c:numCache>
                <c:formatCode>General</c:formatCode>
                <c:ptCount val="8"/>
                <c:pt idx="0">
                  <c:v>0</c:v>
                </c:pt>
                <c:pt idx="1">
                  <c:v>0.97200000000000064</c:v>
                </c:pt>
                <c:pt idx="2">
                  <c:v>1.0189999999999944</c:v>
                </c:pt>
                <c:pt idx="3">
                  <c:v>1.204</c:v>
                </c:pt>
                <c:pt idx="4">
                  <c:v>1.9440000000000051</c:v>
                </c:pt>
                <c:pt idx="5">
                  <c:v>0.78700000000000003</c:v>
                </c:pt>
                <c:pt idx="6">
                  <c:v>3.6999999999999998E-2</c:v>
                </c:pt>
                <c:pt idx="7">
                  <c:v>1.4E-2</c:v>
                </c:pt>
              </c:numCache>
            </c:numRef>
          </c:val>
        </c:ser>
        <c:marker val="1"/>
        <c:axId val="121032064"/>
        <c:axId val="121030144"/>
      </c:lineChart>
      <c:catAx>
        <c:axId val="121009664"/>
        <c:scaling>
          <c:orientation val="minMax"/>
        </c:scaling>
        <c:axPos val="b"/>
        <c:title>
          <c:tx>
            <c:rich>
              <a:bodyPr/>
              <a:lstStyle/>
              <a:p>
                <a:pPr>
                  <a:defRPr/>
                </a:pPr>
                <a:r>
                  <a:rPr lang="en-US"/>
                  <a:t>Incubation</a:t>
                </a:r>
                <a:r>
                  <a:rPr lang="en-US" baseline="0"/>
                  <a:t> Time (hr)</a:t>
                </a:r>
                <a:endParaRPr lang="en-US"/>
              </a:p>
            </c:rich>
          </c:tx>
          <c:layout/>
        </c:title>
        <c:numFmt formatCode="General" sourceLinked="1"/>
        <c:tickLblPos val="nextTo"/>
        <c:crossAx val="121011584"/>
        <c:crosses val="autoZero"/>
        <c:auto val="1"/>
        <c:lblAlgn val="ctr"/>
        <c:lblOffset val="100"/>
      </c:catAx>
      <c:valAx>
        <c:axId val="121011584"/>
        <c:scaling>
          <c:orientation val="minMax"/>
        </c:scaling>
        <c:axPos val="l"/>
        <c:title>
          <c:tx>
            <c:rich>
              <a:bodyPr rot="-5400000" vert="horz"/>
              <a:lstStyle/>
              <a:p>
                <a:pPr>
                  <a:defRPr/>
                </a:pPr>
                <a:r>
                  <a:rPr lang="en-US"/>
                  <a:t>Mannanase</a:t>
                </a:r>
                <a:r>
                  <a:rPr lang="en-US" baseline="0"/>
                  <a:t> activity (U/ml), Productivity (U/ml/hr)</a:t>
                </a:r>
                <a:endParaRPr lang="en-US"/>
              </a:p>
            </c:rich>
          </c:tx>
          <c:layout/>
        </c:title>
        <c:numFmt formatCode="General" sourceLinked="1"/>
        <c:tickLblPos val="nextTo"/>
        <c:crossAx val="121009664"/>
        <c:crossesAt val="1"/>
        <c:crossBetween val="midCat"/>
      </c:valAx>
      <c:valAx>
        <c:axId val="121030144"/>
        <c:scaling>
          <c:orientation val="minMax"/>
        </c:scaling>
        <c:axPos val="r"/>
        <c:title>
          <c:tx>
            <c:rich>
              <a:bodyPr rot="-5400000" vert="horz"/>
              <a:lstStyle/>
              <a:p>
                <a:pPr>
                  <a:defRPr/>
                </a:pPr>
                <a:r>
                  <a:rPr lang="en-US"/>
                  <a:t>Protein</a:t>
                </a:r>
                <a:r>
                  <a:rPr lang="en-US" baseline="0"/>
                  <a:t> content (mg/ml), Growth (O.D 600nm)</a:t>
                </a:r>
                <a:endParaRPr lang="en-US"/>
              </a:p>
            </c:rich>
          </c:tx>
          <c:layout/>
        </c:title>
        <c:numFmt formatCode="General" sourceLinked="1"/>
        <c:tickLblPos val="nextTo"/>
        <c:crossAx val="121032064"/>
        <c:crosses val="max"/>
        <c:crossBetween val="between"/>
      </c:valAx>
      <c:catAx>
        <c:axId val="121032064"/>
        <c:scaling>
          <c:orientation val="minMax"/>
        </c:scaling>
        <c:delete val="1"/>
        <c:axPos val="b"/>
        <c:tickLblPos val="none"/>
        <c:crossAx val="121030144"/>
        <c:crosses val="autoZero"/>
        <c:auto val="1"/>
        <c:lblAlgn val="ctr"/>
        <c:lblOffset val="100"/>
      </c:catAx>
    </c:plotArea>
    <c:legend>
      <c:legendPos val="b"/>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strRef>
              <c:f>Sheet1!$Z$518</c:f>
              <c:strCache>
                <c:ptCount val="1"/>
                <c:pt idx="0">
                  <c:v>U/ml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Sheet1!$Z$519:$Z$526</c:f>
              <c:numCache>
                <c:formatCode>General</c:formatCode>
                <c:ptCount val="8"/>
                <c:pt idx="0">
                  <c:v>0</c:v>
                </c:pt>
                <c:pt idx="1">
                  <c:v>1.389</c:v>
                </c:pt>
                <c:pt idx="2">
                  <c:v>2.9630000000000001</c:v>
                </c:pt>
                <c:pt idx="3">
                  <c:v>3.3789999999999987</c:v>
                </c:pt>
                <c:pt idx="4">
                  <c:v>3.657</c:v>
                </c:pt>
                <c:pt idx="5">
                  <c:v>1.9530000000000001</c:v>
                </c:pt>
                <c:pt idx="6">
                  <c:v>1.9259999999999948</c:v>
                </c:pt>
                <c:pt idx="7">
                  <c:v>0.27780000000000032</c:v>
                </c:pt>
              </c:numCache>
            </c:numRef>
          </c:val>
        </c:ser>
        <c:ser>
          <c:idx val="2"/>
          <c:order val="1"/>
          <c:tx>
            <c:strRef>
              <c:f>Sheet1!$AA$518</c:f>
              <c:strCache>
                <c:ptCount val="1"/>
                <c:pt idx="0">
                  <c:v>U/ml/hr</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Sheet1!$AA$519:$AA$526</c:f>
              <c:numCache>
                <c:formatCode>General</c:formatCode>
                <c:ptCount val="8"/>
                <c:pt idx="0">
                  <c:v>0</c:v>
                </c:pt>
                <c:pt idx="1">
                  <c:v>0.39700000000000163</c:v>
                </c:pt>
                <c:pt idx="2">
                  <c:v>0.84700000000000064</c:v>
                </c:pt>
                <c:pt idx="3">
                  <c:v>0.96500000000000064</c:v>
                </c:pt>
                <c:pt idx="4">
                  <c:v>1.0449999999999948</c:v>
                </c:pt>
                <c:pt idx="5">
                  <c:v>0.55800000000000005</c:v>
                </c:pt>
                <c:pt idx="6">
                  <c:v>0.55000000000000004</c:v>
                </c:pt>
                <c:pt idx="7">
                  <c:v>7.900000000000032E-2</c:v>
                </c:pt>
              </c:numCache>
            </c:numRef>
          </c:val>
        </c:ser>
        <c:marker val="1"/>
        <c:axId val="121409536"/>
        <c:axId val="121411456"/>
      </c:lineChart>
      <c:lineChart>
        <c:grouping val="standard"/>
        <c:ser>
          <c:idx val="3"/>
          <c:order val="2"/>
          <c:tx>
            <c:strRef>
              <c:f>Sheet1!$AB$518</c:f>
              <c:strCache>
                <c:ptCount val="1"/>
                <c:pt idx="0">
                  <c:v>O.D 600nm</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Sheet1!$AB$519:$AB$526</c:f>
              <c:numCache>
                <c:formatCode>General</c:formatCode>
                <c:ptCount val="8"/>
                <c:pt idx="0">
                  <c:v>0</c:v>
                </c:pt>
                <c:pt idx="1">
                  <c:v>0.17100000000000001</c:v>
                </c:pt>
                <c:pt idx="2">
                  <c:v>0.70400000000000063</c:v>
                </c:pt>
                <c:pt idx="3">
                  <c:v>0.29000000000000031</c:v>
                </c:pt>
                <c:pt idx="4">
                  <c:v>0.31200000000000128</c:v>
                </c:pt>
                <c:pt idx="5">
                  <c:v>0.27800000000000002</c:v>
                </c:pt>
                <c:pt idx="6">
                  <c:v>0.27300000000000002</c:v>
                </c:pt>
                <c:pt idx="7">
                  <c:v>0.26700000000000002</c:v>
                </c:pt>
              </c:numCache>
            </c:numRef>
          </c:val>
        </c:ser>
        <c:ser>
          <c:idx val="4"/>
          <c:order val="3"/>
          <c:tx>
            <c:strRef>
              <c:f>Sheet1!$AC$518</c:f>
              <c:strCache>
                <c:ptCount val="1"/>
                <c:pt idx="0">
                  <c:v>mg/ml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Sheet1!$AC$519:$AC$526</c:f>
              <c:numCache>
                <c:formatCode>General</c:formatCode>
                <c:ptCount val="8"/>
                <c:pt idx="0">
                  <c:v>0</c:v>
                </c:pt>
                <c:pt idx="1">
                  <c:v>0.13900000000000001</c:v>
                </c:pt>
                <c:pt idx="2">
                  <c:v>0.19900000000000001</c:v>
                </c:pt>
                <c:pt idx="3">
                  <c:v>0.29200000000000031</c:v>
                </c:pt>
                <c:pt idx="4">
                  <c:v>0.99099999999999999</c:v>
                </c:pt>
                <c:pt idx="5">
                  <c:v>3.2000000000000042E-2</c:v>
                </c:pt>
                <c:pt idx="6">
                  <c:v>1.9000000000000086E-2</c:v>
                </c:pt>
                <c:pt idx="7">
                  <c:v>9.0000000000000028E-3</c:v>
                </c:pt>
              </c:numCache>
            </c:numRef>
          </c:val>
        </c:ser>
        <c:marker val="1"/>
        <c:axId val="121423744"/>
        <c:axId val="121421824"/>
      </c:lineChart>
      <c:catAx>
        <c:axId val="121409536"/>
        <c:scaling>
          <c:orientation val="minMax"/>
        </c:scaling>
        <c:axPos val="b"/>
        <c:title>
          <c:tx>
            <c:rich>
              <a:bodyPr/>
              <a:lstStyle/>
              <a:p>
                <a:pPr>
                  <a:defRPr/>
                </a:pPr>
                <a:r>
                  <a:rPr lang="en-US"/>
                  <a:t>Incubation</a:t>
                </a:r>
                <a:r>
                  <a:rPr lang="en-US" baseline="0"/>
                  <a:t> Time (hr)</a:t>
                </a:r>
                <a:endParaRPr lang="en-US"/>
              </a:p>
            </c:rich>
          </c:tx>
          <c:layout/>
        </c:title>
        <c:numFmt formatCode="General" sourceLinked="1"/>
        <c:tickLblPos val="nextTo"/>
        <c:crossAx val="121411456"/>
        <c:crosses val="autoZero"/>
        <c:auto val="1"/>
        <c:lblAlgn val="ctr"/>
        <c:lblOffset val="100"/>
      </c:catAx>
      <c:valAx>
        <c:axId val="121411456"/>
        <c:scaling>
          <c:orientation val="minMax"/>
        </c:scaling>
        <c:axPos val="l"/>
        <c:title>
          <c:tx>
            <c:rich>
              <a:bodyPr rot="-5400000" vert="horz"/>
              <a:lstStyle/>
              <a:p>
                <a:pPr>
                  <a:defRPr/>
                </a:pPr>
                <a:r>
                  <a:rPr lang="en-US"/>
                  <a:t>Mannanase</a:t>
                </a:r>
                <a:r>
                  <a:rPr lang="en-US" baseline="0"/>
                  <a:t> activity (U/ml), Productivity (U/ml/hr)</a:t>
                </a:r>
                <a:endParaRPr lang="en-US"/>
              </a:p>
            </c:rich>
          </c:tx>
          <c:layout/>
        </c:title>
        <c:numFmt formatCode="General" sourceLinked="1"/>
        <c:tickLblPos val="nextTo"/>
        <c:crossAx val="121409536"/>
        <c:crossesAt val="1"/>
        <c:crossBetween val="midCat"/>
      </c:valAx>
      <c:valAx>
        <c:axId val="121421824"/>
        <c:scaling>
          <c:orientation val="minMax"/>
        </c:scaling>
        <c:axPos val="r"/>
        <c:title>
          <c:tx>
            <c:rich>
              <a:bodyPr rot="-5400000" vert="horz"/>
              <a:lstStyle/>
              <a:p>
                <a:pPr>
                  <a:defRPr/>
                </a:pPr>
                <a:r>
                  <a:rPr lang="en-US"/>
                  <a:t>Protein</a:t>
                </a:r>
                <a:r>
                  <a:rPr lang="en-US" baseline="0"/>
                  <a:t> content (mg/ml), Growth (O.D 600nm)</a:t>
                </a:r>
                <a:endParaRPr lang="en-US"/>
              </a:p>
            </c:rich>
          </c:tx>
          <c:layout/>
        </c:title>
        <c:numFmt formatCode="General" sourceLinked="1"/>
        <c:tickLblPos val="nextTo"/>
        <c:crossAx val="121423744"/>
        <c:crosses val="max"/>
        <c:crossBetween val="between"/>
      </c:valAx>
      <c:catAx>
        <c:axId val="121423744"/>
        <c:scaling>
          <c:orientation val="minMax"/>
        </c:scaling>
        <c:delete val="1"/>
        <c:axPos val="b"/>
        <c:numFmt formatCode="General" sourceLinked="1"/>
        <c:tickLblPos val="none"/>
        <c:crossAx val="121421824"/>
        <c:crosses val="autoZero"/>
        <c:auto val="1"/>
        <c:lblAlgn val="ctr"/>
        <c:lblOffset val="100"/>
      </c:catAx>
    </c:plotArea>
    <c:legend>
      <c:legendPos val="b"/>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strRef>
              <c:f>Sheet1!$Z$529</c:f>
              <c:strCache>
                <c:ptCount val="1"/>
                <c:pt idx="0">
                  <c:v>U/ml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Sheet1!$Z$530:$Z$537</c:f>
              <c:numCache>
                <c:formatCode>General</c:formatCode>
                <c:ptCount val="8"/>
                <c:pt idx="0">
                  <c:v>0</c:v>
                </c:pt>
                <c:pt idx="1">
                  <c:v>0.27800000000000002</c:v>
                </c:pt>
                <c:pt idx="2">
                  <c:v>0.64800000000000291</c:v>
                </c:pt>
                <c:pt idx="3">
                  <c:v>1.111</c:v>
                </c:pt>
                <c:pt idx="4">
                  <c:v>1.129</c:v>
                </c:pt>
                <c:pt idx="5">
                  <c:v>1.546</c:v>
                </c:pt>
                <c:pt idx="6">
                  <c:v>0.64800000000000291</c:v>
                </c:pt>
                <c:pt idx="7">
                  <c:v>5.6000000000000001E-2</c:v>
                </c:pt>
              </c:numCache>
            </c:numRef>
          </c:val>
        </c:ser>
        <c:ser>
          <c:idx val="2"/>
          <c:order val="1"/>
          <c:tx>
            <c:strRef>
              <c:f>Sheet1!$AA$529</c:f>
              <c:strCache>
                <c:ptCount val="1"/>
                <c:pt idx="0">
                  <c:v>U/ml/hr</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Sheet1!$AA$530:$AA$537</c:f>
              <c:numCache>
                <c:formatCode>General</c:formatCode>
                <c:ptCount val="8"/>
                <c:pt idx="0">
                  <c:v>0</c:v>
                </c:pt>
                <c:pt idx="1">
                  <c:v>7.900000000000032E-2</c:v>
                </c:pt>
                <c:pt idx="2">
                  <c:v>0.18500000000000041</c:v>
                </c:pt>
                <c:pt idx="3">
                  <c:v>0.31800000000000145</c:v>
                </c:pt>
                <c:pt idx="4">
                  <c:v>0.32300000000000145</c:v>
                </c:pt>
                <c:pt idx="5">
                  <c:v>0.442</c:v>
                </c:pt>
                <c:pt idx="6">
                  <c:v>0.18500000000000041</c:v>
                </c:pt>
                <c:pt idx="7">
                  <c:v>1.6000000000000021E-2</c:v>
                </c:pt>
              </c:numCache>
            </c:numRef>
          </c:val>
        </c:ser>
        <c:marker val="1"/>
        <c:axId val="121460992"/>
        <c:axId val="121471360"/>
      </c:lineChart>
      <c:lineChart>
        <c:grouping val="standard"/>
        <c:ser>
          <c:idx val="3"/>
          <c:order val="2"/>
          <c:tx>
            <c:strRef>
              <c:f>Sheet1!$AB$529</c:f>
              <c:strCache>
                <c:ptCount val="1"/>
                <c:pt idx="0">
                  <c:v>O.D 600nm</c:v>
                </c:pt>
              </c:strCache>
            </c:strRef>
          </c:tx>
          <c:errBars>
            <c:errDir val="y"/>
            <c:errBarType val="both"/>
            <c:errValType val="percentage"/>
            <c:val val="5"/>
          </c:errBars>
          <c:val>
            <c:numRef>
              <c:f>Sheet1!$AB$530:$AB$537</c:f>
              <c:numCache>
                <c:formatCode>General</c:formatCode>
                <c:ptCount val="8"/>
                <c:pt idx="0">
                  <c:v>0</c:v>
                </c:pt>
                <c:pt idx="1">
                  <c:v>0.19700000000000001</c:v>
                </c:pt>
                <c:pt idx="2">
                  <c:v>0.57900000000000063</c:v>
                </c:pt>
                <c:pt idx="3">
                  <c:v>0.94199999999999995</c:v>
                </c:pt>
                <c:pt idx="4">
                  <c:v>0.15100000000000041</c:v>
                </c:pt>
                <c:pt idx="5">
                  <c:v>0.15600000000000044</c:v>
                </c:pt>
                <c:pt idx="6">
                  <c:v>0.14800000000000021</c:v>
                </c:pt>
                <c:pt idx="7">
                  <c:v>0.14100000000000001</c:v>
                </c:pt>
              </c:numCache>
            </c:numRef>
          </c:val>
        </c:ser>
        <c:ser>
          <c:idx val="4"/>
          <c:order val="3"/>
          <c:tx>
            <c:strRef>
              <c:f>Sheet1!$AC$529</c:f>
              <c:strCache>
                <c:ptCount val="1"/>
                <c:pt idx="0">
                  <c:v>mg/ml</c:v>
                </c:pt>
              </c:strCache>
            </c:strRef>
          </c:tx>
          <c:errBars>
            <c:errDir val="y"/>
            <c:errBarType val="both"/>
            <c:errValType val="percentage"/>
            <c:val val="5"/>
          </c:errBars>
          <c:val>
            <c:numRef>
              <c:f>Sheet1!$AC$530:$AC$537</c:f>
              <c:numCache>
                <c:formatCode>General</c:formatCode>
                <c:ptCount val="8"/>
                <c:pt idx="0">
                  <c:v>0</c:v>
                </c:pt>
                <c:pt idx="1">
                  <c:v>0.55600000000000005</c:v>
                </c:pt>
                <c:pt idx="2">
                  <c:v>0.83300000000000063</c:v>
                </c:pt>
                <c:pt idx="3">
                  <c:v>1.7129999999999936</c:v>
                </c:pt>
                <c:pt idx="4">
                  <c:v>0.92600000000000005</c:v>
                </c:pt>
                <c:pt idx="5">
                  <c:v>0.27800000000000002</c:v>
                </c:pt>
                <c:pt idx="6">
                  <c:v>4.2000000000000023E-2</c:v>
                </c:pt>
                <c:pt idx="7">
                  <c:v>2.3E-2</c:v>
                </c:pt>
              </c:numCache>
            </c:numRef>
          </c:val>
        </c:ser>
        <c:marker val="1"/>
        <c:axId val="121475456"/>
        <c:axId val="121473280"/>
      </c:lineChart>
      <c:catAx>
        <c:axId val="121460992"/>
        <c:scaling>
          <c:orientation val="minMax"/>
        </c:scaling>
        <c:axPos val="b"/>
        <c:title>
          <c:tx>
            <c:rich>
              <a:bodyPr/>
              <a:lstStyle/>
              <a:p>
                <a:pPr>
                  <a:defRPr/>
                </a:pPr>
                <a:r>
                  <a:rPr lang="en-US"/>
                  <a:t>Incubation</a:t>
                </a:r>
                <a:r>
                  <a:rPr lang="en-US" baseline="0"/>
                  <a:t> Time (hr)</a:t>
                </a:r>
                <a:endParaRPr lang="en-US"/>
              </a:p>
            </c:rich>
          </c:tx>
          <c:layout/>
        </c:title>
        <c:numFmt formatCode="General" sourceLinked="1"/>
        <c:tickLblPos val="nextTo"/>
        <c:crossAx val="121471360"/>
        <c:crosses val="autoZero"/>
        <c:auto val="1"/>
        <c:lblAlgn val="ctr"/>
        <c:lblOffset val="100"/>
      </c:catAx>
      <c:valAx>
        <c:axId val="121471360"/>
        <c:scaling>
          <c:orientation val="minMax"/>
        </c:scaling>
        <c:axPos val="l"/>
        <c:title>
          <c:tx>
            <c:rich>
              <a:bodyPr rot="-5400000" vert="horz"/>
              <a:lstStyle/>
              <a:p>
                <a:pPr>
                  <a:defRPr/>
                </a:pPr>
                <a:r>
                  <a:rPr lang="en-US"/>
                  <a:t>Mannanase</a:t>
                </a:r>
                <a:r>
                  <a:rPr lang="en-US" baseline="0"/>
                  <a:t> activity (U/ml), Productivity (U/ml/hr)</a:t>
                </a:r>
                <a:endParaRPr lang="en-US"/>
              </a:p>
            </c:rich>
          </c:tx>
          <c:layout/>
        </c:title>
        <c:numFmt formatCode="General" sourceLinked="1"/>
        <c:tickLblPos val="nextTo"/>
        <c:crossAx val="121460992"/>
        <c:crossesAt val="1"/>
        <c:crossBetween val="midCat"/>
      </c:valAx>
      <c:valAx>
        <c:axId val="121473280"/>
        <c:scaling>
          <c:orientation val="minMax"/>
        </c:scaling>
        <c:axPos val="r"/>
        <c:title>
          <c:tx>
            <c:rich>
              <a:bodyPr rot="-5400000" vert="horz"/>
              <a:lstStyle/>
              <a:p>
                <a:pPr>
                  <a:defRPr/>
                </a:pPr>
                <a:r>
                  <a:rPr lang="en-US"/>
                  <a:t>Protein</a:t>
                </a:r>
                <a:r>
                  <a:rPr lang="en-US" baseline="0"/>
                  <a:t> content (mg/ml), Growth (O.D 600nm)</a:t>
                </a:r>
                <a:endParaRPr lang="en-US"/>
              </a:p>
            </c:rich>
          </c:tx>
          <c:layout/>
        </c:title>
        <c:numFmt formatCode="General" sourceLinked="1"/>
        <c:tickLblPos val="nextTo"/>
        <c:crossAx val="121475456"/>
        <c:crosses val="max"/>
        <c:crossBetween val="between"/>
      </c:valAx>
      <c:catAx>
        <c:axId val="121475456"/>
        <c:scaling>
          <c:orientation val="minMax"/>
        </c:scaling>
        <c:delete val="1"/>
        <c:axPos val="b"/>
        <c:tickLblPos val="none"/>
        <c:crossAx val="121473280"/>
        <c:crosses val="autoZero"/>
        <c:auto val="1"/>
        <c:lblAlgn val="ctr"/>
        <c:lblOffset val="100"/>
      </c:catAx>
    </c:plotArea>
    <c:legend>
      <c:legendPos val="b"/>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strRef>
              <c:f>Sheet1!$Z$540</c:f>
              <c:strCache>
                <c:ptCount val="1"/>
                <c:pt idx="0">
                  <c:v>U/ml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Sheet1!$Z$541:$Z$548</c:f>
              <c:numCache>
                <c:formatCode>General</c:formatCode>
                <c:ptCount val="8"/>
                <c:pt idx="0">
                  <c:v>0</c:v>
                </c:pt>
                <c:pt idx="1">
                  <c:v>0.83300000000000063</c:v>
                </c:pt>
                <c:pt idx="2">
                  <c:v>1.4809999999999937</c:v>
                </c:pt>
                <c:pt idx="3">
                  <c:v>2.9630000000000001</c:v>
                </c:pt>
                <c:pt idx="4">
                  <c:v>3.1480000000000001</c:v>
                </c:pt>
                <c:pt idx="5">
                  <c:v>0.55600000000000005</c:v>
                </c:pt>
                <c:pt idx="6">
                  <c:v>0.37000000000000038</c:v>
                </c:pt>
                <c:pt idx="7">
                  <c:v>0.27800000000000002</c:v>
                </c:pt>
              </c:numCache>
            </c:numRef>
          </c:val>
        </c:ser>
        <c:ser>
          <c:idx val="2"/>
          <c:order val="1"/>
          <c:tx>
            <c:strRef>
              <c:f>Sheet1!$AA$540</c:f>
              <c:strCache>
                <c:ptCount val="1"/>
                <c:pt idx="0">
                  <c:v>U/ml/hr</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Sheet1!$AA$541:$AA$548</c:f>
              <c:numCache>
                <c:formatCode>General</c:formatCode>
                <c:ptCount val="8"/>
                <c:pt idx="0">
                  <c:v>0</c:v>
                </c:pt>
                <c:pt idx="1">
                  <c:v>0.23800000000000004</c:v>
                </c:pt>
                <c:pt idx="2">
                  <c:v>0.42300000000000032</c:v>
                </c:pt>
                <c:pt idx="3">
                  <c:v>0.84700000000000064</c:v>
                </c:pt>
                <c:pt idx="4">
                  <c:v>0.89900000000000002</c:v>
                </c:pt>
                <c:pt idx="5">
                  <c:v>0.15900000000000067</c:v>
                </c:pt>
                <c:pt idx="6">
                  <c:v>0.10600000000000002</c:v>
                </c:pt>
                <c:pt idx="7">
                  <c:v>7.900000000000032E-2</c:v>
                </c:pt>
              </c:numCache>
            </c:numRef>
          </c:val>
        </c:ser>
        <c:marker val="1"/>
        <c:axId val="121324288"/>
        <c:axId val="121326208"/>
      </c:lineChart>
      <c:lineChart>
        <c:grouping val="standard"/>
        <c:ser>
          <c:idx val="3"/>
          <c:order val="2"/>
          <c:tx>
            <c:strRef>
              <c:f>Sheet1!$AB$540</c:f>
              <c:strCache>
                <c:ptCount val="1"/>
                <c:pt idx="0">
                  <c:v>O.D 600nm</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Sheet1!$AB$541:$AB$548</c:f>
              <c:numCache>
                <c:formatCode>General</c:formatCode>
                <c:ptCount val="8"/>
                <c:pt idx="0">
                  <c:v>0</c:v>
                </c:pt>
                <c:pt idx="1">
                  <c:v>0.15900000000000067</c:v>
                </c:pt>
                <c:pt idx="2">
                  <c:v>0.57800000000000062</c:v>
                </c:pt>
                <c:pt idx="3">
                  <c:v>0.79900000000000004</c:v>
                </c:pt>
                <c:pt idx="4">
                  <c:v>0.11700000000000002</c:v>
                </c:pt>
                <c:pt idx="5">
                  <c:v>0.113</c:v>
                </c:pt>
                <c:pt idx="6">
                  <c:v>0.10400000000000002</c:v>
                </c:pt>
                <c:pt idx="7">
                  <c:v>9.8000000000000226E-2</c:v>
                </c:pt>
              </c:numCache>
            </c:numRef>
          </c:val>
        </c:ser>
        <c:ser>
          <c:idx val="4"/>
          <c:order val="3"/>
          <c:tx>
            <c:strRef>
              <c:f>Sheet1!$AC$540</c:f>
              <c:strCache>
                <c:ptCount val="1"/>
                <c:pt idx="0">
                  <c:v>mg/ml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Sheet1!$AC$541:$AC$548</c:f>
              <c:numCache>
                <c:formatCode>General</c:formatCode>
                <c:ptCount val="8"/>
                <c:pt idx="0">
                  <c:v>0</c:v>
                </c:pt>
                <c:pt idx="1">
                  <c:v>0.18500000000000041</c:v>
                </c:pt>
                <c:pt idx="2">
                  <c:v>0.60200000000000065</c:v>
                </c:pt>
                <c:pt idx="3">
                  <c:v>0.97200000000000064</c:v>
                </c:pt>
                <c:pt idx="4">
                  <c:v>1.7589999999999943</c:v>
                </c:pt>
                <c:pt idx="5">
                  <c:v>0.55600000000000005</c:v>
                </c:pt>
                <c:pt idx="6">
                  <c:v>0.50900000000000001</c:v>
                </c:pt>
                <c:pt idx="7">
                  <c:v>0.13900000000000001</c:v>
                </c:pt>
              </c:numCache>
            </c:numRef>
          </c:val>
        </c:ser>
        <c:marker val="1"/>
        <c:axId val="121330304"/>
        <c:axId val="121328384"/>
      </c:lineChart>
      <c:catAx>
        <c:axId val="121324288"/>
        <c:scaling>
          <c:orientation val="minMax"/>
        </c:scaling>
        <c:axPos val="b"/>
        <c:title>
          <c:tx>
            <c:rich>
              <a:bodyPr/>
              <a:lstStyle/>
              <a:p>
                <a:pPr>
                  <a:defRPr/>
                </a:pPr>
                <a:r>
                  <a:rPr lang="en-US"/>
                  <a:t>Incubation</a:t>
                </a:r>
                <a:r>
                  <a:rPr lang="en-US" baseline="0"/>
                  <a:t> Time (hr)</a:t>
                </a:r>
                <a:endParaRPr lang="en-US"/>
              </a:p>
            </c:rich>
          </c:tx>
          <c:layout/>
        </c:title>
        <c:numFmt formatCode="General" sourceLinked="1"/>
        <c:tickLblPos val="nextTo"/>
        <c:crossAx val="121326208"/>
        <c:crosses val="autoZero"/>
        <c:auto val="1"/>
        <c:lblAlgn val="ctr"/>
        <c:lblOffset val="100"/>
      </c:catAx>
      <c:valAx>
        <c:axId val="121326208"/>
        <c:scaling>
          <c:orientation val="minMax"/>
        </c:scaling>
        <c:axPos val="l"/>
        <c:title>
          <c:tx>
            <c:rich>
              <a:bodyPr rot="-5400000" vert="horz"/>
              <a:lstStyle/>
              <a:p>
                <a:pPr>
                  <a:defRPr/>
                </a:pPr>
                <a:r>
                  <a:rPr lang="en-US"/>
                  <a:t>Mannanase</a:t>
                </a:r>
                <a:r>
                  <a:rPr lang="en-US" baseline="0"/>
                  <a:t> activity (U/ml), Productivity (U/ml/hr)</a:t>
                </a:r>
                <a:endParaRPr lang="en-US"/>
              </a:p>
            </c:rich>
          </c:tx>
          <c:layout/>
        </c:title>
        <c:numFmt formatCode="General" sourceLinked="1"/>
        <c:tickLblPos val="nextTo"/>
        <c:crossAx val="121324288"/>
        <c:crossesAt val="1"/>
        <c:crossBetween val="midCat"/>
      </c:valAx>
      <c:valAx>
        <c:axId val="121328384"/>
        <c:scaling>
          <c:orientation val="minMax"/>
        </c:scaling>
        <c:axPos val="r"/>
        <c:title>
          <c:tx>
            <c:rich>
              <a:bodyPr rot="-5400000" vert="horz"/>
              <a:lstStyle/>
              <a:p>
                <a:pPr>
                  <a:defRPr/>
                </a:pPr>
                <a:r>
                  <a:rPr lang="en-US"/>
                  <a:t>Protein</a:t>
                </a:r>
                <a:r>
                  <a:rPr lang="en-US" baseline="0"/>
                  <a:t> content (mg/ml), Growth (O.D 60000nm)</a:t>
                </a:r>
                <a:endParaRPr lang="en-US"/>
              </a:p>
            </c:rich>
          </c:tx>
          <c:layout/>
        </c:title>
        <c:numFmt formatCode="General" sourceLinked="1"/>
        <c:tickLblPos val="nextTo"/>
        <c:crossAx val="121330304"/>
        <c:crosses val="max"/>
        <c:crossBetween val="between"/>
      </c:valAx>
      <c:catAx>
        <c:axId val="121330304"/>
        <c:scaling>
          <c:orientation val="minMax"/>
        </c:scaling>
        <c:delete val="1"/>
        <c:axPos val="b"/>
        <c:numFmt formatCode="General" sourceLinked="1"/>
        <c:tickLblPos val="none"/>
        <c:crossAx val="121328384"/>
        <c:crosses val="autoZero"/>
        <c:auto val="1"/>
        <c:lblAlgn val="ctr"/>
        <c:lblOffset val="100"/>
      </c:catAx>
    </c:plotArea>
    <c:legend>
      <c:legendPos val="b"/>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strRef>
              <c:f>Sheet1!$Z$550</c:f>
              <c:strCache>
                <c:ptCount val="1"/>
                <c:pt idx="0">
                  <c:v>U/ml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Sheet1!$Z$551:$Z$558</c:f>
              <c:numCache>
                <c:formatCode>General</c:formatCode>
                <c:ptCount val="8"/>
                <c:pt idx="0">
                  <c:v>0</c:v>
                </c:pt>
                <c:pt idx="1">
                  <c:v>0</c:v>
                </c:pt>
                <c:pt idx="2">
                  <c:v>1.667</c:v>
                </c:pt>
                <c:pt idx="3">
                  <c:v>2.593</c:v>
                </c:pt>
                <c:pt idx="4">
                  <c:v>1.111</c:v>
                </c:pt>
                <c:pt idx="5">
                  <c:v>0.54600000000000004</c:v>
                </c:pt>
                <c:pt idx="6">
                  <c:v>2.5</c:v>
                </c:pt>
                <c:pt idx="7">
                  <c:v>0.27800000000000002</c:v>
                </c:pt>
              </c:numCache>
            </c:numRef>
          </c:val>
        </c:ser>
        <c:ser>
          <c:idx val="2"/>
          <c:order val="1"/>
          <c:tx>
            <c:strRef>
              <c:f>Sheet1!$AA$550</c:f>
              <c:strCache>
                <c:ptCount val="1"/>
                <c:pt idx="0">
                  <c:v>U/ml/hr</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Sheet1!$AA$551:$AA$558</c:f>
              <c:numCache>
                <c:formatCode>General</c:formatCode>
                <c:ptCount val="8"/>
                <c:pt idx="0">
                  <c:v>0</c:v>
                </c:pt>
                <c:pt idx="1">
                  <c:v>0</c:v>
                </c:pt>
                <c:pt idx="2">
                  <c:v>0.47600000000000031</c:v>
                </c:pt>
                <c:pt idx="3">
                  <c:v>0.74100000000000255</c:v>
                </c:pt>
                <c:pt idx="4">
                  <c:v>0.31700000000000145</c:v>
                </c:pt>
                <c:pt idx="5">
                  <c:v>0.15600000000000044</c:v>
                </c:pt>
                <c:pt idx="6">
                  <c:v>0.71400000000000063</c:v>
                </c:pt>
                <c:pt idx="7">
                  <c:v>7.900000000000032E-2</c:v>
                </c:pt>
              </c:numCache>
            </c:numRef>
          </c:val>
        </c:ser>
        <c:marker val="1"/>
        <c:axId val="121506816"/>
        <c:axId val="121521280"/>
      </c:lineChart>
      <c:lineChart>
        <c:grouping val="standard"/>
        <c:ser>
          <c:idx val="3"/>
          <c:order val="2"/>
          <c:tx>
            <c:strRef>
              <c:f>Sheet1!$AB$550</c:f>
              <c:strCache>
                <c:ptCount val="1"/>
                <c:pt idx="0">
                  <c:v>O.D 600nm</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Sheet1!$AB$551:$AB$558</c:f>
              <c:numCache>
                <c:formatCode>General</c:formatCode>
                <c:ptCount val="8"/>
                <c:pt idx="0">
                  <c:v>0</c:v>
                </c:pt>
                <c:pt idx="1">
                  <c:v>0.21600000000000041</c:v>
                </c:pt>
                <c:pt idx="2">
                  <c:v>0.24000000000000021</c:v>
                </c:pt>
                <c:pt idx="3">
                  <c:v>0.81200000000000061</c:v>
                </c:pt>
                <c:pt idx="4">
                  <c:v>1.268</c:v>
                </c:pt>
                <c:pt idx="5">
                  <c:v>1</c:v>
                </c:pt>
                <c:pt idx="6">
                  <c:v>0.995</c:v>
                </c:pt>
                <c:pt idx="7">
                  <c:v>0.98699999999999999</c:v>
                </c:pt>
              </c:numCache>
            </c:numRef>
          </c:val>
        </c:ser>
        <c:ser>
          <c:idx val="4"/>
          <c:order val="3"/>
          <c:tx>
            <c:strRef>
              <c:f>Sheet1!$AC$550</c:f>
              <c:strCache>
                <c:ptCount val="1"/>
                <c:pt idx="0">
                  <c:v>mg/ml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Sheet1!$AC$551:$AC$558</c:f>
              <c:numCache>
                <c:formatCode>General</c:formatCode>
                <c:ptCount val="8"/>
                <c:pt idx="0">
                  <c:v>0</c:v>
                </c:pt>
                <c:pt idx="1">
                  <c:v>0.37000000000000038</c:v>
                </c:pt>
                <c:pt idx="2">
                  <c:v>1.296</c:v>
                </c:pt>
                <c:pt idx="3">
                  <c:v>2.3609999999999998</c:v>
                </c:pt>
                <c:pt idx="4">
                  <c:v>3.3789999999999987</c:v>
                </c:pt>
                <c:pt idx="5">
                  <c:v>2.0789999999999997</c:v>
                </c:pt>
                <c:pt idx="6">
                  <c:v>1.3899999999999999E-2</c:v>
                </c:pt>
                <c:pt idx="7">
                  <c:v>0</c:v>
                </c:pt>
              </c:numCache>
            </c:numRef>
          </c:val>
        </c:ser>
        <c:marker val="1"/>
        <c:axId val="121529472"/>
        <c:axId val="121523200"/>
      </c:lineChart>
      <c:catAx>
        <c:axId val="121506816"/>
        <c:scaling>
          <c:orientation val="minMax"/>
        </c:scaling>
        <c:axPos val="b"/>
        <c:title>
          <c:tx>
            <c:rich>
              <a:bodyPr/>
              <a:lstStyle/>
              <a:p>
                <a:pPr>
                  <a:defRPr/>
                </a:pPr>
                <a:r>
                  <a:rPr lang="en-US"/>
                  <a:t>Incubation</a:t>
                </a:r>
                <a:r>
                  <a:rPr lang="en-US" baseline="0"/>
                  <a:t> Time (hr)</a:t>
                </a:r>
                <a:endParaRPr lang="en-US"/>
              </a:p>
            </c:rich>
          </c:tx>
          <c:layout/>
        </c:title>
        <c:numFmt formatCode="General" sourceLinked="1"/>
        <c:tickLblPos val="nextTo"/>
        <c:crossAx val="121521280"/>
        <c:crosses val="autoZero"/>
        <c:auto val="1"/>
        <c:lblAlgn val="ctr"/>
        <c:lblOffset val="100"/>
      </c:catAx>
      <c:valAx>
        <c:axId val="121521280"/>
        <c:scaling>
          <c:orientation val="minMax"/>
        </c:scaling>
        <c:axPos val="l"/>
        <c:title>
          <c:tx>
            <c:rich>
              <a:bodyPr rot="-5400000" vert="horz"/>
              <a:lstStyle/>
              <a:p>
                <a:pPr>
                  <a:defRPr/>
                </a:pPr>
                <a:r>
                  <a:rPr lang="en-US"/>
                  <a:t>Mannanase</a:t>
                </a:r>
                <a:r>
                  <a:rPr lang="en-US" baseline="0"/>
                  <a:t> activity (U/ml), Productivity (U/ml/hr)</a:t>
                </a:r>
                <a:endParaRPr lang="en-US"/>
              </a:p>
            </c:rich>
          </c:tx>
          <c:layout/>
        </c:title>
        <c:numFmt formatCode="General" sourceLinked="1"/>
        <c:tickLblPos val="nextTo"/>
        <c:crossAx val="121506816"/>
        <c:crossesAt val="1"/>
        <c:crossBetween val="midCat"/>
      </c:valAx>
      <c:valAx>
        <c:axId val="121523200"/>
        <c:scaling>
          <c:orientation val="minMax"/>
        </c:scaling>
        <c:axPos val="r"/>
        <c:title>
          <c:tx>
            <c:rich>
              <a:bodyPr rot="-5400000" vert="horz"/>
              <a:lstStyle/>
              <a:p>
                <a:pPr>
                  <a:defRPr/>
                </a:pPr>
                <a:r>
                  <a:rPr lang="en-US"/>
                  <a:t>Protein</a:t>
                </a:r>
                <a:r>
                  <a:rPr lang="en-US" baseline="0"/>
                  <a:t> content (mg/ml), Growth (O.D 600nm)</a:t>
                </a:r>
                <a:endParaRPr lang="en-US"/>
              </a:p>
            </c:rich>
          </c:tx>
          <c:layout/>
        </c:title>
        <c:numFmt formatCode="General" sourceLinked="1"/>
        <c:tickLblPos val="nextTo"/>
        <c:crossAx val="121529472"/>
        <c:crosses val="max"/>
        <c:crossBetween val="between"/>
      </c:valAx>
      <c:catAx>
        <c:axId val="121529472"/>
        <c:scaling>
          <c:orientation val="minMax"/>
        </c:scaling>
        <c:delete val="1"/>
        <c:axPos val="b"/>
        <c:numFmt formatCode="General" sourceLinked="1"/>
        <c:tickLblPos val="none"/>
        <c:crossAx val="121523200"/>
        <c:crosses val="autoZero"/>
        <c:auto val="1"/>
        <c:lblAlgn val="ctr"/>
        <c:lblOffset val="100"/>
      </c:catAx>
    </c:plotArea>
    <c:legend>
      <c:legendPos val="b"/>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1"/>
          <c:order val="0"/>
          <c:tx>
            <c:strRef>
              <c:f>Sheet1!$Y$561</c:f>
              <c:strCache>
                <c:ptCount val="1"/>
                <c:pt idx="0">
                  <c:v>U/ml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Sheet1!$Y$562:$Y$569</c:f>
              <c:numCache>
                <c:formatCode>General</c:formatCode>
                <c:ptCount val="8"/>
                <c:pt idx="0">
                  <c:v>0</c:v>
                </c:pt>
                <c:pt idx="1">
                  <c:v>0</c:v>
                </c:pt>
                <c:pt idx="2">
                  <c:v>0.64800000000000291</c:v>
                </c:pt>
                <c:pt idx="3">
                  <c:v>2.593</c:v>
                </c:pt>
                <c:pt idx="4">
                  <c:v>1.482</c:v>
                </c:pt>
                <c:pt idx="5">
                  <c:v>0.83300000000000063</c:v>
                </c:pt>
                <c:pt idx="6">
                  <c:v>0.46300000000000002</c:v>
                </c:pt>
                <c:pt idx="7">
                  <c:v>0.18500000000000041</c:v>
                </c:pt>
              </c:numCache>
            </c:numRef>
          </c:val>
        </c:ser>
        <c:ser>
          <c:idx val="3"/>
          <c:order val="2"/>
          <c:tx>
            <c:strRef>
              <c:f>Sheet1!$AA$561</c:f>
              <c:strCache>
                <c:ptCount val="1"/>
                <c:pt idx="0">
                  <c:v>U/ml/hr</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Sheet1!$AA$562:$AA$569</c:f>
              <c:numCache>
                <c:formatCode>General</c:formatCode>
                <c:ptCount val="8"/>
                <c:pt idx="0">
                  <c:v>0</c:v>
                </c:pt>
                <c:pt idx="1">
                  <c:v>0</c:v>
                </c:pt>
                <c:pt idx="2">
                  <c:v>0.18500000000000041</c:v>
                </c:pt>
                <c:pt idx="3">
                  <c:v>0.74100000000000255</c:v>
                </c:pt>
                <c:pt idx="4">
                  <c:v>0.42300000000000032</c:v>
                </c:pt>
                <c:pt idx="5">
                  <c:v>0.23800000000000004</c:v>
                </c:pt>
                <c:pt idx="6">
                  <c:v>0.13200000000000001</c:v>
                </c:pt>
                <c:pt idx="7">
                  <c:v>5.3000000000000012E-2</c:v>
                </c:pt>
              </c:numCache>
            </c:numRef>
          </c:val>
        </c:ser>
        <c:marker val="1"/>
        <c:axId val="121579008"/>
        <c:axId val="121580928"/>
      </c:lineChart>
      <c:lineChart>
        <c:grouping val="standard"/>
        <c:ser>
          <c:idx val="2"/>
          <c:order val="1"/>
          <c:tx>
            <c:strRef>
              <c:f>Sheet1!$Z$561</c:f>
              <c:strCache>
                <c:ptCount val="1"/>
                <c:pt idx="0">
                  <c:v>mg/ml</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Sheet1!$Z$562:$Z$569</c:f>
              <c:numCache>
                <c:formatCode>General</c:formatCode>
                <c:ptCount val="8"/>
                <c:pt idx="0">
                  <c:v>0</c:v>
                </c:pt>
                <c:pt idx="1">
                  <c:v>2.3E-2</c:v>
                </c:pt>
                <c:pt idx="2">
                  <c:v>0.125</c:v>
                </c:pt>
                <c:pt idx="3">
                  <c:v>0.27800000000000002</c:v>
                </c:pt>
                <c:pt idx="4">
                  <c:v>0.18500000000000041</c:v>
                </c:pt>
                <c:pt idx="5">
                  <c:v>1.4E-2</c:v>
                </c:pt>
                <c:pt idx="6">
                  <c:v>1.4E-2</c:v>
                </c:pt>
                <c:pt idx="7">
                  <c:v>1.0999999999999998E-2</c:v>
                </c:pt>
              </c:numCache>
            </c:numRef>
          </c:val>
        </c:ser>
        <c:ser>
          <c:idx val="4"/>
          <c:order val="3"/>
          <c:tx>
            <c:strRef>
              <c:f>Sheet1!$AB$561</c:f>
              <c:strCache>
                <c:ptCount val="1"/>
                <c:pt idx="0">
                  <c:v>O.D 600nm</c:v>
                </c:pt>
              </c:strCache>
            </c:strRef>
          </c:tx>
          <c:errBars>
            <c:errDir val="y"/>
            <c:errBarType val="both"/>
            <c:errValType val="percentage"/>
            <c:val val="5"/>
          </c:errBars>
          <c:cat>
            <c:numLit>
              <c:formatCode>General</c:formatCode>
              <c:ptCount val="8"/>
              <c:pt idx="0">
                <c:v>0</c:v>
              </c:pt>
              <c:pt idx="1">
                <c:v>6</c:v>
              </c:pt>
              <c:pt idx="2">
                <c:v>12</c:v>
              </c:pt>
              <c:pt idx="3">
                <c:v>18</c:v>
              </c:pt>
              <c:pt idx="4">
                <c:v>24</c:v>
              </c:pt>
              <c:pt idx="5">
                <c:v>30</c:v>
              </c:pt>
              <c:pt idx="6">
                <c:v>36</c:v>
              </c:pt>
              <c:pt idx="7">
                <c:v>42</c:v>
              </c:pt>
            </c:numLit>
          </c:cat>
          <c:val>
            <c:numRef>
              <c:f>Sheet1!$AB$562:$AB$569</c:f>
              <c:numCache>
                <c:formatCode>General</c:formatCode>
                <c:ptCount val="8"/>
                <c:pt idx="0">
                  <c:v>0</c:v>
                </c:pt>
                <c:pt idx="1">
                  <c:v>0.83600000000000063</c:v>
                </c:pt>
                <c:pt idx="2">
                  <c:v>1.2949999999999948</c:v>
                </c:pt>
                <c:pt idx="3">
                  <c:v>1.3360000000000001</c:v>
                </c:pt>
                <c:pt idx="4">
                  <c:v>1.274</c:v>
                </c:pt>
                <c:pt idx="5">
                  <c:v>1.056</c:v>
                </c:pt>
                <c:pt idx="6">
                  <c:v>0.92800000000000005</c:v>
                </c:pt>
                <c:pt idx="7">
                  <c:v>0.89800000000000002</c:v>
                </c:pt>
              </c:numCache>
            </c:numRef>
          </c:val>
        </c:ser>
        <c:marker val="1"/>
        <c:axId val="121593216"/>
        <c:axId val="121591296"/>
      </c:lineChart>
      <c:catAx>
        <c:axId val="121579008"/>
        <c:scaling>
          <c:orientation val="minMax"/>
        </c:scaling>
        <c:axPos val="b"/>
        <c:title>
          <c:tx>
            <c:rich>
              <a:bodyPr/>
              <a:lstStyle/>
              <a:p>
                <a:pPr>
                  <a:defRPr/>
                </a:pPr>
                <a:r>
                  <a:rPr lang="en-US"/>
                  <a:t>Incubation</a:t>
                </a:r>
                <a:r>
                  <a:rPr lang="en-US" baseline="0"/>
                  <a:t> Time (hr)</a:t>
                </a:r>
                <a:endParaRPr lang="en-US"/>
              </a:p>
            </c:rich>
          </c:tx>
          <c:layout/>
        </c:title>
        <c:numFmt formatCode="General" sourceLinked="1"/>
        <c:tickLblPos val="nextTo"/>
        <c:crossAx val="121580928"/>
        <c:crosses val="autoZero"/>
        <c:auto val="1"/>
        <c:lblAlgn val="ctr"/>
        <c:lblOffset val="100"/>
      </c:catAx>
      <c:valAx>
        <c:axId val="121580928"/>
        <c:scaling>
          <c:orientation val="minMax"/>
        </c:scaling>
        <c:axPos val="l"/>
        <c:title>
          <c:tx>
            <c:rich>
              <a:bodyPr rot="-5400000" vert="horz"/>
              <a:lstStyle/>
              <a:p>
                <a:pPr>
                  <a:defRPr/>
                </a:pPr>
                <a:r>
                  <a:rPr lang="en-US"/>
                  <a:t>Mannanase</a:t>
                </a:r>
                <a:r>
                  <a:rPr lang="en-US" baseline="0"/>
                  <a:t> activity (U/ml), Productivity (U/ml/hr)</a:t>
                </a:r>
                <a:endParaRPr lang="en-US"/>
              </a:p>
            </c:rich>
          </c:tx>
          <c:layout/>
        </c:title>
        <c:numFmt formatCode="General" sourceLinked="1"/>
        <c:tickLblPos val="nextTo"/>
        <c:crossAx val="121579008"/>
        <c:crossesAt val="1"/>
        <c:crossBetween val="midCat"/>
      </c:valAx>
      <c:valAx>
        <c:axId val="121591296"/>
        <c:scaling>
          <c:orientation val="minMax"/>
        </c:scaling>
        <c:axPos val="r"/>
        <c:title>
          <c:tx>
            <c:rich>
              <a:bodyPr rot="-5400000" vert="horz"/>
              <a:lstStyle/>
              <a:p>
                <a:pPr>
                  <a:defRPr/>
                </a:pPr>
                <a:r>
                  <a:rPr lang="en-US"/>
                  <a:t>Protein</a:t>
                </a:r>
                <a:r>
                  <a:rPr lang="en-US" baseline="0"/>
                  <a:t> content (mg/ml), Growth (O.D 600nm)</a:t>
                </a:r>
                <a:endParaRPr lang="en-US"/>
              </a:p>
            </c:rich>
          </c:tx>
          <c:layout/>
        </c:title>
        <c:numFmt formatCode="General" sourceLinked="1"/>
        <c:tickLblPos val="nextTo"/>
        <c:crossAx val="121593216"/>
        <c:crosses val="max"/>
        <c:crossBetween val="between"/>
      </c:valAx>
      <c:catAx>
        <c:axId val="121593216"/>
        <c:scaling>
          <c:orientation val="minMax"/>
        </c:scaling>
        <c:delete val="1"/>
        <c:axPos val="b"/>
        <c:numFmt formatCode="General" sourceLinked="1"/>
        <c:tickLblPos val="none"/>
        <c:crossAx val="121591296"/>
        <c:crosses val="autoZero"/>
        <c:auto val="1"/>
        <c:lblAlgn val="ctr"/>
        <c:lblOffset val="100"/>
      </c:catAx>
    </c:plotArea>
    <c:legend>
      <c:legendPos val="b"/>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Dipo</dc:creator>
  <cp:lastModifiedBy>Administrator</cp:lastModifiedBy>
  <cp:revision>9</cp:revision>
  <dcterms:created xsi:type="dcterms:W3CDTF">2013-04-16T07:34:00Z</dcterms:created>
  <dcterms:modified xsi:type="dcterms:W3CDTF">2013-04-18T07:24:00Z</dcterms:modified>
</cp:coreProperties>
</file>