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C1A" w:rsidRPr="0012063D" w:rsidRDefault="00E42185" w:rsidP="00DA42B4">
      <w:pPr>
        <w:bidi w:val="0"/>
        <w:spacing w:after="0" w:line="240" w:lineRule="auto"/>
        <w:ind w:right="-68"/>
        <w:contextualSpacing/>
        <w:jc w:val="center"/>
        <w:rPr>
          <w:rFonts w:asciiTheme="majorBidi" w:hAnsiTheme="majorBidi" w:cstheme="majorBidi"/>
          <w:b/>
          <w:bCs/>
          <w:sz w:val="20"/>
          <w:szCs w:val="20"/>
          <w:lang w:bidi="ar-EG"/>
        </w:rPr>
      </w:pPr>
      <w:r w:rsidRPr="0012063D">
        <w:rPr>
          <w:rFonts w:asciiTheme="majorBidi" w:hAnsiTheme="majorBidi" w:cstheme="majorBidi"/>
          <w:b/>
          <w:bCs/>
          <w:sz w:val="20"/>
          <w:szCs w:val="20"/>
          <w:lang w:bidi="ar-EG"/>
        </w:rPr>
        <w:t xml:space="preserve">Regulation of </w:t>
      </w:r>
      <w:r w:rsidR="000A4F47" w:rsidRPr="0012063D">
        <w:rPr>
          <w:rFonts w:asciiTheme="majorBidi" w:hAnsiTheme="majorBidi" w:cstheme="majorBidi"/>
          <w:b/>
          <w:bCs/>
          <w:sz w:val="20"/>
          <w:szCs w:val="20"/>
          <w:lang w:bidi="ar-EG"/>
        </w:rPr>
        <w:t>N</w:t>
      </w:r>
      <w:r w:rsidRPr="0012063D">
        <w:rPr>
          <w:rFonts w:asciiTheme="majorBidi" w:hAnsiTheme="majorBidi" w:cstheme="majorBidi"/>
          <w:b/>
          <w:bCs/>
          <w:sz w:val="20"/>
          <w:szCs w:val="20"/>
          <w:lang w:bidi="ar-EG"/>
        </w:rPr>
        <w:t xml:space="preserve">avel </w:t>
      </w:r>
      <w:r w:rsidR="000A4F47" w:rsidRPr="0012063D">
        <w:rPr>
          <w:rFonts w:asciiTheme="majorBidi" w:hAnsiTheme="majorBidi" w:cstheme="majorBidi"/>
          <w:b/>
          <w:bCs/>
          <w:sz w:val="20"/>
          <w:szCs w:val="20"/>
          <w:lang w:bidi="ar-EG"/>
        </w:rPr>
        <w:t>O</w:t>
      </w:r>
      <w:r w:rsidRPr="0012063D">
        <w:rPr>
          <w:rFonts w:asciiTheme="majorBidi" w:hAnsiTheme="majorBidi" w:cstheme="majorBidi"/>
          <w:b/>
          <w:bCs/>
          <w:sz w:val="20"/>
          <w:szCs w:val="20"/>
          <w:lang w:bidi="ar-EG"/>
        </w:rPr>
        <w:t xml:space="preserve">range </w:t>
      </w:r>
      <w:r w:rsidR="000A4F47" w:rsidRPr="0012063D">
        <w:rPr>
          <w:rFonts w:asciiTheme="majorBidi" w:hAnsiTheme="majorBidi" w:cstheme="majorBidi"/>
          <w:b/>
          <w:bCs/>
          <w:sz w:val="20"/>
          <w:szCs w:val="20"/>
          <w:lang w:bidi="ar-EG"/>
        </w:rPr>
        <w:t>C</w:t>
      </w:r>
      <w:r w:rsidRPr="0012063D">
        <w:rPr>
          <w:rFonts w:asciiTheme="majorBidi" w:hAnsiTheme="majorBidi" w:cstheme="majorBidi"/>
          <w:b/>
          <w:bCs/>
          <w:sz w:val="20"/>
          <w:szCs w:val="20"/>
          <w:lang w:bidi="ar-EG"/>
        </w:rPr>
        <w:t xml:space="preserve">ropping and </w:t>
      </w:r>
      <w:r w:rsidR="000A4F47" w:rsidRPr="0012063D">
        <w:rPr>
          <w:rFonts w:asciiTheme="majorBidi" w:hAnsiTheme="majorBidi" w:cstheme="majorBidi"/>
          <w:b/>
          <w:bCs/>
          <w:sz w:val="20"/>
          <w:szCs w:val="20"/>
          <w:lang w:bidi="ar-EG"/>
        </w:rPr>
        <w:t>I</w:t>
      </w:r>
      <w:r w:rsidRPr="0012063D">
        <w:rPr>
          <w:rFonts w:asciiTheme="majorBidi" w:hAnsiTheme="majorBidi" w:cstheme="majorBidi"/>
          <w:b/>
          <w:bCs/>
          <w:sz w:val="20"/>
          <w:szCs w:val="20"/>
          <w:lang w:bidi="ar-EG"/>
        </w:rPr>
        <w:t xml:space="preserve">mprovement of </w:t>
      </w:r>
      <w:r w:rsidR="000A4F47" w:rsidRPr="0012063D">
        <w:rPr>
          <w:rFonts w:asciiTheme="majorBidi" w:hAnsiTheme="majorBidi" w:cstheme="majorBidi"/>
          <w:b/>
          <w:bCs/>
          <w:sz w:val="20"/>
          <w:szCs w:val="20"/>
          <w:lang w:bidi="ar-EG"/>
        </w:rPr>
        <w:t>F</w:t>
      </w:r>
      <w:r w:rsidRPr="0012063D">
        <w:rPr>
          <w:rFonts w:asciiTheme="majorBidi" w:hAnsiTheme="majorBidi" w:cstheme="majorBidi"/>
          <w:b/>
          <w:bCs/>
          <w:sz w:val="20"/>
          <w:szCs w:val="20"/>
          <w:lang w:bidi="ar-EG"/>
        </w:rPr>
        <w:t>ruit</w:t>
      </w:r>
      <w:r w:rsidR="0012063D">
        <w:rPr>
          <w:rFonts w:asciiTheme="majorBidi" w:hAnsiTheme="majorBidi" w:cstheme="majorBidi"/>
          <w:b/>
          <w:bCs/>
          <w:sz w:val="20"/>
          <w:szCs w:val="20"/>
          <w:lang w:bidi="ar-EG"/>
        </w:rPr>
        <w:t xml:space="preserve"> </w:t>
      </w:r>
      <w:r w:rsidR="000A4F47" w:rsidRPr="0012063D">
        <w:rPr>
          <w:rFonts w:asciiTheme="majorBidi" w:hAnsiTheme="majorBidi" w:cstheme="majorBidi"/>
          <w:b/>
          <w:bCs/>
          <w:sz w:val="20"/>
          <w:szCs w:val="20"/>
          <w:lang w:bidi="ar-EG"/>
        </w:rPr>
        <w:t>Q</w:t>
      </w:r>
      <w:r w:rsidRPr="0012063D">
        <w:rPr>
          <w:rFonts w:asciiTheme="majorBidi" w:hAnsiTheme="majorBidi" w:cstheme="majorBidi"/>
          <w:b/>
          <w:bCs/>
          <w:sz w:val="20"/>
          <w:szCs w:val="20"/>
          <w:lang w:bidi="ar-EG"/>
        </w:rPr>
        <w:t xml:space="preserve">uality </w:t>
      </w:r>
      <w:r w:rsidR="000A4F47" w:rsidRPr="0012063D">
        <w:rPr>
          <w:rFonts w:asciiTheme="majorBidi" w:hAnsiTheme="majorBidi" w:cstheme="majorBidi"/>
          <w:b/>
          <w:bCs/>
          <w:sz w:val="20"/>
          <w:szCs w:val="20"/>
          <w:lang w:bidi="ar-EG"/>
        </w:rPr>
        <w:t>U</w:t>
      </w:r>
      <w:r w:rsidRPr="0012063D">
        <w:rPr>
          <w:rFonts w:asciiTheme="majorBidi" w:hAnsiTheme="majorBidi" w:cstheme="majorBidi"/>
          <w:b/>
          <w:bCs/>
          <w:sz w:val="20"/>
          <w:szCs w:val="20"/>
          <w:lang w:bidi="ar-EG"/>
        </w:rPr>
        <w:t xml:space="preserve">sing </w:t>
      </w:r>
      <w:proofErr w:type="spellStart"/>
      <w:r w:rsidR="000A4F47" w:rsidRPr="0012063D">
        <w:rPr>
          <w:rFonts w:asciiTheme="majorBidi" w:hAnsiTheme="majorBidi" w:cstheme="majorBidi"/>
          <w:b/>
          <w:bCs/>
          <w:sz w:val="20"/>
          <w:szCs w:val="20"/>
          <w:lang w:bidi="ar-EG"/>
        </w:rPr>
        <w:t>S</w:t>
      </w:r>
      <w:r w:rsidRPr="0012063D">
        <w:rPr>
          <w:rFonts w:asciiTheme="majorBidi" w:hAnsiTheme="majorBidi" w:cstheme="majorBidi"/>
          <w:b/>
          <w:bCs/>
          <w:sz w:val="20"/>
          <w:szCs w:val="20"/>
          <w:lang w:bidi="ar-EG"/>
        </w:rPr>
        <w:t>itofex</w:t>
      </w:r>
      <w:proofErr w:type="spellEnd"/>
      <w:r w:rsidRPr="0012063D">
        <w:rPr>
          <w:rFonts w:asciiTheme="majorBidi" w:hAnsiTheme="majorBidi" w:cstheme="majorBidi"/>
          <w:b/>
          <w:bCs/>
          <w:sz w:val="20"/>
          <w:szCs w:val="20"/>
          <w:lang w:bidi="ar-EG"/>
        </w:rPr>
        <w:t xml:space="preserve"> and </w:t>
      </w:r>
      <w:proofErr w:type="spellStart"/>
      <w:r w:rsidR="000A4F47" w:rsidRPr="0012063D">
        <w:rPr>
          <w:rFonts w:asciiTheme="majorBidi" w:hAnsiTheme="majorBidi" w:cstheme="majorBidi"/>
          <w:b/>
          <w:bCs/>
          <w:sz w:val="20"/>
          <w:szCs w:val="20"/>
          <w:lang w:bidi="ar-EG"/>
        </w:rPr>
        <w:t>G</w:t>
      </w:r>
      <w:r w:rsidRPr="0012063D">
        <w:rPr>
          <w:rFonts w:asciiTheme="majorBidi" w:hAnsiTheme="majorBidi" w:cstheme="majorBidi"/>
          <w:b/>
          <w:bCs/>
          <w:sz w:val="20"/>
          <w:szCs w:val="20"/>
          <w:lang w:bidi="ar-EG"/>
        </w:rPr>
        <w:t>ibberellic</w:t>
      </w:r>
      <w:proofErr w:type="spellEnd"/>
      <w:r w:rsidR="00BE53AD" w:rsidRPr="0012063D">
        <w:rPr>
          <w:rFonts w:asciiTheme="majorBidi" w:hAnsiTheme="majorBidi" w:cstheme="majorBidi"/>
          <w:b/>
          <w:bCs/>
          <w:sz w:val="20"/>
          <w:szCs w:val="20"/>
          <w:lang w:bidi="ar-EG"/>
        </w:rPr>
        <w:t xml:space="preserve"> </w:t>
      </w:r>
      <w:r w:rsidR="000A4F47" w:rsidRPr="0012063D">
        <w:rPr>
          <w:rFonts w:asciiTheme="majorBidi" w:hAnsiTheme="majorBidi" w:cstheme="majorBidi"/>
          <w:b/>
          <w:bCs/>
          <w:sz w:val="20"/>
          <w:szCs w:val="20"/>
          <w:lang w:bidi="ar-EG"/>
        </w:rPr>
        <w:t>A</w:t>
      </w:r>
      <w:r w:rsidRPr="0012063D">
        <w:rPr>
          <w:rFonts w:asciiTheme="majorBidi" w:hAnsiTheme="majorBidi" w:cstheme="majorBidi"/>
          <w:b/>
          <w:bCs/>
          <w:sz w:val="20"/>
          <w:szCs w:val="20"/>
          <w:lang w:bidi="ar-EG"/>
        </w:rPr>
        <w:t>cid</w:t>
      </w:r>
    </w:p>
    <w:p w:rsidR="00D2696F" w:rsidRPr="0012063D" w:rsidRDefault="00D2696F" w:rsidP="0012063D">
      <w:pPr>
        <w:bidi w:val="0"/>
        <w:spacing w:after="0" w:line="240" w:lineRule="auto"/>
        <w:contextualSpacing/>
        <w:jc w:val="center"/>
        <w:rPr>
          <w:rFonts w:asciiTheme="majorBidi" w:hAnsiTheme="majorBidi" w:cstheme="majorBidi"/>
          <w:b/>
          <w:bCs/>
          <w:sz w:val="20"/>
          <w:szCs w:val="20"/>
          <w:lang w:bidi="ar-EG"/>
        </w:rPr>
      </w:pPr>
    </w:p>
    <w:p w:rsidR="009C2CAB" w:rsidRPr="00545218" w:rsidRDefault="009C2CAB" w:rsidP="0012063D">
      <w:pPr>
        <w:bidi w:val="0"/>
        <w:spacing w:after="0" w:line="240" w:lineRule="auto"/>
        <w:contextualSpacing/>
        <w:jc w:val="center"/>
        <w:rPr>
          <w:rFonts w:asciiTheme="majorBidi" w:hAnsiTheme="majorBidi" w:cstheme="majorBidi"/>
          <w:bCs/>
          <w:sz w:val="20"/>
          <w:szCs w:val="20"/>
          <w:lang w:bidi="ar-EG"/>
        </w:rPr>
      </w:pPr>
      <w:proofErr w:type="spellStart"/>
      <w:r w:rsidRPr="00545218">
        <w:rPr>
          <w:rFonts w:asciiTheme="majorBidi" w:hAnsiTheme="majorBidi" w:cstheme="majorBidi"/>
          <w:bCs/>
          <w:sz w:val="20"/>
          <w:szCs w:val="20"/>
          <w:lang w:bidi="ar-EG"/>
        </w:rPr>
        <w:t>Abd</w:t>
      </w:r>
      <w:proofErr w:type="spellEnd"/>
      <w:r w:rsidRPr="00545218">
        <w:rPr>
          <w:rFonts w:asciiTheme="majorBidi" w:hAnsiTheme="majorBidi" w:cstheme="majorBidi"/>
          <w:bCs/>
          <w:sz w:val="20"/>
          <w:szCs w:val="20"/>
          <w:lang w:bidi="ar-EG"/>
        </w:rPr>
        <w:t xml:space="preserve"> El </w:t>
      </w:r>
      <w:proofErr w:type="spellStart"/>
      <w:r w:rsidRPr="00545218">
        <w:rPr>
          <w:rFonts w:asciiTheme="majorBidi" w:hAnsiTheme="majorBidi" w:cstheme="majorBidi"/>
          <w:bCs/>
          <w:sz w:val="20"/>
          <w:szCs w:val="20"/>
          <w:lang w:bidi="ar-EG"/>
        </w:rPr>
        <w:t>Raheem,M.E</w:t>
      </w:r>
      <w:proofErr w:type="spellEnd"/>
      <w:r w:rsidRPr="00545218">
        <w:rPr>
          <w:rFonts w:asciiTheme="majorBidi" w:hAnsiTheme="majorBidi" w:cstheme="majorBidi"/>
          <w:bCs/>
          <w:sz w:val="20"/>
          <w:szCs w:val="20"/>
          <w:lang w:bidi="ar-EG"/>
        </w:rPr>
        <w:t xml:space="preserve">; </w:t>
      </w:r>
      <w:proofErr w:type="spellStart"/>
      <w:r w:rsidRPr="00545218">
        <w:rPr>
          <w:rFonts w:asciiTheme="majorBidi" w:hAnsiTheme="majorBidi" w:cstheme="majorBidi"/>
          <w:bCs/>
          <w:sz w:val="20"/>
          <w:szCs w:val="20"/>
          <w:lang w:bidi="ar-EG"/>
        </w:rPr>
        <w:t>Abd</w:t>
      </w:r>
      <w:proofErr w:type="spellEnd"/>
      <w:r w:rsidRPr="00545218">
        <w:rPr>
          <w:rFonts w:asciiTheme="majorBidi" w:hAnsiTheme="majorBidi" w:cstheme="majorBidi"/>
          <w:bCs/>
          <w:sz w:val="20"/>
          <w:szCs w:val="20"/>
          <w:lang w:bidi="ar-EG"/>
        </w:rPr>
        <w:t xml:space="preserve"> El- </w:t>
      </w:r>
      <w:proofErr w:type="spellStart"/>
      <w:r w:rsidRPr="00545218">
        <w:rPr>
          <w:rFonts w:asciiTheme="majorBidi" w:hAnsiTheme="majorBidi" w:cstheme="majorBidi"/>
          <w:bCs/>
          <w:sz w:val="20"/>
          <w:szCs w:val="20"/>
          <w:lang w:bidi="ar-EG"/>
        </w:rPr>
        <w:t>Rahman</w:t>
      </w:r>
      <w:proofErr w:type="spellEnd"/>
      <w:r w:rsidRPr="00545218">
        <w:rPr>
          <w:rFonts w:asciiTheme="majorBidi" w:hAnsiTheme="majorBidi" w:cstheme="majorBidi"/>
          <w:bCs/>
          <w:sz w:val="20"/>
          <w:szCs w:val="20"/>
          <w:lang w:bidi="ar-EG"/>
        </w:rPr>
        <w:t xml:space="preserve">, G.F.; </w:t>
      </w:r>
      <w:proofErr w:type="spellStart"/>
      <w:r w:rsidRPr="00545218">
        <w:rPr>
          <w:rFonts w:asciiTheme="majorBidi" w:hAnsiTheme="majorBidi" w:cstheme="majorBidi"/>
          <w:bCs/>
          <w:sz w:val="20"/>
          <w:szCs w:val="20"/>
          <w:lang w:bidi="ar-EG"/>
        </w:rPr>
        <w:t>Hoda,M</w:t>
      </w:r>
      <w:proofErr w:type="spellEnd"/>
      <w:r w:rsidRPr="00545218">
        <w:rPr>
          <w:rFonts w:asciiTheme="majorBidi" w:hAnsiTheme="majorBidi" w:cstheme="majorBidi"/>
          <w:bCs/>
          <w:sz w:val="20"/>
          <w:szCs w:val="20"/>
          <w:lang w:bidi="ar-EG"/>
        </w:rPr>
        <w:t>. Mohamed; and Elharony, S.B</w:t>
      </w:r>
    </w:p>
    <w:p w:rsidR="00F93948" w:rsidRDefault="00F93948" w:rsidP="0012063D">
      <w:pPr>
        <w:bidi w:val="0"/>
        <w:spacing w:after="0" w:line="240" w:lineRule="auto"/>
        <w:contextualSpacing/>
        <w:jc w:val="center"/>
        <w:rPr>
          <w:rFonts w:asciiTheme="majorBidi" w:hAnsiTheme="majorBidi" w:cstheme="majorBidi"/>
          <w:sz w:val="20"/>
          <w:szCs w:val="20"/>
          <w:lang w:bidi="ar-EG"/>
        </w:rPr>
      </w:pPr>
    </w:p>
    <w:p w:rsidR="00623F49" w:rsidRPr="0012063D" w:rsidRDefault="00E42185" w:rsidP="00F93948">
      <w:pPr>
        <w:bidi w:val="0"/>
        <w:spacing w:after="0" w:line="240" w:lineRule="auto"/>
        <w:contextualSpacing/>
        <w:jc w:val="center"/>
        <w:rPr>
          <w:rFonts w:asciiTheme="majorBidi" w:hAnsiTheme="majorBidi" w:cstheme="majorBidi"/>
          <w:sz w:val="20"/>
          <w:szCs w:val="20"/>
          <w:lang w:bidi="ar-EG"/>
        </w:rPr>
      </w:pPr>
      <w:r w:rsidRPr="0012063D">
        <w:rPr>
          <w:rFonts w:asciiTheme="majorBidi" w:hAnsiTheme="majorBidi" w:cstheme="majorBidi"/>
          <w:sz w:val="20"/>
          <w:szCs w:val="20"/>
          <w:lang w:bidi="ar-EG"/>
        </w:rPr>
        <w:t>Horticulture Res.</w:t>
      </w:r>
      <w:r w:rsidR="00BE53AD" w:rsidRPr="0012063D">
        <w:rPr>
          <w:rFonts w:asciiTheme="majorBidi" w:hAnsiTheme="majorBidi" w:cstheme="majorBidi"/>
          <w:sz w:val="20"/>
          <w:szCs w:val="20"/>
          <w:lang w:bidi="ar-EG"/>
        </w:rPr>
        <w:t xml:space="preserve"> </w:t>
      </w:r>
      <w:r w:rsidRPr="0012063D">
        <w:rPr>
          <w:rFonts w:asciiTheme="majorBidi" w:hAnsiTheme="majorBidi" w:cstheme="majorBidi"/>
          <w:sz w:val="20"/>
          <w:szCs w:val="20"/>
          <w:lang w:bidi="ar-EG"/>
        </w:rPr>
        <w:t>Inst.</w:t>
      </w:r>
      <w:r w:rsidR="00BE53AD" w:rsidRPr="0012063D">
        <w:rPr>
          <w:rFonts w:asciiTheme="majorBidi" w:hAnsiTheme="majorBidi" w:cstheme="majorBidi"/>
          <w:sz w:val="20"/>
          <w:szCs w:val="20"/>
          <w:lang w:bidi="ar-EG"/>
        </w:rPr>
        <w:t xml:space="preserve"> </w:t>
      </w:r>
      <w:r w:rsidRPr="0012063D">
        <w:rPr>
          <w:rFonts w:asciiTheme="majorBidi" w:hAnsiTheme="majorBidi" w:cstheme="majorBidi"/>
          <w:sz w:val="20"/>
          <w:szCs w:val="20"/>
          <w:lang w:bidi="ar-EG"/>
        </w:rPr>
        <w:t xml:space="preserve">Citrus Department, </w:t>
      </w:r>
      <w:proofErr w:type="spellStart"/>
      <w:r w:rsidRPr="0012063D">
        <w:rPr>
          <w:rFonts w:asciiTheme="majorBidi" w:hAnsiTheme="majorBidi" w:cstheme="majorBidi"/>
          <w:sz w:val="20"/>
          <w:szCs w:val="20"/>
          <w:lang w:bidi="ar-EG"/>
        </w:rPr>
        <w:t>Agric.Res</w:t>
      </w:r>
      <w:proofErr w:type="spellEnd"/>
      <w:r w:rsidRPr="0012063D">
        <w:rPr>
          <w:rFonts w:asciiTheme="majorBidi" w:hAnsiTheme="majorBidi" w:cstheme="majorBidi"/>
          <w:sz w:val="20"/>
          <w:szCs w:val="20"/>
          <w:lang w:bidi="ar-EG"/>
        </w:rPr>
        <w:t>.</w:t>
      </w:r>
      <w:r w:rsidR="005B4C3D" w:rsidRPr="0012063D">
        <w:rPr>
          <w:rFonts w:asciiTheme="majorBidi" w:hAnsiTheme="majorBidi" w:cstheme="majorBidi"/>
          <w:sz w:val="20"/>
          <w:szCs w:val="20"/>
          <w:lang w:bidi="ar-EG"/>
        </w:rPr>
        <w:t xml:space="preserve"> C</w:t>
      </w:r>
      <w:r w:rsidRPr="0012063D">
        <w:rPr>
          <w:rFonts w:asciiTheme="majorBidi" w:hAnsiTheme="majorBidi" w:cstheme="majorBidi"/>
          <w:sz w:val="20"/>
          <w:szCs w:val="20"/>
          <w:lang w:bidi="ar-EG"/>
        </w:rPr>
        <w:t>entre- Egypt.</w:t>
      </w:r>
    </w:p>
    <w:p w:rsidR="00623F49" w:rsidRPr="007F78BB" w:rsidRDefault="00A75E79" w:rsidP="0012063D">
      <w:pPr>
        <w:bidi w:val="0"/>
        <w:spacing w:after="0" w:line="240" w:lineRule="auto"/>
        <w:contextualSpacing/>
        <w:jc w:val="center"/>
        <w:rPr>
          <w:sz w:val="20"/>
          <w:szCs w:val="20"/>
          <w:u w:val="single"/>
        </w:rPr>
      </w:pPr>
      <w:hyperlink r:id="rId8" w:history="1">
        <w:r w:rsidR="00F93948" w:rsidRPr="007F78BB">
          <w:rPr>
            <w:rStyle w:val="Hyperlink"/>
            <w:sz w:val="20"/>
            <w:szCs w:val="20"/>
            <w:u w:val="single"/>
          </w:rPr>
          <w:t>gamalelashmanty@yahoo.com</w:t>
        </w:r>
      </w:hyperlink>
    </w:p>
    <w:p w:rsidR="00623F49" w:rsidRPr="007F78BB" w:rsidRDefault="00623F49" w:rsidP="0012063D">
      <w:pPr>
        <w:bidi w:val="0"/>
        <w:spacing w:after="0" w:line="240" w:lineRule="auto"/>
        <w:contextualSpacing/>
        <w:jc w:val="center"/>
        <w:rPr>
          <w:sz w:val="20"/>
          <w:szCs w:val="20"/>
          <w:u w:val="single"/>
        </w:rPr>
      </w:pPr>
    </w:p>
    <w:p w:rsidR="00D057A3" w:rsidRPr="0012063D" w:rsidRDefault="000241B8" w:rsidP="00897B41">
      <w:pPr>
        <w:bidi w:val="0"/>
        <w:spacing w:after="0" w:line="240" w:lineRule="auto"/>
        <w:jc w:val="both"/>
        <w:rPr>
          <w:rFonts w:asciiTheme="majorBidi" w:hAnsiTheme="majorBidi" w:cstheme="majorBidi"/>
          <w:sz w:val="20"/>
          <w:szCs w:val="20"/>
        </w:rPr>
      </w:pPr>
      <w:r w:rsidRPr="0012063D">
        <w:rPr>
          <w:rFonts w:asciiTheme="majorBidi" w:hAnsiTheme="majorBidi" w:cstheme="majorBidi"/>
          <w:b/>
          <w:bCs/>
          <w:sz w:val="20"/>
          <w:szCs w:val="20"/>
          <w:lang w:bidi="ar-EG"/>
        </w:rPr>
        <w:t>Abstract</w:t>
      </w:r>
      <w:r w:rsidR="008965E3" w:rsidRPr="0012063D">
        <w:rPr>
          <w:rFonts w:asciiTheme="majorBidi" w:hAnsiTheme="majorBidi" w:cstheme="majorBidi"/>
          <w:b/>
          <w:bCs/>
          <w:sz w:val="20"/>
          <w:szCs w:val="20"/>
          <w:lang w:bidi="ar-EG"/>
        </w:rPr>
        <w:t>:</w:t>
      </w:r>
      <w:r w:rsidR="00BE53AD" w:rsidRPr="0012063D">
        <w:rPr>
          <w:rFonts w:asciiTheme="majorBidi" w:hAnsiTheme="majorBidi" w:cstheme="majorBidi"/>
          <w:b/>
          <w:bCs/>
          <w:sz w:val="20"/>
          <w:szCs w:val="20"/>
          <w:lang w:bidi="ar-EG"/>
        </w:rPr>
        <w:t xml:space="preserve"> </w:t>
      </w:r>
      <w:r w:rsidR="00D057A3" w:rsidRPr="0012063D">
        <w:rPr>
          <w:rFonts w:asciiTheme="majorBidi" w:hAnsiTheme="majorBidi" w:cstheme="majorBidi"/>
          <w:sz w:val="20"/>
          <w:szCs w:val="20"/>
          <w:lang w:bidi="ar-EG"/>
        </w:rPr>
        <w:t xml:space="preserve">Influence of </w:t>
      </w:r>
      <w:proofErr w:type="spellStart"/>
      <w:r w:rsidR="00D057A3" w:rsidRPr="0012063D">
        <w:rPr>
          <w:rFonts w:asciiTheme="majorBidi" w:hAnsiTheme="majorBidi" w:cstheme="majorBidi"/>
          <w:sz w:val="20"/>
          <w:szCs w:val="20"/>
          <w:lang w:bidi="ar-EG"/>
        </w:rPr>
        <w:t>Sitofex</w:t>
      </w:r>
      <w:proofErr w:type="spellEnd"/>
      <w:r w:rsidR="00D057A3" w:rsidRPr="0012063D">
        <w:rPr>
          <w:rFonts w:asciiTheme="majorBidi" w:hAnsiTheme="majorBidi" w:cstheme="majorBidi"/>
          <w:sz w:val="20"/>
          <w:szCs w:val="20"/>
          <w:lang w:bidi="ar-EG"/>
        </w:rPr>
        <w:t xml:space="preserve"> (CPPU) and </w:t>
      </w:r>
      <w:proofErr w:type="spellStart"/>
      <w:r w:rsidR="00D057A3" w:rsidRPr="0012063D">
        <w:rPr>
          <w:rFonts w:asciiTheme="majorBidi" w:hAnsiTheme="majorBidi" w:cstheme="majorBidi"/>
          <w:sz w:val="20"/>
          <w:szCs w:val="20"/>
          <w:lang w:bidi="ar-EG"/>
        </w:rPr>
        <w:t>gibberellic</w:t>
      </w:r>
      <w:proofErr w:type="spellEnd"/>
      <w:r w:rsidR="00D057A3" w:rsidRPr="0012063D">
        <w:rPr>
          <w:rFonts w:asciiTheme="majorBidi" w:hAnsiTheme="majorBidi" w:cstheme="majorBidi"/>
          <w:sz w:val="20"/>
          <w:szCs w:val="20"/>
          <w:lang w:bidi="ar-EG"/>
        </w:rPr>
        <w:t xml:space="preserve"> acid (GA</w:t>
      </w:r>
      <w:r w:rsidR="00D057A3" w:rsidRPr="0012063D">
        <w:rPr>
          <w:rFonts w:asciiTheme="majorBidi" w:hAnsiTheme="majorBidi" w:cstheme="majorBidi"/>
          <w:sz w:val="20"/>
          <w:szCs w:val="20"/>
          <w:vertAlign w:val="subscript"/>
          <w:lang w:bidi="ar-EG"/>
        </w:rPr>
        <w:t>3</w:t>
      </w:r>
      <w:r w:rsidR="00D057A3" w:rsidRPr="0012063D">
        <w:rPr>
          <w:rFonts w:asciiTheme="majorBidi" w:hAnsiTheme="majorBidi" w:cstheme="majorBidi"/>
          <w:sz w:val="20"/>
          <w:szCs w:val="20"/>
          <w:lang w:bidi="ar-EG"/>
        </w:rPr>
        <w:t>) were studied on</w:t>
      </w:r>
      <w:r w:rsidR="008C532E" w:rsidRPr="0012063D">
        <w:rPr>
          <w:rFonts w:asciiTheme="majorBidi" w:hAnsiTheme="majorBidi" w:cstheme="majorBidi"/>
          <w:sz w:val="20"/>
          <w:szCs w:val="20"/>
          <w:lang w:bidi="ar-EG"/>
        </w:rPr>
        <w:t xml:space="preserve"> yield and fruit quality of</w:t>
      </w:r>
      <w:r w:rsidR="00D057A3" w:rsidRPr="0012063D">
        <w:rPr>
          <w:rFonts w:asciiTheme="majorBidi" w:hAnsiTheme="majorBidi" w:cstheme="majorBidi"/>
          <w:sz w:val="20"/>
          <w:szCs w:val="20"/>
          <w:lang w:bidi="ar-EG"/>
        </w:rPr>
        <w:t xml:space="preserve"> navel orange trees</w:t>
      </w:r>
      <w:r w:rsidR="008C532E" w:rsidRPr="0012063D">
        <w:rPr>
          <w:rFonts w:asciiTheme="majorBidi" w:hAnsiTheme="majorBidi" w:cstheme="majorBidi"/>
          <w:sz w:val="20"/>
          <w:szCs w:val="20"/>
        </w:rPr>
        <w:t xml:space="preserve"> (</w:t>
      </w:r>
      <w:r w:rsidR="008C532E" w:rsidRPr="0012063D">
        <w:rPr>
          <w:rFonts w:asciiTheme="majorBidi" w:hAnsiTheme="majorBidi" w:cstheme="majorBidi"/>
          <w:i/>
          <w:iCs/>
          <w:sz w:val="20"/>
          <w:szCs w:val="20"/>
        </w:rPr>
        <w:t xml:space="preserve">Citrus </w:t>
      </w:r>
      <w:r w:rsidR="00897B41" w:rsidRPr="00897B41">
        <w:rPr>
          <w:rFonts w:asciiTheme="majorBidi" w:hAnsiTheme="majorBidi" w:cstheme="majorBidi"/>
          <w:i/>
          <w:iCs/>
          <w:sz w:val="20"/>
          <w:szCs w:val="20"/>
        </w:rPr>
        <w:t>s</w:t>
      </w:r>
      <w:r w:rsidR="008C532E" w:rsidRPr="00897B41">
        <w:rPr>
          <w:rFonts w:asciiTheme="majorBidi" w:hAnsiTheme="majorBidi" w:cstheme="majorBidi"/>
          <w:i/>
          <w:iCs/>
          <w:sz w:val="20"/>
          <w:szCs w:val="20"/>
        </w:rPr>
        <w:t>inensi</w:t>
      </w:r>
      <w:r w:rsidR="008C532E" w:rsidRPr="0012063D">
        <w:rPr>
          <w:rFonts w:asciiTheme="majorBidi" w:hAnsiTheme="majorBidi" w:cstheme="majorBidi"/>
          <w:i/>
          <w:iCs/>
          <w:sz w:val="20"/>
          <w:szCs w:val="20"/>
        </w:rPr>
        <w:t>s</w:t>
      </w:r>
      <w:r w:rsidR="008C532E" w:rsidRPr="0012063D">
        <w:rPr>
          <w:rFonts w:asciiTheme="majorBidi" w:hAnsiTheme="majorBidi" w:cstheme="majorBidi"/>
          <w:sz w:val="20"/>
          <w:szCs w:val="20"/>
        </w:rPr>
        <w:t>)</w:t>
      </w:r>
      <w:r w:rsidR="00D057A3" w:rsidRPr="0012063D">
        <w:rPr>
          <w:rFonts w:asciiTheme="majorBidi" w:hAnsiTheme="majorBidi" w:cstheme="majorBidi"/>
          <w:sz w:val="20"/>
          <w:szCs w:val="20"/>
          <w:lang w:bidi="ar-EG"/>
        </w:rPr>
        <w:t xml:space="preserve"> during (2011</w:t>
      </w:r>
      <w:r w:rsidR="00D2696F" w:rsidRPr="0012063D">
        <w:rPr>
          <w:rFonts w:asciiTheme="majorBidi" w:hAnsiTheme="majorBidi" w:cstheme="majorBidi"/>
          <w:sz w:val="20"/>
          <w:szCs w:val="20"/>
          <w:lang w:bidi="ar-EG"/>
        </w:rPr>
        <w:t>, 2012</w:t>
      </w:r>
      <w:r w:rsidR="00D057A3" w:rsidRPr="0012063D">
        <w:rPr>
          <w:rFonts w:asciiTheme="majorBidi" w:hAnsiTheme="majorBidi" w:cstheme="majorBidi"/>
          <w:sz w:val="20"/>
          <w:szCs w:val="20"/>
          <w:lang w:bidi="ar-EG"/>
        </w:rPr>
        <w:t xml:space="preserve">) </w:t>
      </w:r>
      <w:r w:rsidR="00D2696F" w:rsidRPr="0012063D">
        <w:rPr>
          <w:rFonts w:asciiTheme="majorBidi" w:hAnsiTheme="majorBidi" w:cstheme="majorBidi"/>
          <w:sz w:val="20"/>
          <w:szCs w:val="20"/>
          <w:lang w:bidi="ar-EG"/>
        </w:rPr>
        <w:t>seasons. The</w:t>
      </w:r>
      <w:r w:rsidR="00D057A3" w:rsidRPr="0012063D">
        <w:rPr>
          <w:rFonts w:asciiTheme="majorBidi" w:hAnsiTheme="majorBidi" w:cstheme="majorBidi"/>
          <w:sz w:val="20"/>
          <w:szCs w:val="20"/>
          <w:lang w:bidi="ar-EG"/>
        </w:rPr>
        <w:t xml:space="preserve"> trees were </w:t>
      </w:r>
      <w:r w:rsidR="00F1737C" w:rsidRPr="0012063D">
        <w:rPr>
          <w:rFonts w:asciiTheme="majorBidi" w:hAnsiTheme="majorBidi" w:cstheme="majorBidi"/>
          <w:sz w:val="20"/>
          <w:szCs w:val="20"/>
          <w:lang w:bidi="ar-EG"/>
        </w:rPr>
        <w:t>2</w:t>
      </w:r>
      <w:r w:rsidR="00D057A3" w:rsidRPr="0012063D">
        <w:rPr>
          <w:rFonts w:asciiTheme="majorBidi" w:hAnsiTheme="majorBidi" w:cstheme="majorBidi"/>
          <w:sz w:val="20"/>
          <w:szCs w:val="20"/>
          <w:lang w:bidi="ar-EG"/>
        </w:rPr>
        <w:t xml:space="preserve">0years </w:t>
      </w:r>
      <w:r w:rsidR="00D2696F" w:rsidRPr="0012063D">
        <w:rPr>
          <w:rFonts w:asciiTheme="majorBidi" w:hAnsiTheme="majorBidi" w:cstheme="majorBidi"/>
          <w:sz w:val="20"/>
          <w:szCs w:val="20"/>
          <w:lang w:bidi="ar-EG"/>
        </w:rPr>
        <w:t>old,</w:t>
      </w:r>
      <w:r w:rsidR="00D057A3" w:rsidRPr="0012063D">
        <w:rPr>
          <w:rFonts w:asciiTheme="majorBidi" w:hAnsiTheme="majorBidi" w:cstheme="majorBidi"/>
          <w:sz w:val="20"/>
          <w:szCs w:val="20"/>
          <w:lang w:bidi="ar-EG"/>
        </w:rPr>
        <w:t xml:space="preserve"> budded on </w:t>
      </w:r>
      <w:r w:rsidR="00F1737C" w:rsidRPr="0012063D">
        <w:rPr>
          <w:rFonts w:asciiTheme="majorBidi" w:hAnsiTheme="majorBidi" w:cstheme="majorBidi"/>
          <w:sz w:val="20"/>
          <w:szCs w:val="20"/>
        </w:rPr>
        <w:t xml:space="preserve">Volkamer lemon rootstock </w:t>
      </w:r>
      <w:r w:rsidR="00A77DCA" w:rsidRPr="0012063D">
        <w:rPr>
          <w:rFonts w:asciiTheme="majorBidi" w:hAnsiTheme="majorBidi" w:cstheme="majorBidi"/>
          <w:i/>
          <w:iCs/>
          <w:sz w:val="20"/>
          <w:szCs w:val="20"/>
          <w:lang w:bidi="ar-EG"/>
        </w:rPr>
        <w:t>(Citrus volkameriana, Ten &amp;Pasq.)</w:t>
      </w:r>
      <w:r w:rsidR="00D057A3" w:rsidRPr="0012063D">
        <w:rPr>
          <w:rFonts w:asciiTheme="majorBidi" w:hAnsiTheme="majorBidi" w:cstheme="majorBidi"/>
          <w:sz w:val="20"/>
          <w:szCs w:val="20"/>
          <w:lang w:bidi="ar-EG"/>
        </w:rPr>
        <w:t xml:space="preserve">and were planted at </w:t>
      </w:r>
      <w:r w:rsidR="00F1737C" w:rsidRPr="0012063D">
        <w:rPr>
          <w:rFonts w:asciiTheme="majorBidi" w:hAnsiTheme="majorBidi" w:cstheme="majorBidi"/>
          <w:sz w:val="20"/>
          <w:szCs w:val="20"/>
          <w:lang w:bidi="ar-EG"/>
        </w:rPr>
        <w:t>6</w:t>
      </w:r>
      <w:r w:rsidR="00D057A3" w:rsidRPr="0012063D">
        <w:rPr>
          <w:rFonts w:asciiTheme="majorBidi" w:hAnsiTheme="majorBidi" w:cstheme="majorBidi"/>
          <w:sz w:val="20"/>
          <w:szCs w:val="20"/>
          <w:lang w:bidi="ar-EG"/>
        </w:rPr>
        <w:t>x</w:t>
      </w:r>
      <w:r w:rsidR="00F1737C" w:rsidRPr="0012063D">
        <w:rPr>
          <w:rFonts w:asciiTheme="majorBidi" w:hAnsiTheme="majorBidi" w:cstheme="majorBidi"/>
          <w:sz w:val="20"/>
          <w:szCs w:val="20"/>
          <w:lang w:bidi="ar-EG"/>
        </w:rPr>
        <w:t>4</w:t>
      </w:r>
      <w:r w:rsidR="00D057A3" w:rsidRPr="0012063D">
        <w:rPr>
          <w:rFonts w:asciiTheme="majorBidi" w:hAnsiTheme="majorBidi" w:cstheme="majorBidi"/>
          <w:sz w:val="20"/>
          <w:szCs w:val="20"/>
          <w:lang w:bidi="ar-EG"/>
        </w:rPr>
        <w:t xml:space="preserve">m spacing in </w:t>
      </w:r>
      <w:r w:rsidR="00D2696F" w:rsidRPr="0012063D">
        <w:rPr>
          <w:rFonts w:asciiTheme="majorBidi" w:hAnsiTheme="majorBidi" w:cstheme="majorBidi"/>
          <w:sz w:val="20"/>
          <w:szCs w:val="20"/>
          <w:lang w:bidi="ar-EG"/>
        </w:rPr>
        <w:t>a private</w:t>
      </w:r>
      <w:r w:rsidR="00D057A3" w:rsidRPr="0012063D">
        <w:rPr>
          <w:rFonts w:asciiTheme="majorBidi" w:hAnsiTheme="majorBidi" w:cstheme="majorBidi"/>
          <w:sz w:val="20"/>
          <w:szCs w:val="20"/>
          <w:lang w:bidi="ar-EG"/>
        </w:rPr>
        <w:t xml:space="preserve"> orchard at B</w:t>
      </w:r>
      <w:r w:rsidR="00F1737C" w:rsidRPr="0012063D">
        <w:rPr>
          <w:rFonts w:asciiTheme="majorBidi" w:hAnsiTheme="majorBidi" w:cstheme="majorBidi"/>
          <w:sz w:val="20"/>
          <w:szCs w:val="20"/>
          <w:lang w:bidi="ar-EG"/>
        </w:rPr>
        <w:t>adr area</w:t>
      </w:r>
      <w:r w:rsidR="00D057A3" w:rsidRPr="0012063D">
        <w:rPr>
          <w:rFonts w:asciiTheme="majorBidi" w:hAnsiTheme="majorBidi" w:cstheme="majorBidi"/>
          <w:sz w:val="20"/>
          <w:szCs w:val="20"/>
          <w:lang w:bidi="ar-EG"/>
        </w:rPr>
        <w:t>,</w:t>
      </w:r>
      <w:r w:rsidR="00BE53AD" w:rsidRPr="0012063D">
        <w:rPr>
          <w:rFonts w:asciiTheme="majorBidi" w:hAnsiTheme="majorBidi" w:cstheme="majorBidi"/>
          <w:sz w:val="20"/>
          <w:szCs w:val="20"/>
          <w:lang w:bidi="ar-EG"/>
        </w:rPr>
        <w:t xml:space="preserve"> </w:t>
      </w:r>
      <w:r w:rsidR="00A77DCA" w:rsidRPr="0012063D">
        <w:rPr>
          <w:rFonts w:asciiTheme="majorBidi" w:hAnsiTheme="majorBidi" w:cstheme="majorBidi"/>
          <w:sz w:val="20"/>
          <w:szCs w:val="20"/>
          <w:lang w:bidi="ar-EG"/>
        </w:rPr>
        <w:t>El-</w:t>
      </w:r>
      <w:r w:rsidR="00F1737C" w:rsidRPr="0012063D">
        <w:rPr>
          <w:rFonts w:asciiTheme="majorBidi" w:hAnsiTheme="majorBidi" w:cstheme="majorBidi"/>
          <w:sz w:val="20"/>
          <w:szCs w:val="20"/>
        </w:rPr>
        <w:t>Behiera Governorate</w:t>
      </w:r>
      <w:r w:rsidR="00D2696F" w:rsidRPr="0012063D">
        <w:rPr>
          <w:rFonts w:asciiTheme="majorBidi" w:hAnsiTheme="majorBidi" w:cstheme="majorBidi"/>
          <w:sz w:val="20"/>
          <w:szCs w:val="20"/>
          <w:lang w:bidi="ar-EG"/>
        </w:rPr>
        <w:t xml:space="preserve">. </w:t>
      </w:r>
      <w:r w:rsidR="00F1737C" w:rsidRPr="0012063D">
        <w:rPr>
          <w:rFonts w:asciiTheme="majorBidi" w:hAnsiTheme="majorBidi" w:cstheme="majorBidi"/>
          <w:sz w:val="20"/>
          <w:szCs w:val="20"/>
        </w:rPr>
        <w:t>The study involved two experiments. The first (pre experiment) was done to define the suitable concentrations of CPPU application</w:t>
      </w:r>
      <w:r w:rsidR="00762902" w:rsidRPr="0012063D">
        <w:rPr>
          <w:rFonts w:asciiTheme="majorBidi" w:hAnsiTheme="majorBidi" w:cstheme="majorBidi"/>
          <w:sz w:val="20"/>
          <w:szCs w:val="20"/>
        </w:rPr>
        <w:t xml:space="preserve"> on citrus</w:t>
      </w:r>
      <w:r w:rsidR="001931D1" w:rsidRPr="0012063D">
        <w:rPr>
          <w:rFonts w:asciiTheme="majorBidi" w:hAnsiTheme="majorBidi" w:cstheme="majorBidi"/>
          <w:sz w:val="20"/>
          <w:szCs w:val="20"/>
        </w:rPr>
        <w:t>,</w:t>
      </w:r>
      <w:r w:rsidR="00762902" w:rsidRPr="0012063D">
        <w:rPr>
          <w:rFonts w:asciiTheme="majorBidi" w:hAnsiTheme="majorBidi" w:cstheme="majorBidi"/>
          <w:sz w:val="20"/>
          <w:szCs w:val="20"/>
        </w:rPr>
        <w:t xml:space="preserve"> (5, 7.5, 10 ppm) at full bloom stage. The second (main experiment), </w:t>
      </w:r>
      <w:r w:rsidR="00762902" w:rsidRPr="0012063D">
        <w:rPr>
          <w:rFonts w:asciiTheme="majorBidi" w:hAnsiTheme="majorBidi" w:cstheme="majorBidi"/>
          <w:sz w:val="20"/>
          <w:szCs w:val="20"/>
          <w:lang w:bidi="ar-EG"/>
        </w:rPr>
        <w:t>n</w:t>
      </w:r>
      <w:r w:rsidR="00D2696F" w:rsidRPr="0012063D">
        <w:rPr>
          <w:rFonts w:asciiTheme="majorBidi" w:hAnsiTheme="majorBidi" w:cstheme="majorBidi"/>
          <w:sz w:val="20"/>
          <w:szCs w:val="20"/>
          <w:lang w:bidi="ar-EG"/>
        </w:rPr>
        <w:t xml:space="preserve">ine treatments were used as follow, </w:t>
      </w:r>
      <w:r w:rsidR="00D87C1A" w:rsidRPr="0012063D">
        <w:rPr>
          <w:rFonts w:asciiTheme="majorBidi" w:hAnsiTheme="majorBidi" w:cstheme="majorBidi"/>
          <w:sz w:val="20"/>
          <w:szCs w:val="20"/>
          <w:lang w:bidi="ar-EG"/>
        </w:rPr>
        <w:t xml:space="preserve">where the </w:t>
      </w:r>
      <w:r w:rsidR="00762902" w:rsidRPr="0012063D">
        <w:rPr>
          <w:rFonts w:asciiTheme="majorBidi" w:hAnsiTheme="majorBidi" w:cstheme="majorBidi"/>
          <w:sz w:val="20"/>
          <w:szCs w:val="20"/>
          <w:lang w:bidi="ar-EG"/>
        </w:rPr>
        <w:t xml:space="preserve">plant </w:t>
      </w:r>
      <w:r w:rsidR="00D2696F" w:rsidRPr="0012063D">
        <w:rPr>
          <w:rFonts w:asciiTheme="majorBidi" w:hAnsiTheme="majorBidi" w:cstheme="majorBidi"/>
          <w:sz w:val="20"/>
          <w:szCs w:val="20"/>
          <w:lang w:bidi="ar-EG"/>
        </w:rPr>
        <w:t>growth regulator</w:t>
      </w:r>
      <w:r w:rsidR="00BE53AD" w:rsidRPr="0012063D">
        <w:rPr>
          <w:rFonts w:asciiTheme="majorBidi" w:hAnsiTheme="majorBidi" w:cstheme="majorBidi"/>
          <w:sz w:val="20"/>
          <w:szCs w:val="20"/>
          <w:lang w:bidi="ar-EG"/>
        </w:rPr>
        <w:t xml:space="preserve"> </w:t>
      </w:r>
      <w:r w:rsidR="00D87C1A" w:rsidRPr="0012063D">
        <w:rPr>
          <w:rFonts w:asciiTheme="majorBidi" w:hAnsiTheme="majorBidi" w:cstheme="majorBidi"/>
          <w:sz w:val="20"/>
          <w:szCs w:val="20"/>
        </w:rPr>
        <w:t>CPPU</w:t>
      </w:r>
      <w:r w:rsidR="00BE53AD" w:rsidRPr="0012063D">
        <w:rPr>
          <w:rFonts w:asciiTheme="majorBidi" w:hAnsiTheme="majorBidi" w:cstheme="majorBidi"/>
          <w:sz w:val="20"/>
          <w:szCs w:val="20"/>
        </w:rPr>
        <w:t xml:space="preserve"> </w:t>
      </w:r>
      <w:r w:rsidR="00D2696F" w:rsidRPr="0012063D">
        <w:rPr>
          <w:rFonts w:asciiTheme="majorBidi" w:hAnsiTheme="majorBidi" w:cstheme="majorBidi"/>
          <w:sz w:val="20"/>
          <w:szCs w:val="20"/>
          <w:lang w:bidi="ar-EG"/>
        </w:rPr>
        <w:t>w</w:t>
      </w:r>
      <w:r w:rsidR="00D87C1A" w:rsidRPr="0012063D">
        <w:rPr>
          <w:rFonts w:asciiTheme="majorBidi" w:hAnsiTheme="majorBidi" w:cstheme="majorBidi"/>
          <w:sz w:val="20"/>
          <w:szCs w:val="20"/>
          <w:lang w:bidi="ar-EG"/>
        </w:rPr>
        <w:t>as</w:t>
      </w:r>
      <w:r w:rsidR="00D2696F" w:rsidRPr="0012063D">
        <w:rPr>
          <w:rFonts w:asciiTheme="majorBidi" w:hAnsiTheme="majorBidi" w:cstheme="majorBidi"/>
          <w:sz w:val="20"/>
          <w:szCs w:val="20"/>
          <w:lang w:bidi="ar-EG"/>
        </w:rPr>
        <w:t xml:space="preserve"> sprayed at 2, 3, 4, and 5 ppm, either </w:t>
      </w:r>
      <w:r w:rsidR="00D87C1A" w:rsidRPr="0012063D">
        <w:rPr>
          <w:rFonts w:asciiTheme="majorBidi" w:hAnsiTheme="majorBidi" w:cstheme="majorBidi"/>
          <w:sz w:val="20"/>
          <w:szCs w:val="20"/>
          <w:lang w:bidi="ar-EG"/>
        </w:rPr>
        <w:t xml:space="preserve">as a </w:t>
      </w:r>
      <w:r w:rsidR="00D2696F" w:rsidRPr="0012063D">
        <w:rPr>
          <w:rFonts w:asciiTheme="majorBidi" w:hAnsiTheme="majorBidi" w:cstheme="majorBidi"/>
          <w:sz w:val="20"/>
          <w:szCs w:val="20"/>
          <w:lang w:bidi="ar-EG"/>
        </w:rPr>
        <w:t>singl</w:t>
      </w:r>
      <w:r w:rsidR="00D87C1A" w:rsidRPr="0012063D">
        <w:rPr>
          <w:rFonts w:asciiTheme="majorBidi" w:hAnsiTheme="majorBidi" w:cstheme="majorBidi"/>
          <w:sz w:val="20"/>
          <w:szCs w:val="20"/>
          <w:lang w:bidi="ar-EG"/>
        </w:rPr>
        <w:t>e</w:t>
      </w:r>
      <w:r w:rsidR="005D33AD" w:rsidRPr="0012063D">
        <w:rPr>
          <w:rFonts w:asciiTheme="majorBidi" w:hAnsiTheme="majorBidi" w:cstheme="majorBidi"/>
          <w:sz w:val="20"/>
          <w:szCs w:val="20"/>
          <w:lang w:bidi="ar-EG"/>
        </w:rPr>
        <w:t xml:space="preserve"> application</w:t>
      </w:r>
      <w:r w:rsidR="00D2696F" w:rsidRPr="0012063D">
        <w:rPr>
          <w:rFonts w:asciiTheme="majorBidi" w:hAnsiTheme="majorBidi" w:cstheme="majorBidi"/>
          <w:sz w:val="20"/>
          <w:szCs w:val="20"/>
          <w:lang w:bidi="ar-EG"/>
        </w:rPr>
        <w:t xml:space="preserve"> or in combination with 30 ppm GA</w:t>
      </w:r>
      <w:r w:rsidR="00D2696F" w:rsidRPr="0012063D">
        <w:rPr>
          <w:rFonts w:asciiTheme="majorBidi" w:hAnsiTheme="majorBidi" w:cstheme="majorBidi"/>
          <w:sz w:val="20"/>
          <w:szCs w:val="20"/>
          <w:vertAlign w:val="subscript"/>
          <w:lang w:bidi="ar-EG"/>
        </w:rPr>
        <w:t xml:space="preserve">3 </w:t>
      </w:r>
      <w:r w:rsidR="00D2696F" w:rsidRPr="0012063D">
        <w:rPr>
          <w:rFonts w:asciiTheme="majorBidi" w:hAnsiTheme="majorBidi" w:cstheme="majorBidi"/>
          <w:sz w:val="20"/>
          <w:szCs w:val="20"/>
          <w:lang w:bidi="ar-EG"/>
        </w:rPr>
        <w:t xml:space="preserve">at full bloom stage, as well as, control treatment. </w:t>
      </w:r>
      <w:r w:rsidR="002561DD" w:rsidRPr="0012063D">
        <w:rPr>
          <w:rFonts w:asciiTheme="majorBidi" w:hAnsiTheme="majorBidi" w:cstheme="majorBidi"/>
          <w:sz w:val="20"/>
          <w:szCs w:val="20"/>
          <w:lang w:bidi="ar-EG"/>
        </w:rPr>
        <w:t>Data indicated that</w:t>
      </w:r>
      <w:r w:rsidR="00726BBE" w:rsidRPr="0012063D">
        <w:rPr>
          <w:rFonts w:asciiTheme="majorBidi" w:hAnsiTheme="majorBidi" w:cstheme="majorBidi"/>
          <w:sz w:val="20"/>
          <w:szCs w:val="20"/>
          <w:lang w:bidi="ar-EG"/>
        </w:rPr>
        <w:t xml:space="preserve">, </w:t>
      </w:r>
      <w:r w:rsidR="00894AEB" w:rsidRPr="0012063D">
        <w:rPr>
          <w:rFonts w:asciiTheme="majorBidi" w:hAnsiTheme="majorBidi" w:cstheme="majorBidi"/>
          <w:sz w:val="20"/>
          <w:szCs w:val="20"/>
        </w:rPr>
        <w:t xml:space="preserve">high concentrations of CPPU at 7.5 or 10 ppm </w:t>
      </w:r>
      <w:r w:rsidR="00894AEB" w:rsidRPr="0012063D">
        <w:rPr>
          <w:rStyle w:val="hps"/>
          <w:rFonts w:asciiTheme="majorBidi" w:hAnsiTheme="majorBidi" w:cstheme="majorBidi"/>
          <w:sz w:val="20"/>
          <w:szCs w:val="20"/>
        </w:rPr>
        <w:t>caused</w:t>
      </w:r>
      <w:r w:rsidR="00BE53AD" w:rsidRPr="0012063D">
        <w:rPr>
          <w:rStyle w:val="hps"/>
          <w:rFonts w:asciiTheme="majorBidi" w:hAnsiTheme="majorBidi" w:cstheme="majorBidi"/>
          <w:sz w:val="20"/>
          <w:szCs w:val="20"/>
        </w:rPr>
        <w:t xml:space="preserve"> </w:t>
      </w:r>
      <w:r w:rsidR="00894AEB" w:rsidRPr="0012063D">
        <w:rPr>
          <w:rStyle w:val="hps"/>
          <w:rFonts w:asciiTheme="majorBidi" w:hAnsiTheme="majorBidi" w:cstheme="majorBidi"/>
          <w:sz w:val="20"/>
          <w:szCs w:val="20"/>
        </w:rPr>
        <w:t>the</w:t>
      </w:r>
      <w:r w:rsidR="00BE53AD" w:rsidRPr="0012063D">
        <w:rPr>
          <w:rStyle w:val="hps"/>
          <w:rFonts w:asciiTheme="majorBidi" w:hAnsiTheme="majorBidi" w:cstheme="majorBidi"/>
          <w:sz w:val="20"/>
          <w:szCs w:val="20"/>
        </w:rPr>
        <w:t xml:space="preserve"> </w:t>
      </w:r>
      <w:r w:rsidR="00894AEB" w:rsidRPr="0012063D">
        <w:rPr>
          <w:rStyle w:val="hps"/>
          <w:rFonts w:asciiTheme="majorBidi" w:hAnsiTheme="majorBidi" w:cstheme="majorBidi"/>
          <w:sz w:val="20"/>
          <w:szCs w:val="20"/>
        </w:rPr>
        <w:t>demolition</w:t>
      </w:r>
      <w:r w:rsidR="00BE53AD" w:rsidRPr="0012063D">
        <w:rPr>
          <w:rStyle w:val="hps"/>
          <w:rFonts w:asciiTheme="majorBidi" w:hAnsiTheme="majorBidi" w:cstheme="majorBidi"/>
          <w:sz w:val="20"/>
          <w:szCs w:val="20"/>
        </w:rPr>
        <w:t xml:space="preserve"> </w:t>
      </w:r>
      <w:r w:rsidR="00894AEB" w:rsidRPr="0012063D">
        <w:rPr>
          <w:rStyle w:val="hps"/>
          <w:rFonts w:asciiTheme="majorBidi" w:hAnsiTheme="majorBidi" w:cstheme="majorBidi"/>
          <w:sz w:val="20"/>
          <w:szCs w:val="20"/>
        </w:rPr>
        <w:t>of</w:t>
      </w:r>
      <w:r w:rsidR="00BE53AD" w:rsidRPr="0012063D">
        <w:rPr>
          <w:rStyle w:val="hps"/>
          <w:rFonts w:asciiTheme="majorBidi" w:hAnsiTheme="majorBidi" w:cstheme="majorBidi"/>
          <w:sz w:val="20"/>
          <w:szCs w:val="20"/>
        </w:rPr>
        <w:t xml:space="preserve"> </w:t>
      </w:r>
      <w:r w:rsidR="00894AEB" w:rsidRPr="0012063D">
        <w:rPr>
          <w:rStyle w:val="hps"/>
          <w:rFonts w:asciiTheme="majorBidi" w:hAnsiTheme="majorBidi" w:cstheme="majorBidi"/>
          <w:sz w:val="20"/>
          <w:szCs w:val="20"/>
        </w:rPr>
        <w:t>chlorophyll</w:t>
      </w:r>
      <w:r w:rsidR="00894AEB" w:rsidRPr="0012063D">
        <w:rPr>
          <w:rFonts w:asciiTheme="majorBidi" w:hAnsiTheme="majorBidi" w:cstheme="majorBidi"/>
          <w:sz w:val="20"/>
          <w:szCs w:val="20"/>
        </w:rPr>
        <w:t xml:space="preserve">, decreased the concentrations of leaf chlorophyll (a&amp;b) and led to flowers and leaves abscission, chlorosis and emergence of shoots </w:t>
      </w:r>
      <w:r w:rsidR="004D223B" w:rsidRPr="0012063D">
        <w:rPr>
          <w:rFonts w:asciiTheme="majorBidi" w:hAnsiTheme="majorBidi" w:cstheme="majorBidi"/>
          <w:sz w:val="20"/>
          <w:szCs w:val="20"/>
        </w:rPr>
        <w:t xml:space="preserve">dieback. While, there </w:t>
      </w:r>
      <w:r w:rsidR="00D87C1A" w:rsidRPr="0012063D">
        <w:rPr>
          <w:rFonts w:asciiTheme="majorBidi" w:hAnsiTheme="majorBidi" w:cstheme="majorBidi"/>
          <w:sz w:val="20"/>
          <w:szCs w:val="20"/>
        </w:rPr>
        <w:t>were</w:t>
      </w:r>
      <w:r w:rsidR="004D223B" w:rsidRPr="0012063D">
        <w:rPr>
          <w:rFonts w:asciiTheme="majorBidi" w:hAnsiTheme="majorBidi" w:cstheme="majorBidi"/>
          <w:sz w:val="20"/>
          <w:szCs w:val="20"/>
        </w:rPr>
        <w:t xml:space="preserve"> no significant differences for leaf chlorophyll (a&amp;b</w:t>
      </w:r>
      <w:r w:rsidR="008030A2" w:rsidRPr="0012063D">
        <w:rPr>
          <w:rFonts w:asciiTheme="majorBidi" w:hAnsiTheme="majorBidi" w:cstheme="majorBidi"/>
          <w:sz w:val="20"/>
          <w:szCs w:val="20"/>
        </w:rPr>
        <w:t>) between</w:t>
      </w:r>
      <w:r w:rsidR="004D223B" w:rsidRPr="0012063D">
        <w:rPr>
          <w:rFonts w:asciiTheme="majorBidi" w:hAnsiTheme="majorBidi" w:cstheme="majorBidi"/>
          <w:sz w:val="20"/>
          <w:szCs w:val="20"/>
        </w:rPr>
        <w:t xml:space="preserve"> 5ppmCPPU and control treatments.</w:t>
      </w:r>
      <w:r w:rsidR="00BE53AD" w:rsidRPr="0012063D">
        <w:rPr>
          <w:rFonts w:asciiTheme="majorBidi" w:hAnsiTheme="majorBidi" w:cstheme="majorBidi"/>
          <w:sz w:val="20"/>
          <w:szCs w:val="20"/>
        </w:rPr>
        <w:t xml:space="preserve"> </w:t>
      </w:r>
      <w:r w:rsidR="005D33AD" w:rsidRPr="0012063D">
        <w:rPr>
          <w:rFonts w:asciiTheme="majorBidi" w:hAnsiTheme="majorBidi" w:cstheme="majorBidi"/>
          <w:sz w:val="20"/>
          <w:szCs w:val="20"/>
        </w:rPr>
        <w:t>T</w:t>
      </w:r>
      <w:r w:rsidR="00C41293" w:rsidRPr="0012063D">
        <w:rPr>
          <w:rFonts w:asciiTheme="majorBidi" w:hAnsiTheme="majorBidi" w:cstheme="majorBidi"/>
          <w:sz w:val="20"/>
          <w:szCs w:val="20"/>
        </w:rPr>
        <w:t>he previous results</w:t>
      </w:r>
      <w:r w:rsidR="005D33AD" w:rsidRPr="0012063D">
        <w:rPr>
          <w:rFonts w:asciiTheme="majorBidi" w:hAnsiTheme="majorBidi" w:cstheme="majorBidi"/>
          <w:sz w:val="20"/>
          <w:szCs w:val="20"/>
        </w:rPr>
        <w:t xml:space="preserve"> indicate that CPPU</w:t>
      </w:r>
      <w:r w:rsidR="00C41293" w:rsidRPr="0012063D">
        <w:rPr>
          <w:rFonts w:asciiTheme="majorBidi" w:hAnsiTheme="majorBidi" w:cstheme="majorBidi"/>
          <w:sz w:val="20"/>
          <w:szCs w:val="20"/>
        </w:rPr>
        <w:t xml:space="preserve"> could be used</w:t>
      </w:r>
      <w:r w:rsidR="005D33AD" w:rsidRPr="0012063D">
        <w:rPr>
          <w:rFonts w:asciiTheme="majorBidi" w:hAnsiTheme="majorBidi" w:cstheme="majorBidi"/>
          <w:sz w:val="20"/>
          <w:szCs w:val="20"/>
        </w:rPr>
        <w:t xml:space="preserve"> at concentrations</w:t>
      </w:r>
      <w:r w:rsidR="00C41293" w:rsidRPr="0012063D">
        <w:rPr>
          <w:rFonts w:asciiTheme="majorBidi" w:hAnsiTheme="majorBidi" w:cstheme="majorBidi"/>
          <w:sz w:val="20"/>
          <w:szCs w:val="20"/>
        </w:rPr>
        <w:t xml:space="preserve"> less or equal </w:t>
      </w:r>
      <w:r w:rsidR="004D223B" w:rsidRPr="0012063D">
        <w:rPr>
          <w:rFonts w:asciiTheme="majorBidi" w:hAnsiTheme="majorBidi" w:cstheme="majorBidi"/>
          <w:sz w:val="20"/>
          <w:szCs w:val="20"/>
        </w:rPr>
        <w:t>(</w:t>
      </w:r>
      <w:r w:rsidR="00C41293" w:rsidRPr="0012063D">
        <w:rPr>
          <w:rFonts w:asciiTheme="majorBidi" w:hAnsiTheme="majorBidi" w:cstheme="majorBidi"/>
          <w:sz w:val="20"/>
          <w:szCs w:val="20"/>
        </w:rPr>
        <w:t>5ppm</w:t>
      </w:r>
      <w:r w:rsidR="004D223B" w:rsidRPr="0012063D">
        <w:rPr>
          <w:rFonts w:asciiTheme="majorBidi" w:hAnsiTheme="majorBidi" w:cstheme="majorBidi"/>
          <w:sz w:val="20"/>
          <w:szCs w:val="20"/>
        </w:rPr>
        <w:t>)</w:t>
      </w:r>
      <w:r w:rsidR="00C41293" w:rsidRPr="0012063D">
        <w:rPr>
          <w:rFonts w:asciiTheme="majorBidi" w:hAnsiTheme="majorBidi" w:cstheme="majorBidi"/>
          <w:sz w:val="20"/>
          <w:szCs w:val="20"/>
        </w:rPr>
        <w:t xml:space="preserve"> for citrus. </w:t>
      </w:r>
      <w:r w:rsidR="00894AEB" w:rsidRPr="0012063D">
        <w:rPr>
          <w:rFonts w:asciiTheme="majorBidi" w:hAnsiTheme="majorBidi" w:cstheme="majorBidi"/>
          <w:sz w:val="20"/>
          <w:szCs w:val="20"/>
        </w:rPr>
        <w:t xml:space="preserve">Results also revealed that, </w:t>
      </w:r>
      <w:r w:rsidR="005D0B7C" w:rsidRPr="0012063D">
        <w:rPr>
          <w:rFonts w:asciiTheme="majorBidi" w:hAnsiTheme="majorBidi" w:cstheme="majorBidi"/>
          <w:sz w:val="20"/>
          <w:szCs w:val="20"/>
          <w:lang w:bidi="ar-EG"/>
        </w:rPr>
        <w:t>application</w:t>
      </w:r>
      <w:r w:rsidR="00064027" w:rsidRPr="0012063D">
        <w:rPr>
          <w:rFonts w:asciiTheme="majorBidi" w:hAnsiTheme="majorBidi" w:cstheme="majorBidi"/>
          <w:sz w:val="20"/>
          <w:szCs w:val="20"/>
          <w:lang w:bidi="ar-EG"/>
        </w:rPr>
        <w:t xml:space="preserve"> of </w:t>
      </w:r>
      <w:r w:rsidR="00726BBE" w:rsidRPr="0012063D">
        <w:rPr>
          <w:rFonts w:asciiTheme="majorBidi" w:hAnsiTheme="majorBidi" w:cstheme="majorBidi"/>
          <w:sz w:val="20"/>
          <w:szCs w:val="20"/>
          <w:lang w:bidi="ar-EG"/>
        </w:rPr>
        <w:t>3, 4</w:t>
      </w:r>
      <w:r w:rsidR="00064027" w:rsidRPr="0012063D">
        <w:rPr>
          <w:rFonts w:asciiTheme="majorBidi" w:hAnsiTheme="majorBidi" w:cstheme="majorBidi"/>
          <w:sz w:val="20"/>
          <w:szCs w:val="20"/>
          <w:lang w:bidi="ar-EG"/>
        </w:rPr>
        <w:t xml:space="preserve"> ppm CPPU </w:t>
      </w:r>
      <w:r w:rsidR="00726BBE" w:rsidRPr="0012063D">
        <w:rPr>
          <w:rFonts w:asciiTheme="majorBidi" w:hAnsiTheme="majorBidi" w:cstheme="majorBidi"/>
          <w:sz w:val="20"/>
          <w:szCs w:val="20"/>
          <w:lang w:bidi="ar-EG"/>
        </w:rPr>
        <w:t xml:space="preserve">either </w:t>
      </w:r>
      <w:r w:rsidR="00E93FA8" w:rsidRPr="0012063D">
        <w:rPr>
          <w:rFonts w:asciiTheme="majorBidi" w:hAnsiTheme="majorBidi" w:cstheme="majorBidi"/>
          <w:sz w:val="20"/>
          <w:szCs w:val="20"/>
          <w:lang w:bidi="ar-EG"/>
        </w:rPr>
        <w:t>singly</w:t>
      </w:r>
      <w:r w:rsidR="00726BBE" w:rsidRPr="0012063D">
        <w:rPr>
          <w:rFonts w:asciiTheme="majorBidi" w:hAnsiTheme="majorBidi" w:cstheme="majorBidi"/>
          <w:sz w:val="20"/>
          <w:szCs w:val="20"/>
          <w:lang w:bidi="ar-EG"/>
        </w:rPr>
        <w:t xml:space="preserve"> or </w:t>
      </w:r>
      <w:r w:rsidR="00592A94" w:rsidRPr="0012063D">
        <w:rPr>
          <w:rFonts w:asciiTheme="majorBidi" w:hAnsiTheme="majorBidi" w:cstheme="majorBidi"/>
          <w:sz w:val="20"/>
          <w:szCs w:val="20"/>
          <w:lang w:bidi="ar-EG"/>
        </w:rPr>
        <w:t xml:space="preserve">in </w:t>
      </w:r>
      <w:r w:rsidR="00726BBE" w:rsidRPr="0012063D">
        <w:rPr>
          <w:rFonts w:asciiTheme="majorBidi" w:hAnsiTheme="majorBidi" w:cstheme="majorBidi"/>
          <w:sz w:val="20"/>
          <w:szCs w:val="20"/>
          <w:lang w:bidi="ar-EG"/>
        </w:rPr>
        <w:t xml:space="preserve">combination </w:t>
      </w:r>
      <w:r w:rsidR="00064027" w:rsidRPr="0012063D">
        <w:rPr>
          <w:rFonts w:asciiTheme="majorBidi" w:hAnsiTheme="majorBidi" w:cstheme="majorBidi"/>
          <w:sz w:val="20"/>
          <w:szCs w:val="20"/>
          <w:lang w:bidi="ar-EG"/>
        </w:rPr>
        <w:t xml:space="preserve">with 30 </w:t>
      </w:r>
      <w:r w:rsidR="00726BBE" w:rsidRPr="0012063D">
        <w:rPr>
          <w:rFonts w:asciiTheme="majorBidi" w:hAnsiTheme="majorBidi" w:cstheme="majorBidi"/>
          <w:sz w:val="20"/>
          <w:szCs w:val="20"/>
          <w:lang w:bidi="ar-EG"/>
        </w:rPr>
        <w:t>ppm</w:t>
      </w:r>
      <w:r w:rsidR="00592A94" w:rsidRPr="0012063D">
        <w:rPr>
          <w:rFonts w:asciiTheme="majorBidi" w:hAnsiTheme="majorBidi" w:cstheme="majorBidi"/>
          <w:sz w:val="20"/>
          <w:szCs w:val="20"/>
          <w:lang w:bidi="ar-EG"/>
        </w:rPr>
        <w:t xml:space="preserve"> GA</w:t>
      </w:r>
      <w:r w:rsidR="00592A94" w:rsidRPr="0012063D">
        <w:rPr>
          <w:rFonts w:asciiTheme="majorBidi" w:hAnsiTheme="majorBidi" w:cstheme="majorBidi"/>
          <w:sz w:val="20"/>
          <w:szCs w:val="20"/>
          <w:vertAlign w:val="subscript"/>
          <w:lang w:bidi="ar-EG"/>
        </w:rPr>
        <w:t>3</w:t>
      </w:r>
      <w:r w:rsidR="005D0B7C" w:rsidRPr="0012063D">
        <w:rPr>
          <w:rFonts w:asciiTheme="majorBidi" w:hAnsiTheme="majorBidi" w:cstheme="majorBidi"/>
          <w:sz w:val="20"/>
          <w:szCs w:val="20"/>
          <w:lang w:bidi="ar-EG"/>
        </w:rPr>
        <w:t xml:space="preserve">was </w:t>
      </w:r>
      <w:r w:rsidR="00726BBE" w:rsidRPr="0012063D">
        <w:rPr>
          <w:rFonts w:asciiTheme="majorBidi" w:hAnsiTheme="majorBidi" w:cstheme="majorBidi"/>
          <w:sz w:val="20"/>
          <w:szCs w:val="20"/>
          <w:lang w:bidi="ar-EG"/>
        </w:rPr>
        <w:t xml:space="preserve">superior for </w:t>
      </w:r>
      <w:r w:rsidR="005D0B7C" w:rsidRPr="0012063D">
        <w:rPr>
          <w:rFonts w:asciiTheme="majorBidi" w:hAnsiTheme="majorBidi" w:cstheme="majorBidi"/>
          <w:sz w:val="20"/>
          <w:szCs w:val="20"/>
          <w:lang w:bidi="ar-EG"/>
        </w:rPr>
        <w:t>attaining the</w:t>
      </w:r>
      <w:r w:rsidR="00726BBE" w:rsidRPr="0012063D">
        <w:rPr>
          <w:rFonts w:asciiTheme="majorBidi" w:hAnsiTheme="majorBidi" w:cstheme="majorBidi"/>
          <w:sz w:val="20"/>
          <w:szCs w:val="20"/>
          <w:lang w:bidi="ar-EG"/>
        </w:rPr>
        <w:t xml:space="preserve"> best </w:t>
      </w:r>
      <w:r w:rsidR="00A70A2C" w:rsidRPr="0012063D">
        <w:rPr>
          <w:rFonts w:asciiTheme="majorBidi" w:hAnsiTheme="majorBidi" w:cstheme="majorBidi"/>
          <w:sz w:val="20"/>
          <w:szCs w:val="20"/>
          <w:lang w:bidi="ar-EG"/>
        </w:rPr>
        <w:t xml:space="preserve">total </w:t>
      </w:r>
      <w:r w:rsidR="002340FB" w:rsidRPr="0012063D">
        <w:rPr>
          <w:rFonts w:asciiTheme="majorBidi" w:hAnsiTheme="majorBidi" w:cstheme="majorBidi"/>
          <w:sz w:val="20"/>
          <w:szCs w:val="20"/>
          <w:lang w:bidi="ar-EG"/>
        </w:rPr>
        <w:t>yield</w:t>
      </w:r>
      <w:r w:rsidR="005D0B7C" w:rsidRPr="0012063D">
        <w:rPr>
          <w:rFonts w:asciiTheme="majorBidi" w:hAnsiTheme="majorBidi" w:cstheme="majorBidi"/>
          <w:sz w:val="20"/>
          <w:szCs w:val="20"/>
          <w:lang w:bidi="ar-EG"/>
        </w:rPr>
        <w:t>. A</w:t>
      </w:r>
      <w:r w:rsidR="002340FB" w:rsidRPr="0012063D">
        <w:rPr>
          <w:rFonts w:asciiTheme="majorBidi" w:hAnsiTheme="majorBidi" w:cstheme="majorBidi"/>
          <w:sz w:val="20"/>
          <w:szCs w:val="20"/>
          <w:lang w:bidi="ar-EG"/>
        </w:rPr>
        <w:t>ll</w:t>
      </w:r>
      <w:r w:rsidR="00BE53AD" w:rsidRPr="0012063D">
        <w:rPr>
          <w:rFonts w:asciiTheme="majorBidi" w:hAnsiTheme="majorBidi" w:cstheme="majorBidi"/>
          <w:sz w:val="20"/>
          <w:szCs w:val="20"/>
          <w:lang w:bidi="ar-EG"/>
        </w:rPr>
        <w:t xml:space="preserve"> </w:t>
      </w:r>
      <w:r w:rsidR="002340FB" w:rsidRPr="0012063D">
        <w:rPr>
          <w:rFonts w:asciiTheme="majorBidi" w:hAnsiTheme="majorBidi" w:cstheme="majorBidi"/>
          <w:sz w:val="20"/>
          <w:szCs w:val="20"/>
          <w:lang w:bidi="ar-EG"/>
        </w:rPr>
        <w:t xml:space="preserve">treatments </w:t>
      </w:r>
      <w:r w:rsidR="002340FB" w:rsidRPr="0012063D">
        <w:rPr>
          <w:rFonts w:asciiTheme="majorBidi" w:hAnsiTheme="majorBidi" w:cstheme="majorBidi"/>
          <w:sz w:val="20"/>
          <w:szCs w:val="20"/>
        </w:rPr>
        <w:t>significantly</w:t>
      </w:r>
      <w:r w:rsidR="00DE56E4" w:rsidRPr="0012063D">
        <w:rPr>
          <w:rFonts w:asciiTheme="majorBidi" w:hAnsiTheme="majorBidi" w:cstheme="majorBidi"/>
          <w:sz w:val="20"/>
          <w:szCs w:val="20"/>
        </w:rPr>
        <w:t xml:space="preserve"> increased</w:t>
      </w:r>
      <w:r w:rsidR="00533D51" w:rsidRPr="0012063D">
        <w:rPr>
          <w:rFonts w:asciiTheme="majorBidi" w:hAnsiTheme="majorBidi" w:cstheme="majorBidi"/>
          <w:sz w:val="20"/>
          <w:szCs w:val="20"/>
        </w:rPr>
        <w:t xml:space="preserve"> leaf area,</w:t>
      </w:r>
      <w:r w:rsidR="00DE56E4" w:rsidRPr="0012063D">
        <w:rPr>
          <w:rFonts w:asciiTheme="majorBidi" w:hAnsiTheme="majorBidi" w:cstheme="majorBidi"/>
          <w:sz w:val="20"/>
          <w:szCs w:val="20"/>
        </w:rPr>
        <w:t xml:space="preserve"> fruit </w:t>
      </w:r>
      <w:r w:rsidR="00592A94" w:rsidRPr="0012063D">
        <w:rPr>
          <w:rFonts w:asciiTheme="majorBidi" w:hAnsiTheme="majorBidi" w:cstheme="majorBidi"/>
          <w:sz w:val="20"/>
          <w:szCs w:val="20"/>
        </w:rPr>
        <w:t xml:space="preserve">dimensions </w:t>
      </w:r>
      <w:r w:rsidR="002340FB" w:rsidRPr="0012063D">
        <w:rPr>
          <w:rFonts w:asciiTheme="majorBidi" w:hAnsiTheme="majorBidi" w:cstheme="majorBidi"/>
          <w:sz w:val="20"/>
          <w:szCs w:val="20"/>
        </w:rPr>
        <w:t>(length,</w:t>
      </w:r>
      <w:r w:rsidR="00592A94" w:rsidRPr="0012063D">
        <w:rPr>
          <w:rFonts w:asciiTheme="majorBidi" w:hAnsiTheme="majorBidi" w:cstheme="majorBidi"/>
          <w:sz w:val="20"/>
          <w:szCs w:val="20"/>
        </w:rPr>
        <w:t xml:space="preserve"> diameter</w:t>
      </w:r>
      <w:r w:rsidR="002340FB" w:rsidRPr="0012063D">
        <w:rPr>
          <w:rFonts w:asciiTheme="majorBidi" w:hAnsiTheme="majorBidi" w:cstheme="majorBidi"/>
          <w:sz w:val="20"/>
          <w:szCs w:val="20"/>
        </w:rPr>
        <w:t>)</w:t>
      </w:r>
      <w:r w:rsidR="00064E20" w:rsidRPr="0012063D">
        <w:rPr>
          <w:rFonts w:asciiTheme="majorBidi" w:hAnsiTheme="majorBidi" w:cstheme="majorBidi"/>
          <w:sz w:val="20"/>
          <w:szCs w:val="20"/>
        </w:rPr>
        <w:t>, fruit</w:t>
      </w:r>
      <w:r w:rsidR="00BE53AD" w:rsidRPr="0012063D">
        <w:rPr>
          <w:rFonts w:asciiTheme="majorBidi" w:hAnsiTheme="majorBidi" w:cstheme="majorBidi"/>
          <w:sz w:val="20"/>
          <w:szCs w:val="20"/>
        </w:rPr>
        <w:t xml:space="preserve"> </w:t>
      </w:r>
      <w:r w:rsidR="002313AF" w:rsidRPr="0012063D">
        <w:rPr>
          <w:rFonts w:asciiTheme="majorBidi" w:hAnsiTheme="majorBidi" w:cstheme="majorBidi"/>
          <w:sz w:val="20"/>
          <w:szCs w:val="20"/>
        </w:rPr>
        <w:t>size and</w:t>
      </w:r>
      <w:r w:rsidR="00533D51" w:rsidRPr="0012063D">
        <w:rPr>
          <w:rFonts w:asciiTheme="majorBidi" w:hAnsiTheme="majorBidi" w:cstheme="majorBidi"/>
          <w:sz w:val="20"/>
          <w:szCs w:val="20"/>
        </w:rPr>
        <w:t xml:space="preserve"> improv</w:t>
      </w:r>
      <w:r w:rsidR="005D0B7C" w:rsidRPr="0012063D">
        <w:rPr>
          <w:rFonts w:asciiTheme="majorBidi" w:hAnsiTheme="majorBidi" w:cstheme="majorBidi"/>
          <w:sz w:val="20"/>
          <w:szCs w:val="20"/>
        </w:rPr>
        <w:t xml:space="preserve">ed </w:t>
      </w:r>
      <w:r w:rsidR="00533D51" w:rsidRPr="0012063D">
        <w:rPr>
          <w:rFonts w:asciiTheme="majorBidi" w:hAnsiTheme="majorBidi" w:cstheme="majorBidi"/>
          <w:sz w:val="20"/>
          <w:szCs w:val="20"/>
        </w:rPr>
        <w:t xml:space="preserve">the </w:t>
      </w:r>
      <w:r w:rsidR="00894AEB" w:rsidRPr="0012063D">
        <w:rPr>
          <w:rFonts w:asciiTheme="majorBidi" w:hAnsiTheme="majorBidi" w:cstheme="majorBidi"/>
          <w:sz w:val="20"/>
          <w:szCs w:val="20"/>
        </w:rPr>
        <w:t xml:space="preserve">fruit </w:t>
      </w:r>
      <w:r w:rsidR="00533D51" w:rsidRPr="0012063D">
        <w:rPr>
          <w:rFonts w:asciiTheme="majorBidi" w:hAnsiTheme="majorBidi" w:cstheme="majorBidi"/>
          <w:sz w:val="20"/>
          <w:szCs w:val="20"/>
        </w:rPr>
        <w:t xml:space="preserve">peel quality by increasing </w:t>
      </w:r>
      <w:r w:rsidR="006D427E" w:rsidRPr="0012063D">
        <w:rPr>
          <w:rFonts w:asciiTheme="majorBidi" w:hAnsiTheme="majorBidi" w:cstheme="majorBidi"/>
          <w:sz w:val="20"/>
          <w:szCs w:val="20"/>
        </w:rPr>
        <w:t>rind</w:t>
      </w:r>
      <w:r w:rsidR="00BE53AD" w:rsidRPr="0012063D">
        <w:rPr>
          <w:rFonts w:asciiTheme="majorBidi" w:hAnsiTheme="majorBidi" w:cstheme="majorBidi"/>
          <w:sz w:val="20"/>
          <w:szCs w:val="20"/>
        </w:rPr>
        <w:t xml:space="preserve"> </w:t>
      </w:r>
      <w:r w:rsidR="002340FB" w:rsidRPr="0012063D">
        <w:rPr>
          <w:rFonts w:asciiTheme="majorBidi" w:hAnsiTheme="majorBidi" w:cstheme="majorBidi"/>
          <w:sz w:val="20"/>
          <w:szCs w:val="20"/>
        </w:rPr>
        <w:t xml:space="preserve">firmness. </w:t>
      </w:r>
      <w:r w:rsidR="009A4FB3" w:rsidRPr="0012063D">
        <w:rPr>
          <w:rFonts w:asciiTheme="majorBidi" w:hAnsiTheme="majorBidi" w:cstheme="majorBidi"/>
          <w:sz w:val="20"/>
          <w:szCs w:val="20"/>
        </w:rPr>
        <w:t>Also</w:t>
      </w:r>
      <w:r w:rsidR="00592A94" w:rsidRPr="0012063D">
        <w:rPr>
          <w:rFonts w:asciiTheme="majorBidi" w:hAnsiTheme="majorBidi" w:cstheme="majorBidi"/>
          <w:sz w:val="20"/>
          <w:szCs w:val="20"/>
        </w:rPr>
        <w:t>,</w:t>
      </w:r>
      <w:r w:rsidR="002313AF" w:rsidRPr="0012063D">
        <w:rPr>
          <w:rFonts w:asciiTheme="majorBidi" w:hAnsiTheme="majorBidi" w:cstheme="majorBidi"/>
          <w:sz w:val="20"/>
          <w:szCs w:val="20"/>
        </w:rPr>
        <w:t xml:space="preserve"> CPPU treatments</w:t>
      </w:r>
      <w:r w:rsidR="00BE53AD" w:rsidRPr="0012063D">
        <w:rPr>
          <w:rFonts w:asciiTheme="majorBidi" w:hAnsiTheme="majorBidi" w:cstheme="majorBidi"/>
          <w:sz w:val="20"/>
          <w:szCs w:val="20"/>
        </w:rPr>
        <w:t xml:space="preserve"> </w:t>
      </w:r>
      <w:r w:rsidR="00A70A2C" w:rsidRPr="0012063D">
        <w:rPr>
          <w:rFonts w:asciiTheme="majorBidi" w:hAnsiTheme="majorBidi" w:cstheme="majorBidi"/>
          <w:sz w:val="20"/>
          <w:szCs w:val="20"/>
        </w:rPr>
        <w:t xml:space="preserve">reduced TSS/Acid </w:t>
      </w:r>
      <w:r w:rsidR="00500292" w:rsidRPr="0012063D">
        <w:rPr>
          <w:rFonts w:asciiTheme="majorBidi" w:hAnsiTheme="majorBidi" w:cstheme="majorBidi"/>
          <w:sz w:val="20"/>
          <w:szCs w:val="20"/>
        </w:rPr>
        <w:t>ratio</w:t>
      </w:r>
      <w:r w:rsidR="00BE53AD" w:rsidRPr="0012063D">
        <w:rPr>
          <w:rFonts w:asciiTheme="majorBidi" w:hAnsiTheme="majorBidi" w:cstheme="majorBidi"/>
          <w:sz w:val="20"/>
          <w:szCs w:val="20"/>
        </w:rPr>
        <w:t xml:space="preserve"> </w:t>
      </w:r>
      <w:r w:rsidR="005D0B7C" w:rsidRPr="0012063D">
        <w:rPr>
          <w:rFonts w:asciiTheme="majorBidi" w:hAnsiTheme="majorBidi" w:cstheme="majorBidi"/>
          <w:sz w:val="20"/>
          <w:szCs w:val="20"/>
        </w:rPr>
        <w:t>beside a delay</w:t>
      </w:r>
      <w:r w:rsidR="009A4FB3" w:rsidRPr="0012063D">
        <w:rPr>
          <w:rFonts w:asciiTheme="majorBidi" w:hAnsiTheme="majorBidi" w:cstheme="majorBidi"/>
          <w:sz w:val="20"/>
          <w:szCs w:val="20"/>
        </w:rPr>
        <w:t xml:space="preserve"> of maturity</w:t>
      </w:r>
      <w:r w:rsidR="00500292" w:rsidRPr="0012063D">
        <w:rPr>
          <w:rFonts w:asciiTheme="majorBidi" w:hAnsiTheme="majorBidi" w:cstheme="majorBidi"/>
          <w:sz w:val="20"/>
          <w:szCs w:val="20"/>
        </w:rPr>
        <w:t xml:space="preserve"> stage</w:t>
      </w:r>
      <w:r w:rsidR="00C4000E" w:rsidRPr="0012063D">
        <w:rPr>
          <w:rFonts w:asciiTheme="majorBidi" w:hAnsiTheme="majorBidi" w:cstheme="majorBidi"/>
          <w:sz w:val="20"/>
          <w:szCs w:val="20"/>
        </w:rPr>
        <w:t xml:space="preserve"> and fruit </w:t>
      </w:r>
      <w:r w:rsidR="00500292" w:rsidRPr="0012063D">
        <w:rPr>
          <w:rFonts w:asciiTheme="majorBidi" w:hAnsiTheme="majorBidi" w:cstheme="majorBidi"/>
          <w:sz w:val="20"/>
          <w:szCs w:val="20"/>
        </w:rPr>
        <w:t>coloration especially</w:t>
      </w:r>
      <w:r w:rsidR="00A70A2C" w:rsidRPr="0012063D">
        <w:rPr>
          <w:rFonts w:asciiTheme="majorBidi" w:hAnsiTheme="majorBidi" w:cstheme="majorBidi"/>
          <w:sz w:val="20"/>
          <w:szCs w:val="20"/>
        </w:rPr>
        <w:t xml:space="preserve"> at (3, 4 ppm alone or with 30 ppm GA</w:t>
      </w:r>
      <w:r w:rsidR="00A70A2C" w:rsidRPr="0012063D">
        <w:rPr>
          <w:rFonts w:asciiTheme="majorBidi" w:hAnsiTheme="majorBidi" w:cstheme="majorBidi"/>
          <w:sz w:val="20"/>
          <w:szCs w:val="20"/>
          <w:vertAlign w:val="subscript"/>
        </w:rPr>
        <w:t>3</w:t>
      </w:r>
      <w:r w:rsidR="00A70A2C" w:rsidRPr="0012063D">
        <w:rPr>
          <w:rFonts w:asciiTheme="majorBidi" w:hAnsiTheme="majorBidi" w:cstheme="majorBidi"/>
          <w:sz w:val="20"/>
          <w:szCs w:val="20"/>
        </w:rPr>
        <w:t>)</w:t>
      </w:r>
      <w:r w:rsidR="006D427E" w:rsidRPr="0012063D">
        <w:rPr>
          <w:rFonts w:asciiTheme="majorBidi" w:hAnsiTheme="majorBidi" w:cstheme="majorBidi"/>
          <w:sz w:val="20"/>
          <w:szCs w:val="20"/>
        </w:rPr>
        <w:t xml:space="preserve"> which led to extend</w:t>
      </w:r>
      <w:r w:rsidR="005D0B7C" w:rsidRPr="0012063D">
        <w:rPr>
          <w:rFonts w:asciiTheme="majorBidi" w:hAnsiTheme="majorBidi" w:cstheme="majorBidi"/>
          <w:sz w:val="20"/>
          <w:szCs w:val="20"/>
        </w:rPr>
        <w:t>ing</w:t>
      </w:r>
      <w:r w:rsidR="006D427E" w:rsidRPr="0012063D">
        <w:rPr>
          <w:rFonts w:asciiTheme="majorBidi" w:hAnsiTheme="majorBidi" w:cstheme="majorBidi"/>
          <w:sz w:val="20"/>
          <w:szCs w:val="20"/>
        </w:rPr>
        <w:t xml:space="preserve"> the harvest season</w:t>
      </w:r>
      <w:r w:rsidR="00153A56" w:rsidRPr="0012063D">
        <w:rPr>
          <w:rFonts w:asciiTheme="majorBidi" w:hAnsiTheme="majorBidi" w:cstheme="majorBidi"/>
          <w:sz w:val="20"/>
          <w:szCs w:val="20"/>
        </w:rPr>
        <w:t xml:space="preserve"> and therefore increasing the exportation rate.</w:t>
      </w:r>
    </w:p>
    <w:p w:rsidR="0012063D" w:rsidRPr="00D41422" w:rsidRDefault="0012063D" w:rsidP="00D41422">
      <w:pPr>
        <w:autoSpaceDE w:val="0"/>
        <w:autoSpaceDN w:val="0"/>
        <w:bidi w:val="0"/>
        <w:adjustRightInd w:val="0"/>
        <w:spacing w:after="0" w:line="240" w:lineRule="auto"/>
        <w:jc w:val="both"/>
        <w:rPr>
          <w:rFonts w:ascii="Times New Roman" w:hAnsi="Times New Roman" w:cs="Times New Roman"/>
          <w:sz w:val="20"/>
          <w:szCs w:val="20"/>
        </w:rPr>
      </w:pPr>
      <w:r>
        <w:rPr>
          <w:rFonts w:asciiTheme="majorBidi" w:hAnsiTheme="majorBidi" w:cstheme="majorBidi"/>
          <w:b/>
          <w:bCs/>
          <w:sz w:val="20"/>
          <w:szCs w:val="20"/>
        </w:rPr>
        <w:t>[</w:t>
      </w:r>
      <w:r w:rsidRPr="0012063D">
        <w:rPr>
          <w:rFonts w:asciiTheme="majorBidi" w:hAnsiTheme="majorBidi" w:cstheme="majorBidi"/>
          <w:sz w:val="20"/>
          <w:szCs w:val="20"/>
          <w:lang w:bidi="ar-EG"/>
        </w:rPr>
        <w:t>Abd El Raheem,</w:t>
      </w:r>
      <w:r w:rsidR="00D258B8">
        <w:rPr>
          <w:rFonts w:asciiTheme="majorBidi" w:hAnsiTheme="majorBidi" w:cstheme="majorBidi"/>
          <w:sz w:val="20"/>
          <w:szCs w:val="20"/>
          <w:lang w:bidi="ar-EG"/>
        </w:rPr>
        <w:t xml:space="preserve"> </w:t>
      </w:r>
      <w:r w:rsidRPr="0012063D">
        <w:rPr>
          <w:rFonts w:asciiTheme="majorBidi" w:hAnsiTheme="majorBidi" w:cstheme="majorBidi"/>
          <w:sz w:val="20"/>
          <w:szCs w:val="20"/>
          <w:lang w:bidi="ar-EG"/>
        </w:rPr>
        <w:t>M.E; Abd El- Rahman, G.F.; Hoda,</w:t>
      </w:r>
      <w:r w:rsidR="00FC677B">
        <w:rPr>
          <w:rFonts w:asciiTheme="majorBidi" w:hAnsiTheme="majorBidi" w:cstheme="majorBidi"/>
          <w:sz w:val="20"/>
          <w:szCs w:val="20"/>
          <w:lang w:bidi="ar-EG"/>
        </w:rPr>
        <w:t xml:space="preserve"> </w:t>
      </w:r>
      <w:r w:rsidRPr="0012063D">
        <w:rPr>
          <w:rFonts w:asciiTheme="majorBidi" w:hAnsiTheme="majorBidi" w:cstheme="majorBidi"/>
          <w:sz w:val="20"/>
          <w:szCs w:val="20"/>
          <w:lang w:bidi="ar-EG"/>
        </w:rPr>
        <w:t xml:space="preserve">M. Mohamed; and </w:t>
      </w:r>
      <w:proofErr w:type="spellStart"/>
      <w:r w:rsidRPr="0012063D">
        <w:rPr>
          <w:rFonts w:asciiTheme="majorBidi" w:hAnsiTheme="majorBidi" w:cstheme="majorBidi"/>
          <w:sz w:val="20"/>
          <w:szCs w:val="20"/>
          <w:lang w:bidi="ar-EG"/>
        </w:rPr>
        <w:t>Elharony</w:t>
      </w:r>
      <w:proofErr w:type="spellEnd"/>
      <w:r w:rsidRPr="0012063D">
        <w:rPr>
          <w:rFonts w:asciiTheme="majorBidi" w:hAnsiTheme="majorBidi" w:cstheme="majorBidi"/>
          <w:sz w:val="20"/>
          <w:szCs w:val="20"/>
          <w:lang w:bidi="ar-EG"/>
        </w:rPr>
        <w:t xml:space="preserve">, </w:t>
      </w:r>
      <w:r w:rsidR="00DB0468" w:rsidRPr="0012063D">
        <w:rPr>
          <w:rFonts w:asciiTheme="majorBidi" w:hAnsiTheme="majorBidi" w:cstheme="majorBidi"/>
          <w:sz w:val="20"/>
          <w:szCs w:val="20"/>
          <w:lang w:bidi="ar-EG"/>
        </w:rPr>
        <w:t>S.B</w:t>
      </w:r>
      <w:r w:rsidR="0002708E">
        <w:rPr>
          <w:rFonts w:asciiTheme="majorBidi" w:hAnsiTheme="majorBidi" w:cstheme="majorBidi"/>
          <w:sz w:val="20"/>
          <w:szCs w:val="20"/>
          <w:lang w:bidi="ar-EG"/>
        </w:rPr>
        <w:t>.</w:t>
      </w:r>
      <w:r w:rsidR="00DB0468">
        <w:rPr>
          <w:rFonts w:asciiTheme="majorBidi" w:hAnsiTheme="majorBidi" w:cstheme="majorBidi"/>
          <w:sz w:val="20"/>
          <w:szCs w:val="20"/>
          <w:lang w:bidi="ar-EG"/>
        </w:rPr>
        <w:t xml:space="preserve"> </w:t>
      </w:r>
      <w:r w:rsidR="00DB0468">
        <w:rPr>
          <w:rFonts w:asciiTheme="majorBidi" w:hAnsiTheme="majorBidi" w:cstheme="majorBidi"/>
          <w:b/>
          <w:bCs/>
          <w:sz w:val="20"/>
          <w:szCs w:val="20"/>
          <w:lang w:bidi="ar-EG"/>
        </w:rPr>
        <w:t>Regulation</w:t>
      </w:r>
      <w:r w:rsidRPr="0012063D">
        <w:rPr>
          <w:rFonts w:asciiTheme="majorBidi" w:hAnsiTheme="majorBidi" w:cstheme="majorBidi"/>
          <w:b/>
          <w:bCs/>
          <w:sz w:val="20"/>
          <w:szCs w:val="20"/>
          <w:lang w:bidi="ar-EG"/>
        </w:rPr>
        <w:t xml:space="preserve"> of Navel Orange Cropping and Improvement of Fruit</w:t>
      </w:r>
      <w:r>
        <w:rPr>
          <w:rFonts w:asciiTheme="majorBidi" w:hAnsiTheme="majorBidi" w:cstheme="majorBidi"/>
          <w:b/>
          <w:bCs/>
          <w:sz w:val="20"/>
          <w:szCs w:val="20"/>
          <w:lang w:bidi="ar-EG"/>
        </w:rPr>
        <w:t xml:space="preserve"> </w:t>
      </w:r>
      <w:r w:rsidRPr="0012063D">
        <w:rPr>
          <w:rFonts w:asciiTheme="majorBidi" w:hAnsiTheme="majorBidi" w:cstheme="majorBidi"/>
          <w:b/>
          <w:bCs/>
          <w:sz w:val="20"/>
          <w:szCs w:val="20"/>
          <w:lang w:bidi="ar-EG"/>
        </w:rPr>
        <w:t xml:space="preserve">Quality Using </w:t>
      </w:r>
      <w:proofErr w:type="spellStart"/>
      <w:r w:rsidRPr="0012063D">
        <w:rPr>
          <w:rFonts w:asciiTheme="majorBidi" w:hAnsiTheme="majorBidi" w:cstheme="majorBidi"/>
          <w:b/>
          <w:bCs/>
          <w:sz w:val="20"/>
          <w:szCs w:val="20"/>
          <w:lang w:bidi="ar-EG"/>
        </w:rPr>
        <w:t>Sitofex</w:t>
      </w:r>
      <w:proofErr w:type="spellEnd"/>
      <w:r w:rsidRPr="0012063D">
        <w:rPr>
          <w:rFonts w:asciiTheme="majorBidi" w:hAnsiTheme="majorBidi" w:cstheme="majorBidi"/>
          <w:b/>
          <w:bCs/>
          <w:sz w:val="20"/>
          <w:szCs w:val="20"/>
          <w:lang w:bidi="ar-EG"/>
        </w:rPr>
        <w:t xml:space="preserve"> and </w:t>
      </w:r>
      <w:proofErr w:type="spellStart"/>
      <w:r w:rsidRPr="0012063D">
        <w:rPr>
          <w:rFonts w:asciiTheme="majorBidi" w:hAnsiTheme="majorBidi" w:cstheme="majorBidi"/>
          <w:b/>
          <w:bCs/>
          <w:sz w:val="20"/>
          <w:szCs w:val="20"/>
          <w:lang w:bidi="ar-EG"/>
        </w:rPr>
        <w:t>Gibberellic</w:t>
      </w:r>
      <w:proofErr w:type="spellEnd"/>
      <w:r w:rsidRPr="0012063D">
        <w:rPr>
          <w:rFonts w:asciiTheme="majorBidi" w:hAnsiTheme="majorBidi" w:cstheme="majorBidi"/>
          <w:b/>
          <w:bCs/>
          <w:sz w:val="20"/>
          <w:szCs w:val="20"/>
          <w:lang w:bidi="ar-EG"/>
        </w:rPr>
        <w:t xml:space="preserve"> </w:t>
      </w:r>
      <w:r w:rsidR="00DB0468" w:rsidRPr="0012063D">
        <w:rPr>
          <w:rFonts w:asciiTheme="majorBidi" w:hAnsiTheme="majorBidi" w:cstheme="majorBidi"/>
          <w:b/>
          <w:bCs/>
          <w:sz w:val="20"/>
          <w:szCs w:val="20"/>
          <w:lang w:bidi="ar-EG"/>
        </w:rPr>
        <w:t>Acid</w:t>
      </w:r>
      <w:r w:rsidR="00DB0468">
        <w:rPr>
          <w:rFonts w:asciiTheme="majorBidi" w:hAnsiTheme="majorBidi" w:cstheme="majorBidi"/>
          <w:b/>
          <w:bCs/>
          <w:sz w:val="20"/>
          <w:szCs w:val="20"/>
          <w:lang w:bidi="ar-EG"/>
        </w:rPr>
        <w:t>]</w:t>
      </w:r>
      <w:r w:rsidRPr="0012063D">
        <w:rPr>
          <w:rFonts w:ascii="Times New Roman" w:eastAsia="Times New Roman" w:hAnsi="Times New Roman" w:cs="Times New Roman"/>
          <w:bCs/>
          <w:i/>
          <w:color w:val="000000"/>
          <w:sz w:val="20"/>
          <w:szCs w:val="20"/>
          <w:lang w:bidi="ar-EG"/>
        </w:rPr>
        <w:t xml:space="preserve"> </w:t>
      </w:r>
      <w:r w:rsidRPr="00A22639">
        <w:rPr>
          <w:rFonts w:ascii="Times New Roman" w:eastAsia="Times New Roman" w:hAnsi="Times New Roman" w:cs="Times New Roman"/>
          <w:bCs/>
          <w:i/>
          <w:color w:val="000000"/>
          <w:sz w:val="20"/>
          <w:szCs w:val="20"/>
          <w:lang w:bidi="ar-EG"/>
        </w:rPr>
        <w:t xml:space="preserve">Nat </w:t>
      </w:r>
      <w:proofErr w:type="spellStart"/>
      <w:r w:rsidRPr="00A22639">
        <w:rPr>
          <w:rFonts w:ascii="Times New Roman" w:eastAsia="Times New Roman" w:hAnsi="Times New Roman" w:cs="Times New Roman"/>
          <w:bCs/>
          <w:i/>
          <w:color w:val="000000"/>
          <w:sz w:val="20"/>
          <w:szCs w:val="20"/>
          <w:lang w:bidi="ar-EG"/>
        </w:rPr>
        <w:t>Sci</w:t>
      </w:r>
      <w:proofErr w:type="spellEnd"/>
      <w:r w:rsidRPr="00A22639">
        <w:rPr>
          <w:rFonts w:ascii="Times New Roman" w:eastAsia="Times New Roman" w:hAnsi="Times New Roman" w:cs="Times New Roman"/>
          <w:bCs/>
          <w:color w:val="000000"/>
          <w:sz w:val="20"/>
          <w:szCs w:val="20"/>
          <w:lang w:bidi="ar-EG"/>
        </w:rPr>
        <w:t xml:space="preserve"> </w:t>
      </w:r>
      <w:r w:rsidRPr="00A22639">
        <w:rPr>
          <w:rFonts w:ascii="Times New Roman" w:eastAsia="Times New Roman" w:hAnsi="Times New Roman" w:cs="Times New Roman"/>
          <w:color w:val="000000"/>
          <w:sz w:val="20"/>
          <w:szCs w:val="20"/>
          <w:lang w:bidi="ar-EG"/>
        </w:rPr>
        <w:t>2013</w:t>
      </w:r>
      <w:r w:rsidR="00D258B8" w:rsidRPr="00A22639">
        <w:rPr>
          <w:rFonts w:ascii="Times New Roman" w:eastAsia="Times New Roman" w:hAnsi="Times New Roman" w:cs="Times New Roman"/>
          <w:color w:val="000000"/>
          <w:sz w:val="20"/>
          <w:szCs w:val="20"/>
          <w:lang w:bidi="ar-EG"/>
        </w:rPr>
        <w:t>; 11</w:t>
      </w:r>
      <w:r w:rsidRPr="00A22639">
        <w:rPr>
          <w:rFonts w:ascii="Times New Roman" w:eastAsia="Times New Roman" w:hAnsi="Times New Roman" w:cs="Times New Roman"/>
          <w:color w:val="000000"/>
          <w:sz w:val="20"/>
          <w:szCs w:val="20"/>
          <w:lang w:bidi="ar-EG"/>
        </w:rPr>
        <w:t>(</w:t>
      </w:r>
      <w:r w:rsidR="00D41422">
        <w:rPr>
          <w:rFonts w:ascii="Times New Roman" w:eastAsia="Times New Roman" w:hAnsi="Times New Roman" w:cs="Times New Roman"/>
          <w:color w:val="000000"/>
          <w:sz w:val="20"/>
          <w:szCs w:val="20"/>
          <w:lang w:bidi="ar-EG"/>
        </w:rPr>
        <w:t>6</w:t>
      </w:r>
      <w:r w:rsidRPr="00A22639">
        <w:rPr>
          <w:rFonts w:ascii="Times New Roman" w:eastAsia="Times New Roman" w:hAnsi="Times New Roman" w:cs="Times New Roman"/>
          <w:color w:val="000000"/>
          <w:sz w:val="20"/>
          <w:szCs w:val="20"/>
          <w:lang w:bidi="ar-EG"/>
        </w:rPr>
        <w:t>)</w:t>
      </w:r>
      <w:r w:rsidR="00D258B8" w:rsidRPr="00A22639">
        <w:rPr>
          <w:rFonts w:ascii="Times New Roman" w:eastAsia="Times New Roman" w:hAnsi="Times New Roman" w:cs="Times New Roman"/>
          <w:color w:val="000000"/>
          <w:sz w:val="20"/>
          <w:szCs w:val="20"/>
          <w:lang w:bidi="ar-EG"/>
        </w:rPr>
        <w:t>:</w:t>
      </w:r>
      <w:r w:rsidR="00D258B8" w:rsidRPr="00A22639">
        <w:rPr>
          <w:rFonts w:ascii="Times New Roman" w:hAnsi="Times New Roman" w:cs="Times New Roman"/>
          <w:color w:val="000000"/>
          <w:sz w:val="20"/>
          <w:szCs w:val="20"/>
          <w:lang w:bidi="ar-EG"/>
        </w:rPr>
        <w:t xml:space="preserve"> </w:t>
      </w:r>
      <w:r w:rsidR="00D41422">
        <w:rPr>
          <w:rFonts w:ascii="Times New Roman" w:hAnsi="Times New Roman" w:cs="Times New Roman"/>
          <w:color w:val="000000"/>
          <w:sz w:val="20"/>
          <w:szCs w:val="20"/>
          <w:lang w:bidi="ar-EG"/>
        </w:rPr>
        <w:t>1</w:t>
      </w:r>
      <w:r w:rsidR="00545218">
        <w:rPr>
          <w:rFonts w:ascii="Times New Roman" w:hAnsi="Times New Roman" w:cs="Times New Roman"/>
          <w:color w:val="000000"/>
          <w:sz w:val="20"/>
          <w:szCs w:val="20"/>
          <w:lang w:bidi="ar-EG"/>
        </w:rPr>
        <w:t>3</w:t>
      </w:r>
      <w:r w:rsidRPr="00A22639">
        <w:rPr>
          <w:rFonts w:ascii="Times New Roman" w:eastAsia="Times New Roman" w:hAnsi="Times New Roman" w:cs="Times New Roman"/>
          <w:color w:val="000000"/>
          <w:sz w:val="20"/>
          <w:szCs w:val="20"/>
          <w:lang w:bidi="ar-EG"/>
        </w:rPr>
        <w:t>-</w:t>
      </w:r>
      <w:r w:rsidR="00D41422">
        <w:rPr>
          <w:rFonts w:ascii="Times New Roman" w:hAnsi="Times New Roman" w:cs="Times New Roman"/>
          <w:color w:val="000000"/>
          <w:sz w:val="20"/>
          <w:szCs w:val="20"/>
          <w:lang w:bidi="ar-EG"/>
        </w:rPr>
        <w:t>21</w:t>
      </w:r>
      <w:r w:rsidRPr="00A22639">
        <w:rPr>
          <w:rFonts w:ascii="Times New Roman" w:eastAsia="Times New Roman" w:hAnsi="Times New Roman" w:cs="Times New Roman"/>
          <w:color w:val="000000"/>
          <w:sz w:val="20"/>
          <w:szCs w:val="20"/>
          <w:lang w:bidi="ar-EG"/>
        </w:rPr>
        <w:t xml:space="preserve">]. (ISSN: 1545-0740). </w:t>
      </w:r>
      <w:hyperlink r:id="rId9" w:history="1">
        <w:r w:rsidRPr="007F78BB">
          <w:rPr>
            <w:rStyle w:val="Hyperlink"/>
            <w:rFonts w:ascii="Times New Roman" w:eastAsia="Times New Roman" w:hAnsi="Times New Roman" w:cs="Times New Roman"/>
            <w:sz w:val="20"/>
            <w:szCs w:val="20"/>
            <w:u w:val="single"/>
            <w:lang w:bidi="ar-EG"/>
          </w:rPr>
          <w:t>http://www.sciencepub.net</w:t>
        </w:r>
      </w:hyperlink>
      <w:r w:rsidRPr="00D41422">
        <w:rPr>
          <w:rFonts w:ascii="Times New Roman" w:eastAsia="Times New Roman" w:hAnsi="Times New Roman" w:cs="Times New Roman"/>
          <w:color w:val="000000"/>
          <w:sz w:val="20"/>
          <w:szCs w:val="20"/>
          <w:lang w:bidi="ar-EG"/>
        </w:rPr>
        <w:t xml:space="preserve">. </w:t>
      </w:r>
      <w:r w:rsidR="00D41422" w:rsidRPr="00D41422">
        <w:rPr>
          <w:rFonts w:ascii="Times New Roman" w:hAnsi="Times New Roman" w:cs="Times New Roman"/>
          <w:sz w:val="20"/>
          <w:szCs w:val="20"/>
        </w:rPr>
        <w:t>3</w:t>
      </w:r>
    </w:p>
    <w:p w:rsidR="0012063D" w:rsidRPr="007F78BB" w:rsidRDefault="0012063D" w:rsidP="0012063D">
      <w:pPr>
        <w:bidi w:val="0"/>
        <w:spacing w:after="0" w:line="240" w:lineRule="auto"/>
        <w:contextualSpacing/>
        <w:jc w:val="both"/>
        <w:rPr>
          <w:rFonts w:asciiTheme="majorBidi" w:hAnsiTheme="majorBidi" w:cstheme="majorBidi"/>
          <w:b/>
          <w:bCs/>
          <w:sz w:val="20"/>
          <w:szCs w:val="20"/>
          <w:u w:val="single"/>
        </w:rPr>
      </w:pPr>
    </w:p>
    <w:p w:rsidR="00C14B53" w:rsidRPr="0012063D" w:rsidRDefault="00C14B53" w:rsidP="0012063D">
      <w:pPr>
        <w:bidi w:val="0"/>
        <w:spacing w:after="0" w:line="240" w:lineRule="auto"/>
        <w:jc w:val="both"/>
        <w:rPr>
          <w:rFonts w:asciiTheme="majorBidi" w:hAnsiTheme="majorBidi" w:cstheme="majorBidi"/>
          <w:sz w:val="20"/>
          <w:szCs w:val="20"/>
          <w:lang w:bidi="ar-EG"/>
        </w:rPr>
      </w:pPr>
      <w:r w:rsidRPr="0012063D">
        <w:rPr>
          <w:rFonts w:asciiTheme="majorBidi" w:hAnsiTheme="majorBidi" w:cstheme="majorBidi"/>
          <w:b/>
          <w:bCs/>
          <w:sz w:val="20"/>
          <w:szCs w:val="20"/>
        </w:rPr>
        <w:t>Key words:</w:t>
      </w:r>
      <w:r w:rsidR="00BE53AD" w:rsidRPr="0012063D">
        <w:rPr>
          <w:rFonts w:asciiTheme="majorBidi" w:hAnsiTheme="majorBidi" w:cstheme="majorBidi"/>
          <w:b/>
          <w:bCs/>
          <w:sz w:val="20"/>
          <w:szCs w:val="20"/>
        </w:rPr>
        <w:t xml:space="preserve"> </w:t>
      </w:r>
      <w:r w:rsidRPr="0012063D">
        <w:rPr>
          <w:rFonts w:asciiTheme="majorBidi" w:hAnsiTheme="majorBidi" w:cstheme="majorBidi"/>
          <w:sz w:val="20"/>
          <w:szCs w:val="20"/>
          <w:lang w:bidi="ar-EG"/>
        </w:rPr>
        <w:t>navel orange, Sitofex “CPPU”, gibberellic acid “GA</w:t>
      </w:r>
      <w:r w:rsidRPr="0012063D">
        <w:rPr>
          <w:rFonts w:asciiTheme="majorBidi" w:hAnsiTheme="majorBidi" w:cstheme="majorBidi"/>
          <w:sz w:val="20"/>
          <w:szCs w:val="20"/>
          <w:vertAlign w:val="subscript"/>
          <w:lang w:bidi="ar-EG"/>
        </w:rPr>
        <w:t>3</w:t>
      </w:r>
      <w:r w:rsidR="006941A7" w:rsidRPr="0012063D">
        <w:rPr>
          <w:rFonts w:asciiTheme="majorBidi" w:hAnsiTheme="majorBidi" w:cstheme="majorBidi"/>
          <w:sz w:val="20"/>
          <w:szCs w:val="20"/>
          <w:lang w:bidi="ar-EG"/>
        </w:rPr>
        <w:t>”,</w:t>
      </w:r>
      <w:r w:rsidR="009B2191" w:rsidRPr="0012063D">
        <w:rPr>
          <w:rFonts w:asciiTheme="majorBidi" w:hAnsiTheme="majorBidi" w:cstheme="majorBidi"/>
          <w:sz w:val="20"/>
          <w:szCs w:val="20"/>
          <w:lang w:bidi="ar-EG"/>
        </w:rPr>
        <w:t xml:space="preserve"> yield </w:t>
      </w:r>
      <w:r w:rsidRPr="0012063D">
        <w:rPr>
          <w:rFonts w:asciiTheme="majorBidi" w:hAnsiTheme="majorBidi" w:cstheme="majorBidi"/>
          <w:sz w:val="20"/>
          <w:szCs w:val="20"/>
          <w:lang w:bidi="ar-EG"/>
        </w:rPr>
        <w:t>and fruit quality</w:t>
      </w:r>
    </w:p>
    <w:p w:rsidR="0012063D" w:rsidRDefault="0012063D" w:rsidP="0012063D">
      <w:pPr>
        <w:pStyle w:val="NoSpacing"/>
        <w:bidi w:val="0"/>
        <w:jc w:val="both"/>
        <w:rPr>
          <w:rFonts w:asciiTheme="majorBidi" w:hAnsiTheme="majorBidi" w:cstheme="majorBidi"/>
          <w:b/>
          <w:bCs/>
          <w:sz w:val="20"/>
          <w:szCs w:val="20"/>
          <w:lang w:bidi="ar-EG"/>
        </w:rPr>
      </w:pPr>
    </w:p>
    <w:p w:rsidR="0012063D" w:rsidRDefault="0012063D" w:rsidP="0012063D">
      <w:pPr>
        <w:pStyle w:val="NoSpacing"/>
        <w:bidi w:val="0"/>
        <w:jc w:val="both"/>
        <w:rPr>
          <w:rFonts w:asciiTheme="majorBidi" w:hAnsiTheme="majorBidi" w:cstheme="majorBidi"/>
          <w:b/>
          <w:bCs/>
          <w:sz w:val="20"/>
          <w:szCs w:val="20"/>
          <w:lang w:bidi="ar-EG"/>
        </w:rPr>
        <w:sectPr w:rsidR="0012063D" w:rsidSect="0002708E">
          <w:headerReference w:type="default" r:id="rId10"/>
          <w:footerReference w:type="default" r:id="rId11"/>
          <w:pgSz w:w="12242" w:h="15842" w:code="1"/>
          <w:pgMar w:top="1440" w:right="1440" w:bottom="1440" w:left="1440" w:header="709" w:footer="709" w:gutter="0"/>
          <w:pgNumType w:start="13"/>
          <w:cols w:space="708"/>
          <w:docGrid w:linePitch="360"/>
        </w:sectPr>
      </w:pPr>
    </w:p>
    <w:p w:rsidR="007679F5" w:rsidRPr="0012063D" w:rsidRDefault="00BE53AD" w:rsidP="0012063D">
      <w:pPr>
        <w:pStyle w:val="NoSpacing"/>
        <w:bidi w:val="0"/>
        <w:jc w:val="both"/>
        <w:rPr>
          <w:rFonts w:asciiTheme="majorBidi" w:hAnsiTheme="majorBidi" w:cstheme="majorBidi"/>
          <w:b/>
          <w:bCs/>
          <w:sz w:val="20"/>
          <w:szCs w:val="20"/>
          <w:lang w:bidi="ar-EG"/>
        </w:rPr>
      </w:pPr>
      <w:r w:rsidRPr="0012063D">
        <w:rPr>
          <w:rFonts w:asciiTheme="majorBidi" w:hAnsiTheme="majorBidi" w:cstheme="majorBidi"/>
          <w:b/>
          <w:bCs/>
          <w:sz w:val="20"/>
          <w:szCs w:val="20"/>
          <w:lang w:bidi="ar-EG"/>
        </w:rPr>
        <w:lastRenderedPageBreak/>
        <w:t>1.</w:t>
      </w:r>
      <w:r w:rsidR="00D258B8">
        <w:rPr>
          <w:rFonts w:asciiTheme="majorBidi" w:hAnsiTheme="majorBidi" w:cstheme="majorBidi"/>
          <w:b/>
          <w:bCs/>
          <w:sz w:val="20"/>
          <w:szCs w:val="20"/>
          <w:lang w:bidi="ar-EG"/>
        </w:rPr>
        <w:t xml:space="preserve"> </w:t>
      </w:r>
      <w:r w:rsidR="0012063D" w:rsidRPr="0012063D">
        <w:rPr>
          <w:rFonts w:asciiTheme="majorBidi" w:hAnsiTheme="majorBidi" w:cstheme="majorBidi"/>
          <w:b/>
          <w:bCs/>
          <w:sz w:val="20"/>
          <w:szCs w:val="20"/>
          <w:lang w:bidi="ar-EG"/>
        </w:rPr>
        <w:t>Introduction</w:t>
      </w:r>
    </w:p>
    <w:p w:rsidR="00E70CCE" w:rsidRDefault="00CB08A6" w:rsidP="00E70CCE">
      <w:pPr>
        <w:bidi w:val="0"/>
        <w:spacing w:before="100" w:beforeAutospacing="1" w:after="0" w:line="240" w:lineRule="auto"/>
        <w:ind w:firstLine="540"/>
        <w:jc w:val="both"/>
        <w:rPr>
          <w:rFonts w:asciiTheme="majorBidi" w:hAnsiTheme="majorBidi" w:cstheme="majorBidi"/>
          <w:sz w:val="20"/>
          <w:szCs w:val="20"/>
        </w:rPr>
      </w:pPr>
      <w:r w:rsidRPr="0012063D">
        <w:rPr>
          <w:rFonts w:asciiTheme="majorBidi" w:hAnsiTheme="majorBidi" w:cstheme="majorBidi"/>
          <w:sz w:val="20"/>
          <w:szCs w:val="20"/>
        </w:rPr>
        <w:t>P</w:t>
      </w:r>
      <w:r w:rsidR="00FC2938" w:rsidRPr="0012063D">
        <w:rPr>
          <w:rFonts w:asciiTheme="majorBidi" w:hAnsiTheme="majorBidi" w:cstheme="majorBidi"/>
          <w:sz w:val="20"/>
          <w:szCs w:val="20"/>
        </w:rPr>
        <w:t xml:space="preserve">lant growth </w:t>
      </w:r>
      <w:r w:rsidRPr="0012063D">
        <w:rPr>
          <w:rFonts w:asciiTheme="majorBidi" w:hAnsiTheme="majorBidi" w:cstheme="majorBidi"/>
          <w:sz w:val="20"/>
          <w:szCs w:val="20"/>
        </w:rPr>
        <w:t xml:space="preserve">regulators (PGRs) </w:t>
      </w:r>
      <w:r w:rsidR="00FC2938" w:rsidRPr="0012063D">
        <w:rPr>
          <w:rFonts w:asciiTheme="majorBidi" w:hAnsiTheme="majorBidi" w:cstheme="majorBidi"/>
          <w:sz w:val="20"/>
          <w:szCs w:val="20"/>
        </w:rPr>
        <w:t xml:space="preserve">as foliar applications </w:t>
      </w:r>
      <w:r w:rsidRPr="0012063D">
        <w:rPr>
          <w:rFonts w:asciiTheme="majorBidi" w:hAnsiTheme="majorBidi" w:cstheme="majorBidi"/>
          <w:sz w:val="20"/>
          <w:szCs w:val="20"/>
        </w:rPr>
        <w:t>are the most powerful tools for manipulating tree growth, flowering</w:t>
      </w:r>
      <w:r w:rsidR="00FC2938" w:rsidRPr="0012063D">
        <w:rPr>
          <w:rFonts w:asciiTheme="majorBidi" w:hAnsiTheme="majorBidi" w:cstheme="majorBidi"/>
          <w:sz w:val="20"/>
          <w:szCs w:val="20"/>
        </w:rPr>
        <w:t>, yield and fruit quality particularly fruit</w:t>
      </w:r>
      <w:r w:rsidR="00BE53AD" w:rsidRPr="0012063D">
        <w:rPr>
          <w:rFonts w:asciiTheme="majorBidi" w:hAnsiTheme="majorBidi" w:cstheme="majorBidi"/>
          <w:sz w:val="20"/>
          <w:szCs w:val="20"/>
        </w:rPr>
        <w:t xml:space="preserve"> </w:t>
      </w:r>
      <w:r w:rsidR="00FC2938" w:rsidRPr="0012063D">
        <w:rPr>
          <w:rFonts w:asciiTheme="majorBidi" w:hAnsiTheme="majorBidi" w:cstheme="majorBidi"/>
          <w:sz w:val="20"/>
          <w:szCs w:val="20"/>
        </w:rPr>
        <w:t xml:space="preserve">size, as well as, controlling fruit maturation. In addition, by hastening or delaying fruit maturation the growers can utilize peak </w:t>
      </w:r>
      <w:r w:rsidR="009A48AE" w:rsidRPr="0012063D">
        <w:rPr>
          <w:rFonts w:asciiTheme="majorBidi" w:hAnsiTheme="majorBidi" w:cstheme="majorBidi"/>
          <w:sz w:val="20"/>
          <w:szCs w:val="20"/>
        </w:rPr>
        <w:t>demands, avoid</w:t>
      </w:r>
      <w:r w:rsidR="00BE53AD" w:rsidRPr="0012063D">
        <w:rPr>
          <w:rFonts w:asciiTheme="majorBidi" w:hAnsiTheme="majorBidi" w:cstheme="majorBidi"/>
          <w:sz w:val="20"/>
          <w:szCs w:val="20"/>
        </w:rPr>
        <w:t xml:space="preserve"> </w:t>
      </w:r>
      <w:r w:rsidR="00CA7B54" w:rsidRPr="0012063D">
        <w:rPr>
          <w:rFonts w:asciiTheme="majorBidi" w:hAnsiTheme="majorBidi" w:cstheme="majorBidi"/>
          <w:sz w:val="20"/>
          <w:szCs w:val="20"/>
        </w:rPr>
        <w:t>unfavorable</w:t>
      </w:r>
      <w:r w:rsidR="00FC2938" w:rsidRPr="0012063D">
        <w:rPr>
          <w:rFonts w:asciiTheme="majorBidi" w:hAnsiTheme="majorBidi" w:cstheme="majorBidi"/>
          <w:sz w:val="20"/>
          <w:szCs w:val="20"/>
        </w:rPr>
        <w:t xml:space="preserve"> environmental conditions and extend the market period (Hegazi, 1980). Also, PGR</w:t>
      </w:r>
      <w:r w:rsidRPr="0012063D">
        <w:rPr>
          <w:rFonts w:asciiTheme="majorBidi" w:hAnsiTheme="majorBidi" w:cstheme="majorBidi"/>
          <w:sz w:val="20"/>
          <w:szCs w:val="20"/>
        </w:rPr>
        <w:t>s</w:t>
      </w:r>
      <w:r w:rsidR="00FC2938" w:rsidRPr="0012063D">
        <w:rPr>
          <w:rFonts w:asciiTheme="majorBidi" w:hAnsiTheme="majorBidi" w:cstheme="majorBidi"/>
          <w:sz w:val="20"/>
          <w:szCs w:val="20"/>
        </w:rPr>
        <w:t xml:space="preserve"> act as messenger and are needed in small quantities. </w:t>
      </w:r>
      <w:r w:rsidR="00013B78" w:rsidRPr="0012063D">
        <w:rPr>
          <w:rFonts w:asciiTheme="majorBidi" w:hAnsiTheme="majorBidi" w:cstheme="majorBidi"/>
          <w:sz w:val="20"/>
          <w:szCs w:val="20"/>
        </w:rPr>
        <w:t>Sitofex</w:t>
      </w:r>
      <w:r w:rsidR="00554568" w:rsidRPr="0012063D">
        <w:rPr>
          <w:rFonts w:asciiTheme="majorBidi" w:hAnsiTheme="majorBidi" w:cstheme="majorBidi"/>
          <w:sz w:val="20"/>
          <w:szCs w:val="20"/>
        </w:rPr>
        <w:t xml:space="preserve"> (</w:t>
      </w:r>
      <w:r w:rsidR="00D063BD" w:rsidRPr="0012063D">
        <w:rPr>
          <w:rFonts w:asciiTheme="majorBidi" w:hAnsiTheme="majorBidi" w:cstheme="majorBidi"/>
          <w:sz w:val="20"/>
          <w:szCs w:val="20"/>
        </w:rPr>
        <w:t>CPPU</w:t>
      </w:r>
      <w:r w:rsidR="00554568" w:rsidRPr="0012063D">
        <w:rPr>
          <w:rFonts w:asciiTheme="majorBidi" w:hAnsiTheme="majorBidi" w:cstheme="majorBidi"/>
          <w:sz w:val="20"/>
          <w:szCs w:val="20"/>
        </w:rPr>
        <w:t>) is</w:t>
      </w:r>
      <w:r w:rsidR="00FC2938" w:rsidRPr="0012063D">
        <w:rPr>
          <w:rFonts w:asciiTheme="majorBidi" w:hAnsiTheme="majorBidi" w:cstheme="majorBidi"/>
          <w:sz w:val="20"/>
          <w:szCs w:val="20"/>
        </w:rPr>
        <w:t xml:space="preserve"> one of plant growth regulators (N-(2-chloro-4-pyrid</w:t>
      </w:r>
      <w:r w:rsidR="001931D1" w:rsidRPr="0012063D">
        <w:rPr>
          <w:rFonts w:asciiTheme="majorBidi" w:hAnsiTheme="majorBidi" w:cstheme="majorBidi"/>
          <w:sz w:val="20"/>
          <w:szCs w:val="20"/>
        </w:rPr>
        <w:t>in</w:t>
      </w:r>
      <w:r w:rsidR="00FC2938" w:rsidRPr="0012063D">
        <w:rPr>
          <w:rFonts w:asciiTheme="majorBidi" w:hAnsiTheme="majorBidi" w:cstheme="majorBidi"/>
          <w:sz w:val="20"/>
          <w:szCs w:val="20"/>
        </w:rPr>
        <w:t>yl)-N'-phenylurea</w:t>
      </w:r>
      <w:r w:rsidR="007115D8" w:rsidRPr="0012063D">
        <w:rPr>
          <w:rFonts w:asciiTheme="majorBidi" w:hAnsiTheme="majorBidi" w:cstheme="majorBidi"/>
          <w:sz w:val="20"/>
          <w:szCs w:val="20"/>
        </w:rPr>
        <w:t>);</w:t>
      </w:r>
      <w:r w:rsidR="00FC2938" w:rsidRPr="0012063D">
        <w:rPr>
          <w:rFonts w:asciiTheme="majorBidi" w:hAnsiTheme="majorBidi" w:cstheme="majorBidi"/>
          <w:sz w:val="20"/>
          <w:szCs w:val="20"/>
        </w:rPr>
        <w:t xml:space="preserve"> common name forchlorfenuron) which play</w:t>
      </w:r>
      <w:r w:rsidR="001C4631" w:rsidRPr="0012063D">
        <w:rPr>
          <w:rFonts w:asciiTheme="majorBidi" w:hAnsiTheme="majorBidi" w:cstheme="majorBidi"/>
          <w:sz w:val="20"/>
          <w:szCs w:val="20"/>
        </w:rPr>
        <w:t xml:space="preserve">s a </w:t>
      </w:r>
      <w:r w:rsidR="00FC2938" w:rsidRPr="0012063D">
        <w:rPr>
          <w:rFonts w:asciiTheme="majorBidi" w:hAnsiTheme="majorBidi" w:cstheme="majorBidi"/>
          <w:sz w:val="20"/>
          <w:szCs w:val="20"/>
        </w:rPr>
        <w:t xml:space="preserve">role in cell division and cell wall </w:t>
      </w:r>
      <w:r w:rsidRPr="0012063D">
        <w:rPr>
          <w:rFonts w:asciiTheme="majorBidi" w:hAnsiTheme="majorBidi" w:cstheme="majorBidi"/>
          <w:sz w:val="20"/>
          <w:szCs w:val="20"/>
        </w:rPr>
        <w:t>elongation,</w:t>
      </w:r>
    </w:p>
    <w:p w:rsidR="00E70CCE" w:rsidRPr="00E70CCE" w:rsidRDefault="009419F4" w:rsidP="00E70CCE">
      <w:pPr>
        <w:bidi w:val="0"/>
        <w:spacing w:before="100" w:beforeAutospacing="1" w:after="0" w:line="240" w:lineRule="auto"/>
        <w:ind w:firstLine="540"/>
        <w:jc w:val="center"/>
        <w:rPr>
          <w:rFonts w:asciiTheme="majorBidi" w:hAnsiTheme="majorBidi" w:cstheme="majorBidi"/>
          <w:b/>
          <w:bCs/>
          <w:sz w:val="20"/>
          <w:szCs w:val="20"/>
          <w:lang w:bidi="ar-EG"/>
        </w:rPr>
      </w:pPr>
      <w:r w:rsidRPr="00E70CCE">
        <w:rPr>
          <w:rFonts w:asciiTheme="majorBidi" w:hAnsiTheme="majorBidi" w:cstheme="majorBidi"/>
          <w:b/>
          <w:bCs/>
          <w:sz w:val="20"/>
          <w:szCs w:val="20"/>
          <w:lang w:bidi="ar-EG"/>
        </w:rPr>
        <w:t>(Nickell</w:t>
      </w:r>
      <w:r w:rsidR="00E70CCE" w:rsidRPr="00E70CCE">
        <w:rPr>
          <w:rFonts w:asciiTheme="majorBidi" w:hAnsiTheme="majorBidi" w:cstheme="majorBidi"/>
          <w:b/>
          <w:bCs/>
          <w:sz w:val="20"/>
          <w:szCs w:val="20"/>
          <w:lang w:bidi="ar-EG"/>
        </w:rPr>
        <w:t>,</w:t>
      </w:r>
      <w:r w:rsidR="00A301B9">
        <w:rPr>
          <w:rFonts w:asciiTheme="majorBidi" w:hAnsiTheme="majorBidi" w:cstheme="majorBidi"/>
          <w:b/>
          <w:bCs/>
          <w:sz w:val="20"/>
          <w:szCs w:val="20"/>
          <w:lang w:bidi="ar-EG"/>
        </w:rPr>
        <w:t xml:space="preserve"> </w:t>
      </w:r>
      <w:r w:rsidR="00E70CCE" w:rsidRPr="00E70CCE">
        <w:rPr>
          <w:rFonts w:asciiTheme="majorBidi" w:hAnsiTheme="majorBidi" w:cstheme="majorBidi"/>
          <w:b/>
          <w:bCs/>
          <w:sz w:val="20"/>
          <w:szCs w:val="20"/>
          <w:lang w:bidi="ar-EG"/>
        </w:rPr>
        <w:t>1985)</w:t>
      </w:r>
    </w:p>
    <w:p w:rsidR="00E70CCE" w:rsidRPr="00E70CCE" w:rsidRDefault="00E70CCE" w:rsidP="00E70CCE">
      <w:pPr>
        <w:bidi w:val="0"/>
        <w:spacing w:before="100" w:beforeAutospacing="1" w:after="0" w:line="240" w:lineRule="auto"/>
        <w:ind w:firstLine="540"/>
        <w:jc w:val="both"/>
        <w:rPr>
          <w:rFonts w:asciiTheme="majorBidi" w:hAnsiTheme="majorBidi" w:cstheme="majorBidi"/>
          <w:b/>
          <w:bCs/>
          <w:sz w:val="20"/>
          <w:szCs w:val="20"/>
        </w:rPr>
      </w:pPr>
      <w:r>
        <w:rPr>
          <w:rFonts w:asciiTheme="majorBidi" w:hAnsiTheme="majorBidi" w:cstheme="majorBidi"/>
          <w:b/>
          <w:bCs/>
          <w:noProof/>
          <w:sz w:val="20"/>
          <w:szCs w:val="20"/>
          <w:lang w:eastAsia="zh-CN"/>
        </w:rPr>
        <w:drawing>
          <wp:anchor distT="0" distB="0" distL="114300" distR="114300" simplePos="0" relativeHeight="251658240" behindDoc="0" locked="0" layoutInCell="1" allowOverlap="1">
            <wp:simplePos x="0" y="0"/>
            <wp:positionH relativeFrom="column">
              <wp:posOffset>255905</wp:posOffset>
            </wp:positionH>
            <wp:positionV relativeFrom="paragraph">
              <wp:posOffset>135890</wp:posOffset>
            </wp:positionV>
            <wp:extent cx="2000250" cy="790575"/>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00250" cy="790575"/>
                    </a:xfrm>
                    <a:prstGeom prst="rect">
                      <a:avLst/>
                    </a:prstGeom>
                    <a:noFill/>
                    <a:ln w="9525">
                      <a:noFill/>
                      <a:miter lim="800000"/>
                      <a:headEnd/>
                      <a:tailEnd/>
                    </a:ln>
                  </pic:spPr>
                </pic:pic>
              </a:graphicData>
            </a:graphic>
          </wp:anchor>
        </w:drawing>
      </w:r>
    </w:p>
    <w:p w:rsidR="00E70CCE" w:rsidRDefault="00E70CCE" w:rsidP="00E70CCE">
      <w:pPr>
        <w:bidi w:val="0"/>
        <w:spacing w:before="100" w:beforeAutospacing="1" w:after="0" w:line="240" w:lineRule="auto"/>
        <w:ind w:firstLine="540"/>
        <w:jc w:val="both"/>
        <w:rPr>
          <w:rFonts w:asciiTheme="majorBidi" w:hAnsiTheme="majorBidi" w:cstheme="majorBidi"/>
          <w:sz w:val="20"/>
          <w:szCs w:val="20"/>
        </w:rPr>
      </w:pPr>
    </w:p>
    <w:p w:rsidR="00E70CCE" w:rsidRDefault="00E70CCE" w:rsidP="00E70CCE">
      <w:pPr>
        <w:bidi w:val="0"/>
        <w:spacing w:before="100" w:beforeAutospacing="1" w:after="0" w:line="240" w:lineRule="auto"/>
        <w:ind w:firstLine="540"/>
        <w:jc w:val="both"/>
        <w:rPr>
          <w:rFonts w:asciiTheme="majorBidi" w:hAnsiTheme="majorBidi" w:cstheme="majorBidi"/>
          <w:sz w:val="20"/>
          <w:szCs w:val="20"/>
        </w:rPr>
      </w:pPr>
    </w:p>
    <w:p w:rsidR="00A301B9" w:rsidRPr="009419F4" w:rsidRDefault="00A301B9" w:rsidP="00A301B9">
      <w:pPr>
        <w:bidi w:val="0"/>
        <w:spacing w:before="100" w:beforeAutospacing="1" w:after="0" w:line="240" w:lineRule="auto"/>
        <w:jc w:val="center"/>
        <w:rPr>
          <w:rFonts w:asciiTheme="majorBidi" w:hAnsiTheme="majorBidi" w:cstheme="majorBidi"/>
          <w:b/>
          <w:bCs/>
        </w:rPr>
      </w:pPr>
      <w:proofErr w:type="spellStart"/>
      <w:r w:rsidRPr="009419F4">
        <w:rPr>
          <w:rFonts w:asciiTheme="majorBidi" w:hAnsiTheme="majorBidi" w:cstheme="majorBidi"/>
          <w:b/>
          <w:bCs/>
        </w:rPr>
        <w:t>Sitofex</w:t>
      </w:r>
      <w:proofErr w:type="spellEnd"/>
    </w:p>
    <w:p w:rsidR="00EC3BE5" w:rsidRPr="0012063D" w:rsidRDefault="00CB08A6" w:rsidP="00A301B9">
      <w:pPr>
        <w:bidi w:val="0"/>
        <w:spacing w:before="100" w:beforeAutospacing="1" w:after="0" w:line="240" w:lineRule="auto"/>
        <w:jc w:val="both"/>
        <w:rPr>
          <w:rFonts w:asciiTheme="majorBidi" w:hAnsiTheme="majorBidi" w:cstheme="majorBidi"/>
          <w:b/>
          <w:bCs/>
          <w:sz w:val="20"/>
          <w:szCs w:val="20"/>
        </w:rPr>
      </w:pPr>
      <w:r w:rsidRPr="0012063D">
        <w:rPr>
          <w:rFonts w:asciiTheme="majorBidi" w:hAnsiTheme="majorBidi" w:cstheme="majorBidi"/>
          <w:sz w:val="20"/>
          <w:szCs w:val="20"/>
        </w:rPr>
        <w:lastRenderedPageBreak/>
        <w:t>also,</w:t>
      </w:r>
      <w:r w:rsidR="006A76EF" w:rsidRPr="0012063D">
        <w:rPr>
          <w:rFonts w:asciiTheme="majorBidi" w:hAnsiTheme="majorBidi" w:cstheme="majorBidi"/>
          <w:sz w:val="20"/>
          <w:szCs w:val="20"/>
        </w:rPr>
        <w:t xml:space="preserve"> </w:t>
      </w:r>
      <w:r w:rsidR="00C61932" w:rsidRPr="0012063D">
        <w:rPr>
          <w:rFonts w:asciiTheme="majorBidi" w:hAnsiTheme="majorBidi" w:cstheme="majorBidi"/>
          <w:sz w:val="20"/>
          <w:szCs w:val="20"/>
        </w:rPr>
        <w:t>it</w:t>
      </w:r>
      <w:r w:rsidR="00FC2938" w:rsidRPr="0012063D">
        <w:rPr>
          <w:rFonts w:asciiTheme="majorBidi" w:hAnsiTheme="majorBidi" w:cstheme="majorBidi"/>
          <w:sz w:val="20"/>
          <w:szCs w:val="20"/>
        </w:rPr>
        <w:t xml:space="preserve"> is </w:t>
      </w:r>
      <w:r w:rsidR="00C61932" w:rsidRPr="0012063D">
        <w:rPr>
          <w:rFonts w:asciiTheme="majorBidi" w:hAnsiTheme="majorBidi" w:cstheme="majorBidi"/>
          <w:sz w:val="20"/>
          <w:szCs w:val="20"/>
        </w:rPr>
        <w:t xml:space="preserve">a </w:t>
      </w:r>
      <w:r w:rsidR="00FC2938" w:rsidRPr="0012063D">
        <w:rPr>
          <w:rFonts w:asciiTheme="majorBidi" w:hAnsiTheme="majorBidi" w:cstheme="majorBidi"/>
          <w:sz w:val="20"/>
          <w:szCs w:val="20"/>
        </w:rPr>
        <w:t>cytokinin like substance</w:t>
      </w:r>
      <w:r w:rsidR="00F058E4" w:rsidRPr="0012063D">
        <w:rPr>
          <w:rFonts w:asciiTheme="majorBidi" w:hAnsiTheme="majorBidi" w:cstheme="majorBidi"/>
          <w:sz w:val="20"/>
          <w:szCs w:val="20"/>
        </w:rPr>
        <w:t xml:space="preserve"> which has strong cytokinin activity by inducing fruit</w:t>
      </w:r>
      <w:r w:rsidR="006A76EF" w:rsidRPr="0012063D">
        <w:rPr>
          <w:rFonts w:asciiTheme="majorBidi" w:hAnsiTheme="majorBidi" w:cstheme="majorBidi"/>
          <w:sz w:val="20"/>
          <w:szCs w:val="20"/>
        </w:rPr>
        <w:t xml:space="preserve"> </w:t>
      </w:r>
      <w:r w:rsidR="00F058E4" w:rsidRPr="0012063D">
        <w:rPr>
          <w:rFonts w:asciiTheme="majorBidi" w:hAnsiTheme="majorBidi" w:cstheme="majorBidi"/>
          <w:sz w:val="20"/>
          <w:szCs w:val="20"/>
        </w:rPr>
        <w:t xml:space="preserve">growth at low rates </w:t>
      </w:r>
      <w:r w:rsidR="00CA7B54" w:rsidRPr="0012063D">
        <w:rPr>
          <w:rFonts w:asciiTheme="majorBidi" w:hAnsiTheme="majorBidi" w:cstheme="majorBidi"/>
          <w:sz w:val="20"/>
          <w:szCs w:val="20"/>
        </w:rPr>
        <w:t xml:space="preserve">in grape  </w:t>
      </w:r>
      <w:r w:rsidR="00F058E4" w:rsidRPr="0012063D">
        <w:rPr>
          <w:rFonts w:asciiTheme="majorBidi" w:hAnsiTheme="majorBidi" w:cstheme="majorBidi"/>
          <w:sz w:val="20"/>
          <w:szCs w:val="20"/>
        </w:rPr>
        <w:t>(Nickell</w:t>
      </w:r>
      <w:r w:rsidR="00504FA3" w:rsidRPr="0012063D">
        <w:rPr>
          <w:rFonts w:asciiTheme="majorBidi" w:hAnsiTheme="majorBidi" w:cstheme="majorBidi"/>
          <w:sz w:val="20"/>
          <w:szCs w:val="20"/>
        </w:rPr>
        <w:t>,</w:t>
      </w:r>
      <w:r w:rsidR="00F058E4" w:rsidRPr="0012063D">
        <w:rPr>
          <w:rFonts w:asciiTheme="majorBidi" w:hAnsiTheme="majorBidi" w:cstheme="majorBidi"/>
          <w:sz w:val="20"/>
          <w:szCs w:val="20"/>
        </w:rPr>
        <w:t xml:space="preserve"> 1985</w:t>
      </w:r>
      <w:r w:rsidR="005F3AD7" w:rsidRPr="0012063D">
        <w:rPr>
          <w:rFonts w:asciiTheme="majorBidi" w:hAnsiTheme="majorBidi" w:cstheme="majorBidi"/>
          <w:sz w:val="20"/>
          <w:szCs w:val="20"/>
        </w:rPr>
        <w:t>)</w:t>
      </w:r>
      <w:r w:rsidR="00CA7B54" w:rsidRPr="0012063D">
        <w:rPr>
          <w:rFonts w:asciiTheme="majorBidi" w:hAnsiTheme="majorBidi" w:cstheme="majorBidi"/>
          <w:sz w:val="20"/>
          <w:szCs w:val="20"/>
        </w:rPr>
        <w:t>; Ogata</w:t>
      </w:r>
      <w:r w:rsidR="006A76EF" w:rsidRPr="0012063D">
        <w:rPr>
          <w:rFonts w:asciiTheme="majorBidi" w:hAnsiTheme="majorBidi" w:cstheme="majorBidi"/>
          <w:sz w:val="20"/>
          <w:szCs w:val="20"/>
        </w:rPr>
        <w:t xml:space="preserve"> </w:t>
      </w:r>
      <w:r w:rsidR="00FC2938" w:rsidRPr="0012063D">
        <w:rPr>
          <w:rFonts w:asciiTheme="majorBidi" w:hAnsiTheme="majorBidi" w:cstheme="majorBidi"/>
          <w:i/>
          <w:iCs/>
          <w:sz w:val="20"/>
          <w:szCs w:val="20"/>
        </w:rPr>
        <w:t>et al.</w:t>
      </w:r>
      <w:r w:rsidR="00FC2938" w:rsidRPr="0012063D">
        <w:rPr>
          <w:rFonts w:asciiTheme="majorBidi" w:hAnsiTheme="majorBidi" w:cstheme="majorBidi"/>
          <w:sz w:val="20"/>
          <w:szCs w:val="20"/>
        </w:rPr>
        <w:t xml:space="preserve"> </w:t>
      </w:r>
      <w:r w:rsidR="005F3AD7" w:rsidRPr="0012063D">
        <w:rPr>
          <w:rFonts w:asciiTheme="majorBidi" w:hAnsiTheme="majorBidi" w:cstheme="majorBidi"/>
          <w:sz w:val="20"/>
          <w:szCs w:val="20"/>
        </w:rPr>
        <w:t>(</w:t>
      </w:r>
      <w:r w:rsidR="00FC2938" w:rsidRPr="0012063D">
        <w:rPr>
          <w:rFonts w:asciiTheme="majorBidi" w:hAnsiTheme="majorBidi" w:cstheme="majorBidi"/>
          <w:sz w:val="20"/>
          <w:szCs w:val="20"/>
        </w:rPr>
        <w:t>1988), pears</w:t>
      </w:r>
      <w:r w:rsidR="006F4D0A" w:rsidRPr="0012063D">
        <w:rPr>
          <w:rFonts w:asciiTheme="majorBidi" w:hAnsiTheme="majorBidi" w:cstheme="majorBidi"/>
          <w:sz w:val="20"/>
          <w:szCs w:val="20"/>
        </w:rPr>
        <w:t>;</w:t>
      </w:r>
      <w:r w:rsidR="006A76EF" w:rsidRPr="0012063D">
        <w:rPr>
          <w:rFonts w:asciiTheme="majorBidi" w:hAnsiTheme="majorBidi" w:cstheme="majorBidi"/>
          <w:sz w:val="20"/>
          <w:szCs w:val="20"/>
        </w:rPr>
        <w:t xml:space="preserve"> </w:t>
      </w:r>
      <w:r w:rsidR="00FC2938" w:rsidRPr="0012063D">
        <w:rPr>
          <w:rFonts w:asciiTheme="majorBidi" w:hAnsiTheme="majorBidi" w:cstheme="majorBidi"/>
          <w:sz w:val="20"/>
          <w:szCs w:val="20"/>
        </w:rPr>
        <w:t>Banno</w:t>
      </w:r>
      <w:r w:rsidR="00897B41">
        <w:rPr>
          <w:rFonts w:asciiTheme="majorBidi" w:hAnsiTheme="majorBidi" w:cstheme="majorBidi"/>
          <w:sz w:val="20"/>
          <w:szCs w:val="20"/>
        </w:rPr>
        <w:t xml:space="preserve"> </w:t>
      </w:r>
      <w:r w:rsidR="00FC2938" w:rsidRPr="0012063D">
        <w:rPr>
          <w:rFonts w:asciiTheme="majorBidi" w:hAnsiTheme="majorBidi" w:cstheme="majorBidi"/>
          <w:i/>
          <w:iCs/>
          <w:sz w:val="20"/>
          <w:szCs w:val="20"/>
        </w:rPr>
        <w:t>et al.</w:t>
      </w:r>
      <w:r w:rsidR="00FC2938" w:rsidRPr="0012063D">
        <w:rPr>
          <w:rFonts w:asciiTheme="majorBidi" w:hAnsiTheme="majorBidi" w:cstheme="majorBidi"/>
          <w:sz w:val="20"/>
          <w:szCs w:val="20"/>
        </w:rPr>
        <w:t xml:space="preserve"> </w:t>
      </w:r>
      <w:r w:rsidR="006F4D0A" w:rsidRPr="0012063D">
        <w:rPr>
          <w:rFonts w:asciiTheme="majorBidi" w:hAnsiTheme="majorBidi" w:cstheme="majorBidi"/>
          <w:sz w:val="20"/>
          <w:szCs w:val="20"/>
        </w:rPr>
        <w:t>(</w:t>
      </w:r>
      <w:r w:rsidR="00FC2938" w:rsidRPr="0012063D">
        <w:rPr>
          <w:rFonts w:asciiTheme="majorBidi" w:hAnsiTheme="majorBidi" w:cstheme="majorBidi"/>
          <w:sz w:val="20"/>
          <w:szCs w:val="20"/>
        </w:rPr>
        <w:t xml:space="preserve">1986), and kiwifruit </w:t>
      </w:r>
      <w:r w:rsidR="006F4D0A" w:rsidRPr="0012063D">
        <w:rPr>
          <w:rFonts w:asciiTheme="majorBidi" w:hAnsiTheme="majorBidi" w:cstheme="majorBidi"/>
          <w:sz w:val="20"/>
          <w:szCs w:val="20"/>
        </w:rPr>
        <w:t>;</w:t>
      </w:r>
      <w:r w:rsidR="00FC2938" w:rsidRPr="0012063D">
        <w:rPr>
          <w:rFonts w:asciiTheme="majorBidi" w:hAnsiTheme="majorBidi" w:cstheme="majorBidi"/>
          <w:sz w:val="20"/>
          <w:szCs w:val="20"/>
        </w:rPr>
        <w:t>Iwahori</w:t>
      </w:r>
      <w:r w:rsidR="006A76EF" w:rsidRPr="0012063D">
        <w:rPr>
          <w:rFonts w:asciiTheme="majorBidi" w:hAnsiTheme="majorBidi" w:cstheme="majorBidi"/>
          <w:sz w:val="20"/>
          <w:szCs w:val="20"/>
        </w:rPr>
        <w:t xml:space="preserve"> </w:t>
      </w:r>
      <w:r w:rsidR="00FC2938" w:rsidRPr="0012063D">
        <w:rPr>
          <w:rFonts w:asciiTheme="majorBidi" w:hAnsiTheme="majorBidi" w:cstheme="majorBidi"/>
          <w:i/>
          <w:iCs/>
          <w:sz w:val="20"/>
          <w:szCs w:val="20"/>
        </w:rPr>
        <w:t>et al</w:t>
      </w:r>
      <w:r w:rsidR="00FC2938" w:rsidRPr="0012063D">
        <w:rPr>
          <w:rFonts w:asciiTheme="majorBidi" w:hAnsiTheme="majorBidi" w:cstheme="majorBidi"/>
          <w:sz w:val="20"/>
          <w:szCs w:val="20"/>
        </w:rPr>
        <w:t xml:space="preserve">. </w:t>
      </w:r>
      <w:r w:rsidR="00981A86" w:rsidRPr="0012063D">
        <w:rPr>
          <w:rFonts w:asciiTheme="majorBidi" w:hAnsiTheme="majorBidi" w:cstheme="majorBidi"/>
          <w:sz w:val="20"/>
          <w:szCs w:val="20"/>
        </w:rPr>
        <w:t>(</w:t>
      </w:r>
      <w:r w:rsidR="00FC2938" w:rsidRPr="0012063D">
        <w:rPr>
          <w:rFonts w:asciiTheme="majorBidi" w:hAnsiTheme="majorBidi" w:cstheme="majorBidi"/>
          <w:sz w:val="20"/>
          <w:szCs w:val="20"/>
        </w:rPr>
        <w:t>1988), as well as increasing fruit set in melon (Tanakamaru, 1989).</w:t>
      </w:r>
      <w:r w:rsidR="000912BC" w:rsidRPr="0012063D">
        <w:rPr>
          <w:rFonts w:asciiTheme="majorBidi" w:hAnsiTheme="majorBidi" w:cstheme="majorBidi"/>
          <w:sz w:val="20"/>
          <w:szCs w:val="20"/>
        </w:rPr>
        <w:t xml:space="preserve"> Also, Guirguis </w:t>
      </w:r>
      <w:r w:rsidR="000912BC" w:rsidRPr="0012063D">
        <w:rPr>
          <w:rFonts w:asciiTheme="majorBidi" w:hAnsiTheme="majorBidi" w:cstheme="majorBidi"/>
          <w:i/>
          <w:iCs/>
          <w:sz w:val="20"/>
          <w:szCs w:val="20"/>
        </w:rPr>
        <w:t>et al</w:t>
      </w:r>
      <w:r w:rsidR="000912BC" w:rsidRPr="0012063D">
        <w:rPr>
          <w:rFonts w:asciiTheme="majorBidi" w:hAnsiTheme="majorBidi" w:cstheme="majorBidi"/>
          <w:sz w:val="20"/>
          <w:szCs w:val="20"/>
        </w:rPr>
        <w:t xml:space="preserve">. </w:t>
      </w:r>
      <w:r w:rsidR="005F3AD7" w:rsidRPr="0012063D">
        <w:rPr>
          <w:rFonts w:asciiTheme="majorBidi" w:hAnsiTheme="majorBidi" w:cstheme="majorBidi"/>
          <w:sz w:val="20"/>
          <w:szCs w:val="20"/>
        </w:rPr>
        <w:t>(</w:t>
      </w:r>
      <w:r w:rsidR="000912BC" w:rsidRPr="0012063D">
        <w:rPr>
          <w:rFonts w:asciiTheme="majorBidi" w:hAnsiTheme="majorBidi" w:cstheme="majorBidi"/>
          <w:sz w:val="20"/>
          <w:szCs w:val="20"/>
        </w:rPr>
        <w:t xml:space="preserve">2003) found that </w:t>
      </w:r>
      <w:r w:rsidR="00D063BD" w:rsidRPr="0012063D">
        <w:rPr>
          <w:rFonts w:asciiTheme="majorBidi" w:hAnsiTheme="majorBidi" w:cstheme="majorBidi"/>
          <w:sz w:val="20"/>
          <w:szCs w:val="20"/>
        </w:rPr>
        <w:t>CPPU</w:t>
      </w:r>
      <w:r w:rsidR="000912BC" w:rsidRPr="0012063D">
        <w:rPr>
          <w:rFonts w:asciiTheme="majorBidi" w:hAnsiTheme="majorBidi" w:cstheme="majorBidi"/>
          <w:sz w:val="20"/>
          <w:szCs w:val="20"/>
        </w:rPr>
        <w:t xml:space="preserve"> treatment with 20 </w:t>
      </w:r>
      <w:r w:rsidR="00013B78" w:rsidRPr="0012063D">
        <w:rPr>
          <w:rFonts w:asciiTheme="majorBidi" w:hAnsiTheme="majorBidi" w:cstheme="majorBidi"/>
          <w:sz w:val="20"/>
          <w:szCs w:val="20"/>
        </w:rPr>
        <w:t>ppm</w:t>
      </w:r>
      <w:r w:rsidR="000912BC" w:rsidRPr="0012063D">
        <w:rPr>
          <w:rFonts w:asciiTheme="majorBidi" w:hAnsiTheme="majorBidi" w:cstheme="majorBidi"/>
          <w:sz w:val="20"/>
          <w:szCs w:val="20"/>
        </w:rPr>
        <w:t xml:space="preserve"> increased the percentage of fruit set and fruiting when applied at full bloom</w:t>
      </w:r>
      <w:r w:rsidR="00D70F7A" w:rsidRPr="0012063D">
        <w:rPr>
          <w:rFonts w:asciiTheme="majorBidi" w:hAnsiTheme="majorBidi" w:cstheme="majorBidi"/>
          <w:sz w:val="20"/>
          <w:szCs w:val="20"/>
        </w:rPr>
        <w:t xml:space="preserve"> on </w:t>
      </w:r>
      <w:r w:rsidR="00985958" w:rsidRPr="0012063D">
        <w:rPr>
          <w:rFonts w:asciiTheme="majorBidi" w:hAnsiTheme="majorBidi" w:cstheme="majorBidi"/>
          <w:sz w:val="20"/>
          <w:szCs w:val="20"/>
        </w:rPr>
        <w:t>“</w:t>
      </w:r>
      <w:r w:rsidR="00504FA3" w:rsidRPr="0012063D">
        <w:rPr>
          <w:rFonts w:asciiTheme="majorBidi" w:hAnsiTheme="majorBidi" w:cstheme="majorBidi"/>
          <w:sz w:val="20"/>
          <w:szCs w:val="20"/>
        </w:rPr>
        <w:t>C</w:t>
      </w:r>
      <w:r w:rsidR="00985958" w:rsidRPr="0012063D">
        <w:rPr>
          <w:rFonts w:asciiTheme="majorBidi" w:hAnsiTheme="majorBidi" w:cstheme="majorBidi"/>
          <w:sz w:val="20"/>
          <w:szCs w:val="20"/>
        </w:rPr>
        <w:t>ostata</w:t>
      </w:r>
      <w:r w:rsidR="00D70F7A" w:rsidRPr="0012063D">
        <w:rPr>
          <w:rFonts w:asciiTheme="majorBidi" w:hAnsiTheme="majorBidi" w:cstheme="majorBidi"/>
          <w:sz w:val="20"/>
          <w:szCs w:val="20"/>
        </w:rPr>
        <w:t xml:space="preserve">” persimmon trees </w:t>
      </w:r>
      <w:r w:rsidR="000912BC" w:rsidRPr="0012063D">
        <w:rPr>
          <w:rFonts w:asciiTheme="majorBidi" w:hAnsiTheme="majorBidi" w:cstheme="majorBidi"/>
          <w:sz w:val="20"/>
          <w:szCs w:val="20"/>
          <w:lang w:bidi="ar-EG"/>
        </w:rPr>
        <w:t>.</w:t>
      </w:r>
      <w:r w:rsidR="00D70F7A" w:rsidRPr="0012063D">
        <w:rPr>
          <w:rFonts w:asciiTheme="majorBidi" w:hAnsiTheme="majorBidi" w:cstheme="majorBidi"/>
          <w:sz w:val="20"/>
          <w:szCs w:val="20"/>
          <w:lang w:bidi="ar-EG"/>
        </w:rPr>
        <w:t xml:space="preserve">Moreover, </w:t>
      </w:r>
      <w:r w:rsidR="00985958" w:rsidRPr="0012063D">
        <w:rPr>
          <w:rFonts w:asciiTheme="majorBidi" w:hAnsiTheme="majorBidi" w:cstheme="majorBidi"/>
          <w:sz w:val="20"/>
          <w:szCs w:val="20"/>
          <w:lang w:bidi="ar-EG"/>
        </w:rPr>
        <w:t>Mervet</w:t>
      </w:r>
      <w:r w:rsidR="006A76EF" w:rsidRPr="0012063D">
        <w:rPr>
          <w:rFonts w:asciiTheme="majorBidi" w:hAnsiTheme="majorBidi" w:cstheme="majorBidi"/>
          <w:sz w:val="20"/>
          <w:szCs w:val="20"/>
          <w:lang w:bidi="ar-EG"/>
        </w:rPr>
        <w:t xml:space="preserve"> </w:t>
      </w:r>
      <w:r w:rsidR="00985958" w:rsidRPr="0012063D">
        <w:rPr>
          <w:rFonts w:asciiTheme="majorBidi" w:hAnsiTheme="majorBidi" w:cstheme="majorBidi"/>
          <w:i/>
          <w:iCs/>
          <w:sz w:val="20"/>
          <w:szCs w:val="20"/>
          <w:lang w:bidi="ar-EG"/>
        </w:rPr>
        <w:t>et</w:t>
      </w:r>
      <w:r w:rsidR="00D70F7A" w:rsidRPr="0012063D">
        <w:rPr>
          <w:rFonts w:asciiTheme="majorBidi" w:hAnsiTheme="majorBidi" w:cstheme="majorBidi"/>
          <w:i/>
          <w:iCs/>
          <w:sz w:val="20"/>
          <w:szCs w:val="20"/>
          <w:lang w:bidi="ar-EG"/>
        </w:rPr>
        <w:t xml:space="preserve"> al</w:t>
      </w:r>
      <w:r w:rsidR="00504FA3" w:rsidRPr="0012063D">
        <w:rPr>
          <w:rFonts w:asciiTheme="majorBidi" w:hAnsiTheme="majorBidi" w:cstheme="majorBidi"/>
          <w:sz w:val="20"/>
          <w:szCs w:val="20"/>
          <w:lang w:bidi="ar-EG"/>
        </w:rPr>
        <w:t>.</w:t>
      </w:r>
      <w:r w:rsidR="00897B41" w:rsidRPr="0012063D">
        <w:rPr>
          <w:rFonts w:asciiTheme="majorBidi" w:hAnsiTheme="majorBidi" w:cstheme="majorBidi"/>
          <w:sz w:val="20"/>
          <w:szCs w:val="20"/>
          <w:lang w:bidi="ar-EG"/>
        </w:rPr>
        <w:t xml:space="preserve"> </w:t>
      </w:r>
      <w:r w:rsidR="005F3AD7" w:rsidRPr="0012063D">
        <w:rPr>
          <w:rFonts w:asciiTheme="majorBidi" w:hAnsiTheme="majorBidi" w:cstheme="majorBidi"/>
          <w:sz w:val="20"/>
          <w:szCs w:val="20"/>
          <w:lang w:bidi="ar-EG"/>
        </w:rPr>
        <w:t>(</w:t>
      </w:r>
      <w:r w:rsidR="00D70F7A" w:rsidRPr="0012063D">
        <w:rPr>
          <w:rFonts w:asciiTheme="majorBidi" w:hAnsiTheme="majorBidi" w:cstheme="majorBidi"/>
          <w:sz w:val="20"/>
          <w:szCs w:val="20"/>
          <w:lang w:bidi="ar-EG"/>
        </w:rPr>
        <w:t xml:space="preserve">2001) working on Thompson seedless grapevines found that, </w:t>
      </w:r>
      <w:r w:rsidR="00D063BD" w:rsidRPr="0012063D">
        <w:rPr>
          <w:rFonts w:asciiTheme="majorBidi" w:hAnsiTheme="majorBidi" w:cstheme="majorBidi"/>
          <w:sz w:val="20"/>
          <w:szCs w:val="20"/>
          <w:lang w:bidi="ar-EG"/>
        </w:rPr>
        <w:t>CPPU</w:t>
      </w:r>
      <w:r w:rsidR="00D70F7A" w:rsidRPr="0012063D">
        <w:rPr>
          <w:rFonts w:asciiTheme="majorBidi" w:hAnsiTheme="majorBidi" w:cstheme="majorBidi"/>
          <w:sz w:val="20"/>
          <w:szCs w:val="20"/>
          <w:lang w:bidi="ar-EG"/>
        </w:rPr>
        <w:t xml:space="preserve"> application at 5 </w:t>
      </w:r>
      <w:r w:rsidR="00013B78" w:rsidRPr="0012063D">
        <w:rPr>
          <w:rFonts w:asciiTheme="majorBidi" w:hAnsiTheme="majorBidi" w:cstheme="majorBidi"/>
          <w:sz w:val="20"/>
          <w:szCs w:val="20"/>
          <w:lang w:bidi="ar-EG"/>
        </w:rPr>
        <w:t>ppm</w:t>
      </w:r>
      <w:r w:rsidR="00D70F7A" w:rsidRPr="0012063D">
        <w:rPr>
          <w:rFonts w:asciiTheme="majorBidi" w:hAnsiTheme="majorBidi" w:cstheme="majorBidi"/>
          <w:sz w:val="20"/>
          <w:szCs w:val="20"/>
          <w:lang w:bidi="ar-EG"/>
        </w:rPr>
        <w:t xml:space="preserve"> + </w:t>
      </w:r>
      <w:r w:rsidR="00E00FA2" w:rsidRPr="0012063D">
        <w:rPr>
          <w:rFonts w:asciiTheme="majorBidi" w:hAnsiTheme="majorBidi" w:cstheme="majorBidi"/>
          <w:sz w:val="20"/>
          <w:szCs w:val="20"/>
          <w:lang w:bidi="ar-EG"/>
        </w:rPr>
        <w:t>GA3</w:t>
      </w:r>
      <w:r w:rsidR="00D70F7A" w:rsidRPr="0012063D">
        <w:rPr>
          <w:rFonts w:asciiTheme="majorBidi" w:hAnsiTheme="majorBidi" w:cstheme="majorBidi"/>
          <w:sz w:val="20"/>
          <w:szCs w:val="20"/>
          <w:lang w:bidi="ar-EG"/>
        </w:rPr>
        <w:t xml:space="preserve"> at 40 </w:t>
      </w:r>
      <w:r w:rsidR="00013B78" w:rsidRPr="0012063D">
        <w:rPr>
          <w:rFonts w:asciiTheme="majorBidi" w:hAnsiTheme="majorBidi" w:cstheme="majorBidi"/>
          <w:sz w:val="20"/>
          <w:szCs w:val="20"/>
          <w:lang w:bidi="ar-EG"/>
        </w:rPr>
        <w:t>ppm</w:t>
      </w:r>
      <w:r w:rsidR="00D70F7A" w:rsidRPr="0012063D">
        <w:rPr>
          <w:rFonts w:asciiTheme="majorBidi" w:hAnsiTheme="majorBidi" w:cstheme="majorBidi"/>
          <w:sz w:val="20"/>
          <w:szCs w:val="20"/>
          <w:lang w:bidi="ar-EG"/>
        </w:rPr>
        <w:t xml:space="preserve"> gave the best bunch and berry quality.</w:t>
      </w:r>
      <w:r w:rsidR="000912BC" w:rsidRPr="0012063D">
        <w:rPr>
          <w:rFonts w:asciiTheme="majorBidi" w:hAnsiTheme="majorBidi" w:cstheme="majorBidi"/>
          <w:sz w:val="20"/>
          <w:szCs w:val="20"/>
          <w:lang w:bidi="ar-EG"/>
        </w:rPr>
        <w:t xml:space="preserve"> On the other hand</w:t>
      </w:r>
      <w:r w:rsidR="00326C53" w:rsidRPr="0012063D">
        <w:rPr>
          <w:rFonts w:asciiTheme="majorBidi" w:hAnsiTheme="majorBidi" w:cstheme="majorBidi"/>
          <w:sz w:val="20"/>
          <w:szCs w:val="20"/>
          <w:lang w:bidi="ar-EG"/>
        </w:rPr>
        <w:t xml:space="preserve">, </w:t>
      </w:r>
      <w:r w:rsidR="004A4517" w:rsidRPr="0012063D">
        <w:rPr>
          <w:rFonts w:asciiTheme="majorBidi" w:hAnsiTheme="majorBidi" w:cstheme="majorBidi"/>
          <w:sz w:val="20"/>
          <w:szCs w:val="20"/>
        </w:rPr>
        <w:t xml:space="preserve">Bhat </w:t>
      </w:r>
      <w:r w:rsidR="004A4517" w:rsidRPr="0012063D">
        <w:rPr>
          <w:rFonts w:asciiTheme="majorBidi" w:hAnsiTheme="majorBidi" w:cstheme="majorBidi"/>
          <w:i/>
          <w:iCs/>
          <w:sz w:val="20"/>
          <w:szCs w:val="20"/>
        </w:rPr>
        <w:t>et al</w:t>
      </w:r>
      <w:r w:rsidR="004A4517" w:rsidRPr="0012063D">
        <w:rPr>
          <w:rFonts w:asciiTheme="majorBidi" w:hAnsiTheme="majorBidi" w:cstheme="majorBidi"/>
          <w:sz w:val="20"/>
          <w:szCs w:val="20"/>
        </w:rPr>
        <w:t xml:space="preserve">. </w:t>
      </w:r>
      <w:r w:rsidR="006F4D0A" w:rsidRPr="0012063D">
        <w:rPr>
          <w:rFonts w:asciiTheme="majorBidi" w:hAnsiTheme="majorBidi" w:cstheme="majorBidi"/>
          <w:sz w:val="20"/>
          <w:szCs w:val="20"/>
        </w:rPr>
        <w:t>(</w:t>
      </w:r>
      <w:r w:rsidR="004A4517" w:rsidRPr="0012063D">
        <w:rPr>
          <w:rFonts w:asciiTheme="majorBidi" w:hAnsiTheme="majorBidi" w:cstheme="majorBidi"/>
          <w:sz w:val="20"/>
          <w:szCs w:val="20"/>
        </w:rPr>
        <w:t xml:space="preserve">2011) found that, </w:t>
      </w:r>
      <w:r w:rsidR="00D063BD" w:rsidRPr="0012063D">
        <w:rPr>
          <w:rFonts w:asciiTheme="majorBidi" w:hAnsiTheme="majorBidi" w:cstheme="majorBidi"/>
          <w:sz w:val="20"/>
          <w:szCs w:val="20"/>
        </w:rPr>
        <w:t>CPPU</w:t>
      </w:r>
      <w:r w:rsidR="006A76EF" w:rsidRPr="0012063D">
        <w:rPr>
          <w:rFonts w:asciiTheme="majorBidi" w:hAnsiTheme="majorBidi" w:cstheme="majorBidi"/>
          <w:sz w:val="20"/>
          <w:szCs w:val="20"/>
        </w:rPr>
        <w:t xml:space="preserve"> </w:t>
      </w:r>
      <w:r w:rsidR="000912BC" w:rsidRPr="0012063D">
        <w:rPr>
          <w:rFonts w:asciiTheme="majorBidi" w:hAnsiTheme="majorBidi" w:cstheme="majorBidi"/>
          <w:sz w:val="20"/>
          <w:szCs w:val="20"/>
        </w:rPr>
        <w:t xml:space="preserve">at </w:t>
      </w:r>
      <w:r w:rsidR="004A4517" w:rsidRPr="0012063D">
        <w:rPr>
          <w:rFonts w:asciiTheme="majorBidi" w:hAnsiTheme="majorBidi" w:cstheme="majorBidi"/>
          <w:sz w:val="20"/>
          <w:szCs w:val="20"/>
        </w:rPr>
        <w:t xml:space="preserve">3 </w:t>
      </w:r>
      <w:r w:rsidR="00013B78" w:rsidRPr="0012063D">
        <w:rPr>
          <w:rFonts w:asciiTheme="majorBidi" w:hAnsiTheme="majorBidi" w:cstheme="majorBidi"/>
          <w:sz w:val="20"/>
          <w:szCs w:val="20"/>
        </w:rPr>
        <w:t>ppm</w:t>
      </w:r>
      <w:r w:rsidR="004A4517" w:rsidRPr="0012063D">
        <w:rPr>
          <w:rFonts w:asciiTheme="majorBidi" w:hAnsiTheme="majorBidi" w:cstheme="majorBidi"/>
          <w:sz w:val="20"/>
          <w:szCs w:val="20"/>
        </w:rPr>
        <w:t xml:space="preserve"> and brassino</w:t>
      </w:r>
      <w:r w:rsidR="006A76EF" w:rsidRPr="0012063D">
        <w:rPr>
          <w:rFonts w:asciiTheme="majorBidi" w:hAnsiTheme="majorBidi" w:cstheme="majorBidi"/>
          <w:sz w:val="20"/>
          <w:szCs w:val="20"/>
        </w:rPr>
        <w:t xml:space="preserve"> </w:t>
      </w:r>
      <w:r w:rsidR="004A4517" w:rsidRPr="0012063D">
        <w:rPr>
          <w:rFonts w:asciiTheme="majorBidi" w:hAnsiTheme="majorBidi" w:cstheme="majorBidi"/>
          <w:sz w:val="20"/>
          <w:szCs w:val="20"/>
        </w:rPr>
        <w:t>steriod (BR)</w:t>
      </w:r>
      <w:r w:rsidR="000912BC" w:rsidRPr="0012063D">
        <w:rPr>
          <w:rFonts w:asciiTheme="majorBidi" w:hAnsiTheme="majorBidi" w:cstheme="majorBidi"/>
          <w:sz w:val="20"/>
          <w:szCs w:val="20"/>
        </w:rPr>
        <w:t xml:space="preserve"> at </w:t>
      </w:r>
      <w:r w:rsidR="004A4517" w:rsidRPr="0012063D">
        <w:rPr>
          <w:rFonts w:asciiTheme="majorBidi" w:hAnsiTheme="majorBidi" w:cstheme="majorBidi"/>
          <w:sz w:val="20"/>
          <w:szCs w:val="20"/>
        </w:rPr>
        <w:t xml:space="preserve">0.4 </w:t>
      </w:r>
      <w:r w:rsidR="00013B78" w:rsidRPr="0012063D">
        <w:rPr>
          <w:rFonts w:asciiTheme="majorBidi" w:hAnsiTheme="majorBidi" w:cstheme="majorBidi"/>
          <w:sz w:val="20"/>
          <w:szCs w:val="20"/>
        </w:rPr>
        <w:t>ppm</w:t>
      </w:r>
      <w:r w:rsidR="004A4517" w:rsidRPr="0012063D">
        <w:rPr>
          <w:rFonts w:asciiTheme="majorBidi" w:hAnsiTheme="majorBidi" w:cstheme="majorBidi"/>
          <w:sz w:val="20"/>
          <w:szCs w:val="20"/>
        </w:rPr>
        <w:t xml:space="preserve"> combination along with </w:t>
      </w:r>
      <w:r w:rsidR="00E00FA2" w:rsidRPr="0012063D">
        <w:rPr>
          <w:rFonts w:asciiTheme="majorBidi" w:hAnsiTheme="majorBidi" w:cstheme="majorBidi"/>
          <w:sz w:val="20"/>
          <w:szCs w:val="20"/>
        </w:rPr>
        <w:t>GA3</w:t>
      </w:r>
      <w:r w:rsidR="00326C53" w:rsidRPr="0012063D">
        <w:rPr>
          <w:rFonts w:asciiTheme="majorBidi" w:hAnsiTheme="majorBidi" w:cstheme="majorBidi"/>
          <w:sz w:val="20"/>
          <w:szCs w:val="20"/>
        </w:rPr>
        <w:t>at 25</w:t>
      </w:r>
      <w:r w:rsidR="003E7137" w:rsidRPr="0012063D">
        <w:rPr>
          <w:rFonts w:asciiTheme="majorBidi" w:hAnsiTheme="majorBidi" w:cstheme="majorBidi"/>
          <w:sz w:val="20"/>
          <w:szCs w:val="20"/>
        </w:rPr>
        <w:t>pp</w:t>
      </w:r>
      <w:r w:rsidR="00013B78" w:rsidRPr="0012063D">
        <w:rPr>
          <w:rFonts w:asciiTheme="majorBidi" w:hAnsiTheme="majorBidi" w:cstheme="majorBidi"/>
          <w:sz w:val="20"/>
          <w:szCs w:val="20"/>
        </w:rPr>
        <w:t>m</w:t>
      </w:r>
      <w:r w:rsidR="00326C53" w:rsidRPr="0012063D">
        <w:rPr>
          <w:rFonts w:asciiTheme="majorBidi" w:hAnsiTheme="majorBidi" w:cstheme="majorBidi"/>
          <w:sz w:val="20"/>
          <w:szCs w:val="20"/>
        </w:rPr>
        <w:t xml:space="preserve"> increased</w:t>
      </w:r>
      <w:r w:rsidR="006A76EF" w:rsidRPr="0012063D">
        <w:rPr>
          <w:rFonts w:asciiTheme="majorBidi" w:hAnsiTheme="majorBidi" w:cstheme="majorBidi"/>
          <w:sz w:val="20"/>
          <w:szCs w:val="20"/>
        </w:rPr>
        <w:t xml:space="preserve"> </w:t>
      </w:r>
      <w:r w:rsidR="004A4517" w:rsidRPr="0012063D">
        <w:rPr>
          <w:rFonts w:asciiTheme="majorBidi" w:hAnsiTheme="majorBidi" w:cstheme="majorBidi"/>
          <w:sz w:val="20"/>
          <w:szCs w:val="20"/>
        </w:rPr>
        <w:t xml:space="preserve">leaf area </w:t>
      </w:r>
      <w:r w:rsidR="00C61932" w:rsidRPr="0012063D">
        <w:rPr>
          <w:rFonts w:asciiTheme="majorBidi" w:hAnsiTheme="majorBidi" w:cstheme="majorBidi"/>
          <w:sz w:val="20"/>
          <w:szCs w:val="20"/>
        </w:rPr>
        <w:t>i</w:t>
      </w:r>
      <w:r w:rsidR="004A4517" w:rsidRPr="0012063D">
        <w:rPr>
          <w:rFonts w:asciiTheme="majorBidi" w:hAnsiTheme="majorBidi" w:cstheme="majorBidi"/>
          <w:sz w:val="20"/>
          <w:szCs w:val="20"/>
        </w:rPr>
        <w:t xml:space="preserve">n </w:t>
      </w:r>
      <w:r w:rsidR="00AB5426" w:rsidRPr="0012063D">
        <w:rPr>
          <w:rFonts w:asciiTheme="majorBidi" w:hAnsiTheme="majorBidi" w:cstheme="majorBidi"/>
          <w:sz w:val="20"/>
          <w:szCs w:val="20"/>
          <w:lang w:bidi="ar-EG"/>
        </w:rPr>
        <w:t>grape.</w:t>
      </w:r>
      <w:r w:rsidR="00AB5426" w:rsidRPr="0012063D">
        <w:rPr>
          <w:rFonts w:asciiTheme="majorBidi" w:hAnsiTheme="majorBidi" w:cstheme="majorBidi"/>
          <w:sz w:val="20"/>
          <w:szCs w:val="20"/>
        </w:rPr>
        <w:t xml:space="preserve"> Several</w:t>
      </w:r>
      <w:r w:rsidR="00336897" w:rsidRPr="0012063D">
        <w:rPr>
          <w:rFonts w:asciiTheme="majorBidi" w:hAnsiTheme="majorBidi" w:cstheme="majorBidi"/>
          <w:sz w:val="20"/>
          <w:szCs w:val="20"/>
        </w:rPr>
        <w:t xml:space="preserve"> reporters i.e.; </w:t>
      </w:r>
      <w:r w:rsidR="004C7ECD" w:rsidRPr="0012063D">
        <w:rPr>
          <w:rFonts w:asciiTheme="majorBidi" w:hAnsiTheme="majorBidi" w:cstheme="majorBidi"/>
          <w:sz w:val="20"/>
          <w:szCs w:val="20"/>
        </w:rPr>
        <w:t>(El</w:t>
      </w:r>
      <w:r w:rsidR="00336897" w:rsidRPr="0012063D">
        <w:rPr>
          <w:rFonts w:asciiTheme="majorBidi" w:hAnsiTheme="majorBidi" w:cstheme="majorBidi"/>
          <w:sz w:val="20"/>
          <w:szCs w:val="20"/>
        </w:rPr>
        <w:t>-Sabagh</w:t>
      </w:r>
      <w:r w:rsidRPr="0012063D">
        <w:rPr>
          <w:rFonts w:asciiTheme="majorBidi" w:hAnsiTheme="majorBidi" w:cstheme="majorBidi"/>
          <w:sz w:val="20"/>
          <w:szCs w:val="20"/>
        </w:rPr>
        <w:t>,</w:t>
      </w:r>
      <w:r w:rsidR="00336897" w:rsidRPr="0012063D">
        <w:rPr>
          <w:rFonts w:asciiTheme="majorBidi" w:hAnsiTheme="majorBidi" w:cstheme="majorBidi"/>
          <w:sz w:val="20"/>
          <w:szCs w:val="20"/>
        </w:rPr>
        <w:t xml:space="preserve"> 2002) on </w:t>
      </w:r>
      <w:r w:rsidR="004C7ECD" w:rsidRPr="0012063D">
        <w:rPr>
          <w:rFonts w:asciiTheme="majorBidi" w:hAnsiTheme="majorBidi" w:cstheme="majorBidi"/>
          <w:sz w:val="20"/>
          <w:szCs w:val="20"/>
        </w:rPr>
        <w:t>apple ;</w:t>
      </w:r>
      <w:r w:rsidR="00336897" w:rsidRPr="0012063D">
        <w:rPr>
          <w:rFonts w:asciiTheme="majorBidi" w:hAnsiTheme="majorBidi" w:cstheme="majorBidi"/>
          <w:sz w:val="20"/>
          <w:szCs w:val="20"/>
        </w:rPr>
        <w:t>Flaishman</w:t>
      </w:r>
      <w:r w:rsidR="006A76EF" w:rsidRPr="0012063D">
        <w:rPr>
          <w:rFonts w:asciiTheme="majorBidi" w:hAnsiTheme="majorBidi" w:cstheme="majorBidi"/>
          <w:sz w:val="20"/>
          <w:szCs w:val="20"/>
        </w:rPr>
        <w:t xml:space="preserve"> </w:t>
      </w:r>
      <w:r w:rsidR="00336897" w:rsidRPr="0012063D">
        <w:rPr>
          <w:rFonts w:asciiTheme="majorBidi" w:hAnsiTheme="majorBidi" w:cstheme="majorBidi"/>
          <w:i/>
          <w:iCs/>
          <w:sz w:val="20"/>
          <w:szCs w:val="20"/>
        </w:rPr>
        <w:t>et</w:t>
      </w:r>
      <w:r w:rsidR="006A76EF" w:rsidRPr="0012063D">
        <w:rPr>
          <w:rFonts w:asciiTheme="majorBidi" w:hAnsiTheme="majorBidi" w:cstheme="majorBidi"/>
          <w:i/>
          <w:iCs/>
          <w:sz w:val="20"/>
          <w:szCs w:val="20"/>
        </w:rPr>
        <w:t xml:space="preserve"> </w:t>
      </w:r>
      <w:r w:rsidR="00336897" w:rsidRPr="0012063D">
        <w:rPr>
          <w:rFonts w:asciiTheme="majorBidi" w:hAnsiTheme="majorBidi" w:cstheme="majorBidi"/>
          <w:i/>
          <w:iCs/>
          <w:sz w:val="20"/>
          <w:szCs w:val="20"/>
        </w:rPr>
        <w:t>al.</w:t>
      </w:r>
      <w:r w:rsidR="00981A86" w:rsidRPr="0012063D">
        <w:rPr>
          <w:rFonts w:asciiTheme="majorBidi" w:hAnsiTheme="majorBidi" w:cstheme="majorBidi"/>
          <w:sz w:val="20"/>
          <w:szCs w:val="20"/>
        </w:rPr>
        <w:t>(</w:t>
      </w:r>
      <w:r w:rsidR="00336897" w:rsidRPr="0012063D">
        <w:rPr>
          <w:rFonts w:asciiTheme="majorBidi" w:hAnsiTheme="majorBidi" w:cstheme="majorBidi"/>
          <w:sz w:val="20"/>
          <w:szCs w:val="20"/>
        </w:rPr>
        <w:t>2001) on pear</w:t>
      </w:r>
      <w:r w:rsidR="004C7ECD" w:rsidRPr="0012063D">
        <w:rPr>
          <w:rFonts w:asciiTheme="majorBidi" w:hAnsiTheme="majorBidi" w:cstheme="majorBidi"/>
          <w:sz w:val="20"/>
          <w:szCs w:val="20"/>
        </w:rPr>
        <w:t>; Guirguis</w:t>
      </w:r>
      <w:r w:rsidR="006A76EF" w:rsidRPr="0012063D">
        <w:rPr>
          <w:rFonts w:asciiTheme="majorBidi" w:hAnsiTheme="majorBidi" w:cstheme="majorBidi"/>
          <w:sz w:val="20"/>
          <w:szCs w:val="20"/>
        </w:rPr>
        <w:t xml:space="preserve"> </w:t>
      </w:r>
      <w:r w:rsidR="00336897" w:rsidRPr="0012063D">
        <w:rPr>
          <w:rFonts w:asciiTheme="majorBidi" w:hAnsiTheme="majorBidi" w:cstheme="majorBidi"/>
          <w:i/>
          <w:iCs/>
          <w:sz w:val="20"/>
          <w:szCs w:val="20"/>
        </w:rPr>
        <w:t>et al</w:t>
      </w:r>
      <w:r w:rsidR="004C7ECD" w:rsidRPr="0012063D">
        <w:rPr>
          <w:rFonts w:asciiTheme="majorBidi" w:hAnsiTheme="majorBidi" w:cstheme="majorBidi"/>
          <w:i/>
          <w:iCs/>
          <w:sz w:val="20"/>
          <w:szCs w:val="20"/>
        </w:rPr>
        <w:t>.</w:t>
      </w:r>
      <w:r w:rsidR="00981A86" w:rsidRPr="0012063D">
        <w:rPr>
          <w:rFonts w:asciiTheme="majorBidi" w:hAnsiTheme="majorBidi" w:cstheme="majorBidi"/>
          <w:sz w:val="20"/>
          <w:szCs w:val="20"/>
        </w:rPr>
        <w:t>(</w:t>
      </w:r>
      <w:r w:rsidR="00504FA3" w:rsidRPr="0012063D">
        <w:rPr>
          <w:rFonts w:asciiTheme="majorBidi" w:hAnsiTheme="majorBidi" w:cstheme="majorBidi"/>
          <w:sz w:val="20"/>
          <w:szCs w:val="20"/>
        </w:rPr>
        <w:t>2009</w:t>
      </w:r>
      <w:r w:rsidR="00336897" w:rsidRPr="0012063D">
        <w:rPr>
          <w:rFonts w:asciiTheme="majorBidi" w:hAnsiTheme="majorBidi" w:cstheme="majorBidi"/>
          <w:sz w:val="20"/>
          <w:szCs w:val="20"/>
        </w:rPr>
        <w:t>) on persimmon and Biasl</w:t>
      </w:r>
      <w:r w:rsidR="00897B41">
        <w:rPr>
          <w:rFonts w:asciiTheme="majorBidi" w:hAnsiTheme="majorBidi" w:cstheme="majorBidi"/>
          <w:sz w:val="20"/>
          <w:szCs w:val="20"/>
        </w:rPr>
        <w:t xml:space="preserve"> </w:t>
      </w:r>
      <w:r w:rsidR="00336897" w:rsidRPr="0012063D">
        <w:rPr>
          <w:rFonts w:asciiTheme="majorBidi" w:hAnsiTheme="majorBidi" w:cstheme="majorBidi"/>
          <w:i/>
          <w:iCs/>
          <w:sz w:val="20"/>
          <w:szCs w:val="20"/>
        </w:rPr>
        <w:t>et al.</w:t>
      </w:r>
      <w:r w:rsidR="00981A86" w:rsidRPr="0012063D">
        <w:rPr>
          <w:rFonts w:asciiTheme="majorBidi" w:hAnsiTheme="majorBidi" w:cstheme="majorBidi"/>
          <w:sz w:val="20"/>
          <w:szCs w:val="20"/>
        </w:rPr>
        <w:t>(</w:t>
      </w:r>
      <w:r w:rsidR="00336897" w:rsidRPr="0012063D">
        <w:rPr>
          <w:rFonts w:asciiTheme="majorBidi" w:hAnsiTheme="majorBidi" w:cstheme="majorBidi"/>
          <w:sz w:val="20"/>
          <w:szCs w:val="20"/>
        </w:rPr>
        <w:t>1991) on Kiwi fruit</w:t>
      </w:r>
      <w:r w:rsidR="00C61932" w:rsidRPr="0012063D">
        <w:rPr>
          <w:rFonts w:asciiTheme="majorBidi" w:hAnsiTheme="majorBidi" w:cstheme="majorBidi"/>
          <w:sz w:val="20"/>
          <w:szCs w:val="20"/>
        </w:rPr>
        <w:t>,</w:t>
      </w:r>
      <w:r w:rsidR="006A76EF" w:rsidRPr="0012063D">
        <w:rPr>
          <w:rFonts w:asciiTheme="majorBidi" w:hAnsiTheme="majorBidi" w:cstheme="majorBidi"/>
          <w:sz w:val="20"/>
          <w:szCs w:val="20"/>
        </w:rPr>
        <w:t xml:space="preserve"> </w:t>
      </w:r>
      <w:r w:rsidR="00C61932" w:rsidRPr="0012063D">
        <w:rPr>
          <w:rFonts w:asciiTheme="majorBidi" w:hAnsiTheme="majorBidi" w:cstheme="majorBidi"/>
          <w:sz w:val="20"/>
          <w:szCs w:val="20"/>
        </w:rPr>
        <w:t>t</w:t>
      </w:r>
      <w:r w:rsidR="00336897" w:rsidRPr="0012063D">
        <w:rPr>
          <w:rFonts w:asciiTheme="majorBidi" w:hAnsiTheme="majorBidi" w:cstheme="majorBidi"/>
          <w:sz w:val="20"/>
          <w:szCs w:val="20"/>
        </w:rPr>
        <w:t xml:space="preserve">hey confirmed the beneficial effects of using </w:t>
      </w:r>
      <w:r w:rsidR="00D063BD" w:rsidRPr="0012063D">
        <w:rPr>
          <w:rFonts w:asciiTheme="majorBidi" w:hAnsiTheme="majorBidi" w:cstheme="majorBidi"/>
          <w:sz w:val="20"/>
          <w:szCs w:val="20"/>
        </w:rPr>
        <w:t>CPPU</w:t>
      </w:r>
      <w:r w:rsidR="00336897" w:rsidRPr="0012063D">
        <w:rPr>
          <w:rFonts w:asciiTheme="majorBidi" w:hAnsiTheme="majorBidi" w:cstheme="majorBidi"/>
          <w:sz w:val="20"/>
          <w:szCs w:val="20"/>
        </w:rPr>
        <w:t xml:space="preserve"> in reducing fruit drop and increasing productivity as well as improving fruit </w:t>
      </w:r>
      <w:r w:rsidR="00AB5426" w:rsidRPr="0012063D">
        <w:rPr>
          <w:rFonts w:asciiTheme="majorBidi" w:hAnsiTheme="majorBidi" w:cstheme="majorBidi"/>
          <w:sz w:val="20"/>
          <w:szCs w:val="20"/>
        </w:rPr>
        <w:t>size</w:t>
      </w:r>
      <w:r w:rsidR="00326C53" w:rsidRPr="0012063D">
        <w:rPr>
          <w:rFonts w:asciiTheme="majorBidi" w:hAnsiTheme="majorBidi" w:cstheme="majorBidi"/>
          <w:sz w:val="20"/>
          <w:szCs w:val="20"/>
        </w:rPr>
        <w:t>.</w:t>
      </w:r>
      <w:r w:rsidR="006A76EF" w:rsidRPr="0012063D">
        <w:rPr>
          <w:rFonts w:asciiTheme="majorBidi" w:hAnsiTheme="majorBidi" w:cstheme="majorBidi"/>
          <w:sz w:val="20"/>
          <w:szCs w:val="20"/>
        </w:rPr>
        <w:t xml:space="preserve"> </w:t>
      </w:r>
      <w:r w:rsidR="00326C53" w:rsidRPr="0012063D">
        <w:rPr>
          <w:rFonts w:asciiTheme="majorBidi" w:hAnsiTheme="majorBidi" w:cstheme="majorBidi"/>
          <w:sz w:val="20"/>
          <w:szCs w:val="20"/>
        </w:rPr>
        <w:t>Also</w:t>
      </w:r>
      <w:r w:rsidR="0020550C" w:rsidRPr="0012063D">
        <w:rPr>
          <w:rFonts w:asciiTheme="majorBidi" w:hAnsiTheme="majorBidi" w:cstheme="majorBidi"/>
          <w:sz w:val="20"/>
          <w:szCs w:val="20"/>
        </w:rPr>
        <w:t>, Xiao</w:t>
      </w:r>
      <w:r w:rsidR="006A76EF" w:rsidRPr="0012063D">
        <w:rPr>
          <w:rFonts w:asciiTheme="majorBidi" w:hAnsiTheme="majorBidi" w:cstheme="majorBidi"/>
          <w:sz w:val="20"/>
          <w:szCs w:val="20"/>
        </w:rPr>
        <w:t xml:space="preserve"> </w:t>
      </w:r>
      <w:r w:rsidR="0020550C" w:rsidRPr="0012063D">
        <w:rPr>
          <w:rFonts w:asciiTheme="majorBidi" w:hAnsiTheme="majorBidi" w:cstheme="majorBidi"/>
          <w:i/>
          <w:iCs/>
          <w:sz w:val="20"/>
          <w:szCs w:val="20"/>
        </w:rPr>
        <w:t>et al</w:t>
      </w:r>
      <w:r w:rsidR="0020550C" w:rsidRPr="0012063D">
        <w:rPr>
          <w:rFonts w:asciiTheme="majorBidi" w:hAnsiTheme="majorBidi" w:cstheme="majorBidi"/>
          <w:sz w:val="20"/>
          <w:szCs w:val="20"/>
        </w:rPr>
        <w:t xml:space="preserve">. </w:t>
      </w:r>
      <w:r w:rsidR="00981A86" w:rsidRPr="0012063D">
        <w:rPr>
          <w:rFonts w:asciiTheme="majorBidi" w:hAnsiTheme="majorBidi" w:cstheme="majorBidi"/>
          <w:sz w:val="20"/>
          <w:szCs w:val="20"/>
        </w:rPr>
        <w:t>(</w:t>
      </w:r>
      <w:r w:rsidR="0020550C" w:rsidRPr="0012063D">
        <w:rPr>
          <w:rFonts w:asciiTheme="majorBidi" w:hAnsiTheme="majorBidi" w:cstheme="majorBidi"/>
          <w:sz w:val="20"/>
          <w:szCs w:val="20"/>
        </w:rPr>
        <w:t xml:space="preserve">2007) studied the influence of </w:t>
      </w:r>
      <w:r w:rsidR="00D063BD" w:rsidRPr="0012063D">
        <w:rPr>
          <w:rFonts w:asciiTheme="majorBidi" w:hAnsiTheme="majorBidi" w:cstheme="majorBidi"/>
          <w:sz w:val="20"/>
          <w:szCs w:val="20"/>
        </w:rPr>
        <w:t>CPPU</w:t>
      </w:r>
      <w:r w:rsidR="0020550C" w:rsidRPr="0012063D">
        <w:rPr>
          <w:rFonts w:asciiTheme="majorBidi" w:hAnsiTheme="majorBidi" w:cstheme="majorBidi"/>
          <w:sz w:val="20"/>
          <w:szCs w:val="20"/>
        </w:rPr>
        <w:t xml:space="preserve"> (with concentration 10 - 25 mg / L at 10 days after full bloom) on sugar and acid content of </w:t>
      </w:r>
      <w:r w:rsidR="0020550C" w:rsidRPr="0012063D">
        <w:rPr>
          <w:rFonts w:asciiTheme="majorBidi" w:hAnsiTheme="majorBidi" w:cstheme="majorBidi"/>
          <w:i/>
          <w:iCs/>
          <w:sz w:val="20"/>
          <w:szCs w:val="20"/>
        </w:rPr>
        <w:t xml:space="preserve">Diospyros Kaki </w:t>
      </w:r>
      <w:r w:rsidR="0020550C" w:rsidRPr="0012063D">
        <w:rPr>
          <w:rFonts w:asciiTheme="majorBidi" w:hAnsiTheme="majorBidi" w:cstheme="majorBidi"/>
          <w:sz w:val="20"/>
          <w:szCs w:val="20"/>
        </w:rPr>
        <w:t xml:space="preserve">cv. “Zenjimaru” fruit </w:t>
      </w:r>
      <w:r w:rsidR="00C61932" w:rsidRPr="0012063D">
        <w:rPr>
          <w:rFonts w:asciiTheme="majorBidi" w:hAnsiTheme="majorBidi" w:cstheme="majorBidi"/>
          <w:sz w:val="20"/>
          <w:szCs w:val="20"/>
        </w:rPr>
        <w:lastRenderedPageBreak/>
        <w:t>.T</w:t>
      </w:r>
      <w:r w:rsidR="0020550C" w:rsidRPr="0012063D">
        <w:rPr>
          <w:rFonts w:asciiTheme="majorBidi" w:hAnsiTheme="majorBidi" w:cstheme="majorBidi"/>
          <w:sz w:val="20"/>
          <w:szCs w:val="20"/>
        </w:rPr>
        <w:t>he result</w:t>
      </w:r>
      <w:r w:rsidR="00C61932" w:rsidRPr="0012063D">
        <w:rPr>
          <w:rFonts w:asciiTheme="majorBidi" w:hAnsiTheme="majorBidi" w:cstheme="majorBidi"/>
          <w:sz w:val="20"/>
          <w:szCs w:val="20"/>
        </w:rPr>
        <w:t>s</w:t>
      </w:r>
      <w:r w:rsidR="0020550C" w:rsidRPr="0012063D">
        <w:rPr>
          <w:rFonts w:asciiTheme="majorBidi" w:hAnsiTheme="majorBidi" w:cstheme="majorBidi"/>
          <w:sz w:val="20"/>
          <w:szCs w:val="20"/>
        </w:rPr>
        <w:t xml:space="preserve"> showed that the treatment could increase weight of</w:t>
      </w:r>
      <w:r w:rsidR="006A76EF" w:rsidRPr="0012063D">
        <w:rPr>
          <w:rFonts w:asciiTheme="majorBidi" w:hAnsiTheme="majorBidi" w:cstheme="majorBidi"/>
          <w:sz w:val="20"/>
          <w:szCs w:val="20"/>
        </w:rPr>
        <w:t xml:space="preserve"> </w:t>
      </w:r>
      <w:r w:rsidR="0020550C" w:rsidRPr="0012063D">
        <w:rPr>
          <w:rFonts w:asciiTheme="majorBidi" w:hAnsiTheme="majorBidi" w:cstheme="majorBidi"/>
          <w:sz w:val="20"/>
          <w:szCs w:val="20"/>
        </w:rPr>
        <w:t xml:space="preserve">individual fruit, reducing TSS content and TSS </w:t>
      </w:r>
      <w:r w:rsidR="009932BD" w:rsidRPr="0012063D">
        <w:rPr>
          <w:rFonts w:asciiTheme="majorBidi" w:hAnsiTheme="majorBidi" w:cstheme="majorBidi"/>
          <w:sz w:val="20"/>
          <w:szCs w:val="20"/>
        </w:rPr>
        <w:t>/</w:t>
      </w:r>
      <w:r w:rsidR="0020550C" w:rsidRPr="0012063D">
        <w:rPr>
          <w:rFonts w:asciiTheme="majorBidi" w:hAnsiTheme="majorBidi" w:cstheme="majorBidi"/>
          <w:sz w:val="20"/>
          <w:szCs w:val="20"/>
        </w:rPr>
        <w:t xml:space="preserve"> acid ratio of fruit, but had no effect on acid</w:t>
      </w:r>
      <w:r w:rsidR="00F839C1" w:rsidRPr="0012063D">
        <w:rPr>
          <w:rFonts w:asciiTheme="majorBidi" w:hAnsiTheme="majorBidi" w:cstheme="majorBidi"/>
          <w:sz w:val="20"/>
          <w:szCs w:val="20"/>
        </w:rPr>
        <w:t>ity</w:t>
      </w:r>
      <w:r w:rsidR="0020550C" w:rsidRPr="0012063D">
        <w:rPr>
          <w:rFonts w:asciiTheme="majorBidi" w:hAnsiTheme="majorBidi" w:cstheme="majorBidi"/>
          <w:sz w:val="20"/>
          <w:szCs w:val="20"/>
        </w:rPr>
        <w:t xml:space="preserve"> content.</w:t>
      </w:r>
      <w:r w:rsidR="00AB5426" w:rsidRPr="0012063D">
        <w:rPr>
          <w:rFonts w:asciiTheme="majorBidi" w:hAnsiTheme="majorBidi" w:cstheme="majorBidi"/>
          <w:sz w:val="20"/>
          <w:szCs w:val="20"/>
        </w:rPr>
        <w:t xml:space="preserve"> In addition, </w:t>
      </w:r>
      <w:r w:rsidR="00E00FA2" w:rsidRPr="0012063D">
        <w:rPr>
          <w:rFonts w:asciiTheme="majorBidi" w:hAnsiTheme="majorBidi" w:cstheme="majorBidi"/>
          <w:sz w:val="20"/>
          <w:szCs w:val="20"/>
        </w:rPr>
        <w:t>GA3</w:t>
      </w:r>
      <w:r w:rsidR="00071CE8" w:rsidRPr="0012063D">
        <w:rPr>
          <w:rFonts w:asciiTheme="majorBidi" w:hAnsiTheme="majorBidi" w:cstheme="majorBidi"/>
          <w:sz w:val="20"/>
          <w:szCs w:val="20"/>
        </w:rPr>
        <w:t xml:space="preserve"> affect fruit formation, abscission, cell</w:t>
      </w:r>
      <w:r w:rsidR="006A76EF" w:rsidRPr="0012063D">
        <w:rPr>
          <w:rFonts w:asciiTheme="majorBidi" w:hAnsiTheme="majorBidi" w:cstheme="majorBidi"/>
          <w:sz w:val="20"/>
          <w:szCs w:val="20"/>
        </w:rPr>
        <w:t xml:space="preserve"> </w:t>
      </w:r>
      <w:r w:rsidR="00071CE8" w:rsidRPr="0012063D">
        <w:rPr>
          <w:rFonts w:asciiTheme="majorBidi" w:hAnsiTheme="majorBidi" w:cstheme="majorBidi"/>
          <w:sz w:val="20"/>
          <w:szCs w:val="20"/>
        </w:rPr>
        <w:t>elongation, apical</w:t>
      </w:r>
      <w:r w:rsidR="006A76EF" w:rsidRPr="0012063D">
        <w:rPr>
          <w:rFonts w:asciiTheme="majorBidi" w:hAnsiTheme="majorBidi" w:cstheme="majorBidi"/>
          <w:sz w:val="20"/>
          <w:szCs w:val="20"/>
        </w:rPr>
        <w:t xml:space="preserve"> </w:t>
      </w:r>
      <w:r w:rsidR="00071CE8" w:rsidRPr="0012063D">
        <w:rPr>
          <w:rFonts w:asciiTheme="majorBidi" w:hAnsiTheme="majorBidi" w:cstheme="majorBidi"/>
          <w:sz w:val="20"/>
          <w:szCs w:val="20"/>
        </w:rPr>
        <w:t>dominance and photoperiod</w:t>
      </w:r>
      <w:r w:rsidR="007A72D3" w:rsidRPr="0012063D">
        <w:rPr>
          <w:rFonts w:asciiTheme="majorBidi" w:hAnsiTheme="majorBidi" w:cstheme="majorBidi"/>
          <w:sz w:val="20"/>
          <w:szCs w:val="20"/>
        </w:rPr>
        <w:t>;</w:t>
      </w:r>
      <w:r w:rsidR="006A76EF" w:rsidRPr="0012063D">
        <w:rPr>
          <w:rFonts w:asciiTheme="majorBidi" w:hAnsiTheme="majorBidi" w:cstheme="majorBidi"/>
          <w:sz w:val="20"/>
          <w:szCs w:val="20"/>
        </w:rPr>
        <w:t xml:space="preserve"> </w:t>
      </w:r>
      <w:r w:rsidR="00071CE8" w:rsidRPr="0012063D">
        <w:rPr>
          <w:rFonts w:asciiTheme="majorBidi" w:hAnsiTheme="majorBidi" w:cstheme="majorBidi"/>
          <w:sz w:val="20"/>
          <w:szCs w:val="20"/>
        </w:rPr>
        <w:t>Aboutalebi and</w:t>
      </w:r>
      <w:r w:rsidR="006A76EF" w:rsidRPr="0012063D">
        <w:rPr>
          <w:rFonts w:asciiTheme="majorBidi" w:hAnsiTheme="majorBidi" w:cstheme="majorBidi"/>
          <w:sz w:val="20"/>
          <w:szCs w:val="20"/>
        </w:rPr>
        <w:t xml:space="preserve"> </w:t>
      </w:r>
      <w:r w:rsidR="00071CE8" w:rsidRPr="0012063D">
        <w:rPr>
          <w:rFonts w:asciiTheme="majorBidi" w:hAnsiTheme="majorBidi" w:cstheme="majorBidi"/>
          <w:sz w:val="20"/>
          <w:szCs w:val="20"/>
        </w:rPr>
        <w:t xml:space="preserve">Beharoznam </w:t>
      </w:r>
      <w:r w:rsidR="005F3AD7" w:rsidRPr="0012063D">
        <w:rPr>
          <w:rFonts w:asciiTheme="majorBidi" w:hAnsiTheme="majorBidi" w:cstheme="majorBidi"/>
          <w:sz w:val="20"/>
          <w:szCs w:val="20"/>
        </w:rPr>
        <w:t>(</w:t>
      </w:r>
      <w:r w:rsidR="00071CE8" w:rsidRPr="0012063D">
        <w:rPr>
          <w:rFonts w:asciiTheme="majorBidi" w:hAnsiTheme="majorBidi" w:cstheme="majorBidi"/>
          <w:sz w:val="20"/>
          <w:szCs w:val="20"/>
        </w:rPr>
        <w:t>2006). Moreover,</w:t>
      </w:r>
      <w:r w:rsidR="00326C53" w:rsidRPr="0012063D">
        <w:rPr>
          <w:rFonts w:asciiTheme="majorBidi" w:hAnsiTheme="majorBidi" w:cstheme="majorBidi"/>
          <w:sz w:val="20"/>
          <w:szCs w:val="20"/>
        </w:rPr>
        <w:t xml:space="preserve"> Gibberellins have been used in citrus production with several objectives including bloom reduction, increased fruit setting, improvement of fruit quality and improved maturation control</w:t>
      </w:r>
      <w:r w:rsidR="007A72D3" w:rsidRPr="0012063D">
        <w:rPr>
          <w:rFonts w:asciiTheme="majorBidi" w:hAnsiTheme="majorBidi" w:cstheme="majorBidi"/>
          <w:sz w:val="20"/>
          <w:szCs w:val="20"/>
        </w:rPr>
        <w:t>;</w:t>
      </w:r>
      <w:r w:rsidR="006A76EF" w:rsidRPr="0012063D">
        <w:rPr>
          <w:rFonts w:asciiTheme="majorBidi" w:hAnsiTheme="majorBidi" w:cstheme="majorBidi"/>
          <w:sz w:val="20"/>
          <w:szCs w:val="20"/>
        </w:rPr>
        <w:t xml:space="preserve"> </w:t>
      </w:r>
      <w:r w:rsidR="00326C53" w:rsidRPr="0012063D">
        <w:rPr>
          <w:rFonts w:asciiTheme="majorBidi" w:hAnsiTheme="majorBidi" w:cstheme="majorBidi"/>
          <w:sz w:val="20"/>
          <w:szCs w:val="20"/>
        </w:rPr>
        <w:t xml:space="preserve">Agustí and Almela </w:t>
      </w:r>
      <w:r w:rsidR="0025369D" w:rsidRPr="0012063D">
        <w:rPr>
          <w:rFonts w:asciiTheme="majorBidi" w:hAnsiTheme="majorBidi" w:cstheme="majorBidi"/>
          <w:sz w:val="20"/>
          <w:szCs w:val="20"/>
        </w:rPr>
        <w:t>(</w:t>
      </w:r>
      <w:r w:rsidR="00326C53" w:rsidRPr="0012063D">
        <w:rPr>
          <w:rFonts w:asciiTheme="majorBidi" w:hAnsiTheme="majorBidi" w:cstheme="majorBidi"/>
          <w:sz w:val="20"/>
          <w:szCs w:val="20"/>
        </w:rPr>
        <w:t xml:space="preserve">1991). The application of gibberellic acid soon after flowering at doses between 10 and 15 </w:t>
      </w:r>
      <w:r w:rsidR="00013B78" w:rsidRPr="0012063D">
        <w:rPr>
          <w:rFonts w:asciiTheme="majorBidi" w:hAnsiTheme="majorBidi" w:cstheme="majorBidi"/>
          <w:sz w:val="20"/>
          <w:szCs w:val="20"/>
        </w:rPr>
        <w:t>ppm</w:t>
      </w:r>
      <w:r w:rsidR="00326C53" w:rsidRPr="0012063D">
        <w:rPr>
          <w:rFonts w:asciiTheme="majorBidi" w:hAnsiTheme="majorBidi" w:cstheme="majorBidi"/>
          <w:sz w:val="20"/>
          <w:szCs w:val="20"/>
        </w:rPr>
        <w:t xml:space="preserve"> can result in delayed abscission and increased fruit set, mainly in Clementine tangerines Fornes</w:t>
      </w:r>
      <w:r w:rsidR="006A76EF" w:rsidRPr="0012063D">
        <w:rPr>
          <w:rFonts w:asciiTheme="majorBidi" w:hAnsiTheme="majorBidi" w:cstheme="majorBidi"/>
          <w:sz w:val="20"/>
          <w:szCs w:val="20"/>
        </w:rPr>
        <w:t xml:space="preserve"> </w:t>
      </w:r>
      <w:r w:rsidR="00326C53" w:rsidRPr="0012063D">
        <w:rPr>
          <w:rFonts w:asciiTheme="majorBidi" w:hAnsiTheme="majorBidi" w:cstheme="majorBidi"/>
          <w:i/>
          <w:iCs/>
          <w:sz w:val="20"/>
          <w:szCs w:val="20"/>
        </w:rPr>
        <w:t>et al</w:t>
      </w:r>
      <w:r w:rsidR="00326C53" w:rsidRPr="0012063D">
        <w:rPr>
          <w:rFonts w:asciiTheme="majorBidi" w:hAnsiTheme="majorBidi" w:cstheme="majorBidi"/>
          <w:sz w:val="20"/>
          <w:szCs w:val="20"/>
        </w:rPr>
        <w:t xml:space="preserve">. </w:t>
      </w:r>
      <w:r w:rsidR="0025369D" w:rsidRPr="0012063D">
        <w:rPr>
          <w:rFonts w:asciiTheme="majorBidi" w:hAnsiTheme="majorBidi" w:cstheme="majorBidi"/>
          <w:sz w:val="20"/>
          <w:szCs w:val="20"/>
        </w:rPr>
        <w:t>(</w:t>
      </w:r>
      <w:r w:rsidR="00326C53" w:rsidRPr="0012063D">
        <w:rPr>
          <w:rFonts w:asciiTheme="majorBidi" w:hAnsiTheme="majorBidi" w:cstheme="majorBidi"/>
          <w:sz w:val="20"/>
          <w:szCs w:val="20"/>
        </w:rPr>
        <w:t>1992</w:t>
      </w:r>
      <w:r w:rsidR="0025369D" w:rsidRPr="0012063D">
        <w:rPr>
          <w:rFonts w:asciiTheme="majorBidi" w:hAnsiTheme="majorBidi" w:cstheme="majorBidi"/>
          <w:sz w:val="20"/>
          <w:szCs w:val="20"/>
        </w:rPr>
        <w:t>)</w:t>
      </w:r>
      <w:r w:rsidR="00326C53" w:rsidRPr="0012063D">
        <w:rPr>
          <w:rFonts w:asciiTheme="majorBidi" w:hAnsiTheme="majorBidi" w:cstheme="majorBidi"/>
          <w:sz w:val="20"/>
          <w:szCs w:val="20"/>
        </w:rPr>
        <w:t xml:space="preserve">; </w:t>
      </w:r>
      <w:r w:rsidR="0025369D" w:rsidRPr="0012063D">
        <w:rPr>
          <w:rFonts w:asciiTheme="majorBidi" w:hAnsiTheme="majorBidi" w:cstheme="majorBidi"/>
          <w:sz w:val="20"/>
          <w:szCs w:val="20"/>
        </w:rPr>
        <w:t>(</w:t>
      </w:r>
      <w:r w:rsidR="00326C53" w:rsidRPr="0012063D">
        <w:rPr>
          <w:rFonts w:asciiTheme="majorBidi" w:hAnsiTheme="majorBidi" w:cstheme="majorBidi"/>
          <w:sz w:val="20"/>
          <w:szCs w:val="20"/>
        </w:rPr>
        <w:t xml:space="preserve">El-Otmani, 1992). Also, </w:t>
      </w:r>
      <w:r w:rsidR="00E00FA2" w:rsidRPr="0012063D">
        <w:rPr>
          <w:rFonts w:asciiTheme="majorBidi" w:hAnsiTheme="majorBidi" w:cstheme="majorBidi"/>
          <w:sz w:val="20"/>
          <w:szCs w:val="20"/>
        </w:rPr>
        <w:t>GA3</w:t>
      </w:r>
      <w:r w:rsidR="00326C53" w:rsidRPr="0012063D">
        <w:rPr>
          <w:rFonts w:asciiTheme="majorBidi" w:hAnsiTheme="majorBidi" w:cstheme="majorBidi"/>
          <w:sz w:val="20"/>
          <w:szCs w:val="20"/>
        </w:rPr>
        <w:t xml:space="preserve"> increased fruit set in navels orange (Smith, 1993</w:t>
      </w:r>
      <w:r w:rsidR="0025369D" w:rsidRPr="0012063D">
        <w:rPr>
          <w:rFonts w:asciiTheme="majorBidi" w:hAnsiTheme="majorBidi" w:cstheme="majorBidi"/>
          <w:sz w:val="20"/>
          <w:szCs w:val="20"/>
        </w:rPr>
        <w:t>)</w:t>
      </w:r>
      <w:r w:rsidR="00326C53" w:rsidRPr="0012063D">
        <w:rPr>
          <w:rFonts w:asciiTheme="majorBidi" w:hAnsiTheme="majorBidi" w:cstheme="majorBidi"/>
          <w:sz w:val="20"/>
          <w:szCs w:val="20"/>
        </w:rPr>
        <w:t xml:space="preserve">; Babu and Lavania </w:t>
      </w:r>
      <w:r w:rsidR="0025369D" w:rsidRPr="0012063D">
        <w:rPr>
          <w:rFonts w:asciiTheme="majorBidi" w:hAnsiTheme="majorBidi" w:cstheme="majorBidi"/>
          <w:sz w:val="20"/>
          <w:szCs w:val="20"/>
        </w:rPr>
        <w:t>(</w:t>
      </w:r>
      <w:r w:rsidR="00326C53" w:rsidRPr="0012063D">
        <w:rPr>
          <w:rFonts w:asciiTheme="majorBidi" w:hAnsiTheme="majorBidi" w:cstheme="majorBidi"/>
          <w:sz w:val="20"/>
          <w:szCs w:val="20"/>
        </w:rPr>
        <w:t>1985), in tangerine hybrids</w:t>
      </w:r>
      <w:r w:rsidR="007A72D3" w:rsidRPr="0012063D">
        <w:rPr>
          <w:rFonts w:asciiTheme="majorBidi" w:hAnsiTheme="majorBidi" w:cstheme="majorBidi"/>
          <w:sz w:val="20"/>
          <w:szCs w:val="20"/>
        </w:rPr>
        <w:t>;</w:t>
      </w:r>
      <w:r w:rsidR="00815362" w:rsidRPr="0012063D">
        <w:rPr>
          <w:rFonts w:asciiTheme="majorBidi" w:hAnsiTheme="majorBidi" w:cstheme="majorBidi"/>
          <w:sz w:val="20"/>
          <w:szCs w:val="20"/>
        </w:rPr>
        <w:t xml:space="preserve"> </w:t>
      </w:r>
      <w:r w:rsidR="00326C53" w:rsidRPr="0012063D">
        <w:rPr>
          <w:rFonts w:asciiTheme="majorBidi" w:hAnsiTheme="majorBidi" w:cstheme="majorBidi"/>
          <w:sz w:val="20"/>
          <w:szCs w:val="20"/>
        </w:rPr>
        <w:t xml:space="preserve">Brosh and Monselise </w:t>
      </w:r>
      <w:r w:rsidR="0025369D" w:rsidRPr="0012063D">
        <w:rPr>
          <w:rFonts w:asciiTheme="majorBidi" w:hAnsiTheme="majorBidi" w:cstheme="majorBidi"/>
          <w:sz w:val="20"/>
          <w:szCs w:val="20"/>
        </w:rPr>
        <w:t>(</w:t>
      </w:r>
      <w:r w:rsidR="00326C53" w:rsidRPr="0012063D">
        <w:rPr>
          <w:rFonts w:asciiTheme="majorBidi" w:hAnsiTheme="majorBidi" w:cstheme="majorBidi"/>
          <w:sz w:val="20"/>
          <w:szCs w:val="20"/>
        </w:rPr>
        <w:t>1977) and increased the yield either as number or weight of fruits per tree of Washington navel orange</w:t>
      </w:r>
      <w:r w:rsidR="007A72D3" w:rsidRPr="0012063D">
        <w:rPr>
          <w:rFonts w:asciiTheme="majorBidi" w:hAnsiTheme="majorBidi" w:cstheme="majorBidi"/>
          <w:sz w:val="20"/>
          <w:szCs w:val="20"/>
        </w:rPr>
        <w:t>;</w:t>
      </w:r>
      <w:r w:rsidR="00326C53" w:rsidRPr="0012063D">
        <w:rPr>
          <w:rFonts w:asciiTheme="majorBidi" w:hAnsiTheme="majorBidi" w:cstheme="majorBidi"/>
          <w:sz w:val="20"/>
          <w:szCs w:val="20"/>
        </w:rPr>
        <w:t xml:space="preserve"> Ibrahim </w:t>
      </w:r>
      <w:r w:rsidR="00326C53" w:rsidRPr="0012063D">
        <w:rPr>
          <w:rFonts w:asciiTheme="majorBidi" w:hAnsiTheme="majorBidi" w:cstheme="majorBidi"/>
          <w:i/>
          <w:iCs/>
          <w:sz w:val="20"/>
          <w:szCs w:val="20"/>
        </w:rPr>
        <w:t>et al</w:t>
      </w:r>
      <w:r w:rsidR="00326C53" w:rsidRPr="0012063D">
        <w:rPr>
          <w:rFonts w:asciiTheme="majorBidi" w:hAnsiTheme="majorBidi" w:cstheme="majorBidi"/>
          <w:sz w:val="20"/>
          <w:szCs w:val="20"/>
        </w:rPr>
        <w:t xml:space="preserve">. </w:t>
      </w:r>
      <w:r w:rsidR="0025369D" w:rsidRPr="0012063D">
        <w:rPr>
          <w:rFonts w:asciiTheme="majorBidi" w:hAnsiTheme="majorBidi" w:cstheme="majorBidi"/>
          <w:sz w:val="20"/>
          <w:szCs w:val="20"/>
        </w:rPr>
        <w:t>(</w:t>
      </w:r>
      <w:r w:rsidR="00326C53" w:rsidRPr="0012063D">
        <w:rPr>
          <w:rFonts w:asciiTheme="majorBidi" w:hAnsiTheme="majorBidi" w:cstheme="majorBidi"/>
          <w:sz w:val="20"/>
          <w:szCs w:val="20"/>
        </w:rPr>
        <w:t>1994).</w:t>
      </w:r>
      <w:r w:rsidR="00F806CC" w:rsidRPr="0012063D">
        <w:rPr>
          <w:rFonts w:asciiTheme="majorBidi" w:hAnsiTheme="majorBidi" w:cstheme="majorBidi"/>
          <w:sz w:val="20"/>
          <w:szCs w:val="20"/>
        </w:rPr>
        <w:t>In addition,</w:t>
      </w:r>
      <w:r w:rsidR="00815362" w:rsidRPr="0012063D">
        <w:rPr>
          <w:rFonts w:asciiTheme="majorBidi" w:hAnsiTheme="majorBidi" w:cstheme="majorBidi"/>
          <w:sz w:val="20"/>
          <w:szCs w:val="20"/>
        </w:rPr>
        <w:t xml:space="preserve"> </w:t>
      </w:r>
      <w:r w:rsidR="00F806CC" w:rsidRPr="0012063D">
        <w:rPr>
          <w:rFonts w:asciiTheme="majorBidi" w:hAnsiTheme="majorBidi" w:cstheme="majorBidi"/>
          <w:sz w:val="20"/>
          <w:szCs w:val="20"/>
        </w:rPr>
        <w:t>foliar sprays</w:t>
      </w:r>
      <w:r w:rsidR="00C61932" w:rsidRPr="0012063D">
        <w:rPr>
          <w:rFonts w:asciiTheme="majorBidi" w:hAnsiTheme="majorBidi" w:cstheme="majorBidi"/>
          <w:sz w:val="20"/>
          <w:szCs w:val="20"/>
        </w:rPr>
        <w:t xml:space="preserve"> GA</w:t>
      </w:r>
      <w:r w:rsidR="00C61932" w:rsidRPr="0012063D">
        <w:rPr>
          <w:rFonts w:asciiTheme="majorBidi" w:hAnsiTheme="majorBidi" w:cstheme="majorBidi"/>
          <w:sz w:val="20"/>
          <w:szCs w:val="20"/>
          <w:vertAlign w:val="subscript"/>
        </w:rPr>
        <w:t>3</w:t>
      </w:r>
      <w:r w:rsidR="00C61932" w:rsidRPr="0012063D">
        <w:rPr>
          <w:rFonts w:asciiTheme="majorBidi" w:hAnsiTheme="majorBidi" w:cstheme="majorBidi"/>
          <w:sz w:val="20"/>
          <w:szCs w:val="20"/>
        </w:rPr>
        <w:t xml:space="preserve"> at 50 ppm</w:t>
      </w:r>
      <w:r w:rsidR="00F806CC" w:rsidRPr="0012063D">
        <w:rPr>
          <w:rFonts w:asciiTheme="majorBidi" w:hAnsiTheme="majorBidi" w:cstheme="majorBidi"/>
          <w:sz w:val="20"/>
          <w:szCs w:val="20"/>
        </w:rPr>
        <w:t xml:space="preserve"> of trees with or without 0.5% urea were superior for inducing the highest increase of fruit set and yield,</w:t>
      </w:r>
      <w:r w:rsidR="008F7C7E" w:rsidRPr="0012063D">
        <w:rPr>
          <w:rFonts w:asciiTheme="majorBidi" w:hAnsiTheme="majorBidi" w:cstheme="majorBidi"/>
          <w:sz w:val="20"/>
          <w:szCs w:val="20"/>
        </w:rPr>
        <w:t xml:space="preserve"> on Washington </w:t>
      </w:r>
      <w:r w:rsidR="009932BD" w:rsidRPr="0012063D">
        <w:rPr>
          <w:rFonts w:asciiTheme="majorBidi" w:hAnsiTheme="majorBidi" w:cstheme="majorBidi"/>
          <w:sz w:val="20"/>
          <w:szCs w:val="20"/>
        </w:rPr>
        <w:t>n</w:t>
      </w:r>
      <w:r w:rsidR="008F7C7E" w:rsidRPr="0012063D">
        <w:rPr>
          <w:rFonts w:asciiTheme="majorBidi" w:hAnsiTheme="majorBidi" w:cstheme="majorBidi"/>
          <w:sz w:val="20"/>
          <w:szCs w:val="20"/>
        </w:rPr>
        <w:t xml:space="preserve">avel </w:t>
      </w:r>
      <w:r w:rsidR="009932BD" w:rsidRPr="0012063D">
        <w:rPr>
          <w:rFonts w:asciiTheme="majorBidi" w:hAnsiTheme="majorBidi" w:cstheme="majorBidi"/>
          <w:sz w:val="20"/>
          <w:szCs w:val="20"/>
        </w:rPr>
        <w:t>o</w:t>
      </w:r>
      <w:r w:rsidR="008F7C7E" w:rsidRPr="0012063D">
        <w:rPr>
          <w:rFonts w:asciiTheme="majorBidi" w:hAnsiTheme="majorBidi" w:cstheme="majorBidi"/>
          <w:sz w:val="20"/>
          <w:szCs w:val="20"/>
        </w:rPr>
        <w:t>range</w:t>
      </w:r>
      <w:r w:rsidR="007A72D3" w:rsidRPr="0012063D">
        <w:rPr>
          <w:rFonts w:asciiTheme="majorBidi" w:hAnsiTheme="majorBidi" w:cstheme="majorBidi"/>
          <w:sz w:val="20"/>
          <w:szCs w:val="20"/>
        </w:rPr>
        <w:t>;</w:t>
      </w:r>
      <w:r w:rsidR="00815362" w:rsidRPr="0012063D">
        <w:rPr>
          <w:rFonts w:asciiTheme="majorBidi" w:hAnsiTheme="majorBidi" w:cstheme="majorBidi"/>
          <w:sz w:val="20"/>
          <w:szCs w:val="20"/>
        </w:rPr>
        <w:t xml:space="preserve"> </w:t>
      </w:r>
      <w:r w:rsidR="00F806CC" w:rsidRPr="0012063D">
        <w:rPr>
          <w:rFonts w:asciiTheme="majorBidi" w:hAnsiTheme="majorBidi" w:cstheme="majorBidi"/>
          <w:sz w:val="20"/>
          <w:szCs w:val="20"/>
        </w:rPr>
        <w:t xml:space="preserve">Abd El-Rahman </w:t>
      </w:r>
      <w:r w:rsidR="00F806CC" w:rsidRPr="0012063D">
        <w:rPr>
          <w:rFonts w:asciiTheme="majorBidi" w:hAnsiTheme="majorBidi" w:cstheme="majorBidi"/>
          <w:i/>
          <w:iCs/>
          <w:sz w:val="20"/>
          <w:szCs w:val="20"/>
        </w:rPr>
        <w:t>et al</w:t>
      </w:r>
      <w:r w:rsidR="00F806CC" w:rsidRPr="0012063D">
        <w:rPr>
          <w:rFonts w:asciiTheme="majorBidi" w:hAnsiTheme="majorBidi" w:cstheme="majorBidi"/>
          <w:sz w:val="20"/>
          <w:szCs w:val="20"/>
        </w:rPr>
        <w:t>.</w:t>
      </w:r>
      <w:r w:rsidR="00897B41" w:rsidRPr="0012063D">
        <w:rPr>
          <w:rFonts w:asciiTheme="majorBidi" w:hAnsiTheme="majorBidi" w:cstheme="majorBidi"/>
          <w:sz w:val="20"/>
          <w:szCs w:val="20"/>
        </w:rPr>
        <w:t xml:space="preserve"> </w:t>
      </w:r>
      <w:r w:rsidR="0025369D" w:rsidRPr="0012063D">
        <w:rPr>
          <w:rFonts w:asciiTheme="majorBidi" w:hAnsiTheme="majorBidi" w:cstheme="majorBidi"/>
          <w:sz w:val="20"/>
          <w:szCs w:val="20"/>
        </w:rPr>
        <w:t>(</w:t>
      </w:r>
      <w:r w:rsidR="00F806CC" w:rsidRPr="0012063D">
        <w:rPr>
          <w:rFonts w:asciiTheme="majorBidi" w:hAnsiTheme="majorBidi" w:cstheme="majorBidi"/>
          <w:sz w:val="20"/>
          <w:szCs w:val="20"/>
        </w:rPr>
        <w:t>2012</w:t>
      </w:r>
      <w:r w:rsidR="008F7C7E" w:rsidRPr="0012063D">
        <w:rPr>
          <w:rFonts w:asciiTheme="majorBidi" w:hAnsiTheme="majorBidi" w:cstheme="majorBidi"/>
          <w:sz w:val="20"/>
          <w:szCs w:val="20"/>
        </w:rPr>
        <w:t xml:space="preserve">). </w:t>
      </w:r>
      <w:r w:rsidR="003F380A" w:rsidRPr="00A301B9">
        <w:rPr>
          <w:rFonts w:asciiTheme="majorBidi" w:hAnsiTheme="majorBidi" w:cstheme="majorBidi"/>
          <w:sz w:val="20"/>
          <w:szCs w:val="20"/>
        </w:rPr>
        <w:t xml:space="preserve">The purpose of this study was to examine further the effects of </w:t>
      </w:r>
      <w:r w:rsidR="00B70923" w:rsidRPr="00A301B9">
        <w:rPr>
          <w:rFonts w:asciiTheme="majorBidi" w:hAnsiTheme="majorBidi" w:cstheme="majorBidi"/>
          <w:sz w:val="20"/>
          <w:szCs w:val="20"/>
        </w:rPr>
        <w:t>S</w:t>
      </w:r>
      <w:r w:rsidR="00013B78" w:rsidRPr="00A301B9">
        <w:rPr>
          <w:rFonts w:asciiTheme="majorBidi" w:hAnsiTheme="majorBidi" w:cstheme="majorBidi"/>
          <w:sz w:val="20"/>
          <w:szCs w:val="20"/>
        </w:rPr>
        <w:t>itofex</w:t>
      </w:r>
      <w:r w:rsidR="003F380A" w:rsidRPr="00A301B9">
        <w:rPr>
          <w:rFonts w:asciiTheme="majorBidi" w:hAnsiTheme="majorBidi" w:cstheme="majorBidi"/>
          <w:sz w:val="20"/>
          <w:szCs w:val="20"/>
        </w:rPr>
        <w:t xml:space="preserve"> (</w:t>
      </w:r>
      <w:r w:rsidR="00D063BD" w:rsidRPr="00A301B9">
        <w:rPr>
          <w:rFonts w:asciiTheme="majorBidi" w:hAnsiTheme="majorBidi" w:cstheme="majorBidi"/>
          <w:sz w:val="20"/>
          <w:szCs w:val="20"/>
        </w:rPr>
        <w:t>CPPU</w:t>
      </w:r>
      <w:r w:rsidR="003F380A" w:rsidRPr="00A301B9">
        <w:rPr>
          <w:rFonts w:asciiTheme="majorBidi" w:hAnsiTheme="majorBidi" w:cstheme="majorBidi"/>
          <w:sz w:val="20"/>
          <w:szCs w:val="20"/>
        </w:rPr>
        <w:t xml:space="preserve">) and </w:t>
      </w:r>
      <w:r w:rsidR="00F839C1" w:rsidRPr="00A301B9">
        <w:rPr>
          <w:rFonts w:asciiTheme="majorBidi" w:hAnsiTheme="majorBidi" w:cstheme="majorBidi"/>
          <w:sz w:val="20"/>
          <w:szCs w:val="20"/>
        </w:rPr>
        <w:t>Gibberellic acid (</w:t>
      </w:r>
      <w:r w:rsidR="00E00FA2" w:rsidRPr="00A301B9">
        <w:rPr>
          <w:rFonts w:asciiTheme="majorBidi" w:hAnsiTheme="majorBidi" w:cstheme="majorBidi"/>
          <w:sz w:val="20"/>
          <w:szCs w:val="20"/>
        </w:rPr>
        <w:t>GA</w:t>
      </w:r>
      <w:r w:rsidR="00E00FA2" w:rsidRPr="00A301B9">
        <w:rPr>
          <w:rFonts w:asciiTheme="majorBidi" w:hAnsiTheme="majorBidi" w:cstheme="majorBidi"/>
          <w:sz w:val="20"/>
          <w:szCs w:val="20"/>
          <w:vertAlign w:val="subscript"/>
        </w:rPr>
        <w:t>3</w:t>
      </w:r>
      <w:r w:rsidR="00F839C1" w:rsidRPr="00A301B9">
        <w:rPr>
          <w:rFonts w:asciiTheme="majorBidi" w:hAnsiTheme="majorBidi" w:cstheme="majorBidi"/>
          <w:sz w:val="20"/>
          <w:szCs w:val="20"/>
        </w:rPr>
        <w:t>)</w:t>
      </w:r>
      <w:r w:rsidR="003F380A" w:rsidRPr="00A301B9">
        <w:rPr>
          <w:rFonts w:asciiTheme="majorBidi" w:hAnsiTheme="majorBidi" w:cstheme="majorBidi"/>
          <w:sz w:val="20"/>
          <w:szCs w:val="20"/>
        </w:rPr>
        <w:t>on</w:t>
      </w:r>
      <w:r w:rsidR="003F380A" w:rsidRPr="0012063D">
        <w:rPr>
          <w:rFonts w:asciiTheme="majorBidi" w:hAnsiTheme="majorBidi" w:cstheme="majorBidi"/>
          <w:sz w:val="20"/>
          <w:szCs w:val="20"/>
        </w:rPr>
        <w:t xml:space="preserve"> fruit </w:t>
      </w:r>
      <w:r w:rsidR="00664BFE" w:rsidRPr="0012063D">
        <w:rPr>
          <w:rFonts w:asciiTheme="majorBidi" w:hAnsiTheme="majorBidi" w:cstheme="majorBidi"/>
          <w:sz w:val="20"/>
          <w:szCs w:val="20"/>
        </w:rPr>
        <w:t>growth rate</w:t>
      </w:r>
      <w:r w:rsidR="00F839C1" w:rsidRPr="0012063D">
        <w:rPr>
          <w:rFonts w:asciiTheme="majorBidi" w:hAnsiTheme="majorBidi" w:cstheme="majorBidi"/>
          <w:sz w:val="20"/>
          <w:szCs w:val="20"/>
        </w:rPr>
        <w:t xml:space="preserve">, color break, yield and fruit quality of </w:t>
      </w:r>
      <w:r w:rsidR="000A67DB" w:rsidRPr="0012063D">
        <w:rPr>
          <w:rFonts w:asciiTheme="majorBidi" w:hAnsiTheme="majorBidi" w:cstheme="majorBidi"/>
          <w:sz w:val="20"/>
          <w:szCs w:val="20"/>
        </w:rPr>
        <w:t>Washington</w:t>
      </w:r>
      <w:r w:rsidR="00D258B8">
        <w:rPr>
          <w:rFonts w:asciiTheme="majorBidi" w:hAnsiTheme="majorBidi" w:cstheme="majorBidi"/>
          <w:sz w:val="20"/>
          <w:szCs w:val="20"/>
        </w:rPr>
        <w:t xml:space="preserve"> </w:t>
      </w:r>
      <w:r w:rsidR="00F839C1" w:rsidRPr="0012063D">
        <w:rPr>
          <w:rFonts w:asciiTheme="majorBidi" w:hAnsiTheme="majorBidi" w:cstheme="majorBidi"/>
          <w:sz w:val="20"/>
          <w:szCs w:val="20"/>
        </w:rPr>
        <w:t>navel orange</w:t>
      </w:r>
      <w:r w:rsidR="00C61932" w:rsidRPr="0012063D">
        <w:rPr>
          <w:rFonts w:asciiTheme="majorBidi" w:hAnsiTheme="majorBidi" w:cstheme="majorBidi"/>
          <w:sz w:val="20"/>
          <w:szCs w:val="20"/>
        </w:rPr>
        <w:t xml:space="preserve"> trees</w:t>
      </w:r>
      <w:r w:rsidR="00F839C1" w:rsidRPr="0012063D">
        <w:rPr>
          <w:rFonts w:asciiTheme="majorBidi" w:hAnsiTheme="majorBidi" w:cstheme="majorBidi"/>
          <w:sz w:val="20"/>
          <w:szCs w:val="20"/>
        </w:rPr>
        <w:t>.</w:t>
      </w:r>
    </w:p>
    <w:p w:rsidR="0012063D" w:rsidRDefault="0012063D" w:rsidP="0012063D">
      <w:pPr>
        <w:autoSpaceDE w:val="0"/>
        <w:autoSpaceDN w:val="0"/>
        <w:bidi w:val="0"/>
        <w:adjustRightInd w:val="0"/>
        <w:spacing w:after="0" w:line="240" w:lineRule="auto"/>
        <w:jc w:val="both"/>
        <w:rPr>
          <w:rFonts w:asciiTheme="majorBidi" w:hAnsiTheme="majorBidi" w:cstheme="majorBidi"/>
          <w:b/>
          <w:bCs/>
          <w:sz w:val="20"/>
          <w:szCs w:val="20"/>
          <w:rtl/>
        </w:rPr>
      </w:pPr>
    </w:p>
    <w:p w:rsidR="000B54BF" w:rsidRPr="0012063D" w:rsidRDefault="000F137D" w:rsidP="00897B41">
      <w:pPr>
        <w:autoSpaceDE w:val="0"/>
        <w:autoSpaceDN w:val="0"/>
        <w:bidi w:val="0"/>
        <w:adjustRightInd w:val="0"/>
        <w:spacing w:after="0" w:line="240" w:lineRule="auto"/>
        <w:jc w:val="both"/>
        <w:rPr>
          <w:rFonts w:asciiTheme="majorBidi" w:hAnsiTheme="majorBidi" w:cstheme="majorBidi"/>
          <w:b/>
          <w:bCs/>
          <w:sz w:val="20"/>
          <w:szCs w:val="20"/>
        </w:rPr>
      </w:pPr>
      <w:r w:rsidRPr="0012063D">
        <w:rPr>
          <w:rFonts w:asciiTheme="majorBidi" w:hAnsiTheme="majorBidi" w:cstheme="majorBidi"/>
          <w:b/>
          <w:bCs/>
          <w:sz w:val="20"/>
          <w:szCs w:val="20"/>
        </w:rPr>
        <w:t>2. Material</w:t>
      </w:r>
      <w:r w:rsidR="0012063D" w:rsidRPr="0012063D">
        <w:rPr>
          <w:rFonts w:asciiTheme="majorBidi" w:hAnsiTheme="majorBidi" w:cstheme="majorBidi"/>
          <w:b/>
          <w:bCs/>
          <w:sz w:val="20"/>
          <w:szCs w:val="20"/>
        </w:rPr>
        <w:t xml:space="preserve"> </w:t>
      </w:r>
      <w:r w:rsidR="0012063D">
        <w:rPr>
          <w:rFonts w:asciiTheme="majorBidi" w:hAnsiTheme="majorBidi" w:cstheme="majorBidi"/>
          <w:b/>
          <w:bCs/>
          <w:sz w:val="20"/>
          <w:szCs w:val="20"/>
        </w:rPr>
        <w:t>a</w:t>
      </w:r>
      <w:r w:rsidR="0012063D" w:rsidRPr="0012063D">
        <w:rPr>
          <w:rFonts w:asciiTheme="majorBidi" w:hAnsiTheme="majorBidi" w:cstheme="majorBidi"/>
          <w:b/>
          <w:bCs/>
          <w:sz w:val="20"/>
          <w:szCs w:val="20"/>
        </w:rPr>
        <w:t>nd Methods</w:t>
      </w:r>
    </w:p>
    <w:p w:rsidR="004265C6" w:rsidRPr="0012063D" w:rsidRDefault="004D5D4B" w:rsidP="0012063D">
      <w:pPr>
        <w:autoSpaceDE w:val="0"/>
        <w:autoSpaceDN w:val="0"/>
        <w:bidi w:val="0"/>
        <w:adjustRightInd w:val="0"/>
        <w:spacing w:after="0" w:line="240" w:lineRule="auto"/>
        <w:ind w:firstLine="540"/>
        <w:jc w:val="both"/>
        <w:rPr>
          <w:rFonts w:asciiTheme="majorBidi" w:hAnsiTheme="majorBidi" w:cstheme="majorBidi"/>
          <w:sz w:val="20"/>
          <w:szCs w:val="20"/>
        </w:rPr>
      </w:pPr>
      <w:r w:rsidRPr="0012063D">
        <w:rPr>
          <w:rFonts w:asciiTheme="majorBidi" w:hAnsiTheme="majorBidi" w:cstheme="majorBidi"/>
          <w:sz w:val="20"/>
          <w:szCs w:val="20"/>
        </w:rPr>
        <w:t>This investigation was conducted during 2011 and 2012 seasons on Washington navel orange trees (</w:t>
      </w:r>
      <w:r w:rsidRPr="0012063D">
        <w:rPr>
          <w:rFonts w:asciiTheme="majorBidi" w:hAnsiTheme="majorBidi" w:cstheme="majorBidi"/>
          <w:i/>
          <w:iCs/>
          <w:sz w:val="20"/>
          <w:szCs w:val="20"/>
        </w:rPr>
        <w:t>Citrus Sinensis</w:t>
      </w:r>
      <w:r w:rsidRPr="0012063D">
        <w:rPr>
          <w:rFonts w:asciiTheme="majorBidi" w:hAnsiTheme="majorBidi" w:cstheme="majorBidi"/>
          <w:sz w:val="20"/>
          <w:szCs w:val="20"/>
        </w:rPr>
        <w:t>) .The trees were</w:t>
      </w:r>
      <w:r w:rsidR="00635D38" w:rsidRPr="0012063D">
        <w:rPr>
          <w:rFonts w:asciiTheme="majorBidi" w:hAnsiTheme="majorBidi" w:cstheme="majorBidi"/>
          <w:sz w:val="20"/>
          <w:szCs w:val="20"/>
        </w:rPr>
        <w:t xml:space="preserve"> </w:t>
      </w:r>
      <w:r w:rsidR="00BE5C90" w:rsidRPr="0012063D">
        <w:rPr>
          <w:rFonts w:asciiTheme="majorBidi" w:hAnsiTheme="majorBidi" w:cstheme="majorBidi"/>
          <w:sz w:val="20"/>
          <w:szCs w:val="20"/>
        </w:rPr>
        <w:t xml:space="preserve">20 years old, budded on Volkamer lemon rootstock </w:t>
      </w:r>
      <w:r w:rsidR="00C4088C" w:rsidRPr="0012063D">
        <w:rPr>
          <w:rFonts w:asciiTheme="majorBidi" w:hAnsiTheme="majorBidi" w:cstheme="majorBidi"/>
          <w:sz w:val="20"/>
          <w:szCs w:val="20"/>
        </w:rPr>
        <w:t>(</w:t>
      </w:r>
      <w:r w:rsidR="00C4088C" w:rsidRPr="0012063D">
        <w:rPr>
          <w:rFonts w:asciiTheme="majorBidi" w:hAnsiTheme="majorBidi" w:cstheme="majorBidi"/>
          <w:i/>
          <w:iCs/>
          <w:sz w:val="20"/>
          <w:szCs w:val="20"/>
          <w:lang w:bidi="ar-EG"/>
        </w:rPr>
        <w:t>Citrus volkameriana, Ten &amp;Pasq.</w:t>
      </w:r>
      <w:r w:rsidR="00C4088C" w:rsidRPr="0012063D">
        <w:rPr>
          <w:rFonts w:asciiTheme="majorBidi" w:hAnsiTheme="majorBidi" w:cstheme="majorBidi"/>
          <w:sz w:val="20"/>
          <w:szCs w:val="20"/>
        </w:rPr>
        <w:t>)</w:t>
      </w:r>
      <w:r w:rsidR="00BE5C90" w:rsidRPr="0012063D">
        <w:rPr>
          <w:rFonts w:asciiTheme="majorBidi" w:hAnsiTheme="majorBidi" w:cstheme="majorBidi"/>
          <w:sz w:val="20"/>
          <w:szCs w:val="20"/>
        </w:rPr>
        <w:t xml:space="preserve"> and </w:t>
      </w:r>
      <w:r w:rsidRPr="0012063D">
        <w:rPr>
          <w:rFonts w:asciiTheme="majorBidi" w:hAnsiTheme="majorBidi" w:cstheme="majorBidi"/>
          <w:sz w:val="20"/>
          <w:szCs w:val="20"/>
        </w:rPr>
        <w:t>were</w:t>
      </w:r>
      <w:r w:rsidR="00DB293D" w:rsidRPr="0012063D">
        <w:rPr>
          <w:rFonts w:asciiTheme="majorBidi" w:hAnsiTheme="majorBidi" w:cstheme="majorBidi"/>
          <w:sz w:val="20"/>
          <w:szCs w:val="20"/>
        </w:rPr>
        <w:t xml:space="preserve"> planted at </w:t>
      </w:r>
      <w:r w:rsidR="00BE5C90" w:rsidRPr="0012063D">
        <w:rPr>
          <w:rFonts w:asciiTheme="majorBidi" w:hAnsiTheme="majorBidi" w:cstheme="majorBidi"/>
          <w:sz w:val="20"/>
          <w:szCs w:val="20"/>
        </w:rPr>
        <w:t>6</w:t>
      </w:r>
      <w:r w:rsidR="00DB293D" w:rsidRPr="0012063D">
        <w:rPr>
          <w:rFonts w:asciiTheme="majorBidi" w:hAnsiTheme="majorBidi" w:cstheme="majorBidi"/>
          <w:sz w:val="20"/>
          <w:szCs w:val="20"/>
        </w:rPr>
        <w:t>×</w:t>
      </w:r>
      <w:r w:rsidR="00BE5C90" w:rsidRPr="0012063D">
        <w:rPr>
          <w:rFonts w:asciiTheme="majorBidi" w:hAnsiTheme="majorBidi" w:cstheme="majorBidi"/>
          <w:sz w:val="20"/>
          <w:szCs w:val="20"/>
        </w:rPr>
        <w:t>4</w:t>
      </w:r>
      <w:r w:rsidR="00DB293D" w:rsidRPr="0012063D">
        <w:rPr>
          <w:rFonts w:asciiTheme="majorBidi" w:hAnsiTheme="majorBidi" w:cstheme="majorBidi"/>
          <w:sz w:val="20"/>
          <w:szCs w:val="20"/>
        </w:rPr>
        <w:t xml:space="preserve"> m spacing in </w:t>
      </w:r>
      <w:r w:rsidR="00BE5C90" w:rsidRPr="0012063D">
        <w:rPr>
          <w:rFonts w:asciiTheme="majorBidi" w:hAnsiTheme="majorBidi" w:cstheme="majorBidi"/>
          <w:sz w:val="20"/>
          <w:szCs w:val="20"/>
        </w:rPr>
        <w:t xml:space="preserve">sandy </w:t>
      </w:r>
      <w:r w:rsidR="00DB293D" w:rsidRPr="0012063D">
        <w:rPr>
          <w:rFonts w:asciiTheme="majorBidi" w:hAnsiTheme="majorBidi" w:cstheme="majorBidi"/>
          <w:sz w:val="20"/>
          <w:szCs w:val="20"/>
        </w:rPr>
        <w:t>soil</w:t>
      </w:r>
      <w:r w:rsidR="004479A6" w:rsidRPr="0012063D">
        <w:rPr>
          <w:rFonts w:asciiTheme="majorBidi" w:hAnsiTheme="majorBidi" w:cstheme="majorBidi"/>
          <w:sz w:val="20"/>
          <w:szCs w:val="20"/>
        </w:rPr>
        <w:t xml:space="preserve"> in</w:t>
      </w:r>
      <w:r w:rsidR="00326C53" w:rsidRPr="0012063D">
        <w:rPr>
          <w:rFonts w:asciiTheme="majorBidi" w:hAnsiTheme="majorBidi" w:cstheme="majorBidi"/>
          <w:sz w:val="20"/>
          <w:szCs w:val="20"/>
        </w:rPr>
        <w:t xml:space="preserve"> a</w:t>
      </w:r>
      <w:r w:rsidR="004479A6" w:rsidRPr="0012063D">
        <w:rPr>
          <w:rFonts w:asciiTheme="majorBidi" w:hAnsiTheme="majorBidi" w:cstheme="majorBidi"/>
          <w:sz w:val="20"/>
          <w:szCs w:val="20"/>
        </w:rPr>
        <w:t xml:space="preserve"> private orchard </w:t>
      </w:r>
      <w:r w:rsidR="00905D65" w:rsidRPr="0012063D">
        <w:rPr>
          <w:rFonts w:asciiTheme="majorBidi" w:hAnsiTheme="majorBidi" w:cstheme="majorBidi"/>
          <w:sz w:val="20"/>
          <w:szCs w:val="20"/>
        </w:rPr>
        <w:t>belong to Mr. M</w:t>
      </w:r>
      <w:r w:rsidR="00F73690" w:rsidRPr="0012063D">
        <w:rPr>
          <w:rFonts w:asciiTheme="majorBidi" w:hAnsiTheme="majorBidi" w:cstheme="majorBidi"/>
          <w:sz w:val="20"/>
          <w:szCs w:val="20"/>
        </w:rPr>
        <w:t>u</w:t>
      </w:r>
      <w:r w:rsidR="00905D65" w:rsidRPr="0012063D">
        <w:rPr>
          <w:rFonts w:asciiTheme="majorBidi" w:hAnsiTheme="majorBidi" w:cstheme="majorBidi"/>
          <w:sz w:val="20"/>
          <w:szCs w:val="20"/>
        </w:rPr>
        <w:t>stafa El-dyree</w:t>
      </w:r>
      <w:r w:rsidR="00635D38" w:rsidRPr="0012063D">
        <w:rPr>
          <w:rFonts w:asciiTheme="majorBidi" w:hAnsiTheme="majorBidi" w:cstheme="majorBidi"/>
          <w:sz w:val="20"/>
          <w:szCs w:val="20"/>
        </w:rPr>
        <w:t xml:space="preserve"> </w:t>
      </w:r>
      <w:r w:rsidR="004479A6" w:rsidRPr="0012063D">
        <w:rPr>
          <w:rFonts w:asciiTheme="majorBidi" w:hAnsiTheme="majorBidi" w:cstheme="majorBidi"/>
          <w:sz w:val="20"/>
          <w:szCs w:val="20"/>
        </w:rPr>
        <w:t xml:space="preserve">located at </w:t>
      </w:r>
      <w:r w:rsidR="00BE5C90" w:rsidRPr="0012063D">
        <w:rPr>
          <w:rFonts w:asciiTheme="majorBidi" w:hAnsiTheme="majorBidi" w:cstheme="majorBidi"/>
          <w:sz w:val="20"/>
          <w:szCs w:val="20"/>
        </w:rPr>
        <w:t>Badr</w:t>
      </w:r>
      <w:r w:rsidR="00D258B8">
        <w:rPr>
          <w:rFonts w:asciiTheme="majorBidi" w:hAnsiTheme="majorBidi" w:cstheme="majorBidi"/>
          <w:sz w:val="20"/>
          <w:szCs w:val="20"/>
        </w:rPr>
        <w:t xml:space="preserve"> </w:t>
      </w:r>
      <w:r w:rsidR="002D2E72" w:rsidRPr="0012063D">
        <w:rPr>
          <w:rFonts w:asciiTheme="majorBidi" w:hAnsiTheme="majorBidi" w:cstheme="majorBidi"/>
          <w:sz w:val="20"/>
          <w:szCs w:val="20"/>
        </w:rPr>
        <w:t>area</w:t>
      </w:r>
      <w:r w:rsidR="004479A6" w:rsidRPr="0012063D">
        <w:rPr>
          <w:rFonts w:asciiTheme="majorBidi" w:hAnsiTheme="majorBidi" w:cstheme="majorBidi"/>
          <w:sz w:val="20"/>
          <w:szCs w:val="20"/>
        </w:rPr>
        <w:t>,</w:t>
      </w:r>
      <w:r w:rsidR="00635D38" w:rsidRPr="0012063D">
        <w:rPr>
          <w:rFonts w:asciiTheme="majorBidi" w:hAnsiTheme="majorBidi" w:cstheme="majorBidi"/>
          <w:sz w:val="20"/>
          <w:szCs w:val="20"/>
        </w:rPr>
        <w:t xml:space="preserve"> </w:t>
      </w:r>
      <w:r w:rsidR="00C4088C" w:rsidRPr="0012063D">
        <w:rPr>
          <w:rFonts w:asciiTheme="majorBidi" w:hAnsiTheme="majorBidi" w:cstheme="majorBidi"/>
          <w:sz w:val="20"/>
          <w:szCs w:val="20"/>
        </w:rPr>
        <w:t>El-</w:t>
      </w:r>
      <w:r w:rsidR="00BE5C90" w:rsidRPr="0012063D">
        <w:rPr>
          <w:rFonts w:asciiTheme="majorBidi" w:hAnsiTheme="majorBidi" w:cstheme="majorBidi"/>
          <w:sz w:val="20"/>
          <w:szCs w:val="20"/>
        </w:rPr>
        <w:t>Behiera</w:t>
      </w:r>
      <w:r w:rsidR="004479A6" w:rsidRPr="0012063D">
        <w:rPr>
          <w:rFonts w:asciiTheme="majorBidi" w:hAnsiTheme="majorBidi" w:cstheme="majorBidi"/>
          <w:sz w:val="20"/>
          <w:szCs w:val="20"/>
        </w:rPr>
        <w:t xml:space="preserve"> Governorate. </w:t>
      </w:r>
      <w:r w:rsidR="00580888" w:rsidRPr="0012063D">
        <w:rPr>
          <w:rFonts w:asciiTheme="majorBidi" w:hAnsiTheme="majorBidi" w:cstheme="majorBidi"/>
          <w:sz w:val="20"/>
          <w:szCs w:val="20"/>
        </w:rPr>
        <w:t>The study involved two experiments. The first</w:t>
      </w:r>
      <w:r w:rsidR="00762902" w:rsidRPr="0012063D">
        <w:rPr>
          <w:rFonts w:asciiTheme="majorBidi" w:hAnsiTheme="majorBidi" w:cstheme="majorBidi"/>
          <w:sz w:val="20"/>
          <w:szCs w:val="20"/>
        </w:rPr>
        <w:t xml:space="preserve"> (pre</w:t>
      </w:r>
      <w:r w:rsidR="005D0E13" w:rsidRPr="0012063D">
        <w:rPr>
          <w:rFonts w:asciiTheme="majorBidi" w:hAnsiTheme="majorBidi" w:cstheme="majorBidi"/>
          <w:sz w:val="20"/>
          <w:szCs w:val="20"/>
        </w:rPr>
        <w:t xml:space="preserve"> experiment)</w:t>
      </w:r>
      <w:r w:rsidR="00580888" w:rsidRPr="0012063D">
        <w:rPr>
          <w:rFonts w:asciiTheme="majorBidi" w:hAnsiTheme="majorBidi" w:cstheme="majorBidi"/>
          <w:sz w:val="20"/>
          <w:szCs w:val="20"/>
        </w:rPr>
        <w:t xml:space="preserve"> was done to define the suitable concentrations of CPPU application of Washington navel orange trees</w:t>
      </w:r>
      <w:r w:rsidR="00F1737C" w:rsidRPr="0012063D">
        <w:rPr>
          <w:rFonts w:asciiTheme="majorBidi" w:hAnsiTheme="majorBidi" w:cstheme="majorBidi"/>
          <w:sz w:val="20"/>
          <w:szCs w:val="20"/>
        </w:rPr>
        <w:t>.</w:t>
      </w:r>
      <w:r w:rsidR="00635D38" w:rsidRPr="0012063D">
        <w:rPr>
          <w:rFonts w:asciiTheme="majorBidi" w:hAnsiTheme="majorBidi" w:cstheme="majorBidi"/>
          <w:sz w:val="20"/>
          <w:szCs w:val="20"/>
        </w:rPr>
        <w:t xml:space="preserve"> </w:t>
      </w:r>
      <w:r w:rsidR="008B130C" w:rsidRPr="0012063D">
        <w:rPr>
          <w:rFonts w:asciiTheme="majorBidi" w:hAnsiTheme="majorBidi" w:cstheme="majorBidi"/>
          <w:sz w:val="20"/>
          <w:szCs w:val="20"/>
        </w:rPr>
        <w:t>Sixteen trees were used for pre experiment by using (5, 7.5, 10 ppm</w:t>
      </w:r>
      <w:r w:rsidR="00635D38" w:rsidRPr="0012063D">
        <w:rPr>
          <w:rFonts w:asciiTheme="majorBidi" w:hAnsiTheme="majorBidi" w:cstheme="majorBidi"/>
          <w:sz w:val="20"/>
          <w:szCs w:val="20"/>
        </w:rPr>
        <w:t xml:space="preserve"> </w:t>
      </w:r>
      <w:r w:rsidR="008B130C" w:rsidRPr="0012063D">
        <w:rPr>
          <w:rFonts w:asciiTheme="majorBidi" w:hAnsiTheme="majorBidi" w:cstheme="majorBidi"/>
          <w:sz w:val="20"/>
          <w:szCs w:val="20"/>
        </w:rPr>
        <w:t>CPPU) and control treatment</w:t>
      </w:r>
      <w:r w:rsidR="00762902" w:rsidRPr="0012063D">
        <w:rPr>
          <w:rFonts w:asciiTheme="majorBidi" w:hAnsiTheme="majorBidi" w:cstheme="majorBidi"/>
          <w:sz w:val="20"/>
          <w:szCs w:val="20"/>
        </w:rPr>
        <w:t xml:space="preserve"> at full bloom</w:t>
      </w:r>
      <w:r w:rsidRPr="0012063D">
        <w:rPr>
          <w:rFonts w:asciiTheme="majorBidi" w:hAnsiTheme="majorBidi" w:cstheme="majorBidi"/>
          <w:sz w:val="20"/>
          <w:szCs w:val="20"/>
        </w:rPr>
        <w:t xml:space="preserve"> stage,</w:t>
      </w:r>
      <w:r w:rsidR="008B130C" w:rsidRPr="0012063D">
        <w:rPr>
          <w:rFonts w:asciiTheme="majorBidi" w:hAnsiTheme="majorBidi" w:cstheme="majorBidi"/>
          <w:sz w:val="20"/>
          <w:szCs w:val="20"/>
        </w:rPr>
        <w:t xml:space="preserve"> with 4 single</w:t>
      </w:r>
      <w:r w:rsidR="00635D38" w:rsidRPr="0012063D">
        <w:rPr>
          <w:rFonts w:asciiTheme="majorBidi" w:hAnsiTheme="majorBidi" w:cstheme="majorBidi"/>
          <w:sz w:val="20"/>
          <w:szCs w:val="20"/>
        </w:rPr>
        <w:t xml:space="preserve"> </w:t>
      </w:r>
      <w:r w:rsidR="008B130C" w:rsidRPr="0012063D">
        <w:rPr>
          <w:rFonts w:asciiTheme="majorBidi" w:hAnsiTheme="majorBidi" w:cstheme="majorBidi"/>
          <w:sz w:val="20"/>
          <w:szCs w:val="20"/>
        </w:rPr>
        <w:t>tree replicates with one tree for each replicate .</w:t>
      </w:r>
      <w:r w:rsidR="005D0E13" w:rsidRPr="0012063D">
        <w:rPr>
          <w:rFonts w:asciiTheme="majorBidi" w:hAnsiTheme="majorBidi" w:cstheme="majorBidi"/>
          <w:sz w:val="20"/>
          <w:szCs w:val="20"/>
        </w:rPr>
        <w:t xml:space="preserve">The second </w:t>
      </w:r>
      <w:r w:rsidR="00762902" w:rsidRPr="0012063D">
        <w:rPr>
          <w:rFonts w:asciiTheme="majorBidi" w:hAnsiTheme="majorBidi" w:cstheme="majorBidi"/>
          <w:sz w:val="20"/>
          <w:szCs w:val="20"/>
        </w:rPr>
        <w:t>(main</w:t>
      </w:r>
      <w:r w:rsidR="00467AB2" w:rsidRPr="0012063D">
        <w:rPr>
          <w:rFonts w:asciiTheme="majorBidi" w:hAnsiTheme="majorBidi" w:cstheme="majorBidi"/>
          <w:sz w:val="20"/>
          <w:szCs w:val="20"/>
        </w:rPr>
        <w:t xml:space="preserve"> experiment</w:t>
      </w:r>
      <w:r w:rsidR="005D0E13" w:rsidRPr="0012063D">
        <w:rPr>
          <w:rFonts w:asciiTheme="majorBidi" w:hAnsiTheme="majorBidi" w:cstheme="majorBidi"/>
          <w:sz w:val="20"/>
          <w:szCs w:val="20"/>
        </w:rPr>
        <w:t>)</w:t>
      </w:r>
      <w:r w:rsidR="00467AB2" w:rsidRPr="0012063D">
        <w:rPr>
          <w:rFonts w:asciiTheme="majorBidi" w:hAnsiTheme="majorBidi" w:cstheme="majorBidi"/>
          <w:sz w:val="20"/>
          <w:szCs w:val="20"/>
        </w:rPr>
        <w:t xml:space="preserve">, </w:t>
      </w:r>
      <w:r w:rsidR="006D5147" w:rsidRPr="0012063D">
        <w:rPr>
          <w:rFonts w:asciiTheme="majorBidi" w:hAnsiTheme="majorBidi" w:cstheme="majorBidi"/>
          <w:sz w:val="20"/>
          <w:szCs w:val="20"/>
        </w:rPr>
        <w:t>t</w:t>
      </w:r>
      <w:r w:rsidR="00C4088C" w:rsidRPr="0012063D">
        <w:rPr>
          <w:rFonts w:asciiTheme="majorBidi" w:hAnsiTheme="majorBidi" w:cstheme="majorBidi"/>
          <w:sz w:val="20"/>
          <w:szCs w:val="20"/>
        </w:rPr>
        <w:t xml:space="preserve">hirty six </w:t>
      </w:r>
      <w:r w:rsidR="004479A6" w:rsidRPr="0012063D">
        <w:rPr>
          <w:rFonts w:asciiTheme="majorBidi" w:hAnsiTheme="majorBidi" w:cstheme="majorBidi"/>
          <w:sz w:val="20"/>
          <w:szCs w:val="20"/>
        </w:rPr>
        <w:t xml:space="preserve">trees </w:t>
      </w:r>
      <w:r w:rsidR="00AA774E" w:rsidRPr="0012063D">
        <w:rPr>
          <w:rFonts w:asciiTheme="majorBidi" w:hAnsiTheme="majorBidi" w:cstheme="majorBidi"/>
          <w:sz w:val="20"/>
          <w:szCs w:val="20"/>
        </w:rPr>
        <w:t xml:space="preserve">according to vigor and number of flowers </w:t>
      </w:r>
      <w:r w:rsidRPr="0012063D">
        <w:rPr>
          <w:rFonts w:asciiTheme="majorBidi" w:hAnsiTheme="majorBidi" w:cstheme="majorBidi"/>
          <w:sz w:val="20"/>
          <w:szCs w:val="20"/>
        </w:rPr>
        <w:t>were</w:t>
      </w:r>
      <w:r w:rsidR="00AA774E" w:rsidRPr="0012063D">
        <w:rPr>
          <w:rFonts w:asciiTheme="majorBidi" w:hAnsiTheme="majorBidi" w:cstheme="majorBidi"/>
          <w:sz w:val="20"/>
          <w:szCs w:val="20"/>
        </w:rPr>
        <w:t xml:space="preserve"> used for data collection and</w:t>
      </w:r>
      <w:r w:rsidR="004479A6" w:rsidRPr="0012063D">
        <w:rPr>
          <w:rFonts w:asciiTheme="majorBidi" w:hAnsiTheme="majorBidi" w:cstheme="majorBidi"/>
          <w:sz w:val="20"/>
          <w:szCs w:val="20"/>
        </w:rPr>
        <w:t xml:space="preserve"> to study the effect of </w:t>
      </w:r>
      <w:r w:rsidR="00861232" w:rsidRPr="0012063D">
        <w:rPr>
          <w:rFonts w:asciiTheme="majorBidi" w:hAnsiTheme="majorBidi" w:cstheme="majorBidi"/>
          <w:sz w:val="20"/>
          <w:szCs w:val="20"/>
        </w:rPr>
        <w:t>foliar spray of</w:t>
      </w:r>
      <w:r w:rsidR="004265C6" w:rsidRPr="0012063D">
        <w:rPr>
          <w:rFonts w:asciiTheme="majorBidi" w:hAnsiTheme="majorBidi" w:cstheme="majorBidi"/>
          <w:sz w:val="20"/>
          <w:szCs w:val="20"/>
        </w:rPr>
        <w:t xml:space="preserve"> both</w:t>
      </w:r>
      <w:r w:rsidR="00635D38" w:rsidRPr="0012063D">
        <w:rPr>
          <w:rFonts w:asciiTheme="majorBidi" w:hAnsiTheme="majorBidi" w:cstheme="majorBidi"/>
          <w:sz w:val="20"/>
          <w:szCs w:val="20"/>
        </w:rPr>
        <w:t xml:space="preserve"> </w:t>
      </w:r>
      <w:r w:rsidR="00D063BD" w:rsidRPr="0012063D">
        <w:rPr>
          <w:rFonts w:asciiTheme="majorBidi" w:hAnsiTheme="majorBidi" w:cstheme="majorBidi"/>
          <w:sz w:val="20"/>
          <w:szCs w:val="20"/>
        </w:rPr>
        <w:t>CPPU</w:t>
      </w:r>
      <w:r w:rsidR="00DB293D" w:rsidRPr="0012063D">
        <w:rPr>
          <w:rFonts w:asciiTheme="majorBidi" w:hAnsiTheme="majorBidi" w:cstheme="majorBidi"/>
          <w:sz w:val="20"/>
          <w:szCs w:val="20"/>
        </w:rPr>
        <w:t xml:space="preserve"> and </w:t>
      </w:r>
      <w:r w:rsidR="00E00FA2" w:rsidRPr="0012063D">
        <w:rPr>
          <w:rFonts w:asciiTheme="majorBidi" w:hAnsiTheme="majorBidi" w:cstheme="majorBidi"/>
          <w:sz w:val="20"/>
          <w:szCs w:val="20"/>
        </w:rPr>
        <w:t>GA</w:t>
      </w:r>
      <w:r w:rsidR="00E00FA2" w:rsidRPr="0012063D">
        <w:rPr>
          <w:rFonts w:asciiTheme="majorBidi" w:hAnsiTheme="majorBidi" w:cstheme="majorBidi"/>
          <w:sz w:val="20"/>
          <w:szCs w:val="20"/>
          <w:vertAlign w:val="subscript"/>
        </w:rPr>
        <w:t>3</w:t>
      </w:r>
      <w:r w:rsidR="004479A6" w:rsidRPr="0012063D">
        <w:rPr>
          <w:rFonts w:asciiTheme="majorBidi" w:hAnsiTheme="majorBidi" w:cstheme="majorBidi"/>
          <w:sz w:val="20"/>
          <w:szCs w:val="20"/>
        </w:rPr>
        <w:t xml:space="preserve"> on fruit </w:t>
      </w:r>
      <w:r w:rsidR="00664BFE" w:rsidRPr="0012063D">
        <w:rPr>
          <w:rFonts w:asciiTheme="majorBidi" w:hAnsiTheme="majorBidi" w:cstheme="majorBidi"/>
          <w:sz w:val="20"/>
          <w:szCs w:val="20"/>
        </w:rPr>
        <w:t>growth rate</w:t>
      </w:r>
      <w:r w:rsidR="004479A6" w:rsidRPr="0012063D">
        <w:rPr>
          <w:rFonts w:asciiTheme="majorBidi" w:hAnsiTheme="majorBidi" w:cstheme="majorBidi"/>
          <w:sz w:val="20"/>
          <w:szCs w:val="20"/>
        </w:rPr>
        <w:t>, yield and fruit</w:t>
      </w:r>
      <w:r w:rsidR="00635D38" w:rsidRPr="0012063D">
        <w:rPr>
          <w:rFonts w:asciiTheme="majorBidi" w:hAnsiTheme="majorBidi" w:cstheme="majorBidi"/>
          <w:sz w:val="20"/>
          <w:szCs w:val="20"/>
        </w:rPr>
        <w:t xml:space="preserve"> </w:t>
      </w:r>
      <w:r w:rsidR="004479A6" w:rsidRPr="0012063D">
        <w:rPr>
          <w:rFonts w:asciiTheme="majorBidi" w:hAnsiTheme="majorBidi" w:cstheme="majorBidi"/>
          <w:sz w:val="20"/>
          <w:szCs w:val="20"/>
        </w:rPr>
        <w:t>quality on Washington navel orange trees.</w:t>
      </w:r>
      <w:r w:rsidR="00AD4A6D" w:rsidRPr="0012063D">
        <w:rPr>
          <w:rFonts w:asciiTheme="majorBidi" w:hAnsiTheme="majorBidi" w:cstheme="majorBidi"/>
          <w:sz w:val="20"/>
          <w:szCs w:val="20"/>
        </w:rPr>
        <w:t xml:space="preserve"> The experiment involved the following nine treatments.</w:t>
      </w:r>
      <w:r w:rsidR="00635D38" w:rsidRPr="0012063D">
        <w:rPr>
          <w:rFonts w:asciiTheme="majorBidi" w:hAnsiTheme="majorBidi" w:cstheme="majorBidi"/>
          <w:sz w:val="20"/>
          <w:szCs w:val="20"/>
        </w:rPr>
        <w:t xml:space="preserve"> </w:t>
      </w:r>
      <w:r w:rsidR="000937D1" w:rsidRPr="0012063D">
        <w:rPr>
          <w:rFonts w:asciiTheme="majorBidi" w:hAnsiTheme="majorBidi" w:cstheme="majorBidi"/>
          <w:sz w:val="20"/>
          <w:szCs w:val="20"/>
        </w:rPr>
        <w:t xml:space="preserve">Control trees </w:t>
      </w:r>
      <w:r w:rsidRPr="0012063D">
        <w:rPr>
          <w:rFonts w:asciiTheme="majorBidi" w:hAnsiTheme="majorBidi" w:cstheme="majorBidi"/>
          <w:sz w:val="20"/>
          <w:szCs w:val="20"/>
        </w:rPr>
        <w:t>(</w:t>
      </w:r>
      <w:r w:rsidR="00877AE5" w:rsidRPr="0012063D">
        <w:rPr>
          <w:rFonts w:asciiTheme="majorBidi" w:hAnsiTheme="majorBidi" w:cstheme="majorBidi"/>
          <w:sz w:val="20"/>
          <w:szCs w:val="20"/>
        </w:rPr>
        <w:t>untreated</w:t>
      </w:r>
      <w:r w:rsidRPr="0012063D">
        <w:rPr>
          <w:rFonts w:asciiTheme="majorBidi" w:hAnsiTheme="majorBidi" w:cstheme="majorBidi"/>
          <w:sz w:val="20"/>
          <w:szCs w:val="20"/>
        </w:rPr>
        <w:t>)</w:t>
      </w:r>
      <w:r w:rsidR="00877AE5" w:rsidRPr="0012063D">
        <w:rPr>
          <w:rFonts w:asciiTheme="majorBidi" w:hAnsiTheme="majorBidi" w:cstheme="majorBidi"/>
          <w:sz w:val="20"/>
          <w:szCs w:val="20"/>
        </w:rPr>
        <w:t xml:space="preserve"> and</w:t>
      </w:r>
      <w:r w:rsidR="000937D1" w:rsidRPr="0012063D">
        <w:rPr>
          <w:rFonts w:asciiTheme="majorBidi" w:hAnsiTheme="majorBidi" w:cstheme="majorBidi"/>
          <w:sz w:val="20"/>
          <w:szCs w:val="20"/>
        </w:rPr>
        <w:t xml:space="preserve"> trees sprayed with </w:t>
      </w:r>
      <w:r w:rsidR="00D063BD" w:rsidRPr="0012063D">
        <w:rPr>
          <w:rFonts w:asciiTheme="majorBidi" w:hAnsiTheme="majorBidi" w:cstheme="majorBidi"/>
          <w:sz w:val="20"/>
          <w:szCs w:val="20"/>
        </w:rPr>
        <w:t>CPPU</w:t>
      </w:r>
      <w:r w:rsidR="003A0F66" w:rsidRPr="0012063D">
        <w:rPr>
          <w:rFonts w:asciiTheme="majorBidi" w:hAnsiTheme="majorBidi" w:cstheme="majorBidi"/>
          <w:sz w:val="20"/>
          <w:szCs w:val="20"/>
        </w:rPr>
        <w:t xml:space="preserve"> at 2, 3, 4 and 5 </w:t>
      </w:r>
      <w:r w:rsidR="00013B78" w:rsidRPr="0012063D">
        <w:rPr>
          <w:rFonts w:asciiTheme="majorBidi" w:hAnsiTheme="majorBidi" w:cstheme="majorBidi"/>
          <w:sz w:val="20"/>
          <w:szCs w:val="20"/>
        </w:rPr>
        <w:t>ppm</w:t>
      </w:r>
      <w:r w:rsidR="00635D38" w:rsidRPr="0012063D">
        <w:rPr>
          <w:rFonts w:asciiTheme="majorBidi" w:hAnsiTheme="majorBidi" w:cstheme="majorBidi"/>
          <w:sz w:val="20"/>
          <w:szCs w:val="20"/>
        </w:rPr>
        <w:t xml:space="preserve"> </w:t>
      </w:r>
      <w:r w:rsidR="00E472FE" w:rsidRPr="0012063D">
        <w:rPr>
          <w:rFonts w:asciiTheme="majorBidi" w:hAnsiTheme="majorBidi" w:cstheme="majorBidi"/>
          <w:sz w:val="20"/>
          <w:szCs w:val="20"/>
          <w:lang w:bidi="ar-EG"/>
        </w:rPr>
        <w:t>either singly or in combination with</w:t>
      </w:r>
      <w:r w:rsidR="006D5147" w:rsidRPr="0012063D">
        <w:rPr>
          <w:rFonts w:asciiTheme="majorBidi" w:hAnsiTheme="majorBidi" w:cstheme="majorBidi"/>
          <w:sz w:val="20"/>
          <w:szCs w:val="20"/>
          <w:lang w:bidi="ar-EG"/>
        </w:rPr>
        <w:t xml:space="preserve"> GA</w:t>
      </w:r>
      <w:r w:rsidR="006D5147" w:rsidRPr="0012063D">
        <w:rPr>
          <w:rFonts w:asciiTheme="majorBidi" w:hAnsiTheme="majorBidi" w:cstheme="majorBidi"/>
          <w:sz w:val="20"/>
          <w:szCs w:val="20"/>
          <w:vertAlign w:val="subscript"/>
          <w:lang w:bidi="ar-EG"/>
        </w:rPr>
        <w:t>3</w:t>
      </w:r>
      <w:r w:rsidR="006D5147" w:rsidRPr="0012063D">
        <w:rPr>
          <w:rFonts w:asciiTheme="majorBidi" w:hAnsiTheme="majorBidi" w:cstheme="majorBidi"/>
          <w:sz w:val="20"/>
          <w:szCs w:val="20"/>
          <w:lang w:bidi="ar-EG"/>
        </w:rPr>
        <w:t xml:space="preserve"> at</w:t>
      </w:r>
      <w:r w:rsidR="00E472FE" w:rsidRPr="0012063D">
        <w:rPr>
          <w:rFonts w:asciiTheme="majorBidi" w:hAnsiTheme="majorBidi" w:cstheme="majorBidi"/>
          <w:sz w:val="20"/>
          <w:szCs w:val="20"/>
          <w:lang w:bidi="ar-EG"/>
        </w:rPr>
        <w:t xml:space="preserve"> 30 ppm</w:t>
      </w:r>
      <w:r w:rsidR="000937D1" w:rsidRPr="0012063D">
        <w:rPr>
          <w:rFonts w:asciiTheme="majorBidi" w:hAnsiTheme="majorBidi" w:cstheme="majorBidi"/>
          <w:sz w:val="20"/>
          <w:szCs w:val="20"/>
        </w:rPr>
        <w:t>.</w:t>
      </w:r>
      <w:r w:rsidR="00635D38" w:rsidRPr="0012063D">
        <w:rPr>
          <w:rFonts w:asciiTheme="majorBidi" w:hAnsiTheme="majorBidi" w:cstheme="majorBidi"/>
          <w:sz w:val="20"/>
          <w:szCs w:val="20"/>
        </w:rPr>
        <w:t xml:space="preserve"> </w:t>
      </w:r>
      <w:r w:rsidR="00BA0FBB" w:rsidRPr="0012063D">
        <w:rPr>
          <w:rFonts w:asciiTheme="majorBidi" w:hAnsiTheme="majorBidi" w:cstheme="majorBidi"/>
          <w:sz w:val="20"/>
          <w:szCs w:val="20"/>
        </w:rPr>
        <w:t>Trees were sprayed until full drenching by hand sprayer at full bloom stage.</w:t>
      </w:r>
      <w:r w:rsidR="00DB293D" w:rsidRPr="0012063D">
        <w:rPr>
          <w:rFonts w:asciiTheme="majorBidi" w:hAnsiTheme="majorBidi" w:cstheme="majorBidi"/>
          <w:sz w:val="20"/>
          <w:szCs w:val="20"/>
        </w:rPr>
        <w:t xml:space="preserve"> The design was a </w:t>
      </w:r>
      <w:r w:rsidR="00467AB2" w:rsidRPr="0012063D">
        <w:rPr>
          <w:rFonts w:asciiTheme="majorBidi" w:hAnsiTheme="majorBidi" w:cstheme="majorBidi"/>
          <w:sz w:val="20"/>
          <w:szCs w:val="20"/>
        </w:rPr>
        <w:t xml:space="preserve">completely </w:t>
      </w:r>
      <w:r w:rsidR="00DB293D" w:rsidRPr="0012063D">
        <w:rPr>
          <w:rFonts w:asciiTheme="majorBidi" w:hAnsiTheme="majorBidi" w:cstheme="majorBidi"/>
          <w:sz w:val="20"/>
          <w:szCs w:val="20"/>
        </w:rPr>
        <w:t xml:space="preserve">randomized block with </w:t>
      </w:r>
      <w:r w:rsidR="00467AB2" w:rsidRPr="0012063D">
        <w:rPr>
          <w:rFonts w:asciiTheme="majorBidi" w:hAnsiTheme="majorBidi" w:cstheme="majorBidi"/>
          <w:sz w:val="20"/>
          <w:szCs w:val="20"/>
        </w:rPr>
        <w:t>4</w:t>
      </w:r>
      <w:r w:rsidR="00DB293D" w:rsidRPr="0012063D">
        <w:rPr>
          <w:rFonts w:asciiTheme="majorBidi" w:hAnsiTheme="majorBidi" w:cstheme="majorBidi"/>
          <w:sz w:val="20"/>
          <w:szCs w:val="20"/>
        </w:rPr>
        <w:t xml:space="preserve"> singletree </w:t>
      </w:r>
      <w:r w:rsidR="00DB293D" w:rsidRPr="0012063D">
        <w:rPr>
          <w:rFonts w:asciiTheme="majorBidi" w:hAnsiTheme="majorBidi" w:cstheme="majorBidi"/>
          <w:sz w:val="20"/>
          <w:szCs w:val="20"/>
        </w:rPr>
        <w:lastRenderedPageBreak/>
        <w:t>replicates</w:t>
      </w:r>
      <w:r w:rsidR="00BA0FBB" w:rsidRPr="0012063D">
        <w:rPr>
          <w:rFonts w:asciiTheme="majorBidi" w:hAnsiTheme="majorBidi" w:cstheme="majorBidi"/>
          <w:sz w:val="20"/>
          <w:szCs w:val="20"/>
        </w:rPr>
        <w:t xml:space="preserve"> with one tree for each replicate. The untreated trees </w:t>
      </w:r>
      <w:r w:rsidR="0053408E" w:rsidRPr="0012063D">
        <w:rPr>
          <w:rFonts w:asciiTheme="majorBidi" w:hAnsiTheme="majorBidi" w:cstheme="majorBidi"/>
          <w:sz w:val="20"/>
          <w:szCs w:val="20"/>
        </w:rPr>
        <w:t>(control</w:t>
      </w:r>
      <w:r w:rsidR="00BA0FBB" w:rsidRPr="0012063D">
        <w:rPr>
          <w:rFonts w:asciiTheme="majorBidi" w:hAnsiTheme="majorBidi" w:cstheme="majorBidi"/>
          <w:sz w:val="20"/>
          <w:szCs w:val="20"/>
        </w:rPr>
        <w:t xml:space="preserve"> treatment) were sprayed with water</w:t>
      </w:r>
      <w:r w:rsidR="00DB293D" w:rsidRPr="0012063D">
        <w:rPr>
          <w:rFonts w:asciiTheme="majorBidi" w:hAnsiTheme="majorBidi" w:cstheme="majorBidi"/>
          <w:sz w:val="20"/>
          <w:szCs w:val="20"/>
        </w:rPr>
        <w:t xml:space="preserve"> only</w:t>
      </w:r>
      <w:r w:rsidR="00BA0FBB" w:rsidRPr="0012063D">
        <w:rPr>
          <w:rFonts w:asciiTheme="majorBidi" w:hAnsiTheme="majorBidi" w:cstheme="majorBidi"/>
          <w:sz w:val="20"/>
          <w:szCs w:val="20"/>
        </w:rPr>
        <w:t>.</w:t>
      </w:r>
      <w:r w:rsidR="004265C6" w:rsidRPr="0012063D">
        <w:rPr>
          <w:rFonts w:asciiTheme="majorBidi" w:hAnsiTheme="majorBidi" w:cstheme="majorBidi"/>
          <w:sz w:val="20"/>
          <w:szCs w:val="20"/>
        </w:rPr>
        <w:t xml:space="preserve"> The total number of flowers was counted before treatments and </w:t>
      </w:r>
      <w:r w:rsidR="00D063BD" w:rsidRPr="0012063D">
        <w:rPr>
          <w:rFonts w:asciiTheme="majorBidi" w:hAnsiTheme="majorBidi" w:cstheme="majorBidi"/>
          <w:sz w:val="20"/>
          <w:szCs w:val="20"/>
        </w:rPr>
        <w:t>CPPU</w:t>
      </w:r>
      <w:r w:rsidR="004265C6" w:rsidRPr="0012063D">
        <w:rPr>
          <w:rFonts w:asciiTheme="majorBidi" w:hAnsiTheme="majorBidi" w:cstheme="majorBidi"/>
          <w:sz w:val="20"/>
          <w:szCs w:val="20"/>
        </w:rPr>
        <w:t xml:space="preserve"> [N-(2-chloro-4- pyridinyl)-N-phenylurea] by using </w:t>
      </w:r>
      <w:r w:rsidR="00013B78" w:rsidRPr="0012063D">
        <w:rPr>
          <w:rFonts w:asciiTheme="majorBidi" w:hAnsiTheme="majorBidi" w:cstheme="majorBidi"/>
          <w:sz w:val="20"/>
          <w:szCs w:val="20"/>
        </w:rPr>
        <w:t>Sitofex</w:t>
      </w:r>
      <w:r w:rsidR="004265C6" w:rsidRPr="0012063D">
        <w:rPr>
          <w:rFonts w:asciiTheme="majorBidi" w:hAnsiTheme="majorBidi" w:cstheme="majorBidi"/>
          <w:sz w:val="20"/>
          <w:szCs w:val="20"/>
        </w:rPr>
        <w:t xml:space="preserve"> compound (a.i. 0.01% </w:t>
      </w:r>
      <w:r w:rsidR="00D063BD" w:rsidRPr="0012063D">
        <w:rPr>
          <w:rFonts w:asciiTheme="majorBidi" w:hAnsiTheme="majorBidi" w:cstheme="majorBidi"/>
          <w:sz w:val="20"/>
          <w:szCs w:val="20"/>
        </w:rPr>
        <w:t>CPPU</w:t>
      </w:r>
      <w:r w:rsidR="004265C6" w:rsidRPr="0012063D">
        <w:rPr>
          <w:rFonts w:asciiTheme="majorBidi" w:hAnsiTheme="majorBidi" w:cstheme="majorBidi"/>
          <w:sz w:val="20"/>
          <w:szCs w:val="20"/>
        </w:rPr>
        <w:t xml:space="preserve">) as </w:t>
      </w:r>
      <w:r w:rsidR="00C73814" w:rsidRPr="0012063D">
        <w:rPr>
          <w:rFonts w:asciiTheme="majorBidi" w:hAnsiTheme="majorBidi" w:cstheme="majorBidi"/>
          <w:sz w:val="20"/>
          <w:szCs w:val="20"/>
        </w:rPr>
        <w:t xml:space="preserve">a </w:t>
      </w:r>
      <w:r w:rsidR="004265C6" w:rsidRPr="0012063D">
        <w:rPr>
          <w:rFonts w:asciiTheme="majorBidi" w:hAnsiTheme="majorBidi" w:cstheme="majorBidi"/>
          <w:sz w:val="20"/>
          <w:szCs w:val="20"/>
        </w:rPr>
        <w:t xml:space="preserve">source of </w:t>
      </w:r>
      <w:r w:rsidR="00D063BD" w:rsidRPr="0012063D">
        <w:rPr>
          <w:rFonts w:asciiTheme="majorBidi" w:hAnsiTheme="majorBidi" w:cstheme="majorBidi"/>
          <w:sz w:val="20"/>
          <w:szCs w:val="20"/>
        </w:rPr>
        <w:t>CPPU</w:t>
      </w:r>
      <w:r w:rsidR="004265C6" w:rsidRPr="0012063D">
        <w:rPr>
          <w:rFonts w:asciiTheme="majorBidi" w:hAnsiTheme="majorBidi" w:cstheme="majorBidi"/>
          <w:sz w:val="20"/>
          <w:szCs w:val="20"/>
        </w:rPr>
        <w:t xml:space="preserve"> and Ber</w:t>
      </w:r>
      <w:r w:rsidR="006D5147" w:rsidRPr="0012063D">
        <w:rPr>
          <w:rFonts w:asciiTheme="majorBidi" w:hAnsiTheme="majorBidi" w:cstheme="majorBidi"/>
          <w:sz w:val="20"/>
          <w:szCs w:val="20"/>
        </w:rPr>
        <w:t>e</w:t>
      </w:r>
      <w:r w:rsidR="004265C6" w:rsidRPr="0012063D">
        <w:rPr>
          <w:rFonts w:asciiTheme="majorBidi" w:hAnsiTheme="majorBidi" w:cstheme="majorBidi"/>
          <w:sz w:val="20"/>
          <w:szCs w:val="20"/>
        </w:rPr>
        <w:t xml:space="preserve">lex (containing 92% </w:t>
      </w:r>
      <w:r w:rsidR="00E00FA2" w:rsidRPr="0012063D">
        <w:rPr>
          <w:rFonts w:asciiTheme="majorBidi" w:hAnsiTheme="majorBidi" w:cstheme="majorBidi"/>
          <w:sz w:val="20"/>
          <w:szCs w:val="20"/>
        </w:rPr>
        <w:t>GA3</w:t>
      </w:r>
      <w:r w:rsidR="004265C6" w:rsidRPr="0012063D">
        <w:rPr>
          <w:rFonts w:asciiTheme="majorBidi" w:hAnsiTheme="majorBidi" w:cstheme="majorBidi"/>
          <w:sz w:val="20"/>
          <w:szCs w:val="20"/>
        </w:rPr>
        <w:t xml:space="preserve"> and 8% of other gibberellins) were used in the trials. All trees generally received adequate organic and inorganic fertilization</w:t>
      </w:r>
      <w:r w:rsidR="00467AB2" w:rsidRPr="0012063D">
        <w:rPr>
          <w:rFonts w:asciiTheme="majorBidi" w:hAnsiTheme="majorBidi" w:cstheme="majorBidi"/>
          <w:sz w:val="20"/>
          <w:szCs w:val="20"/>
        </w:rPr>
        <w:t xml:space="preserve"> under drip irrigation </w:t>
      </w:r>
      <w:r w:rsidR="00C73814" w:rsidRPr="0012063D">
        <w:rPr>
          <w:rFonts w:asciiTheme="majorBidi" w:hAnsiTheme="majorBidi" w:cstheme="majorBidi"/>
          <w:sz w:val="20"/>
          <w:szCs w:val="20"/>
        </w:rPr>
        <w:t>system</w:t>
      </w:r>
      <w:r w:rsidR="00467AB2" w:rsidRPr="0012063D">
        <w:rPr>
          <w:rFonts w:asciiTheme="majorBidi" w:hAnsiTheme="majorBidi" w:cstheme="majorBidi"/>
          <w:sz w:val="20"/>
          <w:szCs w:val="20"/>
        </w:rPr>
        <w:t>.</w:t>
      </w:r>
      <w:r w:rsidR="00635D38" w:rsidRPr="0012063D">
        <w:rPr>
          <w:rFonts w:asciiTheme="majorBidi" w:hAnsiTheme="majorBidi" w:cstheme="majorBidi"/>
          <w:sz w:val="20"/>
          <w:szCs w:val="20"/>
        </w:rPr>
        <w:t xml:space="preserve"> </w:t>
      </w:r>
      <w:r w:rsidR="003A0F66" w:rsidRPr="0012063D">
        <w:rPr>
          <w:rFonts w:asciiTheme="majorBidi" w:hAnsiTheme="majorBidi" w:cstheme="majorBidi"/>
          <w:sz w:val="20"/>
          <w:szCs w:val="20"/>
        </w:rPr>
        <w:t>However, a</w:t>
      </w:r>
      <w:r w:rsidR="004265C6" w:rsidRPr="0012063D">
        <w:rPr>
          <w:rFonts w:asciiTheme="majorBidi" w:hAnsiTheme="majorBidi" w:cstheme="majorBidi"/>
          <w:sz w:val="20"/>
          <w:szCs w:val="20"/>
        </w:rPr>
        <w:t xml:space="preserve"> balanced foliar fertilization of all microelements was adopted three times yearly (February, May and August). The following parameters of the studied </w:t>
      </w:r>
      <w:r w:rsidR="008A6933" w:rsidRPr="0012063D">
        <w:rPr>
          <w:rFonts w:asciiTheme="majorBidi" w:hAnsiTheme="majorBidi" w:cstheme="majorBidi"/>
          <w:sz w:val="20"/>
          <w:szCs w:val="20"/>
        </w:rPr>
        <w:t xml:space="preserve">treatments under two experiments </w:t>
      </w:r>
      <w:r w:rsidR="004265C6" w:rsidRPr="0012063D">
        <w:rPr>
          <w:rFonts w:asciiTheme="majorBidi" w:hAnsiTheme="majorBidi" w:cstheme="majorBidi"/>
          <w:sz w:val="20"/>
          <w:szCs w:val="20"/>
        </w:rPr>
        <w:t>were carried out.</w:t>
      </w:r>
    </w:p>
    <w:p w:rsidR="00467AB2" w:rsidRPr="0012063D" w:rsidRDefault="005D39C6" w:rsidP="0012063D">
      <w:pPr>
        <w:bidi w:val="0"/>
        <w:spacing w:after="0" w:line="240" w:lineRule="auto"/>
        <w:jc w:val="both"/>
        <w:rPr>
          <w:rFonts w:asciiTheme="majorBidi" w:hAnsiTheme="majorBidi" w:cstheme="majorBidi"/>
          <w:b/>
          <w:bCs/>
          <w:sz w:val="20"/>
          <w:szCs w:val="20"/>
        </w:rPr>
      </w:pPr>
      <w:r w:rsidRPr="0012063D">
        <w:rPr>
          <w:rFonts w:asciiTheme="majorBidi" w:hAnsiTheme="majorBidi" w:cstheme="majorBidi"/>
          <w:b/>
          <w:bCs/>
          <w:sz w:val="20"/>
          <w:szCs w:val="20"/>
        </w:rPr>
        <w:t>First experiment (p</w:t>
      </w:r>
      <w:r w:rsidR="00467AB2" w:rsidRPr="0012063D">
        <w:rPr>
          <w:rFonts w:asciiTheme="majorBidi" w:hAnsiTheme="majorBidi" w:cstheme="majorBidi"/>
          <w:b/>
          <w:bCs/>
          <w:sz w:val="20"/>
          <w:szCs w:val="20"/>
        </w:rPr>
        <w:t>re experiment</w:t>
      </w:r>
      <w:r w:rsidRPr="0012063D">
        <w:rPr>
          <w:rFonts w:asciiTheme="majorBidi" w:hAnsiTheme="majorBidi" w:cstheme="majorBidi"/>
          <w:b/>
          <w:bCs/>
          <w:sz w:val="20"/>
          <w:szCs w:val="20"/>
        </w:rPr>
        <w:t>)</w:t>
      </w:r>
      <w:r w:rsidR="00467AB2" w:rsidRPr="0012063D">
        <w:rPr>
          <w:rFonts w:asciiTheme="majorBidi" w:hAnsiTheme="majorBidi" w:cstheme="majorBidi"/>
          <w:b/>
          <w:bCs/>
          <w:sz w:val="20"/>
          <w:szCs w:val="20"/>
        </w:rPr>
        <w:t>.</w:t>
      </w:r>
    </w:p>
    <w:p w:rsidR="0012063D" w:rsidRDefault="00047C1C" w:rsidP="0012063D">
      <w:pPr>
        <w:bidi w:val="0"/>
        <w:spacing w:after="0" w:line="240" w:lineRule="auto"/>
        <w:jc w:val="both"/>
        <w:rPr>
          <w:rFonts w:asciiTheme="majorBidi" w:hAnsiTheme="majorBidi" w:cstheme="majorBidi"/>
          <w:b/>
          <w:bCs/>
          <w:sz w:val="20"/>
          <w:szCs w:val="20"/>
        </w:rPr>
      </w:pPr>
      <w:r w:rsidRPr="0012063D">
        <w:rPr>
          <w:rFonts w:asciiTheme="majorBidi" w:hAnsiTheme="majorBidi" w:cstheme="majorBidi"/>
          <w:b/>
          <w:bCs/>
          <w:sz w:val="20"/>
          <w:szCs w:val="20"/>
        </w:rPr>
        <w:t xml:space="preserve">Leaf chlorophyll </w:t>
      </w:r>
      <w:r w:rsidR="007E5E1B" w:rsidRPr="0012063D">
        <w:rPr>
          <w:rFonts w:asciiTheme="majorBidi" w:hAnsiTheme="majorBidi" w:cstheme="majorBidi"/>
          <w:b/>
          <w:bCs/>
          <w:sz w:val="20"/>
          <w:szCs w:val="20"/>
        </w:rPr>
        <w:t>(a</w:t>
      </w:r>
      <w:r w:rsidRPr="0012063D">
        <w:rPr>
          <w:rFonts w:asciiTheme="majorBidi" w:hAnsiTheme="majorBidi" w:cstheme="majorBidi"/>
          <w:b/>
          <w:bCs/>
          <w:sz w:val="20"/>
          <w:szCs w:val="20"/>
        </w:rPr>
        <w:t>&amp;b).</w:t>
      </w:r>
    </w:p>
    <w:p w:rsidR="00047C1C" w:rsidRPr="0012063D" w:rsidRDefault="007E5E1B" w:rsidP="0012063D">
      <w:pPr>
        <w:bidi w:val="0"/>
        <w:spacing w:after="0" w:line="240" w:lineRule="auto"/>
        <w:ind w:firstLine="540"/>
        <w:jc w:val="both"/>
        <w:rPr>
          <w:rFonts w:asciiTheme="majorBidi" w:hAnsiTheme="majorBidi" w:cstheme="majorBidi"/>
          <w:sz w:val="20"/>
          <w:szCs w:val="20"/>
        </w:rPr>
      </w:pPr>
      <w:r w:rsidRPr="0012063D">
        <w:rPr>
          <w:rFonts w:asciiTheme="majorBidi" w:hAnsiTheme="majorBidi" w:cstheme="majorBidi"/>
          <w:sz w:val="20"/>
          <w:szCs w:val="20"/>
        </w:rPr>
        <w:t>Forty</w:t>
      </w:r>
      <w:r w:rsidR="00047C1C" w:rsidRPr="0012063D">
        <w:rPr>
          <w:rFonts w:asciiTheme="majorBidi" w:hAnsiTheme="majorBidi" w:cstheme="majorBidi"/>
          <w:sz w:val="20"/>
          <w:szCs w:val="20"/>
        </w:rPr>
        <w:t xml:space="preserve"> mature leaves </w:t>
      </w:r>
      <w:r w:rsidR="006D5147" w:rsidRPr="0012063D">
        <w:rPr>
          <w:rFonts w:asciiTheme="majorBidi" w:hAnsiTheme="majorBidi" w:cstheme="majorBidi"/>
          <w:sz w:val="20"/>
          <w:szCs w:val="20"/>
        </w:rPr>
        <w:t xml:space="preserve">were taken for </w:t>
      </w:r>
      <w:r w:rsidR="00047C1C" w:rsidRPr="0012063D">
        <w:rPr>
          <w:rFonts w:asciiTheme="majorBidi" w:hAnsiTheme="majorBidi" w:cstheme="majorBidi"/>
          <w:sz w:val="20"/>
          <w:szCs w:val="20"/>
        </w:rPr>
        <w:t xml:space="preserve">each tree </w:t>
      </w:r>
      <w:r w:rsidR="006D5147" w:rsidRPr="0012063D">
        <w:rPr>
          <w:rFonts w:asciiTheme="majorBidi" w:hAnsiTheme="majorBidi" w:cstheme="majorBidi"/>
          <w:sz w:val="20"/>
          <w:szCs w:val="20"/>
        </w:rPr>
        <w:t xml:space="preserve">from all trees sides, and </w:t>
      </w:r>
      <w:r w:rsidRPr="0012063D">
        <w:rPr>
          <w:rFonts w:asciiTheme="majorBidi" w:hAnsiTheme="majorBidi" w:cstheme="majorBidi"/>
          <w:sz w:val="20"/>
          <w:szCs w:val="20"/>
        </w:rPr>
        <w:t xml:space="preserve">at the end of spring growth cycle (September) </w:t>
      </w:r>
      <w:r w:rsidR="006D5147" w:rsidRPr="0012063D">
        <w:rPr>
          <w:rFonts w:asciiTheme="majorBidi" w:hAnsiTheme="majorBidi" w:cstheme="majorBidi"/>
          <w:sz w:val="20"/>
          <w:szCs w:val="20"/>
        </w:rPr>
        <w:t xml:space="preserve">they were </w:t>
      </w:r>
      <w:r w:rsidRPr="0012063D">
        <w:rPr>
          <w:rFonts w:asciiTheme="majorBidi" w:hAnsiTheme="majorBidi" w:cstheme="majorBidi"/>
          <w:sz w:val="20"/>
          <w:szCs w:val="20"/>
        </w:rPr>
        <w:t>washed three times with tap water, and then washed again with distilled water,</w:t>
      </w:r>
      <w:r w:rsidR="008A6933" w:rsidRPr="0012063D">
        <w:rPr>
          <w:rFonts w:asciiTheme="majorBidi" w:hAnsiTheme="majorBidi" w:cstheme="majorBidi"/>
          <w:sz w:val="20"/>
          <w:szCs w:val="20"/>
        </w:rPr>
        <w:t xml:space="preserve"> and leaf chlorophyll </w:t>
      </w:r>
      <w:r w:rsidR="006D5147" w:rsidRPr="0012063D">
        <w:rPr>
          <w:rFonts w:asciiTheme="majorBidi" w:hAnsiTheme="majorBidi" w:cstheme="majorBidi"/>
          <w:sz w:val="20"/>
          <w:szCs w:val="20"/>
        </w:rPr>
        <w:t xml:space="preserve">contents </w:t>
      </w:r>
      <w:r w:rsidR="008A6933" w:rsidRPr="0012063D">
        <w:rPr>
          <w:rFonts w:asciiTheme="majorBidi" w:hAnsiTheme="majorBidi" w:cstheme="majorBidi"/>
          <w:sz w:val="20"/>
          <w:szCs w:val="20"/>
        </w:rPr>
        <w:t xml:space="preserve">(a&amp;b) were determined according to Moran and </w:t>
      </w:r>
      <w:r w:rsidR="00CD447C" w:rsidRPr="0012063D">
        <w:rPr>
          <w:rFonts w:asciiTheme="majorBidi" w:hAnsiTheme="majorBidi" w:cstheme="majorBidi"/>
          <w:sz w:val="20"/>
          <w:szCs w:val="20"/>
        </w:rPr>
        <w:t>Porath (</w:t>
      </w:r>
      <w:r w:rsidR="008A6933" w:rsidRPr="0012063D">
        <w:rPr>
          <w:rFonts w:asciiTheme="majorBidi" w:hAnsiTheme="majorBidi" w:cstheme="majorBidi"/>
          <w:sz w:val="20"/>
          <w:szCs w:val="20"/>
        </w:rPr>
        <w:t>1980) method.</w:t>
      </w:r>
    </w:p>
    <w:p w:rsidR="008A6933" w:rsidRPr="0012063D" w:rsidRDefault="005D39C6" w:rsidP="0012063D">
      <w:pPr>
        <w:bidi w:val="0"/>
        <w:spacing w:after="0" w:line="240" w:lineRule="auto"/>
        <w:jc w:val="both"/>
        <w:rPr>
          <w:rFonts w:asciiTheme="majorBidi" w:hAnsiTheme="majorBidi" w:cstheme="majorBidi"/>
          <w:b/>
          <w:bCs/>
          <w:sz w:val="20"/>
          <w:szCs w:val="20"/>
        </w:rPr>
      </w:pPr>
      <w:r w:rsidRPr="0012063D">
        <w:rPr>
          <w:rFonts w:asciiTheme="majorBidi" w:hAnsiTheme="majorBidi" w:cstheme="majorBidi"/>
          <w:b/>
          <w:bCs/>
          <w:sz w:val="20"/>
          <w:szCs w:val="20"/>
        </w:rPr>
        <w:t>Second experiment (m</w:t>
      </w:r>
      <w:r w:rsidR="008A6933" w:rsidRPr="0012063D">
        <w:rPr>
          <w:rFonts w:asciiTheme="majorBidi" w:hAnsiTheme="majorBidi" w:cstheme="majorBidi"/>
          <w:b/>
          <w:bCs/>
          <w:sz w:val="20"/>
          <w:szCs w:val="20"/>
        </w:rPr>
        <w:t>ain experiment</w:t>
      </w:r>
      <w:r w:rsidRPr="0012063D">
        <w:rPr>
          <w:rFonts w:asciiTheme="majorBidi" w:hAnsiTheme="majorBidi" w:cstheme="majorBidi"/>
          <w:b/>
          <w:bCs/>
          <w:sz w:val="20"/>
          <w:szCs w:val="20"/>
        </w:rPr>
        <w:t>)</w:t>
      </w:r>
      <w:r w:rsidR="008A6933" w:rsidRPr="0012063D">
        <w:rPr>
          <w:rFonts w:asciiTheme="majorBidi" w:hAnsiTheme="majorBidi" w:cstheme="majorBidi"/>
          <w:b/>
          <w:bCs/>
          <w:sz w:val="20"/>
          <w:szCs w:val="20"/>
        </w:rPr>
        <w:t>.</w:t>
      </w:r>
    </w:p>
    <w:p w:rsidR="00CA1A6F" w:rsidRPr="0012063D" w:rsidRDefault="00CA1A6F" w:rsidP="00CD447C">
      <w:pPr>
        <w:bidi w:val="0"/>
        <w:spacing w:after="0" w:line="240" w:lineRule="auto"/>
        <w:jc w:val="both"/>
        <w:outlineLvl w:val="0"/>
        <w:rPr>
          <w:rFonts w:asciiTheme="majorBidi" w:hAnsiTheme="majorBidi" w:cstheme="majorBidi"/>
          <w:b/>
          <w:bCs/>
          <w:sz w:val="20"/>
          <w:szCs w:val="20"/>
        </w:rPr>
      </w:pPr>
      <w:r w:rsidRPr="0012063D">
        <w:rPr>
          <w:rFonts w:asciiTheme="majorBidi" w:hAnsiTheme="majorBidi" w:cstheme="majorBidi"/>
          <w:b/>
          <w:bCs/>
          <w:sz w:val="20"/>
          <w:szCs w:val="20"/>
        </w:rPr>
        <w:t>Leaf area</w:t>
      </w:r>
      <w:r w:rsidR="00CD447C">
        <w:rPr>
          <w:rFonts w:asciiTheme="majorBidi" w:hAnsiTheme="majorBidi" w:cstheme="majorBidi"/>
          <w:b/>
          <w:bCs/>
          <w:sz w:val="20"/>
          <w:szCs w:val="20"/>
        </w:rPr>
        <w:t xml:space="preserve"> </w:t>
      </w:r>
      <w:r w:rsidRPr="0012063D">
        <w:rPr>
          <w:rFonts w:asciiTheme="majorBidi" w:hAnsiTheme="majorBidi" w:cstheme="majorBidi"/>
          <w:b/>
          <w:bCs/>
          <w:sz w:val="20"/>
          <w:szCs w:val="20"/>
        </w:rPr>
        <w:t>(cm</w:t>
      </w:r>
      <w:r w:rsidRPr="0012063D">
        <w:rPr>
          <w:rFonts w:asciiTheme="majorBidi" w:hAnsiTheme="majorBidi" w:cstheme="majorBidi"/>
          <w:b/>
          <w:bCs/>
          <w:sz w:val="20"/>
          <w:szCs w:val="20"/>
          <w:vertAlign w:val="superscript"/>
        </w:rPr>
        <w:t>2</w:t>
      </w:r>
      <w:r w:rsidRPr="0012063D">
        <w:rPr>
          <w:rFonts w:asciiTheme="majorBidi" w:hAnsiTheme="majorBidi" w:cstheme="majorBidi"/>
          <w:b/>
          <w:bCs/>
          <w:sz w:val="20"/>
          <w:szCs w:val="20"/>
        </w:rPr>
        <w:t>)</w:t>
      </w:r>
      <w:r w:rsidR="004D5D4B" w:rsidRPr="0012063D">
        <w:rPr>
          <w:rFonts w:asciiTheme="majorBidi" w:hAnsiTheme="majorBidi" w:cstheme="majorBidi"/>
          <w:b/>
          <w:bCs/>
          <w:sz w:val="20"/>
          <w:szCs w:val="20"/>
        </w:rPr>
        <w:t>.</w:t>
      </w:r>
      <w:r w:rsidR="0067413B" w:rsidRPr="0012063D">
        <w:rPr>
          <w:rFonts w:asciiTheme="majorBidi" w:hAnsiTheme="majorBidi" w:cstheme="majorBidi"/>
          <w:sz w:val="20"/>
          <w:szCs w:val="20"/>
        </w:rPr>
        <w:t>Forty</w:t>
      </w:r>
      <w:r w:rsidRPr="0012063D">
        <w:rPr>
          <w:rFonts w:asciiTheme="majorBidi" w:hAnsiTheme="majorBidi" w:cstheme="majorBidi"/>
          <w:sz w:val="20"/>
          <w:szCs w:val="20"/>
        </w:rPr>
        <w:t xml:space="preserve"> mature leaves at different four sides of each tree</w:t>
      </w:r>
      <w:r w:rsidR="0067413B" w:rsidRPr="0012063D">
        <w:rPr>
          <w:rFonts w:asciiTheme="majorBidi" w:hAnsiTheme="majorBidi" w:cstheme="majorBidi"/>
          <w:sz w:val="20"/>
          <w:szCs w:val="20"/>
        </w:rPr>
        <w:t xml:space="preserve"> were collected</w:t>
      </w:r>
      <w:r w:rsidRPr="0012063D">
        <w:rPr>
          <w:rFonts w:asciiTheme="majorBidi" w:hAnsiTheme="majorBidi" w:cstheme="majorBidi"/>
          <w:sz w:val="20"/>
          <w:szCs w:val="20"/>
        </w:rPr>
        <w:t xml:space="preserve"> and average leaf area </w:t>
      </w:r>
      <w:r w:rsidR="000D0501" w:rsidRPr="0012063D">
        <w:rPr>
          <w:rFonts w:asciiTheme="majorBidi" w:hAnsiTheme="majorBidi" w:cstheme="majorBidi"/>
          <w:sz w:val="20"/>
          <w:szCs w:val="20"/>
        </w:rPr>
        <w:t>at</w:t>
      </w:r>
      <w:r w:rsidR="00897B41">
        <w:rPr>
          <w:rFonts w:asciiTheme="majorBidi" w:hAnsiTheme="majorBidi" w:cstheme="majorBidi"/>
          <w:sz w:val="20"/>
          <w:szCs w:val="20"/>
        </w:rPr>
        <w:t xml:space="preserve"> </w:t>
      </w:r>
      <w:r w:rsidR="00977F71" w:rsidRPr="0012063D">
        <w:rPr>
          <w:rFonts w:asciiTheme="majorBidi" w:hAnsiTheme="majorBidi" w:cstheme="majorBidi"/>
          <w:sz w:val="20"/>
          <w:szCs w:val="20"/>
        </w:rPr>
        <w:t xml:space="preserve">the end of </w:t>
      </w:r>
      <w:r w:rsidR="00761D17" w:rsidRPr="0012063D">
        <w:rPr>
          <w:rFonts w:asciiTheme="majorBidi" w:hAnsiTheme="majorBidi" w:cstheme="majorBidi"/>
          <w:sz w:val="20"/>
          <w:szCs w:val="20"/>
        </w:rPr>
        <w:t xml:space="preserve">spring </w:t>
      </w:r>
      <w:r w:rsidRPr="0012063D">
        <w:rPr>
          <w:rFonts w:asciiTheme="majorBidi" w:hAnsiTheme="majorBidi" w:cstheme="majorBidi"/>
          <w:sz w:val="20"/>
          <w:szCs w:val="20"/>
        </w:rPr>
        <w:t>growth cycle</w:t>
      </w:r>
      <w:r w:rsidR="00977F71" w:rsidRPr="0012063D">
        <w:rPr>
          <w:rFonts w:asciiTheme="majorBidi" w:hAnsiTheme="majorBidi" w:cstheme="majorBidi"/>
          <w:sz w:val="20"/>
          <w:szCs w:val="20"/>
        </w:rPr>
        <w:t xml:space="preserve"> </w:t>
      </w:r>
      <w:r w:rsidR="00CD447C" w:rsidRPr="0012063D">
        <w:rPr>
          <w:rFonts w:asciiTheme="majorBidi" w:hAnsiTheme="majorBidi" w:cstheme="majorBidi"/>
          <w:sz w:val="20"/>
          <w:szCs w:val="20"/>
        </w:rPr>
        <w:t>(September</w:t>
      </w:r>
      <w:r w:rsidR="00977F71" w:rsidRPr="0012063D">
        <w:rPr>
          <w:rFonts w:asciiTheme="majorBidi" w:hAnsiTheme="majorBidi" w:cstheme="majorBidi"/>
          <w:sz w:val="20"/>
          <w:szCs w:val="20"/>
        </w:rPr>
        <w:t>)</w:t>
      </w:r>
      <w:r w:rsidRPr="0012063D">
        <w:rPr>
          <w:rFonts w:asciiTheme="majorBidi" w:hAnsiTheme="majorBidi" w:cstheme="majorBidi"/>
          <w:sz w:val="20"/>
          <w:szCs w:val="20"/>
        </w:rPr>
        <w:t xml:space="preserve"> was calculated using the equation of (Chou, 1966). Leaf area = ⅔ length × width</w:t>
      </w:r>
      <w:r w:rsidR="00985958" w:rsidRPr="0012063D">
        <w:rPr>
          <w:rFonts w:asciiTheme="majorBidi" w:hAnsiTheme="majorBidi" w:cstheme="majorBidi"/>
          <w:sz w:val="20"/>
          <w:szCs w:val="20"/>
        </w:rPr>
        <w:t>.</w:t>
      </w:r>
    </w:p>
    <w:p w:rsidR="0012063D" w:rsidRDefault="00CA1A6F" w:rsidP="0012063D">
      <w:pPr>
        <w:bidi w:val="0"/>
        <w:spacing w:after="0" w:line="240" w:lineRule="auto"/>
        <w:jc w:val="both"/>
        <w:rPr>
          <w:rFonts w:asciiTheme="majorBidi" w:hAnsiTheme="majorBidi" w:cstheme="majorBidi"/>
          <w:sz w:val="20"/>
          <w:szCs w:val="20"/>
        </w:rPr>
      </w:pPr>
      <w:r w:rsidRPr="0012063D">
        <w:rPr>
          <w:rFonts w:asciiTheme="majorBidi" w:hAnsiTheme="majorBidi" w:cstheme="majorBidi"/>
          <w:b/>
          <w:bCs/>
          <w:sz w:val="20"/>
          <w:szCs w:val="20"/>
        </w:rPr>
        <w:t>Fruit growth rate</w:t>
      </w:r>
      <w:r w:rsidR="004D5D4B" w:rsidRPr="0012063D">
        <w:rPr>
          <w:rFonts w:asciiTheme="majorBidi" w:hAnsiTheme="majorBidi" w:cstheme="majorBidi"/>
          <w:b/>
          <w:bCs/>
          <w:sz w:val="20"/>
          <w:szCs w:val="20"/>
        </w:rPr>
        <w:t>.</w:t>
      </w:r>
      <w:r w:rsidRPr="0012063D">
        <w:rPr>
          <w:rFonts w:asciiTheme="majorBidi" w:hAnsiTheme="majorBidi" w:cstheme="majorBidi"/>
          <w:sz w:val="20"/>
          <w:szCs w:val="20"/>
        </w:rPr>
        <w:t xml:space="preserve"> </w:t>
      </w:r>
    </w:p>
    <w:p w:rsidR="00CA1A6F" w:rsidRPr="0012063D" w:rsidRDefault="00CA1A6F" w:rsidP="0012063D">
      <w:pPr>
        <w:bidi w:val="0"/>
        <w:spacing w:after="0" w:line="240" w:lineRule="auto"/>
        <w:ind w:firstLine="540"/>
        <w:jc w:val="both"/>
        <w:rPr>
          <w:rFonts w:asciiTheme="majorBidi" w:hAnsiTheme="majorBidi" w:cstheme="majorBidi"/>
          <w:sz w:val="20"/>
          <w:szCs w:val="20"/>
        </w:rPr>
      </w:pPr>
      <w:r w:rsidRPr="0012063D">
        <w:rPr>
          <w:rFonts w:asciiTheme="majorBidi" w:hAnsiTheme="majorBidi" w:cstheme="majorBidi"/>
          <w:sz w:val="20"/>
          <w:szCs w:val="20"/>
        </w:rPr>
        <w:t xml:space="preserve">In order to determine fruit growth rate, </w:t>
      </w:r>
      <w:r w:rsidR="0062161D" w:rsidRPr="0012063D">
        <w:rPr>
          <w:rFonts w:asciiTheme="majorBidi" w:hAnsiTheme="majorBidi" w:cstheme="majorBidi"/>
          <w:sz w:val="20"/>
          <w:szCs w:val="20"/>
        </w:rPr>
        <w:t>40</w:t>
      </w:r>
      <w:r w:rsidRPr="0012063D">
        <w:rPr>
          <w:rFonts w:asciiTheme="majorBidi" w:hAnsiTheme="majorBidi" w:cstheme="majorBidi"/>
          <w:sz w:val="20"/>
          <w:szCs w:val="20"/>
        </w:rPr>
        <w:t xml:space="preserve"> fruits were carefully </w:t>
      </w:r>
      <w:r w:rsidR="001B6653" w:rsidRPr="0012063D">
        <w:rPr>
          <w:rFonts w:asciiTheme="majorBidi" w:hAnsiTheme="majorBidi" w:cstheme="majorBidi"/>
          <w:sz w:val="20"/>
          <w:szCs w:val="20"/>
        </w:rPr>
        <w:t>selected</w:t>
      </w:r>
      <w:r w:rsidRPr="0012063D">
        <w:rPr>
          <w:rFonts w:asciiTheme="majorBidi" w:hAnsiTheme="majorBidi" w:cstheme="majorBidi"/>
          <w:sz w:val="20"/>
          <w:szCs w:val="20"/>
        </w:rPr>
        <w:t xml:space="preserve"> from nearly equal-sized fruiting shoots and distributed around the tree canopy. Estimates of </w:t>
      </w:r>
      <w:r w:rsidR="00F71318" w:rsidRPr="0012063D">
        <w:rPr>
          <w:rFonts w:asciiTheme="majorBidi" w:hAnsiTheme="majorBidi" w:cstheme="majorBidi"/>
          <w:sz w:val="20"/>
          <w:szCs w:val="20"/>
        </w:rPr>
        <w:t>fruit growth</w:t>
      </w:r>
      <w:r w:rsidRPr="0012063D">
        <w:rPr>
          <w:rFonts w:asciiTheme="majorBidi" w:hAnsiTheme="majorBidi" w:cstheme="majorBidi"/>
          <w:sz w:val="20"/>
          <w:szCs w:val="20"/>
        </w:rPr>
        <w:t xml:space="preserve"> rate were made by measuring fruit diameter monthly (from </w:t>
      </w:r>
      <w:r w:rsidR="0062161D" w:rsidRPr="0012063D">
        <w:rPr>
          <w:rFonts w:asciiTheme="majorBidi" w:hAnsiTheme="majorBidi" w:cstheme="majorBidi"/>
          <w:sz w:val="20"/>
          <w:szCs w:val="20"/>
        </w:rPr>
        <w:t>mid</w:t>
      </w:r>
      <w:r w:rsidRPr="0012063D">
        <w:rPr>
          <w:rFonts w:asciiTheme="majorBidi" w:hAnsiTheme="majorBidi" w:cstheme="majorBidi"/>
          <w:sz w:val="20"/>
          <w:szCs w:val="20"/>
        </w:rPr>
        <w:t xml:space="preserve"> June to</w:t>
      </w:r>
      <w:r w:rsidR="0062161D" w:rsidRPr="0012063D">
        <w:rPr>
          <w:rFonts w:asciiTheme="majorBidi" w:hAnsiTheme="majorBidi" w:cstheme="majorBidi"/>
          <w:sz w:val="20"/>
          <w:szCs w:val="20"/>
        </w:rPr>
        <w:t xml:space="preserve"> mid</w:t>
      </w:r>
      <w:r w:rsidR="00203A5D" w:rsidRPr="0012063D">
        <w:rPr>
          <w:rFonts w:asciiTheme="majorBidi" w:hAnsiTheme="majorBidi" w:cstheme="majorBidi"/>
          <w:sz w:val="20"/>
          <w:szCs w:val="20"/>
        </w:rPr>
        <w:t xml:space="preserve"> </w:t>
      </w:r>
      <w:r w:rsidR="007D2C9C" w:rsidRPr="0012063D">
        <w:rPr>
          <w:rFonts w:asciiTheme="majorBidi" w:hAnsiTheme="majorBidi" w:cstheme="majorBidi"/>
          <w:sz w:val="20"/>
          <w:szCs w:val="20"/>
        </w:rPr>
        <w:t>December</w:t>
      </w:r>
      <w:r w:rsidRPr="0012063D">
        <w:rPr>
          <w:rFonts w:asciiTheme="majorBidi" w:hAnsiTheme="majorBidi" w:cstheme="majorBidi"/>
          <w:sz w:val="20"/>
          <w:szCs w:val="20"/>
        </w:rPr>
        <w:t xml:space="preserve">, </w:t>
      </w:r>
      <w:r w:rsidR="00504FA3" w:rsidRPr="0012063D">
        <w:rPr>
          <w:rFonts w:asciiTheme="majorBidi" w:hAnsiTheme="majorBidi" w:cstheme="majorBidi"/>
          <w:sz w:val="20"/>
          <w:szCs w:val="20"/>
        </w:rPr>
        <w:t>during</w:t>
      </w:r>
      <w:r w:rsidRPr="0012063D">
        <w:rPr>
          <w:rFonts w:asciiTheme="majorBidi" w:hAnsiTheme="majorBidi" w:cstheme="majorBidi"/>
          <w:sz w:val="20"/>
          <w:szCs w:val="20"/>
        </w:rPr>
        <w:t xml:space="preserve"> two seasons), using digital vernier caliper.</w:t>
      </w:r>
      <w:r w:rsidR="00ED7807" w:rsidRPr="0012063D">
        <w:rPr>
          <w:rFonts w:asciiTheme="majorBidi" w:hAnsiTheme="majorBidi" w:cstheme="majorBidi"/>
          <w:sz w:val="20"/>
          <w:szCs w:val="20"/>
        </w:rPr>
        <w:t xml:space="preserve"> The growth rate was calculated by account the difference in increasing fruit diameter between each two consecutive months.</w:t>
      </w:r>
    </w:p>
    <w:p w:rsidR="00A301B9" w:rsidRDefault="00CA1A6F" w:rsidP="00CD447C">
      <w:pPr>
        <w:tabs>
          <w:tab w:val="right" w:pos="180"/>
        </w:tabs>
        <w:bidi w:val="0"/>
        <w:spacing w:after="0" w:line="240" w:lineRule="auto"/>
        <w:jc w:val="both"/>
        <w:outlineLvl w:val="0"/>
        <w:rPr>
          <w:rFonts w:asciiTheme="majorBidi" w:hAnsiTheme="majorBidi" w:cstheme="majorBidi"/>
          <w:b/>
          <w:bCs/>
          <w:sz w:val="20"/>
          <w:szCs w:val="20"/>
        </w:rPr>
      </w:pPr>
      <w:r w:rsidRPr="0012063D">
        <w:rPr>
          <w:rFonts w:asciiTheme="majorBidi" w:hAnsiTheme="majorBidi" w:cstheme="majorBidi"/>
          <w:b/>
          <w:bCs/>
          <w:sz w:val="20"/>
          <w:szCs w:val="20"/>
        </w:rPr>
        <w:t>Yield</w:t>
      </w:r>
      <w:r w:rsidR="004D5D4B" w:rsidRPr="0012063D">
        <w:rPr>
          <w:rFonts w:asciiTheme="majorBidi" w:hAnsiTheme="majorBidi" w:cstheme="majorBidi"/>
          <w:b/>
          <w:bCs/>
          <w:sz w:val="20"/>
          <w:szCs w:val="20"/>
        </w:rPr>
        <w:t>.</w:t>
      </w:r>
    </w:p>
    <w:p w:rsidR="00CA1A6F" w:rsidRPr="0012063D" w:rsidRDefault="00203A5D" w:rsidP="00A301B9">
      <w:pPr>
        <w:tabs>
          <w:tab w:val="right" w:pos="180"/>
        </w:tabs>
        <w:bidi w:val="0"/>
        <w:spacing w:after="0" w:line="240" w:lineRule="auto"/>
        <w:jc w:val="both"/>
        <w:outlineLvl w:val="0"/>
        <w:rPr>
          <w:rFonts w:asciiTheme="majorBidi" w:hAnsiTheme="majorBidi" w:cstheme="majorBidi"/>
          <w:sz w:val="20"/>
          <w:szCs w:val="20"/>
        </w:rPr>
      </w:pPr>
      <w:r w:rsidRPr="0012063D">
        <w:rPr>
          <w:rFonts w:asciiTheme="majorBidi" w:hAnsiTheme="majorBidi" w:cstheme="majorBidi"/>
          <w:b/>
          <w:bCs/>
          <w:sz w:val="20"/>
          <w:szCs w:val="20"/>
        </w:rPr>
        <w:t xml:space="preserve"> </w:t>
      </w:r>
      <w:r w:rsidR="00CA1A6F" w:rsidRPr="0012063D">
        <w:rPr>
          <w:rFonts w:asciiTheme="majorBidi" w:hAnsiTheme="majorBidi" w:cstheme="majorBidi"/>
          <w:sz w:val="20"/>
          <w:szCs w:val="20"/>
        </w:rPr>
        <w:t xml:space="preserve">Total yield per tree was harvested </w:t>
      </w:r>
      <w:r w:rsidR="00B220B0" w:rsidRPr="0012063D">
        <w:rPr>
          <w:rFonts w:asciiTheme="majorBidi" w:hAnsiTheme="majorBidi" w:cstheme="majorBidi"/>
          <w:sz w:val="20"/>
          <w:szCs w:val="20"/>
        </w:rPr>
        <w:t>at mid December</w:t>
      </w:r>
      <w:r w:rsidR="00CA1A6F" w:rsidRPr="0012063D">
        <w:rPr>
          <w:rFonts w:asciiTheme="majorBidi" w:hAnsiTheme="majorBidi" w:cstheme="majorBidi"/>
          <w:sz w:val="20"/>
          <w:szCs w:val="20"/>
        </w:rPr>
        <w:t xml:space="preserve"> in the two studied seasons. The total number and weight of mature fruits per tree </w:t>
      </w:r>
      <w:r w:rsidR="00ED7807" w:rsidRPr="0012063D">
        <w:rPr>
          <w:rFonts w:asciiTheme="majorBidi" w:hAnsiTheme="majorBidi" w:cstheme="majorBidi"/>
          <w:sz w:val="20"/>
          <w:szCs w:val="20"/>
        </w:rPr>
        <w:t>was determined</w:t>
      </w:r>
      <w:r w:rsidR="00CA1A6F" w:rsidRPr="0012063D">
        <w:rPr>
          <w:rFonts w:asciiTheme="majorBidi" w:hAnsiTheme="majorBidi" w:cstheme="majorBidi"/>
          <w:sz w:val="20"/>
          <w:szCs w:val="20"/>
        </w:rPr>
        <w:t xml:space="preserve"> at the harvesting time.</w:t>
      </w:r>
    </w:p>
    <w:p w:rsidR="0012063D" w:rsidRDefault="00CA1A6F" w:rsidP="0012063D">
      <w:pPr>
        <w:tabs>
          <w:tab w:val="right" w:pos="540"/>
        </w:tabs>
        <w:bidi w:val="0"/>
        <w:spacing w:after="0" w:line="240" w:lineRule="auto"/>
        <w:jc w:val="both"/>
        <w:outlineLvl w:val="0"/>
        <w:rPr>
          <w:rFonts w:asciiTheme="majorBidi" w:hAnsiTheme="majorBidi" w:cstheme="majorBidi"/>
          <w:sz w:val="20"/>
          <w:szCs w:val="20"/>
        </w:rPr>
      </w:pPr>
      <w:r w:rsidRPr="0012063D">
        <w:rPr>
          <w:rFonts w:asciiTheme="majorBidi" w:hAnsiTheme="majorBidi" w:cstheme="majorBidi"/>
          <w:b/>
          <w:bCs/>
          <w:sz w:val="20"/>
          <w:szCs w:val="20"/>
        </w:rPr>
        <w:t>Fruit quality</w:t>
      </w:r>
      <w:r w:rsidR="004D5D4B" w:rsidRPr="0012063D">
        <w:rPr>
          <w:rFonts w:asciiTheme="majorBidi" w:hAnsiTheme="majorBidi" w:cstheme="majorBidi"/>
          <w:b/>
          <w:bCs/>
          <w:sz w:val="20"/>
          <w:szCs w:val="20"/>
        </w:rPr>
        <w:t>.</w:t>
      </w:r>
      <w:r w:rsidRPr="0012063D">
        <w:rPr>
          <w:rFonts w:asciiTheme="majorBidi" w:hAnsiTheme="majorBidi" w:cstheme="majorBidi"/>
          <w:sz w:val="20"/>
          <w:szCs w:val="20"/>
        </w:rPr>
        <w:t xml:space="preserve"> </w:t>
      </w:r>
    </w:p>
    <w:p w:rsidR="007A72D3" w:rsidRPr="0012063D" w:rsidRDefault="00CA1A6F" w:rsidP="0012063D">
      <w:pPr>
        <w:tabs>
          <w:tab w:val="right" w:pos="540"/>
        </w:tabs>
        <w:bidi w:val="0"/>
        <w:spacing w:after="0" w:line="240" w:lineRule="auto"/>
        <w:ind w:firstLine="450"/>
        <w:jc w:val="both"/>
        <w:outlineLvl w:val="0"/>
        <w:rPr>
          <w:rFonts w:asciiTheme="majorBidi" w:hAnsiTheme="majorBidi" w:cstheme="majorBidi"/>
          <w:sz w:val="20"/>
          <w:szCs w:val="20"/>
        </w:rPr>
      </w:pPr>
      <w:r w:rsidRPr="0012063D">
        <w:rPr>
          <w:rFonts w:asciiTheme="majorBidi" w:hAnsiTheme="majorBidi" w:cstheme="majorBidi"/>
          <w:sz w:val="20"/>
          <w:szCs w:val="20"/>
        </w:rPr>
        <w:t xml:space="preserve">Ten fruits of </w:t>
      </w:r>
      <w:r w:rsidR="00F71318" w:rsidRPr="0012063D">
        <w:rPr>
          <w:rFonts w:asciiTheme="majorBidi" w:hAnsiTheme="majorBidi" w:cstheme="majorBidi"/>
          <w:sz w:val="20"/>
          <w:szCs w:val="20"/>
        </w:rPr>
        <w:t>Washington</w:t>
      </w:r>
      <w:r w:rsidRPr="0012063D">
        <w:rPr>
          <w:rFonts w:asciiTheme="majorBidi" w:hAnsiTheme="majorBidi" w:cstheme="majorBidi"/>
          <w:sz w:val="20"/>
          <w:szCs w:val="20"/>
        </w:rPr>
        <w:t xml:space="preserve"> navel orange were randomly taken from the yield in two seasons for each replicate and the following determinations were carried out:</w:t>
      </w:r>
    </w:p>
    <w:p w:rsidR="00E472FE" w:rsidRPr="0012063D" w:rsidRDefault="00CA1A6F" w:rsidP="0012063D">
      <w:pPr>
        <w:tabs>
          <w:tab w:val="right" w:pos="540"/>
        </w:tabs>
        <w:bidi w:val="0"/>
        <w:spacing w:after="0" w:line="240" w:lineRule="auto"/>
        <w:ind w:firstLine="540"/>
        <w:jc w:val="both"/>
        <w:outlineLvl w:val="0"/>
        <w:rPr>
          <w:rFonts w:asciiTheme="majorBidi" w:hAnsiTheme="majorBidi" w:cstheme="majorBidi"/>
          <w:b/>
          <w:bCs/>
          <w:sz w:val="20"/>
          <w:szCs w:val="20"/>
        </w:rPr>
      </w:pPr>
      <w:r w:rsidRPr="0012063D">
        <w:rPr>
          <w:rFonts w:asciiTheme="majorBidi" w:hAnsiTheme="majorBidi" w:cstheme="majorBidi"/>
          <w:sz w:val="20"/>
          <w:szCs w:val="20"/>
        </w:rPr>
        <w:t>Average of fruit weight (gm)</w:t>
      </w:r>
      <w:r w:rsidR="00ED7807" w:rsidRPr="0012063D">
        <w:rPr>
          <w:rFonts w:asciiTheme="majorBidi" w:hAnsiTheme="majorBidi" w:cstheme="majorBidi"/>
          <w:sz w:val="20"/>
          <w:szCs w:val="20"/>
        </w:rPr>
        <w:t>, fruit</w:t>
      </w:r>
      <w:r w:rsidRPr="0012063D">
        <w:rPr>
          <w:rFonts w:asciiTheme="majorBidi" w:hAnsiTheme="majorBidi" w:cstheme="majorBidi"/>
          <w:sz w:val="20"/>
          <w:szCs w:val="20"/>
        </w:rPr>
        <w:t xml:space="preserve"> size (ml) was determined from the volume of water displaced by immersing the fruit</w:t>
      </w:r>
      <w:r w:rsidR="00203A5D" w:rsidRPr="0012063D">
        <w:rPr>
          <w:rFonts w:asciiTheme="majorBidi" w:hAnsiTheme="majorBidi" w:cstheme="majorBidi"/>
          <w:sz w:val="20"/>
          <w:szCs w:val="20"/>
        </w:rPr>
        <w:t xml:space="preserve"> </w:t>
      </w:r>
      <w:r w:rsidRPr="0012063D">
        <w:rPr>
          <w:rFonts w:asciiTheme="majorBidi" w:hAnsiTheme="majorBidi" w:cstheme="majorBidi"/>
          <w:sz w:val="20"/>
          <w:szCs w:val="20"/>
        </w:rPr>
        <w:t>sample in graduated</w:t>
      </w:r>
      <w:r w:rsidR="00203A5D" w:rsidRPr="0012063D">
        <w:rPr>
          <w:rFonts w:asciiTheme="majorBidi" w:hAnsiTheme="majorBidi" w:cstheme="majorBidi"/>
          <w:sz w:val="20"/>
          <w:szCs w:val="20"/>
        </w:rPr>
        <w:t xml:space="preserve"> </w:t>
      </w:r>
      <w:r w:rsidRPr="0012063D">
        <w:rPr>
          <w:rFonts w:asciiTheme="majorBidi" w:hAnsiTheme="majorBidi" w:cstheme="majorBidi"/>
          <w:sz w:val="20"/>
          <w:szCs w:val="20"/>
        </w:rPr>
        <w:t xml:space="preserve">jar filled with water and average volume was calculated. Fruit length and </w:t>
      </w:r>
      <w:r w:rsidR="007A2F24" w:rsidRPr="0012063D">
        <w:rPr>
          <w:rFonts w:asciiTheme="majorBidi" w:hAnsiTheme="majorBidi" w:cstheme="majorBidi"/>
          <w:sz w:val="20"/>
          <w:szCs w:val="20"/>
        </w:rPr>
        <w:t>diameter (</w:t>
      </w:r>
      <w:r w:rsidR="00954A46" w:rsidRPr="0012063D">
        <w:rPr>
          <w:rFonts w:asciiTheme="majorBidi" w:hAnsiTheme="majorBidi" w:cstheme="majorBidi"/>
          <w:sz w:val="20"/>
          <w:szCs w:val="20"/>
        </w:rPr>
        <w:t>mm)</w:t>
      </w:r>
      <w:r w:rsidRPr="0012063D">
        <w:rPr>
          <w:rFonts w:asciiTheme="majorBidi" w:hAnsiTheme="majorBidi" w:cstheme="majorBidi"/>
          <w:sz w:val="20"/>
          <w:szCs w:val="20"/>
        </w:rPr>
        <w:t xml:space="preserve"> in each individual fruit </w:t>
      </w:r>
      <w:r w:rsidR="0062161D" w:rsidRPr="0012063D">
        <w:rPr>
          <w:rFonts w:asciiTheme="majorBidi" w:hAnsiTheme="majorBidi" w:cstheme="majorBidi"/>
          <w:sz w:val="20"/>
          <w:szCs w:val="20"/>
        </w:rPr>
        <w:t>and peel thickness (mm) were</w:t>
      </w:r>
      <w:r w:rsidRPr="0012063D">
        <w:rPr>
          <w:rFonts w:asciiTheme="majorBidi" w:hAnsiTheme="majorBidi" w:cstheme="majorBidi"/>
          <w:sz w:val="20"/>
          <w:szCs w:val="20"/>
        </w:rPr>
        <w:t xml:space="preserve"> measured by using</w:t>
      </w:r>
      <w:r w:rsidR="00203A5D" w:rsidRPr="0012063D">
        <w:rPr>
          <w:rFonts w:asciiTheme="majorBidi" w:hAnsiTheme="majorBidi" w:cstheme="majorBidi"/>
          <w:sz w:val="20"/>
          <w:szCs w:val="20"/>
        </w:rPr>
        <w:t xml:space="preserve"> </w:t>
      </w:r>
      <w:r w:rsidRPr="0012063D">
        <w:rPr>
          <w:rFonts w:asciiTheme="majorBidi" w:hAnsiTheme="majorBidi" w:cstheme="majorBidi"/>
          <w:sz w:val="20"/>
          <w:szCs w:val="20"/>
        </w:rPr>
        <w:t>a digital vernier caliper. The average peel thickness was</w:t>
      </w:r>
      <w:r w:rsidR="00203A5D" w:rsidRPr="0012063D">
        <w:rPr>
          <w:rFonts w:asciiTheme="majorBidi" w:hAnsiTheme="majorBidi" w:cstheme="majorBidi"/>
          <w:sz w:val="20"/>
          <w:szCs w:val="20"/>
        </w:rPr>
        <w:t xml:space="preserve"> </w:t>
      </w:r>
      <w:r w:rsidRPr="0012063D">
        <w:rPr>
          <w:rFonts w:asciiTheme="majorBidi" w:hAnsiTheme="majorBidi" w:cstheme="majorBidi"/>
          <w:sz w:val="20"/>
          <w:szCs w:val="20"/>
        </w:rPr>
        <w:t xml:space="preserve">calculated and recorded for each sample. </w:t>
      </w:r>
      <w:r w:rsidR="007B1A4B" w:rsidRPr="0012063D">
        <w:rPr>
          <w:rFonts w:asciiTheme="majorBidi" w:hAnsiTheme="majorBidi" w:cstheme="majorBidi"/>
          <w:sz w:val="20"/>
          <w:szCs w:val="20"/>
        </w:rPr>
        <w:t xml:space="preserve">Fruit </w:t>
      </w:r>
      <w:r w:rsidR="007B1A4B" w:rsidRPr="0012063D">
        <w:rPr>
          <w:rFonts w:asciiTheme="majorBidi" w:hAnsiTheme="majorBidi" w:cstheme="majorBidi"/>
          <w:sz w:val="20"/>
          <w:szCs w:val="20"/>
        </w:rPr>
        <w:lastRenderedPageBreak/>
        <w:t>firmness was measured with Effegl,</w:t>
      </w:r>
      <w:r w:rsidR="00D258B8">
        <w:rPr>
          <w:rFonts w:asciiTheme="majorBidi" w:hAnsiTheme="majorBidi" w:cstheme="majorBidi"/>
          <w:sz w:val="20"/>
          <w:szCs w:val="20"/>
        </w:rPr>
        <w:t xml:space="preserve"> </w:t>
      </w:r>
      <w:r w:rsidR="007B1A4B" w:rsidRPr="0012063D">
        <w:rPr>
          <w:rFonts w:asciiTheme="majorBidi" w:hAnsiTheme="majorBidi" w:cstheme="majorBidi"/>
          <w:sz w:val="20"/>
          <w:szCs w:val="20"/>
        </w:rPr>
        <w:t xml:space="preserve">Pentrometer </w:t>
      </w:r>
      <w:r w:rsidR="00ED7807" w:rsidRPr="0012063D">
        <w:rPr>
          <w:rFonts w:asciiTheme="majorBidi" w:hAnsiTheme="majorBidi" w:cstheme="majorBidi"/>
          <w:sz w:val="20"/>
          <w:szCs w:val="20"/>
        </w:rPr>
        <w:t>(</w:t>
      </w:r>
      <w:r w:rsidR="007B1A4B" w:rsidRPr="0012063D">
        <w:rPr>
          <w:rFonts w:asciiTheme="majorBidi" w:hAnsiTheme="majorBidi" w:cstheme="majorBidi"/>
          <w:sz w:val="20"/>
          <w:szCs w:val="20"/>
        </w:rPr>
        <w:t>11.1 mm diameter prop, Eff</w:t>
      </w:r>
      <w:r w:rsidR="006941A7" w:rsidRPr="0012063D">
        <w:rPr>
          <w:rFonts w:asciiTheme="majorBidi" w:hAnsiTheme="majorBidi" w:cstheme="majorBidi"/>
          <w:sz w:val="20"/>
          <w:szCs w:val="20"/>
        </w:rPr>
        <w:t>e</w:t>
      </w:r>
      <w:r w:rsidR="007B1A4B" w:rsidRPr="0012063D">
        <w:rPr>
          <w:rFonts w:asciiTheme="majorBidi" w:hAnsiTheme="majorBidi" w:cstheme="majorBidi"/>
          <w:sz w:val="20"/>
          <w:szCs w:val="20"/>
        </w:rPr>
        <w:t>gl, Alfonsing, Italy</w:t>
      </w:r>
      <w:r w:rsidR="00ED7807" w:rsidRPr="0012063D">
        <w:rPr>
          <w:rFonts w:asciiTheme="majorBidi" w:hAnsiTheme="majorBidi" w:cstheme="majorBidi"/>
          <w:sz w:val="20"/>
          <w:szCs w:val="20"/>
        </w:rPr>
        <w:t>)</w:t>
      </w:r>
      <w:r w:rsidR="007B1A4B" w:rsidRPr="0012063D">
        <w:rPr>
          <w:rFonts w:asciiTheme="majorBidi" w:hAnsiTheme="majorBidi" w:cstheme="majorBidi"/>
          <w:sz w:val="20"/>
          <w:szCs w:val="20"/>
        </w:rPr>
        <w:t xml:space="preserve"> and expressed as Lb/inch2.</w:t>
      </w:r>
      <w:r w:rsidR="001B6653" w:rsidRPr="0012063D">
        <w:rPr>
          <w:rFonts w:asciiTheme="majorBidi" w:hAnsiTheme="majorBidi" w:cstheme="majorBidi"/>
          <w:sz w:val="20"/>
          <w:szCs w:val="20"/>
        </w:rPr>
        <w:t>Juice weight percentage was calculated and recorded .</w:t>
      </w:r>
      <w:r w:rsidR="00E472FE" w:rsidRPr="0012063D">
        <w:rPr>
          <w:rFonts w:asciiTheme="majorBidi" w:hAnsiTheme="majorBidi" w:cstheme="majorBidi"/>
          <w:sz w:val="20"/>
          <w:szCs w:val="20"/>
        </w:rPr>
        <w:t>Total soluble solids (T.S.S %) was determined by using Zeiss hand refractometer.Total acidity (%) was determined in fruit juice as percentage of anhydrous citric acid according to (A.O.A.C, 1995).Total soluble solids/acid ratio was calculated from the values of total soluble solids</w:t>
      </w:r>
      <w:r w:rsidR="00203A5D" w:rsidRPr="0012063D">
        <w:rPr>
          <w:rFonts w:asciiTheme="majorBidi" w:hAnsiTheme="majorBidi" w:cstheme="majorBidi"/>
          <w:sz w:val="20"/>
          <w:szCs w:val="20"/>
        </w:rPr>
        <w:t xml:space="preserve"> </w:t>
      </w:r>
      <w:r w:rsidR="00E472FE" w:rsidRPr="0012063D">
        <w:rPr>
          <w:rFonts w:asciiTheme="majorBidi" w:hAnsiTheme="majorBidi" w:cstheme="majorBidi"/>
          <w:sz w:val="20"/>
          <w:szCs w:val="20"/>
        </w:rPr>
        <w:t xml:space="preserve">divided by values of total acids. </w:t>
      </w:r>
    </w:p>
    <w:p w:rsidR="0012063D" w:rsidRDefault="00877AE5" w:rsidP="0012063D">
      <w:pPr>
        <w:bidi w:val="0"/>
        <w:spacing w:after="0" w:line="240" w:lineRule="auto"/>
        <w:jc w:val="both"/>
        <w:rPr>
          <w:rFonts w:asciiTheme="majorBidi" w:hAnsiTheme="majorBidi" w:cstheme="majorBidi"/>
          <w:b/>
          <w:bCs/>
          <w:sz w:val="20"/>
          <w:szCs w:val="20"/>
        </w:rPr>
      </w:pPr>
      <w:r w:rsidRPr="0012063D">
        <w:rPr>
          <w:rFonts w:asciiTheme="majorBidi" w:hAnsiTheme="majorBidi" w:cstheme="majorBidi"/>
          <w:b/>
          <w:bCs/>
          <w:sz w:val="20"/>
          <w:szCs w:val="20"/>
        </w:rPr>
        <w:t>Color break</w:t>
      </w:r>
      <w:r w:rsidR="007B1A4B" w:rsidRPr="0012063D">
        <w:rPr>
          <w:rFonts w:asciiTheme="majorBidi" w:hAnsiTheme="majorBidi" w:cstheme="majorBidi"/>
          <w:b/>
          <w:bCs/>
          <w:sz w:val="20"/>
          <w:szCs w:val="20"/>
        </w:rPr>
        <w:t xml:space="preserve"> (Hue angle)</w:t>
      </w:r>
      <w:r w:rsidR="004D5D4B" w:rsidRPr="0012063D">
        <w:rPr>
          <w:rFonts w:asciiTheme="majorBidi" w:hAnsiTheme="majorBidi" w:cstheme="majorBidi"/>
          <w:b/>
          <w:bCs/>
          <w:sz w:val="20"/>
          <w:szCs w:val="20"/>
        </w:rPr>
        <w:t>.</w:t>
      </w:r>
    </w:p>
    <w:p w:rsidR="00CA1A6F" w:rsidRPr="0012063D" w:rsidRDefault="00311F6A" w:rsidP="0012063D">
      <w:pPr>
        <w:bidi w:val="0"/>
        <w:spacing w:after="0" w:line="240" w:lineRule="auto"/>
        <w:ind w:firstLine="630"/>
        <w:jc w:val="both"/>
        <w:rPr>
          <w:rFonts w:asciiTheme="majorBidi" w:hAnsiTheme="majorBidi" w:cstheme="majorBidi"/>
          <w:sz w:val="20"/>
          <w:szCs w:val="20"/>
        </w:rPr>
      </w:pPr>
      <w:r w:rsidRPr="0012063D">
        <w:rPr>
          <w:rFonts w:asciiTheme="majorBidi" w:hAnsiTheme="majorBidi" w:cstheme="majorBidi"/>
          <w:sz w:val="20"/>
          <w:szCs w:val="20"/>
        </w:rPr>
        <w:t>Color</w:t>
      </w:r>
      <w:r w:rsidR="00877AE5" w:rsidRPr="0012063D">
        <w:rPr>
          <w:rFonts w:asciiTheme="majorBidi" w:hAnsiTheme="majorBidi" w:cstheme="majorBidi"/>
          <w:sz w:val="20"/>
          <w:szCs w:val="20"/>
        </w:rPr>
        <w:t xml:space="preserve"> break</w:t>
      </w:r>
      <w:r w:rsidR="007B1A4B" w:rsidRPr="0012063D">
        <w:rPr>
          <w:rFonts w:asciiTheme="majorBidi" w:hAnsiTheme="majorBidi" w:cstheme="majorBidi"/>
          <w:sz w:val="20"/>
          <w:szCs w:val="20"/>
        </w:rPr>
        <w:t xml:space="preserve"> measurement (Hue angle) was determined by using a Hunter colorimeter type (DP-9000) for the estimation of a, b and hue angle (h</w:t>
      </w:r>
      <w:r w:rsidR="007B1A4B" w:rsidRPr="0012063D">
        <w:rPr>
          <w:rFonts w:asciiTheme="majorBidi" w:hAnsiTheme="majorBidi" w:cstheme="majorBidi"/>
          <w:sz w:val="20"/>
          <w:szCs w:val="20"/>
        </w:rPr>
        <w:sym w:font="Symbol" w:char="00B0"/>
      </w:r>
      <w:r w:rsidR="007B1A4B" w:rsidRPr="0012063D">
        <w:rPr>
          <w:rFonts w:asciiTheme="majorBidi" w:hAnsiTheme="majorBidi" w:cstheme="majorBidi"/>
          <w:sz w:val="20"/>
          <w:szCs w:val="20"/>
        </w:rPr>
        <w:t>). In this system of color representation the values a*, and b* describe a uniform two-dimensional color space, where a* is negative for green, and positive for red, and b* is negative for blue and positive for yellow. From a &amp; b values, a/b were calculated Hue angle (hº= arc tan b*/a*) determines the red, yellow, green, blue, purple, or intermediate colors between adjacent pairs of these basic colors Hue angle (0</w:t>
      </w:r>
      <w:r w:rsidR="007B1A4B" w:rsidRPr="0012063D">
        <w:rPr>
          <w:rFonts w:asciiTheme="majorBidi" w:hAnsiTheme="majorBidi" w:cstheme="majorBidi"/>
          <w:sz w:val="20"/>
          <w:szCs w:val="20"/>
        </w:rPr>
        <w:sym w:font="Symbol" w:char="00B0"/>
      </w:r>
      <w:r w:rsidR="007B1A4B" w:rsidRPr="0012063D">
        <w:rPr>
          <w:rFonts w:asciiTheme="majorBidi" w:hAnsiTheme="majorBidi" w:cstheme="majorBidi"/>
          <w:sz w:val="20"/>
          <w:szCs w:val="20"/>
        </w:rPr>
        <w:t>= red-purple, 90</w:t>
      </w:r>
      <w:r w:rsidR="007B1A4B" w:rsidRPr="0012063D">
        <w:rPr>
          <w:rFonts w:asciiTheme="majorBidi" w:hAnsiTheme="majorBidi" w:cstheme="majorBidi"/>
          <w:sz w:val="20"/>
          <w:szCs w:val="20"/>
        </w:rPr>
        <w:sym w:font="Symbol" w:char="00B0"/>
      </w:r>
      <w:r w:rsidR="007B1A4B" w:rsidRPr="0012063D">
        <w:rPr>
          <w:rFonts w:asciiTheme="majorBidi" w:hAnsiTheme="majorBidi" w:cstheme="majorBidi"/>
          <w:sz w:val="20"/>
          <w:szCs w:val="20"/>
        </w:rPr>
        <w:t xml:space="preserve"> = yellow, 180</w:t>
      </w:r>
      <w:r w:rsidR="007B1A4B" w:rsidRPr="0012063D">
        <w:rPr>
          <w:rFonts w:asciiTheme="majorBidi" w:hAnsiTheme="majorBidi" w:cstheme="majorBidi"/>
          <w:sz w:val="20"/>
          <w:szCs w:val="20"/>
        </w:rPr>
        <w:sym w:font="Symbol" w:char="00B0"/>
      </w:r>
      <w:r w:rsidR="007B1A4B" w:rsidRPr="0012063D">
        <w:rPr>
          <w:rFonts w:asciiTheme="majorBidi" w:hAnsiTheme="majorBidi" w:cstheme="majorBidi"/>
          <w:sz w:val="20"/>
          <w:szCs w:val="20"/>
        </w:rPr>
        <w:t>=bluish-green, 270</w:t>
      </w:r>
      <w:r w:rsidR="007B1A4B" w:rsidRPr="0012063D">
        <w:rPr>
          <w:rFonts w:asciiTheme="majorBidi" w:hAnsiTheme="majorBidi" w:cstheme="majorBidi"/>
          <w:sz w:val="20"/>
          <w:szCs w:val="20"/>
        </w:rPr>
        <w:sym w:font="Symbol" w:char="00B0"/>
      </w:r>
      <w:r w:rsidR="007B1A4B" w:rsidRPr="0012063D">
        <w:rPr>
          <w:rFonts w:asciiTheme="majorBidi" w:hAnsiTheme="majorBidi" w:cstheme="majorBidi"/>
          <w:sz w:val="20"/>
          <w:szCs w:val="20"/>
        </w:rPr>
        <w:t>= blue), as described by (McGuire,1992).</w:t>
      </w:r>
    </w:p>
    <w:p w:rsidR="0012063D" w:rsidRDefault="00294436" w:rsidP="0012063D">
      <w:pPr>
        <w:bidi w:val="0"/>
        <w:spacing w:after="0" w:line="240" w:lineRule="auto"/>
        <w:contextualSpacing/>
        <w:jc w:val="both"/>
        <w:rPr>
          <w:rFonts w:asciiTheme="majorBidi" w:hAnsiTheme="majorBidi" w:cstheme="majorBidi"/>
          <w:sz w:val="20"/>
          <w:szCs w:val="20"/>
        </w:rPr>
      </w:pPr>
      <w:r w:rsidRPr="0012063D">
        <w:rPr>
          <w:rFonts w:asciiTheme="majorBidi" w:hAnsiTheme="majorBidi" w:cstheme="majorBidi"/>
          <w:b/>
          <w:bCs/>
          <w:sz w:val="20"/>
          <w:szCs w:val="20"/>
        </w:rPr>
        <w:t xml:space="preserve">Statistical </w:t>
      </w:r>
      <w:r w:rsidR="00D65FBC" w:rsidRPr="0012063D">
        <w:rPr>
          <w:rFonts w:asciiTheme="majorBidi" w:hAnsiTheme="majorBidi" w:cstheme="majorBidi"/>
          <w:b/>
          <w:bCs/>
          <w:sz w:val="20"/>
          <w:szCs w:val="20"/>
        </w:rPr>
        <w:t>analysis.</w:t>
      </w:r>
      <w:r w:rsidR="00D65FBC" w:rsidRPr="0012063D">
        <w:rPr>
          <w:rFonts w:asciiTheme="majorBidi" w:hAnsiTheme="majorBidi" w:cstheme="majorBidi"/>
          <w:sz w:val="20"/>
          <w:szCs w:val="20"/>
        </w:rPr>
        <w:t xml:space="preserve"> </w:t>
      </w:r>
    </w:p>
    <w:p w:rsidR="00947340" w:rsidRPr="0012063D" w:rsidRDefault="00D65FBC" w:rsidP="0012063D">
      <w:pPr>
        <w:bidi w:val="0"/>
        <w:spacing w:after="0" w:line="240" w:lineRule="auto"/>
        <w:ind w:firstLine="540"/>
        <w:contextualSpacing/>
        <w:jc w:val="both"/>
        <w:rPr>
          <w:rFonts w:asciiTheme="majorBidi" w:hAnsiTheme="majorBidi" w:cstheme="majorBidi"/>
          <w:sz w:val="20"/>
          <w:szCs w:val="20"/>
        </w:rPr>
      </w:pPr>
      <w:r w:rsidRPr="0012063D">
        <w:rPr>
          <w:rFonts w:asciiTheme="majorBidi" w:hAnsiTheme="majorBidi" w:cstheme="majorBidi"/>
          <w:sz w:val="20"/>
          <w:szCs w:val="20"/>
        </w:rPr>
        <w:t>The</w:t>
      </w:r>
      <w:r w:rsidR="00294436" w:rsidRPr="0012063D">
        <w:rPr>
          <w:rFonts w:asciiTheme="majorBidi" w:hAnsiTheme="majorBidi" w:cstheme="majorBidi"/>
          <w:sz w:val="20"/>
          <w:szCs w:val="20"/>
        </w:rPr>
        <w:t xml:space="preserve"> experiment was designed in completely randomized block design with </w:t>
      </w:r>
      <w:r w:rsidR="0062161D" w:rsidRPr="0012063D">
        <w:rPr>
          <w:rFonts w:asciiTheme="majorBidi" w:hAnsiTheme="majorBidi" w:cstheme="majorBidi"/>
          <w:sz w:val="20"/>
          <w:szCs w:val="20"/>
        </w:rPr>
        <w:t>four</w:t>
      </w:r>
      <w:r w:rsidR="00294436" w:rsidRPr="0012063D">
        <w:rPr>
          <w:rFonts w:asciiTheme="majorBidi" w:hAnsiTheme="majorBidi" w:cstheme="majorBidi"/>
          <w:sz w:val="20"/>
          <w:szCs w:val="20"/>
        </w:rPr>
        <w:t xml:space="preserve"> replicates for each treatment and each replicate was represented by one tree. The obtained data of both seasons were subjected to analysis of variance according to Clark and </w:t>
      </w:r>
      <w:r w:rsidR="00E32FA0" w:rsidRPr="0012063D">
        <w:rPr>
          <w:rFonts w:asciiTheme="majorBidi" w:hAnsiTheme="majorBidi" w:cstheme="majorBidi"/>
          <w:sz w:val="20"/>
          <w:szCs w:val="20"/>
        </w:rPr>
        <w:t>Kempson (</w:t>
      </w:r>
      <w:r w:rsidR="00294436" w:rsidRPr="0012063D">
        <w:rPr>
          <w:rFonts w:asciiTheme="majorBidi" w:hAnsiTheme="majorBidi" w:cstheme="majorBidi"/>
          <w:sz w:val="20"/>
          <w:szCs w:val="20"/>
        </w:rPr>
        <w:t>19</w:t>
      </w:r>
      <w:r w:rsidR="00937A9A" w:rsidRPr="0012063D">
        <w:rPr>
          <w:rFonts w:asciiTheme="majorBidi" w:hAnsiTheme="majorBidi" w:cstheme="majorBidi"/>
          <w:sz w:val="20"/>
          <w:szCs w:val="20"/>
        </w:rPr>
        <w:t>9</w:t>
      </w:r>
      <w:r w:rsidR="00294436" w:rsidRPr="0012063D">
        <w:rPr>
          <w:rFonts w:asciiTheme="majorBidi" w:hAnsiTheme="majorBidi" w:cstheme="majorBidi"/>
          <w:sz w:val="20"/>
          <w:szCs w:val="20"/>
        </w:rPr>
        <w:t>7) and the means were differentiated using Duncan multiple range test at 5% level (Duncan, 1955).</w:t>
      </w:r>
    </w:p>
    <w:p w:rsidR="00F50747" w:rsidRPr="0012063D" w:rsidRDefault="00F50747" w:rsidP="0012063D">
      <w:pPr>
        <w:bidi w:val="0"/>
        <w:spacing w:after="0" w:line="240" w:lineRule="auto"/>
        <w:contextualSpacing/>
        <w:jc w:val="both"/>
        <w:rPr>
          <w:rFonts w:asciiTheme="majorBidi" w:hAnsiTheme="majorBidi" w:cstheme="majorBidi"/>
          <w:b/>
          <w:bCs/>
          <w:sz w:val="20"/>
          <w:szCs w:val="20"/>
        </w:rPr>
      </w:pPr>
    </w:p>
    <w:p w:rsidR="00947340" w:rsidRPr="0012063D" w:rsidRDefault="0012063D" w:rsidP="0012063D">
      <w:pPr>
        <w:tabs>
          <w:tab w:val="left" w:pos="0"/>
          <w:tab w:val="center" w:pos="4729"/>
        </w:tabs>
        <w:bidi w:val="0"/>
        <w:spacing w:after="0" w:line="240" w:lineRule="auto"/>
        <w:jc w:val="both"/>
        <w:outlineLvl w:val="0"/>
        <w:rPr>
          <w:rFonts w:asciiTheme="majorBidi" w:hAnsiTheme="majorBidi" w:cstheme="majorBidi"/>
          <w:b/>
          <w:bCs/>
          <w:sz w:val="20"/>
          <w:szCs w:val="20"/>
        </w:rPr>
      </w:pPr>
      <w:r w:rsidRPr="0012063D">
        <w:rPr>
          <w:rFonts w:asciiTheme="majorBidi" w:hAnsiTheme="majorBidi" w:cstheme="majorBidi"/>
          <w:b/>
          <w:bCs/>
          <w:sz w:val="20"/>
          <w:szCs w:val="20"/>
        </w:rPr>
        <w:t>3.</w:t>
      </w:r>
      <w:r w:rsidR="00B7205D">
        <w:rPr>
          <w:rFonts w:asciiTheme="majorBidi" w:hAnsiTheme="majorBidi" w:cstheme="majorBidi"/>
          <w:b/>
          <w:bCs/>
          <w:sz w:val="20"/>
          <w:szCs w:val="20"/>
        </w:rPr>
        <w:t xml:space="preserve"> </w:t>
      </w:r>
      <w:r w:rsidRPr="0012063D">
        <w:rPr>
          <w:rFonts w:asciiTheme="majorBidi" w:hAnsiTheme="majorBidi" w:cstheme="majorBidi"/>
          <w:b/>
          <w:bCs/>
          <w:sz w:val="20"/>
          <w:szCs w:val="20"/>
        </w:rPr>
        <w:t xml:space="preserve">Results </w:t>
      </w:r>
      <w:r>
        <w:rPr>
          <w:rFonts w:asciiTheme="majorBidi" w:hAnsiTheme="majorBidi" w:cstheme="majorBidi"/>
          <w:b/>
          <w:bCs/>
          <w:sz w:val="20"/>
          <w:szCs w:val="20"/>
        </w:rPr>
        <w:t>and</w:t>
      </w:r>
      <w:r w:rsidRPr="0012063D">
        <w:rPr>
          <w:rFonts w:asciiTheme="majorBidi" w:hAnsiTheme="majorBidi" w:cstheme="majorBidi"/>
          <w:b/>
          <w:bCs/>
          <w:sz w:val="20"/>
          <w:szCs w:val="20"/>
        </w:rPr>
        <w:t xml:space="preserve"> Discussion</w:t>
      </w:r>
    </w:p>
    <w:p w:rsidR="000A4F47" w:rsidRPr="0012063D" w:rsidRDefault="005D39C6" w:rsidP="0012063D">
      <w:pPr>
        <w:bidi w:val="0"/>
        <w:spacing w:after="0" w:line="240" w:lineRule="auto"/>
        <w:jc w:val="both"/>
        <w:rPr>
          <w:rFonts w:asciiTheme="majorBidi" w:hAnsiTheme="majorBidi" w:cstheme="majorBidi"/>
          <w:b/>
          <w:bCs/>
          <w:sz w:val="20"/>
          <w:szCs w:val="20"/>
        </w:rPr>
      </w:pPr>
      <w:r w:rsidRPr="0012063D">
        <w:rPr>
          <w:rFonts w:asciiTheme="majorBidi" w:hAnsiTheme="majorBidi" w:cstheme="majorBidi"/>
          <w:b/>
          <w:bCs/>
          <w:sz w:val="20"/>
          <w:szCs w:val="20"/>
        </w:rPr>
        <w:t>First experiment (pre experiment).</w:t>
      </w:r>
    </w:p>
    <w:p w:rsidR="000A4F47" w:rsidRDefault="0062161D" w:rsidP="00897B41">
      <w:pPr>
        <w:bidi w:val="0"/>
        <w:spacing w:after="0" w:line="240" w:lineRule="auto"/>
        <w:contextualSpacing/>
        <w:jc w:val="both"/>
        <w:outlineLvl w:val="0"/>
        <w:rPr>
          <w:rFonts w:asciiTheme="majorBidi" w:hAnsiTheme="majorBidi" w:cstheme="majorBidi"/>
          <w:sz w:val="8"/>
          <w:szCs w:val="8"/>
        </w:rPr>
      </w:pPr>
      <w:r w:rsidRPr="0012063D">
        <w:rPr>
          <w:rFonts w:asciiTheme="majorBidi" w:hAnsiTheme="majorBidi" w:cstheme="majorBidi"/>
          <w:b/>
          <w:bCs/>
          <w:sz w:val="20"/>
          <w:szCs w:val="20"/>
        </w:rPr>
        <w:t>Leaf chlorophyll (</w:t>
      </w:r>
      <w:proofErr w:type="spellStart"/>
      <w:r w:rsidRPr="0012063D">
        <w:rPr>
          <w:rFonts w:asciiTheme="majorBidi" w:hAnsiTheme="majorBidi" w:cstheme="majorBidi"/>
          <w:b/>
          <w:bCs/>
          <w:sz w:val="20"/>
          <w:szCs w:val="20"/>
        </w:rPr>
        <w:t>a&amp;b</w:t>
      </w:r>
      <w:proofErr w:type="spellEnd"/>
      <w:r w:rsidRPr="0012063D">
        <w:rPr>
          <w:rFonts w:asciiTheme="majorBidi" w:hAnsiTheme="majorBidi" w:cstheme="majorBidi"/>
          <w:b/>
          <w:bCs/>
          <w:sz w:val="20"/>
          <w:szCs w:val="20"/>
        </w:rPr>
        <w:t>)</w:t>
      </w:r>
      <w:r w:rsidR="00536440" w:rsidRPr="0012063D">
        <w:rPr>
          <w:rFonts w:asciiTheme="majorBidi" w:hAnsiTheme="majorBidi" w:cstheme="majorBidi"/>
          <w:b/>
          <w:bCs/>
          <w:sz w:val="20"/>
          <w:szCs w:val="20"/>
        </w:rPr>
        <w:t>.</w:t>
      </w:r>
      <w:r w:rsidR="0002708E">
        <w:rPr>
          <w:rFonts w:asciiTheme="majorBidi" w:hAnsiTheme="majorBidi" w:cstheme="majorBidi"/>
          <w:b/>
          <w:bCs/>
          <w:sz w:val="20"/>
          <w:szCs w:val="20"/>
        </w:rPr>
        <w:t xml:space="preserve"> </w:t>
      </w:r>
      <w:r w:rsidR="00DD11EF" w:rsidRPr="0012063D">
        <w:rPr>
          <w:rFonts w:asciiTheme="majorBidi" w:hAnsiTheme="majorBidi" w:cstheme="majorBidi"/>
          <w:sz w:val="20"/>
          <w:szCs w:val="20"/>
        </w:rPr>
        <w:t xml:space="preserve">Data in Table (1) showed that, the chlorophyll (a &amp; b) of navel orange leaves were </w:t>
      </w:r>
      <w:r w:rsidR="000A4F47" w:rsidRPr="0012063D">
        <w:rPr>
          <w:rFonts w:asciiTheme="majorBidi" w:hAnsiTheme="majorBidi" w:cstheme="majorBidi"/>
          <w:sz w:val="20"/>
          <w:szCs w:val="20"/>
        </w:rPr>
        <w:t>influenced by different rates of</w:t>
      </w:r>
      <w:r w:rsidR="00203A5D" w:rsidRPr="0012063D">
        <w:rPr>
          <w:rFonts w:asciiTheme="majorBidi" w:hAnsiTheme="majorBidi" w:cstheme="majorBidi"/>
          <w:sz w:val="20"/>
          <w:szCs w:val="20"/>
        </w:rPr>
        <w:t xml:space="preserve"> </w:t>
      </w:r>
      <w:r w:rsidR="000A4F47" w:rsidRPr="0012063D">
        <w:rPr>
          <w:rFonts w:asciiTheme="majorBidi" w:hAnsiTheme="majorBidi" w:cstheme="majorBidi"/>
          <w:sz w:val="20"/>
          <w:szCs w:val="20"/>
        </w:rPr>
        <w:t>CPPU. Trees treated by 5ppm CPPU and control treatments</w:t>
      </w:r>
      <w:r w:rsidR="00203A5D" w:rsidRPr="0012063D">
        <w:rPr>
          <w:rFonts w:asciiTheme="majorBidi" w:hAnsiTheme="majorBidi" w:cstheme="majorBidi"/>
          <w:sz w:val="20"/>
          <w:szCs w:val="20"/>
        </w:rPr>
        <w:t xml:space="preserve"> </w:t>
      </w:r>
      <w:r w:rsidR="000A4F47" w:rsidRPr="0012063D">
        <w:rPr>
          <w:rFonts w:asciiTheme="majorBidi" w:hAnsiTheme="majorBidi" w:cstheme="majorBidi"/>
          <w:sz w:val="20"/>
          <w:szCs w:val="20"/>
        </w:rPr>
        <w:t xml:space="preserve">had the highest values with no significant differences between them. While, high concentrations of CPPU at 7.5 or 10 ppm </w:t>
      </w:r>
      <w:r w:rsidR="000A4F47" w:rsidRPr="0012063D">
        <w:rPr>
          <w:rStyle w:val="hps"/>
          <w:rFonts w:asciiTheme="majorBidi" w:hAnsiTheme="majorBidi" w:cstheme="majorBidi"/>
          <w:sz w:val="20"/>
          <w:szCs w:val="20"/>
        </w:rPr>
        <w:t>caused</w:t>
      </w:r>
      <w:r w:rsidR="00203A5D" w:rsidRPr="0012063D">
        <w:rPr>
          <w:rStyle w:val="hps"/>
          <w:rFonts w:asciiTheme="majorBidi" w:hAnsiTheme="majorBidi" w:cstheme="majorBidi"/>
          <w:sz w:val="20"/>
          <w:szCs w:val="20"/>
        </w:rPr>
        <w:t xml:space="preserve"> </w:t>
      </w:r>
      <w:r w:rsidR="000A4F47" w:rsidRPr="0012063D">
        <w:rPr>
          <w:rStyle w:val="hps"/>
          <w:rFonts w:asciiTheme="majorBidi" w:hAnsiTheme="majorBidi" w:cstheme="majorBidi"/>
          <w:sz w:val="20"/>
          <w:szCs w:val="20"/>
        </w:rPr>
        <w:t>the</w:t>
      </w:r>
      <w:r w:rsidR="00203A5D" w:rsidRPr="0012063D">
        <w:rPr>
          <w:rStyle w:val="hps"/>
          <w:rFonts w:asciiTheme="majorBidi" w:hAnsiTheme="majorBidi" w:cstheme="majorBidi"/>
          <w:sz w:val="20"/>
          <w:szCs w:val="20"/>
        </w:rPr>
        <w:t xml:space="preserve"> </w:t>
      </w:r>
      <w:r w:rsidR="000A4F47" w:rsidRPr="0012063D">
        <w:rPr>
          <w:rStyle w:val="hps"/>
          <w:rFonts w:asciiTheme="majorBidi" w:hAnsiTheme="majorBidi" w:cstheme="majorBidi"/>
          <w:sz w:val="20"/>
          <w:szCs w:val="20"/>
        </w:rPr>
        <w:t>demolition</w:t>
      </w:r>
      <w:r w:rsidR="00203A5D" w:rsidRPr="0012063D">
        <w:rPr>
          <w:rStyle w:val="hps"/>
          <w:rFonts w:asciiTheme="majorBidi" w:hAnsiTheme="majorBidi" w:cstheme="majorBidi"/>
          <w:sz w:val="20"/>
          <w:szCs w:val="20"/>
        </w:rPr>
        <w:t xml:space="preserve"> </w:t>
      </w:r>
      <w:r w:rsidR="000A4F47" w:rsidRPr="0012063D">
        <w:rPr>
          <w:rStyle w:val="hps"/>
          <w:rFonts w:asciiTheme="majorBidi" w:hAnsiTheme="majorBidi" w:cstheme="majorBidi"/>
          <w:sz w:val="20"/>
          <w:szCs w:val="20"/>
        </w:rPr>
        <w:t>of</w:t>
      </w:r>
      <w:r w:rsidR="00203A5D" w:rsidRPr="0012063D">
        <w:rPr>
          <w:rStyle w:val="hps"/>
          <w:rFonts w:asciiTheme="majorBidi" w:hAnsiTheme="majorBidi" w:cstheme="majorBidi"/>
          <w:sz w:val="20"/>
          <w:szCs w:val="20"/>
        </w:rPr>
        <w:t xml:space="preserve"> </w:t>
      </w:r>
      <w:r w:rsidR="000A4F47" w:rsidRPr="0012063D">
        <w:rPr>
          <w:rStyle w:val="hps"/>
          <w:rFonts w:asciiTheme="majorBidi" w:hAnsiTheme="majorBidi" w:cstheme="majorBidi"/>
          <w:sz w:val="20"/>
          <w:szCs w:val="20"/>
        </w:rPr>
        <w:t>chlorophyll</w:t>
      </w:r>
      <w:r w:rsidR="000A4F47" w:rsidRPr="0012063D">
        <w:rPr>
          <w:rFonts w:asciiTheme="majorBidi" w:hAnsiTheme="majorBidi" w:cstheme="majorBidi"/>
          <w:sz w:val="20"/>
          <w:szCs w:val="20"/>
        </w:rPr>
        <w:t xml:space="preserve">, its application decreased the concentrations of leaf chlorophyll (a&amp;b) and led to flowers and leaves abscission, chlorosis and emergence of shoots dieback. Analogous results were observed by Mebelo </w:t>
      </w:r>
      <w:r w:rsidR="000A4F47" w:rsidRPr="0012063D">
        <w:rPr>
          <w:rFonts w:asciiTheme="majorBidi" w:hAnsiTheme="majorBidi" w:cstheme="majorBidi"/>
          <w:i/>
          <w:iCs/>
          <w:sz w:val="20"/>
          <w:szCs w:val="20"/>
        </w:rPr>
        <w:t>et al</w:t>
      </w:r>
      <w:r w:rsidR="000A4F47" w:rsidRPr="0012063D">
        <w:rPr>
          <w:rFonts w:asciiTheme="majorBidi" w:hAnsiTheme="majorBidi" w:cstheme="majorBidi"/>
          <w:sz w:val="20"/>
          <w:szCs w:val="20"/>
        </w:rPr>
        <w:t>. (1997) who found that, application of 20 ppm CPPU singly or in combination with other growth regulators (200 ppm GA</w:t>
      </w:r>
      <w:r w:rsidR="000A4F47" w:rsidRPr="0012063D">
        <w:rPr>
          <w:rFonts w:asciiTheme="majorBidi" w:hAnsiTheme="majorBidi" w:cstheme="majorBidi"/>
          <w:sz w:val="20"/>
          <w:szCs w:val="20"/>
          <w:vertAlign w:val="subscript"/>
        </w:rPr>
        <w:t>3</w:t>
      </w:r>
      <w:r w:rsidR="000A4F47" w:rsidRPr="0012063D">
        <w:rPr>
          <w:rFonts w:asciiTheme="majorBidi" w:hAnsiTheme="majorBidi" w:cstheme="majorBidi"/>
          <w:sz w:val="20"/>
          <w:szCs w:val="20"/>
        </w:rPr>
        <w:t xml:space="preserve">  and 10 ppm 2,4-D) at anthesis increased total sugar content, reduced fruit set, caused severe leaf chlorosis, and leaf drop on Ponkan ( </w:t>
      </w:r>
      <w:r w:rsidR="000A4F47" w:rsidRPr="0012063D">
        <w:rPr>
          <w:rFonts w:asciiTheme="majorBidi" w:hAnsiTheme="majorBidi" w:cstheme="majorBidi"/>
          <w:i/>
          <w:iCs/>
          <w:sz w:val="20"/>
          <w:szCs w:val="20"/>
        </w:rPr>
        <w:t>Citrus reticulate</w:t>
      </w:r>
      <w:r w:rsidR="000A4F47" w:rsidRPr="0012063D">
        <w:rPr>
          <w:rFonts w:asciiTheme="majorBidi" w:hAnsiTheme="majorBidi" w:cstheme="majorBidi"/>
          <w:sz w:val="20"/>
          <w:szCs w:val="20"/>
        </w:rPr>
        <w:t xml:space="preserve"> Blanco). The previous results revealed that CPPU </w:t>
      </w:r>
      <w:r w:rsidR="000A4F47" w:rsidRPr="0012063D">
        <w:rPr>
          <w:rFonts w:asciiTheme="majorBidi" w:hAnsiTheme="majorBidi" w:cstheme="majorBidi"/>
          <w:sz w:val="20"/>
          <w:szCs w:val="20"/>
        </w:rPr>
        <w:lastRenderedPageBreak/>
        <w:t>could be used at lower or equal 5ppm for Washington navel orange.</w:t>
      </w:r>
    </w:p>
    <w:p w:rsidR="00F3357E" w:rsidRPr="00F3357E" w:rsidRDefault="00F3357E" w:rsidP="00F3357E">
      <w:pPr>
        <w:bidi w:val="0"/>
        <w:spacing w:after="0" w:line="240" w:lineRule="auto"/>
        <w:contextualSpacing/>
        <w:jc w:val="both"/>
        <w:outlineLvl w:val="0"/>
        <w:rPr>
          <w:rFonts w:asciiTheme="majorBidi" w:hAnsiTheme="majorBidi" w:cstheme="majorBidi"/>
          <w:sz w:val="8"/>
          <w:szCs w:val="8"/>
        </w:rPr>
      </w:pPr>
    </w:p>
    <w:p w:rsidR="00C16D0A" w:rsidRPr="0012063D" w:rsidRDefault="00C16D0A" w:rsidP="00C16D0A">
      <w:pPr>
        <w:autoSpaceDE w:val="0"/>
        <w:autoSpaceDN w:val="0"/>
        <w:bidi w:val="0"/>
        <w:adjustRightInd w:val="0"/>
        <w:spacing w:after="0" w:line="240" w:lineRule="auto"/>
        <w:jc w:val="both"/>
        <w:rPr>
          <w:rFonts w:asciiTheme="majorBidi" w:hAnsiTheme="majorBidi" w:cstheme="majorBidi"/>
          <w:b/>
          <w:bCs/>
          <w:sz w:val="20"/>
          <w:szCs w:val="20"/>
        </w:rPr>
      </w:pPr>
      <w:r w:rsidRPr="0012063D">
        <w:rPr>
          <w:rFonts w:asciiTheme="majorBidi" w:hAnsiTheme="majorBidi" w:cstheme="majorBidi"/>
          <w:b/>
          <w:bCs/>
          <w:sz w:val="20"/>
          <w:szCs w:val="20"/>
        </w:rPr>
        <w:t>Second experiment (main experiment).</w:t>
      </w:r>
    </w:p>
    <w:p w:rsidR="00A301B9" w:rsidRDefault="00C16D0A" w:rsidP="00C16D0A">
      <w:pPr>
        <w:bidi w:val="0"/>
        <w:spacing w:after="0" w:line="240" w:lineRule="auto"/>
        <w:contextualSpacing/>
        <w:jc w:val="both"/>
        <w:outlineLvl w:val="0"/>
        <w:rPr>
          <w:rFonts w:asciiTheme="majorBidi" w:hAnsiTheme="majorBidi" w:cstheme="majorBidi"/>
          <w:sz w:val="20"/>
          <w:szCs w:val="20"/>
        </w:rPr>
      </w:pPr>
      <w:r w:rsidRPr="0012063D">
        <w:rPr>
          <w:rFonts w:asciiTheme="majorBidi" w:hAnsiTheme="majorBidi" w:cstheme="majorBidi"/>
          <w:b/>
          <w:bCs/>
          <w:sz w:val="20"/>
          <w:szCs w:val="20"/>
        </w:rPr>
        <w:t>Leaf area:</w:t>
      </w:r>
      <w:r w:rsidRPr="0012063D">
        <w:rPr>
          <w:rFonts w:asciiTheme="majorBidi" w:hAnsiTheme="majorBidi" w:cstheme="majorBidi"/>
          <w:sz w:val="20"/>
          <w:szCs w:val="20"/>
        </w:rPr>
        <w:t xml:space="preserve"> Data presented in Table (2) displayed that, there were significant differences among growth regulators treatments on leaf area, whereas, all treatments increased leaf area compared to control treatment especially trees treated by 4 ppm</w:t>
      </w:r>
    </w:p>
    <w:p w:rsidR="00555DFA" w:rsidRPr="0012063D" w:rsidRDefault="00555DFA" w:rsidP="00555DFA">
      <w:pPr>
        <w:bidi w:val="0"/>
        <w:spacing w:after="0" w:line="240" w:lineRule="auto"/>
        <w:contextualSpacing/>
        <w:jc w:val="both"/>
        <w:outlineLvl w:val="0"/>
        <w:rPr>
          <w:rFonts w:asciiTheme="majorBidi" w:hAnsiTheme="majorBidi" w:cstheme="majorBidi"/>
          <w:sz w:val="20"/>
          <w:szCs w:val="20"/>
          <w:lang w:bidi="ar-EG"/>
        </w:rPr>
      </w:pPr>
      <w:r w:rsidRPr="0012063D">
        <w:rPr>
          <w:rFonts w:asciiTheme="majorBidi" w:hAnsiTheme="majorBidi" w:cstheme="majorBidi"/>
          <w:sz w:val="20"/>
          <w:szCs w:val="20"/>
        </w:rPr>
        <w:t>CPPU + 30 ppm GA</w:t>
      </w:r>
      <w:r w:rsidRPr="0012063D">
        <w:rPr>
          <w:rFonts w:asciiTheme="majorBidi" w:hAnsiTheme="majorBidi" w:cstheme="majorBidi"/>
          <w:sz w:val="20"/>
          <w:szCs w:val="20"/>
          <w:vertAlign w:val="subscript"/>
        </w:rPr>
        <w:t>3</w:t>
      </w:r>
      <w:r w:rsidRPr="0012063D">
        <w:rPr>
          <w:rFonts w:asciiTheme="majorBidi" w:hAnsiTheme="majorBidi" w:cstheme="majorBidi"/>
          <w:sz w:val="20"/>
          <w:szCs w:val="20"/>
        </w:rPr>
        <w:t xml:space="preserve"> had significantly the largest leaf area in the first season (27.38 cm</w:t>
      </w:r>
      <w:r w:rsidRPr="0012063D">
        <w:rPr>
          <w:rFonts w:asciiTheme="majorBidi" w:hAnsiTheme="majorBidi" w:cstheme="majorBidi"/>
          <w:sz w:val="20"/>
          <w:szCs w:val="20"/>
          <w:vertAlign w:val="superscript"/>
        </w:rPr>
        <w:t>2</w:t>
      </w:r>
      <w:r w:rsidRPr="0012063D">
        <w:rPr>
          <w:rFonts w:asciiTheme="majorBidi" w:hAnsiTheme="majorBidi" w:cstheme="majorBidi"/>
          <w:sz w:val="20"/>
          <w:szCs w:val="20"/>
        </w:rPr>
        <w:t>); while, 4,</w:t>
      </w:r>
      <w:r w:rsidRPr="00555DFA">
        <w:rPr>
          <w:rFonts w:asciiTheme="majorBidi" w:hAnsiTheme="majorBidi" w:cstheme="majorBidi"/>
          <w:sz w:val="20"/>
          <w:szCs w:val="20"/>
        </w:rPr>
        <w:t xml:space="preserve"> </w:t>
      </w:r>
      <w:r w:rsidRPr="0012063D">
        <w:rPr>
          <w:rFonts w:asciiTheme="majorBidi" w:hAnsiTheme="majorBidi" w:cstheme="majorBidi"/>
          <w:sz w:val="20"/>
          <w:szCs w:val="20"/>
        </w:rPr>
        <w:t>5</w:t>
      </w:r>
    </w:p>
    <w:p w:rsidR="00A301B9" w:rsidRPr="0012063D" w:rsidRDefault="00555DFA" w:rsidP="00555DFA">
      <w:pPr>
        <w:bidi w:val="0"/>
        <w:spacing w:after="0" w:line="240" w:lineRule="auto"/>
        <w:contextualSpacing/>
        <w:jc w:val="both"/>
        <w:outlineLvl w:val="0"/>
        <w:rPr>
          <w:rFonts w:asciiTheme="majorBidi" w:hAnsiTheme="majorBidi" w:cstheme="majorBidi"/>
          <w:sz w:val="20"/>
          <w:szCs w:val="20"/>
        </w:rPr>
      </w:pPr>
      <w:r w:rsidRPr="0012063D">
        <w:rPr>
          <w:rFonts w:asciiTheme="majorBidi" w:hAnsiTheme="majorBidi" w:cstheme="majorBidi"/>
          <w:sz w:val="20"/>
          <w:szCs w:val="20"/>
        </w:rPr>
        <w:t>CPPU alone or with 30 ppm GA</w:t>
      </w:r>
      <w:r w:rsidRPr="0012063D">
        <w:rPr>
          <w:rFonts w:asciiTheme="majorBidi" w:hAnsiTheme="majorBidi" w:cstheme="majorBidi"/>
          <w:sz w:val="20"/>
          <w:szCs w:val="20"/>
          <w:vertAlign w:val="subscript"/>
        </w:rPr>
        <w:t>3</w:t>
      </w:r>
      <w:r>
        <w:rPr>
          <w:rFonts w:asciiTheme="majorBidi" w:hAnsiTheme="majorBidi" w:cstheme="majorBidi"/>
          <w:sz w:val="20"/>
          <w:szCs w:val="20"/>
          <w:vertAlign w:val="subscript"/>
        </w:rPr>
        <w:t xml:space="preserve"> </w:t>
      </w:r>
      <w:r w:rsidRPr="0012063D">
        <w:rPr>
          <w:rFonts w:asciiTheme="majorBidi" w:hAnsiTheme="majorBidi" w:cstheme="majorBidi"/>
          <w:sz w:val="20"/>
          <w:szCs w:val="20"/>
        </w:rPr>
        <w:t>recorded the</w:t>
      </w:r>
    </w:p>
    <w:p w:rsidR="00D41422" w:rsidRDefault="00D41422" w:rsidP="00CF2771">
      <w:pPr>
        <w:bidi w:val="0"/>
        <w:spacing w:after="0" w:line="240" w:lineRule="auto"/>
        <w:ind w:left="90" w:hanging="90"/>
        <w:contextualSpacing/>
        <w:jc w:val="both"/>
        <w:rPr>
          <w:rFonts w:asciiTheme="majorBidi" w:hAnsiTheme="majorBidi" w:cstheme="majorBidi"/>
          <w:b/>
          <w:bCs/>
          <w:sz w:val="18"/>
          <w:szCs w:val="18"/>
        </w:rPr>
      </w:pPr>
    </w:p>
    <w:p w:rsidR="00CE6631" w:rsidRDefault="00DD11EF" w:rsidP="00D41422">
      <w:pPr>
        <w:bidi w:val="0"/>
        <w:spacing w:after="0" w:line="240" w:lineRule="auto"/>
        <w:ind w:left="90" w:hanging="90"/>
        <w:contextualSpacing/>
        <w:jc w:val="both"/>
        <w:rPr>
          <w:rFonts w:asciiTheme="majorBidi" w:hAnsiTheme="majorBidi" w:cstheme="majorBidi"/>
          <w:b/>
          <w:bCs/>
          <w:sz w:val="18"/>
          <w:szCs w:val="18"/>
        </w:rPr>
      </w:pPr>
      <w:r w:rsidRPr="0012063D">
        <w:rPr>
          <w:rFonts w:asciiTheme="majorBidi" w:hAnsiTheme="majorBidi" w:cstheme="majorBidi"/>
          <w:b/>
          <w:bCs/>
          <w:sz w:val="18"/>
          <w:szCs w:val="18"/>
        </w:rPr>
        <w:t>Table (1).  Leaf chlorophyll contents (a&amp;b) of navel</w:t>
      </w:r>
    </w:p>
    <w:p w:rsidR="00DD11EF" w:rsidRPr="0012063D" w:rsidRDefault="00CE6631" w:rsidP="00CE6631">
      <w:pPr>
        <w:bidi w:val="0"/>
        <w:spacing w:after="0" w:line="240" w:lineRule="auto"/>
        <w:ind w:left="90" w:hanging="90"/>
        <w:contextualSpacing/>
        <w:jc w:val="both"/>
        <w:rPr>
          <w:rFonts w:asciiTheme="majorBidi" w:hAnsiTheme="majorBidi" w:cstheme="majorBidi"/>
          <w:b/>
          <w:bCs/>
          <w:sz w:val="18"/>
          <w:szCs w:val="18"/>
        </w:rPr>
      </w:pPr>
      <w:r>
        <w:rPr>
          <w:rFonts w:asciiTheme="majorBidi" w:hAnsiTheme="majorBidi" w:cstheme="majorBidi"/>
          <w:b/>
          <w:bCs/>
          <w:sz w:val="18"/>
          <w:szCs w:val="18"/>
        </w:rPr>
        <w:t xml:space="preserve">                   </w:t>
      </w:r>
      <w:r w:rsidR="00DD11EF" w:rsidRPr="0012063D">
        <w:rPr>
          <w:rFonts w:asciiTheme="majorBidi" w:hAnsiTheme="majorBidi" w:cstheme="majorBidi"/>
          <w:b/>
          <w:bCs/>
          <w:sz w:val="18"/>
          <w:szCs w:val="18"/>
        </w:rPr>
        <w:t>orange</w:t>
      </w:r>
      <w:r w:rsidR="00203A5D" w:rsidRPr="0012063D">
        <w:rPr>
          <w:rFonts w:asciiTheme="majorBidi" w:hAnsiTheme="majorBidi" w:cstheme="majorBidi"/>
          <w:b/>
          <w:bCs/>
          <w:sz w:val="18"/>
          <w:szCs w:val="18"/>
        </w:rPr>
        <w:t xml:space="preserve"> T</w:t>
      </w:r>
      <w:r w:rsidR="00DD11EF" w:rsidRPr="0012063D">
        <w:rPr>
          <w:rFonts w:asciiTheme="majorBidi" w:hAnsiTheme="majorBidi" w:cstheme="majorBidi"/>
          <w:b/>
          <w:bCs/>
          <w:sz w:val="18"/>
          <w:szCs w:val="18"/>
        </w:rPr>
        <w:t>rees</w:t>
      </w:r>
      <w:r w:rsidR="00203A5D" w:rsidRPr="0012063D">
        <w:rPr>
          <w:rFonts w:asciiTheme="majorBidi" w:hAnsiTheme="majorBidi" w:cstheme="majorBidi"/>
          <w:b/>
          <w:bCs/>
          <w:sz w:val="18"/>
          <w:szCs w:val="18"/>
        </w:rPr>
        <w:t xml:space="preserve"> </w:t>
      </w:r>
      <w:r w:rsidR="00DD11EF" w:rsidRPr="0012063D">
        <w:rPr>
          <w:rFonts w:asciiTheme="majorBidi" w:hAnsiTheme="majorBidi" w:cstheme="majorBidi"/>
          <w:b/>
          <w:bCs/>
          <w:sz w:val="18"/>
          <w:szCs w:val="18"/>
        </w:rPr>
        <w:t xml:space="preserve">as affected by </w:t>
      </w:r>
      <w:r w:rsidR="008A0CCB" w:rsidRPr="0012063D">
        <w:rPr>
          <w:rFonts w:asciiTheme="majorBidi" w:hAnsiTheme="majorBidi" w:cstheme="majorBidi"/>
          <w:b/>
          <w:bCs/>
          <w:sz w:val="18"/>
          <w:szCs w:val="18"/>
        </w:rPr>
        <w:t>Sitofex.</w:t>
      </w:r>
    </w:p>
    <w:tbl>
      <w:tblPr>
        <w:tblStyle w:val="TableGrid"/>
        <w:tblW w:w="0" w:type="auto"/>
        <w:jc w:val="center"/>
        <w:tblLook w:val="04A0"/>
      </w:tblPr>
      <w:tblGrid>
        <w:gridCol w:w="1467"/>
        <w:gridCol w:w="1524"/>
        <w:gridCol w:w="1421"/>
      </w:tblGrid>
      <w:tr w:rsidR="00DD11EF" w:rsidRPr="0012063D" w:rsidTr="0002708E">
        <w:trPr>
          <w:trHeight w:val="70"/>
          <w:jc w:val="center"/>
        </w:trPr>
        <w:tc>
          <w:tcPr>
            <w:tcW w:w="1467" w:type="dxa"/>
            <w:vMerge w:val="restart"/>
            <w:vAlign w:val="bottom"/>
          </w:tcPr>
          <w:p w:rsidR="00DD11EF" w:rsidRPr="0012063D" w:rsidRDefault="00DD11EF" w:rsidP="0012063D">
            <w:pPr>
              <w:bidi w:val="0"/>
              <w:jc w:val="both"/>
              <w:outlineLvl w:val="0"/>
              <w:rPr>
                <w:rFonts w:asciiTheme="majorBidi" w:hAnsiTheme="majorBidi" w:cstheme="majorBidi"/>
                <w:b/>
                <w:bCs/>
                <w:sz w:val="20"/>
                <w:szCs w:val="20"/>
              </w:rPr>
            </w:pPr>
            <w:r w:rsidRPr="0012063D">
              <w:rPr>
                <w:rFonts w:asciiTheme="majorBidi" w:hAnsiTheme="majorBidi" w:cstheme="majorBidi"/>
                <w:b/>
                <w:bCs/>
                <w:sz w:val="20"/>
                <w:szCs w:val="20"/>
              </w:rPr>
              <w:t>Treatments</w:t>
            </w:r>
          </w:p>
        </w:tc>
        <w:tc>
          <w:tcPr>
            <w:tcW w:w="2945" w:type="dxa"/>
            <w:gridSpan w:val="2"/>
          </w:tcPr>
          <w:p w:rsidR="00DD11EF" w:rsidRPr="0012063D" w:rsidRDefault="00DD11EF" w:rsidP="00CE6631">
            <w:pPr>
              <w:bidi w:val="0"/>
              <w:jc w:val="center"/>
              <w:outlineLvl w:val="0"/>
              <w:rPr>
                <w:rFonts w:asciiTheme="majorBidi" w:hAnsiTheme="majorBidi" w:cstheme="majorBidi"/>
                <w:b/>
                <w:bCs/>
                <w:sz w:val="20"/>
                <w:szCs w:val="20"/>
              </w:rPr>
            </w:pPr>
            <w:r w:rsidRPr="0012063D">
              <w:rPr>
                <w:rFonts w:asciiTheme="majorBidi" w:hAnsiTheme="majorBidi" w:cstheme="majorBidi"/>
                <w:b/>
                <w:bCs/>
                <w:sz w:val="20"/>
                <w:szCs w:val="20"/>
              </w:rPr>
              <w:t>Season, 2010</w:t>
            </w:r>
          </w:p>
        </w:tc>
      </w:tr>
      <w:tr w:rsidR="00DD11EF" w:rsidRPr="0012063D" w:rsidTr="0002708E">
        <w:trPr>
          <w:trHeight w:val="70"/>
          <w:jc w:val="center"/>
        </w:trPr>
        <w:tc>
          <w:tcPr>
            <w:tcW w:w="1467" w:type="dxa"/>
            <w:vMerge/>
          </w:tcPr>
          <w:p w:rsidR="00DD11EF" w:rsidRPr="0012063D" w:rsidRDefault="00DD11EF" w:rsidP="0012063D">
            <w:pPr>
              <w:bidi w:val="0"/>
              <w:jc w:val="both"/>
              <w:outlineLvl w:val="0"/>
              <w:rPr>
                <w:rFonts w:asciiTheme="majorBidi" w:hAnsiTheme="majorBidi" w:cstheme="majorBidi"/>
                <w:b/>
                <w:bCs/>
                <w:sz w:val="20"/>
                <w:szCs w:val="20"/>
              </w:rPr>
            </w:pPr>
          </w:p>
        </w:tc>
        <w:tc>
          <w:tcPr>
            <w:tcW w:w="1524" w:type="dxa"/>
          </w:tcPr>
          <w:p w:rsidR="00DD11EF" w:rsidRPr="0012063D" w:rsidRDefault="00DD11EF" w:rsidP="00CE6631">
            <w:pPr>
              <w:bidi w:val="0"/>
              <w:jc w:val="center"/>
              <w:outlineLvl w:val="0"/>
              <w:rPr>
                <w:rFonts w:asciiTheme="majorBidi" w:hAnsiTheme="majorBidi" w:cstheme="majorBidi"/>
                <w:b/>
                <w:bCs/>
                <w:sz w:val="20"/>
                <w:szCs w:val="20"/>
              </w:rPr>
            </w:pPr>
            <w:r w:rsidRPr="0012063D">
              <w:rPr>
                <w:rFonts w:asciiTheme="majorBidi" w:hAnsiTheme="majorBidi" w:cstheme="majorBidi"/>
                <w:b/>
                <w:bCs/>
                <w:sz w:val="20"/>
                <w:szCs w:val="20"/>
              </w:rPr>
              <w:t>Chlorophyll a</w:t>
            </w:r>
          </w:p>
          <w:p w:rsidR="00DD11EF" w:rsidRPr="0012063D" w:rsidRDefault="00DD11EF" w:rsidP="00CE6631">
            <w:pPr>
              <w:bidi w:val="0"/>
              <w:jc w:val="center"/>
              <w:outlineLvl w:val="0"/>
              <w:rPr>
                <w:rFonts w:asciiTheme="majorBidi" w:hAnsiTheme="majorBidi" w:cstheme="majorBidi"/>
                <w:b/>
                <w:bCs/>
                <w:sz w:val="20"/>
                <w:szCs w:val="20"/>
              </w:rPr>
            </w:pPr>
            <w:r w:rsidRPr="0012063D">
              <w:rPr>
                <w:rFonts w:asciiTheme="majorBidi" w:hAnsiTheme="majorBidi" w:cstheme="majorBidi"/>
                <w:b/>
                <w:bCs/>
                <w:sz w:val="20"/>
                <w:szCs w:val="20"/>
              </w:rPr>
              <w:t>( μg/cm</w:t>
            </w:r>
            <w:r w:rsidRPr="0012063D">
              <w:rPr>
                <w:rFonts w:asciiTheme="majorBidi" w:hAnsiTheme="majorBidi" w:cstheme="majorBidi"/>
                <w:b/>
                <w:bCs/>
                <w:sz w:val="20"/>
                <w:szCs w:val="20"/>
                <w:vertAlign w:val="superscript"/>
              </w:rPr>
              <w:t>2</w:t>
            </w:r>
            <w:r w:rsidRPr="0012063D">
              <w:rPr>
                <w:rFonts w:asciiTheme="majorBidi" w:hAnsiTheme="majorBidi" w:cstheme="majorBidi"/>
                <w:b/>
                <w:bCs/>
                <w:sz w:val="20"/>
                <w:szCs w:val="20"/>
              </w:rPr>
              <w:t>)</w:t>
            </w:r>
          </w:p>
        </w:tc>
        <w:tc>
          <w:tcPr>
            <w:tcW w:w="1421" w:type="dxa"/>
          </w:tcPr>
          <w:p w:rsidR="00DD11EF" w:rsidRPr="0012063D" w:rsidRDefault="00DD11EF" w:rsidP="00CE6631">
            <w:pPr>
              <w:bidi w:val="0"/>
              <w:jc w:val="center"/>
              <w:outlineLvl w:val="0"/>
              <w:rPr>
                <w:rFonts w:asciiTheme="majorBidi" w:hAnsiTheme="majorBidi" w:cstheme="majorBidi"/>
                <w:b/>
                <w:bCs/>
                <w:sz w:val="20"/>
                <w:szCs w:val="20"/>
              </w:rPr>
            </w:pPr>
            <w:r w:rsidRPr="0012063D">
              <w:rPr>
                <w:rFonts w:asciiTheme="majorBidi" w:hAnsiTheme="majorBidi" w:cstheme="majorBidi"/>
                <w:b/>
                <w:bCs/>
                <w:sz w:val="20"/>
                <w:szCs w:val="20"/>
              </w:rPr>
              <w:t>Chlorophyll b</w:t>
            </w:r>
          </w:p>
          <w:p w:rsidR="00DD11EF" w:rsidRPr="0012063D" w:rsidRDefault="00DD11EF" w:rsidP="00CE6631">
            <w:pPr>
              <w:bidi w:val="0"/>
              <w:jc w:val="center"/>
              <w:outlineLvl w:val="0"/>
              <w:rPr>
                <w:rFonts w:asciiTheme="majorBidi" w:hAnsiTheme="majorBidi" w:cstheme="majorBidi"/>
                <w:b/>
                <w:bCs/>
                <w:sz w:val="20"/>
                <w:szCs w:val="20"/>
              </w:rPr>
            </w:pPr>
            <w:r w:rsidRPr="0012063D">
              <w:rPr>
                <w:rFonts w:asciiTheme="majorBidi" w:hAnsiTheme="majorBidi" w:cstheme="majorBidi"/>
                <w:b/>
                <w:bCs/>
                <w:sz w:val="20"/>
                <w:szCs w:val="20"/>
              </w:rPr>
              <w:t>( μg/cm</w:t>
            </w:r>
            <w:r w:rsidRPr="0012063D">
              <w:rPr>
                <w:rFonts w:asciiTheme="majorBidi" w:hAnsiTheme="majorBidi" w:cstheme="majorBidi"/>
                <w:b/>
                <w:bCs/>
                <w:sz w:val="20"/>
                <w:szCs w:val="20"/>
                <w:vertAlign w:val="superscript"/>
              </w:rPr>
              <w:t>2</w:t>
            </w:r>
            <w:r w:rsidRPr="0012063D">
              <w:rPr>
                <w:rFonts w:asciiTheme="majorBidi" w:hAnsiTheme="majorBidi" w:cstheme="majorBidi"/>
                <w:b/>
                <w:bCs/>
                <w:sz w:val="20"/>
                <w:szCs w:val="20"/>
              </w:rPr>
              <w:t>)</w:t>
            </w:r>
          </w:p>
        </w:tc>
      </w:tr>
      <w:tr w:rsidR="00DD11EF" w:rsidRPr="0012063D" w:rsidTr="0002708E">
        <w:trPr>
          <w:trHeight w:val="70"/>
          <w:jc w:val="center"/>
        </w:trPr>
        <w:tc>
          <w:tcPr>
            <w:tcW w:w="1467" w:type="dxa"/>
            <w:vAlign w:val="bottom"/>
          </w:tcPr>
          <w:p w:rsidR="00DD11EF" w:rsidRPr="0012063D" w:rsidRDefault="00DD11EF" w:rsidP="0012063D">
            <w:pPr>
              <w:bidi w:val="0"/>
              <w:jc w:val="both"/>
              <w:outlineLvl w:val="0"/>
              <w:rPr>
                <w:rFonts w:asciiTheme="majorBidi" w:hAnsiTheme="majorBidi" w:cstheme="majorBidi"/>
                <w:sz w:val="20"/>
                <w:szCs w:val="20"/>
              </w:rPr>
            </w:pPr>
            <w:r w:rsidRPr="0012063D">
              <w:rPr>
                <w:rFonts w:asciiTheme="majorBidi" w:hAnsiTheme="majorBidi" w:cstheme="majorBidi"/>
                <w:sz w:val="20"/>
                <w:szCs w:val="20"/>
              </w:rPr>
              <w:t>Control</w:t>
            </w:r>
          </w:p>
        </w:tc>
        <w:tc>
          <w:tcPr>
            <w:tcW w:w="1524" w:type="dxa"/>
            <w:vAlign w:val="bottom"/>
          </w:tcPr>
          <w:p w:rsidR="00DD11EF" w:rsidRPr="0012063D" w:rsidRDefault="00DD11EF" w:rsidP="00CE6631">
            <w:pPr>
              <w:bidi w:val="0"/>
              <w:jc w:val="center"/>
              <w:outlineLvl w:val="0"/>
              <w:rPr>
                <w:rFonts w:asciiTheme="majorBidi" w:hAnsiTheme="majorBidi" w:cstheme="majorBidi"/>
                <w:sz w:val="20"/>
                <w:szCs w:val="20"/>
              </w:rPr>
            </w:pPr>
            <w:r w:rsidRPr="0012063D">
              <w:rPr>
                <w:rFonts w:asciiTheme="majorBidi" w:hAnsiTheme="majorBidi" w:cstheme="majorBidi"/>
                <w:sz w:val="20"/>
                <w:szCs w:val="20"/>
              </w:rPr>
              <w:t>47.53 a</w:t>
            </w:r>
          </w:p>
        </w:tc>
        <w:tc>
          <w:tcPr>
            <w:tcW w:w="1421" w:type="dxa"/>
            <w:vAlign w:val="bottom"/>
          </w:tcPr>
          <w:p w:rsidR="00DD11EF" w:rsidRPr="0012063D" w:rsidRDefault="00DD11EF" w:rsidP="00CE6631">
            <w:pPr>
              <w:bidi w:val="0"/>
              <w:jc w:val="center"/>
              <w:outlineLvl w:val="0"/>
              <w:rPr>
                <w:rFonts w:asciiTheme="majorBidi" w:hAnsiTheme="majorBidi" w:cstheme="majorBidi"/>
                <w:sz w:val="20"/>
                <w:szCs w:val="20"/>
              </w:rPr>
            </w:pPr>
            <w:r w:rsidRPr="0012063D">
              <w:rPr>
                <w:rFonts w:asciiTheme="majorBidi" w:hAnsiTheme="majorBidi" w:cstheme="majorBidi"/>
                <w:sz w:val="20"/>
                <w:szCs w:val="20"/>
              </w:rPr>
              <w:t>15.09 a</w:t>
            </w:r>
          </w:p>
        </w:tc>
      </w:tr>
      <w:tr w:rsidR="00DD11EF" w:rsidRPr="0012063D" w:rsidTr="0002708E">
        <w:trPr>
          <w:trHeight w:val="70"/>
          <w:jc w:val="center"/>
        </w:trPr>
        <w:tc>
          <w:tcPr>
            <w:tcW w:w="1467" w:type="dxa"/>
            <w:vAlign w:val="bottom"/>
          </w:tcPr>
          <w:p w:rsidR="00DD11EF" w:rsidRPr="0012063D" w:rsidRDefault="000F137D" w:rsidP="000F137D">
            <w:pPr>
              <w:bidi w:val="0"/>
              <w:jc w:val="both"/>
              <w:outlineLvl w:val="0"/>
              <w:rPr>
                <w:rFonts w:asciiTheme="majorBidi" w:hAnsiTheme="majorBidi" w:cstheme="majorBidi"/>
                <w:sz w:val="20"/>
                <w:szCs w:val="20"/>
              </w:rPr>
            </w:pPr>
            <w:r w:rsidRPr="0012063D">
              <w:rPr>
                <w:rFonts w:asciiTheme="majorBidi" w:hAnsiTheme="majorBidi" w:cstheme="majorBidi"/>
                <w:sz w:val="20"/>
                <w:szCs w:val="20"/>
              </w:rPr>
              <w:t xml:space="preserve">CPPU </w:t>
            </w:r>
            <w:r>
              <w:rPr>
                <w:rFonts w:asciiTheme="majorBidi" w:hAnsiTheme="majorBidi" w:cstheme="majorBidi"/>
                <w:sz w:val="20"/>
                <w:szCs w:val="20"/>
              </w:rPr>
              <w:t>at</w:t>
            </w:r>
            <w:r w:rsidR="00DD11EF" w:rsidRPr="0012063D">
              <w:rPr>
                <w:rFonts w:asciiTheme="majorBidi" w:hAnsiTheme="majorBidi" w:cstheme="majorBidi"/>
                <w:sz w:val="20"/>
                <w:szCs w:val="20"/>
              </w:rPr>
              <w:t xml:space="preserve">5ppm </w:t>
            </w:r>
          </w:p>
        </w:tc>
        <w:tc>
          <w:tcPr>
            <w:tcW w:w="1524" w:type="dxa"/>
            <w:vAlign w:val="bottom"/>
          </w:tcPr>
          <w:p w:rsidR="00DD11EF" w:rsidRPr="0012063D" w:rsidRDefault="00DD11EF" w:rsidP="000F137D">
            <w:pPr>
              <w:bidi w:val="0"/>
              <w:jc w:val="center"/>
              <w:outlineLvl w:val="0"/>
              <w:rPr>
                <w:rFonts w:asciiTheme="majorBidi" w:hAnsiTheme="majorBidi" w:cstheme="majorBidi"/>
                <w:sz w:val="20"/>
                <w:szCs w:val="20"/>
              </w:rPr>
            </w:pPr>
            <w:r w:rsidRPr="0012063D">
              <w:rPr>
                <w:rFonts w:asciiTheme="majorBidi" w:hAnsiTheme="majorBidi" w:cstheme="majorBidi"/>
                <w:sz w:val="20"/>
                <w:szCs w:val="20"/>
              </w:rPr>
              <w:t>45.37 a</w:t>
            </w:r>
          </w:p>
        </w:tc>
        <w:tc>
          <w:tcPr>
            <w:tcW w:w="1421" w:type="dxa"/>
            <w:vAlign w:val="bottom"/>
          </w:tcPr>
          <w:p w:rsidR="00DD11EF" w:rsidRPr="0012063D" w:rsidRDefault="00DD11EF" w:rsidP="00CE6631">
            <w:pPr>
              <w:bidi w:val="0"/>
              <w:jc w:val="center"/>
              <w:outlineLvl w:val="0"/>
              <w:rPr>
                <w:rFonts w:asciiTheme="majorBidi" w:hAnsiTheme="majorBidi" w:cstheme="majorBidi"/>
                <w:sz w:val="20"/>
                <w:szCs w:val="20"/>
              </w:rPr>
            </w:pPr>
            <w:r w:rsidRPr="0012063D">
              <w:rPr>
                <w:rFonts w:asciiTheme="majorBidi" w:hAnsiTheme="majorBidi" w:cstheme="majorBidi"/>
                <w:sz w:val="20"/>
                <w:szCs w:val="20"/>
              </w:rPr>
              <w:t>14.79 a</w:t>
            </w:r>
          </w:p>
        </w:tc>
      </w:tr>
      <w:tr w:rsidR="00DD11EF" w:rsidRPr="0012063D" w:rsidTr="0002708E">
        <w:trPr>
          <w:trHeight w:val="70"/>
          <w:jc w:val="center"/>
        </w:trPr>
        <w:tc>
          <w:tcPr>
            <w:tcW w:w="1467" w:type="dxa"/>
            <w:vAlign w:val="bottom"/>
          </w:tcPr>
          <w:p w:rsidR="00DD11EF" w:rsidRPr="0012063D" w:rsidRDefault="000F137D" w:rsidP="000F137D">
            <w:pPr>
              <w:bidi w:val="0"/>
              <w:jc w:val="both"/>
              <w:outlineLvl w:val="0"/>
              <w:rPr>
                <w:rFonts w:asciiTheme="majorBidi" w:hAnsiTheme="majorBidi" w:cstheme="majorBidi"/>
                <w:sz w:val="20"/>
                <w:szCs w:val="20"/>
              </w:rPr>
            </w:pPr>
            <w:r w:rsidRPr="0012063D">
              <w:rPr>
                <w:rFonts w:asciiTheme="majorBidi" w:hAnsiTheme="majorBidi" w:cstheme="majorBidi"/>
                <w:sz w:val="20"/>
                <w:szCs w:val="20"/>
              </w:rPr>
              <w:t>CPPU</w:t>
            </w:r>
            <w:r>
              <w:rPr>
                <w:rFonts w:asciiTheme="majorBidi" w:hAnsiTheme="majorBidi" w:cstheme="majorBidi"/>
                <w:sz w:val="20"/>
                <w:szCs w:val="20"/>
              </w:rPr>
              <w:t>at</w:t>
            </w:r>
            <w:r w:rsidR="00DD11EF" w:rsidRPr="0012063D">
              <w:rPr>
                <w:rFonts w:asciiTheme="majorBidi" w:hAnsiTheme="majorBidi" w:cstheme="majorBidi"/>
                <w:sz w:val="20"/>
                <w:szCs w:val="20"/>
              </w:rPr>
              <w:t xml:space="preserve">7.5ppm </w:t>
            </w:r>
          </w:p>
        </w:tc>
        <w:tc>
          <w:tcPr>
            <w:tcW w:w="1524" w:type="dxa"/>
            <w:vAlign w:val="bottom"/>
          </w:tcPr>
          <w:p w:rsidR="00DD11EF" w:rsidRPr="0012063D" w:rsidRDefault="00DD11EF" w:rsidP="00CE6631">
            <w:pPr>
              <w:bidi w:val="0"/>
              <w:jc w:val="center"/>
              <w:outlineLvl w:val="0"/>
              <w:rPr>
                <w:rFonts w:asciiTheme="majorBidi" w:hAnsiTheme="majorBidi" w:cstheme="majorBidi"/>
                <w:sz w:val="20"/>
                <w:szCs w:val="20"/>
              </w:rPr>
            </w:pPr>
            <w:r w:rsidRPr="0012063D">
              <w:rPr>
                <w:rFonts w:asciiTheme="majorBidi" w:hAnsiTheme="majorBidi" w:cstheme="majorBidi"/>
                <w:sz w:val="20"/>
                <w:szCs w:val="20"/>
              </w:rPr>
              <w:t>21.50 b</w:t>
            </w:r>
          </w:p>
        </w:tc>
        <w:tc>
          <w:tcPr>
            <w:tcW w:w="1421" w:type="dxa"/>
            <w:vAlign w:val="bottom"/>
          </w:tcPr>
          <w:p w:rsidR="00DD11EF" w:rsidRPr="0012063D" w:rsidRDefault="00DD11EF" w:rsidP="00CE6631">
            <w:pPr>
              <w:bidi w:val="0"/>
              <w:jc w:val="center"/>
              <w:outlineLvl w:val="0"/>
              <w:rPr>
                <w:rFonts w:asciiTheme="majorBidi" w:hAnsiTheme="majorBidi" w:cstheme="majorBidi"/>
                <w:sz w:val="20"/>
                <w:szCs w:val="20"/>
              </w:rPr>
            </w:pPr>
            <w:r w:rsidRPr="0012063D">
              <w:rPr>
                <w:rFonts w:asciiTheme="majorBidi" w:hAnsiTheme="majorBidi" w:cstheme="majorBidi"/>
                <w:sz w:val="20"/>
                <w:szCs w:val="20"/>
              </w:rPr>
              <w:t>7.37 b</w:t>
            </w:r>
          </w:p>
        </w:tc>
      </w:tr>
      <w:tr w:rsidR="00DD11EF" w:rsidRPr="0012063D" w:rsidTr="0002708E">
        <w:trPr>
          <w:trHeight w:val="70"/>
          <w:jc w:val="center"/>
        </w:trPr>
        <w:tc>
          <w:tcPr>
            <w:tcW w:w="1467" w:type="dxa"/>
            <w:vAlign w:val="bottom"/>
          </w:tcPr>
          <w:p w:rsidR="005E2D80" w:rsidRPr="0012063D" w:rsidRDefault="000F137D" w:rsidP="005E2D80">
            <w:pPr>
              <w:bidi w:val="0"/>
              <w:jc w:val="both"/>
              <w:outlineLvl w:val="0"/>
              <w:rPr>
                <w:rFonts w:asciiTheme="majorBidi" w:hAnsiTheme="majorBidi" w:cstheme="majorBidi"/>
                <w:sz w:val="20"/>
                <w:szCs w:val="20"/>
              </w:rPr>
            </w:pPr>
            <w:r w:rsidRPr="0012063D">
              <w:rPr>
                <w:rFonts w:asciiTheme="majorBidi" w:hAnsiTheme="majorBidi" w:cstheme="majorBidi"/>
                <w:sz w:val="20"/>
                <w:szCs w:val="20"/>
              </w:rPr>
              <w:t xml:space="preserve">CPPU </w:t>
            </w:r>
            <w:r>
              <w:rPr>
                <w:rFonts w:asciiTheme="majorBidi" w:hAnsiTheme="majorBidi" w:cstheme="majorBidi"/>
                <w:sz w:val="20"/>
                <w:szCs w:val="20"/>
              </w:rPr>
              <w:t>at</w:t>
            </w:r>
            <w:r w:rsidR="00DD11EF" w:rsidRPr="0012063D">
              <w:rPr>
                <w:rFonts w:asciiTheme="majorBidi" w:hAnsiTheme="majorBidi" w:cstheme="majorBidi"/>
                <w:sz w:val="20"/>
                <w:szCs w:val="20"/>
              </w:rPr>
              <w:t xml:space="preserve">10ppm </w:t>
            </w:r>
          </w:p>
        </w:tc>
        <w:tc>
          <w:tcPr>
            <w:tcW w:w="1524" w:type="dxa"/>
            <w:vAlign w:val="bottom"/>
          </w:tcPr>
          <w:p w:rsidR="005E2D80" w:rsidRPr="0012063D" w:rsidRDefault="00DD11EF" w:rsidP="0002708E">
            <w:pPr>
              <w:bidi w:val="0"/>
              <w:jc w:val="center"/>
              <w:outlineLvl w:val="0"/>
              <w:rPr>
                <w:rFonts w:asciiTheme="majorBidi" w:hAnsiTheme="majorBidi" w:cstheme="majorBidi"/>
                <w:sz w:val="20"/>
                <w:szCs w:val="20"/>
              </w:rPr>
            </w:pPr>
            <w:r w:rsidRPr="0012063D">
              <w:rPr>
                <w:rFonts w:asciiTheme="majorBidi" w:hAnsiTheme="majorBidi" w:cstheme="majorBidi"/>
                <w:sz w:val="20"/>
                <w:szCs w:val="20"/>
              </w:rPr>
              <w:t xml:space="preserve">19.72 </w:t>
            </w:r>
            <w:proofErr w:type="spellStart"/>
            <w:r w:rsidRPr="0012063D">
              <w:rPr>
                <w:rFonts w:asciiTheme="majorBidi" w:hAnsiTheme="majorBidi" w:cstheme="majorBidi"/>
                <w:sz w:val="20"/>
                <w:szCs w:val="20"/>
              </w:rPr>
              <w:t>bc</w:t>
            </w:r>
            <w:proofErr w:type="spellEnd"/>
          </w:p>
        </w:tc>
        <w:tc>
          <w:tcPr>
            <w:tcW w:w="1421" w:type="dxa"/>
            <w:vAlign w:val="bottom"/>
          </w:tcPr>
          <w:p w:rsidR="005E2D80" w:rsidRPr="0012063D" w:rsidRDefault="00DD11EF" w:rsidP="0002708E">
            <w:pPr>
              <w:bidi w:val="0"/>
              <w:jc w:val="center"/>
              <w:outlineLvl w:val="0"/>
              <w:rPr>
                <w:rFonts w:asciiTheme="majorBidi" w:hAnsiTheme="majorBidi" w:cstheme="majorBidi"/>
                <w:sz w:val="20"/>
                <w:szCs w:val="20"/>
              </w:rPr>
            </w:pPr>
            <w:r w:rsidRPr="0012063D">
              <w:rPr>
                <w:rFonts w:asciiTheme="majorBidi" w:hAnsiTheme="majorBidi" w:cstheme="majorBidi"/>
                <w:sz w:val="20"/>
                <w:szCs w:val="20"/>
              </w:rPr>
              <w:t>4.25 c</w:t>
            </w:r>
          </w:p>
        </w:tc>
      </w:tr>
    </w:tbl>
    <w:p w:rsidR="00DD11EF" w:rsidRPr="00876A2D" w:rsidRDefault="00DD11EF" w:rsidP="00387FE2">
      <w:pPr>
        <w:bidi w:val="0"/>
        <w:spacing w:after="0" w:line="240" w:lineRule="auto"/>
        <w:ind w:right="-158"/>
        <w:contextualSpacing/>
        <w:jc w:val="both"/>
        <w:outlineLvl w:val="0"/>
        <w:rPr>
          <w:rFonts w:asciiTheme="majorBidi" w:hAnsiTheme="majorBidi" w:cstheme="majorBidi"/>
          <w:sz w:val="15"/>
          <w:szCs w:val="15"/>
        </w:rPr>
      </w:pPr>
      <w:r w:rsidRPr="00876A2D">
        <w:rPr>
          <w:rFonts w:asciiTheme="majorBidi" w:hAnsiTheme="majorBidi" w:cstheme="majorBidi"/>
          <w:sz w:val="15"/>
          <w:szCs w:val="15"/>
        </w:rPr>
        <w:t xml:space="preserve">Mean separation within columns by Duncan’s multiple range test, 5% </w:t>
      </w:r>
      <w:r w:rsidR="00387FE2" w:rsidRPr="00876A2D">
        <w:rPr>
          <w:rFonts w:asciiTheme="majorBidi" w:hAnsiTheme="majorBidi" w:cstheme="majorBidi"/>
          <w:sz w:val="15"/>
          <w:szCs w:val="15"/>
        </w:rPr>
        <w:t>level. Values</w:t>
      </w:r>
      <w:r w:rsidRPr="00876A2D">
        <w:rPr>
          <w:rFonts w:asciiTheme="majorBidi" w:hAnsiTheme="majorBidi" w:cstheme="majorBidi"/>
          <w:sz w:val="15"/>
          <w:szCs w:val="15"/>
        </w:rPr>
        <w:t xml:space="preserve"> that don’t share the same lette</w:t>
      </w:r>
      <w:r w:rsidR="0002708E">
        <w:rPr>
          <w:rFonts w:asciiTheme="majorBidi" w:hAnsiTheme="majorBidi" w:cstheme="majorBidi"/>
          <w:sz w:val="15"/>
          <w:szCs w:val="15"/>
        </w:rPr>
        <w:t xml:space="preserve">r are significantly different. </w:t>
      </w:r>
    </w:p>
    <w:p w:rsidR="00876A2D" w:rsidRPr="00F3357E" w:rsidRDefault="00876A2D" w:rsidP="0012063D">
      <w:pPr>
        <w:autoSpaceDE w:val="0"/>
        <w:autoSpaceDN w:val="0"/>
        <w:bidi w:val="0"/>
        <w:adjustRightInd w:val="0"/>
        <w:spacing w:after="0" w:line="240" w:lineRule="auto"/>
        <w:jc w:val="both"/>
        <w:rPr>
          <w:rFonts w:asciiTheme="majorBidi" w:hAnsiTheme="majorBidi" w:cstheme="majorBidi"/>
          <w:b/>
          <w:bCs/>
          <w:sz w:val="8"/>
          <w:szCs w:val="8"/>
        </w:rPr>
      </w:pPr>
    </w:p>
    <w:p w:rsidR="00D65FBC" w:rsidRPr="0012063D" w:rsidRDefault="00D65FBC" w:rsidP="00897B41">
      <w:pPr>
        <w:autoSpaceDE w:val="0"/>
        <w:autoSpaceDN w:val="0"/>
        <w:bidi w:val="0"/>
        <w:adjustRightInd w:val="0"/>
        <w:spacing w:after="0" w:line="240" w:lineRule="auto"/>
        <w:jc w:val="both"/>
        <w:rPr>
          <w:rFonts w:asciiTheme="majorBidi" w:hAnsiTheme="majorBidi" w:cstheme="majorBidi"/>
          <w:sz w:val="20"/>
          <w:szCs w:val="20"/>
        </w:rPr>
      </w:pPr>
      <w:r w:rsidRPr="0012063D">
        <w:rPr>
          <w:rFonts w:asciiTheme="majorBidi" w:hAnsiTheme="majorBidi" w:cstheme="majorBidi"/>
          <w:sz w:val="20"/>
          <w:szCs w:val="20"/>
        </w:rPr>
        <w:t xml:space="preserve">highest significant </w:t>
      </w:r>
      <w:r w:rsidR="00985958" w:rsidRPr="0012063D">
        <w:rPr>
          <w:rFonts w:asciiTheme="majorBidi" w:hAnsiTheme="majorBidi" w:cstheme="majorBidi"/>
          <w:sz w:val="20"/>
          <w:szCs w:val="20"/>
        </w:rPr>
        <w:t xml:space="preserve">values </w:t>
      </w:r>
      <w:r w:rsidRPr="0012063D">
        <w:rPr>
          <w:rFonts w:asciiTheme="majorBidi" w:hAnsiTheme="majorBidi" w:cstheme="majorBidi"/>
          <w:sz w:val="20"/>
          <w:szCs w:val="20"/>
        </w:rPr>
        <w:t>of leaf area in the second season</w:t>
      </w:r>
      <w:r w:rsidR="00EC5C4E" w:rsidRPr="0012063D">
        <w:rPr>
          <w:rFonts w:asciiTheme="majorBidi" w:hAnsiTheme="majorBidi" w:cstheme="majorBidi"/>
          <w:sz w:val="20"/>
          <w:szCs w:val="20"/>
        </w:rPr>
        <w:t xml:space="preserve"> (24.90 &amp; 24.92) and</w:t>
      </w:r>
      <w:r w:rsidR="000862BD" w:rsidRPr="0012063D">
        <w:rPr>
          <w:rFonts w:asciiTheme="majorBidi" w:hAnsiTheme="majorBidi" w:cstheme="majorBidi"/>
          <w:sz w:val="20"/>
          <w:szCs w:val="20"/>
        </w:rPr>
        <w:t xml:space="preserve"> (24.49</w:t>
      </w:r>
      <w:r w:rsidR="00EC5C4E" w:rsidRPr="0012063D">
        <w:rPr>
          <w:rFonts w:asciiTheme="majorBidi" w:hAnsiTheme="majorBidi" w:cstheme="majorBidi"/>
          <w:sz w:val="20"/>
          <w:szCs w:val="20"/>
        </w:rPr>
        <w:t>&amp; 24.73cm</w:t>
      </w:r>
      <w:r w:rsidR="00EC5C4E" w:rsidRPr="0012063D">
        <w:rPr>
          <w:rFonts w:asciiTheme="majorBidi" w:hAnsiTheme="majorBidi" w:cstheme="majorBidi"/>
          <w:sz w:val="20"/>
          <w:szCs w:val="20"/>
          <w:vertAlign w:val="superscript"/>
        </w:rPr>
        <w:t>2</w:t>
      </w:r>
      <w:r w:rsidR="00F50747" w:rsidRPr="0012063D">
        <w:rPr>
          <w:rFonts w:asciiTheme="majorBidi" w:hAnsiTheme="majorBidi" w:cstheme="majorBidi"/>
          <w:sz w:val="20"/>
          <w:szCs w:val="20"/>
        </w:rPr>
        <w:t>) compared</w:t>
      </w:r>
      <w:r w:rsidRPr="0012063D">
        <w:rPr>
          <w:rFonts w:asciiTheme="majorBidi" w:hAnsiTheme="majorBidi" w:cstheme="majorBidi"/>
          <w:sz w:val="20"/>
          <w:szCs w:val="20"/>
        </w:rPr>
        <w:t xml:space="preserve"> to control</w:t>
      </w:r>
      <w:r w:rsidR="00EC5C4E" w:rsidRPr="0012063D">
        <w:rPr>
          <w:rFonts w:asciiTheme="majorBidi" w:hAnsiTheme="majorBidi" w:cstheme="majorBidi"/>
          <w:sz w:val="20"/>
          <w:szCs w:val="20"/>
        </w:rPr>
        <w:t xml:space="preserve"> treatment </w:t>
      </w:r>
      <w:r w:rsidR="00F50747" w:rsidRPr="0012063D">
        <w:rPr>
          <w:rFonts w:asciiTheme="majorBidi" w:hAnsiTheme="majorBidi" w:cstheme="majorBidi"/>
          <w:sz w:val="20"/>
          <w:szCs w:val="20"/>
        </w:rPr>
        <w:t>(21.51</w:t>
      </w:r>
      <w:r w:rsidR="00EC5C4E" w:rsidRPr="0012063D">
        <w:rPr>
          <w:rFonts w:asciiTheme="majorBidi" w:hAnsiTheme="majorBidi" w:cstheme="majorBidi"/>
          <w:sz w:val="20"/>
          <w:szCs w:val="20"/>
        </w:rPr>
        <w:t>&amp; 20.06cm</w:t>
      </w:r>
      <w:r w:rsidR="00EC5C4E" w:rsidRPr="0012063D">
        <w:rPr>
          <w:rFonts w:asciiTheme="majorBidi" w:hAnsiTheme="majorBidi" w:cstheme="majorBidi"/>
          <w:sz w:val="20"/>
          <w:szCs w:val="20"/>
          <w:vertAlign w:val="superscript"/>
        </w:rPr>
        <w:t>2</w:t>
      </w:r>
      <w:r w:rsidR="00EC5C4E" w:rsidRPr="0012063D">
        <w:rPr>
          <w:rFonts w:asciiTheme="majorBidi" w:hAnsiTheme="majorBidi" w:cstheme="majorBidi"/>
          <w:sz w:val="20"/>
          <w:szCs w:val="20"/>
        </w:rPr>
        <w:t xml:space="preserve">) in the first and second seasons, </w:t>
      </w:r>
      <w:r w:rsidR="008461DB" w:rsidRPr="0012063D">
        <w:rPr>
          <w:rFonts w:asciiTheme="majorBidi" w:hAnsiTheme="majorBidi" w:cstheme="majorBidi"/>
          <w:sz w:val="20"/>
          <w:szCs w:val="20"/>
        </w:rPr>
        <w:t>respectively. In</w:t>
      </w:r>
      <w:r w:rsidR="00985958" w:rsidRPr="0012063D">
        <w:rPr>
          <w:rFonts w:asciiTheme="majorBidi" w:hAnsiTheme="majorBidi" w:cstheme="majorBidi"/>
          <w:sz w:val="20"/>
          <w:szCs w:val="20"/>
        </w:rPr>
        <w:t xml:space="preserve"> addition</w:t>
      </w:r>
      <w:r w:rsidRPr="0012063D">
        <w:rPr>
          <w:rFonts w:asciiTheme="majorBidi" w:hAnsiTheme="majorBidi" w:cstheme="majorBidi"/>
          <w:sz w:val="20"/>
          <w:szCs w:val="20"/>
        </w:rPr>
        <w:t xml:space="preserve">, the </w:t>
      </w:r>
      <w:r w:rsidR="00985958" w:rsidRPr="0012063D">
        <w:rPr>
          <w:rFonts w:asciiTheme="majorBidi" w:hAnsiTheme="majorBidi" w:cstheme="majorBidi"/>
          <w:sz w:val="20"/>
          <w:szCs w:val="20"/>
        </w:rPr>
        <w:t xml:space="preserve">other treatments were in between during 2011 and 2012 seasons. </w:t>
      </w:r>
      <w:r w:rsidRPr="0012063D">
        <w:rPr>
          <w:rFonts w:asciiTheme="majorBidi" w:hAnsiTheme="majorBidi" w:cstheme="majorBidi"/>
          <w:sz w:val="20"/>
          <w:szCs w:val="20"/>
        </w:rPr>
        <w:t xml:space="preserve">Higher leaf area </w:t>
      </w:r>
      <w:r w:rsidR="00225F3A" w:rsidRPr="0012063D">
        <w:rPr>
          <w:rFonts w:asciiTheme="majorBidi" w:hAnsiTheme="majorBidi" w:cstheme="majorBidi"/>
          <w:sz w:val="20"/>
          <w:szCs w:val="20"/>
        </w:rPr>
        <w:t xml:space="preserve">values </w:t>
      </w:r>
      <w:r w:rsidRPr="0012063D">
        <w:rPr>
          <w:rFonts w:asciiTheme="majorBidi" w:hAnsiTheme="majorBidi" w:cstheme="majorBidi"/>
          <w:sz w:val="20"/>
          <w:szCs w:val="20"/>
        </w:rPr>
        <w:t xml:space="preserve">recorded with higher CPPU and in combination with </w:t>
      </w:r>
      <w:r w:rsidR="006300BA" w:rsidRPr="0012063D">
        <w:rPr>
          <w:rFonts w:asciiTheme="majorBidi" w:hAnsiTheme="majorBidi" w:cstheme="majorBidi"/>
          <w:sz w:val="20"/>
          <w:szCs w:val="20"/>
        </w:rPr>
        <w:t>GA</w:t>
      </w:r>
      <w:r w:rsidR="006300BA" w:rsidRPr="0012063D">
        <w:rPr>
          <w:rFonts w:asciiTheme="majorBidi" w:hAnsiTheme="majorBidi" w:cstheme="majorBidi"/>
          <w:sz w:val="20"/>
          <w:szCs w:val="20"/>
          <w:vertAlign w:val="subscript"/>
        </w:rPr>
        <w:t>3</w:t>
      </w:r>
      <w:r w:rsidR="006300BA" w:rsidRPr="0012063D">
        <w:rPr>
          <w:rFonts w:asciiTheme="majorBidi" w:hAnsiTheme="majorBidi" w:cstheme="majorBidi"/>
          <w:sz w:val="20"/>
          <w:szCs w:val="20"/>
        </w:rPr>
        <w:t xml:space="preserve"> may be due to increased concentration of photosynthesis in the shoot Nunez </w:t>
      </w:r>
      <w:r w:rsidR="006300BA" w:rsidRPr="0012063D">
        <w:rPr>
          <w:rFonts w:asciiTheme="majorBidi" w:hAnsiTheme="majorBidi" w:cstheme="majorBidi"/>
          <w:i/>
          <w:iCs/>
          <w:sz w:val="20"/>
          <w:szCs w:val="20"/>
        </w:rPr>
        <w:t>et al</w:t>
      </w:r>
      <w:r w:rsidR="006300BA" w:rsidRPr="0012063D">
        <w:rPr>
          <w:rFonts w:asciiTheme="majorBidi" w:hAnsiTheme="majorBidi" w:cstheme="majorBidi"/>
          <w:sz w:val="20"/>
          <w:szCs w:val="20"/>
        </w:rPr>
        <w:t xml:space="preserve">. </w:t>
      </w:r>
      <w:r w:rsidR="000862BD" w:rsidRPr="0012063D">
        <w:rPr>
          <w:rFonts w:asciiTheme="majorBidi" w:hAnsiTheme="majorBidi" w:cstheme="majorBidi"/>
          <w:sz w:val="20"/>
          <w:szCs w:val="20"/>
        </w:rPr>
        <w:t>(</w:t>
      </w:r>
      <w:r w:rsidR="006300BA" w:rsidRPr="0012063D">
        <w:rPr>
          <w:rFonts w:asciiTheme="majorBidi" w:hAnsiTheme="majorBidi" w:cstheme="majorBidi"/>
          <w:sz w:val="20"/>
          <w:szCs w:val="20"/>
        </w:rPr>
        <w:t>1998</w:t>
      </w:r>
      <w:r w:rsidR="00897B41" w:rsidRPr="0012063D">
        <w:rPr>
          <w:rFonts w:asciiTheme="majorBidi" w:hAnsiTheme="majorBidi" w:cstheme="majorBidi"/>
          <w:sz w:val="20"/>
          <w:szCs w:val="20"/>
        </w:rPr>
        <w:t>);</w:t>
      </w:r>
      <w:r w:rsidR="006300BA" w:rsidRPr="0012063D">
        <w:rPr>
          <w:rFonts w:asciiTheme="majorBidi" w:hAnsiTheme="majorBidi" w:cstheme="majorBidi"/>
          <w:sz w:val="20"/>
          <w:szCs w:val="20"/>
        </w:rPr>
        <w:t xml:space="preserve"> Zofoli </w:t>
      </w:r>
      <w:r w:rsidR="006300BA" w:rsidRPr="0012063D">
        <w:rPr>
          <w:rFonts w:asciiTheme="majorBidi" w:hAnsiTheme="majorBidi" w:cstheme="majorBidi"/>
          <w:i/>
          <w:iCs/>
          <w:sz w:val="20"/>
          <w:szCs w:val="20"/>
        </w:rPr>
        <w:t>et al</w:t>
      </w:r>
      <w:r w:rsidR="006300BA" w:rsidRPr="0012063D">
        <w:rPr>
          <w:rFonts w:asciiTheme="majorBidi" w:hAnsiTheme="majorBidi" w:cstheme="majorBidi"/>
          <w:sz w:val="20"/>
          <w:szCs w:val="20"/>
        </w:rPr>
        <w:t xml:space="preserve">. </w:t>
      </w:r>
      <w:r w:rsidR="000862BD" w:rsidRPr="0012063D">
        <w:rPr>
          <w:rFonts w:asciiTheme="majorBidi" w:hAnsiTheme="majorBidi" w:cstheme="majorBidi"/>
          <w:sz w:val="20"/>
          <w:szCs w:val="20"/>
        </w:rPr>
        <w:t>(</w:t>
      </w:r>
      <w:r w:rsidR="006300BA" w:rsidRPr="0012063D">
        <w:rPr>
          <w:rFonts w:asciiTheme="majorBidi" w:hAnsiTheme="majorBidi" w:cstheme="majorBidi"/>
          <w:sz w:val="20"/>
          <w:szCs w:val="20"/>
        </w:rPr>
        <w:t xml:space="preserve">2009) and Zahoor </w:t>
      </w:r>
      <w:r w:rsidR="006300BA" w:rsidRPr="0012063D">
        <w:rPr>
          <w:rFonts w:asciiTheme="majorBidi" w:hAnsiTheme="majorBidi" w:cstheme="majorBidi"/>
          <w:i/>
          <w:iCs/>
          <w:sz w:val="20"/>
          <w:szCs w:val="20"/>
        </w:rPr>
        <w:t>et al</w:t>
      </w:r>
      <w:r w:rsidR="006300BA" w:rsidRPr="0012063D">
        <w:rPr>
          <w:rFonts w:asciiTheme="majorBidi" w:hAnsiTheme="majorBidi" w:cstheme="majorBidi"/>
          <w:sz w:val="20"/>
          <w:szCs w:val="20"/>
        </w:rPr>
        <w:t xml:space="preserve">. </w:t>
      </w:r>
      <w:r w:rsidR="000862BD" w:rsidRPr="0012063D">
        <w:rPr>
          <w:rFonts w:asciiTheme="majorBidi" w:hAnsiTheme="majorBidi" w:cstheme="majorBidi"/>
          <w:sz w:val="20"/>
          <w:szCs w:val="20"/>
        </w:rPr>
        <w:t>(</w:t>
      </w:r>
      <w:r w:rsidR="006300BA" w:rsidRPr="0012063D">
        <w:rPr>
          <w:rFonts w:asciiTheme="majorBidi" w:hAnsiTheme="majorBidi" w:cstheme="majorBidi"/>
          <w:sz w:val="20"/>
          <w:szCs w:val="20"/>
        </w:rPr>
        <w:t>2011) on grape.</w:t>
      </w:r>
    </w:p>
    <w:p w:rsidR="00131D89" w:rsidRPr="00876A2D" w:rsidRDefault="00131D89" w:rsidP="0012063D">
      <w:pPr>
        <w:autoSpaceDE w:val="0"/>
        <w:autoSpaceDN w:val="0"/>
        <w:bidi w:val="0"/>
        <w:adjustRightInd w:val="0"/>
        <w:spacing w:after="0" w:line="240" w:lineRule="auto"/>
        <w:jc w:val="both"/>
        <w:rPr>
          <w:rFonts w:asciiTheme="majorBidi" w:hAnsiTheme="majorBidi" w:cstheme="majorBidi"/>
          <w:sz w:val="20"/>
          <w:szCs w:val="20"/>
        </w:rPr>
      </w:pPr>
    </w:p>
    <w:p w:rsidR="00CA1A6F" w:rsidRPr="0012063D" w:rsidRDefault="00A6487F" w:rsidP="00DA42B4">
      <w:pPr>
        <w:bidi w:val="0"/>
        <w:spacing w:after="0" w:line="240" w:lineRule="auto"/>
        <w:contextualSpacing/>
        <w:jc w:val="both"/>
        <w:rPr>
          <w:rFonts w:asciiTheme="majorBidi" w:hAnsiTheme="majorBidi" w:cstheme="majorBidi"/>
          <w:b/>
          <w:bCs/>
          <w:sz w:val="20"/>
          <w:szCs w:val="20"/>
          <w:lang w:bidi="ar-EG"/>
        </w:rPr>
      </w:pPr>
      <w:r w:rsidRPr="0012063D">
        <w:rPr>
          <w:rFonts w:asciiTheme="majorBidi" w:hAnsiTheme="majorBidi" w:cstheme="majorBidi"/>
          <w:b/>
          <w:bCs/>
          <w:sz w:val="20"/>
          <w:szCs w:val="20"/>
        </w:rPr>
        <w:t>Table (</w:t>
      </w:r>
      <w:r w:rsidR="00316D16" w:rsidRPr="0012063D">
        <w:rPr>
          <w:rFonts w:asciiTheme="majorBidi" w:hAnsiTheme="majorBidi" w:cstheme="majorBidi"/>
          <w:b/>
          <w:bCs/>
          <w:sz w:val="20"/>
          <w:szCs w:val="20"/>
        </w:rPr>
        <w:t>2</w:t>
      </w:r>
      <w:r w:rsidRPr="0012063D">
        <w:rPr>
          <w:rFonts w:asciiTheme="majorBidi" w:hAnsiTheme="majorBidi" w:cstheme="majorBidi"/>
          <w:b/>
          <w:bCs/>
          <w:sz w:val="20"/>
          <w:szCs w:val="20"/>
        </w:rPr>
        <w:t>)</w:t>
      </w:r>
      <w:r w:rsidR="00F46A92" w:rsidRPr="0012063D">
        <w:rPr>
          <w:rFonts w:asciiTheme="majorBidi" w:hAnsiTheme="majorBidi" w:cstheme="majorBidi"/>
          <w:b/>
          <w:bCs/>
          <w:sz w:val="20"/>
          <w:szCs w:val="20"/>
        </w:rPr>
        <w:t>.</w:t>
      </w:r>
      <w:r w:rsidR="00904665" w:rsidRPr="0012063D">
        <w:rPr>
          <w:rFonts w:asciiTheme="majorBidi" w:hAnsiTheme="majorBidi" w:cstheme="majorBidi"/>
          <w:b/>
          <w:bCs/>
          <w:sz w:val="20"/>
          <w:szCs w:val="20"/>
        </w:rPr>
        <w:t>Leaf area of navel orange trees</w:t>
      </w:r>
      <w:r w:rsidR="000B5CE4" w:rsidRPr="0012063D">
        <w:rPr>
          <w:rFonts w:asciiTheme="majorBidi" w:hAnsiTheme="majorBidi" w:cstheme="majorBidi"/>
          <w:b/>
          <w:bCs/>
          <w:sz w:val="20"/>
          <w:szCs w:val="20"/>
        </w:rPr>
        <w:t xml:space="preserve"> </w:t>
      </w:r>
      <w:r w:rsidR="00904665" w:rsidRPr="0012063D">
        <w:rPr>
          <w:rFonts w:asciiTheme="majorBidi" w:hAnsiTheme="majorBidi" w:cstheme="majorBidi"/>
          <w:b/>
          <w:bCs/>
          <w:sz w:val="20"/>
          <w:szCs w:val="20"/>
        </w:rPr>
        <w:t xml:space="preserve">as </w:t>
      </w:r>
      <w:r w:rsidR="00962959">
        <w:rPr>
          <w:rFonts w:asciiTheme="majorBidi" w:hAnsiTheme="majorBidi" w:cstheme="majorBidi"/>
          <w:b/>
          <w:bCs/>
          <w:sz w:val="20"/>
          <w:szCs w:val="20"/>
        </w:rPr>
        <w:t xml:space="preserve">   </w:t>
      </w:r>
      <w:r w:rsidR="00962959">
        <w:rPr>
          <w:rFonts w:asciiTheme="majorBidi" w:hAnsiTheme="majorBidi" w:cstheme="majorBidi" w:hint="cs"/>
          <w:b/>
          <w:bCs/>
          <w:sz w:val="20"/>
          <w:szCs w:val="20"/>
          <w:rtl/>
          <w:lang w:bidi="ar-EG"/>
        </w:rPr>
        <w:t xml:space="preserve">                    </w:t>
      </w:r>
      <w:r w:rsidR="00904665" w:rsidRPr="0012063D">
        <w:rPr>
          <w:rFonts w:asciiTheme="majorBidi" w:hAnsiTheme="majorBidi" w:cstheme="majorBidi"/>
          <w:b/>
          <w:bCs/>
          <w:sz w:val="20"/>
          <w:szCs w:val="20"/>
        </w:rPr>
        <w:t xml:space="preserve">affected by </w:t>
      </w:r>
      <w:r w:rsidR="00D063BD" w:rsidRPr="0012063D">
        <w:rPr>
          <w:rFonts w:asciiTheme="majorBidi" w:hAnsiTheme="majorBidi" w:cstheme="majorBidi"/>
          <w:b/>
          <w:bCs/>
          <w:sz w:val="20"/>
          <w:szCs w:val="20"/>
        </w:rPr>
        <w:t>CPPU</w:t>
      </w:r>
      <w:r w:rsidR="000B5CE4" w:rsidRPr="0012063D">
        <w:rPr>
          <w:rFonts w:asciiTheme="majorBidi" w:hAnsiTheme="majorBidi" w:cstheme="majorBidi"/>
          <w:b/>
          <w:bCs/>
          <w:sz w:val="20"/>
          <w:szCs w:val="20"/>
        </w:rPr>
        <w:t xml:space="preserve"> </w:t>
      </w:r>
      <w:r w:rsidR="00962959">
        <w:rPr>
          <w:rFonts w:asciiTheme="majorBidi" w:hAnsiTheme="majorBidi" w:cstheme="majorBidi"/>
          <w:b/>
          <w:bCs/>
          <w:sz w:val="20"/>
          <w:szCs w:val="20"/>
        </w:rPr>
        <w:t>a</w:t>
      </w:r>
      <w:r w:rsidR="00904665" w:rsidRPr="0012063D">
        <w:rPr>
          <w:rFonts w:asciiTheme="majorBidi" w:hAnsiTheme="majorBidi" w:cstheme="majorBidi"/>
          <w:b/>
          <w:bCs/>
          <w:sz w:val="20"/>
          <w:szCs w:val="20"/>
        </w:rPr>
        <w:t>nd</w:t>
      </w:r>
      <w:r w:rsidR="000B5CE4" w:rsidRPr="0012063D">
        <w:rPr>
          <w:rFonts w:asciiTheme="majorBidi" w:hAnsiTheme="majorBidi" w:cstheme="majorBidi"/>
          <w:b/>
          <w:bCs/>
          <w:sz w:val="20"/>
          <w:szCs w:val="20"/>
        </w:rPr>
        <w:t xml:space="preserve"> </w:t>
      </w:r>
      <w:r w:rsidR="00E00FA2" w:rsidRPr="0012063D">
        <w:rPr>
          <w:rFonts w:asciiTheme="majorBidi" w:hAnsiTheme="majorBidi" w:cstheme="majorBidi"/>
          <w:b/>
          <w:bCs/>
          <w:sz w:val="20"/>
          <w:szCs w:val="20"/>
        </w:rPr>
        <w:t>GA</w:t>
      </w:r>
      <w:r w:rsidR="00E00FA2" w:rsidRPr="0012063D">
        <w:rPr>
          <w:rFonts w:asciiTheme="majorBidi" w:hAnsiTheme="majorBidi" w:cstheme="majorBidi"/>
          <w:b/>
          <w:bCs/>
          <w:sz w:val="20"/>
          <w:szCs w:val="20"/>
          <w:vertAlign w:val="subscript"/>
        </w:rPr>
        <w:t>3</w:t>
      </w:r>
      <w:r w:rsidR="00DA42B4">
        <w:rPr>
          <w:rFonts w:asciiTheme="majorBidi" w:hAnsiTheme="majorBidi" w:cstheme="majorBidi"/>
          <w:b/>
          <w:bCs/>
          <w:sz w:val="20"/>
          <w:szCs w:val="20"/>
          <w:vertAlign w:val="subscript"/>
        </w:rPr>
        <w:t xml:space="preserve"> </w:t>
      </w:r>
      <w:r w:rsidR="00904665" w:rsidRPr="0012063D">
        <w:rPr>
          <w:rFonts w:asciiTheme="majorBidi" w:hAnsiTheme="majorBidi" w:cstheme="majorBidi"/>
          <w:b/>
          <w:bCs/>
          <w:sz w:val="20"/>
          <w:szCs w:val="20"/>
        </w:rPr>
        <w:t xml:space="preserve">applications </w:t>
      </w:r>
      <w:r w:rsidR="00962959">
        <w:rPr>
          <w:rFonts w:asciiTheme="majorBidi" w:hAnsiTheme="majorBidi" w:cstheme="majorBidi" w:hint="cs"/>
          <w:b/>
          <w:bCs/>
          <w:sz w:val="20"/>
          <w:szCs w:val="20"/>
          <w:rtl/>
        </w:rPr>
        <w:t xml:space="preserve">              </w:t>
      </w:r>
      <w:r w:rsidR="00904665" w:rsidRPr="0012063D">
        <w:rPr>
          <w:rFonts w:asciiTheme="majorBidi" w:hAnsiTheme="majorBidi" w:cstheme="majorBidi"/>
          <w:b/>
          <w:bCs/>
          <w:sz w:val="20"/>
          <w:szCs w:val="20"/>
        </w:rPr>
        <w:t>during two seasons</w:t>
      </w:r>
      <w:r w:rsidR="00C16D0A">
        <w:rPr>
          <w:rFonts w:asciiTheme="majorBidi" w:hAnsiTheme="majorBidi" w:cstheme="majorBidi"/>
          <w:b/>
          <w:bCs/>
          <w:sz w:val="20"/>
          <w:szCs w:val="20"/>
        </w:rPr>
        <w:t xml:space="preserve"> </w:t>
      </w:r>
      <w:r w:rsidR="00C16D0A" w:rsidRPr="0012063D">
        <w:rPr>
          <w:rFonts w:asciiTheme="majorBidi" w:hAnsiTheme="majorBidi" w:cstheme="majorBidi"/>
          <w:b/>
          <w:bCs/>
          <w:sz w:val="20"/>
          <w:szCs w:val="20"/>
        </w:rPr>
        <w:t>(2011 and 2012)</w:t>
      </w:r>
      <w:r w:rsidR="00531BAF" w:rsidRPr="0012063D">
        <w:rPr>
          <w:rFonts w:asciiTheme="majorBidi" w:hAnsiTheme="majorBidi" w:cstheme="majorBidi"/>
          <w:b/>
          <w:bCs/>
          <w:sz w:val="20"/>
          <w:szCs w:val="20"/>
        </w:rPr>
        <w:t>.</w:t>
      </w:r>
    </w:p>
    <w:tbl>
      <w:tblPr>
        <w:tblStyle w:val="TableGrid"/>
        <w:tblW w:w="4413" w:type="dxa"/>
        <w:jc w:val="center"/>
        <w:tblLook w:val="04A0"/>
      </w:tblPr>
      <w:tblGrid>
        <w:gridCol w:w="2471"/>
        <w:gridCol w:w="972"/>
        <w:gridCol w:w="970"/>
      </w:tblGrid>
      <w:tr w:rsidR="00904665" w:rsidRPr="0012063D" w:rsidTr="0002708E">
        <w:trPr>
          <w:trHeight w:val="159"/>
          <w:jc w:val="center"/>
        </w:trPr>
        <w:tc>
          <w:tcPr>
            <w:tcW w:w="2539" w:type="dxa"/>
            <w:vMerge w:val="restart"/>
            <w:vAlign w:val="bottom"/>
          </w:tcPr>
          <w:p w:rsidR="00904665" w:rsidRPr="0012063D" w:rsidRDefault="00904665" w:rsidP="0012063D">
            <w:pPr>
              <w:bidi w:val="0"/>
              <w:jc w:val="both"/>
              <w:rPr>
                <w:rFonts w:asciiTheme="majorBidi" w:hAnsiTheme="majorBidi" w:cstheme="majorBidi"/>
                <w:b/>
                <w:bCs/>
                <w:sz w:val="18"/>
                <w:szCs w:val="18"/>
              </w:rPr>
            </w:pPr>
            <w:r w:rsidRPr="0012063D">
              <w:rPr>
                <w:rFonts w:asciiTheme="majorBidi" w:hAnsiTheme="majorBidi" w:cstheme="majorBidi"/>
                <w:b/>
                <w:bCs/>
                <w:sz w:val="18"/>
                <w:szCs w:val="18"/>
              </w:rPr>
              <w:t>Treatments</w:t>
            </w:r>
          </w:p>
        </w:tc>
        <w:tc>
          <w:tcPr>
            <w:tcW w:w="1874" w:type="dxa"/>
            <w:gridSpan w:val="2"/>
          </w:tcPr>
          <w:p w:rsidR="00904665" w:rsidRPr="0012063D" w:rsidRDefault="00904665" w:rsidP="00A301B9">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Leaf area (cm2)</w:t>
            </w:r>
          </w:p>
        </w:tc>
      </w:tr>
      <w:tr w:rsidR="00904665" w:rsidRPr="0012063D" w:rsidTr="0002708E">
        <w:trPr>
          <w:trHeight w:val="349"/>
          <w:jc w:val="center"/>
        </w:trPr>
        <w:tc>
          <w:tcPr>
            <w:tcW w:w="2539" w:type="dxa"/>
            <w:vMerge/>
          </w:tcPr>
          <w:p w:rsidR="00904665" w:rsidRPr="0012063D" w:rsidRDefault="00904665" w:rsidP="0012063D">
            <w:pPr>
              <w:bidi w:val="0"/>
              <w:jc w:val="both"/>
              <w:rPr>
                <w:rFonts w:asciiTheme="majorBidi" w:hAnsiTheme="majorBidi" w:cstheme="majorBidi"/>
                <w:sz w:val="18"/>
                <w:szCs w:val="18"/>
              </w:rPr>
            </w:pPr>
          </w:p>
        </w:tc>
        <w:tc>
          <w:tcPr>
            <w:tcW w:w="900" w:type="dxa"/>
            <w:vAlign w:val="bottom"/>
          </w:tcPr>
          <w:p w:rsidR="00904665" w:rsidRPr="0012063D" w:rsidRDefault="00904665" w:rsidP="00387FE2">
            <w:pPr>
              <w:bidi w:val="0"/>
              <w:jc w:val="left"/>
              <w:rPr>
                <w:rFonts w:asciiTheme="majorBidi" w:hAnsiTheme="majorBidi" w:cstheme="majorBidi"/>
                <w:b/>
                <w:bCs/>
                <w:sz w:val="18"/>
                <w:szCs w:val="18"/>
              </w:rPr>
            </w:pPr>
            <w:r w:rsidRPr="0012063D">
              <w:rPr>
                <w:rFonts w:asciiTheme="majorBidi" w:hAnsiTheme="majorBidi" w:cstheme="majorBidi"/>
                <w:b/>
                <w:bCs/>
                <w:sz w:val="18"/>
                <w:szCs w:val="18"/>
              </w:rPr>
              <w:t xml:space="preserve">Season, </w:t>
            </w:r>
            <w:r w:rsidR="00387FE2">
              <w:rPr>
                <w:rFonts w:asciiTheme="majorBidi" w:hAnsiTheme="majorBidi" w:cstheme="majorBidi"/>
                <w:b/>
                <w:bCs/>
                <w:sz w:val="18"/>
                <w:szCs w:val="18"/>
              </w:rPr>
              <w:t xml:space="preserve">  </w:t>
            </w:r>
            <w:r w:rsidR="00387FE2">
              <w:rPr>
                <w:rFonts w:asciiTheme="majorBidi" w:hAnsiTheme="majorBidi" w:cstheme="majorBidi" w:hint="cs"/>
                <w:b/>
                <w:bCs/>
                <w:sz w:val="18"/>
                <w:szCs w:val="18"/>
                <w:rtl/>
                <w:lang w:bidi="ar-EG"/>
              </w:rPr>
              <w:t xml:space="preserve">   </w:t>
            </w:r>
            <w:r w:rsidRPr="0012063D">
              <w:rPr>
                <w:rFonts w:asciiTheme="majorBidi" w:hAnsiTheme="majorBidi" w:cstheme="majorBidi"/>
                <w:b/>
                <w:bCs/>
                <w:sz w:val="18"/>
                <w:szCs w:val="18"/>
              </w:rPr>
              <w:t>2011</w:t>
            </w:r>
          </w:p>
        </w:tc>
        <w:tc>
          <w:tcPr>
            <w:tcW w:w="974" w:type="dxa"/>
            <w:vAlign w:val="bottom"/>
          </w:tcPr>
          <w:p w:rsidR="00904665" w:rsidRPr="0012063D" w:rsidRDefault="00904665" w:rsidP="00387FE2">
            <w:pPr>
              <w:bidi w:val="0"/>
              <w:jc w:val="left"/>
              <w:rPr>
                <w:rFonts w:asciiTheme="majorBidi" w:hAnsiTheme="majorBidi" w:cstheme="majorBidi"/>
                <w:b/>
                <w:bCs/>
                <w:sz w:val="18"/>
                <w:szCs w:val="18"/>
              </w:rPr>
            </w:pPr>
            <w:r w:rsidRPr="0012063D">
              <w:rPr>
                <w:rFonts w:asciiTheme="majorBidi" w:hAnsiTheme="majorBidi" w:cstheme="majorBidi"/>
                <w:b/>
                <w:bCs/>
                <w:sz w:val="18"/>
                <w:szCs w:val="18"/>
              </w:rPr>
              <w:t xml:space="preserve">Season, </w:t>
            </w:r>
            <w:r w:rsidR="00387FE2">
              <w:rPr>
                <w:rFonts w:asciiTheme="majorBidi" w:hAnsiTheme="majorBidi" w:cstheme="majorBidi" w:hint="cs"/>
                <w:b/>
                <w:bCs/>
                <w:sz w:val="18"/>
                <w:szCs w:val="18"/>
                <w:rtl/>
              </w:rPr>
              <w:t xml:space="preserve">     </w:t>
            </w:r>
            <w:r w:rsidRPr="0012063D">
              <w:rPr>
                <w:rFonts w:asciiTheme="majorBidi" w:hAnsiTheme="majorBidi" w:cstheme="majorBidi"/>
                <w:b/>
                <w:bCs/>
                <w:sz w:val="18"/>
                <w:szCs w:val="18"/>
              </w:rPr>
              <w:t>2012</w:t>
            </w:r>
          </w:p>
        </w:tc>
      </w:tr>
      <w:tr w:rsidR="00904665" w:rsidRPr="0012063D" w:rsidTr="0002708E">
        <w:trPr>
          <w:trHeight w:val="70"/>
          <w:jc w:val="center"/>
        </w:trPr>
        <w:tc>
          <w:tcPr>
            <w:tcW w:w="2539" w:type="dxa"/>
            <w:vAlign w:val="bottom"/>
          </w:tcPr>
          <w:p w:rsidR="00904665" w:rsidRPr="0012063D" w:rsidRDefault="00904665" w:rsidP="0012063D">
            <w:pPr>
              <w:bidi w:val="0"/>
              <w:jc w:val="both"/>
              <w:rPr>
                <w:rFonts w:asciiTheme="majorBidi" w:hAnsiTheme="majorBidi" w:cstheme="majorBidi"/>
                <w:sz w:val="18"/>
                <w:szCs w:val="18"/>
              </w:rPr>
            </w:pPr>
            <w:r w:rsidRPr="0012063D">
              <w:rPr>
                <w:rFonts w:asciiTheme="majorBidi" w:hAnsiTheme="majorBidi" w:cstheme="majorBidi"/>
                <w:sz w:val="18"/>
                <w:szCs w:val="18"/>
              </w:rPr>
              <w:t>Control</w:t>
            </w:r>
          </w:p>
        </w:tc>
        <w:tc>
          <w:tcPr>
            <w:tcW w:w="900" w:type="dxa"/>
            <w:vAlign w:val="bottom"/>
          </w:tcPr>
          <w:p w:rsidR="00904665" w:rsidRPr="0012063D" w:rsidRDefault="00904665" w:rsidP="00962959">
            <w:pPr>
              <w:bidi w:val="0"/>
              <w:jc w:val="left"/>
              <w:rPr>
                <w:rFonts w:asciiTheme="majorBidi" w:hAnsiTheme="majorBidi" w:cstheme="majorBidi"/>
                <w:sz w:val="18"/>
                <w:szCs w:val="18"/>
              </w:rPr>
            </w:pPr>
            <w:r w:rsidRPr="0012063D">
              <w:rPr>
                <w:rFonts w:asciiTheme="majorBidi" w:hAnsiTheme="majorBidi" w:cstheme="majorBidi"/>
                <w:sz w:val="18"/>
                <w:szCs w:val="18"/>
              </w:rPr>
              <w:t>21.51 d</w:t>
            </w:r>
          </w:p>
        </w:tc>
        <w:tc>
          <w:tcPr>
            <w:tcW w:w="974" w:type="dxa"/>
            <w:vAlign w:val="bottom"/>
          </w:tcPr>
          <w:p w:rsidR="00904665" w:rsidRPr="0012063D" w:rsidRDefault="00904665" w:rsidP="00962959">
            <w:pPr>
              <w:bidi w:val="0"/>
              <w:jc w:val="left"/>
              <w:rPr>
                <w:rFonts w:asciiTheme="majorBidi" w:hAnsiTheme="majorBidi" w:cstheme="majorBidi"/>
                <w:sz w:val="18"/>
                <w:szCs w:val="18"/>
              </w:rPr>
            </w:pPr>
            <w:r w:rsidRPr="0012063D">
              <w:rPr>
                <w:rFonts w:asciiTheme="majorBidi" w:hAnsiTheme="majorBidi" w:cstheme="majorBidi"/>
                <w:sz w:val="18"/>
                <w:szCs w:val="18"/>
              </w:rPr>
              <w:t>20.06 e</w:t>
            </w:r>
          </w:p>
        </w:tc>
      </w:tr>
      <w:tr w:rsidR="00904665" w:rsidRPr="0012063D" w:rsidTr="0002708E">
        <w:trPr>
          <w:trHeight w:val="70"/>
          <w:jc w:val="center"/>
        </w:trPr>
        <w:tc>
          <w:tcPr>
            <w:tcW w:w="2539" w:type="dxa"/>
            <w:vAlign w:val="bottom"/>
          </w:tcPr>
          <w:p w:rsidR="00904665" w:rsidRPr="0012063D" w:rsidRDefault="00D063BD" w:rsidP="0012063D">
            <w:pPr>
              <w:bidi w:val="0"/>
              <w:jc w:val="both"/>
              <w:rPr>
                <w:rFonts w:asciiTheme="majorBidi" w:hAnsiTheme="majorBidi" w:cstheme="majorBidi"/>
                <w:sz w:val="18"/>
                <w:szCs w:val="18"/>
              </w:rPr>
            </w:pPr>
            <w:r w:rsidRPr="0012063D">
              <w:rPr>
                <w:rFonts w:asciiTheme="majorBidi" w:hAnsiTheme="majorBidi" w:cstheme="majorBidi"/>
                <w:sz w:val="18"/>
                <w:szCs w:val="18"/>
              </w:rPr>
              <w:t>CPPU</w:t>
            </w:r>
            <w:r w:rsidR="00517812" w:rsidRPr="0012063D">
              <w:rPr>
                <w:rFonts w:asciiTheme="majorBidi" w:hAnsiTheme="majorBidi" w:cstheme="majorBidi"/>
                <w:sz w:val="18"/>
                <w:szCs w:val="18"/>
              </w:rPr>
              <w:t xml:space="preserve"> at</w:t>
            </w:r>
            <w:r w:rsidR="00904665" w:rsidRPr="0012063D">
              <w:rPr>
                <w:rFonts w:asciiTheme="majorBidi" w:hAnsiTheme="majorBidi" w:cstheme="majorBidi"/>
                <w:sz w:val="18"/>
                <w:szCs w:val="18"/>
              </w:rPr>
              <w:t xml:space="preserve"> 2</w:t>
            </w:r>
            <w:r w:rsidR="00013B78" w:rsidRPr="0012063D">
              <w:rPr>
                <w:rFonts w:asciiTheme="majorBidi" w:hAnsiTheme="majorBidi" w:cstheme="majorBidi"/>
                <w:sz w:val="18"/>
                <w:szCs w:val="18"/>
              </w:rPr>
              <w:t>ppm</w:t>
            </w:r>
          </w:p>
        </w:tc>
        <w:tc>
          <w:tcPr>
            <w:tcW w:w="900" w:type="dxa"/>
            <w:vAlign w:val="bottom"/>
          </w:tcPr>
          <w:p w:rsidR="00904665" w:rsidRPr="0012063D" w:rsidRDefault="00904665" w:rsidP="00962959">
            <w:pPr>
              <w:bidi w:val="0"/>
              <w:jc w:val="left"/>
              <w:rPr>
                <w:rFonts w:asciiTheme="majorBidi" w:hAnsiTheme="majorBidi" w:cstheme="majorBidi"/>
                <w:sz w:val="18"/>
                <w:szCs w:val="18"/>
              </w:rPr>
            </w:pPr>
            <w:r w:rsidRPr="0012063D">
              <w:rPr>
                <w:rFonts w:asciiTheme="majorBidi" w:hAnsiTheme="majorBidi" w:cstheme="majorBidi"/>
                <w:sz w:val="18"/>
                <w:szCs w:val="18"/>
              </w:rPr>
              <w:t>25.70 b</w:t>
            </w:r>
          </w:p>
        </w:tc>
        <w:tc>
          <w:tcPr>
            <w:tcW w:w="974" w:type="dxa"/>
            <w:vAlign w:val="bottom"/>
          </w:tcPr>
          <w:p w:rsidR="00904665" w:rsidRPr="0012063D" w:rsidRDefault="00904665" w:rsidP="00962959">
            <w:pPr>
              <w:bidi w:val="0"/>
              <w:jc w:val="left"/>
              <w:rPr>
                <w:rFonts w:asciiTheme="majorBidi" w:hAnsiTheme="majorBidi" w:cstheme="majorBidi"/>
                <w:sz w:val="18"/>
                <w:szCs w:val="18"/>
              </w:rPr>
            </w:pPr>
            <w:r w:rsidRPr="0012063D">
              <w:rPr>
                <w:rFonts w:asciiTheme="majorBidi" w:hAnsiTheme="majorBidi" w:cstheme="majorBidi"/>
                <w:sz w:val="18"/>
                <w:szCs w:val="18"/>
              </w:rPr>
              <w:t>23.12 c</w:t>
            </w:r>
          </w:p>
        </w:tc>
      </w:tr>
      <w:tr w:rsidR="00904665" w:rsidRPr="0012063D" w:rsidTr="0002708E">
        <w:trPr>
          <w:trHeight w:val="107"/>
          <w:jc w:val="center"/>
        </w:trPr>
        <w:tc>
          <w:tcPr>
            <w:tcW w:w="2539" w:type="dxa"/>
            <w:vAlign w:val="bottom"/>
          </w:tcPr>
          <w:p w:rsidR="00904665" w:rsidRPr="0012063D" w:rsidRDefault="00D063BD" w:rsidP="0012063D">
            <w:pPr>
              <w:bidi w:val="0"/>
              <w:jc w:val="both"/>
              <w:rPr>
                <w:rFonts w:asciiTheme="majorBidi" w:hAnsiTheme="majorBidi" w:cstheme="majorBidi"/>
                <w:sz w:val="18"/>
                <w:szCs w:val="18"/>
              </w:rPr>
            </w:pPr>
            <w:r w:rsidRPr="0012063D">
              <w:rPr>
                <w:rFonts w:asciiTheme="majorBidi" w:hAnsiTheme="majorBidi" w:cstheme="majorBidi"/>
                <w:sz w:val="18"/>
                <w:szCs w:val="18"/>
              </w:rPr>
              <w:t>CPPU</w:t>
            </w:r>
            <w:r w:rsidR="000F137D">
              <w:rPr>
                <w:rFonts w:asciiTheme="majorBidi" w:hAnsiTheme="majorBidi" w:cstheme="majorBidi"/>
                <w:sz w:val="18"/>
                <w:szCs w:val="18"/>
              </w:rPr>
              <w:t xml:space="preserve"> </w:t>
            </w:r>
            <w:r w:rsidR="00517812" w:rsidRPr="0012063D">
              <w:rPr>
                <w:rFonts w:asciiTheme="majorBidi" w:hAnsiTheme="majorBidi" w:cstheme="majorBidi"/>
                <w:sz w:val="18"/>
                <w:szCs w:val="18"/>
              </w:rPr>
              <w:t xml:space="preserve">at </w:t>
            </w:r>
            <w:r w:rsidR="00904665" w:rsidRPr="0012063D">
              <w:rPr>
                <w:rFonts w:asciiTheme="majorBidi" w:hAnsiTheme="majorBidi" w:cstheme="majorBidi"/>
                <w:sz w:val="18"/>
                <w:szCs w:val="18"/>
              </w:rPr>
              <w:t>3</w:t>
            </w:r>
            <w:r w:rsidR="00013B78" w:rsidRPr="0012063D">
              <w:rPr>
                <w:rFonts w:asciiTheme="majorBidi" w:hAnsiTheme="majorBidi" w:cstheme="majorBidi"/>
                <w:sz w:val="18"/>
                <w:szCs w:val="18"/>
              </w:rPr>
              <w:t>ppm</w:t>
            </w:r>
          </w:p>
        </w:tc>
        <w:tc>
          <w:tcPr>
            <w:tcW w:w="900" w:type="dxa"/>
            <w:vAlign w:val="bottom"/>
          </w:tcPr>
          <w:p w:rsidR="00904665" w:rsidRPr="0012063D" w:rsidRDefault="00904665" w:rsidP="00962959">
            <w:pPr>
              <w:bidi w:val="0"/>
              <w:jc w:val="left"/>
              <w:rPr>
                <w:rFonts w:asciiTheme="majorBidi" w:hAnsiTheme="majorBidi" w:cstheme="majorBidi"/>
                <w:sz w:val="18"/>
                <w:szCs w:val="18"/>
              </w:rPr>
            </w:pPr>
            <w:r w:rsidRPr="0012063D">
              <w:rPr>
                <w:rFonts w:asciiTheme="majorBidi" w:hAnsiTheme="majorBidi" w:cstheme="majorBidi"/>
                <w:sz w:val="18"/>
                <w:szCs w:val="18"/>
              </w:rPr>
              <w:t>26.09 b</w:t>
            </w:r>
          </w:p>
        </w:tc>
        <w:tc>
          <w:tcPr>
            <w:tcW w:w="974" w:type="dxa"/>
            <w:vAlign w:val="bottom"/>
          </w:tcPr>
          <w:p w:rsidR="00904665" w:rsidRPr="0012063D" w:rsidRDefault="00517812" w:rsidP="00962959">
            <w:pPr>
              <w:bidi w:val="0"/>
              <w:jc w:val="left"/>
              <w:rPr>
                <w:rFonts w:asciiTheme="majorBidi" w:hAnsiTheme="majorBidi" w:cstheme="majorBidi"/>
                <w:sz w:val="18"/>
                <w:szCs w:val="18"/>
              </w:rPr>
            </w:pPr>
            <w:r w:rsidRPr="0012063D">
              <w:rPr>
                <w:rFonts w:asciiTheme="majorBidi" w:hAnsiTheme="majorBidi" w:cstheme="majorBidi"/>
                <w:sz w:val="18"/>
                <w:szCs w:val="18"/>
              </w:rPr>
              <w:t>21.96 d</w:t>
            </w:r>
          </w:p>
        </w:tc>
      </w:tr>
      <w:tr w:rsidR="00904665" w:rsidRPr="0012063D" w:rsidTr="0002708E">
        <w:trPr>
          <w:trHeight w:val="70"/>
          <w:jc w:val="center"/>
        </w:trPr>
        <w:tc>
          <w:tcPr>
            <w:tcW w:w="2539" w:type="dxa"/>
            <w:vAlign w:val="bottom"/>
          </w:tcPr>
          <w:p w:rsidR="00904665" w:rsidRPr="0012063D" w:rsidRDefault="00D063BD" w:rsidP="0012063D">
            <w:pPr>
              <w:bidi w:val="0"/>
              <w:jc w:val="both"/>
              <w:rPr>
                <w:rFonts w:asciiTheme="majorBidi" w:hAnsiTheme="majorBidi" w:cstheme="majorBidi"/>
                <w:sz w:val="18"/>
                <w:szCs w:val="18"/>
              </w:rPr>
            </w:pPr>
            <w:r w:rsidRPr="0012063D">
              <w:rPr>
                <w:rFonts w:asciiTheme="majorBidi" w:hAnsiTheme="majorBidi" w:cstheme="majorBidi"/>
                <w:sz w:val="18"/>
                <w:szCs w:val="18"/>
              </w:rPr>
              <w:t>CPPU</w:t>
            </w:r>
            <w:r w:rsidR="000F137D">
              <w:rPr>
                <w:rFonts w:asciiTheme="majorBidi" w:hAnsiTheme="majorBidi" w:cstheme="majorBidi"/>
                <w:sz w:val="18"/>
                <w:szCs w:val="18"/>
              </w:rPr>
              <w:t xml:space="preserve"> </w:t>
            </w:r>
            <w:r w:rsidR="00517812" w:rsidRPr="0012063D">
              <w:rPr>
                <w:rFonts w:asciiTheme="majorBidi" w:hAnsiTheme="majorBidi" w:cstheme="majorBidi"/>
                <w:sz w:val="18"/>
                <w:szCs w:val="18"/>
              </w:rPr>
              <w:t xml:space="preserve">at </w:t>
            </w:r>
            <w:r w:rsidR="00904665" w:rsidRPr="0012063D">
              <w:rPr>
                <w:rFonts w:asciiTheme="majorBidi" w:hAnsiTheme="majorBidi" w:cstheme="majorBidi"/>
                <w:sz w:val="18"/>
                <w:szCs w:val="18"/>
              </w:rPr>
              <w:t>4</w:t>
            </w:r>
            <w:r w:rsidR="00013B78" w:rsidRPr="0012063D">
              <w:rPr>
                <w:rFonts w:asciiTheme="majorBidi" w:hAnsiTheme="majorBidi" w:cstheme="majorBidi"/>
                <w:sz w:val="18"/>
                <w:szCs w:val="18"/>
              </w:rPr>
              <w:t>ppm</w:t>
            </w:r>
          </w:p>
        </w:tc>
        <w:tc>
          <w:tcPr>
            <w:tcW w:w="900" w:type="dxa"/>
            <w:vAlign w:val="bottom"/>
          </w:tcPr>
          <w:p w:rsidR="00904665" w:rsidRPr="0012063D" w:rsidRDefault="00904665" w:rsidP="00962959">
            <w:pPr>
              <w:bidi w:val="0"/>
              <w:jc w:val="left"/>
              <w:rPr>
                <w:rFonts w:asciiTheme="majorBidi" w:hAnsiTheme="majorBidi" w:cstheme="majorBidi"/>
                <w:sz w:val="18"/>
                <w:szCs w:val="18"/>
              </w:rPr>
            </w:pPr>
            <w:r w:rsidRPr="0012063D">
              <w:rPr>
                <w:rFonts w:asciiTheme="majorBidi" w:hAnsiTheme="majorBidi" w:cstheme="majorBidi"/>
                <w:sz w:val="18"/>
                <w:szCs w:val="18"/>
              </w:rPr>
              <w:t>25.69 b</w:t>
            </w:r>
          </w:p>
        </w:tc>
        <w:tc>
          <w:tcPr>
            <w:tcW w:w="974" w:type="dxa"/>
            <w:vAlign w:val="bottom"/>
          </w:tcPr>
          <w:p w:rsidR="00904665" w:rsidRPr="0012063D" w:rsidRDefault="00904665" w:rsidP="00962959">
            <w:pPr>
              <w:bidi w:val="0"/>
              <w:jc w:val="left"/>
              <w:rPr>
                <w:rFonts w:asciiTheme="majorBidi" w:hAnsiTheme="majorBidi" w:cstheme="majorBidi"/>
                <w:sz w:val="18"/>
                <w:szCs w:val="18"/>
              </w:rPr>
            </w:pPr>
            <w:r w:rsidRPr="0012063D">
              <w:rPr>
                <w:rFonts w:asciiTheme="majorBidi" w:hAnsiTheme="majorBidi" w:cstheme="majorBidi"/>
                <w:sz w:val="18"/>
                <w:szCs w:val="18"/>
              </w:rPr>
              <w:t>24.49 ab</w:t>
            </w:r>
          </w:p>
        </w:tc>
      </w:tr>
      <w:tr w:rsidR="00904665" w:rsidRPr="0012063D" w:rsidTr="0002708E">
        <w:trPr>
          <w:trHeight w:val="70"/>
          <w:jc w:val="center"/>
        </w:trPr>
        <w:tc>
          <w:tcPr>
            <w:tcW w:w="2539" w:type="dxa"/>
            <w:vAlign w:val="bottom"/>
          </w:tcPr>
          <w:p w:rsidR="00904665" w:rsidRPr="0012063D" w:rsidRDefault="00D063BD" w:rsidP="0012063D">
            <w:pPr>
              <w:bidi w:val="0"/>
              <w:jc w:val="both"/>
              <w:rPr>
                <w:rFonts w:asciiTheme="majorBidi" w:hAnsiTheme="majorBidi" w:cstheme="majorBidi"/>
                <w:sz w:val="18"/>
                <w:szCs w:val="18"/>
              </w:rPr>
            </w:pPr>
            <w:r w:rsidRPr="0012063D">
              <w:rPr>
                <w:rFonts w:asciiTheme="majorBidi" w:hAnsiTheme="majorBidi" w:cstheme="majorBidi"/>
                <w:sz w:val="18"/>
                <w:szCs w:val="18"/>
              </w:rPr>
              <w:t>CPPU</w:t>
            </w:r>
            <w:r w:rsidR="000F137D">
              <w:rPr>
                <w:rFonts w:asciiTheme="majorBidi" w:hAnsiTheme="majorBidi" w:cstheme="majorBidi"/>
                <w:sz w:val="18"/>
                <w:szCs w:val="18"/>
              </w:rPr>
              <w:t xml:space="preserve"> </w:t>
            </w:r>
            <w:r w:rsidR="00517812" w:rsidRPr="0012063D">
              <w:rPr>
                <w:rFonts w:asciiTheme="majorBidi" w:hAnsiTheme="majorBidi" w:cstheme="majorBidi"/>
                <w:sz w:val="18"/>
                <w:szCs w:val="18"/>
              </w:rPr>
              <w:t xml:space="preserve">at </w:t>
            </w:r>
            <w:r w:rsidR="00904665" w:rsidRPr="0012063D">
              <w:rPr>
                <w:rFonts w:asciiTheme="majorBidi" w:hAnsiTheme="majorBidi" w:cstheme="majorBidi"/>
                <w:sz w:val="18"/>
                <w:szCs w:val="18"/>
              </w:rPr>
              <w:t>5</w:t>
            </w:r>
            <w:r w:rsidR="00013B78" w:rsidRPr="0012063D">
              <w:rPr>
                <w:rFonts w:asciiTheme="majorBidi" w:hAnsiTheme="majorBidi" w:cstheme="majorBidi"/>
                <w:sz w:val="18"/>
                <w:szCs w:val="18"/>
              </w:rPr>
              <w:t>ppm</w:t>
            </w:r>
          </w:p>
        </w:tc>
        <w:tc>
          <w:tcPr>
            <w:tcW w:w="900" w:type="dxa"/>
            <w:vAlign w:val="bottom"/>
          </w:tcPr>
          <w:p w:rsidR="00904665" w:rsidRPr="0012063D" w:rsidRDefault="00904665" w:rsidP="00962959">
            <w:pPr>
              <w:bidi w:val="0"/>
              <w:jc w:val="left"/>
              <w:rPr>
                <w:rFonts w:asciiTheme="majorBidi" w:hAnsiTheme="majorBidi" w:cstheme="majorBidi"/>
                <w:sz w:val="18"/>
                <w:szCs w:val="18"/>
              </w:rPr>
            </w:pPr>
            <w:r w:rsidRPr="0012063D">
              <w:rPr>
                <w:rFonts w:asciiTheme="majorBidi" w:hAnsiTheme="majorBidi" w:cstheme="majorBidi"/>
                <w:sz w:val="18"/>
                <w:szCs w:val="18"/>
              </w:rPr>
              <w:t>23.39 c</w:t>
            </w:r>
          </w:p>
        </w:tc>
        <w:tc>
          <w:tcPr>
            <w:tcW w:w="974" w:type="dxa"/>
            <w:vAlign w:val="bottom"/>
          </w:tcPr>
          <w:p w:rsidR="00904665" w:rsidRPr="0012063D" w:rsidRDefault="00517812" w:rsidP="00962959">
            <w:pPr>
              <w:bidi w:val="0"/>
              <w:jc w:val="left"/>
              <w:rPr>
                <w:rFonts w:asciiTheme="majorBidi" w:hAnsiTheme="majorBidi" w:cstheme="majorBidi"/>
                <w:sz w:val="18"/>
                <w:szCs w:val="18"/>
              </w:rPr>
            </w:pPr>
            <w:r w:rsidRPr="0012063D">
              <w:rPr>
                <w:rFonts w:asciiTheme="majorBidi" w:hAnsiTheme="majorBidi" w:cstheme="majorBidi"/>
                <w:sz w:val="18"/>
                <w:szCs w:val="18"/>
              </w:rPr>
              <w:t>24.73 a</w:t>
            </w:r>
          </w:p>
        </w:tc>
      </w:tr>
      <w:tr w:rsidR="00904665" w:rsidRPr="0012063D" w:rsidTr="0002708E">
        <w:trPr>
          <w:trHeight w:val="70"/>
          <w:jc w:val="center"/>
        </w:trPr>
        <w:tc>
          <w:tcPr>
            <w:tcW w:w="2539" w:type="dxa"/>
            <w:vAlign w:val="bottom"/>
          </w:tcPr>
          <w:p w:rsidR="00904665" w:rsidRPr="0012063D" w:rsidRDefault="00D063BD" w:rsidP="0012063D">
            <w:pPr>
              <w:bidi w:val="0"/>
              <w:jc w:val="both"/>
              <w:rPr>
                <w:rFonts w:asciiTheme="majorBidi" w:hAnsiTheme="majorBidi" w:cstheme="majorBidi"/>
                <w:sz w:val="18"/>
                <w:szCs w:val="18"/>
              </w:rPr>
            </w:pPr>
            <w:r w:rsidRPr="00962959">
              <w:rPr>
                <w:rFonts w:asciiTheme="majorBidi" w:hAnsiTheme="majorBidi" w:cstheme="majorBidi"/>
                <w:sz w:val="16"/>
                <w:szCs w:val="16"/>
              </w:rPr>
              <w:t>CPPU</w:t>
            </w:r>
            <w:r w:rsidR="00D2690F" w:rsidRPr="00962959">
              <w:rPr>
                <w:rFonts w:asciiTheme="majorBidi" w:hAnsiTheme="majorBidi" w:cstheme="majorBidi"/>
                <w:sz w:val="16"/>
                <w:szCs w:val="16"/>
              </w:rPr>
              <w:t xml:space="preserve">  at 2ppm+ GA3 at 30ppm</w:t>
            </w:r>
          </w:p>
        </w:tc>
        <w:tc>
          <w:tcPr>
            <w:tcW w:w="900" w:type="dxa"/>
            <w:vAlign w:val="bottom"/>
          </w:tcPr>
          <w:p w:rsidR="00904665" w:rsidRPr="0012063D" w:rsidRDefault="00904665" w:rsidP="00962959">
            <w:pPr>
              <w:bidi w:val="0"/>
              <w:jc w:val="left"/>
              <w:rPr>
                <w:rFonts w:asciiTheme="majorBidi" w:hAnsiTheme="majorBidi" w:cstheme="majorBidi"/>
                <w:sz w:val="18"/>
                <w:szCs w:val="18"/>
              </w:rPr>
            </w:pPr>
            <w:r w:rsidRPr="0012063D">
              <w:rPr>
                <w:rFonts w:asciiTheme="majorBidi" w:hAnsiTheme="majorBidi" w:cstheme="majorBidi"/>
                <w:sz w:val="18"/>
                <w:szCs w:val="18"/>
              </w:rPr>
              <w:t>21.74 d</w:t>
            </w:r>
          </w:p>
        </w:tc>
        <w:tc>
          <w:tcPr>
            <w:tcW w:w="974" w:type="dxa"/>
            <w:vAlign w:val="bottom"/>
          </w:tcPr>
          <w:p w:rsidR="00904665" w:rsidRPr="0012063D" w:rsidRDefault="00904665" w:rsidP="00962959">
            <w:pPr>
              <w:bidi w:val="0"/>
              <w:jc w:val="left"/>
              <w:rPr>
                <w:rFonts w:asciiTheme="majorBidi" w:hAnsiTheme="majorBidi" w:cstheme="majorBidi"/>
                <w:sz w:val="18"/>
                <w:szCs w:val="18"/>
              </w:rPr>
            </w:pPr>
            <w:r w:rsidRPr="0012063D">
              <w:rPr>
                <w:rFonts w:asciiTheme="majorBidi" w:hAnsiTheme="majorBidi" w:cstheme="majorBidi"/>
                <w:sz w:val="18"/>
                <w:szCs w:val="18"/>
              </w:rPr>
              <w:t>23.70 bc</w:t>
            </w:r>
          </w:p>
        </w:tc>
      </w:tr>
      <w:tr w:rsidR="00904665" w:rsidRPr="0012063D" w:rsidTr="0002708E">
        <w:trPr>
          <w:trHeight w:val="70"/>
          <w:jc w:val="center"/>
        </w:trPr>
        <w:tc>
          <w:tcPr>
            <w:tcW w:w="2539" w:type="dxa"/>
            <w:vAlign w:val="bottom"/>
          </w:tcPr>
          <w:p w:rsidR="00904665" w:rsidRPr="00962959" w:rsidRDefault="00D063BD" w:rsidP="0012063D">
            <w:pPr>
              <w:bidi w:val="0"/>
              <w:jc w:val="both"/>
              <w:rPr>
                <w:rFonts w:asciiTheme="majorBidi" w:hAnsiTheme="majorBidi" w:cstheme="majorBidi"/>
                <w:sz w:val="16"/>
                <w:szCs w:val="16"/>
              </w:rPr>
            </w:pPr>
            <w:r w:rsidRPr="00962959">
              <w:rPr>
                <w:rFonts w:asciiTheme="majorBidi" w:hAnsiTheme="majorBidi" w:cstheme="majorBidi"/>
                <w:sz w:val="16"/>
                <w:szCs w:val="16"/>
              </w:rPr>
              <w:t>CPPU</w:t>
            </w:r>
            <w:r w:rsidR="00D2690F" w:rsidRPr="00962959">
              <w:rPr>
                <w:rFonts w:asciiTheme="majorBidi" w:hAnsiTheme="majorBidi" w:cstheme="majorBidi"/>
                <w:sz w:val="16"/>
                <w:szCs w:val="16"/>
              </w:rPr>
              <w:t xml:space="preserve"> at 3ppm+ GA3at 30ppm</w:t>
            </w:r>
          </w:p>
        </w:tc>
        <w:tc>
          <w:tcPr>
            <w:tcW w:w="900" w:type="dxa"/>
            <w:vAlign w:val="bottom"/>
          </w:tcPr>
          <w:p w:rsidR="00904665" w:rsidRPr="0012063D" w:rsidRDefault="00904665" w:rsidP="00962959">
            <w:pPr>
              <w:bidi w:val="0"/>
              <w:jc w:val="left"/>
              <w:rPr>
                <w:rFonts w:asciiTheme="majorBidi" w:hAnsiTheme="majorBidi" w:cstheme="majorBidi"/>
                <w:sz w:val="18"/>
                <w:szCs w:val="18"/>
              </w:rPr>
            </w:pPr>
            <w:r w:rsidRPr="0012063D">
              <w:rPr>
                <w:rFonts w:asciiTheme="majorBidi" w:hAnsiTheme="majorBidi" w:cstheme="majorBidi"/>
                <w:sz w:val="18"/>
                <w:szCs w:val="18"/>
              </w:rPr>
              <w:t>23.59 c</w:t>
            </w:r>
          </w:p>
        </w:tc>
        <w:tc>
          <w:tcPr>
            <w:tcW w:w="974" w:type="dxa"/>
            <w:vAlign w:val="bottom"/>
          </w:tcPr>
          <w:p w:rsidR="00904665" w:rsidRPr="0012063D" w:rsidRDefault="00517812" w:rsidP="00962959">
            <w:pPr>
              <w:bidi w:val="0"/>
              <w:jc w:val="left"/>
              <w:rPr>
                <w:rFonts w:asciiTheme="majorBidi" w:hAnsiTheme="majorBidi" w:cstheme="majorBidi"/>
                <w:sz w:val="18"/>
                <w:szCs w:val="18"/>
              </w:rPr>
            </w:pPr>
            <w:r w:rsidRPr="0012063D">
              <w:rPr>
                <w:rFonts w:asciiTheme="majorBidi" w:hAnsiTheme="majorBidi" w:cstheme="majorBidi"/>
                <w:sz w:val="18"/>
                <w:szCs w:val="18"/>
              </w:rPr>
              <w:t>23.09 c</w:t>
            </w:r>
          </w:p>
        </w:tc>
      </w:tr>
      <w:tr w:rsidR="00517812" w:rsidRPr="0012063D" w:rsidTr="0002708E">
        <w:trPr>
          <w:trHeight w:val="70"/>
          <w:jc w:val="center"/>
        </w:trPr>
        <w:tc>
          <w:tcPr>
            <w:tcW w:w="2539" w:type="dxa"/>
            <w:vAlign w:val="bottom"/>
          </w:tcPr>
          <w:p w:rsidR="00517812" w:rsidRPr="00F10040" w:rsidRDefault="00517812" w:rsidP="0012063D">
            <w:pPr>
              <w:bidi w:val="0"/>
              <w:jc w:val="both"/>
              <w:rPr>
                <w:rFonts w:asciiTheme="majorBidi" w:hAnsiTheme="majorBidi" w:cstheme="majorBidi"/>
                <w:sz w:val="10"/>
                <w:szCs w:val="10"/>
              </w:rPr>
            </w:pPr>
            <w:r w:rsidRPr="00962959">
              <w:rPr>
                <w:rFonts w:asciiTheme="majorBidi" w:hAnsiTheme="majorBidi" w:cstheme="majorBidi"/>
                <w:sz w:val="16"/>
                <w:szCs w:val="16"/>
              </w:rPr>
              <w:t>CPPU at 4ppm+ GA3 at 30ppm</w:t>
            </w:r>
          </w:p>
        </w:tc>
        <w:tc>
          <w:tcPr>
            <w:tcW w:w="900" w:type="dxa"/>
            <w:vAlign w:val="bottom"/>
          </w:tcPr>
          <w:p w:rsidR="00517812" w:rsidRPr="0012063D" w:rsidRDefault="00517812" w:rsidP="00962959">
            <w:pPr>
              <w:bidi w:val="0"/>
              <w:jc w:val="left"/>
              <w:rPr>
                <w:rFonts w:asciiTheme="majorBidi" w:hAnsiTheme="majorBidi" w:cstheme="majorBidi"/>
                <w:sz w:val="18"/>
                <w:szCs w:val="18"/>
              </w:rPr>
            </w:pPr>
            <w:r w:rsidRPr="0012063D">
              <w:rPr>
                <w:rFonts w:asciiTheme="majorBidi" w:hAnsiTheme="majorBidi" w:cstheme="majorBidi"/>
                <w:sz w:val="18"/>
                <w:szCs w:val="18"/>
              </w:rPr>
              <w:t>27.38 a</w:t>
            </w:r>
          </w:p>
        </w:tc>
        <w:tc>
          <w:tcPr>
            <w:tcW w:w="974" w:type="dxa"/>
            <w:vAlign w:val="bottom"/>
          </w:tcPr>
          <w:p w:rsidR="00517812" w:rsidRPr="0012063D" w:rsidRDefault="00517812" w:rsidP="00962959">
            <w:pPr>
              <w:bidi w:val="0"/>
              <w:jc w:val="left"/>
              <w:rPr>
                <w:rFonts w:asciiTheme="majorBidi" w:hAnsiTheme="majorBidi" w:cstheme="majorBidi"/>
                <w:sz w:val="18"/>
                <w:szCs w:val="18"/>
              </w:rPr>
            </w:pPr>
            <w:r w:rsidRPr="0012063D">
              <w:rPr>
                <w:rFonts w:asciiTheme="majorBidi" w:hAnsiTheme="majorBidi" w:cstheme="majorBidi"/>
                <w:sz w:val="18"/>
                <w:szCs w:val="18"/>
              </w:rPr>
              <w:t>24.90 a</w:t>
            </w:r>
          </w:p>
        </w:tc>
      </w:tr>
      <w:tr w:rsidR="00904665" w:rsidRPr="0012063D" w:rsidTr="0002708E">
        <w:trPr>
          <w:trHeight w:val="70"/>
          <w:jc w:val="center"/>
        </w:trPr>
        <w:tc>
          <w:tcPr>
            <w:tcW w:w="2539" w:type="dxa"/>
            <w:vAlign w:val="bottom"/>
          </w:tcPr>
          <w:p w:rsidR="00962959" w:rsidRPr="00962959" w:rsidRDefault="00D063BD" w:rsidP="00962959">
            <w:pPr>
              <w:bidi w:val="0"/>
              <w:jc w:val="both"/>
              <w:rPr>
                <w:rFonts w:asciiTheme="majorBidi" w:hAnsiTheme="majorBidi" w:cstheme="majorBidi"/>
                <w:sz w:val="16"/>
                <w:szCs w:val="16"/>
              </w:rPr>
            </w:pPr>
            <w:r w:rsidRPr="00962959">
              <w:rPr>
                <w:rFonts w:asciiTheme="majorBidi" w:hAnsiTheme="majorBidi" w:cstheme="majorBidi"/>
                <w:sz w:val="16"/>
                <w:szCs w:val="16"/>
              </w:rPr>
              <w:t>CPPU</w:t>
            </w:r>
            <w:r w:rsidR="00D2690F" w:rsidRPr="00962959">
              <w:rPr>
                <w:rFonts w:asciiTheme="majorBidi" w:hAnsiTheme="majorBidi" w:cstheme="majorBidi"/>
                <w:sz w:val="16"/>
                <w:szCs w:val="16"/>
              </w:rPr>
              <w:t xml:space="preserve"> at 5ppm+ GA3 at 30ppm</w:t>
            </w:r>
          </w:p>
        </w:tc>
        <w:tc>
          <w:tcPr>
            <w:tcW w:w="900" w:type="dxa"/>
            <w:vAlign w:val="center"/>
          </w:tcPr>
          <w:p w:rsidR="00904665" w:rsidRPr="0012063D" w:rsidRDefault="00904665" w:rsidP="00962959">
            <w:pPr>
              <w:bidi w:val="0"/>
              <w:jc w:val="left"/>
              <w:rPr>
                <w:rFonts w:asciiTheme="majorBidi" w:hAnsiTheme="majorBidi" w:cstheme="majorBidi"/>
                <w:sz w:val="18"/>
                <w:szCs w:val="18"/>
              </w:rPr>
            </w:pPr>
            <w:r w:rsidRPr="0012063D">
              <w:rPr>
                <w:rFonts w:asciiTheme="majorBidi" w:hAnsiTheme="majorBidi" w:cstheme="majorBidi"/>
                <w:sz w:val="18"/>
                <w:szCs w:val="18"/>
              </w:rPr>
              <w:t>25.88 b</w:t>
            </w:r>
          </w:p>
        </w:tc>
        <w:tc>
          <w:tcPr>
            <w:tcW w:w="974" w:type="dxa"/>
            <w:vAlign w:val="center"/>
          </w:tcPr>
          <w:p w:rsidR="00904665" w:rsidRPr="0012063D" w:rsidRDefault="00904665" w:rsidP="00962959">
            <w:pPr>
              <w:bidi w:val="0"/>
              <w:jc w:val="left"/>
              <w:rPr>
                <w:rFonts w:asciiTheme="majorBidi" w:hAnsiTheme="majorBidi" w:cstheme="majorBidi"/>
                <w:sz w:val="18"/>
                <w:szCs w:val="18"/>
              </w:rPr>
            </w:pPr>
            <w:r w:rsidRPr="0012063D">
              <w:rPr>
                <w:rFonts w:asciiTheme="majorBidi" w:hAnsiTheme="majorBidi" w:cstheme="majorBidi"/>
                <w:sz w:val="18"/>
                <w:szCs w:val="18"/>
              </w:rPr>
              <w:t>24.92 a</w:t>
            </w:r>
          </w:p>
        </w:tc>
      </w:tr>
    </w:tbl>
    <w:p w:rsidR="00662FCE" w:rsidRPr="00876A2D" w:rsidRDefault="00904665" w:rsidP="000A5048">
      <w:pPr>
        <w:bidi w:val="0"/>
        <w:spacing w:after="0" w:line="240" w:lineRule="auto"/>
        <w:ind w:right="-158"/>
        <w:contextualSpacing/>
        <w:jc w:val="both"/>
        <w:outlineLvl w:val="0"/>
        <w:rPr>
          <w:rFonts w:asciiTheme="majorBidi" w:hAnsiTheme="majorBidi" w:cstheme="majorBidi"/>
          <w:sz w:val="15"/>
          <w:szCs w:val="15"/>
        </w:rPr>
      </w:pPr>
      <w:r w:rsidRPr="00876A2D">
        <w:rPr>
          <w:rFonts w:asciiTheme="majorBidi" w:hAnsiTheme="majorBidi" w:cstheme="majorBidi"/>
          <w:sz w:val="15"/>
          <w:szCs w:val="15"/>
        </w:rPr>
        <w:t xml:space="preserve">Mean separation within columns by Duncan’s multiple range test, 5% </w:t>
      </w:r>
      <w:r w:rsidR="00387FE2" w:rsidRPr="00876A2D">
        <w:rPr>
          <w:rFonts w:asciiTheme="majorBidi" w:hAnsiTheme="majorBidi" w:cstheme="majorBidi"/>
          <w:sz w:val="15"/>
          <w:szCs w:val="15"/>
        </w:rPr>
        <w:t>level. Values</w:t>
      </w:r>
      <w:r w:rsidRPr="00876A2D">
        <w:rPr>
          <w:rFonts w:asciiTheme="majorBidi" w:hAnsiTheme="majorBidi" w:cstheme="majorBidi"/>
          <w:sz w:val="15"/>
          <w:szCs w:val="15"/>
        </w:rPr>
        <w:t xml:space="preserve"> that don’t share</w:t>
      </w:r>
      <w:r w:rsidR="000A5048" w:rsidRPr="00876A2D">
        <w:rPr>
          <w:rFonts w:asciiTheme="majorBidi" w:hAnsiTheme="majorBidi" w:cstheme="majorBidi"/>
          <w:sz w:val="15"/>
          <w:szCs w:val="15"/>
        </w:rPr>
        <w:t xml:space="preserve"> </w:t>
      </w:r>
      <w:r w:rsidRPr="00876A2D">
        <w:rPr>
          <w:rFonts w:asciiTheme="majorBidi" w:hAnsiTheme="majorBidi" w:cstheme="majorBidi"/>
          <w:sz w:val="15"/>
          <w:szCs w:val="15"/>
        </w:rPr>
        <w:t>the same letter are significantly different.</w:t>
      </w:r>
    </w:p>
    <w:p w:rsidR="005C327D" w:rsidRDefault="005C327D" w:rsidP="0012063D">
      <w:pPr>
        <w:tabs>
          <w:tab w:val="center" w:pos="4808"/>
          <w:tab w:val="left" w:pos="7996"/>
        </w:tabs>
        <w:bidi w:val="0"/>
        <w:spacing w:after="0" w:line="240" w:lineRule="auto"/>
        <w:ind w:right="-158"/>
        <w:contextualSpacing/>
        <w:jc w:val="both"/>
        <w:outlineLvl w:val="0"/>
        <w:rPr>
          <w:rFonts w:asciiTheme="majorBidi" w:hAnsiTheme="majorBidi" w:cstheme="majorBidi"/>
          <w:sz w:val="20"/>
          <w:szCs w:val="20"/>
        </w:rPr>
      </w:pPr>
    </w:p>
    <w:p w:rsidR="000A5048" w:rsidRPr="00C16D0A" w:rsidRDefault="000A4F47" w:rsidP="00C16D0A">
      <w:pPr>
        <w:bidi w:val="0"/>
        <w:spacing w:after="0" w:line="240" w:lineRule="auto"/>
        <w:jc w:val="both"/>
        <w:outlineLvl w:val="0"/>
        <w:rPr>
          <w:rFonts w:asciiTheme="majorBidi" w:hAnsiTheme="majorBidi" w:cstheme="majorBidi"/>
          <w:b/>
          <w:bCs/>
          <w:sz w:val="20"/>
          <w:szCs w:val="20"/>
        </w:rPr>
      </w:pPr>
      <w:r w:rsidRPr="00C16D0A">
        <w:rPr>
          <w:rFonts w:asciiTheme="majorBidi" w:hAnsiTheme="majorBidi" w:cstheme="majorBidi"/>
          <w:b/>
          <w:bCs/>
          <w:sz w:val="20"/>
          <w:szCs w:val="20"/>
        </w:rPr>
        <w:t>Fruit growth rate.</w:t>
      </w:r>
    </w:p>
    <w:p w:rsidR="000A5048" w:rsidRPr="0012063D" w:rsidRDefault="000B5CE4" w:rsidP="00B7205D">
      <w:pPr>
        <w:autoSpaceDE w:val="0"/>
        <w:autoSpaceDN w:val="0"/>
        <w:bidi w:val="0"/>
        <w:adjustRightInd w:val="0"/>
        <w:spacing w:after="0" w:line="240" w:lineRule="auto"/>
        <w:contextualSpacing/>
        <w:jc w:val="both"/>
        <w:rPr>
          <w:rFonts w:asciiTheme="majorBidi" w:hAnsiTheme="majorBidi" w:cstheme="majorBidi"/>
          <w:sz w:val="20"/>
          <w:szCs w:val="20"/>
        </w:rPr>
      </w:pPr>
      <w:r w:rsidRPr="0012063D">
        <w:rPr>
          <w:rFonts w:asciiTheme="majorBidi" w:hAnsiTheme="majorBidi" w:cstheme="majorBidi"/>
          <w:b/>
          <w:bCs/>
          <w:sz w:val="20"/>
          <w:szCs w:val="20"/>
        </w:rPr>
        <w:t xml:space="preserve"> </w:t>
      </w:r>
      <w:r w:rsidR="00662FCE" w:rsidRPr="0012063D">
        <w:rPr>
          <w:rFonts w:asciiTheme="majorBidi" w:hAnsiTheme="majorBidi" w:cstheme="majorBidi"/>
          <w:sz w:val="20"/>
          <w:szCs w:val="20"/>
        </w:rPr>
        <w:t xml:space="preserve">Figure (1) showed that average of monthly fruit diameter growth rates from mid June to mid December on Washington navel orange trees treated </w:t>
      </w:r>
      <w:r w:rsidR="00662FCE" w:rsidRPr="0012063D">
        <w:rPr>
          <w:rFonts w:asciiTheme="majorBidi" w:hAnsiTheme="majorBidi" w:cstheme="majorBidi"/>
          <w:sz w:val="20"/>
          <w:szCs w:val="20"/>
        </w:rPr>
        <w:lastRenderedPageBreak/>
        <w:t>by CPPU alone or with GA</w:t>
      </w:r>
      <w:r w:rsidR="00662FCE" w:rsidRPr="0012063D">
        <w:rPr>
          <w:rFonts w:asciiTheme="majorBidi" w:hAnsiTheme="majorBidi" w:cstheme="majorBidi"/>
          <w:sz w:val="20"/>
          <w:szCs w:val="20"/>
          <w:vertAlign w:val="subscript"/>
        </w:rPr>
        <w:t>3</w:t>
      </w:r>
      <w:r w:rsidR="00662FCE" w:rsidRPr="0012063D">
        <w:rPr>
          <w:rFonts w:asciiTheme="majorBidi" w:hAnsiTheme="majorBidi" w:cstheme="majorBidi"/>
          <w:sz w:val="20"/>
          <w:szCs w:val="20"/>
        </w:rPr>
        <w:t>. The maturity stage was the period which the increment of fruits diameter rate was decreased .So it can be noticed that, the maturity stage was at the first and second weeks of November with trees treated by 2 ppm CPPU and control treatments, while, fruit trees treated by ( CPPU at 5 ppm) and ( CPPU at 2,4 ppm plus GA</w:t>
      </w:r>
      <w:r w:rsidR="00662FCE" w:rsidRPr="0012063D">
        <w:rPr>
          <w:rFonts w:asciiTheme="majorBidi" w:hAnsiTheme="majorBidi" w:cstheme="majorBidi"/>
          <w:sz w:val="20"/>
          <w:szCs w:val="20"/>
          <w:vertAlign w:val="subscript"/>
        </w:rPr>
        <w:t>3</w:t>
      </w:r>
      <w:r w:rsidR="00662FCE" w:rsidRPr="0012063D">
        <w:rPr>
          <w:rFonts w:asciiTheme="majorBidi" w:hAnsiTheme="majorBidi" w:cstheme="majorBidi"/>
          <w:sz w:val="20"/>
          <w:szCs w:val="20"/>
        </w:rPr>
        <w:t xml:space="preserve">at 30 ppm) matured at second and third weeks of November ( mid late maturity), meanwhile, the other treatments reached maturity stage in the third and fourth weeks </w:t>
      </w:r>
      <w:r w:rsidR="00662FCE" w:rsidRPr="0012063D">
        <w:rPr>
          <w:rFonts w:asciiTheme="majorBidi" w:hAnsiTheme="majorBidi" w:cstheme="majorBidi"/>
          <w:sz w:val="20"/>
          <w:szCs w:val="20"/>
        </w:rPr>
        <w:lastRenderedPageBreak/>
        <w:t xml:space="preserve">of November </w:t>
      </w:r>
      <w:r w:rsidR="000A5048" w:rsidRPr="0012063D">
        <w:rPr>
          <w:rFonts w:asciiTheme="majorBidi" w:hAnsiTheme="majorBidi" w:cstheme="majorBidi"/>
          <w:sz w:val="20"/>
          <w:szCs w:val="20"/>
        </w:rPr>
        <w:t>(late maturity). This means that, trees sprayed with CPPU alone or in combination with GA</w:t>
      </w:r>
      <w:r w:rsidR="000A5048" w:rsidRPr="0012063D">
        <w:rPr>
          <w:rFonts w:asciiTheme="majorBidi" w:hAnsiTheme="majorBidi" w:cstheme="majorBidi"/>
          <w:sz w:val="20"/>
          <w:szCs w:val="20"/>
          <w:vertAlign w:val="subscript"/>
        </w:rPr>
        <w:t>3</w:t>
      </w:r>
      <w:r w:rsidR="000A5048" w:rsidRPr="0012063D">
        <w:rPr>
          <w:rFonts w:asciiTheme="majorBidi" w:hAnsiTheme="majorBidi" w:cstheme="majorBidi"/>
          <w:sz w:val="20"/>
          <w:szCs w:val="20"/>
        </w:rPr>
        <w:t xml:space="preserve">led to a delay in maturity stage and therefore, delayed </w:t>
      </w:r>
      <w:r w:rsidR="00B7205D" w:rsidRPr="0012063D">
        <w:rPr>
          <w:rFonts w:asciiTheme="majorBidi" w:hAnsiTheme="majorBidi" w:cstheme="majorBidi"/>
          <w:sz w:val="20"/>
          <w:szCs w:val="20"/>
        </w:rPr>
        <w:t>ripening (</w:t>
      </w:r>
      <w:r w:rsidR="000A5048" w:rsidRPr="0012063D">
        <w:rPr>
          <w:rFonts w:asciiTheme="majorBidi" w:hAnsiTheme="majorBidi" w:cstheme="majorBidi"/>
          <w:sz w:val="20"/>
          <w:szCs w:val="20"/>
        </w:rPr>
        <w:t xml:space="preserve">softening) of fruits. The delaying effects of Sitofex on maturity were supported by the results of Jo </w:t>
      </w:r>
      <w:r w:rsidR="000A5048" w:rsidRPr="0012063D">
        <w:rPr>
          <w:rFonts w:asciiTheme="majorBidi" w:hAnsiTheme="majorBidi" w:cstheme="majorBidi"/>
          <w:i/>
          <w:iCs/>
          <w:sz w:val="20"/>
          <w:szCs w:val="20"/>
        </w:rPr>
        <w:t>et al</w:t>
      </w:r>
      <w:r w:rsidR="000A5048" w:rsidRPr="0012063D">
        <w:rPr>
          <w:rFonts w:asciiTheme="majorBidi" w:hAnsiTheme="majorBidi" w:cstheme="majorBidi"/>
          <w:sz w:val="20"/>
          <w:szCs w:val="20"/>
        </w:rPr>
        <w:t>., and Kano, (2003). They stated that, Sitofex was responsible for improving fruit weight and dimensions, yield and delaying fruit maturity in stone fruit, and other related fruit crops.</w:t>
      </w:r>
    </w:p>
    <w:p w:rsidR="0012063D" w:rsidRDefault="0012063D" w:rsidP="000A5048">
      <w:pPr>
        <w:bidi w:val="0"/>
        <w:spacing w:after="0" w:line="240" w:lineRule="auto"/>
        <w:ind w:firstLine="540"/>
        <w:jc w:val="both"/>
        <w:outlineLvl w:val="0"/>
        <w:rPr>
          <w:rFonts w:asciiTheme="majorBidi" w:hAnsiTheme="majorBidi" w:cstheme="majorBidi"/>
          <w:sz w:val="20"/>
          <w:szCs w:val="20"/>
          <w:lang w:bidi="ar-EG"/>
        </w:rPr>
        <w:sectPr w:rsidR="0012063D" w:rsidSect="0002708E">
          <w:type w:val="continuous"/>
          <w:pgSz w:w="12242" w:h="15842" w:code="1"/>
          <w:pgMar w:top="1440" w:right="1440" w:bottom="1440" w:left="1440" w:header="709" w:footer="709" w:gutter="0"/>
          <w:cols w:num="2" w:space="720"/>
          <w:docGrid w:linePitch="360"/>
        </w:sectPr>
      </w:pPr>
    </w:p>
    <w:p w:rsidR="00F50747" w:rsidRPr="0012063D" w:rsidRDefault="00F50747" w:rsidP="0012063D">
      <w:pPr>
        <w:bidi w:val="0"/>
        <w:spacing w:after="0" w:line="240" w:lineRule="auto"/>
        <w:ind w:right="-158"/>
        <w:contextualSpacing/>
        <w:jc w:val="both"/>
        <w:outlineLvl w:val="0"/>
        <w:rPr>
          <w:rFonts w:asciiTheme="majorBidi" w:hAnsiTheme="majorBidi" w:cstheme="majorBidi"/>
          <w:sz w:val="20"/>
          <w:szCs w:val="20"/>
          <w:lang w:bidi="ar-EG"/>
        </w:rPr>
      </w:pPr>
    </w:p>
    <w:tbl>
      <w:tblPr>
        <w:tblStyle w:val="TableGrid"/>
        <w:tblpPr w:leftFromText="180" w:rightFromText="180" w:vertAnchor="text" w:horzAnchor="page" w:tblpX="643" w:tblpY="17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
      </w:tblGrid>
      <w:tr w:rsidR="002142C7" w:rsidRPr="0012063D" w:rsidTr="00A21F59">
        <w:trPr>
          <w:cantSplit/>
          <w:trHeight w:val="3262"/>
        </w:trPr>
        <w:tc>
          <w:tcPr>
            <w:tcW w:w="374" w:type="dxa"/>
            <w:textDirection w:val="btLr"/>
          </w:tcPr>
          <w:p w:rsidR="002142C7" w:rsidRPr="0012063D" w:rsidRDefault="002142C7" w:rsidP="0012063D">
            <w:pPr>
              <w:bidi w:val="0"/>
              <w:ind w:left="113" w:right="113"/>
              <w:jc w:val="both"/>
              <w:rPr>
                <w:rFonts w:asciiTheme="majorBidi" w:hAnsiTheme="majorBidi" w:cstheme="majorBidi"/>
                <w:b/>
                <w:bCs/>
                <w:sz w:val="20"/>
                <w:szCs w:val="20"/>
              </w:rPr>
            </w:pPr>
            <w:r w:rsidRPr="0012063D">
              <w:rPr>
                <w:rFonts w:asciiTheme="majorBidi" w:hAnsiTheme="majorBidi" w:cstheme="majorBidi"/>
                <w:b/>
                <w:bCs/>
                <w:sz w:val="20"/>
                <w:szCs w:val="20"/>
              </w:rPr>
              <w:t>Increment of fruit diameter (mm)</w:t>
            </w:r>
          </w:p>
        </w:tc>
      </w:tr>
    </w:tbl>
    <w:p w:rsidR="002142C7" w:rsidRPr="0012063D" w:rsidRDefault="002142C7" w:rsidP="0012063D">
      <w:pPr>
        <w:autoSpaceDE w:val="0"/>
        <w:autoSpaceDN w:val="0"/>
        <w:bidi w:val="0"/>
        <w:adjustRightInd w:val="0"/>
        <w:spacing w:after="0" w:line="240" w:lineRule="auto"/>
        <w:jc w:val="both"/>
        <w:rPr>
          <w:rFonts w:asciiTheme="majorBidi" w:hAnsiTheme="majorBidi" w:cstheme="majorBidi"/>
          <w:b/>
          <w:bCs/>
          <w:sz w:val="20"/>
          <w:szCs w:val="20"/>
        </w:rPr>
      </w:pPr>
      <w:r w:rsidRPr="0012063D">
        <w:rPr>
          <w:rFonts w:asciiTheme="majorBidi" w:hAnsiTheme="majorBidi" w:cstheme="majorBidi"/>
          <w:b/>
          <w:bCs/>
          <w:noProof/>
          <w:sz w:val="20"/>
          <w:szCs w:val="20"/>
          <w:lang w:eastAsia="zh-CN"/>
        </w:rPr>
        <w:drawing>
          <wp:inline distT="0" distB="0" distL="0" distR="0">
            <wp:extent cx="5945815" cy="5071731"/>
            <wp:effectExtent l="19050" t="0" r="1683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42C7" w:rsidRDefault="002142C7" w:rsidP="0012063D">
      <w:pPr>
        <w:autoSpaceDE w:val="0"/>
        <w:autoSpaceDN w:val="0"/>
        <w:bidi w:val="0"/>
        <w:adjustRightInd w:val="0"/>
        <w:spacing w:after="0" w:line="240" w:lineRule="auto"/>
        <w:contextualSpacing/>
        <w:jc w:val="both"/>
        <w:rPr>
          <w:rFonts w:asciiTheme="majorBidi" w:hAnsiTheme="majorBidi" w:cstheme="majorBidi"/>
          <w:b/>
          <w:bCs/>
          <w:sz w:val="20"/>
          <w:szCs w:val="20"/>
        </w:rPr>
      </w:pPr>
      <w:r w:rsidRPr="0012063D">
        <w:rPr>
          <w:rFonts w:asciiTheme="majorBidi" w:hAnsiTheme="majorBidi" w:cstheme="majorBidi"/>
          <w:b/>
          <w:bCs/>
          <w:sz w:val="20"/>
          <w:szCs w:val="20"/>
        </w:rPr>
        <w:t xml:space="preserve">Fig. (1):  Average of monthly fruit diameter increments of Washing navel orange as affected </w:t>
      </w:r>
      <w:r w:rsidR="00B7205D" w:rsidRPr="0012063D">
        <w:rPr>
          <w:rFonts w:asciiTheme="majorBidi" w:hAnsiTheme="majorBidi" w:cstheme="majorBidi"/>
          <w:b/>
          <w:bCs/>
          <w:sz w:val="20"/>
          <w:szCs w:val="20"/>
        </w:rPr>
        <w:t>by CPPU</w:t>
      </w:r>
      <w:r w:rsidRPr="0012063D">
        <w:rPr>
          <w:rFonts w:asciiTheme="majorBidi" w:hAnsiTheme="majorBidi" w:cstheme="majorBidi"/>
          <w:b/>
          <w:bCs/>
          <w:sz w:val="20"/>
          <w:szCs w:val="20"/>
        </w:rPr>
        <w:t xml:space="preserve"> and</w:t>
      </w:r>
      <w:r w:rsidR="0002708E">
        <w:rPr>
          <w:rFonts w:asciiTheme="majorBidi" w:hAnsiTheme="majorBidi" w:cstheme="majorBidi"/>
          <w:b/>
          <w:bCs/>
          <w:sz w:val="20"/>
          <w:szCs w:val="20"/>
        </w:rPr>
        <w:t xml:space="preserve">     </w:t>
      </w:r>
      <w:r w:rsidR="0002708E">
        <w:rPr>
          <w:rFonts w:asciiTheme="majorBidi" w:hAnsiTheme="majorBidi" w:cstheme="majorBidi" w:hint="cs"/>
          <w:b/>
          <w:bCs/>
          <w:sz w:val="20"/>
          <w:szCs w:val="20"/>
          <w:rtl/>
          <w:lang w:bidi="ar-EG"/>
        </w:rPr>
        <w:t xml:space="preserve">        </w:t>
      </w:r>
      <w:r w:rsidRPr="0012063D">
        <w:rPr>
          <w:rFonts w:asciiTheme="majorBidi" w:hAnsiTheme="majorBidi" w:cstheme="majorBidi"/>
          <w:b/>
          <w:bCs/>
          <w:sz w:val="20"/>
          <w:szCs w:val="20"/>
        </w:rPr>
        <w:t>GA</w:t>
      </w:r>
      <w:r w:rsidRPr="0012063D">
        <w:rPr>
          <w:rFonts w:asciiTheme="majorBidi" w:hAnsiTheme="majorBidi" w:cstheme="majorBidi"/>
          <w:b/>
          <w:bCs/>
          <w:sz w:val="20"/>
          <w:szCs w:val="20"/>
          <w:vertAlign w:val="subscript"/>
        </w:rPr>
        <w:t>3</w:t>
      </w:r>
      <w:r w:rsidR="00C1208A">
        <w:rPr>
          <w:rFonts w:asciiTheme="majorBidi" w:hAnsiTheme="majorBidi" w:cstheme="majorBidi"/>
          <w:b/>
          <w:bCs/>
          <w:sz w:val="20"/>
          <w:szCs w:val="20"/>
        </w:rPr>
        <w:t xml:space="preserve"> </w:t>
      </w:r>
      <w:r w:rsidRPr="0012063D">
        <w:rPr>
          <w:rFonts w:asciiTheme="majorBidi" w:hAnsiTheme="majorBidi" w:cstheme="majorBidi"/>
          <w:b/>
          <w:bCs/>
          <w:sz w:val="20"/>
          <w:szCs w:val="20"/>
        </w:rPr>
        <w:t>applications during two seasons</w:t>
      </w:r>
      <w:r w:rsidR="0041148A" w:rsidRPr="0012063D">
        <w:rPr>
          <w:rFonts w:asciiTheme="majorBidi" w:hAnsiTheme="majorBidi" w:cstheme="majorBidi"/>
          <w:b/>
          <w:bCs/>
          <w:sz w:val="20"/>
          <w:szCs w:val="20"/>
        </w:rPr>
        <w:t xml:space="preserve"> (2011 and 2012)</w:t>
      </w:r>
      <w:r w:rsidRPr="0012063D">
        <w:rPr>
          <w:rFonts w:asciiTheme="majorBidi" w:hAnsiTheme="majorBidi" w:cstheme="majorBidi"/>
          <w:b/>
          <w:bCs/>
          <w:sz w:val="20"/>
          <w:szCs w:val="20"/>
          <w:rtl/>
        </w:rPr>
        <w:t>.</w:t>
      </w:r>
    </w:p>
    <w:p w:rsidR="000A5048" w:rsidRPr="0012063D" w:rsidRDefault="000A5048" w:rsidP="000A5048">
      <w:pPr>
        <w:autoSpaceDE w:val="0"/>
        <w:autoSpaceDN w:val="0"/>
        <w:bidi w:val="0"/>
        <w:adjustRightInd w:val="0"/>
        <w:spacing w:after="0" w:line="240" w:lineRule="auto"/>
        <w:contextualSpacing/>
        <w:jc w:val="both"/>
        <w:rPr>
          <w:rFonts w:asciiTheme="majorBidi" w:hAnsiTheme="majorBidi" w:cstheme="majorBidi"/>
          <w:b/>
          <w:bCs/>
          <w:sz w:val="20"/>
          <w:szCs w:val="20"/>
        </w:rPr>
      </w:pPr>
    </w:p>
    <w:p w:rsidR="000A5048" w:rsidRDefault="000A5048" w:rsidP="0012063D">
      <w:pPr>
        <w:autoSpaceDE w:val="0"/>
        <w:autoSpaceDN w:val="0"/>
        <w:bidi w:val="0"/>
        <w:adjustRightInd w:val="0"/>
        <w:spacing w:after="0" w:line="240" w:lineRule="auto"/>
        <w:jc w:val="both"/>
        <w:rPr>
          <w:rFonts w:asciiTheme="majorBidi" w:hAnsiTheme="majorBidi" w:cstheme="majorBidi"/>
          <w:b/>
          <w:bCs/>
          <w:sz w:val="20"/>
          <w:szCs w:val="20"/>
        </w:rPr>
        <w:sectPr w:rsidR="000A5048" w:rsidSect="0002708E">
          <w:type w:val="continuous"/>
          <w:pgSz w:w="12242" w:h="15842" w:code="1"/>
          <w:pgMar w:top="1440" w:right="1440" w:bottom="1440" w:left="1440" w:header="709" w:footer="709" w:gutter="0"/>
          <w:cols w:space="708"/>
          <w:docGrid w:linePitch="360"/>
        </w:sectPr>
      </w:pPr>
    </w:p>
    <w:p w:rsidR="000A5048" w:rsidRDefault="00C37593" w:rsidP="0012063D">
      <w:pPr>
        <w:autoSpaceDE w:val="0"/>
        <w:autoSpaceDN w:val="0"/>
        <w:bidi w:val="0"/>
        <w:adjustRightInd w:val="0"/>
        <w:spacing w:after="0" w:line="240" w:lineRule="auto"/>
        <w:jc w:val="both"/>
        <w:rPr>
          <w:rFonts w:asciiTheme="majorBidi" w:hAnsiTheme="majorBidi" w:cstheme="majorBidi"/>
          <w:b/>
          <w:bCs/>
          <w:sz w:val="20"/>
          <w:szCs w:val="20"/>
        </w:rPr>
      </w:pPr>
      <w:r w:rsidRPr="0012063D">
        <w:rPr>
          <w:rFonts w:asciiTheme="majorBidi" w:hAnsiTheme="majorBidi" w:cstheme="majorBidi"/>
          <w:b/>
          <w:bCs/>
          <w:sz w:val="20"/>
          <w:szCs w:val="20"/>
        </w:rPr>
        <w:lastRenderedPageBreak/>
        <w:t>Yield.</w:t>
      </w:r>
      <w:r w:rsidR="000B5CE4" w:rsidRPr="0012063D">
        <w:rPr>
          <w:rFonts w:asciiTheme="majorBidi" w:hAnsiTheme="majorBidi" w:cstheme="majorBidi"/>
          <w:b/>
          <w:bCs/>
          <w:sz w:val="20"/>
          <w:szCs w:val="20"/>
        </w:rPr>
        <w:t xml:space="preserve"> </w:t>
      </w:r>
    </w:p>
    <w:p w:rsidR="006102F1" w:rsidRPr="0012063D" w:rsidRDefault="00C37593" w:rsidP="00B7205D">
      <w:pPr>
        <w:autoSpaceDE w:val="0"/>
        <w:autoSpaceDN w:val="0"/>
        <w:bidi w:val="0"/>
        <w:adjustRightInd w:val="0"/>
        <w:spacing w:after="0" w:line="240" w:lineRule="auto"/>
        <w:ind w:firstLine="540"/>
        <w:jc w:val="both"/>
        <w:rPr>
          <w:rFonts w:asciiTheme="majorBidi" w:hAnsiTheme="majorBidi" w:cstheme="majorBidi"/>
          <w:sz w:val="20"/>
          <w:szCs w:val="20"/>
        </w:rPr>
      </w:pPr>
      <w:r w:rsidRPr="0012063D">
        <w:rPr>
          <w:rFonts w:asciiTheme="majorBidi" w:hAnsiTheme="majorBidi" w:cstheme="majorBidi"/>
          <w:sz w:val="20"/>
          <w:szCs w:val="20"/>
        </w:rPr>
        <w:t>Concerning to the effect of spray</w:t>
      </w:r>
      <w:r w:rsidR="00F036BD" w:rsidRPr="0012063D">
        <w:rPr>
          <w:rFonts w:asciiTheme="majorBidi" w:hAnsiTheme="majorBidi" w:cstheme="majorBidi"/>
          <w:sz w:val="20"/>
          <w:szCs w:val="20"/>
        </w:rPr>
        <w:t>ing</w:t>
      </w:r>
      <w:r w:rsidRPr="0012063D">
        <w:rPr>
          <w:rFonts w:asciiTheme="majorBidi" w:hAnsiTheme="majorBidi" w:cstheme="majorBidi"/>
          <w:sz w:val="20"/>
          <w:szCs w:val="20"/>
        </w:rPr>
        <w:t xml:space="preserve"> combination of CPPU and GA</w:t>
      </w:r>
      <w:r w:rsidRPr="0012063D">
        <w:rPr>
          <w:rFonts w:asciiTheme="majorBidi" w:hAnsiTheme="majorBidi" w:cstheme="majorBidi"/>
          <w:sz w:val="20"/>
          <w:szCs w:val="20"/>
          <w:vertAlign w:val="subscript"/>
        </w:rPr>
        <w:t>3</w:t>
      </w:r>
      <w:r w:rsidRPr="0012063D">
        <w:rPr>
          <w:rFonts w:asciiTheme="majorBidi" w:hAnsiTheme="majorBidi" w:cstheme="majorBidi"/>
          <w:sz w:val="20"/>
          <w:szCs w:val="20"/>
        </w:rPr>
        <w:t xml:space="preserve"> on yield per tree as number of fruits /tree, fruit weight (kg) / tree and fruit weight (ton) / feddan, Table (</w:t>
      </w:r>
      <w:r w:rsidR="005D39C6" w:rsidRPr="0012063D">
        <w:rPr>
          <w:rFonts w:asciiTheme="majorBidi" w:hAnsiTheme="majorBidi" w:cstheme="majorBidi"/>
          <w:sz w:val="20"/>
          <w:szCs w:val="20"/>
        </w:rPr>
        <w:t>3</w:t>
      </w:r>
      <w:r w:rsidRPr="0012063D">
        <w:rPr>
          <w:rFonts w:asciiTheme="majorBidi" w:hAnsiTheme="majorBidi" w:cstheme="majorBidi"/>
          <w:sz w:val="20"/>
          <w:szCs w:val="20"/>
        </w:rPr>
        <w:t xml:space="preserve">) </w:t>
      </w:r>
      <w:r w:rsidR="002355CA" w:rsidRPr="0012063D">
        <w:rPr>
          <w:rFonts w:asciiTheme="majorBidi" w:hAnsiTheme="majorBidi" w:cstheme="majorBidi"/>
          <w:sz w:val="20"/>
          <w:szCs w:val="20"/>
        </w:rPr>
        <w:t xml:space="preserve">data </w:t>
      </w:r>
      <w:r w:rsidRPr="0012063D">
        <w:rPr>
          <w:rFonts w:asciiTheme="majorBidi" w:hAnsiTheme="majorBidi" w:cstheme="majorBidi"/>
          <w:sz w:val="20"/>
          <w:szCs w:val="20"/>
        </w:rPr>
        <w:t xml:space="preserve">indicated that, all treatments significantly increased the yield of Washington navel orange trees as compared to control treatment. Generally trees sprayed with CPPU at 3, 4 ppm </w:t>
      </w:r>
      <w:r w:rsidR="00F34C11" w:rsidRPr="0012063D">
        <w:rPr>
          <w:rFonts w:asciiTheme="majorBidi" w:hAnsiTheme="majorBidi" w:cstheme="majorBidi"/>
          <w:sz w:val="20"/>
          <w:szCs w:val="20"/>
        </w:rPr>
        <w:t>singly</w:t>
      </w:r>
      <w:r w:rsidRPr="0012063D">
        <w:rPr>
          <w:rFonts w:asciiTheme="majorBidi" w:hAnsiTheme="majorBidi" w:cstheme="majorBidi"/>
          <w:sz w:val="20"/>
          <w:szCs w:val="20"/>
        </w:rPr>
        <w:t xml:space="preserve"> or </w:t>
      </w:r>
      <w:r w:rsidR="00F34C11" w:rsidRPr="0012063D">
        <w:rPr>
          <w:rFonts w:asciiTheme="majorBidi" w:hAnsiTheme="majorBidi" w:cstheme="majorBidi"/>
          <w:sz w:val="20"/>
          <w:szCs w:val="20"/>
        </w:rPr>
        <w:t xml:space="preserve">in combination </w:t>
      </w:r>
      <w:r w:rsidRPr="0012063D">
        <w:rPr>
          <w:rFonts w:asciiTheme="majorBidi" w:hAnsiTheme="majorBidi" w:cstheme="majorBidi"/>
          <w:sz w:val="20"/>
          <w:szCs w:val="20"/>
        </w:rPr>
        <w:t>with GA</w:t>
      </w:r>
      <w:r w:rsidRPr="0012063D">
        <w:rPr>
          <w:rFonts w:asciiTheme="majorBidi" w:hAnsiTheme="majorBidi" w:cstheme="majorBidi"/>
          <w:sz w:val="20"/>
          <w:szCs w:val="20"/>
          <w:vertAlign w:val="subscript"/>
        </w:rPr>
        <w:t>3</w:t>
      </w:r>
      <w:r w:rsidRPr="0012063D">
        <w:rPr>
          <w:rFonts w:asciiTheme="majorBidi" w:hAnsiTheme="majorBidi" w:cstheme="majorBidi"/>
          <w:sz w:val="20"/>
          <w:szCs w:val="20"/>
        </w:rPr>
        <w:t xml:space="preserve"> treatments gave better fruit yield</w:t>
      </w:r>
      <w:r w:rsidR="00F34C11" w:rsidRPr="0012063D">
        <w:rPr>
          <w:rFonts w:asciiTheme="majorBidi" w:hAnsiTheme="majorBidi" w:cstheme="majorBidi"/>
          <w:sz w:val="20"/>
          <w:szCs w:val="20"/>
        </w:rPr>
        <w:t xml:space="preserve"> (</w:t>
      </w:r>
      <w:r w:rsidR="0014684D" w:rsidRPr="0012063D">
        <w:rPr>
          <w:rFonts w:asciiTheme="majorBidi" w:hAnsiTheme="majorBidi" w:cstheme="majorBidi"/>
          <w:sz w:val="20"/>
          <w:szCs w:val="20"/>
        </w:rPr>
        <w:t>25.7</w:t>
      </w:r>
      <w:r w:rsidR="00F34C11" w:rsidRPr="0012063D">
        <w:rPr>
          <w:rFonts w:asciiTheme="majorBidi" w:hAnsiTheme="majorBidi" w:cstheme="majorBidi"/>
          <w:sz w:val="20"/>
          <w:szCs w:val="20"/>
        </w:rPr>
        <w:t>&amp;</w:t>
      </w:r>
      <w:r w:rsidR="0014684D" w:rsidRPr="0012063D">
        <w:rPr>
          <w:rFonts w:asciiTheme="majorBidi" w:hAnsiTheme="majorBidi" w:cstheme="majorBidi"/>
          <w:sz w:val="20"/>
          <w:szCs w:val="20"/>
        </w:rPr>
        <w:t>25.5</w:t>
      </w:r>
      <w:r w:rsidR="00F34C11" w:rsidRPr="0012063D">
        <w:rPr>
          <w:rFonts w:asciiTheme="majorBidi" w:hAnsiTheme="majorBidi" w:cstheme="majorBidi"/>
          <w:sz w:val="20"/>
          <w:szCs w:val="20"/>
        </w:rPr>
        <w:t xml:space="preserve"> ton/ fed.) and ( </w:t>
      </w:r>
      <w:r w:rsidR="0014684D" w:rsidRPr="0012063D">
        <w:rPr>
          <w:rFonts w:asciiTheme="majorBidi" w:hAnsiTheme="majorBidi" w:cstheme="majorBidi"/>
          <w:sz w:val="20"/>
          <w:szCs w:val="20"/>
        </w:rPr>
        <w:t>24.5</w:t>
      </w:r>
      <w:r w:rsidR="00F34C11" w:rsidRPr="0012063D">
        <w:rPr>
          <w:rFonts w:asciiTheme="majorBidi" w:hAnsiTheme="majorBidi" w:cstheme="majorBidi"/>
          <w:sz w:val="20"/>
          <w:szCs w:val="20"/>
        </w:rPr>
        <w:t>&amp;</w:t>
      </w:r>
      <w:r w:rsidR="0014684D" w:rsidRPr="0012063D">
        <w:rPr>
          <w:rFonts w:asciiTheme="majorBidi" w:hAnsiTheme="majorBidi" w:cstheme="majorBidi"/>
          <w:sz w:val="20"/>
          <w:szCs w:val="20"/>
        </w:rPr>
        <w:t>24.4</w:t>
      </w:r>
      <w:r w:rsidR="00F34C11" w:rsidRPr="0012063D">
        <w:rPr>
          <w:rFonts w:asciiTheme="majorBidi" w:hAnsiTheme="majorBidi" w:cstheme="majorBidi"/>
          <w:sz w:val="20"/>
          <w:szCs w:val="20"/>
        </w:rPr>
        <w:t xml:space="preserve"> ton/ fed.)</w:t>
      </w:r>
      <w:r w:rsidRPr="0012063D">
        <w:rPr>
          <w:rFonts w:asciiTheme="majorBidi" w:hAnsiTheme="majorBidi" w:cstheme="majorBidi"/>
          <w:sz w:val="20"/>
          <w:szCs w:val="20"/>
        </w:rPr>
        <w:t xml:space="preserve"> than the other treatments in the first season, however, in the second season, trees sprayed with CPPU at 3 ppm with GA</w:t>
      </w:r>
      <w:r w:rsidRPr="0012063D">
        <w:rPr>
          <w:rFonts w:asciiTheme="majorBidi" w:hAnsiTheme="majorBidi" w:cstheme="majorBidi"/>
          <w:sz w:val="20"/>
          <w:szCs w:val="20"/>
          <w:vertAlign w:val="subscript"/>
        </w:rPr>
        <w:t>3</w:t>
      </w:r>
      <w:r w:rsidRPr="0012063D">
        <w:rPr>
          <w:rFonts w:asciiTheme="majorBidi" w:hAnsiTheme="majorBidi" w:cstheme="majorBidi"/>
          <w:sz w:val="20"/>
          <w:szCs w:val="20"/>
        </w:rPr>
        <w:t xml:space="preserve"> was the best combination</w:t>
      </w:r>
      <w:r w:rsidR="00F34C11" w:rsidRPr="0012063D">
        <w:rPr>
          <w:rFonts w:asciiTheme="majorBidi" w:hAnsiTheme="majorBidi" w:cstheme="majorBidi"/>
          <w:sz w:val="20"/>
          <w:szCs w:val="20"/>
        </w:rPr>
        <w:t xml:space="preserve"> ( </w:t>
      </w:r>
      <w:r w:rsidR="0014684D" w:rsidRPr="0012063D">
        <w:rPr>
          <w:rFonts w:asciiTheme="majorBidi" w:hAnsiTheme="majorBidi" w:cstheme="majorBidi"/>
          <w:sz w:val="20"/>
          <w:szCs w:val="20"/>
        </w:rPr>
        <w:t xml:space="preserve">31.0 </w:t>
      </w:r>
      <w:r w:rsidR="00F34C11" w:rsidRPr="0012063D">
        <w:rPr>
          <w:rFonts w:asciiTheme="majorBidi" w:hAnsiTheme="majorBidi" w:cstheme="majorBidi"/>
          <w:sz w:val="20"/>
          <w:szCs w:val="20"/>
        </w:rPr>
        <w:t>ton/ fed.)</w:t>
      </w:r>
      <w:r w:rsidRPr="0012063D">
        <w:rPr>
          <w:rFonts w:asciiTheme="majorBidi" w:hAnsiTheme="majorBidi" w:cstheme="majorBidi"/>
          <w:sz w:val="20"/>
          <w:szCs w:val="20"/>
        </w:rPr>
        <w:t xml:space="preserve"> followed by trees treated by </w:t>
      </w:r>
      <w:r w:rsidR="00315BA0" w:rsidRPr="0012063D">
        <w:rPr>
          <w:rFonts w:asciiTheme="majorBidi" w:hAnsiTheme="majorBidi" w:cstheme="majorBidi"/>
          <w:sz w:val="20"/>
          <w:szCs w:val="20"/>
        </w:rPr>
        <w:t xml:space="preserve">3 ppm </w:t>
      </w:r>
      <w:r w:rsidRPr="0012063D">
        <w:rPr>
          <w:rFonts w:asciiTheme="majorBidi" w:hAnsiTheme="majorBidi" w:cstheme="majorBidi"/>
          <w:sz w:val="20"/>
          <w:szCs w:val="20"/>
        </w:rPr>
        <w:t>CPPU and</w:t>
      </w:r>
      <w:r w:rsidR="00315BA0" w:rsidRPr="0012063D">
        <w:rPr>
          <w:rFonts w:asciiTheme="majorBidi" w:hAnsiTheme="majorBidi" w:cstheme="majorBidi"/>
          <w:sz w:val="20"/>
          <w:szCs w:val="20"/>
        </w:rPr>
        <w:t xml:space="preserve">4 </w:t>
      </w:r>
      <w:r w:rsidR="00315BA0" w:rsidRPr="0012063D">
        <w:rPr>
          <w:rFonts w:asciiTheme="majorBidi" w:hAnsiTheme="majorBidi" w:cstheme="majorBidi"/>
          <w:sz w:val="20"/>
          <w:szCs w:val="20"/>
        </w:rPr>
        <w:lastRenderedPageBreak/>
        <w:t>ppm</w:t>
      </w:r>
      <w:r w:rsidRPr="0012063D">
        <w:rPr>
          <w:rFonts w:asciiTheme="majorBidi" w:hAnsiTheme="majorBidi" w:cstheme="majorBidi"/>
          <w:sz w:val="20"/>
          <w:szCs w:val="20"/>
        </w:rPr>
        <w:t xml:space="preserve"> CPPU </w:t>
      </w:r>
      <w:r w:rsidR="00F34C11" w:rsidRPr="0012063D">
        <w:rPr>
          <w:rFonts w:asciiTheme="majorBidi" w:hAnsiTheme="majorBidi" w:cstheme="majorBidi"/>
          <w:sz w:val="20"/>
          <w:szCs w:val="20"/>
        </w:rPr>
        <w:t>sing</w:t>
      </w:r>
      <w:bookmarkStart w:id="0" w:name="_GoBack"/>
      <w:bookmarkEnd w:id="0"/>
      <w:r w:rsidR="00F34C11" w:rsidRPr="0012063D">
        <w:rPr>
          <w:rFonts w:asciiTheme="majorBidi" w:hAnsiTheme="majorBidi" w:cstheme="majorBidi"/>
          <w:sz w:val="20"/>
          <w:szCs w:val="20"/>
        </w:rPr>
        <w:t xml:space="preserve">ly( </w:t>
      </w:r>
      <w:r w:rsidR="0014684D" w:rsidRPr="0012063D">
        <w:rPr>
          <w:rFonts w:asciiTheme="majorBidi" w:hAnsiTheme="majorBidi" w:cstheme="majorBidi"/>
          <w:sz w:val="20"/>
          <w:szCs w:val="20"/>
        </w:rPr>
        <w:t>26.6</w:t>
      </w:r>
      <w:r w:rsidR="00F34C11" w:rsidRPr="0012063D">
        <w:rPr>
          <w:rFonts w:asciiTheme="majorBidi" w:hAnsiTheme="majorBidi" w:cstheme="majorBidi"/>
          <w:sz w:val="20"/>
          <w:szCs w:val="20"/>
        </w:rPr>
        <w:t>&amp;</w:t>
      </w:r>
      <w:r w:rsidR="0014684D" w:rsidRPr="0012063D">
        <w:rPr>
          <w:rFonts w:asciiTheme="majorBidi" w:hAnsiTheme="majorBidi" w:cstheme="majorBidi"/>
          <w:sz w:val="20"/>
          <w:szCs w:val="20"/>
        </w:rPr>
        <w:t>24.8</w:t>
      </w:r>
      <w:r w:rsidR="00F34C11" w:rsidRPr="0012063D">
        <w:rPr>
          <w:rFonts w:asciiTheme="majorBidi" w:hAnsiTheme="majorBidi" w:cstheme="majorBidi"/>
          <w:sz w:val="20"/>
          <w:szCs w:val="20"/>
        </w:rPr>
        <w:t xml:space="preserve"> ton/ fed.) </w:t>
      </w:r>
      <w:r w:rsidR="00B4429D" w:rsidRPr="0012063D">
        <w:rPr>
          <w:rFonts w:asciiTheme="majorBidi" w:hAnsiTheme="majorBidi" w:cstheme="majorBidi"/>
          <w:sz w:val="20"/>
          <w:szCs w:val="20"/>
        </w:rPr>
        <w:t xml:space="preserve">and4 ppm CPPU </w:t>
      </w:r>
      <w:r w:rsidRPr="0012063D">
        <w:rPr>
          <w:rFonts w:asciiTheme="majorBidi" w:hAnsiTheme="majorBidi" w:cstheme="majorBidi"/>
          <w:sz w:val="20"/>
          <w:szCs w:val="20"/>
        </w:rPr>
        <w:t>with GA</w:t>
      </w:r>
      <w:r w:rsidRPr="0012063D">
        <w:rPr>
          <w:rFonts w:asciiTheme="majorBidi" w:hAnsiTheme="majorBidi" w:cstheme="majorBidi"/>
          <w:sz w:val="20"/>
          <w:szCs w:val="20"/>
          <w:vertAlign w:val="subscript"/>
        </w:rPr>
        <w:t>3</w:t>
      </w:r>
      <w:r w:rsidR="00F34C11" w:rsidRPr="0012063D">
        <w:rPr>
          <w:rFonts w:asciiTheme="majorBidi" w:hAnsiTheme="majorBidi" w:cstheme="majorBidi"/>
          <w:sz w:val="20"/>
          <w:szCs w:val="20"/>
        </w:rPr>
        <w:t>(</w:t>
      </w:r>
      <w:r w:rsidR="00B4429D" w:rsidRPr="0012063D">
        <w:rPr>
          <w:rFonts w:asciiTheme="majorBidi" w:hAnsiTheme="majorBidi" w:cstheme="majorBidi"/>
          <w:sz w:val="20"/>
          <w:szCs w:val="20"/>
        </w:rPr>
        <w:t>26.6</w:t>
      </w:r>
      <w:r w:rsidR="00F34C11" w:rsidRPr="0012063D">
        <w:rPr>
          <w:rFonts w:asciiTheme="majorBidi" w:hAnsiTheme="majorBidi" w:cstheme="majorBidi"/>
          <w:sz w:val="20"/>
          <w:szCs w:val="20"/>
        </w:rPr>
        <w:t xml:space="preserve"> ton/ fed.)</w:t>
      </w:r>
      <w:r w:rsidRPr="0012063D">
        <w:rPr>
          <w:rFonts w:asciiTheme="majorBidi" w:hAnsiTheme="majorBidi" w:cstheme="majorBidi"/>
          <w:sz w:val="20"/>
          <w:szCs w:val="20"/>
        </w:rPr>
        <w:t xml:space="preserve">, on the other hand, the other treatments gave intermediate values during </w:t>
      </w:r>
      <w:r w:rsidR="002355CA" w:rsidRPr="0012063D">
        <w:rPr>
          <w:rFonts w:asciiTheme="majorBidi" w:hAnsiTheme="majorBidi" w:cstheme="majorBidi"/>
          <w:sz w:val="20"/>
          <w:szCs w:val="20"/>
        </w:rPr>
        <w:t xml:space="preserve">the </w:t>
      </w:r>
      <w:r w:rsidRPr="0012063D">
        <w:rPr>
          <w:rFonts w:asciiTheme="majorBidi" w:hAnsiTheme="majorBidi" w:cstheme="majorBidi"/>
          <w:sz w:val="20"/>
          <w:szCs w:val="20"/>
        </w:rPr>
        <w:t>two seasons</w:t>
      </w:r>
      <w:r w:rsidR="00B7205D">
        <w:rPr>
          <w:rFonts w:asciiTheme="majorBidi" w:hAnsiTheme="majorBidi" w:cstheme="majorBidi"/>
          <w:sz w:val="20"/>
          <w:szCs w:val="20"/>
        </w:rPr>
        <w:t xml:space="preserve"> </w:t>
      </w:r>
      <w:r w:rsidR="002355CA" w:rsidRPr="0012063D">
        <w:rPr>
          <w:rFonts w:asciiTheme="majorBidi" w:hAnsiTheme="majorBidi" w:cstheme="majorBidi"/>
          <w:sz w:val="20"/>
          <w:szCs w:val="20"/>
        </w:rPr>
        <w:t>of the study</w:t>
      </w:r>
      <w:r w:rsidRPr="0012063D">
        <w:rPr>
          <w:rFonts w:asciiTheme="majorBidi" w:hAnsiTheme="majorBidi" w:cstheme="majorBidi"/>
          <w:sz w:val="20"/>
          <w:szCs w:val="20"/>
        </w:rPr>
        <w:t xml:space="preserve">. Similar results were obtained by Mervet </w:t>
      </w:r>
      <w:r w:rsidRPr="0012063D">
        <w:rPr>
          <w:rFonts w:asciiTheme="majorBidi" w:hAnsiTheme="majorBidi" w:cstheme="majorBidi"/>
          <w:i/>
          <w:iCs/>
          <w:sz w:val="20"/>
          <w:szCs w:val="20"/>
        </w:rPr>
        <w:t>et al</w:t>
      </w:r>
      <w:r w:rsidRPr="0012063D">
        <w:rPr>
          <w:rFonts w:asciiTheme="majorBidi" w:hAnsiTheme="majorBidi" w:cstheme="majorBidi"/>
          <w:sz w:val="20"/>
          <w:szCs w:val="20"/>
        </w:rPr>
        <w:t xml:space="preserve">. </w:t>
      </w:r>
      <w:r w:rsidR="00D75BB5" w:rsidRPr="0012063D">
        <w:rPr>
          <w:rFonts w:asciiTheme="majorBidi" w:hAnsiTheme="majorBidi" w:cstheme="majorBidi"/>
          <w:sz w:val="20"/>
          <w:szCs w:val="20"/>
        </w:rPr>
        <w:t>(</w:t>
      </w:r>
      <w:r w:rsidRPr="0012063D">
        <w:rPr>
          <w:rFonts w:asciiTheme="majorBidi" w:hAnsiTheme="majorBidi" w:cstheme="majorBidi"/>
          <w:sz w:val="20"/>
          <w:szCs w:val="20"/>
        </w:rPr>
        <w:t xml:space="preserve">2001) </w:t>
      </w:r>
      <w:r w:rsidR="00D75BB5" w:rsidRPr="0012063D">
        <w:rPr>
          <w:rFonts w:asciiTheme="majorBidi" w:hAnsiTheme="majorBidi" w:cstheme="majorBidi"/>
          <w:sz w:val="20"/>
          <w:szCs w:val="20"/>
        </w:rPr>
        <w:t xml:space="preserve">who </w:t>
      </w:r>
      <w:r w:rsidRPr="0012063D">
        <w:rPr>
          <w:rFonts w:asciiTheme="majorBidi" w:hAnsiTheme="majorBidi" w:cstheme="majorBidi"/>
          <w:sz w:val="20"/>
          <w:szCs w:val="20"/>
        </w:rPr>
        <w:t>found that, the application of Sitofex (CPPU) at 3, 5, 7 ppm alone or with GA</w:t>
      </w:r>
      <w:r w:rsidRPr="0012063D">
        <w:rPr>
          <w:rFonts w:asciiTheme="majorBidi" w:hAnsiTheme="majorBidi" w:cstheme="majorBidi"/>
          <w:sz w:val="20"/>
          <w:szCs w:val="20"/>
          <w:vertAlign w:val="subscript"/>
        </w:rPr>
        <w:t>3</w:t>
      </w:r>
      <w:r w:rsidRPr="0012063D">
        <w:rPr>
          <w:rFonts w:asciiTheme="majorBidi" w:hAnsiTheme="majorBidi" w:cstheme="majorBidi"/>
          <w:sz w:val="20"/>
          <w:szCs w:val="20"/>
        </w:rPr>
        <w:t xml:space="preserve"> at 40 ppm increased </w:t>
      </w:r>
      <w:r w:rsidR="005A2F4E" w:rsidRPr="0012063D">
        <w:rPr>
          <w:rFonts w:asciiTheme="majorBidi" w:hAnsiTheme="majorBidi" w:cstheme="majorBidi"/>
          <w:sz w:val="20"/>
          <w:szCs w:val="20"/>
        </w:rPr>
        <w:t xml:space="preserve">the total yield of Thompson seedless grapevines. Also Guirguis </w:t>
      </w:r>
      <w:r w:rsidR="005A2F4E" w:rsidRPr="0012063D">
        <w:rPr>
          <w:rFonts w:asciiTheme="majorBidi" w:hAnsiTheme="majorBidi" w:cstheme="majorBidi"/>
          <w:i/>
          <w:iCs/>
          <w:sz w:val="20"/>
          <w:szCs w:val="20"/>
        </w:rPr>
        <w:t>et al</w:t>
      </w:r>
      <w:r w:rsidR="005A2F4E" w:rsidRPr="0012063D">
        <w:rPr>
          <w:rFonts w:asciiTheme="majorBidi" w:hAnsiTheme="majorBidi" w:cstheme="majorBidi"/>
          <w:sz w:val="20"/>
          <w:szCs w:val="20"/>
        </w:rPr>
        <w:t xml:space="preserve">. (2003) and Fathi </w:t>
      </w:r>
      <w:r w:rsidR="005A2F4E" w:rsidRPr="0012063D">
        <w:rPr>
          <w:rFonts w:asciiTheme="majorBidi" w:hAnsiTheme="majorBidi" w:cstheme="majorBidi"/>
          <w:i/>
          <w:iCs/>
          <w:sz w:val="20"/>
          <w:szCs w:val="20"/>
        </w:rPr>
        <w:t>et al</w:t>
      </w:r>
      <w:r w:rsidR="005A2F4E" w:rsidRPr="0012063D">
        <w:rPr>
          <w:rFonts w:asciiTheme="majorBidi" w:hAnsiTheme="majorBidi" w:cstheme="majorBidi"/>
          <w:sz w:val="20"/>
          <w:szCs w:val="20"/>
        </w:rPr>
        <w:t>. (2011) indicated that, the use of CPPU alone or in combination with GA</w:t>
      </w:r>
      <w:r w:rsidR="005A2F4E" w:rsidRPr="0012063D">
        <w:rPr>
          <w:rFonts w:asciiTheme="majorBidi" w:hAnsiTheme="majorBidi" w:cstheme="majorBidi"/>
          <w:sz w:val="20"/>
          <w:szCs w:val="20"/>
          <w:vertAlign w:val="subscript"/>
        </w:rPr>
        <w:t>3</w:t>
      </w:r>
      <w:r w:rsidR="005A2F4E" w:rsidRPr="0012063D">
        <w:rPr>
          <w:rFonts w:asciiTheme="majorBidi" w:hAnsiTheme="majorBidi" w:cstheme="majorBidi"/>
          <w:sz w:val="20"/>
          <w:szCs w:val="20"/>
        </w:rPr>
        <w:t xml:space="preserve"> increased the percentage of fruit set and fruit yield on “</w:t>
      </w:r>
      <w:proofErr w:type="spellStart"/>
      <w:r w:rsidR="005A2F4E" w:rsidRPr="0012063D">
        <w:rPr>
          <w:rFonts w:asciiTheme="majorBidi" w:hAnsiTheme="majorBidi" w:cstheme="majorBidi"/>
          <w:sz w:val="20"/>
          <w:szCs w:val="20"/>
        </w:rPr>
        <w:t>Costata</w:t>
      </w:r>
      <w:proofErr w:type="spellEnd"/>
      <w:r w:rsidR="005A2F4E" w:rsidRPr="0012063D">
        <w:rPr>
          <w:rFonts w:asciiTheme="majorBidi" w:hAnsiTheme="majorBidi" w:cstheme="majorBidi"/>
          <w:sz w:val="20"/>
          <w:szCs w:val="20"/>
        </w:rPr>
        <w:t>” persimmon trees.</w:t>
      </w:r>
    </w:p>
    <w:p w:rsidR="000241B8" w:rsidRDefault="000241B8" w:rsidP="00EF246E">
      <w:pPr>
        <w:bidi w:val="0"/>
        <w:spacing w:after="0" w:line="240" w:lineRule="auto"/>
        <w:ind w:left="720" w:hanging="720"/>
        <w:contextualSpacing/>
        <w:jc w:val="both"/>
        <w:rPr>
          <w:rFonts w:asciiTheme="majorBidi" w:hAnsiTheme="majorBidi" w:cstheme="majorBidi"/>
          <w:b/>
          <w:bCs/>
          <w:sz w:val="20"/>
          <w:szCs w:val="20"/>
        </w:rPr>
      </w:pPr>
    </w:p>
    <w:p w:rsidR="0065229A" w:rsidRDefault="00C62BB6" w:rsidP="000241B8">
      <w:pPr>
        <w:bidi w:val="0"/>
        <w:spacing w:after="0" w:line="240" w:lineRule="auto"/>
        <w:ind w:left="720" w:hanging="720"/>
        <w:contextualSpacing/>
        <w:jc w:val="both"/>
        <w:rPr>
          <w:rFonts w:asciiTheme="majorBidi" w:hAnsiTheme="majorBidi" w:cstheme="majorBidi"/>
          <w:b/>
          <w:bCs/>
          <w:sz w:val="12"/>
          <w:szCs w:val="12"/>
        </w:rPr>
      </w:pPr>
      <w:r w:rsidRPr="0012063D">
        <w:rPr>
          <w:rFonts w:asciiTheme="majorBidi" w:hAnsiTheme="majorBidi" w:cstheme="majorBidi"/>
          <w:b/>
          <w:bCs/>
          <w:sz w:val="20"/>
          <w:szCs w:val="20"/>
        </w:rPr>
        <w:t xml:space="preserve">Table </w:t>
      </w:r>
      <w:r w:rsidR="00C4000E" w:rsidRPr="0012063D">
        <w:rPr>
          <w:rFonts w:asciiTheme="majorBidi" w:hAnsiTheme="majorBidi" w:cstheme="majorBidi"/>
          <w:b/>
          <w:bCs/>
          <w:sz w:val="20"/>
          <w:szCs w:val="20"/>
        </w:rPr>
        <w:t>(</w:t>
      </w:r>
      <w:r w:rsidR="00316D16" w:rsidRPr="0012063D">
        <w:rPr>
          <w:rFonts w:asciiTheme="majorBidi" w:hAnsiTheme="majorBidi" w:cstheme="majorBidi"/>
          <w:b/>
          <w:bCs/>
          <w:sz w:val="20"/>
          <w:szCs w:val="20"/>
        </w:rPr>
        <w:t>3</w:t>
      </w:r>
      <w:r w:rsidR="00C4000E" w:rsidRPr="0012063D">
        <w:rPr>
          <w:rFonts w:asciiTheme="majorBidi" w:hAnsiTheme="majorBidi" w:cstheme="majorBidi"/>
          <w:b/>
          <w:bCs/>
          <w:sz w:val="20"/>
          <w:szCs w:val="20"/>
        </w:rPr>
        <w:t>)</w:t>
      </w:r>
      <w:r w:rsidRPr="0012063D">
        <w:rPr>
          <w:rFonts w:asciiTheme="majorBidi" w:hAnsiTheme="majorBidi" w:cstheme="majorBidi"/>
          <w:b/>
          <w:bCs/>
          <w:sz w:val="20"/>
          <w:szCs w:val="20"/>
        </w:rPr>
        <w:t>. Yield of navel orange trees as affected by CPPU and GA</w:t>
      </w:r>
      <w:r w:rsidRPr="0012063D">
        <w:rPr>
          <w:rFonts w:asciiTheme="majorBidi" w:hAnsiTheme="majorBidi" w:cstheme="majorBidi"/>
          <w:b/>
          <w:bCs/>
          <w:sz w:val="20"/>
          <w:szCs w:val="20"/>
          <w:vertAlign w:val="subscript"/>
        </w:rPr>
        <w:t>3</w:t>
      </w:r>
      <w:r w:rsidRPr="0012063D">
        <w:rPr>
          <w:rFonts w:asciiTheme="majorBidi" w:hAnsiTheme="majorBidi" w:cstheme="majorBidi"/>
          <w:b/>
          <w:bCs/>
          <w:sz w:val="20"/>
          <w:szCs w:val="20"/>
        </w:rPr>
        <w:t xml:space="preserve"> applications during two </w:t>
      </w:r>
      <w:r w:rsidR="00531BAF" w:rsidRPr="0012063D">
        <w:rPr>
          <w:rFonts w:asciiTheme="majorBidi" w:hAnsiTheme="majorBidi" w:cstheme="majorBidi"/>
          <w:b/>
          <w:bCs/>
          <w:sz w:val="20"/>
          <w:szCs w:val="20"/>
        </w:rPr>
        <w:t>seasons</w:t>
      </w:r>
      <w:r w:rsidR="00F50747" w:rsidRPr="0012063D">
        <w:rPr>
          <w:rFonts w:asciiTheme="majorBidi" w:hAnsiTheme="majorBidi" w:cstheme="majorBidi"/>
          <w:b/>
          <w:bCs/>
          <w:sz w:val="20"/>
          <w:szCs w:val="20"/>
        </w:rPr>
        <w:t>.</w:t>
      </w:r>
    </w:p>
    <w:tbl>
      <w:tblPr>
        <w:tblStyle w:val="TableGrid"/>
        <w:tblpPr w:leftFromText="180" w:rightFromText="180" w:vertAnchor="text" w:horzAnchor="margin" w:tblpXSpec="center" w:tblpY="27"/>
        <w:tblW w:w="9613" w:type="dxa"/>
        <w:tblLayout w:type="fixed"/>
        <w:tblLook w:val="04A0"/>
      </w:tblPr>
      <w:tblGrid>
        <w:gridCol w:w="2502"/>
        <w:gridCol w:w="976"/>
        <w:gridCol w:w="976"/>
        <w:gridCol w:w="887"/>
        <w:gridCol w:w="888"/>
        <w:gridCol w:w="958"/>
        <w:gridCol w:w="841"/>
        <w:gridCol w:w="810"/>
        <w:gridCol w:w="775"/>
      </w:tblGrid>
      <w:tr w:rsidR="000A5048" w:rsidRPr="0012063D" w:rsidTr="0002708E">
        <w:trPr>
          <w:trHeight w:val="390"/>
        </w:trPr>
        <w:tc>
          <w:tcPr>
            <w:tcW w:w="2502" w:type="dxa"/>
            <w:vMerge w:val="restart"/>
            <w:vAlign w:val="bottom"/>
          </w:tcPr>
          <w:p w:rsidR="000A5048" w:rsidRPr="0012063D" w:rsidRDefault="000A5048" w:rsidP="000568B3">
            <w:pPr>
              <w:bidi w:val="0"/>
              <w:jc w:val="both"/>
              <w:rPr>
                <w:rFonts w:asciiTheme="majorBidi" w:hAnsiTheme="majorBidi" w:cstheme="majorBidi"/>
                <w:b/>
                <w:bCs/>
                <w:sz w:val="18"/>
                <w:szCs w:val="18"/>
                <w:rtl/>
                <w:lang w:bidi="ar-EG"/>
              </w:rPr>
            </w:pPr>
            <w:r w:rsidRPr="0012063D">
              <w:rPr>
                <w:rFonts w:asciiTheme="majorBidi" w:hAnsiTheme="majorBidi" w:cstheme="majorBidi"/>
                <w:b/>
                <w:bCs/>
                <w:sz w:val="18"/>
                <w:szCs w:val="18"/>
              </w:rPr>
              <w:t>Treatments</w:t>
            </w:r>
          </w:p>
        </w:tc>
        <w:tc>
          <w:tcPr>
            <w:tcW w:w="1952" w:type="dxa"/>
            <w:gridSpan w:val="2"/>
          </w:tcPr>
          <w:p w:rsidR="000A5048" w:rsidRPr="0012063D" w:rsidRDefault="000A5048" w:rsidP="00CF2695">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Fruit</w:t>
            </w:r>
          </w:p>
          <w:p w:rsidR="000A5048" w:rsidRPr="0012063D" w:rsidRDefault="000A5048" w:rsidP="00CF2695">
            <w:pPr>
              <w:bidi w:val="0"/>
              <w:jc w:val="center"/>
              <w:rPr>
                <w:rFonts w:asciiTheme="majorBidi" w:hAnsiTheme="majorBidi" w:cstheme="majorBidi"/>
                <w:b/>
                <w:bCs/>
                <w:sz w:val="18"/>
                <w:szCs w:val="18"/>
                <w:u w:val="single"/>
              </w:rPr>
            </w:pPr>
            <w:r w:rsidRPr="0012063D">
              <w:rPr>
                <w:rFonts w:asciiTheme="majorBidi" w:hAnsiTheme="majorBidi" w:cstheme="majorBidi"/>
                <w:b/>
                <w:bCs/>
                <w:sz w:val="18"/>
                <w:szCs w:val="18"/>
              </w:rPr>
              <w:t>weight(gm)</w:t>
            </w:r>
          </w:p>
        </w:tc>
        <w:tc>
          <w:tcPr>
            <w:tcW w:w="1775" w:type="dxa"/>
            <w:gridSpan w:val="2"/>
          </w:tcPr>
          <w:p w:rsidR="00CF2771" w:rsidRDefault="000A5048" w:rsidP="00CF2695">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Fruit No.</w:t>
            </w:r>
          </w:p>
          <w:p w:rsidR="000A5048" w:rsidRPr="0012063D" w:rsidRDefault="000A5048" w:rsidP="00CF2771">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w:t>
            </w:r>
            <w:r w:rsidR="00CF2771">
              <w:rPr>
                <w:rFonts w:asciiTheme="majorBidi" w:hAnsiTheme="majorBidi" w:cstheme="majorBidi"/>
                <w:b/>
                <w:bCs/>
                <w:sz w:val="18"/>
                <w:szCs w:val="18"/>
              </w:rPr>
              <w:t xml:space="preserve"> </w:t>
            </w:r>
            <w:r w:rsidRPr="0012063D">
              <w:rPr>
                <w:rFonts w:asciiTheme="majorBidi" w:hAnsiTheme="majorBidi" w:cstheme="majorBidi"/>
                <w:b/>
                <w:bCs/>
                <w:sz w:val="18"/>
                <w:szCs w:val="18"/>
              </w:rPr>
              <w:t>tree</w:t>
            </w:r>
          </w:p>
        </w:tc>
        <w:tc>
          <w:tcPr>
            <w:tcW w:w="1799" w:type="dxa"/>
            <w:gridSpan w:val="2"/>
          </w:tcPr>
          <w:p w:rsidR="00CF2771" w:rsidRDefault="000A5048" w:rsidP="00CF2695">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 xml:space="preserve">Yield K.G </w:t>
            </w:r>
          </w:p>
          <w:p w:rsidR="000A5048" w:rsidRPr="0012063D" w:rsidRDefault="000A5048" w:rsidP="00CF2771">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w:t>
            </w:r>
            <w:r w:rsidR="00CF2771">
              <w:rPr>
                <w:rFonts w:asciiTheme="majorBidi" w:hAnsiTheme="majorBidi" w:cstheme="majorBidi"/>
                <w:b/>
                <w:bCs/>
                <w:sz w:val="18"/>
                <w:szCs w:val="18"/>
              </w:rPr>
              <w:t xml:space="preserve"> </w:t>
            </w:r>
            <w:r w:rsidRPr="0012063D">
              <w:rPr>
                <w:rFonts w:asciiTheme="majorBidi" w:hAnsiTheme="majorBidi" w:cstheme="majorBidi"/>
                <w:b/>
                <w:bCs/>
                <w:sz w:val="18"/>
                <w:szCs w:val="18"/>
              </w:rPr>
              <w:t>tree</w:t>
            </w:r>
          </w:p>
        </w:tc>
        <w:tc>
          <w:tcPr>
            <w:tcW w:w="1585" w:type="dxa"/>
            <w:gridSpan w:val="2"/>
          </w:tcPr>
          <w:p w:rsidR="00CF2771" w:rsidRDefault="000A5048" w:rsidP="00CF2695">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Yield ton</w:t>
            </w:r>
          </w:p>
          <w:p w:rsidR="000A5048" w:rsidRPr="0012063D" w:rsidRDefault="000A5048" w:rsidP="00CF2771">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w:t>
            </w:r>
            <w:r w:rsidR="00CF2771">
              <w:rPr>
                <w:rFonts w:asciiTheme="majorBidi" w:hAnsiTheme="majorBidi" w:cstheme="majorBidi"/>
                <w:b/>
                <w:bCs/>
                <w:sz w:val="18"/>
                <w:szCs w:val="18"/>
              </w:rPr>
              <w:t xml:space="preserve"> </w:t>
            </w:r>
            <w:proofErr w:type="spellStart"/>
            <w:r w:rsidRPr="0012063D">
              <w:rPr>
                <w:rFonts w:asciiTheme="majorBidi" w:hAnsiTheme="majorBidi" w:cstheme="majorBidi"/>
                <w:b/>
                <w:bCs/>
                <w:sz w:val="18"/>
                <w:szCs w:val="18"/>
              </w:rPr>
              <w:t>feddan</w:t>
            </w:r>
            <w:proofErr w:type="spellEnd"/>
          </w:p>
        </w:tc>
      </w:tr>
      <w:tr w:rsidR="000A5048" w:rsidRPr="0012063D" w:rsidTr="0002708E">
        <w:trPr>
          <w:trHeight w:val="48"/>
        </w:trPr>
        <w:tc>
          <w:tcPr>
            <w:tcW w:w="2502" w:type="dxa"/>
            <w:vMerge/>
          </w:tcPr>
          <w:p w:rsidR="000A5048" w:rsidRPr="0012063D" w:rsidRDefault="000A5048" w:rsidP="000568B3">
            <w:pPr>
              <w:bidi w:val="0"/>
              <w:jc w:val="both"/>
              <w:rPr>
                <w:rFonts w:asciiTheme="majorBidi" w:hAnsiTheme="majorBidi" w:cstheme="majorBidi"/>
                <w:sz w:val="18"/>
                <w:szCs w:val="18"/>
              </w:rPr>
            </w:pPr>
          </w:p>
        </w:tc>
        <w:tc>
          <w:tcPr>
            <w:tcW w:w="1952" w:type="dxa"/>
            <w:gridSpan w:val="2"/>
          </w:tcPr>
          <w:p w:rsidR="000A5048" w:rsidRPr="0012063D" w:rsidRDefault="000A5048" w:rsidP="00CF2695">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Seasons</w:t>
            </w:r>
          </w:p>
        </w:tc>
        <w:tc>
          <w:tcPr>
            <w:tcW w:w="1775" w:type="dxa"/>
            <w:gridSpan w:val="2"/>
          </w:tcPr>
          <w:p w:rsidR="000A5048" w:rsidRPr="0012063D" w:rsidRDefault="000A5048" w:rsidP="00CF2695">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Seasons</w:t>
            </w:r>
          </w:p>
        </w:tc>
        <w:tc>
          <w:tcPr>
            <w:tcW w:w="1799" w:type="dxa"/>
            <w:gridSpan w:val="2"/>
          </w:tcPr>
          <w:p w:rsidR="000A5048" w:rsidRPr="0012063D" w:rsidRDefault="000A5048" w:rsidP="00CF2695">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Seasons</w:t>
            </w:r>
          </w:p>
        </w:tc>
        <w:tc>
          <w:tcPr>
            <w:tcW w:w="1585" w:type="dxa"/>
            <w:gridSpan w:val="2"/>
          </w:tcPr>
          <w:p w:rsidR="000A5048" w:rsidRPr="0012063D" w:rsidRDefault="000A5048" w:rsidP="00CF2695">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Seasons</w:t>
            </w:r>
          </w:p>
        </w:tc>
      </w:tr>
      <w:tr w:rsidR="000568B3" w:rsidRPr="0012063D" w:rsidTr="0002708E">
        <w:trPr>
          <w:trHeight w:val="48"/>
        </w:trPr>
        <w:tc>
          <w:tcPr>
            <w:tcW w:w="2502" w:type="dxa"/>
            <w:vMerge/>
          </w:tcPr>
          <w:p w:rsidR="000A5048" w:rsidRPr="0012063D" w:rsidRDefault="000A5048" w:rsidP="000568B3">
            <w:pPr>
              <w:bidi w:val="0"/>
              <w:jc w:val="both"/>
              <w:rPr>
                <w:rFonts w:asciiTheme="majorBidi" w:hAnsiTheme="majorBidi" w:cstheme="majorBidi"/>
                <w:sz w:val="18"/>
                <w:szCs w:val="18"/>
              </w:rPr>
            </w:pPr>
          </w:p>
        </w:tc>
        <w:tc>
          <w:tcPr>
            <w:tcW w:w="976" w:type="dxa"/>
            <w:vAlign w:val="bottom"/>
          </w:tcPr>
          <w:p w:rsidR="000A5048" w:rsidRPr="0012063D" w:rsidRDefault="000A5048" w:rsidP="00CF2695">
            <w:pPr>
              <w:bidi w:val="0"/>
              <w:jc w:val="left"/>
              <w:rPr>
                <w:rFonts w:asciiTheme="majorBidi" w:hAnsiTheme="majorBidi" w:cstheme="majorBidi"/>
                <w:b/>
                <w:bCs/>
                <w:sz w:val="18"/>
                <w:szCs w:val="18"/>
              </w:rPr>
            </w:pPr>
            <w:r w:rsidRPr="0012063D">
              <w:rPr>
                <w:rFonts w:asciiTheme="majorBidi" w:hAnsiTheme="majorBidi" w:cstheme="majorBidi"/>
                <w:b/>
                <w:bCs/>
                <w:sz w:val="18"/>
                <w:szCs w:val="18"/>
              </w:rPr>
              <w:t>2011</w:t>
            </w:r>
          </w:p>
        </w:tc>
        <w:tc>
          <w:tcPr>
            <w:tcW w:w="976" w:type="dxa"/>
            <w:vAlign w:val="bottom"/>
          </w:tcPr>
          <w:p w:rsidR="000A5048" w:rsidRPr="0012063D" w:rsidRDefault="000A5048" w:rsidP="00CF2695">
            <w:pPr>
              <w:bidi w:val="0"/>
              <w:jc w:val="left"/>
              <w:rPr>
                <w:rFonts w:asciiTheme="majorBidi" w:hAnsiTheme="majorBidi" w:cstheme="majorBidi"/>
                <w:b/>
                <w:bCs/>
                <w:sz w:val="18"/>
                <w:szCs w:val="18"/>
              </w:rPr>
            </w:pPr>
            <w:r w:rsidRPr="0012063D">
              <w:rPr>
                <w:rFonts w:asciiTheme="majorBidi" w:hAnsiTheme="majorBidi" w:cstheme="majorBidi"/>
                <w:b/>
                <w:bCs/>
                <w:sz w:val="18"/>
                <w:szCs w:val="18"/>
              </w:rPr>
              <w:t>2012</w:t>
            </w:r>
          </w:p>
        </w:tc>
        <w:tc>
          <w:tcPr>
            <w:tcW w:w="887" w:type="dxa"/>
            <w:vAlign w:val="bottom"/>
          </w:tcPr>
          <w:p w:rsidR="000A5048" w:rsidRPr="0012063D" w:rsidRDefault="000A5048" w:rsidP="00CF2695">
            <w:pPr>
              <w:bidi w:val="0"/>
              <w:jc w:val="left"/>
              <w:rPr>
                <w:rFonts w:asciiTheme="majorBidi" w:hAnsiTheme="majorBidi" w:cstheme="majorBidi"/>
                <w:b/>
                <w:bCs/>
                <w:sz w:val="18"/>
                <w:szCs w:val="18"/>
              </w:rPr>
            </w:pPr>
            <w:r w:rsidRPr="0012063D">
              <w:rPr>
                <w:rFonts w:asciiTheme="majorBidi" w:hAnsiTheme="majorBidi" w:cstheme="majorBidi"/>
                <w:b/>
                <w:bCs/>
                <w:sz w:val="18"/>
                <w:szCs w:val="18"/>
              </w:rPr>
              <w:t>2011</w:t>
            </w:r>
          </w:p>
        </w:tc>
        <w:tc>
          <w:tcPr>
            <w:tcW w:w="888" w:type="dxa"/>
            <w:vAlign w:val="bottom"/>
          </w:tcPr>
          <w:p w:rsidR="000A5048" w:rsidRPr="0012063D" w:rsidRDefault="000A5048" w:rsidP="00CF2695">
            <w:pPr>
              <w:bidi w:val="0"/>
              <w:jc w:val="left"/>
              <w:rPr>
                <w:rFonts w:asciiTheme="majorBidi" w:hAnsiTheme="majorBidi" w:cstheme="majorBidi"/>
                <w:b/>
                <w:bCs/>
                <w:sz w:val="18"/>
                <w:szCs w:val="18"/>
              </w:rPr>
            </w:pPr>
            <w:r w:rsidRPr="0012063D">
              <w:rPr>
                <w:rFonts w:asciiTheme="majorBidi" w:hAnsiTheme="majorBidi" w:cstheme="majorBidi"/>
                <w:b/>
                <w:bCs/>
                <w:sz w:val="18"/>
                <w:szCs w:val="18"/>
              </w:rPr>
              <w:t>2012</w:t>
            </w:r>
          </w:p>
        </w:tc>
        <w:tc>
          <w:tcPr>
            <w:tcW w:w="958" w:type="dxa"/>
            <w:vAlign w:val="bottom"/>
          </w:tcPr>
          <w:p w:rsidR="000A5048" w:rsidRPr="0012063D" w:rsidRDefault="000A5048" w:rsidP="00CF2695">
            <w:pPr>
              <w:bidi w:val="0"/>
              <w:jc w:val="left"/>
              <w:rPr>
                <w:rFonts w:asciiTheme="majorBidi" w:hAnsiTheme="majorBidi" w:cstheme="majorBidi"/>
                <w:b/>
                <w:bCs/>
                <w:sz w:val="18"/>
                <w:szCs w:val="18"/>
              </w:rPr>
            </w:pPr>
            <w:r w:rsidRPr="0012063D">
              <w:rPr>
                <w:rFonts w:asciiTheme="majorBidi" w:hAnsiTheme="majorBidi" w:cstheme="majorBidi"/>
                <w:b/>
                <w:bCs/>
                <w:sz w:val="18"/>
                <w:szCs w:val="18"/>
              </w:rPr>
              <w:t>2011</w:t>
            </w:r>
          </w:p>
        </w:tc>
        <w:tc>
          <w:tcPr>
            <w:tcW w:w="841" w:type="dxa"/>
            <w:vAlign w:val="bottom"/>
          </w:tcPr>
          <w:p w:rsidR="000A5048" w:rsidRPr="0012063D" w:rsidRDefault="000A5048" w:rsidP="00CF2695">
            <w:pPr>
              <w:bidi w:val="0"/>
              <w:jc w:val="left"/>
              <w:rPr>
                <w:rFonts w:asciiTheme="majorBidi" w:hAnsiTheme="majorBidi" w:cstheme="majorBidi"/>
                <w:b/>
                <w:bCs/>
                <w:sz w:val="18"/>
                <w:szCs w:val="18"/>
              </w:rPr>
            </w:pPr>
            <w:r w:rsidRPr="0012063D">
              <w:rPr>
                <w:rFonts w:asciiTheme="majorBidi" w:hAnsiTheme="majorBidi" w:cstheme="majorBidi"/>
                <w:b/>
                <w:bCs/>
                <w:sz w:val="18"/>
                <w:szCs w:val="18"/>
              </w:rPr>
              <w:t>2012</w:t>
            </w:r>
          </w:p>
        </w:tc>
        <w:tc>
          <w:tcPr>
            <w:tcW w:w="810" w:type="dxa"/>
            <w:vAlign w:val="bottom"/>
          </w:tcPr>
          <w:p w:rsidR="000A5048" w:rsidRPr="0012063D" w:rsidRDefault="000A5048" w:rsidP="00CF2695">
            <w:pPr>
              <w:bidi w:val="0"/>
              <w:jc w:val="left"/>
              <w:rPr>
                <w:rFonts w:asciiTheme="majorBidi" w:hAnsiTheme="majorBidi" w:cstheme="majorBidi"/>
                <w:b/>
                <w:bCs/>
                <w:sz w:val="18"/>
                <w:szCs w:val="18"/>
              </w:rPr>
            </w:pPr>
            <w:r w:rsidRPr="0012063D">
              <w:rPr>
                <w:rFonts w:asciiTheme="majorBidi" w:hAnsiTheme="majorBidi" w:cstheme="majorBidi"/>
                <w:b/>
                <w:bCs/>
                <w:sz w:val="18"/>
                <w:szCs w:val="18"/>
              </w:rPr>
              <w:t>2011</w:t>
            </w:r>
          </w:p>
        </w:tc>
        <w:tc>
          <w:tcPr>
            <w:tcW w:w="775" w:type="dxa"/>
            <w:vAlign w:val="bottom"/>
          </w:tcPr>
          <w:p w:rsidR="000A5048" w:rsidRPr="0012063D" w:rsidRDefault="000A5048" w:rsidP="00CF2695">
            <w:pPr>
              <w:bidi w:val="0"/>
              <w:jc w:val="left"/>
              <w:rPr>
                <w:rFonts w:asciiTheme="majorBidi" w:hAnsiTheme="majorBidi" w:cstheme="majorBidi"/>
                <w:b/>
                <w:bCs/>
                <w:sz w:val="18"/>
                <w:szCs w:val="18"/>
              </w:rPr>
            </w:pPr>
            <w:r w:rsidRPr="0012063D">
              <w:rPr>
                <w:rFonts w:asciiTheme="majorBidi" w:hAnsiTheme="majorBidi" w:cstheme="majorBidi"/>
                <w:b/>
                <w:bCs/>
                <w:sz w:val="18"/>
                <w:szCs w:val="18"/>
              </w:rPr>
              <w:t>2012</w:t>
            </w:r>
          </w:p>
        </w:tc>
      </w:tr>
      <w:tr w:rsidR="00A21F59" w:rsidRPr="0012063D" w:rsidTr="0002708E">
        <w:trPr>
          <w:trHeight w:val="70"/>
        </w:trPr>
        <w:tc>
          <w:tcPr>
            <w:tcW w:w="2502" w:type="dxa"/>
            <w:vAlign w:val="bottom"/>
          </w:tcPr>
          <w:p w:rsidR="000A5048" w:rsidRPr="0012063D" w:rsidRDefault="000A5048" w:rsidP="000568B3">
            <w:pPr>
              <w:bidi w:val="0"/>
              <w:jc w:val="both"/>
              <w:rPr>
                <w:rFonts w:asciiTheme="majorBidi" w:hAnsiTheme="majorBidi" w:cstheme="majorBidi"/>
                <w:sz w:val="18"/>
                <w:szCs w:val="18"/>
              </w:rPr>
            </w:pPr>
            <w:r w:rsidRPr="0012063D">
              <w:rPr>
                <w:rFonts w:asciiTheme="majorBidi" w:hAnsiTheme="majorBidi" w:cstheme="majorBidi"/>
                <w:sz w:val="18"/>
                <w:szCs w:val="18"/>
              </w:rPr>
              <w:t>Control</w:t>
            </w:r>
          </w:p>
        </w:tc>
        <w:tc>
          <w:tcPr>
            <w:tcW w:w="976"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294.0ab</w:t>
            </w:r>
          </w:p>
        </w:tc>
        <w:tc>
          <w:tcPr>
            <w:tcW w:w="976"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286.7 a</w:t>
            </w:r>
          </w:p>
        </w:tc>
        <w:tc>
          <w:tcPr>
            <w:tcW w:w="887"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331.3 c</w:t>
            </w:r>
          </w:p>
        </w:tc>
        <w:tc>
          <w:tcPr>
            <w:tcW w:w="888"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366.7 g</w:t>
            </w:r>
          </w:p>
        </w:tc>
        <w:tc>
          <w:tcPr>
            <w:tcW w:w="958"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97.4 cd</w:t>
            </w:r>
          </w:p>
        </w:tc>
        <w:tc>
          <w:tcPr>
            <w:tcW w:w="841"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105.1 d</w:t>
            </w:r>
          </w:p>
        </w:tc>
        <w:tc>
          <w:tcPr>
            <w:tcW w:w="810" w:type="dxa"/>
            <w:vAlign w:val="bottom"/>
          </w:tcPr>
          <w:p w:rsidR="000A5048" w:rsidRPr="0012063D" w:rsidRDefault="000A5048" w:rsidP="00CF2695">
            <w:pPr>
              <w:bidi w:val="0"/>
              <w:jc w:val="left"/>
              <w:rPr>
                <w:rFonts w:asciiTheme="majorBidi" w:hAnsiTheme="majorBidi" w:cstheme="majorBidi"/>
                <w:sz w:val="18"/>
                <w:szCs w:val="18"/>
                <w:rtl/>
                <w:lang w:bidi="ar-EG"/>
              </w:rPr>
            </w:pPr>
            <w:r w:rsidRPr="0012063D">
              <w:rPr>
                <w:rFonts w:asciiTheme="majorBidi" w:hAnsiTheme="majorBidi" w:cstheme="majorBidi"/>
                <w:sz w:val="18"/>
                <w:szCs w:val="18"/>
              </w:rPr>
              <w:t>17.0 cd</w:t>
            </w:r>
          </w:p>
        </w:tc>
        <w:tc>
          <w:tcPr>
            <w:tcW w:w="775"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18.4 d</w:t>
            </w:r>
          </w:p>
        </w:tc>
      </w:tr>
      <w:tr w:rsidR="00A21F59" w:rsidRPr="0012063D" w:rsidTr="0002708E">
        <w:trPr>
          <w:trHeight w:val="70"/>
        </w:trPr>
        <w:tc>
          <w:tcPr>
            <w:tcW w:w="2502" w:type="dxa"/>
            <w:vAlign w:val="bottom"/>
          </w:tcPr>
          <w:p w:rsidR="000A5048" w:rsidRPr="0012063D" w:rsidRDefault="000A5048" w:rsidP="000568B3">
            <w:pPr>
              <w:bidi w:val="0"/>
              <w:jc w:val="both"/>
              <w:rPr>
                <w:rFonts w:asciiTheme="majorBidi" w:hAnsiTheme="majorBidi" w:cstheme="majorBidi"/>
                <w:sz w:val="18"/>
                <w:szCs w:val="18"/>
              </w:rPr>
            </w:pPr>
            <w:r w:rsidRPr="0012063D">
              <w:rPr>
                <w:rFonts w:asciiTheme="majorBidi" w:hAnsiTheme="majorBidi" w:cstheme="majorBidi"/>
                <w:sz w:val="18"/>
                <w:szCs w:val="18"/>
              </w:rPr>
              <w:t>CPPU at 2ppm</w:t>
            </w:r>
          </w:p>
        </w:tc>
        <w:tc>
          <w:tcPr>
            <w:tcW w:w="976"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287.0ab</w:t>
            </w:r>
          </w:p>
        </w:tc>
        <w:tc>
          <w:tcPr>
            <w:tcW w:w="976"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241.3 c</w:t>
            </w:r>
          </w:p>
        </w:tc>
        <w:tc>
          <w:tcPr>
            <w:tcW w:w="887"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383.3bc</w:t>
            </w:r>
          </w:p>
        </w:tc>
        <w:tc>
          <w:tcPr>
            <w:tcW w:w="888"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433.3 f</w:t>
            </w:r>
          </w:p>
        </w:tc>
        <w:tc>
          <w:tcPr>
            <w:tcW w:w="958"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110.0bc</w:t>
            </w:r>
          </w:p>
        </w:tc>
        <w:tc>
          <w:tcPr>
            <w:tcW w:w="841"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104.6 d</w:t>
            </w:r>
          </w:p>
        </w:tc>
        <w:tc>
          <w:tcPr>
            <w:tcW w:w="810"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19.3bc</w:t>
            </w:r>
          </w:p>
        </w:tc>
        <w:tc>
          <w:tcPr>
            <w:tcW w:w="775"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18.3d</w:t>
            </w:r>
          </w:p>
        </w:tc>
      </w:tr>
      <w:tr w:rsidR="00A21F59" w:rsidRPr="0012063D" w:rsidTr="0002708E">
        <w:trPr>
          <w:trHeight w:val="70"/>
        </w:trPr>
        <w:tc>
          <w:tcPr>
            <w:tcW w:w="2502" w:type="dxa"/>
            <w:vAlign w:val="bottom"/>
          </w:tcPr>
          <w:p w:rsidR="000A5048" w:rsidRPr="0012063D" w:rsidRDefault="000A5048" w:rsidP="000568B3">
            <w:pPr>
              <w:bidi w:val="0"/>
              <w:jc w:val="both"/>
              <w:rPr>
                <w:rFonts w:asciiTheme="majorBidi" w:hAnsiTheme="majorBidi" w:cstheme="majorBidi"/>
                <w:sz w:val="18"/>
                <w:szCs w:val="18"/>
              </w:rPr>
            </w:pPr>
            <w:r w:rsidRPr="0012063D">
              <w:rPr>
                <w:rFonts w:asciiTheme="majorBidi" w:hAnsiTheme="majorBidi" w:cstheme="majorBidi"/>
                <w:sz w:val="18"/>
                <w:szCs w:val="18"/>
              </w:rPr>
              <w:t>CPPU at 3ppm</w:t>
            </w:r>
          </w:p>
        </w:tc>
        <w:tc>
          <w:tcPr>
            <w:tcW w:w="976"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293.7ab</w:t>
            </w:r>
          </w:p>
        </w:tc>
        <w:tc>
          <w:tcPr>
            <w:tcW w:w="976"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242.3 c</w:t>
            </w:r>
          </w:p>
        </w:tc>
        <w:tc>
          <w:tcPr>
            <w:tcW w:w="887"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500.7 a</w:t>
            </w:r>
          </w:p>
        </w:tc>
        <w:tc>
          <w:tcPr>
            <w:tcW w:w="888"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626.7 b</w:t>
            </w:r>
          </w:p>
        </w:tc>
        <w:tc>
          <w:tcPr>
            <w:tcW w:w="958"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147.1 a</w:t>
            </w:r>
          </w:p>
        </w:tc>
        <w:tc>
          <w:tcPr>
            <w:tcW w:w="841"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151.8 b</w:t>
            </w:r>
          </w:p>
        </w:tc>
        <w:tc>
          <w:tcPr>
            <w:tcW w:w="810"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25.7 a</w:t>
            </w:r>
          </w:p>
        </w:tc>
        <w:tc>
          <w:tcPr>
            <w:tcW w:w="775"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26.6 b</w:t>
            </w:r>
          </w:p>
        </w:tc>
      </w:tr>
      <w:tr w:rsidR="00A21F59" w:rsidRPr="0012063D" w:rsidTr="0002708E">
        <w:trPr>
          <w:trHeight w:val="70"/>
        </w:trPr>
        <w:tc>
          <w:tcPr>
            <w:tcW w:w="2502" w:type="dxa"/>
            <w:vAlign w:val="bottom"/>
          </w:tcPr>
          <w:p w:rsidR="000A5048" w:rsidRPr="0012063D" w:rsidRDefault="000A5048" w:rsidP="000568B3">
            <w:pPr>
              <w:bidi w:val="0"/>
              <w:jc w:val="both"/>
              <w:rPr>
                <w:rFonts w:asciiTheme="majorBidi" w:hAnsiTheme="majorBidi" w:cstheme="majorBidi"/>
                <w:sz w:val="18"/>
                <w:szCs w:val="18"/>
              </w:rPr>
            </w:pPr>
            <w:r w:rsidRPr="0012063D">
              <w:rPr>
                <w:rFonts w:asciiTheme="majorBidi" w:hAnsiTheme="majorBidi" w:cstheme="majorBidi"/>
                <w:sz w:val="18"/>
                <w:szCs w:val="18"/>
              </w:rPr>
              <w:t>CPPU at 4ppm</w:t>
            </w:r>
          </w:p>
        </w:tc>
        <w:tc>
          <w:tcPr>
            <w:tcW w:w="976"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294.0ab</w:t>
            </w:r>
          </w:p>
        </w:tc>
        <w:tc>
          <w:tcPr>
            <w:tcW w:w="976"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277.3ab</w:t>
            </w:r>
          </w:p>
        </w:tc>
        <w:tc>
          <w:tcPr>
            <w:tcW w:w="887"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495.0 a</w:t>
            </w:r>
          </w:p>
        </w:tc>
        <w:tc>
          <w:tcPr>
            <w:tcW w:w="888"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511.7 d</w:t>
            </w:r>
          </w:p>
        </w:tc>
        <w:tc>
          <w:tcPr>
            <w:tcW w:w="958"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145.5 a</w:t>
            </w:r>
          </w:p>
        </w:tc>
        <w:tc>
          <w:tcPr>
            <w:tcW w:w="841"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141.9 b</w:t>
            </w:r>
          </w:p>
        </w:tc>
        <w:tc>
          <w:tcPr>
            <w:tcW w:w="810"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25.5a</w:t>
            </w:r>
          </w:p>
        </w:tc>
        <w:tc>
          <w:tcPr>
            <w:tcW w:w="775"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24.8 b</w:t>
            </w:r>
          </w:p>
        </w:tc>
      </w:tr>
      <w:tr w:rsidR="00A21F59" w:rsidRPr="0012063D" w:rsidTr="0002708E">
        <w:trPr>
          <w:trHeight w:val="70"/>
        </w:trPr>
        <w:tc>
          <w:tcPr>
            <w:tcW w:w="2502" w:type="dxa"/>
            <w:vAlign w:val="bottom"/>
          </w:tcPr>
          <w:p w:rsidR="000A5048" w:rsidRPr="0012063D" w:rsidRDefault="000A5048" w:rsidP="000568B3">
            <w:pPr>
              <w:bidi w:val="0"/>
              <w:jc w:val="both"/>
              <w:rPr>
                <w:rFonts w:asciiTheme="majorBidi" w:hAnsiTheme="majorBidi" w:cstheme="majorBidi"/>
                <w:sz w:val="18"/>
                <w:szCs w:val="18"/>
              </w:rPr>
            </w:pPr>
            <w:r w:rsidRPr="0012063D">
              <w:rPr>
                <w:rFonts w:asciiTheme="majorBidi" w:hAnsiTheme="majorBidi" w:cstheme="majorBidi"/>
                <w:sz w:val="18"/>
                <w:szCs w:val="18"/>
              </w:rPr>
              <w:t>CPPU at 5ppm</w:t>
            </w:r>
          </w:p>
        </w:tc>
        <w:tc>
          <w:tcPr>
            <w:tcW w:w="976"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286.7 b</w:t>
            </w:r>
          </w:p>
        </w:tc>
        <w:tc>
          <w:tcPr>
            <w:tcW w:w="976"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264.7 b</w:t>
            </w:r>
          </w:p>
        </w:tc>
        <w:tc>
          <w:tcPr>
            <w:tcW w:w="887"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336.7 c</w:t>
            </w:r>
          </w:p>
        </w:tc>
        <w:tc>
          <w:tcPr>
            <w:tcW w:w="888"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416.7 f</w:t>
            </w:r>
          </w:p>
        </w:tc>
        <w:tc>
          <w:tcPr>
            <w:tcW w:w="958"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96.5 d</w:t>
            </w:r>
          </w:p>
        </w:tc>
        <w:tc>
          <w:tcPr>
            <w:tcW w:w="841"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110.3cd</w:t>
            </w:r>
          </w:p>
        </w:tc>
        <w:tc>
          <w:tcPr>
            <w:tcW w:w="810"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16.9 d</w:t>
            </w:r>
          </w:p>
        </w:tc>
        <w:tc>
          <w:tcPr>
            <w:tcW w:w="775"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19.3 cd</w:t>
            </w:r>
          </w:p>
        </w:tc>
      </w:tr>
      <w:tr w:rsidR="00A21F59" w:rsidRPr="0012063D" w:rsidTr="0002708E">
        <w:trPr>
          <w:trHeight w:val="70"/>
        </w:trPr>
        <w:tc>
          <w:tcPr>
            <w:tcW w:w="2502" w:type="dxa"/>
            <w:vAlign w:val="bottom"/>
          </w:tcPr>
          <w:p w:rsidR="000A5048" w:rsidRPr="000568B3" w:rsidRDefault="000A5048" w:rsidP="000568B3">
            <w:pPr>
              <w:bidi w:val="0"/>
              <w:jc w:val="both"/>
              <w:rPr>
                <w:rFonts w:asciiTheme="majorBidi" w:hAnsiTheme="majorBidi" w:cstheme="majorBidi"/>
                <w:sz w:val="16"/>
                <w:szCs w:val="16"/>
              </w:rPr>
            </w:pPr>
            <w:r w:rsidRPr="000568B3">
              <w:rPr>
                <w:rFonts w:asciiTheme="majorBidi" w:hAnsiTheme="majorBidi" w:cstheme="majorBidi"/>
                <w:sz w:val="16"/>
                <w:szCs w:val="16"/>
              </w:rPr>
              <w:t>CPPU  at 2ppm+ GA</w:t>
            </w:r>
            <w:r w:rsidRPr="000568B3">
              <w:rPr>
                <w:rFonts w:asciiTheme="majorBidi" w:hAnsiTheme="majorBidi" w:cstheme="majorBidi"/>
                <w:sz w:val="16"/>
                <w:szCs w:val="16"/>
                <w:vertAlign w:val="subscript"/>
              </w:rPr>
              <w:t>3</w:t>
            </w:r>
            <w:r w:rsidRPr="000568B3">
              <w:rPr>
                <w:rFonts w:asciiTheme="majorBidi" w:hAnsiTheme="majorBidi" w:cstheme="majorBidi"/>
                <w:sz w:val="16"/>
                <w:szCs w:val="16"/>
              </w:rPr>
              <w:t xml:space="preserve"> at 30ppm</w:t>
            </w:r>
          </w:p>
        </w:tc>
        <w:tc>
          <w:tcPr>
            <w:tcW w:w="976"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287.7ab</w:t>
            </w:r>
          </w:p>
        </w:tc>
        <w:tc>
          <w:tcPr>
            <w:tcW w:w="976"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266.0 b</w:t>
            </w:r>
          </w:p>
        </w:tc>
        <w:tc>
          <w:tcPr>
            <w:tcW w:w="887"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401.7 b</w:t>
            </w:r>
          </w:p>
        </w:tc>
        <w:tc>
          <w:tcPr>
            <w:tcW w:w="888"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461.7 e</w:t>
            </w:r>
          </w:p>
        </w:tc>
        <w:tc>
          <w:tcPr>
            <w:tcW w:w="958"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115.6b</w:t>
            </w:r>
          </w:p>
        </w:tc>
        <w:tc>
          <w:tcPr>
            <w:tcW w:w="841"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122.8  c</w:t>
            </w:r>
          </w:p>
        </w:tc>
        <w:tc>
          <w:tcPr>
            <w:tcW w:w="810"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20.2 b</w:t>
            </w:r>
          </w:p>
        </w:tc>
        <w:tc>
          <w:tcPr>
            <w:tcW w:w="775"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21.5 c</w:t>
            </w:r>
          </w:p>
        </w:tc>
      </w:tr>
      <w:tr w:rsidR="00A21F59" w:rsidRPr="0012063D" w:rsidTr="0002708E">
        <w:trPr>
          <w:trHeight w:val="70"/>
        </w:trPr>
        <w:tc>
          <w:tcPr>
            <w:tcW w:w="2502" w:type="dxa"/>
            <w:vAlign w:val="bottom"/>
          </w:tcPr>
          <w:p w:rsidR="000A5048" w:rsidRPr="000568B3" w:rsidRDefault="000A5048" w:rsidP="000568B3">
            <w:pPr>
              <w:bidi w:val="0"/>
              <w:jc w:val="both"/>
              <w:rPr>
                <w:rFonts w:asciiTheme="majorBidi" w:hAnsiTheme="majorBidi" w:cstheme="majorBidi"/>
                <w:sz w:val="16"/>
                <w:szCs w:val="16"/>
              </w:rPr>
            </w:pPr>
            <w:r w:rsidRPr="000568B3">
              <w:rPr>
                <w:rFonts w:asciiTheme="majorBidi" w:hAnsiTheme="majorBidi" w:cstheme="majorBidi"/>
                <w:sz w:val="16"/>
                <w:szCs w:val="16"/>
              </w:rPr>
              <w:t>CPPU at 3ppm+ GA</w:t>
            </w:r>
            <w:r w:rsidRPr="000568B3">
              <w:rPr>
                <w:rFonts w:asciiTheme="majorBidi" w:hAnsiTheme="majorBidi" w:cstheme="majorBidi"/>
                <w:sz w:val="16"/>
                <w:szCs w:val="16"/>
                <w:vertAlign w:val="subscript"/>
              </w:rPr>
              <w:t xml:space="preserve">3 </w:t>
            </w:r>
            <w:r w:rsidRPr="000568B3">
              <w:rPr>
                <w:rFonts w:asciiTheme="majorBidi" w:hAnsiTheme="majorBidi" w:cstheme="majorBidi"/>
                <w:sz w:val="16"/>
                <w:szCs w:val="16"/>
              </w:rPr>
              <w:t>at 30ppm</w:t>
            </w:r>
          </w:p>
        </w:tc>
        <w:tc>
          <w:tcPr>
            <w:tcW w:w="976"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293.3ab</w:t>
            </w:r>
          </w:p>
        </w:tc>
        <w:tc>
          <w:tcPr>
            <w:tcW w:w="976"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268.7 b</w:t>
            </w:r>
          </w:p>
        </w:tc>
        <w:tc>
          <w:tcPr>
            <w:tcW w:w="887"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477.3 a</w:t>
            </w:r>
          </w:p>
        </w:tc>
        <w:tc>
          <w:tcPr>
            <w:tcW w:w="888"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660.0 a</w:t>
            </w:r>
          </w:p>
        </w:tc>
        <w:tc>
          <w:tcPr>
            <w:tcW w:w="958"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140.0 a</w:t>
            </w:r>
          </w:p>
        </w:tc>
        <w:tc>
          <w:tcPr>
            <w:tcW w:w="841"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177.3  a</w:t>
            </w:r>
          </w:p>
        </w:tc>
        <w:tc>
          <w:tcPr>
            <w:tcW w:w="810"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24.5 a</w:t>
            </w:r>
          </w:p>
        </w:tc>
        <w:tc>
          <w:tcPr>
            <w:tcW w:w="775"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31.0 a</w:t>
            </w:r>
          </w:p>
        </w:tc>
      </w:tr>
      <w:tr w:rsidR="00A21F59" w:rsidRPr="0012063D" w:rsidTr="0002708E">
        <w:trPr>
          <w:trHeight w:val="70"/>
        </w:trPr>
        <w:tc>
          <w:tcPr>
            <w:tcW w:w="2502" w:type="dxa"/>
            <w:vAlign w:val="bottom"/>
          </w:tcPr>
          <w:p w:rsidR="000A5048" w:rsidRPr="000568B3" w:rsidRDefault="000A5048" w:rsidP="000568B3">
            <w:pPr>
              <w:bidi w:val="0"/>
              <w:jc w:val="both"/>
              <w:rPr>
                <w:rFonts w:asciiTheme="majorBidi" w:hAnsiTheme="majorBidi" w:cstheme="majorBidi"/>
                <w:sz w:val="16"/>
                <w:szCs w:val="16"/>
              </w:rPr>
            </w:pPr>
            <w:r w:rsidRPr="000568B3">
              <w:rPr>
                <w:rFonts w:asciiTheme="majorBidi" w:hAnsiTheme="majorBidi" w:cstheme="majorBidi"/>
                <w:sz w:val="16"/>
                <w:szCs w:val="16"/>
              </w:rPr>
              <w:t>CPPU at 4ppm+ GA</w:t>
            </w:r>
            <w:r w:rsidRPr="000568B3">
              <w:rPr>
                <w:rFonts w:asciiTheme="majorBidi" w:hAnsiTheme="majorBidi" w:cstheme="majorBidi"/>
                <w:sz w:val="16"/>
                <w:szCs w:val="16"/>
                <w:vertAlign w:val="subscript"/>
              </w:rPr>
              <w:t>3</w:t>
            </w:r>
            <w:r w:rsidRPr="000568B3">
              <w:rPr>
                <w:rFonts w:asciiTheme="majorBidi" w:hAnsiTheme="majorBidi" w:cstheme="majorBidi"/>
                <w:sz w:val="16"/>
                <w:szCs w:val="16"/>
              </w:rPr>
              <w:t>at 30ppm</w:t>
            </w:r>
          </w:p>
        </w:tc>
        <w:tc>
          <w:tcPr>
            <w:tcW w:w="976"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301.3 a</w:t>
            </w:r>
          </w:p>
        </w:tc>
        <w:tc>
          <w:tcPr>
            <w:tcW w:w="976"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268.7 b</w:t>
            </w:r>
          </w:p>
        </w:tc>
        <w:tc>
          <w:tcPr>
            <w:tcW w:w="887"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462.7 a</w:t>
            </w:r>
          </w:p>
        </w:tc>
        <w:tc>
          <w:tcPr>
            <w:tcW w:w="888"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566.7 c</w:t>
            </w:r>
          </w:p>
        </w:tc>
        <w:tc>
          <w:tcPr>
            <w:tcW w:w="958"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139.4 a</w:t>
            </w:r>
          </w:p>
        </w:tc>
        <w:tc>
          <w:tcPr>
            <w:tcW w:w="841"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152.3  b</w:t>
            </w:r>
          </w:p>
        </w:tc>
        <w:tc>
          <w:tcPr>
            <w:tcW w:w="810"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24.4 a</w:t>
            </w:r>
          </w:p>
        </w:tc>
        <w:tc>
          <w:tcPr>
            <w:tcW w:w="775" w:type="dxa"/>
            <w:vAlign w:val="bottom"/>
          </w:tcPr>
          <w:p w:rsidR="000A5048" w:rsidRPr="0012063D" w:rsidRDefault="000A5048" w:rsidP="00CF2695">
            <w:pPr>
              <w:bidi w:val="0"/>
              <w:jc w:val="left"/>
              <w:rPr>
                <w:rFonts w:asciiTheme="majorBidi" w:hAnsiTheme="majorBidi" w:cstheme="majorBidi"/>
                <w:sz w:val="18"/>
                <w:szCs w:val="18"/>
              </w:rPr>
            </w:pPr>
            <w:r w:rsidRPr="0012063D">
              <w:rPr>
                <w:rFonts w:asciiTheme="majorBidi" w:hAnsiTheme="majorBidi" w:cstheme="majorBidi"/>
                <w:sz w:val="18"/>
                <w:szCs w:val="18"/>
              </w:rPr>
              <w:t>26.6b</w:t>
            </w:r>
          </w:p>
        </w:tc>
      </w:tr>
      <w:tr w:rsidR="00A21F59" w:rsidRPr="0012063D" w:rsidTr="0002708E">
        <w:trPr>
          <w:trHeight w:val="70"/>
        </w:trPr>
        <w:tc>
          <w:tcPr>
            <w:tcW w:w="2502" w:type="dxa"/>
            <w:vAlign w:val="center"/>
          </w:tcPr>
          <w:p w:rsidR="00897B41" w:rsidRPr="000568B3" w:rsidRDefault="000A5048" w:rsidP="00CC339B">
            <w:pPr>
              <w:bidi w:val="0"/>
              <w:jc w:val="left"/>
              <w:rPr>
                <w:rFonts w:asciiTheme="majorBidi" w:hAnsiTheme="majorBidi" w:cstheme="majorBidi"/>
                <w:sz w:val="16"/>
                <w:szCs w:val="16"/>
              </w:rPr>
            </w:pPr>
            <w:r w:rsidRPr="000568B3">
              <w:rPr>
                <w:rFonts w:asciiTheme="majorBidi" w:hAnsiTheme="majorBidi" w:cstheme="majorBidi"/>
                <w:sz w:val="16"/>
                <w:szCs w:val="16"/>
              </w:rPr>
              <w:t>CPPU at 5ppm+ GA</w:t>
            </w:r>
            <w:r w:rsidRPr="000568B3">
              <w:rPr>
                <w:rFonts w:asciiTheme="majorBidi" w:hAnsiTheme="majorBidi" w:cstheme="majorBidi"/>
                <w:sz w:val="16"/>
                <w:szCs w:val="16"/>
                <w:vertAlign w:val="subscript"/>
              </w:rPr>
              <w:t>3</w:t>
            </w:r>
            <w:r w:rsidRPr="000568B3">
              <w:rPr>
                <w:rFonts w:asciiTheme="majorBidi" w:hAnsiTheme="majorBidi" w:cstheme="majorBidi"/>
                <w:sz w:val="16"/>
                <w:szCs w:val="16"/>
              </w:rPr>
              <w:t xml:space="preserve"> at 30ppm</w:t>
            </w:r>
          </w:p>
        </w:tc>
        <w:tc>
          <w:tcPr>
            <w:tcW w:w="976" w:type="dxa"/>
            <w:vAlign w:val="center"/>
          </w:tcPr>
          <w:p w:rsidR="000A5048" w:rsidRPr="0012063D" w:rsidRDefault="000A5048" w:rsidP="00CC339B">
            <w:pPr>
              <w:bidi w:val="0"/>
              <w:jc w:val="left"/>
              <w:rPr>
                <w:rFonts w:asciiTheme="majorBidi" w:hAnsiTheme="majorBidi" w:cstheme="majorBidi"/>
                <w:sz w:val="18"/>
                <w:szCs w:val="18"/>
              </w:rPr>
            </w:pPr>
            <w:r w:rsidRPr="0012063D">
              <w:rPr>
                <w:rFonts w:asciiTheme="majorBidi" w:hAnsiTheme="majorBidi" w:cstheme="majorBidi"/>
                <w:sz w:val="18"/>
                <w:szCs w:val="18"/>
              </w:rPr>
              <w:t>297.3ab</w:t>
            </w:r>
          </w:p>
        </w:tc>
        <w:tc>
          <w:tcPr>
            <w:tcW w:w="976" w:type="dxa"/>
            <w:vAlign w:val="center"/>
          </w:tcPr>
          <w:p w:rsidR="000A5048" w:rsidRPr="0012063D" w:rsidRDefault="000A5048" w:rsidP="00CC339B">
            <w:pPr>
              <w:bidi w:val="0"/>
              <w:jc w:val="left"/>
              <w:rPr>
                <w:rFonts w:asciiTheme="majorBidi" w:hAnsiTheme="majorBidi" w:cstheme="majorBidi"/>
                <w:sz w:val="18"/>
                <w:szCs w:val="18"/>
              </w:rPr>
            </w:pPr>
            <w:r w:rsidRPr="0012063D">
              <w:rPr>
                <w:rFonts w:asciiTheme="majorBidi" w:hAnsiTheme="majorBidi" w:cstheme="majorBidi"/>
                <w:sz w:val="18"/>
                <w:szCs w:val="18"/>
              </w:rPr>
              <w:t>270.7 b</w:t>
            </w:r>
          </w:p>
        </w:tc>
        <w:tc>
          <w:tcPr>
            <w:tcW w:w="887" w:type="dxa"/>
            <w:vAlign w:val="center"/>
          </w:tcPr>
          <w:p w:rsidR="000A5048" w:rsidRPr="0012063D" w:rsidRDefault="000A5048" w:rsidP="00CC339B">
            <w:pPr>
              <w:bidi w:val="0"/>
              <w:jc w:val="left"/>
              <w:rPr>
                <w:rFonts w:asciiTheme="majorBidi" w:hAnsiTheme="majorBidi" w:cstheme="majorBidi"/>
                <w:sz w:val="18"/>
                <w:szCs w:val="18"/>
              </w:rPr>
            </w:pPr>
            <w:r w:rsidRPr="0012063D">
              <w:rPr>
                <w:rFonts w:asciiTheme="majorBidi" w:hAnsiTheme="majorBidi" w:cstheme="majorBidi"/>
                <w:sz w:val="18"/>
                <w:szCs w:val="18"/>
              </w:rPr>
              <w:t>350.0bc</w:t>
            </w:r>
          </w:p>
        </w:tc>
        <w:tc>
          <w:tcPr>
            <w:tcW w:w="888" w:type="dxa"/>
            <w:vAlign w:val="center"/>
          </w:tcPr>
          <w:p w:rsidR="000A5048" w:rsidRPr="0012063D" w:rsidRDefault="000A5048" w:rsidP="00CC339B">
            <w:pPr>
              <w:bidi w:val="0"/>
              <w:jc w:val="left"/>
              <w:rPr>
                <w:rFonts w:asciiTheme="majorBidi" w:hAnsiTheme="majorBidi" w:cstheme="majorBidi"/>
                <w:sz w:val="18"/>
                <w:szCs w:val="18"/>
              </w:rPr>
            </w:pPr>
            <w:r w:rsidRPr="0012063D">
              <w:rPr>
                <w:rFonts w:asciiTheme="majorBidi" w:hAnsiTheme="majorBidi" w:cstheme="majorBidi"/>
                <w:sz w:val="18"/>
                <w:szCs w:val="18"/>
              </w:rPr>
              <w:t>386.7 g</w:t>
            </w:r>
          </w:p>
        </w:tc>
        <w:tc>
          <w:tcPr>
            <w:tcW w:w="958" w:type="dxa"/>
            <w:vAlign w:val="center"/>
          </w:tcPr>
          <w:p w:rsidR="000A5048" w:rsidRPr="0012063D" w:rsidRDefault="000A5048" w:rsidP="00CC339B">
            <w:pPr>
              <w:bidi w:val="0"/>
              <w:jc w:val="left"/>
              <w:rPr>
                <w:rFonts w:asciiTheme="majorBidi" w:hAnsiTheme="majorBidi" w:cstheme="majorBidi"/>
                <w:sz w:val="18"/>
                <w:szCs w:val="18"/>
              </w:rPr>
            </w:pPr>
            <w:r w:rsidRPr="0012063D">
              <w:rPr>
                <w:rFonts w:asciiTheme="majorBidi" w:hAnsiTheme="majorBidi" w:cstheme="majorBidi"/>
                <w:sz w:val="18"/>
                <w:szCs w:val="18"/>
              </w:rPr>
              <w:t>104.1bcd</w:t>
            </w:r>
          </w:p>
        </w:tc>
        <w:tc>
          <w:tcPr>
            <w:tcW w:w="841" w:type="dxa"/>
            <w:vAlign w:val="center"/>
          </w:tcPr>
          <w:p w:rsidR="000A5048" w:rsidRPr="0012063D" w:rsidRDefault="000A5048" w:rsidP="00CC339B">
            <w:pPr>
              <w:bidi w:val="0"/>
              <w:jc w:val="left"/>
              <w:rPr>
                <w:rFonts w:asciiTheme="majorBidi" w:hAnsiTheme="majorBidi" w:cstheme="majorBidi"/>
                <w:sz w:val="18"/>
                <w:szCs w:val="18"/>
              </w:rPr>
            </w:pPr>
            <w:r w:rsidRPr="0012063D">
              <w:rPr>
                <w:rFonts w:asciiTheme="majorBidi" w:hAnsiTheme="majorBidi" w:cstheme="majorBidi"/>
                <w:sz w:val="18"/>
                <w:szCs w:val="18"/>
              </w:rPr>
              <w:t>104.7  d</w:t>
            </w:r>
          </w:p>
        </w:tc>
        <w:tc>
          <w:tcPr>
            <w:tcW w:w="810" w:type="dxa"/>
            <w:vAlign w:val="center"/>
          </w:tcPr>
          <w:p w:rsidR="000A5048" w:rsidRPr="0012063D" w:rsidRDefault="000A5048" w:rsidP="00CC339B">
            <w:pPr>
              <w:bidi w:val="0"/>
              <w:jc w:val="left"/>
              <w:rPr>
                <w:rFonts w:asciiTheme="majorBidi" w:hAnsiTheme="majorBidi" w:cstheme="majorBidi"/>
                <w:sz w:val="18"/>
                <w:szCs w:val="18"/>
              </w:rPr>
            </w:pPr>
            <w:r w:rsidRPr="0012063D">
              <w:rPr>
                <w:rFonts w:asciiTheme="majorBidi" w:hAnsiTheme="majorBidi" w:cstheme="majorBidi"/>
                <w:sz w:val="18"/>
                <w:szCs w:val="18"/>
              </w:rPr>
              <w:t>18.2bc</w:t>
            </w:r>
          </w:p>
        </w:tc>
        <w:tc>
          <w:tcPr>
            <w:tcW w:w="775" w:type="dxa"/>
            <w:vAlign w:val="center"/>
          </w:tcPr>
          <w:p w:rsidR="00CF2695" w:rsidRPr="0012063D" w:rsidRDefault="000A5048" w:rsidP="00CC339B">
            <w:pPr>
              <w:bidi w:val="0"/>
              <w:jc w:val="left"/>
              <w:rPr>
                <w:rFonts w:asciiTheme="majorBidi" w:hAnsiTheme="majorBidi" w:cstheme="majorBidi"/>
                <w:sz w:val="18"/>
                <w:szCs w:val="18"/>
              </w:rPr>
            </w:pPr>
            <w:r w:rsidRPr="0012063D">
              <w:rPr>
                <w:rFonts w:asciiTheme="majorBidi" w:hAnsiTheme="majorBidi" w:cstheme="majorBidi"/>
                <w:sz w:val="18"/>
                <w:szCs w:val="18"/>
              </w:rPr>
              <w:t>18.3d</w:t>
            </w:r>
          </w:p>
        </w:tc>
      </w:tr>
    </w:tbl>
    <w:p w:rsidR="00C62BB6" w:rsidRPr="009419F4" w:rsidRDefault="0065229A" w:rsidP="00813240">
      <w:pPr>
        <w:bidi w:val="0"/>
        <w:spacing w:after="0" w:line="240" w:lineRule="auto"/>
        <w:contextualSpacing/>
        <w:jc w:val="both"/>
        <w:rPr>
          <w:rFonts w:asciiTheme="majorBidi" w:hAnsiTheme="majorBidi" w:cstheme="majorBidi"/>
          <w:b/>
          <w:bCs/>
          <w:sz w:val="16"/>
          <w:szCs w:val="16"/>
          <w:rtl/>
          <w:lang w:bidi="ar-EG"/>
        </w:rPr>
      </w:pPr>
      <w:r w:rsidRPr="009419F4">
        <w:rPr>
          <w:rFonts w:asciiTheme="majorBidi" w:hAnsiTheme="majorBidi" w:cstheme="majorBidi"/>
          <w:sz w:val="16"/>
          <w:szCs w:val="16"/>
        </w:rPr>
        <w:t>Mean separation within columns by Duncan’s multiple range test, 5% level. V</w:t>
      </w:r>
      <w:r w:rsidR="00813240" w:rsidRPr="009419F4">
        <w:rPr>
          <w:rFonts w:asciiTheme="majorBidi" w:hAnsiTheme="majorBidi" w:cstheme="majorBidi"/>
          <w:sz w:val="16"/>
          <w:szCs w:val="16"/>
        </w:rPr>
        <w:t xml:space="preserve">alues that don’t share the same </w:t>
      </w:r>
      <w:r w:rsidRPr="009419F4">
        <w:rPr>
          <w:rFonts w:asciiTheme="majorBidi" w:hAnsiTheme="majorBidi" w:cstheme="majorBidi"/>
          <w:sz w:val="16"/>
          <w:szCs w:val="16"/>
        </w:rPr>
        <w:t>letter are significantly different.</w:t>
      </w:r>
    </w:p>
    <w:p w:rsidR="000A5048" w:rsidRPr="0002708E" w:rsidRDefault="0012063D" w:rsidP="0002708E">
      <w:pPr>
        <w:tabs>
          <w:tab w:val="left" w:pos="921"/>
        </w:tabs>
        <w:bidi w:val="0"/>
        <w:spacing w:after="0" w:line="240" w:lineRule="auto"/>
        <w:ind w:left="720" w:hanging="720"/>
        <w:contextualSpacing/>
        <w:jc w:val="both"/>
        <w:rPr>
          <w:rFonts w:asciiTheme="majorBidi" w:hAnsiTheme="majorBidi" w:cstheme="majorBidi"/>
          <w:sz w:val="20"/>
          <w:szCs w:val="20"/>
          <w:lang w:bidi="ar-EG"/>
        </w:rPr>
        <w:sectPr w:rsidR="000A5048" w:rsidRPr="0002708E" w:rsidSect="0002708E">
          <w:type w:val="continuous"/>
          <w:pgSz w:w="12242" w:h="15842" w:code="1"/>
          <w:pgMar w:top="1440" w:right="1440" w:bottom="1440" w:left="1440" w:header="709" w:footer="709" w:gutter="0"/>
          <w:cols w:space="708"/>
          <w:docGrid w:linePitch="360"/>
        </w:sectPr>
      </w:pPr>
      <w:r>
        <w:rPr>
          <w:rFonts w:asciiTheme="majorBidi" w:hAnsiTheme="majorBidi" w:cstheme="majorBidi"/>
          <w:sz w:val="20"/>
          <w:szCs w:val="20"/>
          <w:lang w:bidi="ar-EG"/>
        </w:rPr>
        <w:tab/>
      </w:r>
    </w:p>
    <w:p w:rsidR="00C4769B" w:rsidRPr="0012063D" w:rsidRDefault="00DD4A0E" w:rsidP="0012063D">
      <w:pPr>
        <w:bidi w:val="0"/>
        <w:spacing w:after="0" w:line="240" w:lineRule="auto"/>
        <w:ind w:left="720" w:hanging="720"/>
        <w:contextualSpacing/>
        <w:jc w:val="both"/>
        <w:rPr>
          <w:rFonts w:asciiTheme="majorBidi" w:hAnsiTheme="majorBidi" w:cstheme="majorBidi"/>
          <w:b/>
          <w:bCs/>
          <w:sz w:val="20"/>
          <w:szCs w:val="20"/>
        </w:rPr>
      </w:pPr>
      <w:r w:rsidRPr="0012063D">
        <w:rPr>
          <w:rFonts w:asciiTheme="majorBidi" w:hAnsiTheme="majorBidi" w:cstheme="majorBidi"/>
          <w:b/>
          <w:bCs/>
          <w:sz w:val="20"/>
          <w:szCs w:val="20"/>
        </w:rPr>
        <w:lastRenderedPageBreak/>
        <w:t>Fruit quality.</w:t>
      </w:r>
    </w:p>
    <w:p w:rsidR="000A5048" w:rsidRDefault="00A944AC" w:rsidP="000A5048">
      <w:pPr>
        <w:bidi w:val="0"/>
        <w:spacing w:after="0" w:line="240" w:lineRule="auto"/>
        <w:jc w:val="both"/>
        <w:rPr>
          <w:rFonts w:asciiTheme="majorBidi" w:hAnsiTheme="majorBidi" w:cstheme="majorBidi"/>
          <w:b/>
          <w:bCs/>
          <w:sz w:val="20"/>
          <w:szCs w:val="20"/>
        </w:rPr>
      </w:pPr>
      <w:r w:rsidRPr="0012063D">
        <w:rPr>
          <w:rFonts w:asciiTheme="majorBidi" w:hAnsiTheme="majorBidi" w:cstheme="majorBidi"/>
          <w:b/>
          <w:bCs/>
          <w:sz w:val="20"/>
          <w:szCs w:val="20"/>
        </w:rPr>
        <w:t>1.</w:t>
      </w:r>
      <w:r w:rsidR="00D258B8">
        <w:rPr>
          <w:rFonts w:asciiTheme="majorBidi" w:hAnsiTheme="majorBidi" w:cstheme="majorBidi"/>
          <w:b/>
          <w:bCs/>
          <w:sz w:val="20"/>
          <w:szCs w:val="20"/>
        </w:rPr>
        <w:t xml:space="preserve"> </w:t>
      </w:r>
      <w:r w:rsidR="0065320E" w:rsidRPr="0012063D">
        <w:rPr>
          <w:rFonts w:asciiTheme="majorBidi" w:hAnsiTheme="majorBidi" w:cstheme="majorBidi"/>
          <w:b/>
          <w:bCs/>
          <w:sz w:val="20"/>
          <w:szCs w:val="20"/>
        </w:rPr>
        <w:t>F</w:t>
      </w:r>
      <w:r w:rsidR="00A86BFA" w:rsidRPr="0012063D">
        <w:rPr>
          <w:rFonts w:asciiTheme="majorBidi" w:hAnsiTheme="majorBidi" w:cstheme="majorBidi"/>
          <w:b/>
          <w:bCs/>
          <w:sz w:val="20"/>
          <w:szCs w:val="20"/>
        </w:rPr>
        <w:t>ruit</w:t>
      </w:r>
      <w:r w:rsidR="00D258B8">
        <w:rPr>
          <w:rFonts w:asciiTheme="majorBidi" w:hAnsiTheme="majorBidi" w:cstheme="majorBidi"/>
          <w:b/>
          <w:bCs/>
          <w:sz w:val="20"/>
          <w:szCs w:val="20"/>
        </w:rPr>
        <w:t xml:space="preserve"> </w:t>
      </w:r>
      <w:r w:rsidR="00A86BFA" w:rsidRPr="0012063D">
        <w:rPr>
          <w:rFonts w:asciiTheme="majorBidi" w:hAnsiTheme="majorBidi" w:cstheme="majorBidi"/>
          <w:b/>
          <w:bCs/>
          <w:sz w:val="20"/>
          <w:szCs w:val="20"/>
        </w:rPr>
        <w:t>p</w:t>
      </w:r>
      <w:r w:rsidR="00C4769B" w:rsidRPr="0012063D">
        <w:rPr>
          <w:rFonts w:asciiTheme="majorBidi" w:hAnsiTheme="majorBidi" w:cstheme="majorBidi"/>
          <w:b/>
          <w:bCs/>
          <w:sz w:val="20"/>
          <w:szCs w:val="20"/>
        </w:rPr>
        <w:t>hysical characteristics.</w:t>
      </w:r>
      <w:r w:rsidR="000B5CE4" w:rsidRPr="0012063D">
        <w:rPr>
          <w:rFonts w:asciiTheme="majorBidi" w:hAnsiTheme="majorBidi" w:cstheme="majorBidi"/>
          <w:b/>
          <w:bCs/>
          <w:sz w:val="20"/>
          <w:szCs w:val="20"/>
        </w:rPr>
        <w:t xml:space="preserve"> </w:t>
      </w:r>
    </w:p>
    <w:p w:rsidR="000A5048" w:rsidRPr="0012063D" w:rsidRDefault="00DD4A0E" w:rsidP="00D41253">
      <w:pPr>
        <w:bidi w:val="0"/>
        <w:spacing w:after="0" w:line="240" w:lineRule="auto"/>
        <w:ind w:firstLine="540"/>
        <w:jc w:val="both"/>
        <w:rPr>
          <w:rFonts w:asciiTheme="majorBidi" w:hAnsiTheme="majorBidi" w:cstheme="majorBidi"/>
          <w:sz w:val="20"/>
          <w:szCs w:val="20"/>
        </w:rPr>
      </w:pPr>
      <w:r w:rsidRPr="0012063D">
        <w:rPr>
          <w:rFonts w:asciiTheme="majorBidi" w:hAnsiTheme="majorBidi" w:cstheme="majorBidi"/>
          <w:sz w:val="20"/>
          <w:szCs w:val="20"/>
        </w:rPr>
        <w:t>It is evident from the results shown in Table (</w:t>
      </w:r>
      <w:r w:rsidR="005D39C6" w:rsidRPr="0012063D">
        <w:rPr>
          <w:rFonts w:asciiTheme="majorBidi" w:hAnsiTheme="majorBidi" w:cstheme="majorBidi"/>
          <w:sz w:val="20"/>
          <w:szCs w:val="20"/>
        </w:rPr>
        <w:t>4</w:t>
      </w:r>
      <w:r w:rsidRPr="0012063D">
        <w:rPr>
          <w:rFonts w:asciiTheme="majorBidi" w:hAnsiTheme="majorBidi" w:cstheme="majorBidi"/>
          <w:sz w:val="20"/>
          <w:szCs w:val="20"/>
        </w:rPr>
        <w:t>) that</w:t>
      </w:r>
      <w:r w:rsidR="00B701AC" w:rsidRPr="0012063D">
        <w:rPr>
          <w:rFonts w:asciiTheme="majorBidi" w:hAnsiTheme="majorBidi" w:cstheme="majorBidi"/>
          <w:sz w:val="20"/>
          <w:szCs w:val="20"/>
        </w:rPr>
        <w:t>,</w:t>
      </w:r>
      <w:r w:rsidRPr="0012063D">
        <w:rPr>
          <w:rFonts w:asciiTheme="majorBidi" w:hAnsiTheme="majorBidi" w:cstheme="majorBidi"/>
          <w:sz w:val="20"/>
          <w:szCs w:val="20"/>
        </w:rPr>
        <w:t xml:space="preserve"> all treatments increased diameter, length and size of fruits compared to control treatment for</w:t>
      </w:r>
      <w:r w:rsidR="00A944AC" w:rsidRPr="0012063D">
        <w:rPr>
          <w:rFonts w:asciiTheme="majorBidi" w:hAnsiTheme="majorBidi" w:cstheme="majorBidi"/>
          <w:sz w:val="20"/>
          <w:szCs w:val="20"/>
        </w:rPr>
        <w:t xml:space="preserve"> the</w:t>
      </w:r>
      <w:r w:rsidRPr="0012063D">
        <w:rPr>
          <w:rFonts w:asciiTheme="majorBidi" w:hAnsiTheme="majorBidi" w:cstheme="majorBidi"/>
          <w:sz w:val="20"/>
          <w:szCs w:val="20"/>
        </w:rPr>
        <w:t xml:space="preserve"> two seasons. The increase in fruit size could be attributed directly to the CPPU effects whereas; exogenous application of CPPU acts </w:t>
      </w:r>
      <w:r w:rsidR="00A944AC" w:rsidRPr="0012063D">
        <w:rPr>
          <w:rFonts w:asciiTheme="majorBidi" w:hAnsiTheme="majorBidi" w:cstheme="majorBidi"/>
          <w:sz w:val="20"/>
          <w:szCs w:val="20"/>
        </w:rPr>
        <w:t xml:space="preserve">as </w:t>
      </w:r>
      <w:r w:rsidRPr="0012063D">
        <w:rPr>
          <w:rFonts w:asciiTheme="majorBidi" w:hAnsiTheme="majorBidi" w:cstheme="majorBidi"/>
          <w:sz w:val="20"/>
          <w:szCs w:val="20"/>
        </w:rPr>
        <w:t xml:space="preserve">early </w:t>
      </w:r>
      <w:r w:rsidR="00667DF7" w:rsidRPr="0012063D">
        <w:rPr>
          <w:rFonts w:asciiTheme="majorBidi" w:hAnsiTheme="majorBidi" w:cstheme="majorBidi"/>
          <w:sz w:val="20"/>
          <w:szCs w:val="20"/>
        </w:rPr>
        <w:t xml:space="preserve">and </w:t>
      </w:r>
      <w:r w:rsidR="00A944AC" w:rsidRPr="0012063D">
        <w:rPr>
          <w:rFonts w:asciiTheme="majorBidi" w:hAnsiTheme="majorBidi" w:cstheme="majorBidi"/>
          <w:sz w:val="20"/>
          <w:szCs w:val="20"/>
        </w:rPr>
        <w:t>rapid</w:t>
      </w:r>
      <w:r w:rsidR="00D258B8">
        <w:rPr>
          <w:rFonts w:asciiTheme="majorBidi" w:hAnsiTheme="majorBidi" w:cstheme="majorBidi"/>
          <w:sz w:val="20"/>
          <w:szCs w:val="20"/>
        </w:rPr>
        <w:t xml:space="preserve"> </w:t>
      </w:r>
      <w:r w:rsidRPr="0012063D">
        <w:rPr>
          <w:rFonts w:asciiTheme="majorBidi" w:hAnsiTheme="majorBidi" w:cstheme="majorBidi"/>
          <w:sz w:val="20"/>
          <w:szCs w:val="20"/>
        </w:rPr>
        <w:t>on cell division in the fruitlet and also on subsequent growth. Thus</w:t>
      </w:r>
      <w:r w:rsidR="001D10BE" w:rsidRPr="0012063D">
        <w:rPr>
          <w:rFonts w:asciiTheme="majorBidi" w:hAnsiTheme="majorBidi" w:cstheme="majorBidi"/>
          <w:sz w:val="20"/>
          <w:szCs w:val="20"/>
        </w:rPr>
        <w:t>,</w:t>
      </w:r>
      <w:r w:rsidRPr="0012063D">
        <w:rPr>
          <w:rFonts w:asciiTheme="majorBidi" w:hAnsiTheme="majorBidi" w:cstheme="majorBidi"/>
          <w:sz w:val="20"/>
          <w:szCs w:val="20"/>
        </w:rPr>
        <w:t xml:space="preserve"> the fruit becomes bigger in size due to the </w:t>
      </w:r>
      <w:r w:rsidR="00A944AC" w:rsidRPr="0012063D">
        <w:rPr>
          <w:rFonts w:asciiTheme="majorBidi" w:hAnsiTheme="majorBidi" w:cstheme="majorBidi"/>
          <w:sz w:val="20"/>
          <w:szCs w:val="20"/>
        </w:rPr>
        <w:t>increased</w:t>
      </w:r>
      <w:r w:rsidRPr="0012063D">
        <w:rPr>
          <w:rFonts w:asciiTheme="majorBidi" w:hAnsiTheme="majorBidi" w:cstheme="majorBidi"/>
          <w:sz w:val="20"/>
          <w:szCs w:val="20"/>
        </w:rPr>
        <w:t xml:space="preserve"> cells, </w:t>
      </w:r>
      <w:r w:rsidR="00A944AC" w:rsidRPr="0012063D">
        <w:rPr>
          <w:rFonts w:asciiTheme="majorBidi" w:hAnsiTheme="majorBidi" w:cstheme="majorBidi"/>
          <w:sz w:val="20"/>
          <w:szCs w:val="20"/>
        </w:rPr>
        <w:t>which are</w:t>
      </w:r>
      <w:r w:rsidRPr="0012063D">
        <w:rPr>
          <w:rFonts w:asciiTheme="majorBidi" w:hAnsiTheme="majorBidi" w:cstheme="majorBidi"/>
          <w:sz w:val="20"/>
          <w:szCs w:val="20"/>
        </w:rPr>
        <w:t xml:space="preserve"> able attract so much water, minerals and </w:t>
      </w:r>
      <w:r w:rsidR="003B6D38" w:rsidRPr="0012063D">
        <w:rPr>
          <w:rFonts w:asciiTheme="majorBidi" w:hAnsiTheme="majorBidi" w:cstheme="majorBidi"/>
          <w:sz w:val="20"/>
          <w:szCs w:val="20"/>
        </w:rPr>
        <w:t xml:space="preserve">carbohydrates that enable the fruit to expand to large size (Kano, 2003).Results in hand are in the line with those found by Curry and Green (1993) on apples, Mervet </w:t>
      </w:r>
      <w:r w:rsidR="003B6D38" w:rsidRPr="0012063D">
        <w:rPr>
          <w:rFonts w:asciiTheme="majorBidi" w:hAnsiTheme="majorBidi" w:cstheme="majorBidi"/>
          <w:i/>
          <w:iCs/>
          <w:sz w:val="20"/>
          <w:szCs w:val="20"/>
        </w:rPr>
        <w:t>et al</w:t>
      </w:r>
      <w:r w:rsidR="003B6D38" w:rsidRPr="0012063D">
        <w:rPr>
          <w:rFonts w:asciiTheme="majorBidi" w:hAnsiTheme="majorBidi" w:cstheme="majorBidi"/>
          <w:sz w:val="20"/>
          <w:szCs w:val="20"/>
        </w:rPr>
        <w:t xml:space="preserve">. (2001) on Thompson seedless Grapevines and Fathi </w:t>
      </w:r>
      <w:r w:rsidR="003B6D38" w:rsidRPr="0012063D">
        <w:rPr>
          <w:rFonts w:asciiTheme="majorBidi" w:hAnsiTheme="majorBidi" w:cstheme="majorBidi"/>
          <w:i/>
          <w:iCs/>
          <w:sz w:val="20"/>
          <w:szCs w:val="20"/>
        </w:rPr>
        <w:t>et al</w:t>
      </w:r>
      <w:r w:rsidR="003B6D38" w:rsidRPr="0012063D">
        <w:rPr>
          <w:rFonts w:asciiTheme="majorBidi" w:hAnsiTheme="majorBidi" w:cstheme="majorBidi"/>
          <w:sz w:val="20"/>
          <w:szCs w:val="20"/>
        </w:rPr>
        <w:t>. (2011) on “Costata” persimmon.</w:t>
      </w:r>
      <w:r w:rsidR="000B5CE4" w:rsidRPr="0012063D">
        <w:rPr>
          <w:rFonts w:asciiTheme="majorBidi" w:hAnsiTheme="majorBidi" w:cstheme="majorBidi"/>
          <w:sz w:val="20"/>
          <w:szCs w:val="20"/>
        </w:rPr>
        <w:t xml:space="preserve"> </w:t>
      </w:r>
      <w:r w:rsidR="003B6D38" w:rsidRPr="0012063D">
        <w:rPr>
          <w:rFonts w:asciiTheme="majorBidi" w:hAnsiTheme="majorBidi" w:cstheme="majorBidi"/>
          <w:sz w:val="20"/>
          <w:szCs w:val="20"/>
        </w:rPr>
        <w:t>Also, as shown in Table (3) data indicated that, application of CPPU singly or in combination with GA</w:t>
      </w:r>
      <w:r w:rsidR="003B6D38" w:rsidRPr="0012063D">
        <w:rPr>
          <w:rFonts w:asciiTheme="majorBidi" w:hAnsiTheme="majorBidi" w:cstheme="majorBidi"/>
          <w:sz w:val="20"/>
          <w:szCs w:val="20"/>
          <w:vertAlign w:val="subscript"/>
        </w:rPr>
        <w:t>3</w:t>
      </w:r>
      <w:r w:rsidR="003B6D38" w:rsidRPr="0012063D">
        <w:rPr>
          <w:rFonts w:asciiTheme="majorBidi" w:hAnsiTheme="majorBidi" w:cstheme="majorBidi"/>
          <w:sz w:val="20"/>
          <w:szCs w:val="20"/>
        </w:rPr>
        <w:t xml:space="preserve"> significantly increased the fruit firmness of Washington navel orange as compared with control treatment, in addition, it is noticed that trees sprayed with CPPU alone had better fruit firmness than the mixed treatment plus GA</w:t>
      </w:r>
      <w:r w:rsidR="003B6D38" w:rsidRPr="0012063D">
        <w:rPr>
          <w:rFonts w:asciiTheme="majorBidi" w:hAnsiTheme="majorBidi" w:cstheme="majorBidi"/>
          <w:sz w:val="20"/>
          <w:szCs w:val="20"/>
          <w:vertAlign w:val="subscript"/>
        </w:rPr>
        <w:t>3</w:t>
      </w:r>
      <w:r w:rsidR="003B6D38" w:rsidRPr="0012063D">
        <w:rPr>
          <w:rFonts w:asciiTheme="majorBidi" w:hAnsiTheme="majorBidi" w:cstheme="majorBidi"/>
          <w:sz w:val="20"/>
          <w:szCs w:val="20"/>
        </w:rPr>
        <w:t xml:space="preserve"> treatments during the two seasons. This response confirms previous reports indicating that, CPPU increased “McIntosh” flesh firmness (Greene, 1989); spur delicious apple Curry and Greene (1993) and Anna apple (El</w:t>
      </w:r>
      <w:r w:rsidR="00D41253">
        <w:rPr>
          <w:rFonts w:asciiTheme="majorBidi" w:hAnsiTheme="majorBidi" w:cstheme="majorBidi"/>
          <w:sz w:val="20"/>
          <w:szCs w:val="20"/>
        </w:rPr>
        <w:t>-S</w:t>
      </w:r>
      <w:r w:rsidR="003B6D38" w:rsidRPr="0012063D">
        <w:rPr>
          <w:rFonts w:asciiTheme="majorBidi" w:hAnsiTheme="majorBidi" w:cstheme="majorBidi"/>
          <w:sz w:val="20"/>
          <w:szCs w:val="20"/>
        </w:rPr>
        <w:t>abagh, 2002). Plant growth substances such as cytokinins and</w:t>
      </w:r>
      <w:r w:rsidR="00D258B8">
        <w:rPr>
          <w:rFonts w:asciiTheme="majorBidi" w:hAnsiTheme="majorBidi" w:cstheme="majorBidi"/>
          <w:sz w:val="20"/>
          <w:szCs w:val="20"/>
        </w:rPr>
        <w:t xml:space="preserve"> </w:t>
      </w:r>
      <w:r w:rsidR="003B6D38" w:rsidRPr="0012063D">
        <w:rPr>
          <w:rFonts w:asciiTheme="majorBidi" w:hAnsiTheme="majorBidi" w:cstheme="majorBidi"/>
          <w:sz w:val="20"/>
          <w:szCs w:val="20"/>
        </w:rPr>
        <w:t xml:space="preserve">gibberellins have been shown to reduce or delay various aspects of ripening (softening) .They share the ability to delay senescence by reducing the sensitivity of the fruit to ethylene Abeles </w:t>
      </w:r>
      <w:r w:rsidR="003B6D38" w:rsidRPr="0012063D">
        <w:rPr>
          <w:rFonts w:asciiTheme="majorBidi" w:hAnsiTheme="majorBidi" w:cstheme="majorBidi"/>
          <w:i/>
          <w:iCs/>
          <w:sz w:val="20"/>
          <w:szCs w:val="20"/>
        </w:rPr>
        <w:t xml:space="preserve">et al. </w:t>
      </w:r>
      <w:r w:rsidR="003B6D38" w:rsidRPr="0012063D">
        <w:rPr>
          <w:rFonts w:asciiTheme="majorBidi" w:hAnsiTheme="majorBidi" w:cstheme="majorBidi"/>
          <w:sz w:val="20"/>
          <w:szCs w:val="20"/>
        </w:rPr>
        <w:lastRenderedPageBreak/>
        <w:t>(1992). Also, in most cases exogenous application of cytokinins counteract the promoting effects of ethylene on the senescence process</w:t>
      </w:r>
      <w:r w:rsidR="000A5048" w:rsidRPr="0012063D">
        <w:rPr>
          <w:rFonts w:asciiTheme="majorBidi" w:hAnsiTheme="majorBidi" w:cstheme="majorBidi"/>
          <w:sz w:val="20"/>
          <w:szCs w:val="20"/>
        </w:rPr>
        <w:t>(Arteca, 1990).In addition, data in Table (3) revealed that, fruits of control treatment were thicker than the other treatments; meanwhile, values of other treatments were in between during two seasons. On the other hand, CPPU at 4ppm significantly enhanced fruit juice weight percentage, While, the other treatments did not show any obvious trend with some slight fluctuations for both two seasons (2011, 2012).</w:t>
      </w:r>
    </w:p>
    <w:p w:rsidR="000A5048" w:rsidRDefault="000A5048" w:rsidP="000A5048">
      <w:pPr>
        <w:bidi w:val="0"/>
        <w:spacing w:after="0" w:line="240" w:lineRule="auto"/>
        <w:jc w:val="both"/>
        <w:rPr>
          <w:rFonts w:asciiTheme="majorBidi" w:hAnsiTheme="majorBidi" w:cstheme="majorBidi"/>
          <w:b/>
          <w:bCs/>
          <w:sz w:val="20"/>
          <w:szCs w:val="20"/>
        </w:rPr>
      </w:pPr>
      <w:r w:rsidRPr="0012063D">
        <w:rPr>
          <w:rFonts w:asciiTheme="majorBidi" w:hAnsiTheme="majorBidi" w:cstheme="majorBidi"/>
          <w:b/>
          <w:bCs/>
          <w:sz w:val="20"/>
          <w:szCs w:val="20"/>
        </w:rPr>
        <w:t xml:space="preserve">2. Fruit chemical characteristics. </w:t>
      </w:r>
    </w:p>
    <w:p w:rsidR="000A5048" w:rsidRDefault="000A5048" w:rsidP="00D258B8">
      <w:pPr>
        <w:bidi w:val="0"/>
        <w:spacing w:after="0" w:line="240" w:lineRule="auto"/>
        <w:ind w:firstLine="540"/>
        <w:jc w:val="both"/>
        <w:rPr>
          <w:rFonts w:asciiTheme="majorBidi" w:hAnsiTheme="majorBidi" w:cstheme="majorBidi"/>
          <w:b/>
          <w:bCs/>
          <w:sz w:val="20"/>
          <w:szCs w:val="20"/>
        </w:rPr>
        <w:sectPr w:rsidR="000A5048" w:rsidSect="0002708E">
          <w:type w:val="continuous"/>
          <w:pgSz w:w="12242" w:h="15842" w:code="1"/>
          <w:pgMar w:top="1440" w:right="1440" w:bottom="1440" w:left="1440" w:header="709" w:footer="709" w:gutter="0"/>
          <w:cols w:num="2" w:space="708"/>
          <w:docGrid w:linePitch="360"/>
        </w:sectPr>
      </w:pPr>
      <w:r w:rsidRPr="0012063D">
        <w:rPr>
          <w:rFonts w:asciiTheme="majorBidi" w:hAnsiTheme="majorBidi" w:cstheme="majorBidi"/>
          <w:sz w:val="20"/>
          <w:szCs w:val="20"/>
        </w:rPr>
        <w:t>Data in Table (5) revealed that, as for TSS% there was no obvious trend for fruit T.S.S</w:t>
      </w:r>
      <w:r w:rsidRPr="0012063D">
        <w:rPr>
          <w:rFonts w:asciiTheme="majorBidi" w:hAnsiTheme="majorBidi" w:cstheme="majorBidi"/>
          <w:b/>
          <w:bCs/>
          <w:sz w:val="20"/>
          <w:szCs w:val="20"/>
        </w:rPr>
        <w:t xml:space="preserve">% </w:t>
      </w:r>
      <w:r w:rsidRPr="0012063D">
        <w:rPr>
          <w:rFonts w:asciiTheme="majorBidi" w:hAnsiTheme="majorBidi" w:cstheme="majorBidi"/>
          <w:sz w:val="20"/>
          <w:szCs w:val="20"/>
        </w:rPr>
        <w:t>with some fluctuations during two seasons. On the other hand, trees treated by CPPU at 3ppm increased fruit acidity% (1.12&amp; 1.44%)</w:t>
      </w:r>
      <w:r w:rsidR="00813240">
        <w:rPr>
          <w:rFonts w:asciiTheme="majorBidi" w:hAnsiTheme="majorBidi" w:cstheme="majorBidi"/>
          <w:sz w:val="20"/>
          <w:szCs w:val="20"/>
        </w:rPr>
        <w:t xml:space="preserve"> </w:t>
      </w:r>
      <w:r w:rsidRPr="0012063D">
        <w:rPr>
          <w:rFonts w:asciiTheme="majorBidi" w:hAnsiTheme="majorBidi" w:cstheme="majorBidi"/>
          <w:sz w:val="20"/>
          <w:szCs w:val="20"/>
        </w:rPr>
        <w:t>through two seasons, respectively, while, the minimum averages were obtained by control treatment (0.91%) in the first season and by 5 ppm CPPU treatment (1.19%) in the second season. Anyhow, the differences among the other treatments</w:t>
      </w:r>
      <w:r w:rsidR="00CF2695">
        <w:rPr>
          <w:rFonts w:asciiTheme="majorBidi" w:hAnsiTheme="majorBidi" w:cstheme="majorBidi"/>
          <w:sz w:val="20"/>
          <w:szCs w:val="20"/>
        </w:rPr>
        <w:t xml:space="preserve"> </w:t>
      </w:r>
      <w:r w:rsidRPr="0012063D">
        <w:rPr>
          <w:rFonts w:asciiTheme="majorBidi" w:hAnsiTheme="majorBidi" w:cstheme="majorBidi"/>
          <w:sz w:val="20"/>
          <w:szCs w:val="20"/>
        </w:rPr>
        <w:t>were high to be significant. So, Sitofex and GA</w:t>
      </w:r>
      <w:r w:rsidRPr="0012063D">
        <w:rPr>
          <w:rFonts w:asciiTheme="majorBidi" w:hAnsiTheme="majorBidi" w:cstheme="majorBidi"/>
          <w:sz w:val="20"/>
          <w:szCs w:val="20"/>
          <w:vertAlign w:val="subscript"/>
        </w:rPr>
        <w:t>3</w:t>
      </w:r>
      <w:r w:rsidRPr="0012063D">
        <w:rPr>
          <w:rFonts w:asciiTheme="majorBidi" w:hAnsiTheme="majorBidi" w:cstheme="majorBidi"/>
          <w:sz w:val="20"/>
          <w:szCs w:val="20"/>
        </w:rPr>
        <w:t xml:space="preserve"> expresses promoted variation effects between treatments; this may be due to maturity date.TSS/acid ratio is commonly used measure of citrus fruit maturity,</w:t>
      </w:r>
      <w:r w:rsidRPr="0012063D">
        <w:rPr>
          <w:rFonts w:asciiTheme="majorBidi" w:hAnsiTheme="majorBidi" w:cstheme="majorBidi"/>
          <w:sz w:val="20"/>
          <w:szCs w:val="20"/>
          <w:lang w:bidi="ar-EG"/>
        </w:rPr>
        <w:t xml:space="preserve"> and it is an important characteristic for fruits exportation. </w:t>
      </w:r>
      <w:r w:rsidRPr="0012063D">
        <w:rPr>
          <w:rFonts w:asciiTheme="majorBidi" w:hAnsiTheme="majorBidi" w:cstheme="majorBidi"/>
          <w:sz w:val="20"/>
          <w:szCs w:val="20"/>
        </w:rPr>
        <w:t>Data presented in Table (5) showed that, both CPPU and GA</w:t>
      </w:r>
      <w:r w:rsidRPr="0012063D">
        <w:rPr>
          <w:rFonts w:asciiTheme="majorBidi" w:hAnsiTheme="majorBidi" w:cstheme="majorBidi"/>
          <w:sz w:val="20"/>
          <w:szCs w:val="20"/>
          <w:vertAlign w:val="subscript"/>
        </w:rPr>
        <w:t>3</w:t>
      </w:r>
      <w:r w:rsidRPr="0012063D">
        <w:rPr>
          <w:rFonts w:asciiTheme="majorBidi" w:hAnsiTheme="majorBidi" w:cstheme="majorBidi"/>
          <w:sz w:val="20"/>
          <w:szCs w:val="20"/>
        </w:rPr>
        <w:t xml:space="preserve"> treatments reduced TSS/Acid ratio and the lowest significant values were obtained by foliar application of 3, 4ppm CPPU alone ( 8.04 &amp; 8.19 ) , ( 7.29 &amp; 7.90) or with 30ppmGA</w:t>
      </w:r>
      <w:r w:rsidRPr="0012063D">
        <w:rPr>
          <w:rFonts w:asciiTheme="majorBidi" w:hAnsiTheme="majorBidi" w:cstheme="majorBidi"/>
          <w:sz w:val="20"/>
          <w:szCs w:val="20"/>
          <w:vertAlign w:val="subscript"/>
        </w:rPr>
        <w:t>3</w:t>
      </w:r>
      <w:r w:rsidRPr="0012063D">
        <w:rPr>
          <w:rFonts w:asciiTheme="majorBidi" w:hAnsiTheme="majorBidi" w:cstheme="majorBidi"/>
          <w:sz w:val="20"/>
          <w:szCs w:val="20"/>
        </w:rPr>
        <w:t xml:space="preserve">( 8.49 &amp; 9.02), ( 7.95 &amp; 8.10), in the first and second season, respectively, </w:t>
      </w:r>
      <w:r w:rsidRPr="0012063D">
        <w:rPr>
          <w:rFonts w:asciiTheme="majorBidi" w:hAnsiTheme="majorBidi" w:cstheme="majorBidi"/>
          <w:sz w:val="20"/>
          <w:szCs w:val="20"/>
        </w:rPr>
        <w:lastRenderedPageBreak/>
        <w:t>while the other treatments recorded the intermediate values. This means that, the use of CPPU either singly or in combination with GA</w:t>
      </w:r>
      <w:r w:rsidRPr="0012063D">
        <w:rPr>
          <w:rFonts w:asciiTheme="majorBidi" w:hAnsiTheme="majorBidi" w:cstheme="majorBidi"/>
          <w:sz w:val="20"/>
          <w:szCs w:val="20"/>
          <w:vertAlign w:val="subscript"/>
        </w:rPr>
        <w:t>3</w:t>
      </w:r>
      <w:r w:rsidRPr="0012063D">
        <w:rPr>
          <w:rFonts w:asciiTheme="majorBidi" w:hAnsiTheme="majorBidi" w:cstheme="majorBidi"/>
          <w:sz w:val="20"/>
          <w:szCs w:val="20"/>
        </w:rPr>
        <w:t xml:space="preserve"> delayed fruit maturity. These finding confirmed the former results obtained by Guirguis </w:t>
      </w:r>
      <w:r w:rsidRPr="0012063D">
        <w:rPr>
          <w:rFonts w:asciiTheme="majorBidi" w:hAnsiTheme="majorBidi" w:cstheme="majorBidi"/>
          <w:i/>
          <w:iCs/>
          <w:sz w:val="20"/>
          <w:szCs w:val="20"/>
        </w:rPr>
        <w:t>et al</w:t>
      </w:r>
      <w:r w:rsidRPr="0012063D">
        <w:rPr>
          <w:rFonts w:asciiTheme="majorBidi" w:hAnsiTheme="majorBidi" w:cstheme="majorBidi"/>
          <w:sz w:val="20"/>
          <w:szCs w:val="20"/>
        </w:rPr>
        <w:t xml:space="preserve">.  (2010) ; Fathi </w:t>
      </w:r>
      <w:r w:rsidRPr="0012063D">
        <w:rPr>
          <w:rFonts w:asciiTheme="majorBidi" w:hAnsiTheme="majorBidi" w:cstheme="majorBidi"/>
          <w:i/>
          <w:iCs/>
          <w:sz w:val="20"/>
          <w:szCs w:val="20"/>
        </w:rPr>
        <w:t>et al</w:t>
      </w:r>
      <w:r w:rsidRPr="0012063D">
        <w:rPr>
          <w:rFonts w:asciiTheme="majorBidi" w:hAnsiTheme="majorBidi" w:cstheme="majorBidi"/>
          <w:sz w:val="20"/>
          <w:szCs w:val="20"/>
        </w:rPr>
        <w:t xml:space="preserve">. </w:t>
      </w:r>
      <w:r w:rsidRPr="0012063D">
        <w:rPr>
          <w:rFonts w:asciiTheme="majorBidi" w:hAnsiTheme="majorBidi" w:cstheme="majorBidi"/>
          <w:sz w:val="20"/>
          <w:szCs w:val="20"/>
        </w:rPr>
        <w:lastRenderedPageBreak/>
        <w:t>(2011) on “Costata”  persimmon  and</w:t>
      </w:r>
      <w:r w:rsidR="00D258B8">
        <w:rPr>
          <w:rFonts w:asciiTheme="majorBidi" w:hAnsiTheme="majorBidi" w:cstheme="majorBidi"/>
          <w:sz w:val="20"/>
          <w:szCs w:val="20"/>
        </w:rPr>
        <w:t xml:space="preserve"> </w:t>
      </w:r>
      <w:r w:rsidRPr="0012063D">
        <w:rPr>
          <w:rFonts w:asciiTheme="majorBidi" w:hAnsiTheme="majorBidi" w:cstheme="majorBidi"/>
          <w:sz w:val="20"/>
          <w:szCs w:val="20"/>
        </w:rPr>
        <w:t xml:space="preserve">Mervet </w:t>
      </w:r>
      <w:r w:rsidRPr="0012063D">
        <w:rPr>
          <w:rFonts w:asciiTheme="majorBidi" w:hAnsiTheme="majorBidi" w:cstheme="majorBidi"/>
          <w:i/>
          <w:iCs/>
          <w:sz w:val="20"/>
          <w:szCs w:val="20"/>
        </w:rPr>
        <w:t>et al</w:t>
      </w:r>
      <w:r w:rsidRPr="0012063D">
        <w:rPr>
          <w:rFonts w:asciiTheme="majorBidi" w:hAnsiTheme="majorBidi" w:cstheme="majorBidi"/>
          <w:sz w:val="20"/>
          <w:szCs w:val="20"/>
        </w:rPr>
        <w:t>. (2001) on grapevines , they found that, the  application  of Sitofex (CPPU)  and GA</w:t>
      </w:r>
      <w:r w:rsidRPr="0012063D">
        <w:rPr>
          <w:rFonts w:asciiTheme="majorBidi" w:hAnsiTheme="majorBidi" w:cstheme="majorBidi"/>
          <w:sz w:val="20"/>
          <w:szCs w:val="20"/>
          <w:vertAlign w:val="subscript"/>
        </w:rPr>
        <w:t>3</w:t>
      </w:r>
      <w:r w:rsidRPr="0012063D">
        <w:rPr>
          <w:rFonts w:asciiTheme="majorBidi" w:hAnsiTheme="majorBidi" w:cstheme="majorBidi"/>
          <w:sz w:val="20"/>
          <w:szCs w:val="20"/>
        </w:rPr>
        <w:t xml:space="preserve"> delay fruit ripening compared with non treated trees. </w:t>
      </w:r>
    </w:p>
    <w:p w:rsidR="00754495" w:rsidRPr="00C53752" w:rsidRDefault="00754495" w:rsidP="000A5048">
      <w:pPr>
        <w:bidi w:val="0"/>
        <w:spacing w:after="0" w:line="240" w:lineRule="auto"/>
        <w:contextualSpacing/>
        <w:jc w:val="both"/>
        <w:rPr>
          <w:rFonts w:asciiTheme="majorBidi" w:hAnsiTheme="majorBidi" w:cstheme="majorBidi"/>
          <w:b/>
          <w:bCs/>
          <w:sz w:val="16"/>
          <w:szCs w:val="16"/>
        </w:rPr>
      </w:pPr>
    </w:p>
    <w:p w:rsidR="00D90C6B" w:rsidRPr="0012063D" w:rsidRDefault="00C37593" w:rsidP="00971F3C">
      <w:pPr>
        <w:bidi w:val="0"/>
        <w:spacing w:after="0" w:line="240" w:lineRule="auto"/>
        <w:contextualSpacing/>
        <w:jc w:val="both"/>
        <w:rPr>
          <w:rFonts w:asciiTheme="majorBidi" w:hAnsiTheme="majorBidi" w:cstheme="majorBidi"/>
          <w:b/>
          <w:bCs/>
          <w:sz w:val="20"/>
          <w:szCs w:val="20"/>
          <w:rtl/>
          <w:lang w:bidi="ar-EG"/>
        </w:rPr>
      </w:pPr>
      <w:r w:rsidRPr="0012063D">
        <w:rPr>
          <w:rFonts w:asciiTheme="majorBidi" w:hAnsiTheme="majorBidi" w:cstheme="majorBidi"/>
          <w:b/>
          <w:bCs/>
          <w:sz w:val="20"/>
          <w:szCs w:val="20"/>
        </w:rPr>
        <w:t>Table (</w:t>
      </w:r>
      <w:r w:rsidR="00316D16" w:rsidRPr="0012063D">
        <w:rPr>
          <w:rFonts w:asciiTheme="majorBidi" w:hAnsiTheme="majorBidi" w:cstheme="majorBidi"/>
          <w:b/>
          <w:bCs/>
          <w:sz w:val="20"/>
          <w:szCs w:val="20"/>
        </w:rPr>
        <w:t>4</w:t>
      </w:r>
      <w:r w:rsidR="009B6FE2" w:rsidRPr="0012063D">
        <w:rPr>
          <w:rFonts w:asciiTheme="majorBidi" w:hAnsiTheme="majorBidi" w:cstheme="majorBidi"/>
          <w:b/>
          <w:bCs/>
          <w:sz w:val="20"/>
          <w:szCs w:val="20"/>
        </w:rPr>
        <w:t>)</w:t>
      </w:r>
      <w:r w:rsidRPr="0012063D">
        <w:rPr>
          <w:rFonts w:asciiTheme="majorBidi" w:hAnsiTheme="majorBidi" w:cstheme="majorBidi"/>
          <w:b/>
          <w:bCs/>
          <w:sz w:val="20"/>
          <w:szCs w:val="20"/>
        </w:rPr>
        <w:t>.Some Physical characteristics of navel orange fruits</w:t>
      </w:r>
      <w:r w:rsidR="000568B3">
        <w:rPr>
          <w:rFonts w:asciiTheme="majorBidi" w:hAnsiTheme="majorBidi" w:cstheme="majorBidi"/>
          <w:b/>
          <w:bCs/>
          <w:sz w:val="20"/>
          <w:szCs w:val="20"/>
        </w:rPr>
        <w:t xml:space="preserve"> </w:t>
      </w:r>
      <w:r w:rsidRPr="0012063D">
        <w:rPr>
          <w:rFonts w:asciiTheme="majorBidi" w:hAnsiTheme="majorBidi" w:cstheme="majorBidi"/>
          <w:b/>
          <w:bCs/>
          <w:sz w:val="20"/>
          <w:szCs w:val="20"/>
        </w:rPr>
        <w:t>as affected by CPPU and</w:t>
      </w:r>
      <w:r w:rsidR="00971F3C">
        <w:rPr>
          <w:rFonts w:asciiTheme="majorBidi" w:hAnsiTheme="majorBidi" w:cstheme="majorBidi"/>
          <w:b/>
          <w:bCs/>
          <w:sz w:val="20"/>
          <w:szCs w:val="20"/>
        </w:rPr>
        <w:t xml:space="preserve"> </w:t>
      </w:r>
      <w:r w:rsidR="00971F3C" w:rsidRPr="0012063D">
        <w:rPr>
          <w:rFonts w:asciiTheme="majorBidi" w:hAnsiTheme="majorBidi" w:cstheme="majorBidi"/>
          <w:b/>
          <w:bCs/>
          <w:sz w:val="20"/>
          <w:szCs w:val="20"/>
        </w:rPr>
        <w:t>GA</w:t>
      </w:r>
      <w:r w:rsidR="00971F3C" w:rsidRPr="0012063D">
        <w:rPr>
          <w:rFonts w:asciiTheme="majorBidi" w:hAnsiTheme="majorBidi" w:cstheme="majorBidi"/>
          <w:b/>
          <w:bCs/>
          <w:sz w:val="20"/>
          <w:szCs w:val="20"/>
          <w:vertAlign w:val="subscript"/>
        </w:rPr>
        <w:t>3</w:t>
      </w:r>
      <w:r w:rsidR="00971F3C">
        <w:rPr>
          <w:rFonts w:asciiTheme="majorBidi" w:hAnsiTheme="majorBidi" w:cstheme="majorBidi"/>
          <w:b/>
          <w:bCs/>
          <w:sz w:val="20"/>
          <w:szCs w:val="20"/>
        </w:rPr>
        <w:t xml:space="preserve"> </w:t>
      </w:r>
      <w:r w:rsidR="00971F3C" w:rsidRPr="0012063D">
        <w:rPr>
          <w:rFonts w:asciiTheme="majorBidi" w:hAnsiTheme="majorBidi" w:cstheme="majorBidi" w:hint="cs"/>
          <w:b/>
          <w:bCs/>
          <w:sz w:val="20"/>
          <w:szCs w:val="20"/>
          <w:lang w:bidi="ar-EG"/>
        </w:rPr>
        <w:t>applications</w:t>
      </w:r>
      <w:r w:rsidR="00971F3C">
        <w:rPr>
          <w:rFonts w:asciiTheme="majorBidi" w:hAnsiTheme="majorBidi" w:cstheme="majorBidi"/>
          <w:b/>
          <w:bCs/>
          <w:sz w:val="20"/>
          <w:szCs w:val="20"/>
        </w:rPr>
        <w:t xml:space="preserve">   </w:t>
      </w:r>
      <w:r w:rsidR="00971F3C">
        <w:rPr>
          <w:rFonts w:asciiTheme="majorBidi" w:hAnsiTheme="majorBidi" w:cstheme="majorBidi" w:hint="cs"/>
          <w:b/>
          <w:bCs/>
          <w:sz w:val="20"/>
          <w:szCs w:val="20"/>
          <w:rtl/>
          <w:lang w:bidi="ar-EG"/>
        </w:rPr>
        <w:t xml:space="preserve">                  </w:t>
      </w:r>
      <w:r w:rsidRPr="0012063D">
        <w:rPr>
          <w:rFonts w:asciiTheme="majorBidi" w:hAnsiTheme="majorBidi" w:cstheme="majorBidi"/>
          <w:b/>
          <w:bCs/>
          <w:sz w:val="20"/>
          <w:szCs w:val="20"/>
        </w:rPr>
        <w:t>during two seasons</w:t>
      </w:r>
      <w:r w:rsidR="00B1188C" w:rsidRPr="0012063D">
        <w:rPr>
          <w:rFonts w:asciiTheme="majorBidi" w:hAnsiTheme="majorBidi" w:cstheme="majorBidi"/>
          <w:b/>
          <w:bCs/>
          <w:sz w:val="20"/>
          <w:szCs w:val="20"/>
        </w:rPr>
        <w:t xml:space="preserve"> (2011&amp; 2012).</w:t>
      </w:r>
    </w:p>
    <w:tbl>
      <w:tblPr>
        <w:tblStyle w:val="TableGrid"/>
        <w:tblpPr w:leftFromText="180" w:rightFromText="180" w:vertAnchor="text" w:horzAnchor="margin" w:tblpY="158"/>
        <w:tblW w:w="0" w:type="auto"/>
        <w:tblLook w:val="04A0"/>
      </w:tblPr>
      <w:tblGrid>
        <w:gridCol w:w="2898"/>
        <w:gridCol w:w="1080"/>
        <w:gridCol w:w="1080"/>
        <w:gridCol w:w="1080"/>
        <w:gridCol w:w="1080"/>
        <w:gridCol w:w="1055"/>
        <w:gridCol w:w="1055"/>
      </w:tblGrid>
      <w:tr w:rsidR="00D90C6B" w:rsidRPr="0012063D" w:rsidTr="0002708E">
        <w:trPr>
          <w:trHeight w:val="261"/>
        </w:trPr>
        <w:tc>
          <w:tcPr>
            <w:tcW w:w="2898" w:type="dxa"/>
            <w:vMerge w:val="restart"/>
            <w:vAlign w:val="bottom"/>
          </w:tcPr>
          <w:p w:rsidR="00D90C6B" w:rsidRPr="0012063D" w:rsidRDefault="00D90C6B" w:rsidP="0012063D">
            <w:pPr>
              <w:bidi w:val="0"/>
              <w:jc w:val="both"/>
              <w:rPr>
                <w:rFonts w:asciiTheme="majorBidi" w:hAnsiTheme="majorBidi" w:cstheme="majorBidi"/>
                <w:b/>
                <w:bCs/>
                <w:sz w:val="18"/>
                <w:szCs w:val="18"/>
              </w:rPr>
            </w:pPr>
            <w:r w:rsidRPr="0012063D">
              <w:rPr>
                <w:rFonts w:asciiTheme="majorBidi" w:hAnsiTheme="majorBidi" w:cstheme="majorBidi"/>
                <w:b/>
                <w:bCs/>
                <w:sz w:val="18"/>
                <w:szCs w:val="18"/>
              </w:rPr>
              <w:t>Treatments</w:t>
            </w:r>
          </w:p>
        </w:tc>
        <w:tc>
          <w:tcPr>
            <w:tcW w:w="6430" w:type="dxa"/>
            <w:gridSpan w:val="6"/>
          </w:tcPr>
          <w:p w:rsidR="00D90C6B" w:rsidRPr="0012063D" w:rsidRDefault="000568B3" w:rsidP="0012063D">
            <w:pPr>
              <w:bidi w:val="0"/>
              <w:jc w:val="both"/>
              <w:rPr>
                <w:rFonts w:asciiTheme="majorBidi" w:hAnsiTheme="majorBidi" w:cstheme="majorBidi"/>
                <w:b/>
                <w:bCs/>
                <w:sz w:val="18"/>
                <w:szCs w:val="18"/>
              </w:rPr>
            </w:pPr>
            <w:r>
              <w:rPr>
                <w:rFonts w:asciiTheme="majorBidi" w:hAnsiTheme="majorBidi" w:cstheme="majorBidi" w:hint="cs"/>
                <w:b/>
                <w:bCs/>
                <w:sz w:val="18"/>
                <w:szCs w:val="18"/>
                <w:rtl/>
              </w:rPr>
              <w:t xml:space="preserve">                                                     </w:t>
            </w:r>
            <w:r w:rsidR="00D90C6B" w:rsidRPr="0012063D">
              <w:rPr>
                <w:rFonts w:asciiTheme="majorBidi" w:hAnsiTheme="majorBidi" w:cstheme="majorBidi"/>
                <w:b/>
                <w:bCs/>
                <w:sz w:val="18"/>
                <w:szCs w:val="18"/>
              </w:rPr>
              <w:t>Season,  2011</w:t>
            </w:r>
          </w:p>
        </w:tc>
      </w:tr>
      <w:tr w:rsidR="00D90C6B" w:rsidRPr="0012063D" w:rsidTr="0002708E">
        <w:trPr>
          <w:trHeight w:val="77"/>
        </w:trPr>
        <w:tc>
          <w:tcPr>
            <w:tcW w:w="2898" w:type="dxa"/>
            <w:vMerge/>
          </w:tcPr>
          <w:p w:rsidR="00D90C6B" w:rsidRPr="0012063D" w:rsidRDefault="00D90C6B" w:rsidP="0012063D">
            <w:pPr>
              <w:bidi w:val="0"/>
              <w:jc w:val="both"/>
              <w:rPr>
                <w:rFonts w:asciiTheme="majorBidi" w:hAnsiTheme="majorBidi" w:cstheme="majorBidi"/>
                <w:sz w:val="18"/>
                <w:szCs w:val="18"/>
              </w:rPr>
            </w:pPr>
          </w:p>
        </w:tc>
        <w:tc>
          <w:tcPr>
            <w:tcW w:w="1080" w:type="dxa"/>
          </w:tcPr>
          <w:p w:rsidR="00D90C6B" w:rsidRPr="0012063D" w:rsidRDefault="00D90C6B" w:rsidP="0012063D">
            <w:pPr>
              <w:bidi w:val="0"/>
              <w:jc w:val="both"/>
              <w:rPr>
                <w:rFonts w:asciiTheme="majorBidi" w:hAnsiTheme="majorBidi" w:cstheme="majorBidi"/>
                <w:b/>
                <w:bCs/>
                <w:sz w:val="18"/>
                <w:szCs w:val="18"/>
              </w:rPr>
            </w:pPr>
            <w:r w:rsidRPr="0012063D">
              <w:rPr>
                <w:rFonts w:asciiTheme="majorBidi" w:hAnsiTheme="majorBidi" w:cstheme="majorBidi"/>
                <w:b/>
                <w:bCs/>
                <w:sz w:val="18"/>
                <w:szCs w:val="18"/>
              </w:rPr>
              <w:t>Fruit diameter</w:t>
            </w:r>
          </w:p>
          <w:p w:rsidR="00D90C6B" w:rsidRPr="0012063D" w:rsidRDefault="00D90C6B" w:rsidP="0012063D">
            <w:pPr>
              <w:bidi w:val="0"/>
              <w:jc w:val="both"/>
              <w:rPr>
                <w:rFonts w:asciiTheme="majorBidi" w:hAnsiTheme="majorBidi" w:cstheme="majorBidi"/>
                <w:b/>
                <w:bCs/>
                <w:sz w:val="18"/>
                <w:szCs w:val="18"/>
              </w:rPr>
            </w:pPr>
            <w:r w:rsidRPr="0012063D">
              <w:rPr>
                <w:rFonts w:asciiTheme="majorBidi" w:hAnsiTheme="majorBidi" w:cstheme="majorBidi"/>
                <w:b/>
                <w:bCs/>
                <w:sz w:val="18"/>
                <w:szCs w:val="18"/>
              </w:rPr>
              <w:t>(mm)</w:t>
            </w:r>
          </w:p>
        </w:tc>
        <w:tc>
          <w:tcPr>
            <w:tcW w:w="1080" w:type="dxa"/>
          </w:tcPr>
          <w:p w:rsidR="00D90C6B" w:rsidRPr="0012063D" w:rsidRDefault="00D90C6B" w:rsidP="0012063D">
            <w:pPr>
              <w:bidi w:val="0"/>
              <w:jc w:val="both"/>
              <w:rPr>
                <w:rFonts w:asciiTheme="majorBidi" w:hAnsiTheme="majorBidi" w:cstheme="majorBidi"/>
                <w:b/>
                <w:bCs/>
                <w:sz w:val="18"/>
                <w:szCs w:val="18"/>
              </w:rPr>
            </w:pPr>
            <w:r w:rsidRPr="0012063D">
              <w:rPr>
                <w:rFonts w:asciiTheme="majorBidi" w:hAnsiTheme="majorBidi" w:cstheme="majorBidi"/>
                <w:b/>
                <w:bCs/>
                <w:sz w:val="18"/>
                <w:szCs w:val="18"/>
              </w:rPr>
              <w:t>Fruit</w:t>
            </w:r>
          </w:p>
          <w:p w:rsidR="00D90C6B" w:rsidRPr="0012063D" w:rsidRDefault="00D90C6B" w:rsidP="0012063D">
            <w:pPr>
              <w:bidi w:val="0"/>
              <w:jc w:val="both"/>
              <w:rPr>
                <w:rFonts w:asciiTheme="majorBidi" w:hAnsiTheme="majorBidi" w:cstheme="majorBidi"/>
                <w:b/>
                <w:bCs/>
                <w:sz w:val="18"/>
                <w:szCs w:val="18"/>
              </w:rPr>
            </w:pPr>
            <w:r w:rsidRPr="0012063D">
              <w:rPr>
                <w:rFonts w:asciiTheme="majorBidi" w:hAnsiTheme="majorBidi" w:cstheme="majorBidi"/>
                <w:b/>
                <w:bCs/>
                <w:sz w:val="18"/>
                <w:szCs w:val="18"/>
              </w:rPr>
              <w:t>Length</w:t>
            </w:r>
          </w:p>
          <w:p w:rsidR="00D90C6B" w:rsidRPr="0012063D" w:rsidRDefault="00D90C6B" w:rsidP="0012063D">
            <w:pPr>
              <w:bidi w:val="0"/>
              <w:jc w:val="both"/>
              <w:rPr>
                <w:rFonts w:asciiTheme="majorBidi" w:hAnsiTheme="majorBidi" w:cstheme="majorBidi"/>
                <w:b/>
                <w:bCs/>
                <w:sz w:val="18"/>
                <w:szCs w:val="18"/>
              </w:rPr>
            </w:pPr>
            <w:r w:rsidRPr="0012063D">
              <w:rPr>
                <w:rFonts w:asciiTheme="majorBidi" w:hAnsiTheme="majorBidi" w:cstheme="majorBidi"/>
                <w:b/>
                <w:bCs/>
                <w:sz w:val="18"/>
                <w:szCs w:val="18"/>
              </w:rPr>
              <w:t>(mm)</w:t>
            </w:r>
          </w:p>
        </w:tc>
        <w:tc>
          <w:tcPr>
            <w:tcW w:w="1080" w:type="dxa"/>
          </w:tcPr>
          <w:p w:rsidR="00D90C6B" w:rsidRPr="0012063D" w:rsidRDefault="00D90C6B" w:rsidP="0012063D">
            <w:pPr>
              <w:bidi w:val="0"/>
              <w:jc w:val="both"/>
              <w:rPr>
                <w:rFonts w:asciiTheme="majorBidi" w:hAnsiTheme="majorBidi" w:cstheme="majorBidi"/>
                <w:b/>
                <w:bCs/>
                <w:sz w:val="18"/>
                <w:szCs w:val="18"/>
              </w:rPr>
            </w:pPr>
            <w:r w:rsidRPr="0012063D">
              <w:rPr>
                <w:rFonts w:asciiTheme="majorBidi" w:hAnsiTheme="majorBidi" w:cstheme="majorBidi"/>
                <w:b/>
                <w:bCs/>
                <w:sz w:val="18"/>
                <w:szCs w:val="18"/>
              </w:rPr>
              <w:t>Fruit</w:t>
            </w:r>
          </w:p>
          <w:p w:rsidR="00D90C6B" w:rsidRPr="0012063D" w:rsidRDefault="00D90C6B" w:rsidP="0012063D">
            <w:pPr>
              <w:bidi w:val="0"/>
              <w:jc w:val="both"/>
              <w:rPr>
                <w:rFonts w:asciiTheme="majorBidi" w:hAnsiTheme="majorBidi" w:cstheme="majorBidi"/>
                <w:b/>
                <w:bCs/>
                <w:sz w:val="18"/>
                <w:szCs w:val="18"/>
              </w:rPr>
            </w:pPr>
            <w:r w:rsidRPr="0012063D">
              <w:rPr>
                <w:rFonts w:asciiTheme="majorBidi" w:hAnsiTheme="majorBidi" w:cstheme="majorBidi"/>
                <w:b/>
                <w:bCs/>
                <w:sz w:val="18"/>
                <w:szCs w:val="18"/>
              </w:rPr>
              <w:t>Size</w:t>
            </w:r>
          </w:p>
          <w:p w:rsidR="00D90C6B" w:rsidRPr="0012063D" w:rsidRDefault="00D90C6B" w:rsidP="0012063D">
            <w:pPr>
              <w:bidi w:val="0"/>
              <w:jc w:val="both"/>
              <w:rPr>
                <w:rFonts w:asciiTheme="majorBidi" w:hAnsiTheme="majorBidi" w:cstheme="majorBidi"/>
                <w:b/>
                <w:bCs/>
                <w:sz w:val="18"/>
                <w:szCs w:val="18"/>
              </w:rPr>
            </w:pPr>
            <w:r w:rsidRPr="0012063D">
              <w:rPr>
                <w:rFonts w:asciiTheme="majorBidi" w:hAnsiTheme="majorBidi" w:cstheme="majorBidi"/>
                <w:b/>
                <w:bCs/>
                <w:sz w:val="18"/>
                <w:szCs w:val="18"/>
              </w:rPr>
              <w:t>(cm</w:t>
            </w:r>
            <w:r w:rsidRPr="0012063D">
              <w:rPr>
                <w:rFonts w:asciiTheme="majorBidi" w:hAnsiTheme="majorBidi" w:cstheme="majorBidi"/>
                <w:b/>
                <w:bCs/>
                <w:sz w:val="18"/>
                <w:szCs w:val="18"/>
                <w:vertAlign w:val="superscript"/>
              </w:rPr>
              <w:t>3</w:t>
            </w:r>
            <w:r w:rsidRPr="0012063D">
              <w:rPr>
                <w:rFonts w:asciiTheme="majorBidi" w:hAnsiTheme="majorBidi" w:cstheme="majorBidi"/>
                <w:b/>
                <w:bCs/>
                <w:sz w:val="18"/>
                <w:szCs w:val="18"/>
              </w:rPr>
              <w:t>)</w:t>
            </w:r>
          </w:p>
        </w:tc>
        <w:tc>
          <w:tcPr>
            <w:tcW w:w="1080" w:type="dxa"/>
          </w:tcPr>
          <w:p w:rsidR="00D90C6B" w:rsidRPr="0012063D" w:rsidRDefault="00D90C6B" w:rsidP="0012063D">
            <w:pPr>
              <w:bidi w:val="0"/>
              <w:jc w:val="both"/>
              <w:rPr>
                <w:rFonts w:asciiTheme="majorBidi" w:hAnsiTheme="majorBidi" w:cstheme="majorBidi"/>
                <w:b/>
                <w:bCs/>
                <w:sz w:val="18"/>
                <w:szCs w:val="18"/>
              </w:rPr>
            </w:pPr>
            <w:r w:rsidRPr="0012063D">
              <w:rPr>
                <w:rFonts w:asciiTheme="majorBidi" w:hAnsiTheme="majorBidi" w:cstheme="majorBidi"/>
                <w:b/>
                <w:bCs/>
                <w:sz w:val="18"/>
                <w:szCs w:val="18"/>
              </w:rPr>
              <w:t xml:space="preserve">Fruit </w:t>
            </w:r>
          </w:p>
          <w:p w:rsidR="00D90C6B" w:rsidRPr="0012063D" w:rsidRDefault="00D90C6B" w:rsidP="0012063D">
            <w:pPr>
              <w:bidi w:val="0"/>
              <w:jc w:val="both"/>
              <w:rPr>
                <w:rFonts w:asciiTheme="majorBidi" w:hAnsiTheme="majorBidi" w:cstheme="majorBidi"/>
                <w:b/>
                <w:bCs/>
                <w:sz w:val="18"/>
                <w:szCs w:val="18"/>
              </w:rPr>
            </w:pPr>
            <w:r w:rsidRPr="0012063D">
              <w:rPr>
                <w:rFonts w:asciiTheme="majorBidi" w:hAnsiTheme="majorBidi" w:cstheme="majorBidi"/>
                <w:b/>
                <w:bCs/>
                <w:sz w:val="18"/>
                <w:szCs w:val="18"/>
              </w:rPr>
              <w:t>Firmness</w:t>
            </w:r>
          </w:p>
          <w:p w:rsidR="00D90C6B" w:rsidRPr="0012063D" w:rsidRDefault="00D90C6B" w:rsidP="0012063D">
            <w:pPr>
              <w:bidi w:val="0"/>
              <w:jc w:val="both"/>
              <w:rPr>
                <w:rFonts w:asciiTheme="majorBidi" w:hAnsiTheme="majorBidi" w:cstheme="majorBidi"/>
                <w:b/>
                <w:bCs/>
                <w:sz w:val="18"/>
                <w:szCs w:val="18"/>
              </w:rPr>
            </w:pPr>
            <w:r w:rsidRPr="0012063D">
              <w:rPr>
                <w:rFonts w:asciiTheme="majorBidi" w:hAnsiTheme="majorBidi" w:cstheme="majorBidi"/>
                <w:b/>
                <w:bCs/>
                <w:sz w:val="18"/>
                <w:szCs w:val="18"/>
              </w:rPr>
              <w:t>(mm)</w:t>
            </w:r>
          </w:p>
        </w:tc>
        <w:tc>
          <w:tcPr>
            <w:tcW w:w="1055" w:type="dxa"/>
          </w:tcPr>
          <w:p w:rsidR="00D90C6B" w:rsidRPr="0012063D" w:rsidRDefault="00D90C6B" w:rsidP="0012063D">
            <w:pPr>
              <w:bidi w:val="0"/>
              <w:jc w:val="both"/>
              <w:rPr>
                <w:rFonts w:asciiTheme="majorBidi" w:hAnsiTheme="majorBidi" w:cstheme="majorBidi"/>
                <w:b/>
                <w:bCs/>
                <w:sz w:val="18"/>
                <w:szCs w:val="18"/>
              </w:rPr>
            </w:pPr>
            <w:r w:rsidRPr="0012063D">
              <w:rPr>
                <w:rFonts w:asciiTheme="majorBidi" w:hAnsiTheme="majorBidi" w:cstheme="majorBidi"/>
                <w:b/>
                <w:bCs/>
                <w:sz w:val="18"/>
                <w:szCs w:val="18"/>
              </w:rPr>
              <w:t>Peel</w:t>
            </w:r>
          </w:p>
          <w:p w:rsidR="00D90C6B" w:rsidRPr="0012063D" w:rsidRDefault="00D90C6B" w:rsidP="0012063D">
            <w:pPr>
              <w:bidi w:val="0"/>
              <w:jc w:val="both"/>
              <w:rPr>
                <w:rFonts w:asciiTheme="majorBidi" w:hAnsiTheme="majorBidi" w:cstheme="majorBidi"/>
                <w:b/>
                <w:bCs/>
                <w:sz w:val="18"/>
                <w:szCs w:val="18"/>
              </w:rPr>
            </w:pPr>
            <w:r w:rsidRPr="0012063D">
              <w:rPr>
                <w:rFonts w:asciiTheme="majorBidi" w:hAnsiTheme="majorBidi" w:cstheme="majorBidi"/>
                <w:b/>
                <w:bCs/>
                <w:sz w:val="18"/>
                <w:szCs w:val="18"/>
              </w:rPr>
              <w:t>Thickness</w:t>
            </w:r>
          </w:p>
          <w:p w:rsidR="00D90C6B" w:rsidRPr="0012063D" w:rsidRDefault="00D90C6B" w:rsidP="0012063D">
            <w:pPr>
              <w:bidi w:val="0"/>
              <w:jc w:val="both"/>
              <w:rPr>
                <w:rFonts w:asciiTheme="majorBidi" w:hAnsiTheme="majorBidi" w:cstheme="majorBidi"/>
                <w:b/>
                <w:bCs/>
                <w:sz w:val="18"/>
                <w:szCs w:val="18"/>
              </w:rPr>
            </w:pPr>
            <w:r w:rsidRPr="0012063D">
              <w:rPr>
                <w:rFonts w:asciiTheme="majorBidi" w:hAnsiTheme="majorBidi" w:cstheme="majorBidi"/>
                <w:b/>
                <w:bCs/>
                <w:sz w:val="18"/>
                <w:szCs w:val="18"/>
              </w:rPr>
              <w:t>(mm)</w:t>
            </w:r>
          </w:p>
        </w:tc>
        <w:tc>
          <w:tcPr>
            <w:tcW w:w="1055" w:type="dxa"/>
          </w:tcPr>
          <w:p w:rsidR="00D90C6B" w:rsidRPr="0012063D" w:rsidRDefault="00D90C6B" w:rsidP="0012063D">
            <w:pPr>
              <w:bidi w:val="0"/>
              <w:jc w:val="both"/>
              <w:rPr>
                <w:rFonts w:asciiTheme="majorBidi" w:hAnsiTheme="majorBidi" w:cstheme="majorBidi"/>
                <w:b/>
                <w:bCs/>
                <w:sz w:val="18"/>
                <w:szCs w:val="18"/>
              </w:rPr>
            </w:pPr>
            <w:r w:rsidRPr="0012063D">
              <w:rPr>
                <w:rFonts w:asciiTheme="majorBidi" w:hAnsiTheme="majorBidi" w:cstheme="majorBidi"/>
                <w:b/>
                <w:bCs/>
                <w:sz w:val="18"/>
                <w:szCs w:val="18"/>
              </w:rPr>
              <w:t>Juice</w:t>
            </w:r>
          </w:p>
          <w:p w:rsidR="00D90C6B" w:rsidRPr="0012063D" w:rsidRDefault="00D90C6B" w:rsidP="0012063D">
            <w:pPr>
              <w:bidi w:val="0"/>
              <w:jc w:val="both"/>
              <w:rPr>
                <w:rFonts w:asciiTheme="majorBidi" w:hAnsiTheme="majorBidi" w:cstheme="majorBidi"/>
                <w:b/>
                <w:bCs/>
                <w:sz w:val="18"/>
                <w:szCs w:val="18"/>
              </w:rPr>
            </w:pPr>
            <w:r w:rsidRPr="0012063D">
              <w:rPr>
                <w:rFonts w:asciiTheme="majorBidi" w:hAnsiTheme="majorBidi" w:cstheme="majorBidi"/>
                <w:b/>
                <w:bCs/>
                <w:sz w:val="18"/>
                <w:szCs w:val="18"/>
              </w:rPr>
              <w:t>Weight</w:t>
            </w:r>
          </w:p>
          <w:p w:rsidR="00D90C6B" w:rsidRPr="0012063D" w:rsidRDefault="00D90C6B" w:rsidP="000A5048">
            <w:pPr>
              <w:bidi w:val="0"/>
              <w:jc w:val="both"/>
              <w:rPr>
                <w:rFonts w:asciiTheme="majorBidi" w:hAnsiTheme="majorBidi" w:cstheme="majorBidi"/>
                <w:b/>
                <w:bCs/>
                <w:sz w:val="18"/>
                <w:szCs w:val="18"/>
              </w:rPr>
            </w:pPr>
            <w:r w:rsidRPr="0012063D">
              <w:rPr>
                <w:rFonts w:asciiTheme="majorBidi" w:hAnsiTheme="majorBidi" w:cstheme="majorBidi"/>
                <w:b/>
                <w:bCs/>
                <w:sz w:val="18"/>
                <w:szCs w:val="18"/>
              </w:rPr>
              <w:t xml:space="preserve"> %</w:t>
            </w:r>
          </w:p>
        </w:tc>
      </w:tr>
      <w:tr w:rsidR="00D90C6B" w:rsidRPr="0012063D" w:rsidTr="0002708E">
        <w:trPr>
          <w:trHeight w:val="288"/>
        </w:trPr>
        <w:tc>
          <w:tcPr>
            <w:tcW w:w="2898"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Control</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79.31 b</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81.99 e</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327.30 c</w:t>
            </w:r>
          </w:p>
        </w:tc>
        <w:tc>
          <w:tcPr>
            <w:tcW w:w="1080" w:type="dxa"/>
            <w:vAlign w:val="bottom"/>
          </w:tcPr>
          <w:p w:rsidR="00D90C6B" w:rsidRPr="0012063D" w:rsidRDefault="00B83A22" w:rsidP="0012063D">
            <w:pPr>
              <w:bidi w:val="0"/>
              <w:jc w:val="both"/>
              <w:rPr>
                <w:rFonts w:asciiTheme="majorBidi" w:hAnsiTheme="majorBidi" w:cstheme="majorBidi"/>
                <w:sz w:val="18"/>
                <w:szCs w:val="18"/>
              </w:rPr>
            </w:pPr>
            <w:r w:rsidRPr="0012063D">
              <w:rPr>
                <w:rFonts w:asciiTheme="majorBidi" w:hAnsiTheme="majorBidi" w:cstheme="majorBidi"/>
                <w:sz w:val="18"/>
                <w:szCs w:val="18"/>
              </w:rPr>
              <w:t>8</w:t>
            </w:r>
            <w:r w:rsidR="00D90C6B" w:rsidRPr="0012063D">
              <w:rPr>
                <w:rFonts w:asciiTheme="majorBidi" w:hAnsiTheme="majorBidi" w:cstheme="majorBidi"/>
                <w:sz w:val="18"/>
                <w:szCs w:val="18"/>
              </w:rPr>
              <w:t>.77 g</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5.30 a</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47.64cd</w:t>
            </w:r>
          </w:p>
        </w:tc>
      </w:tr>
      <w:tr w:rsidR="00D90C6B" w:rsidRPr="0012063D" w:rsidTr="0002708E">
        <w:trPr>
          <w:trHeight w:val="288"/>
        </w:trPr>
        <w:tc>
          <w:tcPr>
            <w:tcW w:w="2898"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CPPU at 2ppm</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79.34 b</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86.28 bc</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330.3 bc</w:t>
            </w:r>
          </w:p>
        </w:tc>
        <w:tc>
          <w:tcPr>
            <w:tcW w:w="1080" w:type="dxa"/>
            <w:vAlign w:val="bottom"/>
          </w:tcPr>
          <w:p w:rsidR="00D90C6B" w:rsidRPr="0012063D" w:rsidRDefault="00B83A22" w:rsidP="0012063D">
            <w:pPr>
              <w:bidi w:val="0"/>
              <w:jc w:val="both"/>
              <w:rPr>
                <w:rFonts w:asciiTheme="majorBidi" w:hAnsiTheme="majorBidi" w:cstheme="majorBidi"/>
                <w:sz w:val="18"/>
                <w:szCs w:val="18"/>
              </w:rPr>
            </w:pPr>
            <w:r w:rsidRPr="0012063D">
              <w:rPr>
                <w:rFonts w:asciiTheme="majorBidi" w:hAnsiTheme="majorBidi" w:cstheme="majorBidi"/>
                <w:sz w:val="18"/>
                <w:szCs w:val="18"/>
              </w:rPr>
              <w:t>10</w:t>
            </w:r>
            <w:r w:rsidR="00D90C6B" w:rsidRPr="0012063D">
              <w:rPr>
                <w:rFonts w:asciiTheme="majorBidi" w:hAnsiTheme="majorBidi" w:cstheme="majorBidi"/>
                <w:sz w:val="18"/>
                <w:szCs w:val="18"/>
              </w:rPr>
              <w:t>.73ef</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4.26 c</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51.03 ab</w:t>
            </w:r>
          </w:p>
        </w:tc>
      </w:tr>
      <w:tr w:rsidR="00D90C6B" w:rsidRPr="0012063D" w:rsidTr="0002708E">
        <w:trPr>
          <w:trHeight w:val="288"/>
        </w:trPr>
        <w:tc>
          <w:tcPr>
            <w:tcW w:w="2898"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CPPU at 3ppm</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81.45 a</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88.34 ab</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343.3abc</w:t>
            </w:r>
          </w:p>
        </w:tc>
        <w:tc>
          <w:tcPr>
            <w:tcW w:w="1080" w:type="dxa"/>
            <w:vAlign w:val="bottom"/>
          </w:tcPr>
          <w:p w:rsidR="00D90C6B" w:rsidRPr="0012063D" w:rsidRDefault="00B83A22" w:rsidP="0012063D">
            <w:pPr>
              <w:bidi w:val="0"/>
              <w:jc w:val="both"/>
              <w:rPr>
                <w:rFonts w:asciiTheme="majorBidi" w:hAnsiTheme="majorBidi" w:cstheme="majorBidi"/>
                <w:sz w:val="18"/>
                <w:szCs w:val="18"/>
              </w:rPr>
            </w:pPr>
            <w:r w:rsidRPr="0012063D">
              <w:rPr>
                <w:rFonts w:asciiTheme="majorBidi" w:hAnsiTheme="majorBidi" w:cstheme="majorBidi"/>
                <w:sz w:val="18"/>
                <w:szCs w:val="18"/>
              </w:rPr>
              <w:t>13</w:t>
            </w:r>
            <w:r w:rsidR="00D90C6B" w:rsidRPr="0012063D">
              <w:rPr>
                <w:rFonts w:asciiTheme="majorBidi" w:hAnsiTheme="majorBidi" w:cstheme="majorBidi"/>
                <w:sz w:val="18"/>
                <w:szCs w:val="18"/>
              </w:rPr>
              <w:t>.65cd</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4.86 b</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46.36de</w:t>
            </w:r>
          </w:p>
        </w:tc>
      </w:tr>
      <w:tr w:rsidR="00D90C6B" w:rsidRPr="0012063D" w:rsidTr="0002708E">
        <w:trPr>
          <w:trHeight w:val="288"/>
        </w:trPr>
        <w:tc>
          <w:tcPr>
            <w:tcW w:w="2898"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CPPU at 4ppm</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81.01 ab</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84.70 cd</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331.7abc</w:t>
            </w:r>
          </w:p>
        </w:tc>
        <w:tc>
          <w:tcPr>
            <w:tcW w:w="1080" w:type="dxa"/>
            <w:vAlign w:val="bottom"/>
          </w:tcPr>
          <w:p w:rsidR="00D90C6B" w:rsidRPr="0012063D" w:rsidRDefault="00B83A22" w:rsidP="0012063D">
            <w:pPr>
              <w:bidi w:val="0"/>
              <w:jc w:val="both"/>
              <w:rPr>
                <w:rFonts w:asciiTheme="majorBidi" w:hAnsiTheme="majorBidi" w:cstheme="majorBidi"/>
                <w:sz w:val="18"/>
                <w:szCs w:val="18"/>
              </w:rPr>
            </w:pPr>
            <w:r w:rsidRPr="0012063D">
              <w:rPr>
                <w:rFonts w:asciiTheme="majorBidi" w:hAnsiTheme="majorBidi" w:cstheme="majorBidi"/>
                <w:sz w:val="18"/>
                <w:szCs w:val="18"/>
              </w:rPr>
              <w:t>15</w:t>
            </w:r>
            <w:r w:rsidR="00D90C6B" w:rsidRPr="0012063D">
              <w:rPr>
                <w:rFonts w:asciiTheme="majorBidi" w:hAnsiTheme="majorBidi" w:cstheme="majorBidi"/>
                <w:sz w:val="18"/>
                <w:szCs w:val="18"/>
              </w:rPr>
              <w:t>.43 b</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4.38 c</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52.63 a</w:t>
            </w:r>
          </w:p>
        </w:tc>
      </w:tr>
      <w:tr w:rsidR="00D90C6B" w:rsidRPr="0012063D" w:rsidTr="0002708E">
        <w:trPr>
          <w:trHeight w:val="288"/>
        </w:trPr>
        <w:tc>
          <w:tcPr>
            <w:tcW w:w="2898"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CPPU at 5ppm</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81.80 a</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86.78 bc</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335.0abc</w:t>
            </w:r>
          </w:p>
        </w:tc>
        <w:tc>
          <w:tcPr>
            <w:tcW w:w="1080" w:type="dxa"/>
            <w:vAlign w:val="bottom"/>
          </w:tcPr>
          <w:p w:rsidR="00D90C6B" w:rsidRPr="0012063D" w:rsidRDefault="00B83A22" w:rsidP="0012063D">
            <w:pPr>
              <w:bidi w:val="0"/>
              <w:jc w:val="both"/>
              <w:rPr>
                <w:rFonts w:asciiTheme="majorBidi" w:hAnsiTheme="majorBidi" w:cstheme="majorBidi"/>
                <w:sz w:val="18"/>
                <w:szCs w:val="18"/>
              </w:rPr>
            </w:pPr>
            <w:r w:rsidRPr="0012063D">
              <w:rPr>
                <w:rFonts w:asciiTheme="majorBidi" w:hAnsiTheme="majorBidi" w:cstheme="majorBidi"/>
                <w:sz w:val="18"/>
                <w:szCs w:val="18"/>
              </w:rPr>
              <w:t>16</w:t>
            </w:r>
            <w:r w:rsidR="00D90C6B" w:rsidRPr="0012063D">
              <w:rPr>
                <w:rFonts w:asciiTheme="majorBidi" w:hAnsiTheme="majorBidi" w:cstheme="majorBidi"/>
                <w:sz w:val="18"/>
                <w:szCs w:val="18"/>
              </w:rPr>
              <w:t>.85 a</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4.60 bc</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52.00ab</w:t>
            </w:r>
          </w:p>
        </w:tc>
      </w:tr>
      <w:tr w:rsidR="00D90C6B" w:rsidRPr="0012063D" w:rsidTr="0002708E">
        <w:trPr>
          <w:trHeight w:val="288"/>
        </w:trPr>
        <w:tc>
          <w:tcPr>
            <w:tcW w:w="2898"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CPPU  at 2ppm+ GA</w:t>
            </w:r>
            <w:r w:rsidRPr="0012063D">
              <w:rPr>
                <w:rFonts w:asciiTheme="majorBidi" w:hAnsiTheme="majorBidi" w:cstheme="majorBidi"/>
                <w:sz w:val="18"/>
                <w:szCs w:val="18"/>
                <w:vertAlign w:val="subscript"/>
              </w:rPr>
              <w:t>3</w:t>
            </w:r>
            <w:r w:rsidRPr="0012063D">
              <w:rPr>
                <w:rFonts w:asciiTheme="majorBidi" w:hAnsiTheme="majorBidi" w:cstheme="majorBidi"/>
                <w:sz w:val="18"/>
                <w:szCs w:val="18"/>
              </w:rPr>
              <w:t xml:space="preserve"> at 30ppm</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80.52 ab</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83.58 de</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338.3abc</w:t>
            </w:r>
          </w:p>
        </w:tc>
        <w:tc>
          <w:tcPr>
            <w:tcW w:w="1080" w:type="dxa"/>
            <w:vAlign w:val="bottom"/>
          </w:tcPr>
          <w:p w:rsidR="00D90C6B" w:rsidRPr="0012063D" w:rsidRDefault="00B83A22" w:rsidP="0012063D">
            <w:pPr>
              <w:bidi w:val="0"/>
              <w:jc w:val="both"/>
              <w:rPr>
                <w:rFonts w:asciiTheme="majorBidi" w:hAnsiTheme="majorBidi" w:cstheme="majorBidi"/>
                <w:sz w:val="18"/>
                <w:szCs w:val="18"/>
              </w:rPr>
            </w:pPr>
            <w:r w:rsidRPr="0012063D">
              <w:rPr>
                <w:rFonts w:asciiTheme="majorBidi" w:hAnsiTheme="majorBidi" w:cstheme="majorBidi"/>
                <w:sz w:val="18"/>
                <w:szCs w:val="18"/>
              </w:rPr>
              <w:t>9</w:t>
            </w:r>
            <w:r w:rsidR="00D90C6B" w:rsidRPr="0012063D">
              <w:rPr>
                <w:rFonts w:asciiTheme="majorBidi" w:hAnsiTheme="majorBidi" w:cstheme="majorBidi"/>
                <w:sz w:val="18"/>
                <w:szCs w:val="18"/>
              </w:rPr>
              <w:t>.68fg</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4.95 ab</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47.37cd</w:t>
            </w:r>
          </w:p>
        </w:tc>
      </w:tr>
      <w:tr w:rsidR="00D90C6B" w:rsidRPr="0012063D" w:rsidTr="0002708E">
        <w:trPr>
          <w:trHeight w:val="288"/>
        </w:trPr>
        <w:tc>
          <w:tcPr>
            <w:tcW w:w="2898"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 xml:space="preserve">CPPU at 3ppm+ </w:t>
            </w:r>
            <w:r w:rsidR="00BB42D0" w:rsidRPr="0012063D">
              <w:rPr>
                <w:rFonts w:asciiTheme="majorBidi" w:hAnsiTheme="majorBidi" w:cstheme="majorBidi"/>
                <w:sz w:val="18"/>
                <w:szCs w:val="18"/>
              </w:rPr>
              <w:t xml:space="preserve"> GA</w:t>
            </w:r>
            <w:r w:rsidR="00BB42D0" w:rsidRPr="0012063D">
              <w:rPr>
                <w:rFonts w:asciiTheme="majorBidi" w:hAnsiTheme="majorBidi" w:cstheme="majorBidi"/>
                <w:sz w:val="18"/>
                <w:szCs w:val="18"/>
                <w:vertAlign w:val="subscript"/>
              </w:rPr>
              <w:t>3</w:t>
            </w:r>
            <w:r w:rsidR="00BB42D0" w:rsidRPr="0012063D">
              <w:rPr>
                <w:rFonts w:asciiTheme="majorBidi" w:hAnsiTheme="majorBidi" w:cstheme="majorBidi"/>
                <w:sz w:val="18"/>
                <w:szCs w:val="18"/>
              </w:rPr>
              <w:t xml:space="preserve"> at 30ppm</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80.59 ab</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87.61 ab</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338.3abc</w:t>
            </w:r>
          </w:p>
        </w:tc>
        <w:tc>
          <w:tcPr>
            <w:tcW w:w="1080" w:type="dxa"/>
            <w:vAlign w:val="bottom"/>
          </w:tcPr>
          <w:p w:rsidR="00D90C6B" w:rsidRPr="0012063D" w:rsidRDefault="00B83A22" w:rsidP="0012063D">
            <w:pPr>
              <w:bidi w:val="0"/>
              <w:jc w:val="both"/>
              <w:rPr>
                <w:rFonts w:asciiTheme="majorBidi" w:hAnsiTheme="majorBidi" w:cstheme="majorBidi"/>
                <w:sz w:val="18"/>
                <w:szCs w:val="18"/>
              </w:rPr>
            </w:pPr>
            <w:r w:rsidRPr="0012063D">
              <w:rPr>
                <w:rFonts w:asciiTheme="majorBidi" w:hAnsiTheme="majorBidi" w:cstheme="majorBidi"/>
                <w:sz w:val="18"/>
                <w:szCs w:val="18"/>
              </w:rPr>
              <w:t>11</w:t>
            </w:r>
            <w:r w:rsidR="00D90C6B" w:rsidRPr="0012063D">
              <w:rPr>
                <w:rFonts w:asciiTheme="majorBidi" w:hAnsiTheme="majorBidi" w:cstheme="majorBidi"/>
                <w:sz w:val="18"/>
                <w:szCs w:val="18"/>
              </w:rPr>
              <w:t>.42 e</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4.95 ab</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43.80 e</w:t>
            </w:r>
          </w:p>
        </w:tc>
      </w:tr>
      <w:tr w:rsidR="00D90C6B" w:rsidRPr="0012063D" w:rsidTr="0002708E">
        <w:trPr>
          <w:trHeight w:val="288"/>
        </w:trPr>
        <w:tc>
          <w:tcPr>
            <w:tcW w:w="2898"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 xml:space="preserve">CPPU at 4ppm+ </w:t>
            </w:r>
            <w:r w:rsidR="00BB42D0" w:rsidRPr="0012063D">
              <w:rPr>
                <w:rFonts w:asciiTheme="majorBidi" w:hAnsiTheme="majorBidi" w:cstheme="majorBidi"/>
                <w:sz w:val="18"/>
                <w:szCs w:val="18"/>
              </w:rPr>
              <w:t xml:space="preserve"> GA</w:t>
            </w:r>
            <w:r w:rsidR="00BB42D0" w:rsidRPr="0012063D">
              <w:rPr>
                <w:rFonts w:asciiTheme="majorBidi" w:hAnsiTheme="majorBidi" w:cstheme="majorBidi"/>
                <w:sz w:val="18"/>
                <w:szCs w:val="18"/>
                <w:vertAlign w:val="subscript"/>
              </w:rPr>
              <w:t>3</w:t>
            </w:r>
            <w:r w:rsidR="00BB42D0" w:rsidRPr="0012063D">
              <w:rPr>
                <w:rFonts w:asciiTheme="majorBidi" w:hAnsiTheme="majorBidi" w:cstheme="majorBidi"/>
                <w:sz w:val="18"/>
                <w:szCs w:val="18"/>
              </w:rPr>
              <w:t xml:space="preserve"> at 30ppm</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79.38 b</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83.85 de</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346.7 a</w:t>
            </w:r>
          </w:p>
        </w:tc>
        <w:tc>
          <w:tcPr>
            <w:tcW w:w="1080" w:type="dxa"/>
            <w:vAlign w:val="bottom"/>
          </w:tcPr>
          <w:p w:rsidR="00D90C6B" w:rsidRPr="0012063D" w:rsidRDefault="00B83A22" w:rsidP="0012063D">
            <w:pPr>
              <w:bidi w:val="0"/>
              <w:jc w:val="both"/>
              <w:rPr>
                <w:rFonts w:asciiTheme="majorBidi" w:hAnsiTheme="majorBidi" w:cstheme="majorBidi"/>
                <w:sz w:val="18"/>
                <w:szCs w:val="18"/>
              </w:rPr>
            </w:pPr>
            <w:r w:rsidRPr="0012063D">
              <w:rPr>
                <w:rFonts w:asciiTheme="majorBidi" w:hAnsiTheme="majorBidi" w:cstheme="majorBidi"/>
                <w:sz w:val="18"/>
                <w:szCs w:val="18"/>
              </w:rPr>
              <w:t>12.</w:t>
            </w:r>
            <w:r w:rsidR="00D90C6B" w:rsidRPr="0012063D">
              <w:rPr>
                <w:rFonts w:asciiTheme="majorBidi" w:hAnsiTheme="majorBidi" w:cstheme="majorBidi"/>
                <w:sz w:val="18"/>
                <w:szCs w:val="18"/>
              </w:rPr>
              <w:t>83 d</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4.61 bc</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38.68 f</w:t>
            </w:r>
          </w:p>
        </w:tc>
      </w:tr>
      <w:tr w:rsidR="00D90C6B" w:rsidRPr="0012063D" w:rsidTr="0002708E">
        <w:trPr>
          <w:trHeight w:val="288"/>
        </w:trPr>
        <w:tc>
          <w:tcPr>
            <w:tcW w:w="2898" w:type="dxa"/>
            <w:vAlign w:val="bottom"/>
          </w:tcPr>
          <w:p w:rsidR="00D90C6B" w:rsidRPr="0012063D" w:rsidRDefault="00D90C6B" w:rsidP="0012063D">
            <w:pPr>
              <w:bidi w:val="0"/>
              <w:jc w:val="both"/>
              <w:rPr>
                <w:rFonts w:asciiTheme="majorBidi" w:hAnsiTheme="majorBidi" w:cstheme="majorBidi"/>
                <w:sz w:val="18"/>
                <w:szCs w:val="18"/>
              </w:rPr>
            </w:pPr>
          </w:p>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 xml:space="preserve">CPPU at 5ppm+ </w:t>
            </w:r>
            <w:r w:rsidR="00BB42D0" w:rsidRPr="0012063D">
              <w:rPr>
                <w:rFonts w:asciiTheme="majorBidi" w:hAnsiTheme="majorBidi" w:cstheme="majorBidi"/>
                <w:sz w:val="18"/>
                <w:szCs w:val="18"/>
              </w:rPr>
              <w:t xml:space="preserve"> GA</w:t>
            </w:r>
            <w:r w:rsidR="00BB42D0" w:rsidRPr="0012063D">
              <w:rPr>
                <w:rFonts w:asciiTheme="majorBidi" w:hAnsiTheme="majorBidi" w:cstheme="majorBidi"/>
                <w:sz w:val="18"/>
                <w:szCs w:val="18"/>
                <w:vertAlign w:val="subscript"/>
              </w:rPr>
              <w:t>3</w:t>
            </w:r>
            <w:r w:rsidR="00BB42D0" w:rsidRPr="0012063D">
              <w:rPr>
                <w:rFonts w:asciiTheme="majorBidi" w:hAnsiTheme="majorBidi" w:cstheme="majorBidi"/>
                <w:sz w:val="18"/>
                <w:szCs w:val="18"/>
              </w:rPr>
              <w:t xml:space="preserve"> at 30ppm</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81.97 a</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89.03 a</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346.3 ab</w:t>
            </w:r>
          </w:p>
        </w:tc>
        <w:tc>
          <w:tcPr>
            <w:tcW w:w="1080" w:type="dxa"/>
            <w:vAlign w:val="bottom"/>
          </w:tcPr>
          <w:p w:rsidR="00D90C6B" w:rsidRPr="0012063D" w:rsidRDefault="00B83A22" w:rsidP="0012063D">
            <w:pPr>
              <w:bidi w:val="0"/>
              <w:jc w:val="both"/>
              <w:rPr>
                <w:rFonts w:asciiTheme="majorBidi" w:hAnsiTheme="majorBidi" w:cstheme="majorBidi"/>
                <w:sz w:val="18"/>
                <w:szCs w:val="18"/>
              </w:rPr>
            </w:pPr>
            <w:r w:rsidRPr="0012063D">
              <w:rPr>
                <w:rFonts w:asciiTheme="majorBidi" w:hAnsiTheme="majorBidi" w:cstheme="majorBidi"/>
                <w:sz w:val="18"/>
                <w:szCs w:val="18"/>
              </w:rPr>
              <w:t>14</w:t>
            </w:r>
            <w:r w:rsidR="00D90C6B" w:rsidRPr="0012063D">
              <w:rPr>
                <w:rFonts w:asciiTheme="majorBidi" w:hAnsiTheme="majorBidi" w:cstheme="majorBidi"/>
                <w:sz w:val="18"/>
                <w:szCs w:val="18"/>
              </w:rPr>
              <w:t>.51bc</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5.27 a</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49.47 bc</w:t>
            </w:r>
          </w:p>
        </w:tc>
      </w:tr>
      <w:tr w:rsidR="00D90C6B" w:rsidRPr="0012063D" w:rsidTr="0002708E">
        <w:trPr>
          <w:trHeight w:val="335"/>
        </w:trPr>
        <w:tc>
          <w:tcPr>
            <w:tcW w:w="9328" w:type="dxa"/>
            <w:gridSpan w:val="7"/>
            <w:vAlign w:val="center"/>
          </w:tcPr>
          <w:p w:rsidR="00D90C6B" w:rsidRPr="0012063D" w:rsidRDefault="000568B3" w:rsidP="0012063D">
            <w:pPr>
              <w:bidi w:val="0"/>
              <w:jc w:val="both"/>
              <w:rPr>
                <w:rFonts w:asciiTheme="majorBidi" w:hAnsiTheme="majorBidi" w:cstheme="majorBidi"/>
                <w:b/>
                <w:bCs/>
                <w:sz w:val="18"/>
                <w:szCs w:val="18"/>
              </w:rPr>
            </w:pPr>
            <w:r>
              <w:rPr>
                <w:rFonts w:asciiTheme="majorBidi" w:hAnsiTheme="majorBidi" w:cstheme="majorBidi" w:hint="cs"/>
                <w:b/>
                <w:bCs/>
                <w:sz w:val="18"/>
                <w:szCs w:val="18"/>
                <w:rtl/>
              </w:rPr>
              <w:t xml:space="preserve">                                                                                                                    </w:t>
            </w:r>
            <w:r w:rsidR="00D90C6B" w:rsidRPr="0012063D">
              <w:rPr>
                <w:rFonts w:asciiTheme="majorBidi" w:hAnsiTheme="majorBidi" w:cstheme="majorBidi"/>
                <w:b/>
                <w:bCs/>
                <w:sz w:val="18"/>
                <w:szCs w:val="18"/>
              </w:rPr>
              <w:t>Season,  2012</w:t>
            </w:r>
          </w:p>
        </w:tc>
      </w:tr>
      <w:tr w:rsidR="00D90C6B" w:rsidRPr="0012063D" w:rsidTr="0002708E">
        <w:trPr>
          <w:trHeight w:val="288"/>
        </w:trPr>
        <w:tc>
          <w:tcPr>
            <w:tcW w:w="2898"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Control</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74.47 d</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75.55 e</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280.0 e</w:t>
            </w:r>
          </w:p>
        </w:tc>
        <w:tc>
          <w:tcPr>
            <w:tcW w:w="1080" w:type="dxa"/>
            <w:vAlign w:val="bottom"/>
          </w:tcPr>
          <w:p w:rsidR="00D90C6B" w:rsidRPr="0012063D" w:rsidRDefault="00B83A22" w:rsidP="0012063D">
            <w:pPr>
              <w:bidi w:val="0"/>
              <w:jc w:val="both"/>
              <w:rPr>
                <w:rFonts w:asciiTheme="majorBidi" w:hAnsiTheme="majorBidi" w:cstheme="majorBidi"/>
                <w:sz w:val="18"/>
                <w:szCs w:val="18"/>
              </w:rPr>
            </w:pPr>
            <w:r w:rsidRPr="0012063D">
              <w:rPr>
                <w:rFonts w:asciiTheme="majorBidi" w:hAnsiTheme="majorBidi" w:cstheme="majorBidi"/>
                <w:sz w:val="18"/>
                <w:szCs w:val="18"/>
              </w:rPr>
              <w:t>8</w:t>
            </w:r>
            <w:r w:rsidR="00D90C6B" w:rsidRPr="0012063D">
              <w:rPr>
                <w:rFonts w:asciiTheme="majorBidi" w:hAnsiTheme="majorBidi" w:cstheme="majorBidi"/>
                <w:sz w:val="18"/>
                <w:szCs w:val="18"/>
              </w:rPr>
              <w:t>.72 e</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5.33 a</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49.27 b</w:t>
            </w:r>
          </w:p>
        </w:tc>
      </w:tr>
      <w:tr w:rsidR="00D90C6B" w:rsidRPr="0012063D" w:rsidTr="0002708E">
        <w:trPr>
          <w:trHeight w:val="288"/>
        </w:trPr>
        <w:tc>
          <w:tcPr>
            <w:tcW w:w="2898"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CPPU at 2ppm</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74.88 cd</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80.35 bc</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306.0 cd</w:t>
            </w:r>
          </w:p>
        </w:tc>
        <w:tc>
          <w:tcPr>
            <w:tcW w:w="1080" w:type="dxa"/>
            <w:vAlign w:val="bottom"/>
          </w:tcPr>
          <w:p w:rsidR="00D90C6B" w:rsidRPr="0012063D" w:rsidRDefault="00B83A22" w:rsidP="0012063D">
            <w:pPr>
              <w:bidi w:val="0"/>
              <w:jc w:val="both"/>
              <w:rPr>
                <w:rFonts w:asciiTheme="majorBidi" w:hAnsiTheme="majorBidi" w:cstheme="majorBidi"/>
                <w:sz w:val="18"/>
                <w:szCs w:val="18"/>
              </w:rPr>
            </w:pPr>
            <w:r w:rsidRPr="0012063D">
              <w:rPr>
                <w:rFonts w:asciiTheme="majorBidi" w:hAnsiTheme="majorBidi" w:cstheme="majorBidi"/>
                <w:sz w:val="18"/>
                <w:szCs w:val="18"/>
              </w:rPr>
              <w:t>10</w:t>
            </w:r>
            <w:r w:rsidR="00D90C6B" w:rsidRPr="0012063D">
              <w:rPr>
                <w:rFonts w:asciiTheme="majorBidi" w:hAnsiTheme="majorBidi" w:cstheme="majorBidi"/>
                <w:sz w:val="18"/>
                <w:szCs w:val="18"/>
              </w:rPr>
              <w:t>.46 d</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4.80 c</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45.29 c</w:t>
            </w:r>
          </w:p>
        </w:tc>
      </w:tr>
      <w:tr w:rsidR="00D90C6B" w:rsidRPr="0012063D" w:rsidTr="0002708E">
        <w:trPr>
          <w:trHeight w:val="288"/>
        </w:trPr>
        <w:tc>
          <w:tcPr>
            <w:tcW w:w="2898"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CPPU at 3ppm</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75.85 c</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77.88 d</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331.7  a</w:t>
            </w:r>
          </w:p>
        </w:tc>
        <w:tc>
          <w:tcPr>
            <w:tcW w:w="1080" w:type="dxa"/>
            <w:vAlign w:val="bottom"/>
          </w:tcPr>
          <w:p w:rsidR="00D90C6B" w:rsidRPr="0012063D" w:rsidRDefault="00B83A22" w:rsidP="0012063D">
            <w:pPr>
              <w:bidi w:val="0"/>
              <w:jc w:val="both"/>
              <w:rPr>
                <w:rFonts w:asciiTheme="majorBidi" w:hAnsiTheme="majorBidi" w:cstheme="majorBidi"/>
                <w:sz w:val="18"/>
                <w:szCs w:val="18"/>
              </w:rPr>
            </w:pPr>
            <w:r w:rsidRPr="0012063D">
              <w:rPr>
                <w:rFonts w:asciiTheme="majorBidi" w:hAnsiTheme="majorBidi" w:cstheme="majorBidi"/>
                <w:sz w:val="18"/>
                <w:szCs w:val="18"/>
              </w:rPr>
              <w:t>14</w:t>
            </w:r>
            <w:r w:rsidR="00D90C6B" w:rsidRPr="0012063D">
              <w:rPr>
                <w:rFonts w:asciiTheme="majorBidi" w:hAnsiTheme="majorBidi" w:cstheme="majorBidi"/>
                <w:sz w:val="18"/>
                <w:szCs w:val="18"/>
              </w:rPr>
              <w:t>.19 b</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5.02abc</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45.88bc</w:t>
            </w:r>
          </w:p>
        </w:tc>
      </w:tr>
      <w:tr w:rsidR="00D90C6B" w:rsidRPr="0012063D" w:rsidTr="0002708E">
        <w:trPr>
          <w:trHeight w:val="288"/>
        </w:trPr>
        <w:tc>
          <w:tcPr>
            <w:tcW w:w="2898"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CPPU at 4ppm</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79.16 b</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80.08 bc</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322.0ab</w:t>
            </w:r>
          </w:p>
        </w:tc>
        <w:tc>
          <w:tcPr>
            <w:tcW w:w="1080" w:type="dxa"/>
            <w:vAlign w:val="bottom"/>
          </w:tcPr>
          <w:p w:rsidR="00D90C6B" w:rsidRPr="0012063D" w:rsidRDefault="00B83A22" w:rsidP="0012063D">
            <w:pPr>
              <w:bidi w:val="0"/>
              <w:jc w:val="both"/>
              <w:rPr>
                <w:rFonts w:asciiTheme="majorBidi" w:hAnsiTheme="majorBidi" w:cstheme="majorBidi"/>
                <w:sz w:val="18"/>
                <w:szCs w:val="18"/>
              </w:rPr>
            </w:pPr>
            <w:r w:rsidRPr="0012063D">
              <w:rPr>
                <w:rFonts w:asciiTheme="majorBidi" w:hAnsiTheme="majorBidi" w:cstheme="majorBidi"/>
                <w:sz w:val="18"/>
                <w:szCs w:val="18"/>
              </w:rPr>
              <w:t>16</w:t>
            </w:r>
            <w:r w:rsidR="00D90C6B" w:rsidRPr="0012063D">
              <w:rPr>
                <w:rFonts w:asciiTheme="majorBidi" w:hAnsiTheme="majorBidi" w:cstheme="majorBidi"/>
                <w:sz w:val="18"/>
                <w:szCs w:val="18"/>
              </w:rPr>
              <w:t>.88 a</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4.93 bc</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54.18 a</w:t>
            </w:r>
          </w:p>
        </w:tc>
      </w:tr>
      <w:tr w:rsidR="00D90C6B" w:rsidRPr="0012063D" w:rsidTr="0002708E">
        <w:trPr>
          <w:trHeight w:val="288"/>
        </w:trPr>
        <w:tc>
          <w:tcPr>
            <w:tcW w:w="2898"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CPPU at 5ppm</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79.31 b</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79.21 cd</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307.0cd</w:t>
            </w:r>
          </w:p>
        </w:tc>
        <w:tc>
          <w:tcPr>
            <w:tcW w:w="1080" w:type="dxa"/>
            <w:vAlign w:val="bottom"/>
          </w:tcPr>
          <w:p w:rsidR="00D90C6B" w:rsidRPr="0012063D" w:rsidRDefault="00B83A22" w:rsidP="0012063D">
            <w:pPr>
              <w:bidi w:val="0"/>
              <w:jc w:val="both"/>
              <w:rPr>
                <w:rFonts w:asciiTheme="majorBidi" w:hAnsiTheme="majorBidi" w:cstheme="majorBidi"/>
                <w:sz w:val="18"/>
                <w:szCs w:val="18"/>
              </w:rPr>
            </w:pPr>
            <w:r w:rsidRPr="0012063D">
              <w:rPr>
                <w:rFonts w:asciiTheme="majorBidi" w:hAnsiTheme="majorBidi" w:cstheme="majorBidi"/>
                <w:sz w:val="18"/>
                <w:szCs w:val="18"/>
              </w:rPr>
              <w:t>16</w:t>
            </w:r>
            <w:r w:rsidR="00D90C6B" w:rsidRPr="0012063D">
              <w:rPr>
                <w:rFonts w:asciiTheme="majorBidi" w:hAnsiTheme="majorBidi" w:cstheme="majorBidi"/>
                <w:sz w:val="18"/>
                <w:szCs w:val="18"/>
              </w:rPr>
              <w:t>.61 a</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4.96 bc</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49.23 b</w:t>
            </w:r>
          </w:p>
        </w:tc>
      </w:tr>
      <w:tr w:rsidR="00D90C6B" w:rsidRPr="0012063D" w:rsidTr="0002708E">
        <w:trPr>
          <w:trHeight w:val="288"/>
        </w:trPr>
        <w:tc>
          <w:tcPr>
            <w:tcW w:w="2898"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 xml:space="preserve">CPPU  at 2ppm+ </w:t>
            </w:r>
            <w:r w:rsidR="00BB42D0" w:rsidRPr="0012063D">
              <w:rPr>
                <w:rFonts w:asciiTheme="majorBidi" w:hAnsiTheme="majorBidi" w:cstheme="majorBidi"/>
                <w:sz w:val="18"/>
                <w:szCs w:val="18"/>
              </w:rPr>
              <w:t xml:space="preserve"> GA</w:t>
            </w:r>
            <w:r w:rsidR="00BB42D0" w:rsidRPr="0012063D">
              <w:rPr>
                <w:rFonts w:asciiTheme="majorBidi" w:hAnsiTheme="majorBidi" w:cstheme="majorBidi"/>
                <w:sz w:val="18"/>
                <w:szCs w:val="18"/>
                <w:vertAlign w:val="subscript"/>
              </w:rPr>
              <w:t>3</w:t>
            </w:r>
            <w:r w:rsidR="00BB42D0" w:rsidRPr="0012063D">
              <w:rPr>
                <w:rFonts w:asciiTheme="majorBidi" w:hAnsiTheme="majorBidi" w:cstheme="majorBidi"/>
                <w:sz w:val="18"/>
                <w:szCs w:val="18"/>
              </w:rPr>
              <w:t xml:space="preserve"> at 30ppm</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79.49 b</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81.03 ab</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300.0 d</w:t>
            </w:r>
          </w:p>
        </w:tc>
        <w:tc>
          <w:tcPr>
            <w:tcW w:w="1080" w:type="dxa"/>
            <w:vAlign w:val="bottom"/>
          </w:tcPr>
          <w:p w:rsidR="00D90C6B" w:rsidRPr="0012063D" w:rsidRDefault="00B83A22" w:rsidP="0012063D">
            <w:pPr>
              <w:bidi w:val="0"/>
              <w:jc w:val="both"/>
              <w:rPr>
                <w:rFonts w:asciiTheme="majorBidi" w:hAnsiTheme="majorBidi" w:cstheme="majorBidi"/>
                <w:sz w:val="18"/>
                <w:szCs w:val="18"/>
              </w:rPr>
            </w:pPr>
            <w:r w:rsidRPr="0012063D">
              <w:rPr>
                <w:rFonts w:asciiTheme="majorBidi" w:hAnsiTheme="majorBidi" w:cstheme="majorBidi"/>
                <w:sz w:val="18"/>
                <w:szCs w:val="18"/>
              </w:rPr>
              <w:t>10</w:t>
            </w:r>
            <w:r w:rsidR="00D90C6B" w:rsidRPr="0012063D">
              <w:rPr>
                <w:rFonts w:asciiTheme="majorBidi" w:hAnsiTheme="majorBidi" w:cstheme="majorBidi"/>
                <w:sz w:val="18"/>
                <w:szCs w:val="18"/>
              </w:rPr>
              <w:t>.45 d</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5.14 ab</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46.01 bc</w:t>
            </w:r>
          </w:p>
        </w:tc>
      </w:tr>
      <w:tr w:rsidR="00D90C6B" w:rsidRPr="0012063D" w:rsidTr="0002708E">
        <w:trPr>
          <w:trHeight w:val="288"/>
        </w:trPr>
        <w:tc>
          <w:tcPr>
            <w:tcW w:w="2898"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 xml:space="preserve">CPPU at 3ppm+ </w:t>
            </w:r>
            <w:r w:rsidR="00BB42D0" w:rsidRPr="0012063D">
              <w:rPr>
                <w:rFonts w:asciiTheme="majorBidi" w:hAnsiTheme="majorBidi" w:cstheme="majorBidi"/>
                <w:sz w:val="18"/>
                <w:szCs w:val="18"/>
              </w:rPr>
              <w:t xml:space="preserve"> GA</w:t>
            </w:r>
            <w:r w:rsidR="00BB42D0" w:rsidRPr="0012063D">
              <w:rPr>
                <w:rFonts w:asciiTheme="majorBidi" w:hAnsiTheme="majorBidi" w:cstheme="majorBidi"/>
                <w:sz w:val="18"/>
                <w:szCs w:val="18"/>
                <w:vertAlign w:val="subscript"/>
              </w:rPr>
              <w:t>3</w:t>
            </w:r>
            <w:r w:rsidR="00BB42D0" w:rsidRPr="0012063D">
              <w:rPr>
                <w:rFonts w:asciiTheme="majorBidi" w:hAnsiTheme="majorBidi" w:cstheme="majorBidi"/>
                <w:sz w:val="18"/>
                <w:szCs w:val="18"/>
              </w:rPr>
              <w:t xml:space="preserve"> at 30ppm</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78.45 b</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81.15 ab</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309.7bcd</w:t>
            </w:r>
          </w:p>
        </w:tc>
        <w:tc>
          <w:tcPr>
            <w:tcW w:w="1080" w:type="dxa"/>
            <w:vAlign w:val="bottom"/>
          </w:tcPr>
          <w:p w:rsidR="00D90C6B" w:rsidRPr="0012063D" w:rsidRDefault="00B83A22" w:rsidP="0012063D">
            <w:pPr>
              <w:bidi w:val="0"/>
              <w:jc w:val="both"/>
              <w:rPr>
                <w:rFonts w:asciiTheme="majorBidi" w:hAnsiTheme="majorBidi" w:cstheme="majorBidi"/>
                <w:sz w:val="18"/>
                <w:szCs w:val="18"/>
              </w:rPr>
            </w:pPr>
            <w:r w:rsidRPr="0012063D">
              <w:rPr>
                <w:rFonts w:asciiTheme="majorBidi" w:hAnsiTheme="majorBidi" w:cstheme="majorBidi"/>
                <w:sz w:val="18"/>
                <w:szCs w:val="18"/>
              </w:rPr>
              <w:t>10</w:t>
            </w:r>
            <w:r w:rsidR="00D90C6B" w:rsidRPr="0012063D">
              <w:rPr>
                <w:rFonts w:asciiTheme="majorBidi" w:hAnsiTheme="majorBidi" w:cstheme="majorBidi"/>
                <w:sz w:val="18"/>
                <w:szCs w:val="18"/>
              </w:rPr>
              <w:t>.98cd</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4.15 d</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47.07bc</w:t>
            </w:r>
          </w:p>
        </w:tc>
      </w:tr>
      <w:tr w:rsidR="00D90C6B" w:rsidRPr="0012063D" w:rsidTr="0002708E">
        <w:trPr>
          <w:trHeight w:val="288"/>
        </w:trPr>
        <w:tc>
          <w:tcPr>
            <w:tcW w:w="2898"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 xml:space="preserve">CPPU at 4ppm+ </w:t>
            </w:r>
            <w:r w:rsidR="00BB42D0" w:rsidRPr="0012063D">
              <w:rPr>
                <w:rFonts w:asciiTheme="majorBidi" w:hAnsiTheme="majorBidi" w:cstheme="majorBidi"/>
                <w:sz w:val="18"/>
                <w:szCs w:val="18"/>
              </w:rPr>
              <w:t xml:space="preserve"> GA</w:t>
            </w:r>
            <w:r w:rsidR="00BB42D0" w:rsidRPr="0012063D">
              <w:rPr>
                <w:rFonts w:asciiTheme="majorBidi" w:hAnsiTheme="majorBidi" w:cstheme="majorBidi"/>
                <w:sz w:val="18"/>
                <w:szCs w:val="18"/>
                <w:vertAlign w:val="subscript"/>
              </w:rPr>
              <w:t>3</w:t>
            </w:r>
            <w:r w:rsidR="00BB42D0" w:rsidRPr="0012063D">
              <w:rPr>
                <w:rFonts w:asciiTheme="majorBidi" w:hAnsiTheme="majorBidi" w:cstheme="majorBidi"/>
                <w:sz w:val="18"/>
                <w:szCs w:val="18"/>
              </w:rPr>
              <w:t xml:space="preserve"> at 30ppm</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78.52 b</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79.44 c</w:t>
            </w:r>
          </w:p>
        </w:tc>
        <w:tc>
          <w:tcPr>
            <w:tcW w:w="1080"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309.3bcd</w:t>
            </w:r>
          </w:p>
        </w:tc>
        <w:tc>
          <w:tcPr>
            <w:tcW w:w="1080" w:type="dxa"/>
            <w:vAlign w:val="bottom"/>
          </w:tcPr>
          <w:p w:rsidR="00D90C6B" w:rsidRPr="0012063D" w:rsidRDefault="00B83A22" w:rsidP="0012063D">
            <w:pPr>
              <w:bidi w:val="0"/>
              <w:jc w:val="both"/>
              <w:rPr>
                <w:rFonts w:asciiTheme="majorBidi" w:hAnsiTheme="majorBidi" w:cstheme="majorBidi"/>
                <w:sz w:val="18"/>
                <w:szCs w:val="18"/>
              </w:rPr>
            </w:pPr>
            <w:r w:rsidRPr="0012063D">
              <w:rPr>
                <w:rFonts w:asciiTheme="majorBidi" w:hAnsiTheme="majorBidi" w:cstheme="majorBidi"/>
                <w:sz w:val="18"/>
                <w:szCs w:val="18"/>
              </w:rPr>
              <w:t>12</w:t>
            </w:r>
            <w:r w:rsidR="00D90C6B" w:rsidRPr="0012063D">
              <w:rPr>
                <w:rFonts w:asciiTheme="majorBidi" w:hAnsiTheme="majorBidi" w:cstheme="majorBidi"/>
                <w:sz w:val="18"/>
                <w:szCs w:val="18"/>
              </w:rPr>
              <w:t>.08 c</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5.09abc</w:t>
            </w:r>
          </w:p>
        </w:tc>
        <w:tc>
          <w:tcPr>
            <w:tcW w:w="1055" w:type="dxa"/>
            <w:vAlign w:val="bottom"/>
          </w:tcPr>
          <w:p w:rsidR="00D90C6B" w:rsidRPr="0012063D" w:rsidRDefault="00D90C6B" w:rsidP="0012063D">
            <w:pPr>
              <w:bidi w:val="0"/>
              <w:jc w:val="both"/>
              <w:rPr>
                <w:rFonts w:asciiTheme="majorBidi" w:hAnsiTheme="majorBidi" w:cstheme="majorBidi"/>
                <w:sz w:val="18"/>
                <w:szCs w:val="18"/>
              </w:rPr>
            </w:pPr>
            <w:r w:rsidRPr="0012063D">
              <w:rPr>
                <w:rFonts w:asciiTheme="majorBidi" w:hAnsiTheme="majorBidi" w:cstheme="majorBidi"/>
                <w:sz w:val="18"/>
                <w:szCs w:val="18"/>
              </w:rPr>
              <w:t>47.37bc</w:t>
            </w:r>
          </w:p>
        </w:tc>
      </w:tr>
      <w:tr w:rsidR="00D90C6B" w:rsidRPr="0012063D" w:rsidTr="0002708E">
        <w:trPr>
          <w:trHeight w:val="288"/>
        </w:trPr>
        <w:tc>
          <w:tcPr>
            <w:tcW w:w="2898" w:type="dxa"/>
            <w:vAlign w:val="bottom"/>
          </w:tcPr>
          <w:p w:rsidR="00D90C6B" w:rsidRPr="0012063D" w:rsidRDefault="00D90C6B" w:rsidP="000A5048">
            <w:pPr>
              <w:bidi w:val="0"/>
              <w:jc w:val="both"/>
              <w:rPr>
                <w:rFonts w:asciiTheme="majorBidi" w:hAnsiTheme="majorBidi" w:cstheme="majorBidi"/>
                <w:sz w:val="18"/>
                <w:szCs w:val="18"/>
              </w:rPr>
            </w:pPr>
            <w:r w:rsidRPr="0012063D">
              <w:rPr>
                <w:rFonts w:asciiTheme="majorBidi" w:hAnsiTheme="majorBidi" w:cstheme="majorBidi"/>
                <w:sz w:val="18"/>
                <w:szCs w:val="18"/>
              </w:rPr>
              <w:t xml:space="preserve">CPPU at 5ppm+ </w:t>
            </w:r>
            <w:r w:rsidR="00BB42D0" w:rsidRPr="0012063D">
              <w:rPr>
                <w:rFonts w:asciiTheme="majorBidi" w:hAnsiTheme="majorBidi" w:cstheme="majorBidi"/>
                <w:sz w:val="18"/>
                <w:szCs w:val="18"/>
              </w:rPr>
              <w:t xml:space="preserve"> GA</w:t>
            </w:r>
            <w:r w:rsidR="00BB42D0" w:rsidRPr="0012063D">
              <w:rPr>
                <w:rFonts w:asciiTheme="majorBidi" w:hAnsiTheme="majorBidi" w:cstheme="majorBidi"/>
                <w:sz w:val="18"/>
                <w:szCs w:val="18"/>
                <w:vertAlign w:val="subscript"/>
              </w:rPr>
              <w:t>3</w:t>
            </w:r>
            <w:r w:rsidR="00BB42D0" w:rsidRPr="0012063D">
              <w:rPr>
                <w:rFonts w:asciiTheme="majorBidi" w:hAnsiTheme="majorBidi" w:cstheme="majorBidi"/>
                <w:sz w:val="18"/>
                <w:szCs w:val="18"/>
              </w:rPr>
              <w:t xml:space="preserve"> at 30ppm</w:t>
            </w:r>
          </w:p>
        </w:tc>
        <w:tc>
          <w:tcPr>
            <w:tcW w:w="1080" w:type="dxa"/>
            <w:vAlign w:val="bottom"/>
          </w:tcPr>
          <w:p w:rsidR="00D90C6B" w:rsidRPr="0012063D" w:rsidRDefault="00D90C6B" w:rsidP="000A5048">
            <w:pPr>
              <w:bidi w:val="0"/>
              <w:jc w:val="both"/>
              <w:rPr>
                <w:rFonts w:asciiTheme="majorBidi" w:hAnsiTheme="majorBidi" w:cstheme="majorBidi"/>
                <w:sz w:val="18"/>
                <w:szCs w:val="18"/>
              </w:rPr>
            </w:pPr>
            <w:r w:rsidRPr="0012063D">
              <w:rPr>
                <w:rFonts w:asciiTheme="majorBidi" w:hAnsiTheme="majorBidi" w:cstheme="majorBidi"/>
                <w:sz w:val="18"/>
                <w:szCs w:val="18"/>
              </w:rPr>
              <w:t>80.76 a</w:t>
            </w:r>
          </w:p>
        </w:tc>
        <w:tc>
          <w:tcPr>
            <w:tcW w:w="1080" w:type="dxa"/>
            <w:vAlign w:val="bottom"/>
          </w:tcPr>
          <w:p w:rsidR="00D90C6B" w:rsidRPr="0012063D" w:rsidRDefault="00D90C6B" w:rsidP="000A5048">
            <w:pPr>
              <w:bidi w:val="0"/>
              <w:jc w:val="both"/>
              <w:rPr>
                <w:rFonts w:asciiTheme="majorBidi" w:hAnsiTheme="majorBidi" w:cstheme="majorBidi"/>
                <w:sz w:val="18"/>
                <w:szCs w:val="18"/>
              </w:rPr>
            </w:pPr>
            <w:r w:rsidRPr="0012063D">
              <w:rPr>
                <w:rFonts w:asciiTheme="majorBidi" w:hAnsiTheme="majorBidi" w:cstheme="majorBidi"/>
                <w:sz w:val="18"/>
                <w:szCs w:val="18"/>
              </w:rPr>
              <w:t>82.21 a</w:t>
            </w:r>
          </w:p>
        </w:tc>
        <w:tc>
          <w:tcPr>
            <w:tcW w:w="1080" w:type="dxa"/>
            <w:vAlign w:val="bottom"/>
          </w:tcPr>
          <w:p w:rsidR="00D90C6B" w:rsidRPr="0012063D" w:rsidRDefault="00D90C6B" w:rsidP="000A5048">
            <w:pPr>
              <w:bidi w:val="0"/>
              <w:jc w:val="both"/>
              <w:rPr>
                <w:rFonts w:asciiTheme="majorBidi" w:hAnsiTheme="majorBidi" w:cstheme="majorBidi"/>
                <w:sz w:val="18"/>
                <w:szCs w:val="18"/>
              </w:rPr>
            </w:pPr>
            <w:r w:rsidRPr="0012063D">
              <w:rPr>
                <w:rFonts w:asciiTheme="majorBidi" w:hAnsiTheme="majorBidi" w:cstheme="majorBidi"/>
                <w:sz w:val="18"/>
                <w:szCs w:val="18"/>
              </w:rPr>
              <w:t>315.0 bc</w:t>
            </w:r>
          </w:p>
        </w:tc>
        <w:tc>
          <w:tcPr>
            <w:tcW w:w="1080" w:type="dxa"/>
            <w:vAlign w:val="bottom"/>
          </w:tcPr>
          <w:p w:rsidR="00D90C6B" w:rsidRPr="0012063D" w:rsidRDefault="00B83A22" w:rsidP="000A5048">
            <w:pPr>
              <w:bidi w:val="0"/>
              <w:jc w:val="both"/>
              <w:rPr>
                <w:rFonts w:asciiTheme="majorBidi" w:hAnsiTheme="majorBidi" w:cstheme="majorBidi"/>
                <w:sz w:val="18"/>
                <w:szCs w:val="18"/>
              </w:rPr>
            </w:pPr>
            <w:r w:rsidRPr="0012063D">
              <w:rPr>
                <w:rFonts w:asciiTheme="majorBidi" w:hAnsiTheme="majorBidi" w:cstheme="majorBidi"/>
                <w:sz w:val="18"/>
                <w:szCs w:val="18"/>
              </w:rPr>
              <w:t>14</w:t>
            </w:r>
            <w:r w:rsidR="00D90C6B" w:rsidRPr="0012063D">
              <w:rPr>
                <w:rFonts w:asciiTheme="majorBidi" w:hAnsiTheme="majorBidi" w:cstheme="majorBidi"/>
                <w:sz w:val="18"/>
                <w:szCs w:val="18"/>
              </w:rPr>
              <w:t>.22 b</w:t>
            </w:r>
          </w:p>
        </w:tc>
        <w:tc>
          <w:tcPr>
            <w:tcW w:w="1055" w:type="dxa"/>
            <w:vAlign w:val="bottom"/>
          </w:tcPr>
          <w:p w:rsidR="00D90C6B" w:rsidRPr="0012063D" w:rsidRDefault="00D90C6B" w:rsidP="000A5048">
            <w:pPr>
              <w:bidi w:val="0"/>
              <w:jc w:val="both"/>
              <w:rPr>
                <w:rFonts w:asciiTheme="majorBidi" w:hAnsiTheme="majorBidi" w:cstheme="majorBidi"/>
                <w:sz w:val="18"/>
                <w:szCs w:val="18"/>
              </w:rPr>
            </w:pPr>
            <w:r w:rsidRPr="0012063D">
              <w:rPr>
                <w:rFonts w:asciiTheme="majorBidi" w:hAnsiTheme="majorBidi" w:cstheme="majorBidi"/>
                <w:sz w:val="18"/>
                <w:szCs w:val="18"/>
              </w:rPr>
              <w:t>3.87 d</w:t>
            </w:r>
          </w:p>
        </w:tc>
        <w:tc>
          <w:tcPr>
            <w:tcW w:w="1055" w:type="dxa"/>
            <w:vAlign w:val="bottom"/>
          </w:tcPr>
          <w:p w:rsidR="00D90C6B" w:rsidRPr="0012063D" w:rsidRDefault="00D90C6B" w:rsidP="000A5048">
            <w:pPr>
              <w:bidi w:val="0"/>
              <w:jc w:val="both"/>
              <w:rPr>
                <w:rFonts w:asciiTheme="majorBidi" w:hAnsiTheme="majorBidi" w:cstheme="majorBidi"/>
                <w:sz w:val="18"/>
                <w:szCs w:val="18"/>
              </w:rPr>
            </w:pPr>
            <w:r w:rsidRPr="0012063D">
              <w:rPr>
                <w:rFonts w:asciiTheme="majorBidi" w:hAnsiTheme="majorBidi" w:cstheme="majorBidi"/>
                <w:sz w:val="18"/>
                <w:szCs w:val="18"/>
              </w:rPr>
              <w:t>47.49bc</w:t>
            </w:r>
          </w:p>
        </w:tc>
      </w:tr>
    </w:tbl>
    <w:p w:rsidR="00D90C6B" w:rsidRPr="00787749" w:rsidRDefault="00876A2D" w:rsidP="00966A75">
      <w:pPr>
        <w:bidi w:val="0"/>
        <w:spacing w:after="0" w:line="240" w:lineRule="auto"/>
        <w:ind w:left="720" w:hanging="720"/>
        <w:contextualSpacing/>
        <w:jc w:val="both"/>
        <w:rPr>
          <w:rFonts w:asciiTheme="majorBidi" w:hAnsiTheme="majorBidi" w:cstheme="majorBidi"/>
          <w:b/>
          <w:bCs/>
          <w:sz w:val="16"/>
          <w:szCs w:val="16"/>
        </w:rPr>
      </w:pPr>
      <w:r>
        <w:rPr>
          <w:rFonts w:asciiTheme="majorBidi" w:hAnsiTheme="majorBidi" w:cstheme="majorBidi"/>
          <w:sz w:val="16"/>
          <w:szCs w:val="16"/>
        </w:rPr>
        <w:t xml:space="preserve"> </w:t>
      </w:r>
      <w:r w:rsidR="00D90C6B" w:rsidRPr="00787749">
        <w:rPr>
          <w:rFonts w:asciiTheme="majorBidi" w:hAnsiTheme="majorBidi" w:cstheme="majorBidi"/>
          <w:sz w:val="16"/>
          <w:szCs w:val="16"/>
        </w:rPr>
        <w:t>Mean separation within columns by Duncan’s multiple range test, 5% level. V</w:t>
      </w:r>
      <w:r w:rsidR="00966A75" w:rsidRPr="00787749">
        <w:rPr>
          <w:rFonts w:asciiTheme="majorBidi" w:hAnsiTheme="majorBidi" w:cstheme="majorBidi"/>
          <w:sz w:val="16"/>
          <w:szCs w:val="16"/>
        </w:rPr>
        <w:t xml:space="preserve">alues that don’t share the </w:t>
      </w:r>
      <w:r w:rsidR="00433003" w:rsidRPr="00787749">
        <w:rPr>
          <w:rFonts w:asciiTheme="majorBidi" w:hAnsiTheme="majorBidi" w:cstheme="majorBidi"/>
          <w:sz w:val="16"/>
          <w:szCs w:val="16"/>
        </w:rPr>
        <w:t xml:space="preserve">same </w:t>
      </w:r>
      <w:r w:rsidR="00D90C6B" w:rsidRPr="00787749">
        <w:rPr>
          <w:rFonts w:asciiTheme="majorBidi" w:hAnsiTheme="majorBidi" w:cstheme="majorBidi"/>
          <w:sz w:val="16"/>
          <w:szCs w:val="16"/>
        </w:rPr>
        <w:t>letter are significantly different.</w:t>
      </w:r>
    </w:p>
    <w:p w:rsidR="00DE00EB" w:rsidRPr="00754495" w:rsidRDefault="00DE00EB" w:rsidP="0012063D">
      <w:pPr>
        <w:autoSpaceDE w:val="0"/>
        <w:autoSpaceDN w:val="0"/>
        <w:bidi w:val="0"/>
        <w:adjustRightInd w:val="0"/>
        <w:spacing w:after="0" w:line="240" w:lineRule="auto"/>
        <w:jc w:val="both"/>
        <w:rPr>
          <w:rFonts w:asciiTheme="majorBidi" w:hAnsiTheme="majorBidi" w:cstheme="majorBidi"/>
          <w:sz w:val="18"/>
          <w:szCs w:val="18"/>
        </w:rPr>
      </w:pPr>
    </w:p>
    <w:p w:rsidR="00BB25E2" w:rsidRPr="0012063D" w:rsidRDefault="00656AEA" w:rsidP="00C1208A">
      <w:pPr>
        <w:autoSpaceDE w:val="0"/>
        <w:autoSpaceDN w:val="0"/>
        <w:bidi w:val="0"/>
        <w:adjustRightInd w:val="0"/>
        <w:spacing w:after="0" w:line="240" w:lineRule="auto"/>
        <w:contextualSpacing/>
        <w:jc w:val="both"/>
        <w:rPr>
          <w:rFonts w:asciiTheme="majorBidi" w:hAnsiTheme="majorBidi" w:cstheme="majorBidi"/>
          <w:b/>
          <w:bCs/>
          <w:sz w:val="20"/>
          <w:szCs w:val="20"/>
          <w:lang w:bidi="ar-EG"/>
        </w:rPr>
      </w:pPr>
      <w:r w:rsidRPr="0012063D">
        <w:rPr>
          <w:rFonts w:asciiTheme="majorBidi" w:hAnsiTheme="majorBidi" w:cstheme="majorBidi"/>
          <w:b/>
          <w:bCs/>
          <w:sz w:val="20"/>
          <w:szCs w:val="20"/>
        </w:rPr>
        <w:t>T</w:t>
      </w:r>
      <w:r w:rsidR="00BB25E2" w:rsidRPr="0012063D">
        <w:rPr>
          <w:rFonts w:asciiTheme="majorBidi" w:hAnsiTheme="majorBidi" w:cstheme="majorBidi"/>
          <w:b/>
          <w:bCs/>
          <w:sz w:val="20"/>
          <w:szCs w:val="20"/>
        </w:rPr>
        <w:t>able (</w:t>
      </w:r>
      <w:r w:rsidR="00316D16" w:rsidRPr="0012063D">
        <w:rPr>
          <w:rFonts w:asciiTheme="majorBidi" w:hAnsiTheme="majorBidi" w:cstheme="majorBidi"/>
          <w:b/>
          <w:bCs/>
          <w:sz w:val="20"/>
          <w:szCs w:val="20"/>
        </w:rPr>
        <w:t>5</w:t>
      </w:r>
      <w:r w:rsidR="00BB25E2" w:rsidRPr="0012063D">
        <w:rPr>
          <w:rFonts w:asciiTheme="majorBidi" w:hAnsiTheme="majorBidi" w:cstheme="majorBidi"/>
          <w:b/>
          <w:bCs/>
          <w:sz w:val="20"/>
          <w:szCs w:val="20"/>
        </w:rPr>
        <w:t>).</w:t>
      </w:r>
      <w:r w:rsidR="00433003">
        <w:rPr>
          <w:rFonts w:asciiTheme="majorBidi" w:hAnsiTheme="majorBidi" w:cstheme="majorBidi" w:hint="cs"/>
          <w:b/>
          <w:bCs/>
          <w:sz w:val="20"/>
          <w:szCs w:val="20"/>
          <w:rtl/>
        </w:rPr>
        <w:t xml:space="preserve"> </w:t>
      </w:r>
      <w:r w:rsidR="00A86BFA" w:rsidRPr="0012063D">
        <w:rPr>
          <w:rFonts w:asciiTheme="majorBidi" w:hAnsiTheme="majorBidi" w:cstheme="majorBidi"/>
          <w:b/>
          <w:bCs/>
          <w:sz w:val="20"/>
          <w:szCs w:val="20"/>
        </w:rPr>
        <w:t>Some c</w:t>
      </w:r>
      <w:r w:rsidR="00BB25E2" w:rsidRPr="0012063D">
        <w:rPr>
          <w:rFonts w:asciiTheme="majorBidi" w:hAnsiTheme="majorBidi" w:cstheme="majorBidi"/>
          <w:b/>
          <w:bCs/>
          <w:sz w:val="20"/>
          <w:szCs w:val="20"/>
        </w:rPr>
        <w:t>hemical characteristics of navel orange fruits</w:t>
      </w:r>
      <w:r w:rsidR="00CF2695">
        <w:rPr>
          <w:rFonts w:asciiTheme="majorBidi" w:hAnsiTheme="majorBidi" w:cstheme="majorBidi"/>
          <w:b/>
          <w:bCs/>
          <w:sz w:val="20"/>
          <w:szCs w:val="20"/>
        </w:rPr>
        <w:t xml:space="preserve"> </w:t>
      </w:r>
      <w:r w:rsidR="00BB25E2" w:rsidRPr="0012063D">
        <w:rPr>
          <w:rFonts w:asciiTheme="majorBidi" w:hAnsiTheme="majorBidi" w:cstheme="majorBidi"/>
          <w:b/>
          <w:bCs/>
          <w:sz w:val="20"/>
          <w:szCs w:val="20"/>
        </w:rPr>
        <w:t>as affected by CPPU and</w:t>
      </w:r>
      <w:r w:rsidR="00C1208A">
        <w:rPr>
          <w:rFonts w:asciiTheme="majorBidi" w:hAnsiTheme="majorBidi" w:cstheme="majorBidi"/>
          <w:b/>
          <w:bCs/>
          <w:sz w:val="20"/>
          <w:szCs w:val="20"/>
        </w:rPr>
        <w:t xml:space="preserve"> </w:t>
      </w:r>
      <w:r w:rsidR="00BB25E2" w:rsidRPr="0012063D">
        <w:rPr>
          <w:rFonts w:asciiTheme="majorBidi" w:hAnsiTheme="majorBidi" w:cstheme="majorBidi"/>
          <w:b/>
          <w:bCs/>
          <w:sz w:val="20"/>
          <w:szCs w:val="20"/>
        </w:rPr>
        <w:t xml:space="preserve"> </w:t>
      </w:r>
      <w:r w:rsidR="00C1208A" w:rsidRPr="0012063D">
        <w:rPr>
          <w:rFonts w:asciiTheme="majorBidi" w:hAnsiTheme="majorBidi" w:cstheme="majorBidi"/>
          <w:b/>
          <w:bCs/>
          <w:sz w:val="20"/>
          <w:szCs w:val="20"/>
        </w:rPr>
        <w:t>GA</w:t>
      </w:r>
      <w:r w:rsidR="00C1208A" w:rsidRPr="0012063D">
        <w:rPr>
          <w:rFonts w:asciiTheme="majorBidi" w:hAnsiTheme="majorBidi" w:cstheme="majorBidi"/>
          <w:b/>
          <w:bCs/>
          <w:sz w:val="20"/>
          <w:szCs w:val="20"/>
          <w:vertAlign w:val="subscript"/>
        </w:rPr>
        <w:t>3</w:t>
      </w:r>
      <w:r w:rsidR="00C1208A">
        <w:rPr>
          <w:rFonts w:asciiTheme="majorBidi" w:hAnsiTheme="majorBidi" w:cstheme="majorBidi"/>
          <w:b/>
          <w:bCs/>
          <w:sz w:val="20"/>
          <w:szCs w:val="20"/>
          <w:vertAlign w:val="subscript"/>
        </w:rPr>
        <w:t xml:space="preserve"> </w:t>
      </w:r>
      <w:r w:rsidR="00C1208A" w:rsidRPr="0012063D">
        <w:rPr>
          <w:rFonts w:asciiTheme="majorBidi" w:hAnsiTheme="majorBidi" w:cstheme="majorBidi"/>
          <w:b/>
          <w:bCs/>
          <w:sz w:val="20"/>
          <w:szCs w:val="20"/>
        </w:rPr>
        <w:t>applications</w:t>
      </w:r>
      <w:r w:rsidR="00C1208A">
        <w:rPr>
          <w:rFonts w:asciiTheme="majorBidi" w:hAnsiTheme="majorBidi" w:cstheme="majorBidi"/>
          <w:b/>
          <w:bCs/>
          <w:sz w:val="20"/>
          <w:szCs w:val="20"/>
        </w:rPr>
        <w:t xml:space="preserve">     </w:t>
      </w:r>
      <w:r w:rsidR="00C1208A">
        <w:rPr>
          <w:rFonts w:asciiTheme="majorBidi" w:hAnsiTheme="majorBidi" w:cstheme="majorBidi" w:hint="cs"/>
          <w:b/>
          <w:bCs/>
          <w:sz w:val="20"/>
          <w:szCs w:val="20"/>
          <w:rtl/>
          <w:lang w:bidi="ar-EG"/>
        </w:rPr>
        <w:t xml:space="preserve">                  </w:t>
      </w:r>
      <w:r w:rsidR="00C1208A" w:rsidRPr="0012063D">
        <w:rPr>
          <w:rFonts w:asciiTheme="majorBidi" w:hAnsiTheme="majorBidi" w:cstheme="majorBidi"/>
          <w:b/>
          <w:bCs/>
          <w:sz w:val="20"/>
          <w:szCs w:val="20"/>
        </w:rPr>
        <w:t>during</w:t>
      </w:r>
      <w:r w:rsidR="00433003">
        <w:rPr>
          <w:rFonts w:asciiTheme="majorBidi" w:hAnsiTheme="majorBidi" w:cstheme="majorBidi" w:hint="cs"/>
          <w:b/>
          <w:bCs/>
          <w:sz w:val="20"/>
          <w:szCs w:val="20"/>
          <w:rtl/>
          <w:lang w:bidi="ar-EG"/>
        </w:rPr>
        <w:t xml:space="preserve">  </w:t>
      </w:r>
      <w:r w:rsidR="00BB25E2" w:rsidRPr="0012063D">
        <w:rPr>
          <w:rFonts w:asciiTheme="majorBidi" w:hAnsiTheme="majorBidi" w:cstheme="majorBidi"/>
          <w:b/>
          <w:bCs/>
          <w:sz w:val="20"/>
          <w:szCs w:val="20"/>
        </w:rPr>
        <w:t>two seasons</w:t>
      </w:r>
      <w:r w:rsidR="00DE00EB" w:rsidRPr="0012063D">
        <w:rPr>
          <w:rFonts w:asciiTheme="majorBidi" w:hAnsiTheme="majorBidi" w:cstheme="majorBidi"/>
          <w:b/>
          <w:bCs/>
          <w:sz w:val="20"/>
          <w:szCs w:val="20"/>
        </w:rPr>
        <w:t xml:space="preserve"> (2011&amp; 2012)</w:t>
      </w:r>
      <w:r w:rsidR="00BB25E2" w:rsidRPr="0012063D">
        <w:rPr>
          <w:rFonts w:asciiTheme="majorBidi" w:hAnsiTheme="majorBidi" w:cstheme="majorBidi"/>
          <w:b/>
          <w:bCs/>
          <w:sz w:val="20"/>
          <w:szCs w:val="20"/>
        </w:rPr>
        <w:t xml:space="preserve">.  </w:t>
      </w:r>
    </w:p>
    <w:tbl>
      <w:tblPr>
        <w:tblStyle w:val="TableGrid"/>
        <w:tblpPr w:leftFromText="180" w:rightFromText="180" w:vertAnchor="text" w:horzAnchor="margin" w:tblpXSpec="center" w:tblpY="102"/>
        <w:tblW w:w="9337" w:type="dxa"/>
        <w:tblLayout w:type="fixed"/>
        <w:tblLook w:val="04A0"/>
      </w:tblPr>
      <w:tblGrid>
        <w:gridCol w:w="2898"/>
        <w:gridCol w:w="990"/>
        <w:gridCol w:w="1170"/>
        <w:gridCol w:w="1170"/>
        <w:gridCol w:w="1170"/>
        <w:gridCol w:w="1080"/>
        <w:gridCol w:w="859"/>
      </w:tblGrid>
      <w:tr w:rsidR="00275357" w:rsidRPr="0012063D" w:rsidTr="0002708E">
        <w:trPr>
          <w:trHeight w:val="346"/>
        </w:trPr>
        <w:tc>
          <w:tcPr>
            <w:tcW w:w="2898" w:type="dxa"/>
            <w:vMerge w:val="restart"/>
            <w:vAlign w:val="bottom"/>
          </w:tcPr>
          <w:p w:rsidR="00BB25E2" w:rsidRPr="0012063D" w:rsidRDefault="00BB25E2" w:rsidP="0012063D">
            <w:pPr>
              <w:bidi w:val="0"/>
              <w:jc w:val="both"/>
              <w:rPr>
                <w:rFonts w:asciiTheme="majorBidi" w:hAnsiTheme="majorBidi" w:cstheme="majorBidi"/>
                <w:b/>
                <w:bCs/>
                <w:sz w:val="18"/>
                <w:szCs w:val="18"/>
              </w:rPr>
            </w:pPr>
            <w:r w:rsidRPr="0012063D">
              <w:rPr>
                <w:rFonts w:asciiTheme="majorBidi" w:hAnsiTheme="majorBidi" w:cstheme="majorBidi"/>
                <w:b/>
                <w:bCs/>
                <w:sz w:val="18"/>
                <w:szCs w:val="18"/>
              </w:rPr>
              <w:t>Treatments</w:t>
            </w:r>
          </w:p>
        </w:tc>
        <w:tc>
          <w:tcPr>
            <w:tcW w:w="2160" w:type="dxa"/>
            <w:gridSpan w:val="2"/>
            <w:vAlign w:val="bottom"/>
          </w:tcPr>
          <w:p w:rsidR="00BB25E2" w:rsidRPr="0012063D" w:rsidRDefault="00BB25E2" w:rsidP="000A5048">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T.S.S%</w:t>
            </w:r>
          </w:p>
        </w:tc>
        <w:tc>
          <w:tcPr>
            <w:tcW w:w="2340" w:type="dxa"/>
            <w:gridSpan w:val="2"/>
            <w:vAlign w:val="bottom"/>
          </w:tcPr>
          <w:p w:rsidR="00BB25E2" w:rsidRPr="0012063D" w:rsidRDefault="00BB25E2" w:rsidP="000A5048">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Acidity%</w:t>
            </w:r>
          </w:p>
        </w:tc>
        <w:tc>
          <w:tcPr>
            <w:tcW w:w="1939" w:type="dxa"/>
            <w:gridSpan w:val="2"/>
            <w:vAlign w:val="bottom"/>
          </w:tcPr>
          <w:p w:rsidR="00BB25E2" w:rsidRPr="0012063D" w:rsidRDefault="00BB25E2" w:rsidP="000A5048">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T.S.S/ Acid</w:t>
            </w:r>
            <w:r w:rsidR="00DE00EB" w:rsidRPr="0012063D">
              <w:rPr>
                <w:rFonts w:asciiTheme="majorBidi" w:hAnsiTheme="majorBidi" w:cstheme="majorBidi"/>
                <w:b/>
                <w:bCs/>
                <w:sz w:val="18"/>
                <w:szCs w:val="18"/>
              </w:rPr>
              <w:t xml:space="preserve"> ratio</w:t>
            </w:r>
          </w:p>
        </w:tc>
      </w:tr>
      <w:tr w:rsidR="00E96D9F" w:rsidRPr="0012063D" w:rsidTr="0002708E">
        <w:trPr>
          <w:trHeight w:val="70"/>
        </w:trPr>
        <w:tc>
          <w:tcPr>
            <w:tcW w:w="2898" w:type="dxa"/>
            <w:vMerge/>
          </w:tcPr>
          <w:p w:rsidR="00BB25E2" w:rsidRPr="0012063D" w:rsidRDefault="00BB25E2" w:rsidP="0012063D">
            <w:pPr>
              <w:bidi w:val="0"/>
              <w:jc w:val="both"/>
              <w:rPr>
                <w:rFonts w:asciiTheme="majorBidi" w:hAnsiTheme="majorBidi" w:cstheme="majorBidi"/>
                <w:sz w:val="18"/>
                <w:szCs w:val="18"/>
              </w:rPr>
            </w:pPr>
          </w:p>
        </w:tc>
        <w:tc>
          <w:tcPr>
            <w:tcW w:w="990" w:type="dxa"/>
          </w:tcPr>
          <w:p w:rsidR="00BB25E2" w:rsidRPr="0012063D" w:rsidRDefault="00BB25E2" w:rsidP="00D35623">
            <w:pPr>
              <w:bidi w:val="0"/>
              <w:jc w:val="left"/>
              <w:rPr>
                <w:rFonts w:asciiTheme="majorBidi" w:hAnsiTheme="majorBidi" w:cstheme="majorBidi"/>
                <w:b/>
                <w:bCs/>
                <w:sz w:val="18"/>
                <w:szCs w:val="18"/>
              </w:rPr>
            </w:pPr>
            <w:r w:rsidRPr="0012063D">
              <w:rPr>
                <w:rFonts w:asciiTheme="majorBidi" w:hAnsiTheme="majorBidi" w:cstheme="majorBidi"/>
                <w:b/>
                <w:bCs/>
                <w:sz w:val="18"/>
                <w:szCs w:val="18"/>
              </w:rPr>
              <w:t>Season,</w:t>
            </w:r>
          </w:p>
          <w:p w:rsidR="00BB25E2" w:rsidRPr="0012063D" w:rsidRDefault="00D35623" w:rsidP="00D35623">
            <w:pPr>
              <w:bidi w:val="0"/>
              <w:jc w:val="left"/>
              <w:rPr>
                <w:rFonts w:asciiTheme="majorBidi" w:hAnsiTheme="majorBidi" w:cstheme="majorBidi"/>
                <w:b/>
                <w:bCs/>
                <w:sz w:val="18"/>
                <w:szCs w:val="18"/>
              </w:rPr>
            </w:pPr>
            <w:r>
              <w:rPr>
                <w:rFonts w:asciiTheme="majorBidi" w:hAnsiTheme="majorBidi" w:cstheme="majorBidi"/>
                <w:b/>
                <w:bCs/>
                <w:sz w:val="18"/>
                <w:szCs w:val="18"/>
              </w:rPr>
              <w:t xml:space="preserve">  </w:t>
            </w:r>
            <w:r w:rsidR="00BB25E2" w:rsidRPr="0012063D">
              <w:rPr>
                <w:rFonts w:asciiTheme="majorBidi" w:hAnsiTheme="majorBidi" w:cstheme="majorBidi"/>
                <w:b/>
                <w:bCs/>
                <w:sz w:val="18"/>
                <w:szCs w:val="18"/>
              </w:rPr>
              <w:t>2011</w:t>
            </w:r>
          </w:p>
        </w:tc>
        <w:tc>
          <w:tcPr>
            <w:tcW w:w="1170" w:type="dxa"/>
          </w:tcPr>
          <w:p w:rsidR="00BB25E2" w:rsidRPr="0012063D" w:rsidRDefault="00BB25E2" w:rsidP="00D35623">
            <w:pPr>
              <w:bidi w:val="0"/>
              <w:jc w:val="left"/>
              <w:rPr>
                <w:rFonts w:asciiTheme="majorBidi" w:hAnsiTheme="majorBidi" w:cstheme="majorBidi"/>
                <w:b/>
                <w:bCs/>
                <w:sz w:val="18"/>
                <w:szCs w:val="18"/>
              </w:rPr>
            </w:pPr>
            <w:r w:rsidRPr="0012063D">
              <w:rPr>
                <w:rFonts w:asciiTheme="majorBidi" w:hAnsiTheme="majorBidi" w:cstheme="majorBidi"/>
                <w:b/>
                <w:bCs/>
                <w:sz w:val="18"/>
                <w:szCs w:val="18"/>
              </w:rPr>
              <w:t>Season,</w:t>
            </w:r>
          </w:p>
          <w:p w:rsidR="00BB25E2" w:rsidRPr="0012063D" w:rsidRDefault="00D35623" w:rsidP="00D35623">
            <w:pPr>
              <w:bidi w:val="0"/>
              <w:jc w:val="left"/>
              <w:rPr>
                <w:rFonts w:asciiTheme="majorBidi" w:hAnsiTheme="majorBidi" w:cstheme="majorBidi"/>
                <w:b/>
                <w:bCs/>
                <w:sz w:val="18"/>
                <w:szCs w:val="18"/>
              </w:rPr>
            </w:pPr>
            <w:r>
              <w:rPr>
                <w:rFonts w:asciiTheme="majorBidi" w:hAnsiTheme="majorBidi" w:cstheme="majorBidi"/>
                <w:b/>
                <w:bCs/>
                <w:sz w:val="18"/>
                <w:szCs w:val="18"/>
              </w:rPr>
              <w:t xml:space="preserve">  </w:t>
            </w:r>
            <w:r w:rsidR="00BB25E2" w:rsidRPr="0012063D">
              <w:rPr>
                <w:rFonts w:asciiTheme="majorBidi" w:hAnsiTheme="majorBidi" w:cstheme="majorBidi"/>
                <w:b/>
                <w:bCs/>
                <w:sz w:val="18"/>
                <w:szCs w:val="18"/>
              </w:rPr>
              <w:t>2012</w:t>
            </w:r>
          </w:p>
        </w:tc>
        <w:tc>
          <w:tcPr>
            <w:tcW w:w="1170" w:type="dxa"/>
          </w:tcPr>
          <w:p w:rsidR="00BB25E2" w:rsidRPr="0012063D" w:rsidRDefault="00BB25E2" w:rsidP="00D35623">
            <w:pPr>
              <w:bidi w:val="0"/>
              <w:jc w:val="left"/>
              <w:rPr>
                <w:rFonts w:asciiTheme="majorBidi" w:hAnsiTheme="majorBidi" w:cstheme="majorBidi"/>
                <w:b/>
                <w:bCs/>
                <w:sz w:val="18"/>
                <w:szCs w:val="18"/>
              </w:rPr>
            </w:pPr>
            <w:r w:rsidRPr="0012063D">
              <w:rPr>
                <w:rFonts w:asciiTheme="majorBidi" w:hAnsiTheme="majorBidi" w:cstheme="majorBidi"/>
                <w:b/>
                <w:bCs/>
                <w:sz w:val="18"/>
                <w:szCs w:val="18"/>
              </w:rPr>
              <w:t>Season,</w:t>
            </w:r>
          </w:p>
          <w:p w:rsidR="00BB25E2" w:rsidRPr="0012063D" w:rsidRDefault="00D35623" w:rsidP="00D35623">
            <w:pPr>
              <w:bidi w:val="0"/>
              <w:jc w:val="left"/>
              <w:rPr>
                <w:rFonts w:asciiTheme="majorBidi" w:hAnsiTheme="majorBidi" w:cstheme="majorBidi"/>
                <w:b/>
                <w:bCs/>
                <w:sz w:val="18"/>
                <w:szCs w:val="18"/>
              </w:rPr>
            </w:pPr>
            <w:r>
              <w:rPr>
                <w:rFonts w:asciiTheme="majorBidi" w:hAnsiTheme="majorBidi" w:cstheme="majorBidi"/>
                <w:b/>
                <w:bCs/>
                <w:sz w:val="18"/>
                <w:szCs w:val="18"/>
              </w:rPr>
              <w:t xml:space="preserve"> </w:t>
            </w:r>
            <w:r w:rsidR="00BB25E2" w:rsidRPr="0012063D">
              <w:rPr>
                <w:rFonts w:asciiTheme="majorBidi" w:hAnsiTheme="majorBidi" w:cstheme="majorBidi"/>
                <w:b/>
                <w:bCs/>
                <w:sz w:val="18"/>
                <w:szCs w:val="18"/>
              </w:rPr>
              <w:t>2011</w:t>
            </w:r>
          </w:p>
        </w:tc>
        <w:tc>
          <w:tcPr>
            <w:tcW w:w="1170" w:type="dxa"/>
          </w:tcPr>
          <w:p w:rsidR="00BB25E2" w:rsidRPr="0012063D" w:rsidRDefault="00BB25E2" w:rsidP="00D35623">
            <w:pPr>
              <w:bidi w:val="0"/>
              <w:jc w:val="left"/>
              <w:rPr>
                <w:rFonts w:asciiTheme="majorBidi" w:hAnsiTheme="majorBidi" w:cstheme="majorBidi"/>
                <w:b/>
                <w:bCs/>
                <w:sz w:val="18"/>
                <w:szCs w:val="18"/>
              </w:rPr>
            </w:pPr>
            <w:r w:rsidRPr="0012063D">
              <w:rPr>
                <w:rFonts w:asciiTheme="majorBidi" w:hAnsiTheme="majorBidi" w:cstheme="majorBidi"/>
                <w:b/>
                <w:bCs/>
                <w:sz w:val="18"/>
                <w:szCs w:val="18"/>
              </w:rPr>
              <w:t>Season,</w:t>
            </w:r>
          </w:p>
          <w:p w:rsidR="00BB25E2" w:rsidRPr="0012063D" w:rsidRDefault="00ED35E5" w:rsidP="00D35623">
            <w:pPr>
              <w:bidi w:val="0"/>
              <w:jc w:val="left"/>
              <w:rPr>
                <w:rFonts w:asciiTheme="majorBidi" w:hAnsiTheme="majorBidi" w:cstheme="majorBidi"/>
                <w:b/>
                <w:bCs/>
                <w:sz w:val="18"/>
                <w:szCs w:val="18"/>
              </w:rPr>
            </w:pPr>
            <w:r>
              <w:rPr>
                <w:rFonts w:asciiTheme="majorBidi" w:hAnsiTheme="majorBidi" w:cstheme="majorBidi"/>
                <w:b/>
                <w:bCs/>
                <w:sz w:val="18"/>
                <w:szCs w:val="18"/>
              </w:rPr>
              <w:t xml:space="preserve"> </w:t>
            </w:r>
            <w:r w:rsidR="00BB25E2" w:rsidRPr="0012063D">
              <w:rPr>
                <w:rFonts w:asciiTheme="majorBidi" w:hAnsiTheme="majorBidi" w:cstheme="majorBidi"/>
                <w:b/>
                <w:bCs/>
                <w:sz w:val="18"/>
                <w:szCs w:val="18"/>
              </w:rPr>
              <w:t>2012</w:t>
            </w:r>
          </w:p>
        </w:tc>
        <w:tc>
          <w:tcPr>
            <w:tcW w:w="1080" w:type="dxa"/>
          </w:tcPr>
          <w:p w:rsidR="00BB25E2" w:rsidRPr="0012063D" w:rsidRDefault="00BB25E2" w:rsidP="00D35623">
            <w:pPr>
              <w:bidi w:val="0"/>
              <w:jc w:val="left"/>
              <w:rPr>
                <w:rFonts w:asciiTheme="majorBidi" w:hAnsiTheme="majorBidi" w:cstheme="majorBidi"/>
                <w:b/>
                <w:bCs/>
                <w:sz w:val="18"/>
                <w:szCs w:val="18"/>
              </w:rPr>
            </w:pPr>
            <w:r w:rsidRPr="0012063D">
              <w:rPr>
                <w:rFonts w:asciiTheme="majorBidi" w:hAnsiTheme="majorBidi" w:cstheme="majorBidi"/>
                <w:b/>
                <w:bCs/>
                <w:sz w:val="18"/>
                <w:szCs w:val="18"/>
              </w:rPr>
              <w:t>Season,</w:t>
            </w:r>
          </w:p>
          <w:p w:rsidR="00BB25E2" w:rsidRPr="0012063D" w:rsidRDefault="00ED35E5" w:rsidP="00D35623">
            <w:pPr>
              <w:bidi w:val="0"/>
              <w:jc w:val="left"/>
              <w:rPr>
                <w:rFonts w:asciiTheme="majorBidi" w:hAnsiTheme="majorBidi" w:cstheme="majorBidi"/>
                <w:b/>
                <w:bCs/>
                <w:sz w:val="18"/>
                <w:szCs w:val="18"/>
              </w:rPr>
            </w:pPr>
            <w:r>
              <w:rPr>
                <w:rFonts w:asciiTheme="majorBidi" w:hAnsiTheme="majorBidi" w:cstheme="majorBidi"/>
                <w:b/>
                <w:bCs/>
                <w:sz w:val="18"/>
                <w:szCs w:val="18"/>
              </w:rPr>
              <w:t xml:space="preserve"> </w:t>
            </w:r>
            <w:r w:rsidR="00BB25E2" w:rsidRPr="0012063D">
              <w:rPr>
                <w:rFonts w:asciiTheme="majorBidi" w:hAnsiTheme="majorBidi" w:cstheme="majorBidi"/>
                <w:b/>
                <w:bCs/>
                <w:sz w:val="18"/>
                <w:szCs w:val="18"/>
              </w:rPr>
              <w:t>2011</w:t>
            </w:r>
          </w:p>
        </w:tc>
        <w:tc>
          <w:tcPr>
            <w:tcW w:w="859" w:type="dxa"/>
          </w:tcPr>
          <w:p w:rsidR="00BB25E2" w:rsidRPr="0012063D" w:rsidRDefault="00BB25E2" w:rsidP="00D35623">
            <w:pPr>
              <w:bidi w:val="0"/>
              <w:jc w:val="left"/>
              <w:rPr>
                <w:rFonts w:asciiTheme="majorBidi" w:hAnsiTheme="majorBidi" w:cstheme="majorBidi"/>
                <w:b/>
                <w:bCs/>
                <w:sz w:val="18"/>
                <w:szCs w:val="18"/>
              </w:rPr>
            </w:pPr>
            <w:r w:rsidRPr="0012063D">
              <w:rPr>
                <w:rFonts w:asciiTheme="majorBidi" w:hAnsiTheme="majorBidi" w:cstheme="majorBidi"/>
                <w:b/>
                <w:bCs/>
                <w:sz w:val="18"/>
                <w:szCs w:val="18"/>
              </w:rPr>
              <w:t>Season,</w:t>
            </w:r>
          </w:p>
          <w:p w:rsidR="00BB25E2" w:rsidRPr="0012063D" w:rsidRDefault="00ED35E5" w:rsidP="00D35623">
            <w:pPr>
              <w:bidi w:val="0"/>
              <w:jc w:val="left"/>
              <w:rPr>
                <w:rFonts w:asciiTheme="majorBidi" w:hAnsiTheme="majorBidi" w:cstheme="majorBidi"/>
                <w:b/>
                <w:bCs/>
                <w:sz w:val="18"/>
                <w:szCs w:val="18"/>
              </w:rPr>
            </w:pPr>
            <w:r>
              <w:rPr>
                <w:rFonts w:asciiTheme="majorBidi" w:hAnsiTheme="majorBidi" w:cstheme="majorBidi"/>
                <w:b/>
                <w:bCs/>
                <w:sz w:val="18"/>
                <w:szCs w:val="18"/>
              </w:rPr>
              <w:t xml:space="preserve"> </w:t>
            </w:r>
            <w:r w:rsidR="00BB25E2" w:rsidRPr="0012063D">
              <w:rPr>
                <w:rFonts w:asciiTheme="majorBidi" w:hAnsiTheme="majorBidi" w:cstheme="majorBidi"/>
                <w:b/>
                <w:bCs/>
                <w:sz w:val="18"/>
                <w:szCs w:val="18"/>
              </w:rPr>
              <w:t>2012</w:t>
            </w:r>
          </w:p>
        </w:tc>
      </w:tr>
      <w:tr w:rsidR="00E96D9F" w:rsidRPr="0012063D" w:rsidTr="0002708E">
        <w:trPr>
          <w:trHeight w:val="70"/>
        </w:trPr>
        <w:tc>
          <w:tcPr>
            <w:tcW w:w="2898" w:type="dxa"/>
            <w:vAlign w:val="bottom"/>
          </w:tcPr>
          <w:p w:rsidR="00BB25E2" w:rsidRPr="0012063D" w:rsidRDefault="00BB25E2" w:rsidP="0012063D">
            <w:pPr>
              <w:bidi w:val="0"/>
              <w:jc w:val="both"/>
              <w:rPr>
                <w:rFonts w:asciiTheme="majorBidi" w:hAnsiTheme="majorBidi" w:cstheme="majorBidi"/>
                <w:sz w:val="18"/>
                <w:szCs w:val="18"/>
              </w:rPr>
            </w:pPr>
            <w:r w:rsidRPr="0012063D">
              <w:rPr>
                <w:rFonts w:asciiTheme="majorBidi" w:hAnsiTheme="majorBidi" w:cstheme="majorBidi"/>
                <w:sz w:val="18"/>
                <w:szCs w:val="18"/>
              </w:rPr>
              <w:t>Control</w:t>
            </w:r>
          </w:p>
        </w:tc>
        <w:tc>
          <w:tcPr>
            <w:tcW w:w="99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10.25 a</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10.50 b</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0.91 e</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1.29 b</w:t>
            </w:r>
          </w:p>
        </w:tc>
        <w:tc>
          <w:tcPr>
            <w:tcW w:w="108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11.22 a</w:t>
            </w:r>
          </w:p>
        </w:tc>
        <w:tc>
          <w:tcPr>
            <w:tcW w:w="859"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8.20 cd</w:t>
            </w:r>
          </w:p>
        </w:tc>
      </w:tr>
      <w:tr w:rsidR="00E96D9F" w:rsidRPr="0012063D" w:rsidTr="0002708E">
        <w:trPr>
          <w:trHeight w:val="70"/>
        </w:trPr>
        <w:tc>
          <w:tcPr>
            <w:tcW w:w="2898" w:type="dxa"/>
            <w:vAlign w:val="bottom"/>
          </w:tcPr>
          <w:p w:rsidR="00BB25E2" w:rsidRPr="0012063D" w:rsidRDefault="00BB25E2" w:rsidP="0012063D">
            <w:pPr>
              <w:bidi w:val="0"/>
              <w:jc w:val="both"/>
              <w:rPr>
                <w:rFonts w:asciiTheme="majorBidi" w:hAnsiTheme="majorBidi" w:cstheme="majorBidi"/>
                <w:sz w:val="18"/>
                <w:szCs w:val="18"/>
              </w:rPr>
            </w:pPr>
            <w:r w:rsidRPr="0012063D">
              <w:rPr>
                <w:rFonts w:asciiTheme="majorBidi" w:hAnsiTheme="majorBidi" w:cstheme="majorBidi"/>
                <w:sz w:val="18"/>
                <w:szCs w:val="18"/>
              </w:rPr>
              <w:t>CPPU at 2ppm</w:t>
            </w:r>
          </w:p>
        </w:tc>
        <w:tc>
          <w:tcPr>
            <w:tcW w:w="99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8.50 e</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11.50 a</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1.04 c</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1.30 b</w:t>
            </w:r>
          </w:p>
        </w:tc>
        <w:tc>
          <w:tcPr>
            <w:tcW w:w="108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 xml:space="preserve">8.17 </w:t>
            </w:r>
            <w:proofErr w:type="spellStart"/>
            <w:r w:rsidRPr="0012063D">
              <w:rPr>
                <w:rFonts w:asciiTheme="majorBidi" w:hAnsiTheme="majorBidi" w:cstheme="majorBidi"/>
                <w:sz w:val="18"/>
                <w:szCs w:val="18"/>
              </w:rPr>
              <w:t>fg</w:t>
            </w:r>
            <w:proofErr w:type="spellEnd"/>
          </w:p>
        </w:tc>
        <w:tc>
          <w:tcPr>
            <w:tcW w:w="859"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8.92 a</w:t>
            </w:r>
          </w:p>
        </w:tc>
      </w:tr>
      <w:tr w:rsidR="00E96D9F" w:rsidRPr="0012063D" w:rsidTr="0002708E">
        <w:trPr>
          <w:trHeight w:val="70"/>
        </w:trPr>
        <w:tc>
          <w:tcPr>
            <w:tcW w:w="2898" w:type="dxa"/>
            <w:vAlign w:val="bottom"/>
          </w:tcPr>
          <w:p w:rsidR="00BB25E2" w:rsidRPr="0012063D" w:rsidRDefault="00BB25E2" w:rsidP="0012063D">
            <w:pPr>
              <w:bidi w:val="0"/>
              <w:jc w:val="both"/>
              <w:rPr>
                <w:rFonts w:asciiTheme="majorBidi" w:hAnsiTheme="majorBidi" w:cstheme="majorBidi"/>
                <w:sz w:val="18"/>
                <w:szCs w:val="18"/>
              </w:rPr>
            </w:pPr>
            <w:r w:rsidRPr="0012063D">
              <w:rPr>
                <w:rFonts w:asciiTheme="majorBidi" w:hAnsiTheme="majorBidi" w:cstheme="majorBidi"/>
                <w:sz w:val="18"/>
                <w:szCs w:val="18"/>
              </w:rPr>
              <w:t>CPPU at 3ppm</w:t>
            </w:r>
          </w:p>
        </w:tc>
        <w:tc>
          <w:tcPr>
            <w:tcW w:w="99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9.00 d</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10.50 b</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1.12 a</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1.44 a</w:t>
            </w:r>
          </w:p>
        </w:tc>
        <w:tc>
          <w:tcPr>
            <w:tcW w:w="108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8.04 g</w:t>
            </w:r>
          </w:p>
        </w:tc>
        <w:tc>
          <w:tcPr>
            <w:tcW w:w="859"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7.29 e</w:t>
            </w:r>
          </w:p>
        </w:tc>
      </w:tr>
      <w:tr w:rsidR="00E96D9F" w:rsidRPr="0012063D" w:rsidTr="0002708E">
        <w:trPr>
          <w:trHeight w:val="70"/>
        </w:trPr>
        <w:tc>
          <w:tcPr>
            <w:tcW w:w="2898" w:type="dxa"/>
            <w:vAlign w:val="bottom"/>
          </w:tcPr>
          <w:p w:rsidR="00BB25E2" w:rsidRPr="0012063D" w:rsidRDefault="00BB25E2" w:rsidP="0012063D">
            <w:pPr>
              <w:bidi w:val="0"/>
              <w:jc w:val="both"/>
              <w:rPr>
                <w:rFonts w:asciiTheme="majorBidi" w:hAnsiTheme="majorBidi" w:cstheme="majorBidi"/>
                <w:sz w:val="18"/>
                <w:szCs w:val="18"/>
              </w:rPr>
            </w:pPr>
            <w:r w:rsidRPr="0012063D">
              <w:rPr>
                <w:rFonts w:asciiTheme="majorBidi" w:hAnsiTheme="majorBidi" w:cstheme="majorBidi"/>
                <w:sz w:val="18"/>
                <w:szCs w:val="18"/>
              </w:rPr>
              <w:t>CPPU at 4ppm</w:t>
            </w:r>
          </w:p>
        </w:tc>
        <w:tc>
          <w:tcPr>
            <w:tcW w:w="99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9.00 d</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10.00 c</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1.10 ab</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1.27 bc</w:t>
            </w:r>
          </w:p>
        </w:tc>
        <w:tc>
          <w:tcPr>
            <w:tcW w:w="108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 xml:space="preserve">8.19 </w:t>
            </w:r>
            <w:proofErr w:type="spellStart"/>
            <w:r w:rsidRPr="0012063D">
              <w:rPr>
                <w:rFonts w:asciiTheme="majorBidi" w:hAnsiTheme="majorBidi" w:cstheme="majorBidi"/>
                <w:sz w:val="18"/>
                <w:szCs w:val="18"/>
              </w:rPr>
              <w:t>fg</w:t>
            </w:r>
            <w:proofErr w:type="spellEnd"/>
          </w:p>
        </w:tc>
        <w:tc>
          <w:tcPr>
            <w:tcW w:w="859"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7.90 d</w:t>
            </w:r>
          </w:p>
        </w:tc>
      </w:tr>
      <w:tr w:rsidR="00E96D9F" w:rsidRPr="0012063D" w:rsidTr="0002708E">
        <w:trPr>
          <w:trHeight w:val="70"/>
        </w:trPr>
        <w:tc>
          <w:tcPr>
            <w:tcW w:w="2898" w:type="dxa"/>
            <w:vAlign w:val="bottom"/>
          </w:tcPr>
          <w:p w:rsidR="00BB25E2" w:rsidRPr="0012063D" w:rsidRDefault="00BB25E2" w:rsidP="0012063D">
            <w:pPr>
              <w:bidi w:val="0"/>
              <w:jc w:val="both"/>
              <w:rPr>
                <w:rFonts w:asciiTheme="majorBidi" w:hAnsiTheme="majorBidi" w:cstheme="majorBidi"/>
                <w:sz w:val="18"/>
                <w:szCs w:val="18"/>
              </w:rPr>
            </w:pPr>
            <w:r w:rsidRPr="0012063D">
              <w:rPr>
                <w:rFonts w:asciiTheme="majorBidi" w:hAnsiTheme="majorBidi" w:cstheme="majorBidi"/>
                <w:sz w:val="18"/>
                <w:szCs w:val="18"/>
              </w:rPr>
              <w:t>CPPU at5ppm</w:t>
            </w:r>
          </w:p>
        </w:tc>
        <w:tc>
          <w:tcPr>
            <w:tcW w:w="99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10.25 a</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10.00 c</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0.96 de</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1.15 d</w:t>
            </w:r>
          </w:p>
        </w:tc>
        <w:tc>
          <w:tcPr>
            <w:tcW w:w="108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10.68 b</w:t>
            </w:r>
          </w:p>
        </w:tc>
        <w:tc>
          <w:tcPr>
            <w:tcW w:w="859"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8.69 ab</w:t>
            </w:r>
          </w:p>
        </w:tc>
      </w:tr>
      <w:tr w:rsidR="00E96D9F" w:rsidRPr="0012063D" w:rsidTr="0002708E">
        <w:trPr>
          <w:trHeight w:val="70"/>
        </w:trPr>
        <w:tc>
          <w:tcPr>
            <w:tcW w:w="2898" w:type="dxa"/>
            <w:vAlign w:val="bottom"/>
          </w:tcPr>
          <w:p w:rsidR="00BB25E2" w:rsidRPr="0012063D" w:rsidRDefault="00BB25E2" w:rsidP="0012063D">
            <w:pPr>
              <w:bidi w:val="0"/>
              <w:jc w:val="both"/>
              <w:rPr>
                <w:rFonts w:asciiTheme="majorBidi" w:hAnsiTheme="majorBidi" w:cstheme="majorBidi"/>
                <w:sz w:val="18"/>
                <w:szCs w:val="18"/>
              </w:rPr>
            </w:pPr>
            <w:r w:rsidRPr="0012063D">
              <w:rPr>
                <w:rFonts w:asciiTheme="majorBidi" w:hAnsiTheme="majorBidi" w:cstheme="majorBidi"/>
                <w:sz w:val="18"/>
                <w:szCs w:val="18"/>
              </w:rPr>
              <w:t xml:space="preserve">CPPU  at 2ppm+ </w:t>
            </w:r>
            <w:r w:rsidR="00BB42D0" w:rsidRPr="0012063D">
              <w:rPr>
                <w:rFonts w:asciiTheme="majorBidi" w:hAnsiTheme="majorBidi" w:cstheme="majorBidi"/>
                <w:sz w:val="18"/>
                <w:szCs w:val="18"/>
              </w:rPr>
              <w:t xml:space="preserve"> GA</w:t>
            </w:r>
            <w:r w:rsidR="00BB42D0" w:rsidRPr="0012063D">
              <w:rPr>
                <w:rFonts w:asciiTheme="majorBidi" w:hAnsiTheme="majorBidi" w:cstheme="majorBidi"/>
                <w:sz w:val="18"/>
                <w:szCs w:val="18"/>
                <w:vertAlign w:val="subscript"/>
              </w:rPr>
              <w:t>3</w:t>
            </w:r>
            <w:r w:rsidR="00BB42D0" w:rsidRPr="0012063D">
              <w:rPr>
                <w:rFonts w:asciiTheme="majorBidi" w:hAnsiTheme="majorBidi" w:cstheme="majorBidi"/>
                <w:sz w:val="18"/>
                <w:szCs w:val="18"/>
              </w:rPr>
              <w:t xml:space="preserve"> at 30ppm</w:t>
            </w:r>
          </w:p>
        </w:tc>
        <w:tc>
          <w:tcPr>
            <w:tcW w:w="99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10.00b</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9.75 cd</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1.06 bc</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1.19 cd</w:t>
            </w:r>
          </w:p>
        </w:tc>
        <w:tc>
          <w:tcPr>
            <w:tcW w:w="108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9.49 d</w:t>
            </w:r>
          </w:p>
        </w:tc>
        <w:tc>
          <w:tcPr>
            <w:tcW w:w="859"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8.17 cd</w:t>
            </w:r>
          </w:p>
        </w:tc>
      </w:tr>
      <w:tr w:rsidR="00E96D9F" w:rsidRPr="0012063D" w:rsidTr="0002708E">
        <w:trPr>
          <w:trHeight w:val="70"/>
        </w:trPr>
        <w:tc>
          <w:tcPr>
            <w:tcW w:w="2898" w:type="dxa"/>
            <w:vAlign w:val="bottom"/>
          </w:tcPr>
          <w:p w:rsidR="00BB25E2" w:rsidRPr="0012063D" w:rsidRDefault="00BB25E2" w:rsidP="0012063D">
            <w:pPr>
              <w:bidi w:val="0"/>
              <w:jc w:val="both"/>
              <w:rPr>
                <w:rFonts w:asciiTheme="majorBidi" w:hAnsiTheme="majorBidi" w:cstheme="majorBidi"/>
                <w:sz w:val="18"/>
                <w:szCs w:val="18"/>
              </w:rPr>
            </w:pPr>
            <w:r w:rsidRPr="0012063D">
              <w:rPr>
                <w:rFonts w:asciiTheme="majorBidi" w:hAnsiTheme="majorBidi" w:cstheme="majorBidi"/>
                <w:sz w:val="18"/>
                <w:szCs w:val="18"/>
              </w:rPr>
              <w:t xml:space="preserve">CPPU at 3ppm+ </w:t>
            </w:r>
            <w:r w:rsidR="00BB42D0" w:rsidRPr="0012063D">
              <w:rPr>
                <w:rFonts w:asciiTheme="majorBidi" w:hAnsiTheme="majorBidi" w:cstheme="majorBidi"/>
                <w:sz w:val="18"/>
                <w:szCs w:val="18"/>
              </w:rPr>
              <w:t xml:space="preserve"> GA</w:t>
            </w:r>
            <w:r w:rsidR="00BB42D0" w:rsidRPr="0012063D">
              <w:rPr>
                <w:rFonts w:asciiTheme="majorBidi" w:hAnsiTheme="majorBidi" w:cstheme="majorBidi"/>
                <w:sz w:val="18"/>
                <w:szCs w:val="18"/>
                <w:vertAlign w:val="subscript"/>
              </w:rPr>
              <w:t>3</w:t>
            </w:r>
            <w:r w:rsidR="00BB42D0" w:rsidRPr="0012063D">
              <w:rPr>
                <w:rFonts w:asciiTheme="majorBidi" w:hAnsiTheme="majorBidi" w:cstheme="majorBidi"/>
                <w:sz w:val="18"/>
                <w:szCs w:val="18"/>
              </w:rPr>
              <w:t xml:space="preserve"> at 30ppm</w:t>
            </w:r>
          </w:p>
        </w:tc>
        <w:tc>
          <w:tcPr>
            <w:tcW w:w="99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8.50 e</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10.00 c</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1.00 cd</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1.26 bc</w:t>
            </w:r>
          </w:p>
        </w:tc>
        <w:tc>
          <w:tcPr>
            <w:tcW w:w="108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8.49 f</w:t>
            </w:r>
          </w:p>
        </w:tc>
        <w:tc>
          <w:tcPr>
            <w:tcW w:w="859"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7.95 cd</w:t>
            </w:r>
          </w:p>
        </w:tc>
      </w:tr>
      <w:tr w:rsidR="00E96D9F" w:rsidRPr="0012063D" w:rsidTr="0002708E">
        <w:trPr>
          <w:trHeight w:val="70"/>
        </w:trPr>
        <w:tc>
          <w:tcPr>
            <w:tcW w:w="2898" w:type="dxa"/>
            <w:vAlign w:val="bottom"/>
          </w:tcPr>
          <w:p w:rsidR="00BB25E2" w:rsidRPr="0012063D" w:rsidRDefault="00BB25E2" w:rsidP="0012063D">
            <w:pPr>
              <w:bidi w:val="0"/>
              <w:jc w:val="both"/>
              <w:rPr>
                <w:rFonts w:asciiTheme="majorBidi" w:hAnsiTheme="majorBidi" w:cstheme="majorBidi"/>
                <w:sz w:val="18"/>
                <w:szCs w:val="18"/>
              </w:rPr>
            </w:pPr>
            <w:r w:rsidRPr="0012063D">
              <w:rPr>
                <w:rFonts w:asciiTheme="majorBidi" w:hAnsiTheme="majorBidi" w:cstheme="majorBidi"/>
                <w:sz w:val="18"/>
                <w:szCs w:val="18"/>
              </w:rPr>
              <w:t xml:space="preserve">CPPU at 4ppm+ </w:t>
            </w:r>
            <w:r w:rsidR="00BB42D0" w:rsidRPr="0012063D">
              <w:rPr>
                <w:rFonts w:asciiTheme="majorBidi" w:hAnsiTheme="majorBidi" w:cstheme="majorBidi"/>
                <w:sz w:val="18"/>
                <w:szCs w:val="18"/>
              </w:rPr>
              <w:t xml:space="preserve"> GA</w:t>
            </w:r>
            <w:r w:rsidR="00BB42D0" w:rsidRPr="0012063D">
              <w:rPr>
                <w:rFonts w:asciiTheme="majorBidi" w:hAnsiTheme="majorBidi" w:cstheme="majorBidi"/>
                <w:sz w:val="18"/>
                <w:szCs w:val="18"/>
                <w:vertAlign w:val="subscript"/>
              </w:rPr>
              <w:t>3</w:t>
            </w:r>
            <w:r w:rsidR="00BB42D0" w:rsidRPr="0012063D">
              <w:rPr>
                <w:rFonts w:asciiTheme="majorBidi" w:hAnsiTheme="majorBidi" w:cstheme="majorBidi"/>
                <w:sz w:val="18"/>
                <w:szCs w:val="18"/>
              </w:rPr>
              <w:t xml:space="preserve"> at 30ppm</w:t>
            </w:r>
          </w:p>
        </w:tc>
        <w:tc>
          <w:tcPr>
            <w:tcW w:w="99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10.25 a</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9.50 d</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1.14 a</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1.18 d</w:t>
            </w:r>
          </w:p>
        </w:tc>
        <w:tc>
          <w:tcPr>
            <w:tcW w:w="108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9.02 e</w:t>
            </w:r>
          </w:p>
        </w:tc>
        <w:tc>
          <w:tcPr>
            <w:tcW w:w="859"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8.10 cd</w:t>
            </w:r>
          </w:p>
        </w:tc>
      </w:tr>
      <w:tr w:rsidR="00E96D9F" w:rsidRPr="0012063D" w:rsidTr="0002708E">
        <w:trPr>
          <w:trHeight w:val="70"/>
        </w:trPr>
        <w:tc>
          <w:tcPr>
            <w:tcW w:w="2898" w:type="dxa"/>
            <w:vAlign w:val="bottom"/>
          </w:tcPr>
          <w:p w:rsidR="00BB25E2" w:rsidRPr="0012063D" w:rsidRDefault="00BB25E2" w:rsidP="000A5048">
            <w:pPr>
              <w:bidi w:val="0"/>
              <w:jc w:val="both"/>
              <w:rPr>
                <w:rFonts w:asciiTheme="majorBidi" w:hAnsiTheme="majorBidi" w:cstheme="majorBidi"/>
                <w:sz w:val="18"/>
                <w:szCs w:val="18"/>
              </w:rPr>
            </w:pPr>
            <w:r w:rsidRPr="0012063D">
              <w:rPr>
                <w:rFonts w:asciiTheme="majorBidi" w:hAnsiTheme="majorBidi" w:cstheme="majorBidi"/>
                <w:sz w:val="18"/>
                <w:szCs w:val="18"/>
              </w:rPr>
              <w:t xml:space="preserve">CPPU at 5ppm+ </w:t>
            </w:r>
            <w:r w:rsidR="00BB42D0" w:rsidRPr="0012063D">
              <w:rPr>
                <w:rFonts w:asciiTheme="majorBidi" w:hAnsiTheme="majorBidi" w:cstheme="majorBidi"/>
                <w:sz w:val="18"/>
                <w:szCs w:val="18"/>
              </w:rPr>
              <w:t xml:space="preserve"> GA</w:t>
            </w:r>
            <w:r w:rsidR="00BB42D0" w:rsidRPr="0012063D">
              <w:rPr>
                <w:rFonts w:asciiTheme="majorBidi" w:hAnsiTheme="majorBidi" w:cstheme="majorBidi"/>
                <w:sz w:val="18"/>
                <w:szCs w:val="18"/>
                <w:vertAlign w:val="subscript"/>
              </w:rPr>
              <w:t>3</w:t>
            </w:r>
            <w:r w:rsidR="00BB42D0" w:rsidRPr="0012063D">
              <w:rPr>
                <w:rFonts w:asciiTheme="majorBidi" w:hAnsiTheme="majorBidi" w:cstheme="majorBidi"/>
                <w:sz w:val="18"/>
                <w:szCs w:val="18"/>
              </w:rPr>
              <w:t xml:space="preserve"> at 30ppm</w:t>
            </w:r>
          </w:p>
        </w:tc>
        <w:tc>
          <w:tcPr>
            <w:tcW w:w="99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9.75 c</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10.00 c</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0.94 e</w:t>
            </w:r>
          </w:p>
        </w:tc>
        <w:tc>
          <w:tcPr>
            <w:tcW w:w="117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w:t>
            </w:r>
            <w:r w:rsidR="00593DFC" w:rsidRPr="0012063D">
              <w:rPr>
                <w:rFonts w:asciiTheme="majorBidi" w:hAnsiTheme="majorBidi" w:cstheme="majorBidi"/>
                <w:sz w:val="18"/>
                <w:szCs w:val="18"/>
              </w:rPr>
              <w:t>1</w:t>
            </w:r>
            <w:r w:rsidRPr="0012063D">
              <w:rPr>
                <w:rFonts w:asciiTheme="majorBidi" w:hAnsiTheme="majorBidi" w:cstheme="majorBidi"/>
                <w:sz w:val="18"/>
                <w:szCs w:val="18"/>
              </w:rPr>
              <w:t>9 cd</w:t>
            </w:r>
          </w:p>
        </w:tc>
        <w:tc>
          <w:tcPr>
            <w:tcW w:w="1080"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10.34 c</w:t>
            </w:r>
          </w:p>
        </w:tc>
        <w:tc>
          <w:tcPr>
            <w:tcW w:w="859" w:type="dxa"/>
            <w:vAlign w:val="bottom"/>
          </w:tcPr>
          <w:p w:rsidR="00BB25E2" w:rsidRPr="0012063D" w:rsidRDefault="00BB25E2" w:rsidP="00D35623">
            <w:pPr>
              <w:bidi w:val="0"/>
              <w:jc w:val="left"/>
              <w:rPr>
                <w:rFonts w:asciiTheme="majorBidi" w:hAnsiTheme="majorBidi" w:cstheme="majorBidi"/>
                <w:sz w:val="18"/>
                <w:szCs w:val="18"/>
              </w:rPr>
            </w:pPr>
            <w:r w:rsidRPr="0012063D">
              <w:rPr>
                <w:rFonts w:asciiTheme="majorBidi" w:hAnsiTheme="majorBidi" w:cstheme="majorBidi"/>
                <w:sz w:val="18"/>
                <w:szCs w:val="18"/>
              </w:rPr>
              <w:t>8.38 bc</w:t>
            </w:r>
          </w:p>
        </w:tc>
      </w:tr>
    </w:tbl>
    <w:p w:rsidR="005A2F4E" w:rsidRPr="00787749" w:rsidRDefault="00BB25E2" w:rsidP="0012063D">
      <w:pPr>
        <w:autoSpaceDE w:val="0"/>
        <w:autoSpaceDN w:val="0"/>
        <w:bidi w:val="0"/>
        <w:adjustRightInd w:val="0"/>
        <w:spacing w:after="0" w:line="240" w:lineRule="auto"/>
        <w:jc w:val="both"/>
        <w:rPr>
          <w:rFonts w:asciiTheme="majorBidi" w:hAnsiTheme="majorBidi" w:cstheme="majorBidi"/>
          <w:b/>
          <w:bCs/>
          <w:sz w:val="16"/>
          <w:szCs w:val="16"/>
          <w:lang w:bidi="ar-EG"/>
        </w:rPr>
      </w:pPr>
      <w:r w:rsidRPr="00787749">
        <w:rPr>
          <w:rFonts w:asciiTheme="majorBidi" w:hAnsiTheme="majorBidi" w:cstheme="majorBidi"/>
          <w:sz w:val="16"/>
          <w:szCs w:val="16"/>
        </w:rPr>
        <w:t>Mean separation within columns by Duncan’s multiple range test, 5% level. Values that don’t share the same letter are significantly different.</w:t>
      </w:r>
    </w:p>
    <w:p w:rsidR="005A2F4E" w:rsidRPr="00787749" w:rsidRDefault="005A2F4E" w:rsidP="0012063D">
      <w:pPr>
        <w:autoSpaceDE w:val="0"/>
        <w:autoSpaceDN w:val="0"/>
        <w:bidi w:val="0"/>
        <w:adjustRightInd w:val="0"/>
        <w:spacing w:after="0" w:line="240" w:lineRule="auto"/>
        <w:jc w:val="both"/>
        <w:rPr>
          <w:rFonts w:asciiTheme="majorBidi" w:hAnsiTheme="majorBidi" w:cstheme="majorBidi"/>
          <w:b/>
          <w:bCs/>
          <w:sz w:val="16"/>
          <w:szCs w:val="16"/>
          <w:lang w:bidi="ar-EG"/>
        </w:rPr>
      </w:pPr>
    </w:p>
    <w:p w:rsidR="000A5048" w:rsidRDefault="000A5048" w:rsidP="000A5048">
      <w:pPr>
        <w:autoSpaceDE w:val="0"/>
        <w:autoSpaceDN w:val="0"/>
        <w:bidi w:val="0"/>
        <w:adjustRightInd w:val="0"/>
        <w:spacing w:after="0" w:line="240" w:lineRule="auto"/>
        <w:jc w:val="both"/>
        <w:rPr>
          <w:rFonts w:asciiTheme="majorBidi" w:hAnsiTheme="majorBidi" w:cstheme="majorBidi"/>
          <w:sz w:val="20"/>
          <w:szCs w:val="20"/>
        </w:rPr>
        <w:sectPr w:rsidR="000A5048" w:rsidSect="0002708E">
          <w:type w:val="continuous"/>
          <w:pgSz w:w="12242" w:h="15842" w:code="1"/>
          <w:pgMar w:top="1440" w:right="1440" w:bottom="1440" w:left="1440" w:header="709" w:footer="709" w:gutter="0"/>
          <w:cols w:space="708"/>
          <w:docGrid w:linePitch="360"/>
        </w:sectPr>
      </w:pPr>
    </w:p>
    <w:p w:rsidR="0002708E" w:rsidRDefault="0002708E" w:rsidP="0002708E">
      <w:pPr>
        <w:autoSpaceDE w:val="0"/>
        <w:autoSpaceDN w:val="0"/>
        <w:bidi w:val="0"/>
        <w:adjustRightInd w:val="0"/>
        <w:spacing w:after="0" w:line="240" w:lineRule="auto"/>
        <w:jc w:val="both"/>
        <w:rPr>
          <w:rFonts w:asciiTheme="majorBidi" w:hAnsiTheme="majorBidi" w:cstheme="majorBidi"/>
          <w:sz w:val="20"/>
          <w:szCs w:val="20"/>
        </w:rPr>
      </w:pPr>
      <w:r w:rsidRPr="0012063D">
        <w:rPr>
          <w:rFonts w:asciiTheme="majorBidi" w:hAnsiTheme="majorBidi" w:cstheme="majorBidi"/>
          <w:b/>
          <w:bCs/>
          <w:sz w:val="20"/>
          <w:szCs w:val="20"/>
        </w:rPr>
        <w:lastRenderedPageBreak/>
        <w:t>Color break:</w:t>
      </w:r>
      <w:r w:rsidRPr="0012063D">
        <w:rPr>
          <w:rFonts w:asciiTheme="majorBidi" w:hAnsiTheme="majorBidi" w:cstheme="majorBidi"/>
          <w:sz w:val="20"/>
          <w:szCs w:val="20"/>
        </w:rPr>
        <w:t xml:space="preserve"> </w:t>
      </w:r>
    </w:p>
    <w:p w:rsidR="000A5048" w:rsidRPr="0012063D" w:rsidRDefault="005A2F4E" w:rsidP="000A5048">
      <w:pPr>
        <w:autoSpaceDE w:val="0"/>
        <w:autoSpaceDN w:val="0"/>
        <w:bidi w:val="0"/>
        <w:adjustRightInd w:val="0"/>
        <w:spacing w:after="0" w:line="240" w:lineRule="auto"/>
        <w:ind w:firstLine="540"/>
        <w:jc w:val="both"/>
        <w:rPr>
          <w:rFonts w:asciiTheme="majorBidi" w:hAnsiTheme="majorBidi" w:cstheme="majorBidi"/>
          <w:sz w:val="20"/>
          <w:szCs w:val="20"/>
        </w:rPr>
      </w:pPr>
      <w:r w:rsidRPr="0012063D">
        <w:rPr>
          <w:rFonts w:asciiTheme="majorBidi" w:hAnsiTheme="majorBidi" w:cstheme="majorBidi"/>
          <w:sz w:val="20"/>
          <w:szCs w:val="20"/>
        </w:rPr>
        <w:t>Results presented in Table (6) clarified that, there were different between fruits of Washington navel orange for its color break under different treatments from mid October to mid December, whereas, the beginning of color break was in the first and second weeks of November in trees treated by CPPU at 2ppm and control treatments in the first season. Also, the color break of fruit trees sprayed with (3, 4 ppm CPPU alone or with 30 ppm GA</w:t>
      </w:r>
      <w:r w:rsidRPr="0012063D">
        <w:rPr>
          <w:rFonts w:asciiTheme="majorBidi" w:hAnsiTheme="majorBidi" w:cstheme="majorBidi"/>
          <w:sz w:val="20"/>
          <w:szCs w:val="20"/>
          <w:vertAlign w:val="subscript"/>
        </w:rPr>
        <w:t>3</w:t>
      </w:r>
      <w:r w:rsidRPr="0012063D">
        <w:rPr>
          <w:rFonts w:asciiTheme="majorBidi" w:hAnsiTheme="majorBidi" w:cstheme="majorBidi"/>
          <w:sz w:val="20"/>
          <w:szCs w:val="20"/>
        </w:rPr>
        <w:t>) was</w:t>
      </w:r>
      <w:r w:rsidR="00471661">
        <w:rPr>
          <w:rFonts w:asciiTheme="majorBidi" w:hAnsiTheme="majorBidi" w:cstheme="majorBidi"/>
          <w:sz w:val="20"/>
          <w:szCs w:val="20"/>
        </w:rPr>
        <w:t xml:space="preserve"> </w:t>
      </w:r>
      <w:r w:rsidRPr="0012063D">
        <w:rPr>
          <w:rFonts w:asciiTheme="majorBidi" w:hAnsiTheme="majorBidi" w:cstheme="majorBidi"/>
          <w:sz w:val="20"/>
          <w:szCs w:val="20"/>
        </w:rPr>
        <w:t>in the third and fourth weeks of November (late maturity) during two seasons. On the other hand, the other treatments</w:t>
      </w:r>
      <w:r w:rsidR="000A5048" w:rsidRPr="000A5048">
        <w:rPr>
          <w:rFonts w:asciiTheme="majorBidi" w:hAnsiTheme="majorBidi" w:cstheme="majorBidi"/>
          <w:sz w:val="20"/>
          <w:szCs w:val="20"/>
        </w:rPr>
        <w:t xml:space="preserve"> </w:t>
      </w:r>
      <w:r w:rsidR="000A5048" w:rsidRPr="0012063D">
        <w:rPr>
          <w:rFonts w:asciiTheme="majorBidi" w:hAnsiTheme="majorBidi" w:cstheme="majorBidi"/>
          <w:sz w:val="20"/>
          <w:szCs w:val="20"/>
        </w:rPr>
        <w:t>reached to color break in the second and third weeks of November in the first and second seasons. Also, it can be</w:t>
      </w:r>
      <w:r w:rsidR="009830EF">
        <w:rPr>
          <w:rFonts w:asciiTheme="majorBidi" w:hAnsiTheme="majorBidi" w:cstheme="majorBidi"/>
          <w:sz w:val="20"/>
          <w:szCs w:val="20"/>
        </w:rPr>
        <w:t xml:space="preserve"> </w:t>
      </w:r>
      <w:r w:rsidR="000A5048" w:rsidRPr="0012063D">
        <w:rPr>
          <w:rFonts w:asciiTheme="majorBidi" w:hAnsiTheme="majorBidi" w:cstheme="majorBidi"/>
          <w:sz w:val="20"/>
          <w:szCs w:val="20"/>
        </w:rPr>
        <w:t xml:space="preserve">noticed that, there were </w:t>
      </w:r>
      <w:r w:rsidR="000A5048" w:rsidRPr="0012063D">
        <w:rPr>
          <w:rFonts w:asciiTheme="majorBidi" w:hAnsiTheme="majorBidi" w:cstheme="majorBidi"/>
          <w:sz w:val="20"/>
          <w:szCs w:val="20"/>
        </w:rPr>
        <w:lastRenderedPageBreak/>
        <w:t>different between Washington navel orange fruits as affected by foliar application of different rates of CPPU and GA</w:t>
      </w:r>
      <w:r w:rsidR="000A5048" w:rsidRPr="0012063D">
        <w:rPr>
          <w:rFonts w:asciiTheme="majorBidi" w:hAnsiTheme="majorBidi" w:cstheme="majorBidi"/>
          <w:sz w:val="20"/>
          <w:szCs w:val="20"/>
          <w:vertAlign w:val="subscript"/>
        </w:rPr>
        <w:t>3</w:t>
      </w:r>
      <w:r w:rsidR="000A5048" w:rsidRPr="0012063D">
        <w:rPr>
          <w:rFonts w:asciiTheme="majorBidi" w:hAnsiTheme="majorBidi" w:cstheme="majorBidi"/>
          <w:sz w:val="20"/>
          <w:szCs w:val="20"/>
        </w:rPr>
        <w:t xml:space="preserve"> for its rind color in the harvest time (mid December) whereas, fruits treated by (CPPU at 2, 5 ppm alone or with GA</w:t>
      </w:r>
      <w:r w:rsidR="000A5048" w:rsidRPr="0012063D">
        <w:rPr>
          <w:rFonts w:asciiTheme="majorBidi" w:hAnsiTheme="majorBidi" w:cstheme="majorBidi"/>
          <w:sz w:val="20"/>
          <w:szCs w:val="20"/>
          <w:vertAlign w:val="subscript"/>
        </w:rPr>
        <w:t>3</w:t>
      </w:r>
      <w:r w:rsidR="000A5048" w:rsidRPr="0012063D">
        <w:rPr>
          <w:rFonts w:asciiTheme="majorBidi" w:hAnsiTheme="majorBidi" w:cstheme="majorBidi"/>
          <w:sz w:val="20"/>
          <w:szCs w:val="20"/>
        </w:rPr>
        <w:t xml:space="preserve"> at 30 ppm) and control treatments were </w:t>
      </w:r>
      <w:r w:rsidR="000A5048" w:rsidRPr="0012063D">
        <w:rPr>
          <w:rFonts w:asciiTheme="majorBidi" w:hAnsiTheme="majorBidi" w:cstheme="majorBidi"/>
          <w:b/>
          <w:bCs/>
          <w:sz w:val="20"/>
          <w:szCs w:val="20"/>
        </w:rPr>
        <w:t>very deep yellow</w:t>
      </w:r>
      <w:r w:rsidR="009830EF">
        <w:rPr>
          <w:rFonts w:asciiTheme="majorBidi" w:hAnsiTheme="majorBidi" w:cstheme="majorBidi"/>
          <w:b/>
          <w:bCs/>
          <w:sz w:val="20"/>
          <w:szCs w:val="20"/>
        </w:rPr>
        <w:t xml:space="preserve"> </w:t>
      </w:r>
      <w:r w:rsidR="000A5048" w:rsidRPr="0012063D">
        <w:rPr>
          <w:rFonts w:asciiTheme="majorBidi" w:hAnsiTheme="majorBidi" w:cstheme="majorBidi"/>
          <w:b/>
          <w:bCs/>
          <w:sz w:val="20"/>
          <w:szCs w:val="20"/>
        </w:rPr>
        <w:t>(mid late ripening)</w:t>
      </w:r>
      <w:r w:rsidR="000A5048" w:rsidRPr="0012063D">
        <w:rPr>
          <w:rFonts w:asciiTheme="majorBidi" w:hAnsiTheme="majorBidi" w:cstheme="majorBidi"/>
          <w:sz w:val="20"/>
          <w:szCs w:val="20"/>
        </w:rPr>
        <w:t xml:space="preserve">, while, the other treatments were </w:t>
      </w:r>
      <w:r w:rsidR="000A5048" w:rsidRPr="0012063D">
        <w:rPr>
          <w:rFonts w:asciiTheme="majorBidi" w:hAnsiTheme="majorBidi" w:cstheme="majorBidi"/>
          <w:b/>
          <w:bCs/>
          <w:sz w:val="20"/>
          <w:szCs w:val="20"/>
        </w:rPr>
        <w:t>very deep yellow green</w:t>
      </w:r>
      <w:r w:rsidR="003D75C3">
        <w:rPr>
          <w:rFonts w:asciiTheme="majorBidi" w:hAnsiTheme="majorBidi" w:cstheme="majorBidi"/>
          <w:b/>
          <w:bCs/>
          <w:sz w:val="20"/>
          <w:szCs w:val="20"/>
        </w:rPr>
        <w:t xml:space="preserve"> </w:t>
      </w:r>
      <w:r w:rsidR="000A5048" w:rsidRPr="0012063D">
        <w:rPr>
          <w:rFonts w:asciiTheme="majorBidi" w:hAnsiTheme="majorBidi" w:cstheme="majorBidi"/>
          <w:b/>
          <w:bCs/>
          <w:sz w:val="20"/>
          <w:szCs w:val="20"/>
        </w:rPr>
        <w:t>(late ripening)</w:t>
      </w:r>
      <w:r w:rsidR="000A5048" w:rsidRPr="0012063D">
        <w:rPr>
          <w:rFonts w:asciiTheme="majorBidi" w:hAnsiTheme="majorBidi" w:cstheme="majorBidi"/>
          <w:sz w:val="20"/>
          <w:szCs w:val="20"/>
        </w:rPr>
        <w:t>. So it can be noticed that, CPPU treatments delayed color development especially at (3, 4 ppm alone or with 30 ppm GA</w:t>
      </w:r>
      <w:r w:rsidR="000A5048" w:rsidRPr="0012063D">
        <w:rPr>
          <w:rFonts w:asciiTheme="majorBidi" w:hAnsiTheme="majorBidi" w:cstheme="majorBidi"/>
          <w:sz w:val="20"/>
          <w:szCs w:val="20"/>
          <w:vertAlign w:val="subscript"/>
        </w:rPr>
        <w:t>3</w:t>
      </w:r>
      <w:r w:rsidR="000A5048" w:rsidRPr="0012063D">
        <w:rPr>
          <w:rFonts w:asciiTheme="majorBidi" w:hAnsiTheme="majorBidi" w:cstheme="majorBidi"/>
          <w:sz w:val="20"/>
          <w:szCs w:val="20"/>
        </w:rPr>
        <w:t>).This delay of fruit maturation is being benefit for the growers and can utilize peak demands, avoid unfavorable environmental conditions and extend the market period (Hegazi, 1980).</w:t>
      </w:r>
    </w:p>
    <w:p w:rsidR="000A5048" w:rsidRDefault="000A5048" w:rsidP="000A5048">
      <w:pPr>
        <w:autoSpaceDE w:val="0"/>
        <w:autoSpaceDN w:val="0"/>
        <w:bidi w:val="0"/>
        <w:adjustRightInd w:val="0"/>
        <w:spacing w:after="0" w:line="240" w:lineRule="auto"/>
        <w:jc w:val="both"/>
        <w:rPr>
          <w:rFonts w:asciiTheme="majorBidi" w:hAnsiTheme="majorBidi" w:cstheme="majorBidi"/>
          <w:b/>
          <w:bCs/>
          <w:sz w:val="20"/>
          <w:szCs w:val="20"/>
        </w:rPr>
        <w:sectPr w:rsidR="000A5048" w:rsidSect="0002708E">
          <w:type w:val="continuous"/>
          <w:pgSz w:w="12242" w:h="15842" w:code="1"/>
          <w:pgMar w:top="1440" w:right="1440" w:bottom="1440" w:left="1440" w:header="709" w:footer="709" w:gutter="0"/>
          <w:cols w:num="2" w:space="708"/>
          <w:docGrid w:linePitch="360"/>
        </w:sectPr>
      </w:pPr>
    </w:p>
    <w:p w:rsidR="00DE00EB" w:rsidRPr="00754495" w:rsidRDefault="00DE00EB" w:rsidP="0012063D">
      <w:pPr>
        <w:autoSpaceDE w:val="0"/>
        <w:autoSpaceDN w:val="0"/>
        <w:bidi w:val="0"/>
        <w:adjustRightInd w:val="0"/>
        <w:spacing w:after="0" w:line="240" w:lineRule="auto"/>
        <w:jc w:val="both"/>
        <w:rPr>
          <w:rFonts w:asciiTheme="majorBidi" w:hAnsiTheme="majorBidi" w:cstheme="majorBidi"/>
          <w:b/>
          <w:bCs/>
          <w:sz w:val="14"/>
          <w:szCs w:val="14"/>
        </w:rPr>
      </w:pPr>
    </w:p>
    <w:p w:rsidR="00AC04D4" w:rsidRPr="0012063D" w:rsidRDefault="001E4458" w:rsidP="001F3B92">
      <w:pPr>
        <w:autoSpaceDE w:val="0"/>
        <w:autoSpaceDN w:val="0"/>
        <w:bidi w:val="0"/>
        <w:adjustRightInd w:val="0"/>
        <w:spacing w:after="0" w:line="240" w:lineRule="auto"/>
        <w:contextualSpacing/>
        <w:jc w:val="both"/>
        <w:rPr>
          <w:rFonts w:asciiTheme="majorBidi" w:hAnsiTheme="majorBidi" w:cstheme="majorBidi"/>
          <w:b/>
          <w:bCs/>
          <w:sz w:val="20"/>
          <w:szCs w:val="20"/>
        </w:rPr>
      </w:pPr>
      <w:r w:rsidRPr="0012063D">
        <w:rPr>
          <w:rFonts w:asciiTheme="majorBidi" w:hAnsiTheme="majorBidi" w:cstheme="majorBidi"/>
          <w:b/>
          <w:bCs/>
          <w:sz w:val="20"/>
          <w:szCs w:val="20"/>
        </w:rPr>
        <w:t>T</w:t>
      </w:r>
      <w:r w:rsidR="00A4782E" w:rsidRPr="0012063D">
        <w:rPr>
          <w:rFonts w:asciiTheme="majorBidi" w:hAnsiTheme="majorBidi" w:cstheme="majorBidi"/>
          <w:b/>
          <w:bCs/>
          <w:sz w:val="20"/>
          <w:szCs w:val="20"/>
        </w:rPr>
        <w:t>able</w:t>
      </w:r>
      <w:r w:rsidR="007F7F74" w:rsidRPr="0012063D">
        <w:rPr>
          <w:rFonts w:asciiTheme="majorBidi" w:hAnsiTheme="majorBidi" w:cstheme="majorBidi"/>
          <w:b/>
          <w:bCs/>
          <w:sz w:val="20"/>
          <w:szCs w:val="20"/>
        </w:rPr>
        <w:t>(</w:t>
      </w:r>
      <w:r w:rsidR="00316D16" w:rsidRPr="0012063D">
        <w:rPr>
          <w:rFonts w:asciiTheme="majorBidi" w:hAnsiTheme="majorBidi" w:cstheme="majorBidi"/>
          <w:b/>
          <w:bCs/>
          <w:sz w:val="20"/>
          <w:szCs w:val="20"/>
        </w:rPr>
        <w:t>6</w:t>
      </w:r>
      <w:r w:rsidR="007F7F74" w:rsidRPr="0012063D">
        <w:rPr>
          <w:rFonts w:asciiTheme="majorBidi" w:hAnsiTheme="majorBidi" w:cstheme="majorBidi"/>
          <w:b/>
          <w:bCs/>
          <w:sz w:val="20"/>
          <w:szCs w:val="20"/>
        </w:rPr>
        <w:t>)</w:t>
      </w:r>
      <w:r w:rsidR="00D24322" w:rsidRPr="0012063D">
        <w:rPr>
          <w:rFonts w:asciiTheme="majorBidi" w:hAnsiTheme="majorBidi" w:cstheme="majorBidi"/>
          <w:b/>
          <w:bCs/>
          <w:sz w:val="20"/>
          <w:szCs w:val="20"/>
        </w:rPr>
        <w:t>.</w:t>
      </w:r>
      <w:r w:rsidR="0066101A">
        <w:rPr>
          <w:rFonts w:asciiTheme="majorBidi" w:hAnsiTheme="majorBidi" w:cstheme="majorBidi"/>
          <w:b/>
          <w:bCs/>
          <w:sz w:val="20"/>
          <w:szCs w:val="20"/>
        </w:rPr>
        <w:t xml:space="preserve"> </w:t>
      </w:r>
      <w:r w:rsidR="00A4782E" w:rsidRPr="0012063D">
        <w:rPr>
          <w:rFonts w:asciiTheme="majorBidi" w:hAnsiTheme="majorBidi" w:cstheme="majorBidi"/>
          <w:b/>
          <w:bCs/>
          <w:sz w:val="20"/>
          <w:szCs w:val="20"/>
        </w:rPr>
        <w:t xml:space="preserve">Rind color (Hue angle) measurements for Washington navel orange as affected by </w:t>
      </w:r>
      <w:r w:rsidR="00D063BD" w:rsidRPr="0012063D">
        <w:rPr>
          <w:rFonts w:asciiTheme="majorBidi" w:hAnsiTheme="majorBidi" w:cstheme="majorBidi"/>
          <w:b/>
          <w:bCs/>
          <w:sz w:val="20"/>
          <w:szCs w:val="20"/>
        </w:rPr>
        <w:t>CPPU</w:t>
      </w:r>
      <w:r w:rsidR="003345E8" w:rsidRPr="0012063D">
        <w:rPr>
          <w:rFonts w:asciiTheme="majorBidi" w:hAnsiTheme="majorBidi" w:cstheme="majorBidi"/>
          <w:b/>
          <w:bCs/>
          <w:sz w:val="20"/>
          <w:szCs w:val="20"/>
        </w:rPr>
        <w:t xml:space="preserve"> </w:t>
      </w:r>
      <w:r w:rsidR="00A4782E" w:rsidRPr="0012063D">
        <w:rPr>
          <w:rFonts w:asciiTheme="majorBidi" w:hAnsiTheme="majorBidi" w:cstheme="majorBidi"/>
          <w:b/>
          <w:bCs/>
          <w:sz w:val="20"/>
          <w:szCs w:val="20"/>
        </w:rPr>
        <w:t xml:space="preserve">and </w:t>
      </w:r>
      <w:r w:rsidR="000568B3">
        <w:rPr>
          <w:rFonts w:asciiTheme="majorBidi" w:hAnsiTheme="majorBidi" w:cstheme="majorBidi"/>
          <w:b/>
          <w:bCs/>
          <w:sz w:val="20"/>
          <w:szCs w:val="20"/>
        </w:rPr>
        <w:t xml:space="preserve">             </w:t>
      </w:r>
      <w:r w:rsidR="000568B3">
        <w:rPr>
          <w:rFonts w:asciiTheme="majorBidi" w:hAnsiTheme="majorBidi" w:cstheme="majorBidi" w:hint="cs"/>
          <w:b/>
          <w:bCs/>
          <w:sz w:val="20"/>
          <w:szCs w:val="20"/>
          <w:rtl/>
          <w:lang w:bidi="ar-EG"/>
        </w:rPr>
        <w:t xml:space="preserve">                  </w:t>
      </w:r>
      <w:r w:rsidR="00E00FA2" w:rsidRPr="0012063D">
        <w:rPr>
          <w:rFonts w:asciiTheme="majorBidi" w:hAnsiTheme="majorBidi" w:cstheme="majorBidi"/>
          <w:b/>
          <w:bCs/>
          <w:sz w:val="20"/>
          <w:szCs w:val="20"/>
        </w:rPr>
        <w:t>GA</w:t>
      </w:r>
      <w:r w:rsidR="00E00FA2" w:rsidRPr="0012063D">
        <w:rPr>
          <w:rFonts w:asciiTheme="majorBidi" w:hAnsiTheme="majorBidi" w:cstheme="majorBidi"/>
          <w:b/>
          <w:bCs/>
          <w:sz w:val="20"/>
          <w:szCs w:val="20"/>
          <w:vertAlign w:val="subscript"/>
        </w:rPr>
        <w:t>3</w:t>
      </w:r>
      <w:r w:rsidR="00A4782E" w:rsidRPr="0012063D">
        <w:rPr>
          <w:rFonts w:asciiTheme="majorBidi" w:hAnsiTheme="majorBidi" w:cstheme="majorBidi"/>
          <w:b/>
          <w:bCs/>
          <w:sz w:val="20"/>
          <w:szCs w:val="20"/>
        </w:rPr>
        <w:t xml:space="preserve"> applications during two seasons</w:t>
      </w:r>
      <w:r w:rsidR="006A42FE" w:rsidRPr="0012063D">
        <w:rPr>
          <w:rFonts w:asciiTheme="majorBidi" w:hAnsiTheme="majorBidi" w:cstheme="majorBidi"/>
          <w:b/>
          <w:bCs/>
          <w:sz w:val="20"/>
          <w:szCs w:val="20"/>
        </w:rPr>
        <w:t xml:space="preserve"> (2011 &amp; 2012)</w:t>
      </w:r>
      <w:r w:rsidR="00A4782E" w:rsidRPr="0012063D">
        <w:rPr>
          <w:rFonts w:asciiTheme="majorBidi" w:hAnsiTheme="majorBidi" w:cstheme="majorBidi"/>
          <w:b/>
          <w:bCs/>
          <w:sz w:val="20"/>
          <w:szCs w:val="20"/>
        </w:rPr>
        <w:t>.</w:t>
      </w:r>
    </w:p>
    <w:tbl>
      <w:tblPr>
        <w:tblStyle w:val="TableGrid"/>
        <w:tblW w:w="0" w:type="auto"/>
        <w:jc w:val="center"/>
        <w:tblLayout w:type="fixed"/>
        <w:tblLook w:val="04A0"/>
      </w:tblPr>
      <w:tblGrid>
        <w:gridCol w:w="2604"/>
        <w:gridCol w:w="892"/>
        <w:gridCol w:w="892"/>
        <w:gridCol w:w="892"/>
        <w:gridCol w:w="803"/>
        <w:gridCol w:w="803"/>
        <w:gridCol w:w="866"/>
        <w:gridCol w:w="814"/>
        <w:gridCol w:w="859"/>
      </w:tblGrid>
      <w:tr w:rsidR="00A4782E" w:rsidRPr="0012063D" w:rsidTr="00036A14">
        <w:trPr>
          <w:cantSplit/>
          <w:jc w:val="center"/>
        </w:trPr>
        <w:tc>
          <w:tcPr>
            <w:tcW w:w="2604" w:type="dxa"/>
            <w:vMerge w:val="restart"/>
            <w:vAlign w:val="bottom"/>
          </w:tcPr>
          <w:p w:rsidR="00A4782E" w:rsidRPr="0012063D" w:rsidRDefault="00A4782E" w:rsidP="00036A14">
            <w:pPr>
              <w:bidi w:val="0"/>
              <w:jc w:val="both"/>
              <w:rPr>
                <w:rFonts w:asciiTheme="majorBidi" w:hAnsiTheme="majorBidi" w:cstheme="majorBidi"/>
                <w:b/>
                <w:bCs/>
                <w:sz w:val="18"/>
                <w:szCs w:val="18"/>
              </w:rPr>
            </w:pPr>
            <w:r w:rsidRPr="0012063D">
              <w:rPr>
                <w:rFonts w:asciiTheme="majorBidi" w:hAnsiTheme="majorBidi" w:cstheme="majorBidi"/>
                <w:b/>
                <w:bCs/>
                <w:sz w:val="18"/>
                <w:szCs w:val="18"/>
              </w:rPr>
              <w:t>Treatments</w:t>
            </w:r>
          </w:p>
        </w:tc>
        <w:tc>
          <w:tcPr>
            <w:tcW w:w="6819" w:type="dxa"/>
            <w:gridSpan w:val="8"/>
            <w:vAlign w:val="center"/>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Season, 2011</w:t>
            </w:r>
          </w:p>
        </w:tc>
      </w:tr>
      <w:tr w:rsidR="0012063D" w:rsidRPr="0012063D" w:rsidTr="00036A14">
        <w:trPr>
          <w:cantSplit/>
          <w:jc w:val="center"/>
        </w:trPr>
        <w:tc>
          <w:tcPr>
            <w:tcW w:w="2604" w:type="dxa"/>
            <w:vMerge/>
          </w:tcPr>
          <w:p w:rsidR="00A4782E" w:rsidRPr="0012063D" w:rsidRDefault="00A4782E" w:rsidP="00036A14">
            <w:pPr>
              <w:bidi w:val="0"/>
              <w:jc w:val="both"/>
              <w:rPr>
                <w:rFonts w:asciiTheme="majorBidi" w:hAnsiTheme="majorBidi" w:cstheme="majorBidi"/>
                <w:sz w:val="18"/>
                <w:szCs w:val="18"/>
              </w:rPr>
            </w:pPr>
          </w:p>
        </w:tc>
        <w:tc>
          <w:tcPr>
            <w:tcW w:w="1783" w:type="dxa"/>
            <w:gridSpan w:val="2"/>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Dates of</w:t>
            </w:r>
          </w:p>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October</w:t>
            </w:r>
          </w:p>
        </w:tc>
        <w:tc>
          <w:tcPr>
            <w:tcW w:w="3363" w:type="dxa"/>
            <w:gridSpan w:val="4"/>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Dates of</w:t>
            </w:r>
          </w:p>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November</w:t>
            </w:r>
          </w:p>
        </w:tc>
        <w:tc>
          <w:tcPr>
            <w:tcW w:w="1673" w:type="dxa"/>
            <w:gridSpan w:val="2"/>
          </w:tcPr>
          <w:p w:rsidR="00CC2287"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Dates of</w:t>
            </w:r>
          </w:p>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December</w:t>
            </w:r>
          </w:p>
        </w:tc>
      </w:tr>
      <w:tr w:rsidR="009830EF" w:rsidRPr="0012063D" w:rsidTr="00036A14">
        <w:trPr>
          <w:cantSplit/>
          <w:jc w:val="center"/>
        </w:trPr>
        <w:tc>
          <w:tcPr>
            <w:tcW w:w="2604" w:type="dxa"/>
            <w:vMerge/>
          </w:tcPr>
          <w:p w:rsidR="00A4782E" w:rsidRPr="0012063D" w:rsidRDefault="00A4782E" w:rsidP="00036A14">
            <w:pPr>
              <w:bidi w:val="0"/>
              <w:jc w:val="both"/>
              <w:rPr>
                <w:rFonts w:asciiTheme="majorBidi" w:hAnsiTheme="majorBidi" w:cstheme="majorBidi"/>
                <w:sz w:val="18"/>
                <w:szCs w:val="18"/>
              </w:rPr>
            </w:pPr>
          </w:p>
        </w:tc>
        <w:tc>
          <w:tcPr>
            <w:tcW w:w="892" w:type="dxa"/>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16-23</w:t>
            </w:r>
          </w:p>
        </w:tc>
        <w:tc>
          <w:tcPr>
            <w:tcW w:w="892" w:type="dxa"/>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24-31</w:t>
            </w:r>
          </w:p>
        </w:tc>
        <w:tc>
          <w:tcPr>
            <w:tcW w:w="892" w:type="dxa"/>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1-7</w:t>
            </w:r>
          </w:p>
        </w:tc>
        <w:tc>
          <w:tcPr>
            <w:tcW w:w="803" w:type="dxa"/>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8-15</w:t>
            </w:r>
          </w:p>
        </w:tc>
        <w:tc>
          <w:tcPr>
            <w:tcW w:w="803" w:type="dxa"/>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16-23</w:t>
            </w:r>
          </w:p>
        </w:tc>
        <w:tc>
          <w:tcPr>
            <w:tcW w:w="866" w:type="dxa"/>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24-30</w:t>
            </w:r>
          </w:p>
        </w:tc>
        <w:tc>
          <w:tcPr>
            <w:tcW w:w="814" w:type="dxa"/>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1-7</w:t>
            </w:r>
          </w:p>
        </w:tc>
        <w:tc>
          <w:tcPr>
            <w:tcW w:w="859" w:type="dxa"/>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8-15</w:t>
            </w:r>
          </w:p>
        </w:tc>
      </w:tr>
      <w:tr w:rsidR="009830EF" w:rsidRPr="0012063D" w:rsidTr="00036A14">
        <w:trPr>
          <w:cantSplit/>
          <w:jc w:val="center"/>
        </w:trPr>
        <w:tc>
          <w:tcPr>
            <w:tcW w:w="2604" w:type="dxa"/>
            <w:vAlign w:val="bottom"/>
          </w:tcPr>
          <w:p w:rsidR="00A4782E" w:rsidRPr="0012063D" w:rsidRDefault="00A4782E" w:rsidP="00036A14">
            <w:pPr>
              <w:bidi w:val="0"/>
              <w:jc w:val="both"/>
              <w:rPr>
                <w:rFonts w:asciiTheme="majorBidi" w:hAnsiTheme="majorBidi" w:cstheme="majorBidi"/>
                <w:sz w:val="18"/>
                <w:szCs w:val="18"/>
              </w:rPr>
            </w:pPr>
            <w:r w:rsidRPr="0012063D">
              <w:rPr>
                <w:rFonts w:asciiTheme="majorBidi" w:hAnsiTheme="majorBidi" w:cstheme="majorBidi"/>
                <w:sz w:val="18"/>
                <w:szCs w:val="18"/>
              </w:rPr>
              <w:t>Control</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172.210</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165.730</w:t>
            </w:r>
          </w:p>
        </w:tc>
        <w:tc>
          <w:tcPr>
            <w:tcW w:w="892"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153.391</w:t>
            </w:r>
          </w:p>
        </w:tc>
        <w:tc>
          <w:tcPr>
            <w:tcW w:w="803"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146.490</w:t>
            </w:r>
          </w:p>
        </w:tc>
        <w:tc>
          <w:tcPr>
            <w:tcW w:w="803"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135.431</w:t>
            </w:r>
          </w:p>
        </w:tc>
        <w:tc>
          <w:tcPr>
            <w:tcW w:w="866"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122.330</w:t>
            </w:r>
          </w:p>
        </w:tc>
        <w:tc>
          <w:tcPr>
            <w:tcW w:w="814"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104.930</w:t>
            </w:r>
          </w:p>
        </w:tc>
        <w:tc>
          <w:tcPr>
            <w:tcW w:w="859"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95.457</w:t>
            </w:r>
          </w:p>
        </w:tc>
      </w:tr>
      <w:tr w:rsidR="009830EF" w:rsidRPr="0012063D" w:rsidTr="00036A14">
        <w:trPr>
          <w:cantSplit/>
          <w:jc w:val="center"/>
        </w:trPr>
        <w:tc>
          <w:tcPr>
            <w:tcW w:w="2604" w:type="dxa"/>
            <w:vAlign w:val="bottom"/>
          </w:tcPr>
          <w:p w:rsidR="00A4782E" w:rsidRPr="0012063D" w:rsidRDefault="00D063BD" w:rsidP="00036A14">
            <w:pPr>
              <w:bidi w:val="0"/>
              <w:jc w:val="both"/>
              <w:rPr>
                <w:rFonts w:asciiTheme="majorBidi" w:hAnsiTheme="majorBidi" w:cstheme="majorBidi"/>
                <w:sz w:val="18"/>
                <w:szCs w:val="18"/>
              </w:rPr>
            </w:pPr>
            <w:r w:rsidRPr="0012063D">
              <w:rPr>
                <w:rFonts w:asciiTheme="majorBidi" w:hAnsiTheme="majorBidi" w:cstheme="majorBidi"/>
                <w:sz w:val="18"/>
                <w:szCs w:val="18"/>
              </w:rPr>
              <w:t>CPPU</w:t>
            </w:r>
            <w:r w:rsidR="003345E8" w:rsidRPr="0012063D">
              <w:rPr>
                <w:rFonts w:asciiTheme="majorBidi" w:hAnsiTheme="majorBidi" w:cstheme="majorBidi"/>
                <w:sz w:val="18"/>
                <w:szCs w:val="18"/>
              </w:rPr>
              <w:t xml:space="preserve"> </w:t>
            </w:r>
            <w:r w:rsidR="009C2220" w:rsidRPr="0012063D">
              <w:rPr>
                <w:rFonts w:asciiTheme="majorBidi" w:hAnsiTheme="majorBidi" w:cstheme="majorBidi"/>
                <w:sz w:val="18"/>
                <w:szCs w:val="18"/>
              </w:rPr>
              <w:t xml:space="preserve">at </w:t>
            </w:r>
            <w:r w:rsidR="00A4782E" w:rsidRPr="0012063D">
              <w:rPr>
                <w:rFonts w:asciiTheme="majorBidi" w:hAnsiTheme="majorBidi" w:cstheme="majorBidi"/>
                <w:sz w:val="18"/>
                <w:szCs w:val="18"/>
              </w:rPr>
              <w:t>2</w:t>
            </w:r>
            <w:r w:rsidR="00013B78" w:rsidRPr="0012063D">
              <w:rPr>
                <w:rFonts w:asciiTheme="majorBidi" w:hAnsiTheme="majorBidi" w:cstheme="majorBidi"/>
                <w:sz w:val="18"/>
                <w:szCs w:val="18"/>
              </w:rPr>
              <w:t>ppm</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174.431</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167.813</w:t>
            </w:r>
          </w:p>
        </w:tc>
        <w:tc>
          <w:tcPr>
            <w:tcW w:w="892"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158.780</w:t>
            </w:r>
          </w:p>
        </w:tc>
        <w:tc>
          <w:tcPr>
            <w:tcW w:w="803"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151.431</w:t>
            </w:r>
          </w:p>
        </w:tc>
        <w:tc>
          <w:tcPr>
            <w:tcW w:w="803"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139.553</w:t>
            </w:r>
          </w:p>
        </w:tc>
        <w:tc>
          <w:tcPr>
            <w:tcW w:w="866"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124.781</w:t>
            </w:r>
          </w:p>
        </w:tc>
        <w:tc>
          <w:tcPr>
            <w:tcW w:w="814"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113.281</w:t>
            </w:r>
          </w:p>
        </w:tc>
        <w:tc>
          <w:tcPr>
            <w:tcW w:w="859"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100.735</w:t>
            </w:r>
          </w:p>
        </w:tc>
      </w:tr>
      <w:tr w:rsidR="009830EF" w:rsidRPr="0012063D" w:rsidTr="00036A14">
        <w:trPr>
          <w:cantSplit/>
          <w:jc w:val="center"/>
        </w:trPr>
        <w:tc>
          <w:tcPr>
            <w:tcW w:w="2604" w:type="dxa"/>
            <w:vAlign w:val="bottom"/>
          </w:tcPr>
          <w:p w:rsidR="00A4782E" w:rsidRPr="0012063D" w:rsidRDefault="00D063BD" w:rsidP="00036A14">
            <w:pPr>
              <w:bidi w:val="0"/>
              <w:jc w:val="both"/>
              <w:rPr>
                <w:rFonts w:asciiTheme="majorBidi" w:hAnsiTheme="majorBidi" w:cstheme="majorBidi"/>
                <w:sz w:val="18"/>
                <w:szCs w:val="18"/>
              </w:rPr>
            </w:pPr>
            <w:r w:rsidRPr="0012063D">
              <w:rPr>
                <w:rFonts w:asciiTheme="majorBidi" w:hAnsiTheme="majorBidi" w:cstheme="majorBidi"/>
                <w:sz w:val="18"/>
                <w:szCs w:val="18"/>
              </w:rPr>
              <w:t>CPPU</w:t>
            </w:r>
            <w:r w:rsidR="003345E8" w:rsidRPr="0012063D">
              <w:rPr>
                <w:rFonts w:asciiTheme="majorBidi" w:hAnsiTheme="majorBidi" w:cstheme="majorBidi"/>
                <w:sz w:val="18"/>
                <w:szCs w:val="18"/>
              </w:rPr>
              <w:t xml:space="preserve"> </w:t>
            </w:r>
            <w:r w:rsidR="009C2220" w:rsidRPr="0012063D">
              <w:rPr>
                <w:rFonts w:asciiTheme="majorBidi" w:hAnsiTheme="majorBidi" w:cstheme="majorBidi"/>
                <w:sz w:val="18"/>
                <w:szCs w:val="18"/>
              </w:rPr>
              <w:t xml:space="preserve">at </w:t>
            </w:r>
            <w:r w:rsidR="00A4782E" w:rsidRPr="0012063D">
              <w:rPr>
                <w:rFonts w:asciiTheme="majorBidi" w:hAnsiTheme="majorBidi" w:cstheme="majorBidi"/>
                <w:sz w:val="18"/>
                <w:szCs w:val="18"/>
              </w:rPr>
              <w:t>3</w:t>
            </w:r>
            <w:r w:rsidR="00013B78" w:rsidRPr="0012063D">
              <w:rPr>
                <w:rFonts w:asciiTheme="majorBidi" w:hAnsiTheme="majorBidi" w:cstheme="majorBidi"/>
                <w:sz w:val="18"/>
                <w:szCs w:val="18"/>
              </w:rPr>
              <w:t>ppm</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178.670</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174.215</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170.723</w:t>
            </w:r>
          </w:p>
        </w:tc>
        <w:tc>
          <w:tcPr>
            <w:tcW w:w="803"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163.350</w:t>
            </w:r>
          </w:p>
        </w:tc>
        <w:tc>
          <w:tcPr>
            <w:tcW w:w="803"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153.671</w:t>
            </w:r>
          </w:p>
        </w:tc>
        <w:tc>
          <w:tcPr>
            <w:tcW w:w="866"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148.921</w:t>
            </w:r>
          </w:p>
        </w:tc>
        <w:tc>
          <w:tcPr>
            <w:tcW w:w="814"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138.330</w:t>
            </w:r>
          </w:p>
        </w:tc>
        <w:tc>
          <w:tcPr>
            <w:tcW w:w="859"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122.634</w:t>
            </w:r>
          </w:p>
        </w:tc>
      </w:tr>
      <w:tr w:rsidR="009830EF" w:rsidRPr="0012063D" w:rsidTr="00036A14">
        <w:trPr>
          <w:cantSplit/>
          <w:jc w:val="center"/>
        </w:trPr>
        <w:tc>
          <w:tcPr>
            <w:tcW w:w="2604" w:type="dxa"/>
            <w:vAlign w:val="bottom"/>
          </w:tcPr>
          <w:p w:rsidR="00A4782E" w:rsidRPr="0012063D" w:rsidRDefault="00D063BD" w:rsidP="00036A14">
            <w:pPr>
              <w:bidi w:val="0"/>
              <w:jc w:val="both"/>
              <w:rPr>
                <w:rFonts w:asciiTheme="majorBidi" w:hAnsiTheme="majorBidi" w:cstheme="majorBidi"/>
                <w:sz w:val="18"/>
                <w:szCs w:val="18"/>
              </w:rPr>
            </w:pPr>
            <w:r w:rsidRPr="0012063D">
              <w:rPr>
                <w:rFonts w:asciiTheme="majorBidi" w:hAnsiTheme="majorBidi" w:cstheme="majorBidi"/>
                <w:sz w:val="18"/>
                <w:szCs w:val="18"/>
              </w:rPr>
              <w:t>CPPU</w:t>
            </w:r>
            <w:r w:rsidR="003345E8" w:rsidRPr="0012063D">
              <w:rPr>
                <w:rFonts w:asciiTheme="majorBidi" w:hAnsiTheme="majorBidi" w:cstheme="majorBidi"/>
                <w:sz w:val="18"/>
                <w:szCs w:val="18"/>
              </w:rPr>
              <w:t xml:space="preserve"> </w:t>
            </w:r>
            <w:r w:rsidR="009C2220" w:rsidRPr="0012063D">
              <w:rPr>
                <w:rFonts w:asciiTheme="majorBidi" w:hAnsiTheme="majorBidi" w:cstheme="majorBidi"/>
                <w:sz w:val="18"/>
                <w:szCs w:val="18"/>
              </w:rPr>
              <w:t xml:space="preserve">at </w:t>
            </w:r>
            <w:r w:rsidR="00A4782E" w:rsidRPr="0012063D">
              <w:rPr>
                <w:rFonts w:asciiTheme="majorBidi" w:hAnsiTheme="majorBidi" w:cstheme="majorBidi"/>
                <w:sz w:val="18"/>
                <w:szCs w:val="18"/>
              </w:rPr>
              <w:t>4</w:t>
            </w:r>
            <w:r w:rsidR="00013B78" w:rsidRPr="0012063D">
              <w:rPr>
                <w:rFonts w:asciiTheme="majorBidi" w:hAnsiTheme="majorBidi" w:cstheme="majorBidi"/>
                <w:sz w:val="18"/>
                <w:szCs w:val="18"/>
              </w:rPr>
              <w:t>ppm</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173.331</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170.553</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168.441</w:t>
            </w:r>
          </w:p>
        </w:tc>
        <w:tc>
          <w:tcPr>
            <w:tcW w:w="803"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162.392</w:t>
            </w:r>
          </w:p>
        </w:tc>
        <w:tc>
          <w:tcPr>
            <w:tcW w:w="803"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157.850</w:t>
            </w:r>
          </w:p>
        </w:tc>
        <w:tc>
          <w:tcPr>
            <w:tcW w:w="866"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147.040</w:t>
            </w:r>
          </w:p>
        </w:tc>
        <w:tc>
          <w:tcPr>
            <w:tcW w:w="814"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137.434</w:t>
            </w:r>
          </w:p>
        </w:tc>
        <w:tc>
          <w:tcPr>
            <w:tcW w:w="859"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125.820</w:t>
            </w:r>
          </w:p>
        </w:tc>
      </w:tr>
      <w:tr w:rsidR="009830EF" w:rsidRPr="0012063D" w:rsidTr="00036A14">
        <w:trPr>
          <w:cantSplit/>
          <w:jc w:val="center"/>
        </w:trPr>
        <w:tc>
          <w:tcPr>
            <w:tcW w:w="2604" w:type="dxa"/>
            <w:vAlign w:val="bottom"/>
          </w:tcPr>
          <w:p w:rsidR="00A4782E" w:rsidRPr="0012063D" w:rsidRDefault="00D063BD" w:rsidP="00036A14">
            <w:pPr>
              <w:bidi w:val="0"/>
              <w:jc w:val="both"/>
              <w:rPr>
                <w:rFonts w:asciiTheme="majorBidi" w:hAnsiTheme="majorBidi" w:cstheme="majorBidi"/>
                <w:sz w:val="18"/>
                <w:szCs w:val="18"/>
              </w:rPr>
            </w:pPr>
            <w:r w:rsidRPr="0012063D">
              <w:rPr>
                <w:rFonts w:asciiTheme="majorBidi" w:hAnsiTheme="majorBidi" w:cstheme="majorBidi"/>
                <w:sz w:val="18"/>
                <w:szCs w:val="18"/>
              </w:rPr>
              <w:t>CPPU</w:t>
            </w:r>
            <w:r w:rsidR="003345E8" w:rsidRPr="0012063D">
              <w:rPr>
                <w:rFonts w:asciiTheme="majorBidi" w:hAnsiTheme="majorBidi" w:cstheme="majorBidi"/>
                <w:sz w:val="18"/>
                <w:szCs w:val="18"/>
              </w:rPr>
              <w:t xml:space="preserve"> </w:t>
            </w:r>
            <w:r w:rsidR="009C2220" w:rsidRPr="0012063D">
              <w:rPr>
                <w:rFonts w:asciiTheme="majorBidi" w:hAnsiTheme="majorBidi" w:cstheme="majorBidi"/>
                <w:sz w:val="18"/>
                <w:szCs w:val="18"/>
              </w:rPr>
              <w:t xml:space="preserve">at </w:t>
            </w:r>
            <w:r w:rsidR="00A4782E" w:rsidRPr="0012063D">
              <w:rPr>
                <w:rFonts w:asciiTheme="majorBidi" w:hAnsiTheme="majorBidi" w:cstheme="majorBidi"/>
                <w:sz w:val="18"/>
                <w:szCs w:val="18"/>
              </w:rPr>
              <w:t>5</w:t>
            </w:r>
            <w:r w:rsidR="00013B78" w:rsidRPr="0012063D">
              <w:rPr>
                <w:rFonts w:asciiTheme="majorBidi" w:hAnsiTheme="majorBidi" w:cstheme="majorBidi"/>
                <w:sz w:val="18"/>
                <w:szCs w:val="18"/>
              </w:rPr>
              <w:t>ppm</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178.820</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172.761</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165.432</w:t>
            </w:r>
          </w:p>
        </w:tc>
        <w:tc>
          <w:tcPr>
            <w:tcW w:w="803"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156.303</w:t>
            </w:r>
          </w:p>
        </w:tc>
        <w:tc>
          <w:tcPr>
            <w:tcW w:w="803"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144.970</w:t>
            </w:r>
          </w:p>
        </w:tc>
        <w:tc>
          <w:tcPr>
            <w:tcW w:w="866"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135.000</w:t>
            </w:r>
          </w:p>
        </w:tc>
        <w:tc>
          <w:tcPr>
            <w:tcW w:w="814"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118.736</w:t>
            </w:r>
          </w:p>
        </w:tc>
        <w:tc>
          <w:tcPr>
            <w:tcW w:w="859"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94.974</w:t>
            </w:r>
          </w:p>
        </w:tc>
      </w:tr>
      <w:tr w:rsidR="009830EF" w:rsidRPr="0012063D" w:rsidTr="00036A14">
        <w:trPr>
          <w:cantSplit/>
          <w:jc w:val="center"/>
        </w:trPr>
        <w:tc>
          <w:tcPr>
            <w:tcW w:w="2604" w:type="dxa"/>
            <w:vAlign w:val="bottom"/>
          </w:tcPr>
          <w:p w:rsidR="00A4782E" w:rsidRPr="0012063D" w:rsidRDefault="00D063BD" w:rsidP="00036A14">
            <w:pPr>
              <w:bidi w:val="0"/>
              <w:jc w:val="both"/>
              <w:rPr>
                <w:rFonts w:asciiTheme="majorBidi" w:hAnsiTheme="majorBidi" w:cstheme="majorBidi"/>
                <w:sz w:val="18"/>
                <w:szCs w:val="18"/>
              </w:rPr>
            </w:pPr>
            <w:r w:rsidRPr="0012063D">
              <w:rPr>
                <w:rFonts w:asciiTheme="majorBidi" w:hAnsiTheme="majorBidi" w:cstheme="majorBidi"/>
                <w:sz w:val="18"/>
                <w:szCs w:val="18"/>
              </w:rPr>
              <w:t>CPPU</w:t>
            </w:r>
            <w:r w:rsidR="003345E8" w:rsidRPr="0012063D">
              <w:rPr>
                <w:rFonts w:asciiTheme="majorBidi" w:hAnsiTheme="majorBidi" w:cstheme="majorBidi"/>
                <w:sz w:val="18"/>
                <w:szCs w:val="18"/>
              </w:rPr>
              <w:t xml:space="preserve"> </w:t>
            </w:r>
            <w:r w:rsidR="00D2690F" w:rsidRPr="0012063D">
              <w:rPr>
                <w:rFonts w:asciiTheme="majorBidi" w:hAnsiTheme="majorBidi" w:cstheme="majorBidi"/>
                <w:sz w:val="18"/>
                <w:szCs w:val="18"/>
              </w:rPr>
              <w:t xml:space="preserve">at 2ppm+ </w:t>
            </w:r>
            <w:r w:rsidR="00BB42D0" w:rsidRPr="0012063D">
              <w:rPr>
                <w:rFonts w:asciiTheme="majorBidi" w:hAnsiTheme="majorBidi" w:cstheme="majorBidi"/>
                <w:sz w:val="18"/>
                <w:szCs w:val="18"/>
              </w:rPr>
              <w:t>GA</w:t>
            </w:r>
            <w:r w:rsidR="00BB42D0" w:rsidRPr="0012063D">
              <w:rPr>
                <w:rFonts w:asciiTheme="majorBidi" w:hAnsiTheme="majorBidi" w:cstheme="majorBidi"/>
                <w:sz w:val="18"/>
                <w:szCs w:val="18"/>
                <w:vertAlign w:val="subscript"/>
              </w:rPr>
              <w:t>3</w:t>
            </w:r>
            <w:r w:rsidR="00BB42D0" w:rsidRPr="0012063D">
              <w:rPr>
                <w:rFonts w:asciiTheme="majorBidi" w:hAnsiTheme="majorBidi" w:cstheme="majorBidi"/>
                <w:sz w:val="18"/>
                <w:szCs w:val="18"/>
              </w:rPr>
              <w:t xml:space="preserve"> at 30ppm</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174.220</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170.453</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163.083</w:t>
            </w:r>
          </w:p>
        </w:tc>
        <w:tc>
          <w:tcPr>
            <w:tcW w:w="803"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154.650</w:t>
            </w:r>
          </w:p>
        </w:tc>
        <w:tc>
          <w:tcPr>
            <w:tcW w:w="803"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143.353</w:t>
            </w:r>
          </w:p>
        </w:tc>
        <w:tc>
          <w:tcPr>
            <w:tcW w:w="866"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129.921</w:t>
            </w:r>
          </w:p>
        </w:tc>
        <w:tc>
          <w:tcPr>
            <w:tcW w:w="814"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116.812</w:t>
            </w:r>
          </w:p>
        </w:tc>
        <w:tc>
          <w:tcPr>
            <w:tcW w:w="859"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93.456</w:t>
            </w:r>
          </w:p>
        </w:tc>
      </w:tr>
      <w:tr w:rsidR="009830EF" w:rsidRPr="0012063D" w:rsidTr="00036A14">
        <w:trPr>
          <w:cantSplit/>
          <w:jc w:val="center"/>
        </w:trPr>
        <w:tc>
          <w:tcPr>
            <w:tcW w:w="2604" w:type="dxa"/>
            <w:vAlign w:val="bottom"/>
          </w:tcPr>
          <w:p w:rsidR="00A4782E" w:rsidRPr="0012063D" w:rsidRDefault="00D063BD" w:rsidP="00036A14">
            <w:pPr>
              <w:bidi w:val="0"/>
              <w:jc w:val="both"/>
              <w:rPr>
                <w:rFonts w:asciiTheme="majorBidi" w:hAnsiTheme="majorBidi" w:cstheme="majorBidi"/>
                <w:sz w:val="18"/>
                <w:szCs w:val="18"/>
              </w:rPr>
            </w:pPr>
            <w:r w:rsidRPr="0012063D">
              <w:rPr>
                <w:rFonts w:asciiTheme="majorBidi" w:hAnsiTheme="majorBidi" w:cstheme="majorBidi"/>
                <w:sz w:val="18"/>
                <w:szCs w:val="18"/>
              </w:rPr>
              <w:t>CPPU</w:t>
            </w:r>
            <w:r w:rsidR="00D2690F" w:rsidRPr="0012063D">
              <w:rPr>
                <w:rFonts w:asciiTheme="majorBidi" w:hAnsiTheme="majorBidi" w:cstheme="majorBidi"/>
                <w:sz w:val="18"/>
                <w:szCs w:val="18"/>
              </w:rPr>
              <w:t xml:space="preserve"> at 3ppm+ </w:t>
            </w:r>
            <w:r w:rsidR="00BB42D0" w:rsidRPr="0012063D">
              <w:rPr>
                <w:rFonts w:asciiTheme="majorBidi" w:hAnsiTheme="majorBidi" w:cstheme="majorBidi"/>
                <w:sz w:val="18"/>
                <w:szCs w:val="18"/>
              </w:rPr>
              <w:t xml:space="preserve"> GA</w:t>
            </w:r>
            <w:r w:rsidR="00BB42D0" w:rsidRPr="0012063D">
              <w:rPr>
                <w:rFonts w:asciiTheme="majorBidi" w:hAnsiTheme="majorBidi" w:cstheme="majorBidi"/>
                <w:sz w:val="18"/>
                <w:szCs w:val="18"/>
                <w:vertAlign w:val="subscript"/>
              </w:rPr>
              <w:t>3</w:t>
            </w:r>
            <w:r w:rsidR="00BB42D0" w:rsidRPr="0012063D">
              <w:rPr>
                <w:rFonts w:asciiTheme="majorBidi" w:hAnsiTheme="majorBidi" w:cstheme="majorBidi"/>
                <w:sz w:val="18"/>
                <w:szCs w:val="18"/>
              </w:rPr>
              <w:t xml:space="preserve"> at 30ppm</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177.035</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173.980</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170.891</w:t>
            </w:r>
          </w:p>
        </w:tc>
        <w:tc>
          <w:tcPr>
            <w:tcW w:w="803"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164.920</w:t>
            </w:r>
          </w:p>
        </w:tc>
        <w:tc>
          <w:tcPr>
            <w:tcW w:w="803"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150.864</w:t>
            </w:r>
          </w:p>
        </w:tc>
        <w:tc>
          <w:tcPr>
            <w:tcW w:w="866"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142.780</w:t>
            </w:r>
          </w:p>
        </w:tc>
        <w:tc>
          <w:tcPr>
            <w:tcW w:w="814"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136.992</w:t>
            </w:r>
          </w:p>
        </w:tc>
        <w:tc>
          <w:tcPr>
            <w:tcW w:w="859"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124.330</w:t>
            </w:r>
          </w:p>
        </w:tc>
      </w:tr>
      <w:tr w:rsidR="009830EF" w:rsidRPr="0012063D" w:rsidTr="00036A14">
        <w:trPr>
          <w:cantSplit/>
          <w:jc w:val="center"/>
        </w:trPr>
        <w:tc>
          <w:tcPr>
            <w:tcW w:w="2604" w:type="dxa"/>
            <w:vAlign w:val="bottom"/>
          </w:tcPr>
          <w:p w:rsidR="002E07F2" w:rsidRPr="0012063D" w:rsidRDefault="002E07F2" w:rsidP="00036A14">
            <w:pPr>
              <w:bidi w:val="0"/>
              <w:jc w:val="both"/>
              <w:rPr>
                <w:rFonts w:asciiTheme="majorBidi" w:hAnsiTheme="majorBidi" w:cstheme="majorBidi"/>
                <w:sz w:val="18"/>
                <w:szCs w:val="18"/>
              </w:rPr>
            </w:pPr>
            <w:r w:rsidRPr="0012063D">
              <w:rPr>
                <w:rFonts w:asciiTheme="majorBidi" w:hAnsiTheme="majorBidi" w:cstheme="majorBidi"/>
                <w:sz w:val="18"/>
                <w:szCs w:val="18"/>
              </w:rPr>
              <w:t xml:space="preserve">CPPU at 4ppm+ </w:t>
            </w:r>
            <w:r w:rsidR="00BB42D0" w:rsidRPr="0012063D">
              <w:rPr>
                <w:rFonts w:asciiTheme="majorBidi" w:hAnsiTheme="majorBidi" w:cstheme="majorBidi"/>
                <w:sz w:val="18"/>
                <w:szCs w:val="18"/>
              </w:rPr>
              <w:t xml:space="preserve"> GA</w:t>
            </w:r>
            <w:r w:rsidR="00BB42D0" w:rsidRPr="0012063D">
              <w:rPr>
                <w:rFonts w:asciiTheme="majorBidi" w:hAnsiTheme="majorBidi" w:cstheme="majorBidi"/>
                <w:sz w:val="18"/>
                <w:szCs w:val="18"/>
                <w:vertAlign w:val="subscript"/>
              </w:rPr>
              <w:t>3</w:t>
            </w:r>
            <w:r w:rsidR="00BB42D0" w:rsidRPr="0012063D">
              <w:rPr>
                <w:rFonts w:asciiTheme="majorBidi" w:hAnsiTheme="majorBidi" w:cstheme="majorBidi"/>
                <w:sz w:val="18"/>
                <w:szCs w:val="18"/>
              </w:rPr>
              <w:t xml:space="preserve"> at 30ppm</w:t>
            </w:r>
          </w:p>
        </w:tc>
        <w:tc>
          <w:tcPr>
            <w:tcW w:w="892" w:type="dxa"/>
            <w:vAlign w:val="bottom"/>
          </w:tcPr>
          <w:p w:rsidR="002E07F2" w:rsidRPr="0012063D" w:rsidRDefault="002E07F2"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179.00</w:t>
            </w:r>
          </w:p>
        </w:tc>
        <w:tc>
          <w:tcPr>
            <w:tcW w:w="892" w:type="dxa"/>
            <w:vAlign w:val="bottom"/>
          </w:tcPr>
          <w:p w:rsidR="002E07F2" w:rsidRPr="0012063D" w:rsidRDefault="002E07F2"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175.252</w:t>
            </w:r>
          </w:p>
        </w:tc>
        <w:tc>
          <w:tcPr>
            <w:tcW w:w="892" w:type="dxa"/>
            <w:vAlign w:val="bottom"/>
          </w:tcPr>
          <w:p w:rsidR="002E07F2" w:rsidRPr="0012063D" w:rsidRDefault="002E07F2"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171.771</w:t>
            </w:r>
          </w:p>
        </w:tc>
        <w:tc>
          <w:tcPr>
            <w:tcW w:w="803" w:type="dxa"/>
            <w:vAlign w:val="bottom"/>
          </w:tcPr>
          <w:p w:rsidR="002E07F2" w:rsidRPr="0012063D" w:rsidRDefault="002E07F2"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165.340</w:t>
            </w:r>
          </w:p>
        </w:tc>
        <w:tc>
          <w:tcPr>
            <w:tcW w:w="803" w:type="dxa"/>
            <w:vAlign w:val="bottom"/>
          </w:tcPr>
          <w:p w:rsidR="002E07F2" w:rsidRPr="0012063D" w:rsidRDefault="002E07F2"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157.340</w:t>
            </w:r>
          </w:p>
        </w:tc>
        <w:tc>
          <w:tcPr>
            <w:tcW w:w="866" w:type="dxa"/>
            <w:vAlign w:val="bottom"/>
          </w:tcPr>
          <w:p w:rsidR="002E07F2" w:rsidRPr="0012063D" w:rsidRDefault="002E07F2"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151.361</w:t>
            </w:r>
          </w:p>
        </w:tc>
        <w:tc>
          <w:tcPr>
            <w:tcW w:w="814" w:type="dxa"/>
            <w:vAlign w:val="bottom"/>
          </w:tcPr>
          <w:p w:rsidR="002E07F2" w:rsidRPr="0012063D" w:rsidRDefault="002E07F2"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115.433</w:t>
            </w:r>
          </w:p>
        </w:tc>
        <w:tc>
          <w:tcPr>
            <w:tcW w:w="859" w:type="dxa"/>
            <w:vAlign w:val="bottom"/>
          </w:tcPr>
          <w:p w:rsidR="002E07F2" w:rsidRPr="0012063D" w:rsidRDefault="002E07F2" w:rsidP="00036A14">
            <w:pPr>
              <w:bidi w:val="0"/>
              <w:jc w:val="center"/>
              <w:rPr>
                <w:rFonts w:asciiTheme="majorBidi" w:hAnsiTheme="majorBidi" w:cstheme="majorBidi"/>
                <w:sz w:val="18"/>
                <w:szCs w:val="18"/>
              </w:rPr>
            </w:pPr>
            <w:r w:rsidRPr="0012063D">
              <w:rPr>
                <w:rFonts w:asciiTheme="majorBidi" w:hAnsiTheme="majorBidi" w:cstheme="majorBidi"/>
                <w:sz w:val="18"/>
                <w:szCs w:val="18"/>
              </w:rPr>
              <w:t>99.000</w:t>
            </w:r>
          </w:p>
        </w:tc>
      </w:tr>
      <w:tr w:rsidR="009830EF" w:rsidRPr="0012063D" w:rsidTr="00036A14">
        <w:trPr>
          <w:cantSplit/>
          <w:jc w:val="center"/>
        </w:trPr>
        <w:tc>
          <w:tcPr>
            <w:tcW w:w="2604" w:type="dxa"/>
            <w:vAlign w:val="bottom"/>
          </w:tcPr>
          <w:p w:rsidR="00A4782E" w:rsidRPr="0012063D" w:rsidRDefault="00D063BD" w:rsidP="00036A14">
            <w:pPr>
              <w:bidi w:val="0"/>
              <w:jc w:val="both"/>
              <w:rPr>
                <w:rFonts w:asciiTheme="majorBidi" w:hAnsiTheme="majorBidi" w:cstheme="majorBidi"/>
                <w:sz w:val="18"/>
                <w:szCs w:val="18"/>
              </w:rPr>
            </w:pPr>
            <w:r w:rsidRPr="0012063D">
              <w:rPr>
                <w:rFonts w:asciiTheme="majorBidi" w:hAnsiTheme="majorBidi" w:cstheme="majorBidi"/>
                <w:sz w:val="18"/>
                <w:szCs w:val="18"/>
              </w:rPr>
              <w:t>CPPU</w:t>
            </w:r>
            <w:r w:rsidR="00D2690F" w:rsidRPr="0012063D">
              <w:rPr>
                <w:rFonts w:asciiTheme="majorBidi" w:hAnsiTheme="majorBidi" w:cstheme="majorBidi"/>
                <w:sz w:val="18"/>
                <w:szCs w:val="18"/>
              </w:rPr>
              <w:t xml:space="preserve"> at 5ppm+ </w:t>
            </w:r>
            <w:r w:rsidR="00BB42D0" w:rsidRPr="0012063D">
              <w:rPr>
                <w:rFonts w:asciiTheme="majorBidi" w:hAnsiTheme="majorBidi" w:cstheme="majorBidi"/>
                <w:sz w:val="18"/>
                <w:szCs w:val="18"/>
              </w:rPr>
              <w:t xml:space="preserve"> GA</w:t>
            </w:r>
            <w:r w:rsidR="00BB42D0" w:rsidRPr="0012063D">
              <w:rPr>
                <w:rFonts w:asciiTheme="majorBidi" w:hAnsiTheme="majorBidi" w:cstheme="majorBidi"/>
                <w:sz w:val="18"/>
                <w:szCs w:val="18"/>
                <w:vertAlign w:val="subscript"/>
              </w:rPr>
              <w:t>3</w:t>
            </w:r>
            <w:r w:rsidR="00BB42D0" w:rsidRPr="0012063D">
              <w:rPr>
                <w:rFonts w:asciiTheme="majorBidi" w:hAnsiTheme="majorBidi" w:cstheme="majorBidi"/>
                <w:sz w:val="18"/>
                <w:szCs w:val="18"/>
              </w:rPr>
              <w:t xml:space="preserve"> at 30ppm</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174.653</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169.660</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163.000</w:t>
            </w:r>
          </w:p>
        </w:tc>
        <w:tc>
          <w:tcPr>
            <w:tcW w:w="803"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155.341</w:t>
            </w:r>
          </w:p>
        </w:tc>
        <w:tc>
          <w:tcPr>
            <w:tcW w:w="803"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145.220</w:t>
            </w:r>
          </w:p>
        </w:tc>
        <w:tc>
          <w:tcPr>
            <w:tcW w:w="866"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138.710</w:t>
            </w:r>
          </w:p>
        </w:tc>
        <w:tc>
          <w:tcPr>
            <w:tcW w:w="814"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129.230</w:t>
            </w:r>
          </w:p>
        </w:tc>
        <w:tc>
          <w:tcPr>
            <w:tcW w:w="859"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117.230</w:t>
            </w:r>
          </w:p>
        </w:tc>
      </w:tr>
      <w:tr w:rsidR="00A4782E" w:rsidRPr="0012063D" w:rsidTr="00036A14">
        <w:trPr>
          <w:cantSplit/>
          <w:jc w:val="center"/>
        </w:trPr>
        <w:tc>
          <w:tcPr>
            <w:tcW w:w="9423" w:type="dxa"/>
            <w:gridSpan w:val="9"/>
            <w:vAlign w:val="bottom"/>
          </w:tcPr>
          <w:p w:rsidR="00A4782E" w:rsidRPr="00754495" w:rsidRDefault="00A4782E" w:rsidP="00036A14">
            <w:pPr>
              <w:bidi w:val="0"/>
              <w:jc w:val="center"/>
              <w:rPr>
                <w:rFonts w:asciiTheme="majorBidi" w:hAnsiTheme="majorBidi" w:cstheme="majorBidi"/>
                <w:b/>
                <w:bCs/>
                <w:sz w:val="10"/>
                <w:szCs w:val="10"/>
              </w:rPr>
            </w:pPr>
          </w:p>
          <w:p w:rsidR="00F3357E" w:rsidRDefault="000568B3" w:rsidP="00036A14">
            <w:pPr>
              <w:bidi w:val="0"/>
              <w:jc w:val="center"/>
              <w:rPr>
                <w:rFonts w:asciiTheme="majorBidi" w:hAnsiTheme="majorBidi" w:cstheme="majorBidi"/>
                <w:b/>
                <w:bCs/>
                <w:sz w:val="8"/>
                <w:szCs w:val="8"/>
                <w:rtl/>
              </w:rPr>
            </w:pPr>
            <w:r>
              <w:rPr>
                <w:rFonts w:asciiTheme="majorBidi" w:hAnsiTheme="majorBidi" w:cstheme="majorBidi" w:hint="cs"/>
                <w:b/>
                <w:bCs/>
                <w:sz w:val="18"/>
                <w:szCs w:val="18"/>
                <w:rtl/>
              </w:rPr>
              <w:t xml:space="preserve">                                                                  </w:t>
            </w:r>
          </w:p>
          <w:p w:rsidR="00A4782E" w:rsidRPr="0012063D" w:rsidRDefault="000568B3" w:rsidP="00036A14">
            <w:pPr>
              <w:bidi w:val="0"/>
              <w:jc w:val="center"/>
              <w:rPr>
                <w:rFonts w:asciiTheme="majorBidi" w:hAnsiTheme="majorBidi" w:cstheme="majorBidi"/>
                <w:b/>
                <w:bCs/>
                <w:sz w:val="18"/>
                <w:szCs w:val="18"/>
              </w:rPr>
            </w:pPr>
            <w:r>
              <w:rPr>
                <w:rFonts w:asciiTheme="majorBidi" w:hAnsiTheme="majorBidi" w:cstheme="majorBidi" w:hint="cs"/>
                <w:b/>
                <w:bCs/>
                <w:sz w:val="18"/>
                <w:szCs w:val="18"/>
                <w:rtl/>
              </w:rPr>
              <w:t xml:space="preserve"> </w:t>
            </w:r>
            <w:r w:rsidR="00A4782E" w:rsidRPr="0012063D">
              <w:rPr>
                <w:rFonts w:asciiTheme="majorBidi" w:hAnsiTheme="majorBidi" w:cstheme="majorBidi"/>
                <w:b/>
                <w:bCs/>
                <w:sz w:val="18"/>
                <w:szCs w:val="18"/>
              </w:rPr>
              <w:t>Season,  2012</w:t>
            </w:r>
          </w:p>
        </w:tc>
      </w:tr>
      <w:tr w:rsidR="009830EF" w:rsidRPr="0012063D" w:rsidTr="00036A14">
        <w:trPr>
          <w:cantSplit/>
          <w:jc w:val="center"/>
        </w:trPr>
        <w:tc>
          <w:tcPr>
            <w:tcW w:w="2604" w:type="dxa"/>
          </w:tcPr>
          <w:p w:rsidR="00EF246E" w:rsidRDefault="00EF246E" w:rsidP="00036A14">
            <w:pPr>
              <w:bidi w:val="0"/>
              <w:jc w:val="both"/>
              <w:rPr>
                <w:rFonts w:asciiTheme="majorBidi" w:hAnsiTheme="majorBidi" w:cstheme="majorBidi"/>
                <w:sz w:val="12"/>
                <w:szCs w:val="12"/>
              </w:rPr>
            </w:pPr>
          </w:p>
          <w:p w:rsidR="00EF246E" w:rsidRDefault="00EF246E" w:rsidP="00036A14">
            <w:pPr>
              <w:bidi w:val="0"/>
              <w:jc w:val="both"/>
              <w:rPr>
                <w:rFonts w:asciiTheme="majorBidi" w:hAnsiTheme="majorBidi" w:cstheme="majorBidi"/>
                <w:sz w:val="18"/>
                <w:szCs w:val="18"/>
              </w:rPr>
            </w:pPr>
          </w:p>
          <w:p w:rsidR="00A4782E" w:rsidRPr="0012063D" w:rsidRDefault="00A4782E" w:rsidP="00036A14">
            <w:pPr>
              <w:bidi w:val="0"/>
              <w:jc w:val="both"/>
              <w:rPr>
                <w:rFonts w:asciiTheme="majorBidi" w:hAnsiTheme="majorBidi" w:cstheme="majorBidi"/>
                <w:sz w:val="18"/>
                <w:szCs w:val="18"/>
              </w:rPr>
            </w:pPr>
            <w:r w:rsidRPr="0012063D">
              <w:rPr>
                <w:rFonts w:asciiTheme="majorBidi" w:hAnsiTheme="majorBidi" w:cstheme="majorBidi"/>
                <w:sz w:val="18"/>
                <w:szCs w:val="18"/>
              </w:rPr>
              <w:t>Control</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171.032</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163.781</w:t>
            </w:r>
          </w:p>
        </w:tc>
        <w:tc>
          <w:tcPr>
            <w:tcW w:w="892"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158.663</w:t>
            </w:r>
          </w:p>
        </w:tc>
        <w:tc>
          <w:tcPr>
            <w:tcW w:w="803"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144.430</w:t>
            </w:r>
          </w:p>
        </w:tc>
        <w:tc>
          <w:tcPr>
            <w:tcW w:w="803"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129.815</w:t>
            </w:r>
          </w:p>
        </w:tc>
        <w:tc>
          <w:tcPr>
            <w:tcW w:w="866"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125.450</w:t>
            </w:r>
          </w:p>
        </w:tc>
        <w:tc>
          <w:tcPr>
            <w:tcW w:w="814"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110.660</w:t>
            </w:r>
          </w:p>
        </w:tc>
        <w:tc>
          <w:tcPr>
            <w:tcW w:w="859"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93.343</w:t>
            </w:r>
          </w:p>
        </w:tc>
      </w:tr>
      <w:tr w:rsidR="009830EF" w:rsidRPr="0012063D" w:rsidTr="00036A14">
        <w:trPr>
          <w:cantSplit/>
          <w:jc w:val="center"/>
        </w:trPr>
        <w:tc>
          <w:tcPr>
            <w:tcW w:w="2604" w:type="dxa"/>
            <w:vAlign w:val="bottom"/>
          </w:tcPr>
          <w:p w:rsidR="009C2220" w:rsidRPr="0012063D" w:rsidRDefault="009C2220" w:rsidP="00036A14">
            <w:pPr>
              <w:bidi w:val="0"/>
              <w:jc w:val="both"/>
              <w:rPr>
                <w:rFonts w:asciiTheme="majorBidi" w:hAnsiTheme="majorBidi" w:cstheme="majorBidi"/>
                <w:sz w:val="18"/>
                <w:szCs w:val="18"/>
              </w:rPr>
            </w:pPr>
            <w:r w:rsidRPr="0012063D">
              <w:rPr>
                <w:rFonts w:asciiTheme="majorBidi" w:hAnsiTheme="majorBidi" w:cstheme="majorBidi"/>
                <w:sz w:val="18"/>
                <w:szCs w:val="18"/>
              </w:rPr>
              <w:t>CPPU at 2ppm</w:t>
            </w:r>
          </w:p>
        </w:tc>
        <w:tc>
          <w:tcPr>
            <w:tcW w:w="892"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179.923</w:t>
            </w:r>
          </w:p>
        </w:tc>
        <w:tc>
          <w:tcPr>
            <w:tcW w:w="892"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177.732</w:t>
            </w:r>
          </w:p>
        </w:tc>
        <w:tc>
          <w:tcPr>
            <w:tcW w:w="892"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166.630</w:t>
            </w:r>
          </w:p>
        </w:tc>
        <w:tc>
          <w:tcPr>
            <w:tcW w:w="803" w:type="dxa"/>
            <w:vAlign w:val="bottom"/>
          </w:tcPr>
          <w:p w:rsidR="009C2220" w:rsidRPr="0012063D" w:rsidRDefault="009C2220"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156.242</w:t>
            </w:r>
          </w:p>
        </w:tc>
        <w:tc>
          <w:tcPr>
            <w:tcW w:w="803" w:type="dxa"/>
            <w:vAlign w:val="bottom"/>
          </w:tcPr>
          <w:p w:rsidR="009C2220" w:rsidRPr="0012063D" w:rsidRDefault="009C2220"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146.008</w:t>
            </w:r>
          </w:p>
        </w:tc>
        <w:tc>
          <w:tcPr>
            <w:tcW w:w="866"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135.632</w:t>
            </w:r>
          </w:p>
        </w:tc>
        <w:tc>
          <w:tcPr>
            <w:tcW w:w="814"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130.981</w:t>
            </w:r>
          </w:p>
        </w:tc>
        <w:tc>
          <w:tcPr>
            <w:tcW w:w="859"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117.761</w:t>
            </w:r>
          </w:p>
        </w:tc>
      </w:tr>
      <w:tr w:rsidR="009830EF" w:rsidRPr="0012063D" w:rsidTr="00036A14">
        <w:trPr>
          <w:cantSplit/>
          <w:jc w:val="center"/>
        </w:trPr>
        <w:tc>
          <w:tcPr>
            <w:tcW w:w="2604" w:type="dxa"/>
            <w:vAlign w:val="bottom"/>
          </w:tcPr>
          <w:p w:rsidR="009C2220" w:rsidRPr="0012063D" w:rsidRDefault="009C2220" w:rsidP="00036A14">
            <w:pPr>
              <w:bidi w:val="0"/>
              <w:jc w:val="both"/>
              <w:rPr>
                <w:rFonts w:asciiTheme="majorBidi" w:hAnsiTheme="majorBidi" w:cstheme="majorBidi"/>
                <w:sz w:val="18"/>
                <w:szCs w:val="18"/>
              </w:rPr>
            </w:pPr>
            <w:r w:rsidRPr="0012063D">
              <w:rPr>
                <w:rFonts w:asciiTheme="majorBidi" w:hAnsiTheme="majorBidi" w:cstheme="majorBidi"/>
                <w:sz w:val="18"/>
                <w:szCs w:val="18"/>
              </w:rPr>
              <w:t>CPPU at 3ppm</w:t>
            </w:r>
          </w:p>
        </w:tc>
        <w:tc>
          <w:tcPr>
            <w:tcW w:w="892"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179.651</w:t>
            </w:r>
          </w:p>
        </w:tc>
        <w:tc>
          <w:tcPr>
            <w:tcW w:w="892"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175.251</w:t>
            </w:r>
          </w:p>
        </w:tc>
        <w:tc>
          <w:tcPr>
            <w:tcW w:w="892"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171.782</w:t>
            </w:r>
          </w:p>
        </w:tc>
        <w:tc>
          <w:tcPr>
            <w:tcW w:w="803"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165.076</w:t>
            </w:r>
          </w:p>
        </w:tc>
        <w:tc>
          <w:tcPr>
            <w:tcW w:w="803" w:type="dxa"/>
            <w:vAlign w:val="bottom"/>
          </w:tcPr>
          <w:p w:rsidR="009C2220" w:rsidRPr="0012063D" w:rsidRDefault="009C2220"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155.781</w:t>
            </w:r>
          </w:p>
        </w:tc>
        <w:tc>
          <w:tcPr>
            <w:tcW w:w="866" w:type="dxa"/>
            <w:vAlign w:val="bottom"/>
          </w:tcPr>
          <w:p w:rsidR="009C2220" w:rsidRPr="0012063D" w:rsidRDefault="009C2220"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142.224</w:t>
            </w:r>
          </w:p>
        </w:tc>
        <w:tc>
          <w:tcPr>
            <w:tcW w:w="814"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133.860</w:t>
            </w:r>
          </w:p>
        </w:tc>
        <w:tc>
          <w:tcPr>
            <w:tcW w:w="859"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125.762</w:t>
            </w:r>
          </w:p>
        </w:tc>
      </w:tr>
      <w:tr w:rsidR="009830EF" w:rsidRPr="0012063D" w:rsidTr="00036A14">
        <w:trPr>
          <w:cantSplit/>
          <w:jc w:val="center"/>
        </w:trPr>
        <w:tc>
          <w:tcPr>
            <w:tcW w:w="2604" w:type="dxa"/>
            <w:vAlign w:val="bottom"/>
          </w:tcPr>
          <w:p w:rsidR="009C2220" w:rsidRPr="009830EF" w:rsidRDefault="009C2220" w:rsidP="00036A14">
            <w:pPr>
              <w:bidi w:val="0"/>
              <w:jc w:val="both"/>
              <w:rPr>
                <w:rFonts w:asciiTheme="majorBidi" w:hAnsiTheme="majorBidi" w:cstheme="majorBidi"/>
                <w:sz w:val="16"/>
                <w:szCs w:val="16"/>
              </w:rPr>
            </w:pPr>
            <w:r w:rsidRPr="0012063D">
              <w:rPr>
                <w:rFonts w:asciiTheme="majorBidi" w:hAnsiTheme="majorBidi" w:cstheme="majorBidi"/>
                <w:sz w:val="18"/>
                <w:szCs w:val="18"/>
              </w:rPr>
              <w:t>CPPU at 4ppm</w:t>
            </w:r>
          </w:p>
        </w:tc>
        <w:tc>
          <w:tcPr>
            <w:tcW w:w="892"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178.019</w:t>
            </w:r>
          </w:p>
        </w:tc>
        <w:tc>
          <w:tcPr>
            <w:tcW w:w="892"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173.432</w:t>
            </w:r>
          </w:p>
        </w:tc>
        <w:tc>
          <w:tcPr>
            <w:tcW w:w="892"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170.710</w:t>
            </w:r>
          </w:p>
        </w:tc>
        <w:tc>
          <w:tcPr>
            <w:tcW w:w="803"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163.784</w:t>
            </w:r>
          </w:p>
        </w:tc>
        <w:tc>
          <w:tcPr>
            <w:tcW w:w="803" w:type="dxa"/>
            <w:vAlign w:val="bottom"/>
          </w:tcPr>
          <w:p w:rsidR="009C2220" w:rsidRPr="0012063D" w:rsidRDefault="009C2220"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159.824</w:t>
            </w:r>
          </w:p>
        </w:tc>
        <w:tc>
          <w:tcPr>
            <w:tcW w:w="866" w:type="dxa"/>
            <w:vAlign w:val="bottom"/>
          </w:tcPr>
          <w:p w:rsidR="009C2220" w:rsidRPr="0012063D" w:rsidRDefault="009C2220"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148.654</w:t>
            </w:r>
          </w:p>
        </w:tc>
        <w:tc>
          <w:tcPr>
            <w:tcW w:w="814"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138.761</w:t>
            </w:r>
          </w:p>
        </w:tc>
        <w:tc>
          <w:tcPr>
            <w:tcW w:w="859"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129.229</w:t>
            </w:r>
          </w:p>
        </w:tc>
      </w:tr>
      <w:tr w:rsidR="009830EF" w:rsidRPr="0012063D" w:rsidTr="00036A14">
        <w:trPr>
          <w:cantSplit/>
          <w:jc w:val="center"/>
        </w:trPr>
        <w:tc>
          <w:tcPr>
            <w:tcW w:w="2604" w:type="dxa"/>
            <w:vAlign w:val="bottom"/>
          </w:tcPr>
          <w:p w:rsidR="009C2220" w:rsidRPr="0012063D" w:rsidRDefault="009C2220" w:rsidP="00036A14">
            <w:pPr>
              <w:bidi w:val="0"/>
              <w:jc w:val="both"/>
              <w:rPr>
                <w:rFonts w:asciiTheme="majorBidi" w:hAnsiTheme="majorBidi" w:cstheme="majorBidi"/>
                <w:sz w:val="18"/>
                <w:szCs w:val="18"/>
              </w:rPr>
            </w:pPr>
            <w:r w:rsidRPr="0012063D">
              <w:rPr>
                <w:rFonts w:asciiTheme="majorBidi" w:hAnsiTheme="majorBidi" w:cstheme="majorBidi"/>
                <w:sz w:val="18"/>
                <w:szCs w:val="18"/>
              </w:rPr>
              <w:t>CPPU at 5ppm</w:t>
            </w:r>
          </w:p>
        </w:tc>
        <w:tc>
          <w:tcPr>
            <w:tcW w:w="892"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176.009</w:t>
            </w:r>
          </w:p>
        </w:tc>
        <w:tc>
          <w:tcPr>
            <w:tcW w:w="892"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174.221</w:t>
            </w:r>
          </w:p>
        </w:tc>
        <w:tc>
          <w:tcPr>
            <w:tcW w:w="892"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168.330</w:t>
            </w:r>
          </w:p>
        </w:tc>
        <w:tc>
          <w:tcPr>
            <w:tcW w:w="803" w:type="dxa"/>
            <w:vAlign w:val="bottom"/>
          </w:tcPr>
          <w:p w:rsidR="009C2220" w:rsidRPr="0012063D" w:rsidRDefault="009C2220"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147.815</w:t>
            </w:r>
          </w:p>
        </w:tc>
        <w:tc>
          <w:tcPr>
            <w:tcW w:w="803" w:type="dxa"/>
            <w:vAlign w:val="bottom"/>
          </w:tcPr>
          <w:p w:rsidR="009C2220" w:rsidRPr="0012063D" w:rsidRDefault="009C2220"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143.783</w:t>
            </w:r>
          </w:p>
        </w:tc>
        <w:tc>
          <w:tcPr>
            <w:tcW w:w="866"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129.663</w:t>
            </w:r>
          </w:p>
        </w:tc>
        <w:tc>
          <w:tcPr>
            <w:tcW w:w="814"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117.443</w:t>
            </w:r>
          </w:p>
        </w:tc>
        <w:tc>
          <w:tcPr>
            <w:tcW w:w="859" w:type="dxa"/>
            <w:vAlign w:val="bottom"/>
          </w:tcPr>
          <w:p w:rsidR="009C2220" w:rsidRPr="0012063D" w:rsidRDefault="009C2220"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101.920</w:t>
            </w:r>
          </w:p>
        </w:tc>
      </w:tr>
      <w:tr w:rsidR="009830EF" w:rsidRPr="0012063D" w:rsidTr="00036A14">
        <w:trPr>
          <w:cantSplit/>
          <w:jc w:val="center"/>
        </w:trPr>
        <w:tc>
          <w:tcPr>
            <w:tcW w:w="2604" w:type="dxa"/>
            <w:vAlign w:val="bottom"/>
          </w:tcPr>
          <w:p w:rsidR="00E626F6" w:rsidRPr="0012063D" w:rsidRDefault="00E626F6" w:rsidP="00036A14">
            <w:pPr>
              <w:bidi w:val="0"/>
              <w:jc w:val="both"/>
              <w:rPr>
                <w:rFonts w:asciiTheme="majorBidi" w:hAnsiTheme="majorBidi" w:cstheme="majorBidi"/>
                <w:sz w:val="18"/>
                <w:szCs w:val="18"/>
              </w:rPr>
            </w:pPr>
            <w:r w:rsidRPr="0012063D">
              <w:rPr>
                <w:rFonts w:asciiTheme="majorBidi" w:hAnsiTheme="majorBidi" w:cstheme="majorBidi"/>
                <w:sz w:val="18"/>
                <w:szCs w:val="18"/>
              </w:rPr>
              <w:t xml:space="preserve">CPPU  at 2ppm+ </w:t>
            </w:r>
            <w:r w:rsidR="00BB42D0" w:rsidRPr="0012063D">
              <w:rPr>
                <w:rFonts w:asciiTheme="majorBidi" w:hAnsiTheme="majorBidi" w:cstheme="majorBidi"/>
                <w:sz w:val="18"/>
                <w:szCs w:val="18"/>
              </w:rPr>
              <w:t xml:space="preserve"> GA</w:t>
            </w:r>
            <w:r w:rsidR="00BB42D0" w:rsidRPr="0012063D">
              <w:rPr>
                <w:rFonts w:asciiTheme="majorBidi" w:hAnsiTheme="majorBidi" w:cstheme="majorBidi"/>
                <w:sz w:val="18"/>
                <w:szCs w:val="18"/>
                <w:vertAlign w:val="subscript"/>
              </w:rPr>
              <w:t>3</w:t>
            </w:r>
            <w:r w:rsidR="00BB42D0" w:rsidRPr="0012063D">
              <w:rPr>
                <w:rFonts w:asciiTheme="majorBidi" w:hAnsiTheme="majorBidi" w:cstheme="majorBidi"/>
                <w:sz w:val="18"/>
                <w:szCs w:val="18"/>
              </w:rPr>
              <w:t xml:space="preserve"> at 30ppm</w:t>
            </w:r>
          </w:p>
        </w:tc>
        <w:tc>
          <w:tcPr>
            <w:tcW w:w="892" w:type="dxa"/>
            <w:vAlign w:val="bottom"/>
          </w:tcPr>
          <w:p w:rsidR="00E626F6" w:rsidRPr="0012063D" w:rsidRDefault="00E626F6"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173.784</w:t>
            </w:r>
          </w:p>
        </w:tc>
        <w:tc>
          <w:tcPr>
            <w:tcW w:w="892" w:type="dxa"/>
            <w:vAlign w:val="bottom"/>
          </w:tcPr>
          <w:p w:rsidR="00E626F6" w:rsidRPr="0012063D" w:rsidRDefault="00E626F6"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169.453</w:t>
            </w:r>
          </w:p>
        </w:tc>
        <w:tc>
          <w:tcPr>
            <w:tcW w:w="892" w:type="dxa"/>
            <w:vAlign w:val="bottom"/>
          </w:tcPr>
          <w:p w:rsidR="00E626F6" w:rsidRPr="0012063D" w:rsidRDefault="00E626F6"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157.913</w:t>
            </w:r>
          </w:p>
        </w:tc>
        <w:tc>
          <w:tcPr>
            <w:tcW w:w="803" w:type="dxa"/>
            <w:vAlign w:val="bottom"/>
          </w:tcPr>
          <w:p w:rsidR="00E626F6" w:rsidRPr="0012063D" w:rsidRDefault="00E626F6"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145.241</w:t>
            </w:r>
          </w:p>
        </w:tc>
        <w:tc>
          <w:tcPr>
            <w:tcW w:w="803" w:type="dxa"/>
            <w:vAlign w:val="bottom"/>
          </w:tcPr>
          <w:p w:rsidR="00E626F6" w:rsidRPr="0012063D" w:rsidRDefault="00E626F6"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140.321</w:t>
            </w:r>
          </w:p>
        </w:tc>
        <w:tc>
          <w:tcPr>
            <w:tcW w:w="866" w:type="dxa"/>
            <w:vAlign w:val="bottom"/>
          </w:tcPr>
          <w:p w:rsidR="00E626F6" w:rsidRPr="0012063D" w:rsidRDefault="00E626F6"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133.771</w:t>
            </w:r>
          </w:p>
        </w:tc>
        <w:tc>
          <w:tcPr>
            <w:tcW w:w="814" w:type="dxa"/>
            <w:vAlign w:val="bottom"/>
          </w:tcPr>
          <w:p w:rsidR="00E626F6" w:rsidRPr="0012063D" w:rsidRDefault="00E626F6"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113.924</w:t>
            </w:r>
          </w:p>
        </w:tc>
        <w:tc>
          <w:tcPr>
            <w:tcW w:w="859" w:type="dxa"/>
            <w:vAlign w:val="bottom"/>
          </w:tcPr>
          <w:p w:rsidR="00E626F6" w:rsidRPr="0012063D" w:rsidRDefault="00E626F6"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105.970</w:t>
            </w:r>
          </w:p>
        </w:tc>
      </w:tr>
      <w:tr w:rsidR="009830EF" w:rsidRPr="0012063D" w:rsidTr="00036A14">
        <w:trPr>
          <w:cantSplit/>
          <w:jc w:val="center"/>
        </w:trPr>
        <w:tc>
          <w:tcPr>
            <w:tcW w:w="2604" w:type="dxa"/>
            <w:vAlign w:val="bottom"/>
          </w:tcPr>
          <w:p w:rsidR="00A4782E" w:rsidRPr="0012063D" w:rsidRDefault="00D063BD" w:rsidP="00036A14">
            <w:pPr>
              <w:bidi w:val="0"/>
              <w:jc w:val="both"/>
              <w:rPr>
                <w:rFonts w:asciiTheme="majorBidi" w:hAnsiTheme="majorBidi" w:cstheme="majorBidi"/>
                <w:sz w:val="18"/>
                <w:szCs w:val="18"/>
              </w:rPr>
            </w:pPr>
            <w:r w:rsidRPr="0012063D">
              <w:rPr>
                <w:rFonts w:asciiTheme="majorBidi" w:hAnsiTheme="majorBidi" w:cstheme="majorBidi"/>
                <w:sz w:val="18"/>
                <w:szCs w:val="18"/>
              </w:rPr>
              <w:t>CPPU</w:t>
            </w:r>
            <w:r w:rsidR="00D2690F" w:rsidRPr="0012063D">
              <w:rPr>
                <w:rFonts w:asciiTheme="majorBidi" w:hAnsiTheme="majorBidi" w:cstheme="majorBidi"/>
                <w:sz w:val="18"/>
                <w:szCs w:val="18"/>
              </w:rPr>
              <w:t xml:space="preserve"> at 3ppm+ </w:t>
            </w:r>
            <w:r w:rsidR="00BB42D0" w:rsidRPr="0012063D">
              <w:rPr>
                <w:rFonts w:asciiTheme="majorBidi" w:hAnsiTheme="majorBidi" w:cstheme="majorBidi"/>
                <w:sz w:val="18"/>
                <w:szCs w:val="18"/>
              </w:rPr>
              <w:t xml:space="preserve"> GA</w:t>
            </w:r>
            <w:r w:rsidR="00BB42D0" w:rsidRPr="0012063D">
              <w:rPr>
                <w:rFonts w:asciiTheme="majorBidi" w:hAnsiTheme="majorBidi" w:cstheme="majorBidi"/>
                <w:sz w:val="18"/>
                <w:szCs w:val="18"/>
                <w:vertAlign w:val="subscript"/>
              </w:rPr>
              <w:t>3</w:t>
            </w:r>
            <w:r w:rsidR="00BB42D0" w:rsidRPr="0012063D">
              <w:rPr>
                <w:rFonts w:asciiTheme="majorBidi" w:hAnsiTheme="majorBidi" w:cstheme="majorBidi"/>
                <w:sz w:val="18"/>
                <w:szCs w:val="18"/>
              </w:rPr>
              <w:t xml:space="preserve"> at 30ppm</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176.000</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173.078</w:t>
            </w:r>
          </w:p>
        </w:tc>
        <w:tc>
          <w:tcPr>
            <w:tcW w:w="892"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168.984</w:t>
            </w:r>
          </w:p>
        </w:tc>
        <w:tc>
          <w:tcPr>
            <w:tcW w:w="803" w:type="dxa"/>
            <w:vAlign w:val="bottom"/>
          </w:tcPr>
          <w:p w:rsidR="00A4782E" w:rsidRPr="0012063D" w:rsidRDefault="00A4782E"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162.443</w:t>
            </w:r>
          </w:p>
        </w:tc>
        <w:tc>
          <w:tcPr>
            <w:tcW w:w="803"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154.000</w:t>
            </w:r>
          </w:p>
        </w:tc>
        <w:tc>
          <w:tcPr>
            <w:tcW w:w="866" w:type="dxa"/>
            <w:vAlign w:val="bottom"/>
          </w:tcPr>
          <w:p w:rsidR="00A4782E" w:rsidRPr="0012063D" w:rsidRDefault="00A4782E"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144.980</w:t>
            </w:r>
          </w:p>
        </w:tc>
        <w:tc>
          <w:tcPr>
            <w:tcW w:w="814" w:type="dxa"/>
            <w:vAlign w:val="bottom"/>
          </w:tcPr>
          <w:p w:rsidR="00A4782E" w:rsidRPr="0012063D" w:rsidRDefault="00557D12"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139</w:t>
            </w:r>
            <w:r w:rsidR="00A4782E" w:rsidRPr="0012063D">
              <w:rPr>
                <w:rFonts w:asciiTheme="majorBidi" w:hAnsiTheme="majorBidi" w:cstheme="majorBidi"/>
                <w:sz w:val="18"/>
                <w:szCs w:val="18"/>
              </w:rPr>
              <w:t>.953</w:t>
            </w:r>
          </w:p>
        </w:tc>
        <w:tc>
          <w:tcPr>
            <w:tcW w:w="859" w:type="dxa"/>
            <w:vAlign w:val="bottom"/>
          </w:tcPr>
          <w:p w:rsidR="00A4782E" w:rsidRPr="0012063D" w:rsidRDefault="00557D12"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128</w:t>
            </w:r>
            <w:r w:rsidR="00A4782E" w:rsidRPr="0012063D">
              <w:rPr>
                <w:rFonts w:asciiTheme="majorBidi" w:hAnsiTheme="majorBidi" w:cstheme="majorBidi"/>
                <w:sz w:val="18"/>
                <w:szCs w:val="18"/>
              </w:rPr>
              <w:t>.341</w:t>
            </w:r>
          </w:p>
        </w:tc>
      </w:tr>
      <w:tr w:rsidR="009830EF" w:rsidRPr="0012063D" w:rsidTr="00036A14">
        <w:trPr>
          <w:cantSplit/>
          <w:jc w:val="center"/>
        </w:trPr>
        <w:tc>
          <w:tcPr>
            <w:tcW w:w="2604" w:type="dxa"/>
            <w:vAlign w:val="bottom"/>
          </w:tcPr>
          <w:p w:rsidR="002E07F2" w:rsidRPr="0012063D" w:rsidRDefault="002E07F2" w:rsidP="00036A14">
            <w:pPr>
              <w:bidi w:val="0"/>
              <w:jc w:val="both"/>
              <w:rPr>
                <w:rFonts w:asciiTheme="majorBidi" w:hAnsiTheme="majorBidi" w:cstheme="majorBidi"/>
                <w:sz w:val="18"/>
                <w:szCs w:val="18"/>
              </w:rPr>
            </w:pPr>
            <w:r w:rsidRPr="0012063D">
              <w:rPr>
                <w:rFonts w:asciiTheme="majorBidi" w:hAnsiTheme="majorBidi" w:cstheme="majorBidi"/>
                <w:sz w:val="18"/>
                <w:szCs w:val="18"/>
              </w:rPr>
              <w:t>CPPU at 4ppm+</w:t>
            </w:r>
            <w:r w:rsidR="00BB42D0" w:rsidRPr="0012063D">
              <w:rPr>
                <w:rFonts w:asciiTheme="majorBidi" w:hAnsiTheme="majorBidi" w:cstheme="majorBidi"/>
                <w:sz w:val="18"/>
                <w:szCs w:val="18"/>
              </w:rPr>
              <w:t xml:space="preserve"> GA</w:t>
            </w:r>
            <w:r w:rsidR="00BB42D0" w:rsidRPr="0012063D">
              <w:rPr>
                <w:rFonts w:asciiTheme="majorBidi" w:hAnsiTheme="majorBidi" w:cstheme="majorBidi"/>
                <w:sz w:val="18"/>
                <w:szCs w:val="18"/>
                <w:vertAlign w:val="subscript"/>
              </w:rPr>
              <w:t>3</w:t>
            </w:r>
            <w:r w:rsidR="00BB42D0" w:rsidRPr="0012063D">
              <w:rPr>
                <w:rFonts w:asciiTheme="majorBidi" w:hAnsiTheme="majorBidi" w:cstheme="majorBidi"/>
                <w:sz w:val="18"/>
                <w:szCs w:val="18"/>
              </w:rPr>
              <w:t xml:space="preserve"> at 30ppm</w:t>
            </w:r>
          </w:p>
        </w:tc>
        <w:tc>
          <w:tcPr>
            <w:tcW w:w="892" w:type="dxa"/>
            <w:vAlign w:val="bottom"/>
          </w:tcPr>
          <w:p w:rsidR="002E07F2" w:rsidRPr="0012063D" w:rsidRDefault="002E07F2"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175.963</w:t>
            </w:r>
          </w:p>
        </w:tc>
        <w:tc>
          <w:tcPr>
            <w:tcW w:w="892" w:type="dxa"/>
            <w:vAlign w:val="bottom"/>
          </w:tcPr>
          <w:p w:rsidR="002E07F2" w:rsidRPr="0012063D" w:rsidRDefault="002E07F2"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174.341</w:t>
            </w:r>
          </w:p>
        </w:tc>
        <w:tc>
          <w:tcPr>
            <w:tcW w:w="892" w:type="dxa"/>
            <w:vAlign w:val="bottom"/>
          </w:tcPr>
          <w:p w:rsidR="002E07F2" w:rsidRPr="0012063D" w:rsidRDefault="002E07F2"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171.860</w:t>
            </w:r>
          </w:p>
        </w:tc>
        <w:tc>
          <w:tcPr>
            <w:tcW w:w="803" w:type="dxa"/>
            <w:vAlign w:val="bottom"/>
          </w:tcPr>
          <w:p w:rsidR="002E07F2" w:rsidRPr="0012063D" w:rsidRDefault="002E07F2"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165.772</w:t>
            </w:r>
          </w:p>
        </w:tc>
        <w:tc>
          <w:tcPr>
            <w:tcW w:w="803" w:type="dxa"/>
            <w:vAlign w:val="bottom"/>
          </w:tcPr>
          <w:p w:rsidR="002E07F2" w:rsidRPr="0012063D" w:rsidRDefault="002E07F2"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153.672</w:t>
            </w:r>
          </w:p>
        </w:tc>
        <w:tc>
          <w:tcPr>
            <w:tcW w:w="866" w:type="dxa"/>
            <w:vAlign w:val="bottom"/>
          </w:tcPr>
          <w:p w:rsidR="002E07F2" w:rsidRPr="0012063D" w:rsidRDefault="002E07F2" w:rsidP="00036A14">
            <w:pPr>
              <w:bidi w:val="0"/>
              <w:jc w:val="center"/>
              <w:rPr>
                <w:rFonts w:asciiTheme="majorBidi" w:hAnsiTheme="majorBidi" w:cstheme="majorBidi"/>
                <w:b/>
                <w:bCs/>
                <w:sz w:val="18"/>
                <w:szCs w:val="18"/>
              </w:rPr>
            </w:pPr>
            <w:r w:rsidRPr="0012063D">
              <w:rPr>
                <w:rFonts w:asciiTheme="majorBidi" w:hAnsiTheme="majorBidi" w:cstheme="majorBidi"/>
                <w:b/>
                <w:bCs/>
                <w:sz w:val="18"/>
                <w:szCs w:val="18"/>
              </w:rPr>
              <w:t>147.980</w:t>
            </w:r>
          </w:p>
        </w:tc>
        <w:tc>
          <w:tcPr>
            <w:tcW w:w="814" w:type="dxa"/>
            <w:vAlign w:val="bottom"/>
          </w:tcPr>
          <w:p w:rsidR="002E07F2" w:rsidRPr="0012063D" w:rsidRDefault="002E07F2" w:rsidP="00036A14">
            <w:pPr>
              <w:bidi w:val="0"/>
              <w:jc w:val="center"/>
              <w:rPr>
                <w:rFonts w:asciiTheme="majorBidi" w:hAnsiTheme="majorBidi" w:cstheme="majorBidi"/>
                <w:sz w:val="18"/>
                <w:szCs w:val="18"/>
              </w:rPr>
            </w:pPr>
            <w:r w:rsidRPr="0012063D">
              <w:rPr>
                <w:rFonts w:asciiTheme="majorBidi" w:hAnsiTheme="majorBidi" w:cstheme="majorBidi"/>
                <w:sz w:val="18"/>
                <w:szCs w:val="18"/>
              </w:rPr>
              <w:t>115.815</w:t>
            </w:r>
          </w:p>
        </w:tc>
        <w:tc>
          <w:tcPr>
            <w:tcW w:w="859" w:type="dxa"/>
            <w:vAlign w:val="bottom"/>
          </w:tcPr>
          <w:p w:rsidR="002E07F2" w:rsidRPr="0012063D" w:rsidRDefault="002E07F2" w:rsidP="00036A14">
            <w:pPr>
              <w:bidi w:val="0"/>
              <w:jc w:val="center"/>
              <w:rPr>
                <w:rFonts w:asciiTheme="majorBidi" w:hAnsiTheme="majorBidi" w:cstheme="majorBidi"/>
                <w:sz w:val="18"/>
                <w:szCs w:val="18"/>
              </w:rPr>
            </w:pPr>
            <w:r w:rsidRPr="0012063D">
              <w:rPr>
                <w:rFonts w:asciiTheme="majorBidi" w:hAnsiTheme="majorBidi" w:cstheme="majorBidi"/>
                <w:sz w:val="18"/>
                <w:szCs w:val="18"/>
              </w:rPr>
              <w:t>95.566</w:t>
            </w:r>
          </w:p>
        </w:tc>
      </w:tr>
      <w:tr w:rsidR="009830EF" w:rsidRPr="0012063D" w:rsidTr="00036A14">
        <w:trPr>
          <w:cantSplit/>
          <w:jc w:val="center"/>
        </w:trPr>
        <w:tc>
          <w:tcPr>
            <w:tcW w:w="2604" w:type="dxa"/>
            <w:vAlign w:val="bottom"/>
          </w:tcPr>
          <w:p w:rsidR="00EF246E" w:rsidRDefault="00EF246E" w:rsidP="00036A14">
            <w:pPr>
              <w:bidi w:val="0"/>
              <w:jc w:val="left"/>
              <w:rPr>
                <w:rFonts w:asciiTheme="majorBidi" w:hAnsiTheme="majorBidi" w:cstheme="majorBidi"/>
                <w:sz w:val="10"/>
                <w:szCs w:val="10"/>
              </w:rPr>
            </w:pPr>
          </w:p>
          <w:p w:rsidR="002E07F2" w:rsidRPr="00E169D1" w:rsidRDefault="002E07F2" w:rsidP="00036A14">
            <w:pPr>
              <w:bidi w:val="0"/>
              <w:jc w:val="left"/>
              <w:rPr>
                <w:rFonts w:asciiTheme="majorBidi" w:hAnsiTheme="majorBidi" w:cstheme="majorBidi"/>
                <w:sz w:val="10"/>
                <w:szCs w:val="10"/>
              </w:rPr>
            </w:pPr>
            <w:r w:rsidRPr="0012063D">
              <w:rPr>
                <w:rFonts w:asciiTheme="majorBidi" w:hAnsiTheme="majorBidi" w:cstheme="majorBidi"/>
                <w:sz w:val="18"/>
                <w:szCs w:val="18"/>
              </w:rPr>
              <w:t xml:space="preserve">CPPU at 5ppm+ </w:t>
            </w:r>
            <w:r w:rsidR="00BB42D0" w:rsidRPr="0012063D">
              <w:rPr>
                <w:rFonts w:asciiTheme="majorBidi" w:hAnsiTheme="majorBidi" w:cstheme="majorBidi"/>
                <w:sz w:val="18"/>
                <w:szCs w:val="18"/>
              </w:rPr>
              <w:t xml:space="preserve"> GA</w:t>
            </w:r>
            <w:r w:rsidR="00BB42D0" w:rsidRPr="0012063D">
              <w:rPr>
                <w:rFonts w:asciiTheme="majorBidi" w:hAnsiTheme="majorBidi" w:cstheme="majorBidi"/>
                <w:sz w:val="18"/>
                <w:szCs w:val="18"/>
                <w:vertAlign w:val="subscript"/>
              </w:rPr>
              <w:t>3</w:t>
            </w:r>
            <w:r w:rsidR="00BB42D0" w:rsidRPr="0012063D">
              <w:rPr>
                <w:rFonts w:asciiTheme="majorBidi" w:hAnsiTheme="majorBidi" w:cstheme="majorBidi"/>
                <w:sz w:val="18"/>
                <w:szCs w:val="18"/>
              </w:rPr>
              <w:t xml:space="preserve"> at 30ppm</w:t>
            </w:r>
          </w:p>
          <w:p w:rsidR="00CA751E" w:rsidRPr="0012063D" w:rsidRDefault="00CA751E" w:rsidP="00036A14">
            <w:pPr>
              <w:bidi w:val="0"/>
              <w:jc w:val="left"/>
              <w:rPr>
                <w:rFonts w:asciiTheme="majorBidi" w:hAnsiTheme="majorBidi" w:cstheme="majorBidi"/>
                <w:sz w:val="18"/>
                <w:szCs w:val="18"/>
              </w:rPr>
            </w:pPr>
          </w:p>
        </w:tc>
        <w:tc>
          <w:tcPr>
            <w:tcW w:w="892" w:type="dxa"/>
            <w:vAlign w:val="bottom"/>
          </w:tcPr>
          <w:p w:rsidR="002E07F2" w:rsidRPr="0012063D" w:rsidRDefault="002E07F2" w:rsidP="00036A14">
            <w:pPr>
              <w:bidi w:val="0"/>
              <w:jc w:val="left"/>
              <w:rPr>
                <w:rFonts w:asciiTheme="majorBidi" w:hAnsiTheme="majorBidi" w:cstheme="majorBidi"/>
                <w:sz w:val="18"/>
                <w:szCs w:val="18"/>
              </w:rPr>
            </w:pPr>
            <w:r w:rsidRPr="0012063D">
              <w:rPr>
                <w:rFonts w:asciiTheme="majorBidi" w:hAnsiTheme="majorBidi" w:cstheme="majorBidi"/>
                <w:sz w:val="18"/>
                <w:szCs w:val="18"/>
              </w:rPr>
              <w:t>175.330</w:t>
            </w:r>
          </w:p>
          <w:p w:rsidR="00CA751E" w:rsidRPr="0012063D" w:rsidRDefault="00CA751E" w:rsidP="00036A14">
            <w:pPr>
              <w:bidi w:val="0"/>
              <w:jc w:val="left"/>
              <w:rPr>
                <w:rFonts w:asciiTheme="majorBidi" w:hAnsiTheme="majorBidi" w:cstheme="majorBidi"/>
                <w:sz w:val="18"/>
                <w:szCs w:val="18"/>
              </w:rPr>
            </w:pPr>
          </w:p>
        </w:tc>
        <w:tc>
          <w:tcPr>
            <w:tcW w:w="892" w:type="dxa"/>
            <w:vAlign w:val="bottom"/>
          </w:tcPr>
          <w:p w:rsidR="002E07F2" w:rsidRPr="0012063D" w:rsidRDefault="002E07F2" w:rsidP="00036A14">
            <w:pPr>
              <w:bidi w:val="0"/>
              <w:jc w:val="left"/>
              <w:rPr>
                <w:rFonts w:asciiTheme="majorBidi" w:hAnsiTheme="majorBidi" w:cstheme="majorBidi"/>
                <w:sz w:val="18"/>
                <w:szCs w:val="18"/>
              </w:rPr>
            </w:pPr>
            <w:r w:rsidRPr="0012063D">
              <w:rPr>
                <w:rFonts w:asciiTheme="majorBidi" w:hAnsiTheme="majorBidi" w:cstheme="majorBidi"/>
                <w:sz w:val="18"/>
                <w:szCs w:val="18"/>
              </w:rPr>
              <w:t>172.780</w:t>
            </w:r>
          </w:p>
          <w:p w:rsidR="00CA751E" w:rsidRPr="0012063D" w:rsidRDefault="00CA751E" w:rsidP="00036A14">
            <w:pPr>
              <w:bidi w:val="0"/>
              <w:jc w:val="left"/>
              <w:rPr>
                <w:rFonts w:asciiTheme="majorBidi" w:hAnsiTheme="majorBidi" w:cstheme="majorBidi"/>
                <w:sz w:val="18"/>
                <w:szCs w:val="18"/>
              </w:rPr>
            </w:pPr>
          </w:p>
        </w:tc>
        <w:tc>
          <w:tcPr>
            <w:tcW w:w="892" w:type="dxa"/>
            <w:vAlign w:val="bottom"/>
          </w:tcPr>
          <w:p w:rsidR="002E07F2" w:rsidRPr="0012063D" w:rsidRDefault="002E07F2" w:rsidP="00036A14">
            <w:pPr>
              <w:bidi w:val="0"/>
              <w:jc w:val="left"/>
              <w:rPr>
                <w:rFonts w:asciiTheme="majorBidi" w:hAnsiTheme="majorBidi" w:cstheme="majorBidi"/>
                <w:sz w:val="18"/>
                <w:szCs w:val="18"/>
              </w:rPr>
            </w:pPr>
            <w:r w:rsidRPr="0012063D">
              <w:rPr>
                <w:rFonts w:asciiTheme="majorBidi" w:hAnsiTheme="majorBidi" w:cstheme="majorBidi"/>
                <w:sz w:val="18"/>
                <w:szCs w:val="18"/>
              </w:rPr>
              <w:t>167.342</w:t>
            </w:r>
          </w:p>
          <w:p w:rsidR="00CA751E" w:rsidRPr="0012063D" w:rsidRDefault="00CA751E" w:rsidP="00036A14">
            <w:pPr>
              <w:bidi w:val="0"/>
              <w:jc w:val="left"/>
              <w:rPr>
                <w:rFonts w:asciiTheme="majorBidi" w:hAnsiTheme="majorBidi" w:cstheme="majorBidi"/>
                <w:sz w:val="18"/>
                <w:szCs w:val="18"/>
              </w:rPr>
            </w:pPr>
          </w:p>
        </w:tc>
        <w:tc>
          <w:tcPr>
            <w:tcW w:w="803" w:type="dxa"/>
            <w:vAlign w:val="bottom"/>
          </w:tcPr>
          <w:p w:rsidR="002E07F2" w:rsidRPr="0012063D" w:rsidRDefault="002E07F2" w:rsidP="00036A14">
            <w:pPr>
              <w:bidi w:val="0"/>
              <w:jc w:val="left"/>
              <w:rPr>
                <w:rFonts w:asciiTheme="majorBidi" w:hAnsiTheme="majorBidi" w:cstheme="majorBidi"/>
                <w:b/>
                <w:bCs/>
                <w:sz w:val="18"/>
                <w:szCs w:val="18"/>
              </w:rPr>
            </w:pPr>
            <w:r w:rsidRPr="0012063D">
              <w:rPr>
                <w:rFonts w:asciiTheme="majorBidi" w:hAnsiTheme="majorBidi" w:cstheme="majorBidi"/>
                <w:b/>
                <w:bCs/>
                <w:sz w:val="18"/>
                <w:szCs w:val="18"/>
              </w:rPr>
              <w:t>151.693</w:t>
            </w:r>
          </w:p>
          <w:p w:rsidR="00CA751E" w:rsidRPr="0012063D" w:rsidRDefault="00CA751E" w:rsidP="00036A14">
            <w:pPr>
              <w:bidi w:val="0"/>
              <w:jc w:val="left"/>
              <w:rPr>
                <w:rFonts w:asciiTheme="majorBidi" w:hAnsiTheme="majorBidi" w:cstheme="majorBidi"/>
                <w:b/>
                <w:bCs/>
                <w:sz w:val="18"/>
                <w:szCs w:val="18"/>
              </w:rPr>
            </w:pPr>
          </w:p>
        </w:tc>
        <w:tc>
          <w:tcPr>
            <w:tcW w:w="803" w:type="dxa"/>
            <w:vAlign w:val="bottom"/>
          </w:tcPr>
          <w:p w:rsidR="002E07F2" w:rsidRPr="0012063D" w:rsidRDefault="002E07F2" w:rsidP="00036A14">
            <w:pPr>
              <w:bidi w:val="0"/>
              <w:jc w:val="left"/>
              <w:rPr>
                <w:rFonts w:asciiTheme="majorBidi" w:hAnsiTheme="majorBidi" w:cstheme="majorBidi"/>
                <w:b/>
                <w:bCs/>
                <w:sz w:val="18"/>
                <w:szCs w:val="18"/>
              </w:rPr>
            </w:pPr>
            <w:r w:rsidRPr="0012063D">
              <w:rPr>
                <w:rFonts w:asciiTheme="majorBidi" w:hAnsiTheme="majorBidi" w:cstheme="majorBidi"/>
                <w:b/>
                <w:bCs/>
                <w:sz w:val="18"/>
                <w:szCs w:val="18"/>
              </w:rPr>
              <w:t>143.440</w:t>
            </w:r>
          </w:p>
          <w:p w:rsidR="00CA751E" w:rsidRPr="0012063D" w:rsidRDefault="00CA751E" w:rsidP="00036A14">
            <w:pPr>
              <w:bidi w:val="0"/>
              <w:jc w:val="left"/>
              <w:rPr>
                <w:rFonts w:asciiTheme="majorBidi" w:hAnsiTheme="majorBidi" w:cstheme="majorBidi"/>
                <w:b/>
                <w:bCs/>
                <w:sz w:val="18"/>
                <w:szCs w:val="18"/>
              </w:rPr>
            </w:pPr>
          </w:p>
        </w:tc>
        <w:tc>
          <w:tcPr>
            <w:tcW w:w="866" w:type="dxa"/>
            <w:vAlign w:val="bottom"/>
          </w:tcPr>
          <w:p w:rsidR="002E07F2" w:rsidRPr="0012063D" w:rsidRDefault="002E07F2" w:rsidP="00036A14">
            <w:pPr>
              <w:bidi w:val="0"/>
              <w:jc w:val="left"/>
              <w:rPr>
                <w:rFonts w:asciiTheme="majorBidi" w:hAnsiTheme="majorBidi" w:cstheme="majorBidi"/>
                <w:sz w:val="18"/>
                <w:szCs w:val="18"/>
              </w:rPr>
            </w:pPr>
            <w:r w:rsidRPr="0012063D">
              <w:rPr>
                <w:rFonts w:asciiTheme="majorBidi" w:hAnsiTheme="majorBidi" w:cstheme="majorBidi"/>
                <w:sz w:val="18"/>
                <w:szCs w:val="18"/>
              </w:rPr>
              <w:t>126.350</w:t>
            </w:r>
          </w:p>
          <w:p w:rsidR="00CA751E" w:rsidRPr="0012063D" w:rsidRDefault="00CA751E" w:rsidP="00036A14">
            <w:pPr>
              <w:bidi w:val="0"/>
              <w:jc w:val="left"/>
              <w:rPr>
                <w:rFonts w:asciiTheme="majorBidi" w:hAnsiTheme="majorBidi" w:cstheme="majorBidi"/>
                <w:sz w:val="18"/>
                <w:szCs w:val="18"/>
              </w:rPr>
            </w:pPr>
          </w:p>
        </w:tc>
        <w:tc>
          <w:tcPr>
            <w:tcW w:w="814" w:type="dxa"/>
            <w:vAlign w:val="bottom"/>
          </w:tcPr>
          <w:p w:rsidR="002E07F2" w:rsidRPr="0012063D" w:rsidRDefault="002E07F2" w:rsidP="00036A14">
            <w:pPr>
              <w:bidi w:val="0"/>
              <w:jc w:val="left"/>
              <w:rPr>
                <w:rFonts w:asciiTheme="majorBidi" w:hAnsiTheme="majorBidi" w:cstheme="majorBidi"/>
                <w:sz w:val="18"/>
                <w:szCs w:val="18"/>
              </w:rPr>
            </w:pPr>
            <w:r w:rsidRPr="0012063D">
              <w:rPr>
                <w:rFonts w:asciiTheme="majorBidi" w:hAnsiTheme="majorBidi" w:cstheme="majorBidi"/>
                <w:sz w:val="18"/>
                <w:szCs w:val="18"/>
              </w:rPr>
              <w:t>118.445</w:t>
            </w:r>
          </w:p>
          <w:p w:rsidR="00CA751E" w:rsidRPr="0012063D" w:rsidRDefault="00CA751E" w:rsidP="00036A14">
            <w:pPr>
              <w:bidi w:val="0"/>
              <w:jc w:val="left"/>
              <w:rPr>
                <w:rFonts w:asciiTheme="majorBidi" w:hAnsiTheme="majorBidi" w:cstheme="majorBidi"/>
                <w:sz w:val="18"/>
                <w:szCs w:val="18"/>
              </w:rPr>
            </w:pPr>
          </w:p>
        </w:tc>
        <w:tc>
          <w:tcPr>
            <w:tcW w:w="859" w:type="dxa"/>
            <w:vAlign w:val="bottom"/>
          </w:tcPr>
          <w:p w:rsidR="002E07F2" w:rsidRPr="0012063D" w:rsidRDefault="002E07F2" w:rsidP="00036A14">
            <w:pPr>
              <w:bidi w:val="0"/>
              <w:jc w:val="left"/>
              <w:rPr>
                <w:rFonts w:asciiTheme="majorBidi" w:hAnsiTheme="majorBidi" w:cstheme="majorBidi"/>
                <w:sz w:val="18"/>
                <w:szCs w:val="18"/>
              </w:rPr>
            </w:pPr>
            <w:r w:rsidRPr="0012063D">
              <w:rPr>
                <w:rFonts w:asciiTheme="majorBidi" w:hAnsiTheme="majorBidi" w:cstheme="majorBidi"/>
                <w:sz w:val="18"/>
                <w:szCs w:val="18"/>
              </w:rPr>
              <w:t>108.393</w:t>
            </w:r>
          </w:p>
          <w:p w:rsidR="00CA751E" w:rsidRPr="0012063D" w:rsidRDefault="00CA751E" w:rsidP="00036A14">
            <w:pPr>
              <w:bidi w:val="0"/>
              <w:jc w:val="left"/>
              <w:rPr>
                <w:rFonts w:asciiTheme="majorBidi" w:hAnsiTheme="majorBidi" w:cstheme="majorBidi"/>
                <w:sz w:val="18"/>
                <w:szCs w:val="18"/>
              </w:rPr>
            </w:pPr>
          </w:p>
        </w:tc>
      </w:tr>
    </w:tbl>
    <w:p w:rsidR="00EF246E" w:rsidRDefault="00EF246E" w:rsidP="00555DFA">
      <w:pPr>
        <w:autoSpaceDE w:val="0"/>
        <w:autoSpaceDN w:val="0"/>
        <w:bidi w:val="0"/>
        <w:adjustRightInd w:val="0"/>
        <w:spacing w:after="0" w:line="240" w:lineRule="auto"/>
        <w:contextualSpacing/>
        <w:jc w:val="both"/>
        <w:rPr>
          <w:rFonts w:asciiTheme="majorBidi" w:hAnsiTheme="majorBidi" w:cstheme="majorBidi"/>
          <w:b/>
          <w:bCs/>
          <w:sz w:val="20"/>
          <w:szCs w:val="20"/>
        </w:rPr>
      </w:pPr>
    </w:p>
    <w:p w:rsidR="00A4782E" w:rsidRPr="0012063D" w:rsidRDefault="00C4030D" w:rsidP="00EF246E">
      <w:pPr>
        <w:autoSpaceDE w:val="0"/>
        <w:autoSpaceDN w:val="0"/>
        <w:bidi w:val="0"/>
        <w:adjustRightInd w:val="0"/>
        <w:spacing w:after="0" w:line="240" w:lineRule="auto"/>
        <w:contextualSpacing/>
        <w:jc w:val="both"/>
        <w:rPr>
          <w:rFonts w:asciiTheme="majorBidi" w:hAnsiTheme="majorBidi" w:cstheme="majorBidi"/>
          <w:b/>
          <w:bCs/>
          <w:sz w:val="20"/>
          <w:szCs w:val="20"/>
        </w:rPr>
      </w:pPr>
      <w:r w:rsidRPr="0012063D">
        <w:rPr>
          <w:rFonts w:asciiTheme="majorBidi" w:hAnsiTheme="majorBidi" w:cstheme="majorBidi"/>
          <w:b/>
          <w:bCs/>
          <w:sz w:val="20"/>
          <w:szCs w:val="20"/>
        </w:rPr>
        <w:t>Where:</w:t>
      </w:r>
      <w:r w:rsidRPr="0012063D">
        <w:rPr>
          <w:rFonts w:asciiTheme="majorBidi" w:hAnsiTheme="majorBidi" w:cstheme="majorBidi"/>
          <w:sz w:val="20"/>
          <w:szCs w:val="20"/>
        </w:rPr>
        <w:t xml:space="preserve"> If hue angle measurement is from 180 to 160 the rind color will be </w:t>
      </w:r>
      <w:r w:rsidRPr="0012063D">
        <w:rPr>
          <w:rFonts w:asciiTheme="majorBidi" w:hAnsiTheme="majorBidi" w:cstheme="majorBidi"/>
          <w:b/>
          <w:bCs/>
          <w:sz w:val="20"/>
          <w:szCs w:val="20"/>
        </w:rPr>
        <w:t>very deep green.</w:t>
      </w:r>
    </w:p>
    <w:p w:rsidR="00C4030D" w:rsidRPr="0012063D" w:rsidRDefault="00E169D1" w:rsidP="0012063D">
      <w:pPr>
        <w:autoSpaceDE w:val="0"/>
        <w:autoSpaceDN w:val="0"/>
        <w:bidi w:val="0"/>
        <w:adjustRightInd w:val="0"/>
        <w:spacing w:after="0" w:line="240" w:lineRule="auto"/>
        <w:contextualSpacing/>
        <w:jc w:val="both"/>
        <w:rPr>
          <w:rFonts w:asciiTheme="majorBidi" w:hAnsiTheme="majorBidi" w:cstheme="majorBidi"/>
          <w:sz w:val="20"/>
          <w:szCs w:val="20"/>
        </w:rPr>
      </w:pPr>
      <w:r>
        <w:rPr>
          <w:rFonts w:asciiTheme="majorBidi" w:hAnsiTheme="majorBidi" w:cstheme="majorBidi"/>
          <w:sz w:val="20"/>
          <w:szCs w:val="20"/>
        </w:rPr>
        <w:t xml:space="preserve">  </w:t>
      </w:r>
      <w:r w:rsidR="00C4030D" w:rsidRPr="0012063D">
        <w:rPr>
          <w:rFonts w:asciiTheme="majorBidi" w:hAnsiTheme="majorBidi" w:cstheme="majorBidi"/>
          <w:sz w:val="20"/>
          <w:szCs w:val="20"/>
        </w:rPr>
        <w:t xml:space="preserve">From 160 to 140 the rind color will be </w:t>
      </w:r>
      <w:r w:rsidR="00C4030D" w:rsidRPr="0012063D">
        <w:rPr>
          <w:rFonts w:asciiTheme="majorBidi" w:hAnsiTheme="majorBidi" w:cstheme="majorBidi"/>
          <w:b/>
          <w:bCs/>
          <w:sz w:val="20"/>
          <w:szCs w:val="20"/>
        </w:rPr>
        <w:t>very deep yellowish green</w:t>
      </w:r>
      <w:r w:rsidRPr="0012063D">
        <w:rPr>
          <w:rFonts w:asciiTheme="majorBidi" w:hAnsiTheme="majorBidi" w:cstheme="majorBidi"/>
          <w:sz w:val="20"/>
          <w:szCs w:val="20"/>
        </w:rPr>
        <w:t>.</w:t>
      </w:r>
      <w:r w:rsidRPr="0012063D">
        <w:rPr>
          <w:rFonts w:asciiTheme="majorBidi" w:hAnsiTheme="majorBidi" w:cstheme="majorBidi"/>
          <w:b/>
          <w:bCs/>
          <w:sz w:val="20"/>
          <w:szCs w:val="20"/>
        </w:rPr>
        <w:t xml:space="preserve"> (</w:t>
      </w:r>
      <w:r w:rsidR="00C4030D" w:rsidRPr="0012063D">
        <w:rPr>
          <w:rFonts w:asciiTheme="majorBidi" w:hAnsiTheme="majorBidi" w:cstheme="majorBidi"/>
          <w:b/>
          <w:bCs/>
          <w:sz w:val="20"/>
          <w:szCs w:val="20"/>
        </w:rPr>
        <w:t>Color break</w:t>
      </w:r>
      <w:r w:rsidR="00C4030D" w:rsidRPr="0012063D">
        <w:rPr>
          <w:rFonts w:asciiTheme="majorBidi" w:hAnsiTheme="majorBidi" w:cstheme="majorBidi"/>
          <w:sz w:val="20"/>
          <w:szCs w:val="20"/>
        </w:rPr>
        <w:t>).</w:t>
      </w:r>
    </w:p>
    <w:p w:rsidR="00C4030D" w:rsidRPr="0012063D" w:rsidRDefault="00E169D1" w:rsidP="0012063D">
      <w:pPr>
        <w:autoSpaceDE w:val="0"/>
        <w:autoSpaceDN w:val="0"/>
        <w:bidi w:val="0"/>
        <w:adjustRightInd w:val="0"/>
        <w:spacing w:after="0" w:line="240" w:lineRule="auto"/>
        <w:contextualSpacing/>
        <w:jc w:val="both"/>
        <w:rPr>
          <w:rFonts w:asciiTheme="majorBidi" w:hAnsiTheme="majorBidi" w:cstheme="majorBidi"/>
          <w:b/>
          <w:bCs/>
          <w:sz w:val="20"/>
          <w:szCs w:val="20"/>
        </w:rPr>
      </w:pPr>
      <w:r>
        <w:rPr>
          <w:rFonts w:asciiTheme="majorBidi" w:hAnsiTheme="majorBidi" w:cstheme="majorBidi"/>
          <w:sz w:val="20"/>
          <w:szCs w:val="20"/>
        </w:rPr>
        <w:t xml:space="preserve">  </w:t>
      </w:r>
      <w:r w:rsidR="00C4030D" w:rsidRPr="0012063D">
        <w:rPr>
          <w:rFonts w:asciiTheme="majorBidi" w:hAnsiTheme="majorBidi" w:cstheme="majorBidi"/>
          <w:sz w:val="20"/>
          <w:szCs w:val="20"/>
        </w:rPr>
        <w:t xml:space="preserve">From 140 to 120 the rind color will be </w:t>
      </w:r>
      <w:r w:rsidR="00C4030D" w:rsidRPr="0012063D">
        <w:rPr>
          <w:rFonts w:asciiTheme="majorBidi" w:hAnsiTheme="majorBidi" w:cstheme="majorBidi"/>
          <w:b/>
          <w:bCs/>
          <w:sz w:val="20"/>
          <w:szCs w:val="20"/>
        </w:rPr>
        <w:t>very deep yellow green.</w:t>
      </w:r>
    </w:p>
    <w:p w:rsidR="00C4030D" w:rsidRPr="0012063D" w:rsidRDefault="00E169D1" w:rsidP="0012063D">
      <w:pPr>
        <w:autoSpaceDE w:val="0"/>
        <w:autoSpaceDN w:val="0"/>
        <w:bidi w:val="0"/>
        <w:adjustRightInd w:val="0"/>
        <w:spacing w:after="0" w:line="240" w:lineRule="auto"/>
        <w:contextualSpacing/>
        <w:jc w:val="both"/>
        <w:rPr>
          <w:rFonts w:asciiTheme="majorBidi" w:hAnsiTheme="majorBidi" w:cstheme="majorBidi"/>
          <w:b/>
          <w:bCs/>
          <w:sz w:val="20"/>
          <w:szCs w:val="20"/>
        </w:rPr>
      </w:pPr>
      <w:r>
        <w:rPr>
          <w:rFonts w:asciiTheme="majorBidi" w:hAnsiTheme="majorBidi" w:cstheme="majorBidi"/>
          <w:sz w:val="20"/>
          <w:szCs w:val="20"/>
        </w:rPr>
        <w:t xml:space="preserve">  </w:t>
      </w:r>
      <w:r w:rsidR="00C4030D" w:rsidRPr="0012063D">
        <w:rPr>
          <w:rFonts w:asciiTheme="majorBidi" w:hAnsiTheme="majorBidi" w:cstheme="majorBidi"/>
          <w:sz w:val="20"/>
          <w:szCs w:val="20"/>
        </w:rPr>
        <w:t xml:space="preserve">From 120 to 90 the rind color will be </w:t>
      </w:r>
      <w:r w:rsidR="00C4030D" w:rsidRPr="0012063D">
        <w:rPr>
          <w:rFonts w:asciiTheme="majorBidi" w:hAnsiTheme="majorBidi" w:cstheme="majorBidi"/>
          <w:b/>
          <w:bCs/>
          <w:sz w:val="20"/>
          <w:szCs w:val="20"/>
        </w:rPr>
        <w:t>very deep yellow.</w:t>
      </w:r>
    </w:p>
    <w:p w:rsidR="00C4030D" w:rsidRPr="0012063D" w:rsidRDefault="00E169D1" w:rsidP="0012063D">
      <w:pPr>
        <w:autoSpaceDE w:val="0"/>
        <w:autoSpaceDN w:val="0"/>
        <w:bidi w:val="0"/>
        <w:adjustRightInd w:val="0"/>
        <w:spacing w:after="0" w:line="240" w:lineRule="auto"/>
        <w:contextualSpacing/>
        <w:jc w:val="both"/>
        <w:rPr>
          <w:rFonts w:asciiTheme="majorBidi" w:hAnsiTheme="majorBidi" w:cstheme="majorBidi"/>
          <w:b/>
          <w:bCs/>
          <w:sz w:val="20"/>
          <w:szCs w:val="20"/>
        </w:rPr>
      </w:pPr>
      <w:r>
        <w:rPr>
          <w:rFonts w:asciiTheme="majorBidi" w:hAnsiTheme="majorBidi" w:cstheme="majorBidi"/>
          <w:sz w:val="20"/>
          <w:szCs w:val="20"/>
        </w:rPr>
        <w:t xml:space="preserve">  </w:t>
      </w:r>
      <w:r w:rsidR="00C4030D" w:rsidRPr="0012063D">
        <w:rPr>
          <w:rFonts w:asciiTheme="majorBidi" w:hAnsiTheme="majorBidi" w:cstheme="majorBidi"/>
          <w:sz w:val="20"/>
          <w:szCs w:val="20"/>
        </w:rPr>
        <w:t xml:space="preserve">From   90 to 60 the rind color will be </w:t>
      </w:r>
      <w:r w:rsidR="00C4030D" w:rsidRPr="0012063D">
        <w:rPr>
          <w:rFonts w:asciiTheme="majorBidi" w:hAnsiTheme="majorBidi" w:cstheme="majorBidi"/>
          <w:b/>
          <w:bCs/>
          <w:sz w:val="20"/>
          <w:szCs w:val="20"/>
        </w:rPr>
        <w:t>very deep orange yellow.</w:t>
      </w:r>
    </w:p>
    <w:p w:rsidR="00C4030D" w:rsidRDefault="00E169D1" w:rsidP="0012063D">
      <w:pPr>
        <w:autoSpaceDE w:val="0"/>
        <w:autoSpaceDN w:val="0"/>
        <w:bidi w:val="0"/>
        <w:adjustRightInd w:val="0"/>
        <w:spacing w:after="0" w:line="240" w:lineRule="auto"/>
        <w:contextualSpacing/>
        <w:jc w:val="both"/>
        <w:rPr>
          <w:rFonts w:asciiTheme="majorBidi" w:hAnsiTheme="majorBidi" w:cstheme="majorBidi"/>
          <w:b/>
          <w:bCs/>
          <w:sz w:val="20"/>
          <w:szCs w:val="20"/>
        </w:rPr>
      </w:pPr>
      <w:r>
        <w:rPr>
          <w:rFonts w:asciiTheme="majorBidi" w:hAnsiTheme="majorBidi" w:cstheme="majorBidi"/>
          <w:sz w:val="20"/>
          <w:szCs w:val="20"/>
        </w:rPr>
        <w:t xml:space="preserve">  </w:t>
      </w:r>
      <w:r w:rsidR="00C4030D" w:rsidRPr="0012063D">
        <w:rPr>
          <w:rFonts w:asciiTheme="majorBidi" w:hAnsiTheme="majorBidi" w:cstheme="majorBidi"/>
          <w:sz w:val="20"/>
          <w:szCs w:val="20"/>
        </w:rPr>
        <w:t xml:space="preserve">From 60 to 30 the rind color will be </w:t>
      </w:r>
      <w:r w:rsidR="00C4030D" w:rsidRPr="0012063D">
        <w:rPr>
          <w:rFonts w:asciiTheme="majorBidi" w:hAnsiTheme="majorBidi" w:cstheme="majorBidi"/>
          <w:b/>
          <w:bCs/>
          <w:sz w:val="20"/>
          <w:szCs w:val="20"/>
        </w:rPr>
        <w:t>very deep reddish orange.</w:t>
      </w:r>
    </w:p>
    <w:p w:rsidR="000A5048" w:rsidRDefault="000A5048" w:rsidP="000A5048">
      <w:pPr>
        <w:autoSpaceDE w:val="0"/>
        <w:autoSpaceDN w:val="0"/>
        <w:bidi w:val="0"/>
        <w:adjustRightInd w:val="0"/>
        <w:spacing w:after="0" w:line="240" w:lineRule="auto"/>
        <w:jc w:val="both"/>
        <w:rPr>
          <w:rFonts w:asciiTheme="majorBidi" w:hAnsiTheme="majorBidi" w:cstheme="majorBidi"/>
          <w:b/>
          <w:bCs/>
          <w:sz w:val="20"/>
          <w:szCs w:val="20"/>
        </w:rPr>
      </w:pPr>
    </w:p>
    <w:p w:rsidR="0002708E" w:rsidRDefault="0002708E" w:rsidP="0002708E">
      <w:pPr>
        <w:autoSpaceDE w:val="0"/>
        <w:autoSpaceDN w:val="0"/>
        <w:bidi w:val="0"/>
        <w:adjustRightInd w:val="0"/>
        <w:spacing w:after="0" w:line="240" w:lineRule="auto"/>
        <w:jc w:val="both"/>
        <w:rPr>
          <w:rFonts w:asciiTheme="majorBidi" w:hAnsiTheme="majorBidi" w:cstheme="majorBidi"/>
          <w:b/>
          <w:bCs/>
          <w:sz w:val="20"/>
          <w:szCs w:val="20"/>
        </w:rPr>
        <w:sectPr w:rsidR="0002708E" w:rsidSect="0002708E">
          <w:type w:val="continuous"/>
          <w:pgSz w:w="12242" w:h="15842" w:code="1"/>
          <w:pgMar w:top="1440" w:right="1440" w:bottom="1440" w:left="1440" w:header="709" w:footer="709" w:gutter="0"/>
          <w:cols w:space="708"/>
          <w:docGrid w:linePitch="360"/>
        </w:sectPr>
      </w:pPr>
    </w:p>
    <w:p w:rsidR="000A5048" w:rsidRDefault="00DA7B10" w:rsidP="00C54D71">
      <w:pPr>
        <w:autoSpaceDE w:val="0"/>
        <w:autoSpaceDN w:val="0"/>
        <w:bidi w:val="0"/>
        <w:adjustRightInd w:val="0"/>
        <w:spacing w:after="0" w:line="240" w:lineRule="auto"/>
        <w:jc w:val="both"/>
        <w:rPr>
          <w:rFonts w:asciiTheme="majorBidi" w:hAnsiTheme="majorBidi" w:cstheme="majorBidi"/>
          <w:b/>
          <w:bCs/>
          <w:sz w:val="20"/>
          <w:szCs w:val="20"/>
        </w:rPr>
      </w:pPr>
      <w:r w:rsidRPr="0012063D">
        <w:rPr>
          <w:rFonts w:asciiTheme="majorBidi" w:hAnsiTheme="majorBidi" w:cstheme="majorBidi"/>
          <w:b/>
          <w:bCs/>
          <w:sz w:val="20"/>
          <w:szCs w:val="20"/>
        </w:rPr>
        <w:lastRenderedPageBreak/>
        <w:t>Maturity – related characteristics.</w:t>
      </w:r>
      <w:r w:rsidR="003345E8" w:rsidRPr="0012063D">
        <w:rPr>
          <w:rFonts w:asciiTheme="majorBidi" w:hAnsiTheme="majorBidi" w:cstheme="majorBidi"/>
          <w:b/>
          <w:bCs/>
          <w:sz w:val="20"/>
          <w:szCs w:val="20"/>
        </w:rPr>
        <w:t xml:space="preserve"> </w:t>
      </w:r>
    </w:p>
    <w:p w:rsidR="00DA7B10" w:rsidRPr="0012063D" w:rsidRDefault="00DA7B10" w:rsidP="000A5048">
      <w:pPr>
        <w:autoSpaceDE w:val="0"/>
        <w:autoSpaceDN w:val="0"/>
        <w:bidi w:val="0"/>
        <w:adjustRightInd w:val="0"/>
        <w:spacing w:after="0" w:line="240" w:lineRule="auto"/>
        <w:ind w:firstLine="540"/>
        <w:jc w:val="both"/>
        <w:rPr>
          <w:rFonts w:asciiTheme="majorBidi" w:hAnsiTheme="majorBidi" w:cstheme="majorBidi"/>
          <w:b/>
          <w:bCs/>
          <w:sz w:val="20"/>
          <w:szCs w:val="20"/>
        </w:rPr>
      </w:pPr>
      <w:r w:rsidRPr="0012063D">
        <w:rPr>
          <w:rFonts w:asciiTheme="majorBidi" w:hAnsiTheme="majorBidi" w:cstheme="majorBidi"/>
          <w:sz w:val="20"/>
          <w:szCs w:val="20"/>
        </w:rPr>
        <w:t>It seems from the foregoing results that, CPPU treatments</w:t>
      </w:r>
      <w:r w:rsidR="004A0D81" w:rsidRPr="0012063D">
        <w:rPr>
          <w:rFonts w:asciiTheme="majorBidi" w:hAnsiTheme="majorBidi" w:cstheme="majorBidi"/>
          <w:sz w:val="20"/>
          <w:szCs w:val="20"/>
        </w:rPr>
        <w:t xml:space="preserve"> had a profound improving effect on fruit</w:t>
      </w:r>
      <w:r w:rsidRPr="0012063D">
        <w:rPr>
          <w:rFonts w:asciiTheme="majorBidi" w:hAnsiTheme="majorBidi" w:cstheme="majorBidi"/>
          <w:sz w:val="20"/>
          <w:szCs w:val="20"/>
        </w:rPr>
        <w:t xml:space="preserve"> quality and peel firmness .</w:t>
      </w:r>
      <w:r w:rsidR="004A0D81" w:rsidRPr="0012063D">
        <w:rPr>
          <w:rFonts w:asciiTheme="majorBidi" w:hAnsiTheme="majorBidi" w:cstheme="majorBidi"/>
          <w:sz w:val="20"/>
          <w:szCs w:val="20"/>
        </w:rPr>
        <w:t>T</w:t>
      </w:r>
      <w:r w:rsidRPr="0012063D">
        <w:rPr>
          <w:rFonts w:asciiTheme="majorBidi" w:hAnsiTheme="majorBidi" w:cstheme="majorBidi"/>
          <w:sz w:val="20"/>
          <w:szCs w:val="20"/>
        </w:rPr>
        <w:t>here is</w:t>
      </w:r>
      <w:r w:rsidR="003345E8" w:rsidRPr="0012063D">
        <w:rPr>
          <w:rFonts w:asciiTheme="majorBidi" w:hAnsiTheme="majorBidi" w:cstheme="majorBidi"/>
          <w:sz w:val="20"/>
          <w:szCs w:val="20"/>
        </w:rPr>
        <w:t xml:space="preserve"> </w:t>
      </w:r>
      <w:r w:rsidR="00662FCE" w:rsidRPr="0012063D">
        <w:rPr>
          <w:rFonts w:asciiTheme="majorBidi" w:hAnsiTheme="majorBidi" w:cstheme="majorBidi"/>
          <w:sz w:val="20"/>
          <w:szCs w:val="20"/>
        </w:rPr>
        <w:t>a positive</w:t>
      </w:r>
      <w:r w:rsidRPr="0012063D">
        <w:rPr>
          <w:rFonts w:asciiTheme="majorBidi" w:hAnsiTheme="majorBidi" w:cstheme="majorBidi"/>
          <w:sz w:val="20"/>
          <w:szCs w:val="20"/>
        </w:rPr>
        <w:t xml:space="preserve"> </w:t>
      </w:r>
      <w:r w:rsidRPr="0012063D">
        <w:rPr>
          <w:rFonts w:asciiTheme="majorBidi" w:hAnsiTheme="majorBidi" w:cstheme="majorBidi"/>
          <w:sz w:val="20"/>
          <w:szCs w:val="20"/>
        </w:rPr>
        <w:lastRenderedPageBreak/>
        <w:t>correlation between fruit quality and maturity, such as fruit growth rates, color break time, TSS/acid ratio for Washington navel orange as affected by Sitofex (CPPU) and GA</w:t>
      </w:r>
      <w:r w:rsidRPr="0012063D">
        <w:rPr>
          <w:rFonts w:asciiTheme="majorBidi" w:hAnsiTheme="majorBidi" w:cstheme="majorBidi"/>
          <w:sz w:val="20"/>
          <w:szCs w:val="20"/>
          <w:vertAlign w:val="subscript"/>
        </w:rPr>
        <w:t>3</w:t>
      </w:r>
      <w:r w:rsidRPr="0012063D">
        <w:rPr>
          <w:rFonts w:asciiTheme="majorBidi" w:hAnsiTheme="majorBidi" w:cstheme="majorBidi"/>
          <w:sz w:val="20"/>
          <w:szCs w:val="20"/>
        </w:rPr>
        <w:t xml:space="preserve"> applications.</w:t>
      </w:r>
    </w:p>
    <w:p w:rsidR="000A5048" w:rsidRDefault="000A5048" w:rsidP="000A5048">
      <w:pPr>
        <w:bidi w:val="0"/>
        <w:spacing w:after="0" w:line="240" w:lineRule="auto"/>
        <w:ind w:firstLine="540"/>
        <w:jc w:val="both"/>
        <w:rPr>
          <w:rFonts w:asciiTheme="majorBidi" w:hAnsiTheme="majorBidi" w:cstheme="majorBidi"/>
          <w:b/>
          <w:bCs/>
          <w:sz w:val="20"/>
          <w:szCs w:val="20"/>
        </w:rPr>
      </w:pPr>
    </w:p>
    <w:p w:rsidR="000A5048" w:rsidRDefault="000A5048" w:rsidP="00C16D0A">
      <w:pPr>
        <w:bidi w:val="0"/>
        <w:spacing w:after="0" w:line="240" w:lineRule="auto"/>
        <w:jc w:val="both"/>
        <w:rPr>
          <w:rFonts w:asciiTheme="majorBidi" w:hAnsiTheme="majorBidi" w:cstheme="majorBidi"/>
          <w:b/>
          <w:bCs/>
          <w:sz w:val="20"/>
          <w:szCs w:val="20"/>
        </w:rPr>
      </w:pPr>
      <w:r w:rsidRPr="0012063D">
        <w:rPr>
          <w:rFonts w:asciiTheme="majorBidi" w:hAnsiTheme="majorBidi" w:cstheme="majorBidi"/>
          <w:b/>
          <w:bCs/>
          <w:sz w:val="20"/>
          <w:szCs w:val="20"/>
        </w:rPr>
        <w:t xml:space="preserve">Conclusion. </w:t>
      </w:r>
    </w:p>
    <w:p w:rsidR="00DE00EB" w:rsidRPr="0012063D" w:rsidRDefault="00DE00EB" w:rsidP="000A5048">
      <w:pPr>
        <w:bidi w:val="0"/>
        <w:spacing w:after="0" w:line="240" w:lineRule="auto"/>
        <w:ind w:firstLine="450"/>
        <w:jc w:val="both"/>
        <w:rPr>
          <w:rFonts w:asciiTheme="majorBidi" w:hAnsiTheme="majorBidi" w:cstheme="majorBidi"/>
          <w:b/>
          <w:bCs/>
          <w:sz w:val="20"/>
          <w:szCs w:val="20"/>
        </w:rPr>
      </w:pPr>
      <w:r w:rsidRPr="0012063D">
        <w:rPr>
          <w:rFonts w:asciiTheme="majorBidi" w:hAnsiTheme="majorBidi" w:cstheme="majorBidi"/>
          <w:sz w:val="20"/>
          <w:szCs w:val="20"/>
        </w:rPr>
        <w:t>In brief, it could be concluded that,</w:t>
      </w:r>
      <w:r w:rsidR="004A0D81" w:rsidRPr="0012063D">
        <w:rPr>
          <w:rFonts w:asciiTheme="majorBidi" w:hAnsiTheme="majorBidi" w:cstheme="majorBidi"/>
          <w:sz w:val="20"/>
          <w:szCs w:val="20"/>
        </w:rPr>
        <w:t xml:space="preserve"> application of 3 or </w:t>
      </w:r>
      <w:r w:rsidRPr="0012063D">
        <w:rPr>
          <w:rFonts w:asciiTheme="majorBidi" w:hAnsiTheme="majorBidi" w:cstheme="majorBidi"/>
          <w:sz w:val="20"/>
          <w:szCs w:val="20"/>
          <w:lang w:bidi="ar-EG"/>
        </w:rPr>
        <w:t>4 ppm CPPU either singly or in combination with 30 ppm GA</w:t>
      </w:r>
      <w:r w:rsidRPr="0012063D">
        <w:rPr>
          <w:rFonts w:asciiTheme="majorBidi" w:hAnsiTheme="majorBidi" w:cstheme="majorBidi"/>
          <w:sz w:val="20"/>
          <w:szCs w:val="20"/>
          <w:vertAlign w:val="subscript"/>
          <w:lang w:bidi="ar-EG"/>
        </w:rPr>
        <w:t>3</w:t>
      </w:r>
      <w:r w:rsidRPr="0012063D">
        <w:rPr>
          <w:rFonts w:asciiTheme="majorBidi" w:hAnsiTheme="majorBidi" w:cstheme="majorBidi"/>
          <w:sz w:val="20"/>
          <w:szCs w:val="20"/>
          <w:lang w:bidi="ar-EG"/>
        </w:rPr>
        <w:t xml:space="preserve"> were superior as compared with other treatments for </w:t>
      </w:r>
      <w:r w:rsidR="004A0D81" w:rsidRPr="0012063D">
        <w:rPr>
          <w:rFonts w:asciiTheme="majorBidi" w:hAnsiTheme="majorBidi" w:cstheme="majorBidi"/>
          <w:sz w:val="20"/>
          <w:szCs w:val="20"/>
          <w:lang w:bidi="ar-EG"/>
        </w:rPr>
        <w:t>achieving the</w:t>
      </w:r>
      <w:r w:rsidRPr="0012063D">
        <w:rPr>
          <w:rFonts w:asciiTheme="majorBidi" w:hAnsiTheme="majorBidi" w:cstheme="majorBidi"/>
          <w:sz w:val="20"/>
          <w:szCs w:val="20"/>
          <w:lang w:bidi="ar-EG"/>
        </w:rPr>
        <w:t xml:space="preserve"> best total yield. Moreover, these treatments delayed fruit maturity, </w:t>
      </w:r>
      <w:r w:rsidR="004A0D81" w:rsidRPr="0012063D">
        <w:rPr>
          <w:rFonts w:asciiTheme="majorBidi" w:hAnsiTheme="majorBidi" w:cstheme="majorBidi"/>
          <w:sz w:val="20"/>
          <w:szCs w:val="20"/>
          <w:lang w:bidi="ar-EG"/>
        </w:rPr>
        <w:t>thus</w:t>
      </w:r>
      <w:r w:rsidRPr="0012063D">
        <w:rPr>
          <w:rFonts w:asciiTheme="majorBidi" w:hAnsiTheme="majorBidi" w:cstheme="majorBidi"/>
          <w:sz w:val="20"/>
          <w:szCs w:val="20"/>
          <w:lang w:bidi="ar-EG"/>
        </w:rPr>
        <w:t xml:space="preserve"> these plant growth regulators show</w:t>
      </w:r>
      <w:r w:rsidR="004A0D81" w:rsidRPr="0012063D">
        <w:rPr>
          <w:rFonts w:asciiTheme="majorBidi" w:hAnsiTheme="majorBidi" w:cstheme="majorBidi"/>
          <w:sz w:val="20"/>
          <w:szCs w:val="20"/>
          <w:lang w:bidi="ar-EG"/>
        </w:rPr>
        <w:t>ed</w:t>
      </w:r>
      <w:r w:rsidRPr="0012063D">
        <w:rPr>
          <w:rFonts w:asciiTheme="majorBidi" w:hAnsiTheme="majorBidi" w:cstheme="majorBidi"/>
          <w:sz w:val="20"/>
          <w:szCs w:val="20"/>
          <w:lang w:bidi="ar-EG"/>
        </w:rPr>
        <w:t xml:space="preserve"> considerable promise for the citrus industry of Egypt, </w:t>
      </w:r>
      <w:r w:rsidR="004A0D81" w:rsidRPr="0012063D">
        <w:rPr>
          <w:rFonts w:asciiTheme="majorBidi" w:hAnsiTheme="majorBidi" w:cstheme="majorBidi"/>
          <w:sz w:val="20"/>
          <w:szCs w:val="20"/>
          <w:lang w:bidi="ar-EG"/>
        </w:rPr>
        <w:t>as it</w:t>
      </w:r>
      <w:r w:rsidRPr="0012063D">
        <w:rPr>
          <w:rFonts w:asciiTheme="majorBidi" w:hAnsiTheme="majorBidi" w:cstheme="majorBidi"/>
          <w:sz w:val="20"/>
          <w:szCs w:val="20"/>
          <w:lang w:bidi="ar-EG"/>
        </w:rPr>
        <w:t xml:space="preserve"> is </w:t>
      </w:r>
      <w:r w:rsidR="004A0D81" w:rsidRPr="0012063D">
        <w:rPr>
          <w:rFonts w:asciiTheme="majorBidi" w:hAnsiTheme="majorBidi" w:cstheme="majorBidi"/>
          <w:sz w:val="20"/>
          <w:szCs w:val="20"/>
          <w:lang w:bidi="ar-EG"/>
        </w:rPr>
        <w:t xml:space="preserve">considered </w:t>
      </w:r>
      <w:r w:rsidRPr="0012063D">
        <w:rPr>
          <w:rFonts w:asciiTheme="majorBidi" w:hAnsiTheme="majorBidi" w:cstheme="majorBidi"/>
          <w:sz w:val="20"/>
          <w:szCs w:val="20"/>
          <w:lang w:bidi="ar-EG"/>
        </w:rPr>
        <w:t>world’s fifth largest exporter of fresh citrus fruit (Food and Agriculture Organization, 2012) and thus</w:t>
      </w:r>
      <w:r w:rsidR="004A0D81" w:rsidRPr="0012063D">
        <w:rPr>
          <w:rFonts w:asciiTheme="majorBidi" w:hAnsiTheme="majorBidi" w:cstheme="majorBidi"/>
          <w:sz w:val="20"/>
          <w:szCs w:val="20"/>
          <w:lang w:bidi="ar-EG"/>
        </w:rPr>
        <w:t xml:space="preserve"> from the economical point of view, such applications could be benefited </w:t>
      </w:r>
      <w:r w:rsidRPr="0012063D">
        <w:rPr>
          <w:rFonts w:asciiTheme="majorBidi" w:hAnsiTheme="majorBidi" w:cstheme="majorBidi"/>
          <w:sz w:val="20"/>
          <w:szCs w:val="20"/>
          <w:lang w:bidi="ar-EG"/>
        </w:rPr>
        <w:t xml:space="preserve"> substantially </w:t>
      </w:r>
      <w:r w:rsidR="004A0D81" w:rsidRPr="0012063D">
        <w:rPr>
          <w:rFonts w:asciiTheme="majorBidi" w:hAnsiTheme="majorBidi" w:cstheme="majorBidi"/>
          <w:sz w:val="20"/>
          <w:szCs w:val="20"/>
          <w:lang w:bidi="ar-EG"/>
        </w:rPr>
        <w:t>by</w:t>
      </w:r>
      <w:r w:rsidRPr="0012063D">
        <w:rPr>
          <w:rFonts w:asciiTheme="majorBidi" w:hAnsiTheme="majorBidi" w:cstheme="majorBidi"/>
          <w:sz w:val="20"/>
          <w:szCs w:val="20"/>
          <w:lang w:bidi="ar-EG"/>
        </w:rPr>
        <w:t xml:space="preserve"> prolong</w:t>
      </w:r>
      <w:r w:rsidR="004A0D81" w:rsidRPr="0012063D">
        <w:rPr>
          <w:rFonts w:asciiTheme="majorBidi" w:hAnsiTheme="majorBidi" w:cstheme="majorBidi"/>
          <w:sz w:val="20"/>
          <w:szCs w:val="20"/>
          <w:lang w:bidi="ar-EG"/>
        </w:rPr>
        <w:t>ing</w:t>
      </w:r>
      <w:r w:rsidRPr="0012063D">
        <w:rPr>
          <w:rFonts w:asciiTheme="majorBidi" w:hAnsiTheme="majorBidi" w:cstheme="majorBidi"/>
          <w:sz w:val="20"/>
          <w:szCs w:val="20"/>
          <w:lang w:bidi="ar-EG"/>
        </w:rPr>
        <w:t xml:space="preserve"> harvest and marketing season.</w:t>
      </w:r>
    </w:p>
    <w:p w:rsidR="000A5048" w:rsidRDefault="000A5048" w:rsidP="0012063D">
      <w:pPr>
        <w:autoSpaceDE w:val="0"/>
        <w:autoSpaceDN w:val="0"/>
        <w:bidi w:val="0"/>
        <w:adjustRightInd w:val="0"/>
        <w:spacing w:after="0" w:line="240" w:lineRule="auto"/>
        <w:jc w:val="both"/>
        <w:rPr>
          <w:rFonts w:asciiTheme="majorBidi" w:hAnsiTheme="majorBidi" w:cstheme="majorBidi"/>
          <w:b/>
          <w:bCs/>
          <w:sz w:val="20"/>
          <w:szCs w:val="20"/>
        </w:rPr>
      </w:pPr>
    </w:p>
    <w:p w:rsidR="00634F9C" w:rsidRPr="0012063D" w:rsidRDefault="000A5048" w:rsidP="000A5048">
      <w:pPr>
        <w:autoSpaceDE w:val="0"/>
        <w:autoSpaceDN w:val="0"/>
        <w:bidi w:val="0"/>
        <w:adjustRightInd w:val="0"/>
        <w:spacing w:after="0" w:line="240" w:lineRule="auto"/>
        <w:jc w:val="both"/>
        <w:rPr>
          <w:rFonts w:asciiTheme="majorBidi" w:hAnsiTheme="majorBidi" w:cstheme="majorBidi"/>
          <w:b/>
          <w:bCs/>
          <w:sz w:val="20"/>
          <w:szCs w:val="20"/>
        </w:rPr>
      </w:pPr>
      <w:r w:rsidRPr="0012063D">
        <w:rPr>
          <w:rFonts w:asciiTheme="majorBidi" w:hAnsiTheme="majorBidi" w:cstheme="majorBidi"/>
          <w:b/>
          <w:bCs/>
          <w:sz w:val="20"/>
          <w:szCs w:val="20"/>
        </w:rPr>
        <w:t>References</w:t>
      </w:r>
    </w:p>
    <w:p w:rsidR="00C6010F" w:rsidRPr="0012063D" w:rsidRDefault="00C6010F" w:rsidP="000A5048">
      <w:pPr>
        <w:bidi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A.O.A.C (1995).</w:t>
      </w:r>
      <w:r w:rsidRPr="0012063D">
        <w:rPr>
          <w:rFonts w:asciiTheme="majorBidi" w:hAnsiTheme="majorBidi" w:cstheme="majorBidi"/>
          <w:sz w:val="20"/>
          <w:szCs w:val="20"/>
        </w:rPr>
        <w:t>Official Methods of Analysis (A.O.A.C) Pub. By official A.O.A.C chapter 4,p.18-37, p.10,44 p. 8-9.</w:t>
      </w:r>
    </w:p>
    <w:p w:rsidR="00C6010F" w:rsidRPr="0012063D" w:rsidRDefault="00C6010F" w:rsidP="000A5048">
      <w:pPr>
        <w:bidi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 xml:space="preserve">Abd El-Rahman, G.F.; Hoda, M .Mohamed and </w:t>
      </w:r>
      <w:proofErr w:type="spellStart"/>
      <w:r w:rsidRPr="0012063D">
        <w:rPr>
          <w:rFonts w:asciiTheme="majorBidi" w:hAnsiTheme="majorBidi" w:cstheme="majorBidi"/>
          <w:b/>
          <w:bCs/>
          <w:sz w:val="20"/>
          <w:szCs w:val="20"/>
        </w:rPr>
        <w:t>Ensherah</w:t>
      </w:r>
      <w:proofErr w:type="spellEnd"/>
      <w:r w:rsidRPr="0012063D">
        <w:rPr>
          <w:rFonts w:asciiTheme="majorBidi" w:hAnsiTheme="majorBidi" w:cstheme="majorBidi"/>
          <w:b/>
          <w:bCs/>
          <w:sz w:val="20"/>
          <w:szCs w:val="20"/>
        </w:rPr>
        <w:t xml:space="preserve">, </w:t>
      </w:r>
      <w:proofErr w:type="spellStart"/>
      <w:r w:rsidRPr="0012063D">
        <w:rPr>
          <w:rFonts w:asciiTheme="majorBidi" w:hAnsiTheme="majorBidi" w:cstheme="majorBidi"/>
          <w:b/>
          <w:bCs/>
          <w:sz w:val="20"/>
          <w:szCs w:val="20"/>
        </w:rPr>
        <w:t>A.H.Tayh</w:t>
      </w:r>
      <w:proofErr w:type="spellEnd"/>
      <w:r w:rsidRPr="0012063D">
        <w:rPr>
          <w:rFonts w:asciiTheme="majorBidi" w:hAnsiTheme="majorBidi" w:cstheme="majorBidi"/>
          <w:b/>
          <w:bCs/>
          <w:sz w:val="20"/>
          <w:szCs w:val="20"/>
        </w:rPr>
        <w:t>. (2012).</w:t>
      </w:r>
      <w:r w:rsidRPr="0012063D">
        <w:rPr>
          <w:rFonts w:asciiTheme="majorBidi" w:hAnsiTheme="majorBidi" w:cstheme="majorBidi"/>
          <w:sz w:val="20"/>
          <w:szCs w:val="20"/>
        </w:rPr>
        <w:t xml:space="preserve"> Effect of GA</w:t>
      </w:r>
      <w:r w:rsidRPr="0012063D">
        <w:rPr>
          <w:rFonts w:asciiTheme="majorBidi" w:hAnsiTheme="majorBidi" w:cstheme="majorBidi"/>
          <w:sz w:val="20"/>
          <w:szCs w:val="20"/>
          <w:vertAlign w:val="subscript"/>
        </w:rPr>
        <w:t>3</w:t>
      </w:r>
      <w:r w:rsidRPr="0012063D">
        <w:rPr>
          <w:rFonts w:asciiTheme="majorBidi" w:hAnsiTheme="majorBidi" w:cstheme="majorBidi"/>
          <w:sz w:val="20"/>
          <w:szCs w:val="20"/>
        </w:rPr>
        <w:t xml:space="preserve"> and Potassium Nitrate in Different Dates on Fruit Set, Yield and Splitting of Washington Navel Orange. Nature and Science, 10(1) 148-157 </w:t>
      </w:r>
    </w:p>
    <w:p w:rsidR="00C6010F" w:rsidRPr="0012063D" w:rsidRDefault="00C6010F" w:rsidP="000A5048">
      <w:pPr>
        <w:bidi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 xml:space="preserve">Abeles, </w:t>
      </w:r>
      <w:proofErr w:type="spellStart"/>
      <w:r w:rsidRPr="0012063D">
        <w:rPr>
          <w:rFonts w:asciiTheme="majorBidi" w:hAnsiTheme="majorBidi" w:cstheme="majorBidi"/>
          <w:b/>
          <w:bCs/>
          <w:sz w:val="20"/>
          <w:szCs w:val="20"/>
        </w:rPr>
        <w:t>F.b</w:t>
      </w:r>
      <w:proofErr w:type="spellEnd"/>
      <w:r w:rsidRPr="0012063D">
        <w:rPr>
          <w:rFonts w:asciiTheme="majorBidi" w:hAnsiTheme="majorBidi" w:cstheme="majorBidi"/>
          <w:b/>
          <w:bCs/>
          <w:sz w:val="20"/>
          <w:szCs w:val="20"/>
        </w:rPr>
        <w:t xml:space="preserve">., (1992). </w:t>
      </w:r>
      <w:r w:rsidRPr="0012063D">
        <w:rPr>
          <w:rFonts w:asciiTheme="majorBidi" w:hAnsiTheme="majorBidi" w:cstheme="majorBidi"/>
          <w:sz w:val="20"/>
          <w:szCs w:val="20"/>
        </w:rPr>
        <w:t xml:space="preserve">Roles and physiological effects of ethylene in plant physiology: Dormancy, growth and development, p.120 – 181. In: </w:t>
      </w:r>
      <w:proofErr w:type="spellStart"/>
      <w:r w:rsidRPr="0012063D">
        <w:rPr>
          <w:rFonts w:asciiTheme="majorBidi" w:hAnsiTheme="majorBidi" w:cstheme="majorBidi"/>
          <w:sz w:val="20"/>
          <w:szCs w:val="20"/>
        </w:rPr>
        <w:t>F.B.Abeles</w:t>
      </w:r>
      <w:proofErr w:type="spellEnd"/>
      <w:r w:rsidRPr="0012063D">
        <w:rPr>
          <w:rFonts w:asciiTheme="majorBidi" w:hAnsiTheme="majorBidi" w:cstheme="majorBidi"/>
          <w:sz w:val="20"/>
          <w:szCs w:val="20"/>
        </w:rPr>
        <w:t xml:space="preserve">, </w:t>
      </w:r>
      <w:proofErr w:type="spellStart"/>
      <w:r w:rsidRPr="0012063D">
        <w:rPr>
          <w:rFonts w:asciiTheme="majorBidi" w:hAnsiTheme="majorBidi" w:cstheme="majorBidi"/>
          <w:sz w:val="20"/>
          <w:szCs w:val="20"/>
        </w:rPr>
        <w:t>P.W.Morgan</w:t>
      </w:r>
      <w:proofErr w:type="spellEnd"/>
      <w:r w:rsidRPr="0012063D">
        <w:rPr>
          <w:rFonts w:asciiTheme="majorBidi" w:hAnsiTheme="majorBidi" w:cstheme="majorBidi"/>
          <w:sz w:val="20"/>
          <w:szCs w:val="20"/>
        </w:rPr>
        <w:t xml:space="preserve">, and </w:t>
      </w:r>
      <w:proofErr w:type="spellStart"/>
      <w:r w:rsidRPr="0012063D">
        <w:rPr>
          <w:rFonts w:asciiTheme="majorBidi" w:hAnsiTheme="majorBidi" w:cstheme="majorBidi"/>
          <w:sz w:val="20"/>
          <w:szCs w:val="20"/>
        </w:rPr>
        <w:t>M.E.Saltveit</w:t>
      </w:r>
      <w:proofErr w:type="spellEnd"/>
      <w:r w:rsidRPr="0012063D">
        <w:rPr>
          <w:rFonts w:asciiTheme="majorBidi" w:hAnsiTheme="majorBidi" w:cstheme="majorBidi"/>
          <w:sz w:val="20"/>
          <w:szCs w:val="20"/>
        </w:rPr>
        <w:t>,</w:t>
      </w:r>
      <w:r w:rsidR="00411E8D">
        <w:rPr>
          <w:rFonts w:asciiTheme="majorBidi" w:hAnsiTheme="majorBidi" w:cstheme="majorBidi"/>
          <w:sz w:val="20"/>
          <w:szCs w:val="20"/>
        </w:rPr>
        <w:t xml:space="preserve"> </w:t>
      </w:r>
      <w:r w:rsidRPr="0012063D">
        <w:rPr>
          <w:rFonts w:asciiTheme="majorBidi" w:hAnsiTheme="majorBidi" w:cstheme="majorBidi"/>
          <w:sz w:val="20"/>
          <w:szCs w:val="20"/>
        </w:rPr>
        <w:t>Jr.(eds.) Ethylene in plant biology. Academic Press, Calif.</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Aboutalebi, A. and Beharoznam, B. (2006).</w:t>
      </w:r>
      <w:r w:rsidRPr="0012063D">
        <w:rPr>
          <w:rFonts w:asciiTheme="majorBidi" w:hAnsiTheme="majorBidi" w:cstheme="majorBidi"/>
          <w:sz w:val="20"/>
          <w:szCs w:val="20"/>
        </w:rPr>
        <w:t>Study on the effects of plant growth regulators on date fruit characteristics. International conference on date palm production and processing technology, book of abstracts.9-11 May 2006 – Muscat, Oman.</w:t>
      </w:r>
    </w:p>
    <w:p w:rsidR="00C6010F" w:rsidRPr="0012063D" w:rsidRDefault="00C6010F" w:rsidP="000A5048">
      <w:pPr>
        <w:bidi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Agustí, M.F and Almela ,V.O. ( 1991).</w:t>
      </w:r>
      <w:proofErr w:type="spellStart"/>
      <w:r w:rsidRPr="0012063D">
        <w:rPr>
          <w:rFonts w:asciiTheme="majorBidi" w:hAnsiTheme="majorBidi" w:cstheme="majorBidi"/>
          <w:sz w:val="20"/>
          <w:szCs w:val="20"/>
        </w:rPr>
        <w:t>Aplicación</w:t>
      </w:r>
      <w:proofErr w:type="spellEnd"/>
      <w:r w:rsidRPr="0012063D">
        <w:rPr>
          <w:rFonts w:asciiTheme="majorBidi" w:hAnsiTheme="majorBidi" w:cstheme="majorBidi"/>
          <w:sz w:val="20"/>
          <w:szCs w:val="20"/>
        </w:rPr>
        <w:t xml:space="preserve"> de </w:t>
      </w:r>
      <w:proofErr w:type="spellStart"/>
      <w:r w:rsidRPr="0012063D">
        <w:rPr>
          <w:rFonts w:asciiTheme="majorBidi" w:hAnsiTheme="majorBidi" w:cstheme="majorBidi"/>
          <w:sz w:val="20"/>
          <w:szCs w:val="20"/>
        </w:rPr>
        <w:t>fitorreguladoresemcitricultura</w:t>
      </w:r>
      <w:proofErr w:type="spellEnd"/>
      <w:r w:rsidRPr="0012063D">
        <w:rPr>
          <w:rFonts w:asciiTheme="majorBidi" w:hAnsiTheme="majorBidi" w:cstheme="majorBidi"/>
          <w:sz w:val="20"/>
          <w:szCs w:val="20"/>
        </w:rPr>
        <w:t xml:space="preserve">. Barcelona, </w:t>
      </w:r>
      <w:proofErr w:type="spellStart"/>
      <w:r w:rsidRPr="0012063D">
        <w:rPr>
          <w:rFonts w:asciiTheme="majorBidi" w:hAnsiTheme="majorBidi" w:cstheme="majorBidi"/>
          <w:sz w:val="20"/>
          <w:szCs w:val="20"/>
        </w:rPr>
        <w:t>Aedos</w:t>
      </w:r>
      <w:proofErr w:type="spellEnd"/>
      <w:r w:rsidRPr="0012063D">
        <w:rPr>
          <w:rFonts w:asciiTheme="majorBidi" w:hAnsiTheme="majorBidi" w:cstheme="majorBidi"/>
          <w:sz w:val="20"/>
          <w:szCs w:val="20"/>
        </w:rPr>
        <w:t>., pp. 261.</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Arteca, R. (1990).</w:t>
      </w:r>
      <w:r w:rsidRPr="0012063D">
        <w:rPr>
          <w:rFonts w:asciiTheme="majorBidi" w:hAnsiTheme="majorBidi" w:cstheme="majorBidi"/>
          <w:sz w:val="20"/>
          <w:szCs w:val="20"/>
        </w:rPr>
        <w:t xml:space="preserve">Hormonal stimulation of ethylene </w:t>
      </w:r>
      <w:proofErr w:type="spellStart"/>
      <w:r w:rsidRPr="0012063D">
        <w:rPr>
          <w:rFonts w:asciiTheme="majorBidi" w:hAnsiTheme="majorBidi" w:cstheme="majorBidi"/>
          <w:sz w:val="20"/>
          <w:szCs w:val="20"/>
        </w:rPr>
        <w:t>biosynyhesis</w:t>
      </w:r>
      <w:proofErr w:type="spellEnd"/>
      <w:r w:rsidRPr="0012063D">
        <w:rPr>
          <w:rFonts w:asciiTheme="majorBidi" w:hAnsiTheme="majorBidi" w:cstheme="majorBidi"/>
          <w:sz w:val="20"/>
          <w:szCs w:val="20"/>
        </w:rPr>
        <w:t xml:space="preserve">. American Society of plant physiologist, </w:t>
      </w:r>
      <w:proofErr w:type="spellStart"/>
      <w:r w:rsidRPr="0012063D">
        <w:rPr>
          <w:rFonts w:asciiTheme="majorBidi" w:hAnsiTheme="majorBidi" w:cstheme="majorBidi"/>
          <w:sz w:val="20"/>
          <w:szCs w:val="20"/>
        </w:rPr>
        <w:t>Rockvitte</w:t>
      </w:r>
      <w:proofErr w:type="spellEnd"/>
      <w:r w:rsidRPr="0012063D">
        <w:rPr>
          <w:rFonts w:asciiTheme="majorBidi" w:hAnsiTheme="majorBidi" w:cstheme="majorBidi"/>
          <w:sz w:val="20"/>
          <w:szCs w:val="20"/>
        </w:rPr>
        <w:t>, M-D, pp. 216 - 223.</w:t>
      </w:r>
    </w:p>
    <w:p w:rsidR="00C6010F" w:rsidRPr="0012063D" w:rsidRDefault="00C6010F" w:rsidP="000A5048">
      <w:pPr>
        <w:bidi w:val="0"/>
        <w:spacing w:after="0" w:line="240" w:lineRule="auto"/>
        <w:ind w:left="360" w:hanging="360"/>
        <w:jc w:val="both"/>
        <w:rPr>
          <w:rFonts w:asciiTheme="majorBidi" w:hAnsiTheme="majorBidi" w:cstheme="majorBidi"/>
          <w:sz w:val="20"/>
          <w:szCs w:val="20"/>
        </w:rPr>
      </w:pPr>
      <w:proofErr w:type="spellStart"/>
      <w:r w:rsidRPr="0012063D">
        <w:rPr>
          <w:rFonts w:asciiTheme="majorBidi" w:hAnsiTheme="majorBidi" w:cstheme="majorBidi"/>
          <w:b/>
          <w:bCs/>
          <w:sz w:val="20"/>
          <w:szCs w:val="20"/>
        </w:rPr>
        <w:t>Babu</w:t>
      </w:r>
      <w:proofErr w:type="spellEnd"/>
      <w:r w:rsidRPr="0012063D">
        <w:rPr>
          <w:rFonts w:asciiTheme="majorBidi" w:hAnsiTheme="majorBidi" w:cstheme="majorBidi"/>
          <w:b/>
          <w:bCs/>
          <w:sz w:val="20"/>
          <w:szCs w:val="20"/>
        </w:rPr>
        <w:t>, -</w:t>
      </w:r>
      <w:proofErr w:type="spellStart"/>
      <w:r w:rsidRPr="0012063D">
        <w:rPr>
          <w:rFonts w:asciiTheme="majorBidi" w:hAnsiTheme="majorBidi" w:cstheme="majorBidi"/>
          <w:b/>
          <w:bCs/>
          <w:sz w:val="20"/>
          <w:szCs w:val="20"/>
        </w:rPr>
        <w:t>Ghur</w:t>
      </w:r>
      <w:proofErr w:type="spellEnd"/>
      <w:r w:rsidRPr="0012063D">
        <w:rPr>
          <w:rFonts w:asciiTheme="majorBidi" w:hAnsiTheme="majorBidi" w:cstheme="majorBidi"/>
          <w:b/>
          <w:bCs/>
          <w:sz w:val="20"/>
          <w:szCs w:val="20"/>
        </w:rPr>
        <w:t xml:space="preserve"> and </w:t>
      </w:r>
      <w:proofErr w:type="spellStart"/>
      <w:r w:rsidRPr="0012063D">
        <w:rPr>
          <w:rFonts w:asciiTheme="majorBidi" w:hAnsiTheme="majorBidi" w:cstheme="majorBidi"/>
          <w:b/>
          <w:bCs/>
          <w:sz w:val="20"/>
          <w:szCs w:val="20"/>
        </w:rPr>
        <w:t>Lavania</w:t>
      </w:r>
      <w:proofErr w:type="spellEnd"/>
      <w:r w:rsidRPr="0012063D">
        <w:rPr>
          <w:rFonts w:asciiTheme="majorBidi" w:hAnsiTheme="majorBidi" w:cstheme="majorBidi"/>
          <w:b/>
          <w:bCs/>
          <w:sz w:val="20"/>
          <w:szCs w:val="20"/>
        </w:rPr>
        <w:t>, ML. (1985).</w:t>
      </w:r>
      <w:r w:rsidRPr="0012063D">
        <w:rPr>
          <w:rFonts w:asciiTheme="majorBidi" w:hAnsiTheme="majorBidi" w:cstheme="majorBidi"/>
          <w:sz w:val="20"/>
          <w:szCs w:val="20"/>
        </w:rPr>
        <w:t xml:space="preserve"> Effect of plant growth regulators on fruit set and fruit drop of plant lemon-1 (</w:t>
      </w:r>
      <w:r w:rsidRPr="0012063D">
        <w:rPr>
          <w:rFonts w:asciiTheme="majorBidi" w:hAnsiTheme="majorBidi" w:cstheme="majorBidi"/>
          <w:i/>
          <w:iCs/>
          <w:sz w:val="20"/>
          <w:szCs w:val="20"/>
        </w:rPr>
        <w:t xml:space="preserve">Citrus </w:t>
      </w:r>
      <w:proofErr w:type="spellStart"/>
      <w:r w:rsidRPr="0012063D">
        <w:rPr>
          <w:rFonts w:asciiTheme="majorBidi" w:hAnsiTheme="majorBidi" w:cstheme="majorBidi"/>
          <w:i/>
          <w:iCs/>
          <w:sz w:val="20"/>
          <w:szCs w:val="20"/>
        </w:rPr>
        <w:t>limon</w:t>
      </w:r>
      <w:proofErr w:type="spellEnd"/>
      <w:r w:rsidRPr="0012063D">
        <w:rPr>
          <w:rFonts w:asciiTheme="majorBidi" w:hAnsiTheme="majorBidi" w:cstheme="majorBidi"/>
          <w:i/>
          <w:iCs/>
          <w:sz w:val="20"/>
          <w:szCs w:val="20"/>
        </w:rPr>
        <w:t xml:space="preserve"> Burn</w:t>
      </w:r>
      <w:r w:rsidRPr="0012063D">
        <w:rPr>
          <w:rFonts w:asciiTheme="majorBidi" w:hAnsiTheme="majorBidi" w:cstheme="majorBidi"/>
          <w:sz w:val="20"/>
          <w:szCs w:val="20"/>
        </w:rPr>
        <w:t>). Indian Journal of Horticulture, 42 (3/4) 237-240.</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sz w:val="20"/>
          <w:szCs w:val="20"/>
        </w:rPr>
      </w:pPr>
      <w:proofErr w:type="spellStart"/>
      <w:r w:rsidRPr="0012063D">
        <w:rPr>
          <w:rFonts w:asciiTheme="majorBidi" w:hAnsiTheme="majorBidi" w:cstheme="majorBidi"/>
          <w:b/>
          <w:bCs/>
          <w:sz w:val="20"/>
          <w:szCs w:val="20"/>
        </w:rPr>
        <w:t>Banno</w:t>
      </w:r>
      <w:proofErr w:type="spellEnd"/>
      <w:r w:rsidRPr="0012063D">
        <w:rPr>
          <w:rFonts w:asciiTheme="majorBidi" w:hAnsiTheme="majorBidi" w:cstheme="majorBidi"/>
          <w:b/>
          <w:bCs/>
          <w:sz w:val="20"/>
          <w:szCs w:val="20"/>
        </w:rPr>
        <w:t>, K.; S. Hayashi, and K. Tanabe. (1986).</w:t>
      </w:r>
      <w:r w:rsidRPr="0012063D">
        <w:rPr>
          <w:rFonts w:asciiTheme="majorBidi" w:hAnsiTheme="majorBidi" w:cstheme="majorBidi"/>
          <w:sz w:val="20"/>
          <w:szCs w:val="20"/>
        </w:rPr>
        <w:t xml:space="preserve"> Effect of KT-30 spray on the growth and quality </w:t>
      </w:r>
      <w:r w:rsidR="006F4D0A" w:rsidRPr="0012063D">
        <w:rPr>
          <w:rFonts w:asciiTheme="majorBidi" w:hAnsiTheme="majorBidi" w:cstheme="majorBidi"/>
          <w:sz w:val="20"/>
          <w:szCs w:val="20"/>
        </w:rPr>
        <w:t>of pear</w:t>
      </w:r>
      <w:r w:rsidRPr="0012063D">
        <w:rPr>
          <w:rFonts w:asciiTheme="majorBidi" w:hAnsiTheme="majorBidi" w:cstheme="majorBidi"/>
          <w:sz w:val="20"/>
          <w:szCs w:val="20"/>
        </w:rPr>
        <w:t xml:space="preserve"> fruit (in Japanese).</w:t>
      </w:r>
      <w:proofErr w:type="spellStart"/>
      <w:r w:rsidRPr="0012063D">
        <w:rPr>
          <w:rFonts w:asciiTheme="majorBidi" w:hAnsiTheme="majorBidi" w:cstheme="majorBidi"/>
          <w:sz w:val="20"/>
          <w:szCs w:val="20"/>
        </w:rPr>
        <w:t>Abstr.Jpn</w:t>
      </w:r>
      <w:proofErr w:type="spellEnd"/>
      <w:r w:rsidRPr="0012063D">
        <w:rPr>
          <w:rFonts w:asciiTheme="majorBidi" w:hAnsiTheme="majorBidi" w:cstheme="majorBidi"/>
          <w:sz w:val="20"/>
          <w:szCs w:val="20"/>
        </w:rPr>
        <w:t>. Soc. Hort. Sci., Autumn Mtg. 55:521–522.</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sz w:val="20"/>
          <w:szCs w:val="20"/>
        </w:rPr>
      </w:pPr>
      <w:proofErr w:type="spellStart"/>
      <w:r w:rsidRPr="0012063D">
        <w:rPr>
          <w:rFonts w:asciiTheme="majorBidi" w:hAnsiTheme="majorBidi" w:cstheme="majorBidi"/>
          <w:b/>
          <w:bCs/>
          <w:sz w:val="20"/>
          <w:szCs w:val="20"/>
        </w:rPr>
        <w:t>Bhat</w:t>
      </w:r>
      <w:proofErr w:type="spellEnd"/>
      <w:r w:rsidRPr="0012063D">
        <w:rPr>
          <w:rFonts w:asciiTheme="majorBidi" w:hAnsiTheme="majorBidi" w:cstheme="majorBidi"/>
          <w:b/>
          <w:bCs/>
          <w:sz w:val="20"/>
          <w:szCs w:val="20"/>
        </w:rPr>
        <w:t>,</w:t>
      </w:r>
      <w:r w:rsidR="0035287B">
        <w:rPr>
          <w:rFonts w:asciiTheme="majorBidi" w:hAnsiTheme="majorBidi" w:cstheme="majorBidi"/>
          <w:b/>
          <w:bCs/>
          <w:sz w:val="20"/>
          <w:szCs w:val="20"/>
        </w:rPr>
        <w:t xml:space="preserve"> </w:t>
      </w:r>
      <w:proofErr w:type="spellStart"/>
      <w:r w:rsidRPr="0012063D">
        <w:rPr>
          <w:rFonts w:asciiTheme="majorBidi" w:hAnsiTheme="majorBidi" w:cstheme="majorBidi"/>
          <w:b/>
          <w:bCs/>
          <w:sz w:val="20"/>
          <w:szCs w:val="20"/>
        </w:rPr>
        <w:t>Z.A.;Rashid,R</w:t>
      </w:r>
      <w:proofErr w:type="spellEnd"/>
      <w:r w:rsidRPr="0012063D">
        <w:rPr>
          <w:rFonts w:asciiTheme="majorBidi" w:hAnsiTheme="majorBidi" w:cstheme="majorBidi"/>
          <w:b/>
          <w:bCs/>
          <w:sz w:val="20"/>
          <w:szCs w:val="20"/>
        </w:rPr>
        <w:t xml:space="preserve">. and </w:t>
      </w:r>
      <w:proofErr w:type="spellStart"/>
      <w:r w:rsidRPr="0012063D">
        <w:rPr>
          <w:rFonts w:asciiTheme="majorBidi" w:hAnsiTheme="majorBidi" w:cstheme="majorBidi"/>
          <w:b/>
          <w:bCs/>
          <w:sz w:val="20"/>
          <w:szCs w:val="20"/>
        </w:rPr>
        <w:t>Bhat,J.A</w:t>
      </w:r>
      <w:proofErr w:type="spellEnd"/>
      <w:r w:rsidRPr="0012063D">
        <w:rPr>
          <w:rFonts w:asciiTheme="majorBidi" w:hAnsiTheme="majorBidi" w:cstheme="majorBidi"/>
          <w:b/>
          <w:bCs/>
          <w:sz w:val="20"/>
          <w:szCs w:val="20"/>
        </w:rPr>
        <w:t xml:space="preserve">.(2011). </w:t>
      </w:r>
      <w:r w:rsidRPr="0012063D">
        <w:rPr>
          <w:rFonts w:asciiTheme="majorBidi" w:hAnsiTheme="majorBidi" w:cstheme="majorBidi"/>
          <w:sz w:val="20"/>
          <w:szCs w:val="20"/>
        </w:rPr>
        <w:t xml:space="preserve">Effect of plant growth regulators on leaf number, leaf area and leaf dry matter in grape. </w:t>
      </w:r>
      <w:proofErr w:type="spellStart"/>
      <w:r w:rsidRPr="0012063D">
        <w:rPr>
          <w:rFonts w:asciiTheme="majorBidi" w:hAnsiTheme="majorBidi" w:cstheme="majorBidi"/>
          <w:sz w:val="20"/>
          <w:szCs w:val="20"/>
        </w:rPr>
        <w:t>Not.Sci.Biol</w:t>
      </w:r>
      <w:proofErr w:type="spellEnd"/>
      <w:r w:rsidRPr="0012063D">
        <w:rPr>
          <w:rFonts w:asciiTheme="majorBidi" w:hAnsiTheme="majorBidi" w:cstheme="majorBidi"/>
          <w:sz w:val="20"/>
          <w:szCs w:val="20"/>
        </w:rPr>
        <w:t>, 3(1): 87-90.</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lastRenderedPageBreak/>
        <w:t xml:space="preserve">Biasl, R.; G. Costa; R. </w:t>
      </w:r>
      <w:proofErr w:type="spellStart"/>
      <w:r w:rsidRPr="0012063D">
        <w:rPr>
          <w:rFonts w:asciiTheme="majorBidi" w:hAnsiTheme="majorBidi" w:cstheme="majorBidi"/>
          <w:b/>
          <w:bCs/>
          <w:sz w:val="20"/>
          <w:szCs w:val="20"/>
        </w:rPr>
        <w:t>Glulioui</w:t>
      </w:r>
      <w:proofErr w:type="spellEnd"/>
      <w:r w:rsidRPr="0012063D">
        <w:rPr>
          <w:rFonts w:asciiTheme="majorBidi" w:hAnsiTheme="majorBidi" w:cstheme="majorBidi"/>
          <w:b/>
          <w:bCs/>
          <w:sz w:val="20"/>
          <w:szCs w:val="20"/>
        </w:rPr>
        <w:t xml:space="preserve">; F. </w:t>
      </w:r>
      <w:proofErr w:type="spellStart"/>
      <w:r w:rsidRPr="0012063D">
        <w:rPr>
          <w:rFonts w:asciiTheme="majorBidi" w:hAnsiTheme="majorBidi" w:cstheme="majorBidi"/>
          <w:b/>
          <w:bCs/>
          <w:sz w:val="20"/>
          <w:szCs w:val="20"/>
        </w:rPr>
        <w:t>Succi</w:t>
      </w:r>
      <w:proofErr w:type="spellEnd"/>
      <w:r w:rsidRPr="0012063D">
        <w:rPr>
          <w:rFonts w:asciiTheme="majorBidi" w:hAnsiTheme="majorBidi" w:cstheme="majorBidi"/>
          <w:b/>
          <w:bCs/>
          <w:sz w:val="20"/>
          <w:szCs w:val="20"/>
        </w:rPr>
        <w:t xml:space="preserve"> and S. </w:t>
      </w:r>
      <w:proofErr w:type="spellStart"/>
      <w:r w:rsidRPr="0012063D">
        <w:rPr>
          <w:rFonts w:asciiTheme="majorBidi" w:hAnsiTheme="majorBidi" w:cstheme="majorBidi"/>
          <w:b/>
          <w:bCs/>
          <w:sz w:val="20"/>
          <w:szCs w:val="20"/>
        </w:rPr>
        <w:t>Sousavini</w:t>
      </w:r>
      <w:proofErr w:type="spellEnd"/>
      <w:r w:rsidRPr="0012063D">
        <w:rPr>
          <w:rFonts w:asciiTheme="majorBidi" w:hAnsiTheme="majorBidi" w:cstheme="majorBidi"/>
          <w:b/>
          <w:bCs/>
          <w:sz w:val="20"/>
          <w:szCs w:val="20"/>
        </w:rPr>
        <w:t xml:space="preserve"> (1991).</w:t>
      </w:r>
      <w:r w:rsidR="00411E8D">
        <w:rPr>
          <w:rFonts w:asciiTheme="majorBidi" w:hAnsiTheme="majorBidi" w:cstheme="majorBidi"/>
          <w:b/>
          <w:bCs/>
          <w:sz w:val="20"/>
          <w:szCs w:val="20"/>
        </w:rPr>
        <w:t xml:space="preserve"> </w:t>
      </w:r>
      <w:r w:rsidRPr="0012063D">
        <w:rPr>
          <w:rFonts w:asciiTheme="majorBidi" w:hAnsiTheme="majorBidi" w:cstheme="majorBidi"/>
          <w:sz w:val="20"/>
          <w:szCs w:val="20"/>
        </w:rPr>
        <w:t>Effect of CPPU on Kiwi fruit performance.ActaHorticulturea.297: 367- 373.</w:t>
      </w:r>
    </w:p>
    <w:p w:rsidR="00C6010F" w:rsidRPr="0012063D" w:rsidRDefault="00C6010F" w:rsidP="000A5048">
      <w:pPr>
        <w:bidi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Brosh, P. and Monselise, S.P. (1977).</w:t>
      </w:r>
      <w:r w:rsidRPr="0012063D">
        <w:rPr>
          <w:rFonts w:asciiTheme="majorBidi" w:hAnsiTheme="majorBidi" w:cstheme="majorBidi"/>
          <w:sz w:val="20"/>
          <w:szCs w:val="20"/>
        </w:rPr>
        <w:t xml:space="preserve"> Increasing yields of "Topaz" mandarin by gibberellin and girdling in the presence of "Minneola" Pollinizers. </w:t>
      </w:r>
      <w:proofErr w:type="spellStart"/>
      <w:r w:rsidRPr="0012063D">
        <w:rPr>
          <w:rFonts w:asciiTheme="majorBidi" w:hAnsiTheme="majorBidi" w:cstheme="majorBidi"/>
          <w:sz w:val="20"/>
          <w:szCs w:val="20"/>
        </w:rPr>
        <w:t>Scientia</w:t>
      </w:r>
      <w:proofErr w:type="spellEnd"/>
      <w:r w:rsidRPr="0012063D">
        <w:rPr>
          <w:rFonts w:asciiTheme="majorBidi" w:hAnsiTheme="majorBidi" w:cstheme="majorBidi"/>
          <w:sz w:val="20"/>
          <w:szCs w:val="20"/>
        </w:rPr>
        <w:t xml:space="preserve"> Hort. 7:369-372.</w:t>
      </w:r>
    </w:p>
    <w:p w:rsidR="00C6010F" w:rsidRPr="0012063D" w:rsidRDefault="00C6010F" w:rsidP="000A5048">
      <w:pPr>
        <w:bidi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Chou, G.J. (1966).</w:t>
      </w:r>
      <w:r w:rsidR="00411E8D">
        <w:rPr>
          <w:rFonts w:asciiTheme="majorBidi" w:hAnsiTheme="majorBidi" w:cstheme="majorBidi"/>
          <w:b/>
          <w:bCs/>
          <w:sz w:val="20"/>
          <w:szCs w:val="20"/>
        </w:rPr>
        <w:t xml:space="preserve"> </w:t>
      </w:r>
      <w:r w:rsidRPr="0012063D">
        <w:rPr>
          <w:rFonts w:asciiTheme="majorBidi" w:hAnsiTheme="majorBidi" w:cstheme="majorBidi"/>
          <w:sz w:val="20"/>
          <w:szCs w:val="20"/>
        </w:rPr>
        <w:t xml:space="preserve">A new method of measuring the leaf area of citrus </w:t>
      </w:r>
      <w:proofErr w:type="spellStart"/>
      <w:r w:rsidRPr="0012063D">
        <w:rPr>
          <w:rFonts w:asciiTheme="majorBidi" w:hAnsiTheme="majorBidi" w:cstheme="majorBidi"/>
          <w:sz w:val="20"/>
          <w:szCs w:val="20"/>
        </w:rPr>
        <w:t>trees.Acta</w:t>
      </w:r>
      <w:proofErr w:type="spellEnd"/>
      <w:r w:rsidRPr="0012063D">
        <w:rPr>
          <w:rFonts w:asciiTheme="majorBidi" w:hAnsiTheme="majorBidi" w:cstheme="majorBidi"/>
          <w:sz w:val="20"/>
          <w:szCs w:val="20"/>
        </w:rPr>
        <w:t xml:space="preserve">. Hort. </w:t>
      </w:r>
      <w:proofErr w:type="spellStart"/>
      <w:r w:rsidRPr="0012063D">
        <w:rPr>
          <w:rFonts w:asciiTheme="majorBidi" w:hAnsiTheme="majorBidi" w:cstheme="majorBidi"/>
          <w:sz w:val="20"/>
          <w:szCs w:val="20"/>
        </w:rPr>
        <w:t>Sci</w:t>
      </w:r>
      <w:proofErr w:type="spellEnd"/>
      <w:r w:rsidRPr="0012063D">
        <w:rPr>
          <w:rFonts w:asciiTheme="majorBidi" w:hAnsiTheme="majorBidi" w:cstheme="majorBidi"/>
          <w:sz w:val="20"/>
          <w:szCs w:val="20"/>
        </w:rPr>
        <w:t xml:space="preserve">, 1966 5:17-20 (Hort. </w:t>
      </w:r>
      <w:proofErr w:type="spellStart"/>
      <w:r w:rsidRPr="0012063D">
        <w:rPr>
          <w:rFonts w:asciiTheme="majorBidi" w:hAnsiTheme="majorBidi" w:cstheme="majorBidi"/>
          <w:sz w:val="20"/>
          <w:szCs w:val="20"/>
        </w:rPr>
        <w:t>Abst</w:t>
      </w:r>
      <w:proofErr w:type="spellEnd"/>
      <w:r w:rsidRPr="0012063D">
        <w:rPr>
          <w:rFonts w:asciiTheme="majorBidi" w:hAnsiTheme="majorBidi" w:cstheme="majorBidi"/>
          <w:sz w:val="20"/>
          <w:szCs w:val="20"/>
        </w:rPr>
        <w:t>. 36:7315).</w:t>
      </w:r>
    </w:p>
    <w:p w:rsidR="00C6010F" w:rsidRPr="0012063D" w:rsidRDefault="00C6010F" w:rsidP="000A5048">
      <w:pPr>
        <w:bidi w:val="0"/>
        <w:spacing w:after="0" w:line="240" w:lineRule="auto"/>
        <w:ind w:left="360" w:hanging="360"/>
        <w:jc w:val="both"/>
        <w:rPr>
          <w:rFonts w:asciiTheme="majorBidi" w:hAnsiTheme="majorBidi" w:cstheme="majorBidi"/>
          <w:sz w:val="20"/>
          <w:szCs w:val="20"/>
          <w:rtl/>
        </w:rPr>
      </w:pPr>
      <w:r w:rsidRPr="0012063D">
        <w:rPr>
          <w:rFonts w:asciiTheme="majorBidi" w:hAnsiTheme="majorBidi" w:cstheme="majorBidi"/>
          <w:b/>
          <w:bCs/>
          <w:sz w:val="20"/>
          <w:szCs w:val="20"/>
        </w:rPr>
        <w:t>Clarke,</w:t>
      </w:r>
      <w:r w:rsidR="0035287B">
        <w:rPr>
          <w:rFonts w:asciiTheme="majorBidi" w:hAnsiTheme="majorBidi" w:cstheme="majorBidi"/>
          <w:b/>
          <w:bCs/>
          <w:sz w:val="20"/>
          <w:szCs w:val="20"/>
        </w:rPr>
        <w:t xml:space="preserve"> </w:t>
      </w:r>
      <w:r w:rsidRPr="0012063D">
        <w:rPr>
          <w:rFonts w:asciiTheme="majorBidi" w:hAnsiTheme="majorBidi" w:cstheme="majorBidi"/>
          <w:b/>
          <w:bCs/>
          <w:sz w:val="20"/>
          <w:szCs w:val="20"/>
        </w:rPr>
        <w:t xml:space="preserve">G.M. and </w:t>
      </w:r>
      <w:proofErr w:type="spellStart"/>
      <w:r w:rsidRPr="0012063D">
        <w:rPr>
          <w:rFonts w:asciiTheme="majorBidi" w:hAnsiTheme="majorBidi" w:cstheme="majorBidi"/>
          <w:b/>
          <w:bCs/>
          <w:sz w:val="20"/>
          <w:szCs w:val="20"/>
        </w:rPr>
        <w:t>Kempson,R.E</w:t>
      </w:r>
      <w:proofErr w:type="spellEnd"/>
      <w:r w:rsidRPr="0012063D">
        <w:rPr>
          <w:rFonts w:asciiTheme="majorBidi" w:hAnsiTheme="majorBidi" w:cstheme="majorBidi"/>
          <w:b/>
          <w:bCs/>
          <w:sz w:val="20"/>
          <w:szCs w:val="20"/>
        </w:rPr>
        <w:t xml:space="preserve">.(1997) . </w:t>
      </w:r>
      <w:r w:rsidRPr="0012063D">
        <w:rPr>
          <w:rFonts w:asciiTheme="majorBidi" w:hAnsiTheme="majorBidi" w:cstheme="majorBidi"/>
          <w:sz w:val="20"/>
          <w:szCs w:val="20"/>
        </w:rPr>
        <w:t>Introduction to the design and analysis of experiments.</w:t>
      </w:r>
      <w:r w:rsidR="00411E8D">
        <w:rPr>
          <w:rFonts w:asciiTheme="majorBidi" w:hAnsiTheme="majorBidi" w:cstheme="majorBidi"/>
          <w:sz w:val="20"/>
          <w:szCs w:val="20"/>
        </w:rPr>
        <w:t xml:space="preserve"> </w:t>
      </w:r>
      <w:r w:rsidRPr="0012063D">
        <w:rPr>
          <w:rFonts w:asciiTheme="majorBidi" w:hAnsiTheme="majorBidi" w:cstheme="majorBidi"/>
          <w:sz w:val="20"/>
          <w:szCs w:val="20"/>
        </w:rPr>
        <w:t>Arnold</w:t>
      </w:r>
      <w:r w:rsidRPr="0012063D">
        <w:rPr>
          <w:rFonts w:asciiTheme="majorBidi" w:hAnsiTheme="majorBidi" w:cstheme="majorBidi"/>
          <w:b/>
          <w:bCs/>
          <w:sz w:val="20"/>
          <w:szCs w:val="20"/>
        </w:rPr>
        <w:t xml:space="preserve"> ,</w:t>
      </w:r>
      <w:r w:rsidRPr="0012063D">
        <w:rPr>
          <w:rFonts w:asciiTheme="majorBidi" w:hAnsiTheme="majorBidi" w:cstheme="majorBidi"/>
          <w:sz w:val="20"/>
          <w:szCs w:val="20"/>
        </w:rPr>
        <w:t>a member of the Holder Headline Group,1</w:t>
      </w:r>
      <w:r w:rsidRPr="0012063D">
        <w:rPr>
          <w:rFonts w:asciiTheme="majorBidi" w:hAnsiTheme="majorBidi" w:cstheme="majorBidi"/>
          <w:sz w:val="20"/>
          <w:szCs w:val="20"/>
          <w:vertAlign w:val="superscript"/>
        </w:rPr>
        <w:t>st</w:t>
      </w:r>
      <w:r w:rsidRPr="0012063D">
        <w:rPr>
          <w:rFonts w:asciiTheme="majorBidi" w:hAnsiTheme="majorBidi" w:cstheme="majorBidi"/>
          <w:sz w:val="20"/>
          <w:szCs w:val="20"/>
        </w:rPr>
        <w:t>Edt.,London,UK.</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Curry, E.A. and D.W. Greene (1993).</w:t>
      </w:r>
      <w:r w:rsidRPr="0012063D">
        <w:rPr>
          <w:rFonts w:asciiTheme="majorBidi" w:hAnsiTheme="majorBidi" w:cstheme="majorBidi"/>
          <w:sz w:val="20"/>
          <w:szCs w:val="20"/>
        </w:rPr>
        <w:t xml:space="preserve"> CPPU influence fruit quality, fruit set and </w:t>
      </w:r>
      <w:proofErr w:type="spellStart"/>
      <w:r w:rsidRPr="0012063D">
        <w:rPr>
          <w:rFonts w:asciiTheme="majorBidi" w:hAnsiTheme="majorBidi" w:cstheme="majorBidi"/>
          <w:sz w:val="20"/>
          <w:szCs w:val="20"/>
        </w:rPr>
        <w:t>preharvest</w:t>
      </w:r>
      <w:proofErr w:type="spellEnd"/>
      <w:r w:rsidRPr="0012063D">
        <w:rPr>
          <w:rFonts w:asciiTheme="majorBidi" w:hAnsiTheme="majorBidi" w:cstheme="majorBidi"/>
          <w:sz w:val="20"/>
          <w:szCs w:val="20"/>
        </w:rPr>
        <w:t xml:space="preserve"> fruit drop of apple. </w:t>
      </w:r>
      <w:proofErr w:type="spellStart"/>
      <w:r w:rsidRPr="0012063D">
        <w:rPr>
          <w:rFonts w:asciiTheme="majorBidi" w:hAnsiTheme="majorBidi" w:cstheme="majorBidi"/>
          <w:sz w:val="20"/>
          <w:szCs w:val="20"/>
        </w:rPr>
        <w:t>Hort</w:t>
      </w:r>
      <w:proofErr w:type="spellEnd"/>
      <w:r w:rsidR="003345E8" w:rsidRPr="0012063D">
        <w:rPr>
          <w:rFonts w:asciiTheme="majorBidi" w:hAnsiTheme="majorBidi" w:cstheme="majorBidi"/>
          <w:sz w:val="20"/>
          <w:szCs w:val="20"/>
        </w:rPr>
        <w:t xml:space="preserve"> </w:t>
      </w:r>
      <w:r w:rsidRPr="0012063D">
        <w:rPr>
          <w:rFonts w:asciiTheme="majorBidi" w:hAnsiTheme="majorBidi" w:cstheme="majorBidi"/>
          <w:sz w:val="20"/>
          <w:szCs w:val="20"/>
        </w:rPr>
        <w:t>Science, 2: 115-119.</w:t>
      </w:r>
    </w:p>
    <w:p w:rsidR="00C6010F" w:rsidRPr="0012063D" w:rsidRDefault="00C6010F" w:rsidP="000A5048">
      <w:pPr>
        <w:bidi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Duncan, D.B. (1955).</w:t>
      </w:r>
      <w:r w:rsidRPr="0012063D">
        <w:rPr>
          <w:rFonts w:asciiTheme="majorBidi" w:hAnsiTheme="majorBidi" w:cstheme="majorBidi"/>
          <w:sz w:val="20"/>
          <w:szCs w:val="20"/>
        </w:rPr>
        <w:t xml:space="preserve"> Multiple range and multiple F-Test Biometrics,11:1-42.</w:t>
      </w:r>
    </w:p>
    <w:p w:rsidR="00C6010F" w:rsidRPr="0012063D" w:rsidRDefault="00C6010F" w:rsidP="000A5048">
      <w:pPr>
        <w:bidi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El-Otmani, M.(1992).</w:t>
      </w:r>
      <w:r w:rsidRPr="0012063D">
        <w:rPr>
          <w:rFonts w:asciiTheme="majorBidi" w:hAnsiTheme="majorBidi" w:cstheme="majorBidi"/>
          <w:sz w:val="20"/>
          <w:szCs w:val="20"/>
        </w:rPr>
        <w:t xml:space="preserve"> Principal growth regulator uses in citrus production.Proc.2nd.Seminar on Citrus Physiology. </w:t>
      </w:r>
      <w:proofErr w:type="spellStart"/>
      <w:r w:rsidRPr="0012063D">
        <w:rPr>
          <w:rFonts w:asciiTheme="majorBidi" w:hAnsiTheme="majorBidi" w:cstheme="majorBidi"/>
          <w:sz w:val="20"/>
          <w:szCs w:val="20"/>
        </w:rPr>
        <w:t>Bebedouro</w:t>
      </w:r>
      <w:proofErr w:type="spellEnd"/>
      <w:r w:rsidRPr="0012063D">
        <w:rPr>
          <w:rFonts w:asciiTheme="majorBidi" w:hAnsiTheme="majorBidi" w:cstheme="majorBidi"/>
          <w:sz w:val="20"/>
          <w:szCs w:val="20"/>
        </w:rPr>
        <w:t>. Ed. Cargill. pp. 55-69.</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El-</w:t>
      </w:r>
      <w:r w:rsidR="0035287B">
        <w:rPr>
          <w:rFonts w:asciiTheme="majorBidi" w:hAnsiTheme="majorBidi" w:cstheme="majorBidi"/>
          <w:b/>
          <w:bCs/>
          <w:sz w:val="20"/>
          <w:szCs w:val="20"/>
        </w:rPr>
        <w:t xml:space="preserve"> </w:t>
      </w:r>
      <w:r w:rsidRPr="0012063D">
        <w:rPr>
          <w:rFonts w:asciiTheme="majorBidi" w:hAnsiTheme="majorBidi" w:cstheme="majorBidi"/>
          <w:b/>
          <w:bCs/>
          <w:sz w:val="20"/>
          <w:szCs w:val="20"/>
        </w:rPr>
        <w:t>Sabagh, A.S. (2002).</w:t>
      </w:r>
      <w:r w:rsidRPr="0012063D">
        <w:rPr>
          <w:rFonts w:asciiTheme="majorBidi" w:hAnsiTheme="majorBidi" w:cstheme="majorBidi"/>
          <w:sz w:val="20"/>
          <w:szCs w:val="20"/>
        </w:rPr>
        <w:t xml:space="preserve"> Effect of Sitofex (CPPU) on “Anna” apple fruit set and some fruit characteristics. Alex. J. Agric. Res. 47(3): 85-92.</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 xml:space="preserve">Fathi , M. A.; </w:t>
      </w:r>
      <w:proofErr w:type="spellStart"/>
      <w:r w:rsidRPr="0012063D">
        <w:rPr>
          <w:rFonts w:asciiTheme="majorBidi" w:hAnsiTheme="majorBidi" w:cstheme="majorBidi"/>
          <w:b/>
          <w:bCs/>
          <w:sz w:val="20"/>
          <w:szCs w:val="20"/>
        </w:rPr>
        <w:t>Azza</w:t>
      </w:r>
      <w:proofErr w:type="spellEnd"/>
      <w:r w:rsidRPr="0012063D">
        <w:rPr>
          <w:rFonts w:asciiTheme="majorBidi" w:hAnsiTheme="majorBidi" w:cstheme="majorBidi"/>
          <w:b/>
          <w:bCs/>
          <w:sz w:val="20"/>
          <w:szCs w:val="20"/>
        </w:rPr>
        <w:t xml:space="preserve"> I. Mohamed and. </w:t>
      </w:r>
      <w:proofErr w:type="spellStart"/>
      <w:r w:rsidRPr="0012063D">
        <w:rPr>
          <w:rFonts w:asciiTheme="majorBidi" w:hAnsiTheme="majorBidi" w:cstheme="majorBidi"/>
          <w:b/>
          <w:bCs/>
          <w:sz w:val="20"/>
          <w:szCs w:val="20"/>
        </w:rPr>
        <w:t>Abd</w:t>
      </w:r>
      <w:proofErr w:type="spellEnd"/>
      <w:r w:rsidRPr="0012063D">
        <w:rPr>
          <w:rFonts w:asciiTheme="majorBidi" w:hAnsiTheme="majorBidi" w:cstheme="majorBidi"/>
          <w:b/>
          <w:bCs/>
          <w:sz w:val="20"/>
          <w:szCs w:val="20"/>
        </w:rPr>
        <w:t xml:space="preserve"> El-</w:t>
      </w:r>
      <w:proofErr w:type="spellStart"/>
      <w:r w:rsidRPr="0012063D">
        <w:rPr>
          <w:rFonts w:asciiTheme="majorBidi" w:hAnsiTheme="majorBidi" w:cstheme="majorBidi"/>
          <w:b/>
          <w:bCs/>
          <w:sz w:val="20"/>
          <w:szCs w:val="20"/>
        </w:rPr>
        <w:t>Bary</w:t>
      </w:r>
      <w:proofErr w:type="spellEnd"/>
      <w:r w:rsidRPr="0012063D">
        <w:rPr>
          <w:rFonts w:asciiTheme="majorBidi" w:hAnsiTheme="majorBidi" w:cstheme="majorBidi"/>
          <w:b/>
          <w:bCs/>
          <w:sz w:val="20"/>
          <w:szCs w:val="20"/>
        </w:rPr>
        <w:t xml:space="preserve"> A. (2011).</w:t>
      </w:r>
      <w:r w:rsidRPr="0012063D">
        <w:rPr>
          <w:rFonts w:asciiTheme="majorBidi" w:hAnsiTheme="majorBidi" w:cstheme="majorBidi"/>
          <w:sz w:val="20"/>
          <w:szCs w:val="20"/>
        </w:rPr>
        <w:t xml:space="preserve"> Effect of Sitofex (C</w:t>
      </w:r>
      <w:r w:rsidR="00411E8D">
        <w:rPr>
          <w:rFonts w:asciiTheme="majorBidi" w:hAnsiTheme="majorBidi" w:cstheme="majorBidi"/>
          <w:sz w:val="20"/>
          <w:szCs w:val="20"/>
        </w:rPr>
        <w:t>PPU) and GA3 Spray on fruit set</w:t>
      </w:r>
      <w:r w:rsidRPr="0012063D">
        <w:rPr>
          <w:rFonts w:asciiTheme="majorBidi" w:hAnsiTheme="majorBidi" w:cstheme="majorBidi"/>
          <w:sz w:val="20"/>
          <w:szCs w:val="20"/>
        </w:rPr>
        <w:t>,</w:t>
      </w:r>
      <w:r w:rsidR="00411E8D">
        <w:rPr>
          <w:rFonts w:asciiTheme="majorBidi" w:hAnsiTheme="majorBidi" w:cstheme="majorBidi"/>
          <w:sz w:val="20"/>
          <w:szCs w:val="20"/>
        </w:rPr>
        <w:t xml:space="preserve"> </w:t>
      </w:r>
      <w:r w:rsidRPr="0012063D">
        <w:rPr>
          <w:rFonts w:asciiTheme="majorBidi" w:hAnsiTheme="majorBidi" w:cstheme="majorBidi"/>
          <w:sz w:val="20"/>
          <w:szCs w:val="20"/>
        </w:rPr>
        <w:t>fruit quality, yield and monetary value of “ Costata” Persimmon. Nature and Science, 9(8) 40-49</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 xml:space="preserve">Flaishman , M.A.; A. </w:t>
      </w:r>
      <w:proofErr w:type="spellStart"/>
      <w:r w:rsidRPr="0012063D">
        <w:rPr>
          <w:rFonts w:asciiTheme="majorBidi" w:hAnsiTheme="majorBidi" w:cstheme="majorBidi"/>
          <w:b/>
          <w:bCs/>
          <w:sz w:val="20"/>
          <w:szCs w:val="20"/>
        </w:rPr>
        <w:t>Shargal</w:t>
      </w:r>
      <w:proofErr w:type="spellEnd"/>
      <w:r w:rsidRPr="0012063D">
        <w:rPr>
          <w:rFonts w:asciiTheme="majorBidi" w:hAnsiTheme="majorBidi" w:cstheme="majorBidi"/>
          <w:b/>
          <w:bCs/>
          <w:sz w:val="20"/>
          <w:szCs w:val="20"/>
        </w:rPr>
        <w:t xml:space="preserve"> and R.A. Stern (2001).</w:t>
      </w:r>
      <w:r w:rsidRPr="0012063D">
        <w:rPr>
          <w:rFonts w:asciiTheme="majorBidi" w:hAnsiTheme="majorBidi" w:cstheme="majorBidi"/>
          <w:sz w:val="20"/>
          <w:szCs w:val="20"/>
        </w:rPr>
        <w:t xml:space="preserve"> The synthetic cytokinin CPPU increased fruit size and yield of “</w:t>
      </w:r>
      <w:proofErr w:type="spellStart"/>
      <w:r w:rsidRPr="0012063D">
        <w:rPr>
          <w:rFonts w:asciiTheme="majorBidi" w:hAnsiTheme="majorBidi" w:cstheme="majorBidi"/>
          <w:sz w:val="20"/>
          <w:szCs w:val="20"/>
        </w:rPr>
        <w:t>Spadona</w:t>
      </w:r>
      <w:proofErr w:type="spellEnd"/>
      <w:r w:rsidRPr="0012063D">
        <w:rPr>
          <w:rFonts w:asciiTheme="majorBidi" w:hAnsiTheme="majorBidi" w:cstheme="majorBidi"/>
          <w:sz w:val="20"/>
          <w:szCs w:val="20"/>
        </w:rPr>
        <w:t>” and “</w:t>
      </w:r>
      <w:proofErr w:type="spellStart"/>
      <w:r w:rsidRPr="0012063D">
        <w:rPr>
          <w:rFonts w:asciiTheme="majorBidi" w:hAnsiTheme="majorBidi" w:cstheme="majorBidi"/>
          <w:sz w:val="20"/>
          <w:szCs w:val="20"/>
        </w:rPr>
        <w:t>Costia</w:t>
      </w:r>
      <w:proofErr w:type="spellEnd"/>
      <w:r w:rsidRPr="0012063D">
        <w:rPr>
          <w:rFonts w:asciiTheme="majorBidi" w:hAnsiTheme="majorBidi" w:cstheme="majorBidi"/>
          <w:sz w:val="20"/>
          <w:szCs w:val="20"/>
        </w:rPr>
        <w:t>” pear (</w:t>
      </w:r>
      <w:proofErr w:type="spellStart"/>
      <w:r w:rsidRPr="0012063D">
        <w:rPr>
          <w:rFonts w:asciiTheme="majorBidi" w:hAnsiTheme="majorBidi" w:cstheme="majorBidi"/>
          <w:i/>
          <w:iCs/>
          <w:sz w:val="20"/>
          <w:szCs w:val="20"/>
        </w:rPr>
        <w:t>Pyruscommunis</w:t>
      </w:r>
      <w:r w:rsidRPr="0012063D">
        <w:rPr>
          <w:rFonts w:asciiTheme="majorBidi" w:hAnsiTheme="majorBidi" w:cstheme="majorBidi"/>
          <w:sz w:val="20"/>
          <w:szCs w:val="20"/>
        </w:rPr>
        <w:t>L</w:t>
      </w:r>
      <w:proofErr w:type="spellEnd"/>
      <w:r w:rsidRPr="0012063D">
        <w:rPr>
          <w:rFonts w:asciiTheme="majorBidi" w:hAnsiTheme="majorBidi" w:cstheme="majorBidi"/>
          <w:sz w:val="20"/>
          <w:szCs w:val="20"/>
        </w:rPr>
        <w:t>.). J. Hort. Sci. &amp; Biotechnology, 76: 145-149.</w:t>
      </w:r>
    </w:p>
    <w:p w:rsidR="00C6010F" w:rsidRPr="0012063D" w:rsidRDefault="00C6010F" w:rsidP="000A5048">
      <w:pPr>
        <w:bidi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Food and Agriculture Organization, (2012).</w:t>
      </w:r>
      <w:r w:rsidRPr="0012063D">
        <w:rPr>
          <w:rFonts w:asciiTheme="majorBidi" w:hAnsiTheme="majorBidi" w:cstheme="majorBidi"/>
          <w:sz w:val="20"/>
          <w:szCs w:val="20"/>
        </w:rPr>
        <w:t>Citrus fruit, fresh and processed annual statistics.</w:t>
      </w:r>
      <w:r w:rsidR="00411E8D">
        <w:rPr>
          <w:rFonts w:asciiTheme="majorBidi" w:hAnsiTheme="majorBidi" w:cstheme="majorBidi"/>
          <w:sz w:val="20"/>
          <w:szCs w:val="20"/>
        </w:rPr>
        <w:t xml:space="preserve"> </w:t>
      </w:r>
      <w:r w:rsidRPr="0012063D">
        <w:rPr>
          <w:rFonts w:asciiTheme="majorBidi" w:hAnsiTheme="majorBidi" w:cstheme="majorBidi"/>
          <w:sz w:val="20"/>
          <w:szCs w:val="20"/>
        </w:rPr>
        <w:t>F.A.O., 12 pp.</w:t>
      </w:r>
    </w:p>
    <w:p w:rsidR="00C6010F" w:rsidRPr="0012063D" w:rsidRDefault="00C6010F" w:rsidP="000A5048">
      <w:pPr>
        <w:bidi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Fornes ,F.; Van-</w:t>
      </w:r>
      <w:proofErr w:type="spellStart"/>
      <w:r w:rsidRPr="0012063D">
        <w:rPr>
          <w:rFonts w:asciiTheme="majorBidi" w:hAnsiTheme="majorBidi" w:cstheme="majorBidi"/>
          <w:b/>
          <w:bCs/>
          <w:sz w:val="20"/>
          <w:szCs w:val="20"/>
        </w:rPr>
        <w:t>Rensburg</w:t>
      </w:r>
      <w:proofErr w:type="spellEnd"/>
      <w:r w:rsidRPr="0012063D">
        <w:rPr>
          <w:rFonts w:asciiTheme="majorBidi" w:hAnsiTheme="majorBidi" w:cstheme="majorBidi"/>
          <w:b/>
          <w:bCs/>
          <w:sz w:val="20"/>
          <w:szCs w:val="20"/>
        </w:rPr>
        <w:t xml:space="preserve">, P.J.J.; </w:t>
      </w:r>
      <w:proofErr w:type="spellStart"/>
      <w:r w:rsidRPr="0012063D">
        <w:rPr>
          <w:rFonts w:asciiTheme="majorBidi" w:hAnsiTheme="majorBidi" w:cstheme="majorBidi"/>
          <w:b/>
          <w:bCs/>
          <w:sz w:val="20"/>
          <w:szCs w:val="20"/>
        </w:rPr>
        <w:t>Sánches</w:t>
      </w:r>
      <w:proofErr w:type="spellEnd"/>
      <w:r w:rsidRPr="0012063D">
        <w:rPr>
          <w:rFonts w:asciiTheme="majorBidi" w:hAnsiTheme="majorBidi" w:cstheme="majorBidi"/>
          <w:b/>
          <w:bCs/>
          <w:sz w:val="20"/>
          <w:szCs w:val="20"/>
        </w:rPr>
        <w:t xml:space="preserve">- </w:t>
      </w:r>
      <w:proofErr w:type="spellStart"/>
      <w:r w:rsidRPr="0012063D">
        <w:rPr>
          <w:rFonts w:asciiTheme="majorBidi" w:hAnsiTheme="majorBidi" w:cstheme="majorBidi"/>
          <w:b/>
          <w:bCs/>
          <w:sz w:val="20"/>
          <w:szCs w:val="20"/>
        </w:rPr>
        <w:t>Perales</w:t>
      </w:r>
      <w:proofErr w:type="spellEnd"/>
      <w:r w:rsidRPr="0012063D">
        <w:rPr>
          <w:rFonts w:asciiTheme="majorBidi" w:hAnsiTheme="majorBidi" w:cstheme="majorBidi"/>
          <w:b/>
          <w:bCs/>
          <w:sz w:val="20"/>
          <w:szCs w:val="20"/>
        </w:rPr>
        <w:t xml:space="preserve">, M. and </w:t>
      </w:r>
      <w:proofErr w:type="spellStart"/>
      <w:r w:rsidRPr="0012063D">
        <w:rPr>
          <w:rFonts w:asciiTheme="majorBidi" w:hAnsiTheme="majorBidi" w:cstheme="majorBidi"/>
          <w:b/>
          <w:bCs/>
          <w:sz w:val="20"/>
          <w:szCs w:val="20"/>
        </w:rPr>
        <w:t>Guardiola</w:t>
      </w:r>
      <w:proofErr w:type="spellEnd"/>
      <w:r w:rsidRPr="0012063D">
        <w:rPr>
          <w:rFonts w:asciiTheme="majorBidi" w:hAnsiTheme="majorBidi" w:cstheme="majorBidi"/>
          <w:b/>
          <w:bCs/>
          <w:sz w:val="20"/>
          <w:szCs w:val="20"/>
        </w:rPr>
        <w:t>, J.L. (1992).</w:t>
      </w:r>
      <w:r w:rsidRPr="0012063D">
        <w:rPr>
          <w:rFonts w:asciiTheme="majorBidi" w:hAnsiTheme="majorBidi" w:cstheme="majorBidi"/>
          <w:sz w:val="20"/>
          <w:szCs w:val="20"/>
        </w:rPr>
        <w:t xml:space="preserve">Fruit setting treatments effects on two Clementine mandarin </w:t>
      </w:r>
      <w:proofErr w:type="spellStart"/>
      <w:r w:rsidRPr="0012063D">
        <w:rPr>
          <w:rFonts w:asciiTheme="majorBidi" w:hAnsiTheme="majorBidi" w:cstheme="majorBidi"/>
          <w:sz w:val="20"/>
          <w:szCs w:val="20"/>
        </w:rPr>
        <w:t>cultures.Proc.in.Soc.Citric</w:t>
      </w:r>
      <w:proofErr w:type="spellEnd"/>
      <w:r w:rsidRPr="0012063D">
        <w:rPr>
          <w:rFonts w:asciiTheme="majorBidi" w:hAnsiTheme="majorBidi" w:cstheme="majorBidi"/>
          <w:sz w:val="20"/>
          <w:szCs w:val="20"/>
        </w:rPr>
        <w:t>. 1:489-492.</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Greene, D.W., (1989).</w:t>
      </w:r>
      <w:r w:rsidRPr="0012063D">
        <w:rPr>
          <w:rFonts w:asciiTheme="majorBidi" w:hAnsiTheme="majorBidi" w:cstheme="majorBidi"/>
          <w:sz w:val="20"/>
          <w:szCs w:val="20"/>
        </w:rPr>
        <w:t xml:space="preserve"> CPPU influences ‘McIntosh’ apple crop load and fruit characteristics. </w:t>
      </w:r>
      <w:proofErr w:type="spellStart"/>
      <w:r w:rsidRPr="0012063D">
        <w:rPr>
          <w:rFonts w:asciiTheme="majorBidi" w:hAnsiTheme="majorBidi" w:cstheme="majorBidi"/>
          <w:sz w:val="20"/>
          <w:szCs w:val="20"/>
        </w:rPr>
        <w:t>HortScience</w:t>
      </w:r>
      <w:proofErr w:type="spellEnd"/>
      <w:r w:rsidRPr="0012063D">
        <w:rPr>
          <w:rFonts w:asciiTheme="majorBidi" w:hAnsiTheme="majorBidi" w:cstheme="majorBidi"/>
          <w:sz w:val="20"/>
          <w:szCs w:val="20"/>
        </w:rPr>
        <w:t xml:space="preserve"> 24:94-96.</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sz w:val="20"/>
          <w:szCs w:val="20"/>
        </w:rPr>
      </w:pPr>
      <w:proofErr w:type="spellStart"/>
      <w:r w:rsidRPr="0012063D">
        <w:rPr>
          <w:rFonts w:asciiTheme="majorBidi" w:hAnsiTheme="majorBidi" w:cstheme="majorBidi"/>
          <w:b/>
          <w:bCs/>
          <w:sz w:val="20"/>
          <w:szCs w:val="20"/>
        </w:rPr>
        <w:t>Guirguis</w:t>
      </w:r>
      <w:proofErr w:type="spellEnd"/>
      <w:r w:rsidRPr="0012063D">
        <w:rPr>
          <w:rFonts w:asciiTheme="majorBidi" w:hAnsiTheme="majorBidi" w:cstheme="majorBidi"/>
          <w:b/>
          <w:bCs/>
          <w:sz w:val="20"/>
          <w:szCs w:val="20"/>
        </w:rPr>
        <w:t xml:space="preserve">, N.S.; </w:t>
      </w:r>
      <w:proofErr w:type="spellStart"/>
      <w:r w:rsidRPr="0012063D">
        <w:rPr>
          <w:rFonts w:asciiTheme="majorBidi" w:hAnsiTheme="majorBidi" w:cstheme="majorBidi"/>
          <w:b/>
          <w:bCs/>
          <w:sz w:val="20"/>
          <w:szCs w:val="20"/>
        </w:rPr>
        <w:t>Eman</w:t>
      </w:r>
      <w:proofErr w:type="spellEnd"/>
      <w:r w:rsidRPr="0012063D">
        <w:rPr>
          <w:rFonts w:asciiTheme="majorBidi" w:hAnsiTheme="majorBidi" w:cstheme="majorBidi"/>
          <w:b/>
          <w:bCs/>
          <w:sz w:val="20"/>
          <w:szCs w:val="20"/>
        </w:rPr>
        <w:t>, S. Attala and M.M. Ali, (2003).</w:t>
      </w:r>
      <w:r w:rsidRPr="0012063D">
        <w:rPr>
          <w:rFonts w:asciiTheme="majorBidi" w:hAnsiTheme="majorBidi" w:cstheme="majorBidi"/>
          <w:sz w:val="20"/>
          <w:szCs w:val="20"/>
        </w:rPr>
        <w:t xml:space="preserve"> Effect of Sitofex (CPPU) on fruit set, fruit quality of Le</w:t>
      </w:r>
      <w:r w:rsidR="009830EF">
        <w:rPr>
          <w:rFonts w:asciiTheme="majorBidi" w:hAnsiTheme="majorBidi" w:cstheme="majorBidi"/>
          <w:sz w:val="20"/>
          <w:szCs w:val="20"/>
        </w:rPr>
        <w:t xml:space="preserve"> </w:t>
      </w:r>
      <w:r w:rsidRPr="0012063D">
        <w:rPr>
          <w:rFonts w:asciiTheme="majorBidi" w:hAnsiTheme="majorBidi" w:cstheme="majorBidi"/>
          <w:sz w:val="20"/>
          <w:szCs w:val="20"/>
        </w:rPr>
        <w:t xml:space="preserve">Conte pear cultivar. Annals of Agric. Sci. </w:t>
      </w:r>
      <w:proofErr w:type="spellStart"/>
      <w:r w:rsidRPr="0012063D">
        <w:rPr>
          <w:rFonts w:asciiTheme="majorBidi" w:hAnsiTheme="majorBidi" w:cstheme="majorBidi"/>
          <w:sz w:val="20"/>
          <w:szCs w:val="20"/>
        </w:rPr>
        <w:t>Moshtohor</w:t>
      </w:r>
      <w:proofErr w:type="spellEnd"/>
      <w:r w:rsidRPr="0012063D">
        <w:rPr>
          <w:rFonts w:asciiTheme="majorBidi" w:hAnsiTheme="majorBidi" w:cstheme="majorBidi"/>
          <w:sz w:val="20"/>
          <w:szCs w:val="20"/>
        </w:rPr>
        <w:t xml:space="preserve"> 41(1): 271-282.</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sz w:val="20"/>
          <w:szCs w:val="20"/>
        </w:rPr>
      </w:pPr>
      <w:proofErr w:type="spellStart"/>
      <w:r w:rsidRPr="0012063D">
        <w:rPr>
          <w:rFonts w:asciiTheme="majorBidi" w:hAnsiTheme="majorBidi" w:cstheme="majorBidi"/>
          <w:b/>
          <w:bCs/>
          <w:sz w:val="20"/>
          <w:szCs w:val="20"/>
        </w:rPr>
        <w:t>Guirguis</w:t>
      </w:r>
      <w:proofErr w:type="spellEnd"/>
      <w:r w:rsidRPr="0012063D">
        <w:rPr>
          <w:rFonts w:asciiTheme="majorBidi" w:hAnsiTheme="majorBidi" w:cstheme="majorBidi"/>
          <w:b/>
          <w:bCs/>
          <w:sz w:val="20"/>
          <w:szCs w:val="20"/>
        </w:rPr>
        <w:t xml:space="preserve">, N.S.; </w:t>
      </w:r>
      <w:proofErr w:type="spellStart"/>
      <w:r w:rsidRPr="0012063D">
        <w:rPr>
          <w:rFonts w:asciiTheme="majorBidi" w:hAnsiTheme="majorBidi" w:cstheme="majorBidi"/>
          <w:b/>
          <w:bCs/>
          <w:sz w:val="20"/>
          <w:szCs w:val="20"/>
        </w:rPr>
        <w:t>Eman</w:t>
      </w:r>
      <w:proofErr w:type="spellEnd"/>
      <w:r w:rsidRPr="0012063D">
        <w:rPr>
          <w:rFonts w:asciiTheme="majorBidi" w:hAnsiTheme="majorBidi" w:cstheme="majorBidi"/>
          <w:b/>
          <w:bCs/>
          <w:sz w:val="20"/>
          <w:szCs w:val="20"/>
        </w:rPr>
        <w:t xml:space="preserve">, S. Attala; G. B. </w:t>
      </w:r>
      <w:proofErr w:type="spellStart"/>
      <w:r w:rsidRPr="0012063D">
        <w:rPr>
          <w:rFonts w:asciiTheme="majorBidi" w:hAnsiTheme="majorBidi" w:cstheme="majorBidi"/>
          <w:b/>
          <w:bCs/>
          <w:sz w:val="20"/>
          <w:szCs w:val="20"/>
        </w:rPr>
        <w:t>Mikhael</w:t>
      </w:r>
      <w:proofErr w:type="spellEnd"/>
      <w:r w:rsidRPr="0012063D">
        <w:rPr>
          <w:rFonts w:asciiTheme="majorBidi" w:hAnsiTheme="majorBidi" w:cstheme="majorBidi"/>
          <w:b/>
          <w:bCs/>
          <w:sz w:val="20"/>
          <w:szCs w:val="20"/>
        </w:rPr>
        <w:t xml:space="preserve"> and M. A. </w:t>
      </w:r>
      <w:proofErr w:type="spellStart"/>
      <w:r w:rsidRPr="0012063D">
        <w:rPr>
          <w:rFonts w:asciiTheme="majorBidi" w:hAnsiTheme="majorBidi" w:cstheme="majorBidi"/>
          <w:b/>
          <w:bCs/>
          <w:sz w:val="20"/>
          <w:szCs w:val="20"/>
        </w:rPr>
        <w:t>Gaber</w:t>
      </w:r>
      <w:proofErr w:type="spellEnd"/>
      <w:r w:rsidRPr="0012063D">
        <w:rPr>
          <w:rFonts w:asciiTheme="majorBidi" w:hAnsiTheme="majorBidi" w:cstheme="majorBidi"/>
          <w:b/>
          <w:bCs/>
          <w:sz w:val="20"/>
          <w:szCs w:val="20"/>
        </w:rPr>
        <w:t>, (2010).</w:t>
      </w:r>
      <w:r w:rsidRPr="0012063D">
        <w:rPr>
          <w:rFonts w:asciiTheme="majorBidi" w:hAnsiTheme="majorBidi" w:cstheme="majorBidi"/>
          <w:sz w:val="20"/>
          <w:szCs w:val="20"/>
        </w:rPr>
        <w:t xml:space="preserve">Effect of </w:t>
      </w:r>
      <w:proofErr w:type="spellStart"/>
      <w:r w:rsidRPr="0012063D">
        <w:rPr>
          <w:rFonts w:asciiTheme="majorBidi" w:hAnsiTheme="majorBidi" w:cstheme="majorBidi"/>
          <w:sz w:val="20"/>
          <w:szCs w:val="20"/>
        </w:rPr>
        <w:t>Sitofex</w:t>
      </w:r>
      <w:proofErr w:type="spellEnd"/>
      <w:r w:rsidRPr="0012063D">
        <w:rPr>
          <w:rFonts w:asciiTheme="majorBidi" w:hAnsiTheme="majorBidi" w:cstheme="majorBidi"/>
          <w:sz w:val="20"/>
          <w:szCs w:val="20"/>
        </w:rPr>
        <w:t xml:space="preserve"> quality of “Costata“ of  persimmon Guirguis, N.S.; trees. J. Agric. Res. </w:t>
      </w:r>
      <w:proofErr w:type="spellStart"/>
      <w:r w:rsidRPr="0012063D">
        <w:rPr>
          <w:rFonts w:asciiTheme="majorBidi" w:hAnsiTheme="majorBidi" w:cstheme="majorBidi"/>
          <w:sz w:val="20"/>
          <w:szCs w:val="20"/>
        </w:rPr>
        <w:t>Kafer</w:t>
      </w:r>
      <w:proofErr w:type="spellEnd"/>
      <w:r w:rsidRPr="0012063D">
        <w:rPr>
          <w:rFonts w:asciiTheme="majorBidi" w:hAnsiTheme="majorBidi" w:cstheme="majorBidi"/>
          <w:sz w:val="20"/>
          <w:szCs w:val="20"/>
        </w:rPr>
        <w:t xml:space="preserve"> El- </w:t>
      </w:r>
      <w:proofErr w:type="spellStart"/>
      <w:r w:rsidRPr="0012063D">
        <w:rPr>
          <w:rFonts w:asciiTheme="majorBidi" w:hAnsiTheme="majorBidi" w:cstheme="majorBidi"/>
          <w:sz w:val="20"/>
          <w:szCs w:val="20"/>
        </w:rPr>
        <w:t>Shiekh</w:t>
      </w:r>
      <w:proofErr w:type="spellEnd"/>
      <w:r w:rsidRPr="0012063D">
        <w:rPr>
          <w:rFonts w:asciiTheme="majorBidi" w:hAnsiTheme="majorBidi" w:cstheme="majorBidi"/>
          <w:sz w:val="20"/>
          <w:szCs w:val="20"/>
        </w:rPr>
        <w:t xml:space="preserve"> Univ., 36(2).</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sz w:val="20"/>
          <w:szCs w:val="20"/>
        </w:rPr>
      </w:pPr>
      <w:proofErr w:type="spellStart"/>
      <w:r w:rsidRPr="0012063D">
        <w:rPr>
          <w:rFonts w:asciiTheme="majorBidi" w:hAnsiTheme="majorBidi" w:cstheme="majorBidi"/>
          <w:b/>
          <w:bCs/>
          <w:sz w:val="20"/>
          <w:szCs w:val="20"/>
        </w:rPr>
        <w:lastRenderedPageBreak/>
        <w:t>Guirguis</w:t>
      </w:r>
      <w:proofErr w:type="spellEnd"/>
      <w:r w:rsidRPr="0012063D">
        <w:rPr>
          <w:rFonts w:asciiTheme="majorBidi" w:hAnsiTheme="majorBidi" w:cstheme="majorBidi"/>
          <w:b/>
          <w:bCs/>
          <w:sz w:val="20"/>
          <w:szCs w:val="20"/>
        </w:rPr>
        <w:t xml:space="preserve">, N.S.; </w:t>
      </w:r>
      <w:proofErr w:type="spellStart"/>
      <w:r w:rsidRPr="0012063D">
        <w:rPr>
          <w:rFonts w:asciiTheme="majorBidi" w:hAnsiTheme="majorBidi" w:cstheme="majorBidi"/>
          <w:b/>
          <w:bCs/>
          <w:sz w:val="20"/>
          <w:szCs w:val="20"/>
        </w:rPr>
        <w:t>Wassam</w:t>
      </w:r>
      <w:proofErr w:type="spellEnd"/>
      <w:r w:rsidRPr="0012063D">
        <w:rPr>
          <w:rFonts w:asciiTheme="majorBidi" w:hAnsiTheme="majorBidi" w:cstheme="majorBidi"/>
          <w:b/>
          <w:bCs/>
          <w:sz w:val="20"/>
          <w:szCs w:val="20"/>
        </w:rPr>
        <w:t>, A. Nabil and Magda Nasr., (2009).</w:t>
      </w:r>
      <w:r w:rsidRPr="0012063D">
        <w:rPr>
          <w:rFonts w:asciiTheme="majorBidi" w:hAnsiTheme="majorBidi" w:cstheme="majorBidi"/>
          <w:sz w:val="20"/>
          <w:szCs w:val="20"/>
        </w:rPr>
        <w:t>Effect of Sitofex and GA3 spray and time of application on fruit set, yield and fruit quality of “</w:t>
      </w:r>
      <w:proofErr w:type="spellStart"/>
      <w:r w:rsidRPr="0012063D">
        <w:rPr>
          <w:rFonts w:asciiTheme="majorBidi" w:hAnsiTheme="majorBidi" w:cstheme="majorBidi"/>
          <w:sz w:val="20"/>
          <w:szCs w:val="20"/>
        </w:rPr>
        <w:t>MackawaJior</w:t>
      </w:r>
      <w:proofErr w:type="spellEnd"/>
      <w:r w:rsidRPr="0012063D">
        <w:rPr>
          <w:rFonts w:asciiTheme="majorBidi" w:hAnsiTheme="majorBidi" w:cstheme="majorBidi"/>
          <w:sz w:val="20"/>
          <w:szCs w:val="20"/>
        </w:rPr>
        <w:t xml:space="preserve">” Kaki cultivar. Annals of Agric. </w:t>
      </w:r>
      <w:proofErr w:type="spellStart"/>
      <w:r w:rsidRPr="0012063D">
        <w:rPr>
          <w:rFonts w:asciiTheme="majorBidi" w:hAnsiTheme="majorBidi" w:cstheme="majorBidi"/>
          <w:sz w:val="20"/>
          <w:szCs w:val="20"/>
        </w:rPr>
        <w:t>Sci</w:t>
      </w:r>
      <w:proofErr w:type="spellEnd"/>
      <w:r w:rsidR="003345E8" w:rsidRPr="0012063D">
        <w:rPr>
          <w:rFonts w:asciiTheme="majorBidi" w:hAnsiTheme="majorBidi" w:cstheme="majorBidi"/>
          <w:sz w:val="20"/>
          <w:szCs w:val="20"/>
        </w:rPr>
        <w:t xml:space="preserve"> </w:t>
      </w:r>
      <w:proofErr w:type="spellStart"/>
      <w:r w:rsidRPr="0012063D">
        <w:rPr>
          <w:rFonts w:asciiTheme="majorBidi" w:hAnsiTheme="majorBidi" w:cstheme="majorBidi"/>
          <w:sz w:val="20"/>
          <w:szCs w:val="20"/>
        </w:rPr>
        <w:t>Moshtohor</w:t>
      </w:r>
      <w:proofErr w:type="spellEnd"/>
      <w:r w:rsidRPr="0012063D">
        <w:rPr>
          <w:rFonts w:asciiTheme="majorBidi" w:hAnsiTheme="majorBidi" w:cstheme="majorBidi"/>
          <w:sz w:val="20"/>
          <w:szCs w:val="20"/>
        </w:rPr>
        <w:t xml:space="preserve"> 47(1): 29-39.</w:t>
      </w:r>
    </w:p>
    <w:p w:rsidR="00C6010F" w:rsidRPr="0012063D" w:rsidRDefault="00411E8D" w:rsidP="000A5048">
      <w:pPr>
        <w:autoSpaceDE w:val="0"/>
        <w:autoSpaceDN w:val="0"/>
        <w:bidi w:val="0"/>
        <w:adjustRightInd w:val="0"/>
        <w:spacing w:after="0" w:line="240" w:lineRule="auto"/>
        <w:ind w:left="360" w:hanging="360"/>
        <w:jc w:val="both"/>
        <w:rPr>
          <w:rFonts w:asciiTheme="majorBidi" w:hAnsiTheme="majorBidi" w:cstheme="majorBidi"/>
          <w:b/>
          <w:bCs/>
          <w:sz w:val="20"/>
          <w:szCs w:val="20"/>
        </w:rPr>
      </w:pPr>
      <w:proofErr w:type="spellStart"/>
      <w:r>
        <w:rPr>
          <w:rFonts w:asciiTheme="majorBidi" w:hAnsiTheme="majorBidi" w:cstheme="majorBidi"/>
          <w:b/>
          <w:bCs/>
          <w:sz w:val="20"/>
          <w:szCs w:val="20"/>
        </w:rPr>
        <w:t>Hegazi</w:t>
      </w:r>
      <w:proofErr w:type="spellEnd"/>
      <w:r>
        <w:rPr>
          <w:rFonts w:asciiTheme="majorBidi" w:hAnsiTheme="majorBidi" w:cstheme="majorBidi"/>
          <w:b/>
          <w:bCs/>
          <w:sz w:val="20"/>
          <w:szCs w:val="20"/>
        </w:rPr>
        <w:t xml:space="preserve">, E.S. </w:t>
      </w:r>
      <w:r w:rsidR="00C6010F" w:rsidRPr="0012063D">
        <w:rPr>
          <w:rFonts w:asciiTheme="majorBidi" w:hAnsiTheme="majorBidi" w:cstheme="majorBidi"/>
          <w:b/>
          <w:bCs/>
          <w:sz w:val="20"/>
          <w:szCs w:val="20"/>
        </w:rPr>
        <w:t>(1980).</w:t>
      </w:r>
      <w:r>
        <w:rPr>
          <w:rFonts w:asciiTheme="majorBidi" w:hAnsiTheme="majorBidi" w:cstheme="majorBidi"/>
          <w:b/>
          <w:bCs/>
          <w:sz w:val="20"/>
          <w:szCs w:val="20"/>
        </w:rPr>
        <w:t xml:space="preserve"> </w:t>
      </w:r>
      <w:r w:rsidR="00C6010F" w:rsidRPr="0012063D">
        <w:rPr>
          <w:rFonts w:asciiTheme="majorBidi" w:hAnsiTheme="majorBidi" w:cstheme="majorBidi"/>
          <w:sz w:val="20"/>
          <w:szCs w:val="20"/>
        </w:rPr>
        <w:t xml:space="preserve">Characteristics of fruiting and hormonal of fruit maturation and ripening in Apples. Treatises and Monographs, </w:t>
      </w:r>
      <w:r w:rsidR="003345E8" w:rsidRPr="0035287B">
        <w:rPr>
          <w:rFonts w:asciiTheme="majorBidi" w:hAnsiTheme="majorBidi" w:cstheme="majorBidi"/>
          <w:sz w:val="20"/>
          <w:szCs w:val="20"/>
        </w:rPr>
        <w:t>W</w:t>
      </w:r>
      <w:r w:rsidR="00C6010F" w:rsidRPr="0035287B">
        <w:rPr>
          <w:rFonts w:asciiTheme="majorBidi" w:hAnsiTheme="majorBidi" w:cstheme="majorBidi"/>
          <w:sz w:val="20"/>
          <w:szCs w:val="20"/>
        </w:rPr>
        <w:t>ars</w:t>
      </w:r>
      <w:r w:rsidR="00C6010F" w:rsidRPr="0012063D">
        <w:rPr>
          <w:rFonts w:asciiTheme="majorBidi" w:hAnsiTheme="majorBidi" w:cstheme="majorBidi"/>
          <w:sz w:val="20"/>
          <w:szCs w:val="20"/>
        </w:rPr>
        <w:t>aw Agric. Univ., 6: 1-56.</w:t>
      </w:r>
    </w:p>
    <w:p w:rsidR="00C6010F" w:rsidRPr="0012063D" w:rsidRDefault="00C6010F" w:rsidP="000A5048">
      <w:pPr>
        <w:bidi w:val="0"/>
        <w:spacing w:after="0" w:line="240" w:lineRule="auto"/>
        <w:ind w:left="360" w:hanging="360"/>
        <w:jc w:val="both"/>
        <w:rPr>
          <w:rFonts w:asciiTheme="majorBidi" w:hAnsiTheme="majorBidi" w:cstheme="majorBidi"/>
          <w:sz w:val="20"/>
          <w:szCs w:val="20"/>
        </w:rPr>
      </w:pPr>
      <w:proofErr w:type="spellStart"/>
      <w:r w:rsidRPr="0012063D">
        <w:rPr>
          <w:rFonts w:asciiTheme="majorBidi" w:hAnsiTheme="majorBidi" w:cstheme="majorBidi"/>
          <w:b/>
          <w:bCs/>
          <w:sz w:val="20"/>
          <w:szCs w:val="20"/>
        </w:rPr>
        <w:t>Ibrahim,T.A</w:t>
      </w:r>
      <w:proofErr w:type="spellEnd"/>
      <w:r w:rsidRPr="0012063D">
        <w:rPr>
          <w:rFonts w:asciiTheme="majorBidi" w:hAnsiTheme="majorBidi" w:cstheme="majorBidi"/>
          <w:b/>
          <w:bCs/>
          <w:sz w:val="20"/>
          <w:szCs w:val="20"/>
        </w:rPr>
        <w:t xml:space="preserve">.; Salem, S.E. and </w:t>
      </w:r>
      <w:proofErr w:type="spellStart"/>
      <w:r w:rsidRPr="0012063D">
        <w:rPr>
          <w:rFonts w:asciiTheme="majorBidi" w:hAnsiTheme="majorBidi" w:cstheme="majorBidi"/>
          <w:b/>
          <w:bCs/>
          <w:sz w:val="20"/>
          <w:szCs w:val="20"/>
        </w:rPr>
        <w:t>Guindy</w:t>
      </w:r>
      <w:proofErr w:type="spellEnd"/>
      <w:r w:rsidRPr="0012063D">
        <w:rPr>
          <w:rFonts w:asciiTheme="majorBidi" w:hAnsiTheme="majorBidi" w:cstheme="majorBidi"/>
          <w:b/>
          <w:bCs/>
          <w:sz w:val="20"/>
          <w:szCs w:val="20"/>
        </w:rPr>
        <w:t>, L.F., (1994).</w:t>
      </w:r>
      <w:r w:rsidR="00411E8D">
        <w:rPr>
          <w:rFonts w:asciiTheme="majorBidi" w:hAnsiTheme="majorBidi" w:cstheme="majorBidi"/>
          <w:b/>
          <w:bCs/>
          <w:sz w:val="20"/>
          <w:szCs w:val="20"/>
        </w:rPr>
        <w:t xml:space="preserve"> </w:t>
      </w:r>
      <w:r w:rsidRPr="0012063D">
        <w:rPr>
          <w:rFonts w:asciiTheme="majorBidi" w:hAnsiTheme="majorBidi" w:cstheme="majorBidi"/>
          <w:sz w:val="20"/>
          <w:szCs w:val="20"/>
        </w:rPr>
        <w:t xml:space="preserve">The influence of </w:t>
      </w:r>
      <w:proofErr w:type="spellStart"/>
      <w:r w:rsidRPr="0012063D">
        <w:rPr>
          <w:rFonts w:asciiTheme="majorBidi" w:hAnsiTheme="majorBidi" w:cstheme="majorBidi"/>
          <w:sz w:val="20"/>
          <w:szCs w:val="20"/>
        </w:rPr>
        <w:t>gibberellic</w:t>
      </w:r>
      <w:proofErr w:type="spellEnd"/>
      <w:r w:rsidRPr="0012063D">
        <w:rPr>
          <w:rFonts w:asciiTheme="majorBidi" w:hAnsiTheme="majorBidi" w:cstheme="majorBidi"/>
          <w:sz w:val="20"/>
          <w:szCs w:val="20"/>
        </w:rPr>
        <w:t xml:space="preserve"> acid and </w:t>
      </w:r>
      <w:proofErr w:type="spellStart"/>
      <w:r w:rsidRPr="0012063D">
        <w:rPr>
          <w:rFonts w:asciiTheme="majorBidi" w:hAnsiTheme="majorBidi" w:cstheme="majorBidi"/>
          <w:sz w:val="20"/>
          <w:szCs w:val="20"/>
        </w:rPr>
        <w:t>promalin</w:t>
      </w:r>
      <w:proofErr w:type="spellEnd"/>
      <w:r w:rsidRPr="0012063D">
        <w:rPr>
          <w:rFonts w:asciiTheme="majorBidi" w:hAnsiTheme="majorBidi" w:cstheme="majorBidi"/>
          <w:sz w:val="20"/>
          <w:szCs w:val="20"/>
        </w:rPr>
        <w:t xml:space="preserve"> on the yield and fruit quality of Washington Navel orange. Bulletin, Fac. Agric. Univ. Cairo, 45: 711-722.</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b/>
          <w:bCs/>
          <w:sz w:val="20"/>
          <w:szCs w:val="20"/>
        </w:rPr>
      </w:pPr>
      <w:r w:rsidRPr="0012063D">
        <w:rPr>
          <w:rFonts w:asciiTheme="majorBidi" w:hAnsiTheme="majorBidi" w:cstheme="majorBidi"/>
          <w:b/>
          <w:bCs/>
          <w:sz w:val="20"/>
          <w:szCs w:val="20"/>
        </w:rPr>
        <w:t xml:space="preserve">Iwahori, S.; </w:t>
      </w:r>
      <w:proofErr w:type="spellStart"/>
      <w:r w:rsidRPr="0012063D">
        <w:rPr>
          <w:rFonts w:asciiTheme="majorBidi" w:hAnsiTheme="majorBidi" w:cstheme="majorBidi"/>
          <w:b/>
          <w:bCs/>
          <w:sz w:val="20"/>
          <w:szCs w:val="20"/>
        </w:rPr>
        <w:t>Tominaga</w:t>
      </w:r>
      <w:proofErr w:type="spellEnd"/>
      <w:r w:rsidRPr="0012063D">
        <w:rPr>
          <w:rFonts w:asciiTheme="majorBidi" w:hAnsiTheme="majorBidi" w:cstheme="majorBidi"/>
          <w:b/>
          <w:bCs/>
          <w:sz w:val="20"/>
          <w:szCs w:val="20"/>
        </w:rPr>
        <w:t>, S.; Yamasaki, T., (1988).</w:t>
      </w:r>
      <w:r w:rsidRPr="0012063D">
        <w:rPr>
          <w:rFonts w:asciiTheme="majorBidi" w:hAnsiTheme="majorBidi" w:cstheme="majorBidi"/>
          <w:sz w:val="20"/>
          <w:szCs w:val="20"/>
        </w:rPr>
        <w:t xml:space="preserve"> Stimulation of fruit growth of kiwifruit, </w:t>
      </w:r>
      <w:proofErr w:type="spellStart"/>
      <w:r w:rsidRPr="0012063D">
        <w:rPr>
          <w:rFonts w:asciiTheme="majorBidi" w:hAnsiTheme="majorBidi" w:cstheme="majorBidi"/>
          <w:i/>
          <w:iCs/>
          <w:sz w:val="20"/>
          <w:szCs w:val="20"/>
        </w:rPr>
        <w:t>Actinidiachinensis</w:t>
      </w:r>
      <w:proofErr w:type="spellEnd"/>
      <w:r w:rsidR="005C41C0" w:rsidRPr="0012063D">
        <w:rPr>
          <w:rFonts w:asciiTheme="majorBidi" w:hAnsiTheme="majorBidi" w:cstheme="majorBidi"/>
          <w:i/>
          <w:iCs/>
          <w:sz w:val="20"/>
          <w:szCs w:val="20"/>
        </w:rPr>
        <w:t xml:space="preserve"> </w:t>
      </w:r>
      <w:proofErr w:type="spellStart"/>
      <w:r w:rsidRPr="0012063D">
        <w:rPr>
          <w:rFonts w:asciiTheme="majorBidi" w:hAnsiTheme="majorBidi" w:cstheme="majorBidi"/>
          <w:sz w:val="20"/>
          <w:szCs w:val="20"/>
        </w:rPr>
        <w:t>Planch</w:t>
      </w:r>
      <w:proofErr w:type="spellEnd"/>
      <w:r w:rsidRPr="0012063D">
        <w:rPr>
          <w:rFonts w:asciiTheme="majorBidi" w:hAnsiTheme="majorBidi" w:cstheme="majorBidi"/>
          <w:sz w:val="20"/>
          <w:szCs w:val="20"/>
        </w:rPr>
        <w:t>., by N-(2-choro-4-pyridyl)-N'-</w:t>
      </w:r>
      <w:proofErr w:type="spellStart"/>
      <w:r w:rsidRPr="0012063D">
        <w:rPr>
          <w:rFonts w:asciiTheme="majorBidi" w:hAnsiTheme="majorBidi" w:cstheme="majorBidi"/>
          <w:sz w:val="20"/>
          <w:szCs w:val="20"/>
        </w:rPr>
        <w:t>phenylurea</w:t>
      </w:r>
      <w:proofErr w:type="spellEnd"/>
      <w:r w:rsidRPr="0012063D">
        <w:rPr>
          <w:rFonts w:asciiTheme="majorBidi" w:hAnsiTheme="majorBidi" w:cstheme="majorBidi"/>
          <w:sz w:val="20"/>
          <w:szCs w:val="20"/>
        </w:rPr>
        <w:t xml:space="preserve">, a </w:t>
      </w:r>
      <w:proofErr w:type="spellStart"/>
      <w:r w:rsidRPr="0012063D">
        <w:rPr>
          <w:rFonts w:asciiTheme="majorBidi" w:hAnsiTheme="majorBidi" w:cstheme="majorBidi"/>
          <w:sz w:val="20"/>
          <w:szCs w:val="20"/>
        </w:rPr>
        <w:t>diphenylurea</w:t>
      </w:r>
      <w:proofErr w:type="spellEnd"/>
      <w:r w:rsidRPr="0012063D">
        <w:rPr>
          <w:rFonts w:asciiTheme="majorBidi" w:hAnsiTheme="majorBidi" w:cstheme="majorBidi"/>
          <w:sz w:val="20"/>
          <w:szCs w:val="20"/>
        </w:rPr>
        <w:t xml:space="preserve">-derivative </w:t>
      </w:r>
      <w:proofErr w:type="spellStart"/>
      <w:r w:rsidRPr="0012063D">
        <w:rPr>
          <w:rFonts w:asciiTheme="majorBidi" w:hAnsiTheme="majorBidi" w:cstheme="majorBidi"/>
          <w:sz w:val="20"/>
          <w:szCs w:val="20"/>
        </w:rPr>
        <w:t>cytokinin</w:t>
      </w:r>
      <w:proofErr w:type="spellEnd"/>
      <w:r w:rsidRPr="0012063D">
        <w:rPr>
          <w:rFonts w:asciiTheme="majorBidi" w:hAnsiTheme="majorBidi" w:cstheme="majorBidi"/>
          <w:sz w:val="20"/>
          <w:szCs w:val="20"/>
        </w:rPr>
        <w:t xml:space="preserve">. </w:t>
      </w:r>
      <w:proofErr w:type="spellStart"/>
      <w:r w:rsidRPr="0012063D">
        <w:rPr>
          <w:rFonts w:asciiTheme="majorBidi" w:hAnsiTheme="majorBidi" w:cstheme="majorBidi"/>
          <w:i/>
          <w:iCs/>
          <w:sz w:val="20"/>
          <w:szCs w:val="20"/>
        </w:rPr>
        <w:t>Scientiahorticulturae</w:t>
      </w:r>
      <w:proofErr w:type="spellEnd"/>
      <w:r w:rsidRPr="0012063D">
        <w:rPr>
          <w:rFonts w:asciiTheme="majorBidi" w:hAnsiTheme="majorBidi" w:cstheme="majorBidi"/>
          <w:i/>
          <w:iCs/>
          <w:sz w:val="20"/>
          <w:szCs w:val="20"/>
        </w:rPr>
        <w:t xml:space="preserve"> 35: </w:t>
      </w:r>
      <w:r w:rsidRPr="0012063D">
        <w:rPr>
          <w:rFonts w:asciiTheme="majorBidi" w:hAnsiTheme="majorBidi" w:cstheme="majorBidi"/>
          <w:sz w:val="20"/>
          <w:szCs w:val="20"/>
        </w:rPr>
        <w:t>109-115.</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Jo, Y.S., Cho, M.Y., Park, J.O., Park, T.D. &amp; Shim, K.K. (2003).</w:t>
      </w:r>
      <w:r w:rsidRPr="0012063D">
        <w:rPr>
          <w:rFonts w:asciiTheme="majorBidi" w:hAnsiTheme="majorBidi" w:cstheme="majorBidi"/>
          <w:sz w:val="20"/>
          <w:szCs w:val="20"/>
        </w:rPr>
        <w:t xml:space="preserve">Comparison of CPPU effect on fruit development in several Actinide </w:t>
      </w:r>
      <w:proofErr w:type="spellStart"/>
      <w:r w:rsidRPr="0012063D">
        <w:rPr>
          <w:rFonts w:asciiTheme="majorBidi" w:hAnsiTheme="majorBidi" w:cstheme="majorBidi"/>
          <w:sz w:val="20"/>
          <w:szCs w:val="20"/>
        </w:rPr>
        <w:t>species.Acta</w:t>
      </w:r>
      <w:proofErr w:type="spellEnd"/>
      <w:r w:rsidRPr="0012063D">
        <w:rPr>
          <w:rFonts w:asciiTheme="majorBidi" w:hAnsiTheme="majorBidi" w:cstheme="majorBidi"/>
          <w:sz w:val="20"/>
          <w:szCs w:val="20"/>
        </w:rPr>
        <w:t xml:space="preserve"> Hort. </w:t>
      </w:r>
      <w:r w:rsidRPr="0012063D">
        <w:rPr>
          <w:rFonts w:asciiTheme="majorBidi" w:hAnsiTheme="majorBidi" w:cstheme="majorBidi"/>
          <w:b/>
          <w:bCs/>
          <w:sz w:val="20"/>
          <w:szCs w:val="20"/>
        </w:rPr>
        <w:t>610</w:t>
      </w:r>
      <w:r w:rsidRPr="0012063D">
        <w:rPr>
          <w:rFonts w:asciiTheme="majorBidi" w:hAnsiTheme="majorBidi" w:cstheme="majorBidi"/>
          <w:sz w:val="20"/>
          <w:szCs w:val="20"/>
        </w:rPr>
        <w:t>, 539-543.</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Kano, Y., (2003).</w:t>
      </w:r>
      <w:r w:rsidRPr="0012063D">
        <w:rPr>
          <w:rFonts w:asciiTheme="majorBidi" w:hAnsiTheme="majorBidi" w:cstheme="majorBidi"/>
          <w:sz w:val="20"/>
          <w:szCs w:val="20"/>
        </w:rPr>
        <w:t xml:space="preserve"> Effects of GA3 and CPPU treatments on cell size and types of sugars accumulated in Japanese pear fruits. J. of Hort. Sci. and Biotechnology, </w:t>
      </w:r>
      <w:r w:rsidRPr="0012063D">
        <w:rPr>
          <w:rFonts w:asciiTheme="majorBidi" w:hAnsiTheme="majorBidi" w:cstheme="majorBidi"/>
          <w:b/>
          <w:bCs/>
          <w:sz w:val="20"/>
          <w:szCs w:val="20"/>
        </w:rPr>
        <w:t>74(3)</w:t>
      </w:r>
      <w:r w:rsidRPr="0012063D">
        <w:rPr>
          <w:rFonts w:asciiTheme="majorBidi" w:hAnsiTheme="majorBidi" w:cstheme="majorBidi"/>
          <w:sz w:val="20"/>
          <w:szCs w:val="20"/>
        </w:rPr>
        <w:t>, 331-334</w:t>
      </w:r>
    </w:p>
    <w:p w:rsidR="00C6010F" w:rsidRPr="0012063D" w:rsidRDefault="00C6010F" w:rsidP="000A5048">
      <w:pPr>
        <w:bidi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 xml:space="preserve">McGuire, R.G., (1992).  </w:t>
      </w:r>
      <w:r w:rsidRPr="0012063D">
        <w:rPr>
          <w:rFonts w:asciiTheme="majorBidi" w:hAnsiTheme="majorBidi" w:cstheme="majorBidi"/>
          <w:sz w:val="20"/>
          <w:szCs w:val="20"/>
        </w:rPr>
        <w:t>Reporting of objective color measurements. Hort. Sci. Vol. 27(12): 1254-1255.</w:t>
      </w:r>
    </w:p>
    <w:p w:rsidR="00C6010F" w:rsidRPr="0012063D" w:rsidRDefault="00C6010F" w:rsidP="0035287B">
      <w:pPr>
        <w:autoSpaceDE w:val="0"/>
        <w:autoSpaceDN w:val="0"/>
        <w:bidi w:val="0"/>
        <w:adjustRightInd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 xml:space="preserve">Mebelo, M.; </w:t>
      </w:r>
      <w:proofErr w:type="spellStart"/>
      <w:r w:rsidRPr="0012063D">
        <w:rPr>
          <w:rFonts w:asciiTheme="majorBidi" w:hAnsiTheme="majorBidi" w:cstheme="majorBidi"/>
          <w:b/>
          <w:bCs/>
          <w:sz w:val="20"/>
          <w:szCs w:val="20"/>
        </w:rPr>
        <w:t>Shigeto</w:t>
      </w:r>
      <w:proofErr w:type="spellEnd"/>
      <w:r w:rsidRPr="0012063D">
        <w:rPr>
          <w:rFonts w:asciiTheme="majorBidi" w:hAnsiTheme="majorBidi" w:cstheme="majorBidi"/>
          <w:b/>
          <w:bCs/>
          <w:sz w:val="20"/>
          <w:szCs w:val="20"/>
        </w:rPr>
        <w:t xml:space="preserve">, T. and </w:t>
      </w:r>
      <w:proofErr w:type="spellStart"/>
      <w:r w:rsidRPr="0012063D">
        <w:rPr>
          <w:rFonts w:asciiTheme="majorBidi" w:hAnsiTheme="majorBidi" w:cstheme="majorBidi"/>
          <w:b/>
          <w:bCs/>
          <w:sz w:val="20"/>
          <w:szCs w:val="20"/>
        </w:rPr>
        <w:t>Itaru</w:t>
      </w:r>
      <w:proofErr w:type="spellEnd"/>
      <w:r w:rsidRPr="0012063D">
        <w:rPr>
          <w:rFonts w:asciiTheme="majorBidi" w:hAnsiTheme="majorBidi" w:cstheme="majorBidi"/>
          <w:b/>
          <w:bCs/>
          <w:sz w:val="20"/>
          <w:szCs w:val="20"/>
        </w:rPr>
        <w:t>, K. (1997).</w:t>
      </w:r>
      <w:r w:rsidRPr="0012063D">
        <w:rPr>
          <w:rFonts w:asciiTheme="majorBidi" w:hAnsiTheme="majorBidi" w:cstheme="majorBidi"/>
          <w:sz w:val="20"/>
          <w:szCs w:val="20"/>
        </w:rPr>
        <w:t xml:space="preserve"> Effects of exogenous growth regulator applications on source- leaf carbohydrate accumulation patterns in </w:t>
      </w:r>
      <w:r w:rsidR="0035287B">
        <w:rPr>
          <w:rFonts w:asciiTheme="majorBidi" w:hAnsiTheme="majorBidi" w:cstheme="majorBidi"/>
          <w:sz w:val="20"/>
          <w:szCs w:val="20"/>
        </w:rPr>
        <w:t>P</w:t>
      </w:r>
      <w:r w:rsidRPr="0012063D">
        <w:rPr>
          <w:rFonts w:asciiTheme="majorBidi" w:hAnsiTheme="majorBidi" w:cstheme="majorBidi"/>
          <w:sz w:val="20"/>
          <w:szCs w:val="20"/>
        </w:rPr>
        <w:t>onkan (</w:t>
      </w:r>
      <w:r w:rsidRPr="0012063D">
        <w:rPr>
          <w:rFonts w:asciiTheme="majorBidi" w:hAnsiTheme="majorBidi" w:cstheme="majorBidi"/>
          <w:i/>
          <w:iCs/>
          <w:sz w:val="20"/>
          <w:szCs w:val="20"/>
        </w:rPr>
        <w:t>Citrus reticulate</w:t>
      </w:r>
      <w:r w:rsidRPr="0012063D">
        <w:rPr>
          <w:rFonts w:asciiTheme="majorBidi" w:hAnsiTheme="majorBidi" w:cstheme="majorBidi"/>
          <w:sz w:val="20"/>
          <w:szCs w:val="20"/>
        </w:rPr>
        <w:t xml:space="preserve"> Blanco). J. Japan, Soc. Hort. Sci. 66 (2): 245-251.</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sz w:val="20"/>
          <w:szCs w:val="20"/>
        </w:rPr>
      </w:pPr>
      <w:proofErr w:type="spellStart"/>
      <w:r w:rsidRPr="0012063D">
        <w:rPr>
          <w:rFonts w:asciiTheme="majorBidi" w:hAnsiTheme="majorBidi" w:cstheme="majorBidi"/>
          <w:b/>
          <w:bCs/>
          <w:sz w:val="20"/>
          <w:szCs w:val="20"/>
        </w:rPr>
        <w:t>Mervet</w:t>
      </w:r>
      <w:proofErr w:type="spellEnd"/>
      <w:r w:rsidRPr="0012063D">
        <w:rPr>
          <w:rFonts w:asciiTheme="majorBidi" w:hAnsiTheme="majorBidi" w:cstheme="majorBidi"/>
          <w:b/>
          <w:bCs/>
          <w:sz w:val="20"/>
          <w:szCs w:val="20"/>
        </w:rPr>
        <w:t xml:space="preserve">, A.K.; </w:t>
      </w:r>
      <w:proofErr w:type="spellStart"/>
      <w:r w:rsidRPr="0012063D">
        <w:rPr>
          <w:rFonts w:asciiTheme="majorBidi" w:hAnsiTheme="majorBidi" w:cstheme="majorBidi"/>
          <w:b/>
          <w:bCs/>
          <w:sz w:val="20"/>
          <w:szCs w:val="20"/>
        </w:rPr>
        <w:t>A.A.Ibrahim</w:t>
      </w:r>
      <w:proofErr w:type="spellEnd"/>
      <w:r w:rsidRPr="0012063D">
        <w:rPr>
          <w:rFonts w:asciiTheme="majorBidi" w:hAnsiTheme="majorBidi" w:cstheme="majorBidi"/>
          <w:b/>
          <w:bCs/>
          <w:sz w:val="20"/>
          <w:szCs w:val="20"/>
        </w:rPr>
        <w:t xml:space="preserve"> and </w:t>
      </w:r>
      <w:proofErr w:type="spellStart"/>
      <w:r w:rsidRPr="0012063D">
        <w:rPr>
          <w:rFonts w:asciiTheme="majorBidi" w:hAnsiTheme="majorBidi" w:cstheme="majorBidi"/>
          <w:b/>
          <w:bCs/>
          <w:sz w:val="20"/>
          <w:szCs w:val="20"/>
        </w:rPr>
        <w:t>I.A.Rizk</w:t>
      </w:r>
      <w:proofErr w:type="spellEnd"/>
      <w:r w:rsidRPr="0012063D">
        <w:rPr>
          <w:rFonts w:asciiTheme="majorBidi" w:hAnsiTheme="majorBidi" w:cstheme="majorBidi"/>
          <w:b/>
          <w:bCs/>
          <w:sz w:val="20"/>
          <w:szCs w:val="20"/>
        </w:rPr>
        <w:t>, (2001).</w:t>
      </w:r>
      <w:r w:rsidR="00411E8D">
        <w:rPr>
          <w:rFonts w:asciiTheme="majorBidi" w:hAnsiTheme="majorBidi" w:cstheme="majorBidi"/>
          <w:b/>
          <w:bCs/>
          <w:sz w:val="20"/>
          <w:szCs w:val="20"/>
        </w:rPr>
        <w:t xml:space="preserve"> </w:t>
      </w:r>
      <w:r w:rsidRPr="0012063D">
        <w:rPr>
          <w:rFonts w:asciiTheme="majorBidi" w:hAnsiTheme="majorBidi" w:cstheme="majorBidi"/>
          <w:sz w:val="20"/>
          <w:szCs w:val="20"/>
        </w:rPr>
        <w:t xml:space="preserve">Effect of </w:t>
      </w:r>
      <w:proofErr w:type="spellStart"/>
      <w:r w:rsidRPr="0012063D">
        <w:rPr>
          <w:rFonts w:asciiTheme="majorBidi" w:hAnsiTheme="majorBidi" w:cstheme="majorBidi"/>
          <w:sz w:val="20"/>
          <w:szCs w:val="20"/>
        </w:rPr>
        <w:t>Sitofex</w:t>
      </w:r>
      <w:proofErr w:type="spellEnd"/>
      <w:r w:rsidRPr="0012063D">
        <w:rPr>
          <w:rFonts w:asciiTheme="majorBidi" w:hAnsiTheme="majorBidi" w:cstheme="majorBidi"/>
          <w:sz w:val="20"/>
          <w:szCs w:val="20"/>
        </w:rPr>
        <w:t xml:space="preserve"> (CPPU) on yield and </w:t>
      </w:r>
      <w:r w:rsidRPr="0012063D">
        <w:rPr>
          <w:rFonts w:asciiTheme="majorBidi" w:hAnsiTheme="majorBidi" w:cstheme="majorBidi"/>
          <w:sz w:val="20"/>
          <w:szCs w:val="20"/>
        </w:rPr>
        <w:lastRenderedPageBreak/>
        <w:t xml:space="preserve">bunch quality of Thompson </w:t>
      </w:r>
      <w:proofErr w:type="spellStart"/>
      <w:r w:rsidRPr="0012063D">
        <w:rPr>
          <w:rFonts w:asciiTheme="majorBidi" w:hAnsiTheme="majorBidi" w:cstheme="majorBidi"/>
          <w:sz w:val="20"/>
          <w:szCs w:val="20"/>
        </w:rPr>
        <w:t>ssdlessgrapevins</w:t>
      </w:r>
      <w:proofErr w:type="spellEnd"/>
      <w:r w:rsidRPr="0012063D">
        <w:rPr>
          <w:rFonts w:asciiTheme="majorBidi" w:hAnsiTheme="majorBidi" w:cstheme="majorBidi"/>
          <w:sz w:val="20"/>
          <w:szCs w:val="20"/>
        </w:rPr>
        <w:t>. Egypt. J. Agric.</w:t>
      </w:r>
      <w:r w:rsidR="00411E8D">
        <w:rPr>
          <w:rFonts w:asciiTheme="majorBidi" w:hAnsiTheme="majorBidi" w:cstheme="majorBidi"/>
          <w:sz w:val="20"/>
          <w:szCs w:val="20"/>
        </w:rPr>
        <w:t xml:space="preserve"> </w:t>
      </w:r>
      <w:r w:rsidRPr="0012063D">
        <w:rPr>
          <w:rFonts w:asciiTheme="majorBidi" w:hAnsiTheme="majorBidi" w:cstheme="majorBidi"/>
          <w:sz w:val="20"/>
          <w:szCs w:val="20"/>
        </w:rPr>
        <w:t>Res. 79 (2).</w:t>
      </w:r>
    </w:p>
    <w:p w:rsidR="00040972" w:rsidRPr="0012063D" w:rsidRDefault="00040972" w:rsidP="000A5048">
      <w:pPr>
        <w:autoSpaceDE w:val="0"/>
        <w:autoSpaceDN w:val="0"/>
        <w:bidi w:val="0"/>
        <w:adjustRightInd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Moran, R. and Porath, D.(1980).</w:t>
      </w:r>
      <w:r w:rsidRPr="0012063D">
        <w:rPr>
          <w:rFonts w:asciiTheme="majorBidi" w:hAnsiTheme="majorBidi" w:cstheme="majorBidi"/>
          <w:sz w:val="20"/>
          <w:szCs w:val="20"/>
        </w:rPr>
        <w:t xml:space="preserve"> Chlorophyll determination in intact tissues using N,N- </w:t>
      </w:r>
      <w:proofErr w:type="spellStart"/>
      <w:r w:rsidRPr="0012063D">
        <w:rPr>
          <w:rFonts w:asciiTheme="majorBidi" w:hAnsiTheme="majorBidi" w:cstheme="majorBidi"/>
          <w:sz w:val="20"/>
          <w:szCs w:val="20"/>
        </w:rPr>
        <w:t>dimethyl</w:t>
      </w:r>
      <w:proofErr w:type="spellEnd"/>
      <w:r w:rsidRPr="0012063D">
        <w:rPr>
          <w:rFonts w:asciiTheme="majorBidi" w:hAnsiTheme="majorBidi" w:cstheme="majorBidi"/>
          <w:sz w:val="20"/>
          <w:szCs w:val="20"/>
        </w:rPr>
        <w:t xml:space="preserve"> </w:t>
      </w:r>
      <w:proofErr w:type="spellStart"/>
      <w:r w:rsidRPr="0012063D">
        <w:rPr>
          <w:rFonts w:asciiTheme="majorBidi" w:hAnsiTheme="majorBidi" w:cstheme="majorBidi"/>
          <w:sz w:val="20"/>
          <w:szCs w:val="20"/>
        </w:rPr>
        <w:t>formamide</w:t>
      </w:r>
      <w:proofErr w:type="spellEnd"/>
      <w:r w:rsidRPr="0012063D">
        <w:rPr>
          <w:rFonts w:asciiTheme="majorBidi" w:hAnsiTheme="majorBidi" w:cstheme="majorBidi"/>
          <w:sz w:val="20"/>
          <w:szCs w:val="20"/>
        </w:rPr>
        <w:t>. Plant physiology.65 : 478-479.</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b/>
          <w:bCs/>
          <w:sz w:val="20"/>
          <w:szCs w:val="20"/>
        </w:rPr>
      </w:pPr>
      <w:r w:rsidRPr="0012063D">
        <w:rPr>
          <w:rFonts w:asciiTheme="majorBidi" w:hAnsiTheme="majorBidi" w:cstheme="majorBidi"/>
          <w:b/>
          <w:bCs/>
          <w:sz w:val="20"/>
          <w:szCs w:val="20"/>
        </w:rPr>
        <w:t>Nickell, L.G., (1985).</w:t>
      </w:r>
      <w:r w:rsidRPr="0012063D">
        <w:rPr>
          <w:rFonts w:asciiTheme="majorBidi" w:hAnsiTheme="majorBidi" w:cstheme="majorBidi"/>
          <w:sz w:val="20"/>
          <w:szCs w:val="20"/>
        </w:rPr>
        <w:t xml:space="preserve"> New growth regulator increases grape size. Proc. Plant growth Reg. Soc. Amer. 12: 1-7.</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 xml:space="preserve">Nunez M, Musa JL, Alfonso JL, </w:t>
      </w:r>
      <w:proofErr w:type="spellStart"/>
      <w:r w:rsidRPr="0012063D">
        <w:rPr>
          <w:rFonts w:asciiTheme="majorBidi" w:hAnsiTheme="majorBidi" w:cstheme="majorBidi"/>
          <w:b/>
          <w:bCs/>
          <w:sz w:val="20"/>
          <w:szCs w:val="20"/>
        </w:rPr>
        <w:t>Coll</w:t>
      </w:r>
      <w:proofErr w:type="spellEnd"/>
      <w:r w:rsidRPr="0012063D">
        <w:rPr>
          <w:rFonts w:asciiTheme="majorBidi" w:hAnsiTheme="majorBidi" w:cstheme="majorBidi"/>
          <w:b/>
          <w:bCs/>
          <w:sz w:val="20"/>
          <w:szCs w:val="20"/>
        </w:rPr>
        <w:t xml:space="preserve"> F, (1998).</w:t>
      </w:r>
      <w:r w:rsidRPr="0012063D">
        <w:rPr>
          <w:rFonts w:asciiTheme="majorBidi" w:hAnsiTheme="majorBidi" w:cstheme="majorBidi"/>
          <w:sz w:val="20"/>
          <w:szCs w:val="20"/>
        </w:rPr>
        <w:t xml:space="preserve"> The influence of two new Cuban </w:t>
      </w:r>
      <w:proofErr w:type="spellStart"/>
      <w:r w:rsidRPr="0012063D">
        <w:rPr>
          <w:rFonts w:asciiTheme="majorBidi" w:hAnsiTheme="majorBidi" w:cstheme="majorBidi"/>
          <w:sz w:val="20"/>
          <w:szCs w:val="20"/>
        </w:rPr>
        <w:t>Bioregulators</w:t>
      </w:r>
      <w:proofErr w:type="spellEnd"/>
      <w:r w:rsidRPr="0012063D">
        <w:rPr>
          <w:rFonts w:asciiTheme="majorBidi" w:hAnsiTheme="majorBidi" w:cstheme="majorBidi"/>
          <w:sz w:val="20"/>
          <w:szCs w:val="20"/>
        </w:rPr>
        <w:t xml:space="preserve"> on plant yield of onion(</w:t>
      </w:r>
      <w:proofErr w:type="spellStart"/>
      <w:r w:rsidRPr="0012063D">
        <w:rPr>
          <w:rFonts w:asciiTheme="majorBidi" w:hAnsiTheme="majorBidi" w:cstheme="majorBidi"/>
          <w:i/>
          <w:iCs/>
          <w:sz w:val="20"/>
          <w:szCs w:val="20"/>
        </w:rPr>
        <w:t>Allium</w:t>
      </w:r>
      <w:proofErr w:type="spellEnd"/>
      <w:r w:rsidRPr="0012063D">
        <w:rPr>
          <w:rFonts w:asciiTheme="majorBidi" w:hAnsiTheme="majorBidi" w:cstheme="majorBidi"/>
          <w:i/>
          <w:iCs/>
          <w:sz w:val="20"/>
          <w:szCs w:val="20"/>
        </w:rPr>
        <w:t xml:space="preserve"> </w:t>
      </w:r>
      <w:proofErr w:type="spellStart"/>
      <w:r w:rsidRPr="0012063D">
        <w:rPr>
          <w:rFonts w:asciiTheme="majorBidi" w:hAnsiTheme="majorBidi" w:cstheme="majorBidi"/>
          <w:i/>
          <w:iCs/>
          <w:sz w:val="20"/>
          <w:szCs w:val="20"/>
        </w:rPr>
        <w:t>cepa</w:t>
      </w:r>
      <w:proofErr w:type="spellEnd"/>
      <w:r w:rsidRPr="0012063D">
        <w:rPr>
          <w:rFonts w:asciiTheme="majorBidi" w:hAnsiTheme="majorBidi" w:cstheme="majorBidi"/>
          <w:sz w:val="20"/>
          <w:szCs w:val="20"/>
        </w:rPr>
        <w:t xml:space="preserve">) cv. ‘Red Creole’. </w:t>
      </w:r>
      <w:proofErr w:type="spellStart"/>
      <w:r w:rsidRPr="0012063D">
        <w:rPr>
          <w:rFonts w:asciiTheme="majorBidi" w:hAnsiTheme="majorBidi" w:cstheme="majorBidi"/>
          <w:sz w:val="20"/>
          <w:szCs w:val="20"/>
        </w:rPr>
        <w:t>Cultivas</w:t>
      </w:r>
      <w:proofErr w:type="spellEnd"/>
      <w:r w:rsidRPr="0012063D">
        <w:rPr>
          <w:rFonts w:asciiTheme="majorBidi" w:hAnsiTheme="majorBidi" w:cstheme="majorBidi"/>
          <w:sz w:val="20"/>
          <w:szCs w:val="20"/>
        </w:rPr>
        <w:t xml:space="preserve"> </w:t>
      </w:r>
      <w:proofErr w:type="spellStart"/>
      <w:r w:rsidRPr="0012063D">
        <w:rPr>
          <w:rFonts w:asciiTheme="majorBidi" w:hAnsiTheme="majorBidi" w:cstheme="majorBidi"/>
          <w:sz w:val="20"/>
          <w:szCs w:val="20"/>
        </w:rPr>
        <w:t>Trop</w:t>
      </w:r>
      <w:proofErr w:type="spellEnd"/>
      <w:r w:rsidRPr="0012063D">
        <w:rPr>
          <w:rFonts w:asciiTheme="majorBidi" w:hAnsiTheme="majorBidi" w:cstheme="majorBidi"/>
          <w:sz w:val="20"/>
          <w:szCs w:val="20"/>
        </w:rPr>
        <w:t xml:space="preserve"> 19:21-24.</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b/>
          <w:bCs/>
          <w:sz w:val="20"/>
          <w:szCs w:val="20"/>
        </w:rPr>
      </w:pPr>
      <w:r w:rsidRPr="0012063D">
        <w:rPr>
          <w:rFonts w:asciiTheme="majorBidi" w:hAnsiTheme="majorBidi" w:cstheme="majorBidi"/>
          <w:b/>
          <w:bCs/>
          <w:sz w:val="20"/>
          <w:szCs w:val="20"/>
        </w:rPr>
        <w:t xml:space="preserve">Ogata, R., T. Saito, and K. </w:t>
      </w:r>
      <w:proofErr w:type="spellStart"/>
      <w:r w:rsidRPr="0012063D">
        <w:rPr>
          <w:rFonts w:asciiTheme="majorBidi" w:hAnsiTheme="majorBidi" w:cstheme="majorBidi"/>
          <w:b/>
          <w:bCs/>
          <w:sz w:val="20"/>
          <w:szCs w:val="20"/>
        </w:rPr>
        <w:t>Oshima</w:t>
      </w:r>
      <w:proofErr w:type="spellEnd"/>
      <w:r w:rsidRPr="0012063D">
        <w:rPr>
          <w:rFonts w:asciiTheme="majorBidi" w:hAnsiTheme="majorBidi" w:cstheme="majorBidi"/>
          <w:b/>
          <w:bCs/>
          <w:sz w:val="20"/>
          <w:szCs w:val="20"/>
        </w:rPr>
        <w:t>., (1988).</w:t>
      </w:r>
      <w:r w:rsidRPr="0012063D">
        <w:rPr>
          <w:rFonts w:asciiTheme="majorBidi" w:hAnsiTheme="majorBidi" w:cstheme="majorBidi"/>
          <w:sz w:val="20"/>
          <w:szCs w:val="20"/>
        </w:rPr>
        <w:t xml:space="preserve"> Effect of N-</w:t>
      </w:r>
      <w:proofErr w:type="spellStart"/>
      <w:r w:rsidRPr="0012063D">
        <w:rPr>
          <w:rFonts w:asciiTheme="majorBidi" w:hAnsiTheme="majorBidi" w:cstheme="majorBidi"/>
          <w:sz w:val="20"/>
          <w:szCs w:val="20"/>
        </w:rPr>
        <w:t>phenvl</w:t>
      </w:r>
      <w:proofErr w:type="spellEnd"/>
      <w:r w:rsidRPr="0012063D">
        <w:rPr>
          <w:rFonts w:asciiTheme="majorBidi" w:hAnsiTheme="majorBidi" w:cstheme="majorBidi"/>
          <w:sz w:val="20"/>
          <w:szCs w:val="20"/>
        </w:rPr>
        <w:t xml:space="preserve">-N´-(4-pyrridyl) urea (4-PU) on fruit size: apple, </w:t>
      </w:r>
      <w:proofErr w:type="spellStart"/>
      <w:r w:rsidRPr="0012063D">
        <w:rPr>
          <w:rFonts w:asciiTheme="majorBidi" w:hAnsiTheme="majorBidi" w:cstheme="majorBidi"/>
          <w:sz w:val="20"/>
          <w:szCs w:val="20"/>
        </w:rPr>
        <w:t>japanese</w:t>
      </w:r>
      <w:proofErr w:type="spellEnd"/>
      <w:r w:rsidRPr="0012063D">
        <w:rPr>
          <w:rFonts w:asciiTheme="majorBidi" w:hAnsiTheme="majorBidi" w:cstheme="majorBidi"/>
          <w:sz w:val="20"/>
          <w:szCs w:val="20"/>
        </w:rPr>
        <w:t xml:space="preserve"> pear, grapevine, and kiwi fruit. </w:t>
      </w:r>
      <w:proofErr w:type="spellStart"/>
      <w:r w:rsidRPr="0012063D">
        <w:rPr>
          <w:rFonts w:asciiTheme="majorBidi" w:hAnsiTheme="majorBidi" w:cstheme="majorBidi"/>
          <w:sz w:val="20"/>
          <w:szCs w:val="20"/>
        </w:rPr>
        <w:t>Acta</w:t>
      </w:r>
      <w:proofErr w:type="spellEnd"/>
      <w:r w:rsidRPr="0012063D">
        <w:rPr>
          <w:rFonts w:asciiTheme="majorBidi" w:hAnsiTheme="majorBidi" w:cstheme="majorBidi"/>
          <w:sz w:val="20"/>
          <w:szCs w:val="20"/>
        </w:rPr>
        <w:t xml:space="preserve"> Hort. 239:395-398.</w:t>
      </w:r>
    </w:p>
    <w:p w:rsidR="00C6010F" w:rsidRPr="0012063D" w:rsidRDefault="00C6010F" w:rsidP="000A5048">
      <w:pPr>
        <w:bidi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 xml:space="preserve">Smith, C.J., (1993). </w:t>
      </w:r>
      <w:r w:rsidRPr="0012063D">
        <w:rPr>
          <w:rFonts w:asciiTheme="majorBidi" w:hAnsiTheme="majorBidi" w:cstheme="majorBidi"/>
          <w:sz w:val="20"/>
          <w:szCs w:val="20"/>
        </w:rPr>
        <w:t xml:space="preserve">Improving of fruit set of navels in the </w:t>
      </w:r>
      <w:proofErr w:type="spellStart"/>
      <w:r w:rsidRPr="0012063D">
        <w:rPr>
          <w:rFonts w:asciiTheme="majorBidi" w:hAnsiTheme="majorBidi" w:cstheme="majorBidi"/>
          <w:sz w:val="20"/>
          <w:szCs w:val="20"/>
        </w:rPr>
        <w:t>citrusdal</w:t>
      </w:r>
      <w:proofErr w:type="spellEnd"/>
      <w:r w:rsidRPr="0012063D">
        <w:rPr>
          <w:rFonts w:asciiTheme="majorBidi" w:hAnsiTheme="majorBidi" w:cstheme="majorBidi"/>
          <w:sz w:val="20"/>
          <w:szCs w:val="20"/>
        </w:rPr>
        <w:t xml:space="preserve"> area. In </w:t>
      </w:r>
      <w:proofErr w:type="spellStart"/>
      <w:r w:rsidRPr="0012063D">
        <w:rPr>
          <w:rFonts w:asciiTheme="majorBidi" w:hAnsiTheme="majorBidi" w:cstheme="majorBidi"/>
          <w:sz w:val="20"/>
          <w:szCs w:val="20"/>
        </w:rPr>
        <w:t>ligtings</w:t>
      </w:r>
      <w:proofErr w:type="spellEnd"/>
      <w:r w:rsidRPr="0012063D">
        <w:rPr>
          <w:rFonts w:asciiTheme="majorBidi" w:hAnsiTheme="majorBidi" w:cstheme="majorBidi"/>
          <w:sz w:val="20"/>
          <w:szCs w:val="20"/>
        </w:rPr>
        <w:t xml:space="preserve"> bulletin. Institute – </w:t>
      </w:r>
      <w:proofErr w:type="spellStart"/>
      <w:r w:rsidRPr="0012063D">
        <w:rPr>
          <w:rFonts w:asciiTheme="majorBidi" w:hAnsiTheme="majorBidi" w:cstheme="majorBidi"/>
          <w:sz w:val="20"/>
          <w:szCs w:val="20"/>
        </w:rPr>
        <w:t>Vir</w:t>
      </w:r>
      <w:proofErr w:type="spellEnd"/>
      <w:r w:rsidRPr="0012063D">
        <w:rPr>
          <w:rFonts w:asciiTheme="majorBidi" w:hAnsiTheme="majorBidi" w:cstheme="majorBidi"/>
          <w:sz w:val="20"/>
          <w:szCs w:val="20"/>
        </w:rPr>
        <w:t xml:space="preserve">- </w:t>
      </w:r>
      <w:proofErr w:type="spellStart"/>
      <w:r w:rsidRPr="0012063D">
        <w:rPr>
          <w:rFonts w:asciiTheme="majorBidi" w:hAnsiTheme="majorBidi" w:cstheme="majorBidi"/>
          <w:sz w:val="20"/>
          <w:szCs w:val="20"/>
        </w:rPr>
        <w:t>Tropiese</w:t>
      </w:r>
      <w:proofErr w:type="spellEnd"/>
      <w:r w:rsidRPr="0012063D">
        <w:rPr>
          <w:rFonts w:asciiTheme="majorBidi" w:hAnsiTheme="majorBidi" w:cstheme="majorBidi"/>
          <w:sz w:val="20"/>
          <w:szCs w:val="20"/>
        </w:rPr>
        <w:t xml:space="preserve">-en, </w:t>
      </w:r>
      <w:proofErr w:type="spellStart"/>
      <w:r w:rsidRPr="0012063D">
        <w:rPr>
          <w:rFonts w:asciiTheme="majorBidi" w:hAnsiTheme="majorBidi" w:cstheme="majorBidi"/>
          <w:sz w:val="20"/>
          <w:szCs w:val="20"/>
        </w:rPr>
        <w:t>subtropiese-Gewasse</w:t>
      </w:r>
      <w:proofErr w:type="spellEnd"/>
      <w:r w:rsidRPr="0012063D">
        <w:rPr>
          <w:rFonts w:asciiTheme="majorBidi" w:hAnsiTheme="majorBidi" w:cstheme="majorBidi"/>
          <w:sz w:val="20"/>
          <w:szCs w:val="20"/>
        </w:rPr>
        <w:t>. No. 240, 27-32.</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Tanakamaru, K., (1989).</w:t>
      </w:r>
      <w:r w:rsidRPr="0012063D">
        <w:rPr>
          <w:rFonts w:asciiTheme="majorBidi" w:hAnsiTheme="majorBidi" w:cstheme="majorBidi"/>
          <w:sz w:val="20"/>
          <w:szCs w:val="20"/>
        </w:rPr>
        <w:t>Development and characteristics of new plant growth regulator [</w:t>
      </w:r>
      <w:proofErr w:type="spellStart"/>
      <w:r w:rsidRPr="0012063D">
        <w:rPr>
          <w:rFonts w:asciiTheme="majorBidi" w:hAnsiTheme="majorBidi" w:cstheme="majorBidi"/>
          <w:sz w:val="20"/>
          <w:szCs w:val="20"/>
        </w:rPr>
        <w:t>Fulmett</w:t>
      </w:r>
      <w:proofErr w:type="spellEnd"/>
      <w:r w:rsidRPr="0012063D">
        <w:rPr>
          <w:rFonts w:asciiTheme="majorBidi" w:hAnsiTheme="majorBidi" w:cstheme="majorBidi"/>
          <w:sz w:val="20"/>
          <w:szCs w:val="20"/>
        </w:rPr>
        <w:t xml:space="preserve"> solution] (in Japanese).</w:t>
      </w:r>
      <w:r w:rsidR="005C41C0" w:rsidRPr="0012063D">
        <w:rPr>
          <w:rFonts w:asciiTheme="majorBidi" w:hAnsiTheme="majorBidi" w:cstheme="majorBidi"/>
          <w:sz w:val="20"/>
          <w:szCs w:val="20"/>
        </w:rPr>
        <w:t xml:space="preserve"> </w:t>
      </w:r>
      <w:proofErr w:type="spellStart"/>
      <w:r w:rsidRPr="0012063D">
        <w:rPr>
          <w:rFonts w:asciiTheme="majorBidi" w:hAnsiTheme="majorBidi" w:cstheme="majorBidi"/>
          <w:sz w:val="20"/>
          <w:szCs w:val="20"/>
        </w:rPr>
        <w:t>Agr.Chem</w:t>
      </w:r>
      <w:proofErr w:type="spellEnd"/>
      <w:r w:rsidRPr="0012063D">
        <w:rPr>
          <w:rFonts w:asciiTheme="majorBidi" w:hAnsiTheme="majorBidi" w:cstheme="majorBidi"/>
          <w:sz w:val="20"/>
          <w:szCs w:val="20"/>
        </w:rPr>
        <w:t>. 36:40– 46.</w:t>
      </w:r>
    </w:p>
    <w:p w:rsidR="00C6010F" w:rsidRPr="004A1E4C" w:rsidRDefault="00C6010F" w:rsidP="000568B3">
      <w:pPr>
        <w:autoSpaceDE w:val="0"/>
        <w:autoSpaceDN w:val="0"/>
        <w:bidi w:val="0"/>
        <w:adjustRightInd w:val="0"/>
        <w:spacing w:after="0" w:line="240" w:lineRule="auto"/>
        <w:ind w:left="360" w:hanging="360"/>
        <w:jc w:val="both"/>
        <w:rPr>
          <w:rFonts w:asciiTheme="majorBidi" w:hAnsiTheme="majorBidi" w:cstheme="majorBidi"/>
          <w:sz w:val="20"/>
          <w:szCs w:val="20"/>
        </w:rPr>
      </w:pPr>
      <w:r w:rsidRPr="0012063D">
        <w:rPr>
          <w:rFonts w:asciiTheme="majorBidi" w:hAnsiTheme="majorBidi" w:cstheme="majorBidi"/>
          <w:b/>
          <w:bCs/>
          <w:sz w:val="20"/>
          <w:szCs w:val="20"/>
        </w:rPr>
        <w:t xml:space="preserve">Xiao, H.; W. Jun-Xiang; H. Min; C. Shang- Xing and F. </w:t>
      </w:r>
      <w:proofErr w:type="spellStart"/>
      <w:r w:rsidRPr="0012063D">
        <w:rPr>
          <w:rFonts w:asciiTheme="majorBidi" w:hAnsiTheme="majorBidi" w:cstheme="majorBidi"/>
          <w:b/>
          <w:bCs/>
          <w:sz w:val="20"/>
          <w:szCs w:val="20"/>
        </w:rPr>
        <w:t>Guo</w:t>
      </w:r>
      <w:proofErr w:type="spellEnd"/>
      <w:r w:rsidRPr="0012063D">
        <w:rPr>
          <w:rFonts w:asciiTheme="majorBidi" w:hAnsiTheme="majorBidi" w:cstheme="majorBidi"/>
          <w:b/>
          <w:bCs/>
          <w:sz w:val="20"/>
          <w:szCs w:val="20"/>
        </w:rPr>
        <w:t xml:space="preserve">- </w:t>
      </w:r>
      <w:proofErr w:type="spellStart"/>
      <w:r w:rsidRPr="0012063D">
        <w:rPr>
          <w:rFonts w:asciiTheme="majorBidi" w:hAnsiTheme="majorBidi" w:cstheme="majorBidi"/>
          <w:b/>
          <w:bCs/>
          <w:sz w:val="20"/>
          <w:szCs w:val="20"/>
        </w:rPr>
        <w:t>rong</w:t>
      </w:r>
      <w:proofErr w:type="spellEnd"/>
      <w:r w:rsidRPr="0012063D">
        <w:rPr>
          <w:rFonts w:asciiTheme="majorBidi" w:hAnsiTheme="majorBidi" w:cstheme="majorBidi"/>
          <w:b/>
          <w:bCs/>
          <w:sz w:val="20"/>
          <w:szCs w:val="20"/>
        </w:rPr>
        <w:t>, (2007).</w:t>
      </w:r>
      <w:r w:rsidRPr="0012063D">
        <w:rPr>
          <w:rFonts w:asciiTheme="majorBidi" w:hAnsiTheme="majorBidi" w:cstheme="majorBidi"/>
          <w:sz w:val="20"/>
          <w:szCs w:val="20"/>
        </w:rPr>
        <w:t xml:space="preserve"> Influence of CPPU on sugar and acid content of </w:t>
      </w:r>
      <w:r w:rsidRPr="0012063D">
        <w:rPr>
          <w:rFonts w:asciiTheme="majorBidi" w:hAnsiTheme="majorBidi" w:cstheme="majorBidi"/>
          <w:i/>
          <w:iCs/>
          <w:sz w:val="20"/>
          <w:szCs w:val="20"/>
        </w:rPr>
        <w:t xml:space="preserve">Diospyros kaki cv. </w:t>
      </w:r>
      <w:r w:rsidRPr="004A1E4C">
        <w:rPr>
          <w:rFonts w:asciiTheme="majorBidi" w:hAnsiTheme="majorBidi" w:cstheme="majorBidi"/>
          <w:sz w:val="20"/>
          <w:szCs w:val="20"/>
        </w:rPr>
        <w:t xml:space="preserve">Zenjimaru fruit. Journal of Zhejiang </w:t>
      </w:r>
      <w:r w:rsidR="005C41C0" w:rsidRPr="004A1E4C">
        <w:rPr>
          <w:rFonts w:asciiTheme="majorBidi" w:hAnsiTheme="majorBidi" w:cstheme="majorBidi"/>
          <w:sz w:val="20"/>
          <w:szCs w:val="20"/>
        </w:rPr>
        <w:t>F</w:t>
      </w:r>
      <w:r w:rsidRPr="004A1E4C">
        <w:rPr>
          <w:rFonts w:asciiTheme="majorBidi" w:hAnsiTheme="majorBidi" w:cstheme="majorBidi"/>
          <w:sz w:val="20"/>
          <w:szCs w:val="20"/>
        </w:rPr>
        <w:t xml:space="preserve">orestry </w:t>
      </w:r>
      <w:r w:rsidR="005C41C0" w:rsidRPr="004A1E4C">
        <w:rPr>
          <w:rFonts w:asciiTheme="majorBidi" w:hAnsiTheme="majorBidi" w:cstheme="majorBidi"/>
          <w:sz w:val="20"/>
          <w:szCs w:val="20"/>
        </w:rPr>
        <w:t>S</w:t>
      </w:r>
      <w:r w:rsidRPr="004A1E4C">
        <w:rPr>
          <w:rFonts w:asciiTheme="majorBidi" w:hAnsiTheme="majorBidi" w:cstheme="majorBidi"/>
          <w:sz w:val="20"/>
          <w:szCs w:val="20"/>
        </w:rPr>
        <w:t xml:space="preserve">cience and </w:t>
      </w:r>
      <w:r w:rsidR="005C41C0" w:rsidRPr="004A1E4C">
        <w:rPr>
          <w:rFonts w:asciiTheme="majorBidi" w:hAnsiTheme="majorBidi" w:cstheme="majorBidi"/>
          <w:sz w:val="20"/>
          <w:szCs w:val="20"/>
        </w:rPr>
        <w:t>T</w:t>
      </w:r>
      <w:r w:rsidRPr="004A1E4C">
        <w:rPr>
          <w:rFonts w:asciiTheme="majorBidi" w:hAnsiTheme="majorBidi" w:cstheme="majorBidi"/>
          <w:sz w:val="20"/>
          <w:szCs w:val="20"/>
        </w:rPr>
        <w:t>echnology. 5</w:t>
      </w:r>
    </w:p>
    <w:p w:rsidR="00C6010F" w:rsidRPr="0012063D" w:rsidRDefault="00C6010F" w:rsidP="000A5048">
      <w:pPr>
        <w:pStyle w:val="Default"/>
        <w:ind w:left="360" w:hanging="360"/>
        <w:jc w:val="both"/>
        <w:rPr>
          <w:rFonts w:asciiTheme="majorBidi" w:hAnsiTheme="majorBidi" w:cstheme="majorBidi"/>
          <w:color w:val="auto"/>
          <w:sz w:val="20"/>
          <w:szCs w:val="20"/>
        </w:rPr>
      </w:pPr>
      <w:proofErr w:type="spellStart"/>
      <w:r w:rsidRPr="0012063D">
        <w:rPr>
          <w:rFonts w:asciiTheme="majorBidi" w:hAnsiTheme="majorBidi" w:cstheme="majorBidi"/>
          <w:b/>
          <w:bCs/>
          <w:color w:val="auto"/>
          <w:sz w:val="20"/>
          <w:szCs w:val="20"/>
        </w:rPr>
        <w:t>Zahoor</w:t>
      </w:r>
      <w:proofErr w:type="spellEnd"/>
      <w:r w:rsidRPr="0012063D">
        <w:rPr>
          <w:rFonts w:asciiTheme="majorBidi" w:hAnsiTheme="majorBidi" w:cstheme="majorBidi"/>
          <w:b/>
          <w:bCs/>
          <w:color w:val="auto"/>
          <w:sz w:val="20"/>
          <w:szCs w:val="20"/>
        </w:rPr>
        <w:t xml:space="preserve">, A.B.; </w:t>
      </w:r>
      <w:proofErr w:type="spellStart"/>
      <w:r w:rsidRPr="0012063D">
        <w:rPr>
          <w:rFonts w:asciiTheme="majorBidi" w:hAnsiTheme="majorBidi" w:cstheme="majorBidi"/>
          <w:b/>
          <w:bCs/>
          <w:color w:val="auto"/>
          <w:sz w:val="20"/>
          <w:szCs w:val="20"/>
        </w:rPr>
        <w:t>Rizwan</w:t>
      </w:r>
      <w:proofErr w:type="spellEnd"/>
      <w:r w:rsidRPr="0012063D">
        <w:rPr>
          <w:rFonts w:asciiTheme="majorBidi" w:hAnsiTheme="majorBidi" w:cstheme="majorBidi"/>
          <w:b/>
          <w:bCs/>
          <w:color w:val="auto"/>
          <w:sz w:val="20"/>
          <w:szCs w:val="20"/>
        </w:rPr>
        <w:t xml:space="preserve"> ,R. and  </w:t>
      </w:r>
      <w:proofErr w:type="spellStart"/>
      <w:r w:rsidRPr="0012063D">
        <w:rPr>
          <w:rFonts w:asciiTheme="majorBidi" w:hAnsiTheme="majorBidi" w:cstheme="majorBidi"/>
          <w:b/>
          <w:bCs/>
          <w:color w:val="auto"/>
          <w:sz w:val="20"/>
          <w:szCs w:val="20"/>
        </w:rPr>
        <w:t>Javid</w:t>
      </w:r>
      <w:proofErr w:type="spellEnd"/>
      <w:r w:rsidRPr="0012063D">
        <w:rPr>
          <w:rFonts w:asciiTheme="majorBidi" w:hAnsiTheme="majorBidi" w:cstheme="majorBidi"/>
          <w:b/>
          <w:bCs/>
          <w:color w:val="auto"/>
          <w:sz w:val="20"/>
          <w:szCs w:val="20"/>
        </w:rPr>
        <w:t xml:space="preserve"> ,A.B., (2011).</w:t>
      </w:r>
      <w:r w:rsidR="00411E8D">
        <w:rPr>
          <w:rFonts w:asciiTheme="majorBidi" w:hAnsiTheme="majorBidi" w:cstheme="majorBidi"/>
          <w:b/>
          <w:bCs/>
          <w:color w:val="auto"/>
          <w:sz w:val="20"/>
          <w:szCs w:val="20"/>
        </w:rPr>
        <w:t xml:space="preserve"> </w:t>
      </w:r>
      <w:r w:rsidRPr="0012063D">
        <w:rPr>
          <w:rFonts w:asciiTheme="majorBidi" w:hAnsiTheme="majorBidi" w:cstheme="majorBidi"/>
          <w:color w:val="auto"/>
          <w:sz w:val="20"/>
          <w:szCs w:val="20"/>
        </w:rPr>
        <w:t xml:space="preserve">Effect of Plant Growth Regulators on Leaf Number, Leaf Area and Leaf Dry Matter in Grape.  Not </w:t>
      </w:r>
      <w:proofErr w:type="spellStart"/>
      <w:r w:rsidRPr="0012063D">
        <w:rPr>
          <w:rFonts w:asciiTheme="majorBidi" w:hAnsiTheme="majorBidi" w:cstheme="majorBidi"/>
          <w:color w:val="auto"/>
          <w:sz w:val="20"/>
          <w:szCs w:val="20"/>
        </w:rPr>
        <w:t>SciBiol</w:t>
      </w:r>
      <w:proofErr w:type="spellEnd"/>
      <w:r w:rsidRPr="0012063D">
        <w:rPr>
          <w:rFonts w:asciiTheme="majorBidi" w:hAnsiTheme="majorBidi" w:cstheme="majorBidi"/>
          <w:color w:val="auto"/>
          <w:sz w:val="20"/>
          <w:szCs w:val="20"/>
        </w:rPr>
        <w:t>, 2011, 3(1):87-90</w:t>
      </w:r>
    </w:p>
    <w:p w:rsidR="00C6010F" w:rsidRPr="0012063D" w:rsidRDefault="00C6010F" w:rsidP="000A5048">
      <w:pPr>
        <w:autoSpaceDE w:val="0"/>
        <w:autoSpaceDN w:val="0"/>
        <w:bidi w:val="0"/>
        <w:adjustRightInd w:val="0"/>
        <w:spacing w:after="0" w:line="240" w:lineRule="auto"/>
        <w:ind w:left="360" w:hanging="360"/>
        <w:jc w:val="both"/>
        <w:rPr>
          <w:rFonts w:asciiTheme="majorBidi" w:hAnsiTheme="majorBidi" w:cstheme="majorBidi"/>
          <w:sz w:val="20"/>
          <w:szCs w:val="20"/>
          <w:rtl/>
        </w:rPr>
      </w:pPr>
      <w:proofErr w:type="spellStart"/>
      <w:r w:rsidRPr="0012063D">
        <w:rPr>
          <w:rFonts w:asciiTheme="majorBidi" w:hAnsiTheme="majorBidi" w:cstheme="majorBidi"/>
          <w:b/>
          <w:bCs/>
          <w:sz w:val="20"/>
          <w:szCs w:val="20"/>
        </w:rPr>
        <w:t>Zoffoli</w:t>
      </w:r>
      <w:proofErr w:type="spellEnd"/>
      <w:r w:rsidRPr="0012063D">
        <w:rPr>
          <w:rFonts w:asciiTheme="majorBidi" w:hAnsiTheme="majorBidi" w:cstheme="majorBidi"/>
          <w:b/>
          <w:bCs/>
          <w:sz w:val="20"/>
          <w:szCs w:val="20"/>
        </w:rPr>
        <w:t xml:space="preserve"> JP, </w:t>
      </w:r>
      <w:proofErr w:type="spellStart"/>
      <w:r w:rsidRPr="0012063D">
        <w:rPr>
          <w:rFonts w:asciiTheme="majorBidi" w:hAnsiTheme="majorBidi" w:cstheme="majorBidi"/>
          <w:b/>
          <w:bCs/>
          <w:sz w:val="20"/>
          <w:szCs w:val="20"/>
        </w:rPr>
        <w:t>Latorre</w:t>
      </w:r>
      <w:proofErr w:type="spellEnd"/>
      <w:r w:rsidRPr="0012063D">
        <w:rPr>
          <w:rFonts w:asciiTheme="majorBidi" w:hAnsiTheme="majorBidi" w:cstheme="majorBidi"/>
          <w:b/>
          <w:bCs/>
          <w:sz w:val="20"/>
          <w:szCs w:val="20"/>
        </w:rPr>
        <w:t xml:space="preserve"> BA, </w:t>
      </w:r>
      <w:proofErr w:type="spellStart"/>
      <w:r w:rsidRPr="0012063D">
        <w:rPr>
          <w:rFonts w:asciiTheme="majorBidi" w:hAnsiTheme="majorBidi" w:cstheme="majorBidi"/>
          <w:b/>
          <w:bCs/>
          <w:sz w:val="20"/>
          <w:szCs w:val="20"/>
        </w:rPr>
        <w:t>Naranjo</w:t>
      </w:r>
      <w:proofErr w:type="spellEnd"/>
      <w:r w:rsidRPr="0012063D">
        <w:rPr>
          <w:rFonts w:asciiTheme="majorBidi" w:hAnsiTheme="majorBidi" w:cstheme="majorBidi"/>
          <w:b/>
          <w:bCs/>
          <w:sz w:val="20"/>
          <w:szCs w:val="20"/>
        </w:rPr>
        <w:t xml:space="preserve"> P, (2009). </w:t>
      </w:r>
      <w:proofErr w:type="spellStart"/>
      <w:r w:rsidRPr="0012063D">
        <w:rPr>
          <w:rFonts w:asciiTheme="majorBidi" w:hAnsiTheme="majorBidi" w:cstheme="majorBidi"/>
          <w:sz w:val="20"/>
          <w:szCs w:val="20"/>
        </w:rPr>
        <w:t>Preharvest</w:t>
      </w:r>
      <w:proofErr w:type="spellEnd"/>
      <w:r w:rsidRPr="0012063D">
        <w:rPr>
          <w:rFonts w:asciiTheme="majorBidi" w:hAnsiTheme="majorBidi" w:cstheme="majorBidi"/>
          <w:sz w:val="20"/>
          <w:szCs w:val="20"/>
        </w:rPr>
        <w:t xml:space="preserve"> application of growth regulators and their effect on postharvest quality of table grapes during cold storage. Post Harvest Biology and Technology 51:183-192.</w:t>
      </w:r>
    </w:p>
    <w:p w:rsidR="000A5048" w:rsidRDefault="000A5048" w:rsidP="0012063D">
      <w:pPr>
        <w:autoSpaceDE w:val="0"/>
        <w:autoSpaceDN w:val="0"/>
        <w:bidi w:val="0"/>
        <w:adjustRightInd w:val="0"/>
        <w:spacing w:after="0" w:line="240" w:lineRule="auto"/>
        <w:ind w:left="720" w:hanging="720"/>
        <w:jc w:val="both"/>
        <w:rPr>
          <w:rFonts w:asciiTheme="majorBidi" w:hAnsiTheme="majorBidi" w:cstheme="majorBidi"/>
          <w:b/>
          <w:bCs/>
          <w:sz w:val="20"/>
          <w:szCs w:val="20"/>
        </w:rPr>
        <w:sectPr w:rsidR="000A5048" w:rsidSect="0002708E">
          <w:type w:val="continuous"/>
          <w:pgSz w:w="12242" w:h="15842" w:code="1"/>
          <w:pgMar w:top="1440" w:right="1440" w:bottom="1440" w:left="1440" w:header="709" w:footer="709" w:gutter="0"/>
          <w:cols w:num="2" w:space="708"/>
          <w:docGrid w:linePitch="360"/>
        </w:sectPr>
      </w:pPr>
    </w:p>
    <w:p w:rsidR="00730BA9" w:rsidRPr="0012063D" w:rsidRDefault="00730BA9" w:rsidP="0012063D">
      <w:pPr>
        <w:autoSpaceDE w:val="0"/>
        <w:autoSpaceDN w:val="0"/>
        <w:bidi w:val="0"/>
        <w:adjustRightInd w:val="0"/>
        <w:spacing w:after="0" w:line="240" w:lineRule="auto"/>
        <w:ind w:left="720" w:hanging="720"/>
        <w:jc w:val="both"/>
        <w:rPr>
          <w:rFonts w:asciiTheme="majorBidi" w:hAnsiTheme="majorBidi" w:cstheme="majorBidi"/>
          <w:b/>
          <w:bCs/>
          <w:sz w:val="20"/>
          <w:szCs w:val="20"/>
        </w:rPr>
      </w:pPr>
    </w:p>
    <w:p w:rsidR="00346141" w:rsidRPr="0012063D" w:rsidRDefault="00346141" w:rsidP="0012063D">
      <w:pPr>
        <w:autoSpaceDE w:val="0"/>
        <w:autoSpaceDN w:val="0"/>
        <w:bidi w:val="0"/>
        <w:adjustRightInd w:val="0"/>
        <w:spacing w:after="0" w:line="240" w:lineRule="auto"/>
        <w:ind w:left="720" w:hanging="720"/>
        <w:jc w:val="both"/>
        <w:rPr>
          <w:rFonts w:asciiTheme="majorBidi" w:hAnsiTheme="majorBidi" w:cstheme="majorBidi"/>
          <w:b/>
          <w:bCs/>
          <w:sz w:val="20"/>
          <w:szCs w:val="20"/>
        </w:rPr>
      </w:pPr>
    </w:p>
    <w:p w:rsidR="00346141" w:rsidRPr="0012063D" w:rsidRDefault="00346141" w:rsidP="0012063D">
      <w:pPr>
        <w:autoSpaceDE w:val="0"/>
        <w:autoSpaceDN w:val="0"/>
        <w:bidi w:val="0"/>
        <w:adjustRightInd w:val="0"/>
        <w:spacing w:after="0" w:line="240" w:lineRule="auto"/>
        <w:ind w:left="720" w:hanging="720"/>
        <w:jc w:val="both"/>
        <w:rPr>
          <w:rFonts w:asciiTheme="majorBidi" w:hAnsiTheme="majorBidi" w:cstheme="majorBidi"/>
          <w:b/>
          <w:bCs/>
          <w:sz w:val="20"/>
          <w:szCs w:val="20"/>
        </w:rPr>
      </w:pPr>
    </w:p>
    <w:p w:rsidR="00F57C3B" w:rsidRPr="0012063D" w:rsidRDefault="000241B8" w:rsidP="000241B8">
      <w:pPr>
        <w:autoSpaceDE w:val="0"/>
        <w:autoSpaceDN w:val="0"/>
        <w:bidi w:val="0"/>
        <w:adjustRightInd w:val="0"/>
        <w:spacing w:after="0" w:line="240" w:lineRule="auto"/>
        <w:ind w:left="720" w:hanging="720"/>
        <w:jc w:val="both"/>
        <w:rPr>
          <w:rFonts w:asciiTheme="majorBidi" w:hAnsiTheme="majorBidi" w:cstheme="majorBidi"/>
          <w:sz w:val="20"/>
          <w:szCs w:val="20"/>
          <w:rtl/>
          <w:lang w:bidi="ar-EG"/>
        </w:rPr>
      </w:pPr>
      <w:r w:rsidRPr="000241B8">
        <w:rPr>
          <w:rFonts w:asciiTheme="majorBidi" w:hAnsiTheme="majorBidi" w:cstheme="majorBidi"/>
          <w:sz w:val="20"/>
          <w:szCs w:val="20"/>
          <w:lang w:bidi="ar-EG"/>
        </w:rPr>
        <w:t>4/22/201</w:t>
      </w:r>
      <w:r>
        <w:rPr>
          <w:rFonts w:asciiTheme="majorBidi" w:hAnsiTheme="majorBidi" w:cstheme="majorBidi"/>
          <w:sz w:val="20"/>
          <w:szCs w:val="20"/>
          <w:lang w:bidi="ar-EG"/>
        </w:rPr>
        <w:t>3</w:t>
      </w:r>
    </w:p>
    <w:sectPr w:rsidR="00F57C3B" w:rsidRPr="0012063D" w:rsidSect="0002708E">
      <w:type w:val="continuous"/>
      <w:pgSz w:w="12242" w:h="15842" w:code="1"/>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332" w:rsidRDefault="00E93332" w:rsidP="00BF0877">
      <w:pPr>
        <w:spacing w:after="0" w:line="240" w:lineRule="auto"/>
      </w:pPr>
      <w:r>
        <w:separator/>
      </w:r>
    </w:p>
    <w:p w:rsidR="00E93332" w:rsidRDefault="00E93332"/>
  </w:endnote>
  <w:endnote w:type="continuationSeparator" w:id="0">
    <w:p w:rsidR="00E93332" w:rsidRDefault="00E93332" w:rsidP="00BF0877">
      <w:pPr>
        <w:spacing w:after="0" w:line="240" w:lineRule="auto"/>
      </w:pPr>
      <w:r>
        <w:continuationSeparator/>
      </w:r>
    </w:p>
    <w:p w:rsidR="00E93332" w:rsidRDefault="00E9333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Garamond Premr Pro Lt Disp">
    <w:altName w:val="Garamond Premr Pro Lt Disp"/>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373454"/>
      <w:docPartObj>
        <w:docPartGallery w:val="Page Numbers (Bottom of Page)"/>
        <w:docPartUnique/>
      </w:docPartObj>
    </w:sdtPr>
    <w:sdtEndPr>
      <w:rPr>
        <w:b/>
        <w:bCs/>
      </w:rPr>
    </w:sdtEndPr>
    <w:sdtContent>
      <w:p w:rsidR="00971F3C" w:rsidRPr="000241B8" w:rsidRDefault="000241B8" w:rsidP="000241B8">
        <w:pPr>
          <w:pStyle w:val="Footer"/>
          <w:tabs>
            <w:tab w:val="left" w:pos="2317"/>
            <w:tab w:val="center" w:pos="4556"/>
          </w:tabs>
          <w:jc w:val="left"/>
          <w:rPr>
            <w:b/>
            <w:bCs/>
            <w:rtl/>
          </w:rPr>
        </w:pPr>
        <w:r>
          <w:rPr>
            <w:rtl/>
          </w:rPr>
          <w:tab/>
        </w:r>
        <w:r>
          <w:rPr>
            <w:rtl/>
          </w:rPr>
          <w:tab/>
        </w:r>
        <w:r>
          <w:rPr>
            <w:rtl/>
          </w:rPr>
          <w:tab/>
        </w:r>
        <w:r w:rsidR="00A75E79" w:rsidRPr="000241B8">
          <w:rPr>
            <w:rFonts w:asciiTheme="majorBidi" w:hAnsiTheme="majorBidi" w:cstheme="majorBidi"/>
            <w:b/>
            <w:bCs/>
            <w:sz w:val="20"/>
            <w:szCs w:val="20"/>
          </w:rPr>
          <w:fldChar w:fldCharType="begin"/>
        </w:r>
        <w:r w:rsidR="00971F3C" w:rsidRPr="000241B8">
          <w:rPr>
            <w:rFonts w:asciiTheme="majorBidi" w:hAnsiTheme="majorBidi" w:cstheme="majorBidi"/>
            <w:b/>
            <w:bCs/>
            <w:sz w:val="20"/>
            <w:szCs w:val="20"/>
          </w:rPr>
          <w:instrText xml:space="preserve"> PAGE   \* MERGEFORMAT </w:instrText>
        </w:r>
        <w:r w:rsidR="00A75E79" w:rsidRPr="000241B8">
          <w:rPr>
            <w:rFonts w:asciiTheme="majorBidi" w:hAnsiTheme="majorBidi" w:cstheme="majorBidi"/>
            <w:b/>
            <w:bCs/>
            <w:sz w:val="20"/>
            <w:szCs w:val="20"/>
          </w:rPr>
          <w:fldChar w:fldCharType="separate"/>
        </w:r>
        <w:r w:rsidR="00411E8D">
          <w:rPr>
            <w:rFonts w:asciiTheme="majorBidi" w:hAnsiTheme="majorBidi" w:cstheme="majorBidi"/>
            <w:b/>
            <w:bCs/>
            <w:noProof/>
            <w:sz w:val="20"/>
            <w:szCs w:val="20"/>
          </w:rPr>
          <w:t>21</w:t>
        </w:r>
        <w:r w:rsidR="00A75E79" w:rsidRPr="000241B8">
          <w:rPr>
            <w:rFonts w:asciiTheme="majorBidi" w:hAnsiTheme="majorBidi" w:cstheme="majorBidi"/>
            <w:b/>
            <w:bCs/>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332" w:rsidRDefault="00E93332" w:rsidP="00BF0877">
      <w:pPr>
        <w:spacing w:after="0" w:line="240" w:lineRule="auto"/>
      </w:pPr>
      <w:r>
        <w:separator/>
      </w:r>
    </w:p>
    <w:p w:rsidR="00E93332" w:rsidRDefault="00E93332"/>
  </w:footnote>
  <w:footnote w:type="continuationSeparator" w:id="0">
    <w:p w:rsidR="00E93332" w:rsidRDefault="00E93332" w:rsidP="00BF0877">
      <w:pPr>
        <w:spacing w:after="0" w:line="240" w:lineRule="auto"/>
      </w:pPr>
      <w:r>
        <w:continuationSeparator/>
      </w:r>
    </w:p>
    <w:p w:rsidR="00E93332" w:rsidRDefault="00E9333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F3C" w:rsidRPr="00A22639" w:rsidRDefault="00971F3C" w:rsidP="00D41422">
    <w:pPr>
      <w:pBdr>
        <w:bottom w:val="thinThickMediumGap" w:sz="12" w:space="1" w:color="auto"/>
      </w:pBdr>
      <w:tabs>
        <w:tab w:val="left" w:pos="9360"/>
      </w:tabs>
      <w:bidi w:val="0"/>
      <w:jc w:val="center"/>
      <w:rPr>
        <w:rFonts w:ascii="Times New Roman" w:hAnsi="Times New Roman" w:cs="Times New Roman"/>
        <w:sz w:val="20"/>
        <w:szCs w:val="20"/>
        <w:rtl/>
        <w:lang w:bidi="ar-EG"/>
      </w:rPr>
    </w:pPr>
    <w:r w:rsidRPr="00A22639">
      <w:rPr>
        <w:rFonts w:ascii="Times New Roman" w:hAnsi="Times New Roman" w:cs="Times New Roman"/>
        <w:sz w:val="20"/>
        <w:szCs w:val="20"/>
      </w:rPr>
      <w:t>Nature and Science 2013;11(</w:t>
    </w:r>
    <w:r w:rsidR="00D41422">
      <w:rPr>
        <w:rFonts w:ascii="Times New Roman" w:hAnsi="Times New Roman" w:cs="Times New Roman"/>
        <w:sz w:val="20"/>
        <w:szCs w:val="20"/>
      </w:rPr>
      <w:t>6</w:t>
    </w:r>
    <w:r w:rsidRPr="00A22639">
      <w:rPr>
        <w:rFonts w:ascii="Times New Roman" w:hAnsi="Times New Roman" w:cs="Times New Roman"/>
        <w:sz w:val="20"/>
        <w:szCs w:val="20"/>
      </w:rPr>
      <w:t xml:space="preserve">) </w:t>
    </w:r>
    <w:r w:rsidRPr="00A22639">
      <w:rPr>
        <w:rFonts w:ascii="Times New Roman" w:hAnsi="Times New Roman" w:cs="Times New Roman"/>
        <w:color w:val="000000"/>
        <w:sz w:val="20"/>
        <w:szCs w:val="20"/>
      </w:rPr>
      <w:t xml:space="preserve">        </w:t>
    </w:r>
    <w:r>
      <w:rPr>
        <w:rFonts w:ascii="Times New Roman" w:hAnsi="Times New Roman" w:cs="Times New Roman" w:hint="cs"/>
        <w:color w:val="000000"/>
        <w:sz w:val="20"/>
        <w:szCs w:val="20"/>
        <w:rtl/>
      </w:rPr>
      <w:t xml:space="preserve"> </w:t>
    </w:r>
    <w:r>
      <w:rPr>
        <w:rFonts w:ascii="Times New Roman" w:hAnsi="Times New Roman" w:cs="Times New Roman"/>
        <w:color w:val="000000"/>
        <w:sz w:val="20"/>
        <w:szCs w:val="20"/>
      </w:rPr>
      <w:t xml:space="preserve">                      </w:t>
    </w:r>
    <w:r>
      <w:rPr>
        <w:rFonts w:ascii="Times New Roman" w:hAnsi="Times New Roman" w:cs="Times New Roman" w:hint="cs"/>
        <w:color w:val="000000"/>
        <w:sz w:val="20"/>
        <w:szCs w:val="20"/>
        <w:rtl/>
      </w:rPr>
      <w:t xml:space="preserve">                             </w:t>
    </w:r>
    <w:hyperlink r:id="rId1" w:history="1">
      <w:r w:rsidRPr="00A22639">
        <w:rPr>
          <w:rStyle w:val="Hyperlink"/>
          <w:rFonts w:ascii="Times New Roman" w:hAnsi="Times New Roman" w:cs="Times New Roman"/>
          <w:sz w:val="20"/>
          <w:szCs w:val="20"/>
        </w:rPr>
        <w:t>http://www.sciencepub.net/nature</w:t>
      </w:r>
    </w:hyperlink>
    <w:r w:rsidRPr="00A22639">
      <w:rPr>
        <w:rFonts w:ascii="Times New Roman" w:hAnsi="Times New Roman" w:cs="Times New Roman"/>
        <w:sz w:val="20"/>
        <w:szCs w:val="20"/>
      </w:rPr>
      <w:t xml:space="preserve"> </w:t>
    </w:r>
  </w:p>
  <w:p w:rsidR="00971F3C" w:rsidRDefault="00971F3C" w:rsidP="0012063D">
    <w:pPr>
      <w:pStyle w:val="Header"/>
      <w:jc w:val="both"/>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5BB02CEC"/>
    <w:multiLevelType w:val="multilevel"/>
    <w:tmpl w:val="2E5281D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useFELayout/>
  </w:compat>
  <w:rsids>
    <w:rsidRoot w:val="00A934B3"/>
    <w:rsid w:val="00003586"/>
    <w:rsid w:val="000056F9"/>
    <w:rsid w:val="00005E63"/>
    <w:rsid w:val="00006070"/>
    <w:rsid w:val="00013B78"/>
    <w:rsid w:val="000241B8"/>
    <w:rsid w:val="0002708E"/>
    <w:rsid w:val="00027E01"/>
    <w:rsid w:val="0003526E"/>
    <w:rsid w:val="00036A14"/>
    <w:rsid w:val="000373E0"/>
    <w:rsid w:val="00040972"/>
    <w:rsid w:val="00046F33"/>
    <w:rsid w:val="00047C1C"/>
    <w:rsid w:val="000568B3"/>
    <w:rsid w:val="00060B86"/>
    <w:rsid w:val="00061A72"/>
    <w:rsid w:val="00064027"/>
    <w:rsid w:val="00064E20"/>
    <w:rsid w:val="00071CE8"/>
    <w:rsid w:val="00074F46"/>
    <w:rsid w:val="000769F4"/>
    <w:rsid w:val="00077C49"/>
    <w:rsid w:val="000862BD"/>
    <w:rsid w:val="000912BC"/>
    <w:rsid w:val="000913CC"/>
    <w:rsid w:val="000925D7"/>
    <w:rsid w:val="000937D1"/>
    <w:rsid w:val="000A4210"/>
    <w:rsid w:val="000A4F47"/>
    <w:rsid w:val="000A5048"/>
    <w:rsid w:val="000A66DF"/>
    <w:rsid w:val="000A67DB"/>
    <w:rsid w:val="000B54BF"/>
    <w:rsid w:val="000B5CE4"/>
    <w:rsid w:val="000B5EF5"/>
    <w:rsid w:val="000B5F8E"/>
    <w:rsid w:val="000B72F9"/>
    <w:rsid w:val="000D0501"/>
    <w:rsid w:val="000D2D55"/>
    <w:rsid w:val="000D468A"/>
    <w:rsid w:val="000D66C4"/>
    <w:rsid w:val="000D697B"/>
    <w:rsid w:val="000E2D44"/>
    <w:rsid w:val="000E3883"/>
    <w:rsid w:val="000F06AC"/>
    <w:rsid w:val="000F137D"/>
    <w:rsid w:val="000F1702"/>
    <w:rsid w:val="000F60BB"/>
    <w:rsid w:val="00103B8A"/>
    <w:rsid w:val="00104A75"/>
    <w:rsid w:val="001074D2"/>
    <w:rsid w:val="00111F37"/>
    <w:rsid w:val="0012063D"/>
    <w:rsid w:val="001243DD"/>
    <w:rsid w:val="00131D89"/>
    <w:rsid w:val="0014684D"/>
    <w:rsid w:val="001527F7"/>
    <w:rsid w:val="00153A56"/>
    <w:rsid w:val="001636A5"/>
    <w:rsid w:val="00164BEC"/>
    <w:rsid w:val="00184284"/>
    <w:rsid w:val="001931D1"/>
    <w:rsid w:val="001B1CE9"/>
    <w:rsid w:val="001B2E37"/>
    <w:rsid w:val="001B3CCC"/>
    <w:rsid w:val="001B6653"/>
    <w:rsid w:val="001C4631"/>
    <w:rsid w:val="001C690F"/>
    <w:rsid w:val="001C762A"/>
    <w:rsid w:val="001D02E9"/>
    <w:rsid w:val="001D10BE"/>
    <w:rsid w:val="001D1BC7"/>
    <w:rsid w:val="001D262E"/>
    <w:rsid w:val="001D39DF"/>
    <w:rsid w:val="001E4458"/>
    <w:rsid w:val="001E4A6A"/>
    <w:rsid w:val="001E6451"/>
    <w:rsid w:val="001E66C4"/>
    <w:rsid w:val="001E78B4"/>
    <w:rsid w:val="001F016A"/>
    <w:rsid w:val="001F3B92"/>
    <w:rsid w:val="001F3EEC"/>
    <w:rsid w:val="001F543D"/>
    <w:rsid w:val="00203A5D"/>
    <w:rsid w:val="0020550C"/>
    <w:rsid w:val="00205FB1"/>
    <w:rsid w:val="002142C7"/>
    <w:rsid w:val="00214972"/>
    <w:rsid w:val="00225F3A"/>
    <w:rsid w:val="0022647E"/>
    <w:rsid w:val="00226FC7"/>
    <w:rsid w:val="00227B05"/>
    <w:rsid w:val="002301F3"/>
    <w:rsid w:val="002313AF"/>
    <w:rsid w:val="00232454"/>
    <w:rsid w:val="002340FB"/>
    <w:rsid w:val="0023545E"/>
    <w:rsid w:val="002355CA"/>
    <w:rsid w:val="00237AF1"/>
    <w:rsid w:val="00245212"/>
    <w:rsid w:val="00246A1B"/>
    <w:rsid w:val="002512B3"/>
    <w:rsid w:val="00251FDE"/>
    <w:rsid w:val="0025369D"/>
    <w:rsid w:val="00253DB7"/>
    <w:rsid w:val="002561DD"/>
    <w:rsid w:val="002562A5"/>
    <w:rsid w:val="00256F5E"/>
    <w:rsid w:val="002626F3"/>
    <w:rsid w:val="00264BD2"/>
    <w:rsid w:val="00275357"/>
    <w:rsid w:val="0029125C"/>
    <w:rsid w:val="0029254D"/>
    <w:rsid w:val="00294436"/>
    <w:rsid w:val="00295721"/>
    <w:rsid w:val="002A63E9"/>
    <w:rsid w:val="002B7BB3"/>
    <w:rsid w:val="002D16B0"/>
    <w:rsid w:val="002D2DFC"/>
    <w:rsid w:val="002D2E72"/>
    <w:rsid w:val="002D34BB"/>
    <w:rsid w:val="002D4316"/>
    <w:rsid w:val="002D5E50"/>
    <w:rsid w:val="002E07F2"/>
    <w:rsid w:val="002E6CC7"/>
    <w:rsid w:val="002E74EC"/>
    <w:rsid w:val="002F545C"/>
    <w:rsid w:val="0030107A"/>
    <w:rsid w:val="0030589C"/>
    <w:rsid w:val="00311F6A"/>
    <w:rsid w:val="00315BA0"/>
    <w:rsid w:val="00316D16"/>
    <w:rsid w:val="00326C00"/>
    <w:rsid w:val="00326C53"/>
    <w:rsid w:val="00332CB9"/>
    <w:rsid w:val="0033447C"/>
    <w:rsid w:val="003345E8"/>
    <w:rsid w:val="00336897"/>
    <w:rsid w:val="00342957"/>
    <w:rsid w:val="00344012"/>
    <w:rsid w:val="00346141"/>
    <w:rsid w:val="00352062"/>
    <w:rsid w:val="0035287B"/>
    <w:rsid w:val="00356098"/>
    <w:rsid w:val="00357376"/>
    <w:rsid w:val="003606B8"/>
    <w:rsid w:val="00365DF0"/>
    <w:rsid w:val="00377C6E"/>
    <w:rsid w:val="0038284D"/>
    <w:rsid w:val="00384268"/>
    <w:rsid w:val="00386F80"/>
    <w:rsid w:val="00387FE2"/>
    <w:rsid w:val="00391D99"/>
    <w:rsid w:val="00396B4C"/>
    <w:rsid w:val="003A0F66"/>
    <w:rsid w:val="003A5AFF"/>
    <w:rsid w:val="003B48AC"/>
    <w:rsid w:val="003B6D38"/>
    <w:rsid w:val="003B7F16"/>
    <w:rsid w:val="003C110D"/>
    <w:rsid w:val="003D0B5C"/>
    <w:rsid w:val="003D562C"/>
    <w:rsid w:val="003D582C"/>
    <w:rsid w:val="003D75C3"/>
    <w:rsid w:val="003E3E2E"/>
    <w:rsid w:val="003E41E0"/>
    <w:rsid w:val="003E7107"/>
    <w:rsid w:val="003E7137"/>
    <w:rsid w:val="003F380A"/>
    <w:rsid w:val="003F49C1"/>
    <w:rsid w:val="003F52AF"/>
    <w:rsid w:val="0040566E"/>
    <w:rsid w:val="0041148A"/>
    <w:rsid w:val="00411E8D"/>
    <w:rsid w:val="00417666"/>
    <w:rsid w:val="00422B42"/>
    <w:rsid w:val="004265C6"/>
    <w:rsid w:val="00433003"/>
    <w:rsid w:val="004405F9"/>
    <w:rsid w:val="00442D80"/>
    <w:rsid w:val="004446F7"/>
    <w:rsid w:val="00445182"/>
    <w:rsid w:val="00446498"/>
    <w:rsid w:val="004479A6"/>
    <w:rsid w:val="00455D85"/>
    <w:rsid w:val="00456636"/>
    <w:rsid w:val="00463789"/>
    <w:rsid w:val="004642F5"/>
    <w:rsid w:val="004679BB"/>
    <w:rsid w:val="00467AB2"/>
    <w:rsid w:val="00471661"/>
    <w:rsid w:val="00472B42"/>
    <w:rsid w:val="004731FB"/>
    <w:rsid w:val="004814D8"/>
    <w:rsid w:val="00485CBE"/>
    <w:rsid w:val="00491CE7"/>
    <w:rsid w:val="004941AD"/>
    <w:rsid w:val="00495322"/>
    <w:rsid w:val="004A0D81"/>
    <w:rsid w:val="004A1E4C"/>
    <w:rsid w:val="004A4517"/>
    <w:rsid w:val="004A4662"/>
    <w:rsid w:val="004B4D77"/>
    <w:rsid w:val="004C14FB"/>
    <w:rsid w:val="004C1DD5"/>
    <w:rsid w:val="004C57BE"/>
    <w:rsid w:val="004C6A5A"/>
    <w:rsid w:val="004C7B40"/>
    <w:rsid w:val="004C7ECD"/>
    <w:rsid w:val="004D1CA5"/>
    <w:rsid w:val="004D223B"/>
    <w:rsid w:val="004D58DD"/>
    <w:rsid w:val="004D5D4B"/>
    <w:rsid w:val="004E0CC6"/>
    <w:rsid w:val="004E3E21"/>
    <w:rsid w:val="004F0711"/>
    <w:rsid w:val="004F4D1A"/>
    <w:rsid w:val="004F5154"/>
    <w:rsid w:val="004F60DB"/>
    <w:rsid w:val="00500292"/>
    <w:rsid w:val="00504FA3"/>
    <w:rsid w:val="00505A8F"/>
    <w:rsid w:val="005117D3"/>
    <w:rsid w:val="005129D1"/>
    <w:rsid w:val="005157DC"/>
    <w:rsid w:val="00517812"/>
    <w:rsid w:val="00521876"/>
    <w:rsid w:val="005224CA"/>
    <w:rsid w:val="00531BAF"/>
    <w:rsid w:val="00533D51"/>
    <w:rsid w:val="0053408E"/>
    <w:rsid w:val="00534F3F"/>
    <w:rsid w:val="005363AA"/>
    <w:rsid w:val="00536440"/>
    <w:rsid w:val="00545218"/>
    <w:rsid w:val="00546D62"/>
    <w:rsid w:val="00551908"/>
    <w:rsid w:val="00553692"/>
    <w:rsid w:val="00554568"/>
    <w:rsid w:val="00555DFA"/>
    <w:rsid w:val="00557D12"/>
    <w:rsid w:val="00561BC7"/>
    <w:rsid w:val="00580888"/>
    <w:rsid w:val="0058330C"/>
    <w:rsid w:val="00586168"/>
    <w:rsid w:val="00587419"/>
    <w:rsid w:val="00592A94"/>
    <w:rsid w:val="00593DFC"/>
    <w:rsid w:val="0059778D"/>
    <w:rsid w:val="005A238B"/>
    <w:rsid w:val="005A2F4E"/>
    <w:rsid w:val="005A39A1"/>
    <w:rsid w:val="005A46D1"/>
    <w:rsid w:val="005A5950"/>
    <w:rsid w:val="005B4C3D"/>
    <w:rsid w:val="005B6216"/>
    <w:rsid w:val="005C327D"/>
    <w:rsid w:val="005C41C0"/>
    <w:rsid w:val="005D0B7C"/>
    <w:rsid w:val="005D0E13"/>
    <w:rsid w:val="005D0EA0"/>
    <w:rsid w:val="005D1EB1"/>
    <w:rsid w:val="005D2AA6"/>
    <w:rsid w:val="005D33AD"/>
    <w:rsid w:val="005D39C6"/>
    <w:rsid w:val="005D4921"/>
    <w:rsid w:val="005E2D80"/>
    <w:rsid w:val="005F3AD7"/>
    <w:rsid w:val="005F6245"/>
    <w:rsid w:val="00604811"/>
    <w:rsid w:val="00606931"/>
    <w:rsid w:val="006102F1"/>
    <w:rsid w:val="0061042A"/>
    <w:rsid w:val="00612206"/>
    <w:rsid w:val="006151D1"/>
    <w:rsid w:val="0062161D"/>
    <w:rsid w:val="00623F49"/>
    <w:rsid w:val="006258F8"/>
    <w:rsid w:val="006300BA"/>
    <w:rsid w:val="00630BE3"/>
    <w:rsid w:val="006344DD"/>
    <w:rsid w:val="00634B6C"/>
    <w:rsid w:val="00634F9C"/>
    <w:rsid w:val="00635D38"/>
    <w:rsid w:val="00642D50"/>
    <w:rsid w:val="00643973"/>
    <w:rsid w:val="006519D9"/>
    <w:rsid w:val="0065229A"/>
    <w:rsid w:val="0065320E"/>
    <w:rsid w:val="00656AEA"/>
    <w:rsid w:val="00656BB7"/>
    <w:rsid w:val="00656EED"/>
    <w:rsid w:val="00657E3B"/>
    <w:rsid w:val="0066101A"/>
    <w:rsid w:val="00662EE4"/>
    <w:rsid w:val="00662FCE"/>
    <w:rsid w:val="00664BFE"/>
    <w:rsid w:val="00667917"/>
    <w:rsid w:val="00667DF7"/>
    <w:rsid w:val="0067413B"/>
    <w:rsid w:val="00676AED"/>
    <w:rsid w:val="00677947"/>
    <w:rsid w:val="00693EC0"/>
    <w:rsid w:val="006941A7"/>
    <w:rsid w:val="006949FB"/>
    <w:rsid w:val="00696160"/>
    <w:rsid w:val="006A42FE"/>
    <w:rsid w:val="006A54A5"/>
    <w:rsid w:val="006A76EF"/>
    <w:rsid w:val="006B38DF"/>
    <w:rsid w:val="006C719F"/>
    <w:rsid w:val="006D427E"/>
    <w:rsid w:val="006D5147"/>
    <w:rsid w:val="006E2D09"/>
    <w:rsid w:val="006E7621"/>
    <w:rsid w:val="006F4D0A"/>
    <w:rsid w:val="006F7D0D"/>
    <w:rsid w:val="00702E6E"/>
    <w:rsid w:val="007115D8"/>
    <w:rsid w:val="0071313A"/>
    <w:rsid w:val="007142CB"/>
    <w:rsid w:val="007163D6"/>
    <w:rsid w:val="007167D3"/>
    <w:rsid w:val="00726BBE"/>
    <w:rsid w:val="00730BA9"/>
    <w:rsid w:val="00734DF1"/>
    <w:rsid w:val="00736C5E"/>
    <w:rsid w:val="00737A63"/>
    <w:rsid w:val="00752451"/>
    <w:rsid w:val="0075254F"/>
    <w:rsid w:val="00754495"/>
    <w:rsid w:val="00754F75"/>
    <w:rsid w:val="00757674"/>
    <w:rsid w:val="00761D17"/>
    <w:rsid w:val="00762902"/>
    <w:rsid w:val="00763307"/>
    <w:rsid w:val="007679F5"/>
    <w:rsid w:val="00776A6C"/>
    <w:rsid w:val="007777B5"/>
    <w:rsid w:val="00787749"/>
    <w:rsid w:val="00787D04"/>
    <w:rsid w:val="007959DF"/>
    <w:rsid w:val="007A18F2"/>
    <w:rsid w:val="007A2F24"/>
    <w:rsid w:val="007A72D3"/>
    <w:rsid w:val="007B1A4B"/>
    <w:rsid w:val="007B396E"/>
    <w:rsid w:val="007C22A8"/>
    <w:rsid w:val="007C2637"/>
    <w:rsid w:val="007C35ED"/>
    <w:rsid w:val="007C7D8A"/>
    <w:rsid w:val="007D2C9C"/>
    <w:rsid w:val="007E5E1B"/>
    <w:rsid w:val="007F78BB"/>
    <w:rsid w:val="007F7F74"/>
    <w:rsid w:val="008030A2"/>
    <w:rsid w:val="008041BB"/>
    <w:rsid w:val="00805879"/>
    <w:rsid w:val="008064FB"/>
    <w:rsid w:val="008104E9"/>
    <w:rsid w:val="00813240"/>
    <w:rsid w:val="00815362"/>
    <w:rsid w:val="00821D2F"/>
    <w:rsid w:val="008350C4"/>
    <w:rsid w:val="008461DB"/>
    <w:rsid w:val="00861232"/>
    <w:rsid w:val="0086322B"/>
    <w:rsid w:val="00865216"/>
    <w:rsid w:val="008757E2"/>
    <w:rsid w:val="00876A2D"/>
    <w:rsid w:val="00877AE5"/>
    <w:rsid w:val="00877FE5"/>
    <w:rsid w:val="00880DEB"/>
    <w:rsid w:val="00881A93"/>
    <w:rsid w:val="008855A4"/>
    <w:rsid w:val="008904B4"/>
    <w:rsid w:val="00891177"/>
    <w:rsid w:val="00894AEB"/>
    <w:rsid w:val="008963DF"/>
    <w:rsid w:val="008965E3"/>
    <w:rsid w:val="00896C42"/>
    <w:rsid w:val="00897B41"/>
    <w:rsid w:val="008A0CCB"/>
    <w:rsid w:val="008A2F91"/>
    <w:rsid w:val="008A6933"/>
    <w:rsid w:val="008A7C8D"/>
    <w:rsid w:val="008B130C"/>
    <w:rsid w:val="008B63F1"/>
    <w:rsid w:val="008C532E"/>
    <w:rsid w:val="008C7258"/>
    <w:rsid w:val="008D4FC4"/>
    <w:rsid w:val="008D7D24"/>
    <w:rsid w:val="008E24AC"/>
    <w:rsid w:val="008F31E0"/>
    <w:rsid w:val="008F7C7E"/>
    <w:rsid w:val="00903C6A"/>
    <w:rsid w:val="00904665"/>
    <w:rsid w:val="00905D65"/>
    <w:rsid w:val="00911F8D"/>
    <w:rsid w:val="00916FBF"/>
    <w:rsid w:val="009263CD"/>
    <w:rsid w:val="009266D4"/>
    <w:rsid w:val="00937A9A"/>
    <w:rsid w:val="009419F4"/>
    <w:rsid w:val="00944846"/>
    <w:rsid w:val="00947340"/>
    <w:rsid w:val="00954A46"/>
    <w:rsid w:val="00962959"/>
    <w:rsid w:val="00965602"/>
    <w:rsid w:val="00966A75"/>
    <w:rsid w:val="00971F3C"/>
    <w:rsid w:val="0097322C"/>
    <w:rsid w:val="00973485"/>
    <w:rsid w:val="00977F71"/>
    <w:rsid w:val="0098152F"/>
    <w:rsid w:val="00981A86"/>
    <w:rsid w:val="009830EF"/>
    <w:rsid w:val="00985958"/>
    <w:rsid w:val="00986AF0"/>
    <w:rsid w:val="009919D7"/>
    <w:rsid w:val="0099226F"/>
    <w:rsid w:val="009932BD"/>
    <w:rsid w:val="00997F0E"/>
    <w:rsid w:val="009A386B"/>
    <w:rsid w:val="009A48AE"/>
    <w:rsid w:val="009A4FB3"/>
    <w:rsid w:val="009A6F67"/>
    <w:rsid w:val="009B1858"/>
    <w:rsid w:val="009B1B1B"/>
    <w:rsid w:val="009B2191"/>
    <w:rsid w:val="009B5949"/>
    <w:rsid w:val="009B61DB"/>
    <w:rsid w:val="009B6FE2"/>
    <w:rsid w:val="009B7AC8"/>
    <w:rsid w:val="009C2220"/>
    <w:rsid w:val="009C2CAB"/>
    <w:rsid w:val="009C3BBB"/>
    <w:rsid w:val="009D0634"/>
    <w:rsid w:val="009D3F6B"/>
    <w:rsid w:val="009D5A1E"/>
    <w:rsid w:val="009E3B2B"/>
    <w:rsid w:val="009F27D0"/>
    <w:rsid w:val="009F4691"/>
    <w:rsid w:val="00A02A08"/>
    <w:rsid w:val="00A0501C"/>
    <w:rsid w:val="00A06379"/>
    <w:rsid w:val="00A1004B"/>
    <w:rsid w:val="00A109D9"/>
    <w:rsid w:val="00A1325C"/>
    <w:rsid w:val="00A14840"/>
    <w:rsid w:val="00A20C50"/>
    <w:rsid w:val="00A21F59"/>
    <w:rsid w:val="00A301B9"/>
    <w:rsid w:val="00A32EAF"/>
    <w:rsid w:val="00A43598"/>
    <w:rsid w:val="00A4782E"/>
    <w:rsid w:val="00A5405F"/>
    <w:rsid w:val="00A6487F"/>
    <w:rsid w:val="00A67233"/>
    <w:rsid w:val="00A70A2C"/>
    <w:rsid w:val="00A716CB"/>
    <w:rsid w:val="00A75E79"/>
    <w:rsid w:val="00A7605F"/>
    <w:rsid w:val="00A77DCA"/>
    <w:rsid w:val="00A81D9D"/>
    <w:rsid w:val="00A84016"/>
    <w:rsid w:val="00A85B61"/>
    <w:rsid w:val="00A86BFA"/>
    <w:rsid w:val="00A934B3"/>
    <w:rsid w:val="00A944AC"/>
    <w:rsid w:val="00AA62F7"/>
    <w:rsid w:val="00AA662B"/>
    <w:rsid w:val="00AA774E"/>
    <w:rsid w:val="00AA7A4B"/>
    <w:rsid w:val="00AB03F5"/>
    <w:rsid w:val="00AB37C7"/>
    <w:rsid w:val="00AB3A2B"/>
    <w:rsid w:val="00AB5426"/>
    <w:rsid w:val="00AB5790"/>
    <w:rsid w:val="00AC03E9"/>
    <w:rsid w:val="00AC04D4"/>
    <w:rsid w:val="00AC59D5"/>
    <w:rsid w:val="00AC60A5"/>
    <w:rsid w:val="00AD0BBB"/>
    <w:rsid w:val="00AD1D5D"/>
    <w:rsid w:val="00AD2403"/>
    <w:rsid w:val="00AD4A6D"/>
    <w:rsid w:val="00AE4149"/>
    <w:rsid w:val="00AF20CE"/>
    <w:rsid w:val="00AF244F"/>
    <w:rsid w:val="00AF49D2"/>
    <w:rsid w:val="00B05180"/>
    <w:rsid w:val="00B1188C"/>
    <w:rsid w:val="00B21105"/>
    <w:rsid w:val="00B220B0"/>
    <w:rsid w:val="00B261FC"/>
    <w:rsid w:val="00B27140"/>
    <w:rsid w:val="00B34808"/>
    <w:rsid w:val="00B3494B"/>
    <w:rsid w:val="00B4429D"/>
    <w:rsid w:val="00B4470D"/>
    <w:rsid w:val="00B51945"/>
    <w:rsid w:val="00B55913"/>
    <w:rsid w:val="00B62333"/>
    <w:rsid w:val="00B64D90"/>
    <w:rsid w:val="00B6655B"/>
    <w:rsid w:val="00B701AC"/>
    <w:rsid w:val="00B70923"/>
    <w:rsid w:val="00B71AFC"/>
    <w:rsid w:val="00B71ED9"/>
    <w:rsid w:val="00B7205D"/>
    <w:rsid w:val="00B75AD9"/>
    <w:rsid w:val="00B83A22"/>
    <w:rsid w:val="00B84B03"/>
    <w:rsid w:val="00B90AC6"/>
    <w:rsid w:val="00B91885"/>
    <w:rsid w:val="00B91F27"/>
    <w:rsid w:val="00B97D50"/>
    <w:rsid w:val="00BA00B1"/>
    <w:rsid w:val="00BA0FBB"/>
    <w:rsid w:val="00BA115B"/>
    <w:rsid w:val="00BA171C"/>
    <w:rsid w:val="00BA7A5E"/>
    <w:rsid w:val="00BB25E2"/>
    <w:rsid w:val="00BB42D0"/>
    <w:rsid w:val="00BB4638"/>
    <w:rsid w:val="00BC1F78"/>
    <w:rsid w:val="00BC567F"/>
    <w:rsid w:val="00BD2E71"/>
    <w:rsid w:val="00BE0897"/>
    <w:rsid w:val="00BE1E3A"/>
    <w:rsid w:val="00BE2E3E"/>
    <w:rsid w:val="00BE53AD"/>
    <w:rsid w:val="00BE5C90"/>
    <w:rsid w:val="00BE5F1F"/>
    <w:rsid w:val="00BF0877"/>
    <w:rsid w:val="00BF22A1"/>
    <w:rsid w:val="00C01BA7"/>
    <w:rsid w:val="00C01E7A"/>
    <w:rsid w:val="00C1208A"/>
    <w:rsid w:val="00C12240"/>
    <w:rsid w:val="00C14B53"/>
    <w:rsid w:val="00C16D0A"/>
    <w:rsid w:val="00C1704F"/>
    <w:rsid w:val="00C268B2"/>
    <w:rsid w:val="00C31D6C"/>
    <w:rsid w:val="00C35743"/>
    <w:rsid w:val="00C35A2A"/>
    <w:rsid w:val="00C37593"/>
    <w:rsid w:val="00C4000E"/>
    <w:rsid w:val="00C4030D"/>
    <w:rsid w:val="00C4088C"/>
    <w:rsid w:val="00C41293"/>
    <w:rsid w:val="00C41D1D"/>
    <w:rsid w:val="00C4769B"/>
    <w:rsid w:val="00C50D8F"/>
    <w:rsid w:val="00C53752"/>
    <w:rsid w:val="00C54D71"/>
    <w:rsid w:val="00C5597B"/>
    <w:rsid w:val="00C5655B"/>
    <w:rsid w:val="00C6010F"/>
    <w:rsid w:val="00C61932"/>
    <w:rsid w:val="00C62BB6"/>
    <w:rsid w:val="00C63AA6"/>
    <w:rsid w:val="00C64073"/>
    <w:rsid w:val="00C73814"/>
    <w:rsid w:val="00C76F37"/>
    <w:rsid w:val="00C84B82"/>
    <w:rsid w:val="00C91311"/>
    <w:rsid w:val="00C919A1"/>
    <w:rsid w:val="00C92372"/>
    <w:rsid w:val="00C97C11"/>
    <w:rsid w:val="00CA1A6F"/>
    <w:rsid w:val="00CA751E"/>
    <w:rsid w:val="00CA7B54"/>
    <w:rsid w:val="00CB08A6"/>
    <w:rsid w:val="00CB2047"/>
    <w:rsid w:val="00CB27AF"/>
    <w:rsid w:val="00CC2287"/>
    <w:rsid w:val="00CC339B"/>
    <w:rsid w:val="00CD2A1E"/>
    <w:rsid w:val="00CD447C"/>
    <w:rsid w:val="00CD6A9B"/>
    <w:rsid w:val="00CD70D7"/>
    <w:rsid w:val="00CE6088"/>
    <w:rsid w:val="00CE6631"/>
    <w:rsid w:val="00CF2695"/>
    <w:rsid w:val="00CF2771"/>
    <w:rsid w:val="00D036BC"/>
    <w:rsid w:val="00D041B2"/>
    <w:rsid w:val="00D05545"/>
    <w:rsid w:val="00D057A3"/>
    <w:rsid w:val="00D063BD"/>
    <w:rsid w:val="00D10EAF"/>
    <w:rsid w:val="00D24322"/>
    <w:rsid w:val="00D258B8"/>
    <w:rsid w:val="00D2690F"/>
    <w:rsid w:val="00D2696F"/>
    <w:rsid w:val="00D34AE2"/>
    <w:rsid w:val="00D35017"/>
    <w:rsid w:val="00D35623"/>
    <w:rsid w:val="00D41253"/>
    <w:rsid w:val="00D41422"/>
    <w:rsid w:val="00D4380B"/>
    <w:rsid w:val="00D5378F"/>
    <w:rsid w:val="00D60BE4"/>
    <w:rsid w:val="00D65FBC"/>
    <w:rsid w:val="00D70F7A"/>
    <w:rsid w:val="00D71DAE"/>
    <w:rsid w:val="00D72082"/>
    <w:rsid w:val="00D7371C"/>
    <w:rsid w:val="00D75BB5"/>
    <w:rsid w:val="00D83ECD"/>
    <w:rsid w:val="00D85B31"/>
    <w:rsid w:val="00D8748F"/>
    <w:rsid w:val="00D87C1A"/>
    <w:rsid w:val="00D90C6B"/>
    <w:rsid w:val="00D9767B"/>
    <w:rsid w:val="00DA42B4"/>
    <w:rsid w:val="00DA7B10"/>
    <w:rsid w:val="00DA7BDC"/>
    <w:rsid w:val="00DB0468"/>
    <w:rsid w:val="00DB14ED"/>
    <w:rsid w:val="00DB293D"/>
    <w:rsid w:val="00DB3258"/>
    <w:rsid w:val="00DC0D69"/>
    <w:rsid w:val="00DC5ADF"/>
    <w:rsid w:val="00DC5DA6"/>
    <w:rsid w:val="00DC7275"/>
    <w:rsid w:val="00DD11EF"/>
    <w:rsid w:val="00DD378A"/>
    <w:rsid w:val="00DD4A0E"/>
    <w:rsid w:val="00DE00EB"/>
    <w:rsid w:val="00DE56E4"/>
    <w:rsid w:val="00DE640F"/>
    <w:rsid w:val="00E00FA2"/>
    <w:rsid w:val="00E052F0"/>
    <w:rsid w:val="00E05DAD"/>
    <w:rsid w:val="00E169D1"/>
    <w:rsid w:val="00E233AE"/>
    <w:rsid w:val="00E309B2"/>
    <w:rsid w:val="00E32708"/>
    <w:rsid w:val="00E32FA0"/>
    <w:rsid w:val="00E41AF9"/>
    <w:rsid w:val="00E42185"/>
    <w:rsid w:val="00E43314"/>
    <w:rsid w:val="00E472FE"/>
    <w:rsid w:val="00E53E76"/>
    <w:rsid w:val="00E54599"/>
    <w:rsid w:val="00E54B59"/>
    <w:rsid w:val="00E60BBF"/>
    <w:rsid w:val="00E626F6"/>
    <w:rsid w:val="00E6383C"/>
    <w:rsid w:val="00E70CCE"/>
    <w:rsid w:val="00E76114"/>
    <w:rsid w:val="00E761FF"/>
    <w:rsid w:val="00E93332"/>
    <w:rsid w:val="00E93FA8"/>
    <w:rsid w:val="00E95567"/>
    <w:rsid w:val="00E96D9F"/>
    <w:rsid w:val="00EA35D2"/>
    <w:rsid w:val="00EA5CA1"/>
    <w:rsid w:val="00EA61A0"/>
    <w:rsid w:val="00EA6464"/>
    <w:rsid w:val="00EA762E"/>
    <w:rsid w:val="00EB03DD"/>
    <w:rsid w:val="00EC22CB"/>
    <w:rsid w:val="00EC3BE5"/>
    <w:rsid w:val="00EC5C4E"/>
    <w:rsid w:val="00ED317C"/>
    <w:rsid w:val="00ED35E5"/>
    <w:rsid w:val="00ED7807"/>
    <w:rsid w:val="00EE208D"/>
    <w:rsid w:val="00EE622A"/>
    <w:rsid w:val="00EF246E"/>
    <w:rsid w:val="00EF2486"/>
    <w:rsid w:val="00EF6363"/>
    <w:rsid w:val="00F036BD"/>
    <w:rsid w:val="00F058E4"/>
    <w:rsid w:val="00F10040"/>
    <w:rsid w:val="00F11D91"/>
    <w:rsid w:val="00F12010"/>
    <w:rsid w:val="00F1737C"/>
    <w:rsid w:val="00F31382"/>
    <w:rsid w:val="00F3176D"/>
    <w:rsid w:val="00F3357E"/>
    <w:rsid w:val="00F33E33"/>
    <w:rsid w:val="00F34C11"/>
    <w:rsid w:val="00F455D5"/>
    <w:rsid w:val="00F46A92"/>
    <w:rsid w:val="00F50747"/>
    <w:rsid w:val="00F5148F"/>
    <w:rsid w:val="00F53EFA"/>
    <w:rsid w:val="00F54710"/>
    <w:rsid w:val="00F57C3B"/>
    <w:rsid w:val="00F71318"/>
    <w:rsid w:val="00F73690"/>
    <w:rsid w:val="00F75AC6"/>
    <w:rsid w:val="00F806CC"/>
    <w:rsid w:val="00F82D2F"/>
    <w:rsid w:val="00F839C1"/>
    <w:rsid w:val="00F851DE"/>
    <w:rsid w:val="00F85938"/>
    <w:rsid w:val="00F928A3"/>
    <w:rsid w:val="00F93948"/>
    <w:rsid w:val="00FA1C7A"/>
    <w:rsid w:val="00FA217D"/>
    <w:rsid w:val="00FA22E4"/>
    <w:rsid w:val="00FC0995"/>
    <w:rsid w:val="00FC2938"/>
    <w:rsid w:val="00FC677B"/>
    <w:rsid w:val="00FD0C87"/>
    <w:rsid w:val="00FD52F7"/>
    <w:rsid w:val="00FD7298"/>
    <w:rsid w:val="00FE4469"/>
    <w:rsid w:val="00FF1C08"/>
    <w:rsid w:val="00FF6DC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D7"/>
    <w:pPr>
      <w:bidi/>
    </w:pPr>
  </w:style>
  <w:style w:type="paragraph" w:styleId="Heading1">
    <w:name w:val="heading 1"/>
    <w:basedOn w:val="Normal"/>
    <w:next w:val="Normal"/>
    <w:link w:val="Heading1Char"/>
    <w:uiPriority w:val="9"/>
    <w:qFormat/>
    <w:rsid w:val="00FC29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B61D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61D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B61D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B61DB"/>
    <w:rPr>
      <w:strike w:val="0"/>
      <w:dstrike w:val="0"/>
      <w:color w:val="0000FF"/>
      <w:u w:val="none"/>
      <w:effect w:val="none"/>
    </w:rPr>
  </w:style>
  <w:style w:type="paragraph" w:styleId="BalloonText">
    <w:name w:val="Balloon Text"/>
    <w:basedOn w:val="Normal"/>
    <w:link w:val="BalloonTextChar"/>
    <w:uiPriority w:val="99"/>
    <w:semiHidden/>
    <w:unhideWhenUsed/>
    <w:rsid w:val="009B6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1DB"/>
    <w:rPr>
      <w:rFonts w:ascii="Tahoma" w:hAnsi="Tahoma" w:cs="Tahoma"/>
      <w:sz w:val="16"/>
      <w:szCs w:val="16"/>
    </w:rPr>
  </w:style>
  <w:style w:type="paragraph" w:styleId="NoSpacing">
    <w:name w:val="No Spacing"/>
    <w:uiPriority w:val="1"/>
    <w:qFormat/>
    <w:rsid w:val="007679F5"/>
    <w:pPr>
      <w:bidi/>
      <w:spacing w:after="0" w:line="240" w:lineRule="auto"/>
    </w:pPr>
  </w:style>
  <w:style w:type="paragraph" w:customStyle="1" w:styleId="Default">
    <w:name w:val="Default"/>
    <w:rsid w:val="00AA7A4B"/>
    <w:pPr>
      <w:autoSpaceDE w:val="0"/>
      <w:autoSpaceDN w:val="0"/>
      <w:adjustRightInd w:val="0"/>
      <w:spacing w:after="0" w:line="240" w:lineRule="auto"/>
    </w:pPr>
    <w:rPr>
      <w:rFonts w:ascii="Garamond Premr Pro" w:hAnsi="Garamond Premr Pro" w:cs="Garamond Premr Pro"/>
      <w:color w:val="000000"/>
      <w:sz w:val="24"/>
      <w:szCs w:val="24"/>
    </w:rPr>
  </w:style>
  <w:style w:type="character" w:customStyle="1" w:styleId="Heading1Char">
    <w:name w:val="Heading 1 Char"/>
    <w:basedOn w:val="DefaultParagraphFont"/>
    <w:link w:val="Heading1"/>
    <w:uiPriority w:val="9"/>
    <w:rsid w:val="00FC2938"/>
    <w:rPr>
      <w:rFonts w:asciiTheme="majorHAnsi" w:eastAsiaTheme="majorEastAsia" w:hAnsiTheme="majorHAnsi" w:cstheme="majorBidi"/>
      <w:b/>
      <w:bCs/>
      <w:color w:val="365F91" w:themeColor="accent1" w:themeShade="BF"/>
      <w:sz w:val="28"/>
      <w:szCs w:val="28"/>
    </w:rPr>
  </w:style>
  <w:style w:type="character" w:customStyle="1" w:styleId="A3">
    <w:name w:val="A3"/>
    <w:uiPriority w:val="99"/>
    <w:rsid w:val="004A4517"/>
    <w:rPr>
      <w:rFonts w:cs="Garamond Premr Pro Lt Disp"/>
      <w:color w:val="000000"/>
      <w:sz w:val="28"/>
      <w:szCs w:val="28"/>
    </w:rPr>
  </w:style>
  <w:style w:type="character" w:customStyle="1" w:styleId="A4">
    <w:name w:val="A4"/>
    <w:uiPriority w:val="99"/>
    <w:rsid w:val="004A4517"/>
    <w:rPr>
      <w:rFonts w:cs="Garamond Premr Pro Lt Disp"/>
      <w:color w:val="000000"/>
      <w:sz w:val="14"/>
      <w:szCs w:val="14"/>
    </w:rPr>
  </w:style>
  <w:style w:type="paragraph" w:customStyle="1" w:styleId="Pa9">
    <w:name w:val="Pa9"/>
    <w:basedOn w:val="Default"/>
    <w:next w:val="Default"/>
    <w:uiPriority w:val="99"/>
    <w:rsid w:val="00AD4A6D"/>
    <w:pPr>
      <w:spacing w:line="221" w:lineRule="atLeast"/>
    </w:pPr>
    <w:rPr>
      <w:rFonts w:cstheme="minorBidi"/>
      <w:color w:val="auto"/>
    </w:rPr>
  </w:style>
  <w:style w:type="character" w:customStyle="1" w:styleId="A9">
    <w:name w:val="A9"/>
    <w:uiPriority w:val="99"/>
    <w:rsid w:val="00AD4A6D"/>
    <w:rPr>
      <w:rFonts w:cs="Garamond Premr Pro"/>
      <w:color w:val="000000"/>
      <w:sz w:val="12"/>
      <w:szCs w:val="12"/>
    </w:rPr>
  </w:style>
  <w:style w:type="table" w:styleId="TableGrid">
    <w:name w:val="Table Grid"/>
    <w:basedOn w:val="TableNormal"/>
    <w:uiPriority w:val="59"/>
    <w:rsid w:val="0090466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6151D1"/>
    <w:pPr>
      <w:spacing w:line="240" w:lineRule="auto"/>
    </w:pPr>
    <w:rPr>
      <w:b/>
      <w:bCs/>
      <w:color w:val="4F81BD" w:themeColor="accent1"/>
      <w:sz w:val="18"/>
      <w:szCs w:val="18"/>
    </w:rPr>
  </w:style>
  <w:style w:type="paragraph" w:styleId="Header">
    <w:name w:val="header"/>
    <w:basedOn w:val="Normal"/>
    <w:link w:val="HeaderChar"/>
    <w:uiPriority w:val="99"/>
    <w:unhideWhenUsed/>
    <w:rsid w:val="00BF08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BF0877"/>
  </w:style>
  <w:style w:type="paragraph" w:styleId="Footer">
    <w:name w:val="footer"/>
    <w:basedOn w:val="Normal"/>
    <w:link w:val="FooterChar"/>
    <w:uiPriority w:val="99"/>
    <w:unhideWhenUsed/>
    <w:rsid w:val="00BF08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F0877"/>
  </w:style>
  <w:style w:type="character" w:customStyle="1" w:styleId="hps">
    <w:name w:val="hps"/>
    <w:basedOn w:val="DefaultParagraphFont"/>
    <w:rsid w:val="00D8748F"/>
  </w:style>
  <w:style w:type="character" w:styleId="CommentReference">
    <w:name w:val="annotation reference"/>
    <w:basedOn w:val="DefaultParagraphFont"/>
    <w:uiPriority w:val="99"/>
    <w:semiHidden/>
    <w:unhideWhenUsed/>
    <w:rsid w:val="005C41C0"/>
    <w:rPr>
      <w:sz w:val="16"/>
      <w:szCs w:val="16"/>
    </w:rPr>
  </w:style>
  <w:style w:type="paragraph" w:styleId="CommentText">
    <w:name w:val="annotation text"/>
    <w:basedOn w:val="Normal"/>
    <w:link w:val="CommentTextChar"/>
    <w:uiPriority w:val="99"/>
    <w:semiHidden/>
    <w:unhideWhenUsed/>
    <w:rsid w:val="005C41C0"/>
    <w:pPr>
      <w:spacing w:line="240" w:lineRule="auto"/>
    </w:pPr>
    <w:rPr>
      <w:sz w:val="20"/>
      <w:szCs w:val="20"/>
    </w:rPr>
  </w:style>
  <w:style w:type="character" w:customStyle="1" w:styleId="CommentTextChar">
    <w:name w:val="Comment Text Char"/>
    <w:basedOn w:val="DefaultParagraphFont"/>
    <w:link w:val="CommentText"/>
    <w:uiPriority w:val="99"/>
    <w:semiHidden/>
    <w:rsid w:val="005C41C0"/>
    <w:rPr>
      <w:sz w:val="20"/>
      <w:szCs w:val="20"/>
    </w:rPr>
  </w:style>
  <w:style w:type="paragraph" w:styleId="CommentSubject">
    <w:name w:val="annotation subject"/>
    <w:basedOn w:val="CommentText"/>
    <w:next w:val="CommentText"/>
    <w:link w:val="CommentSubjectChar"/>
    <w:uiPriority w:val="99"/>
    <w:semiHidden/>
    <w:unhideWhenUsed/>
    <w:rsid w:val="005C41C0"/>
    <w:rPr>
      <w:b/>
      <w:bCs/>
    </w:rPr>
  </w:style>
  <w:style w:type="character" w:customStyle="1" w:styleId="CommentSubjectChar">
    <w:name w:val="Comment Subject Char"/>
    <w:basedOn w:val="CommentTextChar"/>
    <w:link w:val="CommentSubject"/>
    <w:uiPriority w:val="99"/>
    <w:semiHidden/>
    <w:rsid w:val="005C41C0"/>
    <w:rPr>
      <w:b/>
      <w:bCs/>
      <w:sz w:val="20"/>
      <w:szCs w:val="20"/>
    </w:rPr>
  </w:style>
  <w:style w:type="paragraph" w:styleId="ListParagraph">
    <w:name w:val="List Paragraph"/>
    <w:basedOn w:val="Normal"/>
    <w:uiPriority w:val="34"/>
    <w:qFormat/>
    <w:rsid w:val="00D258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023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malelashmanty@yahoo.com"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1587;&#1610;&#1578;&#1608;&#1601;&#1603;&#1587;\New%20Microsoft%20Office%20Excel%20Worksheet.xlsx" TargetMode="External"/><Relationship Id="rId1" Type="http://schemas.openxmlformats.org/officeDocument/2006/relationships/image" Target="../media/image2.jpeg"/></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5.0730193156993231E-2"/>
          <c:y val="4.1887295733602906E-2"/>
          <c:w val="0.95387917930074884"/>
          <c:h val="0.909766342498327"/>
        </c:manualLayout>
      </c:layout>
      <c:lineChart>
        <c:grouping val="standard"/>
        <c:ser>
          <c:idx val="0"/>
          <c:order val="0"/>
          <c:tx>
            <c:strRef>
              <c:f>Sheet1!$A$265:$B$265</c:f>
              <c:strCache>
                <c:ptCount val="1"/>
                <c:pt idx="0">
                  <c:v>control</c:v>
                </c:pt>
              </c:strCache>
            </c:strRef>
          </c:tx>
          <c:spPr>
            <a:ln w="3175">
              <a:solidFill>
                <a:srgbClr val="FF00FF"/>
              </a:solidFill>
            </a:ln>
          </c:spPr>
          <c:marker>
            <c:symbol val="diamond"/>
            <c:size val="3"/>
            <c:spPr>
              <a:solidFill>
                <a:srgbClr val="FF00FF"/>
              </a:solidFill>
              <a:ln>
                <a:solidFill>
                  <a:srgbClr val="FF00FF"/>
                </a:solidFill>
              </a:ln>
            </c:spPr>
          </c:marker>
          <c:cat>
            <c:strRef>
              <c:f>Sheet1!$C$264:$I$264</c:f>
              <c:strCache>
                <c:ptCount val="7"/>
                <c:pt idx="0">
                  <c:v>15/6</c:v>
                </c:pt>
                <c:pt idx="1">
                  <c:v>15/7</c:v>
                </c:pt>
                <c:pt idx="2">
                  <c:v>15/8</c:v>
                </c:pt>
                <c:pt idx="3">
                  <c:v>15/9</c:v>
                </c:pt>
                <c:pt idx="4">
                  <c:v>15/10</c:v>
                </c:pt>
                <c:pt idx="5">
                  <c:v>15/11</c:v>
                </c:pt>
                <c:pt idx="6">
                  <c:v>15/12</c:v>
                </c:pt>
              </c:strCache>
            </c:strRef>
          </c:cat>
          <c:val>
            <c:numRef>
              <c:f>Sheet1!$C$265:$I$265</c:f>
              <c:numCache>
                <c:formatCode>General</c:formatCode>
                <c:ptCount val="7"/>
                <c:pt idx="0">
                  <c:v>14.000000000000004</c:v>
                </c:pt>
                <c:pt idx="1">
                  <c:v>9</c:v>
                </c:pt>
                <c:pt idx="2">
                  <c:v>13.030000000000001</c:v>
                </c:pt>
                <c:pt idx="3">
                  <c:v>4.0300000000000011</c:v>
                </c:pt>
                <c:pt idx="4">
                  <c:v>4.7000000000000028</c:v>
                </c:pt>
                <c:pt idx="5">
                  <c:v>3.9000000000000057</c:v>
                </c:pt>
                <c:pt idx="6">
                  <c:v>0.58999999999998953</c:v>
                </c:pt>
              </c:numCache>
            </c:numRef>
          </c:val>
          <c:smooth val="1"/>
        </c:ser>
        <c:ser>
          <c:idx val="1"/>
          <c:order val="1"/>
          <c:tx>
            <c:strRef>
              <c:f>Sheet1!$A$266:$B$266</c:f>
              <c:strCache>
                <c:ptCount val="1"/>
                <c:pt idx="0">
                  <c:v>cppu 2 ppm</c:v>
                </c:pt>
              </c:strCache>
            </c:strRef>
          </c:tx>
          <c:spPr>
            <a:ln w="3175">
              <a:solidFill>
                <a:srgbClr val="002060"/>
              </a:solidFill>
              <a:prstDash val="sysDash"/>
            </a:ln>
          </c:spPr>
          <c:marker>
            <c:symbol val="square"/>
            <c:size val="2"/>
            <c:spPr>
              <a:solidFill>
                <a:sysClr val="windowText" lastClr="000000"/>
              </a:solidFill>
              <a:ln>
                <a:solidFill>
                  <a:srgbClr val="002060"/>
                </a:solidFill>
              </a:ln>
            </c:spPr>
          </c:marker>
          <c:cat>
            <c:strRef>
              <c:f>Sheet1!$C$264:$I$264</c:f>
              <c:strCache>
                <c:ptCount val="7"/>
                <c:pt idx="0">
                  <c:v>15/6</c:v>
                </c:pt>
                <c:pt idx="1">
                  <c:v>15/7</c:v>
                </c:pt>
                <c:pt idx="2">
                  <c:v>15/8</c:v>
                </c:pt>
                <c:pt idx="3">
                  <c:v>15/9</c:v>
                </c:pt>
                <c:pt idx="4">
                  <c:v>15/10</c:v>
                </c:pt>
                <c:pt idx="5">
                  <c:v>15/11</c:v>
                </c:pt>
                <c:pt idx="6">
                  <c:v>15/12</c:v>
                </c:pt>
              </c:strCache>
            </c:strRef>
          </c:cat>
          <c:val>
            <c:numRef>
              <c:f>Sheet1!$C$266:$I$266</c:f>
              <c:numCache>
                <c:formatCode>General</c:formatCode>
                <c:ptCount val="7"/>
                <c:pt idx="0">
                  <c:v>15.400000000000002</c:v>
                </c:pt>
                <c:pt idx="1">
                  <c:v>15.14</c:v>
                </c:pt>
                <c:pt idx="2">
                  <c:v>7.2600000000000051</c:v>
                </c:pt>
                <c:pt idx="3">
                  <c:v>6.0399999999999991</c:v>
                </c:pt>
                <c:pt idx="4">
                  <c:v>4.5799999999999983</c:v>
                </c:pt>
                <c:pt idx="5">
                  <c:v>3.5799999999999983</c:v>
                </c:pt>
                <c:pt idx="6">
                  <c:v>2.7600000000000051</c:v>
                </c:pt>
              </c:numCache>
            </c:numRef>
          </c:val>
        </c:ser>
        <c:ser>
          <c:idx val="2"/>
          <c:order val="2"/>
          <c:tx>
            <c:strRef>
              <c:f>Sheet1!$A$267:$B$267</c:f>
              <c:strCache>
                <c:ptCount val="1"/>
                <c:pt idx="0">
                  <c:v>cppu 3 ppm</c:v>
                </c:pt>
              </c:strCache>
            </c:strRef>
          </c:tx>
          <c:spPr>
            <a:ln w="3175">
              <a:solidFill>
                <a:srgbClr val="00B050"/>
              </a:solidFill>
            </a:ln>
          </c:spPr>
          <c:marker>
            <c:symbol val="triangle"/>
            <c:size val="3"/>
            <c:spPr>
              <a:solidFill>
                <a:sysClr val="windowText" lastClr="000000"/>
              </a:solidFill>
              <a:ln>
                <a:solidFill>
                  <a:srgbClr val="00B050"/>
                </a:solidFill>
              </a:ln>
            </c:spPr>
          </c:marker>
          <c:cat>
            <c:strRef>
              <c:f>Sheet1!$C$264:$I$264</c:f>
              <c:strCache>
                <c:ptCount val="7"/>
                <c:pt idx="0">
                  <c:v>15/6</c:v>
                </c:pt>
                <c:pt idx="1">
                  <c:v>15/7</c:v>
                </c:pt>
                <c:pt idx="2">
                  <c:v>15/8</c:v>
                </c:pt>
                <c:pt idx="3">
                  <c:v>15/9</c:v>
                </c:pt>
                <c:pt idx="4">
                  <c:v>15/10</c:v>
                </c:pt>
                <c:pt idx="5">
                  <c:v>15/11</c:v>
                </c:pt>
                <c:pt idx="6">
                  <c:v>15/12</c:v>
                </c:pt>
              </c:strCache>
            </c:strRef>
          </c:cat>
          <c:val>
            <c:numRef>
              <c:f>Sheet1!$C$267:$I$267</c:f>
              <c:numCache>
                <c:formatCode>General</c:formatCode>
                <c:ptCount val="7"/>
                <c:pt idx="0">
                  <c:v>18.899999999999999</c:v>
                </c:pt>
                <c:pt idx="1">
                  <c:v>11.830000000000005</c:v>
                </c:pt>
                <c:pt idx="2">
                  <c:v>7.6399999999999935</c:v>
                </c:pt>
                <c:pt idx="3">
                  <c:v>3.460000000000008</c:v>
                </c:pt>
                <c:pt idx="4">
                  <c:v>4.7999999999999972</c:v>
                </c:pt>
                <c:pt idx="5">
                  <c:v>6.269999999999996</c:v>
                </c:pt>
                <c:pt idx="6">
                  <c:v>0.65000000000001412</c:v>
                </c:pt>
              </c:numCache>
            </c:numRef>
          </c:val>
          <c:smooth val="1"/>
        </c:ser>
        <c:ser>
          <c:idx val="3"/>
          <c:order val="3"/>
          <c:tx>
            <c:strRef>
              <c:f>Sheet1!$A$268:$B$268</c:f>
              <c:strCache>
                <c:ptCount val="1"/>
                <c:pt idx="0">
                  <c:v>cppu 4 ppm</c:v>
                </c:pt>
              </c:strCache>
            </c:strRef>
          </c:tx>
          <c:spPr>
            <a:ln w="3175">
              <a:solidFill>
                <a:srgbClr val="7030A0"/>
              </a:solidFill>
            </a:ln>
          </c:spPr>
          <c:marker>
            <c:symbol val="none"/>
          </c:marker>
          <c:cat>
            <c:strRef>
              <c:f>Sheet1!$C$264:$I$264</c:f>
              <c:strCache>
                <c:ptCount val="7"/>
                <c:pt idx="0">
                  <c:v>15/6</c:v>
                </c:pt>
                <c:pt idx="1">
                  <c:v>15/7</c:v>
                </c:pt>
                <c:pt idx="2">
                  <c:v>15/8</c:v>
                </c:pt>
                <c:pt idx="3">
                  <c:v>15/9</c:v>
                </c:pt>
                <c:pt idx="4">
                  <c:v>15/10</c:v>
                </c:pt>
                <c:pt idx="5">
                  <c:v>15/11</c:v>
                </c:pt>
                <c:pt idx="6">
                  <c:v>15/12</c:v>
                </c:pt>
              </c:strCache>
            </c:strRef>
          </c:cat>
          <c:val>
            <c:numRef>
              <c:f>Sheet1!$C$268:$I$268</c:f>
              <c:numCache>
                <c:formatCode>General</c:formatCode>
                <c:ptCount val="7"/>
                <c:pt idx="0">
                  <c:v>17.200000000000003</c:v>
                </c:pt>
                <c:pt idx="1">
                  <c:v>17.799999999999986</c:v>
                </c:pt>
                <c:pt idx="2">
                  <c:v>8.8000000000000025</c:v>
                </c:pt>
                <c:pt idx="3">
                  <c:v>4.0700000000000074</c:v>
                </c:pt>
                <c:pt idx="4">
                  <c:v>5.0699999999999905</c:v>
                </c:pt>
                <c:pt idx="5">
                  <c:v>6.2600000000000051</c:v>
                </c:pt>
                <c:pt idx="6">
                  <c:v>1.52</c:v>
                </c:pt>
              </c:numCache>
            </c:numRef>
          </c:val>
          <c:smooth val="1"/>
        </c:ser>
        <c:ser>
          <c:idx val="4"/>
          <c:order val="4"/>
          <c:tx>
            <c:strRef>
              <c:f>Sheet1!$A$269:$B$269</c:f>
              <c:strCache>
                <c:ptCount val="1"/>
                <c:pt idx="0">
                  <c:v>cppu 5 ppm</c:v>
                </c:pt>
              </c:strCache>
            </c:strRef>
          </c:tx>
          <c:spPr>
            <a:ln w="3175">
              <a:solidFill>
                <a:srgbClr val="FF0000"/>
              </a:solidFill>
            </a:ln>
          </c:spPr>
          <c:marker>
            <c:symbol val="star"/>
            <c:size val="2"/>
            <c:spPr>
              <a:solidFill>
                <a:srgbClr val="FF0000"/>
              </a:solidFill>
              <a:ln>
                <a:solidFill>
                  <a:srgbClr val="FF0000"/>
                </a:solidFill>
              </a:ln>
            </c:spPr>
          </c:marker>
          <c:cat>
            <c:strRef>
              <c:f>Sheet1!$C$264:$I$264</c:f>
              <c:strCache>
                <c:ptCount val="7"/>
                <c:pt idx="0">
                  <c:v>15/6</c:v>
                </c:pt>
                <c:pt idx="1">
                  <c:v>15/7</c:v>
                </c:pt>
                <c:pt idx="2">
                  <c:v>15/8</c:v>
                </c:pt>
                <c:pt idx="3">
                  <c:v>15/9</c:v>
                </c:pt>
                <c:pt idx="4">
                  <c:v>15/10</c:v>
                </c:pt>
                <c:pt idx="5">
                  <c:v>15/11</c:v>
                </c:pt>
                <c:pt idx="6">
                  <c:v>15/12</c:v>
                </c:pt>
              </c:strCache>
            </c:strRef>
          </c:cat>
          <c:val>
            <c:numRef>
              <c:f>Sheet1!$C$269:$I$269</c:f>
              <c:numCache>
                <c:formatCode>General</c:formatCode>
                <c:ptCount val="7"/>
                <c:pt idx="0">
                  <c:v>23.830000000000005</c:v>
                </c:pt>
                <c:pt idx="1">
                  <c:v>1.7700000000000122</c:v>
                </c:pt>
                <c:pt idx="2">
                  <c:v>9.57</c:v>
                </c:pt>
                <c:pt idx="3">
                  <c:v>4</c:v>
                </c:pt>
                <c:pt idx="4">
                  <c:v>7.2300000000000084</c:v>
                </c:pt>
                <c:pt idx="5">
                  <c:v>3</c:v>
                </c:pt>
                <c:pt idx="6">
                  <c:v>0.60000000000000964</c:v>
                </c:pt>
              </c:numCache>
            </c:numRef>
          </c:val>
          <c:smooth val="1"/>
        </c:ser>
        <c:ser>
          <c:idx val="5"/>
          <c:order val="5"/>
          <c:tx>
            <c:strRef>
              <c:f>Sheet1!$A$270:$B$270</c:f>
              <c:strCache>
                <c:ptCount val="1"/>
                <c:pt idx="0">
                  <c:v>cppu 2ppm +GA3 30ppm</c:v>
                </c:pt>
              </c:strCache>
            </c:strRef>
          </c:tx>
          <c:spPr>
            <a:ln w="3175">
              <a:solidFill>
                <a:srgbClr val="00B0F0"/>
              </a:solidFill>
              <a:prstDash val="dash"/>
            </a:ln>
          </c:spPr>
          <c:marker>
            <c:spPr>
              <a:solidFill>
                <a:srgbClr val="00B0F0"/>
              </a:solidFill>
              <a:ln>
                <a:solidFill>
                  <a:srgbClr val="00B0F0"/>
                </a:solidFill>
              </a:ln>
            </c:spPr>
          </c:marker>
          <c:cat>
            <c:strRef>
              <c:f>Sheet1!$C$264:$I$264</c:f>
              <c:strCache>
                <c:ptCount val="7"/>
                <c:pt idx="0">
                  <c:v>15/6</c:v>
                </c:pt>
                <c:pt idx="1">
                  <c:v>15/7</c:v>
                </c:pt>
                <c:pt idx="2">
                  <c:v>15/8</c:v>
                </c:pt>
                <c:pt idx="3">
                  <c:v>15/9</c:v>
                </c:pt>
                <c:pt idx="4">
                  <c:v>15/10</c:v>
                </c:pt>
                <c:pt idx="5">
                  <c:v>15/11</c:v>
                </c:pt>
                <c:pt idx="6">
                  <c:v>15/12</c:v>
                </c:pt>
              </c:strCache>
            </c:strRef>
          </c:cat>
          <c:val>
            <c:numRef>
              <c:f>Sheet1!$C$270:$I$270</c:f>
              <c:numCache>
                <c:formatCode>General</c:formatCode>
                <c:ptCount val="7"/>
                <c:pt idx="0">
                  <c:v>15.5</c:v>
                </c:pt>
                <c:pt idx="1">
                  <c:v>20.130000000000031</c:v>
                </c:pt>
                <c:pt idx="2">
                  <c:v>3.1000000000000014</c:v>
                </c:pt>
                <c:pt idx="3">
                  <c:v>5.8999999999999915</c:v>
                </c:pt>
                <c:pt idx="4">
                  <c:v>7.3000000000000105</c:v>
                </c:pt>
                <c:pt idx="5">
                  <c:v>2.1499999999999915</c:v>
                </c:pt>
                <c:pt idx="6">
                  <c:v>2</c:v>
                </c:pt>
              </c:numCache>
            </c:numRef>
          </c:val>
          <c:smooth val="1"/>
        </c:ser>
        <c:ser>
          <c:idx val="6"/>
          <c:order val="6"/>
          <c:tx>
            <c:strRef>
              <c:f>Sheet1!$A$271:$B$271</c:f>
              <c:strCache>
                <c:ptCount val="1"/>
                <c:pt idx="0">
                  <c:v>cppu 3ppm +GA3 30ppm</c:v>
                </c:pt>
              </c:strCache>
            </c:strRef>
          </c:tx>
          <c:spPr>
            <a:ln w="3175">
              <a:solidFill>
                <a:schemeClr val="tx1"/>
              </a:solidFill>
              <a:prstDash val="solid"/>
            </a:ln>
          </c:spPr>
          <c:marker>
            <c:spPr>
              <a:solidFill>
                <a:schemeClr val="tx1"/>
              </a:solidFill>
              <a:ln>
                <a:solidFill>
                  <a:schemeClr val="tx1"/>
                </a:solidFill>
              </a:ln>
            </c:spPr>
          </c:marker>
          <c:cat>
            <c:strRef>
              <c:f>Sheet1!$C$264:$I$264</c:f>
              <c:strCache>
                <c:ptCount val="7"/>
                <c:pt idx="0">
                  <c:v>15/6</c:v>
                </c:pt>
                <c:pt idx="1">
                  <c:v>15/7</c:v>
                </c:pt>
                <c:pt idx="2">
                  <c:v>15/8</c:v>
                </c:pt>
                <c:pt idx="3">
                  <c:v>15/9</c:v>
                </c:pt>
                <c:pt idx="4">
                  <c:v>15/10</c:v>
                </c:pt>
                <c:pt idx="5">
                  <c:v>15/11</c:v>
                </c:pt>
                <c:pt idx="6">
                  <c:v>15/12</c:v>
                </c:pt>
              </c:strCache>
            </c:strRef>
          </c:cat>
          <c:val>
            <c:numRef>
              <c:f>Sheet1!$C$271:$I$271</c:f>
              <c:numCache>
                <c:formatCode>General</c:formatCode>
                <c:ptCount val="7"/>
                <c:pt idx="0">
                  <c:v>14.129999999999999</c:v>
                </c:pt>
                <c:pt idx="1">
                  <c:v>7.57</c:v>
                </c:pt>
                <c:pt idx="2">
                  <c:v>8.8000000000000043</c:v>
                </c:pt>
                <c:pt idx="3">
                  <c:v>5.3299999999999965</c:v>
                </c:pt>
                <c:pt idx="4">
                  <c:v>4.8700000000000054</c:v>
                </c:pt>
                <c:pt idx="5">
                  <c:v>5.3699999999999886</c:v>
                </c:pt>
                <c:pt idx="6">
                  <c:v>0.4300000000000001</c:v>
                </c:pt>
              </c:numCache>
            </c:numRef>
          </c:val>
          <c:smooth val="1"/>
        </c:ser>
        <c:ser>
          <c:idx val="7"/>
          <c:order val="7"/>
          <c:tx>
            <c:strRef>
              <c:f>Sheet1!$A$272:$B$272</c:f>
              <c:strCache>
                <c:ptCount val="1"/>
                <c:pt idx="0">
                  <c:v>cppu 4ppm +GA3 30ppm</c:v>
                </c:pt>
              </c:strCache>
            </c:strRef>
          </c:tx>
          <c:spPr>
            <a:ln w="3175">
              <a:solidFill>
                <a:srgbClr val="800000"/>
              </a:solidFill>
            </a:ln>
          </c:spPr>
          <c:marker>
            <c:spPr>
              <a:blipFill>
                <a:blip xmlns:r="http://schemas.openxmlformats.org/officeDocument/2006/relationships" r:embed="rId1"/>
                <a:tile tx="0" ty="0" sx="100000" sy="100000" flip="none" algn="tl"/>
              </a:blipFill>
              <a:ln>
                <a:solidFill>
                  <a:schemeClr val="accent6">
                    <a:lumMod val="50000"/>
                  </a:schemeClr>
                </a:solidFill>
              </a:ln>
            </c:spPr>
          </c:marker>
          <c:cat>
            <c:strRef>
              <c:f>Sheet1!$C$264:$I$264</c:f>
              <c:strCache>
                <c:ptCount val="7"/>
                <c:pt idx="0">
                  <c:v>15/6</c:v>
                </c:pt>
                <c:pt idx="1">
                  <c:v>15/7</c:v>
                </c:pt>
                <c:pt idx="2">
                  <c:v>15/8</c:v>
                </c:pt>
                <c:pt idx="3">
                  <c:v>15/9</c:v>
                </c:pt>
                <c:pt idx="4">
                  <c:v>15/10</c:v>
                </c:pt>
                <c:pt idx="5">
                  <c:v>15/11</c:v>
                </c:pt>
                <c:pt idx="6">
                  <c:v>15/12</c:v>
                </c:pt>
              </c:strCache>
            </c:strRef>
          </c:cat>
          <c:val>
            <c:numRef>
              <c:f>Sheet1!$C$272:$I$272</c:f>
              <c:numCache>
                <c:formatCode>General</c:formatCode>
                <c:ptCount val="7"/>
                <c:pt idx="0">
                  <c:v>10.370000000000006</c:v>
                </c:pt>
                <c:pt idx="1">
                  <c:v>13.360000000000024</c:v>
                </c:pt>
                <c:pt idx="2">
                  <c:v>9</c:v>
                </c:pt>
                <c:pt idx="3">
                  <c:v>3.7000000000000042</c:v>
                </c:pt>
                <c:pt idx="4">
                  <c:v>5.2999999999999972</c:v>
                </c:pt>
                <c:pt idx="5">
                  <c:v>3.4000000000000057</c:v>
                </c:pt>
                <c:pt idx="6">
                  <c:v>2.3500000000000068</c:v>
                </c:pt>
              </c:numCache>
            </c:numRef>
          </c:val>
          <c:smooth val="1"/>
        </c:ser>
        <c:ser>
          <c:idx val="8"/>
          <c:order val="8"/>
          <c:tx>
            <c:strRef>
              <c:f>Sheet1!$A$273:$B$273</c:f>
              <c:strCache>
                <c:ptCount val="1"/>
                <c:pt idx="0">
                  <c:v>cppu 5ppm +GA3 30ppm</c:v>
                </c:pt>
              </c:strCache>
            </c:strRef>
          </c:tx>
          <c:spPr>
            <a:ln w="3175">
              <a:solidFill>
                <a:srgbClr val="0066FF"/>
              </a:solidFill>
            </a:ln>
            <a:effectLst>
              <a:outerShdw blurRad="50800" dist="50800" dir="5400000" algn="ctr" rotWithShape="0">
                <a:schemeClr val="bg1"/>
              </a:outerShdw>
            </a:effectLst>
          </c:spPr>
          <c:marker>
            <c:symbol val="dash"/>
            <c:size val="3"/>
            <c:spPr>
              <a:solidFill>
                <a:sysClr val="windowText" lastClr="000000"/>
              </a:solidFill>
              <a:ln>
                <a:solidFill>
                  <a:srgbClr val="0066FF"/>
                </a:solidFill>
              </a:ln>
              <a:effectLst>
                <a:outerShdw blurRad="50800" dist="50800" dir="5400000" algn="ctr" rotWithShape="0">
                  <a:schemeClr val="bg1"/>
                </a:outerShdw>
              </a:effectLst>
            </c:spPr>
          </c:marker>
          <c:cat>
            <c:strRef>
              <c:f>Sheet1!$C$264:$I$264</c:f>
              <c:strCache>
                <c:ptCount val="7"/>
                <c:pt idx="0">
                  <c:v>15/6</c:v>
                </c:pt>
                <c:pt idx="1">
                  <c:v>15/7</c:v>
                </c:pt>
                <c:pt idx="2">
                  <c:v>15/8</c:v>
                </c:pt>
                <c:pt idx="3">
                  <c:v>15/9</c:v>
                </c:pt>
                <c:pt idx="4">
                  <c:v>15/10</c:v>
                </c:pt>
                <c:pt idx="5">
                  <c:v>15/11</c:v>
                </c:pt>
                <c:pt idx="6">
                  <c:v>15/12</c:v>
                </c:pt>
              </c:strCache>
            </c:strRef>
          </c:cat>
          <c:val>
            <c:numRef>
              <c:f>Sheet1!$C$273:$I$273</c:f>
              <c:numCache>
                <c:formatCode>General</c:formatCode>
                <c:ptCount val="7"/>
                <c:pt idx="0">
                  <c:v>16.200000000000003</c:v>
                </c:pt>
                <c:pt idx="1">
                  <c:v>17.869999999999987</c:v>
                </c:pt>
                <c:pt idx="2">
                  <c:v>9.7600000000000051</c:v>
                </c:pt>
                <c:pt idx="3">
                  <c:v>2.0999999999999943</c:v>
                </c:pt>
                <c:pt idx="4">
                  <c:v>3.9699999999999989</c:v>
                </c:pt>
                <c:pt idx="5">
                  <c:v>4.3299999999999965</c:v>
                </c:pt>
                <c:pt idx="6">
                  <c:v>0.84000000000000363</c:v>
                </c:pt>
              </c:numCache>
            </c:numRef>
          </c:val>
          <c:smooth val="1"/>
        </c:ser>
        <c:dLbls/>
        <c:marker val="1"/>
        <c:axId val="137771264"/>
        <c:axId val="137789440"/>
      </c:lineChart>
      <c:catAx>
        <c:axId val="137771264"/>
        <c:scaling>
          <c:orientation val="minMax"/>
        </c:scaling>
        <c:axPos val="b"/>
        <c:tickLblPos val="nextTo"/>
        <c:crossAx val="137789440"/>
        <c:crosses val="autoZero"/>
        <c:auto val="1"/>
        <c:lblAlgn val="ctr"/>
        <c:lblOffset val="100"/>
      </c:catAx>
      <c:valAx>
        <c:axId val="137789440"/>
        <c:scaling>
          <c:orientation val="minMax"/>
        </c:scaling>
        <c:axPos val="l"/>
        <c:numFmt formatCode="General" sourceLinked="1"/>
        <c:tickLblPos val="nextTo"/>
        <c:crossAx val="137771264"/>
        <c:crosses val="autoZero"/>
        <c:crossBetween val="between"/>
        <c:majorUnit val="1"/>
      </c:valAx>
    </c:plotArea>
    <c:legend>
      <c:legendPos val="t"/>
      <c:layout>
        <c:manualLayout>
          <c:xMode val="edge"/>
          <c:yMode val="edge"/>
          <c:x val="2.3403789245615942E-2"/>
          <c:y val="1.4619883040935882E-3"/>
          <c:w val="0.95627777777777778"/>
          <c:h val="9.6340424552194145E-2"/>
        </c:manualLayout>
      </c:layout>
      <c:txPr>
        <a:bodyPr/>
        <a:lstStyle/>
        <a:p>
          <a:pPr>
            <a:defRPr sz="900" b="1">
              <a:latin typeface="Times New Roman" pitchFamily="18" charset="0"/>
              <a:cs typeface="Times New Roman" pitchFamily="18" charset="0"/>
            </a:defRPr>
          </a:pPr>
          <a:endParaRPr lang="en-US"/>
        </a:p>
      </c:txPr>
    </c:legend>
    <c:plotVisOnly val="1"/>
    <c:dispBlanksAs val="gap"/>
  </c:chart>
  <c:spPr>
    <a:noFill/>
    <a:ln w="6350"/>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D2957-089B-4036-8D74-DB54876D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5450</Words>
  <Characters>31068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Administrator</cp:lastModifiedBy>
  <cp:revision>5</cp:revision>
  <cp:lastPrinted>2013-05-05T05:52:00Z</cp:lastPrinted>
  <dcterms:created xsi:type="dcterms:W3CDTF">2013-05-05T05:45:00Z</dcterms:created>
  <dcterms:modified xsi:type="dcterms:W3CDTF">2013-05-05T05:55:00Z</dcterms:modified>
</cp:coreProperties>
</file>