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A0" w:rsidRDefault="001A4AD9">
      <w:pPr>
        <w:jc w:val="center"/>
        <w:rPr>
          <w:b/>
          <w:sz w:val="20"/>
          <w:szCs w:val="20"/>
        </w:rPr>
      </w:pPr>
      <w:r>
        <w:rPr>
          <w:b/>
          <w:sz w:val="20"/>
          <w:szCs w:val="20"/>
        </w:rPr>
        <w:t>Effect of Harvest Period on Senescence and Grain Yield in Some Varieties of Cowpea (</w:t>
      </w:r>
      <w:proofErr w:type="spellStart"/>
      <w:r>
        <w:rPr>
          <w:b/>
          <w:i/>
          <w:sz w:val="20"/>
          <w:szCs w:val="20"/>
        </w:rPr>
        <w:t>Vigna</w:t>
      </w:r>
      <w:proofErr w:type="spellEnd"/>
      <w:r>
        <w:rPr>
          <w:b/>
          <w:i/>
          <w:sz w:val="20"/>
          <w:szCs w:val="20"/>
        </w:rPr>
        <w:t xml:space="preserve"> </w:t>
      </w:r>
      <w:proofErr w:type="spellStart"/>
      <w:r>
        <w:rPr>
          <w:b/>
          <w:i/>
          <w:sz w:val="20"/>
          <w:szCs w:val="20"/>
        </w:rPr>
        <w:t>Unguiculata</w:t>
      </w:r>
      <w:proofErr w:type="spellEnd"/>
      <w:r>
        <w:rPr>
          <w:b/>
          <w:i/>
          <w:sz w:val="20"/>
          <w:szCs w:val="20"/>
        </w:rPr>
        <w:t xml:space="preserve"> </w:t>
      </w:r>
      <w:r>
        <w:rPr>
          <w:b/>
          <w:sz w:val="20"/>
          <w:szCs w:val="20"/>
        </w:rPr>
        <w:t xml:space="preserve">(L.) </w:t>
      </w:r>
      <w:proofErr w:type="spellStart"/>
      <w:r>
        <w:rPr>
          <w:b/>
          <w:sz w:val="20"/>
          <w:szCs w:val="20"/>
        </w:rPr>
        <w:t>Walp</w:t>
      </w:r>
      <w:proofErr w:type="spellEnd"/>
      <w:r>
        <w:rPr>
          <w:b/>
          <w:sz w:val="20"/>
          <w:szCs w:val="20"/>
        </w:rPr>
        <w:t>)</w:t>
      </w:r>
    </w:p>
    <w:p w:rsidR="007917A0" w:rsidRDefault="007917A0">
      <w:pPr>
        <w:jc w:val="center"/>
        <w:rPr>
          <w:b/>
          <w:sz w:val="20"/>
          <w:szCs w:val="20"/>
        </w:rPr>
      </w:pPr>
    </w:p>
    <w:p w:rsidR="007917A0" w:rsidRPr="004B088E" w:rsidRDefault="001A4AD9">
      <w:pPr>
        <w:jc w:val="center"/>
        <w:rPr>
          <w:sz w:val="20"/>
          <w:szCs w:val="20"/>
        </w:rPr>
      </w:pPr>
      <w:r w:rsidRPr="004B088E">
        <w:rPr>
          <w:sz w:val="20"/>
          <w:szCs w:val="20"/>
        </w:rPr>
        <w:t xml:space="preserve">¹Aliko, A.A., </w:t>
      </w:r>
      <w:r w:rsidRPr="004B088E">
        <w:rPr>
          <w:sz w:val="20"/>
          <w:szCs w:val="20"/>
          <w:vertAlign w:val="superscript"/>
        </w:rPr>
        <w:t>1</w:t>
      </w:r>
      <w:r w:rsidRPr="004B088E">
        <w:rPr>
          <w:sz w:val="20"/>
          <w:szCs w:val="20"/>
        </w:rPr>
        <w:t xml:space="preserve">Mukhtar, F.B., </w:t>
      </w:r>
      <w:r w:rsidRPr="004B088E">
        <w:rPr>
          <w:sz w:val="20"/>
          <w:szCs w:val="20"/>
          <w:vertAlign w:val="superscript"/>
        </w:rPr>
        <w:t>2</w:t>
      </w:r>
      <w:r w:rsidRPr="004B088E">
        <w:rPr>
          <w:sz w:val="20"/>
          <w:szCs w:val="20"/>
        </w:rPr>
        <w:t xml:space="preserve">Aminu S.U., </w:t>
      </w:r>
      <w:r w:rsidRPr="004B088E">
        <w:rPr>
          <w:sz w:val="20"/>
          <w:szCs w:val="20"/>
          <w:vertAlign w:val="superscript"/>
        </w:rPr>
        <w:t>3,4</w:t>
      </w:r>
      <w:r w:rsidRPr="004B088E">
        <w:rPr>
          <w:sz w:val="20"/>
          <w:szCs w:val="20"/>
        </w:rPr>
        <w:t>Gashua, I.B.</w:t>
      </w:r>
    </w:p>
    <w:p w:rsidR="007917A0" w:rsidRDefault="007917A0">
      <w:pPr>
        <w:jc w:val="center"/>
        <w:rPr>
          <w:b/>
          <w:sz w:val="20"/>
          <w:szCs w:val="20"/>
        </w:rPr>
      </w:pPr>
    </w:p>
    <w:p w:rsidR="007917A0" w:rsidRDefault="001A4AD9">
      <w:pPr>
        <w:jc w:val="center"/>
        <w:rPr>
          <w:sz w:val="20"/>
          <w:szCs w:val="20"/>
        </w:rPr>
      </w:pPr>
      <w:r>
        <w:rPr>
          <w:sz w:val="20"/>
          <w:szCs w:val="20"/>
        </w:rPr>
        <w:t xml:space="preserve">¹Department of Plant Biology, </w:t>
      </w:r>
      <w:proofErr w:type="spellStart"/>
      <w:r>
        <w:rPr>
          <w:sz w:val="20"/>
          <w:szCs w:val="20"/>
        </w:rPr>
        <w:t>Bayero</w:t>
      </w:r>
      <w:proofErr w:type="spellEnd"/>
      <w:r>
        <w:rPr>
          <w:sz w:val="20"/>
          <w:szCs w:val="20"/>
        </w:rPr>
        <w:t xml:space="preserve"> University, P.M.B. 3011, Kano - Nigeria.</w:t>
      </w:r>
    </w:p>
    <w:p w:rsidR="007917A0" w:rsidRDefault="001A4AD9">
      <w:pPr>
        <w:jc w:val="center"/>
        <w:rPr>
          <w:sz w:val="20"/>
          <w:szCs w:val="20"/>
        </w:rPr>
      </w:pPr>
      <w:r>
        <w:rPr>
          <w:sz w:val="20"/>
          <w:szCs w:val="20"/>
          <w:vertAlign w:val="superscript"/>
        </w:rPr>
        <w:t>2</w:t>
      </w:r>
      <w:r>
        <w:rPr>
          <w:sz w:val="20"/>
          <w:szCs w:val="20"/>
        </w:rPr>
        <w:t xml:space="preserve">Jigawa State College of Education, P. M. B. 1002, </w:t>
      </w:r>
      <w:proofErr w:type="spellStart"/>
      <w:r>
        <w:rPr>
          <w:sz w:val="20"/>
          <w:szCs w:val="20"/>
        </w:rPr>
        <w:t>Gumel</w:t>
      </w:r>
      <w:proofErr w:type="spellEnd"/>
      <w:r>
        <w:rPr>
          <w:sz w:val="20"/>
          <w:szCs w:val="20"/>
        </w:rPr>
        <w:t xml:space="preserve"> – Nigeria</w:t>
      </w:r>
    </w:p>
    <w:p w:rsidR="007917A0" w:rsidRDefault="001A4AD9">
      <w:pPr>
        <w:jc w:val="center"/>
        <w:rPr>
          <w:sz w:val="20"/>
          <w:szCs w:val="20"/>
        </w:rPr>
      </w:pPr>
      <w:r>
        <w:rPr>
          <w:sz w:val="20"/>
          <w:szCs w:val="20"/>
          <w:vertAlign w:val="superscript"/>
        </w:rPr>
        <w:t>3</w:t>
      </w:r>
      <w:r>
        <w:rPr>
          <w:sz w:val="20"/>
          <w:szCs w:val="20"/>
        </w:rPr>
        <w:t xml:space="preserve">School of Applied Sciences University of </w:t>
      </w:r>
      <w:proofErr w:type="spellStart"/>
      <w:r>
        <w:rPr>
          <w:sz w:val="20"/>
          <w:szCs w:val="20"/>
        </w:rPr>
        <w:t>Wolverhampton</w:t>
      </w:r>
      <w:proofErr w:type="spellEnd"/>
      <w:r>
        <w:rPr>
          <w:sz w:val="20"/>
          <w:szCs w:val="20"/>
        </w:rPr>
        <w:t xml:space="preserve">. </w:t>
      </w:r>
      <w:proofErr w:type="spellStart"/>
      <w:r>
        <w:rPr>
          <w:sz w:val="20"/>
          <w:szCs w:val="20"/>
        </w:rPr>
        <w:t>Wulfruna</w:t>
      </w:r>
      <w:proofErr w:type="spellEnd"/>
      <w:r>
        <w:rPr>
          <w:sz w:val="20"/>
          <w:szCs w:val="20"/>
        </w:rPr>
        <w:t>, WV1 1SB, UK.</w:t>
      </w:r>
    </w:p>
    <w:p w:rsidR="007917A0" w:rsidRDefault="001A4AD9">
      <w:pPr>
        <w:jc w:val="center"/>
        <w:rPr>
          <w:sz w:val="20"/>
          <w:szCs w:val="20"/>
        </w:rPr>
      </w:pPr>
      <w:r>
        <w:rPr>
          <w:sz w:val="20"/>
          <w:szCs w:val="20"/>
          <w:vertAlign w:val="superscript"/>
        </w:rPr>
        <w:t>4</w:t>
      </w:r>
      <w:r>
        <w:rPr>
          <w:sz w:val="20"/>
          <w:szCs w:val="20"/>
        </w:rPr>
        <w:t xml:space="preserve">Department of Science Laboratory Technology, Federal Polytechnic </w:t>
      </w:r>
      <w:proofErr w:type="spellStart"/>
      <w:r>
        <w:rPr>
          <w:sz w:val="20"/>
          <w:szCs w:val="20"/>
        </w:rPr>
        <w:t>Damaturu</w:t>
      </w:r>
      <w:proofErr w:type="spellEnd"/>
      <w:r>
        <w:rPr>
          <w:sz w:val="20"/>
          <w:szCs w:val="20"/>
        </w:rPr>
        <w:t>-Nigeria.</w:t>
      </w:r>
    </w:p>
    <w:p w:rsidR="007917A0" w:rsidRPr="004B088E" w:rsidRDefault="004B088E">
      <w:pPr>
        <w:jc w:val="center"/>
        <w:rPr>
          <w:color w:val="4F81BD"/>
          <w:sz w:val="20"/>
          <w:szCs w:val="20"/>
          <w:u w:val="single"/>
        </w:rPr>
      </w:pPr>
      <w:hyperlink r:id="rId7" w:history="1">
        <w:r w:rsidRPr="004B088E">
          <w:rPr>
            <w:rStyle w:val="Hyperlink"/>
            <w:sz w:val="20"/>
            <w:szCs w:val="20"/>
            <w:u w:val="single"/>
          </w:rPr>
          <w:t>i.b.gashua@wlv.ac.uk</w:t>
        </w:r>
      </w:hyperlink>
    </w:p>
    <w:p w:rsidR="007917A0" w:rsidRDefault="007917A0">
      <w:pPr>
        <w:jc w:val="both"/>
        <w:rPr>
          <w:sz w:val="20"/>
          <w:szCs w:val="20"/>
        </w:rPr>
      </w:pPr>
    </w:p>
    <w:p w:rsidR="007917A0" w:rsidRDefault="001A4AD9">
      <w:pPr>
        <w:jc w:val="both"/>
        <w:rPr>
          <w:sz w:val="20"/>
          <w:szCs w:val="20"/>
        </w:rPr>
      </w:pPr>
      <w:r>
        <w:rPr>
          <w:b/>
          <w:sz w:val="20"/>
          <w:szCs w:val="20"/>
        </w:rPr>
        <w:t xml:space="preserve">Abstract: </w:t>
      </w:r>
      <w:r>
        <w:rPr>
          <w:sz w:val="20"/>
          <w:szCs w:val="20"/>
        </w:rPr>
        <w:t xml:space="preserve">Studies were conducted in the rainy and dry seasons of 2009 at the International Institute of Tropical Agriculture (IITA), Kano research station - Nigeria on four cowpea varieties namely: </w:t>
      </w:r>
      <w:proofErr w:type="spellStart"/>
      <w:r>
        <w:rPr>
          <w:sz w:val="20"/>
          <w:szCs w:val="20"/>
        </w:rPr>
        <w:t>Kanannado</w:t>
      </w:r>
      <w:proofErr w:type="spellEnd"/>
      <w:r>
        <w:rPr>
          <w:sz w:val="20"/>
          <w:szCs w:val="20"/>
        </w:rPr>
        <w:t xml:space="preserve">, IT89KD-288, IT99K-82-2 and IT99K-1060 to assess the effect of different harvesting period on senescence and grain yield. Three harvesting periods - </w:t>
      </w:r>
      <w:proofErr w:type="spellStart"/>
      <w:r>
        <w:rPr>
          <w:sz w:val="20"/>
          <w:szCs w:val="20"/>
        </w:rPr>
        <w:t>depodding</w:t>
      </w:r>
      <w:proofErr w:type="spellEnd"/>
      <w:r>
        <w:rPr>
          <w:sz w:val="20"/>
          <w:szCs w:val="20"/>
        </w:rPr>
        <w:t xml:space="preserve"> at physiological maturity, deseeding at physiological maturity and </w:t>
      </w:r>
      <w:proofErr w:type="spellStart"/>
      <w:r>
        <w:rPr>
          <w:sz w:val="20"/>
          <w:szCs w:val="20"/>
        </w:rPr>
        <w:t>depodding</w:t>
      </w:r>
      <w:proofErr w:type="spellEnd"/>
      <w:r>
        <w:rPr>
          <w:sz w:val="20"/>
          <w:szCs w:val="20"/>
        </w:rPr>
        <w:t xml:space="preserve"> at agronomical maturity were adopted for this study. Data obtained on the progression of senescence showed significant difference among the different treatments. Senescence occur very late in all varieties given physiological maturity harvest treatment and greater yield was observed by delaying these varieties of cowpea to senesce. Average number of days to total death of plants in “</w:t>
      </w:r>
      <w:proofErr w:type="spellStart"/>
      <w:r>
        <w:rPr>
          <w:sz w:val="20"/>
          <w:szCs w:val="20"/>
        </w:rPr>
        <w:t>Kanannado</w:t>
      </w:r>
      <w:proofErr w:type="spellEnd"/>
      <w:r>
        <w:rPr>
          <w:sz w:val="20"/>
          <w:szCs w:val="20"/>
        </w:rPr>
        <w:t>” harvested at physiological maturity was observed to be 138.83 days during the rainy season, while it was 124.67days in the same variety harvested at agronomical maturity. The mean number of pods was observed to be 13.20 in “</w:t>
      </w:r>
      <w:proofErr w:type="spellStart"/>
      <w:r>
        <w:rPr>
          <w:sz w:val="20"/>
          <w:szCs w:val="20"/>
        </w:rPr>
        <w:t>Kanannado</w:t>
      </w:r>
      <w:proofErr w:type="spellEnd"/>
      <w:r>
        <w:rPr>
          <w:sz w:val="20"/>
          <w:szCs w:val="20"/>
        </w:rPr>
        <w:t>” harvested at physiological maturity which is greater than 6.83 observed in the same variety harvested at agronomical maturity during same season.</w:t>
      </w:r>
    </w:p>
    <w:p w:rsidR="007917A0" w:rsidRPr="004B088E" w:rsidRDefault="001A4AD9">
      <w:pPr>
        <w:jc w:val="both"/>
        <w:rPr>
          <w:sz w:val="20"/>
          <w:szCs w:val="20"/>
        </w:rPr>
      </w:pPr>
      <w:r>
        <w:rPr>
          <w:sz w:val="20"/>
          <w:szCs w:val="20"/>
        </w:rPr>
        <w:t>[</w:t>
      </w:r>
      <w:proofErr w:type="spellStart"/>
      <w:r>
        <w:rPr>
          <w:sz w:val="20"/>
          <w:szCs w:val="20"/>
        </w:rPr>
        <w:t>Aliko</w:t>
      </w:r>
      <w:proofErr w:type="spellEnd"/>
      <w:r>
        <w:rPr>
          <w:sz w:val="20"/>
          <w:szCs w:val="20"/>
        </w:rPr>
        <w:t xml:space="preserve">, A.A., </w:t>
      </w:r>
      <w:proofErr w:type="spellStart"/>
      <w:r>
        <w:rPr>
          <w:sz w:val="20"/>
          <w:szCs w:val="20"/>
        </w:rPr>
        <w:t>Mukhtar</w:t>
      </w:r>
      <w:proofErr w:type="spellEnd"/>
      <w:r>
        <w:rPr>
          <w:sz w:val="20"/>
          <w:szCs w:val="20"/>
        </w:rPr>
        <w:t xml:space="preserve">, F.B., </w:t>
      </w:r>
      <w:proofErr w:type="spellStart"/>
      <w:r>
        <w:rPr>
          <w:sz w:val="20"/>
          <w:szCs w:val="20"/>
        </w:rPr>
        <w:t>Aminu</w:t>
      </w:r>
      <w:proofErr w:type="spellEnd"/>
      <w:r>
        <w:rPr>
          <w:sz w:val="20"/>
          <w:szCs w:val="20"/>
        </w:rPr>
        <w:t xml:space="preserve"> S.U. and </w:t>
      </w:r>
      <w:proofErr w:type="spellStart"/>
      <w:r>
        <w:rPr>
          <w:sz w:val="20"/>
          <w:szCs w:val="20"/>
        </w:rPr>
        <w:t>Gashua</w:t>
      </w:r>
      <w:proofErr w:type="spellEnd"/>
      <w:r>
        <w:rPr>
          <w:sz w:val="20"/>
          <w:szCs w:val="20"/>
        </w:rPr>
        <w:t>, I.B</w:t>
      </w:r>
      <w:r w:rsidR="004B088E">
        <w:rPr>
          <w:sz w:val="20"/>
          <w:szCs w:val="20"/>
        </w:rPr>
        <w:t xml:space="preserve">. </w:t>
      </w:r>
      <w:r>
        <w:rPr>
          <w:b/>
          <w:sz w:val="20"/>
          <w:szCs w:val="20"/>
        </w:rPr>
        <w:t>Effect of Time of Harvest on Senescence and Grain Yield in Some Varieties of Cowpea (</w:t>
      </w:r>
      <w:proofErr w:type="spellStart"/>
      <w:r>
        <w:rPr>
          <w:b/>
          <w:i/>
          <w:sz w:val="20"/>
          <w:szCs w:val="20"/>
        </w:rPr>
        <w:t>Vigna</w:t>
      </w:r>
      <w:proofErr w:type="spellEnd"/>
      <w:r>
        <w:rPr>
          <w:b/>
          <w:i/>
          <w:sz w:val="20"/>
          <w:szCs w:val="20"/>
        </w:rPr>
        <w:t xml:space="preserve"> </w:t>
      </w:r>
      <w:proofErr w:type="spellStart"/>
      <w:r>
        <w:rPr>
          <w:b/>
          <w:i/>
          <w:sz w:val="20"/>
          <w:szCs w:val="20"/>
        </w:rPr>
        <w:t>Unguiculata</w:t>
      </w:r>
      <w:proofErr w:type="spellEnd"/>
      <w:r>
        <w:rPr>
          <w:b/>
          <w:i/>
          <w:sz w:val="20"/>
          <w:szCs w:val="20"/>
        </w:rPr>
        <w:t xml:space="preserve"> </w:t>
      </w:r>
      <w:r>
        <w:rPr>
          <w:b/>
          <w:sz w:val="20"/>
          <w:szCs w:val="20"/>
        </w:rPr>
        <w:t xml:space="preserve">(L.) </w:t>
      </w:r>
      <w:proofErr w:type="spellStart"/>
      <w:r>
        <w:rPr>
          <w:b/>
          <w:sz w:val="20"/>
          <w:szCs w:val="20"/>
        </w:rPr>
        <w:t>Walp</w:t>
      </w:r>
      <w:proofErr w:type="spellEnd"/>
      <w:r>
        <w:rPr>
          <w:b/>
          <w:sz w:val="20"/>
          <w:szCs w:val="20"/>
        </w:rPr>
        <w:t xml:space="preserve">). </w:t>
      </w:r>
      <w:r w:rsidRPr="004B088E">
        <w:rPr>
          <w:i/>
          <w:sz w:val="20"/>
          <w:szCs w:val="20"/>
        </w:rPr>
        <w:t xml:space="preserve">Nat </w:t>
      </w:r>
      <w:proofErr w:type="spellStart"/>
      <w:r w:rsidRPr="004B088E">
        <w:rPr>
          <w:i/>
          <w:sz w:val="20"/>
          <w:szCs w:val="20"/>
        </w:rPr>
        <w:t>Sci</w:t>
      </w:r>
      <w:proofErr w:type="spellEnd"/>
      <w:r>
        <w:rPr>
          <w:sz w:val="20"/>
          <w:szCs w:val="20"/>
        </w:rPr>
        <w:t xml:space="preserve"> 2013;11(10):29-33</w:t>
      </w:r>
      <w:bookmarkStart w:id="0" w:name="_GoBack"/>
      <w:bookmarkEnd w:id="0"/>
      <w:r>
        <w:rPr>
          <w:sz w:val="20"/>
          <w:szCs w:val="20"/>
        </w:rPr>
        <w:t xml:space="preserve">]. ISSN: 1545-0740. </w:t>
      </w:r>
      <w:hyperlink r:id="rId8" w:history="1">
        <w:r w:rsidR="004B088E" w:rsidRPr="004B088E">
          <w:rPr>
            <w:rStyle w:val="Hyperlink"/>
            <w:sz w:val="20"/>
            <w:szCs w:val="20"/>
            <w:u w:val="single"/>
          </w:rPr>
          <w:t>http://www.sciencepub.net/nature</w:t>
        </w:r>
      </w:hyperlink>
      <w:r w:rsidR="004B088E" w:rsidRPr="004B088E">
        <w:rPr>
          <w:sz w:val="20"/>
          <w:szCs w:val="20"/>
        </w:rPr>
        <w:t>. 6</w:t>
      </w:r>
    </w:p>
    <w:p w:rsidR="007917A0" w:rsidRDefault="007917A0">
      <w:pPr>
        <w:jc w:val="both"/>
        <w:rPr>
          <w:b/>
          <w:sz w:val="20"/>
          <w:szCs w:val="20"/>
        </w:rPr>
      </w:pPr>
    </w:p>
    <w:p w:rsidR="007917A0" w:rsidRDefault="001A4AD9">
      <w:pPr>
        <w:jc w:val="both"/>
        <w:rPr>
          <w:b/>
          <w:sz w:val="20"/>
          <w:szCs w:val="20"/>
        </w:rPr>
      </w:pPr>
      <w:r>
        <w:rPr>
          <w:b/>
          <w:sz w:val="20"/>
          <w:szCs w:val="20"/>
        </w:rPr>
        <w:t>Key word</w:t>
      </w:r>
      <w:r>
        <w:rPr>
          <w:sz w:val="20"/>
          <w:szCs w:val="20"/>
        </w:rPr>
        <w:t xml:space="preserve">: Cowpea, </w:t>
      </w:r>
      <w:proofErr w:type="spellStart"/>
      <w:r>
        <w:rPr>
          <w:sz w:val="20"/>
          <w:szCs w:val="20"/>
        </w:rPr>
        <w:t>Kanannado</w:t>
      </w:r>
      <w:proofErr w:type="spellEnd"/>
      <w:r>
        <w:rPr>
          <w:sz w:val="20"/>
          <w:szCs w:val="20"/>
        </w:rPr>
        <w:t xml:space="preserve">, </w:t>
      </w:r>
      <w:proofErr w:type="spellStart"/>
      <w:r>
        <w:rPr>
          <w:sz w:val="20"/>
          <w:szCs w:val="20"/>
        </w:rPr>
        <w:t>Depodding</w:t>
      </w:r>
      <w:proofErr w:type="spellEnd"/>
      <w:r>
        <w:rPr>
          <w:sz w:val="20"/>
          <w:szCs w:val="20"/>
        </w:rPr>
        <w:t>, Agronomical maturity, Senescence.</w:t>
      </w:r>
    </w:p>
    <w:p w:rsidR="007917A0" w:rsidRDefault="007917A0">
      <w:pPr>
        <w:jc w:val="both"/>
        <w:rPr>
          <w:b/>
          <w:sz w:val="20"/>
          <w:szCs w:val="20"/>
        </w:rPr>
      </w:pPr>
    </w:p>
    <w:p w:rsidR="007917A0" w:rsidRDefault="007917A0">
      <w:pPr>
        <w:jc w:val="both"/>
        <w:sectPr w:rsidR="007917A0" w:rsidSect="001A4AD9">
          <w:headerReference w:type="default" r:id="rId9"/>
          <w:footerReference w:type="default" r:id="rId10"/>
          <w:pgSz w:w="12240" w:h="15840" w:code="1"/>
          <w:pgMar w:top="1440" w:right="1440" w:bottom="1440" w:left="1440" w:header="720" w:footer="720" w:gutter="0"/>
          <w:pgNumType w:start="29"/>
          <w:cols w:space="720"/>
          <w:docGrid w:linePitch="360"/>
        </w:sectPr>
      </w:pPr>
    </w:p>
    <w:p w:rsidR="007917A0" w:rsidRDefault="001A4AD9">
      <w:pPr>
        <w:jc w:val="both"/>
        <w:rPr>
          <w:b/>
          <w:sz w:val="20"/>
          <w:szCs w:val="20"/>
        </w:rPr>
      </w:pPr>
      <w:r>
        <w:rPr>
          <w:b/>
          <w:sz w:val="20"/>
          <w:szCs w:val="20"/>
        </w:rPr>
        <w:lastRenderedPageBreak/>
        <w:t>1. Introduction</w:t>
      </w:r>
    </w:p>
    <w:p w:rsidR="007917A0" w:rsidRDefault="001A4AD9">
      <w:pPr>
        <w:ind w:firstLineChars="213" w:firstLine="426"/>
        <w:jc w:val="both"/>
        <w:rPr>
          <w:sz w:val="20"/>
          <w:szCs w:val="20"/>
        </w:rPr>
      </w:pPr>
      <w:r>
        <w:rPr>
          <w:sz w:val="20"/>
          <w:szCs w:val="20"/>
        </w:rPr>
        <w:t>Cowpea [</w:t>
      </w:r>
      <w:proofErr w:type="spellStart"/>
      <w:r>
        <w:rPr>
          <w:i/>
          <w:sz w:val="20"/>
          <w:szCs w:val="20"/>
        </w:rPr>
        <w:t>Vigna</w:t>
      </w:r>
      <w:proofErr w:type="spellEnd"/>
      <w:r>
        <w:rPr>
          <w:sz w:val="20"/>
          <w:szCs w:val="20"/>
        </w:rPr>
        <w:t xml:space="preserve"> </w:t>
      </w:r>
      <w:proofErr w:type="spellStart"/>
      <w:r>
        <w:rPr>
          <w:i/>
          <w:sz w:val="20"/>
          <w:szCs w:val="20"/>
        </w:rPr>
        <w:t>unguiculata</w:t>
      </w:r>
      <w:proofErr w:type="spellEnd"/>
      <w:r>
        <w:rPr>
          <w:sz w:val="20"/>
          <w:szCs w:val="20"/>
        </w:rPr>
        <w:t xml:space="preserve"> (L.) </w:t>
      </w:r>
      <w:proofErr w:type="spellStart"/>
      <w:r>
        <w:rPr>
          <w:sz w:val="20"/>
          <w:szCs w:val="20"/>
        </w:rPr>
        <w:t>Walp</w:t>
      </w:r>
      <w:proofErr w:type="spellEnd"/>
      <w:r>
        <w:rPr>
          <w:sz w:val="20"/>
          <w:szCs w:val="20"/>
        </w:rPr>
        <w:t xml:space="preserve">] is an important grain legume to millions of people living in the savannah regions of the tropical and subtropical Africa. It has the ability to fix atmospheric nitrogen which allows it to grow on soils that are deficient in plant nutrient. Cowpea is one of the principal food crops cultivated in the region and its importance is mainly attributed to the high protein content in its edible parts. According to Singh, (1997), Cowpea grain contains about 23 - 25% protein. This makes valuable in situation where people cannot afford other protein foods such as meat and fish. One understated physiological </w:t>
      </w:r>
      <w:proofErr w:type="spellStart"/>
      <w:r>
        <w:rPr>
          <w:sz w:val="20"/>
          <w:szCs w:val="20"/>
        </w:rPr>
        <w:t>processe</w:t>
      </w:r>
      <w:proofErr w:type="spellEnd"/>
      <w:r>
        <w:rPr>
          <w:sz w:val="20"/>
          <w:szCs w:val="20"/>
        </w:rPr>
        <w:t xml:space="preserve"> in which the reproductive activity of cowpea [</w:t>
      </w:r>
      <w:proofErr w:type="spellStart"/>
      <w:r>
        <w:rPr>
          <w:i/>
          <w:sz w:val="20"/>
          <w:szCs w:val="20"/>
        </w:rPr>
        <w:t>Vigna</w:t>
      </w:r>
      <w:proofErr w:type="spellEnd"/>
      <w:r>
        <w:rPr>
          <w:sz w:val="20"/>
          <w:szCs w:val="20"/>
        </w:rPr>
        <w:t xml:space="preserve"> </w:t>
      </w:r>
      <w:proofErr w:type="spellStart"/>
      <w:r>
        <w:rPr>
          <w:i/>
          <w:sz w:val="20"/>
          <w:szCs w:val="20"/>
        </w:rPr>
        <w:t>unguiculata</w:t>
      </w:r>
      <w:proofErr w:type="spellEnd"/>
      <w:r>
        <w:rPr>
          <w:sz w:val="20"/>
          <w:szCs w:val="20"/>
        </w:rPr>
        <w:t xml:space="preserve"> (L.) </w:t>
      </w:r>
      <w:proofErr w:type="spellStart"/>
      <w:r>
        <w:rPr>
          <w:sz w:val="20"/>
          <w:szCs w:val="20"/>
        </w:rPr>
        <w:t>Walp</w:t>
      </w:r>
      <w:proofErr w:type="spellEnd"/>
      <w:r>
        <w:rPr>
          <w:sz w:val="20"/>
          <w:szCs w:val="20"/>
        </w:rPr>
        <w:t xml:space="preserve">] can be characterized is senescence, usually viewed as an internally programmed process that occurs in many different tissues and serves different purposes. </w:t>
      </w:r>
      <w:r>
        <w:rPr>
          <w:rStyle w:val="A6"/>
          <w:rFonts w:cs="Times New Roman"/>
          <w:sz w:val="20"/>
          <w:szCs w:val="20"/>
        </w:rPr>
        <w:t>Senescence is one of the causes of low yield in cowpea due to the photoperiodic effect, this is because the local varieties are short day plants and flowering is early in the dry season (</w:t>
      </w:r>
      <w:proofErr w:type="spellStart"/>
      <w:r>
        <w:rPr>
          <w:rStyle w:val="A6"/>
          <w:rFonts w:cs="Times New Roman"/>
          <w:sz w:val="20"/>
          <w:szCs w:val="20"/>
        </w:rPr>
        <w:t>Mukhtar</w:t>
      </w:r>
      <w:proofErr w:type="spellEnd"/>
      <w:r>
        <w:rPr>
          <w:rStyle w:val="A6"/>
          <w:rFonts w:cs="Times New Roman"/>
          <w:sz w:val="20"/>
          <w:szCs w:val="20"/>
        </w:rPr>
        <w:t>, 2007) which leads to early death of the plants. M</w:t>
      </w:r>
      <w:r>
        <w:rPr>
          <w:sz w:val="20"/>
          <w:szCs w:val="20"/>
        </w:rPr>
        <w:t>ost cowpea plants die after producing the first flush of pods and this is most drastic in local cultivars which are photoperiod-sensitive (Ismail and Hall, 1998).</w:t>
      </w:r>
    </w:p>
    <w:p w:rsidR="007917A0" w:rsidRDefault="001A4AD9">
      <w:pPr>
        <w:ind w:firstLineChars="213" w:firstLine="426"/>
        <w:jc w:val="both"/>
        <w:rPr>
          <w:sz w:val="20"/>
          <w:szCs w:val="20"/>
        </w:rPr>
      </w:pPr>
      <w:r>
        <w:rPr>
          <w:sz w:val="20"/>
          <w:szCs w:val="20"/>
        </w:rPr>
        <w:t xml:space="preserve">Senescence has been well authenticated and studied experimentally in cowpea by several workers </w:t>
      </w:r>
      <w:r>
        <w:rPr>
          <w:sz w:val="20"/>
          <w:szCs w:val="20"/>
        </w:rPr>
        <w:lastRenderedPageBreak/>
        <w:t>including (</w:t>
      </w:r>
      <w:proofErr w:type="spellStart"/>
      <w:r>
        <w:rPr>
          <w:sz w:val="20"/>
          <w:szCs w:val="20"/>
        </w:rPr>
        <w:t>Abdelbagi</w:t>
      </w:r>
      <w:proofErr w:type="spellEnd"/>
      <w:r>
        <w:rPr>
          <w:sz w:val="20"/>
          <w:szCs w:val="20"/>
        </w:rPr>
        <w:t xml:space="preserve">, et al., 2000). Workers on plant senescence had been determining the extent of senescence by visually examining the degree of chlorophyll loss (leaf yellowing) which gives an idea on the extent of actual cell death. In grain legumes, the extent of leaf senescence during </w:t>
      </w:r>
      <w:proofErr w:type="spellStart"/>
      <w:r>
        <w:rPr>
          <w:sz w:val="20"/>
          <w:szCs w:val="20"/>
        </w:rPr>
        <w:t>podding</w:t>
      </w:r>
      <w:proofErr w:type="spellEnd"/>
      <w:r>
        <w:rPr>
          <w:sz w:val="20"/>
          <w:szCs w:val="20"/>
        </w:rPr>
        <w:t xml:space="preserve"> varies among genotypes and may also be modified by sink reduction (Owen et al., 2007)</w:t>
      </w:r>
      <w:r>
        <w:rPr>
          <w:color w:val="556268"/>
          <w:sz w:val="20"/>
          <w:szCs w:val="20"/>
        </w:rPr>
        <w:t xml:space="preserve">. </w:t>
      </w:r>
      <w:r>
        <w:rPr>
          <w:sz w:val="20"/>
          <w:szCs w:val="20"/>
        </w:rPr>
        <w:t xml:space="preserve">Reproductive activity </w:t>
      </w:r>
      <w:r>
        <w:rPr>
          <w:bCs/>
          <w:sz w:val="20"/>
          <w:szCs w:val="20"/>
        </w:rPr>
        <w:t>in</w:t>
      </w:r>
      <w:r>
        <w:rPr>
          <w:sz w:val="20"/>
          <w:szCs w:val="20"/>
        </w:rPr>
        <w:t xml:space="preserve"> cowpea [</w:t>
      </w:r>
      <w:proofErr w:type="spellStart"/>
      <w:r>
        <w:rPr>
          <w:i/>
          <w:sz w:val="20"/>
          <w:szCs w:val="20"/>
        </w:rPr>
        <w:t>Vigna</w:t>
      </w:r>
      <w:proofErr w:type="spellEnd"/>
      <w:r>
        <w:rPr>
          <w:sz w:val="20"/>
          <w:szCs w:val="20"/>
        </w:rPr>
        <w:t xml:space="preserve"> </w:t>
      </w:r>
      <w:proofErr w:type="spellStart"/>
      <w:r>
        <w:rPr>
          <w:i/>
          <w:sz w:val="20"/>
          <w:szCs w:val="20"/>
        </w:rPr>
        <w:t>unguiculata</w:t>
      </w:r>
      <w:proofErr w:type="spellEnd"/>
      <w:r>
        <w:rPr>
          <w:sz w:val="20"/>
          <w:szCs w:val="20"/>
        </w:rPr>
        <w:t xml:space="preserve"> (L.) </w:t>
      </w:r>
      <w:proofErr w:type="spellStart"/>
      <w:r>
        <w:rPr>
          <w:sz w:val="20"/>
          <w:szCs w:val="20"/>
        </w:rPr>
        <w:t>Walp</w:t>
      </w:r>
      <w:proofErr w:type="spellEnd"/>
      <w:r>
        <w:rPr>
          <w:sz w:val="20"/>
          <w:szCs w:val="20"/>
        </w:rPr>
        <w:t>] is characterized by two separate flushes of pod production but many plants die after producing the first flush of pods. It was also observed by Ismail and Hall, (1998), that the second flush yields in cowpea is relative to the number of plants that survive to produce the second flush.</w:t>
      </w:r>
    </w:p>
    <w:p w:rsidR="007917A0" w:rsidRDefault="001A4AD9">
      <w:pPr>
        <w:ind w:firstLineChars="213" w:firstLine="426"/>
        <w:jc w:val="both"/>
        <w:rPr>
          <w:b/>
          <w:sz w:val="20"/>
          <w:szCs w:val="20"/>
        </w:rPr>
      </w:pPr>
      <w:r>
        <w:rPr>
          <w:sz w:val="20"/>
          <w:szCs w:val="20"/>
        </w:rPr>
        <w:t>It is therefore necessary to adequately understand the phenomenon of senescence in cowpea so as to enable crop scientists develop strategies required to overcome its effect thereby increasing yield which will be of tremendous benefit especially in the cultivation of photoperiod-sensitive cowpeas during the dry season. This study was therefore, carried out to determine the effect of time of harvest on  reproductive life span of the cowpea varieties with respect to onset and duration of senescence and yield.</w:t>
      </w:r>
      <w:r>
        <w:rPr>
          <w:b/>
          <w:sz w:val="20"/>
          <w:szCs w:val="20"/>
        </w:rPr>
        <w:t xml:space="preserve"> </w:t>
      </w:r>
    </w:p>
    <w:p w:rsidR="007917A0" w:rsidRDefault="007917A0">
      <w:pPr>
        <w:ind w:firstLineChars="213" w:firstLine="428"/>
        <w:jc w:val="both"/>
        <w:rPr>
          <w:b/>
          <w:sz w:val="20"/>
          <w:szCs w:val="20"/>
        </w:rPr>
      </w:pPr>
    </w:p>
    <w:p w:rsidR="00584AAC" w:rsidRDefault="00584AAC">
      <w:pPr>
        <w:ind w:firstLineChars="213" w:firstLine="428"/>
        <w:jc w:val="both"/>
        <w:rPr>
          <w:b/>
          <w:sz w:val="20"/>
          <w:szCs w:val="20"/>
        </w:rPr>
      </w:pPr>
    </w:p>
    <w:p w:rsidR="007917A0" w:rsidRDefault="001A4AD9">
      <w:pPr>
        <w:jc w:val="both"/>
        <w:rPr>
          <w:b/>
          <w:sz w:val="20"/>
          <w:szCs w:val="20"/>
        </w:rPr>
      </w:pPr>
      <w:r>
        <w:rPr>
          <w:b/>
          <w:sz w:val="20"/>
          <w:szCs w:val="20"/>
        </w:rPr>
        <w:lastRenderedPageBreak/>
        <w:t>2.0. Materials and Methods</w:t>
      </w:r>
    </w:p>
    <w:p w:rsidR="007917A0" w:rsidRDefault="001A4AD9">
      <w:pPr>
        <w:jc w:val="both"/>
        <w:rPr>
          <w:b/>
          <w:sz w:val="20"/>
          <w:szCs w:val="20"/>
        </w:rPr>
      </w:pPr>
      <w:r>
        <w:rPr>
          <w:b/>
          <w:sz w:val="20"/>
          <w:szCs w:val="20"/>
        </w:rPr>
        <w:t>2.1. Study material and experimental design</w:t>
      </w:r>
    </w:p>
    <w:p w:rsidR="007917A0" w:rsidRDefault="001A4AD9">
      <w:pPr>
        <w:ind w:firstLineChars="213" w:firstLine="426"/>
        <w:jc w:val="both"/>
        <w:rPr>
          <w:sz w:val="20"/>
          <w:szCs w:val="20"/>
        </w:rPr>
      </w:pPr>
      <w:r>
        <w:rPr>
          <w:sz w:val="20"/>
          <w:szCs w:val="20"/>
        </w:rPr>
        <w:t>Seeds of four cowpea varieties namely “</w:t>
      </w:r>
      <w:proofErr w:type="spellStart"/>
      <w:r>
        <w:rPr>
          <w:sz w:val="20"/>
          <w:szCs w:val="20"/>
        </w:rPr>
        <w:t>Kanannado</w:t>
      </w:r>
      <w:proofErr w:type="spellEnd"/>
      <w:r>
        <w:rPr>
          <w:sz w:val="20"/>
          <w:szCs w:val="20"/>
        </w:rPr>
        <w:t>” (local cultivar), IT89KD-288, IT90K-82-2 and IT99K-1060 (improved varieties) were obtained from the International Institute of Tropical Agriculture, Kano (located in North western Nigeria within Latitude 11</w:t>
      </w:r>
      <w:r>
        <w:rPr>
          <w:sz w:val="20"/>
          <w:szCs w:val="20"/>
          <w:vertAlign w:val="superscript"/>
        </w:rPr>
        <w:t>0</w:t>
      </w:r>
      <w:r>
        <w:rPr>
          <w:sz w:val="20"/>
          <w:szCs w:val="20"/>
        </w:rPr>
        <w:t>30' and longitude 8</w:t>
      </w:r>
      <w:r>
        <w:rPr>
          <w:sz w:val="20"/>
          <w:szCs w:val="20"/>
          <w:vertAlign w:val="superscript"/>
        </w:rPr>
        <w:t>0</w:t>
      </w:r>
      <w:r>
        <w:rPr>
          <w:sz w:val="20"/>
          <w:szCs w:val="20"/>
        </w:rPr>
        <w:t xml:space="preserve">30’ E) and sown at a 2–3cm depth on prepared pots for both Rainy  and Dry season trials. Pot preparation was done by mixing Sandy soil and manure of ratio 5:1 and stacked into planting pots of 250mm diameter for both experiments. The mixture was then watered and allowed for two days to saturate as recommended by nursery tending operations and establishment standard (Kano State Ministry of Environment, 2005) the experiment was laid in a Randomized Complete Block Design (RCBD) with six replications for each season to </w:t>
      </w:r>
      <w:proofErr w:type="spellStart"/>
      <w:r>
        <w:rPr>
          <w:sz w:val="20"/>
          <w:szCs w:val="20"/>
        </w:rPr>
        <w:t>minimise</w:t>
      </w:r>
      <w:proofErr w:type="spellEnd"/>
      <w:r>
        <w:rPr>
          <w:sz w:val="20"/>
          <w:szCs w:val="20"/>
        </w:rPr>
        <w:t xml:space="preserve"> error.</w:t>
      </w:r>
    </w:p>
    <w:p w:rsidR="007917A0" w:rsidRDefault="007917A0">
      <w:pPr>
        <w:ind w:firstLineChars="213" w:firstLine="428"/>
        <w:jc w:val="both"/>
        <w:rPr>
          <w:b/>
          <w:sz w:val="20"/>
          <w:szCs w:val="20"/>
        </w:rPr>
      </w:pPr>
    </w:p>
    <w:p w:rsidR="007917A0" w:rsidRDefault="001A4AD9">
      <w:pPr>
        <w:jc w:val="both"/>
        <w:rPr>
          <w:b/>
          <w:sz w:val="20"/>
          <w:szCs w:val="20"/>
        </w:rPr>
      </w:pPr>
      <w:r>
        <w:rPr>
          <w:b/>
          <w:sz w:val="20"/>
          <w:szCs w:val="20"/>
        </w:rPr>
        <w:t>2.2. Agronomic practice</w:t>
      </w:r>
    </w:p>
    <w:p w:rsidR="007917A0" w:rsidRDefault="001A4AD9">
      <w:pPr>
        <w:ind w:firstLineChars="213" w:firstLine="426"/>
        <w:jc w:val="both"/>
        <w:rPr>
          <w:sz w:val="20"/>
          <w:szCs w:val="20"/>
        </w:rPr>
      </w:pPr>
      <w:r>
        <w:rPr>
          <w:sz w:val="20"/>
          <w:szCs w:val="20"/>
        </w:rPr>
        <w:t xml:space="preserve">After Germination was observed (3 to 4 and 5 to 7 days for dry and rainy seasons trial respectively), plants were thinned to two plants per pot at two weeks after germination and were managed by daily watering (during dry season experiment only). Hand weeding was done using hand hoe on the emergence of weed so as to </w:t>
      </w:r>
      <w:proofErr w:type="spellStart"/>
      <w:r>
        <w:rPr>
          <w:sz w:val="20"/>
          <w:szCs w:val="20"/>
        </w:rPr>
        <w:t>minimise</w:t>
      </w:r>
      <w:proofErr w:type="spellEnd"/>
      <w:r>
        <w:rPr>
          <w:sz w:val="20"/>
          <w:szCs w:val="20"/>
        </w:rPr>
        <w:t xml:space="preserve"> nutrient competition. However, spraying with </w:t>
      </w:r>
      <w:proofErr w:type="spellStart"/>
      <w:r>
        <w:rPr>
          <w:sz w:val="20"/>
          <w:szCs w:val="20"/>
        </w:rPr>
        <w:t>sherpa</w:t>
      </w:r>
      <w:proofErr w:type="spellEnd"/>
      <w:r>
        <w:rPr>
          <w:sz w:val="20"/>
          <w:szCs w:val="20"/>
        </w:rPr>
        <w:t xml:space="preserve"> plus was done three times during the trial against attacking pest. This was done at bud initiation stage (at 35 -45 days after planting), beginning of pod initiation stage (50 – 60 days after planting) and at rapid pod filling stage (70 days after planting).</w:t>
      </w:r>
    </w:p>
    <w:p w:rsidR="007917A0" w:rsidRDefault="007917A0">
      <w:pPr>
        <w:ind w:firstLineChars="213" w:firstLine="428"/>
        <w:jc w:val="both"/>
        <w:rPr>
          <w:b/>
          <w:sz w:val="20"/>
          <w:szCs w:val="20"/>
        </w:rPr>
      </w:pPr>
    </w:p>
    <w:p w:rsidR="007917A0" w:rsidRDefault="001A4AD9">
      <w:pPr>
        <w:jc w:val="both"/>
        <w:rPr>
          <w:b/>
          <w:sz w:val="20"/>
          <w:szCs w:val="20"/>
        </w:rPr>
      </w:pPr>
      <w:r>
        <w:rPr>
          <w:b/>
          <w:sz w:val="20"/>
          <w:szCs w:val="20"/>
        </w:rPr>
        <w:t>2.3. Data collection</w:t>
      </w:r>
    </w:p>
    <w:p w:rsidR="007917A0" w:rsidRDefault="001A4AD9">
      <w:pPr>
        <w:ind w:firstLineChars="213" w:firstLine="426"/>
        <w:jc w:val="both"/>
        <w:rPr>
          <w:sz w:val="20"/>
          <w:szCs w:val="20"/>
        </w:rPr>
      </w:pPr>
      <w:r>
        <w:rPr>
          <w:sz w:val="20"/>
          <w:szCs w:val="20"/>
        </w:rPr>
        <w:t xml:space="preserve">Three (3) harvest treatments during the period of life cycle were adopted. (Harvest at physiological maturity, deseeding at physiological maturity and harvest at agronomic maturity). </w:t>
      </w:r>
      <w:r>
        <w:rPr>
          <w:iCs/>
          <w:sz w:val="20"/>
          <w:szCs w:val="20"/>
        </w:rPr>
        <w:t xml:space="preserve">Pods sampled for physiological maturity harvest treatment were harvested from each of the cowpea varieties when they have attained physiological maturity but before they senesced and dried up. Samples </w:t>
      </w:r>
      <w:r>
        <w:rPr>
          <w:sz w:val="20"/>
          <w:szCs w:val="20"/>
        </w:rPr>
        <w:t>for deseeding at physiological maturity harvest were extracted from the pods by dissecting one side of the pods using a scalpel. The pods were left on the plant and the seeds removed, then dried in the glass house</w:t>
      </w:r>
      <w:r>
        <w:rPr>
          <w:iCs/>
          <w:sz w:val="20"/>
          <w:szCs w:val="20"/>
        </w:rPr>
        <w:t xml:space="preserve"> which was estimated at eleven (11) days after pod initiation from trial experiment. </w:t>
      </w:r>
      <w:r>
        <w:rPr>
          <w:sz w:val="20"/>
          <w:szCs w:val="20"/>
        </w:rPr>
        <w:t xml:space="preserve">Pods </w:t>
      </w:r>
      <w:r>
        <w:rPr>
          <w:iCs/>
          <w:sz w:val="20"/>
          <w:szCs w:val="20"/>
        </w:rPr>
        <w:t xml:space="preserve">sampled for dry maturity harvest treatment </w:t>
      </w:r>
      <w:r>
        <w:rPr>
          <w:sz w:val="20"/>
          <w:szCs w:val="20"/>
        </w:rPr>
        <w:t xml:space="preserve">were removed at agronomical maturity when the pods have senesced and dried which is the usual harvesting time of cowpea. Observations were also done on days to onset of senescence and days to total senescence when the leaf </w:t>
      </w:r>
      <w:proofErr w:type="spellStart"/>
      <w:r>
        <w:rPr>
          <w:sz w:val="20"/>
          <w:szCs w:val="20"/>
        </w:rPr>
        <w:t>colour</w:t>
      </w:r>
      <w:proofErr w:type="spellEnd"/>
      <w:r>
        <w:rPr>
          <w:sz w:val="20"/>
          <w:szCs w:val="20"/>
        </w:rPr>
        <w:t xml:space="preserve"> changed completely to yellow due to </w:t>
      </w:r>
      <w:r>
        <w:rPr>
          <w:sz w:val="20"/>
          <w:szCs w:val="20"/>
        </w:rPr>
        <w:lastRenderedPageBreak/>
        <w:t xml:space="preserve">chlorophyll loss on the leaves. Chlorophyll content was quantified for the study using a Minolta </w:t>
      </w:r>
      <w:proofErr w:type="spellStart"/>
      <w:r>
        <w:rPr>
          <w:sz w:val="20"/>
          <w:szCs w:val="20"/>
        </w:rPr>
        <w:t>spad</w:t>
      </w:r>
      <w:proofErr w:type="spellEnd"/>
      <w:r>
        <w:rPr>
          <w:sz w:val="20"/>
          <w:szCs w:val="20"/>
        </w:rPr>
        <w:t xml:space="preserve"> 502plus meter made by Spectrum Technologies, Inc.  at 3, 5, 7, 8, 9 and 11 weeks after planting.</w:t>
      </w:r>
    </w:p>
    <w:p w:rsidR="007917A0" w:rsidRDefault="001A4AD9">
      <w:pPr>
        <w:ind w:firstLineChars="213" w:firstLine="426"/>
        <w:jc w:val="both"/>
        <w:rPr>
          <w:sz w:val="20"/>
          <w:szCs w:val="20"/>
        </w:rPr>
      </w:pPr>
      <w:r>
        <w:rPr>
          <w:sz w:val="20"/>
          <w:szCs w:val="20"/>
        </w:rPr>
        <w:t xml:space="preserve">The data recorded during the trial were statistically </w:t>
      </w:r>
      <w:proofErr w:type="spellStart"/>
      <w:r>
        <w:rPr>
          <w:sz w:val="20"/>
          <w:szCs w:val="20"/>
        </w:rPr>
        <w:t>analysed</w:t>
      </w:r>
      <w:proofErr w:type="spellEnd"/>
      <w:r>
        <w:rPr>
          <w:sz w:val="20"/>
          <w:szCs w:val="20"/>
        </w:rPr>
        <w:t xml:space="preserve"> according to </w:t>
      </w:r>
      <w:proofErr w:type="spellStart"/>
      <w:r>
        <w:rPr>
          <w:sz w:val="20"/>
          <w:szCs w:val="20"/>
        </w:rPr>
        <w:t>Snedecor</w:t>
      </w:r>
      <w:proofErr w:type="spellEnd"/>
      <w:r>
        <w:rPr>
          <w:sz w:val="20"/>
          <w:szCs w:val="20"/>
        </w:rPr>
        <w:t xml:space="preserve"> and Cochran, (1980). Least significant difference (LSD) was used to separated the means and declared significant at p&lt;0.05.</w:t>
      </w:r>
    </w:p>
    <w:p w:rsidR="007917A0" w:rsidRDefault="007917A0">
      <w:pPr>
        <w:ind w:firstLineChars="213" w:firstLine="428"/>
        <w:jc w:val="both"/>
        <w:rPr>
          <w:b/>
          <w:sz w:val="20"/>
          <w:szCs w:val="20"/>
        </w:rPr>
      </w:pPr>
    </w:p>
    <w:p w:rsidR="007917A0" w:rsidRDefault="001A4AD9">
      <w:pPr>
        <w:jc w:val="both"/>
        <w:rPr>
          <w:b/>
          <w:sz w:val="20"/>
          <w:szCs w:val="20"/>
        </w:rPr>
      </w:pPr>
      <w:r>
        <w:rPr>
          <w:b/>
          <w:sz w:val="20"/>
          <w:szCs w:val="20"/>
        </w:rPr>
        <w:t>3. Results and Discussion</w:t>
      </w:r>
    </w:p>
    <w:p w:rsidR="007917A0" w:rsidRDefault="001A4AD9">
      <w:pPr>
        <w:ind w:firstLineChars="213" w:firstLine="426"/>
        <w:jc w:val="both"/>
        <w:rPr>
          <w:sz w:val="20"/>
          <w:szCs w:val="20"/>
        </w:rPr>
      </w:pPr>
      <w:r>
        <w:rPr>
          <w:sz w:val="20"/>
          <w:szCs w:val="20"/>
        </w:rPr>
        <w:t>Senescence with regards to its onset and progression was significantly affected by harvesting period in both the rainy and dry season trials, but was found to be pronounced during the rainy season. Senescence progressed at faster rate in all the varieties harvested at agronomical (dry) maturity. Thus, duration to 50% and 90% senescence was extended in varieties harvested at physiological (green) maturity and those de-seeded (Table1 and 2). It can therefore be explained that plants harvested at agronomical (dry) maturity had continued to utilize the plant nutrients from the source (leaves) thereby exhausting the essential nutrients for the second flush of pods. Whereas assimilates left in the leaves of the plants harvested at physiological (green) maturity and those de-seeded were utilized by the plants for second flush of pods. Hence, there were two harvests in those two treatments which tremendously raised the number of pods and grain yield.</w:t>
      </w:r>
    </w:p>
    <w:p w:rsidR="007917A0" w:rsidRDefault="001A4AD9">
      <w:pPr>
        <w:ind w:firstLineChars="213" w:firstLine="426"/>
        <w:jc w:val="both"/>
        <w:rPr>
          <w:b/>
          <w:iCs/>
          <w:sz w:val="20"/>
          <w:szCs w:val="20"/>
        </w:rPr>
      </w:pPr>
      <w:r>
        <w:rPr>
          <w:sz w:val="20"/>
          <w:szCs w:val="20"/>
        </w:rPr>
        <w:t>There was significant difference with regards to the number of pods per plant in both rainy and dry season trials. Pod length measurements during the rainy season planting varied. Pods were longer in “</w:t>
      </w:r>
      <w:proofErr w:type="spellStart"/>
      <w:r>
        <w:rPr>
          <w:sz w:val="20"/>
          <w:szCs w:val="20"/>
        </w:rPr>
        <w:t>Kanannado</w:t>
      </w:r>
      <w:proofErr w:type="spellEnd"/>
      <w:r>
        <w:rPr>
          <w:sz w:val="20"/>
          <w:szCs w:val="20"/>
        </w:rPr>
        <w:t xml:space="preserve">” and IT99K-82-2 given agronomical maturity harvesting treatment but in IT89KD-288, it was longer in plants de-seeded at green mature while in IT99K-1060 were longer in plants harvested at physiological maturity (Table 3). For dry season, pods harvested at physiological maturity were observed to be longer except in IT99K-1060 but shorter in varieties given agronomical maturity harvest treatment (Table 4). However, number of pods per plant was observed to be greater in all varieties harvested at physiological maturity while plants harvested at agronomical maturity were observed to produce least number of pods across all trials. </w:t>
      </w:r>
      <w:proofErr w:type="spellStart"/>
      <w:r>
        <w:rPr>
          <w:sz w:val="20"/>
          <w:szCs w:val="20"/>
        </w:rPr>
        <w:t>Khanna</w:t>
      </w:r>
      <w:proofErr w:type="spellEnd"/>
      <w:r>
        <w:rPr>
          <w:sz w:val="20"/>
          <w:szCs w:val="20"/>
        </w:rPr>
        <w:t xml:space="preserve">-Chopra and Reddy (1988) found that regulation of leaf senescence by reducing the reproductive sink intensity suggests the involvement of senescence signal from the developing seeds to the leaf. Removing the pod at physiological maturity may allow the plants a better survival strategy, since the plant can put most of its accumulated energy and resources into </w:t>
      </w:r>
      <w:hyperlink r:id="rId11" w:tooltip="Seed" w:history="1">
        <w:r>
          <w:rPr>
            <w:rStyle w:val="Hyperlink"/>
            <w:color w:val="auto"/>
            <w:sz w:val="20"/>
            <w:szCs w:val="20"/>
          </w:rPr>
          <w:t>seed</w:t>
        </w:r>
      </w:hyperlink>
      <w:r>
        <w:rPr>
          <w:sz w:val="20"/>
          <w:szCs w:val="20"/>
        </w:rPr>
        <w:t xml:space="preserve"> production rather than saving some for the plant to overwinter, which would limit </w:t>
      </w:r>
      <w:r>
        <w:rPr>
          <w:sz w:val="20"/>
          <w:szCs w:val="20"/>
        </w:rPr>
        <w:lastRenderedPageBreak/>
        <w:t xml:space="preserve">seed production (Lawton, et al., 1990; </w:t>
      </w:r>
      <w:hyperlink r:id="rId12" w:anchor="B49" w:history="1">
        <w:proofErr w:type="spellStart"/>
        <w:r>
          <w:rPr>
            <w:rStyle w:val="Hyperlink"/>
            <w:color w:val="auto"/>
            <w:sz w:val="20"/>
            <w:szCs w:val="20"/>
          </w:rPr>
          <w:t>Nooden</w:t>
        </w:r>
        <w:proofErr w:type="spellEnd"/>
        <w:r>
          <w:rPr>
            <w:rStyle w:val="Hyperlink"/>
            <w:color w:val="auto"/>
            <w:sz w:val="20"/>
            <w:szCs w:val="20"/>
          </w:rPr>
          <w:t xml:space="preserve"> et al., 1997</w:t>
        </w:r>
      </w:hyperlink>
      <w:r>
        <w:rPr>
          <w:sz w:val="20"/>
          <w:szCs w:val="20"/>
        </w:rPr>
        <w:t>). Increased number and weight (g) of seeds observed in plants harvested at physiological maturity could be associated with the number of pods which were greater in this treatment resulting from the removal of the matured pods. Senescence was delayed in varieties given physiological maturity harvest treatment but earlier in varieties harvested at agronomic maturity. Therefore, grain yield was improved upon physiological maturity harvest and deseeding treatments in relation to the delay in progression of senescence. This improvement can be seen in both photoperiod sensitive and photoperiod insensitive varieties with greater yield in the rainy season trial.</w:t>
      </w:r>
      <w:r>
        <w:rPr>
          <w:b/>
          <w:iCs/>
          <w:sz w:val="20"/>
          <w:szCs w:val="20"/>
        </w:rPr>
        <w:t xml:space="preserve"> </w:t>
      </w:r>
    </w:p>
    <w:p w:rsidR="007917A0" w:rsidRDefault="007917A0">
      <w:pPr>
        <w:ind w:firstLineChars="213" w:firstLine="428"/>
        <w:jc w:val="both"/>
        <w:rPr>
          <w:b/>
          <w:iCs/>
          <w:sz w:val="20"/>
          <w:szCs w:val="20"/>
        </w:rPr>
      </w:pPr>
    </w:p>
    <w:p w:rsidR="007917A0" w:rsidRDefault="001A4AD9">
      <w:pPr>
        <w:jc w:val="both"/>
        <w:rPr>
          <w:b/>
          <w:iCs/>
          <w:sz w:val="20"/>
          <w:szCs w:val="20"/>
        </w:rPr>
      </w:pPr>
      <w:r>
        <w:rPr>
          <w:b/>
          <w:iCs/>
          <w:sz w:val="20"/>
          <w:szCs w:val="20"/>
        </w:rPr>
        <w:t>Conclusion</w:t>
      </w:r>
    </w:p>
    <w:p w:rsidR="007917A0" w:rsidRDefault="001A4AD9">
      <w:pPr>
        <w:ind w:firstLineChars="213" w:firstLine="426"/>
        <w:jc w:val="both"/>
        <w:rPr>
          <w:sz w:val="20"/>
          <w:szCs w:val="20"/>
        </w:rPr>
      </w:pPr>
      <w:r>
        <w:rPr>
          <w:sz w:val="20"/>
          <w:szCs w:val="20"/>
        </w:rPr>
        <w:t xml:space="preserve">Findings of this study revealed that, plants harvested at agronomical maturity had lower chlorophyll content at maturity and senesced earlier. Senescence was greatly delayed by removing green mature pods as well as seeds in cowpea, and the delay significantly improved grains production by allowing second flush of pods. This would be very valuable to farmers as one of the means to control senescence and thus, </w:t>
      </w:r>
      <w:proofErr w:type="spellStart"/>
      <w:r>
        <w:rPr>
          <w:sz w:val="20"/>
          <w:szCs w:val="20"/>
        </w:rPr>
        <w:t>maximise</w:t>
      </w:r>
      <w:proofErr w:type="spellEnd"/>
      <w:r>
        <w:rPr>
          <w:sz w:val="20"/>
          <w:szCs w:val="20"/>
        </w:rPr>
        <w:t xml:space="preserve"> cowpea grains’ yield. This idea can be exploited for all varieties of cowpea during rainy or dry season of a year based on findings of this trial.</w:t>
      </w:r>
    </w:p>
    <w:p w:rsidR="00584AAC" w:rsidRDefault="00584AAC" w:rsidP="00584AAC">
      <w:pPr>
        <w:ind w:firstLineChars="213" w:firstLine="511"/>
        <w:jc w:val="both"/>
        <w:sectPr w:rsidR="00584AAC" w:rsidSect="001A4AD9">
          <w:type w:val="continuous"/>
          <w:pgSz w:w="12240" w:h="15840" w:code="1"/>
          <w:pgMar w:top="1440" w:right="1440" w:bottom="1440" w:left="1440" w:header="720" w:footer="720" w:gutter="0"/>
          <w:pgNumType w:start="29"/>
          <w:cols w:num="2" w:space="720"/>
          <w:docGrid w:linePitch="360"/>
        </w:sectPr>
      </w:pPr>
    </w:p>
    <w:p w:rsidR="007917A0" w:rsidRDefault="007917A0">
      <w:pPr>
        <w:jc w:val="both"/>
      </w:pPr>
    </w:p>
    <w:p w:rsidR="00584AAC" w:rsidRDefault="00584AAC">
      <w:pPr>
        <w:jc w:val="both"/>
      </w:pPr>
    </w:p>
    <w:p w:rsidR="00584AAC" w:rsidRDefault="00584AAC">
      <w:pPr>
        <w:jc w:val="both"/>
      </w:pPr>
    </w:p>
    <w:p w:rsidR="007917A0" w:rsidRDefault="001A4AD9">
      <w:pPr>
        <w:jc w:val="both"/>
        <w:rPr>
          <w:sz w:val="20"/>
          <w:szCs w:val="20"/>
        </w:rPr>
      </w:pPr>
      <w:r>
        <w:rPr>
          <w:sz w:val="20"/>
          <w:szCs w:val="20"/>
        </w:rPr>
        <w:t xml:space="preserve"> </w:t>
      </w:r>
    </w:p>
    <w:p w:rsidR="007917A0" w:rsidRDefault="001A4AD9">
      <w:pPr>
        <w:jc w:val="both"/>
        <w:rPr>
          <w:b/>
          <w:sz w:val="20"/>
          <w:szCs w:val="20"/>
        </w:rPr>
      </w:pPr>
      <w:r>
        <w:rPr>
          <w:b/>
          <w:sz w:val="20"/>
          <w:szCs w:val="20"/>
        </w:rPr>
        <w:t>Table 1. Effect of Harvesting Treatments on the Onset and Progression of Senescence in Four Cowpea Varieties Grown in 2009 Rainy Season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1915"/>
        <w:gridCol w:w="1916"/>
      </w:tblGrid>
      <w:tr w:rsidR="007917A0" w:rsidTr="00584AAC">
        <w:tc>
          <w:tcPr>
            <w:tcW w:w="1915" w:type="dxa"/>
          </w:tcPr>
          <w:p w:rsidR="007917A0" w:rsidRDefault="001A4AD9">
            <w:pPr>
              <w:jc w:val="center"/>
              <w:rPr>
                <w:b/>
                <w:bCs/>
                <w:color w:val="000000"/>
                <w:sz w:val="16"/>
                <w:szCs w:val="16"/>
              </w:rPr>
            </w:pPr>
            <w:r>
              <w:rPr>
                <w:b/>
                <w:bCs/>
                <w:color w:val="000000"/>
                <w:sz w:val="16"/>
                <w:szCs w:val="16"/>
              </w:rPr>
              <w:t>Variety</w:t>
            </w:r>
          </w:p>
        </w:tc>
        <w:tc>
          <w:tcPr>
            <w:tcW w:w="1915" w:type="dxa"/>
          </w:tcPr>
          <w:p w:rsidR="007917A0" w:rsidRDefault="001A4AD9">
            <w:pPr>
              <w:jc w:val="center"/>
              <w:rPr>
                <w:b/>
                <w:bCs/>
                <w:color w:val="000000"/>
                <w:sz w:val="16"/>
                <w:szCs w:val="16"/>
              </w:rPr>
            </w:pPr>
            <w:r>
              <w:rPr>
                <w:b/>
                <w:bCs/>
                <w:color w:val="000000"/>
                <w:sz w:val="16"/>
                <w:szCs w:val="16"/>
              </w:rPr>
              <w:t>Treatment</w:t>
            </w:r>
          </w:p>
        </w:tc>
        <w:tc>
          <w:tcPr>
            <w:tcW w:w="1915" w:type="dxa"/>
          </w:tcPr>
          <w:p w:rsidR="007917A0" w:rsidRDefault="001A4AD9">
            <w:pPr>
              <w:jc w:val="center"/>
              <w:rPr>
                <w:b/>
                <w:bCs/>
                <w:color w:val="000000"/>
                <w:sz w:val="16"/>
                <w:szCs w:val="16"/>
              </w:rPr>
            </w:pPr>
            <w:r>
              <w:rPr>
                <w:b/>
                <w:bCs/>
                <w:color w:val="000000"/>
                <w:sz w:val="16"/>
                <w:szCs w:val="16"/>
              </w:rPr>
              <w:t>Days to 50%</w:t>
            </w:r>
          </w:p>
          <w:p w:rsidR="007917A0" w:rsidRDefault="001A4AD9">
            <w:pPr>
              <w:jc w:val="center"/>
              <w:rPr>
                <w:b/>
                <w:bCs/>
                <w:color w:val="000000"/>
                <w:sz w:val="16"/>
                <w:szCs w:val="16"/>
              </w:rPr>
            </w:pPr>
            <w:r>
              <w:rPr>
                <w:b/>
                <w:bCs/>
                <w:color w:val="000000"/>
                <w:sz w:val="16"/>
                <w:szCs w:val="16"/>
              </w:rPr>
              <w:t>Senescence</w:t>
            </w:r>
          </w:p>
        </w:tc>
        <w:tc>
          <w:tcPr>
            <w:tcW w:w="1915" w:type="dxa"/>
          </w:tcPr>
          <w:p w:rsidR="007917A0" w:rsidRDefault="001A4AD9">
            <w:pPr>
              <w:jc w:val="center"/>
              <w:rPr>
                <w:b/>
                <w:bCs/>
                <w:color w:val="000000"/>
                <w:sz w:val="16"/>
                <w:szCs w:val="16"/>
              </w:rPr>
            </w:pPr>
            <w:r>
              <w:rPr>
                <w:b/>
                <w:bCs/>
                <w:color w:val="000000"/>
                <w:sz w:val="16"/>
                <w:szCs w:val="16"/>
              </w:rPr>
              <w:t>Days to 90%</w:t>
            </w:r>
          </w:p>
          <w:p w:rsidR="007917A0" w:rsidRDefault="001A4AD9">
            <w:pPr>
              <w:jc w:val="center"/>
              <w:rPr>
                <w:b/>
                <w:bCs/>
                <w:color w:val="000000"/>
                <w:sz w:val="16"/>
                <w:szCs w:val="16"/>
              </w:rPr>
            </w:pPr>
            <w:r>
              <w:rPr>
                <w:b/>
                <w:bCs/>
                <w:color w:val="000000"/>
                <w:sz w:val="16"/>
                <w:szCs w:val="16"/>
              </w:rPr>
              <w:t>Senescence</w:t>
            </w:r>
          </w:p>
        </w:tc>
        <w:tc>
          <w:tcPr>
            <w:tcW w:w="1916" w:type="dxa"/>
          </w:tcPr>
          <w:p w:rsidR="007917A0" w:rsidRDefault="001A4AD9">
            <w:pPr>
              <w:jc w:val="center"/>
              <w:rPr>
                <w:b/>
                <w:bCs/>
                <w:color w:val="000000"/>
                <w:sz w:val="16"/>
                <w:szCs w:val="16"/>
              </w:rPr>
            </w:pPr>
            <w:r>
              <w:rPr>
                <w:b/>
                <w:bCs/>
                <w:color w:val="000000"/>
                <w:sz w:val="16"/>
                <w:szCs w:val="16"/>
              </w:rPr>
              <w:t>Days to Total Death of Plant</w:t>
            </w:r>
          </w:p>
        </w:tc>
      </w:tr>
      <w:tr w:rsidR="007917A0" w:rsidTr="00584AAC">
        <w:tc>
          <w:tcPr>
            <w:tcW w:w="1915" w:type="dxa"/>
          </w:tcPr>
          <w:p w:rsidR="007917A0" w:rsidRDefault="001A4AD9">
            <w:pPr>
              <w:jc w:val="center"/>
              <w:rPr>
                <w:b/>
                <w:bCs/>
                <w:color w:val="000000"/>
                <w:sz w:val="16"/>
                <w:szCs w:val="16"/>
              </w:rPr>
            </w:pPr>
            <w:r>
              <w:rPr>
                <w:b/>
                <w:bCs/>
                <w:color w:val="000000"/>
                <w:sz w:val="16"/>
                <w:szCs w:val="16"/>
              </w:rPr>
              <w:t xml:space="preserve">A. </w:t>
            </w:r>
            <w:proofErr w:type="spellStart"/>
            <w:r>
              <w:rPr>
                <w:b/>
                <w:bCs/>
                <w:color w:val="000000"/>
                <w:sz w:val="16"/>
                <w:szCs w:val="16"/>
              </w:rPr>
              <w:t>Kanannado</w:t>
            </w:r>
            <w:proofErr w:type="spellEnd"/>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114.50</w:t>
            </w:r>
          </w:p>
        </w:tc>
        <w:tc>
          <w:tcPr>
            <w:tcW w:w="1915" w:type="dxa"/>
          </w:tcPr>
          <w:p w:rsidR="007917A0" w:rsidRDefault="001A4AD9">
            <w:pPr>
              <w:jc w:val="center"/>
              <w:rPr>
                <w:color w:val="000000"/>
                <w:sz w:val="16"/>
                <w:szCs w:val="16"/>
              </w:rPr>
            </w:pPr>
            <w:r>
              <w:rPr>
                <w:color w:val="000000"/>
                <w:sz w:val="16"/>
                <w:szCs w:val="16"/>
              </w:rPr>
              <w:t>138.83</w:t>
            </w:r>
          </w:p>
        </w:tc>
        <w:tc>
          <w:tcPr>
            <w:tcW w:w="1916" w:type="dxa"/>
          </w:tcPr>
          <w:p w:rsidR="007917A0" w:rsidRDefault="001A4AD9">
            <w:pPr>
              <w:jc w:val="center"/>
              <w:rPr>
                <w:color w:val="000000"/>
                <w:sz w:val="16"/>
                <w:szCs w:val="16"/>
              </w:rPr>
            </w:pPr>
            <w:r>
              <w:rPr>
                <w:color w:val="000000"/>
                <w:sz w:val="16"/>
                <w:szCs w:val="16"/>
              </w:rPr>
              <w:t>138.83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109.17</w:t>
            </w:r>
          </w:p>
        </w:tc>
        <w:tc>
          <w:tcPr>
            <w:tcW w:w="1915" w:type="dxa"/>
          </w:tcPr>
          <w:p w:rsidR="007917A0" w:rsidRDefault="001A4AD9">
            <w:pPr>
              <w:jc w:val="center"/>
              <w:rPr>
                <w:color w:val="000000"/>
                <w:sz w:val="16"/>
                <w:szCs w:val="16"/>
              </w:rPr>
            </w:pPr>
            <w:r>
              <w:rPr>
                <w:color w:val="000000"/>
                <w:sz w:val="16"/>
                <w:szCs w:val="16"/>
              </w:rPr>
              <w:t>121.00</w:t>
            </w:r>
          </w:p>
        </w:tc>
        <w:tc>
          <w:tcPr>
            <w:tcW w:w="1916" w:type="dxa"/>
          </w:tcPr>
          <w:p w:rsidR="007917A0" w:rsidRDefault="001A4AD9">
            <w:pPr>
              <w:jc w:val="center"/>
              <w:rPr>
                <w:color w:val="000000"/>
                <w:sz w:val="16"/>
                <w:szCs w:val="16"/>
              </w:rPr>
            </w:pPr>
            <w:r>
              <w:rPr>
                <w:color w:val="000000"/>
                <w:sz w:val="16"/>
                <w:szCs w:val="16"/>
              </w:rPr>
              <w:t>124.67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113.17</w:t>
            </w:r>
          </w:p>
        </w:tc>
        <w:tc>
          <w:tcPr>
            <w:tcW w:w="1915" w:type="dxa"/>
          </w:tcPr>
          <w:p w:rsidR="007917A0" w:rsidRDefault="001A4AD9">
            <w:pPr>
              <w:jc w:val="center"/>
              <w:rPr>
                <w:color w:val="000000"/>
                <w:sz w:val="16"/>
                <w:szCs w:val="16"/>
              </w:rPr>
            </w:pPr>
            <w:r>
              <w:rPr>
                <w:color w:val="000000"/>
                <w:sz w:val="16"/>
                <w:szCs w:val="16"/>
              </w:rPr>
              <w:t>131.50</w:t>
            </w:r>
          </w:p>
        </w:tc>
        <w:tc>
          <w:tcPr>
            <w:tcW w:w="1916" w:type="dxa"/>
          </w:tcPr>
          <w:p w:rsidR="007917A0" w:rsidRDefault="001A4AD9">
            <w:pPr>
              <w:jc w:val="center"/>
              <w:rPr>
                <w:color w:val="000000"/>
                <w:sz w:val="16"/>
                <w:szCs w:val="16"/>
              </w:rPr>
            </w:pPr>
            <w:r>
              <w:rPr>
                <w:color w:val="000000"/>
                <w:sz w:val="16"/>
                <w:szCs w:val="16"/>
              </w:rPr>
              <w:t>135.67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112.28</w:t>
            </w:r>
          </w:p>
        </w:tc>
        <w:tc>
          <w:tcPr>
            <w:tcW w:w="1915" w:type="dxa"/>
          </w:tcPr>
          <w:p w:rsidR="007917A0" w:rsidRDefault="001A4AD9">
            <w:pPr>
              <w:jc w:val="center"/>
              <w:rPr>
                <w:color w:val="000000"/>
                <w:sz w:val="16"/>
                <w:szCs w:val="16"/>
              </w:rPr>
            </w:pPr>
            <w:r>
              <w:rPr>
                <w:color w:val="000000"/>
                <w:sz w:val="16"/>
                <w:szCs w:val="16"/>
              </w:rPr>
              <w:t>129.11</w:t>
            </w:r>
          </w:p>
        </w:tc>
        <w:tc>
          <w:tcPr>
            <w:tcW w:w="1916" w:type="dxa"/>
          </w:tcPr>
          <w:p w:rsidR="007917A0" w:rsidRDefault="001A4AD9">
            <w:pPr>
              <w:jc w:val="center"/>
              <w:rPr>
                <w:color w:val="000000"/>
                <w:sz w:val="16"/>
                <w:szCs w:val="16"/>
              </w:rPr>
            </w:pPr>
            <w:r>
              <w:rPr>
                <w:color w:val="000000"/>
                <w:sz w:val="16"/>
                <w:szCs w:val="16"/>
              </w:rPr>
              <w:t>133.06</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1.88</w:t>
            </w:r>
          </w:p>
        </w:tc>
        <w:tc>
          <w:tcPr>
            <w:tcW w:w="1915" w:type="dxa"/>
          </w:tcPr>
          <w:p w:rsidR="007917A0" w:rsidRDefault="001A4AD9">
            <w:pPr>
              <w:jc w:val="center"/>
              <w:rPr>
                <w:color w:val="000000"/>
                <w:sz w:val="16"/>
                <w:szCs w:val="16"/>
              </w:rPr>
            </w:pPr>
            <w:r>
              <w:rPr>
                <w:color w:val="000000"/>
                <w:sz w:val="16"/>
                <w:szCs w:val="16"/>
              </w:rPr>
              <w:t>3.03</w:t>
            </w:r>
          </w:p>
        </w:tc>
        <w:tc>
          <w:tcPr>
            <w:tcW w:w="1916" w:type="dxa"/>
          </w:tcPr>
          <w:p w:rsidR="007917A0" w:rsidRDefault="001A4AD9">
            <w:pPr>
              <w:jc w:val="center"/>
              <w:rPr>
                <w:color w:val="000000"/>
                <w:sz w:val="16"/>
                <w:szCs w:val="16"/>
              </w:rPr>
            </w:pPr>
            <w:r>
              <w:rPr>
                <w:color w:val="000000"/>
                <w:sz w:val="16"/>
                <w:szCs w:val="16"/>
              </w:rPr>
              <w:t>3.07</w:t>
            </w:r>
          </w:p>
        </w:tc>
      </w:tr>
      <w:tr w:rsidR="007917A0" w:rsidTr="00584AAC">
        <w:tc>
          <w:tcPr>
            <w:tcW w:w="1915" w:type="dxa"/>
          </w:tcPr>
          <w:p w:rsidR="007917A0" w:rsidRDefault="001A4AD9">
            <w:pPr>
              <w:jc w:val="center"/>
              <w:rPr>
                <w:b/>
                <w:bCs/>
                <w:color w:val="000000"/>
                <w:sz w:val="16"/>
                <w:szCs w:val="16"/>
              </w:rPr>
            </w:pPr>
            <w:r>
              <w:rPr>
                <w:b/>
                <w:bCs/>
                <w:color w:val="000000"/>
                <w:sz w:val="16"/>
                <w:szCs w:val="16"/>
              </w:rPr>
              <w:t>B. T89KD-288</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114.00</w:t>
            </w:r>
          </w:p>
        </w:tc>
        <w:tc>
          <w:tcPr>
            <w:tcW w:w="1915" w:type="dxa"/>
          </w:tcPr>
          <w:p w:rsidR="007917A0" w:rsidRDefault="001A4AD9">
            <w:pPr>
              <w:jc w:val="center"/>
              <w:rPr>
                <w:color w:val="000000"/>
                <w:sz w:val="16"/>
                <w:szCs w:val="16"/>
              </w:rPr>
            </w:pPr>
            <w:r>
              <w:rPr>
                <w:color w:val="000000"/>
                <w:sz w:val="16"/>
                <w:szCs w:val="16"/>
              </w:rPr>
              <w:t>134.00</w:t>
            </w:r>
          </w:p>
        </w:tc>
        <w:tc>
          <w:tcPr>
            <w:tcW w:w="1916" w:type="dxa"/>
          </w:tcPr>
          <w:p w:rsidR="007917A0" w:rsidRDefault="001A4AD9">
            <w:pPr>
              <w:jc w:val="center"/>
              <w:rPr>
                <w:color w:val="000000"/>
                <w:sz w:val="16"/>
                <w:szCs w:val="16"/>
              </w:rPr>
            </w:pPr>
            <w:r>
              <w:rPr>
                <w:color w:val="000000"/>
                <w:sz w:val="16"/>
                <w:szCs w:val="16"/>
              </w:rPr>
              <w:t>138.83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108.17</w:t>
            </w:r>
          </w:p>
        </w:tc>
        <w:tc>
          <w:tcPr>
            <w:tcW w:w="1915" w:type="dxa"/>
          </w:tcPr>
          <w:p w:rsidR="007917A0" w:rsidRDefault="001A4AD9">
            <w:pPr>
              <w:jc w:val="center"/>
              <w:rPr>
                <w:color w:val="000000"/>
                <w:sz w:val="16"/>
                <w:szCs w:val="16"/>
              </w:rPr>
            </w:pPr>
            <w:r>
              <w:rPr>
                <w:color w:val="000000"/>
                <w:sz w:val="16"/>
                <w:szCs w:val="16"/>
              </w:rPr>
              <w:t>118.33</w:t>
            </w:r>
          </w:p>
        </w:tc>
        <w:tc>
          <w:tcPr>
            <w:tcW w:w="1916" w:type="dxa"/>
          </w:tcPr>
          <w:p w:rsidR="007917A0" w:rsidRDefault="001A4AD9">
            <w:pPr>
              <w:jc w:val="center"/>
              <w:rPr>
                <w:color w:val="000000"/>
                <w:sz w:val="16"/>
                <w:szCs w:val="16"/>
              </w:rPr>
            </w:pPr>
            <w:r>
              <w:rPr>
                <w:color w:val="000000"/>
                <w:sz w:val="16"/>
                <w:szCs w:val="16"/>
              </w:rPr>
              <w:t>121.83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115.00</w:t>
            </w:r>
          </w:p>
        </w:tc>
        <w:tc>
          <w:tcPr>
            <w:tcW w:w="1915" w:type="dxa"/>
          </w:tcPr>
          <w:p w:rsidR="007917A0" w:rsidRDefault="001A4AD9">
            <w:pPr>
              <w:jc w:val="center"/>
              <w:rPr>
                <w:color w:val="000000"/>
                <w:sz w:val="16"/>
                <w:szCs w:val="16"/>
              </w:rPr>
            </w:pPr>
            <w:r>
              <w:rPr>
                <w:color w:val="000000"/>
                <w:sz w:val="16"/>
                <w:szCs w:val="16"/>
              </w:rPr>
              <w:t>134.33</w:t>
            </w:r>
          </w:p>
        </w:tc>
        <w:tc>
          <w:tcPr>
            <w:tcW w:w="1916" w:type="dxa"/>
          </w:tcPr>
          <w:p w:rsidR="007917A0" w:rsidRDefault="001A4AD9">
            <w:pPr>
              <w:jc w:val="center"/>
              <w:rPr>
                <w:color w:val="000000"/>
                <w:sz w:val="16"/>
                <w:szCs w:val="16"/>
              </w:rPr>
            </w:pPr>
            <w:r>
              <w:rPr>
                <w:color w:val="000000"/>
                <w:sz w:val="16"/>
                <w:szCs w:val="16"/>
              </w:rPr>
              <w:t>139.33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112.39</w:t>
            </w:r>
          </w:p>
        </w:tc>
        <w:tc>
          <w:tcPr>
            <w:tcW w:w="1915" w:type="dxa"/>
          </w:tcPr>
          <w:p w:rsidR="007917A0" w:rsidRDefault="001A4AD9">
            <w:pPr>
              <w:jc w:val="center"/>
              <w:rPr>
                <w:color w:val="000000"/>
                <w:sz w:val="16"/>
                <w:szCs w:val="16"/>
              </w:rPr>
            </w:pPr>
            <w:r>
              <w:rPr>
                <w:color w:val="000000"/>
                <w:sz w:val="16"/>
                <w:szCs w:val="16"/>
              </w:rPr>
              <w:t>128.89</w:t>
            </w:r>
          </w:p>
        </w:tc>
        <w:tc>
          <w:tcPr>
            <w:tcW w:w="1916" w:type="dxa"/>
          </w:tcPr>
          <w:p w:rsidR="007917A0" w:rsidRDefault="001A4AD9">
            <w:pPr>
              <w:jc w:val="center"/>
              <w:rPr>
                <w:color w:val="000000"/>
                <w:sz w:val="16"/>
                <w:szCs w:val="16"/>
              </w:rPr>
            </w:pPr>
            <w:r>
              <w:rPr>
                <w:color w:val="000000"/>
                <w:sz w:val="16"/>
                <w:szCs w:val="16"/>
              </w:rPr>
              <w:t>133.33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2.16</w:t>
            </w:r>
          </w:p>
        </w:tc>
        <w:tc>
          <w:tcPr>
            <w:tcW w:w="1915" w:type="dxa"/>
          </w:tcPr>
          <w:p w:rsidR="007917A0" w:rsidRDefault="001A4AD9">
            <w:pPr>
              <w:jc w:val="center"/>
              <w:rPr>
                <w:color w:val="000000"/>
                <w:sz w:val="16"/>
                <w:szCs w:val="16"/>
              </w:rPr>
            </w:pPr>
            <w:r>
              <w:rPr>
                <w:color w:val="000000"/>
                <w:sz w:val="16"/>
                <w:szCs w:val="16"/>
              </w:rPr>
              <w:t>3.41</w:t>
            </w:r>
          </w:p>
        </w:tc>
        <w:tc>
          <w:tcPr>
            <w:tcW w:w="1916" w:type="dxa"/>
          </w:tcPr>
          <w:p w:rsidR="007917A0" w:rsidRDefault="001A4AD9">
            <w:pPr>
              <w:jc w:val="center"/>
              <w:rPr>
                <w:color w:val="000000"/>
                <w:sz w:val="16"/>
                <w:szCs w:val="16"/>
              </w:rPr>
            </w:pPr>
            <w:r>
              <w:rPr>
                <w:color w:val="000000"/>
                <w:sz w:val="16"/>
                <w:szCs w:val="16"/>
              </w:rPr>
              <w:t>3.56</w:t>
            </w:r>
          </w:p>
        </w:tc>
      </w:tr>
      <w:tr w:rsidR="007917A0" w:rsidTr="00584AAC">
        <w:tc>
          <w:tcPr>
            <w:tcW w:w="1915" w:type="dxa"/>
          </w:tcPr>
          <w:p w:rsidR="007917A0" w:rsidRDefault="001A4AD9">
            <w:pPr>
              <w:jc w:val="center"/>
              <w:rPr>
                <w:b/>
                <w:bCs/>
                <w:color w:val="000000"/>
                <w:sz w:val="16"/>
                <w:szCs w:val="16"/>
              </w:rPr>
            </w:pPr>
            <w:r>
              <w:rPr>
                <w:b/>
                <w:bCs/>
                <w:color w:val="000000"/>
                <w:sz w:val="16"/>
                <w:szCs w:val="16"/>
              </w:rPr>
              <w:t>C. IT99K-82-2</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74.50</w:t>
            </w:r>
          </w:p>
        </w:tc>
        <w:tc>
          <w:tcPr>
            <w:tcW w:w="1915" w:type="dxa"/>
          </w:tcPr>
          <w:p w:rsidR="007917A0" w:rsidRDefault="001A4AD9">
            <w:pPr>
              <w:jc w:val="center"/>
              <w:rPr>
                <w:color w:val="000000"/>
                <w:sz w:val="16"/>
                <w:szCs w:val="16"/>
              </w:rPr>
            </w:pPr>
            <w:r>
              <w:rPr>
                <w:color w:val="000000"/>
                <w:sz w:val="16"/>
                <w:szCs w:val="16"/>
              </w:rPr>
              <w:t>96.83</w:t>
            </w:r>
          </w:p>
        </w:tc>
        <w:tc>
          <w:tcPr>
            <w:tcW w:w="1916" w:type="dxa"/>
          </w:tcPr>
          <w:p w:rsidR="007917A0" w:rsidRDefault="001A4AD9">
            <w:pPr>
              <w:jc w:val="center"/>
              <w:rPr>
                <w:color w:val="000000"/>
                <w:sz w:val="16"/>
                <w:szCs w:val="16"/>
              </w:rPr>
            </w:pPr>
            <w:r>
              <w:rPr>
                <w:color w:val="000000"/>
                <w:sz w:val="16"/>
                <w:szCs w:val="16"/>
              </w:rPr>
              <w:t>100.17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65.83</w:t>
            </w:r>
          </w:p>
        </w:tc>
        <w:tc>
          <w:tcPr>
            <w:tcW w:w="1915" w:type="dxa"/>
          </w:tcPr>
          <w:p w:rsidR="007917A0" w:rsidRDefault="001A4AD9">
            <w:pPr>
              <w:jc w:val="center"/>
              <w:rPr>
                <w:color w:val="000000"/>
                <w:sz w:val="16"/>
                <w:szCs w:val="16"/>
              </w:rPr>
            </w:pPr>
            <w:r>
              <w:rPr>
                <w:color w:val="000000"/>
                <w:sz w:val="16"/>
                <w:szCs w:val="16"/>
              </w:rPr>
              <w:t>75.83</w:t>
            </w:r>
          </w:p>
        </w:tc>
        <w:tc>
          <w:tcPr>
            <w:tcW w:w="1916" w:type="dxa"/>
          </w:tcPr>
          <w:p w:rsidR="007917A0" w:rsidRDefault="001A4AD9">
            <w:pPr>
              <w:jc w:val="center"/>
              <w:rPr>
                <w:color w:val="000000"/>
                <w:sz w:val="16"/>
                <w:szCs w:val="16"/>
              </w:rPr>
            </w:pPr>
            <w:r>
              <w:rPr>
                <w:color w:val="000000"/>
                <w:sz w:val="16"/>
                <w:szCs w:val="16"/>
              </w:rPr>
              <w:t>78.00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69.17</w:t>
            </w:r>
          </w:p>
        </w:tc>
        <w:tc>
          <w:tcPr>
            <w:tcW w:w="1915" w:type="dxa"/>
          </w:tcPr>
          <w:p w:rsidR="007917A0" w:rsidRDefault="001A4AD9">
            <w:pPr>
              <w:jc w:val="center"/>
              <w:rPr>
                <w:color w:val="000000"/>
                <w:sz w:val="16"/>
                <w:szCs w:val="16"/>
              </w:rPr>
            </w:pPr>
            <w:r>
              <w:rPr>
                <w:color w:val="000000"/>
                <w:sz w:val="16"/>
                <w:szCs w:val="16"/>
              </w:rPr>
              <w:t>92.83</w:t>
            </w:r>
          </w:p>
        </w:tc>
        <w:tc>
          <w:tcPr>
            <w:tcW w:w="1916" w:type="dxa"/>
          </w:tcPr>
          <w:p w:rsidR="007917A0" w:rsidRDefault="001A4AD9">
            <w:pPr>
              <w:jc w:val="center"/>
              <w:rPr>
                <w:color w:val="000000"/>
                <w:sz w:val="16"/>
                <w:szCs w:val="16"/>
              </w:rPr>
            </w:pPr>
            <w:r>
              <w:rPr>
                <w:color w:val="000000"/>
                <w:sz w:val="16"/>
                <w:szCs w:val="16"/>
              </w:rPr>
              <w:t>95.67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69.83</w:t>
            </w:r>
          </w:p>
        </w:tc>
        <w:tc>
          <w:tcPr>
            <w:tcW w:w="1915" w:type="dxa"/>
          </w:tcPr>
          <w:p w:rsidR="007917A0" w:rsidRDefault="001A4AD9">
            <w:pPr>
              <w:jc w:val="center"/>
              <w:rPr>
                <w:color w:val="000000"/>
                <w:sz w:val="16"/>
                <w:szCs w:val="16"/>
              </w:rPr>
            </w:pPr>
            <w:r>
              <w:rPr>
                <w:color w:val="000000"/>
                <w:sz w:val="16"/>
                <w:szCs w:val="16"/>
              </w:rPr>
              <w:t>88.50</w:t>
            </w:r>
          </w:p>
        </w:tc>
        <w:tc>
          <w:tcPr>
            <w:tcW w:w="1916" w:type="dxa"/>
          </w:tcPr>
          <w:p w:rsidR="007917A0" w:rsidRDefault="001A4AD9">
            <w:pPr>
              <w:jc w:val="center"/>
              <w:rPr>
                <w:color w:val="000000"/>
                <w:sz w:val="16"/>
                <w:szCs w:val="16"/>
              </w:rPr>
            </w:pPr>
            <w:r>
              <w:rPr>
                <w:color w:val="000000"/>
                <w:sz w:val="16"/>
                <w:szCs w:val="16"/>
              </w:rPr>
              <w:t>91.28</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1A4AD9">
            <w:pPr>
              <w:jc w:val="center"/>
              <w:rPr>
                <w:b/>
                <w:bCs/>
                <w:color w:val="000000"/>
                <w:sz w:val="16"/>
                <w:szCs w:val="16"/>
              </w:rPr>
            </w:pPr>
            <w:r>
              <w:rPr>
                <w:b/>
                <w:bCs/>
                <w:color w:val="000000"/>
                <w:sz w:val="16"/>
                <w:szCs w:val="16"/>
              </w:rPr>
              <w:t>D. IT99K-1060</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70.17</w:t>
            </w:r>
          </w:p>
        </w:tc>
        <w:tc>
          <w:tcPr>
            <w:tcW w:w="1915" w:type="dxa"/>
          </w:tcPr>
          <w:p w:rsidR="007917A0" w:rsidRDefault="001A4AD9">
            <w:pPr>
              <w:jc w:val="center"/>
              <w:rPr>
                <w:color w:val="000000"/>
                <w:sz w:val="16"/>
                <w:szCs w:val="16"/>
              </w:rPr>
            </w:pPr>
            <w:r>
              <w:rPr>
                <w:color w:val="000000"/>
                <w:sz w:val="16"/>
                <w:szCs w:val="16"/>
              </w:rPr>
              <w:t>95.67</w:t>
            </w:r>
          </w:p>
        </w:tc>
        <w:tc>
          <w:tcPr>
            <w:tcW w:w="1916" w:type="dxa"/>
          </w:tcPr>
          <w:p w:rsidR="007917A0" w:rsidRDefault="001A4AD9">
            <w:pPr>
              <w:jc w:val="center"/>
              <w:rPr>
                <w:color w:val="000000"/>
                <w:sz w:val="16"/>
                <w:szCs w:val="16"/>
              </w:rPr>
            </w:pPr>
            <w:r>
              <w:rPr>
                <w:color w:val="000000"/>
                <w:sz w:val="16"/>
                <w:szCs w:val="16"/>
              </w:rPr>
              <w:t>98.33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64.33</w:t>
            </w:r>
          </w:p>
        </w:tc>
        <w:tc>
          <w:tcPr>
            <w:tcW w:w="1915" w:type="dxa"/>
          </w:tcPr>
          <w:p w:rsidR="007917A0" w:rsidRDefault="001A4AD9">
            <w:pPr>
              <w:jc w:val="center"/>
              <w:rPr>
                <w:color w:val="000000"/>
                <w:sz w:val="16"/>
                <w:szCs w:val="16"/>
              </w:rPr>
            </w:pPr>
            <w:r>
              <w:rPr>
                <w:color w:val="000000"/>
                <w:sz w:val="16"/>
                <w:szCs w:val="16"/>
              </w:rPr>
              <w:t>72.50</w:t>
            </w:r>
          </w:p>
        </w:tc>
        <w:tc>
          <w:tcPr>
            <w:tcW w:w="1916" w:type="dxa"/>
          </w:tcPr>
          <w:p w:rsidR="007917A0" w:rsidRDefault="001A4AD9">
            <w:pPr>
              <w:jc w:val="center"/>
              <w:rPr>
                <w:color w:val="000000"/>
                <w:sz w:val="16"/>
                <w:szCs w:val="16"/>
              </w:rPr>
            </w:pPr>
            <w:r>
              <w:rPr>
                <w:color w:val="000000"/>
                <w:sz w:val="16"/>
                <w:szCs w:val="16"/>
              </w:rPr>
              <w:t>75.50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70.33</w:t>
            </w:r>
          </w:p>
        </w:tc>
        <w:tc>
          <w:tcPr>
            <w:tcW w:w="1915" w:type="dxa"/>
          </w:tcPr>
          <w:p w:rsidR="007917A0" w:rsidRDefault="001A4AD9">
            <w:pPr>
              <w:jc w:val="center"/>
              <w:rPr>
                <w:color w:val="000000"/>
                <w:sz w:val="16"/>
                <w:szCs w:val="16"/>
              </w:rPr>
            </w:pPr>
            <w:r>
              <w:rPr>
                <w:color w:val="000000"/>
                <w:sz w:val="16"/>
                <w:szCs w:val="16"/>
              </w:rPr>
              <w:t>91.17</w:t>
            </w:r>
          </w:p>
        </w:tc>
        <w:tc>
          <w:tcPr>
            <w:tcW w:w="1916" w:type="dxa"/>
          </w:tcPr>
          <w:p w:rsidR="007917A0" w:rsidRDefault="001A4AD9">
            <w:pPr>
              <w:jc w:val="center"/>
              <w:rPr>
                <w:color w:val="000000"/>
                <w:sz w:val="16"/>
                <w:szCs w:val="16"/>
              </w:rPr>
            </w:pPr>
            <w:r>
              <w:rPr>
                <w:color w:val="000000"/>
                <w:sz w:val="16"/>
                <w:szCs w:val="16"/>
              </w:rPr>
              <w:t>94.33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68.28</w:t>
            </w:r>
          </w:p>
        </w:tc>
        <w:tc>
          <w:tcPr>
            <w:tcW w:w="1915" w:type="dxa"/>
          </w:tcPr>
          <w:p w:rsidR="007917A0" w:rsidRDefault="001A4AD9">
            <w:pPr>
              <w:jc w:val="center"/>
              <w:rPr>
                <w:color w:val="000000"/>
                <w:sz w:val="16"/>
                <w:szCs w:val="16"/>
              </w:rPr>
            </w:pPr>
            <w:r>
              <w:rPr>
                <w:color w:val="000000"/>
                <w:sz w:val="16"/>
                <w:szCs w:val="16"/>
              </w:rPr>
              <w:t>86.45</w:t>
            </w:r>
          </w:p>
        </w:tc>
        <w:tc>
          <w:tcPr>
            <w:tcW w:w="1916" w:type="dxa"/>
          </w:tcPr>
          <w:p w:rsidR="007917A0" w:rsidRDefault="001A4AD9">
            <w:pPr>
              <w:jc w:val="center"/>
              <w:rPr>
                <w:color w:val="000000"/>
                <w:sz w:val="16"/>
                <w:szCs w:val="16"/>
              </w:rPr>
            </w:pPr>
            <w:r>
              <w:rPr>
                <w:color w:val="000000"/>
                <w:sz w:val="16"/>
                <w:szCs w:val="16"/>
              </w:rPr>
              <w:t>89.39</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2.08</w:t>
            </w:r>
          </w:p>
        </w:tc>
        <w:tc>
          <w:tcPr>
            <w:tcW w:w="1915" w:type="dxa"/>
          </w:tcPr>
          <w:p w:rsidR="007917A0" w:rsidRDefault="001A4AD9">
            <w:pPr>
              <w:jc w:val="center"/>
              <w:rPr>
                <w:color w:val="000000"/>
                <w:sz w:val="16"/>
                <w:szCs w:val="16"/>
              </w:rPr>
            </w:pPr>
            <w:r>
              <w:rPr>
                <w:color w:val="000000"/>
                <w:sz w:val="16"/>
                <w:szCs w:val="16"/>
              </w:rPr>
              <w:t>3.95</w:t>
            </w:r>
          </w:p>
        </w:tc>
        <w:tc>
          <w:tcPr>
            <w:tcW w:w="1916" w:type="dxa"/>
          </w:tcPr>
          <w:p w:rsidR="007917A0" w:rsidRDefault="001A4AD9">
            <w:pPr>
              <w:jc w:val="center"/>
              <w:rPr>
                <w:color w:val="000000"/>
                <w:sz w:val="16"/>
                <w:szCs w:val="16"/>
              </w:rPr>
            </w:pPr>
            <w:r>
              <w:rPr>
                <w:color w:val="000000"/>
                <w:sz w:val="16"/>
                <w:szCs w:val="16"/>
              </w:rPr>
              <w:t>3.93</w:t>
            </w:r>
          </w:p>
        </w:tc>
      </w:tr>
    </w:tbl>
    <w:p w:rsidR="007917A0" w:rsidRDefault="001A4AD9">
      <w:pPr>
        <w:jc w:val="both"/>
        <w:rPr>
          <w:sz w:val="20"/>
          <w:szCs w:val="20"/>
        </w:rPr>
      </w:pPr>
      <w:r>
        <w:rPr>
          <w:sz w:val="20"/>
          <w:szCs w:val="20"/>
        </w:rPr>
        <w:t xml:space="preserve">P.M.H= Physiological Maturity Harvest, A.M.H= Agronomical Maturity Harvest, D.S.H=De-Seeding Harvest, </w:t>
      </w:r>
    </w:p>
    <w:p w:rsidR="007917A0" w:rsidRDefault="001A4AD9">
      <w:pPr>
        <w:jc w:val="both"/>
        <w:rPr>
          <w:sz w:val="20"/>
          <w:szCs w:val="20"/>
        </w:rPr>
      </w:pPr>
      <w:r>
        <w:rPr>
          <w:sz w:val="20"/>
          <w:szCs w:val="20"/>
        </w:rPr>
        <w:t>LSD=Least Significant Differences p&lt;0.05.</w:t>
      </w:r>
    </w:p>
    <w:p w:rsidR="007917A0" w:rsidRDefault="007917A0">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584AAC" w:rsidRDefault="00584AAC">
      <w:pPr>
        <w:jc w:val="both"/>
        <w:rPr>
          <w:sz w:val="20"/>
          <w:szCs w:val="20"/>
        </w:rPr>
      </w:pPr>
    </w:p>
    <w:p w:rsidR="007917A0" w:rsidRDefault="001A4AD9">
      <w:pPr>
        <w:jc w:val="both"/>
        <w:rPr>
          <w:b/>
          <w:sz w:val="20"/>
          <w:szCs w:val="20"/>
        </w:rPr>
      </w:pPr>
      <w:r>
        <w:rPr>
          <w:b/>
          <w:sz w:val="20"/>
          <w:szCs w:val="20"/>
        </w:rPr>
        <w:lastRenderedPageBreak/>
        <w:t>Table 2. Effect of Harvesting Treatments on the Onset and Progression of Senescence in Four Cowpea Varieties Grown in 2009 Dry Season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1915"/>
        <w:gridCol w:w="1916"/>
      </w:tblGrid>
      <w:tr w:rsidR="007917A0" w:rsidTr="00584AAC">
        <w:tc>
          <w:tcPr>
            <w:tcW w:w="1915" w:type="dxa"/>
          </w:tcPr>
          <w:p w:rsidR="007917A0" w:rsidRDefault="001A4AD9">
            <w:pPr>
              <w:jc w:val="center"/>
              <w:rPr>
                <w:b/>
                <w:bCs/>
                <w:color w:val="000000"/>
                <w:sz w:val="16"/>
                <w:szCs w:val="16"/>
              </w:rPr>
            </w:pPr>
            <w:r>
              <w:rPr>
                <w:b/>
                <w:bCs/>
                <w:color w:val="000000"/>
                <w:sz w:val="16"/>
                <w:szCs w:val="16"/>
              </w:rPr>
              <w:t>Variety</w:t>
            </w:r>
          </w:p>
        </w:tc>
        <w:tc>
          <w:tcPr>
            <w:tcW w:w="1915" w:type="dxa"/>
          </w:tcPr>
          <w:p w:rsidR="007917A0" w:rsidRDefault="001A4AD9">
            <w:pPr>
              <w:jc w:val="center"/>
              <w:rPr>
                <w:b/>
                <w:bCs/>
                <w:color w:val="000000"/>
                <w:sz w:val="16"/>
                <w:szCs w:val="16"/>
              </w:rPr>
            </w:pPr>
            <w:r>
              <w:rPr>
                <w:b/>
                <w:bCs/>
                <w:color w:val="000000"/>
                <w:sz w:val="16"/>
                <w:szCs w:val="16"/>
              </w:rPr>
              <w:t>Treatment</w:t>
            </w:r>
          </w:p>
        </w:tc>
        <w:tc>
          <w:tcPr>
            <w:tcW w:w="1915" w:type="dxa"/>
          </w:tcPr>
          <w:p w:rsidR="007917A0" w:rsidRDefault="001A4AD9">
            <w:pPr>
              <w:jc w:val="center"/>
              <w:rPr>
                <w:b/>
                <w:bCs/>
                <w:color w:val="000000"/>
                <w:sz w:val="16"/>
                <w:szCs w:val="16"/>
              </w:rPr>
            </w:pPr>
            <w:r>
              <w:rPr>
                <w:b/>
                <w:bCs/>
                <w:color w:val="000000"/>
                <w:sz w:val="16"/>
                <w:szCs w:val="16"/>
              </w:rPr>
              <w:t>Days to 50%</w:t>
            </w:r>
          </w:p>
          <w:p w:rsidR="007917A0" w:rsidRDefault="001A4AD9">
            <w:pPr>
              <w:jc w:val="center"/>
              <w:rPr>
                <w:b/>
                <w:bCs/>
                <w:color w:val="000000"/>
                <w:sz w:val="16"/>
                <w:szCs w:val="16"/>
              </w:rPr>
            </w:pPr>
            <w:r>
              <w:rPr>
                <w:b/>
                <w:bCs/>
                <w:color w:val="000000"/>
                <w:sz w:val="16"/>
                <w:szCs w:val="16"/>
              </w:rPr>
              <w:t>Senescence</w:t>
            </w:r>
          </w:p>
        </w:tc>
        <w:tc>
          <w:tcPr>
            <w:tcW w:w="1915" w:type="dxa"/>
          </w:tcPr>
          <w:p w:rsidR="007917A0" w:rsidRDefault="001A4AD9">
            <w:pPr>
              <w:jc w:val="center"/>
              <w:rPr>
                <w:b/>
                <w:bCs/>
                <w:color w:val="000000"/>
                <w:sz w:val="16"/>
                <w:szCs w:val="16"/>
              </w:rPr>
            </w:pPr>
            <w:r>
              <w:rPr>
                <w:b/>
                <w:bCs/>
                <w:color w:val="000000"/>
                <w:sz w:val="16"/>
                <w:szCs w:val="16"/>
              </w:rPr>
              <w:t>Days to 90%</w:t>
            </w:r>
          </w:p>
          <w:p w:rsidR="007917A0" w:rsidRDefault="001A4AD9">
            <w:pPr>
              <w:jc w:val="center"/>
              <w:rPr>
                <w:b/>
                <w:bCs/>
                <w:color w:val="000000"/>
                <w:sz w:val="16"/>
                <w:szCs w:val="16"/>
              </w:rPr>
            </w:pPr>
            <w:r>
              <w:rPr>
                <w:b/>
                <w:bCs/>
                <w:color w:val="000000"/>
                <w:sz w:val="16"/>
                <w:szCs w:val="16"/>
              </w:rPr>
              <w:t>Senescence</w:t>
            </w:r>
          </w:p>
        </w:tc>
        <w:tc>
          <w:tcPr>
            <w:tcW w:w="1916" w:type="dxa"/>
          </w:tcPr>
          <w:p w:rsidR="007917A0" w:rsidRDefault="001A4AD9">
            <w:pPr>
              <w:jc w:val="center"/>
              <w:rPr>
                <w:b/>
                <w:bCs/>
                <w:color w:val="000000"/>
                <w:sz w:val="16"/>
                <w:szCs w:val="16"/>
              </w:rPr>
            </w:pPr>
            <w:r>
              <w:rPr>
                <w:b/>
                <w:bCs/>
                <w:color w:val="000000"/>
                <w:sz w:val="16"/>
                <w:szCs w:val="16"/>
              </w:rPr>
              <w:t>Days to Total Death of Plant</w:t>
            </w:r>
          </w:p>
        </w:tc>
      </w:tr>
      <w:tr w:rsidR="007917A0" w:rsidTr="00584AAC">
        <w:tc>
          <w:tcPr>
            <w:tcW w:w="1915" w:type="dxa"/>
          </w:tcPr>
          <w:p w:rsidR="007917A0" w:rsidRDefault="001A4AD9">
            <w:pPr>
              <w:jc w:val="center"/>
              <w:rPr>
                <w:b/>
                <w:bCs/>
                <w:color w:val="000000"/>
                <w:sz w:val="16"/>
                <w:szCs w:val="16"/>
              </w:rPr>
            </w:pPr>
            <w:r>
              <w:rPr>
                <w:b/>
                <w:bCs/>
                <w:color w:val="000000"/>
                <w:sz w:val="16"/>
                <w:szCs w:val="16"/>
              </w:rPr>
              <w:t xml:space="preserve">A. </w:t>
            </w:r>
            <w:proofErr w:type="spellStart"/>
            <w:r>
              <w:rPr>
                <w:b/>
                <w:bCs/>
                <w:color w:val="000000"/>
                <w:sz w:val="16"/>
                <w:szCs w:val="16"/>
              </w:rPr>
              <w:t>Kanannado</w:t>
            </w:r>
            <w:proofErr w:type="spellEnd"/>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73.17</w:t>
            </w:r>
          </w:p>
        </w:tc>
        <w:tc>
          <w:tcPr>
            <w:tcW w:w="1915" w:type="dxa"/>
          </w:tcPr>
          <w:p w:rsidR="007917A0" w:rsidRDefault="001A4AD9">
            <w:pPr>
              <w:jc w:val="center"/>
              <w:rPr>
                <w:color w:val="000000"/>
                <w:sz w:val="16"/>
                <w:szCs w:val="16"/>
              </w:rPr>
            </w:pPr>
            <w:r>
              <w:rPr>
                <w:color w:val="000000"/>
                <w:sz w:val="16"/>
                <w:szCs w:val="16"/>
              </w:rPr>
              <w:t>83.00</w:t>
            </w:r>
          </w:p>
        </w:tc>
        <w:tc>
          <w:tcPr>
            <w:tcW w:w="1916" w:type="dxa"/>
          </w:tcPr>
          <w:p w:rsidR="007917A0" w:rsidRDefault="001A4AD9">
            <w:pPr>
              <w:jc w:val="center"/>
              <w:rPr>
                <w:color w:val="000000"/>
                <w:sz w:val="16"/>
                <w:szCs w:val="16"/>
              </w:rPr>
            </w:pPr>
            <w:r>
              <w:rPr>
                <w:color w:val="000000"/>
                <w:sz w:val="16"/>
                <w:szCs w:val="16"/>
              </w:rPr>
              <w:t>87.50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69.33</w:t>
            </w:r>
          </w:p>
        </w:tc>
        <w:tc>
          <w:tcPr>
            <w:tcW w:w="1915" w:type="dxa"/>
          </w:tcPr>
          <w:p w:rsidR="007917A0" w:rsidRDefault="001A4AD9">
            <w:pPr>
              <w:jc w:val="center"/>
              <w:rPr>
                <w:color w:val="000000"/>
                <w:sz w:val="16"/>
                <w:szCs w:val="16"/>
              </w:rPr>
            </w:pPr>
            <w:r>
              <w:rPr>
                <w:color w:val="000000"/>
                <w:sz w:val="16"/>
                <w:szCs w:val="16"/>
              </w:rPr>
              <w:t>75.33</w:t>
            </w:r>
          </w:p>
        </w:tc>
        <w:tc>
          <w:tcPr>
            <w:tcW w:w="1916" w:type="dxa"/>
          </w:tcPr>
          <w:p w:rsidR="007917A0" w:rsidRDefault="001A4AD9">
            <w:pPr>
              <w:jc w:val="center"/>
              <w:rPr>
                <w:color w:val="000000"/>
                <w:sz w:val="16"/>
                <w:szCs w:val="16"/>
              </w:rPr>
            </w:pPr>
            <w:r>
              <w:rPr>
                <w:color w:val="000000"/>
                <w:sz w:val="16"/>
                <w:szCs w:val="16"/>
              </w:rPr>
              <w:t>79.83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72.67</w:t>
            </w:r>
          </w:p>
        </w:tc>
        <w:tc>
          <w:tcPr>
            <w:tcW w:w="1915" w:type="dxa"/>
          </w:tcPr>
          <w:p w:rsidR="007917A0" w:rsidRDefault="001A4AD9">
            <w:pPr>
              <w:jc w:val="center"/>
              <w:rPr>
                <w:color w:val="000000"/>
                <w:sz w:val="16"/>
                <w:szCs w:val="16"/>
              </w:rPr>
            </w:pPr>
            <w:r>
              <w:rPr>
                <w:color w:val="000000"/>
                <w:sz w:val="16"/>
                <w:szCs w:val="16"/>
              </w:rPr>
              <w:t>83.67</w:t>
            </w:r>
          </w:p>
        </w:tc>
        <w:tc>
          <w:tcPr>
            <w:tcW w:w="1916" w:type="dxa"/>
          </w:tcPr>
          <w:p w:rsidR="007917A0" w:rsidRDefault="001A4AD9">
            <w:pPr>
              <w:jc w:val="center"/>
              <w:rPr>
                <w:color w:val="000000"/>
                <w:sz w:val="16"/>
                <w:szCs w:val="16"/>
              </w:rPr>
            </w:pPr>
            <w:r>
              <w:rPr>
                <w:color w:val="000000"/>
                <w:sz w:val="16"/>
                <w:szCs w:val="16"/>
              </w:rPr>
              <w:t>87.50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71.72</w:t>
            </w:r>
          </w:p>
        </w:tc>
        <w:tc>
          <w:tcPr>
            <w:tcW w:w="1915" w:type="dxa"/>
          </w:tcPr>
          <w:p w:rsidR="007917A0" w:rsidRDefault="001A4AD9">
            <w:pPr>
              <w:jc w:val="center"/>
              <w:rPr>
                <w:color w:val="000000"/>
                <w:sz w:val="16"/>
                <w:szCs w:val="16"/>
              </w:rPr>
            </w:pPr>
            <w:r>
              <w:rPr>
                <w:color w:val="000000"/>
                <w:sz w:val="16"/>
                <w:szCs w:val="16"/>
              </w:rPr>
              <w:t>80.67</w:t>
            </w:r>
          </w:p>
        </w:tc>
        <w:tc>
          <w:tcPr>
            <w:tcW w:w="1916" w:type="dxa"/>
          </w:tcPr>
          <w:p w:rsidR="007917A0" w:rsidRDefault="001A4AD9">
            <w:pPr>
              <w:jc w:val="center"/>
              <w:rPr>
                <w:color w:val="000000"/>
                <w:sz w:val="16"/>
                <w:szCs w:val="16"/>
              </w:rPr>
            </w:pPr>
            <w:r>
              <w:rPr>
                <w:color w:val="000000"/>
                <w:sz w:val="16"/>
                <w:szCs w:val="16"/>
              </w:rPr>
              <w:t>84.94</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1.63</w:t>
            </w:r>
          </w:p>
        </w:tc>
        <w:tc>
          <w:tcPr>
            <w:tcW w:w="1915" w:type="dxa"/>
          </w:tcPr>
          <w:p w:rsidR="007917A0" w:rsidRDefault="001A4AD9">
            <w:pPr>
              <w:jc w:val="center"/>
              <w:rPr>
                <w:color w:val="000000"/>
                <w:sz w:val="16"/>
                <w:szCs w:val="16"/>
              </w:rPr>
            </w:pPr>
            <w:r>
              <w:rPr>
                <w:color w:val="000000"/>
                <w:sz w:val="16"/>
                <w:szCs w:val="16"/>
              </w:rPr>
              <w:t>2.43</w:t>
            </w:r>
          </w:p>
        </w:tc>
        <w:tc>
          <w:tcPr>
            <w:tcW w:w="1916" w:type="dxa"/>
          </w:tcPr>
          <w:p w:rsidR="007917A0" w:rsidRDefault="001A4AD9">
            <w:pPr>
              <w:jc w:val="center"/>
              <w:rPr>
                <w:color w:val="000000"/>
                <w:sz w:val="16"/>
                <w:szCs w:val="16"/>
              </w:rPr>
            </w:pPr>
            <w:r>
              <w:rPr>
                <w:color w:val="000000"/>
                <w:sz w:val="16"/>
                <w:szCs w:val="16"/>
              </w:rPr>
              <w:t>2.37</w:t>
            </w:r>
          </w:p>
        </w:tc>
      </w:tr>
      <w:tr w:rsidR="007917A0" w:rsidTr="00584AAC">
        <w:tc>
          <w:tcPr>
            <w:tcW w:w="1915" w:type="dxa"/>
          </w:tcPr>
          <w:p w:rsidR="007917A0" w:rsidRDefault="001A4AD9">
            <w:pPr>
              <w:jc w:val="center"/>
              <w:rPr>
                <w:b/>
                <w:bCs/>
                <w:color w:val="000000"/>
                <w:sz w:val="16"/>
                <w:szCs w:val="16"/>
              </w:rPr>
            </w:pPr>
            <w:r>
              <w:rPr>
                <w:b/>
                <w:bCs/>
                <w:color w:val="000000"/>
                <w:sz w:val="16"/>
                <w:szCs w:val="16"/>
              </w:rPr>
              <w:t>B. T89KD-288</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74.17</w:t>
            </w:r>
          </w:p>
        </w:tc>
        <w:tc>
          <w:tcPr>
            <w:tcW w:w="1915" w:type="dxa"/>
          </w:tcPr>
          <w:p w:rsidR="007917A0" w:rsidRDefault="001A4AD9">
            <w:pPr>
              <w:jc w:val="center"/>
              <w:rPr>
                <w:color w:val="000000"/>
                <w:sz w:val="16"/>
                <w:szCs w:val="16"/>
              </w:rPr>
            </w:pPr>
            <w:r>
              <w:rPr>
                <w:color w:val="000000"/>
                <w:sz w:val="16"/>
                <w:szCs w:val="16"/>
              </w:rPr>
              <w:t>83.67</w:t>
            </w:r>
          </w:p>
        </w:tc>
        <w:tc>
          <w:tcPr>
            <w:tcW w:w="1916" w:type="dxa"/>
          </w:tcPr>
          <w:p w:rsidR="007917A0" w:rsidRDefault="001A4AD9">
            <w:pPr>
              <w:jc w:val="center"/>
              <w:rPr>
                <w:color w:val="000000"/>
                <w:sz w:val="16"/>
                <w:szCs w:val="16"/>
              </w:rPr>
            </w:pPr>
            <w:r>
              <w:rPr>
                <w:color w:val="000000"/>
                <w:sz w:val="16"/>
                <w:szCs w:val="16"/>
              </w:rPr>
              <w:t>88.00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70.67</w:t>
            </w:r>
          </w:p>
        </w:tc>
        <w:tc>
          <w:tcPr>
            <w:tcW w:w="1915" w:type="dxa"/>
          </w:tcPr>
          <w:p w:rsidR="007917A0" w:rsidRDefault="001A4AD9">
            <w:pPr>
              <w:jc w:val="center"/>
              <w:rPr>
                <w:color w:val="000000"/>
                <w:sz w:val="16"/>
                <w:szCs w:val="16"/>
              </w:rPr>
            </w:pPr>
            <w:r>
              <w:rPr>
                <w:color w:val="000000"/>
                <w:sz w:val="16"/>
                <w:szCs w:val="16"/>
              </w:rPr>
              <w:t>76.17</w:t>
            </w:r>
          </w:p>
        </w:tc>
        <w:tc>
          <w:tcPr>
            <w:tcW w:w="1916" w:type="dxa"/>
          </w:tcPr>
          <w:p w:rsidR="007917A0" w:rsidRDefault="001A4AD9">
            <w:pPr>
              <w:jc w:val="center"/>
              <w:rPr>
                <w:color w:val="000000"/>
                <w:sz w:val="16"/>
                <w:szCs w:val="16"/>
              </w:rPr>
            </w:pPr>
            <w:r>
              <w:rPr>
                <w:color w:val="000000"/>
                <w:sz w:val="16"/>
                <w:szCs w:val="16"/>
              </w:rPr>
              <w:t>81.67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74.00</w:t>
            </w:r>
          </w:p>
        </w:tc>
        <w:tc>
          <w:tcPr>
            <w:tcW w:w="1915" w:type="dxa"/>
          </w:tcPr>
          <w:p w:rsidR="007917A0" w:rsidRDefault="001A4AD9">
            <w:pPr>
              <w:jc w:val="center"/>
              <w:rPr>
                <w:color w:val="000000"/>
                <w:sz w:val="16"/>
                <w:szCs w:val="16"/>
              </w:rPr>
            </w:pPr>
            <w:r>
              <w:rPr>
                <w:color w:val="000000"/>
                <w:sz w:val="16"/>
                <w:szCs w:val="16"/>
              </w:rPr>
              <w:t>82.83</w:t>
            </w:r>
          </w:p>
        </w:tc>
        <w:tc>
          <w:tcPr>
            <w:tcW w:w="1916" w:type="dxa"/>
          </w:tcPr>
          <w:p w:rsidR="007917A0" w:rsidRDefault="001A4AD9">
            <w:pPr>
              <w:jc w:val="center"/>
              <w:rPr>
                <w:color w:val="000000"/>
                <w:sz w:val="16"/>
                <w:szCs w:val="16"/>
              </w:rPr>
            </w:pPr>
            <w:r>
              <w:rPr>
                <w:color w:val="000000"/>
                <w:sz w:val="16"/>
                <w:szCs w:val="16"/>
              </w:rPr>
              <w:t>87.17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72.95</w:t>
            </w:r>
          </w:p>
        </w:tc>
        <w:tc>
          <w:tcPr>
            <w:tcW w:w="1915" w:type="dxa"/>
          </w:tcPr>
          <w:p w:rsidR="007917A0" w:rsidRDefault="001A4AD9">
            <w:pPr>
              <w:jc w:val="center"/>
              <w:rPr>
                <w:color w:val="000000"/>
                <w:sz w:val="16"/>
                <w:szCs w:val="16"/>
              </w:rPr>
            </w:pPr>
            <w:r>
              <w:rPr>
                <w:color w:val="000000"/>
                <w:sz w:val="16"/>
                <w:szCs w:val="16"/>
              </w:rPr>
              <w:t>80.89</w:t>
            </w:r>
          </w:p>
        </w:tc>
        <w:tc>
          <w:tcPr>
            <w:tcW w:w="1916" w:type="dxa"/>
          </w:tcPr>
          <w:p w:rsidR="007917A0" w:rsidRDefault="001A4AD9">
            <w:pPr>
              <w:jc w:val="center"/>
              <w:rPr>
                <w:color w:val="000000"/>
                <w:sz w:val="16"/>
                <w:szCs w:val="16"/>
              </w:rPr>
            </w:pPr>
            <w:r>
              <w:rPr>
                <w:color w:val="000000"/>
                <w:sz w:val="16"/>
                <w:szCs w:val="16"/>
              </w:rPr>
              <w:t>85.61</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1.58</w:t>
            </w:r>
          </w:p>
        </w:tc>
        <w:tc>
          <w:tcPr>
            <w:tcW w:w="1915" w:type="dxa"/>
          </w:tcPr>
          <w:p w:rsidR="007917A0" w:rsidRDefault="001A4AD9">
            <w:pPr>
              <w:jc w:val="center"/>
              <w:rPr>
                <w:color w:val="000000"/>
                <w:sz w:val="16"/>
                <w:szCs w:val="16"/>
              </w:rPr>
            </w:pPr>
            <w:r>
              <w:rPr>
                <w:color w:val="000000"/>
                <w:sz w:val="16"/>
                <w:szCs w:val="16"/>
              </w:rPr>
              <w:t>2.28</w:t>
            </w:r>
          </w:p>
        </w:tc>
        <w:tc>
          <w:tcPr>
            <w:tcW w:w="1916" w:type="dxa"/>
          </w:tcPr>
          <w:p w:rsidR="007917A0" w:rsidRDefault="001A4AD9">
            <w:pPr>
              <w:jc w:val="center"/>
              <w:rPr>
                <w:color w:val="000000"/>
                <w:sz w:val="16"/>
                <w:szCs w:val="16"/>
              </w:rPr>
            </w:pPr>
            <w:r>
              <w:rPr>
                <w:color w:val="000000"/>
                <w:sz w:val="16"/>
                <w:szCs w:val="16"/>
              </w:rPr>
              <w:t>2.09</w:t>
            </w:r>
          </w:p>
        </w:tc>
      </w:tr>
      <w:tr w:rsidR="007917A0" w:rsidTr="00584AAC">
        <w:tc>
          <w:tcPr>
            <w:tcW w:w="1915" w:type="dxa"/>
          </w:tcPr>
          <w:p w:rsidR="007917A0" w:rsidRDefault="001A4AD9">
            <w:pPr>
              <w:jc w:val="center"/>
              <w:rPr>
                <w:b/>
                <w:bCs/>
                <w:color w:val="000000"/>
                <w:sz w:val="16"/>
                <w:szCs w:val="16"/>
              </w:rPr>
            </w:pPr>
            <w:r>
              <w:rPr>
                <w:b/>
                <w:bCs/>
                <w:color w:val="000000"/>
                <w:sz w:val="16"/>
                <w:szCs w:val="16"/>
              </w:rPr>
              <w:t>C. IT99K-82-2</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79.00</w:t>
            </w:r>
          </w:p>
        </w:tc>
        <w:tc>
          <w:tcPr>
            <w:tcW w:w="1915" w:type="dxa"/>
          </w:tcPr>
          <w:p w:rsidR="007917A0" w:rsidRDefault="001A4AD9">
            <w:pPr>
              <w:jc w:val="center"/>
              <w:rPr>
                <w:color w:val="000000"/>
                <w:sz w:val="16"/>
                <w:szCs w:val="16"/>
              </w:rPr>
            </w:pPr>
            <w:r>
              <w:rPr>
                <w:color w:val="000000"/>
                <w:sz w:val="16"/>
                <w:szCs w:val="16"/>
              </w:rPr>
              <w:t>87.00</w:t>
            </w:r>
          </w:p>
        </w:tc>
        <w:tc>
          <w:tcPr>
            <w:tcW w:w="1916" w:type="dxa"/>
          </w:tcPr>
          <w:p w:rsidR="007917A0" w:rsidRDefault="001A4AD9">
            <w:pPr>
              <w:jc w:val="center"/>
              <w:rPr>
                <w:color w:val="000000"/>
                <w:sz w:val="16"/>
                <w:szCs w:val="16"/>
              </w:rPr>
            </w:pPr>
            <w:r>
              <w:rPr>
                <w:color w:val="000000"/>
                <w:sz w:val="16"/>
                <w:szCs w:val="16"/>
              </w:rPr>
              <w:t>91.17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76.67</w:t>
            </w:r>
          </w:p>
        </w:tc>
        <w:tc>
          <w:tcPr>
            <w:tcW w:w="1915" w:type="dxa"/>
          </w:tcPr>
          <w:p w:rsidR="007917A0" w:rsidRDefault="001A4AD9">
            <w:pPr>
              <w:jc w:val="center"/>
              <w:rPr>
                <w:color w:val="000000"/>
                <w:sz w:val="16"/>
                <w:szCs w:val="16"/>
              </w:rPr>
            </w:pPr>
            <w:r>
              <w:rPr>
                <w:color w:val="000000"/>
                <w:sz w:val="16"/>
                <w:szCs w:val="16"/>
              </w:rPr>
              <w:t>81.33</w:t>
            </w:r>
          </w:p>
        </w:tc>
        <w:tc>
          <w:tcPr>
            <w:tcW w:w="1916" w:type="dxa"/>
          </w:tcPr>
          <w:p w:rsidR="007917A0" w:rsidRDefault="001A4AD9">
            <w:pPr>
              <w:jc w:val="center"/>
              <w:rPr>
                <w:color w:val="000000"/>
                <w:sz w:val="16"/>
                <w:szCs w:val="16"/>
              </w:rPr>
            </w:pPr>
            <w:r>
              <w:rPr>
                <w:color w:val="000000"/>
                <w:sz w:val="16"/>
                <w:szCs w:val="16"/>
              </w:rPr>
              <w:t>85.50</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80.00</w:t>
            </w:r>
          </w:p>
        </w:tc>
        <w:tc>
          <w:tcPr>
            <w:tcW w:w="1915" w:type="dxa"/>
          </w:tcPr>
          <w:p w:rsidR="007917A0" w:rsidRDefault="001A4AD9">
            <w:pPr>
              <w:jc w:val="center"/>
              <w:rPr>
                <w:color w:val="000000"/>
                <w:sz w:val="16"/>
                <w:szCs w:val="16"/>
              </w:rPr>
            </w:pPr>
            <w:r>
              <w:rPr>
                <w:color w:val="000000"/>
                <w:sz w:val="16"/>
                <w:szCs w:val="16"/>
              </w:rPr>
              <w:t>88.17</w:t>
            </w:r>
          </w:p>
        </w:tc>
        <w:tc>
          <w:tcPr>
            <w:tcW w:w="1916" w:type="dxa"/>
          </w:tcPr>
          <w:p w:rsidR="007917A0" w:rsidRDefault="001A4AD9">
            <w:pPr>
              <w:jc w:val="center"/>
              <w:rPr>
                <w:color w:val="000000"/>
                <w:sz w:val="16"/>
                <w:szCs w:val="16"/>
              </w:rPr>
            </w:pPr>
            <w:r>
              <w:rPr>
                <w:color w:val="000000"/>
                <w:sz w:val="16"/>
                <w:szCs w:val="16"/>
              </w:rPr>
              <w:t>91.33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78.56</w:t>
            </w:r>
          </w:p>
        </w:tc>
        <w:tc>
          <w:tcPr>
            <w:tcW w:w="1915" w:type="dxa"/>
          </w:tcPr>
          <w:p w:rsidR="007917A0" w:rsidRDefault="001A4AD9">
            <w:pPr>
              <w:jc w:val="center"/>
              <w:rPr>
                <w:color w:val="000000"/>
                <w:sz w:val="16"/>
                <w:szCs w:val="16"/>
              </w:rPr>
            </w:pPr>
            <w:r>
              <w:rPr>
                <w:color w:val="000000"/>
                <w:sz w:val="16"/>
                <w:szCs w:val="16"/>
              </w:rPr>
              <w:t>85.50</w:t>
            </w:r>
          </w:p>
        </w:tc>
        <w:tc>
          <w:tcPr>
            <w:tcW w:w="1916" w:type="dxa"/>
          </w:tcPr>
          <w:p w:rsidR="007917A0" w:rsidRDefault="001A4AD9">
            <w:pPr>
              <w:jc w:val="center"/>
              <w:rPr>
                <w:color w:val="000000"/>
                <w:sz w:val="16"/>
                <w:szCs w:val="16"/>
              </w:rPr>
            </w:pPr>
            <w:r>
              <w:rPr>
                <w:color w:val="000000"/>
                <w:sz w:val="16"/>
                <w:szCs w:val="16"/>
              </w:rPr>
              <w:t>89.33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1.47</w:t>
            </w:r>
          </w:p>
        </w:tc>
        <w:tc>
          <w:tcPr>
            <w:tcW w:w="1915" w:type="dxa"/>
          </w:tcPr>
          <w:p w:rsidR="007917A0" w:rsidRDefault="001A4AD9">
            <w:pPr>
              <w:jc w:val="center"/>
              <w:rPr>
                <w:color w:val="000000"/>
                <w:sz w:val="16"/>
                <w:szCs w:val="16"/>
              </w:rPr>
            </w:pPr>
            <w:r>
              <w:rPr>
                <w:color w:val="000000"/>
                <w:sz w:val="16"/>
                <w:szCs w:val="16"/>
              </w:rPr>
              <w:t>2.16</w:t>
            </w:r>
          </w:p>
        </w:tc>
        <w:tc>
          <w:tcPr>
            <w:tcW w:w="1916" w:type="dxa"/>
          </w:tcPr>
          <w:p w:rsidR="007917A0" w:rsidRDefault="001A4AD9">
            <w:pPr>
              <w:jc w:val="center"/>
              <w:rPr>
                <w:color w:val="000000"/>
                <w:sz w:val="16"/>
                <w:szCs w:val="16"/>
              </w:rPr>
            </w:pPr>
            <w:r>
              <w:rPr>
                <w:color w:val="000000"/>
                <w:sz w:val="16"/>
                <w:szCs w:val="16"/>
              </w:rPr>
              <w:t>2.05</w:t>
            </w:r>
          </w:p>
        </w:tc>
      </w:tr>
      <w:tr w:rsidR="007917A0" w:rsidTr="00584AAC">
        <w:tc>
          <w:tcPr>
            <w:tcW w:w="1915" w:type="dxa"/>
          </w:tcPr>
          <w:p w:rsidR="007917A0" w:rsidRDefault="001A4AD9">
            <w:pPr>
              <w:jc w:val="center"/>
              <w:rPr>
                <w:b/>
                <w:bCs/>
                <w:color w:val="000000"/>
                <w:sz w:val="16"/>
                <w:szCs w:val="16"/>
              </w:rPr>
            </w:pPr>
            <w:r>
              <w:rPr>
                <w:b/>
                <w:bCs/>
                <w:color w:val="000000"/>
                <w:sz w:val="16"/>
                <w:szCs w:val="16"/>
              </w:rPr>
              <w:t>D. IT99K-1060</w:t>
            </w: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5" w:type="dxa"/>
          </w:tcPr>
          <w:p w:rsidR="007917A0" w:rsidRDefault="007917A0">
            <w:pPr>
              <w:jc w:val="center"/>
              <w:rPr>
                <w:color w:val="000000"/>
                <w:sz w:val="16"/>
                <w:szCs w:val="16"/>
              </w:rPr>
            </w:pPr>
          </w:p>
        </w:tc>
        <w:tc>
          <w:tcPr>
            <w:tcW w:w="1916" w:type="dxa"/>
          </w:tcPr>
          <w:p w:rsidR="007917A0" w:rsidRDefault="007917A0">
            <w:pPr>
              <w:jc w:val="center"/>
              <w:rPr>
                <w:color w:val="000000"/>
                <w:sz w:val="16"/>
                <w:szCs w:val="16"/>
              </w:rPr>
            </w:pP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P.M.H</w:t>
            </w:r>
          </w:p>
        </w:tc>
        <w:tc>
          <w:tcPr>
            <w:tcW w:w="1915" w:type="dxa"/>
          </w:tcPr>
          <w:p w:rsidR="007917A0" w:rsidRDefault="001A4AD9">
            <w:pPr>
              <w:jc w:val="center"/>
              <w:rPr>
                <w:color w:val="000000"/>
                <w:sz w:val="16"/>
                <w:szCs w:val="16"/>
              </w:rPr>
            </w:pPr>
            <w:r>
              <w:rPr>
                <w:color w:val="000000"/>
                <w:sz w:val="16"/>
                <w:szCs w:val="16"/>
              </w:rPr>
              <w:t>71.17</w:t>
            </w:r>
          </w:p>
        </w:tc>
        <w:tc>
          <w:tcPr>
            <w:tcW w:w="1915" w:type="dxa"/>
          </w:tcPr>
          <w:p w:rsidR="007917A0" w:rsidRDefault="001A4AD9">
            <w:pPr>
              <w:jc w:val="center"/>
              <w:rPr>
                <w:color w:val="000000"/>
                <w:sz w:val="16"/>
                <w:szCs w:val="16"/>
              </w:rPr>
            </w:pPr>
            <w:r>
              <w:rPr>
                <w:color w:val="000000"/>
                <w:sz w:val="16"/>
                <w:szCs w:val="16"/>
              </w:rPr>
              <w:t>80.67</w:t>
            </w:r>
          </w:p>
        </w:tc>
        <w:tc>
          <w:tcPr>
            <w:tcW w:w="1916" w:type="dxa"/>
          </w:tcPr>
          <w:p w:rsidR="007917A0" w:rsidRDefault="001A4AD9">
            <w:pPr>
              <w:jc w:val="center"/>
              <w:rPr>
                <w:color w:val="000000"/>
                <w:sz w:val="16"/>
                <w:szCs w:val="16"/>
              </w:rPr>
            </w:pPr>
            <w:r>
              <w:rPr>
                <w:color w:val="000000"/>
                <w:sz w:val="16"/>
                <w:szCs w:val="16"/>
              </w:rPr>
              <w:t>85.17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A.M.H</w:t>
            </w:r>
          </w:p>
        </w:tc>
        <w:tc>
          <w:tcPr>
            <w:tcW w:w="1915" w:type="dxa"/>
          </w:tcPr>
          <w:p w:rsidR="007917A0" w:rsidRDefault="001A4AD9">
            <w:pPr>
              <w:jc w:val="center"/>
              <w:rPr>
                <w:color w:val="000000"/>
                <w:sz w:val="16"/>
                <w:szCs w:val="16"/>
              </w:rPr>
            </w:pPr>
            <w:r>
              <w:rPr>
                <w:color w:val="000000"/>
                <w:sz w:val="16"/>
                <w:szCs w:val="16"/>
              </w:rPr>
              <w:t>68.33</w:t>
            </w:r>
          </w:p>
        </w:tc>
        <w:tc>
          <w:tcPr>
            <w:tcW w:w="1915" w:type="dxa"/>
          </w:tcPr>
          <w:p w:rsidR="007917A0" w:rsidRDefault="001A4AD9">
            <w:pPr>
              <w:jc w:val="center"/>
              <w:rPr>
                <w:color w:val="000000"/>
                <w:sz w:val="16"/>
                <w:szCs w:val="16"/>
              </w:rPr>
            </w:pPr>
            <w:r>
              <w:rPr>
                <w:color w:val="000000"/>
                <w:sz w:val="16"/>
                <w:szCs w:val="16"/>
              </w:rPr>
              <w:t>73.17</w:t>
            </w:r>
          </w:p>
        </w:tc>
        <w:tc>
          <w:tcPr>
            <w:tcW w:w="1916" w:type="dxa"/>
          </w:tcPr>
          <w:p w:rsidR="007917A0" w:rsidRDefault="001A4AD9">
            <w:pPr>
              <w:jc w:val="center"/>
              <w:rPr>
                <w:color w:val="000000"/>
                <w:sz w:val="16"/>
                <w:szCs w:val="16"/>
              </w:rPr>
            </w:pPr>
            <w:r>
              <w:rPr>
                <w:color w:val="000000"/>
                <w:sz w:val="16"/>
                <w:szCs w:val="16"/>
              </w:rPr>
              <w:t>78.17</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D.S.H</w:t>
            </w:r>
          </w:p>
        </w:tc>
        <w:tc>
          <w:tcPr>
            <w:tcW w:w="1915" w:type="dxa"/>
          </w:tcPr>
          <w:p w:rsidR="007917A0" w:rsidRDefault="001A4AD9">
            <w:pPr>
              <w:jc w:val="center"/>
              <w:rPr>
                <w:color w:val="000000"/>
                <w:sz w:val="16"/>
                <w:szCs w:val="16"/>
              </w:rPr>
            </w:pPr>
            <w:r>
              <w:rPr>
                <w:color w:val="000000"/>
                <w:sz w:val="16"/>
                <w:szCs w:val="16"/>
              </w:rPr>
              <w:t>72.50</w:t>
            </w:r>
          </w:p>
        </w:tc>
        <w:tc>
          <w:tcPr>
            <w:tcW w:w="1915" w:type="dxa"/>
          </w:tcPr>
          <w:p w:rsidR="007917A0" w:rsidRDefault="001A4AD9">
            <w:pPr>
              <w:jc w:val="center"/>
              <w:rPr>
                <w:color w:val="000000"/>
                <w:sz w:val="16"/>
                <w:szCs w:val="16"/>
              </w:rPr>
            </w:pPr>
            <w:r>
              <w:rPr>
                <w:color w:val="000000"/>
                <w:sz w:val="16"/>
                <w:szCs w:val="16"/>
              </w:rPr>
              <w:t>81.00</w:t>
            </w:r>
          </w:p>
        </w:tc>
        <w:tc>
          <w:tcPr>
            <w:tcW w:w="1916" w:type="dxa"/>
          </w:tcPr>
          <w:p w:rsidR="007917A0" w:rsidRDefault="001A4AD9">
            <w:pPr>
              <w:jc w:val="center"/>
              <w:rPr>
                <w:color w:val="000000"/>
                <w:sz w:val="16"/>
                <w:szCs w:val="16"/>
              </w:rPr>
            </w:pPr>
            <w:r>
              <w:rPr>
                <w:color w:val="000000"/>
                <w:sz w:val="16"/>
                <w:szCs w:val="16"/>
              </w:rPr>
              <w:t>86.83</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Mean</w:t>
            </w:r>
          </w:p>
        </w:tc>
        <w:tc>
          <w:tcPr>
            <w:tcW w:w="1915" w:type="dxa"/>
          </w:tcPr>
          <w:p w:rsidR="007917A0" w:rsidRDefault="001A4AD9">
            <w:pPr>
              <w:jc w:val="center"/>
              <w:rPr>
                <w:color w:val="000000"/>
                <w:sz w:val="16"/>
                <w:szCs w:val="16"/>
              </w:rPr>
            </w:pPr>
            <w:r>
              <w:rPr>
                <w:color w:val="000000"/>
                <w:sz w:val="16"/>
                <w:szCs w:val="16"/>
              </w:rPr>
              <w:t>70.67</w:t>
            </w:r>
          </w:p>
        </w:tc>
        <w:tc>
          <w:tcPr>
            <w:tcW w:w="1915" w:type="dxa"/>
          </w:tcPr>
          <w:p w:rsidR="007917A0" w:rsidRDefault="001A4AD9">
            <w:pPr>
              <w:jc w:val="center"/>
              <w:rPr>
                <w:color w:val="000000"/>
                <w:sz w:val="16"/>
                <w:szCs w:val="16"/>
              </w:rPr>
            </w:pPr>
            <w:r>
              <w:rPr>
                <w:color w:val="000000"/>
                <w:sz w:val="16"/>
                <w:szCs w:val="16"/>
              </w:rPr>
              <w:t>78.28</w:t>
            </w:r>
          </w:p>
        </w:tc>
        <w:tc>
          <w:tcPr>
            <w:tcW w:w="1916" w:type="dxa"/>
          </w:tcPr>
          <w:p w:rsidR="007917A0" w:rsidRDefault="001A4AD9">
            <w:pPr>
              <w:jc w:val="center"/>
              <w:rPr>
                <w:color w:val="000000"/>
                <w:sz w:val="16"/>
                <w:szCs w:val="16"/>
              </w:rPr>
            </w:pPr>
            <w:r>
              <w:rPr>
                <w:color w:val="000000"/>
                <w:sz w:val="16"/>
                <w:szCs w:val="16"/>
              </w:rPr>
              <w:t>83.39</w:t>
            </w:r>
          </w:p>
        </w:tc>
      </w:tr>
      <w:tr w:rsidR="007917A0" w:rsidTr="00584AAC">
        <w:tc>
          <w:tcPr>
            <w:tcW w:w="1915" w:type="dxa"/>
          </w:tcPr>
          <w:p w:rsidR="007917A0" w:rsidRDefault="007917A0">
            <w:pPr>
              <w:jc w:val="center"/>
              <w:rPr>
                <w:b/>
                <w:bCs/>
                <w:color w:val="000000"/>
                <w:sz w:val="16"/>
                <w:szCs w:val="16"/>
              </w:rPr>
            </w:pPr>
          </w:p>
        </w:tc>
        <w:tc>
          <w:tcPr>
            <w:tcW w:w="1915" w:type="dxa"/>
          </w:tcPr>
          <w:p w:rsidR="007917A0" w:rsidRDefault="001A4AD9">
            <w:pPr>
              <w:jc w:val="center"/>
              <w:rPr>
                <w:color w:val="000000"/>
                <w:sz w:val="16"/>
                <w:szCs w:val="16"/>
              </w:rPr>
            </w:pPr>
            <w:r>
              <w:rPr>
                <w:color w:val="000000"/>
                <w:sz w:val="16"/>
                <w:szCs w:val="16"/>
              </w:rPr>
              <w:t>LSD</w:t>
            </w:r>
          </w:p>
        </w:tc>
        <w:tc>
          <w:tcPr>
            <w:tcW w:w="1915" w:type="dxa"/>
          </w:tcPr>
          <w:p w:rsidR="007917A0" w:rsidRDefault="001A4AD9">
            <w:pPr>
              <w:jc w:val="center"/>
              <w:rPr>
                <w:color w:val="000000"/>
                <w:sz w:val="16"/>
                <w:szCs w:val="16"/>
              </w:rPr>
            </w:pPr>
            <w:r>
              <w:rPr>
                <w:color w:val="000000"/>
                <w:sz w:val="16"/>
                <w:szCs w:val="16"/>
              </w:rPr>
              <w:t>1.64</w:t>
            </w:r>
          </w:p>
        </w:tc>
        <w:tc>
          <w:tcPr>
            <w:tcW w:w="1915" w:type="dxa"/>
          </w:tcPr>
          <w:p w:rsidR="007917A0" w:rsidRDefault="001A4AD9">
            <w:pPr>
              <w:jc w:val="center"/>
              <w:rPr>
                <w:color w:val="000000"/>
                <w:sz w:val="16"/>
                <w:szCs w:val="16"/>
              </w:rPr>
            </w:pPr>
            <w:r>
              <w:rPr>
                <w:color w:val="000000"/>
                <w:sz w:val="16"/>
                <w:szCs w:val="16"/>
              </w:rPr>
              <w:t>2.37</w:t>
            </w:r>
          </w:p>
        </w:tc>
        <w:tc>
          <w:tcPr>
            <w:tcW w:w="1916" w:type="dxa"/>
          </w:tcPr>
          <w:p w:rsidR="007917A0" w:rsidRDefault="001A4AD9">
            <w:pPr>
              <w:jc w:val="center"/>
              <w:rPr>
                <w:color w:val="000000"/>
                <w:sz w:val="16"/>
                <w:szCs w:val="16"/>
              </w:rPr>
            </w:pPr>
            <w:r>
              <w:rPr>
                <w:color w:val="000000"/>
                <w:sz w:val="16"/>
                <w:szCs w:val="16"/>
              </w:rPr>
              <w:t>2.42</w:t>
            </w:r>
          </w:p>
        </w:tc>
      </w:tr>
    </w:tbl>
    <w:p w:rsidR="007917A0" w:rsidRDefault="001A4AD9">
      <w:pPr>
        <w:jc w:val="both"/>
        <w:rPr>
          <w:sz w:val="20"/>
          <w:szCs w:val="20"/>
        </w:rPr>
      </w:pPr>
      <w:r>
        <w:rPr>
          <w:sz w:val="20"/>
          <w:szCs w:val="20"/>
        </w:rPr>
        <w:t xml:space="preserve">P.M.H= Physiological Maturity Harvest, A.M.H= Agronomical Maturity Harvest, D.S.H=De-Seeding Harvest, </w:t>
      </w:r>
    </w:p>
    <w:p w:rsidR="007917A0" w:rsidRDefault="001A4AD9">
      <w:pPr>
        <w:jc w:val="both"/>
        <w:rPr>
          <w:sz w:val="20"/>
          <w:szCs w:val="20"/>
        </w:rPr>
      </w:pPr>
      <w:r>
        <w:rPr>
          <w:sz w:val="20"/>
          <w:szCs w:val="20"/>
        </w:rPr>
        <w:t>LSD=Least Significant Differences.</w:t>
      </w:r>
    </w:p>
    <w:p w:rsidR="007917A0" w:rsidRDefault="007917A0">
      <w:pPr>
        <w:jc w:val="both"/>
        <w:rPr>
          <w:sz w:val="20"/>
          <w:szCs w:val="20"/>
        </w:rPr>
      </w:pPr>
    </w:p>
    <w:p w:rsidR="007917A0" w:rsidRDefault="001A4AD9">
      <w:pPr>
        <w:jc w:val="both"/>
        <w:rPr>
          <w:b/>
          <w:sz w:val="20"/>
          <w:szCs w:val="20"/>
        </w:rPr>
      </w:pPr>
      <w:r>
        <w:rPr>
          <w:b/>
          <w:sz w:val="20"/>
          <w:szCs w:val="20"/>
        </w:rPr>
        <w:t>Table 3. Effect of Harvesting Treatments on Yield Attributes of Four Cowpea Varieties Grown in 2009 Rainy</w:t>
      </w:r>
      <w:r>
        <w:rPr>
          <w:rFonts w:hint="eastAsia"/>
          <w:b/>
          <w:sz w:val="20"/>
          <w:szCs w:val="20"/>
        </w:rPr>
        <w:t xml:space="preserve"> </w:t>
      </w:r>
      <w:r>
        <w:rPr>
          <w:b/>
          <w:sz w:val="20"/>
          <w:szCs w:val="20"/>
        </w:rPr>
        <w:t>Season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368"/>
        <w:gridCol w:w="1368"/>
        <w:gridCol w:w="1368"/>
        <w:gridCol w:w="1368"/>
        <w:gridCol w:w="1368"/>
        <w:gridCol w:w="1368"/>
      </w:tblGrid>
      <w:tr w:rsidR="007917A0" w:rsidTr="00584AAC">
        <w:tc>
          <w:tcPr>
            <w:tcW w:w="1368" w:type="dxa"/>
          </w:tcPr>
          <w:p w:rsidR="007917A0" w:rsidRDefault="001A4AD9">
            <w:pPr>
              <w:jc w:val="center"/>
              <w:rPr>
                <w:b/>
                <w:bCs/>
                <w:color w:val="000000"/>
                <w:sz w:val="16"/>
                <w:szCs w:val="16"/>
              </w:rPr>
            </w:pPr>
            <w:r>
              <w:rPr>
                <w:b/>
                <w:bCs/>
                <w:color w:val="000000"/>
                <w:sz w:val="16"/>
                <w:szCs w:val="16"/>
              </w:rPr>
              <w:t>Variety</w:t>
            </w:r>
          </w:p>
        </w:tc>
        <w:tc>
          <w:tcPr>
            <w:tcW w:w="1368" w:type="dxa"/>
          </w:tcPr>
          <w:p w:rsidR="007917A0" w:rsidRDefault="001A4AD9">
            <w:pPr>
              <w:jc w:val="center"/>
              <w:rPr>
                <w:b/>
                <w:bCs/>
                <w:color w:val="000000"/>
                <w:sz w:val="16"/>
                <w:szCs w:val="16"/>
              </w:rPr>
            </w:pPr>
            <w:r>
              <w:rPr>
                <w:b/>
                <w:bCs/>
                <w:color w:val="000000"/>
                <w:sz w:val="16"/>
                <w:szCs w:val="16"/>
              </w:rPr>
              <w:t>Treatment</w:t>
            </w:r>
          </w:p>
        </w:tc>
        <w:tc>
          <w:tcPr>
            <w:tcW w:w="1368" w:type="dxa"/>
          </w:tcPr>
          <w:p w:rsidR="007917A0" w:rsidRDefault="001A4AD9">
            <w:pPr>
              <w:jc w:val="center"/>
              <w:rPr>
                <w:b/>
                <w:bCs/>
                <w:color w:val="000000"/>
                <w:sz w:val="16"/>
                <w:szCs w:val="16"/>
              </w:rPr>
            </w:pPr>
            <w:r>
              <w:rPr>
                <w:b/>
                <w:bCs/>
                <w:color w:val="000000"/>
                <w:sz w:val="16"/>
                <w:szCs w:val="16"/>
              </w:rPr>
              <w:t>No. of Pods/Plant</w:t>
            </w:r>
          </w:p>
        </w:tc>
        <w:tc>
          <w:tcPr>
            <w:tcW w:w="1368" w:type="dxa"/>
          </w:tcPr>
          <w:p w:rsidR="007917A0" w:rsidRDefault="001A4AD9">
            <w:pPr>
              <w:jc w:val="center"/>
              <w:rPr>
                <w:b/>
                <w:bCs/>
                <w:color w:val="000000"/>
                <w:sz w:val="16"/>
                <w:szCs w:val="16"/>
              </w:rPr>
            </w:pPr>
            <w:r>
              <w:rPr>
                <w:b/>
                <w:bCs/>
                <w:color w:val="000000"/>
                <w:sz w:val="16"/>
                <w:szCs w:val="16"/>
              </w:rPr>
              <w:t>Pod Length (cm)</w:t>
            </w:r>
          </w:p>
        </w:tc>
        <w:tc>
          <w:tcPr>
            <w:tcW w:w="1368" w:type="dxa"/>
          </w:tcPr>
          <w:p w:rsidR="007917A0" w:rsidRDefault="001A4AD9">
            <w:pPr>
              <w:jc w:val="center"/>
              <w:rPr>
                <w:b/>
                <w:bCs/>
                <w:color w:val="000000"/>
                <w:sz w:val="16"/>
                <w:szCs w:val="16"/>
              </w:rPr>
            </w:pPr>
            <w:r>
              <w:rPr>
                <w:b/>
                <w:bCs/>
                <w:color w:val="000000"/>
                <w:sz w:val="16"/>
                <w:szCs w:val="16"/>
              </w:rPr>
              <w:t>Seed Weight/Pod (g)</w:t>
            </w:r>
          </w:p>
        </w:tc>
        <w:tc>
          <w:tcPr>
            <w:tcW w:w="1368" w:type="dxa"/>
          </w:tcPr>
          <w:p w:rsidR="007917A0" w:rsidRDefault="001A4AD9">
            <w:pPr>
              <w:jc w:val="center"/>
              <w:rPr>
                <w:b/>
                <w:bCs/>
                <w:color w:val="000000"/>
                <w:sz w:val="16"/>
                <w:szCs w:val="16"/>
              </w:rPr>
            </w:pPr>
            <w:r>
              <w:rPr>
                <w:b/>
                <w:bCs/>
                <w:color w:val="000000"/>
                <w:sz w:val="16"/>
                <w:szCs w:val="16"/>
              </w:rPr>
              <w:t>100 Seed Weight (g)</w:t>
            </w:r>
          </w:p>
        </w:tc>
        <w:tc>
          <w:tcPr>
            <w:tcW w:w="1368" w:type="dxa"/>
          </w:tcPr>
          <w:p w:rsidR="007917A0" w:rsidRDefault="001A4AD9">
            <w:pPr>
              <w:jc w:val="center"/>
              <w:rPr>
                <w:b/>
                <w:bCs/>
                <w:color w:val="000000"/>
                <w:sz w:val="16"/>
                <w:szCs w:val="16"/>
              </w:rPr>
            </w:pPr>
            <w:r>
              <w:rPr>
                <w:b/>
                <w:bCs/>
                <w:color w:val="000000"/>
                <w:sz w:val="16"/>
                <w:szCs w:val="16"/>
              </w:rPr>
              <w:t>Dry Matter Content (g)</w:t>
            </w:r>
          </w:p>
        </w:tc>
      </w:tr>
      <w:tr w:rsidR="007917A0" w:rsidTr="00584AAC">
        <w:tc>
          <w:tcPr>
            <w:tcW w:w="1368" w:type="dxa"/>
          </w:tcPr>
          <w:p w:rsidR="007917A0" w:rsidRDefault="001A4AD9">
            <w:pPr>
              <w:jc w:val="center"/>
              <w:rPr>
                <w:b/>
                <w:bCs/>
                <w:color w:val="000000"/>
                <w:sz w:val="16"/>
                <w:szCs w:val="16"/>
              </w:rPr>
            </w:pPr>
            <w:r>
              <w:rPr>
                <w:b/>
                <w:bCs/>
                <w:color w:val="000000"/>
                <w:sz w:val="16"/>
                <w:szCs w:val="16"/>
              </w:rPr>
              <w:t xml:space="preserve">A. </w:t>
            </w:r>
            <w:proofErr w:type="spellStart"/>
            <w:r>
              <w:rPr>
                <w:b/>
                <w:bCs/>
                <w:color w:val="000000"/>
                <w:sz w:val="16"/>
                <w:szCs w:val="16"/>
              </w:rPr>
              <w:t>Kanannado</w:t>
            </w:r>
            <w:proofErr w:type="spellEnd"/>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13.67</w:t>
            </w:r>
          </w:p>
        </w:tc>
        <w:tc>
          <w:tcPr>
            <w:tcW w:w="1368" w:type="dxa"/>
          </w:tcPr>
          <w:p w:rsidR="007917A0" w:rsidRDefault="001A4AD9">
            <w:pPr>
              <w:jc w:val="center"/>
              <w:rPr>
                <w:color w:val="000000"/>
                <w:sz w:val="16"/>
                <w:szCs w:val="16"/>
              </w:rPr>
            </w:pPr>
            <w:r>
              <w:rPr>
                <w:color w:val="000000"/>
                <w:sz w:val="16"/>
                <w:szCs w:val="16"/>
              </w:rPr>
              <w:t>11.38</w:t>
            </w:r>
          </w:p>
        </w:tc>
        <w:tc>
          <w:tcPr>
            <w:tcW w:w="1368" w:type="dxa"/>
          </w:tcPr>
          <w:p w:rsidR="007917A0" w:rsidRDefault="001A4AD9">
            <w:pPr>
              <w:jc w:val="center"/>
              <w:rPr>
                <w:color w:val="000000"/>
                <w:sz w:val="16"/>
                <w:szCs w:val="16"/>
              </w:rPr>
            </w:pPr>
            <w:r>
              <w:rPr>
                <w:color w:val="000000"/>
                <w:sz w:val="16"/>
                <w:szCs w:val="16"/>
              </w:rPr>
              <w:t>9.83</w:t>
            </w:r>
          </w:p>
        </w:tc>
        <w:tc>
          <w:tcPr>
            <w:tcW w:w="1368" w:type="dxa"/>
          </w:tcPr>
          <w:p w:rsidR="007917A0" w:rsidRDefault="001A4AD9">
            <w:pPr>
              <w:jc w:val="center"/>
              <w:rPr>
                <w:color w:val="000000"/>
                <w:sz w:val="16"/>
                <w:szCs w:val="16"/>
              </w:rPr>
            </w:pPr>
            <w:r>
              <w:rPr>
                <w:color w:val="000000"/>
                <w:sz w:val="16"/>
                <w:szCs w:val="16"/>
              </w:rPr>
              <w:t>15.10</w:t>
            </w:r>
          </w:p>
        </w:tc>
        <w:tc>
          <w:tcPr>
            <w:tcW w:w="1368" w:type="dxa"/>
          </w:tcPr>
          <w:p w:rsidR="007917A0" w:rsidRDefault="001A4AD9">
            <w:pPr>
              <w:jc w:val="center"/>
              <w:rPr>
                <w:color w:val="000000"/>
                <w:sz w:val="16"/>
                <w:szCs w:val="16"/>
              </w:rPr>
            </w:pPr>
            <w:r>
              <w:rPr>
                <w:color w:val="000000"/>
                <w:sz w:val="16"/>
                <w:szCs w:val="16"/>
              </w:rPr>
              <w:t>44.22</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6.83</w:t>
            </w:r>
          </w:p>
        </w:tc>
        <w:tc>
          <w:tcPr>
            <w:tcW w:w="1368" w:type="dxa"/>
          </w:tcPr>
          <w:p w:rsidR="007917A0" w:rsidRDefault="001A4AD9">
            <w:pPr>
              <w:jc w:val="center"/>
              <w:rPr>
                <w:color w:val="000000"/>
                <w:sz w:val="16"/>
                <w:szCs w:val="16"/>
              </w:rPr>
            </w:pPr>
            <w:r>
              <w:rPr>
                <w:color w:val="000000"/>
                <w:sz w:val="16"/>
                <w:szCs w:val="16"/>
              </w:rPr>
              <w:t>12.47</w:t>
            </w:r>
          </w:p>
        </w:tc>
        <w:tc>
          <w:tcPr>
            <w:tcW w:w="1368" w:type="dxa"/>
          </w:tcPr>
          <w:p w:rsidR="007917A0" w:rsidRDefault="001A4AD9">
            <w:pPr>
              <w:jc w:val="center"/>
              <w:rPr>
                <w:color w:val="000000"/>
                <w:sz w:val="16"/>
                <w:szCs w:val="16"/>
              </w:rPr>
            </w:pPr>
            <w:r>
              <w:rPr>
                <w:color w:val="000000"/>
                <w:sz w:val="16"/>
                <w:szCs w:val="16"/>
              </w:rPr>
              <w:t>6.35</w:t>
            </w:r>
          </w:p>
        </w:tc>
        <w:tc>
          <w:tcPr>
            <w:tcW w:w="1368" w:type="dxa"/>
          </w:tcPr>
          <w:p w:rsidR="007917A0" w:rsidRDefault="001A4AD9">
            <w:pPr>
              <w:jc w:val="center"/>
              <w:rPr>
                <w:color w:val="000000"/>
                <w:sz w:val="16"/>
                <w:szCs w:val="16"/>
              </w:rPr>
            </w:pPr>
            <w:r>
              <w:rPr>
                <w:color w:val="000000"/>
                <w:sz w:val="16"/>
                <w:szCs w:val="16"/>
              </w:rPr>
              <w:t>16.20</w:t>
            </w:r>
          </w:p>
        </w:tc>
        <w:tc>
          <w:tcPr>
            <w:tcW w:w="1368" w:type="dxa"/>
          </w:tcPr>
          <w:p w:rsidR="007917A0" w:rsidRDefault="001A4AD9">
            <w:pPr>
              <w:jc w:val="center"/>
              <w:rPr>
                <w:color w:val="000000"/>
                <w:sz w:val="16"/>
                <w:szCs w:val="16"/>
              </w:rPr>
            </w:pPr>
            <w:r>
              <w:rPr>
                <w:color w:val="000000"/>
                <w:sz w:val="16"/>
                <w:szCs w:val="16"/>
              </w:rPr>
              <w:t>38.67</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13.17</w:t>
            </w:r>
          </w:p>
        </w:tc>
        <w:tc>
          <w:tcPr>
            <w:tcW w:w="1368" w:type="dxa"/>
          </w:tcPr>
          <w:p w:rsidR="007917A0" w:rsidRDefault="001A4AD9">
            <w:pPr>
              <w:jc w:val="center"/>
              <w:rPr>
                <w:color w:val="000000"/>
                <w:sz w:val="16"/>
                <w:szCs w:val="16"/>
              </w:rPr>
            </w:pPr>
            <w:r>
              <w:rPr>
                <w:color w:val="000000"/>
                <w:sz w:val="16"/>
                <w:szCs w:val="16"/>
              </w:rPr>
              <w:t>11.73</w:t>
            </w:r>
          </w:p>
        </w:tc>
        <w:tc>
          <w:tcPr>
            <w:tcW w:w="1368" w:type="dxa"/>
          </w:tcPr>
          <w:p w:rsidR="007917A0" w:rsidRDefault="001A4AD9">
            <w:pPr>
              <w:jc w:val="center"/>
              <w:rPr>
                <w:color w:val="000000"/>
                <w:sz w:val="16"/>
                <w:szCs w:val="16"/>
              </w:rPr>
            </w:pPr>
            <w:r>
              <w:rPr>
                <w:color w:val="000000"/>
                <w:sz w:val="16"/>
                <w:szCs w:val="16"/>
              </w:rPr>
              <w:t>9.36</w:t>
            </w:r>
          </w:p>
        </w:tc>
        <w:tc>
          <w:tcPr>
            <w:tcW w:w="1368" w:type="dxa"/>
          </w:tcPr>
          <w:p w:rsidR="007917A0" w:rsidRDefault="001A4AD9">
            <w:pPr>
              <w:jc w:val="center"/>
              <w:rPr>
                <w:color w:val="000000"/>
                <w:sz w:val="16"/>
                <w:szCs w:val="16"/>
              </w:rPr>
            </w:pPr>
            <w:r>
              <w:rPr>
                <w:color w:val="000000"/>
                <w:sz w:val="16"/>
                <w:szCs w:val="16"/>
              </w:rPr>
              <w:t>14.10</w:t>
            </w:r>
          </w:p>
        </w:tc>
        <w:tc>
          <w:tcPr>
            <w:tcW w:w="1368" w:type="dxa"/>
          </w:tcPr>
          <w:p w:rsidR="007917A0" w:rsidRDefault="001A4AD9">
            <w:pPr>
              <w:jc w:val="center"/>
              <w:rPr>
                <w:color w:val="000000"/>
                <w:sz w:val="16"/>
                <w:szCs w:val="16"/>
              </w:rPr>
            </w:pPr>
            <w:r>
              <w:rPr>
                <w:color w:val="000000"/>
                <w:sz w:val="16"/>
                <w:szCs w:val="16"/>
              </w:rPr>
              <w:t>39.88</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11.22</w:t>
            </w:r>
          </w:p>
        </w:tc>
        <w:tc>
          <w:tcPr>
            <w:tcW w:w="1368" w:type="dxa"/>
          </w:tcPr>
          <w:p w:rsidR="007917A0" w:rsidRDefault="001A4AD9">
            <w:pPr>
              <w:jc w:val="center"/>
              <w:rPr>
                <w:color w:val="000000"/>
                <w:sz w:val="16"/>
                <w:szCs w:val="16"/>
              </w:rPr>
            </w:pPr>
            <w:r>
              <w:rPr>
                <w:color w:val="000000"/>
                <w:sz w:val="16"/>
                <w:szCs w:val="16"/>
              </w:rPr>
              <w:t>11.86</w:t>
            </w:r>
          </w:p>
        </w:tc>
        <w:tc>
          <w:tcPr>
            <w:tcW w:w="1368" w:type="dxa"/>
          </w:tcPr>
          <w:p w:rsidR="007917A0" w:rsidRDefault="001A4AD9">
            <w:pPr>
              <w:jc w:val="center"/>
              <w:rPr>
                <w:color w:val="000000"/>
                <w:sz w:val="16"/>
                <w:szCs w:val="16"/>
              </w:rPr>
            </w:pPr>
            <w:r>
              <w:rPr>
                <w:color w:val="000000"/>
                <w:sz w:val="16"/>
                <w:szCs w:val="16"/>
              </w:rPr>
              <w:t>8.51</w:t>
            </w:r>
          </w:p>
        </w:tc>
        <w:tc>
          <w:tcPr>
            <w:tcW w:w="1368" w:type="dxa"/>
          </w:tcPr>
          <w:p w:rsidR="007917A0" w:rsidRDefault="001A4AD9">
            <w:pPr>
              <w:jc w:val="center"/>
              <w:rPr>
                <w:color w:val="000000"/>
                <w:sz w:val="16"/>
                <w:szCs w:val="16"/>
              </w:rPr>
            </w:pPr>
            <w:r>
              <w:rPr>
                <w:color w:val="000000"/>
                <w:sz w:val="16"/>
                <w:szCs w:val="16"/>
              </w:rPr>
              <w:t>15.13</w:t>
            </w:r>
          </w:p>
        </w:tc>
        <w:tc>
          <w:tcPr>
            <w:tcW w:w="1368" w:type="dxa"/>
          </w:tcPr>
          <w:p w:rsidR="007917A0" w:rsidRDefault="001A4AD9">
            <w:pPr>
              <w:jc w:val="center"/>
              <w:rPr>
                <w:color w:val="000000"/>
                <w:sz w:val="16"/>
                <w:szCs w:val="16"/>
              </w:rPr>
            </w:pPr>
            <w:r>
              <w:rPr>
                <w:color w:val="000000"/>
                <w:sz w:val="16"/>
                <w:szCs w:val="16"/>
              </w:rPr>
              <w:t>40.92</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2.20</w:t>
            </w:r>
          </w:p>
        </w:tc>
        <w:tc>
          <w:tcPr>
            <w:tcW w:w="1368" w:type="dxa"/>
          </w:tcPr>
          <w:p w:rsidR="007917A0" w:rsidRDefault="001A4AD9">
            <w:pPr>
              <w:jc w:val="center"/>
              <w:rPr>
                <w:color w:val="000000"/>
                <w:sz w:val="16"/>
                <w:szCs w:val="16"/>
              </w:rPr>
            </w:pPr>
            <w:r>
              <w:rPr>
                <w:color w:val="000000"/>
                <w:sz w:val="16"/>
                <w:szCs w:val="16"/>
              </w:rPr>
              <w:t>0.84</w:t>
            </w:r>
          </w:p>
        </w:tc>
        <w:tc>
          <w:tcPr>
            <w:tcW w:w="1368" w:type="dxa"/>
          </w:tcPr>
          <w:p w:rsidR="007917A0" w:rsidRDefault="001A4AD9">
            <w:pPr>
              <w:jc w:val="center"/>
              <w:rPr>
                <w:color w:val="000000"/>
                <w:sz w:val="16"/>
                <w:szCs w:val="16"/>
              </w:rPr>
            </w:pPr>
            <w:r>
              <w:rPr>
                <w:color w:val="000000"/>
                <w:sz w:val="16"/>
                <w:szCs w:val="16"/>
              </w:rPr>
              <w:t>1.55</w:t>
            </w:r>
          </w:p>
        </w:tc>
        <w:tc>
          <w:tcPr>
            <w:tcW w:w="1368" w:type="dxa"/>
          </w:tcPr>
          <w:p w:rsidR="007917A0" w:rsidRDefault="001A4AD9">
            <w:pPr>
              <w:jc w:val="center"/>
              <w:rPr>
                <w:color w:val="000000"/>
                <w:sz w:val="16"/>
                <w:szCs w:val="16"/>
              </w:rPr>
            </w:pPr>
            <w:r>
              <w:rPr>
                <w:color w:val="000000"/>
                <w:sz w:val="16"/>
                <w:szCs w:val="16"/>
              </w:rPr>
              <w:t>1.15</w:t>
            </w:r>
          </w:p>
        </w:tc>
        <w:tc>
          <w:tcPr>
            <w:tcW w:w="1368" w:type="dxa"/>
          </w:tcPr>
          <w:p w:rsidR="007917A0" w:rsidRDefault="001A4AD9">
            <w:pPr>
              <w:jc w:val="center"/>
              <w:rPr>
                <w:color w:val="000000"/>
                <w:sz w:val="16"/>
                <w:szCs w:val="16"/>
              </w:rPr>
            </w:pPr>
            <w:r>
              <w:rPr>
                <w:color w:val="000000"/>
                <w:sz w:val="16"/>
                <w:szCs w:val="16"/>
              </w:rPr>
              <w:t>1.93</w:t>
            </w:r>
          </w:p>
        </w:tc>
      </w:tr>
      <w:tr w:rsidR="007917A0" w:rsidTr="00584AAC">
        <w:tc>
          <w:tcPr>
            <w:tcW w:w="1368" w:type="dxa"/>
          </w:tcPr>
          <w:p w:rsidR="007917A0" w:rsidRDefault="001A4AD9">
            <w:pPr>
              <w:jc w:val="center"/>
              <w:rPr>
                <w:b/>
                <w:bCs/>
                <w:color w:val="000000"/>
                <w:sz w:val="16"/>
                <w:szCs w:val="16"/>
              </w:rPr>
            </w:pPr>
            <w:r>
              <w:rPr>
                <w:b/>
                <w:bCs/>
                <w:color w:val="000000"/>
                <w:sz w:val="16"/>
                <w:szCs w:val="16"/>
              </w:rPr>
              <w:t>B. T89KD-288</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13.83</w:t>
            </w:r>
          </w:p>
        </w:tc>
        <w:tc>
          <w:tcPr>
            <w:tcW w:w="1368" w:type="dxa"/>
          </w:tcPr>
          <w:p w:rsidR="007917A0" w:rsidRDefault="001A4AD9">
            <w:pPr>
              <w:jc w:val="center"/>
              <w:rPr>
                <w:color w:val="000000"/>
                <w:sz w:val="16"/>
                <w:szCs w:val="16"/>
              </w:rPr>
            </w:pPr>
            <w:r>
              <w:rPr>
                <w:color w:val="000000"/>
                <w:sz w:val="16"/>
                <w:szCs w:val="16"/>
              </w:rPr>
              <w:t>12.02</w:t>
            </w:r>
          </w:p>
        </w:tc>
        <w:tc>
          <w:tcPr>
            <w:tcW w:w="1368" w:type="dxa"/>
          </w:tcPr>
          <w:p w:rsidR="007917A0" w:rsidRDefault="001A4AD9">
            <w:pPr>
              <w:jc w:val="center"/>
              <w:rPr>
                <w:color w:val="000000"/>
                <w:sz w:val="16"/>
                <w:szCs w:val="16"/>
              </w:rPr>
            </w:pPr>
            <w:r>
              <w:rPr>
                <w:color w:val="000000"/>
                <w:sz w:val="16"/>
                <w:szCs w:val="16"/>
              </w:rPr>
              <w:t>9.83</w:t>
            </w:r>
          </w:p>
        </w:tc>
        <w:tc>
          <w:tcPr>
            <w:tcW w:w="1368" w:type="dxa"/>
          </w:tcPr>
          <w:p w:rsidR="007917A0" w:rsidRDefault="001A4AD9">
            <w:pPr>
              <w:jc w:val="center"/>
              <w:rPr>
                <w:color w:val="000000"/>
                <w:sz w:val="16"/>
                <w:szCs w:val="16"/>
              </w:rPr>
            </w:pPr>
            <w:r>
              <w:rPr>
                <w:color w:val="000000"/>
                <w:sz w:val="16"/>
                <w:szCs w:val="16"/>
              </w:rPr>
              <w:t>14.10</w:t>
            </w:r>
          </w:p>
        </w:tc>
        <w:tc>
          <w:tcPr>
            <w:tcW w:w="1368" w:type="dxa"/>
          </w:tcPr>
          <w:p w:rsidR="007917A0" w:rsidRDefault="001A4AD9">
            <w:pPr>
              <w:jc w:val="center"/>
              <w:rPr>
                <w:color w:val="000000"/>
                <w:sz w:val="16"/>
                <w:szCs w:val="16"/>
              </w:rPr>
            </w:pPr>
            <w:r>
              <w:rPr>
                <w:color w:val="000000"/>
                <w:sz w:val="16"/>
                <w:szCs w:val="16"/>
              </w:rPr>
              <w:t>36.10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7.67</w:t>
            </w:r>
          </w:p>
        </w:tc>
        <w:tc>
          <w:tcPr>
            <w:tcW w:w="1368" w:type="dxa"/>
          </w:tcPr>
          <w:p w:rsidR="007917A0" w:rsidRDefault="001A4AD9">
            <w:pPr>
              <w:jc w:val="center"/>
              <w:rPr>
                <w:color w:val="000000"/>
                <w:sz w:val="16"/>
                <w:szCs w:val="16"/>
              </w:rPr>
            </w:pPr>
            <w:r>
              <w:rPr>
                <w:color w:val="000000"/>
                <w:sz w:val="16"/>
                <w:szCs w:val="16"/>
              </w:rPr>
              <w:t>11.97</w:t>
            </w:r>
          </w:p>
        </w:tc>
        <w:tc>
          <w:tcPr>
            <w:tcW w:w="1368" w:type="dxa"/>
          </w:tcPr>
          <w:p w:rsidR="007917A0" w:rsidRDefault="001A4AD9">
            <w:pPr>
              <w:jc w:val="center"/>
              <w:rPr>
                <w:color w:val="000000"/>
                <w:sz w:val="16"/>
                <w:szCs w:val="16"/>
              </w:rPr>
            </w:pPr>
            <w:r>
              <w:rPr>
                <w:color w:val="000000"/>
                <w:sz w:val="16"/>
                <w:szCs w:val="16"/>
              </w:rPr>
              <w:t>6.18</w:t>
            </w:r>
          </w:p>
        </w:tc>
        <w:tc>
          <w:tcPr>
            <w:tcW w:w="1368" w:type="dxa"/>
          </w:tcPr>
          <w:p w:rsidR="007917A0" w:rsidRDefault="001A4AD9">
            <w:pPr>
              <w:jc w:val="center"/>
              <w:rPr>
                <w:color w:val="000000"/>
                <w:sz w:val="16"/>
                <w:szCs w:val="16"/>
              </w:rPr>
            </w:pPr>
            <w:r>
              <w:rPr>
                <w:color w:val="000000"/>
                <w:sz w:val="16"/>
                <w:szCs w:val="16"/>
              </w:rPr>
              <w:t>15.20</w:t>
            </w:r>
          </w:p>
        </w:tc>
        <w:tc>
          <w:tcPr>
            <w:tcW w:w="1368" w:type="dxa"/>
          </w:tcPr>
          <w:p w:rsidR="007917A0" w:rsidRDefault="001A4AD9">
            <w:pPr>
              <w:jc w:val="center"/>
              <w:rPr>
                <w:color w:val="000000"/>
                <w:sz w:val="16"/>
                <w:szCs w:val="16"/>
              </w:rPr>
            </w:pPr>
            <w:r>
              <w:rPr>
                <w:color w:val="000000"/>
                <w:sz w:val="16"/>
                <w:szCs w:val="16"/>
              </w:rPr>
              <w:t>42.37</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13.50</w:t>
            </w:r>
          </w:p>
        </w:tc>
        <w:tc>
          <w:tcPr>
            <w:tcW w:w="1368" w:type="dxa"/>
          </w:tcPr>
          <w:p w:rsidR="007917A0" w:rsidRDefault="001A4AD9">
            <w:pPr>
              <w:jc w:val="center"/>
              <w:rPr>
                <w:color w:val="000000"/>
                <w:sz w:val="16"/>
                <w:szCs w:val="16"/>
              </w:rPr>
            </w:pPr>
            <w:r>
              <w:rPr>
                <w:color w:val="000000"/>
                <w:sz w:val="16"/>
                <w:szCs w:val="16"/>
              </w:rPr>
              <w:t>12.18</w:t>
            </w:r>
          </w:p>
        </w:tc>
        <w:tc>
          <w:tcPr>
            <w:tcW w:w="1368" w:type="dxa"/>
          </w:tcPr>
          <w:p w:rsidR="007917A0" w:rsidRDefault="001A4AD9">
            <w:pPr>
              <w:jc w:val="center"/>
              <w:rPr>
                <w:color w:val="000000"/>
                <w:sz w:val="16"/>
                <w:szCs w:val="16"/>
              </w:rPr>
            </w:pPr>
            <w:r>
              <w:rPr>
                <w:color w:val="000000"/>
                <w:sz w:val="16"/>
                <w:szCs w:val="16"/>
              </w:rPr>
              <w:t>10.00</w:t>
            </w:r>
          </w:p>
        </w:tc>
        <w:tc>
          <w:tcPr>
            <w:tcW w:w="1368" w:type="dxa"/>
          </w:tcPr>
          <w:p w:rsidR="007917A0" w:rsidRDefault="001A4AD9">
            <w:pPr>
              <w:jc w:val="center"/>
              <w:rPr>
                <w:color w:val="000000"/>
                <w:sz w:val="16"/>
                <w:szCs w:val="16"/>
              </w:rPr>
            </w:pPr>
            <w:r>
              <w:rPr>
                <w:color w:val="000000"/>
                <w:sz w:val="16"/>
                <w:szCs w:val="16"/>
              </w:rPr>
              <w:t>15.10</w:t>
            </w:r>
          </w:p>
        </w:tc>
        <w:tc>
          <w:tcPr>
            <w:tcW w:w="1368" w:type="dxa"/>
          </w:tcPr>
          <w:p w:rsidR="007917A0" w:rsidRDefault="001A4AD9">
            <w:pPr>
              <w:jc w:val="center"/>
              <w:rPr>
                <w:color w:val="000000"/>
                <w:sz w:val="16"/>
                <w:szCs w:val="16"/>
              </w:rPr>
            </w:pPr>
            <w:r>
              <w:rPr>
                <w:color w:val="000000"/>
                <w:sz w:val="16"/>
                <w:szCs w:val="16"/>
              </w:rPr>
              <w:t>43.28</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11.67</w:t>
            </w:r>
          </w:p>
        </w:tc>
        <w:tc>
          <w:tcPr>
            <w:tcW w:w="1368" w:type="dxa"/>
          </w:tcPr>
          <w:p w:rsidR="007917A0" w:rsidRDefault="001A4AD9">
            <w:pPr>
              <w:jc w:val="center"/>
              <w:rPr>
                <w:color w:val="000000"/>
                <w:sz w:val="16"/>
                <w:szCs w:val="16"/>
              </w:rPr>
            </w:pPr>
            <w:r>
              <w:rPr>
                <w:color w:val="000000"/>
                <w:sz w:val="16"/>
                <w:szCs w:val="16"/>
              </w:rPr>
              <w:t>12.06</w:t>
            </w:r>
          </w:p>
        </w:tc>
        <w:tc>
          <w:tcPr>
            <w:tcW w:w="1368" w:type="dxa"/>
          </w:tcPr>
          <w:p w:rsidR="007917A0" w:rsidRDefault="001A4AD9">
            <w:pPr>
              <w:jc w:val="center"/>
              <w:rPr>
                <w:color w:val="000000"/>
                <w:sz w:val="16"/>
                <w:szCs w:val="16"/>
              </w:rPr>
            </w:pPr>
            <w:r>
              <w:rPr>
                <w:color w:val="000000"/>
                <w:sz w:val="16"/>
                <w:szCs w:val="16"/>
              </w:rPr>
              <w:t>8.67</w:t>
            </w:r>
          </w:p>
        </w:tc>
        <w:tc>
          <w:tcPr>
            <w:tcW w:w="1368" w:type="dxa"/>
          </w:tcPr>
          <w:p w:rsidR="007917A0" w:rsidRDefault="001A4AD9">
            <w:pPr>
              <w:jc w:val="center"/>
              <w:rPr>
                <w:color w:val="000000"/>
                <w:sz w:val="16"/>
                <w:szCs w:val="16"/>
              </w:rPr>
            </w:pPr>
            <w:r>
              <w:rPr>
                <w:color w:val="000000"/>
                <w:sz w:val="16"/>
                <w:szCs w:val="16"/>
              </w:rPr>
              <w:t>14.80</w:t>
            </w:r>
          </w:p>
        </w:tc>
        <w:tc>
          <w:tcPr>
            <w:tcW w:w="1368" w:type="dxa"/>
          </w:tcPr>
          <w:p w:rsidR="007917A0" w:rsidRDefault="001A4AD9">
            <w:pPr>
              <w:jc w:val="center"/>
              <w:rPr>
                <w:color w:val="000000"/>
                <w:sz w:val="16"/>
                <w:szCs w:val="16"/>
              </w:rPr>
            </w:pPr>
            <w:r>
              <w:rPr>
                <w:color w:val="000000"/>
                <w:sz w:val="16"/>
                <w:szCs w:val="16"/>
              </w:rPr>
              <w:t>40.58</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2.20</w:t>
            </w:r>
          </w:p>
        </w:tc>
        <w:tc>
          <w:tcPr>
            <w:tcW w:w="1368" w:type="dxa"/>
          </w:tcPr>
          <w:p w:rsidR="007917A0" w:rsidRDefault="001A4AD9">
            <w:pPr>
              <w:jc w:val="center"/>
              <w:rPr>
                <w:color w:val="000000"/>
                <w:sz w:val="16"/>
                <w:szCs w:val="16"/>
              </w:rPr>
            </w:pPr>
            <w:r>
              <w:rPr>
                <w:color w:val="000000"/>
                <w:sz w:val="16"/>
                <w:szCs w:val="16"/>
              </w:rPr>
              <w:t>1.97</w:t>
            </w:r>
          </w:p>
        </w:tc>
        <w:tc>
          <w:tcPr>
            <w:tcW w:w="1368" w:type="dxa"/>
          </w:tcPr>
          <w:p w:rsidR="007917A0" w:rsidRDefault="001A4AD9">
            <w:pPr>
              <w:jc w:val="center"/>
              <w:rPr>
                <w:color w:val="000000"/>
                <w:sz w:val="16"/>
                <w:szCs w:val="16"/>
              </w:rPr>
            </w:pPr>
            <w:r>
              <w:rPr>
                <w:color w:val="000000"/>
                <w:sz w:val="16"/>
                <w:szCs w:val="16"/>
              </w:rPr>
              <w:t>1.66</w:t>
            </w:r>
          </w:p>
        </w:tc>
        <w:tc>
          <w:tcPr>
            <w:tcW w:w="1368" w:type="dxa"/>
          </w:tcPr>
          <w:p w:rsidR="007917A0" w:rsidRDefault="001A4AD9">
            <w:pPr>
              <w:jc w:val="center"/>
              <w:rPr>
                <w:color w:val="000000"/>
                <w:sz w:val="16"/>
                <w:szCs w:val="16"/>
              </w:rPr>
            </w:pPr>
            <w:r>
              <w:rPr>
                <w:color w:val="000000"/>
                <w:sz w:val="16"/>
                <w:szCs w:val="16"/>
              </w:rPr>
              <w:t>0.88</w:t>
            </w:r>
          </w:p>
        </w:tc>
        <w:tc>
          <w:tcPr>
            <w:tcW w:w="1368" w:type="dxa"/>
          </w:tcPr>
          <w:p w:rsidR="007917A0" w:rsidRDefault="001A4AD9">
            <w:pPr>
              <w:jc w:val="center"/>
              <w:rPr>
                <w:color w:val="000000"/>
                <w:sz w:val="16"/>
                <w:szCs w:val="16"/>
              </w:rPr>
            </w:pPr>
            <w:r>
              <w:rPr>
                <w:color w:val="000000"/>
                <w:sz w:val="16"/>
                <w:szCs w:val="16"/>
              </w:rPr>
              <w:t>2.23</w:t>
            </w:r>
          </w:p>
        </w:tc>
      </w:tr>
      <w:tr w:rsidR="007917A0" w:rsidTr="00584AAC">
        <w:tc>
          <w:tcPr>
            <w:tcW w:w="1368" w:type="dxa"/>
          </w:tcPr>
          <w:p w:rsidR="007917A0" w:rsidRDefault="001A4AD9">
            <w:pPr>
              <w:jc w:val="center"/>
              <w:rPr>
                <w:b/>
                <w:bCs/>
                <w:color w:val="000000"/>
                <w:sz w:val="16"/>
                <w:szCs w:val="16"/>
              </w:rPr>
            </w:pPr>
            <w:r>
              <w:rPr>
                <w:b/>
                <w:bCs/>
                <w:color w:val="000000"/>
                <w:sz w:val="16"/>
                <w:szCs w:val="16"/>
              </w:rPr>
              <w:t>C. IT99K-82-2</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b/>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8.83</w:t>
            </w:r>
          </w:p>
        </w:tc>
        <w:tc>
          <w:tcPr>
            <w:tcW w:w="1368" w:type="dxa"/>
          </w:tcPr>
          <w:p w:rsidR="007917A0" w:rsidRDefault="001A4AD9">
            <w:pPr>
              <w:jc w:val="center"/>
              <w:rPr>
                <w:color w:val="000000"/>
                <w:sz w:val="16"/>
                <w:szCs w:val="16"/>
              </w:rPr>
            </w:pPr>
            <w:r>
              <w:rPr>
                <w:color w:val="000000"/>
                <w:sz w:val="16"/>
                <w:szCs w:val="16"/>
              </w:rPr>
              <w:t>10.83</w:t>
            </w:r>
          </w:p>
        </w:tc>
        <w:tc>
          <w:tcPr>
            <w:tcW w:w="1368" w:type="dxa"/>
          </w:tcPr>
          <w:p w:rsidR="007917A0" w:rsidRDefault="001A4AD9">
            <w:pPr>
              <w:jc w:val="center"/>
              <w:rPr>
                <w:color w:val="000000"/>
                <w:sz w:val="16"/>
                <w:szCs w:val="16"/>
              </w:rPr>
            </w:pPr>
            <w:r>
              <w:rPr>
                <w:color w:val="000000"/>
                <w:sz w:val="16"/>
                <w:szCs w:val="16"/>
              </w:rPr>
              <w:t>5.78</w:t>
            </w:r>
          </w:p>
        </w:tc>
        <w:tc>
          <w:tcPr>
            <w:tcW w:w="1368" w:type="dxa"/>
          </w:tcPr>
          <w:p w:rsidR="007917A0" w:rsidRDefault="001A4AD9">
            <w:pPr>
              <w:jc w:val="center"/>
              <w:rPr>
                <w:color w:val="000000"/>
                <w:sz w:val="16"/>
                <w:szCs w:val="16"/>
              </w:rPr>
            </w:pPr>
            <w:r>
              <w:rPr>
                <w:color w:val="000000"/>
                <w:sz w:val="16"/>
                <w:szCs w:val="16"/>
              </w:rPr>
              <w:t>12.02</w:t>
            </w:r>
          </w:p>
        </w:tc>
        <w:tc>
          <w:tcPr>
            <w:tcW w:w="1368" w:type="dxa"/>
          </w:tcPr>
          <w:p w:rsidR="007917A0" w:rsidRDefault="001A4AD9">
            <w:pPr>
              <w:jc w:val="center"/>
              <w:rPr>
                <w:color w:val="000000"/>
                <w:sz w:val="16"/>
                <w:szCs w:val="16"/>
              </w:rPr>
            </w:pPr>
            <w:r>
              <w:rPr>
                <w:color w:val="000000"/>
                <w:sz w:val="16"/>
                <w:szCs w:val="16"/>
              </w:rPr>
              <w:t>15.18</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3.17</w:t>
            </w:r>
          </w:p>
        </w:tc>
        <w:tc>
          <w:tcPr>
            <w:tcW w:w="1368" w:type="dxa"/>
          </w:tcPr>
          <w:p w:rsidR="007917A0" w:rsidRDefault="001A4AD9">
            <w:pPr>
              <w:jc w:val="center"/>
              <w:rPr>
                <w:color w:val="000000"/>
                <w:sz w:val="16"/>
                <w:szCs w:val="16"/>
              </w:rPr>
            </w:pPr>
            <w:r>
              <w:rPr>
                <w:color w:val="000000"/>
                <w:sz w:val="16"/>
                <w:szCs w:val="16"/>
              </w:rPr>
              <w:t>12.13</w:t>
            </w:r>
          </w:p>
        </w:tc>
        <w:tc>
          <w:tcPr>
            <w:tcW w:w="1368" w:type="dxa"/>
          </w:tcPr>
          <w:p w:rsidR="007917A0" w:rsidRDefault="001A4AD9">
            <w:pPr>
              <w:jc w:val="center"/>
              <w:rPr>
                <w:color w:val="000000"/>
                <w:sz w:val="16"/>
                <w:szCs w:val="16"/>
              </w:rPr>
            </w:pPr>
            <w:r>
              <w:rPr>
                <w:color w:val="000000"/>
                <w:sz w:val="16"/>
                <w:szCs w:val="16"/>
              </w:rPr>
              <w:t>2.57</w:t>
            </w:r>
          </w:p>
        </w:tc>
        <w:tc>
          <w:tcPr>
            <w:tcW w:w="1368" w:type="dxa"/>
          </w:tcPr>
          <w:p w:rsidR="007917A0" w:rsidRDefault="001A4AD9">
            <w:pPr>
              <w:jc w:val="center"/>
              <w:rPr>
                <w:color w:val="000000"/>
                <w:sz w:val="16"/>
                <w:szCs w:val="16"/>
              </w:rPr>
            </w:pPr>
            <w:r>
              <w:rPr>
                <w:color w:val="000000"/>
                <w:sz w:val="16"/>
                <w:szCs w:val="16"/>
              </w:rPr>
              <w:t>14.05</w:t>
            </w:r>
          </w:p>
        </w:tc>
        <w:tc>
          <w:tcPr>
            <w:tcW w:w="1368" w:type="dxa"/>
          </w:tcPr>
          <w:p w:rsidR="007917A0" w:rsidRDefault="001A4AD9">
            <w:pPr>
              <w:jc w:val="center"/>
              <w:rPr>
                <w:color w:val="000000"/>
                <w:sz w:val="16"/>
                <w:szCs w:val="16"/>
              </w:rPr>
            </w:pPr>
            <w:r>
              <w:rPr>
                <w:color w:val="000000"/>
                <w:sz w:val="16"/>
                <w:szCs w:val="16"/>
              </w:rPr>
              <w:t>17.10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5.67</w:t>
            </w:r>
          </w:p>
        </w:tc>
        <w:tc>
          <w:tcPr>
            <w:tcW w:w="1368" w:type="dxa"/>
          </w:tcPr>
          <w:p w:rsidR="007917A0" w:rsidRDefault="001A4AD9">
            <w:pPr>
              <w:jc w:val="center"/>
              <w:rPr>
                <w:color w:val="000000"/>
                <w:sz w:val="16"/>
                <w:szCs w:val="16"/>
              </w:rPr>
            </w:pPr>
            <w:r>
              <w:rPr>
                <w:color w:val="000000"/>
                <w:sz w:val="16"/>
                <w:szCs w:val="16"/>
              </w:rPr>
              <w:t>11.53</w:t>
            </w:r>
          </w:p>
        </w:tc>
        <w:tc>
          <w:tcPr>
            <w:tcW w:w="1368" w:type="dxa"/>
          </w:tcPr>
          <w:p w:rsidR="007917A0" w:rsidRDefault="001A4AD9">
            <w:pPr>
              <w:jc w:val="center"/>
              <w:rPr>
                <w:color w:val="000000"/>
                <w:sz w:val="16"/>
                <w:szCs w:val="16"/>
              </w:rPr>
            </w:pPr>
            <w:r>
              <w:rPr>
                <w:color w:val="000000"/>
                <w:sz w:val="16"/>
                <w:szCs w:val="16"/>
              </w:rPr>
              <w:t>4.76</w:t>
            </w:r>
          </w:p>
        </w:tc>
        <w:tc>
          <w:tcPr>
            <w:tcW w:w="1368" w:type="dxa"/>
          </w:tcPr>
          <w:p w:rsidR="007917A0" w:rsidRDefault="001A4AD9">
            <w:pPr>
              <w:jc w:val="center"/>
              <w:rPr>
                <w:color w:val="000000"/>
                <w:sz w:val="16"/>
                <w:szCs w:val="16"/>
              </w:rPr>
            </w:pPr>
            <w:r>
              <w:rPr>
                <w:color w:val="000000"/>
                <w:sz w:val="16"/>
                <w:szCs w:val="16"/>
              </w:rPr>
              <w:t>12.02</w:t>
            </w:r>
          </w:p>
        </w:tc>
        <w:tc>
          <w:tcPr>
            <w:tcW w:w="1368" w:type="dxa"/>
          </w:tcPr>
          <w:p w:rsidR="007917A0" w:rsidRDefault="001A4AD9">
            <w:pPr>
              <w:jc w:val="center"/>
              <w:rPr>
                <w:color w:val="000000"/>
                <w:sz w:val="16"/>
                <w:szCs w:val="16"/>
              </w:rPr>
            </w:pPr>
            <w:r>
              <w:rPr>
                <w:color w:val="000000"/>
                <w:sz w:val="16"/>
                <w:szCs w:val="16"/>
              </w:rPr>
              <w:t>18.63</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5.89</w:t>
            </w:r>
          </w:p>
        </w:tc>
        <w:tc>
          <w:tcPr>
            <w:tcW w:w="1368" w:type="dxa"/>
          </w:tcPr>
          <w:p w:rsidR="007917A0" w:rsidRDefault="001A4AD9">
            <w:pPr>
              <w:jc w:val="center"/>
              <w:rPr>
                <w:color w:val="000000"/>
                <w:sz w:val="16"/>
                <w:szCs w:val="16"/>
              </w:rPr>
            </w:pPr>
            <w:r>
              <w:rPr>
                <w:color w:val="000000"/>
                <w:sz w:val="16"/>
                <w:szCs w:val="16"/>
              </w:rPr>
              <w:t>11.50</w:t>
            </w:r>
          </w:p>
        </w:tc>
        <w:tc>
          <w:tcPr>
            <w:tcW w:w="1368" w:type="dxa"/>
          </w:tcPr>
          <w:p w:rsidR="007917A0" w:rsidRDefault="001A4AD9">
            <w:pPr>
              <w:jc w:val="center"/>
              <w:rPr>
                <w:color w:val="000000"/>
                <w:sz w:val="16"/>
                <w:szCs w:val="16"/>
              </w:rPr>
            </w:pPr>
            <w:r>
              <w:rPr>
                <w:color w:val="000000"/>
                <w:sz w:val="16"/>
                <w:szCs w:val="16"/>
              </w:rPr>
              <w:t>4.37</w:t>
            </w:r>
          </w:p>
        </w:tc>
        <w:tc>
          <w:tcPr>
            <w:tcW w:w="1368" w:type="dxa"/>
          </w:tcPr>
          <w:p w:rsidR="007917A0" w:rsidRDefault="001A4AD9">
            <w:pPr>
              <w:jc w:val="center"/>
              <w:rPr>
                <w:color w:val="000000"/>
                <w:sz w:val="16"/>
                <w:szCs w:val="16"/>
              </w:rPr>
            </w:pPr>
            <w:r>
              <w:rPr>
                <w:color w:val="000000"/>
                <w:sz w:val="16"/>
                <w:szCs w:val="16"/>
              </w:rPr>
              <w:t>12.70</w:t>
            </w:r>
          </w:p>
        </w:tc>
        <w:tc>
          <w:tcPr>
            <w:tcW w:w="1368" w:type="dxa"/>
          </w:tcPr>
          <w:p w:rsidR="007917A0" w:rsidRDefault="001A4AD9">
            <w:pPr>
              <w:jc w:val="center"/>
              <w:rPr>
                <w:color w:val="000000"/>
                <w:sz w:val="16"/>
                <w:szCs w:val="16"/>
              </w:rPr>
            </w:pPr>
            <w:r>
              <w:rPr>
                <w:color w:val="000000"/>
                <w:sz w:val="16"/>
                <w:szCs w:val="16"/>
              </w:rPr>
              <w:t>16.97</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1.90</w:t>
            </w:r>
          </w:p>
        </w:tc>
        <w:tc>
          <w:tcPr>
            <w:tcW w:w="1368" w:type="dxa"/>
          </w:tcPr>
          <w:p w:rsidR="007917A0" w:rsidRDefault="001A4AD9">
            <w:pPr>
              <w:jc w:val="center"/>
              <w:rPr>
                <w:color w:val="000000"/>
                <w:sz w:val="16"/>
                <w:szCs w:val="16"/>
              </w:rPr>
            </w:pPr>
            <w:r>
              <w:rPr>
                <w:color w:val="000000"/>
                <w:sz w:val="16"/>
                <w:szCs w:val="16"/>
              </w:rPr>
              <w:t>0.91</w:t>
            </w:r>
          </w:p>
        </w:tc>
        <w:tc>
          <w:tcPr>
            <w:tcW w:w="1368" w:type="dxa"/>
          </w:tcPr>
          <w:p w:rsidR="007917A0" w:rsidRDefault="001A4AD9">
            <w:pPr>
              <w:jc w:val="center"/>
              <w:rPr>
                <w:color w:val="000000"/>
                <w:sz w:val="16"/>
                <w:szCs w:val="16"/>
              </w:rPr>
            </w:pPr>
            <w:r>
              <w:rPr>
                <w:color w:val="000000"/>
                <w:sz w:val="16"/>
                <w:szCs w:val="16"/>
              </w:rPr>
              <w:t>1.44</w:t>
            </w:r>
          </w:p>
        </w:tc>
        <w:tc>
          <w:tcPr>
            <w:tcW w:w="1368" w:type="dxa"/>
          </w:tcPr>
          <w:p w:rsidR="007917A0" w:rsidRDefault="001A4AD9">
            <w:pPr>
              <w:jc w:val="center"/>
              <w:rPr>
                <w:color w:val="000000"/>
                <w:sz w:val="16"/>
                <w:szCs w:val="16"/>
              </w:rPr>
            </w:pPr>
            <w:r>
              <w:rPr>
                <w:color w:val="000000"/>
                <w:sz w:val="16"/>
                <w:szCs w:val="16"/>
              </w:rPr>
              <w:t>1.22</w:t>
            </w:r>
          </w:p>
        </w:tc>
        <w:tc>
          <w:tcPr>
            <w:tcW w:w="1368" w:type="dxa"/>
          </w:tcPr>
          <w:p w:rsidR="007917A0" w:rsidRDefault="001A4AD9">
            <w:pPr>
              <w:jc w:val="center"/>
              <w:rPr>
                <w:color w:val="000000"/>
                <w:sz w:val="16"/>
                <w:szCs w:val="16"/>
              </w:rPr>
            </w:pPr>
            <w:r>
              <w:rPr>
                <w:color w:val="000000"/>
                <w:sz w:val="16"/>
                <w:szCs w:val="16"/>
              </w:rPr>
              <w:t>1.48</w:t>
            </w:r>
          </w:p>
        </w:tc>
      </w:tr>
      <w:tr w:rsidR="007917A0" w:rsidTr="00584AAC">
        <w:tc>
          <w:tcPr>
            <w:tcW w:w="1368" w:type="dxa"/>
          </w:tcPr>
          <w:p w:rsidR="007917A0" w:rsidRDefault="001A4AD9">
            <w:pPr>
              <w:jc w:val="center"/>
              <w:rPr>
                <w:b/>
                <w:bCs/>
                <w:color w:val="000000"/>
                <w:sz w:val="16"/>
                <w:szCs w:val="16"/>
              </w:rPr>
            </w:pPr>
            <w:r>
              <w:rPr>
                <w:b/>
                <w:bCs/>
                <w:color w:val="000000"/>
                <w:sz w:val="16"/>
                <w:szCs w:val="16"/>
              </w:rPr>
              <w:t>D. IT99K-1060</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12.17</w:t>
            </w:r>
          </w:p>
        </w:tc>
        <w:tc>
          <w:tcPr>
            <w:tcW w:w="1368" w:type="dxa"/>
          </w:tcPr>
          <w:p w:rsidR="007917A0" w:rsidRDefault="001A4AD9">
            <w:pPr>
              <w:jc w:val="center"/>
              <w:rPr>
                <w:color w:val="000000"/>
                <w:sz w:val="16"/>
                <w:szCs w:val="16"/>
              </w:rPr>
            </w:pPr>
            <w:r>
              <w:rPr>
                <w:color w:val="000000"/>
                <w:sz w:val="16"/>
                <w:szCs w:val="16"/>
              </w:rPr>
              <w:t>10.87</w:t>
            </w:r>
          </w:p>
        </w:tc>
        <w:tc>
          <w:tcPr>
            <w:tcW w:w="1368" w:type="dxa"/>
          </w:tcPr>
          <w:p w:rsidR="007917A0" w:rsidRDefault="001A4AD9">
            <w:pPr>
              <w:jc w:val="center"/>
              <w:rPr>
                <w:color w:val="000000"/>
                <w:sz w:val="16"/>
                <w:szCs w:val="16"/>
              </w:rPr>
            </w:pPr>
            <w:r>
              <w:rPr>
                <w:color w:val="000000"/>
                <w:sz w:val="16"/>
                <w:szCs w:val="16"/>
              </w:rPr>
              <w:t>7.06</w:t>
            </w:r>
          </w:p>
        </w:tc>
        <w:tc>
          <w:tcPr>
            <w:tcW w:w="1368" w:type="dxa"/>
          </w:tcPr>
          <w:p w:rsidR="007917A0" w:rsidRDefault="001A4AD9">
            <w:pPr>
              <w:jc w:val="center"/>
              <w:rPr>
                <w:color w:val="000000"/>
                <w:sz w:val="16"/>
                <w:szCs w:val="16"/>
              </w:rPr>
            </w:pPr>
            <w:r>
              <w:rPr>
                <w:color w:val="000000"/>
                <w:sz w:val="16"/>
                <w:szCs w:val="16"/>
              </w:rPr>
              <w:t>11.02</w:t>
            </w:r>
          </w:p>
        </w:tc>
        <w:tc>
          <w:tcPr>
            <w:tcW w:w="1368" w:type="dxa"/>
          </w:tcPr>
          <w:p w:rsidR="007917A0" w:rsidRDefault="001A4AD9">
            <w:pPr>
              <w:jc w:val="center"/>
              <w:rPr>
                <w:color w:val="000000"/>
                <w:sz w:val="16"/>
                <w:szCs w:val="16"/>
              </w:rPr>
            </w:pPr>
            <w:r>
              <w:rPr>
                <w:color w:val="000000"/>
                <w:sz w:val="16"/>
                <w:szCs w:val="16"/>
              </w:rPr>
              <w:t>14.28</w:t>
            </w:r>
          </w:p>
        </w:tc>
      </w:tr>
      <w:tr w:rsidR="007917A0" w:rsidTr="00584AAC">
        <w:tc>
          <w:tcPr>
            <w:tcW w:w="1368" w:type="dxa"/>
          </w:tcPr>
          <w:p w:rsidR="007917A0" w:rsidRDefault="007917A0">
            <w:pP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4.50</w:t>
            </w:r>
          </w:p>
        </w:tc>
        <w:tc>
          <w:tcPr>
            <w:tcW w:w="1368" w:type="dxa"/>
          </w:tcPr>
          <w:p w:rsidR="007917A0" w:rsidRDefault="001A4AD9">
            <w:pPr>
              <w:jc w:val="center"/>
              <w:rPr>
                <w:color w:val="000000"/>
                <w:sz w:val="16"/>
                <w:szCs w:val="16"/>
              </w:rPr>
            </w:pPr>
            <w:r>
              <w:rPr>
                <w:color w:val="000000"/>
                <w:sz w:val="16"/>
                <w:szCs w:val="16"/>
              </w:rPr>
              <w:t>10.75</w:t>
            </w:r>
          </w:p>
        </w:tc>
        <w:tc>
          <w:tcPr>
            <w:tcW w:w="1368" w:type="dxa"/>
          </w:tcPr>
          <w:p w:rsidR="007917A0" w:rsidRDefault="001A4AD9">
            <w:pPr>
              <w:jc w:val="center"/>
              <w:rPr>
                <w:color w:val="000000"/>
                <w:sz w:val="16"/>
                <w:szCs w:val="16"/>
              </w:rPr>
            </w:pPr>
            <w:r>
              <w:rPr>
                <w:color w:val="000000"/>
                <w:sz w:val="16"/>
                <w:szCs w:val="16"/>
              </w:rPr>
              <w:t>3.18</w:t>
            </w:r>
          </w:p>
        </w:tc>
        <w:tc>
          <w:tcPr>
            <w:tcW w:w="1368" w:type="dxa"/>
          </w:tcPr>
          <w:p w:rsidR="007917A0" w:rsidRDefault="001A4AD9">
            <w:pPr>
              <w:jc w:val="center"/>
              <w:rPr>
                <w:color w:val="000000"/>
                <w:sz w:val="16"/>
                <w:szCs w:val="16"/>
              </w:rPr>
            </w:pPr>
            <w:r>
              <w:rPr>
                <w:color w:val="000000"/>
                <w:sz w:val="16"/>
                <w:szCs w:val="16"/>
              </w:rPr>
              <w:t>12.06</w:t>
            </w:r>
          </w:p>
        </w:tc>
        <w:tc>
          <w:tcPr>
            <w:tcW w:w="1368" w:type="dxa"/>
          </w:tcPr>
          <w:p w:rsidR="007917A0" w:rsidRDefault="001A4AD9">
            <w:pPr>
              <w:jc w:val="center"/>
              <w:rPr>
                <w:color w:val="000000"/>
                <w:sz w:val="16"/>
                <w:szCs w:val="16"/>
              </w:rPr>
            </w:pPr>
            <w:r>
              <w:rPr>
                <w:color w:val="000000"/>
                <w:sz w:val="16"/>
                <w:szCs w:val="16"/>
              </w:rPr>
              <w:t>12.40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8.50</w:t>
            </w:r>
          </w:p>
        </w:tc>
        <w:tc>
          <w:tcPr>
            <w:tcW w:w="1368" w:type="dxa"/>
          </w:tcPr>
          <w:p w:rsidR="007917A0" w:rsidRDefault="001A4AD9">
            <w:pPr>
              <w:jc w:val="center"/>
              <w:rPr>
                <w:color w:val="000000"/>
                <w:sz w:val="16"/>
                <w:szCs w:val="16"/>
              </w:rPr>
            </w:pPr>
            <w:r>
              <w:rPr>
                <w:color w:val="000000"/>
                <w:sz w:val="16"/>
                <w:szCs w:val="16"/>
              </w:rPr>
              <w:t>10.83</w:t>
            </w:r>
          </w:p>
        </w:tc>
        <w:tc>
          <w:tcPr>
            <w:tcW w:w="1368" w:type="dxa"/>
          </w:tcPr>
          <w:p w:rsidR="007917A0" w:rsidRDefault="001A4AD9">
            <w:pPr>
              <w:jc w:val="center"/>
              <w:rPr>
                <w:color w:val="000000"/>
                <w:sz w:val="16"/>
                <w:szCs w:val="16"/>
              </w:rPr>
            </w:pPr>
            <w:r>
              <w:rPr>
                <w:color w:val="000000"/>
                <w:sz w:val="16"/>
                <w:szCs w:val="16"/>
              </w:rPr>
              <w:t>6.24</w:t>
            </w:r>
          </w:p>
        </w:tc>
        <w:tc>
          <w:tcPr>
            <w:tcW w:w="1368" w:type="dxa"/>
          </w:tcPr>
          <w:p w:rsidR="007917A0" w:rsidRDefault="001A4AD9">
            <w:pPr>
              <w:jc w:val="center"/>
              <w:rPr>
                <w:color w:val="000000"/>
                <w:sz w:val="16"/>
                <w:szCs w:val="16"/>
              </w:rPr>
            </w:pPr>
            <w:r>
              <w:rPr>
                <w:color w:val="000000"/>
                <w:sz w:val="16"/>
                <w:szCs w:val="16"/>
              </w:rPr>
              <w:t>13.03</w:t>
            </w:r>
          </w:p>
        </w:tc>
        <w:tc>
          <w:tcPr>
            <w:tcW w:w="1368" w:type="dxa"/>
          </w:tcPr>
          <w:p w:rsidR="007917A0" w:rsidRDefault="001A4AD9">
            <w:pPr>
              <w:jc w:val="center"/>
              <w:rPr>
                <w:color w:val="000000"/>
                <w:sz w:val="16"/>
                <w:szCs w:val="16"/>
              </w:rPr>
            </w:pPr>
            <w:r>
              <w:rPr>
                <w:color w:val="000000"/>
                <w:sz w:val="16"/>
                <w:szCs w:val="16"/>
              </w:rPr>
              <w:t>14.00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8.39</w:t>
            </w:r>
          </w:p>
        </w:tc>
        <w:tc>
          <w:tcPr>
            <w:tcW w:w="1368" w:type="dxa"/>
          </w:tcPr>
          <w:p w:rsidR="007917A0" w:rsidRDefault="001A4AD9">
            <w:pPr>
              <w:jc w:val="center"/>
              <w:rPr>
                <w:color w:val="000000"/>
                <w:sz w:val="16"/>
                <w:szCs w:val="16"/>
              </w:rPr>
            </w:pPr>
            <w:r>
              <w:rPr>
                <w:color w:val="000000"/>
                <w:sz w:val="16"/>
                <w:szCs w:val="16"/>
              </w:rPr>
              <w:t>10.82</w:t>
            </w:r>
          </w:p>
        </w:tc>
        <w:tc>
          <w:tcPr>
            <w:tcW w:w="1368" w:type="dxa"/>
          </w:tcPr>
          <w:p w:rsidR="007917A0" w:rsidRDefault="001A4AD9">
            <w:pPr>
              <w:jc w:val="center"/>
              <w:rPr>
                <w:color w:val="000000"/>
                <w:sz w:val="16"/>
                <w:szCs w:val="16"/>
              </w:rPr>
            </w:pPr>
            <w:r>
              <w:rPr>
                <w:color w:val="000000"/>
                <w:sz w:val="16"/>
                <w:szCs w:val="16"/>
              </w:rPr>
              <w:t>5.49</w:t>
            </w:r>
          </w:p>
        </w:tc>
        <w:tc>
          <w:tcPr>
            <w:tcW w:w="1368" w:type="dxa"/>
          </w:tcPr>
          <w:p w:rsidR="007917A0" w:rsidRDefault="001A4AD9">
            <w:pPr>
              <w:jc w:val="center"/>
              <w:rPr>
                <w:color w:val="000000"/>
                <w:sz w:val="16"/>
                <w:szCs w:val="16"/>
              </w:rPr>
            </w:pPr>
            <w:r>
              <w:rPr>
                <w:color w:val="000000"/>
                <w:sz w:val="16"/>
                <w:szCs w:val="16"/>
              </w:rPr>
              <w:t>12.04</w:t>
            </w:r>
          </w:p>
        </w:tc>
        <w:tc>
          <w:tcPr>
            <w:tcW w:w="1368" w:type="dxa"/>
          </w:tcPr>
          <w:p w:rsidR="007917A0" w:rsidRDefault="001A4AD9">
            <w:pPr>
              <w:jc w:val="center"/>
              <w:rPr>
                <w:color w:val="000000"/>
                <w:sz w:val="16"/>
                <w:szCs w:val="16"/>
              </w:rPr>
            </w:pPr>
            <w:r>
              <w:rPr>
                <w:color w:val="000000"/>
                <w:sz w:val="16"/>
                <w:szCs w:val="16"/>
              </w:rPr>
              <w:t>13.56</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2.21</w:t>
            </w:r>
          </w:p>
        </w:tc>
        <w:tc>
          <w:tcPr>
            <w:tcW w:w="1368" w:type="dxa"/>
          </w:tcPr>
          <w:p w:rsidR="007917A0" w:rsidRDefault="001A4AD9">
            <w:pPr>
              <w:jc w:val="center"/>
              <w:rPr>
                <w:color w:val="000000"/>
                <w:sz w:val="16"/>
                <w:szCs w:val="16"/>
              </w:rPr>
            </w:pPr>
            <w:r>
              <w:rPr>
                <w:color w:val="000000"/>
                <w:sz w:val="16"/>
                <w:szCs w:val="16"/>
              </w:rPr>
              <w:t>0.42</w:t>
            </w:r>
          </w:p>
        </w:tc>
        <w:tc>
          <w:tcPr>
            <w:tcW w:w="1368" w:type="dxa"/>
          </w:tcPr>
          <w:p w:rsidR="007917A0" w:rsidRDefault="001A4AD9">
            <w:pPr>
              <w:jc w:val="center"/>
              <w:rPr>
                <w:color w:val="000000"/>
                <w:sz w:val="16"/>
                <w:szCs w:val="16"/>
              </w:rPr>
            </w:pPr>
            <w:r>
              <w:rPr>
                <w:color w:val="000000"/>
                <w:sz w:val="16"/>
                <w:szCs w:val="16"/>
              </w:rPr>
              <w:t>1.61</w:t>
            </w:r>
          </w:p>
        </w:tc>
        <w:tc>
          <w:tcPr>
            <w:tcW w:w="1368" w:type="dxa"/>
          </w:tcPr>
          <w:p w:rsidR="007917A0" w:rsidRDefault="001A4AD9">
            <w:pPr>
              <w:jc w:val="center"/>
              <w:rPr>
                <w:color w:val="000000"/>
                <w:sz w:val="16"/>
                <w:szCs w:val="16"/>
              </w:rPr>
            </w:pPr>
            <w:r>
              <w:rPr>
                <w:color w:val="000000"/>
                <w:sz w:val="16"/>
                <w:szCs w:val="16"/>
              </w:rPr>
              <w:t>1.13</w:t>
            </w:r>
          </w:p>
        </w:tc>
        <w:tc>
          <w:tcPr>
            <w:tcW w:w="1368" w:type="dxa"/>
          </w:tcPr>
          <w:p w:rsidR="007917A0" w:rsidRDefault="001A4AD9">
            <w:pPr>
              <w:jc w:val="center"/>
              <w:rPr>
                <w:color w:val="000000"/>
                <w:sz w:val="16"/>
                <w:szCs w:val="16"/>
              </w:rPr>
            </w:pPr>
            <w:r>
              <w:rPr>
                <w:color w:val="000000"/>
                <w:sz w:val="16"/>
                <w:szCs w:val="16"/>
              </w:rPr>
              <w:t>1.13</w:t>
            </w:r>
          </w:p>
        </w:tc>
      </w:tr>
    </w:tbl>
    <w:p w:rsidR="007917A0" w:rsidRDefault="001A4AD9">
      <w:pPr>
        <w:jc w:val="both"/>
        <w:rPr>
          <w:sz w:val="20"/>
          <w:szCs w:val="20"/>
        </w:rPr>
      </w:pPr>
      <w:r>
        <w:rPr>
          <w:sz w:val="20"/>
          <w:szCs w:val="20"/>
        </w:rPr>
        <w:t xml:space="preserve">P.M.H= Physiological Maturity Harvest, A.M.H= Agronomical Maturity Harvest, D.S.H=De-Seeding Harvest, </w:t>
      </w:r>
    </w:p>
    <w:p w:rsidR="007917A0" w:rsidRDefault="001A4AD9">
      <w:pPr>
        <w:jc w:val="both"/>
        <w:rPr>
          <w:sz w:val="20"/>
          <w:szCs w:val="20"/>
        </w:rPr>
      </w:pPr>
      <w:r>
        <w:rPr>
          <w:sz w:val="20"/>
          <w:szCs w:val="20"/>
        </w:rPr>
        <w:t>LSD=Least Significant Differences.</w:t>
      </w:r>
    </w:p>
    <w:p w:rsidR="007917A0" w:rsidRDefault="007917A0">
      <w:pPr>
        <w:jc w:val="both"/>
        <w:rPr>
          <w:sz w:val="20"/>
          <w:szCs w:val="20"/>
        </w:rPr>
      </w:pPr>
    </w:p>
    <w:p w:rsidR="00584AAC" w:rsidRDefault="00584AAC">
      <w:pPr>
        <w:jc w:val="both"/>
        <w:rPr>
          <w:sz w:val="20"/>
          <w:szCs w:val="20"/>
        </w:rPr>
      </w:pPr>
    </w:p>
    <w:p w:rsidR="007917A0" w:rsidRDefault="001A4AD9">
      <w:pPr>
        <w:jc w:val="both"/>
        <w:rPr>
          <w:b/>
          <w:sz w:val="20"/>
          <w:szCs w:val="20"/>
        </w:rPr>
      </w:pPr>
      <w:r>
        <w:rPr>
          <w:b/>
          <w:sz w:val="20"/>
          <w:szCs w:val="20"/>
        </w:rPr>
        <w:lastRenderedPageBreak/>
        <w:t>Table 4. Effect of Harvesting Treatments on Yield Attributes of Four Cowpea Varieties Grown in 2009 Dry</w:t>
      </w:r>
      <w:r>
        <w:rPr>
          <w:rFonts w:hint="eastAsia"/>
          <w:b/>
          <w:sz w:val="20"/>
          <w:szCs w:val="20"/>
        </w:rPr>
        <w:t xml:space="preserve"> </w:t>
      </w:r>
      <w:r>
        <w:rPr>
          <w:b/>
          <w:sz w:val="20"/>
          <w:szCs w:val="20"/>
        </w:rPr>
        <w:t>Season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368"/>
        <w:gridCol w:w="1368"/>
        <w:gridCol w:w="1368"/>
        <w:gridCol w:w="1368"/>
        <w:gridCol w:w="1368"/>
        <w:gridCol w:w="1368"/>
      </w:tblGrid>
      <w:tr w:rsidR="007917A0" w:rsidTr="00584AAC">
        <w:tc>
          <w:tcPr>
            <w:tcW w:w="1368" w:type="dxa"/>
          </w:tcPr>
          <w:p w:rsidR="007917A0" w:rsidRDefault="001A4AD9">
            <w:pPr>
              <w:jc w:val="center"/>
              <w:rPr>
                <w:b/>
                <w:bCs/>
                <w:color w:val="000000"/>
                <w:sz w:val="16"/>
                <w:szCs w:val="16"/>
              </w:rPr>
            </w:pPr>
            <w:r>
              <w:rPr>
                <w:b/>
                <w:bCs/>
                <w:color w:val="000000"/>
                <w:sz w:val="16"/>
                <w:szCs w:val="16"/>
              </w:rPr>
              <w:t>Variety</w:t>
            </w:r>
          </w:p>
        </w:tc>
        <w:tc>
          <w:tcPr>
            <w:tcW w:w="1368" w:type="dxa"/>
          </w:tcPr>
          <w:p w:rsidR="007917A0" w:rsidRDefault="001A4AD9">
            <w:pPr>
              <w:jc w:val="center"/>
              <w:rPr>
                <w:b/>
                <w:bCs/>
                <w:color w:val="000000"/>
                <w:sz w:val="16"/>
                <w:szCs w:val="16"/>
              </w:rPr>
            </w:pPr>
            <w:r>
              <w:rPr>
                <w:b/>
                <w:bCs/>
                <w:color w:val="000000"/>
                <w:sz w:val="16"/>
                <w:szCs w:val="16"/>
              </w:rPr>
              <w:t>Treatment</w:t>
            </w:r>
          </w:p>
        </w:tc>
        <w:tc>
          <w:tcPr>
            <w:tcW w:w="1368" w:type="dxa"/>
          </w:tcPr>
          <w:p w:rsidR="007917A0" w:rsidRDefault="001A4AD9">
            <w:pPr>
              <w:jc w:val="center"/>
              <w:rPr>
                <w:b/>
                <w:bCs/>
                <w:color w:val="000000"/>
                <w:sz w:val="16"/>
                <w:szCs w:val="16"/>
              </w:rPr>
            </w:pPr>
            <w:r>
              <w:rPr>
                <w:b/>
                <w:bCs/>
                <w:color w:val="000000"/>
                <w:sz w:val="16"/>
                <w:szCs w:val="16"/>
              </w:rPr>
              <w:t>No. of Pods/Plant</w:t>
            </w:r>
          </w:p>
        </w:tc>
        <w:tc>
          <w:tcPr>
            <w:tcW w:w="1368" w:type="dxa"/>
          </w:tcPr>
          <w:p w:rsidR="007917A0" w:rsidRDefault="001A4AD9">
            <w:pPr>
              <w:jc w:val="center"/>
              <w:rPr>
                <w:b/>
                <w:bCs/>
                <w:color w:val="000000"/>
                <w:sz w:val="16"/>
                <w:szCs w:val="16"/>
              </w:rPr>
            </w:pPr>
            <w:r>
              <w:rPr>
                <w:b/>
                <w:bCs/>
                <w:color w:val="000000"/>
                <w:sz w:val="16"/>
                <w:szCs w:val="16"/>
              </w:rPr>
              <w:t>Pod Length (cm)</w:t>
            </w:r>
          </w:p>
        </w:tc>
        <w:tc>
          <w:tcPr>
            <w:tcW w:w="1368" w:type="dxa"/>
          </w:tcPr>
          <w:p w:rsidR="007917A0" w:rsidRDefault="001A4AD9">
            <w:pPr>
              <w:jc w:val="center"/>
              <w:rPr>
                <w:b/>
                <w:bCs/>
                <w:color w:val="000000"/>
                <w:sz w:val="16"/>
                <w:szCs w:val="16"/>
              </w:rPr>
            </w:pPr>
            <w:r>
              <w:rPr>
                <w:b/>
                <w:bCs/>
                <w:color w:val="000000"/>
                <w:sz w:val="16"/>
                <w:szCs w:val="16"/>
              </w:rPr>
              <w:t>Seed Weight/Pod (g)</w:t>
            </w:r>
          </w:p>
        </w:tc>
        <w:tc>
          <w:tcPr>
            <w:tcW w:w="1368" w:type="dxa"/>
          </w:tcPr>
          <w:p w:rsidR="007917A0" w:rsidRDefault="001A4AD9">
            <w:pPr>
              <w:jc w:val="center"/>
              <w:rPr>
                <w:b/>
                <w:bCs/>
                <w:color w:val="000000"/>
                <w:sz w:val="16"/>
                <w:szCs w:val="16"/>
              </w:rPr>
            </w:pPr>
            <w:r>
              <w:rPr>
                <w:b/>
                <w:bCs/>
                <w:color w:val="000000"/>
                <w:sz w:val="16"/>
                <w:szCs w:val="16"/>
              </w:rPr>
              <w:t>100 Seed Weight (g)</w:t>
            </w:r>
          </w:p>
        </w:tc>
        <w:tc>
          <w:tcPr>
            <w:tcW w:w="1368" w:type="dxa"/>
          </w:tcPr>
          <w:p w:rsidR="007917A0" w:rsidRDefault="001A4AD9">
            <w:pPr>
              <w:jc w:val="center"/>
              <w:rPr>
                <w:b/>
                <w:bCs/>
                <w:color w:val="000000"/>
                <w:sz w:val="16"/>
                <w:szCs w:val="16"/>
              </w:rPr>
            </w:pPr>
            <w:r>
              <w:rPr>
                <w:b/>
                <w:bCs/>
                <w:color w:val="000000"/>
                <w:sz w:val="16"/>
                <w:szCs w:val="16"/>
              </w:rPr>
              <w:t>Dry Matter Content (g)</w:t>
            </w:r>
          </w:p>
        </w:tc>
      </w:tr>
      <w:tr w:rsidR="007917A0" w:rsidTr="00584AAC">
        <w:tc>
          <w:tcPr>
            <w:tcW w:w="1368" w:type="dxa"/>
          </w:tcPr>
          <w:p w:rsidR="007917A0" w:rsidRDefault="001A4AD9">
            <w:pPr>
              <w:jc w:val="center"/>
              <w:rPr>
                <w:b/>
                <w:bCs/>
                <w:color w:val="000000"/>
                <w:sz w:val="16"/>
                <w:szCs w:val="16"/>
              </w:rPr>
            </w:pPr>
            <w:r>
              <w:rPr>
                <w:b/>
                <w:bCs/>
                <w:color w:val="000000"/>
                <w:sz w:val="16"/>
                <w:szCs w:val="16"/>
              </w:rPr>
              <w:t xml:space="preserve">A. </w:t>
            </w:r>
            <w:proofErr w:type="spellStart"/>
            <w:r>
              <w:rPr>
                <w:b/>
                <w:bCs/>
                <w:color w:val="000000"/>
                <w:sz w:val="16"/>
                <w:szCs w:val="16"/>
              </w:rPr>
              <w:t>Kanannado</w:t>
            </w:r>
            <w:proofErr w:type="spellEnd"/>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5.33</w:t>
            </w:r>
          </w:p>
        </w:tc>
        <w:tc>
          <w:tcPr>
            <w:tcW w:w="1368" w:type="dxa"/>
          </w:tcPr>
          <w:p w:rsidR="007917A0" w:rsidRDefault="001A4AD9">
            <w:pPr>
              <w:jc w:val="center"/>
              <w:rPr>
                <w:color w:val="000000"/>
                <w:sz w:val="16"/>
                <w:szCs w:val="16"/>
              </w:rPr>
            </w:pPr>
            <w:r>
              <w:rPr>
                <w:color w:val="000000"/>
                <w:sz w:val="16"/>
                <w:szCs w:val="16"/>
              </w:rPr>
              <w:t>9.80</w:t>
            </w:r>
          </w:p>
        </w:tc>
        <w:tc>
          <w:tcPr>
            <w:tcW w:w="1368" w:type="dxa"/>
          </w:tcPr>
          <w:p w:rsidR="007917A0" w:rsidRDefault="001A4AD9">
            <w:pPr>
              <w:jc w:val="center"/>
              <w:rPr>
                <w:color w:val="000000"/>
                <w:sz w:val="16"/>
                <w:szCs w:val="16"/>
              </w:rPr>
            </w:pPr>
            <w:r>
              <w:rPr>
                <w:color w:val="000000"/>
                <w:sz w:val="16"/>
                <w:szCs w:val="16"/>
              </w:rPr>
              <w:t>3.26</w:t>
            </w:r>
          </w:p>
        </w:tc>
        <w:tc>
          <w:tcPr>
            <w:tcW w:w="1368" w:type="dxa"/>
          </w:tcPr>
          <w:p w:rsidR="007917A0" w:rsidRDefault="001A4AD9">
            <w:pPr>
              <w:jc w:val="center"/>
              <w:rPr>
                <w:color w:val="000000"/>
                <w:sz w:val="16"/>
                <w:szCs w:val="16"/>
              </w:rPr>
            </w:pPr>
            <w:r>
              <w:rPr>
                <w:color w:val="000000"/>
                <w:sz w:val="16"/>
                <w:szCs w:val="16"/>
              </w:rPr>
              <w:t>13.80</w:t>
            </w:r>
          </w:p>
        </w:tc>
        <w:tc>
          <w:tcPr>
            <w:tcW w:w="1368" w:type="dxa"/>
          </w:tcPr>
          <w:p w:rsidR="007917A0" w:rsidRDefault="001A4AD9">
            <w:pPr>
              <w:jc w:val="center"/>
              <w:rPr>
                <w:color w:val="000000"/>
                <w:sz w:val="16"/>
                <w:szCs w:val="16"/>
              </w:rPr>
            </w:pPr>
            <w:r>
              <w:rPr>
                <w:color w:val="000000"/>
                <w:sz w:val="16"/>
                <w:szCs w:val="16"/>
              </w:rPr>
              <w:t>14.90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3.50</w:t>
            </w:r>
          </w:p>
        </w:tc>
        <w:tc>
          <w:tcPr>
            <w:tcW w:w="1368" w:type="dxa"/>
          </w:tcPr>
          <w:p w:rsidR="007917A0" w:rsidRDefault="001A4AD9">
            <w:pPr>
              <w:jc w:val="center"/>
              <w:rPr>
                <w:color w:val="000000"/>
                <w:sz w:val="16"/>
                <w:szCs w:val="16"/>
              </w:rPr>
            </w:pPr>
            <w:r>
              <w:rPr>
                <w:color w:val="000000"/>
                <w:sz w:val="16"/>
                <w:szCs w:val="16"/>
              </w:rPr>
              <w:t>8.93</w:t>
            </w:r>
          </w:p>
        </w:tc>
        <w:tc>
          <w:tcPr>
            <w:tcW w:w="1368" w:type="dxa"/>
          </w:tcPr>
          <w:p w:rsidR="007917A0" w:rsidRDefault="001A4AD9">
            <w:pPr>
              <w:jc w:val="center"/>
              <w:rPr>
                <w:color w:val="000000"/>
                <w:sz w:val="16"/>
                <w:szCs w:val="16"/>
              </w:rPr>
            </w:pPr>
            <w:r>
              <w:rPr>
                <w:color w:val="000000"/>
                <w:sz w:val="16"/>
                <w:szCs w:val="16"/>
              </w:rPr>
              <w:t>3.48</w:t>
            </w:r>
          </w:p>
        </w:tc>
        <w:tc>
          <w:tcPr>
            <w:tcW w:w="1368" w:type="dxa"/>
          </w:tcPr>
          <w:p w:rsidR="007917A0" w:rsidRDefault="001A4AD9">
            <w:pPr>
              <w:jc w:val="center"/>
              <w:rPr>
                <w:color w:val="000000"/>
                <w:sz w:val="16"/>
                <w:szCs w:val="16"/>
              </w:rPr>
            </w:pPr>
            <w:r>
              <w:rPr>
                <w:color w:val="000000"/>
                <w:sz w:val="16"/>
                <w:szCs w:val="16"/>
              </w:rPr>
              <w:t>213.60</w:t>
            </w:r>
          </w:p>
        </w:tc>
        <w:tc>
          <w:tcPr>
            <w:tcW w:w="1368" w:type="dxa"/>
          </w:tcPr>
          <w:p w:rsidR="007917A0" w:rsidRDefault="001A4AD9">
            <w:pPr>
              <w:jc w:val="center"/>
              <w:rPr>
                <w:color w:val="000000"/>
                <w:sz w:val="16"/>
                <w:szCs w:val="16"/>
              </w:rPr>
            </w:pPr>
            <w:r>
              <w:rPr>
                <w:color w:val="000000"/>
                <w:sz w:val="16"/>
                <w:szCs w:val="16"/>
              </w:rPr>
              <w:t>11.30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4.33</w:t>
            </w:r>
          </w:p>
        </w:tc>
        <w:tc>
          <w:tcPr>
            <w:tcW w:w="1368" w:type="dxa"/>
          </w:tcPr>
          <w:p w:rsidR="007917A0" w:rsidRDefault="001A4AD9">
            <w:pPr>
              <w:jc w:val="center"/>
              <w:rPr>
                <w:color w:val="000000"/>
                <w:sz w:val="16"/>
                <w:szCs w:val="16"/>
              </w:rPr>
            </w:pPr>
            <w:r>
              <w:rPr>
                <w:color w:val="000000"/>
                <w:sz w:val="16"/>
                <w:szCs w:val="16"/>
              </w:rPr>
              <w:t>8.98</w:t>
            </w:r>
          </w:p>
        </w:tc>
        <w:tc>
          <w:tcPr>
            <w:tcW w:w="1368" w:type="dxa"/>
          </w:tcPr>
          <w:p w:rsidR="007917A0" w:rsidRDefault="001A4AD9">
            <w:pPr>
              <w:jc w:val="center"/>
              <w:rPr>
                <w:color w:val="000000"/>
                <w:sz w:val="16"/>
                <w:szCs w:val="16"/>
              </w:rPr>
            </w:pPr>
            <w:r>
              <w:rPr>
                <w:color w:val="000000"/>
                <w:sz w:val="16"/>
                <w:szCs w:val="16"/>
              </w:rPr>
              <w:t>3.77</w:t>
            </w:r>
          </w:p>
        </w:tc>
        <w:tc>
          <w:tcPr>
            <w:tcW w:w="1368" w:type="dxa"/>
          </w:tcPr>
          <w:p w:rsidR="007917A0" w:rsidRDefault="001A4AD9">
            <w:pPr>
              <w:jc w:val="center"/>
              <w:rPr>
                <w:color w:val="000000"/>
                <w:sz w:val="16"/>
                <w:szCs w:val="16"/>
              </w:rPr>
            </w:pPr>
            <w:r>
              <w:rPr>
                <w:color w:val="000000"/>
                <w:sz w:val="16"/>
                <w:szCs w:val="16"/>
              </w:rPr>
              <w:t>14.30</w:t>
            </w:r>
          </w:p>
        </w:tc>
        <w:tc>
          <w:tcPr>
            <w:tcW w:w="1368" w:type="dxa"/>
          </w:tcPr>
          <w:p w:rsidR="007917A0" w:rsidRDefault="001A4AD9">
            <w:pPr>
              <w:jc w:val="center"/>
              <w:rPr>
                <w:color w:val="000000"/>
                <w:sz w:val="16"/>
                <w:szCs w:val="16"/>
              </w:rPr>
            </w:pPr>
            <w:r>
              <w:rPr>
                <w:color w:val="000000"/>
                <w:sz w:val="16"/>
                <w:szCs w:val="16"/>
              </w:rPr>
              <w:t>15.00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4.39</w:t>
            </w:r>
          </w:p>
        </w:tc>
        <w:tc>
          <w:tcPr>
            <w:tcW w:w="1368" w:type="dxa"/>
          </w:tcPr>
          <w:p w:rsidR="007917A0" w:rsidRDefault="001A4AD9">
            <w:pPr>
              <w:jc w:val="center"/>
              <w:rPr>
                <w:color w:val="000000"/>
                <w:sz w:val="16"/>
                <w:szCs w:val="16"/>
              </w:rPr>
            </w:pPr>
            <w:r>
              <w:rPr>
                <w:color w:val="000000"/>
                <w:sz w:val="16"/>
                <w:szCs w:val="16"/>
              </w:rPr>
              <w:t>9.24</w:t>
            </w:r>
          </w:p>
        </w:tc>
        <w:tc>
          <w:tcPr>
            <w:tcW w:w="1368" w:type="dxa"/>
          </w:tcPr>
          <w:p w:rsidR="007917A0" w:rsidRDefault="001A4AD9">
            <w:pPr>
              <w:jc w:val="center"/>
              <w:rPr>
                <w:color w:val="000000"/>
                <w:sz w:val="16"/>
                <w:szCs w:val="16"/>
              </w:rPr>
            </w:pPr>
            <w:r>
              <w:rPr>
                <w:color w:val="000000"/>
                <w:sz w:val="16"/>
                <w:szCs w:val="16"/>
              </w:rPr>
              <w:t>3.50</w:t>
            </w:r>
          </w:p>
        </w:tc>
        <w:tc>
          <w:tcPr>
            <w:tcW w:w="1368" w:type="dxa"/>
          </w:tcPr>
          <w:p w:rsidR="007917A0" w:rsidRDefault="001A4AD9">
            <w:pPr>
              <w:jc w:val="center"/>
              <w:rPr>
                <w:color w:val="000000"/>
                <w:sz w:val="16"/>
                <w:szCs w:val="16"/>
              </w:rPr>
            </w:pPr>
            <w:r>
              <w:rPr>
                <w:color w:val="000000"/>
                <w:sz w:val="16"/>
                <w:szCs w:val="16"/>
              </w:rPr>
              <w:t>13.90</w:t>
            </w:r>
          </w:p>
        </w:tc>
        <w:tc>
          <w:tcPr>
            <w:tcW w:w="1368" w:type="dxa"/>
          </w:tcPr>
          <w:p w:rsidR="007917A0" w:rsidRDefault="001A4AD9">
            <w:pPr>
              <w:jc w:val="center"/>
              <w:rPr>
                <w:color w:val="000000"/>
                <w:sz w:val="16"/>
                <w:szCs w:val="16"/>
              </w:rPr>
            </w:pPr>
            <w:r>
              <w:rPr>
                <w:color w:val="000000"/>
                <w:sz w:val="16"/>
                <w:szCs w:val="16"/>
              </w:rPr>
              <w:t>13.73</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1.07</w:t>
            </w:r>
          </w:p>
        </w:tc>
        <w:tc>
          <w:tcPr>
            <w:tcW w:w="1368" w:type="dxa"/>
          </w:tcPr>
          <w:p w:rsidR="007917A0" w:rsidRDefault="001A4AD9">
            <w:pPr>
              <w:jc w:val="center"/>
              <w:rPr>
                <w:color w:val="000000"/>
                <w:sz w:val="16"/>
                <w:szCs w:val="16"/>
              </w:rPr>
            </w:pPr>
            <w:r>
              <w:rPr>
                <w:color w:val="000000"/>
                <w:sz w:val="16"/>
                <w:szCs w:val="16"/>
              </w:rPr>
              <w:t>0.79</w:t>
            </w:r>
          </w:p>
        </w:tc>
        <w:tc>
          <w:tcPr>
            <w:tcW w:w="1368" w:type="dxa"/>
          </w:tcPr>
          <w:p w:rsidR="007917A0" w:rsidRDefault="001A4AD9">
            <w:pPr>
              <w:jc w:val="center"/>
              <w:rPr>
                <w:color w:val="000000"/>
                <w:sz w:val="16"/>
                <w:szCs w:val="16"/>
              </w:rPr>
            </w:pPr>
            <w:r>
              <w:rPr>
                <w:color w:val="000000"/>
                <w:sz w:val="16"/>
                <w:szCs w:val="16"/>
              </w:rPr>
              <w:t>0.01</w:t>
            </w:r>
          </w:p>
        </w:tc>
        <w:tc>
          <w:tcPr>
            <w:tcW w:w="1368" w:type="dxa"/>
          </w:tcPr>
          <w:p w:rsidR="007917A0" w:rsidRDefault="001A4AD9">
            <w:pPr>
              <w:jc w:val="center"/>
              <w:rPr>
                <w:color w:val="000000"/>
                <w:sz w:val="16"/>
                <w:szCs w:val="16"/>
              </w:rPr>
            </w:pPr>
            <w:r>
              <w:rPr>
                <w:color w:val="000000"/>
                <w:sz w:val="16"/>
                <w:szCs w:val="16"/>
              </w:rPr>
              <w:t>1.81</w:t>
            </w:r>
          </w:p>
        </w:tc>
        <w:tc>
          <w:tcPr>
            <w:tcW w:w="1368" w:type="dxa"/>
          </w:tcPr>
          <w:p w:rsidR="007917A0" w:rsidRDefault="001A4AD9">
            <w:pPr>
              <w:jc w:val="center"/>
              <w:rPr>
                <w:color w:val="000000"/>
                <w:sz w:val="16"/>
                <w:szCs w:val="16"/>
              </w:rPr>
            </w:pPr>
            <w:r>
              <w:rPr>
                <w:color w:val="000000"/>
                <w:sz w:val="16"/>
                <w:szCs w:val="16"/>
              </w:rPr>
              <w:t>1.64</w:t>
            </w:r>
          </w:p>
        </w:tc>
      </w:tr>
      <w:tr w:rsidR="007917A0" w:rsidTr="00584AAC">
        <w:tc>
          <w:tcPr>
            <w:tcW w:w="1368" w:type="dxa"/>
          </w:tcPr>
          <w:p w:rsidR="007917A0" w:rsidRDefault="001A4AD9">
            <w:pPr>
              <w:jc w:val="center"/>
              <w:rPr>
                <w:b/>
                <w:bCs/>
                <w:color w:val="000000"/>
                <w:sz w:val="16"/>
                <w:szCs w:val="16"/>
              </w:rPr>
            </w:pPr>
            <w:r>
              <w:rPr>
                <w:b/>
                <w:bCs/>
                <w:color w:val="000000"/>
                <w:sz w:val="16"/>
                <w:szCs w:val="16"/>
              </w:rPr>
              <w:t>B. T89KD-288</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3.83</w:t>
            </w:r>
          </w:p>
        </w:tc>
        <w:tc>
          <w:tcPr>
            <w:tcW w:w="1368" w:type="dxa"/>
          </w:tcPr>
          <w:p w:rsidR="007917A0" w:rsidRDefault="001A4AD9">
            <w:pPr>
              <w:jc w:val="center"/>
              <w:rPr>
                <w:color w:val="000000"/>
                <w:sz w:val="16"/>
                <w:szCs w:val="16"/>
              </w:rPr>
            </w:pPr>
            <w:r>
              <w:rPr>
                <w:color w:val="000000"/>
                <w:sz w:val="16"/>
                <w:szCs w:val="16"/>
              </w:rPr>
              <w:t>11.83</w:t>
            </w:r>
          </w:p>
        </w:tc>
        <w:tc>
          <w:tcPr>
            <w:tcW w:w="1368" w:type="dxa"/>
          </w:tcPr>
          <w:p w:rsidR="007917A0" w:rsidRDefault="001A4AD9">
            <w:pPr>
              <w:jc w:val="center"/>
              <w:rPr>
                <w:color w:val="000000"/>
                <w:sz w:val="16"/>
                <w:szCs w:val="16"/>
              </w:rPr>
            </w:pPr>
            <w:r>
              <w:rPr>
                <w:color w:val="000000"/>
                <w:sz w:val="16"/>
                <w:szCs w:val="16"/>
              </w:rPr>
              <w:t>3.55</w:t>
            </w:r>
          </w:p>
        </w:tc>
        <w:tc>
          <w:tcPr>
            <w:tcW w:w="1368" w:type="dxa"/>
          </w:tcPr>
          <w:p w:rsidR="007917A0" w:rsidRDefault="001A4AD9">
            <w:pPr>
              <w:jc w:val="center"/>
              <w:rPr>
                <w:color w:val="000000"/>
                <w:sz w:val="16"/>
                <w:szCs w:val="16"/>
              </w:rPr>
            </w:pPr>
            <w:r>
              <w:rPr>
                <w:color w:val="000000"/>
                <w:sz w:val="16"/>
                <w:szCs w:val="16"/>
              </w:rPr>
              <w:t>15.00</w:t>
            </w:r>
          </w:p>
        </w:tc>
        <w:tc>
          <w:tcPr>
            <w:tcW w:w="1368" w:type="dxa"/>
          </w:tcPr>
          <w:p w:rsidR="007917A0" w:rsidRDefault="001A4AD9">
            <w:pPr>
              <w:jc w:val="center"/>
              <w:rPr>
                <w:color w:val="000000"/>
                <w:sz w:val="16"/>
                <w:szCs w:val="16"/>
              </w:rPr>
            </w:pPr>
            <w:r>
              <w:rPr>
                <w:color w:val="000000"/>
                <w:sz w:val="16"/>
                <w:szCs w:val="16"/>
              </w:rPr>
              <w:t>20.10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2.83</w:t>
            </w:r>
          </w:p>
        </w:tc>
        <w:tc>
          <w:tcPr>
            <w:tcW w:w="1368" w:type="dxa"/>
          </w:tcPr>
          <w:p w:rsidR="007917A0" w:rsidRDefault="001A4AD9">
            <w:pPr>
              <w:jc w:val="center"/>
              <w:rPr>
                <w:color w:val="000000"/>
                <w:sz w:val="16"/>
                <w:szCs w:val="16"/>
              </w:rPr>
            </w:pPr>
            <w:r>
              <w:rPr>
                <w:color w:val="000000"/>
                <w:sz w:val="16"/>
                <w:szCs w:val="16"/>
              </w:rPr>
              <w:t>10.58</w:t>
            </w:r>
          </w:p>
        </w:tc>
        <w:tc>
          <w:tcPr>
            <w:tcW w:w="1368" w:type="dxa"/>
          </w:tcPr>
          <w:p w:rsidR="007917A0" w:rsidRDefault="001A4AD9">
            <w:pPr>
              <w:jc w:val="center"/>
              <w:rPr>
                <w:color w:val="000000"/>
                <w:sz w:val="16"/>
                <w:szCs w:val="16"/>
              </w:rPr>
            </w:pPr>
            <w:r>
              <w:rPr>
                <w:color w:val="000000"/>
                <w:sz w:val="16"/>
                <w:szCs w:val="16"/>
              </w:rPr>
              <w:t>2.85</w:t>
            </w:r>
          </w:p>
        </w:tc>
        <w:tc>
          <w:tcPr>
            <w:tcW w:w="1368" w:type="dxa"/>
          </w:tcPr>
          <w:p w:rsidR="007917A0" w:rsidRDefault="001A4AD9">
            <w:pPr>
              <w:jc w:val="center"/>
              <w:rPr>
                <w:color w:val="000000"/>
                <w:sz w:val="16"/>
                <w:szCs w:val="16"/>
              </w:rPr>
            </w:pPr>
            <w:r>
              <w:rPr>
                <w:color w:val="000000"/>
                <w:sz w:val="16"/>
                <w:szCs w:val="16"/>
              </w:rPr>
              <w:t>14.00</w:t>
            </w:r>
          </w:p>
        </w:tc>
        <w:tc>
          <w:tcPr>
            <w:tcW w:w="1368" w:type="dxa"/>
          </w:tcPr>
          <w:p w:rsidR="007917A0" w:rsidRDefault="001A4AD9">
            <w:pPr>
              <w:jc w:val="center"/>
              <w:rPr>
                <w:color w:val="000000"/>
                <w:sz w:val="16"/>
                <w:szCs w:val="16"/>
              </w:rPr>
            </w:pPr>
            <w:r>
              <w:rPr>
                <w:color w:val="000000"/>
                <w:sz w:val="16"/>
                <w:szCs w:val="16"/>
              </w:rPr>
              <w:t>22.10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4.00</w:t>
            </w:r>
          </w:p>
        </w:tc>
        <w:tc>
          <w:tcPr>
            <w:tcW w:w="1368" w:type="dxa"/>
          </w:tcPr>
          <w:p w:rsidR="007917A0" w:rsidRDefault="001A4AD9">
            <w:pPr>
              <w:jc w:val="center"/>
              <w:rPr>
                <w:color w:val="000000"/>
                <w:sz w:val="16"/>
                <w:szCs w:val="16"/>
              </w:rPr>
            </w:pPr>
            <w:r>
              <w:rPr>
                <w:color w:val="000000"/>
                <w:sz w:val="16"/>
                <w:szCs w:val="16"/>
              </w:rPr>
              <w:t>10.73</w:t>
            </w:r>
          </w:p>
        </w:tc>
        <w:tc>
          <w:tcPr>
            <w:tcW w:w="1368" w:type="dxa"/>
          </w:tcPr>
          <w:p w:rsidR="007917A0" w:rsidRDefault="001A4AD9">
            <w:pPr>
              <w:jc w:val="center"/>
              <w:rPr>
                <w:color w:val="000000"/>
                <w:sz w:val="16"/>
                <w:szCs w:val="16"/>
              </w:rPr>
            </w:pPr>
            <w:r>
              <w:rPr>
                <w:color w:val="000000"/>
                <w:sz w:val="16"/>
                <w:szCs w:val="16"/>
              </w:rPr>
              <w:t>3.07</w:t>
            </w:r>
          </w:p>
        </w:tc>
        <w:tc>
          <w:tcPr>
            <w:tcW w:w="1368" w:type="dxa"/>
          </w:tcPr>
          <w:p w:rsidR="007917A0" w:rsidRDefault="001A4AD9">
            <w:pPr>
              <w:jc w:val="center"/>
              <w:rPr>
                <w:color w:val="000000"/>
                <w:sz w:val="16"/>
                <w:szCs w:val="16"/>
              </w:rPr>
            </w:pPr>
            <w:r>
              <w:rPr>
                <w:color w:val="000000"/>
                <w:sz w:val="16"/>
                <w:szCs w:val="16"/>
              </w:rPr>
              <w:t>13.50</w:t>
            </w:r>
          </w:p>
        </w:tc>
        <w:tc>
          <w:tcPr>
            <w:tcW w:w="1368" w:type="dxa"/>
          </w:tcPr>
          <w:p w:rsidR="007917A0" w:rsidRDefault="001A4AD9">
            <w:pPr>
              <w:jc w:val="center"/>
              <w:rPr>
                <w:color w:val="000000"/>
                <w:sz w:val="16"/>
                <w:szCs w:val="16"/>
              </w:rPr>
            </w:pPr>
            <w:r>
              <w:rPr>
                <w:color w:val="000000"/>
                <w:sz w:val="16"/>
                <w:szCs w:val="16"/>
              </w:rPr>
              <w:t>20.80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3.55</w:t>
            </w:r>
          </w:p>
        </w:tc>
        <w:tc>
          <w:tcPr>
            <w:tcW w:w="1368" w:type="dxa"/>
          </w:tcPr>
          <w:p w:rsidR="007917A0" w:rsidRDefault="001A4AD9">
            <w:pPr>
              <w:jc w:val="center"/>
              <w:rPr>
                <w:color w:val="000000"/>
                <w:sz w:val="16"/>
                <w:szCs w:val="16"/>
              </w:rPr>
            </w:pPr>
            <w:r>
              <w:rPr>
                <w:color w:val="000000"/>
                <w:sz w:val="16"/>
                <w:szCs w:val="16"/>
              </w:rPr>
              <w:t>11.05</w:t>
            </w:r>
          </w:p>
        </w:tc>
        <w:tc>
          <w:tcPr>
            <w:tcW w:w="1368" w:type="dxa"/>
          </w:tcPr>
          <w:p w:rsidR="007917A0" w:rsidRDefault="001A4AD9">
            <w:pPr>
              <w:jc w:val="center"/>
              <w:rPr>
                <w:color w:val="000000"/>
                <w:sz w:val="16"/>
                <w:szCs w:val="16"/>
              </w:rPr>
            </w:pPr>
            <w:r>
              <w:rPr>
                <w:color w:val="000000"/>
                <w:sz w:val="16"/>
                <w:szCs w:val="16"/>
              </w:rPr>
              <w:t>3.16</w:t>
            </w:r>
          </w:p>
        </w:tc>
        <w:tc>
          <w:tcPr>
            <w:tcW w:w="1368" w:type="dxa"/>
          </w:tcPr>
          <w:p w:rsidR="007917A0" w:rsidRDefault="001A4AD9">
            <w:pPr>
              <w:jc w:val="center"/>
              <w:rPr>
                <w:color w:val="000000"/>
                <w:sz w:val="16"/>
                <w:szCs w:val="16"/>
              </w:rPr>
            </w:pPr>
            <w:r>
              <w:rPr>
                <w:color w:val="000000"/>
                <w:sz w:val="16"/>
                <w:szCs w:val="16"/>
              </w:rPr>
              <w:t>14.17</w:t>
            </w:r>
          </w:p>
        </w:tc>
        <w:tc>
          <w:tcPr>
            <w:tcW w:w="1368" w:type="dxa"/>
          </w:tcPr>
          <w:p w:rsidR="007917A0" w:rsidRDefault="001A4AD9">
            <w:pPr>
              <w:jc w:val="center"/>
              <w:rPr>
                <w:color w:val="000000"/>
                <w:sz w:val="16"/>
                <w:szCs w:val="16"/>
              </w:rPr>
            </w:pPr>
            <w:r>
              <w:rPr>
                <w:color w:val="000000"/>
                <w:sz w:val="16"/>
                <w:szCs w:val="16"/>
              </w:rPr>
              <w:t>21.00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0.89</w:t>
            </w:r>
          </w:p>
        </w:tc>
        <w:tc>
          <w:tcPr>
            <w:tcW w:w="1368" w:type="dxa"/>
          </w:tcPr>
          <w:p w:rsidR="007917A0" w:rsidRDefault="001A4AD9">
            <w:pPr>
              <w:jc w:val="center"/>
              <w:rPr>
                <w:color w:val="000000"/>
                <w:sz w:val="16"/>
                <w:szCs w:val="16"/>
              </w:rPr>
            </w:pPr>
            <w:r>
              <w:rPr>
                <w:color w:val="000000"/>
                <w:sz w:val="16"/>
                <w:szCs w:val="16"/>
              </w:rPr>
              <w:t>0.93</w:t>
            </w:r>
          </w:p>
        </w:tc>
        <w:tc>
          <w:tcPr>
            <w:tcW w:w="1368" w:type="dxa"/>
          </w:tcPr>
          <w:p w:rsidR="007917A0" w:rsidRDefault="001A4AD9">
            <w:pPr>
              <w:jc w:val="center"/>
              <w:rPr>
                <w:color w:val="000000"/>
                <w:sz w:val="16"/>
                <w:szCs w:val="16"/>
              </w:rPr>
            </w:pPr>
            <w:r>
              <w:rPr>
                <w:color w:val="000000"/>
                <w:sz w:val="16"/>
                <w:szCs w:val="16"/>
              </w:rPr>
              <w:t>0.67</w:t>
            </w:r>
          </w:p>
        </w:tc>
        <w:tc>
          <w:tcPr>
            <w:tcW w:w="1368" w:type="dxa"/>
          </w:tcPr>
          <w:p w:rsidR="007917A0" w:rsidRDefault="001A4AD9">
            <w:pPr>
              <w:jc w:val="center"/>
              <w:rPr>
                <w:color w:val="000000"/>
                <w:sz w:val="16"/>
                <w:szCs w:val="16"/>
              </w:rPr>
            </w:pPr>
            <w:r>
              <w:rPr>
                <w:color w:val="000000"/>
                <w:sz w:val="16"/>
                <w:szCs w:val="16"/>
              </w:rPr>
              <w:t>0.98</w:t>
            </w:r>
          </w:p>
        </w:tc>
        <w:tc>
          <w:tcPr>
            <w:tcW w:w="1368" w:type="dxa"/>
          </w:tcPr>
          <w:p w:rsidR="007917A0" w:rsidRDefault="001A4AD9">
            <w:pPr>
              <w:jc w:val="center"/>
              <w:rPr>
                <w:color w:val="000000"/>
                <w:sz w:val="16"/>
                <w:szCs w:val="16"/>
              </w:rPr>
            </w:pPr>
            <w:r>
              <w:rPr>
                <w:color w:val="000000"/>
                <w:sz w:val="16"/>
                <w:szCs w:val="16"/>
              </w:rPr>
              <w:t>1.14</w:t>
            </w:r>
          </w:p>
        </w:tc>
      </w:tr>
      <w:tr w:rsidR="007917A0" w:rsidTr="00584AAC">
        <w:tc>
          <w:tcPr>
            <w:tcW w:w="1368" w:type="dxa"/>
          </w:tcPr>
          <w:p w:rsidR="007917A0" w:rsidRDefault="001A4AD9">
            <w:pPr>
              <w:jc w:val="center"/>
              <w:rPr>
                <w:b/>
                <w:bCs/>
                <w:color w:val="000000"/>
                <w:sz w:val="16"/>
                <w:szCs w:val="16"/>
              </w:rPr>
            </w:pPr>
            <w:r>
              <w:rPr>
                <w:b/>
                <w:bCs/>
                <w:color w:val="000000"/>
                <w:sz w:val="16"/>
                <w:szCs w:val="16"/>
              </w:rPr>
              <w:t>C. IT99K-82-2</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4.33</w:t>
            </w:r>
          </w:p>
        </w:tc>
        <w:tc>
          <w:tcPr>
            <w:tcW w:w="1368" w:type="dxa"/>
          </w:tcPr>
          <w:p w:rsidR="007917A0" w:rsidRDefault="001A4AD9">
            <w:pPr>
              <w:jc w:val="center"/>
              <w:rPr>
                <w:color w:val="000000"/>
                <w:sz w:val="16"/>
                <w:szCs w:val="16"/>
              </w:rPr>
            </w:pPr>
            <w:r>
              <w:rPr>
                <w:color w:val="000000"/>
                <w:sz w:val="16"/>
                <w:szCs w:val="16"/>
              </w:rPr>
              <w:t>10.98</w:t>
            </w:r>
          </w:p>
        </w:tc>
        <w:tc>
          <w:tcPr>
            <w:tcW w:w="1368" w:type="dxa"/>
          </w:tcPr>
          <w:p w:rsidR="007917A0" w:rsidRDefault="001A4AD9">
            <w:pPr>
              <w:jc w:val="center"/>
              <w:rPr>
                <w:color w:val="000000"/>
                <w:sz w:val="16"/>
                <w:szCs w:val="16"/>
              </w:rPr>
            </w:pPr>
            <w:r>
              <w:rPr>
                <w:color w:val="000000"/>
                <w:sz w:val="16"/>
                <w:szCs w:val="16"/>
              </w:rPr>
              <w:t>3.25</w:t>
            </w:r>
          </w:p>
        </w:tc>
        <w:tc>
          <w:tcPr>
            <w:tcW w:w="1368" w:type="dxa"/>
          </w:tcPr>
          <w:p w:rsidR="007917A0" w:rsidRDefault="001A4AD9">
            <w:pPr>
              <w:jc w:val="center"/>
              <w:rPr>
                <w:color w:val="000000"/>
                <w:sz w:val="16"/>
                <w:szCs w:val="16"/>
              </w:rPr>
            </w:pPr>
            <w:r>
              <w:rPr>
                <w:color w:val="000000"/>
                <w:sz w:val="16"/>
                <w:szCs w:val="16"/>
              </w:rPr>
              <w:t>14.90</w:t>
            </w:r>
          </w:p>
        </w:tc>
        <w:tc>
          <w:tcPr>
            <w:tcW w:w="1368" w:type="dxa"/>
          </w:tcPr>
          <w:p w:rsidR="007917A0" w:rsidRDefault="001A4AD9">
            <w:pPr>
              <w:jc w:val="center"/>
              <w:rPr>
                <w:color w:val="000000"/>
                <w:sz w:val="16"/>
                <w:szCs w:val="16"/>
              </w:rPr>
            </w:pPr>
            <w:r>
              <w:rPr>
                <w:color w:val="000000"/>
                <w:sz w:val="16"/>
                <w:szCs w:val="16"/>
              </w:rPr>
              <w:t>22.60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3.00</w:t>
            </w:r>
          </w:p>
        </w:tc>
        <w:tc>
          <w:tcPr>
            <w:tcW w:w="1368" w:type="dxa"/>
          </w:tcPr>
          <w:p w:rsidR="007917A0" w:rsidRDefault="001A4AD9">
            <w:pPr>
              <w:jc w:val="center"/>
              <w:rPr>
                <w:color w:val="000000"/>
                <w:sz w:val="16"/>
                <w:szCs w:val="16"/>
              </w:rPr>
            </w:pPr>
            <w:r>
              <w:rPr>
                <w:color w:val="000000"/>
                <w:sz w:val="16"/>
                <w:szCs w:val="16"/>
              </w:rPr>
              <w:t>10.17</w:t>
            </w:r>
          </w:p>
        </w:tc>
        <w:tc>
          <w:tcPr>
            <w:tcW w:w="1368" w:type="dxa"/>
          </w:tcPr>
          <w:p w:rsidR="007917A0" w:rsidRDefault="001A4AD9">
            <w:pPr>
              <w:jc w:val="center"/>
              <w:rPr>
                <w:color w:val="000000"/>
                <w:sz w:val="16"/>
                <w:szCs w:val="16"/>
              </w:rPr>
            </w:pPr>
            <w:r>
              <w:rPr>
                <w:color w:val="000000"/>
                <w:sz w:val="16"/>
                <w:szCs w:val="16"/>
              </w:rPr>
              <w:t>2.82</w:t>
            </w:r>
          </w:p>
        </w:tc>
        <w:tc>
          <w:tcPr>
            <w:tcW w:w="1368" w:type="dxa"/>
          </w:tcPr>
          <w:p w:rsidR="007917A0" w:rsidRDefault="001A4AD9">
            <w:pPr>
              <w:jc w:val="center"/>
              <w:rPr>
                <w:color w:val="000000"/>
                <w:sz w:val="16"/>
                <w:szCs w:val="16"/>
              </w:rPr>
            </w:pPr>
            <w:r>
              <w:rPr>
                <w:color w:val="000000"/>
                <w:sz w:val="16"/>
                <w:szCs w:val="16"/>
              </w:rPr>
              <w:t>14.40</w:t>
            </w:r>
          </w:p>
        </w:tc>
        <w:tc>
          <w:tcPr>
            <w:tcW w:w="1368" w:type="dxa"/>
          </w:tcPr>
          <w:p w:rsidR="007917A0" w:rsidRDefault="001A4AD9">
            <w:pPr>
              <w:jc w:val="center"/>
              <w:rPr>
                <w:color w:val="000000"/>
                <w:sz w:val="16"/>
                <w:szCs w:val="16"/>
              </w:rPr>
            </w:pPr>
            <w:r>
              <w:rPr>
                <w:color w:val="000000"/>
                <w:sz w:val="16"/>
                <w:szCs w:val="16"/>
              </w:rPr>
              <w:t>13.00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4.33</w:t>
            </w:r>
          </w:p>
        </w:tc>
        <w:tc>
          <w:tcPr>
            <w:tcW w:w="1368" w:type="dxa"/>
          </w:tcPr>
          <w:p w:rsidR="007917A0" w:rsidRDefault="001A4AD9">
            <w:pPr>
              <w:jc w:val="center"/>
              <w:rPr>
                <w:color w:val="000000"/>
                <w:sz w:val="16"/>
                <w:szCs w:val="16"/>
              </w:rPr>
            </w:pPr>
            <w:r>
              <w:rPr>
                <w:color w:val="000000"/>
                <w:sz w:val="16"/>
                <w:szCs w:val="16"/>
              </w:rPr>
              <w:t>10.47</w:t>
            </w:r>
          </w:p>
        </w:tc>
        <w:tc>
          <w:tcPr>
            <w:tcW w:w="1368" w:type="dxa"/>
          </w:tcPr>
          <w:p w:rsidR="007917A0" w:rsidRDefault="001A4AD9">
            <w:pPr>
              <w:jc w:val="center"/>
              <w:rPr>
                <w:color w:val="000000"/>
                <w:sz w:val="16"/>
                <w:szCs w:val="16"/>
              </w:rPr>
            </w:pPr>
            <w:r>
              <w:rPr>
                <w:color w:val="000000"/>
                <w:sz w:val="16"/>
                <w:szCs w:val="16"/>
              </w:rPr>
              <w:t>3.03</w:t>
            </w:r>
          </w:p>
        </w:tc>
        <w:tc>
          <w:tcPr>
            <w:tcW w:w="1368" w:type="dxa"/>
          </w:tcPr>
          <w:p w:rsidR="007917A0" w:rsidRDefault="001A4AD9">
            <w:pPr>
              <w:jc w:val="center"/>
              <w:rPr>
                <w:color w:val="000000"/>
                <w:sz w:val="16"/>
                <w:szCs w:val="16"/>
              </w:rPr>
            </w:pPr>
            <w:r>
              <w:rPr>
                <w:color w:val="000000"/>
                <w:sz w:val="16"/>
                <w:szCs w:val="16"/>
              </w:rPr>
              <w:t>14.60</w:t>
            </w:r>
          </w:p>
        </w:tc>
        <w:tc>
          <w:tcPr>
            <w:tcW w:w="1368" w:type="dxa"/>
          </w:tcPr>
          <w:p w:rsidR="007917A0" w:rsidRDefault="001A4AD9">
            <w:pPr>
              <w:jc w:val="center"/>
              <w:rPr>
                <w:color w:val="000000"/>
                <w:sz w:val="16"/>
                <w:szCs w:val="16"/>
              </w:rPr>
            </w:pPr>
            <w:r>
              <w:rPr>
                <w:color w:val="000000"/>
                <w:sz w:val="16"/>
                <w:szCs w:val="16"/>
              </w:rPr>
              <w:t>11.80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3.89</w:t>
            </w:r>
          </w:p>
        </w:tc>
        <w:tc>
          <w:tcPr>
            <w:tcW w:w="1368" w:type="dxa"/>
          </w:tcPr>
          <w:p w:rsidR="007917A0" w:rsidRDefault="001A4AD9">
            <w:pPr>
              <w:jc w:val="center"/>
              <w:rPr>
                <w:color w:val="000000"/>
                <w:sz w:val="16"/>
                <w:szCs w:val="16"/>
              </w:rPr>
            </w:pPr>
            <w:r>
              <w:rPr>
                <w:color w:val="000000"/>
                <w:sz w:val="16"/>
                <w:szCs w:val="16"/>
              </w:rPr>
              <w:t>10.54</w:t>
            </w:r>
          </w:p>
        </w:tc>
        <w:tc>
          <w:tcPr>
            <w:tcW w:w="1368" w:type="dxa"/>
          </w:tcPr>
          <w:p w:rsidR="007917A0" w:rsidRDefault="001A4AD9">
            <w:pPr>
              <w:jc w:val="center"/>
              <w:rPr>
                <w:color w:val="000000"/>
                <w:sz w:val="16"/>
                <w:szCs w:val="16"/>
              </w:rPr>
            </w:pPr>
            <w:r>
              <w:rPr>
                <w:color w:val="000000"/>
                <w:sz w:val="16"/>
                <w:szCs w:val="16"/>
              </w:rPr>
              <w:t>3.03</w:t>
            </w:r>
          </w:p>
        </w:tc>
        <w:tc>
          <w:tcPr>
            <w:tcW w:w="1368" w:type="dxa"/>
          </w:tcPr>
          <w:p w:rsidR="007917A0" w:rsidRDefault="001A4AD9">
            <w:pPr>
              <w:jc w:val="center"/>
              <w:rPr>
                <w:color w:val="000000"/>
                <w:sz w:val="16"/>
                <w:szCs w:val="16"/>
              </w:rPr>
            </w:pPr>
            <w:r>
              <w:rPr>
                <w:color w:val="000000"/>
                <w:sz w:val="16"/>
                <w:szCs w:val="16"/>
              </w:rPr>
              <w:t>14.63</w:t>
            </w:r>
          </w:p>
        </w:tc>
        <w:tc>
          <w:tcPr>
            <w:tcW w:w="1368" w:type="dxa"/>
          </w:tcPr>
          <w:p w:rsidR="007917A0" w:rsidRDefault="001A4AD9">
            <w:pPr>
              <w:jc w:val="center"/>
              <w:rPr>
                <w:color w:val="000000"/>
                <w:sz w:val="16"/>
                <w:szCs w:val="16"/>
              </w:rPr>
            </w:pPr>
            <w:r>
              <w:rPr>
                <w:color w:val="000000"/>
                <w:sz w:val="16"/>
                <w:szCs w:val="16"/>
              </w:rPr>
              <w:t>15.80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0.99</w:t>
            </w:r>
          </w:p>
        </w:tc>
        <w:tc>
          <w:tcPr>
            <w:tcW w:w="1368" w:type="dxa"/>
          </w:tcPr>
          <w:p w:rsidR="007917A0" w:rsidRDefault="001A4AD9">
            <w:pPr>
              <w:jc w:val="center"/>
              <w:rPr>
                <w:color w:val="000000"/>
                <w:sz w:val="16"/>
                <w:szCs w:val="16"/>
              </w:rPr>
            </w:pPr>
            <w:r>
              <w:rPr>
                <w:color w:val="000000"/>
                <w:sz w:val="16"/>
                <w:szCs w:val="16"/>
              </w:rPr>
              <w:t>0.72</w:t>
            </w:r>
          </w:p>
        </w:tc>
        <w:tc>
          <w:tcPr>
            <w:tcW w:w="1368" w:type="dxa"/>
          </w:tcPr>
          <w:p w:rsidR="007917A0" w:rsidRDefault="001A4AD9">
            <w:pPr>
              <w:jc w:val="center"/>
              <w:rPr>
                <w:color w:val="000000"/>
                <w:sz w:val="16"/>
                <w:szCs w:val="16"/>
              </w:rPr>
            </w:pPr>
            <w:r>
              <w:rPr>
                <w:color w:val="000000"/>
                <w:sz w:val="16"/>
                <w:szCs w:val="16"/>
              </w:rPr>
              <w:t>0.09</w:t>
            </w:r>
          </w:p>
        </w:tc>
        <w:tc>
          <w:tcPr>
            <w:tcW w:w="1368" w:type="dxa"/>
          </w:tcPr>
          <w:p w:rsidR="007917A0" w:rsidRDefault="001A4AD9">
            <w:pPr>
              <w:jc w:val="center"/>
              <w:rPr>
                <w:color w:val="000000"/>
                <w:sz w:val="16"/>
                <w:szCs w:val="16"/>
              </w:rPr>
            </w:pPr>
            <w:r>
              <w:rPr>
                <w:color w:val="000000"/>
                <w:sz w:val="16"/>
                <w:szCs w:val="16"/>
              </w:rPr>
              <w:t>0.11</w:t>
            </w:r>
          </w:p>
        </w:tc>
        <w:tc>
          <w:tcPr>
            <w:tcW w:w="1368" w:type="dxa"/>
          </w:tcPr>
          <w:p w:rsidR="007917A0" w:rsidRDefault="001A4AD9">
            <w:pPr>
              <w:jc w:val="center"/>
              <w:rPr>
                <w:color w:val="000000"/>
                <w:sz w:val="16"/>
                <w:szCs w:val="16"/>
              </w:rPr>
            </w:pPr>
            <w:r>
              <w:rPr>
                <w:color w:val="000000"/>
                <w:sz w:val="16"/>
                <w:szCs w:val="16"/>
              </w:rPr>
              <w:t>2.74</w:t>
            </w:r>
          </w:p>
        </w:tc>
      </w:tr>
      <w:tr w:rsidR="007917A0" w:rsidTr="00584AAC">
        <w:tc>
          <w:tcPr>
            <w:tcW w:w="1368" w:type="dxa"/>
          </w:tcPr>
          <w:p w:rsidR="007917A0" w:rsidRDefault="001A4AD9">
            <w:pPr>
              <w:jc w:val="center"/>
              <w:rPr>
                <w:b/>
                <w:bCs/>
                <w:color w:val="000000"/>
                <w:sz w:val="16"/>
                <w:szCs w:val="16"/>
              </w:rPr>
            </w:pPr>
            <w:r>
              <w:rPr>
                <w:b/>
                <w:bCs/>
                <w:color w:val="000000"/>
                <w:sz w:val="16"/>
                <w:szCs w:val="16"/>
              </w:rPr>
              <w:t>D. IT99K-1060</w:t>
            </w: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c>
          <w:tcPr>
            <w:tcW w:w="1368" w:type="dxa"/>
          </w:tcPr>
          <w:p w:rsidR="007917A0" w:rsidRDefault="007917A0">
            <w:pPr>
              <w:jc w:val="center"/>
              <w:rPr>
                <w:color w:val="000000"/>
                <w:sz w:val="16"/>
                <w:szCs w:val="16"/>
              </w:rPr>
            </w:pP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P.M.H</w:t>
            </w:r>
          </w:p>
        </w:tc>
        <w:tc>
          <w:tcPr>
            <w:tcW w:w="1368" w:type="dxa"/>
          </w:tcPr>
          <w:p w:rsidR="007917A0" w:rsidRDefault="001A4AD9">
            <w:pPr>
              <w:jc w:val="center"/>
              <w:rPr>
                <w:color w:val="000000"/>
                <w:sz w:val="16"/>
                <w:szCs w:val="16"/>
              </w:rPr>
            </w:pPr>
            <w:r>
              <w:rPr>
                <w:color w:val="000000"/>
                <w:sz w:val="16"/>
                <w:szCs w:val="16"/>
              </w:rPr>
              <w:t>4.50</w:t>
            </w:r>
          </w:p>
        </w:tc>
        <w:tc>
          <w:tcPr>
            <w:tcW w:w="1368" w:type="dxa"/>
          </w:tcPr>
          <w:p w:rsidR="007917A0" w:rsidRDefault="001A4AD9">
            <w:pPr>
              <w:jc w:val="center"/>
              <w:rPr>
                <w:color w:val="000000"/>
                <w:sz w:val="16"/>
                <w:szCs w:val="16"/>
              </w:rPr>
            </w:pPr>
            <w:r>
              <w:rPr>
                <w:color w:val="000000"/>
                <w:sz w:val="16"/>
                <w:szCs w:val="16"/>
              </w:rPr>
              <w:t>9.75</w:t>
            </w:r>
          </w:p>
        </w:tc>
        <w:tc>
          <w:tcPr>
            <w:tcW w:w="1368" w:type="dxa"/>
          </w:tcPr>
          <w:p w:rsidR="007917A0" w:rsidRDefault="001A4AD9">
            <w:pPr>
              <w:jc w:val="center"/>
              <w:rPr>
                <w:color w:val="000000"/>
                <w:sz w:val="16"/>
                <w:szCs w:val="16"/>
              </w:rPr>
            </w:pPr>
            <w:r>
              <w:rPr>
                <w:color w:val="000000"/>
                <w:sz w:val="16"/>
                <w:szCs w:val="16"/>
              </w:rPr>
              <w:t>3.24</w:t>
            </w:r>
          </w:p>
        </w:tc>
        <w:tc>
          <w:tcPr>
            <w:tcW w:w="1368" w:type="dxa"/>
          </w:tcPr>
          <w:p w:rsidR="007917A0" w:rsidRDefault="001A4AD9">
            <w:pPr>
              <w:jc w:val="center"/>
              <w:rPr>
                <w:color w:val="000000"/>
                <w:sz w:val="16"/>
                <w:szCs w:val="16"/>
              </w:rPr>
            </w:pPr>
            <w:r>
              <w:rPr>
                <w:color w:val="000000"/>
                <w:sz w:val="16"/>
                <w:szCs w:val="16"/>
              </w:rPr>
              <w:t>13.80</w:t>
            </w:r>
          </w:p>
        </w:tc>
        <w:tc>
          <w:tcPr>
            <w:tcW w:w="1368" w:type="dxa"/>
          </w:tcPr>
          <w:p w:rsidR="007917A0" w:rsidRDefault="001A4AD9">
            <w:pPr>
              <w:jc w:val="center"/>
              <w:rPr>
                <w:color w:val="000000"/>
                <w:sz w:val="16"/>
                <w:szCs w:val="16"/>
              </w:rPr>
            </w:pPr>
            <w:r>
              <w:rPr>
                <w:color w:val="000000"/>
                <w:sz w:val="16"/>
                <w:szCs w:val="16"/>
              </w:rPr>
              <w:t>14.90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A.M.H</w:t>
            </w:r>
          </w:p>
        </w:tc>
        <w:tc>
          <w:tcPr>
            <w:tcW w:w="1368" w:type="dxa"/>
          </w:tcPr>
          <w:p w:rsidR="007917A0" w:rsidRDefault="001A4AD9">
            <w:pPr>
              <w:jc w:val="center"/>
              <w:rPr>
                <w:color w:val="000000"/>
                <w:sz w:val="16"/>
                <w:szCs w:val="16"/>
              </w:rPr>
            </w:pPr>
            <w:r>
              <w:rPr>
                <w:color w:val="000000"/>
                <w:sz w:val="16"/>
                <w:szCs w:val="16"/>
              </w:rPr>
              <w:t>3.50</w:t>
            </w:r>
          </w:p>
        </w:tc>
        <w:tc>
          <w:tcPr>
            <w:tcW w:w="1368" w:type="dxa"/>
          </w:tcPr>
          <w:p w:rsidR="007917A0" w:rsidRDefault="001A4AD9">
            <w:pPr>
              <w:jc w:val="center"/>
              <w:rPr>
                <w:color w:val="000000"/>
                <w:sz w:val="16"/>
                <w:szCs w:val="16"/>
              </w:rPr>
            </w:pPr>
            <w:r>
              <w:rPr>
                <w:color w:val="000000"/>
                <w:sz w:val="16"/>
                <w:szCs w:val="16"/>
              </w:rPr>
              <w:t>9.53</w:t>
            </w:r>
          </w:p>
        </w:tc>
        <w:tc>
          <w:tcPr>
            <w:tcW w:w="1368" w:type="dxa"/>
          </w:tcPr>
          <w:p w:rsidR="007917A0" w:rsidRDefault="001A4AD9">
            <w:pPr>
              <w:jc w:val="center"/>
              <w:rPr>
                <w:color w:val="000000"/>
                <w:sz w:val="16"/>
                <w:szCs w:val="16"/>
              </w:rPr>
            </w:pPr>
            <w:r>
              <w:rPr>
                <w:color w:val="000000"/>
                <w:sz w:val="16"/>
                <w:szCs w:val="16"/>
              </w:rPr>
              <w:t>2.71</w:t>
            </w:r>
          </w:p>
        </w:tc>
        <w:tc>
          <w:tcPr>
            <w:tcW w:w="1368" w:type="dxa"/>
          </w:tcPr>
          <w:p w:rsidR="007917A0" w:rsidRDefault="001A4AD9">
            <w:pPr>
              <w:jc w:val="center"/>
              <w:rPr>
                <w:color w:val="000000"/>
                <w:sz w:val="16"/>
                <w:szCs w:val="16"/>
              </w:rPr>
            </w:pPr>
            <w:r>
              <w:rPr>
                <w:color w:val="000000"/>
                <w:sz w:val="16"/>
                <w:szCs w:val="16"/>
              </w:rPr>
              <w:t>13.60</w:t>
            </w:r>
          </w:p>
        </w:tc>
        <w:tc>
          <w:tcPr>
            <w:tcW w:w="1368" w:type="dxa"/>
          </w:tcPr>
          <w:p w:rsidR="007917A0" w:rsidRDefault="001A4AD9">
            <w:pPr>
              <w:jc w:val="center"/>
              <w:rPr>
                <w:color w:val="000000"/>
                <w:sz w:val="16"/>
                <w:szCs w:val="16"/>
              </w:rPr>
            </w:pPr>
            <w:r>
              <w:rPr>
                <w:color w:val="000000"/>
                <w:sz w:val="16"/>
                <w:szCs w:val="16"/>
              </w:rPr>
              <w:t>11.30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D.S.H</w:t>
            </w:r>
          </w:p>
        </w:tc>
        <w:tc>
          <w:tcPr>
            <w:tcW w:w="1368" w:type="dxa"/>
          </w:tcPr>
          <w:p w:rsidR="007917A0" w:rsidRDefault="001A4AD9">
            <w:pPr>
              <w:jc w:val="center"/>
              <w:rPr>
                <w:color w:val="000000"/>
                <w:sz w:val="16"/>
                <w:szCs w:val="16"/>
              </w:rPr>
            </w:pPr>
            <w:r>
              <w:rPr>
                <w:color w:val="000000"/>
                <w:sz w:val="16"/>
                <w:szCs w:val="16"/>
              </w:rPr>
              <w:t>3.50</w:t>
            </w:r>
          </w:p>
        </w:tc>
        <w:tc>
          <w:tcPr>
            <w:tcW w:w="1368" w:type="dxa"/>
          </w:tcPr>
          <w:p w:rsidR="007917A0" w:rsidRDefault="001A4AD9">
            <w:pPr>
              <w:jc w:val="center"/>
              <w:rPr>
                <w:color w:val="000000"/>
                <w:sz w:val="16"/>
                <w:szCs w:val="16"/>
              </w:rPr>
            </w:pPr>
            <w:r>
              <w:rPr>
                <w:color w:val="000000"/>
                <w:sz w:val="16"/>
                <w:szCs w:val="16"/>
              </w:rPr>
              <w:t>10.02</w:t>
            </w:r>
          </w:p>
        </w:tc>
        <w:tc>
          <w:tcPr>
            <w:tcW w:w="1368" w:type="dxa"/>
          </w:tcPr>
          <w:p w:rsidR="007917A0" w:rsidRDefault="001A4AD9">
            <w:pPr>
              <w:jc w:val="center"/>
              <w:rPr>
                <w:color w:val="000000"/>
                <w:sz w:val="16"/>
                <w:szCs w:val="16"/>
              </w:rPr>
            </w:pPr>
            <w:r>
              <w:rPr>
                <w:color w:val="000000"/>
                <w:sz w:val="16"/>
                <w:szCs w:val="16"/>
              </w:rPr>
              <w:t>3.50</w:t>
            </w:r>
          </w:p>
        </w:tc>
        <w:tc>
          <w:tcPr>
            <w:tcW w:w="1368" w:type="dxa"/>
          </w:tcPr>
          <w:p w:rsidR="007917A0" w:rsidRDefault="001A4AD9">
            <w:pPr>
              <w:jc w:val="center"/>
              <w:rPr>
                <w:color w:val="000000"/>
                <w:sz w:val="16"/>
                <w:szCs w:val="16"/>
              </w:rPr>
            </w:pPr>
            <w:r>
              <w:rPr>
                <w:color w:val="000000"/>
                <w:sz w:val="16"/>
                <w:szCs w:val="16"/>
              </w:rPr>
              <w:t>13.90</w:t>
            </w:r>
          </w:p>
        </w:tc>
        <w:tc>
          <w:tcPr>
            <w:tcW w:w="1368" w:type="dxa"/>
          </w:tcPr>
          <w:p w:rsidR="007917A0" w:rsidRDefault="001A4AD9">
            <w:pPr>
              <w:jc w:val="center"/>
              <w:rPr>
                <w:color w:val="000000"/>
                <w:sz w:val="16"/>
                <w:szCs w:val="16"/>
              </w:rPr>
            </w:pPr>
            <w:r>
              <w:rPr>
                <w:color w:val="000000"/>
                <w:sz w:val="16"/>
                <w:szCs w:val="16"/>
              </w:rPr>
              <w:t>15.00</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Mean</w:t>
            </w:r>
          </w:p>
        </w:tc>
        <w:tc>
          <w:tcPr>
            <w:tcW w:w="1368" w:type="dxa"/>
          </w:tcPr>
          <w:p w:rsidR="007917A0" w:rsidRDefault="001A4AD9">
            <w:pPr>
              <w:jc w:val="center"/>
              <w:rPr>
                <w:color w:val="000000"/>
                <w:sz w:val="16"/>
                <w:szCs w:val="16"/>
              </w:rPr>
            </w:pPr>
            <w:r>
              <w:rPr>
                <w:color w:val="000000"/>
                <w:sz w:val="16"/>
                <w:szCs w:val="16"/>
              </w:rPr>
              <w:t>3.83</w:t>
            </w:r>
          </w:p>
        </w:tc>
        <w:tc>
          <w:tcPr>
            <w:tcW w:w="1368" w:type="dxa"/>
          </w:tcPr>
          <w:p w:rsidR="007917A0" w:rsidRDefault="001A4AD9">
            <w:pPr>
              <w:jc w:val="center"/>
              <w:rPr>
                <w:color w:val="000000"/>
                <w:sz w:val="16"/>
                <w:szCs w:val="16"/>
              </w:rPr>
            </w:pPr>
            <w:r>
              <w:rPr>
                <w:color w:val="000000"/>
                <w:sz w:val="16"/>
                <w:szCs w:val="16"/>
              </w:rPr>
              <w:t>9.77</w:t>
            </w:r>
          </w:p>
        </w:tc>
        <w:tc>
          <w:tcPr>
            <w:tcW w:w="1368" w:type="dxa"/>
          </w:tcPr>
          <w:p w:rsidR="007917A0" w:rsidRDefault="001A4AD9">
            <w:pPr>
              <w:jc w:val="center"/>
              <w:rPr>
                <w:color w:val="000000"/>
                <w:sz w:val="16"/>
                <w:szCs w:val="16"/>
              </w:rPr>
            </w:pPr>
            <w:r>
              <w:rPr>
                <w:color w:val="000000"/>
                <w:sz w:val="16"/>
                <w:szCs w:val="16"/>
              </w:rPr>
              <w:t>3.15</w:t>
            </w:r>
          </w:p>
        </w:tc>
        <w:tc>
          <w:tcPr>
            <w:tcW w:w="1368" w:type="dxa"/>
          </w:tcPr>
          <w:p w:rsidR="007917A0" w:rsidRDefault="001A4AD9">
            <w:pPr>
              <w:jc w:val="center"/>
              <w:rPr>
                <w:color w:val="000000"/>
                <w:sz w:val="16"/>
                <w:szCs w:val="16"/>
              </w:rPr>
            </w:pPr>
            <w:r>
              <w:rPr>
                <w:color w:val="000000"/>
                <w:sz w:val="16"/>
                <w:szCs w:val="16"/>
              </w:rPr>
              <w:t>13.77</w:t>
            </w:r>
          </w:p>
        </w:tc>
        <w:tc>
          <w:tcPr>
            <w:tcW w:w="1368" w:type="dxa"/>
          </w:tcPr>
          <w:p w:rsidR="007917A0" w:rsidRDefault="001A4AD9">
            <w:pPr>
              <w:jc w:val="center"/>
              <w:rPr>
                <w:color w:val="000000"/>
                <w:sz w:val="16"/>
                <w:szCs w:val="16"/>
              </w:rPr>
            </w:pPr>
            <w:r>
              <w:rPr>
                <w:color w:val="000000"/>
                <w:sz w:val="16"/>
                <w:szCs w:val="16"/>
              </w:rPr>
              <w:t>13.73</w:t>
            </w:r>
          </w:p>
        </w:tc>
      </w:tr>
      <w:tr w:rsidR="007917A0" w:rsidTr="00584AAC">
        <w:tc>
          <w:tcPr>
            <w:tcW w:w="1368" w:type="dxa"/>
          </w:tcPr>
          <w:p w:rsidR="007917A0" w:rsidRDefault="007917A0">
            <w:pPr>
              <w:jc w:val="center"/>
              <w:rPr>
                <w:b/>
                <w:bCs/>
                <w:color w:val="000000"/>
                <w:sz w:val="16"/>
                <w:szCs w:val="16"/>
              </w:rPr>
            </w:pPr>
          </w:p>
        </w:tc>
        <w:tc>
          <w:tcPr>
            <w:tcW w:w="1368" w:type="dxa"/>
          </w:tcPr>
          <w:p w:rsidR="007917A0" w:rsidRDefault="001A4AD9">
            <w:pPr>
              <w:jc w:val="center"/>
              <w:rPr>
                <w:color w:val="000000"/>
                <w:sz w:val="16"/>
                <w:szCs w:val="16"/>
              </w:rPr>
            </w:pPr>
            <w:r>
              <w:rPr>
                <w:color w:val="000000"/>
                <w:sz w:val="16"/>
                <w:szCs w:val="16"/>
              </w:rPr>
              <w:t>LSD</w:t>
            </w:r>
          </w:p>
        </w:tc>
        <w:tc>
          <w:tcPr>
            <w:tcW w:w="1368" w:type="dxa"/>
          </w:tcPr>
          <w:p w:rsidR="007917A0" w:rsidRDefault="001A4AD9">
            <w:pPr>
              <w:jc w:val="center"/>
              <w:rPr>
                <w:color w:val="000000"/>
                <w:sz w:val="16"/>
                <w:szCs w:val="16"/>
              </w:rPr>
            </w:pPr>
            <w:r>
              <w:rPr>
                <w:color w:val="000000"/>
                <w:sz w:val="16"/>
                <w:szCs w:val="16"/>
              </w:rPr>
              <w:t>0.83</w:t>
            </w:r>
          </w:p>
        </w:tc>
        <w:tc>
          <w:tcPr>
            <w:tcW w:w="1368" w:type="dxa"/>
          </w:tcPr>
          <w:p w:rsidR="007917A0" w:rsidRDefault="001A4AD9">
            <w:pPr>
              <w:jc w:val="center"/>
              <w:rPr>
                <w:color w:val="000000"/>
                <w:sz w:val="16"/>
                <w:szCs w:val="16"/>
              </w:rPr>
            </w:pPr>
            <w:r>
              <w:rPr>
                <w:color w:val="000000"/>
                <w:sz w:val="16"/>
                <w:szCs w:val="16"/>
              </w:rPr>
              <w:t>0.33</w:t>
            </w:r>
          </w:p>
        </w:tc>
        <w:tc>
          <w:tcPr>
            <w:tcW w:w="1368" w:type="dxa"/>
          </w:tcPr>
          <w:p w:rsidR="007917A0" w:rsidRDefault="001A4AD9">
            <w:pPr>
              <w:jc w:val="center"/>
              <w:rPr>
                <w:color w:val="000000"/>
                <w:sz w:val="16"/>
                <w:szCs w:val="16"/>
              </w:rPr>
            </w:pPr>
            <w:r>
              <w:rPr>
                <w:color w:val="000000"/>
                <w:sz w:val="16"/>
                <w:szCs w:val="16"/>
              </w:rPr>
              <w:t>0.72</w:t>
            </w:r>
          </w:p>
        </w:tc>
        <w:tc>
          <w:tcPr>
            <w:tcW w:w="1368" w:type="dxa"/>
          </w:tcPr>
          <w:p w:rsidR="007917A0" w:rsidRDefault="001A4AD9">
            <w:pPr>
              <w:jc w:val="center"/>
              <w:rPr>
                <w:color w:val="000000"/>
                <w:sz w:val="16"/>
                <w:szCs w:val="16"/>
              </w:rPr>
            </w:pPr>
            <w:r>
              <w:rPr>
                <w:color w:val="000000"/>
                <w:sz w:val="16"/>
                <w:szCs w:val="16"/>
              </w:rPr>
              <w:t>0.40</w:t>
            </w:r>
          </w:p>
        </w:tc>
        <w:tc>
          <w:tcPr>
            <w:tcW w:w="1368" w:type="dxa"/>
          </w:tcPr>
          <w:p w:rsidR="007917A0" w:rsidRDefault="001A4AD9">
            <w:pPr>
              <w:jc w:val="center"/>
              <w:rPr>
                <w:color w:val="000000"/>
                <w:sz w:val="16"/>
                <w:szCs w:val="16"/>
              </w:rPr>
            </w:pPr>
            <w:r>
              <w:rPr>
                <w:color w:val="000000"/>
                <w:sz w:val="16"/>
                <w:szCs w:val="16"/>
              </w:rPr>
              <w:t>1.64</w:t>
            </w:r>
          </w:p>
        </w:tc>
      </w:tr>
    </w:tbl>
    <w:p w:rsidR="007917A0" w:rsidRDefault="001A4AD9">
      <w:pPr>
        <w:jc w:val="both"/>
        <w:rPr>
          <w:sz w:val="20"/>
          <w:szCs w:val="20"/>
        </w:rPr>
      </w:pPr>
      <w:r>
        <w:rPr>
          <w:sz w:val="20"/>
          <w:szCs w:val="20"/>
        </w:rPr>
        <w:t xml:space="preserve">P.M.H= Physiological Maturity Harvest, A.M.H= Agronomical Maturity Harvest, D.S.H=De-Seeding Harvest, LSD= Least Significance Differences. </w:t>
      </w:r>
    </w:p>
    <w:p w:rsidR="007917A0" w:rsidRDefault="007917A0">
      <w:pPr>
        <w:jc w:val="both"/>
        <w:rPr>
          <w:b/>
          <w:sz w:val="20"/>
          <w:szCs w:val="20"/>
        </w:rPr>
      </w:pPr>
    </w:p>
    <w:p w:rsidR="007917A0" w:rsidRDefault="007917A0">
      <w:pPr>
        <w:jc w:val="both"/>
        <w:sectPr w:rsidR="007917A0" w:rsidSect="001A4AD9">
          <w:type w:val="continuous"/>
          <w:pgSz w:w="12240" w:h="15840" w:code="1"/>
          <w:pgMar w:top="1440" w:right="1440" w:bottom="1440" w:left="1440" w:header="720" w:footer="720" w:gutter="0"/>
          <w:cols w:space="720"/>
          <w:docGrid w:linePitch="360"/>
        </w:sectPr>
      </w:pPr>
    </w:p>
    <w:p w:rsidR="007917A0" w:rsidRDefault="001A4AD9">
      <w:pPr>
        <w:autoSpaceDE w:val="0"/>
        <w:autoSpaceDN w:val="0"/>
        <w:adjustRightInd w:val="0"/>
        <w:jc w:val="both"/>
        <w:rPr>
          <w:sz w:val="20"/>
          <w:szCs w:val="20"/>
        </w:rPr>
      </w:pPr>
      <w:r>
        <w:rPr>
          <w:b/>
          <w:sz w:val="20"/>
          <w:szCs w:val="20"/>
        </w:rPr>
        <w:lastRenderedPageBreak/>
        <w:t>References</w:t>
      </w:r>
      <w:r>
        <w:rPr>
          <w:sz w:val="20"/>
          <w:szCs w:val="20"/>
        </w:rPr>
        <w:t xml:space="preserve"> </w:t>
      </w:r>
    </w:p>
    <w:p w:rsidR="007917A0" w:rsidRDefault="001A4AD9">
      <w:pPr>
        <w:autoSpaceDE w:val="0"/>
        <w:autoSpaceDN w:val="0"/>
        <w:adjustRightInd w:val="0"/>
        <w:ind w:left="142" w:hangingChars="71" w:hanging="142"/>
        <w:jc w:val="both"/>
        <w:rPr>
          <w:sz w:val="20"/>
          <w:szCs w:val="20"/>
        </w:rPr>
      </w:pPr>
      <w:r>
        <w:rPr>
          <w:sz w:val="20"/>
          <w:szCs w:val="20"/>
        </w:rPr>
        <w:t>1-Abdelbagi, MI, Anthony EH, Jeffrey, DE. Delayed Leaf-Senescence and Heat –Tolerance Traits Mainly are Independently Expressed in Cowpea. Crop sci.2000;40(4):1049–1055. doi:dx.doi.org/10.2135/cropsci2000.4041049x</w:t>
      </w:r>
    </w:p>
    <w:p w:rsidR="007917A0" w:rsidRDefault="001A4AD9">
      <w:pPr>
        <w:autoSpaceDE w:val="0"/>
        <w:autoSpaceDN w:val="0"/>
        <w:adjustRightInd w:val="0"/>
        <w:ind w:left="142" w:hangingChars="71" w:hanging="142"/>
        <w:jc w:val="both"/>
        <w:rPr>
          <w:sz w:val="20"/>
          <w:szCs w:val="20"/>
        </w:rPr>
      </w:pPr>
      <w:r>
        <w:rPr>
          <w:sz w:val="20"/>
          <w:szCs w:val="20"/>
        </w:rPr>
        <w:t>2-Ismail, AM, Hall, AE. Positive and Potential Negative Effects of Heat-Tolerance Genes in Cowpea. Crop Sci. 1998;38(2): 381–390. doi:dx.doi.org/10.2135/cropsci1998.0011183 x003800020019x.</w:t>
      </w:r>
    </w:p>
    <w:p w:rsidR="007917A0" w:rsidRDefault="001A4AD9">
      <w:pPr>
        <w:autoSpaceDE w:val="0"/>
        <w:autoSpaceDN w:val="0"/>
        <w:adjustRightInd w:val="0"/>
        <w:ind w:left="142" w:hangingChars="71" w:hanging="142"/>
        <w:jc w:val="both"/>
        <w:rPr>
          <w:sz w:val="20"/>
          <w:szCs w:val="20"/>
        </w:rPr>
      </w:pPr>
      <w:r>
        <w:rPr>
          <w:sz w:val="20"/>
          <w:szCs w:val="20"/>
        </w:rPr>
        <w:t>3-Kano State Ministry of Environment,. Nursery Tending Operations and Establishment. A Seminar Paper Presented at Forestry Department. 2005:1–12.</w:t>
      </w:r>
    </w:p>
    <w:p w:rsidR="007917A0" w:rsidRDefault="001A4AD9">
      <w:pPr>
        <w:autoSpaceDE w:val="0"/>
        <w:autoSpaceDN w:val="0"/>
        <w:adjustRightInd w:val="0"/>
        <w:ind w:left="142" w:hangingChars="71" w:hanging="142"/>
        <w:jc w:val="both"/>
        <w:rPr>
          <w:sz w:val="20"/>
          <w:szCs w:val="20"/>
        </w:rPr>
      </w:pPr>
      <w:r>
        <w:rPr>
          <w:sz w:val="20"/>
          <w:szCs w:val="20"/>
        </w:rPr>
        <w:t>Dept. Botany Plant Sci., Riverside CA 95251, ETATS-UNIS 2007;3–10.</w:t>
      </w:r>
    </w:p>
    <w:p w:rsidR="007917A0" w:rsidRDefault="001A4AD9">
      <w:pPr>
        <w:autoSpaceDE w:val="0"/>
        <w:autoSpaceDN w:val="0"/>
        <w:adjustRightInd w:val="0"/>
        <w:ind w:left="142" w:hangingChars="71" w:hanging="142"/>
        <w:jc w:val="both"/>
        <w:rPr>
          <w:sz w:val="20"/>
          <w:szCs w:val="20"/>
        </w:rPr>
      </w:pPr>
      <w:r>
        <w:rPr>
          <w:sz w:val="20"/>
          <w:szCs w:val="20"/>
        </w:rPr>
        <w:t>4-Khanna-Chopra R, Reddy PV. Regulation of Leaf Senescence by Reproductive Sink Intensity in Cowpea (</w:t>
      </w:r>
      <w:proofErr w:type="spellStart"/>
      <w:r>
        <w:rPr>
          <w:i/>
          <w:sz w:val="20"/>
          <w:szCs w:val="20"/>
        </w:rPr>
        <w:t>Vigna</w:t>
      </w:r>
      <w:proofErr w:type="spellEnd"/>
      <w:r>
        <w:rPr>
          <w:i/>
          <w:sz w:val="20"/>
          <w:szCs w:val="20"/>
        </w:rPr>
        <w:t xml:space="preserve"> </w:t>
      </w:r>
      <w:proofErr w:type="spellStart"/>
      <w:r>
        <w:rPr>
          <w:i/>
          <w:sz w:val="20"/>
          <w:szCs w:val="20"/>
        </w:rPr>
        <w:t>unguiculata</w:t>
      </w:r>
      <w:proofErr w:type="spellEnd"/>
      <w:r>
        <w:rPr>
          <w:i/>
          <w:sz w:val="20"/>
          <w:szCs w:val="20"/>
        </w:rPr>
        <w:t xml:space="preserve"> </w:t>
      </w:r>
      <w:r>
        <w:rPr>
          <w:sz w:val="20"/>
          <w:szCs w:val="20"/>
        </w:rPr>
        <w:t xml:space="preserve">L. </w:t>
      </w:r>
      <w:proofErr w:type="spellStart"/>
      <w:r>
        <w:rPr>
          <w:sz w:val="20"/>
          <w:szCs w:val="20"/>
        </w:rPr>
        <w:t>Walp</w:t>
      </w:r>
      <w:proofErr w:type="spellEnd"/>
      <w:r>
        <w:rPr>
          <w:sz w:val="20"/>
          <w:szCs w:val="20"/>
        </w:rPr>
        <w:t>). Annals of Botany 1988; 61(6): 655–658. doi:dx.doi.org/10.1093/aob/61.6.655.</w:t>
      </w:r>
    </w:p>
    <w:p w:rsidR="007917A0" w:rsidRDefault="001A4AD9">
      <w:pPr>
        <w:ind w:left="142" w:hangingChars="71" w:hanging="142"/>
        <w:jc w:val="both"/>
        <w:rPr>
          <w:sz w:val="20"/>
          <w:szCs w:val="20"/>
        </w:rPr>
      </w:pPr>
      <w:r>
        <w:rPr>
          <w:sz w:val="20"/>
          <w:szCs w:val="20"/>
        </w:rPr>
        <w:lastRenderedPageBreak/>
        <w:t xml:space="preserve">5-Lawton KA, </w:t>
      </w:r>
      <w:proofErr w:type="spellStart"/>
      <w:r>
        <w:rPr>
          <w:sz w:val="20"/>
          <w:szCs w:val="20"/>
        </w:rPr>
        <w:t>Raghothama</w:t>
      </w:r>
      <w:proofErr w:type="spellEnd"/>
      <w:r>
        <w:rPr>
          <w:sz w:val="20"/>
          <w:szCs w:val="20"/>
        </w:rPr>
        <w:t xml:space="preserve"> K.G, </w:t>
      </w:r>
      <w:proofErr w:type="spellStart"/>
      <w:r>
        <w:rPr>
          <w:sz w:val="20"/>
          <w:szCs w:val="20"/>
        </w:rPr>
        <w:t>Goldsbrough</w:t>
      </w:r>
      <w:proofErr w:type="spellEnd"/>
      <w:r>
        <w:rPr>
          <w:sz w:val="20"/>
          <w:szCs w:val="20"/>
        </w:rPr>
        <w:t xml:space="preserve"> PB, Woodson WR. Regulation of Senescence-Related Gene Expression in Carnation Flower Petals by Ethylene. </w:t>
      </w:r>
      <w:r>
        <w:rPr>
          <w:rStyle w:val="ref-journal"/>
          <w:sz w:val="20"/>
          <w:szCs w:val="20"/>
        </w:rPr>
        <w:t xml:space="preserve">Plant Physiology </w:t>
      </w:r>
      <w:r>
        <w:rPr>
          <w:sz w:val="20"/>
          <w:szCs w:val="20"/>
        </w:rPr>
        <w:t>1990;</w:t>
      </w:r>
      <w:r>
        <w:rPr>
          <w:rStyle w:val="ref-vol1"/>
          <w:b w:val="0"/>
          <w:sz w:val="20"/>
          <w:szCs w:val="20"/>
        </w:rPr>
        <w:t>93</w:t>
      </w:r>
      <w:r>
        <w:rPr>
          <w:sz w:val="20"/>
          <w:szCs w:val="20"/>
        </w:rPr>
        <w:t>(4):1370–1375. doi:dx.doi.org/10.1104/pp.93.4.1370.</w:t>
      </w:r>
    </w:p>
    <w:p w:rsidR="007917A0" w:rsidRDefault="001A4AD9">
      <w:pPr>
        <w:ind w:left="142" w:hangingChars="71" w:hanging="142"/>
        <w:jc w:val="both"/>
        <w:rPr>
          <w:sz w:val="20"/>
          <w:szCs w:val="20"/>
        </w:rPr>
      </w:pPr>
      <w:r>
        <w:rPr>
          <w:sz w:val="20"/>
          <w:szCs w:val="20"/>
        </w:rPr>
        <w:t>6-Mukhtar FB. Photoperiodic Responses of Some Cowpea (</w:t>
      </w:r>
      <w:proofErr w:type="spellStart"/>
      <w:r>
        <w:rPr>
          <w:i/>
          <w:sz w:val="20"/>
          <w:szCs w:val="20"/>
        </w:rPr>
        <w:t>Vigna</w:t>
      </w:r>
      <w:proofErr w:type="spellEnd"/>
      <w:r>
        <w:rPr>
          <w:i/>
          <w:sz w:val="20"/>
          <w:szCs w:val="20"/>
        </w:rPr>
        <w:t xml:space="preserve"> </w:t>
      </w:r>
      <w:proofErr w:type="spellStart"/>
      <w:r>
        <w:rPr>
          <w:i/>
          <w:sz w:val="20"/>
          <w:szCs w:val="20"/>
        </w:rPr>
        <w:t>unguiculata</w:t>
      </w:r>
      <w:proofErr w:type="spellEnd"/>
      <w:r>
        <w:rPr>
          <w:sz w:val="20"/>
          <w:szCs w:val="20"/>
        </w:rPr>
        <w:t xml:space="preserve"> (L) </w:t>
      </w:r>
      <w:proofErr w:type="spellStart"/>
      <w:r>
        <w:rPr>
          <w:sz w:val="20"/>
          <w:szCs w:val="20"/>
        </w:rPr>
        <w:t>Walp</w:t>
      </w:r>
      <w:proofErr w:type="spellEnd"/>
      <w:r>
        <w:rPr>
          <w:sz w:val="20"/>
          <w:szCs w:val="20"/>
        </w:rPr>
        <w:t>) Genotypes. Nigerian Journal of Botany 2007;20(2): 307–316.</w:t>
      </w:r>
    </w:p>
    <w:p w:rsidR="007917A0" w:rsidRDefault="001A4AD9">
      <w:pPr>
        <w:ind w:left="142" w:hangingChars="71" w:hanging="142"/>
        <w:jc w:val="both"/>
        <w:rPr>
          <w:sz w:val="20"/>
          <w:szCs w:val="20"/>
        </w:rPr>
      </w:pPr>
      <w:proofErr w:type="spellStart"/>
      <w:r>
        <w:rPr>
          <w:sz w:val="20"/>
          <w:szCs w:val="20"/>
        </w:rPr>
        <w:t>Nooden</w:t>
      </w:r>
      <w:proofErr w:type="spellEnd"/>
      <w:r>
        <w:rPr>
          <w:sz w:val="20"/>
          <w:szCs w:val="20"/>
        </w:rPr>
        <w:t xml:space="preserve">, LD, </w:t>
      </w:r>
      <w:proofErr w:type="spellStart"/>
      <w:r>
        <w:rPr>
          <w:sz w:val="20"/>
          <w:szCs w:val="20"/>
        </w:rPr>
        <w:t>Guiamet</w:t>
      </w:r>
      <w:proofErr w:type="spellEnd"/>
      <w:r>
        <w:rPr>
          <w:sz w:val="20"/>
          <w:szCs w:val="20"/>
        </w:rPr>
        <w:t xml:space="preserve">, JJ,  John I.. Senescence Mechanisms. </w:t>
      </w:r>
      <w:proofErr w:type="spellStart"/>
      <w:r>
        <w:rPr>
          <w:sz w:val="20"/>
          <w:szCs w:val="20"/>
        </w:rPr>
        <w:t>Physiologia</w:t>
      </w:r>
      <w:proofErr w:type="spellEnd"/>
      <w:r>
        <w:rPr>
          <w:sz w:val="20"/>
          <w:szCs w:val="20"/>
        </w:rPr>
        <w:t xml:space="preserve"> </w:t>
      </w:r>
      <w:proofErr w:type="spellStart"/>
      <w:r>
        <w:rPr>
          <w:sz w:val="20"/>
          <w:szCs w:val="20"/>
        </w:rPr>
        <w:t>Plantarum</w:t>
      </w:r>
      <w:proofErr w:type="spellEnd"/>
      <w:r>
        <w:rPr>
          <w:sz w:val="20"/>
          <w:szCs w:val="20"/>
        </w:rPr>
        <w:t xml:space="preserve"> 1997;101:746–753.</w:t>
      </w:r>
    </w:p>
    <w:p w:rsidR="007917A0" w:rsidRDefault="001A4AD9">
      <w:pPr>
        <w:ind w:left="142" w:hangingChars="71" w:hanging="142"/>
        <w:jc w:val="both"/>
        <w:rPr>
          <w:sz w:val="20"/>
          <w:szCs w:val="20"/>
        </w:rPr>
      </w:pPr>
      <w:r>
        <w:rPr>
          <w:sz w:val="20"/>
          <w:szCs w:val="20"/>
        </w:rPr>
        <w:t xml:space="preserve">7-Owen GC, Hall AE, </w:t>
      </w:r>
      <w:proofErr w:type="spellStart"/>
      <w:r>
        <w:rPr>
          <w:sz w:val="20"/>
          <w:szCs w:val="20"/>
        </w:rPr>
        <w:t>Madore</w:t>
      </w:r>
      <w:proofErr w:type="spellEnd"/>
      <w:r>
        <w:rPr>
          <w:sz w:val="20"/>
          <w:szCs w:val="20"/>
        </w:rPr>
        <w:t xml:space="preserve"> MA. Pod Removal Effects on Cowpea Genotypes Contrasting in </w:t>
      </w:r>
      <w:proofErr w:type="spellStart"/>
      <w:r>
        <w:rPr>
          <w:sz w:val="20"/>
          <w:szCs w:val="20"/>
        </w:rPr>
        <w:t>Monocarpic</w:t>
      </w:r>
      <w:proofErr w:type="spellEnd"/>
      <w:r>
        <w:rPr>
          <w:sz w:val="20"/>
          <w:szCs w:val="20"/>
        </w:rPr>
        <w:t xml:space="preserve"> Senescence Traits. Uni. of California, </w:t>
      </w:r>
    </w:p>
    <w:p w:rsidR="007917A0" w:rsidRDefault="001A4AD9">
      <w:pPr>
        <w:ind w:left="142" w:hangingChars="71" w:hanging="142"/>
        <w:jc w:val="both"/>
        <w:rPr>
          <w:sz w:val="20"/>
          <w:szCs w:val="20"/>
        </w:rPr>
      </w:pPr>
      <w:r>
        <w:rPr>
          <w:sz w:val="20"/>
          <w:szCs w:val="20"/>
        </w:rPr>
        <w:t xml:space="preserve">Singh, BB. Advances in Cowpea </w:t>
      </w:r>
      <w:proofErr w:type="spellStart"/>
      <w:r>
        <w:rPr>
          <w:sz w:val="20"/>
          <w:szCs w:val="20"/>
        </w:rPr>
        <w:t>Reaserch</w:t>
      </w:r>
      <w:proofErr w:type="spellEnd"/>
      <w:r>
        <w:rPr>
          <w:sz w:val="20"/>
          <w:szCs w:val="20"/>
        </w:rPr>
        <w:t>, IITA, Ibadan Nigeria and Japan International Research Center for Agricultural Sciences. Tsukuba, Japan  1997;10–11.</w:t>
      </w:r>
    </w:p>
    <w:p w:rsidR="007917A0" w:rsidRDefault="001A4AD9">
      <w:pPr>
        <w:ind w:left="142" w:hangingChars="71" w:hanging="142"/>
        <w:jc w:val="both"/>
        <w:rPr>
          <w:sz w:val="20"/>
          <w:szCs w:val="20"/>
        </w:rPr>
      </w:pPr>
      <w:r>
        <w:rPr>
          <w:sz w:val="20"/>
          <w:szCs w:val="20"/>
        </w:rPr>
        <w:t>8-Snedecor GW, Cochran WG. Statistical Methods. 7</w:t>
      </w:r>
      <w:r>
        <w:rPr>
          <w:sz w:val="20"/>
          <w:szCs w:val="20"/>
          <w:vertAlign w:val="superscript"/>
        </w:rPr>
        <w:t>th</w:t>
      </w:r>
      <w:r>
        <w:rPr>
          <w:sz w:val="20"/>
          <w:szCs w:val="20"/>
        </w:rPr>
        <w:t xml:space="preserve"> ed. Iowa State Univ. Press. Ames. Iowa. USA. 1980</w:t>
      </w:r>
      <w:r w:rsidR="004B088E">
        <w:rPr>
          <w:sz w:val="20"/>
          <w:szCs w:val="20"/>
        </w:rPr>
        <w:t>.</w:t>
      </w:r>
    </w:p>
    <w:p w:rsidR="004B088E" w:rsidRDefault="004B088E">
      <w:pPr>
        <w:ind w:left="142" w:hangingChars="71" w:hanging="142"/>
        <w:jc w:val="both"/>
        <w:rPr>
          <w:sz w:val="20"/>
          <w:szCs w:val="20"/>
        </w:rPr>
        <w:sectPr w:rsidR="004B088E" w:rsidSect="001A4AD9">
          <w:type w:val="continuous"/>
          <w:pgSz w:w="12240" w:h="15840" w:code="1"/>
          <w:pgMar w:top="1440" w:right="1440" w:bottom="1440" w:left="1440" w:header="720" w:footer="720" w:gutter="0"/>
          <w:cols w:num="2" w:space="720"/>
          <w:docGrid w:linePitch="360"/>
        </w:sectPr>
      </w:pPr>
    </w:p>
    <w:p w:rsidR="007917A0" w:rsidRDefault="007917A0">
      <w:pPr>
        <w:ind w:left="142" w:hangingChars="71" w:hanging="142"/>
        <w:jc w:val="both"/>
        <w:rPr>
          <w:sz w:val="20"/>
          <w:szCs w:val="20"/>
        </w:rPr>
      </w:pPr>
    </w:p>
    <w:p w:rsidR="007917A0" w:rsidRDefault="001A4AD9">
      <w:pPr>
        <w:ind w:left="142" w:hangingChars="71" w:hanging="142"/>
        <w:jc w:val="both"/>
        <w:rPr>
          <w:sz w:val="20"/>
          <w:szCs w:val="20"/>
        </w:rPr>
      </w:pPr>
      <w:r>
        <w:rPr>
          <w:sz w:val="20"/>
          <w:szCs w:val="20"/>
        </w:rPr>
        <w:t>7/22/2013</w:t>
      </w:r>
    </w:p>
    <w:sectPr w:rsidR="007917A0" w:rsidSect="004B088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A0" w:rsidRDefault="007917A0" w:rsidP="007917A0">
      <w:r>
        <w:separator/>
      </w:r>
    </w:p>
  </w:endnote>
  <w:endnote w:type="continuationSeparator" w:id="0">
    <w:p w:rsidR="007917A0" w:rsidRDefault="007917A0" w:rsidP="00791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PLAXP+Futura-Book">
    <w:altName w:val="Segoe Print"/>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A0" w:rsidRDefault="00DA2AF1">
    <w:pPr>
      <w:pStyle w:val="Footer"/>
      <w:jc w:val="center"/>
      <w:rPr>
        <w:sz w:val="20"/>
        <w:szCs w:val="20"/>
      </w:rPr>
    </w:pPr>
    <w:r>
      <w:rPr>
        <w:sz w:val="20"/>
        <w:szCs w:val="20"/>
      </w:rPr>
      <w:fldChar w:fldCharType="begin"/>
    </w:r>
    <w:r w:rsidR="001A4AD9">
      <w:rPr>
        <w:sz w:val="20"/>
        <w:szCs w:val="20"/>
      </w:rPr>
      <w:instrText xml:space="preserve"> PAGE   \* MERGEFORMAT </w:instrText>
    </w:r>
    <w:r>
      <w:rPr>
        <w:sz w:val="20"/>
        <w:szCs w:val="20"/>
      </w:rPr>
      <w:fldChar w:fldCharType="separate"/>
    </w:r>
    <w:r w:rsidR="00584AAC">
      <w:rPr>
        <w:noProof/>
        <w:sz w:val="20"/>
        <w:szCs w:val="20"/>
      </w:rPr>
      <w:t>32</w:t>
    </w:r>
    <w:r>
      <w:rPr>
        <w:sz w:val="20"/>
        <w:szCs w:val="20"/>
      </w:rPr>
      <w:fldChar w:fldCharType="end"/>
    </w:r>
  </w:p>
  <w:p w:rsidR="007917A0" w:rsidRDefault="007917A0">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A0" w:rsidRDefault="007917A0" w:rsidP="007917A0">
      <w:r>
        <w:separator/>
      </w:r>
    </w:p>
  </w:footnote>
  <w:footnote w:type="continuationSeparator" w:id="0">
    <w:p w:rsidR="007917A0" w:rsidRDefault="007917A0" w:rsidP="00791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A0" w:rsidRDefault="001A4AD9">
    <w:pPr>
      <w:pBdr>
        <w:bottom w:val="thinThickMediumGap" w:sz="12" w:space="1" w:color="auto"/>
      </w:pBdr>
      <w:tabs>
        <w:tab w:val="left" w:pos="9360"/>
      </w:tabs>
      <w:jc w:val="center"/>
      <w:rPr>
        <w:sz w:val="20"/>
        <w:szCs w:val="20"/>
      </w:rPr>
    </w:pPr>
    <w:r>
      <w:rPr>
        <w:sz w:val="20"/>
        <w:szCs w:val="20"/>
      </w:rPr>
      <w:t xml:space="preserve">Nature and Science 2013;11(10)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p>
  <w:p w:rsidR="007917A0" w:rsidRDefault="007917A0">
    <w:pPr>
      <w:pStyle w:val="Header"/>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7A0"/>
    <w:rsid w:val="001A4AD9"/>
    <w:rsid w:val="004B088E"/>
    <w:rsid w:val="00584AAC"/>
    <w:rsid w:val="007917A0"/>
    <w:rsid w:val="00DA2A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7A0"/>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批注框文本"/>
    <w:basedOn w:val="Normal"/>
    <w:link w:val="BalloonTextChar"/>
    <w:rsid w:val="007917A0"/>
    <w:rPr>
      <w:rFonts w:ascii="Tahoma" w:hAnsi="Tahoma" w:cs="Tahoma"/>
      <w:sz w:val="16"/>
      <w:szCs w:val="16"/>
    </w:rPr>
  </w:style>
  <w:style w:type="paragraph" w:styleId="Footer">
    <w:name w:val="footer"/>
    <w:basedOn w:val="Normal"/>
    <w:link w:val="FooterChar"/>
    <w:rsid w:val="007917A0"/>
    <w:pPr>
      <w:tabs>
        <w:tab w:val="center" w:pos="4680"/>
        <w:tab w:val="right" w:pos="9360"/>
      </w:tabs>
    </w:pPr>
  </w:style>
  <w:style w:type="paragraph" w:styleId="Header">
    <w:name w:val="header"/>
    <w:basedOn w:val="Normal"/>
    <w:link w:val="HeaderChar"/>
    <w:rsid w:val="007917A0"/>
    <w:pPr>
      <w:tabs>
        <w:tab w:val="center" w:pos="4680"/>
        <w:tab w:val="right" w:pos="9360"/>
      </w:tabs>
    </w:pPr>
  </w:style>
  <w:style w:type="character" w:styleId="Hyperlink">
    <w:name w:val="Hyperlink"/>
    <w:basedOn w:val="DefaultParagraphFont"/>
    <w:rsid w:val="007917A0"/>
    <w:rPr>
      <w:color w:val="002BB8"/>
      <w:u w:val="none"/>
      <w:shd w:val="clear" w:color="auto" w:fill="auto"/>
    </w:rPr>
  </w:style>
  <w:style w:type="paragraph" w:customStyle="1" w:styleId="ListParagraph1">
    <w:name w:val="List Paragraph1"/>
    <w:basedOn w:val="Normal"/>
    <w:rsid w:val="007917A0"/>
    <w:pPr>
      <w:ind w:left="720"/>
      <w:contextualSpacing/>
    </w:pPr>
  </w:style>
  <w:style w:type="character" w:customStyle="1" w:styleId="A6">
    <w:name w:val="A6"/>
    <w:rsid w:val="007917A0"/>
    <w:rPr>
      <w:rFonts w:cs="MPLAXP+Futura-Book"/>
      <w:color w:val="000000"/>
      <w:sz w:val="18"/>
      <w:szCs w:val="18"/>
    </w:rPr>
  </w:style>
  <w:style w:type="character" w:customStyle="1" w:styleId="ref-journal">
    <w:name w:val="ref-journal"/>
    <w:basedOn w:val="DefaultParagraphFont"/>
    <w:rsid w:val="007917A0"/>
  </w:style>
  <w:style w:type="character" w:customStyle="1" w:styleId="ref-vol1">
    <w:name w:val="ref-vol1"/>
    <w:basedOn w:val="DefaultParagraphFont"/>
    <w:rsid w:val="007917A0"/>
    <w:rPr>
      <w:b/>
      <w:bCs/>
    </w:rPr>
  </w:style>
  <w:style w:type="character" w:customStyle="1" w:styleId="HeaderChar">
    <w:name w:val="Header Char"/>
    <w:basedOn w:val="DefaultParagraphFont"/>
    <w:link w:val="Header"/>
    <w:semiHidden/>
    <w:rsid w:val="007917A0"/>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7917A0"/>
    <w:rPr>
      <w:rFonts w:ascii="Times New Roman" w:eastAsia="Times New Roman" w:hAnsi="Times New Roman" w:cs="Times New Roman"/>
      <w:sz w:val="24"/>
      <w:szCs w:val="24"/>
    </w:rPr>
  </w:style>
  <w:style w:type="character" w:customStyle="1" w:styleId="BalloonTextChar">
    <w:name w:val="Balloon Text Char"/>
    <w:basedOn w:val="DefaultParagraphFont"/>
    <w:link w:val="a"/>
    <w:semiHidden/>
    <w:rsid w:val="007917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gashua@wlv.ac.uk" TargetMode="External"/><Relationship Id="rId12" Type="http://schemas.openxmlformats.org/officeDocument/2006/relationships/hyperlink" Target="http://www.pubmedcentral.nih.gov/articlerender.fcgi?tool=pubmed&amp;pubmedid=107595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ki/Seed"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2601</Words>
  <Characters>14829</Characters>
  <Application>Microsoft Office Word</Application>
  <DocSecurity>0</DocSecurity>
  <Lines>123</Lines>
  <Paragraphs>34</Paragraphs>
  <ScaleCrop>false</ScaleCrop>
  <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Harvest Period on Senescence and Grain Yield in Some Varieties of Cowpea (Vigna Unguiculata (L.) Walp)</dc:title>
  <dc:creator>USER</dc:creator>
  <cp:lastModifiedBy>Administrator</cp:lastModifiedBy>
  <cp:revision>4</cp:revision>
  <cp:lastPrinted>2013-08-20T12:20:00Z</cp:lastPrinted>
  <dcterms:created xsi:type="dcterms:W3CDTF">2013-08-21T02:35:00Z</dcterms:created>
  <dcterms:modified xsi:type="dcterms:W3CDTF">2013-08-25T19:33:00Z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