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AB2" w:rsidRDefault="00943AB2" w:rsidP="00C81B10">
      <w:pPr>
        <w:bidi w:val="0"/>
        <w:spacing w:after="0" w:line="240" w:lineRule="auto"/>
        <w:jc w:val="center"/>
        <w:rPr>
          <w:rFonts w:ascii="Times New Roman" w:hAnsi="Times New Roman"/>
          <w:b/>
          <w:bCs/>
          <w:sz w:val="20"/>
          <w:szCs w:val="20"/>
        </w:rPr>
      </w:pPr>
      <w:bookmarkStart w:id="0" w:name="OLE_LINK1"/>
      <w:bookmarkStart w:id="1" w:name="OLE_LINK2"/>
      <w:bookmarkStart w:id="2" w:name="OLE_LINK3"/>
      <w:r>
        <w:rPr>
          <w:rFonts w:ascii="Times New Roman" w:hAnsi="Times New Roman"/>
          <w:b/>
          <w:bCs/>
          <w:sz w:val="20"/>
          <w:szCs w:val="20"/>
        </w:rPr>
        <w:t xml:space="preserve">Effect of Water Deficit on Growth of Some Mango </w:t>
      </w:r>
      <w:r w:rsidR="00415901" w:rsidRPr="002C0876">
        <w:rPr>
          <w:rFonts w:ascii="Times New Roman" w:hAnsi="Times New Roman"/>
          <w:b/>
          <w:bCs/>
          <w:sz w:val="20"/>
          <w:szCs w:val="20"/>
        </w:rPr>
        <w:t>(</w:t>
      </w:r>
      <w:proofErr w:type="spellStart"/>
      <w:r w:rsidR="00415901">
        <w:rPr>
          <w:rFonts w:ascii="Times New Roman" w:hAnsi="Times New Roman"/>
          <w:b/>
          <w:bCs/>
          <w:i/>
          <w:iCs/>
          <w:sz w:val="20"/>
          <w:szCs w:val="20"/>
        </w:rPr>
        <w:t>Mangifera</w:t>
      </w:r>
      <w:proofErr w:type="spellEnd"/>
      <w:r w:rsidR="002C0876">
        <w:rPr>
          <w:rFonts w:ascii="Times New Roman" w:hAnsi="Times New Roman"/>
          <w:b/>
          <w:bCs/>
          <w:i/>
          <w:iCs/>
          <w:sz w:val="20"/>
          <w:szCs w:val="20"/>
        </w:rPr>
        <w:t xml:space="preserve"> </w:t>
      </w:r>
      <w:proofErr w:type="spellStart"/>
      <w:r w:rsidR="00415901">
        <w:rPr>
          <w:rFonts w:ascii="Times New Roman" w:hAnsi="Times New Roman"/>
          <w:b/>
          <w:bCs/>
          <w:i/>
          <w:iCs/>
          <w:sz w:val="20"/>
          <w:szCs w:val="20"/>
        </w:rPr>
        <w:t>i</w:t>
      </w:r>
      <w:r>
        <w:rPr>
          <w:rFonts w:ascii="Times New Roman" w:hAnsi="Times New Roman"/>
          <w:b/>
          <w:bCs/>
          <w:i/>
          <w:iCs/>
          <w:sz w:val="20"/>
          <w:szCs w:val="20"/>
        </w:rPr>
        <w:t>ndica</w:t>
      </w:r>
      <w:proofErr w:type="spellEnd"/>
      <w:r w:rsidR="002C0876">
        <w:rPr>
          <w:rFonts w:ascii="Times New Roman" w:hAnsi="Times New Roman"/>
          <w:b/>
          <w:bCs/>
          <w:i/>
          <w:iCs/>
          <w:sz w:val="20"/>
          <w:szCs w:val="20"/>
        </w:rPr>
        <w:t xml:space="preserve"> </w:t>
      </w:r>
      <w:r>
        <w:rPr>
          <w:rFonts w:ascii="Times New Roman" w:hAnsi="Times New Roman"/>
          <w:b/>
          <w:bCs/>
          <w:sz w:val="20"/>
          <w:szCs w:val="20"/>
        </w:rPr>
        <w:t>L</w:t>
      </w:r>
      <w:r w:rsidR="002C0876">
        <w:rPr>
          <w:rFonts w:ascii="Times New Roman" w:hAnsi="Times New Roman"/>
          <w:b/>
          <w:bCs/>
          <w:sz w:val="20"/>
          <w:szCs w:val="20"/>
        </w:rPr>
        <w:t>.</w:t>
      </w:r>
      <w:r w:rsidRPr="002C0876">
        <w:rPr>
          <w:rFonts w:ascii="Times New Roman" w:hAnsi="Times New Roman"/>
          <w:b/>
          <w:bCs/>
          <w:sz w:val="20"/>
          <w:szCs w:val="20"/>
        </w:rPr>
        <w:t>)</w:t>
      </w:r>
      <w:r>
        <w:rPr>
          <w:rFonts w:ascii="Times New Roman" w:hAnsi="Times New Roman"/>
          <w:b/>
          <w:bCs/>
          <w:sz w:val="20"/>
          <w:szCs w:val="20"/>
        </w:rPr>
        <w:t xml:space="preserve"> Rootstocks</w:t>
      </w:r>
    </w:p>
    <w:p w:rsidR="00943AB2" w:rsidRDefault="00943AB2" w:rsidP="00C81B10">
      <w:pPr>
        <w:bidi w:val="0"/>
        <w:spacing w:after="0" w:line="240" w:lineRule="auto"/>
        <w:ind w:right="68"/>
        <w:jc w:val="center"/>
        <w:rPr>
          <w:rFonts w:ascii="Times New Roman" w:hAnsi="Times New Roman" w:cs="Times New Roman"/>
          <w:b/>
          <w:bCs/>
          <w:sz w:val="20"/>
          <w:szCs w:val="20"/>
        </w:rPr>
      </w:pPr>
    </w:p>
    <w:p w:rsidR="00943AB2" w:rsidRDefault="00943AB2" w:rsidP="00C81B10">
      <w:pPr>
        <w:bidi w:val="0"/>
        <w:spacing w:after="0" w:line="240" w:lineRule="auto"/>
        <w:ind w:right="68"/>
        <w:jc w:val="center"/>
        <w:rPr>
          <w:rFonts w:ascii="Times New Roman" w:hAnsi="Times New Roman" w:cs="Times New Roman"/>
          <w:sz w:val="20"/>
          <w:szCs w:val="20"/>
        </w:rPr>
      </w:pPr>
      <w:r>
        <w:rPr>
          <w:rFonts w:ascii="Times New Roman" w:hAnsi="Times New Roman" w:cs="Times New Roman"/>
          <w:sz w:val="20"/>
          <w:szCs w:val="20"/>
        </w:rPr>
        <w:t>Abdel-</w:t>
      </w:r>
      <w:proofErr w:type="spellStart"/>
      <w:r>
        <w:rPr>
          <w:rFonts w:ascii="Times New Roman" w:hAnsi="Times New Roman" w:cs="Times New Roman"/>
          <w:sz w:val="20"/>
          <w:szCs w:val="20"/>
        </w:rPr>
        <w:t>Razik</w:t>
      </w:r>
      <w:proofErr w:type="spellEnd"/>
      <w:r>
        <w:rPr>
          <w:rFonts w:ascii="Times New Roman" w:hAnsi="Times New Roman" w:cs="Times New Roman"/>
          <w:sz w:val="20"/>
          <w:szCs w:val="20"/>
        </w:rPr>
        <w:t>, A. M.</w:t>
      </w:r>
    </w:p>
    <w:p w:rsidR="00943AB2" w:rsidRDefault="00943AB2" w:rsidP="00C81B10">
      <w:pPr>
        <w:bidi w:val="0"/>
        <w:spacing w:after="0" w:line="240" w:lineRule="auto"/>
        <w:ind w:right="68"/>
        <w:jc w:val="center"/>
        <w:rPr>
          <w:rFonts w:ascii="Times New Roman" w:hAnsi="Times New Roman" w:cs="Times New Roman"/>
          <w:b/>
          <w:bCs/>
          <w:sz w:val="20"/>
          <w:szCs w:val="20"/>
        </w:rPr>
      </w:pPr>
    </w:p>
    <w:p w:rsidR="00943AB2" w:rsidRDefault="00943AB2" w:rsidP="00C81B10">
      <w:pPr>
        <w:bidi w:val="0"/>
        <w:spacing w:after="0" w:line="240" w:lineRule="auto"/>
        <w:ind w:right="68"/>
        <w:jc w:val="center"/>
        <w:rPr>
          <w:rFonts w:ascii="Times New Roman" w:hAnsi="Times New Roman" w:cs="Times New Roman"/>
          <w:sz w:val="20"/>
          <w:szCs w:val="20"/>
        </w:rPr>
      </w:pPr>
      <w:r>
        <w:rPr>
          <w:rFonts w:ascii="Times New Roman" w:hAnsi="Times New Roman" w:cs="Times New Roman"/>
          <w:sz w:val="20"/>
          <w:szCs w:val="20"/>
        </w:rPr>
        <w:t>Department of Horticulture, Faculty of Agriculture, Al-</w:t>
      </w:r>
      <w:proofErr w:type="spellStart"/>
      <w:r>
        <w:rPr>
          <w:rFonts w:ascii="Times New Roman" w:hAnsi="Times New Roman" w:cs="Times New Roman"/>
          <w:sz w:val="20"/>
          <w:szCs w:val="20"/>
        </w:rPr>
        <w:t>Azhar</w:t>
      </w:r>
      <w:proofErr w:type="spellEnd"/>
      <w:r>
        <w:rPr>
          <w:rFonts w:ascii="Times New Roman" w:hAnsi="Times New Roman" w:cs="Times New Roman"/>
          <w:sz w:val="20"/>
          <w:szCs w:val="20"/>
        </w:rPr>
        <w:t xml:space="preserve"> University, Cairo, Egypt.</w:t>
      </w:r>
    </w:p>
    <w:p w:rsidR="00943AB2" w:rsidRDefault="00AD1375" w:rsidP="002C0876">
      <w:pPr>
        <w:pStyle w:val="BlockText"/>
        <w:spacing w:before="0" w:after="0"/>
        <w:ind w:left="-181" w:right="68" w:firstLine="0"/>
        <w:jc w:val="center"/>
        <w:rPr>
          <w:rFonts w:ascii="Times New Roman" w:hAnsi="Times New Roman"/>
          <w:sz w:val="20"/>
          <w:szCs w:val="20"/>
        </w:rPr>
      </w:pPr>
      <w:hyperlink r:id="rId8" w:history="1">
        <w:r w:rsidR="002C0876" w:rsidRPr="0065242D">
          <w:rPr>
            <w:rStyle w:val="Hyperlink"/>
            <w:rFonts w:ascii="Times New Roman" w:hAnsi="Times New Roman"/>
            <w:sz w:val="20"/>
            <w:szCs w:val="20"/>
          </w:rPr>
          <w:t>dr.ahmedyoussef57@yahoo.com</w:t>
        </w:r>
      </w:hyperlink>
    </w:p>
    <w:p w:rsidR="00943AB2" w:rsidRDefault="00943AB2" w:rsidP="00C81B10">
      <w:pPr>
        <w:autoSpaceDE w:val="0"/>
        <w:autoSpaceDN w:val="0"/>
        <w:bidi w:val="0"/>
        <w:adjustRightInd w:val="0"/>
        <w:spacing w:after="0" w:line="240" w:lineRule="auto"/>
        <w:jc w:val="center"/>
        <w:rPr>
          <w:rFonts w:ascii="Times New Roman" w:hAnsi="Times New Roman" w:cs="Times New Roman"/>
          <w:sz w:val="20"/>
          <w:szCs w:val="20"/>
        </w:rPr>
      </w:pPr>
    </w:p>
    <w:p w:rsidR="00943AB2" w:rsidRPr="00DF5A2B" w:rsidRDefault="00943AB2" w:rsidP="00C81B10">
      <w:pPr>
        <w:pStyle w:val="BlockText"/>
        <w:spacing w:before="0" w:after="0"/>
        <w:ind w:left="0" w:right="0" w:firstLine="0"/>
        <w:rPr>
          <w:rFonts w:ascii="Times New Roman" w:eastAsiaTheme="minorEastAsia" w:hAnsi="Times New Roman"/>
          <w:sz w:val="20"/>
          <w:szCs w:val="20"/>
          <w:lang w:eastAsia="zh-CN"/>
        </w:rPr>
      </w:pPr>
      <w:r>
        <w:rPr>
          <w:rFonts w:ascii="Times New Roman" w:hAnsi="Times New Roman"/>
          <w:b/>
          <w:bCs/>
          <w:sz w:val="20"/>
          <w:szCs w:val="20"/>
        </w:rPr>
        <w:t xml:space="preserve">Abstract: </w:t>
      </w:r>
      <w:r>
        <w:rPr>
          <w:rFonts w:ascii="Times New Roman" w:hAnsi="Times New Roman"/>
          <w:sz w:val="20"/>
          <w:szCs w:val="20"/>
        </w:rPr>
        <w:t>The present study aimed to investigate the effect of water deficit on the growth of mango rootstock seedlings.</w:t>
      </w:r>
      <w:r w:rsidR="00DF5A2B">
        <w:rPr>
          <w:rFonts w:ascii="Times New Roman" w:eastAsiaTheme="minorEastAsia" w:hAnsi="Times New Roman" w:hint="eastAsia"/>
          <w:sz w:val="20"/>
          <w:szCs w:val="20"/>
          <w:lang w:eastAsia="zh-CN"/>
        </w:rPr>
        <w:t xml:space="preserve"> </w:t>
      </w:r>
      <w:r>
        <w:rPr>
          <w:rFonts w:ascii="Times New Roman" w:hAnsi="Times New Roman"/>
          <w:sz w:val="20"/>
          <w:szCs w:val="20"/>
        </w:rPr>
        <w:t xml:space="preserve">The experimented seedlings were obtained by seed propagation of two mango cultivars, namely: </w:t>
      </w:r>
      <w:proofErr w:type="spellStart"/>
      <w:r>
        <w:rPr>
          <w:rFonts w:ascii="Times New Roman" w:hAnsi="Times New Roman"/>
          <w:sz w:val="20"/>
          <w:szCs w:val="20"/>
        </w:rPr>
        <w:t>S</w:t>
      </w:r>
      <w:r>
        <w:rPr>
          <w:rFonts w:ascii="Times New Roman" w:hAnsi="Times New Roman"/>
          <w:sz w:val="20"/>
          <w:szCs w:val="20"/>
          <w:lang w:eastAsia="en-US"/>
        </w:rPr>
        <w:t>abre</w:t>
      </w:r>
      <w:proofErr w:type="spellEnd"/>
      <w:r>
        <w:rPr>
          <w:rFonts w:ascii="Times New Roman" w:hAnsi="Times New Roman"/>
          <w:sz w:val="20"/>
          <w:szCs w:val="20"/>
          <w:lang w:eastAsia="en-US"/>
        </w:rPr>
        <w:t xml:space="preserve"> </w:t>
      </w:r>
      <w:r>
        <w:rPr>
          <w:rFonts w:ascii="Times New Roman" w:hAnsi="Times New Roman"/>
          <w:sz w:val="20"/>
          <w:szCs w:val="20"/>
        </w:rPr>
        <w:t xml:space="preserve">and </w:t>
      </w:r>
      <w:proofErr w:type="spellStart"/>
      <w:r>
        <w:rPr>
          <w:rFonts w:ascii="Times New Roman" w:hAnsi="Times New Roman"/>
          <w:sz w:val="20"/>
          <w:szCs w:val="20"/>
        </w:rPr>
        <w:t>Zebda</w:t>
      </w:r>
      <w:proofErr w:type="spellEnd"/>
      <w:r w:rsidR="00357522">
        <w:rPr>
          <w:rFonts w:ascii="Times New Roman" w:hAnsi="Times New Roman"/>
          <w:sz w:val="20"/>
          <w:szCs w:val="20"/>
        </w:rPr>
        <w:t>.</w:t>
      </w:r>
      <w:r>
        <w:rPr>
          <w:rFonts w:ascii="Times New Roman" w:hAnsi="Times New Roman"/>
          <w:sz w:val="20"/>
          <w:szCs w:val="20"/>
        </w:rPr>
        <w:t xml:space="preserve"> One year old mango rootstock seedlings (</w:t>
      </w:r>
      <w:proofErr w:type="spellStart"/>
      <w:r>
        <w:rPr>
          <w:rFonts w:ascii="Times New Roman" w:hAnsi="Times New Roman"/>
          <w:i/>
          <w:iCs/>
          <w:sz w:val="20"/>
          <w:szCs w:val="20"/>
        </w:rPr>
        <w:t>Mangifera</w:t>
      </w:r>
      <w:proofErr w:type="spellEnd"/>
      <w:r w:rsidR="002C0876">
        <w:rPr>
          <w:rFonts w:ascii="Times New Roman" w:hAnsi="Times New Roman"/>
          <w:i/>
          <w:iCs/>
          <w:sz w:val="20"/>
          <w:szCs w:val="20"/>
        </w:rPr>
        <w:t xml:space="preserve"> </w:t>
      </w:r>
      <w:proofErr w:type="spellStart"/>
      <w:r>
        <w:rPr>
          <w:rFonts w:ascii="Times New Roman" w:hAnsi="Times New Roman"/>
          <w:i/>
          <w:iCs/>
          <w:sz w:val="20"/>
          <w:szCs w:val="20"/>
        </w:rPr>
        <w:t>indica</w:t>
      </w:r>
      <w:proofErr w:type="spellEnd"/>
      <w:r w:rsidR="002C0876">
        <w:rPr>
          <w:rFonts w:ascii="Times New Roman" w:hAnsi="Times New Roman"/>
          <w:i/>
          <w:iCs/>
          <w:sz w:val="20"/>
          <w:szCs w:val="20"/>
        </w:rPr>
        <w:t xml:space="preserve"> </w:t>
      </w:r>
      <w:r>
        <w:rPr>
          <w:rFonts w:ascii="Times New Roman" w:hAnsi="Times New Roman"/>
          <w:sz w:val="20"/>
          <w:szCs w:val="20"/>
        </w:rPr>
        <w:t>L</w:t>
      </w:r>
      <w:r w:rsidR="002C0876">
        <w:rPr>
          <w:rFonts w:ascii="Times New Roman" w:hAnsi="Times New Roman"/>
          <w:sz w:val="20"/>
          <w:szCs w:val="20"/>
        </w:rPr>
        <w:t>.</w:t>
      </w:r>
      <w:r>
        <w:rPr>
          <w:rFonts w:ascii="Times New Roman" w:hAnsi="Times New Roman"/>
          <w:sz w:val="20"/>
          <w:szCs w:val="20"/>
        </w:rPr>
        <w:t xml:space="preserve">) were grown in pots in a green house, where they subjected to four water levels, </w:t>
      </w:r>
      <w:r>
        <w:rPr>
          <w:rFonts w:ascii="Times New Roman" w:hAnsi="Times New Roman"/>
          <w:sz w:val="20"/>
          <w:szCs w:val="20"/>
          <w:lang w:eastAsia="en-US"/>
        </w:rPr>
        <w:t>100% (control),</w:t>
      </w:r>
      <w:r w:rsidR="00F80003">
        <w:rPr>
          <w:rFonts w:ascii="Times New Roman" w:eastAsiaTheme="minorEastAsia" w:hAnsi="Times New Roman" w:hint="eastAsia"/>
          <w:sz w:val="20"/>
          <w:szCs w:val="20"/>
          <w:lang w:eastAsia="zh-CN"/>
        </w:rPr>
        <w:t xml:space="preserve"> </w:t>
      </w:r>
      <w:r>
        <w:rPr>
          <w:rFonts w:ascii="Times New Roman" w:hAnsi="Times New Roman"/>
          <w:sz w:val="20"/>
          <w:szCs w:val="20"/>
          <w:lang w:eastAsia="en-US"/>
        </w:rPr>
        <w:t>80%</w:t>
      </w:r>
      <w:r w:rsidR="00357522">
        <w:rPr>
          <w:rFonts w:ascii="Times New Roman" w:hAnsi="Times New Roman"/>
          <w:sz w:val="20"/>
          <w:szCs w:val="20"/>
          <w:lang w:eastAsia="en-US"/>
        </w:rPr>
        <w:t>,</w:t>
      </w:r>
      <w:r>
        <w:rPr>
          <w:rFonts w:ascii="Times New Roman" w:hAnsi="Times New Roman"/>
          <w:sz w:val="20"/>
          <w:szCs w:val="20"/>
          <w:lang w:eastAsia="en-US"/>
        </w:rPr>
        <w:t xml:space="preserve"> 60% and 40% available water</w:t>
      </w:r>
      <w:r>
        <w:rPr>
          <w:rFonts w:ascii="Times New Roman" w:hAnsi="Times New Roman"/>
          <w:sz w:val="20"/>
          <w:szCs w:val="20"/>
        </w:rPr>
        <w:t xml:space="preserve">. </w:t>
      </w:r>
      <w:r>
        <w:rPr>
          <w:rFonts w:ascii="Times New Roman" w:hAnsi="Times New Roman"/>
          <w:sz w:val="20"/>
          <w:szCs w:val="20"/>
          <w:lang w:eastAsia="en-US"/>
        </w:rPr>
        <w:t xml:space="preserve">The results indicated that, </w:t>
      </w:r>
      <w:proofErr w:type="spellStart"/>
      <w:r>
        <w:rPr>
          <w:rFonts w:ascii="Times New Roman" w:hAnsi="Times New Roman"/>
          <w:sz w:val="20"/>
          <w:szCs w:val="20"/>
        </w:rPr>
        <w:t>S</w:t>
      </w:r>
      <w:r>
        <w:rPr>
          <w:rFonts w:ascii="Times New Roman" w:hAnsi="Times New Roman"/>
          <w:sz w:val="20"/>
          <w:szCs w:val="20"/>
          <w:lang w:eastAsia="en-US"/>
        </w:rPr>
        <w:t>abre</w:t>
      </w:r>
      <w:proofErr w:type="spellEnd"/>
      <w:r>
        <w:rPr>
          <w:rFonts w:ascii="Times New Roman" w:hAnsi="Times New Roman"/>
          <w:sz w:val="20"/>
          <w:szCs w:val="20"/>
          <w:lang w:eastAsia="en-US"/>
        </w:rPr>
        <w:t xml:space="preserve"> stock seedlings gave the highest values of shoot growth, leaves number, leaf area, root/shoot ratio, succulence grade, T.S.S%</w:t>
      </w:r>
      <w:r w:rsidR="00357522">
        <w:rPr>
          <w:rFonts w:ascii="Times New Roman" w:hAnsi="Times New Roman"/>
          <w:sz w:val="20"/>
          <w:szCs w:val="20"/>
          <w:lang w:eastAsia="en-US"/>
        </w:rPr>
        <w:t>,</w:t>
      </w:r>
      <w:r>
        <w:rPr>
          <w:rFonts w:ascii="Times New Roman" w:hAnsi="Times New Roman"/>
          <w:sz w:val="20"/>
          <w:szCs w:val="20"/>
          <w:lang w:eastAsia="en-US"/>
        </w:rPr>
        <w:t xml:space="preserve"> leaf </w:t>
      </w:r>
      <w:proofErr w:type="spellStart"/>
      <w:r>
        <w:rPr>
          <w:rFonts w:ascii="Times New Roman" w:hAnsi="Times New Roman"/>
          <w:sz w:val="20"/>
          <w:szCs w:val="20"/>
          <w:lang w:eastAsia="en-US"/>
        </w:rPr>
        <w:t>proline</w:t>
      </w:r>
      <w:proofErr w:type="spellEnd"/>
      <w:r>
        <w:rPr>
          <w:rFonts w:ascii="Times New Roman" w:hAnsi="Times New Roman"/>
          <w:sz w:val="20"/>
          <w:szCs w:val="20"/>
          <w:lang w:eastAsia="en-US"/>
        </w:rPr>
        <w:t xml:space="preserve"> and leaf nutrient content compared with that of </w:t>
      </w:r>
      <w:proofErr w:type="spellStart"/>
      <w:r>
        <w:rPr>
          <w:rFonts w:ascii="Times New Roman" w:hAnsi="Times New Roman"/>
          <w:sz w:val="20"/>
          <w:szCs w:val="20"/>
        </w:rPr>
        <w:t>Zebda</w:t>
      </w:r>
      <w:proofErr w:type="spellEnd"/>
      <w:r w:rsidR="00DF5A2B">
        <w:rPr>
          <w:rFonts w:ascii="Times New Roman" w:hAnsi="Times New Roman"/>
          <w:sz w:val="20"/>
          <w:szCs w:val="20"/>
          <w:lang w:eastAsia="en-US"/>
        </w:rPr>
        <w:t xml:space="preserve"> rootstock seedlings.</w:t>
      </w:r>
    </w:p>
    <w:p w:rsidR="00943AB2" w:rsidRPr="00C81B10" w:rsidRDefault="00943AB2" w:rsidP="00C81B10">
      <w:pPr>
        <w:pStyle w:val="BlockText"/>
        <w:spacing w:before="0" w:after="0"/>
        <w:ind w:left="0" w:right="0" w:firstLine="0"/>
        <w:rPr>
          <w:rFonts w:ascii="Times New Roman" w:eastAsiaTheme="minorEastAsia" w:hAnsi="Times New Roman"/>
          <w:sz w:val="20"/>
          <w:szCs w:val="20"/>
          <w:lang w:eastAsia="zh-CN"/>
        </w:rPr>
      </w:pPr>
      <w:r>
        <w:rPr>
          <w:rFonts w:ascii="Times New Roman" w:hAnsi="Times New Roman"/>
          <w:sz w:val="20"/>
          <w:szCs w:val="20"/>
        </w:rPr>
        <w:t>[</w:t>
      </w:r>
      <w:r>
        <w:rPr>
          <w:rFonts w:ascii="Times New Roman" w:hAnsi="Times New Roman"/>
          <w:sz w:val="20"/>
          <w:szCs w:val="20"/>
          <w:lang w:eastAsia="en-US"/>
        </w:rPr>
        <w:t>Abdel-</w:t>
      </w:r>
      <w:proofErr w:type="spellStart"/>
      <w:r>
        <w:rPr>
          <w:rFonts w:ascii="Times New Roman" w:hAnsi="Times New Roman"/>
          <w:sz w:val="20"/>
          <w:szCs w:val="20"/>
          <w:lang w:eastAsia="en-US"/>
        </w:rPr>
        <w:t>Razik</w:t>
      </w:r>
      <w:proofErr w:type="spellEnd"/>
      <w:r>
        <w:rPr>
          <w:rFonts w:ascii="Times New Roman" w:hAnsi="Times New Roman"/>
          <w:sz w:val="20"/>
          <w:szCs w:val="20"/>
          <w:lang w:eastAsia="en-US"/>
        </w:rPr>
        <w:t>, A.M.</w:t>
      </w:r>
      <w:r>
        <w:rPr>
          <w:rFonts w:ascii="Times New Roman" w:hAnsi="Times New Roman"/>
          <w:sz w:val="20"/>
          <w:szCs w:val="20"/>
        </w:rPr>
        <w:t xml:space="preserve"> </w:t>
      </w:r>
      <w:r>
        <w:rPr>
          <w:rFonts w:ascii="Times New Roman" w:hAnsi="Times New Roman"/>
          <w:b/>
          <w:bCs/>
          <w:sz w:val="20"/>
          <w:szCs w:val="20"/>
          <w:lang w:eastAsia="en-US"/>
        </w:rPr>
        <w:t xml:space="preserve">Effect of Water Deficit on Growth of Some Mango </w:t>
      </w:r>
      <w:r>
        <w:rPr>
          <w:rFonts w:ascii="Times New Roman" w:hAnsi="Times New Roman"/>
          <w:b/>
          <w:bCs/>
          <w:i/>
          <w:iCs/>
          <w:sz w:val="20"/>
          <w:szCs w:val="20"/>
          <w:lang w:eastAsia="en-US"/>
        </w:rPr>
        <w:t>(</w:t>
      </w:r>
      <w:proofErr w:type="spellStart"/>
      <w:r>
        <w:rPr>
          <w:rFonts w:ascii="Times New Roman" w:hAnsi="Times New Roman"/>
          <w:b/>
          <w:bCs/>
          <w:i/>
          <w:iCs/>
          <w:sz w:val="20"/>
          <w:szCs w:val="20"/>
          <w:lang w:eastAsia="en-US"/>
        </w:rPr>
        <w:t>Mangifera</w:t>
      </w:r>
      <w:proofErr w:type="spellEnd"/>
      <w:r w:rsidR="002C0876">
        <w:rPr>
          <w:rFonts w:ascii="Times New Roman" w:hAnsi="Times New Roman"/>
          <w:b/>
          <w:bCs/>
          <w:i/>
          <w:iCs/>
          <w:sz w:val="20"/>
          <w:szCs w:val="20"/>
          <w:lang w:eastAsia="en-US"/>
        </w:rPr>
        <w:t xml:space="preserve"> </w:t>
      </w:r>
      <w:proofErr w:type="spellStart"/>
      <w:r w:rsidR="002C0876">
        <w:rPr>
          <w:rFonts w:ascii="Times New Roman" w:hAnsi="Times New Roman"/>
          <w:b/>
          <w:bCs/>
          <w:i/>
          <w:iCs/>
          <w:sz w:val="20"/>
          <w:szCs w:val="20"/>
          <w:lang w:eastAsia="en-US"/>
        </w:rPr>
        <w:t>i</w:t>
      </w:r>
      <w:r>
        <w:rPr>
          <w:rFonts w:ascii="Times New Roman" w:hAnsi="Times New Roman"/>
          <w:b/>
          <w:bCs/>
          <w:i/>
          <w:iCs/>
          <w:sz w:val="20"/>
          <w:szCs w:val="20"/>
          <w:lang w:eastAsia="en-US"/>
        </w:rPr>
        <w:t>ndica</w:t>
      </w:r>
      <w:proofErr w:type="spellEnd"/>
      <w:r w:rsidR="002C0876">
        <w:rPr>
          <w:rFonts w:ascii="Times New Roman" w:hAnsi="Times New Roman"/>
          <w:b/>
          <w:bCs/>
          <w:i/>
          <w:iCs/>
          <w:sz w:val="20"/>
          <w:szCs w:val="20"/>
          <w:lang w:eastAsia="en-US"/>
        </w:rPr>
        <w:t xml:space="preserve"> </w:t>
      </w:r>
      <w:r>
        <w:rPr>
          <w:rFonts w:ascii="Times New Roman" w:hAnsi="Times New Roman"/>
          <w:b/>
          <w:bCs/>
          <w:sz w:val="20"/>
          <w:szCs w:val="20"/>
          <w:lang w:eastAsia="en-US"/>
        </w:rPr>
        <w:t>L</w:t>
      </w:r>
      <w:r w:rsidR="002C0876">
        <w:rPr>
          <w:rFonts w:ascii="Times New Roman" w:hAnsi="Times New Roman"/>
          <w:b/>
          <w:bCs/>
          <w:sz w:val="20"/>
          <w:szCs w:val="20"/>
          <w:lang w:eastAsia="en-US"/>
        </w:rPr>
        <w:t>.</w:t>
      </w:r>
      <w:r>
        <w:rPr>
          <w:rFonts w:ascii="Times New Roman" w:hAnsi="Times New Roman"/>
          <w:b/>
          <w:bCs/>
          <w:i/>
          <w:iCs/>
          <w:sz w:val="20"/>
          <w:szCs w:val="20"/>
          <w:lang w:eastAsia="en-US"/>
        </w:rPr>
        <w:t>)</w:t>
      </w:r>
      <w:r>
        <w:rPr>
          <w:rFonts w:ascii="Times New Roman" w:hAnsi="Times New Roman"/>
          <w:b/>
          <w:bCs/>
          <w:sz w:val="20"/>
          <w:szCs w:val="20"/>
          <w:lang w:eastAsia="en-US"/>
        </w:rPr>
        <w:t xml:space="preserve"> Rootstocks</w:t>
      </w:r>
      <w:r>
        <w:rPr>
          <w:rFonts w:ascii="Times New Roman" w:hAnsi="Times New Roman"/>
          <w:b/>
          <w:bCs/>
          <w:sz w:val="20"/>
          <w:szCs w:val="20"/>
        </w:rPr>
        <w:t>.</w:t>
      </w:r>
      <w:r w:rsidR="00C81B10">
        <w:rPr>
          <w:rFonts w:ascii="Times New Roman" w:eastAsiaTheme="minorEastAsia" w:hAnsi="Times New Roman" w:hint="eastAsia"/>
          <w:b/>
          <w:bCs/>
          <w:sz w:val="20"/>
          <w:szCs w:val="20"/>
          <w:lang w:eastAsia="zh-CN"/>
        </w:rPr>
        <w:t xml:space="preserve"> </w:t>
      </w:r>
      <w:r>
        <w:rPr>
          <w:rFonts w:ascii="Times New Roman" w:eastAsia="Calibri" w:hAnsi="Times New Roman"/>
          <w:i/>
          <w:iCs/>
          <w:sz w:val="20"/>
          <w:szCs w:val="20"/>
        </w:rPr>
        <w:t xml:space="preserve">Nat </w:t>
      </w:r>
      <w:proofErr w:type="spellStart"/>
      <w:r>
        <w:rPr>
          <w:rFonts w:ascii="Times New Roman" w:eastAsia="Calibri" w:hAnsi="Times New Roman"/>
          <w:i/>
          <w:iCs/>
          <w:sz w:val="20"/>
          <w:szCs w:val="20"/>
        </w:rPr>
        <w:t>Sci</w:t>
      </w:r>
      <w:proofErr w:type="spellEnd"/>
      <w:r w:rsidR="00C81B10">
        <w:rPr>
          <w:rFonts w:ascii="Times New Roman" w:eastAsiaTheme="minorEastAsia" w:hAnsi="Times New Roman" w:hint="eastAsia"/>
          <w:i/>
          <w:iCs/>
          <w:sz w:val="20"/>
          <w:szCs w:val="20"/>
          <w:lang w:eastAsia="zh-CN"/>
        </w:rPr>
        <w:t xml:space="preserve"> </w:t>
      </w:r>
      <w:r>
        <w:rPr>
          <w:rFonts w:ascii="Times New Roman" w:eastAsia="Calibri" w:hAnsi="Times New Roman"/>
          <w:sz w:val="20"/>
          <w:szCs w:val="20"/>
        </w:rPr>
        <w:t>2013;11(</w:t>
      </w:r>
      <w:r w:rsidR="00C81B10">
        <w:rPr>
          <w:rFonts w:ascii="Times New Roman" w:eastAsiaTheme="minorEastAsia" w:hAnsi="Times New Roman" w:hint="eastAsia"/>
          <w:sz w:val="20"/>
          <w:szCs w:val="20"/>
          <w:lang w:eastAsia="zh-CN"/>
        </w:rPr>
        <w:t>10</w:t>
      </w:r>
      <w:r>
        <w:rPr>
          <w:rFonts w:ascii="Times New Roman" w:eastAsia="Calibri" w:hAnsi="Times New Roman"/>
          <w:sz w:val="20"/>
          <w:szCs w:val="20"/>
        </w:rPr>
        <w:t>):</w:t>
      </w:r>
      <w:r w:rsidR="00B607A9">
        <w:rPr>
          <w:rFonts w:ascii="Times New Roman" w:eastAsiaTheme="minorEastAsia" w:hAnsi="Times New Roman" w:hint="eastAsia"/>
          <w:sz w:val="20"/>
          <w:szCs w:val="20"/>
          <w:lang w:eastAsia="zh-CN"/>
        </w:rPr>
        <w:t>136</w:t>
      </w:r>
      <w:r>
        <w:rPr>
          <w:rFonts w:ascii="Times New Roman" w:eastAsia="Calibri" w:hAnsi="Times New Roman"/>
          <w:sz w:val="20"/>
          <w:szCs w:val="20"/>
        </w:rPr>
        <w:t>-</w:t>
      </w:r>
      <w:r w:rsidR="00B607A9">
        <w:rPr>
          <w:rFonts w:ascii="Times New Roman" w:eastAsiaTheme="minorEastAsia" w:hAnsi="Times New Roman" w:hint="eastAsia"/>
          <w:sz w:val="20"/>
          <w:szCs w:val="20"/>
          <w:lang w:eastAsia="zh-CN"/>
        </w:rPr>
        <w:t>142</w:t>
      </w:r>
      <w:r>
        <w:rPr>
          <w:rFonts w:ascii="Times New Roman" w:eastAsia="Calibri" w:hAnsi="Times New Roman"/>
          <w:sz w:val="20"/>
          <w:szCs w:val="20"/>
        </w:rPr>
        <w:t xml:space="preserve">]. (ISSN: 1545-0740). </w:t>
      </w:r>
      <w:hyperlink r:id="rId9" w:history="1">
        <w:r>
          <w:rPr>
            <w:rStyle w:val="Hyperlink"/>
            <w:rFonts w:ascii="Times New Roman" w:eastAsia="Calibri" w:hAnsi="Times New Roman"/>
            <w:sz w:val="20"/>
            <w:szCs w:val="20"/>
          </w:rPr>
          <w:t>http://www.sciencepub.net</w:t>
        </w:r>
      </w:hyperlink>
      <w:r w:rsidR="00DF5A2B">
        <w:rPr>
          <w:rFonts w:ascii="Times New Roman" w:eastAsiaTheme="minorEastAsia" w:hAnsi="Times New Roman" w:hint="eastAsia"/>
          <w:sz w:val="20"/>
          <w:szCs w:val="20"/>
          <w:lang w:eastAsia="zh-CN"/>
        </w:rPr>
        <w:t xml:space="preserve">. </w:t>
      </w:r>
      <w:r w:rsidR="00C81B10">
        <w:rPr>
          <w:rFonts w:ascii="Times New Roman" w:eastAsiaTheme="minorEastAsia" w:hAnsi="Times New Roman" w:hint="eastAsia"/>
          <w:sz w:val="20"/>
          <w:szCs w:val="20"/>
          <w:lang w:eastAsia="zh-CN"/>
        </w:rPr>
        <w:t>20</w:t>
      </w:r>
    </w:p>
    <w:p w:rsidR="00943AB2" w:rsidRPr="00001F10" w:rsidRDefault="00943AB2" w:rsidP="00C81B10">
      <w:pPr>
        <w:tabs>
          <w:tab w:val="left" w:pos="6015"/>
        </w:tabs>
        <w:autoSpaceDE w:val="0"/>
        <w:autoSpaceDN w:val="0"/>
        <w:bidi w:val="0"/>
        <w:adjustRightInd w:val="0"/>
        <w:spacing w:after="0" w:line="240" w:lineRule="auto"/>
        <w:jc w:val="both"/>
        <w:rPr>
          <w:rFonts w:ascii="Times New Roman" w:eastAsiaTheme="minorEastAsia" w:hAnsi="Times New Roman" w:cs="Times New Roman"/>
          <w:color w:val="000000" w:themeColor="text1"/>
          <w:sz w:val="20"/>
          <w:szCs w:val="20"/>
          <w:lang w:eastAsia="zh-CN"/>
        </w:rPr>
      </w:pPr>
    </w:p>
    <w:p w:rsidR="00943AB2" w:rsidRPr="00001F10" w:rsidRDefault="00415901" w:rsidP="00C81B10">
      <w:pPr>
        <w:bidi w:val="0"/>
        <w:spacing w:after="0" w:line="240" w:lineRule="auto"/>
        <w:jc w:val="both"/>
        <w:rPr>
          <w:rFonts w:ascii="Times New Roman" w:hAnsi="Times New Roman" w:cs="Times New Roman"/>
          <w:b/>
          <w:bCs/>
          <w:color w:val="000000" w:themeColor="text1"/>
          <w:sz w:val="20"/>
          <w:szCs w:val="20"/>
          <w:rtl/>
        </w:rPr>
      </w:pPr>
      <w:r w:rsidRPr="00415901">
        <w:rPr>
          <w:rFonts w:ascii="Times New Roman" w:hAnsi="Times New Roman" w:cs="Times New Roman"/>
          <w:b/>
          <w:bCs/>
          <w:color w:val="000000" w:themeColor="text1"/>
          <w:sz w:val="20"/>
          <w:szCs w:val="20"/>
        </w:rPr>
        <w:t>Key words:</w:t>
      </w:r>
      <w:r w:rsidR="00DF5A2B">
        <w:rPr>
          <w:rFonts w:ascii="Times New Roman" w:eastAsiaTheme="minorEastAsia" w:hAnsi="Times New Roman" w:cs="Times New Roman" w:hint="eastAsia"/>
          <w:b/>
          <w:bCs/>
          <w:color w:val="000000" w:themeColor="text1"/>
          <w:sz w:val="20"/>
          <w:szCs w:val="20"/>
          <w:lang w:eastAsia="zh-CN"/>
        </w:rPr>
        <w:t xml:space="preserve"> </w:t>
      </w:r>
      <w:r w:rsidRPr="00415901">
        <w:rPr>
          <w:rFonts w:ascii="Times New Roman" w:hAnsi="Times New Roman" w:cs="Times New Roman"/>
          <w:color w:val="000000" w:themeColor="text1"/>
          <w:sz w:val="20"/>
          <w:szCs w:val="20"/>
        </w:rPr>
        <w:t>Mango,</w:t>
      </w:r>
      <w:r>
        <w:rPr>
          <w:rFonts w:ascii="Times New Roman" w:hAnsi="Times New Roman" w:cs="Times New Roman"/>
          <w:color w:val="000000" w:themeColor="text1"/>
          <w:sz w:val="20"/>
          <w:szCs w:val="20"/>
        </w:rPr>
        <w:t xml:space="preserve"> Water deficit, Osmotic potential, </w:t>
      </w:r>
      <w:proofErr w:type="spellStart"/>
      <w:r>
        <w:rPr>
          <w:rFonts w:ascii="Times New Roman" w:hAnsi="Times New Roman" w:cs="Times New Roman"/>
          <w:color w:val="000000" w:themeColor="text1"/>
          <w:sz w:val="20"/>
          <w:szCs w:val="20"/>
        </w:rPr>
        <w:t>Proline</w:t>
      </w:r>
      <w:proofErr w:type="spellEnd"/>
      <w:r>
        <w:rPr>
          <w:rFonts w:ascii="Times New Roman" w:hAnsi="Times New Roman" w:cs="Times New Roman"/>
          <w:color w:val="000000" w:themeColor="text1"/>
          <w:sz w:val="20"/>
          <w:szCs w:val="20"/>
        </w:rPr>
        <w:t>, Leaf nutrient content</w:t>
      </w:r>
      <w:r w:rsidR="00357522">
        <w:rPr>
          <w:rFonts w:ascii="Times New Roman" w:hAnsi="Times New Roman" w:cs="Times New Roman"/>
          <w:color w:val="000000" w:themeColor="text1"/>
          <w:sz w:val="20"/>
          <w:szCs w:val="20"/>
        </w:rPr>
        <w:t>.</w:t>
      </w:r>
    </w:p>
    <w:bookmarkEnd w:id="0"/>
    <w:bookmarkEnd w:id="1"/>
    <w:bookmarkEnd w:id="2"/>
    <w:p w:rsidR="00943AB2" w:rsidRDefault="00943AB2" w:rsidP="00C81B10">
      <w:pPr>
        <w:autoSpaceDE w:val="0"/>
        <w:autoSpaceDN w:val="0"/>
        <w:bidi w:val="0"/>
        <w:adjustRightInd w:val="0"/>
        <w:spacing w:after="0" w:line="240" w:lineRule="auto"/>
        <w:jc w:val="both"/>
        <w:rPr>
          <w:rFonts w:ascii="Times New Roman" w:hAnsi="Times New Roman" w:cs="Times New Roman"/>
          <w:sz w:val="20"/>
          <w:szCs w:val="20"/>
        </w:rPr>
      </w:pPr>
    </w:p>
    <w:p w:rsidR="00943AB2" w:rsidRDefault="00943AB2" w:rsidP="00C81B10">
      <w:pPr>
        <w:bidi w:val="0"/>
        <w:spacing w:after="0" w:line="240" w:lineRule="auto"/>
        <w:rPr>
          <w:rFonts w:ascii="Times New Roman" w:hAnsi="Times New Roman" w:cs="Times New Roman"/>
          <w:b/>
          <w:bCs/>
          <w:sz w:val="20"/>
          <w:szCs w:val="20"/>
        </w:rPr>
        <w:sectPr w:rsidR="00943AB2" w:rsidSect="008077AA">
          <w:headerReference w:type="default" r:id="rId10"/>
          <w:footerReference w:type="default" r:id="rId11"/>
          <w:pgSz w:w="12242" w:h="15842" w:code="1"/>
          <w:pgMar w:top="1440" w:right="1440" w:bottom="1440" w:left="1440" w:header="720" w:footer="720" w:gutter="0"/>
          <w:pgNumType w:start="136"/>
          <w:cols w:space="720"/>
        </w:sectPr>
      </w:pPr>
    </w:p>
    <w:p w:rsidR="00943AB2" w:rsidRDefault="00943AB2" w:rsidP="00C81B10">
      <w:pPr>
        <w:autoSpaceDE w:val="0"/>
        <w:autoSpaceDN w:val="0"/>
        <w:bidi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1.Introduction</w:t>
      </w:r>
    </w:p>
    <w:p w:rsidR="00943AB2" w:rsidRDefault="00943AB2" w:rsidP="00C81B10">
      <w:pPr>
        <w:widowControl w:val="0"/>
        <w:autoSpaceDE w:val="0"/>
        <w:autoSpaceDN w:val="0"/>
        <w:bidi w:val="0"/>
        <w:adjustRightInd w:val="0"/>
        <w:spacing w:after="0" w:line="240" w:lineRule="auto"/>
        <w:ind w:right="68" w:firstLine="426"/>
        <w:jc w:val="lowKashida"/>
        <w:rPr>
          <w:rFonts w:ascii="Times New Roman" w:hAnsi="Times New Roman" w:cs="Times New Roman"/>
          <w:sz w:val="20"/>
          <w:szCs w:val="20"/>
        </w:rPr>
      </w:pPr>
      <w:r>
        <w:rPr>
          <w:rFonts w:ascii="Times New Roman" w:hAnsi="Times New Roman" w:cs="Times New Roman"/>
          <w:sz w:val="20"/>
          <w:szCs w:val="20"/>
        </w:rPr>
        <w:t xml:space="preserve">Mango is one of the most important fruit crop in Egypt, which meet a great demand in local market and in export. Mango trees in Egypt depend on irrigation to get their need of water in most cultivated area. Hence, the amount of given irrigation water depends on many factors such as: type of soil, climate condition in the cultivated area, methods and systems of irrigation, characteristics of the plant rootstock and others. On the other hand, irrigation is necessary to insure stable yield with high quality. However, insufficient irrigation amount might cause plant water deficit which, might lead to permanent wilting of shoot and fruit growth if unrelieved and plant dehydration leading to plant death. </w:t>
      </w:r>
    </w:p>
    <w:p w:rsidR="00943AB2" w:rsidRDefault="00943AB2" w:rsidP="00C81B10">
      <w:pPr>
        <w:widowControl w:val="0"/>
        <w:autoSpaceDE w:val="0"/>
        <w:autoSpaceDN w:val="0"/>
        <w:bidi w:val="0"/>
        <w:adjustRightInd w:val="0"/>
        <w:spacing w:after="0" w:line="240" w:lineRule="auto"/>
        <w:ind w:right="68" w:firstLine="426"/>
        <w:jc w:val="lowKashida"/>
        <w:rPr>
          <w:rFonts w:ascii="Times New Roman" w:hAnsi="Times New Roman" w:cs="Times New Roman"/>
          <w:sz w:val="20"/>
          <w:szCs w:val="20"/>
        </w:rPr>
      </w:pPr>
      <w:r>
        <w:rPr>
          <w:rFonts w:ascii="Times New Roman" w:hAnsi="Times New Roman" w:cs="Times New Roman"/>
          <w:sz w:val="20"/>
          <w:szCs w:val="20"/>
        </w:rPr>
        <w:t xml:space="preserve">According to Ashley, (1993), the exposure of rootstock seedling to some moisture stress at nursery may cause some degree of "hardening" against current and later drought periods. However, the degree of hardening will vary among varieties and species of used rootstocks. </w:t>
      </w:r>
    </w:p>
    <w:p w:rsidR="00943AB2" w:rsidRDefault="00943AB2" w:rsidP="00C81B10">
      <w:pPr>
        <w:widowControl w:val="0"/>
        <w:autoSpaceDE w:val="0"/>
        <w:autoSpaceDN w:val="0"/>
        <w:bidi w:val="0"/>
        <w:adjustRightInd w:val="0"/>
        <w:spacing w:after="0" w:line="240" w:lineRule="auto"/>
        <w:ind w:right="68" w:firstLine="426"/>
        <w:jc w:val="lowKashida"/>
        <w:rPr>
          <w:rFonts w:ascii="Times New Roman" w:hAnsi="Times New Roman" w:cs="Times New Roman"/>
          <w:sz w:val="20"/>
          <w:szCs w:val="20"/>
        </w:rPr>
      </w:pPr>
      <w:r>
        <w:rPr>
          <w:rFonts w:ascii="Times New Roman" w:hAnsi="Times New Roman" w:cs="Times New Roman"/>
          <w:sz w:val="20"/>
          <w:szCs w:val="20"/>
        </w:rPr>
        <w:t>It is remarkable that few studies have been carried out in Egypt to determine the optimal water requirements of different mango stock seedlings. The previous done work in the last ten years on the water requirements of the mango stock seedlings, brought about by seed propagation, indicated that, irrigation deficit affected growth and leaf</w:t>
      </w:r>
      <w:r w:rsidR="0066655E">
        <w:rPr>
          <w:rFonts w:ascii="Times New Roman" w:hAnsi="Times New Roman" w:cs="Times New Roman"/>
          <w:sz w:val="20"/>
          <w:szCs w:val="20"/>
        </w:rPr>
        <w:t xml:space="preserve"> content of mango (Romero </w:t>
      </w:r>
      <w:r w:rsidR="0066655E" w:rsidRPr="0066655E">
        <w:rPr>
          <w:rFonts w:ascii="Times New Roman" w:hAnsi="Times New Roman" w:cs="Times New Roman"/>
          <w:i/>
          <w:iCs/>
          <w:sz w:val="20"/>
          <w:szCs w:val="20"/>
        </w:rPr>
        <w:t>et al,</w:t>
      </w:r>
      <w:r w:rsidR="0066655E">
        <w:rPr>
          <w:rFonts w:ascii="Times New Roman" w:hAnsi="Times New Roman" w:cs="Times New Roman"/>
          <w:sz w:val="20"/>
          <w:szCs w:val="20"/>
        </w:rPr>
        <w:t xml:space="preserve"> 2004; </w:t>
      </w:r>
      <w:proofErr w:type="spellStart"/>
      <w:r w:rsidR="0066655E">
        <w:rPr>
          <w:rFonts w:ascii="Times New Roman" w:hAnsi="Times New Roman" w:cs="Times New Roman"/>
          <w:sz w:val="20"/>
          <w:szCs w:val="20"/>
        </w:rPr>
        <w:t>Cifre</w:t>
      </w:r>
      <w:proofErr w:type="spellEnd"/>
      <w:r w:rsidR="002C0876">
        <w:rPr>
          <w:rFonts w:ascii="Times New Roman" w:hAnsi="Times New Roman" w:cs="Times New Roman"/>
          <w:sz w:val="20"/>
          <w:szCs w:val="20"/>
        </w:rPr>
        <w:t xml:space="preserve"> </w:t>
      </w:r>
      <w:r w:rsidR="0066655E" w:rsidRPr="0066655E">
        <w:rPr>
          <w:rFonts w:ascii="Times New Roman" w:hAnsi="Times New Roman" w:cs="Times New Roman"/>
          <w:i/>
          <w:iCs/>
          <w:sz w:val="20"/>
          <w:szCs w:val="20"/>
        </w:rPr>
        <w:t>et al</w:t>
      </w:r>
      <w:r w:rsidR="0066655E">
        <w:rPr>
          <w:rFonts w:ascii="Times New Roman" w:hAnsi="Times New Roman" w:cs="Times New Roman"/>
          <w:sz w:val="20"/>
          <w:szCs w:val="20"/>
        </w:rPr>
        <w:t xml:space="preserve">. 2005, </w:t>
      </w:r>
      <w:proofErr w:type="spellStart"/>
      <w:r w:rsidR="0066655E">
        <w:rPr>
          <w:rFonts w:ascii="Times New Roman" w:hAnsi="Times New Roman" w:cs="Times New Roman"/>
          <w:sz w:val="20"/>
          <w:szCs w:val="20"/>
        </w:rPr>
        <w:t>Tognetti</w:t>
      </w:r>
      <w:proofErr w:type="spellEnd"/>
      <w:r w:rsidR="002C0876">
        <w:rPr>
          <w:rFonts w:ascii="Times New Roman" w:hAnsi="Times New Roman" w:cs="Times New Roman"/>
          <w:sz w:val="20"/>
          <w:szCs w:val="20"/>
        </w:rPr>
        <w:t xml:space="preserve"> </w:t>
      </w:r>
      <w:r w:rsidR="0066655E" w:rsidRPr="0066655E">
        <w:rPr>
          <w:rFonts w:ascii="Times New Roman" w:hAnsi="Times New Roman" w:cs="Times New Roman"/>
          <w:i/>
          <w:iCs/>
          <w:sz w:val="20"/>
          <w:szCs w:val="20"/>
        </w:rPr>
        <w:t>et al</w:t>
      </w:r>
      <w:r w:rsidR="0066655E">
        <w:rPr>
          <w:rFonts w:ascii="Times New Roman" w:hAnsi="Times New Roman" w:cs="Times New Roman"/>
          <w:sz w:val="20"/>
          <w:szCs w:val="20"/>
        </w:rPr>
        <w:t>.</w:t>
      </w:r>
      <w:r>
        <w:rPr>
          <w:rFonts w:ascii="Times New Roman" w:hAnsi="Times New Roman" w:cs="Times New Roman"/>
          <w:sz w:val="20"/>
          <w:szCs w:val="20"/>
        </w:rPr>
        <w:t xml:space="preserve"> 2005</w:t>
      </w:r>
      <w:r w:rsidR="002C0876">
        <w:rPr>
          <w:rFonts w:ascii="Times New Roman" w:hAnsi="Times New Roman" w:cs="Times New Roman"/>
          <w:sz w:val="20"/>
          <w:szCs w:val="20"/>
        </w:rPr>
        <w:t xml:space="preserve">, </w:t>
      </w:r>
      <w:proofErr w:type="spellStart"/>
      <w:r w:rsidR="0066655E">
        <w:rPr>
          <w:rFonts w:ascii="Times New Roman" w:hAnsi="Times New Roman" w:cs="Times New Roman"/>
          <w:sz w:val="20"/>
          <w:szCs w:val="20"/>
        </w:rPr>
        <w:t>Luvahu</w:t>
      </w:r>
      <w:proofErr w:type="spellEnd"/>
      <w:r w:rsidR="002C0876">
        <w:rPr>
          <w:rFonts w:ascii="Times New Roman" w:hAnsi="Times New Roman" w:cs="Times New Roman"/>
          <w:sz w:val="20"/>
          <w:szCs w:val="20"/>
        </w:rPr>
        <w:t xml:space="preserve"> </w:t>
      </w:r>
      <w:r w:rsidR="0066655E" w:rsidRPr="0066655E">
        <w:rPr>
          <w:rFonts w:ascii="Times New Roman" w:hAnsi="Times New Roman" w:cs="Times New Roman"/>
          <w:i/>
          <w:iCs/>
          <w:sz w:val="20"/>
          <w:szCs w:val="20"/>
        </w:rPr>
        <w:t>et al.</w:t>
      </w:r>
      <w:r>
        <w:rPr>
          <w:rFonts w:ascii="Times New Roman" w:hAnsi="Times New Roman" w:cs="Times New Roman"/>
          <w:sz w:val="20"/>
          <w:szCs w:val="20"/>
        </w:rPr>
        <w:t xml:space="preserve"> 2007).Therefore, the present study aims to emphasize on the two mango stock cultivars grown under different water deficit and their effect on vegetative growth, leaf water deficit succulence grade, osmotic potential, plant </w:t>
      </w:r>
      <w:proofErr w:type="spellStart"/>
      <w:r>
        <w:rPr>
          <w:rFonts w:ascii="Times New Roman" w:hAnsi="Times New Roman" w:cs="Times New Roman"/>
          <w:sz w:val="20"/>
          <w:szCs w:val="20"/>
        </w:rPr>
        <w:t>proline</w:t>
      </w:r>
      <w:proofErr w:type="spellEnd"/>
      <w:r>
        <w:rPr>
          <w:rFonts w:ascii="Times New Roman" w:hAnsi="Times New Roman" w:cs="Times New Roman"/>
          <w:sz w:val="20"/>
          <w:szCs w:val="20"/>
        </w:rPr>
        <w:t xml:space="preserve"> content and leaf nutrient content.</w:t>
      </w:r>
    </w:p>
    <w:p w:rsidR="00943AB2" w:rsidRDefault="00943AB2" w:rsidP="00C81B10">
      <w:pPr>
        <w:bidi w:val="0"/>
        <w:spacing w:after="0" w:line="240" w:lineRule="auto"/>
        <w:ind w:firstLine="540"/>
        <w:rPr>
          <w:rFonts w:ascii="Times New Roman" w:hAnsi="Times New Roman" w:cs="Times New Roman"/>
          <w:sz w:val="20"/>
          <w:szCs w:val="20"/>
        </w:rPr>
      </w:pPr>
    </w:p>
    <w:p w:rsidR="00B2118C" w:rsidRDefault="00B2118C" w:rsidP="00C81B10">
      <w:pPr>
        <w:bidi w:val="0"/>
        <w:spacing w:after="0" w:line="240" w:lineRule="auto"/>
        <w:rPr>
          <w:rFonts w:ascii="Times New Roman" w:hAnsi="Times New Roman" w:cs="Times New Roman"/>
          <w:b/>
          <w:bCs/>
          <w:sz w:val="20"/>
          <w:szCs w:val="20"/>
        </w:rPr>
      </w:pPr>
    </w:p>
    <w:p w:rsidR="00B2118C" w:rsidRDefault="00B2118C" w:rsidP="00B2118C">
      <w:pPr>
        <w:bidi w:val="0"/>
        <w:spacing w:after="0" w:line="240" w:lineRule="auto"/>
        <w:rPr>
          <w:rFonts w:ascii="Times New Roman" w:hAnsi="Times New Roman" w:cs="Times New Roman"/>
          <w:b/>
          <w:bCs/>
          <w:sz w:val="20"/>
          <w:szCs w:val="20"/>
        </w:rPr>
      </w:pPr>
    </w:p>
    <w:p w:rsidR="00943AB2" w:rsidRDefault="00943AB2" w:rsidP="00B2118C">
      <w:pPr>
        <w:bidi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 Material and Methods</w:t>
      </w:r>
    </w:p>
    <w:p w:rsidR="00943AB2" w:rsidRDefault="00943AB2" w:rsidP="00C81B10">
      <w:pPr>
        <w:bidi w:val="0"/>
        <w:spacing w:after="0" w:line="240" w:lineRule="auto"/>
        <w:ind w:firstLine="540"/>
        <w:jc w:val="lowKashida"/>
        <w:rPr>
          <w:rFonts w:ascii="Times New Roman" w:hAnsi="Times New Roman" w:cs="Times New Roman"/>
          <w:sz w:val="20"/>
          <w:szCs w:val="20"/>
        </w:rPr>
      </w:pPr>
      <w:r>
        <w:rPr>
          <w:rFonts w:ascii="Times New Roman" w:hAnsi="Times New Roman" w:cs="Times New Roman"/>
          <w:sz w:val="20"/>
          <w:szCs w:val="20"/>
        </w:rPr>
        <w:t>The experimentation was carried out during seasons of 2012 and 2013 in the green house of the research farm of Horticulture Department, Faculty of Agriculture, Al-</w:t>
      </w:r>
      <w:proofErr w:type="spellStart"/>
      <w:r>
        <w:rPr>
          <w:rFonts w:ascii="Times New Roman" w:hAnsi="Times New Roman" w:cs="Times New Roman"/>
          <w:sz w:val="20"/>
          <w:szCs w:val="20"/>
        </w:rPr>
        <w:t>Azhar</w:t>
      </w:r>
      <w:proofErr w:type="spellEnd"/>
      <w:r>
        <w:rPr>
          <w:rFonts w:ascii="Times New Roman" w:hAnsi="Times New Roman" w:cs="Times New Roman"/>
          <w:sz w:val="20"/>
          <w:szCs w:val="20"/>
        </w:rPr>
        <w:t xml:space="preserve"> University, Cairo, Egypt. To study the suitable irrigation requirement for two seedling cultivars that can be used as mango rootstocks.  Therefore, uniform and healthy one year old seedlings of mango stocks cultivars, </w:t>
      </w:r>
      <w:proofErr w:type="spellStart"/>
      <w:r>
        <w:rPr>
          <w:rFonts w:ascii="Times New Roman" w:hAnsi="Times New Roman" w:cs="Times New Roman"/>
          <w:sz w:val="20"/>
          <w:szCs w:val="20"/>
        </w:rPr>
        <w:t>Sabre</w:t>
      </w:r>
      <w:proofErr w:type="spellEnd"/>
      <w:r>
        <w:rPr>
          <w:rFonts w:ascii="Times New Roman" w:hAnsi="Times New Roman" w:cs="Times New Roman"/>
          <w:sz w:val="20"/>
          <w:szCs w:val="20"/>
        </w:rPr>
        <w:t xml:space="preserve"> (from</w:t>
      </w:r>
      <w:r w:rsidR="00415901">
        <w:rPr>
          <w:rFonts w:ascii="Times New Roman" w:hAnsi="Times New Roman" w:cs="Times New Roman"/>
          <w:sz w:val="20"/>
          <w:szCs w:val="20"/>
        </w:rPr>
        <w:t xml:space="preserve"> south Africa) and </w:t>
      </w:r>
      <w:proofErr w:type="spellStart"/>
      <w:r w:rsidR="00415901">
        <w:rPr>
          <w:rFonts w:ascii="Times New Roman" w:hAnsi="Times New Roman" w:cs="Times New Roman"/>
          <w:sz w:val="20"/>
          <w:szCs w:val="20"/>
        </w:rPr>
        <w:t>Zebda</w:t>
      </w:r>
      <w:proofErr w:type="spellEnd"/>
      <w:r w:rsidR="00415901">
        <w:rPr>
          <w:rFonts w:ascii="Times New Roman" w:hAnsi="Times New Roman" w:cs="Times New Roman"/>
          <w:sz w:val="20"/>
          <w:szCs w:val="20"/>
        </w:rPr>
        <w:t>(local</w:t>
      </w:r>
      <w:r w:rsidR="00C81B10">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 xml:space="preserve">rootstock) were chosen as plant material for this study. The irrigation treatment consisted of three replicates, each replicate consisted of three </w:t>
      </w:r>
      <w:proofErr w:type="spellStart"/>
      <w:r>
        <w:rPr>
          <w:rFonts w:ascii="Times New Roman" w:hAnsi="Times New Roman" w:cs="Times New Roman"/>
          <w:sz w:val="20"/>
          <w:szCs w:val="20"/>
        </w:rPr>
        <w:t>stocks.Mango</w:t>
      </w:r>
      <w:proofErr w:type="spellEnd"/>
      <w:r>
        <w:rPr>
          <w:rFonts w:ascii="Times New Roman" w:hAnsi="Times New Roman" w:cs="Times New Roman"/>
          <w:sz w:val="20"/>
          <w:szCs w:val="20"/>
        </w:rPr>
        <w:t xml:space="preserve"> stock seedlings of each cultivar were similar in growth on the base of seedling height (cm), planted in 15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February 2012 and 2013, into 30 cm porous clay pots, filled with 7 kg sandy soil.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March, the irrigation treatments started as follow:</w:t>
      </w:r>
    </w:p>
    <w:p w:rsidR="00943AB2" w:rsidRDefault="00943AB2" w:rsidP="00C81B10">
      <w:pPr>
        <w:bidi w:val="0"/>
        <w:spacing w:after="0" w:line="240" w:lineRule="auto"/>
        <w:ind w:firstLine="540"/>
        <w:jc w:val="lowKashida"/>
        <w:rPr>
          <w:rFonts w:ascii="Times New Roman" w:hAnsi="Times New Roman" w:cs="Times New Roman"/>
          <w:sz w:val="20"/>
          <w:szCs w:val="20"/>
        </w:rPr>
      </w:pPr>
      <w:r>
        <w:rPr>
          <w:rFonts w:ascii="Times New Roman" w:hAnsi="Times New Roman" w:cs="Times New Roman"/>
          <w:sz w:val="20"/>
          <w:szCs w:val="20"/>
        </w:rPr>
        <w:t>Treatment 1: Each pot received 100% available water (control) during whole period of experiment</w:t>
      </w:r>
      <w:r w:rsidR="00357522">
        <w:rPr>
          <w:rFonts w:ascii="Times New Roman" w:hAnsi="Times New Roman" w:cs="Times New Roman"/>
          <w:sz w:val="20"/>
          <w:szCs w:val="20"/>
        </w:rPr>
        <w:t>.</w:t>
      </w:r>
    </w:p>
    <w:p w:rsidR="00943AB2" w:rsidRDefault="00943AB2" w:rsidP="00C81B10">
      <w:pPr>
        <w:bidi w:val="0"/>
        <w:spacing w:after="0" w:line="240" w:lineRule="auto"/>
        <w:ind w:firstLine="540"/>
        <w:jc w:val="lowKashida"/>
        <w:rPr>
          <w:rFonts w:ascii="Times New Roman" w:hAnsi="Times New Roman" w:cs="Times New Roman"/>
          <w:sz w:val="20"/>
          <w:szCs w:val="20"/>
        </w:rPr>
      </w:pPr>
      <w:r>
        <w:rPr>
          <w:rFonts w:ascii="Times New Roman" w:hAnsi="Times New Roman" w:cs="Times New Roman"/>
          <w:sz w:val="20"/>
          <w:szCs w:val="20"/>
        </w:rPr>
        <w:t xml:space="preserve">Treatment 2: Each pot received 80% available water during whole period of experiment. </w:t>
      </w:r>
    </w:p>
    <w:p w:rsidR="00943AB2" w:rsidRDefault="00943AB2" w:rsidP="00C81B10">
      <w:pPr>
        <w:bidi w:val="0"/>
        <w:spacing w:after="0" w:line="240" w:lineRule="auto"/>
        <w:ind w:firstLine="540"/>
        <w:jc w:val="lowKashida"/>
        <w:rPr>
          <w:rFonts w:ascii="Times New Roman" w:hAnsi="Times New Roman" w:cs="Times New Roman"/>
          <w:sz w:val="20"/>
          <w:szCs w:val="20"/>
        </w:rPr>
      </w:pPr>
      <w:r>
        <w:rPr>
          <w:rFonts w:ascii="Times New Roman" w:hAnsi="Times New Roman" w:cs="Times New Roman"/>
          <w:sz w:val="20"/>
          <w:szCs w:val="20"/>
        </w:rPr>
        <w:t xml:space="preserve">Treatment 3: Each pot received 60% available water during whole period of experiment. </w:t>
      </w:r>
    </w:p>
    <w:p w:rsidR="00943AB2" w:rsidRDefault="00943AB2" w:rsidP="00C81B10">
      <w:pPr>
        <w:bidi w:val="0"/>
        <w:spacing w:after="0" w:line="240" w:lineRule="auto"/>
        <w:ind w:firstLine="540"/>
        <w:jc w:val="lowKashida"/>
        <w:rPr>
          <w:rFonts w:ascii="Times New Roman" w:hAnsi="Times New Roman" w:cs="Times New Roman"/>
          <w:sz w:val="20"/>
          <w:szCs w:val="20"/>
        </w:rPr>
      </w:pPr>
      <w:r>
        <w:rPr>
          <w:rFonts w:ascii="Times New Roman" w:hAnsi="Times New Roman" w:cs="Times New Roman"/>
          <w:sz w:val="20"/>
          <w:szCs w:val="20"/>
        </w:rPr>
        <w:t>Treatment 4: Each pot received 40% available water during whole period of experiment.</w:t>
      </w:r>
    </w:p>
    <w:p w:rsidR="00943AB2" w:rsidRDefault="00943AB2" w:rsidP="00C81B10">
      <w:pPr>
        <w:bidi w:val="0"/>
        <w:spacing w:after="0" w:line="240" w:lineRule="auto"/>
        <w:ind w:firstLine="540"/>
        <w:jc w:val="lowKashida"/>
        <w:rPr>
          <w:rFonts w:ascii="Times New Roman" w:hAnsi="Times New Roman" w:cs="Times New Roman"/>
          <w:sz w:val="20"/>
          <w:szCs w:val="20"/>
        </w:rPr>
      </w:pPr>
      <w:r>
        <w:rPr>
          <w:rFonts w:ascii="Times New Roman" w:hAnsi="Times New Roman" w:cs="Times New Roman"/>
          <w:sz w:val="20"/>
          <w:szCs w:val="20"/>
        </w:rPr>
        <w:t>The irrigation treatments were carried out by weighing the pots every three days and adding the depleted amount of water to attain the specific percentage of available water in the treatment.</w:t>
      </w:r>
    </w:p>
    <w:p w:rsidR="00943AB2" w:rsidRDefault="00943AB2" w:rsidP="00C81B10">
      <w:pPr>
        <w:bidi w:val="0"/>
        <w:spacing w:after="0" w:line="240" w:lineRule="auto"/>
        <w:jc w:val="lowKashida"/>
        <w:rPr>
          <w:rFonts w:ascii="Times New Roman" w:hAnsi="Times New Roman" w:cs="Times New Roman"/>
          <w:b/>
          <w:bCs/>
          <w:sz w:val="20"/>
          <w:szCs w:val="20"/>
        </w:rPr>
      </w:pPr>
      <w:r>
        <w:rPr>
          <w:rFonts w:ascii="Times New Roman" w:hAnsi="Times New Roman" w:cs="Times New Roman"/>
          <w:b/>
          <w:bCs/>
          <w:sz w:val="20"/>
          <w:szCs w:val="20"/>
        </w:rPr>
        <w:t>The measurements:</w:t>
      </w:r>
    </w:p>
    <w:p w:rsidR="00943AB2" w:rsidRDefault="00943AB2" w:rsidP="00C81B10">
      <w:pPr>
        <w:widowControl w:val="0"/>
        <w:numPr>
          <w:ilvl w:val="0"/>
          <w:numId w:val="1"/>
        </w:numPr>
        <w:autoSpaceDE w:val="0"/>
        <w:autoSpaceDN w:val="0"/>
        <w:bidi w:val="0"/>
        <w:adjustRightInd w:val="0"/>
        <w:spacing w:after="0" w:line="240" w:lineRule="auto"/>
        <w:ind w:left="284" w:hanging="284"/>
        <w:jc w:val="lowKashida"/>
        <w:rPr>
          <w:rFonts w:ascii="Times New Roman" w:hAnsi="Times New Roman" w:cs="Times New Roman"/>
          <w:b/>
          <w:bCs/>
          <w:sz w:val="20"/>
          <w:szCs w:val="20"/>
        </w:rPr>
      </w:pPr>
      <w:r>
        <w:rPr>
          <w:rFonts w:ascii="Times New Roman" w:hAnsi="Times New Roman" w:cs="Times New Roman"/>
          <w:b/>
          <w:bCs/>
          <w:sz w:val="20"/>
          <w:szCs w:val="20"/>
        </w:rPr>
        <w:t>The vegetative growth:</w:t>
      </w:r>
    </w:p>
    <w:p w:rsidR="00943AB2" w:rsidRDefault="00943AB2" w:rsidP="00C81B10">
      <w:pPr>
        <w:widowControl w:val="0"/>
        <w:numPr>
          <w:ilvl w:val="1"/>
          <w:numId w:val="1"/>
        </w:numPr>
        <w:autoSpaceDE w:val="0"/>
        <w:autoSpaceDN w:val="0"/>
        <w:bidi w:val="0"/>
        <w:adjustRightInd w:val="0"/>
        <w:spacing w:after="0" w:line="240" w:lineRule="auto"/>
        <w:ind w:left="0" w:firstLine="0"/>
        <w:jc w:val="lowKashida"/>
        <w:rPr>
          <w:rFonts w:ascii="Times New Roman" w:hAnsi="Times New Roman" w:cs="Times New Roman"/>
          <w:sz w:val="20"/>
          <w:szCs w:val="20"/>
        </w:rPr>
      </w:pPr>
      <w:r>
        <w:rPr>
          <w:rFonts w:ascii="Times New Roman" w:hAnsi="Times New Roman" w:cs="Times New Roman"/>
          <w:sz w:val="20"/>
          <w:szCs w:val="20"/>
        </w:rPr>
        <w:t xml:space="preserve">Shoot length in cm: the vegetative growth was expressed in one main shoot per seedling that was left to grow. The increase in shoot length was adjusted through calculating the difference between </w:t>
      </w:r>
      <w:r>
        <w:rPr>
          <w:rFonts w:ascii="Times New Roman" w:hAnsi="Times New Roman" w:cs="Times New Roman"/>
          <w:sz w:val="20"/>
          <w:szCs w:val="20"/>
        </w:rPr>
        <w:lastRenderedPageBreak/>
        <w:t xml:space="preserve">shoot length in cm at the beginning of the spring flush and the cessation of growth. The vegetative growth was collected from the seeding and dried under 70 °C for 48 hours to determine the dry weight. </w:t>
      </w:r>
    </w:p>
    <w:p w:rsidR="00943AB2" w:rsidRDefault="00943AB2" w:rsidP="00C81B10">
      <w:pPr>
        <w:widowControl w:val="0"/>
        <w:numPr>
          <w:ilvl w:val="1"/>
          <w:numId w:val="1"/>
        </w:numPr>
        <w:autoSpaceDE w:val="0"/>
        <w:autoSpaceDN w:val="0"/>
        <w:bidi w:val="0"/>
        <w:adjustRightInd w:val="0"/>
        <w:spacing w:after="0" w:line="240" w:lineRule="auto"/>
        <w:ind w:left="0" w:firstLine="0"/>
        <w:jc w:val="lowKashida"/>
        <w:rPr>
          <w:rFonts w:ascii="Times New Roman" w:hAnsi="Times New Roman" w:cs="Times New Roman"/>
          <w:sz w:val="20"/>
          <w:szCs w:val="20"/>
        </w:rPr>
      </w:pPr>
      <w:r>
        <w:rPr>
          <w:rFonts w:ascii="Times New Roman" w:hAnsi="Times New Roman" w:cs="Times New Roman"/>
          <w:sz w:val="20"/>
          <w:szCs w:val="20"/>
        </w:rPr>
        <w:t>Leaves number per seeding was recorded at cessation of growth.</w:t>
      </w:r>
    </w:p>
    <w:p w:rsidR="00943AB2" w:rsidRDefault="00943AB2" w:rsidP="00C81B10">
      <w:pPr>
        <w:bidi w:val="0"/>
        <w:spacing w:after="0" w:line="240" w:lineRule="auto"/>
        <w:jc w:val="lowKashida"/>
        <w:rPr>
          <w:rFonts w:ascii="Times New Roman" w:hAnsi="Times New Roman" w:cs="Times New Roman"/>
          <w:sz w:val="20"/>
          <w:szCs w:val="20"/>
        </w:rPr>
      </w:pPr>
      <w:r>
        <w:rPr>
          <w:rFonts w:ascii="Times New Roman" w:hAnsi="Times New Roman" w:cs="Times New Roman"/>
          <w:sz w:val="20"/>
          <w:szCs w:val="20"/>
        </w:rPr>
        <w:t xml:space="preserve">Leaf area was determined according to Ahmed and </w:t>
      </w:r>
      <w:proofErr w:type="spellStart"/>
      <w:r>
        <w:rPr>
          <w:rFonts w:ascii="Times New Roman" w:hAnsi="Times New Roman" w:cs="Times New Roman"/>
          <w:sz w:val="20"/>
          <w:szCs w:val="20"/>
        </w:rPr>
        <w:t>Morsy</w:t>
      </w:r>
      <w:proofErr w:type="spellEnd"/>
      <w:r>
        <w:rPr>
          <w:rFonts w:ascii="Times New Roman" w:hAnsi="Times New Roman" w:cs="Times New Roman"/>
          <w:sz w:val="20"/>
          <w:szCs w:val="20"/>
        </w:rPr>
        <w:t xml:space="preserve"> (1999) as follows:</w:t>
      </w:r>
    </w:p>
    <w:p w:rsidR="00943AB2" w:rsidRDefault="00943AB2" w:rsidP="00C81B10">
      <w:pPr>
        <w:bidi w:val="0"/>
        <w:spacing w:after="0" w:line="240" w:lineRule="auto"/>
        <w:jc w:val="lowKashida"/>
        <w:rPr>
          <w:rFonts w:ascii="Times New Roman" w:hAnsi="Times New Roman" w:cs="Times New Roman"/>
          <w:sz w:val="20"/>
          <w:szCs w:val="20"/>
        </w:rPr>
      </w:pPr>
      <w:r>
        <w:rPr>
          <w:rFonts w:ascii="Times New Roman" w:hAnsi="Times New Roman" w:cs="Times New Roman"/>
          <w:sz w:val="20"/>
          <w:szCs w:val="20"/>
        </w:rPr>
        <w:t>Leaf area = 0.7 ×Leaf blade length (cm) × blade length (cm)  – 1.06 = ----- cm</w:t>
      </w:r>
      <w:r>
        <w:rPr>
          <w:rFonts w:ascii="Times New Roman" w:hAnsi="Times New Roman" w:cs="Times New Roman"/>
          <w:sz w:val="20"/>
          <w:szCs w:val="20"/>
          <w:vertAlign w:val="superscript"/>
        </w:rPr>
        <w:t>2</w:t>
      </w:r>
    </w:p>
    <w:p w:rsidR="00943AB2" w:rsidRDefault="00943AB2" w:rsidP="00C81B10">
      <w:pPr>
        <w:bidi w:val="0"/>
        <w:spacing w:after="0" w:line="240" w:lineRule="auto"/>
        <w:jc w:val="lowKashida"/>
        <w:rPr>
          <w:rFonts w:ascii="Times New Roman" w:hAnsi="Times New Roman" w:cs="Times New Roman"/>
          <w:sz w:val="20"/>
          <w:szCs w:val="20"/>
        </w:rPr>
      </w:pPr>
      <w:r>
        <w:rPr>
          <w:rFonts w:ascii="Times New Roman" w:hAnsi="Times New Roman" w:cs="Times New Roman"/>
          <w:sz w:val="20"/>
          <w:szCs w:val="20"/>
        </w:rPr>
        <w:t xml:space="preserve">The fourth distal leaf was used </w:t>
      </w:r>
    </w:p>
    <w:p w:rsidR="00943AB2" w:rsidRDefault="00943AB2" w:rsidP="00C81B10">
      <w:pPr>
        <w:widowControl w:val="0"/>
        <w:numPr>
          <w:ilvl w:val="0"/>
          <w:numId w:val="1"/>
        </w:numPr>
        <w:autoSpaceDE w:val="0"/>
        <w:autoSpaceDN w:val="0"/>
        <w:bidi w:val="0"/>
        <w:adjustRightInd w:val="0"/>
        <w:spacing w:after="0" w:line="240" w:lineRule="auto"/>
        <w:ind w:left="284" w:hanging="284"/>
        <w:jc w:val="lowKashida"/>
        <w:rPr>
          <w:rFonts w:ascii="Times New Roman" w:hAnsi="Times New Roman" w:cs="Times New Roman"/>
          <w:b/>
          <w:bCs/>
          <w:sz w:val="20"/>
          <w:szCs w:val="20"/>
        </w:rPr>
      </w:pPr>
      <w:r>
        <w:rPr>
          <w:rFonts w:ascii="Times New Roman" w:hAnsi="Times New Roman" w:cs="Times New Roman"/>
          <w:b/>
          <w:bCs/>
          <w:sz w:val="20"/>
          <w:szCs w:val="20"/>
        </w:rPr>
        <w:t>The root and shoot dry weight :</w:t>
      </w:r>
    </w:p>
    <w:p w:rsidR="00943AB2" w:rsidRDefault="00943AB2" w:rsidP="00C81B10">
      <w:pPr>
        <w:bidi w:val="0"/>
        <w:spacing w:after="0" w:line="240" w:lineRule="auto"/>
        <w:ind w:firstLine="540"/>
        <w:jc w:val="lowKashida"/>
        <w:rPr>
          <w:rFonts w:ascii="Times New Roman" w:hAnsi="Times New Roman" w:cs="Times New Roman"/>
          <w:sz w:val="20"/>
          <w:szCs w:val="20"/>
        </w:rPr>
      </w:pPr>
      <w:r>
        <w:rPr>
          <w:rFonts w:ascii="Times New Roman" w:hAnsi="Times New Roman" w:cs="Times New Roman"/>
          <w:sz w:val="20"/>
          <w:szCs w:val="20"/>
        </w:rPr>
        <w:t>The root system and shoot of seedling was separated at cessation of growth and washed with tap water, then dried under70 °C for 48 h, Root/shoot ratio was determined.</w:t>
      </w:r>
    </w:p>
    <w:p w:rsidR="00943AB2" w:rsidRDefault="00943AB2" w:rsidP="00C81B10">
      <w:pPr>
        <w:widowControl w:val="0"/>
        <w:numPr>
          <w:ilvl w:val="0"/>
          <w:numId w:val="1"/>
        </w:numPr>
        <w:autoSpaceDE w:val="0"/>
        <w:autoSpaceDN w:val="0"/>
        <w:bidi w:val="0"/>
        <w:adjustRightInd w:val="0"/>
        <w:spacing w:after="0" w:line="240" w:lineRule="auto"/>
        <w:ind w:left="284" w:hanging="284"/>
        <w:jc w:val="lowKashida"/>
        <w:rPr>
          <w:rFonts w:ascii="Times New Roman" w:hAnsi="Times New Roman" w:cs="Times New Roman"/>
          <w:b/>
          <w:bCs/>
          <w:sz w:val="20"/>
          <w:szCs w:val="20"/>
        </w:rPr>
      </w:pPr>
      <w:r>
        <w:rPr>
          <w:rFonts w:ascii="Times New Roman" w:hAnsi="Times New Roman" w:cs="Times New Roman"/>
          <w:b/>
          <w:bCs/>
          <w:sz w:val="20"/>
          <w:szCs w:val="20"/>
        </w:rPr>
        <w:t>Physical and Biochemical characteristics of the seedling rootstock:</w:t>
      </w:r>
    </w:p>
    <w:p w:rsidR="00943AB2" w:rsidRDefault="00943AB2" w:rsidP="00C81B10">
      <w:pPr>
        <w:widowControl w:val="0"/>
        <w:numPr>
          <w:ilvl w:val="1"/>
          <w:numId w:val="1"/>
        </w:numPr>
        <w:tabs>
          <w:tab w:val="left" w:pos="270"/>
        </w:tabs>
        <w:autoSpaceDE w:val="0"/>
        <w:autoSpaceDN w:val="0"/>
        <w:bidi w:val="0"/>
        <w:adjustRightInd w:val="0"/>
        <w:spacing w:after="0" w:line="240" w:lineRule="auto"/>
        <w:ind w:left="0" w:firstLine="0"/>
        <w:rPr>
          <w:rFonts w:ascii="Times New Roman" w:hAnsi="Times New Roman" w:cs="Times New Roman"/>
          <w:sz w:val="20"/>
          <w:szCs w:val="20"/>
        </w:rPr>
      </w:pPr>
      <w:r>
        <w:rPr>
          <w:rFonts w:ascii="Times New Roman" w:hAnsi="Times New Roman" w:cs="Times New Roman"/>
          <w:sz w:val="20"/>
          <w:szCs w:val="20"/>
        </w:rPr>
        <w:t>The physical parameters measured were:</w:t>
      </w:r>
    </w:p>
    <w:p w:rsidR="00943AB2" w:rsidRDefault="00943AB2" w:rsidP="00C81B10">
      <w:pPr>
        <w:bidi w:val="0"/>
        <w:spacing w:after="0" w:line="240" w:lineRule="auto"/>
        <w:jc w:val="lowKashida"/>
        <w:rPr>
          <w:rFonts w:ascii="Times New Roman" w:hAnsi="Times New Roman" w:cs="Times New Roman"/>
          <w:sz w:val="20"/>
          <w:szCs w:val="20"/>
        </w:rPr>
      </w:pPr>
      <w:r>
        <w:rPr>
          <w:rFonts w:ascii="Times New Roman" w:hAnsi="Times New Roman" w:cs="Times New Roman"/>
          <w:sz w:val="20"/>
          <w:szCs w:val="20"/>
        </w:rPr>
        <w:t>3.1.1. Water saturation deficit:</w:t>
      </w:r>
    </w:p>
    <w:p w:rsidR="00943AB2" w:rsidRDefault="00943AB2" w:rsidP="00C81B10">
      <w:pPr>
        <w:bidi w:val="0"/>
        <w:spacing w:after="0" w:line="240" w:lineRule="auto"/>
        <w:ind w:firstLine="540"/>
        <w:jc w:val="lowKashida"/>
        <w:rPr>
          <w:rFonts w:ascii="Times New Roman" w:hAnsi="Times New Roman" w:cs="Times New Roman"/>
          <w:sz w:val="20"/>
          <w:szCs w:val="20"/>
        </w:rPr>
      </w:pPr>
      <w:r>
        <w:rPr>
          <w:rFonts w:ascii="Times New Roman" w:hAnsi="Times New Roman" w:cs="Times New Roman"/>
          <w:sz w:val="20"/>
          <w:szCs w:val="20"/>
        </w:rPr>
        <w:t>Leaf disks (1 cm</w:t>
      </w:r>
      <w:r>
        <w:rPr>
          <w:rFonts w:ascii="Times New Roman" w:hAnsi="Times New Roman" w:cs="Times New Roman"/>
          <w:sz w:val="20"/>
          <w:szCs w:val="20"/>
          <w:vertAlign w:val="superscript"/>
        </w:rPr>
        <w:t>2</w:t>
      </w:r>
      <w:r>
        <w:rPr>
          <w:rFonts w:ascii="Times New Roman" w:hAnsi="Times New Roman" w:cs="Times New Roman"/>
          <w:sz w:val="20"/>
          <w:szCs w:val="20"/>
        </w:rPr>
        <w:t>) were taken from adult leaves (the fourth distal adult leaf) at cessation of growth and weighed, then put in distilled water for 45 min. Leaf disks, thereafter were dried at 70</w:t>
      </w:r>
      <w:r>
        <w:rPr>
          <w:rFonts w:ascii="Times New Roman" w:hAnsi="Times New Roman" w:cs="Times New Roman"/>
          <w:sz w:val="20"/>
          <w:szCs w:val="20"/>
          <w:vertAlign w:val="superscript"/>
        </w:rPr>
        <w:t>o</w:t>
      </w:r>
      <w:r>
        <w:rPr>
          <w:rFonts w:ascii="Times New Roman" w:hAnsi="Times New Roman" w:cs="Times New Roman"/>
          <w:sz w:val="20"/>
          <w:szCs w:val="20"/>
        </w:rPr>
        <w:t>C for 24 hrs. The saturated disks were used to adjust the W.S.D. and R.W.C.</w:t>
      </w:r>
    </w:p>
    <w:p w:rsidR="00943AB2" w:rsidRDefault="002C0876" w:rsidP="00C81B10">
      <w:pPr>
        <w:bidi w:val="0"/>
        <w:spacing w:after="0" w:line="240" w:lineRule="auto"/>
        <w:ind w:firstLine="540"/>
        <w:jc w:val="lowKashida"/>
        <w:rPr>
          <w:rFonts w:ascii="Times New Roman" w:hAnsi="Times New Roman" w:cs="Times New Roman"/>
          <w:sz w:val="20"/>
          <w:szCs w:val="20"/>
        </w:rPr>
      </w:pPr>
      <w:r>
        <w:rPr>
          <w:rFonts w:ascii="Times New Roman" w:hAnsi="Times New Roman" w:cs="Times New Roman"/>
          <w:sz w:val="20"/>
          <w:szCs w:val="20"/>
        </w:rPr>
        <w:t xml:space="preserve">                     </w:t>
      </w:r>
      <w:r w:rsidR="00943AB2">
        <w:rPr>
          <w:rFonts w:ascii="Times New Roman" w:hAnsi="Times New Roman" w:cs="Times New Roman"/>
          <w:sz w:val="20"/>
          <w:szCs w:val="20"/>
        </w:rPr>
        <w:t>Sat. wt. - fresh wt.</w:t>
      </w:r>
    </w:p>
    <w:p w:rsidR="00943AB2" w:rsidRDefault="00943AB2" w:rsidP="00C81B10">
      <w:pPr>
        <w:bidi w:val="0"/>
        <w:spacing w:after="0" w:line="240" w:lineRule="auto"/>
        <w:ind w:firstLine="540"/>
        <w:jc w:val="lowKashida"/>
        <w:rPr>
          <w:rFonts w:ascii="Times New Roman" w:hAnsi="Times New Roman" w:cs="Times New Roman"/>
          <w:sz w:val="20"/>
          <w:szCs w:val="20"/>
        </w:rPr>
      </w:pPr>
      <w:r>
        <w:rPr>
          <w:rFonts w:ascii="Times New Roman" w:hAnsi="Times New Roman" w:cs="Times New Roman"/>
          <w:sz w:val="20"/>
          <w:szCs w:val="20"/>
        </w:rPr>
        <w:t>W.S.D.=  ---------------------------  X  100</w:t>
      </w:r>
    </w:p>
    <w:p w:rsidR="00943AB2" w:rsidRDefault="00943AB2" w:rsidP="00C81B10">
      <w:pPr>
        <w:bidi w:val="0"/>
        <w:spacing w:after="0" w:line="240" w:lineRule="auto"/>
        <w:ind w:firstLine="540"/>
        <w:jc w:val="lowKashida"/>
        <w:rPr>
          <w:rFonts w:ascii="Times New Roman" w:hAnsi="Times New Roman" w:cs="Times New Roman"/>
          <w:sz w:val="20"/>
          <w:szCs w:val="20"/>
        </w:rPr>
      </w:pPr>
      <w:r>
        <w:rPr>
          <w:rFonts w:ascii="Times New Roman" w:hAnsi="Times New Roman" w:cs="Times New Roman"/>
          <w:sz w:val="20"/>
          <w:szCs w:val="20"/>
        </w:rPr>
        <w:t xml:space="preserve">                      Sat. wt. -  dry wt.</w:t>
      </w:r>
    </w:p>
    <w:p w:rsidR="00943AB2" w:rsidRDefault="00943AB2" w:rsidP="00C81B10">
      <w:pPr>
        <w:bidi w:val="0"/>
        <w:spacing w:after="0" w:line="240" w:lineRule="auto"/>
        <w:ind w:firstLine="540"/>
        <w:jc w:val="lowKashida"/>
        <w:rPr>
          <w:rFonts w:ascii="Times New Roman" w:hAnsi="Times New Roman" w:cs="Times New Roman"/>
          <w:sz w:val="20"/>
          <w:szCs w:val="20"/>
        </w:rPr>
      </w:pPr>
    </w:p>
    <w:p w:rsidR="00943AB2" w:rsidRDefault="00943AB2" w:rsidP="00C81B10">
      <w:pPr>
        <w:bidi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2-1-2. Succulence grade  =</w:t>
      </w:r>
    </w:p>
    <w:p w:rsidR="00943AB2" w:rsidRDefault="00943AB2" w:rsidP="00C81B10">
      <w:pPr>
        <w:bidi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Leaf water content in (g)</w:t>
      </w:r>
    </w:p>
    <w:p w:rsidR="00943AB2" w:rsidRDefault="00943AB2" w:rsidP="00C81B10">
      <w:pPr>
        <w:bidi w:val="0"/>
        <w:spacing w:after="0" w:line="240" w:lineRule="auto"/>
        <w:jc w:val="both"/>
        <w:rPr>
          <w:rFonts w:ascii="Times New Roman" w:hAnsi="Times New Roman" w:cs="Times New Roman"/>
          <w:sz w:val="20"/>
          <w:szCs w:val="20"/>
          <w:vertAlign w:val="superscript"/>
        </w:rPr>
      </w:pPr>
      <w:r>
        <w:rPr>
          <w:rFonts w:ascii="Times New Roman" w:hAnsi="Times New Roman" w:cs="Times New Roman"/>
          <w:sz w:val="20"/>
          <w:szCs w:val="20"/>
        </w:rPr>
        <w:t xml:space="preserve">                  -----------------------------     (g / cm</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943AB2" w:rsidRDefault="00943AB2" w:rsidP="00C81B10">
      <w:pPr>
        <w:bidi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Leaf surface (cm</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943AB2" w:rsidRDefault="00943AB2" w:rsidP="00C81B10">
      <w:pPr>
        <w:bidi w:val="0"/>
        <w:spacing w:after="0" w:line="240" w:lineRule="auto"/>
        <w:jc w:val="both"/>
        <w:rPr>
          <w:rFonts w:ascii="Times New Roman" w:hAnsi="Times New Roman" w:cs="Times New Roman"/>
          <w:sz w:val="20"/>
          <w:szCs w:val="20"/>
        </w:rPr>
      </w:pPr>
    </w:p>
    <w:p w:rsidR="00943AB2" w:rsidRDefault="00943AB2" w:rsidP="00C81B10">
      <w:pPr>
        <w:bidi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2-2- Biochemical characteristics: </w:t>
      </w:r>
    </w:p>
    <w:p w:rsidR="00943AB2" w:rsidRDefault="00943AB2" w:rsidP="00C81B10">
      <w:pPr>
        <w:bidi w:val="0"/>
        <w:spacing w:after="0" w:line="240" w:lineRule="auto"/>
        <w:jc w:val="lowKashida"/>
        <w:rPr>
          <w:rFonts w:ascii="Times New Roman" w:hAnsi="Times New Roman" w:cs="Times New Roman"/>
          <w:sz w:val="20"/>
          <w:szCs w:val="20"/>
        </w:rPr>
      </w:pPr>
      <w:r>
        <w:rPr>
          <w:rFonts w:ascii="Times New Roman" w:hAnsi="Times New Roman" w:cs="Times New Roman"/>
          <w:sz w:val="20"/>
          <w:szCs w:val="20"/>
        </w:rPr>
        <w:t xml:space="preserve">2-2-1 Osmotic potential of leaf sap was determined at growth cessation according to </w:t>
      </w:r>
      <w:proofErr w:type="spellStart"/>
      <w:r>
        <w:rPr>
          <w:rFonts w:ascii="Times New Roman" w:hAnsi="Times New Roman" w:cs="Times New Roman"/>
          <w:sz w:val="20"/>
          <w:szCs w:val="20"/>
        </w:rPr>
        <w:t>Hifny</w:t>
      </w:r>
      <w:proofErr w:type="spellEnd"/>
      <w:r>
        <w:rPr>
          <w:rFonts w:ascii="Times New Roman" w:hAnsi="Times New Roman" w:cs="Times New Roman"/>
          <w:sz w:val="20"/>
          <w:szCs w:val="20"/>
        </w:rPr>
        <w:t xml:space="preserve"> and Abdel-all (1981) who found that TSS % in leaf cell sap showed an identical trend to that of osmotic potential values, 5 g of fresh leaf blade was mixed with 25 ml distilled water with electrical mixer where TSS % was measured in the </w:t>
      </w:r>
      <w:r w:rsidR="002C0876">
        <w:rPr>
          <w:rFonts w:ascii="Times New Roman" w:hAnsi="Times New Roman" w:cs="Times New Roman"/>
          <w:sz w:val="20"/>
          <w:szCs w:val="20"/>
        </w:rPr>
        <w:t>filtrate</w:t>
      </w:r>
      <w:r>
        <w:rPr>
          <w:rFonts w:ascii="Times New Roman" w:hAnsi="Times New Roman" w:cs="Times New Roman"/>
          <w:sz w:val="20"/>
          <w:szCs w:val="20"/>
        </w:rPr>
        <w:t xml:space="preserve"> using hand </w:t>
      </w:r>
      <w:proofErr w:type="spellStart"/>
      <w:r>
        <w:rPr>
          <w:rFonts w:ascii="Times New Roman" w:hAnsi="Times New Roman" w:cs="Times New Roman"/>
          <w:sz w:val="20"/>
          <w:szCs w:val="20"/>
        </w:rPr>
        <w:t>refractometer</w:t>
      </w:r>
      <w:proofErr w:type="spellEnd"/>
      <w:r w:rsidR="00357522">
        <w:rPr>
          <w:rFonts w:ascii="Times New Roman" w:hAnsi="Times New Roman" w:cs="Times New Roman"/>
          <w:sz w:val="20"/>
          <w:szCs w:val="20"/>
        </w:rPr>
        <w:t>.</w:t>
      </w:r>
    </w:p>
    <w:p w:rsidR="005A1C34" w:rsidRDefault="005A1C34" w:rsidP="00C81B10">
      <w:pPr>
        <w:bidi w:val="0"/>
        <w:spacing w:after="0" w:line="240" w:lineRule="auto"/>
        <w:jc w:val="lowKashida"/>
        <w:rPr>
          <w:rFonts w:ascii="Times New Roman" w:hAnsi="Times New Roman" w:cs="Times New Roman"/>
          <w:b/>
          <w:bCs/>
          <w:sz w:val="20"/>
          <w:szCs w:val="20"/>
        </w:rPr>
      </w:pPr>
    </w:p>
    <w:p w:rsidR="00943AB2" w:rsidRPr="005A1C34" w:rsidRDefault="00943AB2" w:rsidP="00C81B10">
      <w:pPr>
        <w:bidi w:val="0"/>
        <w:spacing w:after="0" w:line="240" w:lineRule="auto"/>
        <w:jc w:val="lowKashida"/>
        <w:rPr>
          <w:rFonts w:ascii="Times New Roman" w:hAnsi="Times New Roman" w:cs="Times New Roman"/>
          <w:b/>
          <w:bCs/>
          <w:sz w:val="20"/>
          <w:szCs w:val="20"/>
        </w:rPr>
      </w:pPr>
      <w:r w:rsidRPr="005A1C34">
        <w:rPr>
          <w:rFonts w:ascii="Times New Roman" w:hAnsi="Times New Roman" w:cs="Times New Roman"/>
          <w:b/>
          <w:bCs/>
          <w:sz w:val="20"/>
          <w:szCs w:val="20"/>
        </w:rPr>
        <w:t>2-2-2Proline content of leaf:</w:t>
      </w:r>
    </w:p>
    <w:p w:rsidR="00943AB2" w:rsidRDefault="00943AB2" w:rsidP="00C81B10">
      <w:pPr>
        <w:bidi w:val="0"/>
        <w:spacing w:after="0" w:line="240" w:lineRule="auto"/>
        <w:ind w:firstLine="540"/>
        <w:jc w:val="both"/>
        <w:rPr>
          <w:rFonts w:ascii="Times New Roman" w:hAnsi="Times New Roman" w:cs="Times New Roman"/>
          <w:sz w:val="20"/>
          <w:szCs w:val="20"/>
        </w:rPr>
      </w:pPr>
      <w:proofErr w:type="spellStart"/>
      <w:r>
        <w:rPr>
          <w:rFonts w:ascii="Times New Roman" w:hAnsi="Times New Roman" w:cs="Times New Roman"/>
          <w:sz w:val="20"/>
          <w:szCs w:val="20"/>
        </w:rPr>
        <w:t>Proline</w:t>
      </w:r>
      <w:proofErr w:type="spellEnd"/>
      <w:r>
        <w:rPr>
          <w:rFonts w:ascii="Times New Roman" w:hAnsi="Times New Roman" w:cs="Times New Roman"/>
          <w:sz w:val="20"/>
          <w:szCs w:val="20"/>
        </w:rPr>
        <w:t xml:space="preserve"> content was </w:t>
      </w:r>
      <w:proofErr w:type="spellStart"/>
      <w:r>
        <w:rPr>
          <w:rFonts w:ascii="Times New Roman" w:hAnsi="Times New Roman" w:cs="Times New Roman"/>
          <w:sz w:val="20"/>
          <w:szCs w:val="20"/>
        </w:rPr>
        <w:t>colorimetrically</w:t>
      </w:r>
      <w:proofErr w:type="spellEnd"/>
      <w:r>
        <w:rPr>
          <w:rFonts w:ascii="Times New Roman" w:hAnsi="Times New Roman" w:cs="Times New Roman"/>
          <w:sz w:val="20"/>
          <w:szCs w:val="20"/>
        </w:rPr>
        <w:t xml:space="preserve"> estimated at 520 µm from leaf extract according to method of Bates </w:t>
      </w:r>
      <w:r>
        <w:rPr>
          <w:rFonts w:ascii="Times New Roman" w:hAnsi="Times New Roman" w:cs="Times New Roman"/>
          <w:i/>
          <w:iCs/>
          <w:sz w:val="20"/>
          <w:szCs w:val="20"/>
        </w:rPr>
        <w:t>et al</w:t>
      </w:r>
      <w:r>
        <w:rPr>
          <w:rFonts w:ascii="Times New Roman" w:hAnsi="Times New Roman" w:cs="Times New Roman"/>
          <w:sz w:val="20"/>
          <w:szCs w:val="20"/>
        </w:rPr>
        <w:t>. (1973).</w:t>
      </w:r>
    </w:p>
    <w:p w:rsidR="005A1C34" w:rsidRDefault="005A1C34" w:rsidP="00C81B10">
      <w:pPr>
        <w:bidi w:val="0"/>
        <w:spacing w:after="0" w:line="240" w:lineRule="auto"/>
        <w:jc w:val="both"/>
        <w:rPr>
          <w:rFonts w:ascii="Times New Roman" w:hAnsi="Times New Roman" w:cs="Times New Roman"/>
          <w:b/>
          <w:bCs/>
          <w:sz w:val="20"/>
          <w:szCs w:val="20"/>
        </w:rPr>
      </w:pPr>
    </w:p>
    <w:p w:rsidR="00943AB2" w:rsidRPr="005A1C34" w:rsidRDefault="00943AB2" w:rsidP="00C81B10">
      <w:pPr>
        <w:bidi w:val="0"/>
        <w:spacing w:after="0" w:line="240" w:lineRule="auto"/>
        <w:jc w:val="both"/>
        <w:rPr>
          <w:rFonts w:ascii="Times New Roman" w:hAnsi="Times New Roman" w:cs="Times New Roman"/>
          <w:b/>
          <w:bCs/>
          <w:sz w:val="20"/>
          <w:szCs w:val="20"/>
        </w:rPr>
      </w:pPr>
      <w:r w:rsidRPr="005A1C34">
        <w:rPr>
          <w:rFonts w:ascii="Times New Roman" w:hAnsi="Times New Roman" w:cs="Times New Roman"/>
          <w:b/>
          <w:bCs/>
          <w:sz w:val="20"/>
          <w:szCs w:val="20"/>
        </w:rPr>
        <w:t xml:space="preserve">2-2-2 Leaf nutrients (N,P and K) content:  </w:t>
      </w:r>
    </w:p>
    <w:p w:rsidR="00943AB2" w:rsidRDefault="00943AB2" w:rsidP="00C81B10">
      <w:pPr>
        <w:bidi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Total nitrogen was determined by a micro-</w:t>
      </w:r>
      <w:proofErr w:type="spellStart"/>
      <w:r>
        <w:rPr>
          <w:rFonts w:ascii="Times New Roman" w:hAnsi="Times New Roman" w:cs="Times New Roman"/>
          <w:sz w:val="20"/>
          <w:szCs w:val="20"/>
        </w:rPr>
        <w:t>kjldahl</w:t>
      </w:r>
      <w:proofErr w:type="spellEnd"/>
      <w:r>
        <w:rPr>
          <w:rFonts w:ascii="Times New Roman" w:hAnsi="Times New Roman" w:cs="Times New Roman"/>
          <w:sz w:val="20"/>
          <w:szCs w:val="20"/>
        </w:rPr>
        <w:t xml:space="preserve"> (Jackson,1967) at the end of growth season.</w:t>
      </w:r>
    </w:p>
    <w:p w:rsidR="00943AB2" w:rsidRDefault="00943AB2" w:rsidP="00C81B10">
      <w:pPr>
        <w:bidi w:val="0"/>
        <w:spacing w:after="0" w:line="240" w:lineRule="auto"/>
        <w:ind w:firstLine="540"/>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Phosphorus was determined by using flam photometer according to </w:t>
      </w:r>
      <w:r>
        <w:rPr>
          <w:rFonts w:ascii="Times New Roman" w:hAnsi="Times New Roman" w:cs="Times New Roman"/>
          <w:color w:val="000000"/>
          <w:sz w:val="20"/>
          <w:szCs w:val="20"/>
          <w:shd w:val="clear" w:color="auto" w:fill="FFFFFF"/>
        </w:rPr>
        <w:t xml:space="preserve">Murphy </w:t>
      </w:r>
      <w:r>
        <w:rPr>
          <w:rStyle w:val="apple-converted-space"/>
          <w:rFonts w:ascii="Times New Roman" w:hAnsi="Times New Roman" w:cs="Times New Roman"/>
          <w:color w:val="000000"/>
          <w:sz w:val="20"/>
          <w:szCs w:val="20"/>
          <w:shd w:val="clear" w:color="auto" w:fill="FFFFFF"/>
        </w:rPr>
        <w:t> </w:t>
      </w:r>
      <w:r>
        <w:rPr>
          <w:rFonts w:ascii="Times New Roman" w:hAnsi="Times New Roman" w:cs="Times New Roman"/>
          <w:color w:val="000000"/>
          <w:sz w:val="20"/>
          <w:szCs w:val="20"/>
          <w:shd w:val="clear" w:color="auto" w:fill="FFFFFF"/>
        </w:rPr>
        <w:t>and</w:t>
      </w:r>
      <w:r w:rsidR="002C0876">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Riely</w:t>
      </w:r>
      <w:proofErr w:type="spellEnd"/>
      <w:r>
        <w:rPr>
          <w:rFonts w:ascii="Times New Roman" w:hAnsi="Times New Roman" w:cs="Times New Roman"/>
          <w:color w:val="000000"/>
          <w:sz w:val="20"/>
          <w:szCs w:val="20"/>
          <w:shd w:val="clear" w:color="auto" w:fill="FFFFFF"/>
        </w:rPr>
        <w:t xml:space="preserve"> (1962).</w:t>
      </w:r>
    </w:p>
    <w:p w:rsidR="00943AB2" w:rsidRDefault="00943AB2" w:rsidP="00C81B10">
      <w:pPr>
        <w:bidi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 xml:space="preserve">Potassium was determined by using atomic Absorption spectrophotometer according to </w:t>
      </w:r>
      <w:proofErr w:type="spellStart"/>
      <w:r>
        <w:rPr>
          <w:rFonts w:ascii="Times New Roman" w:hAnsi="Times New Roman" w:cs="Times New Roman"/>
          <w:sz w:val="20"/>
          <w:szCs w:val="20"/>
        </w:rPr>
        <w:t>Brandifeld</w:t>
      </w:r>
      <w:proofErr w:type="spellEnd"/>
      <w:r>
        <w:rPr>
          <w:rFonts w:ascii="Times New Roman" w:hAnsi="Times New Roman" w:cs="Times New Roman"/>
          <w:sz w:val="20"/>
          <w:szCs w:val="20"/>
        </w:rPr>
        <w:t xml:space="preserve"> and </w:t>
      </w:r>
      <w:proofErr w:type="spellStart"/>
      <w:r w:rsidRPr="00415901">
        <w:rPr>
          <w:rFonts w:ascii="Times New Roman" w:hAnsi="Times New Roman" w:cs="Times New Roman"/>
          <w:color w:val="000000" w:themeColor="text1"/>
          <w:sz w:val="20"/>
          <w:szCs w:val="20"/>
        </w:rPr>
        <w:t>S</w:t>
      </w:r>
      <w:r>
        <w:rPr>
          <w:rFonts w:ascii="Times New Roman" w:hAnsi="Times New Roman" w:cs="Times New Roman"/>
          <w:sz w:val="20"/>
          <w:szCs w:val="20"/>
        </w:rPr>
        <w:t>pincer</w:t>
      </w:r>
      <w:proofErr w:type="spellEnd"/>
      <w:r>
        <w:rPr>
          <w:rFonts w:ascii="Times New Roman" w:hAnsi="Times New Roman" w:cs="Times New Roman"/>
          <w:sz w:val="20"/>
          <w:szCs w:val="20"/>
        </w:rPr>
        <w:t xml:space="preserve"> (1965).</w:t>
      </w:r>
    </w:p>
    <w:p w:rsidR="00943AB2" w:rsidRDefault="00943AB2" w:rsidP="00C81B10">
      <w:pPr>
        <w:bidi w:val="0"/>
        <w:spacing w:after="0" w:line="240" w:lineRule="auto"/>
        <w:jc w:val="both"/>
        <w:rPr>
          <w:rFonts w:ascii="Times New Roman" w:hAnsi="Times New Roman" w:cs="Times New Roman"/>
          <w:b/>
          <w:bCs/>
          <w:sz w:val="20"/>
          <w:szCs w:val="20"/>
        </w:rPr>
      </w:pPr>
    </w:p>
    <w:p w:rsidR="00943AB2" w:rsidRDefault="00943AB2" w:rsidP="00C81B10">
      <w:pPr>
        <w:bidi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Statistical Analysis :</w:t>
      </w:r>
    </w:p>
    <w:p w:rsidR="00943AB2" w:rsidRDefault="00943AB2" w:rsidP="00C81B10">
      <w:pPr>
        <w:bidi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Analysis of variance (ANOVA) was performed using two way ANOVA from SAS software (1989).</w:t>
      </w:r>
    </w:p>
    <w:p w:rsidR="00943AB2" w:rsidRDefault="00943AB2" w:rsidP="00C81B10">
      <w:pPr>
        <w:bidi w:val="0"/>
        <w:spacing w:after="0" w:line="240" w:lineRule="auto"/>
        <w:ind w:firstLine="540"/>
        <w:jc w:val="both"/>
        <w:rPr>
          <w:rFonts w:ascii="Times New Roman" w:hAnsi="Times New Roman" w:cs="Times New Roman"/>
          <w:sz w:val="20"/>
          <w:szCs w:val="20"/>
        </w:rPr>
      </w:pPr>
    </w:p>
    <w:p w:rsidR="00943AB2" w:rsidRDefault="00943AB2" w:rsidP="00C81B10">
      <w:pPr>
        <w:bidi w:val="0"/>
        <w:spacing w:after="0" w:line="240" w:lineRule="auto"/>
        <w:rPr>
          <w:rFonts w:ascii="Times New Roman" w:hAnsi="Times New Roman" w:cs="Times New Roman"/>
          <w:b/>
          <w:bCs/>
          <w:sz w:val="20"/>
          <w:szCs w:val="20"/>
          <w:rtl/>
        </w:rPr>
      </w:pPr>
      <w:r>
        <w:rPr>
          <w:rFonts w:ascii="Times New Roman" w:hAnsi="Times New Roman" w:cs="Times New Roman"/>
          <w:b/>
          <w:bCs/>
          <w:sz w:val="20"/>
          <w:szCs w:val="20"/>
        </w:rPr>
        <w:t>3.R</w:t>
      </w:r>
      <w:r>
        <w:rPr>
          <w:rFonts w:ascii="Times New Roman" w:hAnsi="Times New Roman" w:cs="Times New Roman"/>
          <w:b/>
          <w:bCs/>
          <w:sz w:val="20"/>
          <w:szCs w:val="20"/>
          <w:lang w:bidi="ar-EG"/>
        </w:rPr>
        <w:t>e</w:t>
      </w:r>
      <w:r>
        <w:rPr>
          <w:rFonts w:ascii="Times New Roman" w:hAnsi="Times New Roman" w:cs="Times New Roman"/>
          <w:b/>
          <w:bCs/>
          <w:sz w:val="20"/>
          <w:szCs w:val="20"/>
        </w:rPr>
        <w:t>sults and Discussion</w:t>
      </w:r>
    </w:p>
    <w:p w:rsidR="00943AB2" w:rsidRDefault="00943AB2" w:rsidP="00C81B10">
      <w:pPr>
        <w:bidi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 Effect of different water deficit on seedling growth:</w:t>
      </w:r>
    </w:p>
    <w:p w:rsidR="00943AB2" w:rsidRDefault="00943AB2" w:rsidP="00C81B10">
      <w:pPr>
        <w:pStyle w:val="BodyTextIndent"/>
        <w:ind w:left="0"/>
        <w:rPr>
          <w:rFonts w:ascii="Times New Roman" w:hAnsi="Times New Roman"/>
          <w:b/>
          <w:bCs/>
          <w:sz w:val="20"/>
          <w:szCs w:val="20"/>
          <w:lang w:eastAsia="en-US"/>
        </w:rPr>
      </w:pPr>
      <w:r>
        <w:rPr>
          <w:rFonts w:ascii="Times New Roman" w:hAnsi="Times New Roman"/>
          <w:b/>
          <w:bCs/>
          <w:sz w:val="20"/>
          <w:szCs w:val="20"/>
          <w:lang w:eastAsia="en-US"/>
        </w:rPr>
        <w:t xml:space="preserve">1.1. Growth increase: </w:t>
      </w:r>
    </w:p>
    <w:p w:rsidR="00943AB2" w:rsidRDefault="00943AB2" w:rsidP="00C81B10">
      <w:pPr>
        <w:pStyle w:val="BodyTextIndent"/>
        <w:ind w:left="0" w:firstLine="540"/>
        <w:jc w:val="both"/>
        <w:rPr>
          <w:rFonts w:ascii="Times New Roman" w:hAnsi="Times New Roman"/>
          <w:sz w:val="20"/>
          <w:szCs w:val="20"/>
          <w:lang w:eastAsia="en-US"/>
        </w:rPr>
      </w:pPr>
      <w:r>
        <w:rPr>
          <w:rFonts w:ascii="Times New Roman" w:hAnsi="Times New Roman"/>
          <w:sz w:val="20"/>
          <w:szCs w:val="20"/>
          <w:lang w:eastAsia="en-US"/>
        </w:rPr>
        <w:t>Data in Table (1) showed an increase in shoot length (cm) during the growth period under different water stress, in the two studied mango stock cultivars. The results showed that the control treatment (100% available water) had increased the growth of most seedling shoots, which recorded the maximum height</w:t>
      </w:r>
      <w:r w:rsidR="00357522">
        <w:rPr>
          <w:rFonts w:ascii="Times New Roman" w:hAnsi="Times New Roman"/>
          <w:sz w:val="20"/>
          <w:szCs w:val="20"/>
          <w:lang w:eastAsia="en-US"/>
        </w:rPr>
        <w:t>,</w:t>
      </w:r>
      <w:r>
        <w:rPr>
          <w:rFonts w:ascii="Times New Roman" w:hAnsi="Times New Roman"/>
          <w:sz w:val="20"/>
          <w:szCs w:val="20"/>
          <w:lang w:eastAsia="en-US"/>
        </w:rPr>
        <w:t xml:space="preserve"> while the lowest plant height was resulted from40% available water treatment. </w:t>
      </w:r>
      <w:proofErr w:type="spellStart"/>
      <w:r>
        <w:rPr>
          <w:rFonts w:ascii="Times New Roman" w:hAnsi="Times New Roman"/>
          <w:sz w:val="20"/>
          <w:szCs w:val="20"/>
          <w:lang w:eastAsia="en-US"/>
        </w:rPr>
        <w:t>Differencesin</w:t>
      </w:r>
      <w:proofErr w:type="spellEnd"/>
      <w:r>
        <w:rPr>
          <w:rFonts w:ascii="Times New Roman" w:hAnsi="Times New Roman"/>
          <w:sz w:val="20"/>
          <w:szCs w:val="20"/>
          <w:lang w:eastAsia="en-US"/>
        </w:rPr>
        <w:t xml:space="preserve"> growth increase (plant height) among the two studied stock cultivars were </w:t>
      </w:r>
      <w:r w:rsidR="002C0876">
        <w:rPr>
          <w:rFonts w:ascii="Times New Roman" w:hAnsi="Times New Roman"/>
          <w:sz w:val="20"/>
          <w:szCs w:val="20"/>
          <w:lang w:eastAsia="en-US"/>
        </w:rPr>
        <w:t>insignificant at</w:t>
      </w:r>
      <w:r>
        <w:rPr>
          <w:rFonts w:ascii="Times New Roman" w:hAnsi="Times New Roman"/>
          <w:sz w:val="20"/>
          <w:szCs w:val="20"/>
          <w:lang w:eastAsia="en-US"/>
        </w:rPr>
        <w:t xml:space="preserve"> 100% available water levels, on the other hand</w:t>
      </w:r>
      <w:r w:rsidR="00357522">
        <w:rPr>
          <w:rFonts w:ascii="Times New Roman" w:hAnsi="Times New Roman"/>
          <w:sz w:val="20"/>
          <w:szCs w:val="20"/>
          <w:lang w:eastAsia="en-US"/>
        </w:rPr>
        <w:t>,</w:t>
      </w:r>
      <w:r>
        <w:rPr>
          <w:rFonts w:ascii="Times New Roman" w:hAnsi="Times New Roman"/>
          <w:sz w:val="20"/>
          <w:szCs w:val="20"/>
          <w:lang w:eastAsia="en-US"/>
        </w:rPr>
        <w:t xml:space="preserve"> the differences of shoot growth of both stock seedlings was significant under the effect of low available water</w:t>
      </w:r>
      <w:r w:rsidR="00357522">
        <w:rPr>
          <w:rFonts w:ascii="Times New Roman" w:hAnsi="Times New Roman"/>
          <w:sz w:val="20"/>
          <w:szCs w:val="20"/>
          <w:lang w:eastAsia="en-US"/>
        </w:rPr>
        <w:t>,</w:t>
      </w:r>
      <w:r>
        <w:rPr>
          <w:rFonts w:ascii="Times New Roman" w:hAnsi="Times New Roman"/>
          <w:sz w:val="20"/>
          <w:szCs w:val="20"/>
          <w:lang w:eastAsia="en-US"/>
        </w:rPr>
        <w:t xml:space="preserve"> (40%,60%or80% available water). </w:t>
      </w:r>
      <w:proofErr w:type="spellStart"/>
      <w:r>
        <w:rPr>
          <w:rFonts w:ascii="Times New Roman" w:hAnsi="Times New Roman"/>
          <w:sz w:val="20"/>
          <w:szCs w:val="20"/>
          <w:lang w:eastAsia="en-US"/>
        </w:rPr>
        <w:t>Sabre</w:t>
      </w:r>
      <w:proofErr w:type="spellEnd"/>
      <w:r>
        <w:rPr>
          <w:rFonts w:ascii="Times New Roman" w:hAnsi="Times New Roman"/>
          <w:sz w:val="20"/>
          <w:szCs w:val="20"/>
          <w:lang w:eastAsia="en-US"/>
        </w:rPr>
        <w:t xml:space="preserve"> seedlings induced the highest growth increase at 80%, 60% and 40% available water</w:t>
      </w:r>
    </w:p>
    <w:p w:rsidR="00943AB2" w:rsidRDefault="00943AB2" w:rsidP="00C81B10">
      <w:pPr>
        <w:pStyle w:val="BodyTextIndent"/>
        <w:ind w:left="0" w:firstLine="540"/>
        <w:jc w:val="both"/>
        <w:rPr>
          <w:rFonts w:ascii="Times New Roman" w:hAnsi="Times New Roman"/>
          <w:sz w:val="20"/>
          <w:szCs w:val="20"/>
          <w:lang w:eastAsia="en-US"/>
        </w:rPr>
      </w:pPr>
      <w:r>
        <w:rPr>
          <w:rFonts w:ascii="Times New Roman" w:hAnsi="Times New Roman"/>
          <w:sz w:val="20"/>
          <w:szCs w:val="20"/>
          <w:lang w:eastAsia="en-US"/>
        </w:rPr>
        <w:t>The treatment of 40% available water showed the least increase in seedling growth when compared with those resulted under higher available water percentages. The present result was in agreement with those of others who found that the little increase in shoot growth that caused by water deficit had resulted from the direct adaptation under high stresses of water deficient.</w:t>
      </w:r>
    </w:p>
    <w:p w:rsidR="00943AB2" w:rsidRDefault="00943AB2" w:rsidP="00C81B10">
      <w:pPr>
        <w:pStyle w:val="BodyTextIndent"/>
        <w:ind w:left="0" w:firstLine="540"/>
        <w:jc w:val="both"/>
        <w:rPr>
          <w:rFonts w:ascii="Times New Roman" w:hAnsi="Times New Roman"/>
          <w:sz w:val="20"/>
          <w:szCs w:val="20"/>
          <w:lang w:eastAsia="en-US"/>
        </w:rPr>
      </w:pPr>
      <w:r>
        <w:rPr>
          <w:rFonts w:ascii="Times New Roman" w:hAnsi="Times New Roman"/>
          <w:sz w:val="20"/>
          <w:szCs w:val="20"/>
          <w:lang w:eastAsia="en-US"/>
        </w:rPr>
        <w:t>(</w:t>
      </w:r>
      <w:proofErr w:type="spellStart"/>
      <w:r>
        <w:rPr>
          <w:rFonts w:ascii="Times New Roman" w:hAnsi="Times New Roman"/>
          <w:sz w:val="20"/>
          <w:szCs w:val="20"/>
          <w:lang w:eastAsia="en-US"/>
        </w:rPr>
        <w:t>Tahir</w:t>
      </w:r>
      <w:r>
        <w:rPr>
          <w:rFonts w:ascii="Times New Roman" w:hAnsi="Times New Roman"/>
          <w:i/>
          <w:iCs/>
          <w:sz w:val="20"/>
          <w:szCs w:val="20"/>
          <w:lang w:eastAsia="en-US"/>
        </w:rPr>
        <w:t>et</w:t>
      </w:r>
      <w:proofErr w:type="spellEnd"/>
      <w:r>
        <w:rPr>
          <w:rFonts w:ascii="Times New Roman" w:hAnsi="Times New Roman"/>
          <w:i/>
          <w:iCs/>
          <w:sz w:val="20"/>
          <w:szCs w:val="20"/>
          <w:lang w:eastAsia="en-US"/>
        </w:rPr>
        <w:t xml:space="preserve"> al</w:t>
      </w:r>
      <w:r w:rsidR="0066655E">
        <w:rPr>
          <w:rFonts w:ascii="Times New Roman" w:hAnsi="Times New Roman"/>
          <w:sz w:val="20"/>
          <w:szCs w:val="20"/>
          <w:lang w:eastAsia="en-US"/>
        </w:rPr>
        <w:t>.</w:t>
      </w:r>
      <w:r>
        <w:rPr>
          <w:rFonts w:ascii="Times New Roman" w:hAnsi="Times New Roman"/>
          <w:sz w:val="20"/>
          <w:szCs w:val="20"/>
          <w:lang w:eastAsia="en-US"/>
        </w:rPr>
        <w:t xml:space="preserve"> 2003 and Perez </w:t>
      </w:r>
      <w:r>
        <w:rPr>
          <w:rFonts w:ascii="Times New Roman" w:hAnsi="Times New Roman"/>
          <w:i/>
          <w:iCs/>
          <w:sz w:val="20"/>
          <w:szCs w:val="20"/>
          <w:lang w:eastAsia="en-US"/>
        </w:rPr>
        <w:t>et al</w:t>
      </w:r>
      <w:r w:rsidR="0066655E">
        <w:rPr>
          <w:rFonts w:ascii="Times New Roman" w:hAnsi="Times New Roman"/>
          <w:sz w:val="20"/>
          <w:szCs w:val="20"/>
          <w:lang w:eastAsia="en-US"/>
        </w:rPr>
        <w:t>.</w:t>
      </w:r>
      <w:r>
        <w:rPr>
          <w:rFonts w:ascii="Times New Roman" w:hAnsi="Times New Roman"/>
          <w:sz w:val="20"/>
          <w:szCs w:val="20"/>
          <w:lang w:eastAsia="en-US"/>
        </w:rPr>
        <w:t xml:space="preserve"> 2007) who suggested that </w:t>
      </w:r>
      <w:proofErr w:type="spellStart"/>
      <w:r>
        <w:rPr>
          <w:rFonts w:ascii="Times New Roman" w:hAnsi="Times New Roman"/>
          <w:sz w:val="20"/>
          <w:szCs w:val="20"/>
          <w:lang w:eastAsia="en-US"/>
        </w:rPr>
        <w:t>Abscisic</w:t>
      </w:r>
      <w:proofErr w:type="spellEnd"/>
      <w:r>
        <w:rPr>
          <w:rFonts w:ascii="Times New Roman" w:hAnsi="Times New Roman"/>
          <w:sz w:val="20"/>
          <w:szCs w:val="20"/>
          <w:lang w:eastAsia="en-US"/>
        </w:rPr>
        <w:t xml:space="preserve"> acid might play the main hormonal role regarding drought tolerance. An increase in ABA- leaves content may depress growth of plants which suffering from high water stress (</w:t>
      </w:r>
      <w:proofErr w:type="spellStart"/>
      <w:r>
        <w:rPr>
          <w:rFonts w:ascii="Times New Roman" w:hAnsi="Times New Roman"/>
          <w:sz w:val="20"/>
          <w:szCs w:val="20"/>
          <w:lang w:eastAsia="en-US"/>
        </w:rPr>
        <w:t>Loveys</w:t>
      </w:r>
      <w:proofErr w:type="spellEnd"/>
      <w:r>
        <w:rPr>
          <w:rFonts w:ascii="Times New Roman" w:hAnsi="Times New Roman"/>
          <w:sz w:val="20"/>
          <w:szCs w:val="20"/>
          <w:lang w:eastAsia="en-US"/>
        </w:rPr>
        <w:t xml:space="preserve"> and </w:t>
      </w:r>
      <w:proofErr w:type="spellStart"/>
      <w:r>
        <w:rPr>
          <w:rFonts w:ascii="Times New Roman" w:hAnsi="Times New Roman"/>
          <w:sz w:val="20"/>
          <w:szCs w:val="20"/>
          <w:lang w:eastAsia="en-US"/>
        </w:rPr>
        <w:t>Kriedemann</w:t>
      </w:r>
      <w:proofErr w:type="spellEnd"/>
      <w:r>
        <w:rPr>
          <w:rFonts w:ascii="Times New Roman" w:hAnsi="Times New Roman"/>
          <w:sz w:val="20"/>
          <w:szCs w:val="20"/>
          <w:lang w:eastAsia="en-US"/>
        </w:rPr>
        <w:t xml:space="preserve">, 1973) Moreover, re-watering the wilted vine plants decreased ABA content of soft wood to 50%. The ABA could regulate water transpiration, water uptake and the </w:t>
      </w:r>
      <w:proofErr w:type="spellStart"/>
      <w:r>
        <w:rPr>
          <w:rFonts w:ascii="Times New Roman" w:hAnsi="Times New Roman"/>
          <w:sz w:val="20"/>
          <w:szCs w:val="20"/>
          <w:lang w:eastAsia="en-US"/>
        </w:rPr>
        <w:t>morphogenetical</w:t>
      </w:r>
      <w:proofErr w:type="spellEnd"/>
      <w:r>
        <w:rPr>
          <w:rFonts w:ascii="Times New Roman" w:hAnsi="Times New Roman"/>
          <w:sz w:val="20"/>
          <w:szCs w:val="20"/>
          <w:lang w:eastAsia="en-US"/>
        </w:rPr>
        <w:t xml:space="preserve"> adaptation to high water stress. It might also increase the permeability of root-tissues to water and decreased </w:t>
      </w:r>
      <w:r w:rsidR="002C0876">
        <w:rPr>
          <w:rFonts w:ascii="Times New Roman" w:hAnsi="Times New Roman"/>
          <w:sz w:val="20"/>
          <w:szCs w:val="20"/>
          <w:lang w:eastAsia="en-US"/>
        </w:rPr>
        <w:t>the ion transport in</w:t>
      </w:r>
      <w:r>
        <w:rPr>
          <w:rFonts w:ascii="Times New Roman" w:hAnsi="Times New Roman"/>
          <w:sz w:val="20"/>
          <w:szCs w:val="20"/>
          <w:lang w:eastAsia="en-US"/>
        </w:rPr>
        <w:t xml:space="preserve"> root-xylem</w:t>
      </w:r>
      <w:r w:rsidR="00357522">
        <w:rPr>
          <w:rFonts w:ascii="Times New Roman" w:hAnsi="Times New Roman"/>
          <w:sz w:val="20"/>
          <w:szCs w:val="20"/>
          <w:lang w:eastAsia="en-US"/>
        </w:rPr>
        <w:t>.</w:t>
      </w:r>
      <w:r>
        <w:rPr>
          <w:rFonts w:ascii="Times New Roman" w:hAnsi="Times New Roman"/>
          <w:sz w:val="20"/>
          <w:szCs w:val="20"/>
          <w:lang w:eastAsia="en-US"/>
        </w:rPr>
        <w:t xml:space="preserve"> </w:t>
      </w:r>
    </w:p>
    <w:p w:rsidR="005A1C34" w:rsidRDefault="005A1C34" w:rsidP="00C81B10">
      <w:pPr>
        <w:pStyle w:val="BodyTextIndent"/>
        <w:ind w:left="0"/>
        <w:jc w:val="both"/>
        <w:rPr>
          <w:rFonts w:ascii="Times New Roman" w:hAnsi="Times New Roman"/>
          <w:b/>
          <w:bCs/>
          <w:sz w:val="20"/>
          <w:szCs w:val="20"/>
          <w:lang w:eastAsia="en-US"/>
        </w:rPr>
      </w:pPr>
    </w:p>
    <w:p w:rsidR="00943AB2" w:rsidRDefault="00943AB2" w:rsidP="00C81B10">
      <w:pPr>
        <w:pStyle w:val="BodyTextIndent"/>
        <w:ind w:left="0"/>
        <w:jc w:val="both"/>
        <w:rPr>
          <w:rFonts w:ascii="Times New Roman" w:hAnsi="Times New Roman"/>
          <w:b/>
          <w:bCs/>
          <w:sz w:val="20"/>
          <w:szCs w:val="20"/>
          <w:lang w:eastAsia="en-US"/>
        </w:rPr>
      </w:pPr>
      <w:r>
        <w:rPr>
          <w:rFonts w:ascii="Times New Roman" w:hAnsi="Times New Roman"/>
          <w:b/>
          <w:bCs/>
          <w:sz w:val="20"/>
          <w:szCs w:val="20"/>
          <w:lang w:eastAsia="en-US"/>
        </w:rPr>
        <w:t>1-2 Number of leaves and leaf surface area (cm</w:t>
      </w:r>
      <w:r>
        <w:rPr>
          <w:rFonts w:ascii="Times New Roman" w:hAnsi="Times New Roman"/>
          <w:b/>
          <w:bCs/>
          <w:sz w:val="20"/>
          <w:szCs w:val="20"/>
          <w:vertAlign w:val="superscript"/>
          <w:lang w:eastAsia="en-US"/>
        </w:rPr>
        <w:t>2</w:t>
      </w:r>
      <w:r>
        <w:rPr>
          <w:rFonts w:ascii="Times New Roman" w:hAnsi="Times New Roman"/>
          <w:b/>
          <w:bCs/>
          <w:sz w:val="20"/>
          <w:szCs w:val="20"/>
          <w:lang w:eastAsia="en-US"/>
        </w:rPr>
        <w:t>):</w:t>
      </w:r>
    </w:p>
    <w:p w:rsidR="00943AB2" w:rsidRDefault="00943AB2" w:rsidP="00C81B10">
      <w:pPr>
        <w:pStyle w:val="BodyTextIndent"/>
        <w:ind w:left="0" w:right="68"/>
        <w:jc w:val="both"/>
        <w:rPr>
          <w:rFonts w:ascii="Times New Roman" w:hAnsi="Times New Roman"/>
          <w:sz w:val="20"/>
          <w:szCs w:val="20"/>
        </w:rPr>
      </w:pPr>
      <w:r>
        <w:rPr>
          <w:rFonts w:ascii="Times New Roman" w:hAnsi="Times New Roman"/>
          <w:sz w:val="20"/>
          <w:szCs w:val="20"/>
        </w:rPr>
        <w:t>Data in Table</w:t>
      </w:r>
      <w:r w:rsidR="002C0876">
        <w:rPr>
          <w:rFonts w:ascii="Times New Roman" w:hAnsi="Times New Roman"/>
          <w:sz w:val="20"/>
          <w:szCs w:val="20"/>
        </w:rPr>
        <w:t xml:space="preserve"> (</w:t>
      </w:r>
      <w:r>
        <w:rPr>
          <w:rFonts w:ascii="Times New Roman" w:hAnsi="Times New Roman"/>
          <w:sz w:val="20"/>
          <w:szCs w:val="20"/>
        </w:rPr>
        <w:t>1) indicated that a significant  increase was observed in number of leaves in plants under 100% available water compared to those under 60% and 40% of available water. Water deficits decrease leaf  growth by slowing rates of cell division and e</w:t>
      </w:r>
      <w:r w:rsidR="00415901">
        <w:rPr>
          <w:rFonts w:ascii="Times New Roman" w:hAnsi="Times New Roman"/>
          <w:sz w:val="20"/>
          <w:szCs w:val="20"/>
        </w:rPr>
        <w:t>xpa</w:t>
      </w:r>
      <w:r>
        <w:rPr>
          <w:rFonts w:ascii="Times New Roman" w:hAnsi="Times New Roman"/>
          <w:sz w:val="20"/>
          <w:szCs w:val="20"/>
        </w:rPr>
        <w:t xml:space="preserve">nsion due to </w:t>
      </w:r>
      <w:proofErr w:type="spellStart"/>
      <w:r>
        <w:rPr>
          <w:rFonts w:ascii="Times New Roman" w:hAnsi="Times New Roman"/>
          <w:sz w:val="20"/>
          <w:szCs w:val="20"/>
        </w:rPr>
        <w:t>turgor</w:t>
      </w:r>
      <w:proofErr w:type="spellEnd"/>
      <w:r>
        <w:rPr>
          <w:rFonts w:ascii="Times New Roman" w:hAnsi="Times New Roman"/>
          <w:sz w:val="20"/>
          <w:szCs w:val="20"/>
        </w:rPr>
        <w:t xml:space="preserve"> loss a</w:t>
      </w:r>
      <w:r w:rsidR="007D021D">
        <w:rPr>
          <w:rFonts w:ascii="Times New Roman" w:hAnsi="Times New Roman"/>
          <w:sz w:val="20"/>
          <w:szCs w:val="20"/>
        </w:rPr>
        <w:t xml:space="preserve">nd </w:t>
      </w:r>
      <w:r w:rsidR="007D021D">
        <w:rPr>
          <w:rFonts w:ascii="Times New Roman" w:hAnsi="Times New Roman"/>
          <w:sz w:val="20"/>
          <w:szCs w:val="20"/>
        </w:rPr>
        <w:lastRenderedPageBreak/>
        <w:t xml:space="preserve">increased synthesis of </w:t>
      </w:r>
      <w:proofErr w:type="spellStart"/>
      <w:r w:rsidR="007D021D">
        <w:rPr>
          <w:rFonts w:ascii="Times New Roman" w:hAnsi="Times New Roman"/>
          <w:sz w:val="20"/>
          <w:szCs w:val="20"/>
        </w:rPr>
        <w:t>abscis</w:t>
      </w:r>
      <w:r>
        <w:rPr>
          <w:rFonts w:ascii="Times New Roman" w:hAnsi="Times New Roman"/>
          <w:sz w:val="20"/>
          <w:szCs w:val="20"/>
        </w:rPr>
        <w:t>ic</w:t>
      </w:r>
      <w:proofErr w:type="spellEnd"/>
      <w:r>
        <w:rPr>
          <w:rFonts w:ascii="Times New Roman" w:hAnsi="Times New Roman"/>
          <w:sz w:val="20"/>
          <w:szCs w:val="20"/>
        </w:rPr>
        <w:t xml:space="preserve"> acid (</w:t>
      </w:r>
      <w:proofErr w:type="spellStart"/>
      <w:r>
        <w:rPr>
          <w:rFonts w:ascii="Times New Roman" w:hAnsi="Times New Roman"/>
          <w:sz w:val="20"/>
          <w:szCs w:val="20"/>
        </w:rPr>
        <w:t>Tezara</w:t>
      </w:r>
      <w:proofErr w:type="spellEnd"/>
      <w:r w:rsidR="002C0876">
        <w:rPr>
          <w:rFonts w:ascii="Times New Roman" w:hAnsi="Times New Roman"/>
          <w:sz w:val="20"/>
          <w:szCs w:val="20"/>
        </w:rPr>
        <w:t xml:space="preserve"> </w:t>
      </w:r>
      <w:r w:rsidR="00771008">
        <w:rPr>
          <w:rFonts w:ascii="Times New Roman" w:hAnsi="Times New Roman"/>
          <w:i/>
          <w:iCs/>
          <w:color w:val="000000" w:themeColor="text1"/>
          <w:sz w:val="20"/>
          <w:szCs w:val="20"/>
        </w:rPr>
        <w:t>et al.</w:t>
      </w:r>
      <w:r>
        <w:rPr>
          <w:rFonts w:ascii="Times New Roman" w:hAnsi="Times New Roman"/>
          <w:sz w:val="20"/>
          <w:szCs w:val="20"/>
        </w:rPr>
        <w:t>2002).Water deficit also causes low leaf initiation (Boyer,1976). Reducing the number of leaves could be a phenomenon by the plants to minimize the surface transpiration (</w:t>
      </w:r>
      <w:proofErr w:type="spellStart"/>
      <w:r>
        <w:rPr>
          <w:rFonts w:ascii="Times New Roman" w:hAnsi="Times New Roman"/>
          <w:sz w:val="20"/>
          <w:szCs w:val="20"/>
        </w:rPr>
        <w:t>McCree</w:t>
      </w:r>
      <w:proofErr w:type="spellEnd"/>
      <w:r>
        <w:rPr>
          <w:rFonts w:ascii="Times New Roman" w:hAnsi="Times New Roman"/>
          <w:sz w:val="20"/>
          <w:szCs w:val="20"/>
        </w:rPr>
        <w:t>,</w:t>
      </w:r>
      <w:r w:rsidR="002C0876">
        <w:rPr>
          <w:rFonts w:ascii="Times New Roman" w:hAnsi="Times New Roman"/>
          <w:sz w:val="20"/>
          <w:szCs w:val="20"/>
        </w:rPr>
        <w:t xml:space="preserve"> </w:t>
      </w:r>
      <w:r>
        <w:rPr>
          <w:rFonts w:ascii="Times New Roman" w:hAnsi="Times New Roman"/>
          <w:sz w:val="20"/>
          <w:szCs w:val="20"/>
        </w:rPr>
        <w:t>1985).  In mango, water deficit causes a reduction in leaf development (</w:t>
      </w:r>
      <w:proofErr w:type="spellStart"/>
      <w:r w:rsidR="0066655E">
        <w:rPr>
          <w:rFonts w:ascii="Times New Roman" w:hAnsi="Times New Roman"/>
          <w:color w:val="000000" w:themeColor="text1"/>
          <w:sz w:val="20"/>
          <w:szCs w:val="20"/>
        </w:rPr>
        <w:t>Luvaha</w:t>
      </w:r>
      <w:proofErr w:type="spellEnd"/>
      <w:r w:rsidR="002C0876">
        <w:rPr>
          <w:rFonts w:ascii="Times New Roman" w:hAnsi="Times New Roman"/>
          <w:color w:val="000000" w:themeColor="text1"/>
          <w:sz w:val="20"/>
          <w:szCs w:val="20"/>
        </w:rPr>
        <w:t xml:space="preserve"> </w:t>
      </w:r>
      <w:r w:rsidR="00415901" w:rsidRPr="00415901">
        <w:rPr>
          <w:rFonts w:ascii="Times New Roman" w:hAnsi="Times New Roman"/>
          <w:i/>
          <w:iCs/>
          <w:color w:val="000000" w:themeColor="text1"/>
          <w:sz w:val="20"/>
          <w:szCs w:val="20"/>
        </w:rPr>
        <w:t>et al.</w:t>
      </w:r>
      <w:r w:rsidR="0066655E" w:rsidRPr="00415901">
        <w:rPr>
          <w:rFonts w:ascii="Times New Roman" w:hAnsi="Times New Roman"/>
          <w:color w:val="000000" w:themeColor="text1"/>
          <w:sz w:val="20"/>
          <w:szCs w:val="20"/>
        </w:rPr>
        <w:t xml:space="preserve"> 2005</w:t>
      </w:r>
      <w:r w:rsidR="00415901">
        <w:rPr>
          <w:rFonts w:ascii="Times New Roman" w:hAnsi="Times New Roman"/>
          <w:color w:val="000000" w:themeColor="text1"/>
          <w:sz w:val="20"/>
          <w:szCs w:val="20"/>
        </w:rPr>
        <w:t>,</w:t>
      </w:r>
      <w:r w:rsidR="002C0876">
        <w:rPr>
          <w:rFonts w:ascii="Times New Roman" w:hAnsi="Times New Roman"/>
          <w:color w:val="000000" w:themeColor="text1"/>
          <w:sz w:val="20"/>
          <w:szCs w:val="20"/>
        </w:rPr>
        <w:t xml:space="preserve"> </w:t>
      </w:r>
      <w:r>
        <w:rPr>
          <w:rFonts w:ascii="Times New Roman" w:hAnsi="Times New Roman"/>
          <w:sz w:val="20"/>
          <w:szCs w:val="20"/>
        </w:rPr>
        <w:t>Abdel</w:t>
      </w:r>
      <w:r w:rsidR="00415901">
        <w:rPr>
          <w:rFonts w:ascii="Times New Roman" w:hAnsi="Times New Roman"/>
          <w:sz w:val="20"/>
          <w:szCs w:val="20"/>
        </w:rPr>
        <w:t>-</w:t>
      </w:r>
      <w:proofErr w:type="spellStart"/>
      <w:r w:rsidR="00415901">
        <w:rPr>
          <w:rFonts w:ascii="Times New Roman" w:hAnsi="Times New Roman"/>
          <w:sz w:val="20"/>
          <w:szCs w:val="20"/>
        </w:rPr>
        <w:t>Razik</w:t>
      </w:r>
      <w:proofErr w:type="spellEnd"/>
      <w:r w:rsidR="00415901">
        <w:rPr>
          <w:rFonts w:ascii="Times New Roman" w:hAnsi="Times New Roman"/>
          <w:sz w:val="20"/>
          <w:szCs w:val="20"/>
        </w:rPr>
        <w:t xml:space="preserve"> and </w:t>
      </w:r>
      <w:proofErr w:type="spellStart"/>
      <w:r w:rsidR="00415901">
        <w:rPr>
          <w:rFonts w:ascii="Times New Roman" w:hAnsi="Times New Roman"/>
          <w:sz w:val="20"/>
          <w:szCs w:val="20"/>
        </w:rPr>
        <w:t>Abd-Raboh</w:t>
      </w:r>
      <w:proofErr w:type="spellEnd"/>
      <w:r w:rsidR="00415901">
        <w:rPr>
          <w:rFonts w:ascii="Times New Roman" w:hAnsi="Times New Roman"/>
          <w:sz w:val="20"/>
          <w:szCs w:val="20"/>
        </w:rPr>
        <w:t xml:space="preserve">, </w:t>
      </w:r>
      <w:r w:rsidR="0066655E">
        <w:rPr>
          <w:rFonts w:ascii="Times New Roman" w:hAnsi="Times New Roman"/>
          <w:sz w:val="20"/>
          <w:szCs w:val="20"/>
        </w:rPr>
        <w:t>2007)</w:t>
      </w:r>
      <w:r>
        <w:rPr>
          <w:rFonts w:ascii="Times New Roman" w:hAnsi="Times New Roman"/>
          <w:sz w:val="20"/>
          <w:szCs w:val="20"/>
        </w:rPr>
        <w:t xml:space="preserve">. </w:t>
      </w:r>
      <w:proofErr w:type="spellStart"/>
      <w:r>
        <w:rPr>
          <w:rFonts w:ascii="Times New Roman" w:hAnsi="Times New Roman"/>
          <w:sz w:val="20"/>
          <w:szCs w:val="20"/>
        </w:rPr>
        <w:t>Sabre</w:t>
      </w:r>
      <w:proofErr w:type="spellEnd"/>
      <w:r>
        <w:rPr>
          <w:rFonts w:ascii="Times New Roman" w:hAnsi="Times New Roman"/>
          <w:sz w:val="20"/>
          <w:szCs w:val="20"/>
        </w:rPr>
        <w:t xml:space="preserve"> stock seedling induced higher leaves number and leaf surface area at all water levels.</w:t>
      </w:r>
    </w:p>
    <w:p w:rsidR="005A1C34" w:rsidRDefault="005A1C34" w:rsidP="00C81B10">
      <w:pPr>
        <w:pStyle w:val="BodyTextIndent"/>
        <w:ind w:left="0"/>
        <w:jc w:val="both"/>
        <w:rPr>
          <w:rFonts w:ascii="Times New Roman" w:hAnsi="Times New Roman"/>
          <w:b/>
          <w:bCs/>
          <w:sz w:val="20"/>
          <w:szCs w:val="20"/>
        </w:rPr>
      </w:pPr>
    </w:p>
    <w:p w:rsidR="00943AB2" w:rsidRDefault="00943AB2" w:rsidP="00C81B10">
      <w:pPr>
        <w:pStyle w:val="BodyTextIndent"/>
        <w:ind w:left="0"/>
        <w:jc w:val="both"/>
        <w:rPr>
          <w:rFonts w:ascii="Times New Roman" w:hAnsi="Times New Roman"/>
          <w:b/>
          <w:bCs/>
          <w:sz w:val="20"/>
          <w:szCs w:val="20"/>
        </w:rPr>
      </w:pPr>
      <w:r>
        <w:rPr>
          <w:rFonts w:ascii="Times New Roman" w:hAnsi="Times New Roman"/>
          <w:b/>
          <w:bCs/>
          <w:sz w:val="20"/>
          <w:szCs w:val="20"/>
        </w:rPr>
        <w:t xml:space="preserve">1-3 Root and shoot growth: </w:t>
      </w:r>
    </w:p>
    <w:p w:rsidR="00943AB2" w:rsidRDefault="00943AB2" w:rsidP="00C81B10">
      <w:pPr>
        <w:bidi w:val="0"/>
        <w:spacing w:after="0" w:line="240" w:lineRule="auto"/>
        <w:ind w:firstLine="547"/>
        <w:jc w:val="both"/>
        <w:rPr>
          <w:rFonts w:ascii="Times New Roman" w:hAnsi="Times New Roman" w:cs="Times New Roman"/>
          <w:sz w:val="20"/>
          <w:szCs w:val="20"/>
        </w:rPr>
      </w:pPr>
      <w:r>
        <w:rPr>
          <w:rFonts w:ascii="Times New Roman" w:hAnsi="Times New Roman" w:cs="Times New Roman"/>
          <w:sz w:val="20"/>
          <w:szCs w:val="20"/>
        </w:rPr>
        <w:t>As can be seen in (Table 1) root (</w:t>
      </w:r>
      <w:proofErr w:type="spellStart"/>
      <w:r>
        <w:rPr>
          <w:rFonts w:ascii="Times New Roman" w:hAnsi="Times New Roman" w:cs="Times New Roman"/>
          <w:sz w:val="20"/>
          <w:szCs w:val="20"/>
        </w:rPr>
        <w:t>d.wt</w:t>
      </w:r>
      <w:proofErr w:type="spellEnd"/>
      <w:r>
        <w:rPr>
          <w:rFonts w:ascii="Times New Roman" w:hAnsi="Times New Roman" w:cs="Times New Roman"/>
          <w:sz w:val="20"/>
          <w:szCs w:val="20"/>
        </w:rPr>
        <w:t>) and shoot growth (</w:t>
      </w:r>
      <w:proofErr w:type="spellStart"/>
      <w:r>
        <w:rPr>
          <w:rFonts w:ascii="Times New Roman" w:hAnsi="Times New Roman" w:cs="Times New Roman"/>
          <w:sz w:val="20"/>
          <w:szCs w:val="20"/>
        </w:rPr>
        <w:t>d.wt</w:t>
      </w:r>
      <w:proofErr w:type="spellEnd"/>
      <w:r>
        <w:rPr>
          <w:rFonts w:ascii="Times New Roman" w:hAnsi="Times New Roman" w:cs="Times New Roman"/>
          <w:sz w:val="20"/>
          <w:szCs w:val="20"/>
        </w:rPr>
        <w:t xml:space="preserve">) expressed as dry weights in the two rootstocks cultivars was proportional to the percentage of  water availability in the two seasons (2012 and 2013). 100% available water caused the maximum significant root and shoot dry weight, followed </w:t>
      </w:r>
      <w:proofErr w:type="spellStart"/>
      <w:r>
        <w:rPr>
          <w:rFonts w:ascii="Times New Roman" w:hAnsi="Times New Roman" w:cs="Times New Roman"/>
          <w:sz w:val="20"/>
          <w:szCs w:val="20"/>
        </w:rPr>
        <w:t>descendingly</w:t>
      </w:r>
      <w:proofErr w:type="spellEnd"/>
      <w:r>
        <w:rPr>
          <w:rFonts w:ascii="Times New Roman" w:hAnsi="Times New Roman" w:cs="Times New Roman"/>
          <w:sz w:val="20"/>
          <w:szCs w:val="20"/>
        </w:rPr>
        <w:t xml:space="preserve"> by that of 80% and 60% available water, while the least obtained root and shoot growth was induced by 40% available water in the two studied cultivars and in the two studied seasons. The data indicated that the decrease in water availability caused a marked reduction in dry weight of roots and shoots. Differences among the two studied cultivars in roots</w:t>
      </w:r>
      <w:r w:rsidR="002C0876">
        <w:rPr>
          <w:rFonts w:ascii="Times New Roman" w:hAnsi="Times New Roman" w:cs="Times New Roman"/>
          <w:sz w:val="20"/>
          <w:szCs w:val="20"/>
        </w:rPr>
        <w:t xml:space="preserve"> </w:t>
      </w:r>
      <w:r>
        <w:rPr>
          <w:rFonts w:ascii="Times New Roman" w:hAnsi="Times New Roman" w:cs="Times New Roman"/>
          <w:sz w:val="20"/>
          <w:szCs w:val="20"/>
        </w:rPr>
        <w:t>and shoots</w:t>
      </w:r>
      <w:r w:rsidR="002C0876">
        <w:rPr>
          <w:rFonts w:ascii="Times New Roman" w:hAnsi="Times New Roman" w:cs="Times New Roman"/>
          <w:sz w:val="20"/>
          <w:szCs w:val="20"/>
        </w:rPr>
        <w:t xml:space="preserve"> </w:t>
      </w:r>
      <w:r>
        <w:rPr>
          <w:rFonts w:ascii="Times New Roman" w:hAnsi="Times New Roman" w:cs="Times New Roman"/>
          <w:sz w:val="20"/>
          <w:szCs w:val="20"/>
        </w:rPr>
        <w:t>at all water levels were significant.</w:t>
      </w:r>
    </w:p>
    <w:p w:rsidR="00943AB2" w:rsidRDefault="00943AB2" w:rsidP="00C81B10">
      <w:pPr>
        <w:bidi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Increasing the available water caused a marked increase in root and shoot dry weights. This is apparently due to the role of water in the early plant growth processes such as cell division and cell enlargement in the mango seedlings.</w:t>
      </w:r>
    </w:p>
    <w:p w:rsidR="00943AB2" w:rsidRDefault="00943AB2" w:rsidP="00C81B10">
      <w:pPr>
        <w:bidi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There is differential sensitivity of roots and shoots to water deficit. Root growth being less sensitive to water deficit and this caused the increase in root to shoot ratio (George, 2007). The reduction </w:t>
      </w:r>
      <w:r>
        <w:rPr>
          <w:rFonts w:ascii="Times New Roman" w:hAnsi="Times New Roman" w:cs="Times New Roman"/>
          <w:sz w:val="20"/>
          <w:szCs w:val="20"/>
        </w:rPr>
        <w:lastRenderedPageBreak/>
        <w:t>of dry weights of root and shoot under water stress were apparently caused by increased water deficit to the plants which may have also impacted negatively on nutrient uptake (</w:t>
      </w:r>
      <w:proofErr w:type="spellStart"/>
      <w:r>
        <w:rPr>
          <w:rFonts w:ascii="Times New Roman" w:hAnsi="Times New Roman" w:cs="Times New Roman"/>
          <w:sz w:val="20"/>
          <w:szCs w:val="20"/>
        </w:rPr>
        <w:t>Luvaha</w:t>
      </w:r>
      <w:proofErr w:type="spellEnd"/>
      <w:r>
        <w:rPr>
          <w:rFonts w:ascii="Times New Roman" w:hAnsi="Times New Roman" w:cs="Times New Roman"/>
          <w:sz w:val="20"/>
          <w:szCs w:val="20"/>
        </w:rPr>
        <w:t>, 2005)</w:t>
      </w:r>
      <w:r w:rsidR="00357522">
        <w:rPr>
          <w:rFonts w:ascii="Times New Roman" w:hAnsi="Times New Roman" w:cs="Times New Roman"/>
          <w:sz w:val="20"/>
          <w:szCs w:val="20"/>
        </w:rPr>
        <w:t>.</w:t>
      </w:r>
    </w:p>
    <w:p w:rsidR="00943AB2" w:rsidRDefault="00943AB2" w:rsidP="00C81B10">
      <w:pPr>
        <w:bidi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These results are in harmony with those of others, who found that a decrease in soil moisture induced a high decrease in dry weight of plant roots (</w:t>
      </w:r>
      <w:proofErr w:type="spellStart"/>
      <w:r>
        <w:rPr>
          <w:rFonts w:ascii="Times New Roman" w:hAnsi="Times New Roman" w:cs="Times New Roman"/>
          <w:sz w:val="20"/>
          <w:szCs w:val="20"/>
        </w:rPr>
        <w:t>Tahir</w:t>
      </w:r>
      <w:proofErr w:type="spellEnd"/>
      <w:r w:rsidR="002C0876">
        <w:rPr>
          <w:rFonts w:ascii="Times New Roman" w:hAnsi="Times New Roman" w:cs="Times New Roman"/>
          <w:sz w:val="20"/>
          <w:szCs w:val="20"/>
        </w:rPr>
        <w:t xml:space="preserve"> </w:t>
      </w:r>
      <w:r>
        <w:rPr>
          <w:rFonts w:ascii="Times New Roman" w:hAnsi="Times New Roman" w:cs="Times New Roman"/>
          <w:i/>
          <w:iCs/>
          <w:sz w:val="20"/>
          <w:szCs w:val="20"/>
        </w:rPr>
        <w:t>et al</w:t>
      </w:r>
      <w:r w:rsidR="0066655E">
        <w:rPr>
          <w:rFonts w:ascii="Times New Roman" w:hAnsi="Times New Roman" w:cs="Times New Roman"/>
          <w:sz w:val="20"/>
          <w:szCs w:val="20"/>
        </w:rPr>
        <w:t>.</w:t>
      </w:r>
      <w:r>
        <w:rPr>
          <w:rFonts w:ascii="Times New Roman" w:hAnsi="Times New Roman" w:cs="Times New Roman"/>
          <w:sz w:val="20"/>
          <w:szCs w:val="20"/>
        </w:rPr>
        <w:t xml:space="preserve"> 2003). They added that the mango rootstock selected for drought resistance showed a high respiration intensity, a minimum water deficit and large number of absorbing rootlets particularly after drought periods.</w:t>
      </w:r>
    </w:p>
    <w:p w:rsidR="005A1C34" w:rsidRDefault="005A1C34" w:rsidP="00C81B10">
      <w:pPr>
        <w:bidi w:val="0"/>
        <w:spacing w:after="0" w:line="240" w:lineRule="auto"/>
        <w:rPr>
          <w:rFonts w:ascii="Times New Roman" w:hAnsi="Times New Roman" w:cs="Times New Roman"/>
          <w:b/>
          <w:bCs/>
          <w:sz w:val="20"/>
          <w:szCs w:val="20"/>
        </w:rPr>
      </w:pPr>
    </w:p>
    <w:p w:rsidR="00943AB2" w:rsidRDefault="00943AB2" w:rsidP="00C81B10">
      <w:pPr>
        <w:bidi w:val="0"/>
        <w:spacing w:after="0" w:line="240" w:lineRule="auto"/>
        <w:rPr>
          <w:rFonts w:ascii="Times New Roman" w:hAnsi="Times New Roman" w:cs="Times New Roman"/>
          <w:b/>
          <w:bCs/>
          <w:sz w:val="20"/>
          <w:szCs w:val="20"/>
          <w:lang w:bidi="ar-EG"/>
        </w:rPr>
      </w:pPr>
      <w:r>
        <w:rPr>
          <w:rFonts w:ascii="Times New Roman" w:hAnsi="Times New Roman" w:cs="Times New Roman"/>
          <w:b/>
          <w:bCs/>
          <w:sz w:val="20"/>
          <w:szCs w:val="20"/>
        </w:rPr>
        <w:t>1-4</w:t>
      </w:r>
      <w:r>
        <w:rPr>
          <w:rFonts w:ascii="Times New Roman" w:hAnsi="Times New Roman" w:cs="Times New Roman"/>
          <w:b/>
          <w:bCs/>
          <w:sz w:val="20"/>
          <w:szCs w:val="20"/>
          <w:lang w:bidi="ar-EG"/>
        </w:rPr>
        <w:t>Root/ shoot ratio</w:t>
      </w:r>
    </w:p>
    <w:p w:rsidR="00943AB2" w:rsidRDefault="00943AB2" w:rsidP="00C81B10">
      <w:pPr>
        <w:bidi w:val="0"/>
        <w:spacing w:after="0" w:line="240" w:lineRule="auto"/>
        <w:ind w:firstLine="540"/>
        <w:jc w:val="mediumKashida"/>
        <w:rPr>
          <w:rFonts w:ascii="Times New Roman" w:hAnsi="Times New Roman" w:cs="Times New Roman"/>
          <w:sz w:val="20"/>
          <w:szCs w:val="20"/>
          <w:lang w:bidi="ar-EG"/>
        </w:rPr>
      </w:pPr>
      <w:r>
        <w:rPr>
          <w:rFonts w:ascii="Times New Roman" w:hAnsi="Times New Roman" w:cs="Times New Roman"/>
          <w:sz w:val="20"/>
          <w:szCs w:val="20"/>
          <w:lang w:bidi="ar-EG"/>
        </w:rPr>
        <w:t>The root / shoot ratio expressed as dry weight was increased with increasing water deficit (table 1). The values of Root/shoot ratios</w:t>
      </w:r>
      <w:r w:rsidR="002C0876">
        <w:rPr>
          <w:rFonts w:ascii="Times New Roman" w:hAnsi="Times New Roman" w:cs="Times New Roman"/>
          <w:sz w:val="20"/>
          <w:szCs w:val="20"/>
          <w:lang w:bidi="ar-EG"/>
        </w:rPr>
        <w:t xml:space="preserve"> </w:t>
      </w:r>
      <w:r>
        <w:rPr>
          <w:rFonts w:ascii="Times New Roman" w:hAnsi="Times New Roman" w:cs="Times New Roman"/>
          <w:sz w:val="20"/>
          <w:szCs w:val="20"/>
          <w:lang w:bidi="ar-EG"/>
        </w:rPr>
        <w:t xml:space="preserve">for the </w:t>
      </w:r>
      <w:proofErr w:type="spellStart"/>
      <w:r w:rsidR="008C362F">
        <w:rPr>
          <w:rFonts w:ascii="Times New Roman" w:hAnsi="Times New Roman" w:cs="Times New Roman"/>
          <w:sz w:val="20"/>
          <w:szCs w:val="20"/>
          <w:lang w:bidi="ar-EG"/>
        </w:rPr>
        <w:t>s</w:t>
      </w:r>
      <w:r w:rsidR="008C362F">
        <w:rPr>
          <w:rFonts w:ascii="Times New Roman" w:hAnsi="Times New Roman"/>
          <w:sz w:val="20"/>
          <w:szCs w:val="20"/>
          <w:lang w:bidi="ar-EG"/>
        </w:rPr>
        <w:t>evier</w:t>
      </w:r>
      <w:proofErr w:type="spellEnd"/>
      <w:r>
        <w:rPr>
          <w:rFonts w:ascii="Times New Roman" w:hAnsi="Times New Roman" w:cs="Times New Roman"/>
          <w:sz w:val="20"/>
          <w:szCs w:val="20"/>
          <w:lang w:bidi="ar-EG"/>
        </w:rPr>
        <w:t xml:space="preserve"> stressed seedlings (40% of available water) were significantly higher than those of control treatment (100% of av</w:t>
      </w:r>
      <w:r w:rsidR="0066655E">
        <w:rPr>
          <w:rFonts w:ascii="Times New Roman" w:hAnsi="Times New Roman" w:cs="Times New Roman"/>
          <w:sz w:val="20"/>
          <w:szCs w:val="20"/>
          <w:lang w:bidi="ar-EG"/>
        </w:rPr>
        <w:t xml:space="preserve">ailable water).According to </w:t>
      </w:r>
      <w:proofErr w:type="spellStart"/>
      <w:r w:rsidR="0066655E">
        <w:rPr>
          <w:rFonts w:ascii="Times New Roman" w:hAnsi="Times New Roman" w:cs="Times New Roman"/>
          <w:sz w:val="20"/>
          <w:szCs w:val="20"/>
          <w:lang w:bidi="ar-EG"/>
        </w:rPr>
        <w:t>Luva</w:t>
      </w:r>
      <w:r>
        <w:rPr>
          <w:rFonts w:ascii="Times New Roman" w:hAnsi="Times New Roman" w:cs="Times New Roman"/>
          <w:sz w:val="20"/>
          <w:szCs w:val="20"/>
          <w:lang w:bidi="ar-EG"/>
        </w:rPr>
        <w:t>hu</w:t>
      </w:r>
      <w:proofErr w:type="spellEnd"/>
      <w:r w:rsidR="002C0876">
        <w:rPr>
          <w:rFonts w:ascii="Times New Roman" w:hAnsi="Times New Roman" w:cs="Times New Roman"/>
          <w:sz w:val="20"/>
          <w:szCs w:val="20"/>
          <w:lang w:bidi="ar-EG"/>
        </w:rPr>
        <w:t xml:space="preserve"> </w:t>
      </w:r>
      <w:r>
        <w:rPr>
          <w:rFonts w:ascii="Times New Roman" w:hAnsi="Times New Roman" w:cs="Times New Roman"/>
          <w:i/>
          <w:iCs/>
          <w:sz w:val="20"/>
          <w:szCs w:val="20"/>
          <w:lang w:bidi="ar-EG"/>
        </w:rPr>
        <w:t>et al</w:t>
      </w:r>
      <w:r w:rsidR="001C0FB4">
        <w:rPr>
          <w:rFonts w:ascii="Times New Roman" w:hAnsi="Times New Roman" w:cs="Times New Roman"/>
          <w:sz w:val="20"/>
          <w:szCs w:val="20"/>
          <w:lang w:bidi="ar-EG"/>
        </w:rPr>
        <w:t>.</w:t>
      </w:r>
      <w:r>
        <w:rPr>
          <w:rFonts w:ascii="Times New Roman" w:hAnsi="Times New Roman" w:cs="Times New Roman"/>
          <w:sz w:val="20"/>
          <w:szCs w:val="20"/>
          <w:lang w:bidi="ar-EG"/>
        </w:rPr>
        <w:t xml:space="preserve"> (2007) the ratios of R/S were measured in seedling that was subjected to high water deficient 40% available water. They added that, </w:t>
      </w:r>
      <w:proofErr w:type="spellStart"/>
      <w:r>
        <w:rPr>
          <w:rFonts w:ascii="Times New Roman" w:hAnsi="Times New Roman" w:cs="Times New Roman"/>
          <w:sz w:val="20"/>
          <w:szCs w:val="20"/>
          <w:lang w:bidi="ar-EG"/>
        </w:rPr>
        <w:t>Abscisic</w:t>
      </w:r>
      <w:proofErr w:type="spellEnd"/>
      <w:r>
        <w:rPr>
          <w:rFonts w:ascii="Times New Roman" w:hAnsi="Times New Roman" w:cs="Times New Roman"/>
          <w:sz w:val="20"/>
          <w:szCs w:val="20"/>
          <w:lang w:bidi="ar-EG"/>
        </w:rPr>
        <w:t xml:space="preserve"> acid (ABA) accumulated in the </w:t>
      </w:r>
      <w:proofErr w:type="spellStart"/>
      <w:r>
        <w:rPr>
          <w:rFonts w:ascii="Times New Roman" w:hAnsi="Times New Roman" w:cs="Times New Roman"/>
          <w:sz w:val="20"/>
          <w:szCs w:val="20"/>
          <w:lang w:bidi="ar-EG"/>
        </w:rPr>
        <w:t>hypocotyl</w:t>
      </w:r>
      <w:proofErr w:type="spellEnd"/>
      <w:r>
        <w:rPr>
          <w:rFonts w:ascii="Times New Roman" w:hAnsi="Times New Roman" w:cs="Times New Roman"/>
          <w:sz w:val="20"/>
          <w:szCs w:val="20"/>
          <w:lang w:bidi="ar-EG"/>
        </w:rPr>
        <w:t xml:space="preserve"> region in water deficit plants can inhibits growth. This however has no effect on root growth.</w:t>
      </w:r>
    </w:p>
    <w:p w:rsidR="00943AB2" w:rsidRDefault="00943AB2" w:rsidP="00C81B10">
      <w:pPr>
        <w:bidi w:val="0"/>
        <w:spacing w:after="0" w:line="240" w:lineRule="auto"/>
        <w:ind w:firstLine="540"/>
        <w:jc w:val="mediumKashida"/>
        <w:rPr>
          <w:rFonts w:ascii="Times New Roman" w:hAnsi="Times New Roman" w:cs="Times New Roman"/>
          <w:sz w:val="20"/>
          <w:szCs w:val="20"/>
          <w:lang w:bidi="ar-EG"/>
        </w:rPr>
      </w:pPr>
      <w:r>
        <w:rPr>
          <w:rFonts w:ascii="Times New Roman" w:hAnsi="Times New Roman" w:cs="Times New Roman"/>
          <w:sz w:val="20"/>
          <w:szCs w:val="20"/>
          <w:lang w:bidi="ar-EG"/>
        </w:rPr>
        <w:t>Comparing the values of root/shoot ratios of the two studied seedling under the effect of percentages of available water 100 %, 80%, 60% and 40%, the results in</w:t>
      </w:r>
      <w:r w:rsidR="002C0876">
        <w:rPr>
          <w:rFonts w:ascii="Times New Roman" w:hAnsi="Times New Roman" w:cs="Times New Roman"/>
          <w:sz w:val="20"/>
          <w:szCs w:val="20"/>
          <w:lang w:bidi="ar-EG"/>
        </w:rPr>
        <w:t xml:space="preserve"> </w:t>
      </w:r>
      <w:r>
        <w:rPr>
          <w:rFonts w:ascii="Times New Roman" w:hAnsi="Times New Roman" w:cs="Times New Roman"/>
          <w:sz w:val="20"/>
          <w:szCs w:val="20"/>
          <w:lang w:bidi="ar-EG"/>
        </w:rPr>
        <w:t xml:space="preserve">table (1) indicated that </w:t>
      </w:r>
      <w:proofErr w:type="spellStart"/>
      <w:r>
        <w:rPr>
          <w:rFonts w:ascii="Times New Roman" w:hAnsi="Times New Roman" w:cs="Times New Roman"/>
          <w:sz w:val="20"/>
          <w:szCs w:val="20"/>
          <w:lang w:bidi="ar-EG"/>
        </w:rPr>
        <w:t>Zebda</w:t>
      </w:r>
      <w:proofErr w:type="spellEnd"/>
      <w:r>
        <w:rPr>
          <w:rFonts w:ascii="Times New Roman" w:hAnsi="Times New Roman" w:cs="Times New Roman"/>
          <w:sz w:val="20"/>
          <w:szCs w:val="20"/>
          <w:lang w:bidi="ar-EG"/>
        </w:rPr>
        <w:t xml:space="preserve"> stock at seeding elucidated higher Root/shoot ratios</w:t>
      </w:r>
      <w:r w:rsidR="00357522">
        <w:rPr>
          <w:rFonts w:ascii="Times New Roman" w:hAnsi="Times New Roman" w:cs="Times New Roman"/>
          <w:sz w:val="20"/>
          <w:szCs w:val="20"/>
          <w:lang w:bidi="ar-EG"/>
        </w:rPr>
        <w:t>.</w:t>
      </w:r>
      <w:r>
        <w:rPr>
          <w:rFonts w:ascii="Times New Roman" w:hAnsi="Times New Roman" w:cs="Times New Roman"/>
          <w:sz w:val="20"/>
          <w:szCs w:val="20"/>
          <w:lang w:bidi="ar-EG"/>
        </w:rPr>
        <w:t xml:space="preserve"> As while the differences was insignifica</w:t>
      </w:r>
      <w:r w:rsidR="002C0876">
        <w:rPr>
          <w:rFonts w:ascii="Times New Roman" w:hAnsi="Times New Roman" w:cs="Times New Roman"/>
          <w:sz w:val="20"/>
          <w:szCs w:val="20"/>
          <w:lang w:bidi="ar-EG"/>
        </w:rPr>
        <w:t xml:space="preserve">nt between the two stocks under </w:t>
      </w:r>
      <w:r>
        <w:rPr>
          <w:rFonts w:ascii="Times New Roman" w:hAnsi="Times New Roman" w:cs="Times New Roman"/>
          <w:sz w:val="20"/>
          <w:szCs w:val="20"/>
          <w:lang w:bidi="ar-EG"/>
        </w:rPr>
        <w:t>40% available water.</w:t>
      </w:r>
    </w:p>
    <w:p w:rsidR="00943AB2" w:rsidRDefault="00943AB2" w:rsidP="00C81B10">
      <w:pPr>
        <w:bidi w:val="0"/>
        <w:spacing w:after="0" w:line="240" w:lineRule="auto"/>
        <w:rPr>
          <w:rFonts w:ascii="Times New Roman" w:hAnsi="Times New Roman" w:cs="Times New Roman"/>
          <w:b/>
          <w:bCs/>
          <w:sz w:val="20"/>
          <w:szCs w:val="20"/>
        </w:rPr>
        <w:sectPr w:rsidR="00943AB2" w:rsidSect="008077AA">
          <w:type w:val="continuous"/>
          <w:pgSz w:w="12242" w:h="15842" w:code="1"/>
          <w:pgMar w:top="1440" w:right="1440" w:bottom="1440" w:left="1440" w:header="720" w:footer="720" w:gutter="0"/>
          <w:cols w:num="2" w:space="709"/>
        </w:sectPr>
      </w:pPr>
    </w:p>
    <w:p w:rsidR="00943AB2" w:rsidRDefault="00943AB2" w:rsidP="00C81B10">
      <w:pPr>
        <w:autoSpaceDE w:val="0"/>
        <w:autoSpaceDN w:val="0"/>
        <w:bidi w:val="0"/>
        <w:adjustRightInd w:val="0"/>
        <w:spacing w:after="0" w:line="240" w:lineRule="auto"/>
        <w:jc w:val="both"/>
        <w:rPr>
          <w:rFonts w:ascii="Times New Roman" w:hAnsi="Times New Roman" w:cs="Times New Roman"/>
          <w:b/>
          <w:bCs/>
          <w:sz w:val="20"/>
          <w:szCs w:val="20"/>
        </w:rPr>
      </w:pPr>
    </w:p>
    <w:p w:rsidR="00943AB2" w:rsidRDefault="00943AB2" w:rsidP="00C81B10">
      <w:pPr>
        <w:bidi w:val="0"/>
        <w:spacing w:after="0" w:line="240" w:lineRule="auto"/>
        <w:jc w:val="both"/>
        <w:rPr>
          <w:rFonts w:ascii="Times New Roman" w:hAnsi="Times New Roman" w:cs="Times New Roman"/>
          <w:b/>
          <w:bCs/>
          <w:sz w:val="18"/>
          <w:szCs w:val="18"/>
          <w:lang w:bidi="ar-EG"/>
        </w:rPr>
      </w:pPr>
      <w:r>
        <w:rPr>
          <w:rFonts w:ascii="Times New Roman" w:hAnsi="Times New Roman"/>
          <w:lang w:bidi="ar-EG"/>
        </w:rPr>
        <w:t>Table (1):</w:t>
      </w:r>
      <w:r>
        <w:rPr>
          <w:rFonts w:ascii="Times New Roman" w:hAnsi="Times New Roman" w:cs="Times New Roman"/>
          <w:b/>
          <w:bCs/>
          <w:sz w:val="18"/>
          <w:szCs w:val="18"/>
          <w:lang w:bidi="ar-EG"/>
        </w:rPr>
        <w:t xml:space="preserve">Effect of different water deficit on the vegetative growth of mango seedlings </w:t>
      </w:r>
      <w:r>
        <w:rPr>
          <w:rFonts w:ascii="Times New Roman" w:hAnsi="Times New Roman" w:cs="Times New Roman"/>
          <w:b/>
          <w:bCs/>
          <w:sz w:val="18"/>
          <w:szCs w:val="18"/>
        </w:rPr>
        <w:t>cessation of growth</w:t>
      </w:r>
      <w:r>
        <w:rPr>
          <w:rFonts w:ascii="Times New Roman" w:hAnsi="Times New Roman" w:cs="Times New Roman"/>
          <w:b/>
          <w:bCs/>
          <w:sz w:val="18"/>
          <w:szCs w:val="18"/>
          <w:lang w:bidi="ar-EG"/>
        </w:rPr>
        <w:t>.</w:t>
      </w:r>
    </w:p>
    <w:tbl>
      <w:tblPr>
        <w:tblW w:w="5000" w:type="pct"/>
        <w:jc w:val="center"/>
        <w:tblBorders>
          <w:top w:val="single" w:sz="12" w:space="0" w:color="008000"/>
          <w:bottom w:val="single" w:sz="12" w:space="0" w:color="008000"/>
        </w:tblBorders>
        <w:tblLook w:val="00A0"/>
      </w:tblPr>
      <w:tblGrid>
        <w:gridCol w:w="648"/>
        <w:gridCol w:w="956"/>
        <w:gridCol w:w="796"/>
        <w:gridCol w:w="798"/>
        <w:gridCol w:w="796"/>
        <w:gridCol w:w="798"/>
        <w:gridCol w:w="797"/>
        <w:gridCol w:w="799"/>
        <w:gridCol w:w="797"/>
        <w:gridCol w:w="799"/>
        <w:gridCol w:w="797"/>
        <w:gridCol w:w="797"/>
      </w:tblGrid>
      <w:tr w:rsidR="008F153B" w:rsidRPr="00943AB2" w:rsidTr="008F153B">
        <w:trPr>
          <w:cantSplit/>
          <w:trHeight w:val="582"/>
          <w:jc w:val="center"/>
        </w:trPr>
        <w:tc>
          <w:tcPr>
            <w:tcW w:w="305" w:type="pct"/>
            <w:tcBorders>
              <w:top w:val="single" w:sz="12" w:space="0" w:color="008000"/>
              <w:left w:val="single" w:sz="12" w:space="0" w:color="auto"/>
              <w:bottom w:val="single" w:sz="12" w:space="0" w:color="auto"/>
              <w:right w:val="single" w:sz="12" w:space="0" w:color="auto"/>
            </w:tcBorders>
            <w:textDirection w:val="btLr"/>
            <w:vAlign w:val="center"/>
          </w:tcPr>
          <w:p w:rsidR="00943AB2" w:rsidRDefault="00943AB2" w:rsidP="00C81B10">
            <w:pPr>
              <w:bidi w:val="0"/>
              <w:spacing w:after="0" w:line="240" w:lineRule="auto"/>
              <w:ind w:left="113" w:right="113"/>
              <w:jc w:val="center"/>
              <w:rPr>
                <w:rFonts w:ascii="Times New Roman" w:hAnsi="Times New Roman" w:cs="Times New Roman"/>
                <w:sz w:val="18"/>
                <w:szCs w:val="18"/>
                <w:lang w:bidi="ar-EG"/>
              </w:rPr>
            </w:pPr>
          </w:p>
          <w:p w:rsidR="00943AB2" w:rsidRDefault="00943AB2" w:rsidP="00C81B10">
            <w:pPr>
              <w:bidi w:val="0"/>
              <w:spacing w:after="0" w:line="240" w:lineRule="auto"/>
              <w:ind w:left="113" w:right="113"/>
              <w:jc w:val="center"/>
              <w:rPr>
                <w:rFonts w:ascii="Times New Roman" w:hAnsi="Times New Roman" w:cs="Times New Roman"/>
                <w:sz w:val="18"/>
                <w:szCs w:val="18"/>
                <w:lang w:bidi="ar-EG"/>
              </w:rPr>
            </w:pPr>
            <w:r>
              <w:rPr>
                <w:rFonts w:ascii="Times New Roman" w:hAnsi="Times New Roman" w:cs="Times New Roman"/>
                <w:sz w:val="18"/>
                <w:szCs w:val="18"/>
                <w:lang w:bidi="ar-EG"/>
              </w:rPr>
              <w:t>Variety</w:t>
            </w:r>
          </w:p>
        </w:tc>
        <w:tc>
          <w:tcPr>
            <w:tcW w:w="361" w:type="pct"/>
            <w:tcBorders>
              <w:top w:val="single" w:sz="12" w:space="0" w:color="008000"/>
              <w:left w:val="single" w:sz="12" w:space="0" w:color="auto"/>
              <w:bottom w:val="single" w:sz="12" w:space="0" w:color="auto"/>
              <w:right w:val="single" w:sz="12" w:space="0" w:color="auto"/>
            </w:tcBorders>
            <w:vAlign w:val="center"/>
            <w:hideMark/>
          </w:tcPr>
          <w:p w:rsidR="00943AB2" w:rsidRDefault="00943AB2" w:rsidP="00C81B10">
            <w:pPr>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Treatment</w:t>
            </w:r>
          </w:p>
        </w:tc>
        <w:tc>
          <w:tcPr>
            <w:tcW w:w="867" w:type="pct"/>
            <w:gridSpan w:val="2"/>
            <w:tcBorders>
              <w:top w:val="single" w:sz="12" w:space="0" w:color="008000"/>
              <w:left w:val="single" w:sz="12" w:space="0" w:color="auto"/>
              <w:bottom w:val="single" w:sz="12" w:space="0" w:color="auto"/>
              <w:right w:val="single" w:sz="12" w:space="0" w:color="auto"/>
            </w:tcBorders>
            <w:hideMark/>
          </w:tcPr>
          <w:p w:rsidR="00943AB2" w:rsidRDefault="00943AB2" w:rsidP="00C81B10">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Growth increase</w:t>
            </w:r>
          </w:p>
          <w:p w:rsidR="00943AB2" w:rsidRDefault="00943AB2" w:rsidP="00C81B10">
            <w:pPr>
              <w:tabs>
                <w:tab w:val="num" w:pos="-1260"/>
                <w:tab w:val="right" w:pos="360"/>
              </w:tabs>
              <w:bidi w:val="0"/>
              <w:spacing w:after="0" w:line="240" w:lineRule="auto"/>
              <w:jc w:val="right"/>
              <w:rPr>
                <w:rFonts w:ascii="Times New Roman" w:hAnsi="Times New Roman" w:cs="Times New Roman"/>
                <w:sz w:val="18"/>
                <w:szCs w:val="18"/>
                <w:lang w:bidi="ar-EG"/>
              </w:rPr>
            </w:pPr>
            <w:r>
              <w:rPr>
                <w:rFonts w:ascii="Times New Roman" w:hAnsi="Times New Roman" w:cs="Times New Roman"/>
                <w:sz w:val="18"/>
                <w:szCs w:val="18"/>
                <w:lang w:bidi="ar-EG"/>
              </w:rPr>
              <w:t>2012          2013</w:t>
            </w:r>
          </w:p>
        </w:tc>
        <w:tc>
          <w:tcPr>
            <w:tcW w:w="1733" w:type="pct"/>
            <w:gridSpan w:val="4"/>
            <w:tcBorders>
              <w:top w:val="single" w:sz="12" w:space="0" w:color="008000"/>
              <w:left w:val="single" w:sz="12" w:space="0" w:color="auto"/>
              <w:bottom w:val="single" w:sz="12" w:space="0" w:color="auto"/>
              <w:right w:val="single" w:sz="12" w:space="0" w:color="auto"/>
            </w:tcBorders>
            <w:hideMark/>
          </w:tcPr>
          <w:p w:rsidR="00943AB2" w:rsidRDefault="00943AB2" w:rsidP="00C81B10">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Leaves number</w:t>
            </w:r>
          </w:p>
          <w:p w:rsidR="00943AB2" w:rsidRDefault="00943AB2" w:rsidP="00C81B10">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2012                                     2013</w:t>
            </w:r>
          </w:p>
          <w:p w:rsidR="00943AB2" w:rsidRDefault="00943AB2" w:rsidP="00C81B10">
            <w:pPr>
              <w:tabs>
                <w:tab w:val="num" w:pos="-1260"/>
                <w:tab w:val="right" w:pos="360"/>
              </w:tabs>
              <w:bidi w:val="0"/>
              <w:spacing w:after="0" w:line="240" w:lineRule="auto"/>
              <w:rPr>
                <w:rFonts w:ascii="Times New Roman" w:hAnsi="Times New Roman" w:cs="Times New Roman"/>
                <w:sz w:val="18"/>
                <w:szCs w:val="18"/>
                <w:lang w:bidi="ar-EG"/>
              </w:rPr>
            </w:pPr>
            <w:r>
              <w:rPr>
                <w:rFonts w:ascii="Times New Roman" w:hAnsi="Times New Roman" w:cs="Times New Roman"/>
                <w:sz w:val="18"/>
                <w:szCs w:val="18"/>
                <w:lang w:bidi="ar-EG"/>
              </w:rPr>
              <w:t xml:space="preserve">Beg          End      Beg         End           </w:t>
            </w:r>
          </w:p>
        </w:tc>
        <w:tc>
          <w:tcPr>
            <w:tcW w:w="1733" w:type="pct"/>
            <w:gridSpan w:val="4"/>
            <w:tcBorders>
              <w:top w:val="single" w:sz="12" w:space="0" w:color="008000"/>
              <w:left w:val="single" w:sz="12" w:space="0" w:color="auto"/>
              <w:bottom w:val="single" w:sz="12" w:space="0" w:color="auto"/>
              <w:right w:val="single" w:sz="12" w:space="0" w:color="auto"/>
            </w:tcBorders>
            <w:hideMark/>
          </w:tcPr>
          <w:p w:rsidR="00943AB2" w:rsidRDefault="00943AB2" w:rsidP="00C81B10">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Leaf surface area</w:t>
            </w:r>
          </w:p>
          <w:p w:rsidR="00943AB2" w:rsidRDefault="00943AB2" w:rsidP="00C81B10">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2012                                     2013</w:t>
            </w:r>
          </w:p>
          <w:p w:rsidR="00943AB2" w:rsidRDefault="00943AB2" w:rsidP="00C81B10">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Beg            End               Beg        End</w:t>
            </w:r>
          </w:p>
        </w:tc>
      </w:tr>
      <w:tr w:rsidR="00447E71" w:rsidTr="0002704D">
        <w:trPr>
          <w:cantSplit/>
          <w:trHeight w:val="852"/>
          <w:jc w:val="center"/>
        </w:trPr>
        <w:tc>
          <w:tcPr>
            <w:tcW w:w="305" w:type="pct"/>
            <w:tcBorders>
              <w:top w:val="single" w:sz="12" w:space="0" w:color="auto"/>
              <w:left w:val="single" w:sz="12" w:space="0" w:color="auto"/>
              <w:bottom w:val="single" w:sz="12" w:space="0" w:color="auto"/>
              <w:right w:val="single" w:sz="12" w:space="0" w:color="auto"/>
            </w:tcBorders>
            <w:textDirection w:val="btLr"/>
            <w:vAlign w:val="center"/>
          </w:tcPr>
          <w:p w:rsidR="00943AB2" w:rsidRDefault="00943AB2" w:rsidP="00C81B10">
            <w:pPr>
              <w:bidi w:val="0"/>
              <w:spacing w:after="0" w:line="240" w:lineRule="auto"/>
              <w:ind w:left="113" w:right="113"/>
              <w:jc w:val="center"/>
              <w:rPr>
                <w:rFonts w:ascii="Times New Roman" w:hAnsi="Times New Roman" w:cs="Times New Roman"/>
                <w:sz w:val="18"/>
                <w:szCs w:val="18"/>
              </w:rPr>
            </w:pPr>
          </w:p>
          <w:p w:rsidR="00943AB2" w:rsidRDefault="00943AB2" w:rsidP="00C81B10">
            <w:pPr>
              <w:bidi w:val="0"/>
              <w:spacing w:after="0" w:line="240" w:lineRule="auto"/>
              <w:ind w:left="113" w:right="113"/>
              <w:jc w:val="center"/>
              <w:rPr>
                <w:rFonts w:ascii="Times New Roman" w:hAnsi="Times New Roman" w:cs="Times New Roman"/>
                <w:sz w:val="18"/>
                <w:szCs w:val="18"/>
              </w:rPr>
            </w:pPr>
            <w:proofErr w:type="spellStart"/>
            <w:r>
              <w:rPr>
                <w:rFonts w:ascii="Times New Roman" w:hAnsi="Times New Roman" w:cs="Times New Roman"/>
                <w:sz w:val="18"/>
                <w:szCs w:val="18"/>
              </w:rPr>
              <w:t>Sabre</w:t>
            </w:r>
            <w:proofErr w:type="spellEnd"/>
          </w:p>
        </w:tc>
        <w:tc>
          <w:tcPr>
            <w:tcW w:w="361" w:type="pct"/>
            <w:tcBorders>
              <w:top w:val="single" w:sz="12" w:space="0" w:color="auto"/>
              <w:left w:val="single" w:sz="12" w:space="0" w:color="auto"/>
              <w:bottom w:val="single" w:sz="12" w:space="0" w:color="auto"/>
              <w:right w:val="single" w:sz="12" w:space="0" w:color="auto"/>
            </w:tcBorders>
            <w:hideMark/>
          </w:tcPr>
          <w:p w:rsidR="00943AB2" w:rsidRDefault="00943AB2" w:rsidP="0002704D">
            <w:pPr>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100%</w:t>
            </w:r>
          </w:p>
          <w:p w:rsidR="00943AB2" w:rsidRDefault="00943AB2" w:rsidP="0002704D">
            <w:pPr>
              <w:bidi w:val="0"/>
              <w:spacing w:after="0" w:line="240" w:lineRule="auto"/>
              <w:jc w:val="center"/>
              <w:rPr>
                <w:rFonts w:ascii="Times New Roman" w:hAnsi="Times New Roman" w:cs="Times New Roman"/>
                <w:sz w:val="18"/>
                <w:szCs w:val="18"/>
                <w:rtl/>
              </w:rPr>
            </w:pPr>
            <w:r>
              <w:rPr>
                <w:rFonts w:ascii="Times New Roman" w:hAnsi="Times New Roman" w:cs="Times New Roman"/>
                <w:sz w:val="18"/>
                <w:szCs w:val="18"/>
              </w:rPr>
              <w:t>80%</w:t>
            </w:r>
          </w:p>
          <w:p w:rsidR="00943AB2" w:rsidRDefault="00943AB2" w:rsidP="0002704D">
            <w:pPr>
              <w:bidi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p w:rsidR="00943AB2" w:rsidRDefault="00943AB2" w:rsidP="0002704D">
            <w:pPr>
              <w:bidi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40%</w:t>
            </w:r>
          </w:p>
        </w:tc>
        <w:tc>
          <w:tcPr>
            <w:tcW w:w="433" w:type="pct"/>
            <w:tcBorders>
              <w:top w:val="single" w:sz="12" w:space="0" w:color="auto"/>
              <w:left w:val="single" w:sz="12" w:space="0" w:color="auto"/>
              <w:bottom w:val="single" w:sz="12" w:space="0" w:color="auto"/>
              <w:right w:val="single" w:sz="12" w:space="0" w:color="auto"/>
            </w:tcBorders>
            <w:hideMark/>
          </w:tcPr>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18.81</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14.86</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8.90</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6.45</w:t>
            </w:r>
          </w:p>
        </w:tc>
        <w:tc>
          <w:tcPr>
            <w:tcW w:w="434" w:type="pct"/>
            <w:tcBorders>
              <w:top w:val="single" w:sz="12" w:space="0" w:color="auto"/>
              <w:left w:val="single" w:sz="12" w:space="0" w:color="auto"/>
              <w:bottom w:val="single" w:sz="12" w:space="0" w:color="auto"/>
              <w:right w:val="single" w:sz="12" w:space="0" w:color="auto"/>
            </w:tcBorders>
          </w:tcPr>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19.18</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16.70</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10.02</w:t>
            </w:r>
          </w:p>
          <w:p w:rsidR="00943AB2" w:rsidRDefault="00943AB2" w:rsidP="0002704D">
            <w:pPr>
              <w:tabs>
                <w:tab w:val="num" w:pos="-1260"/>
                <w:tab w:val="right" w:pos="360"/>
              </w:tabs>
              <w:bidi w:val="0"/>
              <w:spacing w:after="0" w:line="240" w:lineRule="auto"/>
              <w:jc w:val="center"/>
              <w:rPr>
                <w:rFonts w:ascii="Times New Roman" w:hAnsi="Times New Roman" w:cs="Times New Roman"/>
                <w:sz w:val="18"/>
                <w:szCs w:val="18"/>
                <w:vertAlign w:val="superscript"/>
                <w:lang w:bidi="ar-EG"/>
              </w:rPr>
            </w:pPr>
            <w:r>
              <w:rPr>
                <w:rFonts w:ascii="Times New Roman" w:hAnsi="Times New Roman" w:cs="Times New Roman"/>
                <w:sz w:val="18"/>
                <w:szCs w:val="18"/>
              </w:rPr>
              <w:t>6.59</w:t>
            </w:r>
          </w:p>
        </w:tc>
        <w:tc>
          <w:tcPr>
            <w:tcW w:w="433" w:type="pct"/>
            <w:tcBorders>
              <w:top w:val="single" w:sz="12" w:space="0" w:color="auto"/>
              <w:left w:val="single" w:sz="12" w:space="0" w:color="auto"/>
              <w:bottom w:val="single" w:sz="12" w:space="0" w:color="auto"/>
              <w:right w:val="single" w:sz="12" w:space="0" w:color="auto"/>
            </w:tcBorders>
            <w:hideMark/>
          </w:tcPr>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29</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25</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24</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24.33</w:t>
            </w:r>
          </w:p>
        </w:tc>
        <w:tc>
          <w:tcPr>
            <w:tcW w:w="434" w:type="pct"/>
            <w:tcBorders>
              <w:top w:val="single" w:sz="12" w:space="0" w:color="auto"/>
              <w:left w:val="single" w:sz="12" w:space="0" w:color="auto"/>
              <w:bottom w:val="single" w:sz="12" w:space="0" w:color="auto"/>
              <w:right w:val="single" w:sz="12" w:space="0" w:color="auto"/>
            </w:tcBorders>
          </w:tcPr>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46</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32</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27</w:t>
            </w:r>
          </w:p>
          <w:p w:rsidR="00943AB2" w:rsidRDefault="00943AB2" w:rsidP="0002704D">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27</w:t>
            </w:r>
          </w:p>
        </w:tc>
        <w:tc>
          <w:tcPr>
            <w:tcW w:w="433" w:type="pct"/>
            <w:tcBorders>
              <w:top w:val="single" w:sz="12" w:space="0" w:color="auto"/>
              <w:left w:val="single" w:sz="12" w:space="0" w:color="auto"/>
              <w:bottom w:val="single" w:sz="12" w:space="0" w:color="auto"/>
              <w:right w:val="single" w:sz="12" w:space="0" w:color="auto"/>
            </w:tcBorders>
          </w:tcPr>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26.33</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26</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26</w:t>
            </w:r>
          </w:p>
          <w:p w:rsidR="00943AB2" w:rsidRDefault="00943AB2" w:rsidP="0002704D">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27.66</w:t>
            </w:r>
          </w:p>
        </w:tc>
        <w:tc>
          <w:tcPr>
            <w:tcW w:w="434" w:type="pct"/>
            <w:tcBorders>
              <w:top w:val="single" w:sz="12" w:space="0" w:color="auto"/>
              <w:left w:val="single" w:sz="12" w:space="0" w:color="auto"/>
              <w:bottom w:val="single" w:sz="12" w:space="0" w:color="auto"/>
              <w:right w:val="single" w:sz="12" w:space="0" w:color="auto"/>
            </w:tcBorders>
          </w:tcPr>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40</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31</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29.33</w:t>
            </w:r>
          </w:p>
          <w:p w:rsidR="00943AB2" w:rsidRDefault="00943AB2" w:rsidP="0002704D">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29</w:t>
            </w:r>
          </w:p>
        </w:tc>
        <w:tc>
          <w:tcPr>
            <w:tcW w:w="433" w:type="pct"/>
            <w:tcBorders>
              <w:top w:val="single" w:sz="12" w:space="0" w:color="auto"/>
              <w:left w:val="single" w:sz="12" w:space="0" w:color="auto"/>
              <w:bottom w:val="single" w:sz="12" w:space="0" w:color="auto"/>
              <w:right w:val="single" w:sz="12" w:space="0" w:color="auto"/>
            </w:tcBorders>
          </w:tcPr>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59</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58.57</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56.18</w:t>
            </w:r>
          </w:p>
          <w:p w:rsidR="00943AB2" w:rsidRDefault="00943AB2" w:rsidP="0002704D">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50.69</w:t>
            </w:r>
          </w:p>
        </w:tc>
        <w:tc>
          <w:tcPr>
            <w:tcW w:w="434" w:type="pct"/>
            <w:tcBorders>
              <w:top w:val="single" w:sz="12" w:space="0" w:color="auto"/>
              <w:left w:val="single" w:sz="12" w:space="0" w:color="auto"/>
              <w:bottom w:val="single" w:sz="12" w:space="0" w:color="auto"/>
              <w:right w:val="single" w:sz="12" w:space="0" w:color="auto"/>
            </w:tcBorders>
          </w:tcPr>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85.91</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84.59</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81.35</w:t>
            </w:r>
          </w:p>
          <w:p w:rsidR="00943AB2" w:rsidRDefault="00943AB2" w:rsidP="0002704D">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57.52</w:t>
            </w:r>
          </w:p>
        </w:tc>
        <w:tc>
          <w:tcPr>
            <w:tcW w:w="433" w:type="pct"/>
            <w:tcBorders>
              <w:top w:val="single" w:sz="12" w:space="0" w:color="auto"/>
              <w:left w:val="single" w:sz="12" w:space="0" w:color="auto"/>
              <w:bottom w:val="single" w:sz="12" w:space="0" w:color="auto"/>
              <w:right w:val="single" w:sz="12" w:space="0" w:color="auto"/>
            </w:tcBorders>
          </w:tcPr>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57.32</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56.16</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55.43</w:t>
            </w:r>
          </w:p>
          <w:p w:rsidR="00943AB2" w:rsidRDefault="00943AB2" w:rsidP="0002704D">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56.16</w:t>
            </w:r>
          </w:p>
        </w:tc>
        <w:tc>
          <w:tcPr>
            <w:tcW w:w="434" w:type="pct"/>
            <w:tcBorders>
              <w:top w:val="single" w:sz="12" w:space="0" w:color="auto"/>
              <w:left w:val="single" w:sz="12" w:space="0" w:color="auto"/>
              <w:bottom w:val="single" w:sz="12" w:space="0" w:color="auto"/>
              <w:right w:val="single" w:sz="12" w:space="0" w:color="auto"/>
            </w:tcBorders>
          </w:tcPr>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79.62</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82.31</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76.08</w:t>
            </w:r>
          </w:p>
          <w:p w:rsidR="00943AB2" w:rsidRDefault="00943AB2" w:rsidP="0002704D">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58.23</w:t>
            </w:r>
          </w:p>
        </w:tc>
      </w:tr>
      <w:tr w:rsidR="00447E71" w:rsidTr="0002704D">
        <w:trPr>
          <w:cantSplit/>
          <w:trHeight w:val="839"/>
          <w:jc w:val="center"/>
        </w:trPr>
        <w:tc>
          <w:tcPr>
            <w:tcW w:w="305" w:type="pct"/>
            <w:tcBorders>
              <w:top w:val="single" w:sz="12" w:space="0" w:color="auto"/>
              <w:left w:val="single" w:sz="12" w:space="0" w:color="auto"/>
              <w:bottom w:val="single" w:sz="12" w:space="0" w:color="auto"/>
              <w:right w:val="single" w:sz="12" w:space="0" w:color="auto"/>
            </w:tcBorders>
            <w:textDirection w:val="btLr"/>
            <w:vAlign w:val="center"/>
          </w:tcPr>
          <w:p w:rsidR="00943AB2" w:rsidRDefault="00943AB2" w:rsidP="00C81B10">
            <w:pPr>
              <w:bidi w:val="0"/>
              <w:spacing w:after="0" w:line="240" w:lineRule="auto"/>
              <w:ind w:left="113" w:right="113"/>
              <w:jc w:val="center"/>
              <w:rPr>
                <w:rFonts w:ascii="Times New Roman" w:hAnsi="Times New Roman" w:cs="Times New Roman"/>
                <w:sz w:val="18"/>
                <w:szCs w:val="18"/>
              </w:rPr>
            </w:pPr>
          </w:p>
          <w:p w:rsidR="00943AB2" w:rsidRDefault="00943AB2" w:rsidP="00C81B10">
            <w:pPr>
              <w:bidi w:val="0"/>
              <w:spacing w:after="0" w:line="240" w:lineRule="auto"/>
              <w:ind w:left="113" w:right="113"/>
              <w:jc w:val="center"/>
              <w:rPr>
                <w:rFonts w:ascii="Times New Roman" w:hAnsi="Times New Roman" w:cs="Times New Roman"/>
                <w:sz w:val="18"/>
                <w:szCs w:val="18"/>
              </w:rPr>
            </w:pPr>
            <w:proofErr w:type="spellStart"/>
            <w:r>
              <w:rPr>
                <w:rFonts w:ascii="Times New Roman" w:hAnsi="Times New Roman" w:cs="Times New Roman"/>
                <w:sz w:val="18"/>
                <w:szCs w:val="18"/>
              </w:rPr>
              <w:t>Zebda</w:t>
            </w:r>
            <w:proofErr w:type="spellEnd"/>
          </w:p>
        </w:tc>
        <w:tc>
          <w:tcPr>
            <w:tcW w:w="361" w:type="pct"/>
            <w:tcBorders>
              <w:top w:val="single" w:sz="12" w:space="0" w:color="auto"/>
              <w:left w:val="single" w:sz="12" w:space="0" w:color="auto"/>
              <w:bottom w:val="single" w:sz="12" w:space="0" w:color="auto"/>
              <w:right w:val="single" w:sz="12" w:space="0" w:color="auto"/>
            </w:tcBorders>
            <w:hideMark/>
          </w:tcPr>
          <w:p w:rsidR="00943AB2" w:rsidRDefault="007C1ACD" w:rsidP="0002704D">
            <w:pPr>
              <w:bidi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r w:rsidR="00943AB2">
              <w:rPr>
                <w:rFonts w:ascii="Times New Roman" w:hAnsi="Times New Roman" w:cs="Times New Roman"/>
                <w:sz w:val="18"/>
                <w:szCs w:val="18"/>
              </w:rPr>
              <w:t>%</w:t>
            </w:r>
          </w:p>
          <w:p w:rsidR="00943AB2" w:rsidRDefault="00943AB2" w:rsidP="0002704D">
            <w:pPr>
              <w:bidi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p w:rsidR="00943AB2" w:rsidRDefault="00943AB2" w:rsidP="0002704D">
            <w:pPr>
              <w:bidi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p w:rsidR="00943AB2" w:rsidRDefault="00943AB2" w:rsidP="0002704D">
            <w:pPr>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40%</w:t>
            </w:r>
          </w:p>
        </w:tc>
        <w:tc>
          <w:tcPr>
            <w:tcW w:w="433" w:type="pct"/>
            <w:tcBorders>
              <w:top w:val="single" w:sz="12" w:space="0" w:color="auto"/>
              <w:left w:val="single" w:sz="12" w:space="0" w:color="auto"/>
              <w:bottom w:val="single" w:sz="12" w:space="0" w:color="auto"/>
              <w:right w:val="single" w:sz="12" w:space="0" w:color="auto"/>
            </w:tcBorders>
            <w:hideMark/>
          </w:tcPr>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23.83</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13.39</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6.31</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4.03</w:t>
            </w:r>
          </w:p>
        </w:tc>
        <w:tc>
          <w:tcPr>
            <w:tcW w:w="434" w:type="pct"/>
            <w:tcBorders>
              <w:top w:val="single" w:sz="12" w:space="0" w:color="auto"/>
              <w:left w:val="single" w:sz="12" w:space="0" w:color="auto"/>
              <w:bottom w:val="single" w:sz="12" w:space="0" w:color="auto"/>
              <w:right w:val="single" w:sz="12" w:space="0" w:color="auto"/>
            </w:tcBorders>
          </w:tcPr>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25.05</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14.63</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7.00</w:t>
            </w:r>
          </w:p>
          <w:p w:rsidR="00943AB2" w:rsidRDefault="00943AB2" w:rsidP="0002704D">
            <w:pPr>
              <w:tabs>
                <w:tab w:val="num" w:pos="-1260"/>
                <w:tab w:val="right" w:pos="360"/>
              </w:tabs>
              <w:bidi w:val="0"/>
              <w:spacing w:after="0" w:line="240" w:lineRule="auto"/>
              <w:jc w:val="center"/>
              <w:rPr>
                <w:rFonts w:ascii="Times New Roman" w:hAnsi="Times New Roman" w:cs="Times New Roman"/>
                <w:sz w:val="18"/>
                <w:szCs w:val="18"/>
                <w:vertAlign w:val="superscript"/>
                <w:lang w:bidi="ar-EG"/>
              </w:rPr>
            </w:pPr>
            <w:r>
              <w:rPr>
                <w:rFonts w:ascii="Times New Roman" w:hAnsi="Times New Roman" w:cs="Times New Roman"/>
                <w:sz w:val="18"/>
                <w:szCs w:val="18"/>
              </w:rPr>
              <w:t>5.28</w:t>
            </w:r>
          </w:p>
        </w:tc>
        <w:tc>
          <w:tcPr>
            <w:tcW w:w="433" w:type="pct"/>
            <w:tcBorders>
              <w:top w:val="single" w:sz="12" w:space="0" w:color="auto"/>
              <w:left w:val="single" w:sz="12" w:space="0" w:color="auto"/>
              <w:bottom w:val="single" w:sz="12" w:space="0" w:color="auto"/>
              <w:right w:val="single" w:sz="12" w:space="0" w:color="auto"/>
            </w:tcBorders>
            <w:hideMark/>
          </w:tcPr>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25.66</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26.66</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24.33</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26.00</w:t>
            </w:r>
          </w:p>
        </w:tc>
        <w:tc>
          <w:tcPr>
            <w:tcW w:w="434" w:type="pct"/>
            <w:tcBorders>
              <w:top w:val="single" w:sz="12" w:space="0" w:color="auto"/>
              <w:left w:val="single" w:sz="12" w:space="0" w:color="auto"/>
              <w:bottom w:val="single" w:sz="12" w:space="0" w:color="auto"/>
              <w:right w:val="single" w:sz="12" w:space="0" w:color="auto"/>
            </w:tcBorders>
          </w:tcPr>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34.33</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30.33</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28.00</w:t>
            </w:r>
          </w:p>
          <w:p w:rsidR="00943AB2" w:rsidRDefault="00943AB2" w:rsidP="0002704D">
            <w:pPr>
              <w:tabs>
                <w:tab w:val="num" w:pos="-1260"/>
                <w:tab w:val="right" w:pos="360"/>
              </w:tabs>
              <w:bidi w:val="0"/>
              <w:spacing w:after="0" w:line="240" w:lineRule="auto"/>
              <w:jc w:val="center"/>
              <w:rPr>
                <w:rFonts w:ascii="Times New Roman" w:hAnsi="Times New Roman" w:cs="Times New Roman"/>
                <w:sz w:val="18"/>
                <w:szCs w:val="18"/>
                <w:vertAlign w:val="superscript"/>
                <w:lang w:bidi="ar-EG"/>
              </w:rPr>
            </w:pPr>
            <w:r>
              <w:rPr>
                <w:rFonts w:ascii="Times New Roman" w:hAnsi="Times New Roman" w:cs="Times New Roman"/>
                <w:sz w:val="18"/>
                <w:szCs w:val="18"/>
              </w:rPr>
              <w:t>26.33</w:t>
            </w:r>
          </w:p>
        </w:tc>
        <w:tc>
          <w:tcPr>
            <w:tcW w:w="433" w:type="pct"/>
            <w:tcBorders>
              <w:top w:val="single" w:sz="12" w:space="0" w:color="auto"/>
              <w:left w:val="single" w:sz="12" w:space="0" w:color="auto"/>
              <w:bottom w:val="single" w:sz="12" w:space="0" w:color="auto"/>
              <w:right w:val="single" w:sz="12" w:space="0" w:color="auto"/>
            </w:tcBorders>
          </w:tcPr>
          <w:p w:rsidR="00943AB2" w:rsidRDefault="00943AB2" w:rsidP="0002704D">
            <w:pPr>
              <w:bidi w:val="0"/>
              <w:spacing w:after="0" w:line="240" w:lineRule="auto"/>
              <w:rPr>
                <w:rFonts w:ascii="Times New Roman" w:hAnsi="Times New Roman" w:cs="Times New Roman"/>
                <w:sz w:val="18"/>
                <w:szCs w:val="18"/>
                <w:vertAlign w:val="superscript"/>
              </w:rPr>
            </w:pPr>
            <w:r>
              <w:rPr>
                <w:rFonts w:ascii="Times New Roman" w:hAnsi="Times New Roman" w:cs="Times New Roman"/>
                <w:sz w:val="18"/>
                <w:szCs w:val="18"/>
              </w:rPr>
              <w:t>28.33</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24.33</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25.00</w:t>
            </w:r>
          </w:p>
          <w:p w:rsidR="00943AB2" w:rsidRDefault="00943AB2" w:rsidP="0002704D">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25.33</w:t>
            </w:r>
          </w:p>
        </w:tc>
        <w:tc>
          <w:tcPr>
            <w:tcW w:w="434" w:type="pct"/>
            <w:tcBorders>
              <w:top w:val="single" w:sz="12" w:space="0" w:color="auto"/>
              <w:left w:val="single" w:sz="12" w:space="0" w:color="auto"/>
              <w:bottom w:val="single" w:sz="12" w:space="0" w:color="auto"/>
              <w:right w:val="single" w:sz="12" w:space="0" w:color="auto"/>
            </w:tcBorders>
          </w:tcPr>
          <w:p w:rsidR="00943AB2" w:rsidRDefault="00943AB2" w:rsidP="0002704D">
            <w:pPr>
              <w:bidi w:val="0"/>
              <w:spacing w:after="0" w:line="240" w:lineRule="auto"/>
              <w:rPr>
                <w:rFonts w:ascii="Times New Roman" w:hAnsi="Times New Roman" w:cs="Times New Roman"/>
                <w:sz w:val="18"/>
                <w:szCs w:val="18"/>
                <w:vertAlign w:val="superscript"/>
              </w:rPr>
            </w:pPr>
            <w:r>
              <w:rPr>
                <w:rFonts w:ascii="Times New Roman" w:hAnsi="Times New Roman" w:cs="Times New Roman"/>
                <w:sz w:val="18"/>
                <w:szCs w:val="18"/>
              </w:rPr>
              <w:t>37.33</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29.66</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28.33</w:t>
            </w:r>
          </w:p>
          <w:p w:rsidR="00943AB2" w:rsidRDefault="00943AB2" w:rsidP="0002704D">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26.33</w:t>
            </w:r>
          </w:p>
        </w:tc>
        <w:tc>
          <w:tcPr>
            <w:tcW w:w="433" w:type="pct"/>
            <w:tcBorders>
              <w:top w:val="single" w:sz="12" w:space="0" w:color="auto"/>
              <w:left w:val="single" w:sz="12" w:space="0" w:color="auto"/>
              <w:bottom w:val="single" w:sz="12" w:space="0" w:color="auto"/>
              <w:right w:val="single" w:sz="12" w:space="0" w:color="auto"/>
            </w:tcBorders>
          </w:tcPr>
          <w:p w:rsidR="00943AB2" w:rsidRDefault="00943AB2" w:rsidP="0002704D">
            <w:pPr>
              <w:bidi w:val="0"/>
              <w:spacing w:after="0" w:line="240" w:lineRule="auto"/>
              <w:rPr>
                <w:rFonts w:ascii="Times New Roman" w:hAnsi="Times New Roman" w:cs="Times New Roman"/>
                <w:sz w:val="18"/>
                <w:szCs w:val="18"/>
                <w:vertAlign w:val="superscript"/>
              </w:rPr>
            </w:pPr>
            <w:r>
              <w:rPr>
                <w:rFonts w:ascii="Times New Roman" w:hAnsi="Times New Roman" w:cs="Times New Roman"/>
                <w:sz w:val="18"/>
                <w:szCs w:val="18"/>
              </w:rPr>
              <w:t>55.95</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58.09</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52.96</w:t>
            </w:r>
          </w:p>
          <w:p w:rsidR="00943AB2" w:rsidRDefault="00943AB2" w:rsidP="0002704D">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53.23</w:t>
            </w:r>
          </w:p>
        </w:tc>
        <w:tc>
          <w:tcPr>
            <w:tcW w:w="434" w:type="pct"/>
            <w:tcBorders>
              <w:top w:val="single" w:sz="12" w:space="0" w:color="auto"/>
              <w:left w:val="single" w:sz="12" w:space="0" w:color="auto"/>
              <w:bottom w:val="single" w:sz="12" w:space="0" w:color="auto"/>
              <w:right w:val="single" w:sz="12" w:space="0" w:color="auto"/>
            </w:tcBorders>
          </w:tcPr>
          <w:p w:rsidR="00943AB2" w:rsidRDefault="00943AB2" w:rsidP="0002704D">
            <w:pPr>
              <w:bidi w:val="0"/>
              <w:spacing w:after="0" w:line="240" w:lineRule="auto"/>
              <w:rPr>
                <w:rFonts w:ascii="Times New Roman" w:hAnsi="Times New Roman" w:cs="Times New Roman"/>
                <w:sz w:val="18"/>
                <w:szCs w:val="18"/>
                <w:vertAlign w:val="superscript"/>
              </w:rPr>
            </w:pPr>
            <w:r>
              <w:rPr>
                <w:rFonts w:ascii="Times New Roman" w:hAnsi="Times New Roman" w:cs="Times New Roman"/>
                <w:sz w:val="18"/>
                <w:szCs w:val="18"/>
              </w:rPr>
              <w:t>73.63</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74.92</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70.72</w:t>
            </w:r>
          </w:p>
          <w:p w:rsidR="00943AB2" w:rsidRDefault="00943AB2" w:rsidP="0002704D">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55.05</w:t>
            </w:r>
          </w:p>
        </w:tc>
        <w:tc>
          <w:tcPr>
            <w:tcW w:w="433" w:type="pct"/>
            <w:tcBorders>
              <w:top w:val="single" w:sz="12" w:space="0" w:color="auto"/>
              <w:left w:val="single" w:sz="12" w:space="0" w:color="auto"/>
              <w:bottom w:val="single" w:sz="12" w:space="0" w:color="auto"/>
              <w:right w:val="single" w:sz="12" w:space="0" w:color="auto"/>
            </w:tcBorders>
          </w:tcPr>
          <w:p w:rsidR="00943AB2" w:rsidRDefault="00943AB2" w:rsidP="0002704D">
            <w:pPr>
              <w:bidi w:val="0"/>
              <w:spacing w:after="0" w:line="240" w:lineRule="auto"/>
              <w:rPr>
                <w:rFonts w:ascii="Times New Roman" w:hAnsi="Times New Roman" w:cs="Times New Roman"/>
                <w:sz w:val="18"/>
                <w:szCs w:val="18"/>
                <w:vertAlign w:val="superscript"/>
              </w:rPr>
            </w:pPr>
            <w:r>
              <w:rPr>
                <w:rFonts w:ascii="Times New Roman" w:hAnsi="Times New Roman" w:cs="Times New Roman"/>
                <w:sz w:val="18"/>
                <w:szCs w:val="18"/>
              </w:rPr>
              <w:t>56.20</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56.25</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54.17</w:t>
            </w:r>
          </w:p>
          <w:p w:rsidR="00943AB2" w:rsidRDefault="00943AB2" w:rsidP="0002704D">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52.34</w:t>
            </w:r>
          </w:p>
        </w:tc>
        <w:tc>
          <w:tcPr>
            <w:tcW w:w="434" w:type="pct"/>
            <w:tcBorders>
              <w:top w:val="single" w:sz="12" w:space="0" w:color="auto"/>
              <w:left w:val="single" w:sz="12" w:space="0" w:color="auto"/>
              <w:bottom w:val="single" w:sz="12" w:space="0" w:color="auto"/>
              <w:right w:val="single" w:sz="12" w:space="0" w:color="auto"/>
            </w:tcBorders>
          </w:tcPr>
          <w:p w:rsidR="00943AB2" w:rsidRDefault="00943AB2" w:rsidP="0002704D">
            <w:pPr>
              <w:bidi w:val="0"/>
              <w:spacing w:after="0" w:line="240" w:lineRule="auto"/>
              <w:rPr>
                <w:rFonts w:ascii="Times New Roman" w:hAnsi="Times New Roman" w:cs="Times New Roman"/>
                <w:sz w:val="18"/>
                <w:szCs w:val="18"/>
                <w:vertAlign w:val="superscript"/>
              </w:rPr>
            </w:pPr>
            <w:r>
              <w:rPr>
                <w:rFonts w:ascii="Times New Roman" w:hAnsi="Times New Roman" w:cs="Times New Roman"/>
                <w:sz w:val="18"/>
                <w:szCs w:val="18"/>
              </w:rPr>
              <w:t>75.75</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72.69</w:t>
            </w:r>
          </w:p>
          <w:p w:rsidR="00943AB2" w:rsidRDefault="00943AB2" w:rsidP="0002704D">
            <w:pPr>
              <w:bidi w:val="0"/>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70.97</w:t>
            </w:r>
          </w:p>
          <w:p w:rsidR="00943AB2" w:rsidRDefault="00943AB2" w:rsidP="0002704D">
            <w:pPr>
              <w:tabs>
                <w:tab w:val="num" w:pos="-1260"/>
                <w:tab w:val="right" w:pos="360"/>
              </w:tabs>
              <w:bidi w:val="0"/>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55.11</w:t>
            </w:r>
          </w:p>
        </w:tc>
      </w:tr>
      <w:tr w:rsidR="008F153B" w:rsidTr="0002704D">
        <w:trPr>
          <w:cantSplit/>
          <w:trHeight w:val="972"/>
          <w:jc w:val="center"/>
        </w:trPr>
        <w:tc>
          <w:tcPr>
            <w:tcW w:w="666" w:type="pct"/>
            <w:gridSpan w:val="2"/>
            <w:tcBorders>
              <w:top w:val="single" w:sz="12" w:space="0" w:color="auto"/>
              <w:left w:val="single" w:sz="12" w:space="0" w:color="auto"/>
              <w:bottom w:val="single" w:sz="12" w:space="0" w:color="auto"/>
              <w:right w:val="single" w:sz="12" w:space="0" w:color="auto"/>
            </w:tcBorders>
            <w:vAlign w:val="center"/>
          </w:tcPr>
          <w:p w:rsidR="004F5F91" w:rsidRDefault="007C1ACD" w:rsidP="00C81B10">
            <w:pPr>
              <w:bidi w:val="0"/>
              <w:spacing w:after="0" w:line="240" w:lineRule="auto"/>
              <w:rPr>
                <w:rFonts w:ascii="Times New Roman" w:hAnsi="Times New Roman" w:cs="Times New Roman"/>
                <w:sz w:val="18"/>
                <w:szCs w:val="18"/>
              </w:rPr>
            </w:pPr>
            <w:r>
              <w:rPr>
                <w:rFonts w:ascii="Times New Roman" w:hAnsi="Times New Roman" w:cs="Times New Roman"/>
                <w:sz w:val="18"/>
                <w:szCs w:val="18"/>
                <w:lang w:bidi="ar-EG"/>
              </w:rPr>
              <w:t>LSD 0.05</w:t>
            </w:r>
            <w:r>
              <w:rPr>
                <w:rFonts w:ascii="Times New Roman" w:hAnsi="Times New Roman" w:cs="Times New Roman"/>
                <w:sz w:val="18"/>
                <w:szCs w:val="18"/>
                <w:lang w:bidi="ar-EG"/>
              </w:rPr>
              <w:br/>
            </w:r>
            <w:r w:rsidRPr="002B3CD6">
              <w:rPr>
                <w:rFonts w:ascii="Times New Roman" w:hAnsi="Times New Roman" w:cs="Times New Roman"/>
                <w:sz w:val="20"/>
                <w:szCs w:val="20"/>
                <w:lang w:bidi="ar-EG"/>
              </w:rPr>
              <w:t>Cultivar</w:t>
            </w:r>
            <w:r w:rsidRPr="002B3CD6">
              <w:rPr>
                <w:rFonts w:ascii="Times New Roman" w:hAnsi="Times New Roman" w:cs="Times New Roman"/>
                <w:sz w:val="20"/>
                <w:szCs w:val="20"/>
                <w:lang w:bidi="ar-EG"/>
              </w:rPr>
              <w:br/>
              <w:t>Treatment</w:t>
            </w:r>
            <w:r w:rsidRPr="002B3CD6">
              <w:rPr>
                <w:rFonts w:ascii="Times New Roman" w:hAnsi="Times New Roman" w:cs="Times New Roman"/>
                <w:sz w:val="20"/>
                <w:szCs w:val="20"/>
                <w:lang w:bidi="ar-EG"/>
              </w:rPr>
              <w:br/>
              <w:t>C X</w:t>
            </w:r>
            <w:r>
              <w:rPr>
                <w:rFonts w:ascii="Times New Roman" w:hAnsi="Times New Roman" w:cs="Times New Roman"/>
                <w:sz w:val="18"/>
                <w:szCs w:val="18"/>
                <w:lang w:bidi="ar-EG"/>
              </w:rPr>
              <w:t xml:space="preserve"> T</w:t>
            </w:r>
          </w:p>
        </w:tc>
        <w:tc>
          <w:tcPr>
            <w:tcW w:w="433" w:type="pct"/>
            <w:tcBorders>
              <w:top w:val="single" w:sz="12" w:space="0" w:color="auto"/>
              <w:left w:val="single" w:sz="12" w:space="0" w:color="auto"/>
              <w:bottom w:val="single" w:sz="12" w:space="0" w:color="auto"/>
              <w:right w:val="single" w:sz="12" w:space="0" w:color="auto"/>
            </w:tcBorders>
          </w:tcPr>
          <w:p w:rsidR="004F5F91" w:rsidRDefault="00447E71" w:rsidP="0002704D">
            <w:pPr>
              <w:bidi w:val="0"/>
              <w:spacing w:after="0" w:line="240" w:lineRule="auto"/>
              <w:ind w:left="113"/>
              <w:jc w:val="center"/>
              <w:rPr>
                <w:rFonts w:ascii="Times New Roman" w:hAnsi="Times New Roman" w:cs="Times New Roman"/>
                <w:sz w:val="18"/>
                <w:szCs w:val="18"/>
              </w:rPr>
            </w:pPr>
            <w:r>
              <w:rPr>
                <w:rFonts w:ascii="Times New Roman" w:hAnsi="Times New Roman" w:cs="Times New Roman"/>
                <w:sz w:val="18"/>
                <w:szCs w:val="18"/>
              </w:rPr>
              <w:br/>
              <w:t>2.76</w:t>
            </w:r>
            <w:r>
              <w:rPr>
                <w:rFonts w:ascii="Times New Roman" w:hAnsi="Times New Roman" w:cs="Times New Roman"/>
                <w:sz w:val="18"/>
                <w:szCs w:val="18"/>
              </w:rPr>
              <w:br/>
              <w:t>3.91</w:t>
            </w:r>
            <w:r>
              <w:rPr>
                <w:rFonts w:ascii="Times New Roman" w:hAnsi="Times New Roman" w:cs="Times New Roman"/>
                <w:sz w:val="18"/>
                <w:szCs w:val="18"/>
              </w:rPr>
              <w:br/>
              <w:t>5.53</w:t>
            </w:r>
          </w:p>
        </w:tc>
        <w:tc>
          <w:tcPr>
            <w:tcW w:w="434" w:type="pct"/>
            <w:tcBorders>
              <w:top w:val="single" w:sz="12" w:space="0" w:color="auto"/>
              <w:left w:val="single" w:sz="12" w:space="0" w:color="auto"/>
              <w:bottom w:val="single" w:sz="12" w:space="0" w:color="auto"/>
              <w:right w:val="single" w:sz="12" w:space="0" w:color="auto"/>
            </w:tcBorders>
          </w:tcPr>
          <w:p w:rsidR="004F5F91" w:rsidRDefault="008F153B" w:rsidP="0002704D">
            <w:pPr>
              <w:bidi w:val="0"/>
              <w:spacing w:after="0" w:line="240" w:lineRule="auto"/>
              <w:ind w:left="113"/>
              <w:jc w:val="center"/>
              <w:rPr>
                <w:rFonts w:ascii="Times New Roman" w:hAnsi="Times New Roman" w:cs="Times New Roman"/>
                <w:sz w:val="18"/>
                <w:szCs w:val="18"/>
              </w:rPr>
            </w:pPr>
            <w:r>
              <w:rPr>
                <w:rFonts w:ascii="Times New Roman" w:hAnsi="Times New Roman" w:cs="Times New Roman"/>
                <w:sz w:val="18"/>
                <w:szCs w:val="18"/>
              </w:rPr>
              <w:br/>
            </w:r>
            <w:r w:rsidR="00447E71">
              <w:rPr>
                <w:rFonts w:ascii="Times New Roman" w:hAnsi="Times New Roman" w:cs="Times New Roman"/>
                <w:sz w:val="18"/>
                <w:szCs w:val="18"/>
              </w:rPr>
              <w:t>3.42</w:t>
            </w:r>
            <w:r w:rsidR="00447E71">
              <w:rPr>
                <w:rFonts w:ascii="Times New Roman" w:hAnsi="Times New Roman" w:cs="Times New Roman"/>
                <w:sz w:val="18"/>
                <w:szCs w:val="18"/>
              </w:rPr>
              <w:br/>
              <w:t>4.83</w:t>
            </w:r>
            <w:r w:rsidR="00447E71">
              <w:rPr>
                <w:rFonts w:ascii="Times New Roman" w:hAnsi="Times New Roman" w:cs="Times New Roman"/>
                <w:sz w:val="18"/>
                <w:szCs w:val="18"/>
              </w:rPr>
              <w:br/>
              <w:t>6.84</w:t>
            </w:r>
          </w:p>
        </w:tc>
        <w:tc>
          <w:tcPr>
            <w:tcW w:w="433" w:type="pct"/>
            <w:tcBorders>
              <w:top w:val="single" w:sz="12" w:space="0" w:color="auto"/>
              <w:left w:val="single" w:sz="12" w:space="0" w:color="auto"/>
              <w:bottom w:val="single" w:sz="12" w:space="0" w:color="auto"/>
              <w:right w:val="single" w:sz="12" w:space="0" w:color="auto"/>
            </w:tcBorders>
          </w:tcPr>
          <w:p w:rsidR="004F5F91" w:rsidRDefault="008F153B" w:rsidP="0002704D">
            <w:pPr>
              <w:bidi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br/>
            </w:r>
            <w:r w:rsidR="00447E71">
              <w:rPr>
                <w:rFonts w:ascii="Times New Roman" w:hAnsi="Times New Roman" w:cs="Times New Roman"/>
                <w:sz w:val="18"/>
                <w:szCs w:val="18"/>
              </w:rPr>
              <w:t>3.46</w:t>
            </w:r>
            <w:r w:rsidR="00447E71">
              <w:rPr>
                <w:rFonts w:ascii="Times New Roman" w:hAnsi="Times New Roman" w:cs="Times New Roman"/>
                <w:sz w:val="18"/>
                <w:szCs w:val="18"/>
              </w:rPr>
              <w:br/>
              <w:t>4.9</w:t>
            </w:r>
            <w:r w:rsidR="00447E71">
              <w:rPr>
                <w:rFonts w:ascii="Times New Roman" w:hAnsi="Times New Roman" w:cs="Times New Roman"/>
                <w:sz w:val="18"/>
                <w:szCs w:val="18"/>
              </w:rPr>
              <w:br/>
              <w:t>6.93</w:t>
            </w:r>
          </w:p>
        </w:tc>
        <w:tc>
          <w:tcPr>
            <w:tcW w:w="434" w:type="pct"/>
            <w:tcBorders>
              <w:top w:val="single" w:sz="12" w:space="0" w:color="auto"/>
              <w:left w:val="single" w:sz="12" w:space="0" w:color="auto"/>
              <w:bottom w:val="single" w:sz="12" w:space="0" w:color="auto"/>
              <w:right w:val="single" w:sz="12" w:space="0" w:color="auto"/>
            </w:tcBorders>
          </w:tcPr>
          <w:p w:rsidR="004F5F91" w:rsidRDefault="008F153B" w:rsidP="0002704D">
            <w:pPr>
              <w:bidi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br/>
            </w:r>
            <w:r w:rsidR="00447E71">
              <w:rPr>
                <w:rFonts w:ascii="Times New Roman" w:hAnsi="Times New Roman" w:cs="Times New Roman"/>
                <w:sz w:val="18"/>
                <w:szCs w:val="18"/>
              </w:rPr>
              <w:t>3.58</w:t>
            </w:r>
            <w:r w:rsidR="00447E71">
              <w:rPr>
                <w:rFonts w:ascii="Times New Roman" w:hAnsi="Times New Roman" w:cs="Times New Roman"/>
                <w:sz w:val="18"/>
                <w:szCs w:val="18"/>
              </w:rPr>
              <w:br/>
              <w:t>5.06</w:t>
            </w:r>
            <w:r w:rsidR="00447E71">
              <w:rPr>
                <w:rFonts w:ascii="Times New Roman" w:hAnsi="Times New Roman" w:cs="Times New Roman"/>
                <w:sz w:val="18"/>
                <w:szCs w:val="18"/>
              </w:rPr>
              <w:br/>
              <w:t>7.16</w:t>
            </w:r>
          </w:p>
        </w:tc>
        <w:tc>
          <w:tcPr>
            <w:tcW w:w="433" w:type="pct"/>
            <w:tcBorders>
              <w:top w:val="single" w:sz="12" w:space="0" w:color="auto"/>
              <w:left w:val="single" w:sz="12" w:space="0" w:color="auto"/>
              <w:bottom w:val="single" w:sz="12" w:space="0" w:color="auto"/>
              <w:right w:val="single" w:sz="12" w:space="0" w:color="auto"/>
            </w:tcBorders>
          </w:tcPr>
          <w:p w:rsidR="004F5F91" w:rsidRDefault="0002704D" w:rsidP="0002704D">
            <w:pPr>
              <w:bidi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br/>
            </w:r>
            <w:r w:rsidR="00447E71">
              <w:rPr>
                <w:rFonts w:ascii="Times New Roman" w:hAnsi="Times New Roman" w:cs="Times New Roman"/>
                <w:sz w:val="18"/>
                <w:szCs w:val="18"/>
              </w:rPr>
              <w:t>1.72</w:t>
            </w:r>
            <w:r w:rsidR="00447E71">
              <w:rPr>
                <w:rFonts w:ascii="Times New Roman" w:hAnsi="Times New Roman" w:cs="Times New Roman"/>
                <w:sz w:val="18"/>
                <w:szCs w:val="18"/>
              </w:rPr>
              <w:br/>
              <w:t>2.43</w:t>
            </w:r>
            <w:r w:rsidR="00447E71">
              <w:rPr>
                <w:rFonts w:ascii="Times New Roman" w:hAnsi="Times New Roman" w:cs="Times New Roman"/>
                <w:sz w:val="18"/>
                <w:szCs w:val="18"/>
              </w:rPr>
              <w:br/>
              <w:t>3.44</w:t>
            </w:r>
          </w:p>
        </w:tc>
        <w:tc>
          <w:tcPr>
            <w:tcW w:w="434" w:type="pct"/>
            <w:tcBorders>
              <w:top w:val="single" w:sz="12" w:space="0" w:color="auto"/>
              <w:left w:val="single" w:sz="12" w:space="0" w:color="auto"/>
              <w:bottom w:val="single" w:sz="12" w:space="0" w:color="auto"/>
              <w:right w:val="single" w:sz="12" w:space="0" w:color="auto"/>
            </w:tcBorders>
          </w:tcPr>
          <w:p w:rsidR="004F5F91" w:rsidRDefault="00447E71" w:rsidP="0002704D">
            <w:pPr>
              <w:bidi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br/>
              <w:t>1.82</w:t>
            </w:r>
            <w:r>
              <w:rPr>
                <w:rFonts w:ascii="Times New Roman" w:hAnsi="Times New Roman" w:cs="Times New Roman"/>
                <w:sz w:val="18"/>
                <w:szCs w:val="18"/>
              </w:rPr>
              <w:br/>
              <w:t>2.58</w:t>
            </w:r>
            <w:r>
              <w:rPr>
                <w:rFonts w:ascii="Times New Roman" w:hAnsi="Times New Roman" w:cs="Times New Roman"/>
                <w:sz w:val="18"/>
                <w:szCs w:val="18"/>
              </w:rPr>
              <w:br/>
              <w:t>3.65</w:t>
            </w:r>
          </w:p>
        </w:tc>
        <w:tc>
          <w:tcPr>
            <w:tcW w:w="433" w:type="pct"/>
            <w:tcBorders>
              <w:top w:val="single" w:sz="12" w:space="0" w:color="auto"/>
              <w:left w:val="single" w:sz="12" w:space="0" w:color="auto"/>
              <w:bottom w:val="single" w:sz="12" w:space="0" w:color="auto"/>
              <w:right w:val="single" w:sz="12" w:space="0" w:color="auto"/>
            </w:tcBorders>
          </w:tcPr>
          <w:p w:rsidR="004F5F91" w:rsidRDefault="00447E71" w:rsidP="0002704D">
            <w:pPr>
              <w:bidi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br/>
              <w:t>8.19</w:t>
            </w:r>
            <w:r>
              <w:rPr>
                <w:rFonts w:ascii="Times New Roman" w:hAnsi="Times New Roman" w:cs="Times New Roman"/>
                <w:sz w:val="18"/>
                <w:szCs w:val="18"/>
              </w:rPr>
              <w:br/>
              <w:t>11.58</w:t>
            </w:r>
            <w:r>
              <w:rPr>
                <w:rFonts w:ascii="Times New Roman" w:hAnsi="Times New Roman" w:cs="Times New Roman"/>
                <w:sz w:val="18"/>
                <w:szCs w:val="18"/>
              </w:rPr>
              <w:br/>
              <w:t>16.38</w:t>
            </w:r>
          </w:p>
        </w:tc>
        <w:tc>
          <w:tcPr>
            <w:tcW w:w="434" w:type="pct"/>
            <w:tcBorders>
              <w:top w:val="single" w:sz="12" w:space="0" w:color="auto"/>
              <w:left w:val="single" w:sz="12" w:space="0" w:color="auto"/>
              <w:bottom w:val="single" w:sz="12" w:space="0" w:color="auto"/>
              <w:right w:val="single" w:sz="12" w:space="0" w:color="auto"/>
            </w:tcBorders>
          </w:tcPr>
          <w:p w:rsidR="004F5F91" w:rsidRDefault="0002704D" w:rsidP="0002704D">
            <w:pPr>
              <w:bidi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br/>
            </w:r>
            <w:r w:rsidR="00447E71">
              <w:rPr>
                <w:rFonts w:ascii="Times New Roman" w:hAnsi="Times New Roman" w:cs="Times New Roman"/>
                <w:sz w:val="18"/>
                <w:szCs w:val="18"/>
              </w:rPr>
              <w:t>12.77</w:t>
            </w:r>
            <w:r w:rsidR="00447E71">
              <w:rPr>
                <w:rFonts w:ascii="Times New Roman" w:hAnsi="Times New Roman" w:cs="Times New Roman"/>
                <w:sz w:val="18"/>
                <w:szCs w:val="18"/>
              </w:rPr>
              <w:br/>
              <w:t>18.06</w:t>
            </w:r>
            <w:r w:rsidR="00447E71">
              <w:rPr>
                <w:rFonts w:ascii="Times New Roman" w:hAnsi="Times New Roman" w:cs="Times New Roman"/>
                <w:sz w:val="18"/>
                <w:szCs w:val="18"/>
              </w:rPr>
              <w:br/>
              <w:t>25.54</w:t>
            </w:r>
          </w:p>
        </w:tc>
        <w:tc>
          <w:tcPr>
            <w:tcW w:w="433" w:type="pct"/>
            <w:tcBorders>
              <w:top w:val="single" w:sz="12" w:space="0" w:color="auto"/>
              <w:left w:val="single" w:sz="12" w:space="0" w:color="auto"/>
              <w:bottom w:val="single" w:sz="12" w:space="0" w:color="auto"/>
              <w:right w:val="single" w:sz="12" w:space="0" w:color="auto"/>
            </w:tcBorders>
          </w:tcPr>
          <w:p w:rsidR="004F5F91" w:rsidRDefault="0002704D" w:rsidP="0002704D">
            <w:pPr>
              <w:bidi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br/>
            </w:r>
            <w:r w:rsidR="00447E71">
              <w:rPr>
                <w:rFonts w:ascii="Times New Roman" w:hAnsi="Times New Roman" w:cs="Times New Roman"/>
                <w:sz w:val="18"/>
                <w:szCs w:val="18"/>
              </w:rPr>
              <w:t>6.57</w:t>
            </w:r>
            <w:r w:rsidR="00447E71">
              <w:rPr>
                <w:rFonts w:ascii="Times New Roman" w:hAnsi="Times New Roman" w:cs="Times New Roman"/>
                <w:sz w:val="18"/>
                <w:szCs w:val="18"/>
              </w:rPr>
              <w:br/>
              <w:t>9.29</w:t>
            </w:r>
            <w:r w:rsidR="00447E71">
              <w:rPr>
                <w:rFonts w:ascii="Times New Roman" w:hAnsi="Times New Roman" w:cs="Times New Roman"/>
                <w:sz w:val="18"/>
                <w:szCs w:val="18"/>
              </w:rPr>
              <w:br/>
              <w:t>13.14</w:t>
            </w:r>
          </w:p>
        </w:tc>
        <w:tc>
          <w:tcPr>
            <w:tcW w:w="434" w:type="pct"/>
            <w:tcBorders>
              <w:top w:val="single" w:sz="12" w:space="0" w:color="auto"/>
              <w:left w:val="single" w:sz="12" w:space="0" w:color="auto"/>
              <w:bottom w:val="single" w:sz="12" w:space="0" w:color="auto"/>
              <w:right w:val="single" w:sz="12" w:space="0" w:color="auto"/>
            </w:tcBorders>
          </w:tcPr>
          <w:p w:rsidR="004F5F91" w:rsidRDefault="0002704D" w:rsidP="0002704D">
            <w:pPr>
              <w:bidi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br/>
            </w:r>
            <w:r w:rsidR="00447E71">
              <w:rPr>
                <w:rFonts w:ascii="Times New Roman" w:hAnsi="Times New Roman" w:cs="Times New Roman"/>
                <w:sz w:val="18"/>
                <w:szCs w:val="18"/>
              </w:rPr>
              <w:t>7.42</w:t>
            </w:r>
            <w:r w:rsidR="00447E71">
              <w:rPr>
                <w:rFonts w:ascii="Times New Roman" w:hAnsi="Times New Roman" w:cs="Times New Roman"/>
                <w:sz w:val="18"/>
                <w:szCs w:val="18"/>
              </w:rPr>
              <w:br/>
              <w:t>10.5</w:t>
            </w:r>
            <w:r w:rsidR="00447E71">
              <w:rPr>
                <w:rFonts w:ascii="Times New Roman" w:hAnsi="Times New Roman" w:cs="Times New Roman"/>
                <w:sz w:val="18"/>
                <w:szCs w:val="18"/>
              </w:rPr>
              <w:br/>
              <w:t>14.85</w:t>
            </w:r>
          </w:p>
        </w:tc>
      </w:tr>
    </w:tbl>
    <w:p w:rsidR="005A1C34" w:rsidRDefault="005A1C34" w:rsidP="00C81B10">
      <w:pPr>
        <w:pStyle w:val="BodyTextIndent"/>
        <w:ind w:left="0" w:right="68"/>
        <w:jc w:val="both"/>
        <w:rPr>
          <w:rFonts w:ascii="Times New Roman" w:hAnsi="Times New Roman"/>
          <w:sz w:val="20"/>
          <w:szCs w:val="20"/>
          <w:lang w:eastAsia="en-US"/>
        </w:rPr>
      </w:pPr>
    </w:p>
    <w:p w:rsidR="00943AB2" w:rsidRDefault="005A1C34" w:rsidP="00B2118C">
      <w:pPr>
        <w:bidi w:val="0"/>
        <w:spacing w:after="0" w:line="240" w:lineRule="auto"/>
        <w:rPr>
          <w:rFonts w:ascii="Times New Roman" w:hAnsi="Times New Roman"/>
          <w:sz w:val="20"/>
          <w:szCs w:val="20"/>
        </w:rPr>
      </w:pPr>
      <w:r>
        <w:br w:type="page"/>
      </w:r>
      <w:r w:rsidR="00943AB2">
        <w:rPr>
          <w:rFonts w:ascii="Times New Roman" w:hAnsi="Times New Roman"/>
          <w:sz w:val="20"/>
          <w:szCs w:val="20"/>
        </w:rPr>
        <w:lastRenderedPageBreak/>
        <w:t>Table (1) Continue :</w:t>
      </w:r>
    </w:p>
    <w:tbl>
      <w:tblPr>
        <w:tblW w:w="9376" w:type="dxa"/>
        <w:jc w:val="center"/>
        <w:tblInd w:w="682" w:type="dxa"/>
        <w:tblBorders>
          <w:top w:val="single" w:sz="12" w:space="0" w:color="008000"/>
          <w:bottom w:val="single" w:sz="12" w:space="0" w:color="008000"/>
        </w:tblBorders>
        <w:tblLayout w:type="fixed"/>
        <w:tblLook w:val="00A0"/>
      </w:tblPr>
      <w:tblGrid>
        <w:gridCol w:w="1806"/>
        <w:gridCol w:w="1342"/>
        <w:gridCol w:w="1149"/>
        <w:gridCol w:w="926"/>
        <w:gridCol w:w="1062"/>
        <w:gridCol w:w="1015"/>
        <w:gridCol w:w="1039"/>
        <w:gridCol w:w="1037"/>
      </w:tblGrid>
      <w:tr w:rsidR="00943AB2" w:rsidTr="005A1C34">
        <w:trPr>
          <w:cantSplit/>
          <w:trHeight w:val="43"/>
          <w:jc w:val="center"/>
        </w:trPr>
        <w:tc>
          <w:tcPr>
            <w:tcW w:w="1806" w:type="dxa"/>
            <w:tcBorders>
              <w:top w:val="single" w:sz="12" w:space="0" w:color="008000"/>
              <w:left w:val="single" w:sz="12" w:space="0" w:color="auto"/>
              <w:bottom w:val="single" w:sz="12" w:space="0" w:color="auto"/>
              <w:right w:val="single" w:sz="12" w:space="0" w:color="auto"/>
            </w:tcBorders>
            <w:vAlign w:val="center"/>
            <w:hideMark/>
          </w:tcPr>
          <w:p w:rsidR="00943AB2" w:rsidRDefault="00943AB2" w:rsidP="00C81B10">
            <w:pPr>
              <w:tabs>
                <w:tab w:val="num" w:pos="-1260"/>
                <w:tab w:val="right" w:pos="360"/>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variety</w:t>
            </w:r>
          </w:p>
        </w:tc>
        <w:tc>
          <w:tcPr>
            <w:tcW w:w="1342" w:type="dxa"/>
            <w:tcBorders>
              <w:top w:val="single" w:sz="12" w:space="0" w:color="008000"/>
              <w:left w:val="single" w:sz="12" w:space="0" w:color="auto"/>
              <w:bottom w:val="single" w:sz="12" w:space="0" w:color="auto"/>
              <w:right w:val="single" w:sz="12" w:space="0" w:color="auto"/>
            </w:tcBorders>
            <w:vAlign w:val="center"/>
            <w:hideMark/>
          </w:tcPr>
          <w:p w:rsidR="00943AB2" w:rsidRDefault="00943AB2" w:rsidP="00C81B10">
            <w:pPr>
              <w:tabs>
                <w:tab w:val="num" w:pos="-1260"/>
                <w:tab w:val="right" w:pos="360"/>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Treatment</w:t>
            </w:r>
          </w:p>
        </w:tc>
        <w:tc>
          <w:tcPr>
            <w:tcW w:w="2075" w:type="dxa"/>
            <w:gridSpan w:val="2"/>
            <w:tcBorders>
              <w:top w:val="single" w:sz="12" w:space="0" w:color="008000"/>
              <w:left w:val="single" w:sz="12" w:space="0" w:color="auto"/>
              <w:bottom w:val="single" w:sz="12" w:space="0" w:color="auto"/>
              <w:right w:val="single" w:sz="12" w:space="0" w:color="auto"/>
            </w:tcBorders>
            <w:vAlign w:val="center"/>
            <w:hideMark/>
          </w:tcPr>
          <w:p w:rsidR="00943AB2" w:rsidRDefault="00943AB2" w:rsidP="00C81B10">
            <w:pPr>
              <w:tabs>
                <w:tab w:val="num" w:pos="-1260"/>
                <w:tab w:val="right" w:pos="360"/>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Root dry weight</w:t>
            </w:r>
          </w:p>
          <w:p w:rsidR="00943AB2" w:rsidRDefault="00943AB2" w:rsidP="00C81B10">
            <w:pPr>
              <w:tabs>
                <w:tab w:val="num" w:pos="-1260"/>
                <w:tab w:val="right" w:pos="360"/>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2012            2013</w:t>
            </w:r>
          </w:p>
        </w:tc>
        <w:tc>
          <w:tcPr>
            <w:tcW w:w="2077" w:type="dxa"/>
            <w:gridSpan w:val="2"/>
            <w:tcBorders>
              <w:top w:val="single" w:sz="12" w:space="0" w:color="008000"/>
              <w:left w:val="single" w:sz="12" w:space="0" w:color="auto"/>
              <w:bottom w:val="single" w:sz="12" w:space="0" w:color="auto"/>
              <w:right w:val="single" w:sz="12" w:space="0" w:color="auto"/>
            </w:tcBorders>
            <w:vAlign w:val="center"/>
            <w:hideMark/>
          </w:tcPr>
          <w:p w:rsidR="00943AB2" w:rsidRDefault="00943AB2" w:rsidP="00C81B10">
            <w:pPr>
              <w:tabs>
                <w:tab w:val="num" w:pos="-1260"/>
                <w:tab w:val="right" w:pos="360"/>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Shoot dry weight</w:t>
            </w:r>
          </w:p>
          <w:p w:rsidR="00943AB2" w:rsidRDefault="00943AB2" w:rsidP="00C81B10">
            <w:pPr>
              <w:tabs>
                <w:tab w:val="num" w:pos="-1260"/>
                <w:tab w:val="right" w:pos="360"/>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2012            2013</w:t>
            </w:r>
          </w:p>
        </w:tc>
        <w:tc>
          <w:tcPr>
            <w:tcW w:w="2076" w:type="dxa"/>
            <w:gridSpan w:val="2"/>
            <w:tcBorders>
              <w:top w:val="single" w:sz="12" w:space="0" w:color="008000"/>
              <w:left w:val="single" w:sz="12" w:space="0" w:color="auto"/>
              <w:bottom w:val="single" w:sz="12" w:space="0" w:color="auto"/>
              <w:right w:val="single" w:sz="12" w:space="0" w:color="auto"/>
            </w:tcBorders>
            <w:vAlign w:val="center"/>
            <w:hideMark/>
          </w:tcPr>
          <w:p w:rsidR="00943AB2" w:rsidRDefault="00943AB2" w:rsidP="00C81B10">
            <w:pPr>
              <w:tabs>
                <w:tab w:val="num" w:pos="-1260"/>
                <w:tab w:val="right" w:pos="360"/>
              </w:tabs>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Root / Shoot ratio</w:t>
            </w:r>
          </w:p>
          <w:p w:rsidR="00943AB2" w:rsidRDefault="00943AB2" w:rsidP="00C81B10">
            <w:pPr>
              <w:tabs>
                <w:tab w:val="num" w:pos="-1260"/>
                <w:tab w:val="right" w:pos="360"/>
              </w:tabs>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2012                2013</w:t>
            </w:r>
          </w:p>
        </w:tc>
      </w:tr>
      <w:tr w:rsidR="00943AB2" w:rsidTr="005A1C34">
        <w:trPr>
          <w:cantSplit/>
          <w:trHeight w:val="401"/>
          <w:jc w:val="center"/>
        </w:trPr>
        <w:tc>
          <w:tcPr>
            <w:tcW w:w="1806" w:type="dxa"/>
            <w:tcBorders>
              <w:top w:val="single" w:sz="12" w:space="0" w:color="auto"/>
              <w:left w:val="single" w:sz="12" w:space="0" w:color="auto"/>
              <w:bottom w:val="single" w:sz="12" w:space="0" w:color="auto"/>
              <w:right w:val="single" w:sz="4" w:space="0" w:color="auto"/>
            </w:tcBorders>
            <w:vAlign w:val="center"/>
            <w:hideMark/>
          </w:tcPr>
          <w:p w:rsidR="00943AB2" w:rsidRDefault="00943AB2" w:rsidP="00C81B10">
            <w:pPr>
              <w:spacing w:after="0" w:line="240" w:lineRule="auto"/>
              <w:jc w:val="center"/>
              <w:rPr>
                <w:rFonts w:ascii="Times New Roman" w:hAnsi="Times New Roman" w:cs="Times New Roman"/>
                <w:sz w:val="18"/>
                <w:szCs w:val="18"/>
                <w:lang w:bidi="ar-EG"/>
              </w:rPr>
            </w:pPr>
            <w:proofErr w:type="spellStart"/>
            <w:r>
              <w:rPr>
                <w:rFonts w:ascii="Times New Roman" w:hAnsi="Times New Roman" w:cs="Times New Roman"/>
                <w:sz w:val="18"/>
                <w:szCs w:val="18"/>
                <w:lang w:bidi="ar-EG"/>
              </w:rPr>
              <w:t>Sabre</w:t>
            </w:r>
            <w:proofErr w:type="spellEnd"/>
          </w:p>
        </w:tc>
        <w:tc>
          <w:tcPr>
            <w:tcW w:w="1342" w:type="dxa"/>
            <w:tcBorders>
              <w:top w:val="single" w:sz="12" w:space="0" w:color="auto"/>
              <w:left w:val="single" w:sz="12" w:space="0" w:color="auto"/>
              <w:bottom w:val="single" w:sz="12" w:space="0" w:color="auto"/>
              <w:right w:val="single" w:sz="4" w:space="0" w:color="auto"/>
            </w:tcBorders>
            <w:vAlign w:val="center"/>
            <w:hideMark/>
          </w:tcPr>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100%</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80%</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60%</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40%</w:t>
            </w:r>
          </w:p>
        </w:tc>
        <w:tc>
          <w:tcPr>
            <w:tcW w:w="1149" w:type="dxa"/>
            <w:tcBorders>
              <w:top w:val="single" w:sz="12" w:space="0" w:color="auto"/>
              <w:left w:val="single" w:sz="12" w:space="0" w:color="auto"/>
              <w:bottom w:val="single" w:sz="12" w:space="0" w:color="auto"/>
              <w:right w:val="single" w:sz="4" w:space="0" w:color="auto"/>
            </w:tcBorders>
            <w:hideMark/>
          </w:tcPr>
          <w:p w:rsidR="00943AB2" w:rsidRDefault="00943AB2" w:rsidP="00C81B10">
            <w:pPr>
              <w:spacing w:after="0" w:line="240" w:lineRule="auto"/>
              <w:jc w:val="center"/>
              <w:rPr>
                <w:rFonts w:ascii="Times New Roman" w:hAnsi="Times New Roman" w:cs="Times New Roman"/>
                <w:sz w:val="18"/>
                <w:szCs w:val="18"/>
                <w:vertAlign w:val="superscript"/>
                <w:lang w:bidi="ar-EG"/>
              </w:rPr>
            </w:pPr>
            <w:r>
              <w:rPr>
                <w:rFonts w:ascii="Times New Roman" w:hAnsi="Times New Roman" w:cs="Times New Roman"/>
                <w:sz w:val="18"/>
                <w:szCs w:val="18"/>
                <w:lang w:bidi="ar-EG"/>
              </w:rPr>
              <w:t>40.89</w:t>
            </w:r>
          </w:p>
          <w:p w:rsidR="00943AB2" w:rsidRDefault="00943AB2" w:rsidP="00C81B10">
            <w:pPr>
              <w:spacing w:after="0" w:line="240" w:lineRule="auto"/>
              <w:jc w:val="center"/>
              <w:rPr>
                <w:rFonts w:ascii="Times New Roman" w:hAnsi="Times New Roman" w:cs="Times New Roman"/>
                <w:sz w:val="18"/>
                <w:szCs w:val="18"/>
                <w:rtl/>
                <w:lang w:bidi="ar-EG"/>
              </w:rPr>
            </w:pPr>
            <w:r>
              <w:rPr>
                <w:rFonts w:ascii="Times New Roman" w:hAnsi="Times New Roman" w:cs="Times New Roman"/>
                <w:sz w:val="18"/>
                <w:szCs w:val="18"/>
                <w:lang w:bidi="ar-EG"/>
              </w:rPr>
              <w:t>33.064</w:t>
            </w:r>
          </w:p>
          <w:p w:rsidR="00943AB2" w:rsidRDefault="00943AB2" w:rsidP="00C81B10">
            <w:pPr>
              <w:spacing w:after="0" w:line="240" w:lineRule="auto"/>
              <w:jc w:val="center"/>
              <w:rPr>
                <w:rFonts w:ascii="Times New Roman" w:hAnsi="Times New Roman" w:cs="Times New Roman"/>
                <w:sz w:val="18"/>
                <w:szCs w:val="18"/>
                <w:rtl/>
                <w:lang w:bidi="ar-EG"/>
              </w:rPr>
            </w:pPr>
            <w:r>
              <w:rPr>
                <w:rFonts w:ascii="Times New Roman" w:hAnsi="Times New Roman" w:cs="Times New Roman"/>
                <w:sz w:val="18"/>
                <w:szCs w:val="18"/>
                <w:lang w:bidi="ar-EG"/>
              </w:rPr>
              <w:t>35.0</w:t>
            </w:r>
          </w:p>
          <w:p w:rsidR="00943AB2" w:rsidRDefault="002B3CD6"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25.4</w:t>
            </w:r>
          </w:p>
        </w:tc>
        <w:tc>
          <w:tcPr>
            <w:tcW w:w="926" w:type="dxa"/>
            <w:tcBorders>
              <w:top w:val="single" w:sz="12" w:space="0" w:color="auto"/>
              <w:left w:val="single" w:sz="4" w:space="0" w:color="auto"/>
              <w:bottom w:val="single" w:sz="12" w:space="0" w:color="auto"/>
              <w:right w:val="single" w:sz="12" w:space="0" w:color="auto"/>
            </w:tcBorders>
            <w:hideMark/>
          </w:tcPr>
          <w:p w:rsidR="00943AB2" w:rsidRDefault="00943AB2" w:rsidP="00C81B10">
            <w:pPr>
              <w:spacing w:after="0" w:line="240" w:lineRule="auto"/>
              <w:jc w:val="center"/>
              <w:rPr>
                <w:rFonts w:ascii="Times New Roman" w:hAnsi="Times New Roman" w:cs="Times New Roman"/>
                <w:sz w:val="18"/>
                <w:szCs w:val="18"/>
                <w:vertAlign w:val="superscript"/>
                <w:lang w:bidi="ar-EG"/>
              </w:rPr>
            </w:pPr>
            <w:r>
              <w:rPr>
                <w:rFonts w:ascii="Times New Roman" w:hAnsi="Times New Roman" w:cs="Times New Roman"/>
                <w:sz w:val="18"/>
                <w:szCs w:val="18"/>
                <w:lang w:bidi="ar-EG"/>
              </w:rPr>
              <w:t>44.49</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35.53</w:t>
            </w:r>
          </w:p>
          <w:p w:rsidR="00943AB2" w:rsidRDefault="00065380"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36</w:t>
            </w:r>
            <w:r w:rsidR="00943AB2">
              <w:rPr>
                <w:rFonts w:ascii="Times New Roman" w:hAnsi="Times New Roman" w:cs="Times New Roman"/>
                <w:sz w:val="18"/>
                <w:szCs w:val="18"/>
                <w:lang w:bidi="ar-EG"/>
              </w:rPr>
              <w:t>.91</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26.3</w:t>
            </w:r>
          </w:p>
        </w:tc>
        <w:tc>
          <w:tcPr>
            <w:tcW w:w="1062" w:type="dxa"/>
            <w:tcBorders>
              <w:top w:val="single" w:sz="12" w:space="0" w:color="auto"/>
              <w:left w:val="single" w:sz="12" w:space="0" w:color="auto"/>
              <w:bottom w:val="single" w:sz="12" w:space="0" w:color="auto"/>
              <w:right w:val="single" w:sz="4" w:space="0" w:color="auto"/>
            </w:tcBorders>
            <w:hideMark/>
          </w:tcPr>
          <w:p w:rsidR="00943AB2" w:rsidRDefault="00943AB2" w:rsidP="00C81B10">
            <w:pPr>
              <w:spacing w:after="0" w:line="240" w:lineRule="auto"/>
              <w:jc w:val="center"/>
              <w:rPr>
                <w:rFonts w:ascii="Times New Roman" w:hAnsi="Times New Roman" w:cs="Times New Roman"/>
                <w:sz w:val="18"/>
                <w:szCs w:val="18"/>
                <w:vertAlign w:val="superscript"/>
                <w:lang w:bidi="ar-EG"/>
              </w:rPr>
            </w:pPr>
            <w:r>
              <w:rPr>
                <w:rFonts w:ascii="Times New Roman" w:hAnsi="Times New Roman" w:cs="Times New Roman"/>
                <w:sz w:val="18"/>
                <w:szCs w:val="18"/>
                <w:lang w:bidi="ar-EG"/>
              </w:rPr>
              <w:t>66.03</w:t>
            </w:r>
          </w:p>
          <w:p w:rsidR="00943AB2" w:rsidRDefault="00943AB2" w:rsidP="00C81B10">
            <w:pPr>
              <w:spacing w:after="0" w:line="240" w:lineRule="auto"/>
              <w:jc w:val="center"/>
              <w:rPr>
                <w:rFonts w:ascii="Times New Roman" w:hAnsi="Times New Roman" w:cs="Times New Roman"/>
                <w:sz w:val="18"/>
                <w:szCs w:val="18"/>
                <w:rtl/>
                <w:lang w:bidi="ar-EG"/>
              </w:rPr>
            </w:pPr>
            <w:r>
              <w:rPr>
                <w:rFonts w:ascii="Times New Roman" w:hAnsi="Times New Roman" w:cs="Times New Roman"/>
                <w:sz w:val="18"/>
                <w:szCs w:val="18"/>
                <w:lang w:bidi="ar-EG"/>
              </w:rPr>
              <w:t>48.12</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36.02</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 xml:space="preserve">24.02 </w:t>
            </w:r>
          </w:p>
        </w:tc>
        <w:tc>
          <w:tcPr>
            <w:tcW w:w="1015" w:type="dxa"/>
            <w:tcBorders>
              <w:top w:val="single" w:sz="12" w:space="0" w:color="auto"/>
              <w:left w:val="single" w:sz="4" w:space="0" w:color="auto"/>
              <w:bottom w:val="single" w:sz="12" w:space="0" w:color="auto"/>
              <w:right w:val="single" w:sz="12" w:space="0" w:color="auto"/>
            </w:tcBorders>
            <w:hideMark/>
          </w:tcPr>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69.0</w:t>
            </w:r>
          </w:p>
          <w:p w:rsidR="00943AB2" w:rsidRDefault="00943AB2" w:rsidP="00C81B10">
            <w:pPr>
              <w:spacing w:after="0" w:line="240" w:lineRule="auto"/>
              <w:jc w:val="center"/>
              <w:rPr>
                <w:rFonts w:ascii="Times New Roman" w:hAnsi="Times New Roman" w:cs="Times New Roman"/>
                <w:sz w:val="18"/>
                <w:szCs w:val="18"/>
                <w:rtl/>
                <w:lang w:bidi="ar-EG"/>
              </w:rPr>
            </w:pPr>
            <w:r>
              <w:rPr>
                <w:rFonts w:ascii="Times New Roman" w:hAnsi="Times New Roman" w:cs="Times New Roman"/>
                <w:sz w:val="18"/>
                <w:szCs w:val="18"/>
                <w:lang w:bidi="ar-EG"/>
              </w:rPr>
              <w:t>46.6</w:t>
            </w:r>
          </w:p>
          <w:p w:rsidR="00943AB2" w:rsidRDefault="00943AB2" w:rsidP="00C81B10">
            <w:pPr>
              <w:spacing w:after="0" w:line="240" w:lineRule="auto"/>
              <w:jc w:val="center"/>
              <w:rPr>
                <w:rFonts w:ascii="Times New Roman" w:hAnsi="Times New Roman" w:cs="Times New Roman"/>
                <w:sz w:val="18"/>
                <w:szCs w:val="18"/>
                <w:rtl/>
                <w:lang w:bidi="ar-EG"/>
              </w:rPr>
            </w:pPr>
            <w:r>
              <w:rPr>
                <w:rFonts w:ascii="Times New Roman" w:hAnsi="Times New Roman" w:cs="Times New Roman"/>
                <w:sz w:val="18"/>
                <w:szCs w:val="18"/>
                <w:lang w:bidi="ar-EG"/>
              </w:rPr>
              <w:t>37.52</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24.9</w:t>
            </w:r>
          </w:p>
        </w:tc>
        <w:tc>
          <w:tcPr>
            <w:tcW w:w="1039" w:type="dxa"/>
            <w:tcBorders>
              <w:top w:val="single" w:sz="12" w:space="0" w:color="auto"/>
              <w:left w:val="single" w:sz="12" w:space="0" w:color="auto"/>
              <w:bottom w:val="single" w:sz="12" w:space="0" w:color="auto"/>
              <w:right w:val="single" w:sz="12" w:space="0" w:color="auto"/>
            </w:tcBorders>
            <w:vAlign w:val="center"/>
            <w:hideMark/>
          </w:tcPr>
          <w:p w:rsidR="00943AB2" w:rsidRDefault="00943AB2" w:rsidP="00C81B10">
            <w:pPr>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61.92</w:t>
            </w:r>
          </w:p>
          <w:p w:rsidR="00943AB2" w:rsidRDefault="00943AB2" w:rsidP="00C81B10">
            <w:pPr>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68.71</w:t>
            </w:r>
          </w:p>
          <w:p w:rsidR="00943AB2" w:rsidRDefault="00943AB2" w:rsidP="00C81B10">
            <w:pPr>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97.17</w:t>
            </w:r>
          </w:p>
          <w:p w:rsidR="00943AB2" w:rsidRDefault="00943AB2" w:rsidP="00C81B10">
            <w:pPr>
              <w:tabs>
                <w:tab w:val="num" w:pos="-1260"/>
                <w:tab w:val="right" w:pos="360"/>
              </w:tabs>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10</w:t>
            </w:r>
            <w:r w:rsidR="00065380">
              <w:rPr>
                <w:rFonts w:ascii="Times New Roman" w:hAnsi="Times New Roman" w:cs="Times New Roman"/>
                <w:sz w:val="18"/>
                <w:szCs w:val="18"/>
              </w:rPr>
              <w:t>5</w:t>
            </w:r>
            <w:r>
              <w:rPr>
                <w:rFonts w:ascii="Times New Roman" w:hAnsi="Times New Roman" w:cs="Times New Roman"/>
                <w:sz w:val="18"/>
                <w:szCs w:val="18"/>
              </w:rPr>
              <w:t>.</w:t>
            </w:r>
            <w:r w:rsidR="00065380">
              <w:rPr>
                <w:rFonts w:ascii="Times New Roman" w:hAnsi="Times New Roman" w:cs="Times New Roman"/>
                <w:sz w:val="18"/>
                <w:szCs w:val="18"/>
              </w:rPr>
              <w:t>74</w:t>
            </w:r>
          </w:p>
        </w:tc>
        <w:tc>
          <w:tcPr>
            <w:tcW w:w="1037" w:type="dxa"/>
            <w:tcBorders>
              <w:top w:val="single" w:sz="12" w:space="0" w:color="auto"/>
              <w:left w:val="single" w:sz="12" w:space="0" w:color="auto"/>
              <w:bottom w:val="single" w:sz="12" w:space="0" w:color="auto"/>
              <w:right w:val="single" w:sz="12" w:space="0" w:color="auto"/>
            </w:tcBorders>
            <w:vAlign w:val="center"/>
            <w:hideMark/>
          </w:tcPr>
          <w:p w:rsidR="00943AB2" w:rsidRDefault="00943AB2" w:rsidP="00C81B10">
            <w:pPr>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64.48</w:t>
            </w:r>
          </w:p>
          <w:p w:rsidR="00943AB2" w:rsidRDefault="00943AB2" w:rsidP="00C81B10">
            <w:pPr>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70.24</w:t>
            </w:r>
          </w:p>
          <w:p w:rsidR="00943AB2" w:rsidRDefault="00943AB2" w:rsidP="00C81B10">
            <w:pPr>
              <w:spacing w:after="0" w:line="240" w:lineRule="auto"/>
              <w:jc w:val="center"/>
              <w:rPr>
                <w:rFonts w:ascii="Times New Roman" w:hAnsi="Times New Roman" w:cs="Times New Roman"/>
                <w:sz w:val="18"/>
                <w:szCs w:val="18"/>
                <w:vertAlign w:val="superscript"/>
                <w:lang w:bidi="ar-EG"/>
              </w:rPr>
            </w:pPr>
            <w:r>
              <w:rPr>
                <w:rFonts w:ascii="Times New Roman" w:hAnsi="Times New Roman" w:cs="Times New Roman"/>
                <w:sz w:val="18"/>
                <w:szCs w:val="18"/>
              </w:rPr>
              <w:t>98.37</w:t>
            </w:r>
          </w:p>
          <w:p w:rsidR="00943AB2" w:rsidRDefault="00943AB2" w:rsidP="00C81B10">
            <w:pPr>
              <w:tabs>
                <w:tab w:val="num" w:pos="-1260"/>
                <w:tab w:val="right" w:pos="360"/>
              </w:tabs>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105.62</w:t>
            </w:r>
          </w:p>
        </w:tc>
      </w:tr>
      <w:tr w:rsidR="00943AB2" w:rsidTr="005A1C34">
        <w:trPr>
          <w:cantSplit/>
          <w:trHeight w:val="362"/>
          <w:jc w:val="center"/>
        </w:trPr>
        <w:tc>
          <w:tcPr>
            <w:tcW w:w="1806" w:type="dxa"/>
            <w:tcBorders>
              <w:top w:val="single" w:sz="12" w:space="0" w:color="auto"/>
              <w:left w:val="single" w:sz="12" w:space="0" w:color="auto"/>
              <w:bottom w:val="single" w:sz="12" w:space="0" w:color="auto"/>
              <w:right w:val="single" w:sz="4" w:space="0" w:color="auto"/>
            </w:tcBorders>
            <w:vAlign w:val="center"/>
            <w:hideMark/>
          </w:tcPr>
          <w:p w:rsidR="00943AB2" w:rsidRDefault="00943AB2" w:rsidP="00C81B10">
            <w:pPr>
              <w:spacing w:after="0" w:line="240" w:lineRule="auto"/>
              <w:jc w:val="center"/>
              <w:rPr>
                <w:rFonts w:ascii="Times New Roman" w:hAnsi="Times New Roman" w:cs="Times New Roman"/>
                <w:sz w:val="18"/>
                <w:szCs w:val="18"/>
                <w:lang w:bidi="ar-EG"/>
              </w:rPr>
            </w:pPr>
            <w:proofErr w:type="spellStart"/>
            <w:r>
              <w:rPr>
                <w:rFonts w:ascii="Times New Roman" w:hAnsi="Times New Roman" w:cs="Times New Roman"/>
                <w:sz w:val="18"/>
                <w:szCs w:val="18"/>
                <w:lang w:bidi="ar-EG"/>
              </w:rPr>
              <w:t>Zebda</w:t>
            </w:r>
            <w:proofErr w:type="spellEnd"/>
          </w:p>
        </w:tc>
        <w:tc>
          <w:tcPr>
            <w:tcW w:w="1342" w:type="dxa"/>
            <w:tcBorders>
              <w:top w:val="single" w:sz="12" w:space="0" w:color="auto"/>
              <w:left w:val="single" w:sz="12" w:space="0" w:color="auto"/>
              <w:bottom w:val="single" w:sz="12" w:space="0" w:color="auto"/>
              <w:right w:val="single" w:sz="4" w:space="0" w:color="auto"/>
            </w:tcBorders>
            <w:vAlign w:val="center"/>
            <w:hideMark/>
          </w:tcPr>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100%</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80%</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60%</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40%</w:t>
            </w:r>
          </w:p>
        </w:tc>
        <w:tc>
          <w:tcPr>
            <w:tcW w:w="1149" w:type="dxa"/>
            <w:tcBorders>
              <w:top w:val="single" w:sz="12" w:space="0" w:color="auto"/>
              <w:left w:val="single" w:sz="12" w:space="0" w:color="auto"/>
              <w:bottom w:val="single" w:sz="12" w:space="0" w:color="auto"/>
              <w:right w:val="single" w:sz="4" w:space="0" w:color="auto"/>
            </w:tcBorders>
            <w:hideMark/>
          </w:tcPr>
          <w:p w:rsidR="00943AB2" w:rsidRDefault="00943AB2" w:rsidP="00C81B10">
            <w:pPr>
              <w:spacing w:after="0" w:line="240" w:lineRule="auto"/>
              <w:jc w:val="center"/>
              <w:rPr>
                <w:rFonts w:ascii="Times New Roman" w:hAnsi="Times New Roman" w:cs="Times New Roman"/>
                <w:sz w:val="18"/>
                <w:szCs w:val="18"/>
                <w:vertAlign w:val="superscript"/>
                <w:lang w:bidi="ar-EG"/>
              </w:rPr>
            </w:pPr>
            <w:r>
              <w:rPr>
                <w:rFonts w:ascii="Times New Roman" w:hAnsi="Times New Roman" w:cs="Times New Roman"/>
                <w:sz w:val="18"/>
                <w:szCs w:val="18"/>
                <w:lang w:bidi="ar-EG"/>
              </w:rPr>
              <w:t>31.57</w:t>
            </w:r>
          </w:p>
          <w:p w:rsidR="00943AB2" w:rsidRDefault="00943AB2" w:rsidP="00C81B10">
            <w:pPr>
              <w:spacing w:after="0" w:line="240" w:lineRule="auto"/>
              <w:jc w:val="center"/>
              <w:rPr>
                <w:rFonts w:ascii="Times New Roman" w:hAnsi="Times New Roman" w:cs="Times New Roman"/>
                <w:sz w:val="18"/>
                <w:szCs w:val="18"/>
                <w:rtl/>
                <w:lang w:bidi="ar-EG"/>
              </w:rPr>
            </w:pPr>
            <w:r>
              <w:rPr>
                <w:rFonts w:ascii="Times New Roman" w:hAnsi="Times New Roman" w:cs="Times New Roman"/>
                <w:sz w:val="18"/>
                <w:szCs w:val="18"/>
                <w:lang w:bidi="ar-EG"/>
              </w:rPr>
              <w:t>29.03</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29.66</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22.6</w:t>
            </w:r>
          </w:p>
        </w:tc>
        <w:tc>
          <w:tcPr>
            <w:tcW w:w="926" w:type="dxa"/>
            <w:tcBorders>
              <w:top w:val="single" w:sz="12" w:space="0" w:color="auto"/>
              <w:left w:val="single" w:sz="4" w:space="0" w:color="auto"/>
              <w:bottom w:val="single" w:sz="12" w:space="0" w:color="auto"/>
              <w:right w:val="single" w:sz="12" w:space="0" w:color="auto"/>
            </w:tcBorders>
            <w:hideMark/>
          </w:tcPr>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33.01</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30.79</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30.23</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26.16</w:t>
            </w:r>
          </w:p>
        </w:tc>
        <w:tc>
          <w:tcPr>
            <w:tcW w:w="1062" w:type="dxa"/>
            <w:tcBorders>
              <w:top w:val="single" w:sz="12" w:space="0" w:color="auto"/>
              <w:left w:val="single" w:sz="12" w:space="0" w:color="auto"/>
              <w:bottom w:val="single" w:sz="12" w:space="0" w:color="auto"/>
              <w:right w:val="single" w:sz="4" w:space="0" w:color="auto"/>
            </w:tcBorders>
            <w:hideMark/>
          </w:tcPr>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48.1</w:t>
            </w:r>
          </w:p>
          <w:p w:rsidR="00943AB2" w:rsidRDefault="00943AB2" w:rsidP="00C81B10">
            <w:pPr>
              <w:spacing w:after="0" w:line="240" w:lineRule="auto"/>
              <w:jc w:val="center"/>
              <w:rPr>
                <w:rFonts w:ascii="Times New Roman" w:hAnsi="Times New Roman" w:cs="Times New Roman"/>
                <w:sz w:val="18"/>
                <w:szCs w:val="18"/>
                <w:rtl/>
                <w:lang w:bidi="ar-EG"/>
              </w:rPr>
            </w:pPr>
            <w:r>
              <w:rPr>
                <w:rFonts w:ascii="Times New Roman" w:hAnsi="Times New Roman" w:cs="Times New Roman"/>
                <w:sz w:val="18"/>
                <w:szCs w:val="18"/>
                <w:lang w:bidi="ar-EG"/>
              </w:rPr>
              <w:t>34.9</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29.1</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20.96</w:t>
            </w:r>
          </w:p>
        </w:tc>
        <w:tc>
          <w:tcPr>
            <w:tcW w:w="1015" w:type="dxa"/>
            <w:tcBorders>
              <w:top w:val="single" w:sz="12" w:space="0" w:color="auto"/>
              <w:left w:val="single" w:sz="4" w:space="0" w:color="auto"/>
              <w:bottom w:val="single" w:sz="12" w:space="0" w:color="auto"/>
              <w:right w:val="single" w:sz="12" w:space="0" w:color="auto"/>
            </w:tcBorders>
            <w:hideMark/>
          </w:tcPr>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49.04</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35.19</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29.03</w:t>
            </w:r>
          </w:p>
          <w:p w:rsidR="00943AB2" w:rsidRDefault="00943AB2"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24.2</w:t>
            </w:r>
          </w:p>
        </w:tc>
        <w:tc>
          <w:tcPr>
            <w:tcW w:w="1039" w:type="dxa"/>
            <w:tcBorders>
              <w:top w:val="single" w:sz="12" w:space="0" w:color="auto"/>
              <w:left w:val="single" w:sz="12" w:space="0" w:color="auto"/>
              <w:bottom w:val="single" w:sz="12" w:space="0" w:color="auto"/>
              <w:right w:val="single" w:sz="12" w:space="0" w:color="auto"/>
            </w:tcBorders>
            <w:vAlign w:val="center"/>
            <w:hideMark/>
          </w:tcPr>
          <w:p w:rsidR="00943AB2" w:rsidRDefault="00943AB2" w:rsidP="00C81B10">
            <w:pPr>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65.63</w:t>
            </w:r>
          </w:p>
          <w:p w:rsidR="00943AB2" w:rsidRDefault="00943AB2" w:rsidP="00C81B10">
            <w:pPr>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83.18</w:t>
            </w:r>
          </w:p>
          <w:p w:rsidR="00943AB2" w:rsidRDefault="00943AB2" w:rsidP="00C81B10">
            <w:pPr>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101.92</w:t>
            </w:r>
          </w:p>
          <w:p w:rsidR="00943AB2" w:rsidRDefault="00943AB2" w:rsidP="00C81B10">
            <w:pPr>
              <w:tabs>
                <w:tab w:val="num" w:pos="-1260"/>
                <w:tab w:val="right" w:pos="360"/>
              </w:tabs>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107.82</w:t>
            </w:r>
          </w:p>
        </w:tc>
        <w:tc>
          <w:tcPr>
            <w:tcW w:w="1037" w:type="dxa"/>
            <w:tcBorders>
              <w:top w:val="single" w:sz="12" w:space="0" w:color="auto"/>
              <w:left w:val="single" w:sz="12" w:space="0" w:color="auto"/>
              <w:bottom w:val="single" w:sz="12" w:space="0" w:color="auto"/>
              <w:right w:val="single" w:sz="12" w:space="0" w:color="auto"/>
            </w:tcBorders>
            <w:vAlign w:val="center"/>
            <w:hideMark/>
          </w:tcPr>
          <w:p w:rsidR="00943AB2" w:rsidRDefault="00943AB2" w:rsidP="00C81B10">
            <w:pPr>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67.</w:t>
            </w:r>
            <w:r w:rsidR="00065380">
              <w:rPr>
                <w:rFonts w:ascii="Times New Roman" w:hAnsi="Times New Roman" w:cs="Times New Roman"/>
                <w:sz w:val="18"/>
                <w:szCs w:val="18"/>
              </w:rPr>
              <w:t>31</w:t>
            </w:r>
          </w:p>
          <w:p w:rsidR="00943AB2" w:rsidRDefault="00943AB2" w:rsidP="00C81B10">
            <w:pPr>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87.49</w:t>
            </w:r>
          </w:p>
          <w:p w:rsidR="00943AB2" w:rsidRDefault="00943AB2" w:rsidP="00C81B10">
            <w:pPr>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104.13</w:t>
            </w:r>
          </w:p>
          <w:p w:rsidR="00943AB2" w:rsidRDefault="00943AB2" w:rsidP="00C81B10">
            <w:pPr>
              <w:tabs>
                <w:tab w:val="num" w:pos="-1260"/>
                <w:tab w:val="right" w:pos="360"/>
              </w:tabs>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rPr>
              <w:t>108.09</w:t>
            </w:r>
          </w:p>
        </w:tc>
      </w:tr>
      <w:tr w:rsidR="004F5F91" w:rsidTr="005A1C34">
        <w:trPr>
          <w:cantSplit/>
          <w:trHeight w:val="968"/>
          <w:jc w:val="center"/>
        </w:trPr>
        <w:tc>
          <w:tcPr>
            <w:tcW w:w="3148" w:type="dxa"/>
            <w:gridSpan w:val="2"/>
            <w:tcBorders>
              <w:top w:val="single" w:sz="12" w:space="0" w:color="auto"/>
              <w:left w:val="single" w:sz="12" w:space="0" w:color="auto"/>
              <w:bottom w:val="single" w:sz="12" w:space="0" w:color="auto"/>
              <w:right w:val="single" w:sz="4" w:space="0" w:color="auto"/>
            </w:tcBorders>
            <w:vAlign w:val="center"/>
          </w:tcPr>
          <w:p w:rsidR="004F5F91" w:rsidRDefault="004F5F91" w:rsidP="00C81B10">
            <w:pPr>
              <w:spacing w:after="0" w:line="240" w:lineRule="auto"/>
              <w:jc w:val="right"/>
              <w:rPr>
                <w:rFonts w:ascii="Times New Roman" w:hAnsi="Times New Roman" w:cs="Times New Roman"/>
                <w:sz w:val="18"/>
                <w:szCs w:val="18"/>
                <w:lang w:bidi="ar-EG"/>
              </w:rPr>
            </w:pPr>
            <w:r>
              <w:rPr>
                <w:rFonts w:ascii="Times New Roman" w:hAnsi="Times New Roman" w:cs="Times New Roman"/>
                <w:sz w:val="18"/>
                <w:szCs w:val="18"/>
                <w:lang w:bidi="ar-EG"/>
              </w:rPr>
              <w:t>LSD</w:t>
            </w:r>
            <w:r w:rsidR="002B3CD6">
              <w:rPr>
                <w:rFonts w:ascii="Times New Roman" w:hAnsi="Times New Roman" w:cs="Times New Roman"/>
                <w:sz w:val="18"/>
                <w:szCs w:val="18"/>
                <w:lang w:bidi="ar-EG"/>
              </w:rPr>
              <w:t xml:space="preserve"> 0.05</w:t>
            </w:r>
            <w:r w:rsidR="002B3CD6">
              <w:rPr>
                <w:rFonts w:ascii="Times New Roman" w:hAnsi="Times New Roman" w:cs="Times New Roman"/>
                <w:sz w:val="18"/>
                <w:szCs w:val="18"/>
                <w:lang w:bidi="ar-EG"/>
              </w:rPr>
              <w:br/>
            </w:r>
            <w:r w:rsidR="002B3CD6" w:rsidRPr="002B3CD6">
              <w:rPr>
                <w:rFonts w:ascii="Times New Roman" w:hAnsi="Times New Roman" w:cs="Times New Roman"/>
                <w:sz w:val="20"/>
                <w:szCs w:val="20"/>
                <w:lang w:bidi="ar-EG"/>
              </w:rPr>
              <w:t>Cultivar</w:t>
            </w:r>
            <w:r w:rsidR="002B3CD6" w:rsidRPr="002B3CD6">
              <w:rPr>
                <w:rFonts w:ascii="Times New Roman" w:hAnsi="Times New Roman" w:cs="Times New Roman"/>
                <w:sz w:val="20"/>
                <w:szCs w:val="20"/>
                <w:lang w:bidi="ar-EG"/>
              </w:rPr>
              <w:br/>
              <w:t>Treatment</w:t>
            </w:r>
            <w:r w:rsidR="002B3CD6" w:rsidRPr="002B3CD6">
              <w:rPr>
                <w:rFonts w:ascii="Times New Roman" w:hAnsi="Times New Roman" w:cs="Times New Roman"/>
                <w:sz w:val="20"/>
                <w:szCs w:val="20"/>
                <w:lang w:bidi="ar-EG"/>
              </w:rPr>
              <w:br/>
              <w:t>C X</w:t>
            </w:r>
            <w:r w:rsidR="002B3CD6">
              <w:rPr>
                <w:rFonts w:ascii="Times New Roman" w:hAnsi="Times New Roman" w:cs="Times New Roman"/>
                <w:sz w:val="18"/>
                <w:szCs w:val="18"/>
                <w:lang w:bidi="ar-EG"/>
              </w:rPr>
              <w:t xml:space="preserve"> T</w:t>
            </w:r>
          </w:p>
        </w:tc>
        <w:tc>
          <w:tcPr>
            <w:tcW w:w="1149" w:type="dxa"/>
            <w:tcBorders>
              <w:top w:val="single" w:sz="12" w:space="0" w:color="auto"/>
              <w:left w:val="single" w:sz="12" w:space="0" w:color="auto"/>
              <w:bottom w:val="single" w:sz="12" w:space="0" w:color="auto"/>
              <w:right w:val="single" w:sz="4" w:space="0" w:color="auto"/>
            </w:tcBorders>
          </w:tcPr>
          <w:p w:rsidR="002B3CD6" w:rsidRDefault="002B3CD6"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br/>
            </w:r>
            <w:r>
              <w:rPr>
                <w:rFonts w:ascii="Times New Roman" w:hAnsi="Times New Roman" w:cs="Times New Roman"/>
                <w:sz w:val="18"/>
                <w:szCs w:val="18"/>
                <w:lang w:bidi="ar-EG"/>
              </w:rPr>
              <w:br/>
              <w:t>4.22</w:t>
            </w:r>
          </w:p>
          <w:p w:rsidR="002B3CD6" w:rsidRDefault="002B3CD6"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5.97</w:t>
            </w:r>
          </w:p>
          <w:p w:rsidR="002B3CD6" w:rsidRPr="002B3CD6" w:rsidRDefault="002B3CD6"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t>8.44</w:t>
            </w:r>
          </w:p>
        </w:tc>
        <w:tc>
          <w:tcPr>
            <w:tcW w:w="926" w:type="dxa"/>
            <w:tcBorders>
              <w:top w:val="single" w:sz="12" w:space="0" w:color="auto"/>
              <w:left w:val="single" w:sz="4" w:space="0" w:color="auto"/>
              <w:bottom w:val="single" w:sz="12" w:space="0" w:color="auto"/>
              <w:right w:val="single" w:sz="12" w:space="0" w:color="auto"/>
            </w:tcBorders>
          </w:tcPr>
          <w:p w:rsidR="004F5F91" w:rsidRDefault="002B3CD6"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br/>
            </w:r>
            <w:r>
              <w:rPr>
                <w:rFonts w:ascii="Times New Roman" w:hAnsi="Times New Roman" w:cs="Times New Roman"/>
                <w:sz w:val="18"/>
                <w:szCs w:val="18"/>
                <w:lang w:bidi="ar-EG"/>
              </w:rPr>
              <w:br/>
              <w:t>4.35</w:t>
            </w:r>
            <w:r>
              <w:rPr>
                <w:rFonts w:ascii="Times New Roman" w:hAnsi="Times New Roman" w:cs="Times New Roman"/>
                <w:sz w:val="18"/>
                <w:szCs w:val="18"/>
                <w:lang w:bidi="ar-EG"/>
              </w:rPr>
              <w:br/>
              <w:t>6.16</w:t>
            </w:r>
            <w:r>
              <w:rPr>
                <w:rFonts w:ascii="Times New Roman" w:hAnsi="Times New Roman" w:cs="Times New Roman"/>
                <w:sz w:val="18"/>
                <w:szCs w:val="18"/>
                <w:lang w:bidi="ar-EG"/>
              </w:rPr>
              <w:br/>
              <w:t>8.71</w:t>
            </w:r>
          </w:p>
        </w:tc>
        <w:tc>
          <w:tcPr>
            <w:tcW w:w="1062" w:type="dxa"/>
            <w:tcBorders>
              <w:top w:val="single" w:sz="12" w:space="0" w:color="auto"/>
              <w:left w:val="single" w:sz="12" w:space="0" w:color="auto"/>
              <w:bottom w:val="single" w:sz="12" w:space="0" w:color="auto"/>
              <w:right w:val="single" w:sz="4" w:space="0" w:color="auto"/>
            </w:tcBorders>
          </w:tcPr>
          <w:p w:rsidR="004F5F91" w:rsidRDefault="002B3CD6"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br/>
            </w:r>
            <w:r>
              <w:rPr>
                <w:rFonts w:ascii="Times New Roman" w:hAnsi="Times New Roman" w:cs="Times New Roman"/>
                <w:sz w:val="18"/>
                <w:szCs w:val="18"/>
                <w:lang w:bidi="ar-EG"/>
              </w:rPr>
              <w:br/>
              <w:t>3.07</w:t>
            </w:r>
            <w:r>
              <w:rPr>
                <w:rFonts w:ascii="Times New Roman" w:hAnsi="Times New Roman" w:cs="Times New Roman"/>
                <w:sz w:val="18"/>
                <w:szCs w:val="18"/>
                <w:lang w:bidi="ar-EG"/>
              </w:rPr>
              <w:br/>
              <w:t>4.35</w:t>
            </w:r>
            <w:r>
              <w:rPr>
                <w:rFonts w:ascii="Times New Roman" w:hAnsi="Times New Roman" w:cs="Times New Roman"/>
                <w:sz w:val="18"/>
                <w:szCs w:val="18"/>
                <w:lang w:bidi="ar-EG"/>
              </w:rPr>
              <w:br/>
              <w:t>6.15</w:t>
            </w:r>
          </w:p>
        </w:tc>
        <w:tc>
          <w:tcPr>
            <w:tcW w:w="1015" w:type="dxa"/>
            <w:tcBorders>
              <w:top w:val="single" w:sz="12" w:space="0" w:color="auto"/>
              <w:left w:val="single" w:sz="4" w:space="0" w:color="auto"/>
              <w:bottom w:val="single" w:sz="12" w:space="0" w:color="auto"/>
              <w:right w:val="single" w:sz="12" w:space="0" w:color="auto"/>
            </w:tcBorders>
          </w:tcPr>
          <w:p w:rsidR="004F5F91" w:rsidRDefault="002B3CD6" w:rsidP="00C81B10">
            <w:pPr>
              <w:spacing w:after="0" w:line="240" w:lineRule="auto"/>
              <w:jc w:val="center"/>
              <w:rPr>
                <w:rFonts w:ascii="Times New Roman" w:hAnsi="Times New Roman" w:cs="Times New Roman"/>
                <w:sz w:val="18"/>
                <w:szCs w:val="18"/>
                <w:lang w:bidi="ar-EG"/>
              </w:rPr>
            </w:pPr>
            <w:r>
              <w:rPr>
                <w:rFonts w:ascii="Times New Roman" w:hAnsi="Times New Roman" w:cs="Times New Roman"/>
                <w:sz w:val="18"/>
                <w:szCs w:val="18"/>
                <w:lang w:bidi="ar-EG"/>
              </w:rPr>
              <w:br/>
            </w:r>
            <w:r>
              <w:rPr>
                <w:rFonts w:ascii="Times New Roman" w:hAnsi="Times New Roman" w:cs="Times New Roman"/>
                <w:sz w:val="18"/>
                <w:szCs w:val="18"/>
                <w:lang w:bidi="ar-EG"/>
              </w:rPr>
              <w:br/>
              <w:t>5.18</w:t>
            </w:r>
            <w:r>
              <w:rPr>
                <w:rFonts w:ascii="Times New Roman" w:hAnsi="Times New Roman" w:cs="Times New Roman"/>
                <w:sz w:val="18"/>
                <w:szCs w:val="18"/>
                <w:lang w:bidi="ar-EG"/>
              </w:rPr>
              <w:br/>
              <w:t>7.33</w:t>
            </w:r>
            <w:r>
              <w:rPr>
                <w:rFonts w:ascii="Times New Roman" w:hAnsi="Times New Roman" w:cs="Times New Roman"/>
                <w:sz w:val="18"/>
                <w:szCs w:val="18"/>
                <w:lang w:bidi="ar-EG"/>
              </w:rPr>
              <w:br/>
              <w:t>10.37</w:t>
            </w:r>
          </w:p>
        </w:tc>
        <w:tc>
          <w:tcPr>
            <w:tcW w:w="1039" w:type="dxa"/>
            <w:tcBorders>
              <w:top w:val="single" w:sz="12" w:space="0" w:color="auto"/>
              <w:left w:val="single" w:sz="12" w:space="0" w:color="auto"/>
              <w:bottom w:val="single" w:sz="12" w:space="0" w:color="auto"/>
              <w:right w:val="single" w:sz="12" w:space="0" w:color="auto"/>
            </w:tcBorders>
            <w:vAlign w:val="center"/>
          </w:tcPr>
          <w:p w:rsidR="004F5F91" w:rsidRDefault="002B3CD6" w:rsidP="00C81B1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br/>
            </w:r>
            <w:r>
              <w:rPr>
                <w:rFonts w:ascii="Times New Roman" w:hAnsi="Times New Roman" w:cs="Times New Roman"/>
                <w:sz w:val="18"/>
                <w:szCs w:val="18"/>
              </w:rPr>
              <w:br/>
              <w:t>8.23</w:t>
            </w:r>
            <w:r>
              <w:rPr>
                <w:rFonts w:ascii="Times New Roman" w:hAnsi="Times New Roman" w:cs="Times New Roman"/>
                <w:sz w:val="18"/>
                <w:szCs w:val="18"/>
              </w:rPr>
              <w:br/>
              <w:t>11.64</w:t>
            </w:r>
            <w:r>
              <w:rPr>
                <w:rFonts w:ascii="Times New Roman" w:hAnsi="Times New Roman" w:cs="Times New Roman"/>
                <w:sz w:val="18"/>
                <w:szCs w:val="18"/>
              </w:rPr>
              <w:br/>
              <w:t>16.47</w:t>
            </w:r>
          </w:p>
        </w:tc>
        <w:tc>
          <w:tcPr>
            <w:tcW w:w="1037" w:type="dxa"/>
            <w:tcBorders>
              <w:top w:val="single" w:sz="12" w:space="0" w:color="auto"/>
              <w:left w:val="single" w:sz="12" w:space="0" w:color="auto"/>
              <w:bottom w:val="single" w:sz="12" w:space="0" w:color="auto"/>
              <w:right w:val="single" w:sz="12" w:space="0" w:color="auto"/>
            </w:tcBorders>
            <w:vAlign w:val="center"/>
          </w:tcPr>
          <w:p w:rsidR="004F5F91" w:rsidRDefault="002B3CD6" w:rsidP="00C81B1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br/>
            </w:r>
            <w:r>
              <w:rPr>
                <w:rFonts w:ascii="Times New Roman" w:hAnsi="Times New Roman" w:cs="Times New Roman"/>
                <w:sz w:val="18"/>
                <w:szCs w:val="18"/>
              </w:rPr>
              <w:br/>
              <w:t>9.002</w:t>
            </w:r>
            <w:r>
              <w:rPr>
                <w:rFonts w:ascii="Times New Roman" w:hAnsi="Times New Roman" w:cs="Times New Roman"/>
                <w:sz w:val="18"/>
                <w:szCs w:val="18"/>
              </w:rPr>
              <w:br/>
              <w:t>12.73</w:t>
            </w:r>
            <w:r>
              <w:rPr>
                <w:rFonts w:ascii="Times New Roman" w:hAnsi="Times New Roman" w:cs="Times New Roman"/>
                <w:sz w:val="18"/>
                <w:szCs w:val="18"/>
              </w:rPr>
              <w:br/>
              <w:t>18.005</w:t>
            </w:r>
          </w:p>
        </w:tc>
      </w:tr>
    </w:tbl>
    <w:p w:rsidR="00065380" w:rsidRDefault="00065380" w:rsidP="00C81B10">
      <w:pPr>
        <w:pStyle w:val="BodyTextIndent"/>
        <w:ind w:left="0" w:right="68"/>
        <w:jc w:val="both"/>
        <w:rPr>
          <w:rFonts w:ascii="Times New Roman" w:hAnsi="Times New Roman"/>
          <w:sz w:val="20"/>
          <w:szCs w:val="20"/>
          <w:lang w:eastAsia="en-US"/>
        </w:rPr>
      </w:pPr>
    </w:p>
    <w:p w:rsidR="00943AB2" w:rsidRDefault="00943AB2" w:rsidP="00C81B10">
      <w:pPr>
        <w:bidi w:val="0"/>
        <w:spacing w:after="0" w:line="240" w:lineRule="auto"/>
        <w:rPr>
          <w:rFonts w:ascii="Times New Roman" w:hAnsi="Times New Roman" w:cs="Times New Roman"/>
          <w:sz w:val="20"/>
          <w:szCs w:val="20"/>
        </w:rPr>
        <w:sectPr w:rsidR="00943AB2" w:rsidSect="008077AA">
          <w:type w:val="continuous"/>
          <w:pgSz w:w="12242" w:h="15842" w:code="1"/>
          <w:pgMar w:top="1440" w:right="1440" w:bottom="1440" w:left="1440" w:header="720" w:footer="720" w:gutter="0"/>
          <w:cols w:space="720"/>
        </w:sectPr>
      </w:pPr>
    </w:p>
    <w:p w:rsidR="00943AB2" w:rsidRDefault="00943AB2" w:rsidP="00C81B10">
      <w:pPr>
        <w:pStyle w:val="BodyTextIndent"/>
        <w:ind w:left="0" w:right="68"/>
        <w:jc w:val="both"/>
        <w:rPr>
          <w:rFonts w:ascii="Times New Roman" w:hAnsi="Times New Roman"/>
          <w:b/>
          <w:bCs/>
          <w:sz w:val="20"/>
          <w:szCs w:val="20"/>
          <w:lang w:eastAsia="en-US"/>
        </w:rPr>
      </w:pPr>
      <w:r>
        <w:rPr>
          <w:rFonts w:ascii="Times New Roman" w:hAnsi="Times New Roman"/>
          <w:b/>
          <w:bCs/>
          <w:sz w:val="20"/>
          <w:szCs w:val="20"/>
          <w:lang w:eastAsia="en-US"/>
        </w:rPr>
        <w:lastRenderedPageBreak/>
        <w:t>2- Physical and chemical characteristics of the vegetative growth:</w:t>
      </w:r>
    </w:p>
    <w:p w:rsidR="00943AB2" w:rsidRDefault="00943AB2" w:rsidP="00C81B10">
      <w:pPr>
        <w:pStyle w:val="BodyTextIndent"/>
        <w:tabs>
          <w:tab w:val="left" w:pos="2640"/>
        </w:tabs>
        <w:ind w:left="0"/>
        <w:jc w:val="both"/>
        <w:rPr>
          <w:rFonts w:ascii="Times New Roman" w:hAnsi="Times New Roman"/>
          <w:b/>
          <w:bCs/>
          <w:sz w:val="20"/>
          <w:szCs w:val="20"/>
          <w:lang w:eastAsia="en-US"/>
        </w:rPr>
      </w:pPr>
      <w:r>
        <w:rPr>
          <w:rFonts w:ascii="Times New Roman" w:hAnsi="Times New Roman"/>
          <w:b/>
          <w:bCs/>
          <w:sz w:val="20"/>
          <w:szCs w:val="20"/>
          <w:lang w:eastAsia="en-US"/>
        </w:rPr>
        <w:t>2-1- Physical parameters:</w:t>
      </w:r>
      <w:r>
        <w:rPr>
          <w:rFonts w:ascii="Times New Roman" w:hAnsi="Times New Roman"/>
          <w:b/>
          <w:bCs/>
          <w:sz w:val="20"/>
          <w:szCs w:val="20"/>
          <w:lang w:eastAsia="en-US"/>
        </w:rPr>
        <w:tab/>
      </w:r>
    </w:p>
    <w:p w:rsidR="00943AB2" w:rsidRDefault="00943AB2" w:rsidP="00C81B10">
      <w:pPr>
        <w:pStyle w:val="BodyTextIndent"/>
        <w:ind w:left="0"/>
        <w:jc w:val="both"/>
        <w:rPr>
          <w:rFonts w:ascii="Times New Roman" w:hAnsi="Times New Roman"/>
          <w:b/>
          <w:bCs/>
          <w:sz w:val="20"/>
          <w:szCs w:val="20"/>
          <w:lang w:eastAsia="en-US"/>
        </w:rPr>
      </w:pPr>
      <w:r>
        <w:rPr>
          <w:rFonts w:ascii="Times New Roman" w:hAnsi="Times New Roman"/>
          <w:b/>
          <w:bCs/>
          <w:sz w:val="20"/>
          <w:szCs w:val="20"/>
          <w:lang w:eastAsia="en-US"/>
        </w:rPr>
        <w:t>2-1-1: Water saturation deficit (W.S.D.):</w:t>
      </w:r>
    </w:p>
    <w:p w:rsidR="00943AB2" w:rsidRDefault="00943AB2" w:rsidP="00C81B10">
      <w:pPr>
        <w:pStyle w:val="BodyTextIndent"/>
        <w:ind w:left="0" w:firstLine="426"/>
        <w:jc w:val="both"/>
        <w:rPr>
          <w:rFonts w:ascii="Times New Roman" w:hAnsi="Times New Roman"/>
          <w:sz w:val="20"/>
          <w:szCs w:val="20"/>
          <w:lang w:eastAsia="en-US"/>
        </w:rPr>
      </w:pPr>
      <w:r>
        <w:rPr>
          <w:rFonts w:ascii="Times New Roman" w:hAnsi="Times New Roman"/>
          <w:sz w:val="20"/>
          <w:szCs w:val="20"/>
          <w:lang w:eastAsia="en-US"/>
        </w:rPr>
        <w:t>Water saturation deficit was increased by decreasing the</w:t>
      </w:r>
      <w:r w:rsidR="0002704D">
        <w:rPr>
          <w:rFonts w:ascii="Times New Roman" w:hAnsi="Times New Roman"/>
          <w:sz w:val="20"/>
          <w:szCs w:val="20"/>
          <w:lang w:eastAsia="en-US"/>
        </w:rPr>
        <w:t xml:space="preserve"> </w:t>
      </w:r>
      <w:r>
        <w:rPr>
          <w:rFonts w:ascii="Times New Roman" w:hAnsi="Times New Roman"/>
          <w:sz w:val="20"/>
          <w:szCs w:val="20"/>
          <w:lang w:eastAsia="en-US"/>
        </w:rPr>
        <w:t xml:space="preserve">percentage of available </w:t>
      </w:r>
      <w:r w:rsidR="00065380">
        <w:rPr>
          <w:rFonts w:ascii="Times New Roman" w:hAnsi="Times New Roman"/>
          <w:sz w:val="20"/>
          <w:szCs w:val="20"/>
          <w:lang w:eastAsia="en-US"/>
        </w:rPr>
        <w:t>water. Fig</w:t>
      </w:r>
      <w:r>
        <w:rPr>
          <w:rFonts w:ascii="Times New Roman" w:hAnsi="Times New Roman"/>
          <w:sz w:val="20"/>
          <w:szCs w:val="20"/>
          <w:lang w:eastAsia="en-US"/>
        </w:rPr>
        <w:t xml:space="preserve"> (1) showed that water saturation deficit of mango seedling leaf was increased by decreasing the available water in the two mango studied stock cultivars. The lowest values of water saturation deficit were noticed at 100% available water (the control), while the highest values were noticed at 40% available water in the two studied stocks </w:t>
      </w:r>
      <w:r w:rsidR="00065380">
        <w:rPr>
          <w:rFonts w:ascii="Times New Roman" w:hAnsi="Times New Roman"/>
          <w:sz w:val="20"/>
          <w:szCs w:val="20"/>
          <w:lang w:eastAsia="en-US"/>
        </w:rPr>
        <w:lastRenderedPageBreak/>
        <w:t>cultivars. At</w:t>
      </w:r>
      <w:r>
        <w:rPr>
          <w:rFonts w:ascii="Times New Roman" w:hAnsi="Times New Roman"/>
          <w:sz w:val="20"/>
          <w:szCs w:val="20"/>
          <w:lang w:eastAsia="en-US"/>
        </w:rPr>
        <w:t xml:space="preserve"> the levels of 100, 60 and 40% available water, </w:t>
      </w:r>
      <w:proofErr w:type="spellStart"/>
      <w:r>
        <w:rPr>
          <w:rFonts w:ascii="Times New Roman" w:hAnsi="Times New Roman"/>
          <w:sz w:val="20"/>
          <w:szCs w:val="20"/>
          <w:lang w:eastAsia="en-US"/>
        </w:rPr>
        <w:t>Zebda</w:t>
      </w:r>
      <w:proofErr w:type="spellEnd"/>
      <w:r w:rsidR="0002704D">
        <w:rPr>
          <w:rFonts w:ascii="Times New Roman" w:hAnsi="Times New Roman"/>
          <w:sz w:val="20"/>
          <w:szCs w:val="20"/>
          <w:lang w:eastAsia="en-US"/>
        </w:rPr>
        <w:t xml:space="preserve"> </w:t>
      </w:r>
      <w:r>
        <w:rPr>
          <w:rFonts w:ascii="Times New Roman" w:hAnsi="Times New Roman"/>
          <w:sz w:val="20"/>
          <w:szCs w:val="20"/>
          <w:lang w:eastAsia="en-US"/>
        </w:rPr>
        <w:t xml:space="preserve">showed higher value of saturation deficit more than </w:t>
      </w:r>
      <w:proofErr w:type="spellStart"/>
      <w:r>
        <w:rPr>
          <w:rFonts w:ascii="Times New Roman" w:hAnsi="Times New Roman"/>
          <w:sz w:val="20"/>
          <w:szCs w:val="20"/>
          <w:lang w:eastAsia="en-US"/>
        </w:rPr>
        <w:t>Sabre</w:t>
      </w:r>
      <w:proofErr w:type="spellEnd"/>
      <w:r>
        <w:rPr>
          <w:rFonts w:ascii="Times New Roman" w:hAnsi="Times New Roman"/>
          <w:sz w:val="20"/>
          <w:szCs w:val="20"/>
          <w:lang w:eastAsia="en-US"/>
        </w:rPr>
        <w:t xml:space="preserve"> stock cultivars, while at 80% available water </w:t>
      </w:r>
      <w:proofErr w:type="spellStart"/>
      <w:r>
        <w:rPr>
          <w:rFonts w:ascii="Times New Roman" w:hAnsi="Times New Roman"/>
          <w:sz w:val="20"/>
          <w:szCs w:val="20"/>
          <w:lang w:eastAsia="en-US"/>
        </w:rPr>
        <w:t>Sabre</w:t>
      </w:r>
      <w:proofErr w:type="spellEnd"/>
      <w:r w:rsidR="0002704D">
        <w:rPr>
          <w:rFonts w:ascii="Times New Roman" w:hAnsi="Times New Roman"/>
          <w:sz w:val="20"/>
          <w:szCs w:val="20"/>
          <w:lang w:eastAsia="en-US"/>
        </w:rPr>
        <w:t xml:space="preserve"> </w:t>
      </w:r>
      <w:r>
        <w:rPr>
          <w:rFonts w:ascii="Times New Roman" w:hAnsi="Times New Roman"/>
          <w:sz w:val="20"/>
          <w:szCs w:val="20"/>
          <w:lang w:eastAsia="en-US"/>
        </w:rPr>
        <w:t xml:space="preserve">stock cultivar showed the highest </w:t>
      </w:r>
      <w:r w:rsidR="00065380">
        <w:rPr>
          <w:rFonts w:ascii="Times New Roman" w:hAnsi="Times New Roman"/>
          <w:sz w:val="20"/>
          <w:szCs w:val="20"/>
          <w:lang w:eastAsia="en-US"/>
        </w:rPr>
        <w:t>value. Differences</w:t>
      </w:r>
      <w:r>
        <w:rPr>
          <w:rFonts w:ascii="Times New Roman" w:hAnsi="Times New Roman"/>
          <w:sz w:val="20"/>
          <w:szCs w:val="20"/>
          <w:lang w:eastAsia="en-US"/>
        </w:rPr>
        <w:t xml:space="preserve"> among stocks were mostly insignificant.</w:t>
      </w:r>
    </w:p>
    <w:p w:rsidR="00943AB2" w:rsidRDefault="00943AB2" w:rsidP="00C81B10">
      <w:pPr>
        <w:pStyle w:val="BodyTextIndent"/>
        <w:ind w:left="0" w:firstLine="426"/>
        <w:jc w:val="both"/>
        <w:rPr>
          <w:rFonts w:ascii="Times New Roman" w:hAnsi="Times New Roman"/>
          <w:sz w:val="20"/>
          <w:szCs w:val="20"/>
          <w:lang w:eastAsia="en-US"/>
        </w:rPr>
      </w:pPr>
      <w:r>
        <w:rPr>
          <w:rFonts w:ascii="Times New Roman" w:hAnsi="Times New Roman"/>
          <w:sz w:val="20"/>
          <w:szCs w:val="20"/>
          <w:lang w:eastAsia="en-US"/>
        </w:rPr>
        <w:t xml:space="preserve">This finding was in agreement with that obtained by </w:t>
      </w:r>
      <w:proofErr w:type="spellStart"/>
      <w:r>
        <w:rPr>
          <w:rFonts w:ascii="Times New Roman" w:hAnsi="Times New Roman"/>
          <w:sz w:val="20"/>
          <w:szCs w:val="20"/>
          <w:lang w:eastAsia="en-US"/>
        </w:rPr>
        <w:t>Tahir</w:t>
      </w:r>
      <w:proofErr w:type="spellEnd"/>
      <w:r w:rsidR="0002704D">
        <w:rPr>
          <w:rFonts w:ascii="Times New Roman" w:hAnsi="Times New Roman"/>
          <w:sz w:val="20"/>
          <w:szCs w:val="20"/>
          <w:lang w:eastAsia="en-US"/>
        </w:rPr>
        <w:t xml:space="preserve"> </w:t>
      </w:r>
      <w:r>
        <w:rPr>
          <w:rFonts w:ascii="Times New Roman" w:hAnsi="Times New Roman"/>
          <w:i/>
          <w:iCs/>
          <w:sz w:val="20"/>
          <w:szCs w:val="20"/>
          <w:lang w:eastAsia="en-US"/>
        </w:rPr>
        <w:t>et al</w:t>
      </w:r>
      <w:r>
        <w:rPr>
          <w:rFonts w:ascii="Times New Roman" w:hAnsi="Times New Roman"/>
          <w:sz w:val="20"/>
          <w:szCs w:val="20"/>
          <w:lang w:eastAsia="en-US"/>
        </w:rPr>
        <w:t>. (2003) on mango, who found that water saturation deficit was decreased by increasing soil moisture and added that the rootstock selected for drought resistance showed a minimum water saturation deficit values.</w:t>
      </w:r>
    </w:p>
    <w:p w:rsidR="00943AB2" w:rsidRDefault="00943AB2" w:rsidP="00C81B10">
      <w:pPr>
        <w:bidi w:val="0"/>
        <w:spacing w:after="0" w:line="240" w:lineRule="auto"/>
        <w:rPr>
          <w:rFonts w:ascii="Times New Roman" w:hAnsi="Times New Roman" w:cs="Times New Roman"/>
          <w:sz w:val="20"/>
          <w:szCs w:val="20"/>
        </w:rPr>
        <w:sectPr w:rsidR="00943AB2" w:rsidSect="008077AA">
          <w:type w:val="continuous"/>
          <w:pgSz w:w="12242" w:h="15842" w:code="1"/>
          <w:pgMar w:top="1440" w:right="1440" w:bottom="1440" w:left="1440" w:header="720" w:footer="720" w:gutter="0"/>
          <w:cols w:num="2" w:space="709"/>
        </w:sectPr>
      </w:pPr>
    </w:p>
    <w:p w:rsidR="00943AB2" w:rsidRDefault="00943AB2" w:rsidP="00C81B10">
      <w:pPr>
        <w:pStyle w:val="BodyTextIndent"/>
        <w:ind w:left="0" w:right="68"/>
        <w:jc w:val="both"/>
        <w:rPr>
          <w:rFonts w:ascii="Times New Roman" w:hAnsi="Times New Roman"/>
          <w:sz w:val="20"/>
          <w:szCs w:val="20"/>
          <w:lang w:eastAsia="en-US"/>
        </w:rPr>
      </w:pPr>
    </w:p>
    <w:tbl>
      <w:tblPr>
        <w:bidiVisual/>
        <w:tblW w:w="0" w:type="auto"/>
        <w:jc w:val="center"/>
        <w:tblInd w:w="-155" w:type="dxa"/>
        <w:tblLook w:val="04A0"/>
      </w:tblPr>
      <w:tblGrid>
        <w:gridCol w:w="9247"/>
      </w:tblGrid>
      <w:tr w:rsidR="00943AB2" w:rsidRPr="00943AB2" w:rsidTr="00065380">
        <w:trPr>
          <w:trHeight w:val="2763"/>
          <w:jc w:val="center"/>
        </w:trPr>
        <w:tc>
          <w:tcPr>
            <w:tcW w:w="9247" w:type="dxa"/>
            <w:hideMark/>
          </w:tcPr>
          <w:p w:rsidR="00943AB2" w:rsidRDefault="00043EC9" w:rsidP="00C81B10">
            <w:pPr>
              <w:bidi w:val="0"/>
              <w:spacing w:after="0" w:line="240" w:lineRule="auto"/>
              <w:rPr>
                <w:rFonts w:ascii="Times New Roman" w:eastAsia="Calibri" w:hAnsi="Times New Roman" w:cs="Times New Roman"/>
                <w:sz w:val="20"/>
                <w:szCs w:val="20"/>
                <w:lang w:bidi="ar-EG"/>
              </w:rPr>
            </w:pPr>
            <w:r>
              <w:object w:dxaOrig="9210" w:dyaOrig="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6pt;height:161.75pt" o:ole="">
                  <v:imagedata r:id="rId12" o:title=""/>
                </v:shape>
                <o:OLEObject Type="Embed" ProgID="PBrush" ShapeID="_x0000_i1025" DrawAspect="Content" ObjectID="_1445799006" r:id="rId13"/>
              </w:object>
            </w:r>
          </w:p>
        </w:tc>
      </w:tr>
    </w:tbl>
    <w:p w:rsidR="00943AB2" w:rsidRDefault="00943AB2" w:rsidP="00C81B10">
      <w:pPr>
        <w:pStyle w:val="BodyTextIndent"/>
        <w:ind w:left="-180" w:right="68"/>
        <w:jc w:val="both"/>
        <w:rPr>
          <w:rFonts w:ascii="Times New Roman" w:hAnsi="Times New Roman"/>
          <w:sz w:val="20"/>
          <w:szCs w:val="20"/>
          <w:lang w:eastAsia="en-US"/>
        </w:rPr>
      </w:pPr>
    </w:p>
    <w:p w:rsidR="00943AB2" w:rsidRDefault="00943AB2" w:rsidP="00C81B10">
      <w:pPr>
        <w:bidi w:val="0"/>
        <w:spacing w:after="0" w:line="240" w:lineRule="auto"/>
        <w:rPr>
          <w:rFonts w:ascii="Times New Roman" w:hAnsi="Times New Roman" w:cs="Times New Roman"/>
          <w:sz w:val="20"/>
          <w:szCs w:val="20"/>
        </w:rPr>
        <w:sectPr w:rsidR="00943AB2" w:rsidSect="008077AA">
          <w:type w:val="continuous"/>
          <w:pgSz w:w="12242" w:h="15842" w:code="1"/>
          <w:pgMar w:top="1440" w:right="1440" w:bottom="1440" w:left="1440" w:header="720" w:footer="720" w:gutter="0"/>
          <w:cols w:space="720"/>
        </w:sectPr>
      </w:pPr>
    </w:p>
    <w:p w:rsidR="00943AB2" w:rsidRDefault="00943AB2" w:rsidP="00C81B10">
      <w:pPr>
        <w:pStyle w:val="BodyTextIndent"/>
        <w:ind w:left="-180" w:right="68"/>
        <w:jc w:val="both"/>
        <w:rPr>
          <w:rFonts w:ascii="Times New Roman" w:hAnsi="Times New Roman"/>
          <w:b/>
          <w:bCs/>
          <w:sz w:val="20"/>
          <w:szCs w:val="20"/>
          <w:lang w:eastAsia="en-US"/>
        </w:rPr>
      </w:pPr>
      <w:r>
        <w:rPr>
          <w:rFonts w:ascii="Times New Roman" w:hAnsi="Times New Roman"/>
          <w:b/>
          <w:bCs/>
          <w:sz w:val="20"/>
          <w:szCs w:val="20"/>
          <w:lang w:eastAsia="en-US"/>
        </w:rPr>
        <w:lastRenderedPageBreak/>
        <w:t xml:space="preserve">2-1-2Succulence grade of leaves: </w:t>
      </w:r>
    </w:p>
    <w:p w:rsidR="00943AB2" w:rsidRDefault="00943AB2" w:rsidP="00C81B10">
      <w:pPr>
        <w:pStyle w:val="BodyTextIndent"/>
        <w:ind w:left="-180" w:right="68" w:firstLine="606"/>
        <w:jc w:val="both"/>
        <w:rPr>
          <w:rFonts w:ascii="Times New Roman" w:hAnsi="Times New Roman"/>
          <w:sz w:val="20"/>
          <w:szCs w:val="20"/>
          <w:lang w:eastAsia="en-US"/>
        </w:rPr>
      </w:pPr>
      <w:r>
        <w:rPr>
          <w:rFonts w:ascii="Times New Roman" w:hAnsi="Times New Roman"/>
          <w:sz w:val="20"/>
          <w:szCs w:val="20"/>
          <w:lang w:eastAsia="en-US"/>
        </w:rPr>
        <w:t xml:space="preserve">Data in fig (2) indicated that, succulence grade under different available water treatment was increased as the available water increased. The maximum values of leaves succulence grade were obtained at the control treatment (100% available water). On the other hand, the lowest values were obtained at 40% available water. This may be due to the increased water uptake by increasing available water percentage, which increases the relative water content and succulence </w:t>
      </w:r>
      <w:r>
        <w:rPr>
          <w:rFonts w:ascii="Times New Roman" w:hAnsi="Times New Roman"/>
          <w:sz w:val="20"/>
          <w:szCs w:val="20"/>
          <w:lang w:eastAsia="en-US"/>
        </w:rPr>
        <w:lastRenderedPageBreak/>
        <w:t xml:space="preserve">grade of leaves. </w:t>
      </w:r>
      <w:proofErr w:type="spellStart"/>
      <w:r>
        <w:rPr>
          <w:rFonts w:ascii="Times New Roman" w:hAnsi="Times New Roman"/>
          <w:sz w:val="20"/>
          <w:szCs w:val="20"/>
          <w:lang w:eastAsia="en-US"/>
        </w:rPr>
        <w:t>Sabre</w:t>
      </w:r>
      <w:proofErr w:type="spellEnd"/>
      <w:r>
        <w:rPr>
          <w:rFonts w:ascii="Times New Roman" w:hAnsi="Times New Roman"/>
          <w:sz w:val="20"/>
          <w:szCs w:val="20"/>
          <w:lang w:eastAsia="en-US"/>
        </w:rPr>
        <w:t xml:space="preserve"> seedlings showed higher succulence grade of leaves at 60 and 40% available water levels than stock cultivar </w:t>
      </w:r>
      <w:proofErr w:type="spellStart"/>
      <w:r>
        <w:rPr>
          <w:rFonts w:ascii="Times New Roman" w:hAnsi="Times New Roman"/>
          <w:sz w:val="20"/>
          <w:szCs w:val="20"/>
          <w:lang w:eastAsia="en-US"/>
        </w:rPr>
        <w:t>Zebda</w:t>
      </w:r>
      <w:proofErr w:type="spellEnd"/>
      <w:r>
        <w:rPr>
          <w:rFonts w:ascii="Times New Roman" w:hAnsi="Times New Roman"/>
          <w:sz w:val="20"/>
          <w:szCs w:val="20"/>
          <w:lang w:eastAsia="en-US"/>
        </w:rPr>
        <w:t xml:space="preserve"> in the two seasons. Differences among stocks were significant at the previous two water levels at the first season.</w:t>
      </w:r>
      <w:r w:rsidR="0002704D">
        <w:rPr>
          <w:rFonts w:ascii="Times New Roman" w:hAnsi="Times New Roman"/>
          <w:sz w:val="20"/>
          <w:szCs w:val="20"/>
          <w:lang w:eastAsia="en-US"/>
        </w:rPr>
        <w:t xml:space="preserve"> </w:t>
      </w:r>
      <w:r>
        <w:rPr>
          <w:rFonts w:ascii="Times New Roman" w:hAnsi="Times New Roman"/>
          <w:sz w:val="20"/>
          <w:szCs w:val="20"/>
          <w:lang w:eastAsia="en-US"/>
        </w:rPr>
        <w:t>These results were in harmony with those obtained by Abdel-</w:t>
      </w:r>
      <w:proofErr w:type="spellStart"/>
      <w:r>
        <w:rPr>
          <w:rFonts w:ascii="Times New Roman" w:hAnsi="Times New Roman"/>
          <w:sz w:val="20"/>
          <w:szCs w:val="20"/>
          <w:lang w:eastAsia="en-US"/>
        </w:rPr>
        <w:t>Razik</w:t>
      </w:r>
      <w:proofErr w:type="spellEnd"/>
      <w:r>
        <w:rPr>
          <w:rFonts w:ascii="Times New Roman" w:hAnsi="Times New Roman"/>
          <w:sz w:val="20"/>
          <w:szCs w:val="20"/>
          <w:lang w:eastAsia="en-US"/>
        </w:rPr>
        <w:t xml:space="preserve"> and </w:t>
      </w:r>
      <w:proofErr w:type="spellStart"/>
      <w:r>
        <w:rPr>
          <w:rFonts w:ascii="Times New Roman" w:hAnsi="Times New Roman"/>
          <w:sz w:val="20"/>
          <w:szCs w:val="20"/>
          <w:lang w:eastAsia="en-US"/>
        </w:rPr>
        <w:t>Abd-Raboh</w:t>
      </w:r>
      <w:proofErr w:type="spellEnd"/>
      <w:r>
        <w:rPr>
          <w:rFonts w:ascii="Times New Roman" w:hAnsi="Times New Roman"/>
          <w:sz w:val="20"/>
          <w:szCs w:val="20"/>
          <w:lang w:eastAsia="en-US"/>
        </w:rPr>
        <w:t xml:space="preserve"> (2007), who found that, succulence grade in some mango</w:t>
      </w:r>
      <w:r w:rsidR="0002704D">
        <w:rPr>
          <w:rFonts w:ascii="Times New Roman" w:hAnsi="Times New Roman"/>
          <w:sz w:val="20"/>
          <w:szCs w:val="20"/>
          <w:lang w:eastAsia="en-US"/>
        </w:rPr>
        <w:t xml:space="preserve"> </w:t>
      </w:r>
      <w:r>
        <w:rPr>
          <w:rFonts w:ascii="Times New Roman" w:hAnsi="Times New Roman"/>
          <w:sz w:val="20"/>
          <w:szCs w:val="20"/>
          <w:lang w:eastAsia="en-US"/>
        </w:rPr>
        <w:t>cultivars was correlated with soil moisture level.</w:t>
      </w:r>
    </w:p>
    <w:p w:rsidR="00943AB2" w:rsidRDefault="00943AB2" w:rsidP="00C81B10">
      <w:pPr>
        <w:bidi w:val="0"/>
        <w:spacing w:after="0" w:line="240" w:lineRule="auto"/>
        <w:rPr>
          <w:rFonts w:ascii="Times New Roman" w:hAnsi="Times New Roman" w:cs="Times New Roman"/>
          <w:sz w:val="20"/>
          <w:szCs w:val="20"/>
        </w:rPr>
        <w:sectPr w:rsidR="00943AB2" w:rsidSect="008077AA">
          <w:type w:val="continuous"/>
          <w:pgSz w:w="12242" w:h="15842" w:code="1"/>
          <w:pgMar w:top="1440" w:right="1440" w:bottom="1440" w:left="1440" w:header="720" w:footer="720" w:gutter="0"/>
          <w:cols w:num="2" w:space="709"/>
        </w:sectPr>
      </w:pPr>
    </w:p>
    <w:p w:rsidR="00943AB2" w:rsidRDefault="00943AB2" w:rsidP="00C81B10">
      <w:pPr>
        <w:pStyle w:val="BodyTextIndent"/>
        <w:ind w:left="-180" w:right="68" w:firstLine="900"/>
        <w:jc w:val="both"/>
        <w:rPr>
          <w:rFonts w:ascii="Times New Roman" w:hAnsi="Times New Roman"/>
          <w:sz w:val="20"/>
          <w:szCs w:val="20"/>
          <w:lang w:eastAsia="en-US"/>
        </w:rPr>
      </w:pPr>
    </w:p>
    <w:tbl>
      <w:tblPr>
        <w:tblW w:w="9392" w:type="dxa"/>
        <w:tblLook w:val="04A0"/>
      </w:tblPr>
      <w:tblGrid>
        <w:gridCol w:w="9392"/>
      </w:tblGrid>
      <w:tr w:rsidR="00943AB2" w:rsidRPr="00943AB2" w:rsidTr="00043EC9">
        <w:trPr>
          <w:trHeight w:val="2974"/>
        </w:trPr>
        <w:tc>
          <w:tcPr>
            <w:tcW w:w="9392" w:type="dxa"/>
            <w:hideMark/>
          </w:tcPr>
          <w:p w:rsidR="00943AB2" w:rsidRPr="00760DFE" w:rsidRDefault="00760DFE" w:rsidP="00C81B10">
            <w:pPr>
              <w:pStyle w:val="BodyTextIndent"/>
              <w:ind w:left="0" w:right="68"/>
              <w:jc w:val="center"/>
              <w:rPr>
                <w:rFonts w:ascii="Times New Roman" w:hAnsi="Times New Roman"/>
                <w:b/>
                <w:bCs/>
                <w:sz w:val="20"/>
                <w:szCs w:val="20"/>
                <w:lang w:eastAsia="en-US"/>
              </w:rPr>
            </w:pPr>
            <w:r>
              <w:object w:dxaOrig="9675" w:dyaOrig="3360">
                <v:shape id="_x0000_i1026" type="#_x0000_t75" style="width:445.45pt;height:159.6pt" o:ole="">
                  <v:imagedata r:id="rId14" o:title=""/>
                </v:shape>
                <o:OLEObject Type="Embed" ProgID="PBrush" ShapeID="_x0000_i1026" DrawAspect="Content" ObjectID="_1445799007" r:id="rId15"/>
              </w:object>
            </w:r>
          </w:p>
        </w:tc>
      </w:tr>
    </w:tbl>
    <w:p w:rsidR="00943AB2" w:rsidRDefault="00943AB2" w:rsidP="00C81B10">
      <w:pPr>
        <w:pStyle w:val="BodyTextIndent"/>
        <w:ind w:left="0" w:right="68"/>
        <w:jc w:val="both"/>
        <w:rPr>
          <w:rFonts w:ascii="Times New Roman" w:hAnsi="Times New Roman"/>
          <w:sz w:val="20"/>
          <w:szCs w:val="20"/>
          <w:lang w:eastAsia="en-US"/>
        </w:rPr>
      </w:pPr>
    </w:p>
    <w:p w:rsidR="00943AB2" w:rsidRDefault="00943AB2" w:rsidP="00C81B10">
      <w:pPr>
        <w:bidi w:val="0"/>
        <w:spacing w:after="0" w:line="240" w:lineRule="auto"/>
        <w:rPr>
          <w:rFonts w:ascii="Times New Roman" w:hAnsi="Times New Roman" w:cs="Times New Roman"/>
          <w:sz w:val="20"/>
          <w:szCs w:val="20"/>
        </w:rPr>
        <w:sectPr w:rsidR="00943AB2" w:rsidSect="008077AA">
          <w:type w:val="continuous"/>
          <w:pgSz w:w="12242" w:h="15842" w:code="1"/>
          <w:pgMar w:top="1440" w:right="1440" w:bottom="1440" w:left="1440" w:header="720" w:footer="720" w:gutter="0"/>
          <w:cols w:space="720"/>
        </w:sectPr>
      </w:pPr>
    </w:p>
    <w:p w:rsidR="00943AB2" w:rsidRDefault="00943AB2" w:rsidP="00C81B10">
      <w:pPr>
        <w:pStyle w:val="BodyTextIndent"/>
        <w:ind w:left="0" w:right="68"/>
        <w:jc w:val="both"/>
        <w:rPr>
          <w:rFonts w:ascii="Times New Roman" w:hAnsi="Times New Roman"/>
          <w:b/>
          <w:bCs/>
          <w:sz w:val="20"/>
          <w:szCs w:val="20"/>
          <w:lang w:eastAsia="en-US"/>
        </w:rPr>
      </w:pPr>
      <w:r>
        <w:rPr>
          <w:rFonts w:ascii="Times New Roman" w:hAnsi="Times New Roman"/>
          <w:b/>
          <w:bCs/>
          <w:sz w:val="20"/>
          <w:szCs w:val="20"/>
          <w:lang w:eastAsia="en-US"/>
        </w:rPr>
        <w:lastRenderedPageBreak/>
        <w:t>2-2  Biochemical characteristics:</w:t>
      </w:r>
    </w:p>
    <w:p w:rsidR="00943AB2" w:rsidRDefault="00943AB2" w:rsidP="00C81B10">
      <w:pPr>
        <w:pStyle w:val="BodyTextIndent"/>
        <w:ind w:left="0" w:right="68"/>
        <w:jc w:val="both"/>
        <w:rPr>
          <w:rFonts w:ascii="Times New Roman" w:hAnsi="Times New Roman"/>
          <w:b/>
          <w:bCs/>
          <w:sz w:val="20"/>
          <w:szCs w:val="20"/>
          <w:lang w:eastAsia="en-US"/>
        </w:rPr>
      </w:pPr>
      <w:r>
        <w:rPr>
          <w:rFonts w:ascii="Times New Roman" w:hAnsi="Times New Roman"/>
          <w:b/>
          <w:bCs/>
          <w:sz w:val="20"/>
          <w:szCs w:val="20"/>
          <w:lang w:eastAsia="en-US"/>
        </w:rPr>
        <w:t>2-2-1 Osmotic potential as TSS % of leaf sap.</w:t>
      </w:r>
    </w:p>
    <w:p w:rsidR="00943AB2" w:rsidRDefault="00943AB2" w:rsidP="00C81B10">
      <w:pPr>
        <w:pStyle w:val="BodyTextIndent"/>
        <w:ind w:left="0" w:right="68"/>
        <w:jc w:val="both"/>
        <w:rPr>
          <w:rFonts w:ascii="Times New Roman" w:hAnsi="Times New Roman"/>
          <w:sz w:val="20"/>
          <w:szCs w:val="20"/>
          <w:lang w:eastAsia="en-US"/>
        </w:rPr>
      </w:pPr>
      <w:r>
        <w:rPr>
          <w:rFonts w:ascii="Times New Roman" w:hAnsi="Times New Roman"/>
          <w:sz w:val="20"/>
          <w:szCs w:val="20"/>
          <w:lang w:eastAsia="en-US"/>
        </w:rPr>
        <w:t xml:space="preserve">      The results in fig (3) indicated that total soluble solids percentages of leaf </w:t>
      </w:r>
      <w:r w:rsidR="0002704D">
        <w:rPr>
          <w:rFonts w:ascii="Times New Roman" w:hAnsi="Times New Roman"/>
          <w:sz w:val="20"/>
          <w:szCs w:val="20"/>
          <w:lang w:eastAsia="en-US"/>
        </w:rPr>
        <w:t>filtrate</w:t>
      </w:r>
      <w:r>
        <w:rPr>
          <w:rFonts w:ascii="Times New Roman" w:hAnsi="Times New Roman"/>
          <w:sz w:val="20"/>
          <w:szCs w:val="20"/>
          <w:lang w:eastAsia="en-US"/>
        </w:rPr>
        <w:t xml:space="preserve"> in both cultivars had increased by decreasing the available water, so that the highest values were at 40% of available water</w:t>
      </w:r>
      <w:r w:rsidR="00357522">
        <w:rPr>
          <w:rFonts w:ascii="Times New Roman" w:hAnsi="Times New Roman"/>
          <w:sz w:val="20"/>
          <w:szCs w:val="20"/>
          <w:lang w:eastAsia="en-US"/>
        </w:rPr>
        <w:t>,</w:t>
      </w:r>
      <w:r>
        <w:rPr>
          <w:rFonts w:ascii="Times New Roman" w:hAnsi="Times New Roman"/>
          <w:sz w:val="20"/>
          <w:szCs w:val="20"/>
          <w:lang w:eastAsia="en-US"/>
        </w:rPr>
        <w:t xml:space="preserve"> while the lowest values at 100% available water. It is worthy to mention that the increase in TSS % values in mango leaf filtrate might increase the resistance of leaves to </w:t>
      </w:r>
      <w:r w:rsidR="006B57D9">
        <w:rPr>
          <w:rFonts w:ascii="Times New Roman" w:hAnsi="Times New Roman"/>
          <w:sz w:val="20"/>
          <w:szCs w:val="20"/>
          <w:lang w:eastAsia="en-US"/>
        </w:rPr>
        <w:t xml:space="preserve">drought. </w:t>
      </w:r>
      <w:r>
        <w:rPr>
          <w:rFonts w:ascii="Times New Roman" w:hAnsi="Times New Roman"/>
          <w:sz w:val="20"/>
          <w:szCs w:val="20"/>
          <w:lang w:eastAsia="en-US"/>
        </w:rPr>
        <w:t xml:space="preserve">It was true for the </w:t>
      </w:r>
      <w:r>
        <w:rPr>
          <w:rFonts w:ascii="Times New Roman" w:hAnsi="Times New Roman"/>
          <w:sz w:val="20"/>
          <w:szCs w:val="20"/>
          <w:lang w:eastAsia="en-US"/>
        </w:rPr>
        <w:lastRenderedPageBreak/>
        <w:t xml:space="preserve">two stocks in both seasons. </w:t>
      </w:r>
      <w:proofErr w:type="spellStart"/>
      <w:r>
        <w:rPr>
          <w:rFonts w:ascii="Times New Roman" w:hAnsi="Times New Roman"/>
          <w:sz w:val="20"/>
          <w:szCs w:val="20"/>
          <w:lang w:eastAsia="en-US"/>
        </w:rPr>
        <w:t>Sabre</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seedings</w:t>
      </w:r>
      <w:proofErr w:type="spellEnd"/>
      <w:r>
        <w:rPr>
          <w:rFonts w:ascii="Times New Roman" w:hAnsi="Times New Roman"/>
          <w:sz w:val="20"/>
          <w:szCs w:val="20"/>
          <w:lang w:eastAsia="en-US"/>
        </w:rPr>
        <w:t xml:space="preserve"> showed higher TSS % values of leaf </w:t>
      </w:r>
      <w:proofErr w:type="spellStart"/>
      <w:r>
        <w:rPr>
          <w:rFonts w:ascii="Times New Roman" w:hAnsi="Times New Roman"/>
          <w:sz w:val="20"/>
          <w:szCs w:val="20"/>
          <w:lang w:eastAsia="en-US"/>
        </w:rPr>
        <w:t>cell.sap</w:t>
      </w:r>
      <w:proofErr w:type="spellEnd"/>
      <w:r>
        <w:rPr>
          <w:rFonts w:ascii="Times New Roman" w:hAnsi="Times New Roman"/>
          <w:sz w:val="20"/>
          <w:szCs w:val="20"/>
          <w:lang w:eastAsia="en-US"/>
        </w:rPr>
        <w:t xml:space="preserve"> at all the levels of </w:t>
      </w:r>
      <w:proofErr w:type="spellStart"/>
      <w:r>
        <w:rPr>
          <w:rFonts w:ascii="Times New Roman" w:hAnsi="Times New Roman"/>
          <w:sz w:val="20"/>
          <w:szCs w:val="20"/>
          <w:lang w:eastAsia="en-US"/>
        </w:rPr>
        <w:t>avaible</w:t>
      </w:r>
      <w:proofErr w:type="spellEnd"/>
      <w:r>
        <w:rPr>
          <w:rFonts w:ascii="Times New Roman" w:hAnsi="Times New Roman"/>
          <w:sz w:val="20"/>
          <w:szCs w:val="20"/>
          <w:lang w:eastAsia="en-US"/>
        </w:rPr>
        <w:t xml:space="preserve"> water than </w:t>
      </w:r>
      <w:proofErr w:type="spellStart"/>
      <w:r>
        <w:rPr>
          <w:rFonts w:ascii="Times New Roman" w:hAnsi="Times New Roman"/>
          <w:sz w:val="20"/>
          <w:szCs w:val="20"/>
          <w:lang w:eastAsia="en-US"/>
        </w:rPr>
        <w:t>Zebda</w:t>
      </w:r>
      <w:proofErr w:type="spellEnd"/>
      <w:r w:rsidR="0002704D">
        <w:rPr>
          <w:rFonts w:ascii="Times New Roman" w:hAnsi="Times New Roman"/>
          <w:sz w:val="20"/>
          <w:szCs w:val="20"/>
          <w:lang w:eastAsia="en-US"/>
        </w:rPr>
        <w:t xml:space="preserve"> rootstock, </w:t>
      </w:r>
      <w:proofErr w:type="spellStart"/>
      <w:r w:rsidR="0002704D">
        <w:rPr>
          <w:rFonts w:ascii="Times New Roman" w:hAnsi="Times New Roman"/>
          <w:sz w:val="20"/>
          <w:szCs w:val="20"/>
          <w:lang w:eastAsia="en-US"/>
        </w:rPr>
        <w:t>Hif</w:t>
      </w:r>
      <w:r>
        <w:rPr>
          <w:rFonts w:ascii="Times New Roman" w:hAnsi="Times New Roman"/>
          <w:sz w:val="20"/>
          <w:szCs w:val="20"/>
          <w:lang w:eastAsia="en-US"/>
        </w:rPr>
        <w:t>ny</w:t>
      </w:r>
      <w:proofErr w:type="spellEnd"/>
      <w:r w:rsidR="0002704D">
        <w:rPr>
          <w:rFonts w:ascii="Times New Roman" w:hAnsi="Times New Roman"/>
          <w:sz w:val="20"/>
          <w:szCs w:val="20"/>
          <w:lang w:eastAsia="en-US"/>
        </w:rPr>
        <w:t xml:space="preserve"> </w:t>
      </w:r>
      <w:r w:rsidRPr="00065380">
        <w:rPr>
          <w:rFonts w:ascii="Times New Roman" w:hAnsi="Times New Roman"/>
          <w:i/>
          <w:iCs/>
          <w:color w:val="000000" w:themeColor="text1"/>
          <w:sz w:val="20"/>
          <w:szCs w:val="20"/>
          <w:lang w:eastAsia="en-US"/>
        </w:rPr>
        <w:t>et al</w:t>
      </w:r>
      <w:r w:rsidR="0002704D">
        <w:rPr>
          <w:rFonts w:ascii="Times New Roman" w:hAnsi="Times New Roman"/>
          <w:i/>
          <w:iCs/>
          <w:color w:val="000000" w:themeColor="text1"/>
          <w:sz w:val="20"/>
          <w:szCs w:val="20"/>
          <w:lang w:eastAsia="en-US"/>
        </w:rPr>
        <w:t xml:space="preserve"> </w:t>
      </w:r>
      <w:r>
        <w:rPr>
          <w:rFonts w:ascii="Times New Roman" w:hAnsi="Times New Roman"/>
          <w:sz w:val="20"/>
          <w:szCs w:val="20"/>
          <w:lang w:eastAsia="en-US"/>
        </w:rPr>
        <w:t xml:space="preserve">(2013) stated that values of leaf osmotic potential might follow the similar trend of TSS% during the active period of shoot growth. </w:t>
      </w:r>
    </w:p>
    <w:p w:rsidR="00943AB2" w:rsidRDefault="00943AB2" w:rsidP="00C81B10">
      <w:pPr>
        <w:pStyle w:val="BodyTextIndent"/>
        <w:ind w:left="0" w:right="68"/>
        <w:jc w:val="both"/>
        <w:rPr>
          <w:rFonts w:ascii="Times New Roman" w:hAnsi="Times New Roman"/>
          <w:sz w:val="20"/>
          <w:szCs w:val="20"/>
          <w:lang w:eastAsia="en-US"/>
        </w:rPr>
      </w:pPr>
      <w:r>
        <w:rPr>
          <w:rFonts w:ascii="Times New Roman" w:hAnsi="Times New Roman"/>
          <w:sz w:val="20"/>
          <w:szCs w:val="20"/>
          <w:lang w:eastAsia="en-US"/>
        </w:rPr>
        <w:t xml:space="preserve">       The </w:t>
      </w:r>
      <w:r w:rsidR="004F00B7">
        <w:rPr>
          <w:rFonts w:ascii="Times New Roman" w:hAnsi="Times New Roman"/>
          <w:sz w:val="20"/>
          <w:szCs w:val="20"/>
          <w:lang w:eastAsia="en-US"/>
        </w:rPr>
        <w:t>results</w:t>
      </w:r>
      <w:r>
        <w:rPr>
          <w:rFonts w:ascii="Times New Roman" w:hAnsi="Times New Roman"/>
          <w:sz w:val="20"/>
          <w:szCs w:val="20"/>
          <w:lang w:eastAsia="en-US"/>
        </w:rPr>
        <w:t xml:space="preserve"> were in </w:t>
      </w:r>
      <w:r w:rsidR="004F00B7">
        <w:rPr>
          <w:rFonts w:ascii="Times New Roman" w:hAnsi="Times New Roman"/>
          <w:sz w:val="20"/>
          <w:szCs w:val="20"/>
          <w:lang w:eastAsia="en-US"/>
        </w:rPr>
        <w:t xml:space="preserve">harmony with those obtained by </w:t>
      </w:r>
      <w:proofErr w:type="spellStart"/>
      <w:r w:rsidR="004F00B7">
        <w:rPr>
          <w:rFonts w:ascii="Times New Roman" w:hAnsi="Times New Roman"/>
          <w:sz w:val="20"/>
          <w:szCs w:val="20"/>
          <w:lang w:eastAsia="en-US"/>
        </w:rPr>
        <w:t>M</w:t>
      </w:r>
      <w:r>
        <w:rPr>
          <w:rFonts w:ascii="Times New Roman" w:hAnsi="Times New Roman"/>
          <w:sz w:val="20"/>
          <w:szCs w:val="20"/>
          <w:lang w:eastAsia="en-US"/>
        </w:rPr>
        <w:t>ehanna</w:t>
      </w:r>
      <w:proofErr w:type="spellEnd"/>
      <w:r w:rsidR="0002704D">
        <w:rPr>
          <w:rFonts w:ascii="Times New Roman" w:hAnsi="Times New Roman"/>
          <w:sz w:val="20"/>
          <w:szCs w:val="20"/>
          <w:lang w:eastAsia="en-US"/>
        </w:rPr>
        <w:t xml:space="preserve"> </w:t>
      </w:r>
      <w:r w:rsidRPr="00065380">
        <w:rPr>
          <w:rFonts w:ascii="Times New Roman" w:hAnsi="Times New Roman"/>
          <w:i/>
          <w:iCs/>
          <w:color w:val="000000" w:themeColor="text1"/>
          <w:sz w:val="20"/>
          <w:szCs w:val="20"/>
          <w:lang w:eastAsia="en-US"/>
        </w:rPr>
        <w:t xml:space="preserve">et </w:t>
      </w:r>
      <w:r w:rsidRPr="0066655E">
        <w:rPr>
          <w:rFonts w:ascii="Times New Roman" w:hAnsi="Times New Roman"/>
          <w:i/>
          <w:iCs/>
          <w:color w:val="000000" w:themeColor="text1"/>
          <w:sz w:val="20"/>
          <w:szCs w:val="20"/>
          <w:lang w:eastAsia="en-US"/>
        </w:rPr>
        <w:t>al</w:t>
      </w:r>
      <w:r w:rsidRPr="00065380">
        <w:rPr>
          <w:rFonts w:ascii="Times New Roman" w:hAnsi="Times New Roman"/>
          <w:color w:val="000000" w:themeColor="text1"/>
          <w:sz w:val="20"/>
          <w:szCs w:val="20"/>
          <w:lang w:eastAsia="en-US"/>
        </w:rPr>
        <w:t xml:space="preserve">. </w:t>
      </w:r>
      <w:r>
        <w:rPr>
          <w:rFonts w:ascii="Times New Roman" w:hAnsi="Times New Roman"/>
          <w:sz w:val="20"/>
          <w:szCs w:val="20"/>
          <w:lang w:eastAsia="en-US"/>
        </w:rPr>
        <w:t xml:space="preserve">(2012) who found that leaf water potential of olive </w:t>
      </w:r>
      <w:proofErr w:type="spellStart"/>
      <w:r>
        <w:rPr>
          <w:rFonts w:ascii="Times New Roman" w:hAnsi="Times New Roman"/>
          <w:sz w:val="20"/>
          <w:szCs w:val="20"/>
          <w:lang w:eastAsia="en-US"/>
        </w:rPr>
        <w:t>cvs</w:t>
      </w:r>
      <w:proofErr w:type="spellEnd"/>
      <w:r>
        <w:rPr>
          <w:rFonts w:ascii="Times New Roman" w:hAnsi="Times New Roman"/>
          <w:sz w:val="20"/>
          <w:szCs w:val="20"/>
          <w:lang w:eastAsia="en-US"/>
        </w:rPr>
        <w:t>. increased by increasing rate of water stress</w:t>
      </w:r>
      <w:r w:rsidR="00357522">
        <w:rPr>
          <w:rFonts w:ascii="Times New Roman" w:hAnsi="Times New Roman"/>
          <w:sz w:val="20"/>
          <w:szCs w:val="20"/>
          <w:lang w:eastAsia="en-US"/>
        </w:rPr>
        <w:t>.</w:t>
      </w:r>
    </w:p>
    <w:p w:rsidR="00943AB2" w:rsidRDefault="00943AB2" w:rsidP="00C81B10">
      <w:pPr>
        <w:bidi w:val="0"/>
        <w:spacing w:after="0" w:line="240" w:lineRule="auto"/>
        <w:rPr>
          <w:rFonts w:ascii="Times New Roman" w:hAnsi="Times New Roman" w:cs="Times New Roman"/>
          <w:sz w:val="20"/>
          <w:szCs w:val="20"/>
        </w:rPr>
        <w:sectPr w:rsidR="00943AB2" w:rsidSect="008077AA">
          <w:type w:val="continuous"/>
          <w:pgSz w:w="12242" w:h="15842" w:code="1"/>
          <w:pgMar w:top="1440" w:right="1440" w:bottom="1440" w:left="1440" w:header="720" w:footer="720" w:gutter="0"/>
          <w:cols w:num="2" w:space="709"/>
        </w:sectPr>
      </w:pPr>
    </w:p>
    <w:p w:rsidR="00943AB2" w:rsidRDefault="00943AB2" w:rsidP="00C81B10">
      <w:pPr>
        <w:pStyle w:val="BodyTextIndent"/>
        <w:ind w:left="0" w:right="68"/>
        <w:jc w:val="both"/>
        <w:rPr>
          <w:rFonts w:ascii="Times New Roman" w:hAnsi="Times New Roman"/>
          <w:sz w:val="20"/>
          <w:szCs w:val="20"/>
          <w:lang w:eastAsia="en-US"/>
        </w:rPr>
      </w:pPr>
    </w:p>
    <w:tbl>
      <w:tblPr>
        <w:tblW w:w="0" w:type="auto"/>
        <w:jc w:val="center"/>
        <w:tblLook w:val="04A0"/>
      </w:tblPr>
      <w:tblGrid>
        <w:gridCol w:w="9301"/>
      </w:tblGrid>
      <w:tr w:rsidR="00943AB2" w:rsidRPr="00943AB2" w:rsidTr="00943AB2">
        <w:trPr>
          <w:trHeight w:val="3050"/>
          <w:jc w:val="center"/>
        </w:trPr>
        <w:tc>
          <w:tcPr>
            <w:tcW w:w="9242" w:type="dxa"/>
            <w:hideMark/>
          </w:tcPr>
          <w:p w:rsidR="00943AB2" w:rsidRDefault="00760DFE" w:rsidP="00C81B10">
            <w:pPr>
              <w:pStyle w:val="BodyTextIndent"/>
              <w:ind w:left="0" w:right="68"/>
              <w:jc w:val="both"/>
              <w:rPr>
                <w:rFonts w:ascii="Times New Roman" w:hAnsi="Times New Roman"/>
                <w:sz w:val="20"/>
                <w:szCs w:val="20"/>
                <w:lang w:eastAsia="en-US"/>
              </w:rPr>
            </w:pPr>
            <w:r>
              <w:object w:dxaOrig="9315" w:dyaOrig="3330">
                <v:shape id="_x0000_i1027" type="#_x0000_t75" style="width:450.8pt;height:160.65pt" o:ole="">
                  <v:imagedata r:id="rId16" o:title=""/>
                </v:shape>
                <o:OLEObject Type="Embed" ProgID="PBrush" ShapeID="_x0000_i1027" DrawAspect="Content" ObjectID="_1445799008" r:id="rId17"/>
              </w:object>
            </w:r>
          </w:p>
        </w:tc>
      </w:tr>
    </w:tbl>
    <w:p w:rsidR="00943AB2" w:rsidRDefault="00943AB2" w:rsidP="00C81B10">
      <w:pPr>
        <w:pStyle w:val="BodyTextIndent"/>
        <w:ind w:left="0" w:right="68"/>
        <w:jc w:val="both"/>
        <w:rPr>
          <w:rFonts w:ascii="Times New Roman" w:hAnsi="Times New Roman"/>
          <w:sz w:val="20"/>
          <w:szCs w:val="20"/>
          <w:lang w:eastAsia="en-US"/>
        </w:rPr>
      </w:pPr>
    </w:p>
    <w:p w:rsidR="00943AB2" w:rsidRDefault="00943AB2" w:rsidP="00C81B10">
      <w:pPr>
        <w:bidi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bidi="ar-EG"/>
        </w:rPr>
        <w:t>Fig. (3): Effect of different water deficit on TSS % in leaf sap.</w:t>
      </w:r>
    </w:p>
    <w:p w:rsidR="00943AB2" w:rsidRDefault="00943AB2" w:rsidP="00C81B10">
      <w:pPr>
        <w:pStyle w:val="BodyTextIndent"/>
        <w:ind w:left="-180" w:right="68"/>
        <w:jc w:val="both"/>
        <w:rPr>
          <w:rFonts w:ascii="Times New Roman" w:hAnsi="Times New Roman"/>
          <w:sz w:val="20"/>
          <w:szCs w:val="20"/>
          <w:lang w:eastAsia="en-US"/>
        </w:rPr>
      </w:pPr>
    </w:p>
    <w:p w:rsidR="00943AB2" w:rsidRDefault="00943AB2" w:rsidP="00C81B10">
      <w:pPr>
        <w:bidi w:val="0"/>
        <w:spacing w:after="0" w:line="240" w:lineRule="auto"/>
        <w:rPr>
          <w:rFonts w:ascii="Times New Roman" w:hAnsi="Times New Roman" w:cs="Times New Roman"/>
          <w:sz w:val="20"/>
          <w:szCs w:val="20"/>
        </w:rPr>
        <w:sectPr w:rsidR="00943AB2" w:rsidSect="008077AA">
          <w:type w:val="continuous"/>
          <w:pgSz w:w="12242" w:h="15842" w:code="1"/>
          <w:pgMar w:top="1440" w:right="1440" w:bottom="1440" w:left="1440" w:header="720" w:footer="720" w:gutter="0"/>
          <w:cols w:space="720"/>
        </w:sectPr>
      </w:pPr>
    </w:p>
    <w:p w:rsidR="00943AB2" w:rsidRDefault="00943AB2" w:rsidP="00C81B10">
      <w:pPr>
        <w:pStyle w:val="BodyTextIndent"/>
        <w:ind w:left="-180" w:right="68"/>
        <w:jc w:val="both"/>
        <w:rPr>
          <w:rFonts w:ascii="Times New Roman" w:hAnsi="Times New Roman"/>
          <w:b/>
          <w:bCs/>
          <w:sz w:val="20"/>
          <w:szCs w:val="20"/>
          <w:lang w:eastAsia="en-US"/>
        </w:rPr>
      </w:pPr>
      <w:r>
        <w:rPr>
          <w:rFonts w:ascii="Times New Roman" w:hAnsi="Times New Roman"/>
          <w:b/>
          <w:bCs/>
          <w:sz w:val="20"/>
          <w:szCs w:val="20"/>
          <w:lang w:eastAsia="en-US"/>
        </w:rPr>
        <w:lastRenderedPageBreak/>
        <w:t xml:space="preserve">2-2-2 </w:t>
      </w:r>
      <w:proofErr w:type="spellStart"/>
      <w:r>
        <w:rPr>
          <w:rFonts w:ascii="Times New Roman" w:hAnsi="Times New Roman"/>
          <w:b/>
          <w:bCs/>
          <w:sz w:val="20"/>
          <w:szCs w:val="20"/>
          <w:lang w:eastAsia="en-US"/>
        </w:rPr>
        <w:t>Proline</w:t>
      </w:r>
      <w:proofErr w:type="spellEnd"/>
      <w:r>
        <w:rPr>
          <w:rFonts w:ascii="Times New Roman" w:hAnsi="Times New Roman"/>
          <w:b/>
          <w:bCs/>
          <w:sz w:val="20"/>
          <w:szCs w:val="20"/>
          <w:lang w:eastAsia="en-US"/>
        </w:rPr>
        <w:t xml:space="preserve"> content% (f. wt.): </w:t>
      </w:r>
    </w:p>
    <w:p w:rsidR="00943AB2" w:rsidRDefault="00943AB2" w:rsidP="00C81B10">
      <w:pPr>
        <w:pStyle w:val="BodyTextIndent"/>
        <w:ind w:left="0" w:right="68" w:firstLine="426"/>
        <w:jc w:val="both"/>
        <w:rPr>
          <w:rFonts w:ascii="Times New Roman" w:hAnsi="Times New Roman"/>
          <w:sz w:val="20"/>
          <w:szCs w:val="20"/>
          <w:lang w:eastAsia="en-US"/>
        </w:rPr>
      </w:pPr>
      <w:r>
        <w:rPr>
          <w:rFonts w:ascii="Times New Roman" w:hAnsi="Times New Roman"/>
          <w:sz w:val="20"/>
          <w:szCs w:val="20"/>
          <w:lang w:eastAsia="en-US"/>
        </w:rPr>
        <w:t xml:space="preserve">Data in fig.(4) indicated that, when water decreased, high value of </w:t>
      </w:r>
      <w:proofErr w:type="spellStart"/>
      <w:r>
        <w:rPr>
          <w:rFonts w:ascii="Times New Roman" w:hAnsi="Times New Roman"/>
          <w:sz w:val="20"/>
          <w:szCs w:val="20"/>
          <w:lang w:eastAsia="en-US"/>
        </w:rPr>
        <w:t>proline</w:t>
      </w:r>
      <w:proofErr w:type="spellEnd"/>
      <w:r>
        <w:rPr>
          <w:rFonts w:ascii="Times New Roman" w:hAnsi="Times New Roman"/>
          <w:sz w:val="20"/>
          <w:szCs w:val="20"/>
          <w:lang w:eastAsia="en-US"/>
        </w:rPr>
        <w:t xml:space="preserve"> was induced, such that the lowest value of </w:t>
      </w:r>
      <w:proofErr w:type="spellStart"/>
      <w:r>
        <w:rPr>
          <w:rFonts w:ascii="Times New Roman" w:hAnsi="Times New Roman"/>
          <w:sz w:val="20"/>
          <w:szCs w:val="20"/>
          <w:lang w:eastAsia="en-US"/>
        </w:rPr>
        <w:t>proline</w:t>
      </w:r>
      <w:proofErr w:type="spellEnd"/>
      <w:r>
        <w:rPr>
          <w:rFonts w:ascii="Times New Roman" w:hAnsi="Times New Roman"/>
          <w:sz w:val="20"/>
          <w:szCs w:val="20"/>
          <w:lang w:eastAsia="en-US"/>
        </w:rPr>
        <w:t xml:space="preserve"> was induced at 100% available water, while the highest value was induced at 40% available water. Differences among stock cultivars concerning </w:t>
      </w:r>
      <w:proofErr w:type="spellStart"/>
      <w:r>
        <w:rPr>
          <w:rFonts w:ascii="Times New Roman" w:hAnsi="Times New Roman"/>
          <w:sz w:val="20"/>
          <w:szCs w:val="20"/>
          <w:lang w:eastAsia="en-US"/>
        </w:rPr>
        <w:t>proline</w:t>
      </w:r>
      <w:proofErr w:type="spellEnd"/>
      <w:r>
        <w:rPr>
          <w:rFonts w:ascii="Times New Roman" w:hAnsi="Times New Roman"/>
          <w:sz w:val="20"/>
          <w:szCs w:val="20"/>
          <w:lang w:eastAsia="en-US"/>
        </w:rPr>
        <w:t xml:space="preserve"> content (%) in mango leaves were insignificant in the two seasons. </w:t>
      </w:r>
      <w:proofErr w:type="spellStart"/>
      <w:r>
        <w:rPr>
          <w:rFonts w:ascii="Times New Roman" w:hAnsi="Times New Roman"/>
          <w:sz w:val="20"/>
          <w:szCs w:val="20"/>
          <w:lang w:eastAsia="en-US"/>
        </w:rPr>
        <w:t>Sabre</w:t>
      </w:r>
      <w:proofErr w:type="spellEnd"/>
      <w:r>
        <w:rPr>
          <w:rFonts w:ascii="Times New Roman" w:hAnsi="Times New Roman"/>
          <w:sz w:val="20"/>
          <w:szCs w:val="20"/>
          <w:lang w:eastAsia="en-US"/>
        </w:rPr>
        <w:t xml:space="preserve"> seedlings produced the higher </w:t>
      </w:r>
      <w:proofErr w:type="spellStart"/>
      <w:r>
        <w:rPr>
          <w:rFonts w:ascii="Times New Roman" w:hAnsi="Times New Roman"/>
          <w:sz w:val="20"/>
          <w:szCs w:val="20"/>
          <w:lang w:eastAsia="en-US"/>
        </w:rPr>
        <w:t>proline</w:t>
      </w:r>
      <w:proofErr w:type="spellEnd"/>
      <w:r>
        <w:rPr>
          <w:rFonts w:ascii="Times New Roman" w:hAnsi="Times New Roman"/>
          <w:sz w:val="20"/>
          <w:szCs w:val="20"/>
          <w:lang w:eastAsia="en-US"/>
        </w:rPr>
        <w:t xml:space="preserve"> level in their leaves at all levels of available water in the two seasons. High </w:t>
      </w:r>
      <w:proofErr w:type="spellStart"/>
      <w:r>
        <w:rPr>
          <w:rFonts w:ascii="Times New Roman" w:hAnsi="Times New Roman"/>
          <w:sz w:val="20"/>
          <w:szCs w:val="20"/>
          <w:lang w:eastAsia="en-US"/>
        </w:rPr>
        <w:t>proline</w:t>
      </w:r>
      <w:proofErr w:type="spellEnd"/>
      <w:r w:rsidR="0002704D">
        <w:rPr>
          <w:rFonts w:ascii="Times New Roman" w:hAnsi="Times New Roman"/>
          <w:sz w:val="20"/>
          <w:szCs w:val="20"/>
          <w:lang w:eastAsia="en-US"/>
        </w:rPr>
        <w:t xml:space="preserve"> </w:t>
      </w:r>
      <w:r>
        <w:rPr>
          <w:rFonts w:ascii="Times New Roman" w:hAnsi="Times New Roman"/>
          <w:sz w:val="20"/>
          <w:szCs w:val="20"/>
          <w:lang w:eastAsia="en-US"/>
        </w:rPr>
        <w:t xml:space="preserve">content indicates that the </w:t>
      </w:r>
      <w:r>
        <w:rPr>
          <w:rFonts w:ascii="Times New Roman" w:hAnsi="Times New Roman"/>
          <w:sz w:val="20"/>
          <w:szCs w:val="20"/>
          <w:lang w:eastAsia="en-US"/>
        </w:rPr>
        <w:lastRenderedPageBreak/>
        <w:t xml:space="preserve">seedling leaves suffer from drought more than that of low </w:t>
      </w:r>
      <w:proofErr w:type="spellStart"/>
      <w:r>
        <w:rPr>
          <w:rFonts w:ascii="Times New Roman" w:hAnsi="Times New Roman"/>
          <w:sz w:val="20"/>
          <w:szCs w:val="20"/>
          <w:lang w:eastAsia="en-US"/>
        </w:rPr>
        <w:t>proline</w:t>
      </w:r>
      <w:proofErr w:type="spellEnd"/>
      <w:r>
        <w:rPr>
          <w:rFonts w:ascii="Times New Roman" w:hAnsi="Times New Roman"/>
          <w:sz w:val="20"/>
          <w:szCs w:val="20"/>
          <w:lang w:eastAsia="en-US"/>
        </w:rPr>
        <w:t xml:space="preserve"> content. In other words, production of high </w:t>
      </w:r>
      <w:proofErr w:type="spellStart"/>
      <w:r>
        <w:rPr>
          <w:rFonts w:ascii="Times New Roman" w:hAnsi="Times New Roman"/>
          <w:sz w:val="20"/>
          <w:szCs w:val="20"/>
          <w:lang w:eastAsia="en-US"/>
        </w:rPr>
        <w:t>proline</w:t>
      </w:r>
      <w:proofErr w:type="spellEnd"/>
      <w:r>
        <w:rPr>
          <w:rFonts w:ascii="Times New Roman" w:hAnsi="Times New Roman"/>
          <w:sz w:val="20"/>
          <w:szCs w:val="20"/>
          <w:lang w:eastAsia="en-US"/>
        </w:rPr>
        <w:t xml:space="preserve"> content in the leaves indicates that such plant is less tolerant to drought than that of low </w:t>
      </w:r>
      <w:proofErr w:type="spellStart"/>
      <w:r>
        <w:rPr>
          <w:rFonts w:ascii="Times New Roman" w:hAnsi="Times New Roman"/>
          <w:sz w:val="20"/>
          <w:szCs w:val="20"/>
          <w:lang w:eastAsia="en-US"/>
        </w:rPr>
        <w:t>proline</w:t>
      </w:r>
      <w:proofErr w:type="spellEnd"/>
      <w:r>
        <w:rPr>
          <w:rFonts w:ascii="Times New Roman" w:hAnsi="Times New Roman"/>
          <w:sz w:val="20"/>
          <w:szCs w:val="20"/>
          <w:lang w:eastAsia="en-US"/>
        </w:rPr>
        <w:t xml:space="preserve"> content. It could be concluded that </w:t>
      </w:r>
      <w:proofErr w:type="spellStart"/>
      <w:r>
        <w:rPr>
          <w:rFonts w:ascii="Times New Roman" w:hAnsi="Times New Roman"/>
          <w:sz w:val="20"/>
          <w:szCs w:val="20"/>
          <w:lang w:eastAsia="en-US"/>
        </w:rPr>
        <w:t>Sabre</w:t>
      </w:r>
      <w:proofErr w:type="spellEnd"/>
      <w:r>
        <w:rPr>
          <w:rFonts w:ascii="Times New Roman" w:hAnsi="Times New Roman"/>
          <w:sz w:val="20"/>
          <w:szCs w:val="20"/>
          <w:lang w:eastAsia="en-US"/>
        </w:rPr>
        <w:t xml:space="preserve"> rootstock cultivar </w:t>
      </w:r>
      <w:r w:rsidR="00065380">
        <w:rPr>
          <w:rFonts w:ascii="Times New Roman" w:hAnsi="Times New Roman"/>
          <w:sz w:val="20"/>
          <w:szCs w:val="20"/>
          <w:lang w:eastAsia="en-US"/>
        </w:rPr>
        <w:t>sensiti</w:t>
      </w:r>
      <w:r w:rsidR="00065380">
        <w:rPr>
          <w:rStyle w:val="CommentReference"/>
          <w:rFonts w:ascii="Times New Roman" w:hAnsi="Times New Roman"/>
        </w:rPr>
        <w:t>v</w:t>
      </w:r>
      <w:r w:rsidR="00065380">
        <w:rPr>
          <w:rFonts w:ascii="Times New Roman" w:hAnsi="Times New Roman"/>
          <w:sz w:val="20"/>
          <w:szCs w:val="20"/>
          <w:lang w:eastAsia="en-US"/>
        </w:rPr>
        <w:t>e</w:t>
      </w:r>
      <w:r>
        <w:rPr>
          <w:rFonts w:ascii="Times New Roman" w:hAnsi="Times New Roman"/>
          <w:sz w:val="20"/>
          <w:szCs w:val="20"/>
          <w:lang w:eastAsia="en-US"/>
        </w:rPr>
        <w:t xml:space="preserve">  to drought than </w:t>
      </w:r>
      <w:proofErr w:type="spellStart"/>
      <w:r>
        <w:rPr>
          <w:rFonts w:ascii="Times New Roman" w:hAnsi="Times New Roman"/>
          <w:sz w:val="20"/>
          <w:szCs w:val="20"/>
          <w:lang w:eastAsia="en-US"/>
        </w:rPr>
        <w:t>Zebda</w:t>
      </w:r>
      <w:proofErr w:type="spellEnd"/>
      <w:r>
        <w:rPr>
          <w:rFonts w:ascii="Times New Roman" w:hAnsi="Times New Roman"/>
          <w:sz w:val="20"/>
          <w:szCs w:val="20"/>
          <w:lang w:eastAsia="en-US"/>
        </w:rPr>
        <w:t xml:space="preserve"> rootstock.</w:t>
      </w:r>
    </w:p>
    <w:p w:rsidR="00943AB2" w:rsidRDefault="00943AB2" w:rsidP="00C81B10">
      <w:pPr>
        <w:pStyle w:val="BodyTextIndent"/>
        <w:ind w:left="0" w:right="68" w:firstLine="426"/>
        <w:jc w:val="both"/>
        <w:rPr>
          <w:rFonts w:ascii="Times New Roman" w:hAnsi="Times New Roman"/>
          <w:sz w:val="20"/>
          <w:szCs w:val="20"/>
          <w:lang w:eastAsia="en-US"/>
        </w:rPr>
      </w:pPr>
      <w:r>
        <w:rPr>
          <w:rFonts w:ascii="Times New Roman" w:hAnsi="Times New Roman"/>
          <w:sz w:val="20"/>
          <w:szCs w:val="20"/>
          <w:lang w:eastAsia="en-US"/>
        </w:rPr>
        <w:t>This results were in agreement with those obtained by Abdel-</w:t>
      </w:r>
      <w:proofErr w:type="spellStart"/>
      <w:r>
        <w:rPr>
          <w:rFonts w:ascii="Times New Roman" w:hAnsi="Times New Roman"/>
          <w:sz w:val="20"/>
          <w:szCs w:val="20"/>
          <w:lang w:eastAsia="en-US"/>
        </w:rPr>
        <w:t>Razik</w:t>
      </w:r>
      <w:proofErr w:type="spellEnd"/>
      <w:r>
        <w:rPr>
          <w:rFonts w:ascii="Times New Roman" w:hAnsi="Times New Roman"/>
          <w:sz w:val="20"/>
          <w:szCs w:val="20"/>
          <w:lang w:eastAsia="en-US"/>
        </w:rPr>
        <w:t xml:space="preserve"> and </w:t>
      </w:r>
      <w:proofErr w:type="spellStart"/>
      <w:r>
        <w:rPr>
          <w:rFonts w:ascii="Times New Roman" w:hAnsi="Times New Roman"/>
          <w:sz w:val="20"/>
          <w:szCs w:val="20"/>
          <w:lang w:eastAsia="en-US"/>
        </w:rPr>
        <w:t>Abd-Raboh</w:t>
      </w:r>
      <w:proofErr w:type="spellEnd"/>
      <w:r>
        <w:rPr>
          <w:rFonts w:ascii="Times New Roman" w:hAnsi="Times New Roman"/>
          <w:sz w:val="20"/>
          <w:szCs w:val="20"/>
          <w:lang w:eastAsia="en-US"/>
        </w:rPr>
        <w:t xml:space="preserve"> (2007), who found that mango plant produced a high values of </w:t>
      </w:r>
      <w:r w:rsidR="0002704D">
        <w:rPr>
          <w:rFonts w:ascii="Times New Roman" w:hAnsi="Times New Roman"/>
          <w:sz w:val="20"/>
          <w:szCs w:val="20"/>
          <w:lang w:eastAsia="en-US"/>
        </w:rPr>
        <w:t xml:space="preserve"> </w:t>
      </w:r>
      <w:proofErr w:type="spellStart"/>
      <w:r>
        <w:rPr>
          <w:rFonts w:ascii="Times New Roman" w:hAnsi="Times New Roman"/>
          <w:sz w:val="20"/>
          <w:szCs w:val="20"/>
          <w:lang w:eastAsia="en-US"/>
        </w:rPr>
        <w:t>proline</w:t>
      </w:r>
      <w:proofErr w:type="spellEnd"/>
      <w:r>
        <w:rPr>
          <w:rFonts w:ascii="Times New Roman" w:hAnsi="Times New Roman"/>
          <w:sz w:val="20"/>
          <w:szCs w:val="20"/>
          <w:lang w:eastAsia="en-US"/>
        </w:rPr>
        <w:t xml:space="preserve"> as a result of high water stress. </w:t>
      </w:r>
    </w:p>
    <w:p w:rsidR="00943AB2" w:rsidRDefault="00943AB2" w:rsidP="00C81B10">
      <w:pPr>
        <w:bidi w:val="0"/>
        <w:spacing w:after="0" w:line="240" w:lineRule="auto"/>
        <w:rPr>
          <w:rFonts w:ascii="Times New Roman" w:hAnsi="Times New Roman" w:cs="Times New Roman"/>
          <w:sz w:val="20"/>
          <w:szCs w:val="20"/>
        </w:rPr>
        <w:sectPr w:rsidR="00943AB2" w:rsidSect="008077AA">
          <w:type w:val="continuous"/>
          <w:pgSz w:w="12242" w:h="15842" w:code="1"/>
          <w:pgMar w:top="1440" w:right="1440" w:bottom="1440" w:left="1440" w:header="720" w:footer="720" w:gutter="0"/>
          <w:cols w:num="2" w:space="709"/>
        </w:sectPr>
      </w:pPr>
    </w:p>
    <w:p w:rsidR="00943AB2" w:rsidRDefault="00943AB2" w:rsidP="00C81B10">
      <w:pPr>
        <w:pStyle w:val="BodyTextIndent"/>
        <w:ind w:left="0" w:right="68"/>
        <w:jc w:val="both"/>
        <w:rPr>
          <w:rFonts w:ascii="Times New Roman" w:hAnsi="Times New Roman"/>
          <w:sz w:val="20"/>
          <w:szCs w:val="20"/>
          <w:lang w:eastAsia="en-US"/>
        </w:rPr>
      </w:pPr>
    </w:p>
    <w:tbl>
      <w:tblPr>
        <w:tblW w:w="0" w:type="auto"/>
        <w:jc w:val="center"/>
        <w:tblLook w:val="04A0"/>
      </w:tblPr>
      <w:tblGrid>
        <w:gridCol w:w="9328"/>
      </w:tblGrid>
      <w:tr w:rsidR="00943AB2" w:rsidRPr="00943AB2" w:rsidTr="00943AB2">
        <w:trPr>
          <w:trHeight w:val="2762"/>
          <w:jc w:val="center"/>
        </w:trPr>
        <w:tc>
          <w:tcPr>
            <w:tcW w:w="9242" w:type="dxa"/>
            <w:hideMark/>
          </w:tcPr>
          <w:p w:rsidR="00943AB2" w:rsidRDefault="00760DFE" w:rsidP="00C81B10">
            <w:pPr>
              <w:pStyle w:val="BodyTextIndent"/>
              <w:ind w:left="0" w:right="68"/>
              <w:jc w:val="both"/>
              <w:rPr>
                <w:rFonts w:ascii="Times New Roman" w:hAnsi="Times New Roman"/>
                <w:sz w:val="20"/>
                <w:szCs w:val="20"/>
                <w:lang w:eastAsia="en-US"/>
              </w:rPr>
            </w:pPr>
            <w:r>
              <w:object w:dxaOrig="9135" w:dyaOrig="2835">
                <v:shape id="_x0000_i1028" type="#_x0000_t75" style="width:452.4pt;height:140.25pt" o:ole="">
                  <v:imagedata r:id="rId18" o:title=""/>
                </v:shape>
                <o:OLEObject Type="Embed" ProgID="PBrush" ShapeID="_x0000_i1028" DrawAspect="Content" ObjectID="_1445799009" r:id="rId19"/>
              </w:object>
            </w:r>
          </w:p>
        </w:tc>
      </w:tr>
    </w:tbl>
    <w:p w:rsidR="00943AB2" w:rsidRDefault="00943AB2" w:rsidP="00C81B10">
      <w:pPr>
        <w:pStyle w:val="BodyTextIndent"/>
        <w:ind w:left="0" w:right="68"/>
        <w:jc w:val="center"/>
        <w:rPr>
          <w:rFonts w:ascii="Times New Roman" w:hAnsi="Times New Roman"/>
          <w:b/>
          <w:bCs/>
          <w:sz w:val="18"/>
          <w:szCs w:val="18"/>
          <w:lang w:eastAsia="en-US"/>
        </w:rPr>
      </w:pPr>
      <w:r>
        <w:rPr>
          <w:rFonts w:ascii="Times New Roman" w:hAnsi="Times New Roman"/>
          <w:b/>
          <w:bCs/>
          <w:sz w:val="18"/>
          <w:szCs w:val="18"/>
          <w:lang w:eastAsia="en-US" w:bidi="ar-EG"/>
        </w:rPr>
        <w:t xml:space="preserve">Fig. (4): Effect of different water deficit on </w:t>
      </w:r>
      <w:proofErr w:type="spellStart"/>
      <w:r>
        <w:rPr>
          <w:rFonts w:ascii="Times New Roman" w:hAnsi="Times New Roman"/>
          <w:b/>
          <w:bCs/>
          <w:sz w:val="18"/>
          <w:szCs w:val="18"/>
          <w:lang w:eastAsia="en-US" w:bidi="ar-EG"/>
        </w:rPr>
        <w:t>proline</w:t>
      </w:r>
      <w:proofErr w:type="spellEnd"/>
      <w:r>
        <w:rPr>
          <w:rFonts w:ascii="Times New Roman" w:hAnsi="Times New Roman"/>
          <w:b/>
          <w:bCs/>
          <w:sz w:val="18"/>
          <w:szCs w:val="18"/>
          <w:lang w:eastAsia="en-US" w:bidi="ar-EG"/>
        </w:rPr>
        <w:t xml:space="preserve"> content in leaf sap.</w:t>
      </w:r>
    </w:p>
    <w:p w:rsidR="00943AB2" w:rsidRDefault="00943AB2" w:rsidP="00C81B10">
      <w:pPr>
        <w:spacing w:after="0" w:line="240" w:lineRule="auto"/>
        <w:ind w:left="-180" w:right="68"/>
        <w:jc w:val="both"/>
        <w:rPr>
          <w:rFonts w:ascii="Times New Roman" w:hAnsi="Times New Roman" w:cs="Times New Roman"/>
          <w:sz w:val="20"/>
          <w:szCs w:val="20"/>
        </w:rPr>
      </w:pPr>
    </w:p>
    <w:p w:rsidR="00943AB2" w:rsidRDefault="00943AB2" w:rsidP="00C81B10">
      <w:pPr>
        <w:bidi w:val="0"/>
        <w:spacing w:after="0" w:line="240" w:lineRule="auto"/>
        <w:rPr>
          <w:rFonts w:ascii="Times New Roman" w:hAnsi="Times New Roman" w:cs="Times New Roman"/>
          <w:sz w:val="20"/>
          <w:szCs w:val="20"/>
        </w:rPr>
        <w:sectPr w:rsidR="00943AB2" w:rsidSect="008077AA">
          <w:type w:val="continuous"/>
          <w:pgSz w:w="12242" w:h="15842" w:code="1"/>
          <w:pgMar w:top="1440" w:right="1440" w:bottom="1440" w:left="1440" w:header="720" w:footer="720" w:gutter="0"/>
          <w:cols w:space="720"/>
        </w:sectPr>
      </w:pPr>
    </w:p>
    <w:p w:rsidR="00943AB2" w:rsidRDefault="00943AB2" w:rsidP="00C81B10">
      <w:pPr>
        <w:bidi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*2-2-3 Leaf nutrient (N,P,K) content:</w:t>
      </w:r>
    </w:p>
    <w:p w:rsidR="00943AB2" w:rsidRDefault="00943AB2" w:rsidP="00C81B10">
      <w:pPr>
        <w:bidi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Nitrogen content% (</w:t>
      </w:r>
      <w:proofErr w:type="spellStart"/>
      <w:r>
        <w:rPr>
          <w:rFonts w:ascii="Times New Roman" w:hAnsi="Times New Roman" w:cs="Times New Roman"/>
          <w:b/>
          <w:bCs/>
          <w:sz w:val="20"/>
          <w:szCs w:val="20"/>
        </w:rPr>
        <w:t>d.wt</w:t>
      </w:r>
      <w:proofErr w:type="spellEnd"/>
      <w:r>
        <w:rPr>
          <w:rFonts w:ascii="Times New Roman" w:hAnsi="Times New Roman" w:cs="Times New Roman"/>
          <w:b/>
          <w:bCs/>
          <w:sz w:val="20"/>
          <w:szCs w:val="20"/>
        </w:rPr>
        <w:t>.):</w:t>
      </w:r>
    </w:p>
    <w:p w:rsidR="00943AB2" w:rsidRDefault="00943AB2" w:rsidP="00C81B10">
      <w:pPr>
        <w:bidi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Data in Table(2) showed that the highest values  of leaf nitrogen content was induced at 100% available water, while the lowest nitrogen value was induced at 40% available water. This was true for two mango stocks.</w:t>
      </w:r>
    </w:p>
    <w:p w:rsidR="00943AB2" w:rsidRDefault="00943AB2" w:rsidP="00C81B10">
      <w:pPr>
        <w:bidi w:val="0"/>
        <w:spacing w:after="0" w:line="240" w:lineRule="auto"/>
        <w:ind w:firstLine="426"/>
        <w:jc w:val="both"/>
        <w:rPr>
          <w:rFonts w:ascii="Times New Roman" w:hAnsi="Times New Roman" w:cs="Times New Roman"/>
          <w:sz w:val="20"/>
          <w:szCs w:val="20"/>
        </w:rPr>
      </w:pPr>
      <w:proofErr w:type="spellStart"/>
      <w:r>
        <w:rPr>
          <w:rFonts w:ascii="Times New Roman" w:hAnsi="Times New Roman" w:cs="Times New Roman"/>
          <w:sz w:val="20"/>
          <w:szCs w:val="20"/>
        </w:rPr>
        <w:t>Sabre</w:t>
      </w:r>
      <w:proofErr w:type="spellEnd"/>
      <w:r>
        <w:rPr>
          <w:rFonts w:ascii="Times New Roman" w:hAnsi="Times New Roman" w:cs="Times New Roman"/>
          <w:sz w:val="20"/>
          <w:szCs w:val="20"/>
        </w:rPr>
        <w:t xml:space="preserve"> stock possessed higher values of leaf nitrogen content at the 80%,60% and 40% available water levels than that of </w:t>
      </w:r>
      <w:proofErr w:type="spellStart"/>
      <w:r>
        <w:rPr>
          <w:rFonts w:ascii="Times New Roman" w:hAnsi="Times New Roman" w:cs="Times New Roman"/>
          <w:sz w:val="20"/>
          <w:szCs w:val="20"/>
        </w:rPr>
        <w:t>Zebda</w:t>
      </w:r>
      <w:proofErr w:type="spellEnd"/>
      <w:r>
        <w:rPr>
          <w:rFonts w:ascii="Times New Roman" w:hAnsi="Times New Roman" w:cs="Times New Roman"/>
          <w:sz w:val="20"/>
          <w:szCs w:val="20"/>
        </w:rPr>
        <w:t xml:space="preserve">. Differences between the two stock kind regarding N content  were not significant. These results were in harmony with those obtained by </w:t>
      </w:r>
      <w:proofErr w:type="spellStart"/>
      <w:r>
        <w:rPr>
          <w:rFonts w:ascii="Times New Roman" w:hAnsi="Times New Roman" w:cs="Times New Roman"/>
          <w:sz w:val="20"/>
          <w:szCs w:val="20"/>
        </w:rPr>
        <w:t>Tahir</w:t>
      </w:r>
      <w:proofErr w:type="spellEnd"/>
      <w:r w:rsidR="0002704D">
        <w:rPr>
          <w:rFonts w:ascii="Times New Roman" w:hAnsi="Times New Roman" w:cs="Times New Roman"/>
          <w:sz w:val="20"/>
          <w:szCs w:val="20"/>
        </w:rPr>
        <w:t xml:space="preserve"> </w:t>
      </w:r>
      <w:r>
        <w:rPr>
          <w:rFonts w:ascii="Times New Roman" w:hAnsi="Times New Roman" w:cs="Times New Roman"/>
          <w:i/>
          <w:iCs/>
          <w:sz w:val="20"/>
          <w:szCs w:val="20"/>
        </w:rPr>
        <w:t>et al</w:t>
      </w:r>
      <w:r w:rsidR="0066655E">
        <w:rPr>
          <w:rFonts w:ascii="Times New Roman" w:hAnsi="Times New Roman" w:cs="Times New Roman"/>
          <w:sz w:val="20"/>
          <w:szCs w:val="20"/>
        </w:rPr>
        <w:t>.</w:t>
      </w:r>
      <w:r>
        <w:rPr>
          <w:rFonts w:ascii="Times New Roman" w:hAnsi="Times New Roman" w:cs="Times New Roman"/>
          <w:sz w:val="20"/>
          <w:szCs w:val="20"/>
        </w:rPr>
        <w:t xml:space="preserve"> (2003), who found that leaf nitrogen content was decreased by decreasing the available water percentage. They added that, under soil water stress nitrogen solubility was decreased and the plant did not receive the necessary nitrogen amount.  </w:t>
      </w:r>
    </w:p>
    <w:p w:rsidR="00943AB2" w:rsidRDefault="00943AB2" w:rsidP="00C81B10">
      <w:pPr>
        <w:bidi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Phosphorus content% (</w:t>
      </w:r>
      <w:proofErr w:type="spellStart"/>
      <w:r>
        <w:rPr>
          <w:rFonts w:ascii="Times New Roman" w:hAnsi="Times New Roman" w:cs="Times New Roman"/>
          <w:b/>
          <w:bCs/>
          <w:sz w:val="20"/>
          <w:szCs w:val="20"/>
        </w:rPr>
        <w:t>d.wt</w:t>
      </w:r>
      <w:proofErr w:type="spellEnd"/>
      <w:r>
        <w:rPr>
          <w:rFonts w:ascii="Times New Roman" w:hAnsi="Times New Roman" w:cs="Times New Roman"/>
          <w:b/>
          <w:bCs/>
          <w:sz w:val="20"/>
          <w:szCs w:val="20"/>
        </w:rPr>
        <w:t>.):</w:t>
      </w:r>
    </w:p>
    <w:p w:rsidR="00943AB2" w:rsidRDefault="00943AB2" w:rsidP="00C81B10">
      <w:pPr>
        <w:bidi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As for phosphorus Table (2) indicate that the highest value of leaf phosphorus content under the effect of 100% available water and the lowest values were noticed at 40 % available water for the two studied stock cultivars</w:t>
      </w:r>
      <w:r w:rsidR="00357522">
        <w:rPr>
          <w:rFonts w:ascii="Times New Roman" w:hAnsi="Times New Roman" w:cs="Times New Roman"/>
          <w:sz w:val="20"/>
          <w:szCs w:val="20"/>
        </w:rPr>
        <w:t>.</w:t>
      </w:r>
    </w:p>
    <w:p w:rsidR="00943AB2" w:rsidRDefault="00943AB2" w:rsidP="00C81B10">
      <w:pPr>
        <w:bidi w:val="0"/>
        <w:spacing w:after="0" w:line="240" w:lineRule="auto"/>
        <w:ind w:firstLine="426"/>
        <w:jc w:val="both"/>
        <w:rPr>
          <w:rFonts w:ascii="Times New Roman" w:hAnsi="Times New Roman" w:cs="Times New Roman"/>
          <w:sz w:val="20"/>
          <w:szCs w:val="20"/>
        </w:rPr>
      </w:pPr>
      <w:proofErr w:type="spellStart"/>
      <w:r>
        <w:rPr>
          <w:rFonts w:ascii="Times New Roman" w:hAnsi="Times New Roman" w:cs="Times New Roman"/>
          <w:sz w:val="20"/>
          <w:szCs w:val="20"/>
        </w:rPr>
        <w:t>Sabre</w:t>
      </w:r>
      <w:proofErr w:type="spellEnd"/>
      <w:r>
        <w:rPr>
          <w:rFonts w:ascii="Times New Roman" w:hAnsi="Times New Roman" w:cs="Times New Roman"/>
          <w:sz w:val="20"/>
          <w:szCs w:val="20"/>
        </w:rPr>
        <w:t xml:space="preserve"> stock leaves contained the higher values of leaf phosphorus than </w:t>
      </w:r>
      <w:proofErr w:type="spellStart"/>
      <w:r>
        <w:rPr>
          <w:rFonts w:ascii="Times New Roman" w:hAnsi="Times New Roman" w:cs="Times New Roman"/>
          <w:sz w:val="20"/>
          <w:szCs w:val="20"/>
        </w:rPr>
        <w:t>Zebda</w:t>
      </w:r>
      <w:proofErr w:type="spellEnd"/>
      <w:r>
        <w:rPr>
          <w:rFonts w:ascii="Times New Roman" w:hAnsi="Times New Roman" w:cs="Times New Roman"/>
          <w:sz w:val="20"/>
          <w:szCs w:val="20"/>
        </w:rPr>
        <w:t xml:space="preserve"> stock, but differences </w:t>
      </w:r>
      <w:r>
        <w:rPr>
          <w:rFonts w:ascii="Times New Roman" w:hAnsi="Times New Roman" w:cs="Times New Roman"/>
          <w:sz w:val="20"/>
          <w:szCs w:val="20"/>
        </w:rPr>
        <w:lastRenderedPageBreak/>
        <w:t xml:space="preserve">among the two studied stocks was insignificant at all </w:t>
      </w:r>
      <w:proofErr w:type="spellStart"/>
      <w:r>
        <w:rPr>
          <w:rFonts w:ascii="Times New Roman" w:hAnsi="Times New Roman" w:cs="Times New Roman"/>
          <w:sz w:val="20"/>
          <w:szCs w:val="20"/>
        </w:rPr>
        <w:t>availble</w:t>
      </w:r>
      <w:proofErr w:type="spellEnd"/>
      <w:r>
        <w:rPr>
          <w:rFonts w:ascii="Times New Roman" w:hAnsi="Times New Roman" w:cs="Times New Roman"/>
          <w:sz w:val="20"/>
          <w:szCs w:val="20"/>
        </w:rPr>
        <w:t xml:space="preserve"> water </w:t>
      </w:r>
      <w:proofErr w:type="spellStart"/>
      <w:r>
        <w:rPr>
          <w:rFonts w:ascii="Times New Roman" w:hAnsi="Times New Roman" w:cs="Times New Roman"/>
          <w:sz w:val="20"/>
          <w:szCs w:val="20"/>
        </w:rPr>
        <w:t>pecent</w:t>
      </w:r>
      <w:proofErr w:type="spellEnd"/>
      <w:r>
        <w:rPr>
          <w:rFonts w:ascii="Times New Roman" w:hAnsi="Times New Roman" w:cs="Times New Roman"/>
          <w:sz w:val="20"/>
          <w:szCs w:val="20"/>
        </w:rPr>
        <w:t xml:space="preserve">. The results were in harmony with those obtained by </w:t>
      </w:r>
      <w:proofErr w:type="spellStart"/>
      <w:r>
        <w:rPr>
          <w:rFonts w:ascii="Times New Roman" w:hAnsi="Times New Roman" w:cs="Times New Roman"/>
          <w:sz w:val="20"/>
          <w:szCs w:val="20"/>
        </w:rPr>
        <w:t>luvaha</w:t>
      </w:r>
      <w:proofErr w:type="spellEnd"/>
      <w:r>
        <w:rPr>
          <w:rFonts w:ascii="Times New Roman" w:hAnsi="Times New Roman" w:cs="Times New Roman"/>
          <w:sz w:val="20"/>
          <w:szCs w:val="20"/>
        </w:rPr>
        <w:t>,(2005),who stated that water deficit negatively affect on nutrient uptake and transport.</w:t>
      </w:r>
    </w:p>
    <w:p w:rsidR="00943AB2" w:rsidRDefault="00943AB2" w:rsidP="00C81B10">
      <w:pPr>
        <w:bidi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Potassium content% (</w:t>
      </w:r>
      <w:proofErr w:type="spellStart"/>
      <w:r>
        <w:rPr>
          <w:rFonts w:ascii="Times New Roman" w:hAnsi="Times New Roman" w:cs="Times New Roman"/>
          <w:sz w:val="20"/>
          <w:szCs w:val="20"/>
        </w:rPr>
        <w:t>d.wt</w:t>
      </w:r>
      <w:proofErr w:type="spellEnd"/>
      <w:r>
        <w:rPr>
          <w:rFonts w:ascii="Times New Roman" w:hAnsi="Times New Roman" w:cs="Times New Roman"/>
          <w:sz w:val="20"/>
          <w:szCs w:val="20"/>
        </w:rPr>
        <w:t>.):</w:t>
      </w:r>
    </w:p>
    <w:p w:rsidR="00943AB2" w:rsidRDefault="00943AB2" w:rsidP="00C81B10">
      <w:pPr>
        <w:bidi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Table (2) showed that leaf potassium content in the two mango studied stocks were increased by increasing  water availability. The highest values of potassium content were found at 100% available water followed </w:t>
      </w:r>
      <w:proofErr w:type="spellStart"/>
      <w:r>
        <w:rPr>
          <w:rFonts w:ascii="Times New Roman" w:hAnsi="Times New Roman" w:cs="Times New Roman"/>
          <w:sz w:val="20"/>
          <w:szCs w:val="20"/>
        </w:rPr>
        <w:t>descendingly</w:t>
      </w:r>
      <w:proofErr w:type="spellEnd"/>
      <w:r>
        <w:rPr>
          <w:rFonts w:ascii="Times New Roman" w:hAnsi="Times New Roman" w:cs="Times New Roman"/>
          <w:sz w:val="20"/>
          <w:szCs w:val="20"/>
        </w:rPr>
        <w:t xml:space="preserve"> by 80%,60% and 40% available water for the two studied stock cultivars. </w:t>
      </w:r>
      <w:proofErr w:type="spellStart"/>
      <w:r>
        <w:rPr>
          <w:rFonts w:ascii="Times New Roman" w:hAnsi="Times New Roman" w:cs="Times New Roman"/>
          <w:sz w:val="20"/>
          <w:szCs w:val="20"/>
        </w:rPr>
        <w:t>Sabre</w:t>
      </w:r>
      <w:proofErr w:type="spellEnd"/>
      <w:r>
        <w:rPr>
          <w:rFonts w:ascii="Times New Roman" w:hAnsi="Times New Roman" w:cs="Times New Roman"/>
          <w:sz w:val="20"/>
          <w:szCs w:val="20"/>
        </w:rPr>
        <w:t xml:space="preserve"> seedling leaves insignificantly showed higher potassium content in all water deficit treatments than those in </w:t>
      </w:r>
      <w:proofErr w:type="spellStart"/>
      <w:r>
        <w:rPr>
          <w:rFonts w:ascii="Times New Roman" w:hAnsi="Times New Roman" w:cs="Times New Roman"/>
          <w:sz w:val="20"/>
          <w:szCs w:val="20"/>
        </w:rPr>
        <w:t>Zebda</w:t>
      </w:r>
      <w:proofErr w:type="spellEnd"/>
      <w:r>
        <w:rPr>
          <w:rFonts w:ascii="Times New Roman" w:hAnsi="Times New Roman" w:cs="Times New Roman"/>
          <w:sz w:val="20"/>
          <w:szCs w:val="20"/>
        </w:rPr>
        <w:t xml:space="preserve"> seedling stock cultivar.</w:t>
      </w:r>
    </w:p>
    <w:p w:rsidR="00943AB2" w:rsidRDefault="00943AB2" w:rsidP="00C81B10">
      <w:pPr>
        <w:bidi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Potassium has long been associated with the water economy of plants. Its availability in soil is decreased by lack of soil moisture. A good supply of the plant with potassium ions might avoid the effect of drought. Thus lack of moisture in the soil increases the plant need for potassium (Walter, 1968).</w:t>
      </w:r>
    </w:p>
    <w:p w:rsidR="00943AB2" w:rsidRDefault="00943AB2" w:rsidP="0002704D">
      <w:pPr>
        <w:bidi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The present results ascertain those obtained by Abdel-</w:t>
      </w:r>
      <w:proofErr w:type="spellStart"/>
      <w:r>
        <w:rPr>
          <w:rFonts w:ascii="Times New Roman" w:hAnsi="Times New Roman" w:cs="Times New Roman"/>
          <w:sz w:val="20"/>
          <w:szCs w:val="20"/>
        </w:rPr>
        <w:t>Razik</w:t>
      </w:r>
      <w:proofErr w:type="spellEnd"/>
      <w:r>
        <w:rPr>
          <w:rFonts w:ascii="Times New Roman" w:hAnsi="Times New Roman" w:cs="Times New Roman"/>
          <w:sz w:val="20"/>
          <w:szCs w:val="20"/>
        </w:rPr>
        <w:t xml:space="preserve"> and </w:t>
      </w:r>
      <w:proofErr w:type="spellStart"/>
      <w:r w:rsidR="0002704D">
        <w:rPr>
          <w:rFonts w:ascii="Times New Roman" w:hAnsi="Times New Roman" w:cs="Times New Roman"/>
          <w:sz w:val="20"/>
          <w:szCs w:val="20"/>
        </w:rPr>
        <w:t>A</w:t>
      </w:r>
      <w:r>
        <w:rPr>
          <w:rFonts w:ascii="Times New Roman" w:hAnsi="Times New Roman" w:cs="Times New Roman"/>
          <w:sz w:val="20"/>
          <w:szCs w:val="20"/>
        </w:rPr>
        <w:t>bd-</w:t>
      </w:r>
      <w:r w:rsidR="0002704D">
        <w:rPr>
          <w:rFonts w:ascii="Times New Roman" w:hAnsi="Times New Roman" w:cs="Times New Roman"/>
          <w:sz w:val="20"/>
          <w:szCs w:val="20"/>
        </w:rPr>
        <w:t>R</w:t>
      </w:r>
      <w:r>
        <w:rPr>
          <w:rFonts w:ascii="Times New Roman" w:hAnsi="Times New Roman" w:cs="Times New Roman"/>
          <w:sz w:val="20"/>
          <w:szCs w:val="20"/>
        </w:rPr>
        <w:t>abboh</w:t>
      </w:r>
      <w:proofErr w:type="spellEnd"/>
      <w:r>
        <w:rPr>
          <w:rFonts w:ascii="Times New Roman" w:hAnsi="Times New Roman" w:cs="Times New Roman"/>
          <w:sz w:val="20"/>
          <w:szCs w:val="20"/>
        </w:rPr>
        <w:t xml:space="preserve">  (2007), who found that the increase in available water causes the increase in leaf potassium content.</w:t>
      </w:r>
    </w:p>
    <w:p w:rsidR="00943AB2" w:rsidRDefault="00943AB2" w:rsidP="00C81B10">
      <w:pPr>
        <w:bidi w:val="0"/>
        <w:spacing w:after="0" w:line="240" w:lineRule="auto"/>
        <w:rPr>
          <w:rFonts w:ascii="Times New Roman" w:hAnsi="Times New Roman" w:cs="Times New Roman"/>
          <w:sz w:val="20"/>
          <w:szCs w:val="20"/>
        </w:rPr>
        <w:sectPr w:rsidR="00943AB2" w:rsidSect="008077AA">
          <w:type w:val="continuous"/>
          <w:pgSz w:w="12242" w:h="15842" w:code="1"/>
          <w:pgMar w:top="1440" w:right="1440" w:bottom="1440" w:left="1440" w:header="720" w:footer="720" w:gutter="0"/>
          <w:cols w:num="2" w:space="709"/>
        </w:sectPr>
      </w:pPr>
    </w:p>
    <w:p w:rsidR="00943AB2" w:rsidRDefault="00943AB2" w:rsidP="00C81B10">
      <w:pPr>
        <w:bidi w:val="0"/>
        <w:spacing w:after="0" w:line="240" w:lineRule="auto"/>
        <w:ind w:right="68"/>
        <w:jc w:val="both"/>
        <w:rPr>
          <w:rFonts w:ascii="Times New Roman" w:hAnsi="Times New Roman" w:cs="Times New Roman"/>
          <w:sz w:val="20"/>
          <w:szCs w:val="20"/>
        </w:rPr>
      </w:pPr>
    </w:p>
    <w:p w:rsidR="00943AB2" w:rsidRDefault="00943AB2" w:rsidP="00C81B10">
      <w:pPr>
        <w:bidi w:val="0"/>
        <w:spacing w:after="0" w:line="240" w:lineRule="auto"/>
        <w:ind w:right="68"/>
        <w:rPr>
          <w:rFonts w:ascii="Times New Roman" w:hAnsi="Times New Roman" w:cs="Times New Roman"/>
          <w:b/>
          <w:bCs/>
          <w:sz w:val="20"/>
          <w:szCs w:val="20"/>
          <w:lang w:bidi="ar-EG"/>
        </w:rPr>
      </w:pPr>
      <w:r>
        <w:rPr>
          <w:rFonts w:ascii="Times New Roman" w:hAnsi="Times New Roman" w:cs="Times New Roman"/>
          <w:b/>
          <w:bCs/>
          <w:sz w:val="20"/>
          <w:szCs w:val="20"/>
          <w:lang w:bidi="ar-EG"/>
        </w:rPr>
        <w:t>Table (2) Effect of different water deficit on leaf nutrient content</w:t>
      </w:r>
      <w:r w:rsidR="00357522">
        <w:rPr>
          <w:rFonts w:ascii="Times New Roman" w:hAnsi="Times New Roman" w:cs="Times New Roman"/>
          <w:b/>
          <w:bCs/>
          <w:sz w:val="20"/>
          <w:szCs w:val="20"/>
          <w:lang w:bidi="ar-EG"/>
        </w:rPr>
        <w:t>.</w:t>
      </w:r>
    </w:p>
    <w:tbl>
      <w:tblPr>
        <w:tblW w:w="7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0"/>
        <w:gridCol w:w="1487"/>
        <w:gridCol w:w="1381"/>
        <w:gridCol w:w="1701"/>
        <w:gridCol w:w="1472"/>
      </w:tblGrid>
      <w:tr w:rsidR="00943AB2" w:rsidRPr="00C81B10" w:rsidTr="0010438E">
        <w:trPr>
          <w:jc w:val="center"/>
        </w:trPr>
        <w:tc>
          <w:tcPr>
            <w:tcW w:w="1100" w:type="dxa"/>
            <w:tcBorders>
              <w:top w:val="single" w:sz="4" w:space="0" w:color="auto"/>
              <w:left w:val="single" w:sz="4" w:space="0" w:color="auto"/>
              <w:bottom w:val="single" w:sz="4" w:space="0" w:color="auto"/>
              <w:right w:val="single" w:sz="4" w:space="0" w:color="auto"/>
            </w:tcBorders>
            <w:hideMark/>
          </w:tcPr>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Variety</w:t>
            </w:r>
          </w:p>
        </w:tc>
        <w:tc>
          <w:tcPr>
            <w:tcW w:w="1487" w:type="dxa"/>
            <w:tcBorders>
              <w:top w:val="single" w:sz="4" w:space="0" w:color="auto"/>
              <w:left w:val="single" w:sz="4" w:space="0" w:color="auto"/>
              <w:bottom w:val="single" w:sz="4" w:space="0" w:color="auto"/>
              <w:right w:val="single" w:sz="4" w:space="0" w:color="auto"/>
            </w:tcBorders>
          </w:tcPr>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Treatment</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hideMark/>
          </w:tcPr>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 xml:space="preserve">   N% (</w:t>
            </w:r>
            <w:proofErr w:type="spellStart"/>
            <w:r w:rsidRPr="00C81B10">
              <w:rPr>
                <w:rFonts w:ascii="Times New Roman" w:hAnsi="Times New Roman" w:cs="Times New Roman"/>
                <w:sz w:val="18"/>
                <w:szCs w:val="18"/>
              </w:rPr>
              <w:t>d.wt</w:t>
            </w:r>
            <w:proofErr w:type="spellEnd"/>
            <w:r w:rsidRPr="00C81B10">
              <w:rPr>
                <w:rFonts w:ascii="Times New Roman" w:hAnsi="Times New Roman" w:cs="Times New Roman"/>
                <w:sz w:val="18"/>
                <w:szCs w:val="18"/>
              </w:rPr>
              <w:t>)</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 xml:space="preserve">2012        </w:t>
            </w:r>
            <w:r w:rsidR="0002704D">
              <w:rPr>
                <w:rFonts w:ascii="Times New Roman" w:hAnsi="Times New Roman" w:cs="Times New Roman"/>
                <w:sz w:val="18"/>
                <w:szCs w:val="18"/>
              </w:rPr>
              <w:t xml:space="preserve">  </w:t>
            </w:r>
            <w:r w:rsidRPr="00C81B10">
              <w:rPr>
                <w:rFonts w:ascii="Times New Roman" w:hAnsi="Times New Roman" w:cs="Times New Roman"/>
                <w:sz w:val="18"/>
                <w:szCs w:val="18"/>
              </w:rPr>
              <w:t xml:space="preserve"> 2013</w:t>
            </w:r>
          </w:p>
        </w:tc>
        <w:tc>
          <w:tcPr>
            <w:tcW w:w="1701" w:type="dxa"/>
            <w:tcBorders>
              <w:top w:val="single" w:sz="4" w:space="0" w:color="auto"/>
              <w:left w:val="single" w:sz="4" w:space="0" w:color="auto"/>
              <w:bottom w:val="single" w:sz="4" w:space="0" w:color="auto"/>
              <w:right w:val="single" w:sz="4" w:space="0" w:color="auto"/>
            </w:tcBorders>
            <w:hideMark/>
          </w:tcPr>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 xml:space="preserve">      P%  (</w:t>
            </w:r>
            <w:proofErr w:type="spellStart"/>
            <w:r w:rsidRPr="00C81B10">
              <w:rPr>
                <w:rFonts w:ascii="Times New Roman" w:hAnsi="Times New Roman" w:cs="Times New Roman"/>
                <w:sz w:val="18"/>
                <w:szCs w:val="18"/>
              </w:rPr>
              <w:t>d.wt</w:t>
            </w:r>
            <w:proofErr w:type="spellEnd"/>
            <w:r w:rsidRPr="00C81B10">
              <w:rPr>
                <w:rFonts w:ascii="Times New Roman" w:hAnsi="Times New Roman" w:cs="Times New Roman"/>
                <w:sz w:val="18"/>
                <w:szCs w:val="18"/>
              </w:rPr>
              <w:t>)</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2012                2013</w:t>
            </w:r>
          </w:p>
        </w:tc>
        <w:tc>
          <w:tcPr>
            <w:tcW w:w="1472" w:type="dxa"/>
            <w:tcBorders>
              <w:top w:val="single" w:sz="4" w:space="0" w:color="auto"/>
              <w:left w:val="single" w:sz="4" w:space="0" w:color="auto"/>
              <w:bottom w:val="single" w:sz="4" w:space="0" w:color="auto"/>
              <w:right w:val="single" w:sz="4" w:space="0" w:color="auto"/>
            </w:tcBorders>
            <w:hideMark/>
          </w:tcPr>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 xml:space="preserve">      K%  (</w:t>
            </w:r>
            <w:proofErr w:type="spellStart"/>
            <w:r w:rsidRPr="00C81B10">
              <w:rPr>
                <w:rFonts w:ascii="Times New Roman" w:hAnsi="Times New Roman" w:cs="Times New Roman"/>
                <w:sz w:val="18"/>
                <w:szCs w:val="18"/>
              </w:rPr>
              <w:t>d.wt</w:t>
            </w:r>
            <w:proofErr w:type="spellEnd"/>
            <w:r w:rsidRPr="00C81B10">
              <w:rPr>
                <w:rFonts w:ascii="Times New Roman" w:hAnsi="Times New Roman" w:cs="Times New Roman"/>
                <w:sz w:val="18"/>
                <w:szCs w:val="18"/>
              </w:rPr>
              <w:t>)</w:t>
            </w:r>
          </w:p>
          <w:p w:rsidR="00943AB2" w:rsidRPr="00C81B10" w:rsidRDefault="0010438E" w:rsidP="00C81B10">
            <w:pPr>
              <w:bidi w:val="0"/>
              <w:spacing w:after="0" w:line="240" w:lineRule="auto"/>
              <w:ind w:right="-1555"/>
              <w:jc w:val="lowKashida"/>
              <w:rPr>
                <w:rFonts w:ascii="Times New Roman" w:hAnsi="Times New Roman" w:cs="Times New Roman"/>
                <w:sz w:val="18"/>
                <w:szCs w:val="18"/>
              </w:rPr>
            </w:pPr>
            <w:r>
              <w:rPr>
                <w:rFonts w:ascii="Times New Roman" w:hAnsi="Times New Roman" w:cs="Times New Roman"/>
                <w:sz w:val="18"/>
                <w:szCs w:val="18"/>
              </w:rPr>
              <w:t xml:space="preserve">2012      </w:t>
            </w:r>
            <w:r w:rsidR="00943AB2" w:rsidRPr="00C81B10">
              <w:rPr>
                <w:rFonts w:ascii="Times New Roman" w:hAnsi="Times New Roman" w:cs="Times New Roman"/>
                <w:sz w:val="18"/>
                <w:szCs w:val="18"/>
              </w:rPr>
              <w:t xml:space="preserve">  2013</w:t>
            </w:r>
          </w:p>
        </w:tc>
      </w:tr>
      <w:tr w:rsidR="00943AB2" w:rsidRPr="00C81B10" w:rsidTr="0010438E">
        <w:trPr>
          <w:jc w:val="center"/>
        </w:trPr>
        <w:tc>
          <w:tcPr>
            <w:tcW w:w="1100" w:type="dxa"/>
            <w:tcBorders>
              <w:top w:val="single" w:sz="4" w:space="0" w:color="auto"/>
              <w:left w:val="single" w:sz="4" w:space="0" w:color="auto"/>
              <w:bottom w:val="single" w:sz="4" w:space="0" w:color="auto"/>
              <w:right w:val="single" w:sz="4" w:space="0" w:color="auto"/>
            </w:tcBorders>
          </w:tcPr>
          <w:p w:rsidR="00943AB2" w:rsidRPr="00C81B10" w:rsidRDefault="00943AB2" w:rsidP="00C81B10">
            <w:pPr>
              <w:bidi w:val="0"/>
              <w:spacing w:after="0" w:line="240" w:lineRule="auto"/>
              <w:ind w:right="-1555"/>
              <w:jc w:val="lowKashida"/>
              <w:rPr>
                <w:rFonts w:ascii="Times New Roman" w:hAnsi="Times New Roman" w:cs="Times New Roman"/>
                <w:sz w:val="18"/>
                <w:szCs w:val="18"/>
              </w:rPr>
            </w:pP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proofErr w:type="spellStart"/>
            <w:r w:rsidRPr="00C81B10">
              <w:rPr>
                <w:rFonts w:ascii="Times New Roman" w:hAnsi="Times New Roman" w:cs="Times New Roman"/>
                <w:sz w:val="18"/>
                <w:szCs w:val="18"/>
              </w:rPr>
              <w:t>Sabre</w:t>
            </w:r>
            <w:proofErr w:type="spellEnd"/>
          </w:p>
        </w:tc>
        <w:tc>
          <w:tcPr>
            <w:tcW w:w="1487" w:type="dxa"/>
            <w:tcBorders>
              <w:top w:val="single" w:sz="4" w:space="0" w:color="auto"/>
              <w:left w:val="single" w:sz="4" w:space="0" w:color="auto"/>
              <w:bottom w:val="single" w:sz="4" w:space="0" w:color="auto"/>
              <w:right w:val="single" w:sz="4" w:space="0" w:color="auto"/>
            </w:tcBorders>
            <w:hideMark/>
          </w:tcPr>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100%</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80%</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60%</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40%</w:t>
            </w:r>
          </w:p>
        </w:tc>
        <w:tc>
          <w:tcPr>
            <w:tcW w:w="1381" w:type="dxa"/>
            <w:tcBorders>
              <w:top w:val="single" w:sz="4" w:space="0" w:color="auto"/>
              <w:left w:val="single" w:sz="4" w:space="0" w:color="auto"/>
              <w:bottom w:val="single" w:sz="4" w:space="0" w:color="auto"/>
              <w:right w:val="single" w:sz="4" w:space="0" w:color="auto"/>
            </w:tcBorders>
            <w:hideMark/>
          </w:tcPr>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1.82</w:t>
            </w:r>
            <w:r w:rsidR="0002704D">
              <w:rPr>
                <w:rFonts w:ascii="Times New Roman" w:hAnsi="Times New Roman" w:cs="Times New Roman"/>
                <w:sz w:val="18"/>
                <w:szCs w:val="18"/>
              </w:rPr>
              <w:t xml:space="preserve">            </w:t>
            </w:r>
            <w:r w:rsidRPr="00C81B10">
              <w:rPr>
                <w:rFonts w:ascii="Times New Roman" w:hAnsi="Times New Roman" w:cs="Times New Roman"/>
                <w:sz w:val="18"/>
                <w:szCs w:val="18"/>
              </w:rPr>
              <w:t>1.84</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 xml:space="preserve">1.78       </w:t>
            </w:r>
            <w:r w:rsidR="0002704D">
              <w:rPr>
                <w:rFonts w:ascii="Times New Roman" w:hAnsi="Times New Roman" w:cs="Times New Roman"/>
                <w:sz w:val="18"/>
                <w:szCs w:val="18"/>
              </w:rPr>
              <w:t xml:space="preserve">    </w:t>
            </w:r>
            <w:r w:rsidRPr="00C81B10">
              <w:rPr>
                <w:rFonts w:ascii="Times New Roman" w:hAnsi="Times New Roman" w:cs="Times New Roman"/>
                <w:sz w:val="18"/>
                <w:szCs w:val="18"/>
              </w:rPr>
              <w:t>1.81</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 xml:space="preserve">1.66 </w:t>
            </w:r>
            <w:r w:rsidR="0002704D">
              <w:rPr>
                <w:rFonts w:ascii="Times New Roman" w:hAnsi="Times New Roman" w:cs="Times New Roman"/>
                <w:sz w:val="18"/>
                <w:szCs w:val="18"/>
              </w:rPr>
              <w:t xml:space="preserve">          </w:t>
            </w:r>
            <w:r w:rsidRPr="00C81B10">
              <w:rPr>
                <w:rFonts w:ascii="Times New Roman" w:hAnsi="Times New Roman" w:cs="Times New Roman"/>
                <w:sz w:val="18"/>
                <w:szCs w:val="18"/>
              </w:rPr>
              <w:t>1.70</w:t>
            </w:r>
          </w:p>
          <w:p w:rsidR="00943AB2" w:rsidRPr="00C81B10" w:rsidRDefault="00943AB2" w:rsidP="0002704D">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 xml:space="preserve">1.47     </w:t>
            </w:r>
            <w:r w:rsidR="0002704D">
              <w:rPr>
                <w:rFonts w:ascii="Times New Roman" w:hAnsi="Times New Roman" w:cs="Times New Roman"/>
                <w:sz w:val="18"/>
                <w:szCs w:val="18"/>
              </w:rPr>
              <w:t xml:space="preserve">      </w:t>
            </w:r>
            <w:r w:rsidRPr="00C81B10">
              <w:rPr>
                <w:rFonts w:ascii="Times New Roman" w:hAnsi="Times New Roman" w:cs="Times New Roman"/>
                <w:sz w:val="18"/>
                <w:szCs w:val="18"/>
              </w:rPr>
              <w:t>1.51</w:t>
            </w:r>
          </w:p>
        </w:tc>
        <w:tc>
          <w:tcPr>
            <w:tcW w:w="1701" w:type="dxa"/>
            <w:tcBorders>
              <w:top w:val="single" w:sz="4" w:space="0" w:color="auto"/>
              <w:left w:val="single" w:sz="4" w:space="0" w:color="auto"/>
              <w:bottom w:val="single" w:sz="4" w:space="0" w:color="auto"/>
              <w:right w:val="single" w:sz="4" w:space="0" w:color="auto"/>
            </w:tcBorders>
            <w:hideMark/>
          </w:tcPr>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0.091</w:t>
            </w:r>
            <w:r w:rsidR="0010438E">
              <w:rPr>
                <w:rFonts w:ascii="Times New Roman" w:hAnsi="Times New Roman" w:cs="Times New Roman"/>
                <w:sz w:val="18"/>
                <w:szCs w:val="18"/>
              </w:rPr>
              <w:t xml:space="preserve">             </w:t>
            </w:r>
            <w:r w:rsidRPr="00C81B10">
              <w:rPr>
                <w:rFonts w:ascii="Times New Roman" w:hAnsi="Times New Roman" w:cs="Times New Roman"/>
                <w:sz w:val="18"/>
                <w:szCs w:val="18"/>
              </w:rPr>
              <w:t>0.087</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0.087</w:t>
            </w:r>
            <w:r w:rsidR="0010438E">
              <w:rPr>
                <w:rFonts w:ascii="Times New Roman" w:hAnsi="Times New Roman" w:cs="Times New Roman"/>
                <w:sz w:val="18"/>
                <w:szCs w:val="18"/>
              </w:rPr>
              <w:t xml:space="preserve">             </w:t>
            </w:r>
            <w:r w:rsidRPr="00C81B10">
              <w:rPr>
                <w:rFonts w:ascii="Times New Roman" w:hAnsi="Times New Roman" w:cs="Times New Roman"/>
                <w:sz w:val="18"/>
                <w:szCs w:val="18"/>
              </w:rPr>
              <w:t>0.084</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0.082</w:t>
            </w:r>
            <w:r w:rsidR="0010438E">
              <w:rPr>
                <w:rFonts w:ascii="Times New Roman" w:hAnsi="Times New Roman" w:cs="Times New Roman"/>
                <w:sz w:val="18"/>
                <w:szCs w:val="18"/>
              </w:rPr>
              <w:t xml:space="preserve">             </w:t>
            </w:r>
            <w:r w:rsidRPr="00C81B10">
              <w:rPr>
                <w:rFonts w:ascii="Times New Roman" w:hAnsi="Times New Roman" w:cs="Times New Roman"/>
                <w:sz w:val="18"/>
                <w:szCs w:val="18"/>
              </w:rPr>
              <w:t>0.083</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 xml:space="preserve">0.078            </w:t>
            </w:r>
            <w:r w:rsidR="0010438E">
              <w:rPr>
                <w:rFonts w:ascii="Times New Roman" w:hAnsi="Times New Roman" w:cs="Times New Roman"/>
                <w:sz w:val="18"/>
                <w:szCs w:val="18"/>
              </w:rPr>
              <w:t xml:space="preserve"> </w:t>
            </w:r>
            <w:r w:rsidRPr="00C81B10">
              <w:rPr>
                <w:rFonts w:ascii="Times New Roman" w:hAnsi="Times New Roman" w:cs="Times New Roman"/>
                <w:sz w:val="18"/>
                <w:szCs w:val="18"/>
              </w:rPr>
              <w:t>0.081</w:t>
            </w:r>
          </w:p>
        </w:tc>
        <w:tc>
          <w:tcPr>
            <w:tcW w:w="1472" w:type="dxa"/>
            <w:tcBorders>
              <w:top w:val="single" w:sz="4" w:space="0" w:color="auto"/>
              <w:left w:val="single" w:sz="4" w:space="0" w:color="auto"/>
              <w:bottom w:val="single" w:sz="4" w:space="0" w:color="auto"/>
              <w:right w:val="single" w:sz="4" w:space="0" w:color="auto"/>
            </w:tcBorders>
            <w:hideMark/>
          </w:tcPr>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1.27</w:t>
            </w:r>
            <w:r w:rsidR="0010438E">
              <w:rPr>
                <w:rFonts w:ascii="Times New Roman" w:hAnsi="Times New Roman" w:cs="Times New Roman"/>
                <w:sz w:val="18"/>
                <w:szCs w:val="18"/>
              </w:rPr>
              <w:t xml:space="preserve">          </w:t>
            </w:r>
            <w:r w:rsidRPr="00C81B10">
              <w:rPr>
                <w:rFonts w:ascii="Times New Roman" w:hAnsi="Times New Roman" w:cs="Times New Roman"/>
                <w:sz w:val="18"/>
                <w:szCs w:val="18"/>
              </w:rPr>
              <w:t>1.19</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1.16</w:t>
            </w:r>
            <w:r w:rsidR="0010438E">
              <w:rPr>
                <w:rFonts w:ascii="Times New Roman" w:hAnsi="Times New Roman" w:cs="Times New Roman"/>
                <w:sz w:val="18"/>
                <w:szCs w:val="18"/>
              </w:rPr>
              <w:t xml:space="preserve">          </w:t>
            </w:r>
            <w:r w:rsidRPr="00C81B10">
              <w:rPr>
                <w:rFonts w:ascii="Times New Roman" w:hAnsi="Times New Roman" w:cs="Times New Roman"/>
                <w:sz w:val="18"/>
                <w:szCs w:val="18"/>
              </w:rPr>
              <w:t>1.09</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1.09</w:t>
            </w:r>
            <w:r w:rsidR="0010438E">
              <w:rPr>
                <w:rFonts w:ascii="Times New Roman" w:hAnsi="Times New Roman" w:cs="Times New Roman"/>
                <w:sz w:val="18"/>
                <w:szCs w:val="18"/>
              </w:rPr>
              <w:t xml:space="preserve">          </w:t>
            </w:r>
            <w:r w:rsidRPr="00C81B10">
              <w:rPr>
                <w:rFonts w:ascii="Times New Roman" w:hAnsi="Times New Roman" w:cs="Times New Roman"/>
                <w:sz w:val="18"/>
                <w:szCs w:val="18"/>
              </w:rPr>
              <w:t>1.03</w:t>
            </w:r>
          </w:p>
          <w:p w:rsidR="00943AB2" w:rsidRPr="00C81B10" w:rsidRDefault="00943AB2" w:rsidP="0010438E">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1.07           0.99</w:t>
            </w:r>
          </w:p>
        </w:tc>
      </w:tr>
      <w:tr w:rsidR="00943AB2" w:rsidRPr="00C81B10" w:rsidTr="0010438E">
        <w:trPr>
          <w:jc w:val="center"/>
        </w:trPr>
        <w:tc>
          <w:tcPr>
            <w:tcW w:w="1100" w:type="dxa"/>
            <w:tcBorders>
              <w:top w:val="single" w:sz="4" w:space="0" w:color="auto"/>
              <w:left w:val="single" w:sz="4" w:space="0" w:color="auto"/>
              <w:bottom w:val="single" w:sz="4" w:space="0" w:color="auto"/>
              <w:right w:val="single" w:sz="4" w:space="0" w:color="auto"/>
            </w:tcBorders>
          </w:tcPr>
          <w:p w:rsidR="00943AB2" w:rsidRPr="00C81B10" w:rsidRDefault="00943AB2" w:rsidP="00C81B10">
            <w:pPr>
              <w:bidi w:val="0"/>
              <w:spacing w:after="0" w:line="240" w:lineRule="auto"/>
              <w:ind w:right="-1555"/>
              <w:jc w:val="lowKashida"/>
              <w:rPr>
                <w:rFonts w:ascii="Times New Roman" w:hAnsi="Times New Roman" w:cs="Times New Roman"/>
                <w:sz w:val="18"/>
                <w:szCs w:val="18"/>
              </w:rPr>
            </w:pP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proofErr w:type="spellStart"/>
            <w:r w:rsidRPr="00C81B10">
              <w:rPr>
                <w:rFonts w:ascii="Times New Roman" w:hAnsi="Times New Roman" w:cs="Times New Roman"/>
                <w:sz w:val="18"/>
                <w:szCs w:val="18"/>
              </w:rPr>
              <w:t>Zebda</w:t>
            </w:r>
            <w:proofErr w:type="spellEnd"/>
          </w:p>
        </w:tc>
        <w:tc>
          <w:tcPr>
            <w:tcW w:w="1487" w:type="dxa"/>
            <w:tcBorders>
              <w:top w:val="single" w:sz="4" w:space="0" w:color="auto"/>
              <w:left w:val="single" w:sz="4" w:space="0" w:color="auto"/>
              <w:bottom w:val="single" w:sz="4" w:space="0" w:color="auto"/>
              <w:right w:val="single" w:sz="4" w:space="0" w:color="auto"/>
            </w:tcBorders>
            <w:hideMark/>
          </w:tcPr>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100%</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80%</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60%</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40%</w:t>
            </w:r>
          </w:p>
        </w:tc>
        <w:tc>
          <w:tcPr>
            <w:tcW w:w="1381" w:type="dxa"/>
            <w:tcBorders>
              <w:top w:val="single" w:sz="4" w:space="0" w:color="auto"/>
              <w:left w:val="single" w:sz="4" w:space="0" w:color="auto"/>
              <w:bottom w:val="single" w:sz="4" w:space="0" w:color="auto"/>
              <w:right w:val="single" w:sz="4" w:space="0" w:color="auto"/>
            </w:tcBorders>
            <w:hideMark/>
          </w:tcPr>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1.85</w:t>
            </w:r>
            <w:r w:rsidR="0002704D">
              <w:rPr>
                <w:rFonts w:ascii="Times New Roman" w:hAnsi="Times New Roman" w:cs="Times New Roman"/>
                <w:sz w:val="18"/>
                <w:szCs w:val="18"/>
              </w:rPr>
              <w:t xml:space="preserve">           </w:t>
            </w:r>
            <w:r w:rsidRPr="00C81B10">
              <w:rPr>
                <w:rFonts w:ascii="Times New Roman" w:hAnsi="Times New Roman" w:cs="Times New Roman"/>
                <w:sz w:val="18"/>
                <w:szCs w:val="18"/>
              </w:rPr>
              <w:t>1.86</w:t>
            </w:r>
          </w:p>
          <w:p w:rsidR="00943AB2" w:rsidRPr="00C81B10" w:rsidRDefault="0002704D" w:rsidP="00C81B10">
            <w:pPr>
              <w:bidi w:val="0"/>
              <w:spacing w:after="0" w:line="240" w:lineRule="auto"/>
              <w:ind w:right="-1555"/>
              <w:jc w:val="lowKashida"/>
              <w:rPr>
                <w:rFonts w:ascii="Times New Roman" w:hAnsi="Times New Roman" w:cs="Times New Roman"/>
                <w:sz w:val="18"/>
                <w:szCs w:val="18"/>
              </w:rPr>
            </w:pPr>
            <w:r>
              <w:rPr>
                <w:rFonts w:ascii="Times New Roman" w:hAnsi="Times New Roman" w:cs="Times New Roman"/>
                <w:sz w:val="18"/>
                <w:szCs w:val="18"/>
              </w:rPr>
              <w:t xml:space="preserve">1.76          </w:t>
            </w:r>
            <w:r w:rsidR="00943AB2" w:rsidRPr="00C81B10">
              <w:rPr>
                <w:rFonts w:ascii="Times New Roman" w:hAnsi="Times New Roman" w:cs="Times New Roman"/>
                <w:sz w:val="18"/>
                <w:szCs w:val="18"/>
              </w:rPr>
              <w:t xml:space="preserve"> 1.75</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1.57</w:t>
            </w:r>
            <w:r w:rsidR="0002704D">
              <w:rPr>
                <w:rFonts w:ascii="Times New Roman" w:hAnsi="Times New Roman" w:cs="Times New Roman"/>
                <w:sz w:val="18"/>
                <w:szCs w:val="18"/>
              </w:rPr>
              <w:t xml:space="preserve">           </w:t>
            </w:r>
            <w:r w:rsidRPr="00C81B10">
              <w:rPr>
                <w:rFonts w:ascii="Times New Roman" w:hAnsi="Times New Roman" w:cs="Times New Roman"/>
                <w:sz w:val="18"/>
                <w:szCs w:val="18"/>
              </w:rPr>
              <w:t>1.6</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1.42</w:t>
            </w:r>
            <w:r w:rsidR="0002704D">
              <w:rPr>
                <w:rFonts w:ascii="Times New Roman" w:hAnsi="Times New Roman" w:cs="Times New Roman"/>
                <w:sz w:val="18"/>
                <w:szCs w:val="18"/>
              </w:rPr>
              <w:t xml:space="preserve">           </w:t>
            </w:r>
            <w:r w:rsidRPr="00C81B10">
              <w:rPr>
                <w:rFonts w:ascii="Times New Roman" w:hAnsi="Times New Roman" w:cs="Times New Roman"/>
                <w:sz w:val="18"/>
                <w:szCs w:val="18"/>
              </w:rPr>
              <w:t>1.45</w:t>
            </w:r>
          </w:p>
        </w:tc>
        <w:tc>
          <w:tcPr>
            <w:tcW w:w="1701" w:type="dxa"/>
            <w:tcBorders>
              <w:top w:val="single" w:sz="4" w:space="0" w:color="auto"/>
              <w:left w:val="single" w:sz="4" w:space="0" w:color="auto"/>
              <w:bottom w:val="single" w:sz="4" w:space="0" w:color="auto"/>
              <w:right w:val="single" w:sz="4" w:space="0" w:color="auto"/>
            </w:tcBorders>
            <w:hideMark/>
          </w:tcPr>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0.086</w:t>
            </w:r>
            <w:r w:rsidR="0010438E">
              <w:rPr>
                <w:rFonts w:ascii="Times New Roman" w:hAnsi="Times New Roman" w:cs="Times New Roman"/>
                <w:sz w:val="18"/>
                <w:szCs w:val="18"/>
              </w:rPr>
              <w:t xml:space="preserve">             </w:t>
            </w:r>
            <w:r w:rsidRPr="00C81B10">
              <w:rPr>
                <w:rFonts w:ascii="Times New Roman" w:hAnsi="Times New Roman" w:cs="Times New Roman"/>
                <w:sz w:val="18"/>
                <w:szCs w:val="18"/>
              </w:rPr>
              <w:t>0.091</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0.085             0.087</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 xml:space="preserve">0.082        </w:t>
            </w:r>
            <w:r w:rsidR="0010438E">
              <w:rPr>
                <w:rFonts w:ascii="Times New Roman" w:hAnsi="Times New Roman" w:cs="Times New Roman"/>
                <w:sz w:val="18"/>
                <w:szCs w:val="18"/>
              </w:rPr>
              <w:t xml:space="preserve">    </w:t>
            </w:r>
            <w:r w:rsidRPr="00C81B10">
              <w:rPr>
                <w:rFonts w:ascii="Times New Roman" w:hAnsi="Times New Roman" w:cs="Times New Roman"/>
                <w:sz w:val="18"/>
                <w:szCs w:val="18"/>
              </w:rPr>
              <w:t xml:space="preserve"> 0.081</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0.079             0.081</w:t>
            </w:r>
          </w:p>
        </w:tc>
        <w:tc>
          <w:tcPr>
            <w:tcW w:w="1472" w:type="dxa"/>
            <w:tcBorders>
              <w:top w:val="single" w:sz="4" w:space="0" w:color="auto"/>
              <w:left w:val="single" w:sz="4" w:space="0" w:color="auto"/>
              <w:bottom w:val="single" w:sz="4" w:space="0" w:color="auto"/>
              <w:right w:val="single" w:sz="4" w:space="0" w:color="auto"/>
            </w:tcBorders>
            <w:hideMark/>
          </w:tcPr>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1.22           1.24</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1.14</w:t>
            </w:r>
            <w:r w:rsidR="0010438E">
              <w:rPr>
                <w:rFonts w:ascii="Times New Roman" w:hAnsi="Times New Roman" w:cs="Times New Roman"/>
                <w:sz w:val="18"/>
                <w:szCs w:val="18"/>
              </w:rPr>
              <w:t xml:space="preserve">           </w:t>
            </w:r>
            <w:r w:rsidRPr="00C81B10">
              <w:rPr>
                <w:rFonts w:ascii="Times New Roman" w:hAnsi="Times New Roman" w:cs="Times New Roman"/>
                <w:sz w:val="18"/>
                <w:szCs w:val="18"/>
              </w:rPr>
              <w:t>1.07</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1.05</w:t>
            </w:r>
            <w:r w:rsidR="0010438E">
              <w:rPr>
                <w:rFonts w:ascii="Times New Roman" w:hAnsi="Times New Roman" w:cs="Times New Roman"/>
                <w:sz w:val="18"/>
                <w:szCs w:val="18"/>
              </w:rPr>
              <w:t xml:space="preserve">           </w:t>
            </w:r>
            <w:r w:rsidRPr="00C81B10">
              <w:rPr>
                <w:rFonts w:ascii="Times New Roman" w:hAnsi="Times New Roman" w:cs="Times New Roman"/>
                <w:sz w:val="18"/>
                <w:szCs w:val="18"/>
              </w:rPr>
              <w:t>1.01</w:t>
            </w:r>
          </w:p>
          <w:p w:rsidR="00943AB2" w:rsidRPr="00C81B10" w:rsidRDefault="00943AB2"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0.97          0.99</w:t>
            </w:r>
          </w:p>
        </w:tc>
      </w:tr>
      <w:tr w:rsidR="00032849" w:rsidRPr="00C81B10" w:rsidTr="0010438E">
        <w:trPr>
          <w:trHeight w:val="788"/>
          <w:jc w:val="center"/>
        </w:trPr>
        <w:tc>
          <w:tcPr>
            <w:tcW w:w="2587" w:type="dxa"/>
            <w:gridSpan w:val="2"/>
            <w:tcBorders>
              <w:top w:val="single" w:sz="4" w:space="0" w:color="auto"/>
              <w:left w:val="single" w:sz="4" w:space="0" w:color="auto"/>
              <w:bottom w:val="single" w:sz="4" w:space="0" w:color="auto"/>
              <w:right w:val="single" w:sz="4" w:space="0" w:color="auto"/>
            </w:tcBorders>
          </w:tcPr>
          <w:p w:rsidR="00032849" w:rsidRPr="00C81B10" w:rsidRDefault="00032849"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LSD 0.05</w:t>
            </w:r>
          </w:p>
          <w:p w:rsidR="00032849" w:rsidRPr="00C81B10" w:rsidRDefault="00032849"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Cultivar</w:t>
            </w:r>
          </w:p>
          <w:p w:rsidR="00032849" w:rsidRPr="00C81B10" w:rsidRDefault="00032849"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Treatment</w:t>
            </w:r>
          </w:p>
          <w:p w:rsidR="00032849" w:rsidRPr="00C81B10" w:rsidRDefault="00032849" w:rsidP="00C81B10">
            <w:pPr>
              <w:bidi w:val="0"/>
              <w:spacing w:after="0" w:line="240" w:lineRule="auto"/>
              <w:ind w:right="-1555"/>
              <w:jc w:val="lowKashida"/>
              <w:rPr>
                <w:rFonts w:ascii="Times New Roman" w:hAnsi="Times New Roman" w:cs="Times New Roman"/>
                <w:sz w:val="18"/>
                <w:szCs w:val="18"/>
              </w:rPr>
            </w:pPr>
            <w:r w:rsidRPr="00C81B10">
              <w:rPr>
                <w:rFonts w:ascii="Times New Roman" w:hAnsi="Times New Roman" w:cs="Times New Roman"/>
                <w:sz w:val="18"/>
                <w:szCs w:val="18"/>
              </w:rPr>
              <w:t>C X T</w:t>
            </w:r>
          </w:p>
        </w:tc>
        <w:tc>
          <w:tcPr>
            <w:tcW w:w="1381" w:type="dxa"/>
            <w:tcBorders>
              <w:top w:val="single" w:sz="4" w:space="0" w:color="auto"/>
              <w:left w:val="single" w:sz="4" w:space="0" w:color="auto"/>
              <w:bottom w:val="single" w:sz="4" w:space="0" w:color="auto"/>
              <w:right w:val="single" w:sz="4" w:space="0" w:color="auto"/>
            </w:tcBorders>
          </w:tcPr>
          <w:p w:rsidR="00032849" w:rsidRPr="00C81B10" w:rsidRDefault="0002704D" w:rsidP="00C81B10">
            <w:pPr>
              <w:bidi w:val="0"/>
              <w:spacing w:after="0" w:line="240" w:lineRule="auto"/>
              <w:ind w:right="-1555"/>
              <w:jc w:val="lowKashida"/>
              <w:rPr>
                <w:rFonts w:ascii="Times New Roman" w:hAnsi="Times New Roman" w:cs="Times New Roman"/>
                <w:sz w:val="18"/>
                <w:szCs w:val="18"/>
              </w:rPr>
            </w:pPr>
            <w:r>
              <w:rPr>
                <w:rFonts w:ascii="Times New Roman" w:hAnsi="Times New Roman" w:cs="Times New Roman"/>
                <w:sz w:val="18"/>
                <w:szCs w:val="18"/>
              </w:rPr>
              <w:br/>
              <w:t xml:space="preserve">0.125   0.115          </w:t>
            </w:r>
            <w:proofErr w:type="spellStart"/>
            <w:r>
              <w:rPr>
                <w:rFonts w:ascii="Times New Roman" w:hAnsi="Times New Roman" w:cs="Times New Roman"/>
                <w:sz w:val="18"/>
                <w:szCs w:val="18"/>
              </w:rPr>
              <w:t>0.115</w:t>
            </w:r>
            <w:proofErr w:type="spellEnd"/>
            <w:r>
              <w:rPr>
                <w:rFonts w:ascii="Times New Roman" w:hAnsi="Times New Roman" w:cs="Times New Roman"/>
                <w:sz w:val="18"/>
                <w:szCs w:val="18"/>
              </w:rPr>
              <w:br/>
              <w:t xml:space="preserve">0.177  </w:t>
            </w:r>
            <w:r w:rsidR="0010438E">
              <w:rPr>
                <w:rFonts w:ascii="Times New Roman" w:hAnsi="Times New Roman" w:cs="Times New Roman"/>
                <w:b/>
                <w:bCs/>
                <w:sz w:val="18"/>
                <w:szCs w:val="18"/>
              </w:rPr>
              <w:t xml:space="preserve">0.163      </w:t>
            </w:r>
            <w:proofErr w:type="spellStart"/>
            <w:r w:rsidR="0010438E">
              <w:rPr>
                <w:rFonts w:ascii="Times New Roman" w:hAnsi="Times New Roman" w:cs="Times New Roman"/>
                <w:b/>
                <w:bCs/>
                <w:sz w:val="18"/>
                <w:szCs w:val="18"/>
              </w:rPr>
              <w:t>0.163</w:t>
            </w:r>
            <w:proofErr w:type="spellEnd"/>
            <w:r w:rsidR="0010438E">
              <w:rPr>
                <w:rFonts w:ascii="Times New Roman" w:hAnsi="Times New Roman" w:cs="Times New Roman"/>
                <w:b/>
                <w:bCs/>
                <w:sz w:val="18"/>
                <w:szCs w:val="18"/>
              </w:rPr>
              <w:br/>
              <w:t xml:space="preserve">0.250       </w:t>
            </w:r>
            <w:r w:rsidR="00032849" w:rsidRPr="0002704D">
              <w:rPr>
                <w:rFonts w:ascii="Times New Roman" w:hAnsi="Times New Roman" w:cs="Times New Roman"/>
                <w:b/>
                <w:bCs/>
                <w:sz w:val="18"/>
                <w:szCs w:val="18"/>
              </w:rPr>
              <w:t xml:space="preserve"> 0</w:t>
            </w:r>
            <w:r w:rsidR="00032849" w:rsidRPr="00C81B10">
              <w:rPr>
                <w:rFonts w:ascii="Times New Roman" w:hAnsi="Times New Roman" w:cs="Times New Roman"/>
                <w:sz w:val="18"/>
                <w:szCs w:val="18"/>
              </w:rPr>
              <w:t>.231</w:t>
            </w:r>
          </w:p>
        </w:tc>
        <w:tc>
          <w:tcPr>
            <w:tcW w:w="1701" w:type="dxa"/>
            <w:tcBorders>
              <w:top w:val="single" w:sz="4" w:space="0" w:color="auto"/>
              <w:left w:val="single" w:sz="4" w:space="0" w:color="auto"/>
              <w:bottom w:val="single" w:sz="4" w:space="0" w:color="auto"/>
              <w:right w:val="single" w:sz="4" w:space="0" w:color="auto"/>
            </w:tcBorders>
          </w:tcPr>
          <w:p w:rsidR="00032849" w:rsidRPr="00C81B10" w:rsidRDefault="0010438E" w:rsidP="00C81B10">
            <w:pPr>
              <w:bidi w:val="0"/>
              <w:spacing w:after="0" w:line="240" w:lineRule="auto"/>
              <w:ind w:right="-1555"/>
              <w:jc w:val="lowKashida"/>
              <w:rPr>
                <w:rFonts w:ascii="Times New Roman" w:hAnsi="Times New Roman" w:cs="Times New Roman"/>
                <w:sz w:val="18"/>
                <w:szCs w:val="18"/>
              </w:rPr>
            </w:pPr>
            <w:r>
              <w:rPr>
                <w:rFonts w:ascii="Times New Roman" w:hAnsi="Times New Roman" w:cs="Times New Roman"/>
                <w:sz w:val="18"/>
                <w:szCs w:val="18"/>
              </w:rPr>
              <w:br/>
              <w:t xml:space="preserve">0.007            </w:t>
            </w:r>
            <w:r w:rsidR="00032849" w:rsidRPr="00C81B10">
              <w:rPr>
                <w:rFonts w:ascii="Times New Roman" w:hAnsi="Times New Roman" w:cs="Times New Roman"/>
                <w:sz w:val="18"/>
                <w:szCs w:val="18"/>
              </w:rPr>
              <w:t xml:space="preserve"> 0.009</w:t>
            </w:r>
          </w:p>
          <w:p w:rsidR="00032849" w:rsidRPr="00C81B10" w:rsidRDefault="0010438E" w:rsidP="00C81B10">
            <w:pPr>
              <w:bidi w:val="0"/>
              <w:spacing w:after="0" w:line="240" w:lineRule="auto"/>
              <w:ind w:right="-1555"/>
              <w:jc w:val="lowKashida"/>
              <w:rPr>
                <w:rFonts w:ascii="Times New Roman" w:hAnsi="Times New Roman" w:cs="Times New Roman"/>
                <w:sz w:val="18"/>
                <w:szCs w:val="18"/>
              </w:rPr>
            </w:pPr>
            <w:r>
              <w:rPr>
                <w:rFonts w:ascii="Times New Roman" w:hAnsi="Times New Roman" w:cs="Times New Roman"/>
                <w:sz w:val="18"/>
                <w:szCs w:val="18"/>
              </w:rPr>
              <w:t xml:space="preserve">0.010              </w:t>
            </w:r>
            <w:r w:rsidR="00032849" w:rsidRPr="00C81B10">
              <w:rPr>
                <w:rFonts w:ascii="Times New Roman" w:hAnsi="Times New Roman" w:cs="Times New Roman"/>
                <w:sz w:val="18"/>
                <w:szCs w:val="18"/>
              </w:rPr>
              <w:t>0.013</w:t>
            </w:r>
          </w:p>
          <w:p w:rsidR="00032849" w:rsidRPr="00C81B10" w:rsidRDefault="0010438E" w:rsidP="00C81B10">
            <w:pPr>
              <w:bidi w:val="0"/>
              <w:spacing w:after="0" w:line="240" w:lineRule="auto"/>
              <w:ind w:right="-1555"/>
              <w:jc w:val="lowKashida"/>
              <w:rPr>
                <w:rFonts w:ascii="Times New Roman" w:hAnsi="Times New Roman" w:cs="Times New Roman"/>
                <w:sz w:val="18"/>
                <w:szCs w:val="18"/>
              </w:rPr>
            </w:pPr>
            <w:r>
              <w:rPr>
                <w:rFonts w:ascii="Times New Roman" w:hAnsi="Times New Roman" w:cs="Times New Roman"/>
                <w:sz w:val="18"/>
                <w:szCs w:val="18"/>
              </w:rPr>
              <w:t xml:space="preserve">4.89                </w:t>
            </w:r>
            <w:r w:rsidR="00032849" w:rsidRPr="00C81B10">
              <w:rPr>
                <w:rFonts w:ascii="Times New Roman" w:hAnsi="Times New Roman" w:cs="Times New Roman"/>
                <w:sz w:val="18"/>
                <w:szCs w:val="18"/>
              </w:rPr>
              <w:t>1.84</w:t>
            </w:r>
          </w:p>
        </w:tc>
        <w:tc>
          <w:tcPr>
            <w:tcW w:w="1472" w:type="dxa"/>
            <w:tcBorders>
              <w:top w:val="single" w:sz="4" w:space="0" w:color="auto"/>
              <w:left w:val="single" w:sz="4" w:space="0" w:color="auto"/>
              <w:bottom w:val="single" w:sz="4" w:space="0" w:color="auto"/>
              <w:right w:val="single" w:sz="4" w:space="0" w:color="auto"/>
            </w:tcBorders>
          </w:tcPr>
          <w:p w:rsidR="00032849" w:rsidRPr="00C81B10" w:rsidRDefault="00032849" w:rsidP="00C81B10">
            <w:pPr>
              <w:bidi w:val="0"/>
              <w:spacing w:after="0" w:line="240" w:lineRule="auto"/>
              <w:ind w:right="-1555"/>
              <w:jc w:val="lowKashida"/>
              <w:rPr>
                <w:rFonts w:ascii="Times New Roman" w:hAnsi="Times New Roman" w:cs="Times New Roman"/>
                <w:sz w:val="18"/>
                <w:szCs w:val="18"/>
              </w:rPr>
            </w:pPr>
          </w:p>
          <w:p w:rsidR="00032849" w:rsidRPr="00C81B10" w:rsidRDefault="0010438E" w:rsidP="00C81B10">
            <w:pPr>
              <w:bidi w:val="0"/>
              <w:spacing w:after="0" w:line="240" w:lineRule="auto"/>
              <w:rPr>
                <w:rFonts w:ascii="Times New Roman" w:hAnsi="Times New Roman" w:cs="Times New Roman"/>
                <w:sz w:val="18"/>
                <w:szCs w:val="18"/>
              </w:rPr>
            </w:pPr>
            <w:r>
              <w:rPr>
                <w:rFonts w:ascii="Times New Roman" w:hAnsi="Times New Roman" w:cs="Times New Roman"/>
                <w:sz w:val="18"/>
                <w:szCs w:val="18"/>
              </w:rPr>
              <w:t>0.072        0.077</w:t>
            </w:r>
            <w:r>
              <w:rPr>
                <w:rFonts w:ascii="Times New Roman" w:hAnsi="Times New Roman" w:cs="Times New Roman"/>
                <w:sz w:val="18"/>
                <w:szCs w:val="18"/>
              </w:rPr>
              <w:br/>
              <w:t>0.102        0.109</w:t>
            </w:r>
            <w:r>
              <w:rPr>
                <w:rFonts w:ascii="Times New Roman" w:hAnsi="Times New Roman" w:cs="Times New Roman"/>
                <w:sz w:val="18"/>
                <w:szCs w:val="18"/>
              </w:rPr>
              <w:br/>
              <w:t xml:space="preserve">0.144        </w:t>
            </w:r>
            <w:r w:rsidR="00032849" w:rsidRPr="00C81B10">
              <w:rPr>
                <w:rFonts w:ascii="Times New Roman" w:hAnsi="Times New Roman" w:cs="Times New Roman"/>
                <w:sz w:val="18"/>
                <w:szCs w:val="18"/>
              </w:rPr>
              <w:t>0.154</w:t>
            </w:r>
          </w:p>
        </w:tc>
      </w:tr>
    </w:tbl>
    <w:p w:rsidR="00C81B10" w:rsidRDefault="00C81B10" w:rsidP="00C81B10">
      <w:pPr>
        <w:bidi w:val="0"/>
        <w:spacing w:after="0" w:line="240" w:lineRule="auto"/>
        <w:rPr>
          <w:rFonts w:ascii="Times New Roman" w:eastAsiaTheme="minorEastAsia" w:hAnsi="Times New Roman" w:cs="Times New Roman"/>
          <w:b/>
          <w:bCs/>
          <w:sz w:val="20"/>
          <w:szCs w:val="20"/>
          <w:lang w:eastAsia="zh-CN" w:bidi="ar-EG"/>
        </w:rPr>
      </w:pPr>
    </w:p>
    <w:p w:rsidR="00B607A9" w:rsidRDefault="00B607A9" w:rsidP="00C81B10">
      <w:pPr>
        <w:pStyle w:val="BodyText"/>
        <w:ind w:right="68"/>
        <w:jc w:val="both"/>
        <w:rPr>
          <w:rFonts w:ascii="Times New Roman" w:hAnsi="Times New Roman"/>
          <w:i w:val="0"/>
          <w:iCs w:val="0"/>
          <w:sz w:val="20"/>
          <w:szCs w:val="20"/>
          <w:lang w:eastAsia="en-US" w:bidi="ar-EG"/>
        </w:rPr>
        <w:sectPr w:rsidR="00B607A9" w:rsidSect="008077AA">
          <w:type w:val="continuous"/>
          <w:pgSz w:w="12242" w:h="15842" w:code="1"/>
          <w:pgMar w:top="1440" w:right="1440" w:bottom="1440" w:left="1440" w:header="720" w:footer="720" w:gutter="0"/>
          <w:cols w:space="708"/>
          <w:docGrid w:linePitch="360"/>
        </w:sectPr>
      </w:pPr>
    </w:p>
    <w:p w:rsidR="00943AB2" w:rsidRDefault="00943AB2" w:rsidP="00C81B10">
      <w:pPr>
        <w:pStyle w:val="BodyText"/>
        <w:ind w:right="68"/>
        <w:jc w:val="both"/>
        <w:rPr>
          <w:rFonts w:ascii="Times New Roman" w:hAnsi="Times New Roman"/>
          <w:i w:val="0"/>
          <w:iCs w:val="0"/>
          <w:sz w:val="20"/>
          <w:szCs w:val="20"/>
          <w:lang w:eastAsia="en-US" w:bidi="ar-EG"/>
        </w:rPr>
      </w:pPr>
      <w:r>
        <w:rPr>
          <w:rFonts w:ascii="Times New Roman" w:hAnsi="Times New Roman"/>
          <w:i w:val="0"/>
          <w:iCs w:val="0"/>
          <w:sz w:val="20"/>
          <w:szCs w:val="20"/>
          <w:lang w:eastAsia="en-US" w:bidi="ar-EG"/>
        </w:rPr>
        <w:lastRenderedPageBreak/>
        <w:t>References</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r w:rsidRPr="00C81B10">
        <w:rPr>
          <w:rFonts w:ascii="Times New Roman" w:hAnsi="Times New Roman" w:cs="Times New Roman"/>
          <w:sz w:val="20"/>
          <w:szCs w:val="20"/>
        </w:rPr>
        <w:t xml:space="preserve">Ahmed, F.F. and </w:t>
      </w:r>
      <w:proofErr w:type="spellStart"/>
      <w:r w:rsidRPr="00C81B10">
        <w:rPr>
          <w:rFonts w:ascii="Times New Roman" w:hAnsi="Times New Roman" w:cs="Times New Roman"/>
          <w:sz w:val="20"/>
          <w:szCs w:val="20"/>
        </w:rPr>
        <w:t>Morsy</w:t>
      </w:r>
      <w:proofErr w:type="spellEnd"/>
      <w:r w:rsidRPr="00C81B10">
        <w:rPr>
          <w:rFonts w:ascii="Times New Roman" w:hAnsi="Times New Roman" w:cs="Times New Roman"/>
          <w:sz w:val="20"/>
          <w:szCs w:val="20"/>
        </w:rPr>
        <w:t xml:space="preserve">, M.H. (1999).A new method for measuring leaf area in different fruit </w:t>
      </w:r>
      <w:proofErr w:type="spellStart"/>
      <w:r w:rsidRPr="00C81B10">
        <w:rPr>
          <w:rFonts w:ascii="Times New Roman" w:hAnsi="Times New Roman" w:cs="Times New Roman"/>
          <w:sz w:val="20"/>
          <w:szCs w:val="20"/>
        </w:rPr>
        <w:t>species.Minia.J</w:t>
      </w:r>
      <w:r w:rsidR="00357522">
        <w:rPr>
          <w:rFonts w:ascii="Times New Roman" w:hAnsi="Times New Roman" w:cs="Times New Roman"/>
          <w:sz w:val="20"/>
          <w:szCs w:val="20"/>
        </w:rPr>
        <w:t>.</w:t>
      </w:r>
      <w:r w:rsidRPr="00C81B10">
        <w:rPr>
          <w:rFonts w:ascii="Times New Roman" w:hAnsi="Times New Roman" w:cs="Times New Roman"/>
          <w:sz w:val="20"/>
          <w:szCs w:val="20"/>
        </w:rPr>
        <w:t>of</w:t>
      </w:r>
      <w:proofErr w:type="spellEnd"/>
      <w:r w:rsidRPr="00C81B10">
        <w:rPr>
          <w:rFonts w:ascii="Times New Roman" w:hAnsi="Times New Roman" w:cs="Times New Roman"/>
          <w:sz w:val="20"/>
          <w:szCs w:val="20"/>
        </w:rPr>
        <w:t xml:space="preserve"> Agric. Res. Of Develop. 19: 97-105.</w:t>
      </w:r>
    </w:p>
    <w:p w:rsidR="00943AB2" w:rsidRPr="00C81B10" w:rsidRDefault="00943AB2" w:rsidP="0010438E">
      <w:pPr>
        <w:pStyle w:val="ListParagraph"/>
        <w:numPr>
          <w:ilvl w:val="0"/>
          <w:numId w:val="2"/>
        </w:numPr>
        <w:bidi w:val="0"/>
        <w:spacing w:after="0" w:line="240" w:lineRule="auto"/>
        <w:ind w:firstLineChars="0"/>
        <w:jc w:val="both"/>
        <w:rPr>
          <w:rFonts w:ascii="Times New Roman" w:hAnsi="Times New Roman" w:cs="Times New Roman"/>
          <w:sz w:val="20"/>
          <w:szCs w:val="20"/>
        </w:rPr>
      </w:pPr>
      <w:r w:rsidRPr="00C81B10">
        <w:rPr>
          <w:rFonts w:ascii="Times New Roman" w:hAnsi="Times New Roman" w:cs="Times New Roman"/>
          <w:sz w:val="20"/>
          <w:szCs w:val="20"/>
        </w:rPr>
        <w:t>Abdel-</w:t>
      </w:r>
      <w:proofErr w:type="spellStart"/>
      <w:r w:rsidRPr="00C81B10">
        <w:rPr>
          <w:rFonts w:ascii="Times New Roman" w:hAnsi="Times New Roman" w:cs="Times New Roman"/>
          <w:sz w:val="20"/>
          <w:szCs w:val="20"/>
        </w:rPr>
        <w:t>razik</w:t>
      </w:r>
      <w:proofErr w:type="spellEnd"/>
      <w:r w:rsidR="00357522">
        <w:rPr>
          <w:rFonts w:ascii="Times New Roman" w:hAnsi="Times New Roman" w:cs="Times New Roman"/>
          <w:sz w:val="20"/>
          <w:szCs w:val="20"/>
        </w:rPr>
        <w:t>,</w:t>
      </w:r>
      <w:r w:rsidRPr="00C81B10">
        <w:rPr>
          <w:rFonts w:ascii="Times New Roman" w:hAnsi="Times New Roman" w:cs="Times New Roman"/>
          <w:sz w:val="20"/>
          <w:szCs w:val="20"/>
        </w:rPr>
        <w:t xml:space="preserve"> A.M and </w:t>
      </w:r>
      <w:proofErr w:type="spellStart"/>
      <w:r w:rsidR="0010438E">
        <w:rPr>
          <w:rFonts w:ascii="Times New Roman" w:hAnsi="Times New Roman" w:cs="Times New Roman"/>
          <w:sz w:val="20"/>
          <w:szCs w:val="20"/>
        </w:rPr>
        <w:t>A</w:t>
      </w:r>
      <w:r w:rsidRPr="00C81B10">
        <w:rPr>
          <w:rFonts w:ascii="Times New Roman" w:hAnsi="Times New Roman" w:cs="Times New Roman"/>
          <w:sz w:val="20"/>
          <w:szCs w:val="20"/>
        </w:rPr>
        <w:t>bd-</w:t>
      </w:r>
      <w:r w:rsidR="0010438E">
        <w:rPr>
          <w:rFonts w:ascii="Times New Roman" w:hAnsi="Times New Roman" w:cs="Times New Roman"/>
          <w:sz w:val="20"/>
          <w:szCs w:val="20"/>
        </w:rPr>
        <w:t>R</w:t>
      </w:r>
      <w:r w:rsidRPr="00C81B10">
        <w:rPr>
          <w:rFonts w:ascii="Times New Roman" w:hAnsi="Times New Roman" w:cs="Times New Roman"/>
          <w:sz w:val="20"/>
          <w:szCs w:val="20"/>
        </w:rPr>
        <w:t>aboh</w:t>
      </w:r>
      <w:proofErr w:type="spellEnd"/>
      <w:r w:rsidR="00357522">
        <w:rPr>
          <w:rFonts w:ascii="Times New Roman" w:hAnsi="Times New Roman" w:cs="Times New Roman"/>
          <w:sz w:val="20"/>
          <w:szCs w:val="20"/>
        </w:rPr>
        <w:t>,</w:t>
      </w:r>
      <w:r w:rsidRPr="00C81B10">
        <w:rPr>
          <w:rFonts w:ascii="Times New Roman" w:hAnsi="Times New Roman" w:cs="Times New Roman"/>
          <w:sz w:val="20"/>
          <w:szCs w:val="20"/>
        </w:rPr>
        <w:t xml:space="preserve"> G.A. (2007) Effect of water regime on growth of some mango rootstocks</w:t>
      </w:r>
      <w:r w:rsidR="00357522">
        <w:rPr>
          <w:rFonts w:ascii="Times New Roman" w:hAnsi="Times New Roman" w:cs="Times New Roman"/>
          <w:sz w:val="20"/>
          <w:szCs w:val="20"/>
        </w:rPr>
        <w:t>,</w:t>
      </w:r>
      <w:r w:rsidRPr="00C81B10">
        <w:rPr>
          <w:rFonts w:ascii="Times New Roman" w:hAnsi="Times New Roman" w:cs="Times New Roman"/>
          <w:sz w:val="20"/>
          <w:szCs w:val="20"/>
        </w:rPr>
        <w:t xml:space="preserve"> Al-</w:t>
      </w:r>
      <w:proofErr w:type="spellStart"/>
      <w:r w:rsidRPr="00C81B10">
        <w:rPr>
          <w:rFonts w:ascii="Times New Roman" w:hAnsi="Times New Roman" w:cs="Times New Roman"/>
          <w:sz w:val="20"/>
          <w:szCs w:val="20"/>
        </w:rPr>
        <w:t>Azhar</w:t>
      </w:r>
      <w:proofErr w:type="spellEnd"/>
      <w:r w:rsidRPr="00C81B10">
        <w:rPr>
          <w:rFonts w:ascii="Times New Roman" w:hAnsi="Times New Roman" w:cs="Times New Roman"/>
          <w:sz w:val="20"/>
          <w:szCs w:val="20"/>
        </w:rPr>
        <w:t xml:space="preserve"> J</w:t>
      </w:r>
      <w:r w:rsidR="00357522">
        <w:rPr>
          <w:rFonts w:ascii="Times New Roman" w:hAnsi="Times New Roman" w:cs="Times New Roman"/>
          <w:sz w:val="20"/>
          <w:szCs w:val="20"/>
        </w:rPr>
        <w:t>.</w:t>
      </w:r>
      <w:r w:rsidRPr="00C81B10">
        <w:rPr>
          <w:rFonts w:ascii="Times New Roman" w:hAnsi="Times New Roman" w:cs="Times New Roman"/>
          <w:sz w:val="20"/>
          <w:szCs w:val="20"/>
        </w:rPr>
        <w:t xml:space="preserve"> </w:t>
      </w:r>
      <w:proofErr w:type="spellStart"/>
      <w:r w:rsidRPr="00C81B10">
        <w:rPr>
          <w:rFonts w:ascii="Times New Roman" w:hAnsi="Times New Roman" w:cs="Times New Roman"/>
          <w:sz w:val="20"/>
          <w:szCs w:val="20"/>
        </w:rPr>
        <w:t>Agric</w:t>
      </w:r>
      <w:r w:rsidR="00357522">
        <w:rPr>
          <w:rFonts w:ascii="Times New Roman" w:hAnsi="Times New Roman" w:cs="Times New Roman"/>
          <w:sz w:val="20"/>
          <w:szCs w:val="20"/>
        </w:rPr>
        <w:t>.</w:t>
      </w:r>
      <w:r w:rsidRPr="00C81B10">
        <w:rPr>
          <w:rFonts w:ascii="Times New Roman" w:hAnsi="Times New Roman" w:cs="Times New Roman"/>
          <w:sz w:val="20"/>
          <w:szCs w:val="20"/>
        </w:rPr>
        <w:t>sci</w:t>
      </w:r>
      <w:proofErr w:type="spellEnd"/>
      <w:r w:rsidRPr="00C81B10">
        <w:rPr>
          <w:rFonts w:ascii="Times New Roman" w:hAnsi="Times New Roman" w:cs="Times New Roman"/>
          <w:sz w:val="20"/>
          <w:szCs w:val="20"/>
        </w:rPr>
        <w:t>. sector res, vol</w:t>
      </w:r>
      <w:r w:rsidR="00357522">
        <w:rPr>
          <w:rFonts w:ascii="Times New Roman" w:hAnsi="Times New Roman" w:cs="Times New Roman"/>
          <w:sz w:val="20"/>
          <w:szCs w:val="20"/>
        </w:rPr>
        <w:t>.</w:t>
      </w:r>
      <w:r w:rsidRPr="00C81B10">
        <w:rPr>
          <w:rFonts w:ascii="Times New Roman" w:hAnsi="Times New Roman" w:cs="Times New Roman"/>
          <w:sz w:val="20"/>
          <w:szCs w:val="20"/>
        </w:rPr>
        <w:t xml:space="preserve"> 3 :pp 127_140 </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r w:rsidRPr="00C81B10">
        <w:rPr>
          <w:rFonts w:ascii="Times New Roman" w:hAnsi="Times New Roman" w:cs="Times New Roman"/>
          <w:sz w:val="20"/>
          <w:szCs w:val="20"/>
        </w:rPr>
        <w:t>Ashley, J.(1993). Drought and crop adaptation in dry land farming in Africa. 3: 47-66.</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r w:rsidRPr="00C81B10">
        <w:rPr>
          <w:rFonts w:ascii="Times New Roman" w:hAnsi="Times New Roman" w:cs="Times New Roman"/>
          <w:sz w:val="20"/>
          <w:szCs w:val="20"/>
        </w:rPr>
        <w:t xml:space="preserve">Bates, L.S; </w:t>
      </w:r>
      <w:proofErr w:type="spellStart"/>
      <w:r w:rsidRPr="00C81B10">
        <w:rPr>
          <w:rFonts w:ascii="Times New Roman" w:hAnsi="Times New Roman" w:cs="Times New Roman"/>
          <w:sz w:val="20"/>
          <w:szCs w:val="20"/>
        </w:rPr>
        <w:t>Waldern</w:t>
      </w:r>
      <w:proofErr w:type="spellEnd"/>
      <w:r w:rsidRPr="00C81B10">
        <w:rPr>
          <w:rFonts w:ascii="Times New Roman" w:hAnsi="Times New Roman" w:cs="Times New Roman"/>
          <w:sz w:val="20"/>
          <w:szCs w:val="20"/>
        </w:rPr>
        <w:t xml:space="preserve">, R.P. and </w:t>
      </w:r>
      <w:proofErr w:type="spellStart"/>
      <w:r w:rsidRPr="00C81B10">
        <w:rPr>
          <w:rFonts w:ascii="Times New Roman" w:hAnsi="Times New Roman" w:cs="Times New Roman"/>
          <w:sz w:val="20"/>
          <w:szCs w:val="20"/>
        </w:rPr>
        <w:t>I.D.Teare</w:t>
      </w:r>
      <w:proofErr w:type="spellEnd"/>
      <w:r w:rsidRPr="00C81B10">
        <w:rPr>
          <w:rFonts w:ascii="Times New Roman" w:hAnsi="Times New Roman" w:cs="Times New Roman"/>
          <w:sz w:val="20"/>
          <w:szCs w:val="20"/>
        </w:rPr>
        <w:t xml:space="preserve">.(1973). Rapid determination of free </w:t>
      </w:r>
      <w:proofErr w:type="spellStart"/>
      <w:r w:rsidRPr="00C81B10">
        <w:rPr>
          <w:rFonts w:ascii="Times New Roman" w:hAnsi="Times New Roman" w:cs="Times New Roman"/>
          <w:sz w:val="20"/>
          <w:szCs w:val="20"/>
        </w:rPr>
        <w:t>prolin</w:t>
      </w:r>
      <w:proofErr w:type="spellEnd"/>
      <w:r w:rsidRPr="00C81B10">
        <w:rPr>
          <w:rFonts w:ascii="Times New Roman" w:hAnsi="Times New Roman" w:cs="Times New Roman"/>
          <w:sz w:val="20"/>
          <w:szCs w:val="20"/>
        </w:rPr>
        <w:t xml:space="preserve"> for water stress </w:t>
      </w:r>
      <w:proofErr w:type="spellStart"/>
      <w:r w:rsidRPr="00C81B10">
        <w:rPr>
          <w:rFonts w:ascii="Times New Roman" w:hAnsi="Times New Roman" w:cs="Times New Roman"/>
          <w:sz w:val="20"/>
          <w:szCs w:val="20"/>
        </w:rPr>
        <w:t>studies.Plant</w:t>
      </w:r>
      <w:proofErr w:type="spellEnd"/>
      <w:r w:rsidRPr="00C81B10">
        <w:rPr>
          <w:rFonts w:ascii="Times New Roman" w:hAnsi="Times New Roman" w:cs="Times New Roman"/>
          <w:sz w:val="20"/>
          <w:szCs w:val="20"/>
        </w:rPr>
        <w:t xml:space="preserve"> and Soil.939 : 205-7.</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r w:rsidRPr="00C81B10">
        <w:rPr>
          <w:rFonts w:ascii="Times New Roman" w:hAnsi="Times New Roman" w:cs="Times New Roman"/>
          <w:sz w:val="20"/>
          <w:szCs w:val="20"/>
        </w:rPr>
        <w:t>Boyer J.S. (1976): photosynthesis at law water potential. Phil. Trans. Soc. 58</w:t>
      </w:r>
      <w:r w:rsidR="00357522">
        <w:rPr>
          <w:rFonts w:ascii="Times New Roman" w:hAnsi="Times New Roman" w:cs="Times New Roman"/>
          <w:sz w:val="20"/>
          <w:szCs w:val="20"/>
        </w:rPr>
        <w:t>,</w:t>
      </w:r>
      <w:r w:rsidRPr="00C81B10">
        <w:rPr>
          <w:rFonts w:ascii="Times New Roman" w:hAnsi="Times New Roman" w:cs="Times New Roman"/>
          <w:sz w:val="20"/>
          <w:szCs w:val="20"/>
        </w:rPr>
        <w:t xml:space="preserve"> 175_178 </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proofErr w:type="spellStart"/>
      <w:r w:rsidRPr="00C81B10">
        <w:rPr>
          <w:rFonts w:ascii="Times New Roman" w:hAnsi="Times New Roman" w:cs="Times New Roman"/>
          <w:sz w:val="20"/>
          <w:szCs w:val="20"/>
        </w:rPr>
        <w:t>Brandifeld</w:t>
      </w:r>
      <w:proofErr w:type="spellEnd"/>
      <w:r w:rsidRPr="00C81B10">
        <w:rPr>
          <w:rFonts w:ascii="Times New Roman" w:hAnsi="Times New Roman" w:cs="Times New Roman"/>
          <w:sz w:val="20"/>
          <w:szCs w:val="20"/>
        </w:rPr>
        <w:t xml:space="preserve">, E.G. and D. </w:t>
      </w:r>
      <w:proofErr w:type="spellStart"/>
      <w:r w:rsidRPr="00C81B10">
        <w:rPr>
          <w:rFonts w:ascii="Times New Roman" w:hAnsi="Times New Roman" w:cs="Times New Roman"/>
          <w:sz w:val="20"/>
          <w:szCs w:val="20"/>
        </w:rPr>
        <w:t>Spincer</w:t>
      </w:r>
      <w:proofErr w:type="spellEnd"/>
      <w:r w:rsidRPr="00C81B10">
        <w:rPr>
          <w:rFonts w:ascii="Times New Roman" w:hAnsi="Times New Roman" w:cs="Times New Roman"/>
          <w:sz w:val="20"/>
          <w:szCs w:val="20"/>
        </w:rPr>
        <w:t xml:space="preserve"> (1965).Leaf analysis as guide to nutrition of plant </w:t>
      </w:r>
      <w:proofErr w:type="spellStart"/>
      <w:r w:rsidRPr="00C81B10">
        <w:rPr>
          <w:rFonts w:ascii="Times New Roman" w:hAnsi="Times New Roman" w:cs="Times New Roman"/>
          <w:sz w:val="20"/>
          <w:szCs w:val="20"/>
        </w:rPr>
        <w:t>crop.IV</w:t>
      </w:r>
      <w:proofErr w:type="spellEnd"/>
      <w:r w:rsidRPr="00C81B10">
        <w:rPr>
          <w:rFonts w:ascii="Times New Roman" w:hAnsi="Times New Roman" w:cs="Times New Roman"/>
          <w:sz w:val="20"/>
          <w:szCs w:val="20"/>
        </w:rPr>
        <w:t xml:space="preserve">-Determination of magnesium, </w:t>
      </w:r>
      <w:proofErr w:type="spellStart"/>
      <w:r w:rsidRPr="00C81B10">
        <w:rPr>
          <w:rFonts w:ascii="Times New Roman" w:hAnsi="Times New Roman" w:cs="Times New Roman"/>
          <w:sz w:val="20"/>
          <w:szCs w:val="20"/>
        </w:rPr>
        <w:t>zenk</w:t>
      </w:r>
      <w:proofErr w:type="spellEnd"/>
      <w:r w:rsidRPr="00C81B10">
        <w:rPr>
          <w:rFonts w:ascii="Times New Roman" w:hAnsi="Times New Roman" w:cs="Times New Roman"/>
          <w:sz w:val="20"/>
          <w:szCs w:val="20"/>
        </w:rPr>
        <w:t>, iron and copper by atomic absorption spectroscopy.</w:t>
      </w:r>
      <w:r w:rsidR="0010438E">
        <w:rPr>
          <w:rFonts w:ascii="Times New Roman" w:hAnsi="Times New Roman" w:cs="Times New Roman"/>
          <w:sz w:val="20"/>
          <w:szCs w:val="20"/>
        </w:rPr>
        <w:t xml:space="preserve"> </w:t>
      </w:r>
      <w:r w:rsidRPr="00C81B10">
        <w:rPr>
          <w:rFonts w:ascii="Times New Roman" w:hAnsi="Times New Roman" w:cs="Times New Roman"/>
          <w:sz w:val="20"/>
          <w:szCs w:val="20"/>
        </w:rPr>
        <w:t xml:space="preserve">Proc. Amer. </w:t>
      </w:r>
      <w:proofErr w:type="spellStart"/>
      <w:r w:rsidRPr="00C81B10">
        <w:rPr>
          <w:rFonts w:ascii="Times New Roman" w:hAnsi="Times New Roman" w:cs="Times New Roman"/>
          <w:sz w:val="20"/>
          <w:szCs w:val="20"/>
        </w:rPr>
        <w:t>Soci</w:t>
      </w:r>
      <w:proofErr w:type="spellEnd"/>
      <w:r w:rsidRPr="00C81B10">
        <w:rPr>
          <w:rFonts w:ascii="Times New Roman" w:hAnsi="Times New Roman" w:cs="Times New Roman"/>
          <w:sz w:val="20"/>
          <w:szCs w:val="20"/>
        </w:rPr>
        <w:t>. Hort. Sci., 61: 49-55.</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r w:rsidRPr="00C81B10">
        <w:rPr>
          <w:rFonts w:ascii="Times New Roman" w:hAnsi="Times New Roman" w:cs="Times New Roman"/>
          <w:sz w:val="20"/>
          <w:szCs w:val="20"/>
        </w:rPr>
        <w:t xml:space="preserve">Chapman, H.D. and Pratt, P.F.(1961). Methods of analysis for soil, plants and water. </w:t>
      </w:r>
      <w:proofErr w:type="spellStart"/>
      <w:r w:rsidRPr="00C81B10">
        <w:rPr>
          <w:rFonts w:ascii="Times New Roman" w:hAnsi="Times New Roman" w:cs="Times New Roman"/>
          <w:sz w:val="20"/>
          <w:szCs w:val="20"/>
        </w:rPr>
        <w:t>Calif.Univ.,Agric</w:t>
      </w:r>
      <w:proofErr w:type="spellEnd"/>
      <w:r w:rsidRPr="00C81B10">
        <w:rPr>
          <w:rFonts w:ascii="Times New Roman" w:hAnsi="Times New Roman" w:cs="Times New Roman"/>
          <w:sz w:val="20"/>
          <w:szCs w:val="20"/>
        </w:rPr>
        <w:t>. Div.</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proofErr w:type="spellStart"/>
      <w:r w:rsidRPr="00C81B10">
        <w:rPr>
          <w:rFonts w:ascii="Times New Roman" w:hAnsi="Times New Roman" w:cs="Times New Roman"/>
          <w:sz w:val="20"/>
          <w:szCs w:val="20"/>
        </w:rPr>
        <w:t>Cifre</w:t>
      </w:r>
      <w:proofErr w:type="spellEnd"/>
      <w:r w:rsidRPr="00C81B10">
        <w:rPr>
          <w:rFonts w:ascii="Times New Roman" w:hAnsi="Times New Roman" w:cs="Times New Roman"/>
          <w:sz w:val="20"/>
          <w:szCs w:val="20"/>
        </w:rPr>
        <w:t xml:space="preserve">, J;J. </w:t>
      </w:r>
      <w:proofErr w:type="spellStart"/>
      <w:r w:rsidRPr="00C81B10">
        <w:rPr>
          <w:rFonts w:ascii="Times New Roman" w:hAnsi="Times New Roman" w:cs="Times New Roman"/>
          <w:sz w:val="20"/>
          <w:szCs w:val="20"/>
        </w:rPr>
        <w:t>Bota</w:t>
      </w:r>
      <w:proofErr w:type="spellEnd"/>
      <w:r w:rsidRPr="00C81B10">
        <w:rPr>
          <w:rFonts w:ascii="Times New Roman" w:hAnsi="Times New Roman" w:cs="Times New Roman"/>
          <w:sz w:val="20"/>
          <w:szCs w:val="20"/>
        </w:rPr>
        <w:t xml:space="preserve">; J. M. </w:t>
      </w:r>
      <w:proofErr w:type="spellStart"/>
      <w:r w:rsidRPr="00C81B10">
        <w:rPr>
          <w:rFonts w:ascii="Times New Roman" w:hAnsi="Times New Roman" w:cs="Times New Roman"/>
          <w:sz w:val="20"/>
          <w:szCs w:val="20"/>
        </w:rPr>
        <w:t>Escalona</w:t>
      </w:r>
      <w:proofErr w:type="spellEnd"/>
      <w:r w:rsidRPr="00C81B10">
        <w:rPr>
          <w:rFonts w:ascii="Times New Roman" w:hAnsi="Times New Roman" w:cs="Times New Roman"/>
          <w:sz w:val="20"/>
          <w:szCs w:val="20"/>
        </w:rPr>
        <w:t>, H.</w:t>
      </w:r>
      <w:r w:rsidR="0010438E">
        <w:rPr>
          <w:rFonts w:ascii="Times New Roman" w:hAnsi="Times New Roman" w:cs="Times New Roman"/>
          <w:sz w:val="20"/>
          <w:szCs w:val="20"/>
        </w:rPr>
        <w:t xml:space="preserve"> </w:t>
      </w:r>
      <w:r w:rsidRPr="00C81B10">
        <w:rPr>
          <w:rFonts w:ascii="Times New Roman" w:hAnsi="Times New Roman" w:cs="Times New Roman"/>
          <w:sz w:val="20"/>
          <w:szCs w:val="20"/>
        </w:rPr>
        <w:t xml:space="preserve">Medrano and </w:t>
      </w:r>
      <w:proofErr w:type="spellStart"/>
      <w:r w:rsidRPr="00C81B10">
        <w:rPr>
          <w:rFonts w:ascii="Times New Roman" w:hAnsi="Times New Roman" w:cs="Times New Roman"/>
          <w:sz w:val="20"/>
          <w:szCs w:val="20"/>
        </w:rPr>
        <w:t>Flexas</w:t>
      </w:r>
      <w:proofErr w:type="spellEnd"/>
      <w:r w:rsidRPr="00C81B10">
        <w:rPr>
          <w:rFonts w:ascii="Times New Roman" w:hAnsi="Times New Roman" w:cs="Times New Roman"/>
          <w:sz w:val="20"/>
          <w:szCs w:val="20"/>
        </w:rPr>
        <w:t>, J.(2005). Physiological tools for irrigation scheduling in grapevine (</w:t>
      </w:r>
      <w:proofErr w:type="spellStart"/>
      <w:r w:rsidRPr="00C81B10">
        <w:rPr>
          <w:rFonts w:ascii="Times New Roman" w:hAnsi="Times New Roman" w:cs="Times New Roman"/>
          <w:i/>
          <w:iCs/>
          <w:sz w:val="20"/>
          <w:szCs w:val="20"/>
        </w:rPr>
        <w:t>Vitis</w:t>
      </w:r>
      <w:proofErr w:type="spellEnd"/>
      <w:r w:rsidR="0010438E">
        <w:rPr>
          <w:rFonts w:ascii="Times New Roman" w:hAnsi="Times New Roman" w:cs="Times New Roman"/>
          <w:i/>
          <w:iCs/>
          <w:sz w:val="20"/>
          <w:szCs w:val="20"/>
        </w:rPr>
        <w:t xml:space="preserve"> </w:t>
      </w:r>
      <w:proofErr w:type="spellStart"/>
      <w:r w:rsidRPr="00C81B10">
        <w:rPr>
          <w:rFonts w:ascii="Times New Roman" w:hAnsi="Times New Roman" w:cs="Times New Roman"/>
          <w:i/>
          <w:iCs/>
          <w:sz w:val="20"/>
          <w:szCs w:val="20"/>
        </w:rPr>
        <w:t>Vinifera</w:t>
      </w:r>
      <w:proofErr w:type="spellEnd"/>
      <w:r w:rsidRPr="00C81B10">
        <w:rPr>
          <w:rFonts w:ascii="Times New Roman" w:hAnsi="Times New Roman" w:cs="Times New Roman"/>
          <w:i/>
          <w:iCs/>
          <w:sz w:val="20"/>
          <w:szCs w:val="20"/>
        </w:rPr>
        <w:t>, L.</w:t>
      </w:r>
      <w:r w:rsidRPr="00C81B10">
        <w:rPr>
          <w:rFonts w:ascii="Times New Roman" w:hAnsi="Times New Roman" w:cs="Times New Roman"/>
          <w:sz w:val="20"/>
          <w:szCs w:val="20"/>
        </w:rPr>
        <w:t xml:space="preserve">) – an open gate to improve water-use efficiency. Agric. </w:t>
      </w:r>
      <w:proofErr w:type="spellStart"/>
      <w:r w:rsidRPr="00C81B10">
        <w:rPr>
          <w:rFonts w:ascii="Times New Roman" w:hAnsi="Times New Roman" w:cs="Times New Roman"/>
          <w:sz w:val="20"/>
          <w:szCs w:val="20"/>
        </w:rPr>
        <w:t>Ecosyst</w:t>
      </w:r>
      <w:proofErr w:type="spellEnd"/>
      <w:r w:rsidRPr="00C81B10">
        <w:rPr>
          <w:rFonts w:ascii="Times New Roman" w:hAnsi="Times New Roman" w:cs="Times New Roman"/>
          <w:sz w:val="20"/>
          <w:szCs w:val="20"/>
        </w:rPr>
        <w:t>. Environ. 106: 159-170.</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r w:rsidRPr="00C81B10">
        <w:rPr>
          <w:rFonts w:ascii="Times New Roman" w:hAnsi="Times New Roman" w:cs="Times New Roman"/>
          <w:sz w:val="20"/>
          <w:szCs w:val="20"/>
        </w:rPr>
        <w:t>George O. (2007). Effect of different container sizes and irrigation frequency on the morphological and physiological characteristics of mango (</w:t>
      </w:r>
      <w:proofErr w:type="spellStart"/>
      <w:r w:rsidRPr="00C81B10">
        <w:rPr>
          <w:rFonts w:ascii="Times New Roman" w:hAnsi="Times New Roman" w:cs="Times New Roman"/>
          <w:i/>
          <w:iCs/>
          <w:sz w:val="20"/>
          <w:szCs w:val="20"/>
        </w:rPr>
        <w:t>Mangfira</w:t>
      </w:r>
      <w:proofErr w:type="spellEnd"/>
      <w:r w:rsidR="0010438E">
        <w:rPr>
          <w:rFonts w:ascii="Times New Roman" w:hAnsi="Times New Roman" w:cs="Times New Roman"/>
          <w:i/>
          <w:iCs/>
          <w:sz w:val="20"/>
          <w:szCs w:val="20"/>
        </w:rPr>
        <w:t xml:space="preserve"> </w:t>
      </w:r>
      <w:proofErr w:type="spellStart"/>
      <w:r w:rsidRPr="00C81B10">
        <w:rPr>
          <w:rFonts w:ascii="Times New Roman" w:hAnsi="Times New Roman" w:cs="Times New Roman"/>
          <w:i/>
          <w:iCs/>
          <w:sz w:val="20"/>
          <w:szCs w:val="20"/>
        </w:rPr>
        <w:t>indica</w:t>
      </w:r>
      <w:proofErr w:type="spellEnd"/>
      <w:r w:rsidRPr="00C81B10">
        <w:rPr>
          <w:rFonts w:ascii="Times New Roman" w:hAnsi="Times New Roman" w:cs="Times New Roman"/>
          <w:i/>
          <w:iCs/>
          <w:sz w:val="20"/>
          <w:szCs w:val="20"/>
        </w:rPr>
        <w:t>)</w:t>
      </w:r>
      <w:r w:rsidRPr="00C81B10">
        <w:rPr>
          <w:rFonts w:ascii="Times New Roman" w:hAnsi="Times New Roman" w:cs="Times New Roman"/>
          <w:sz w:val="20"/>
          <w:szCs w:val="20"/>
        </w:rPr>
        <w:t xml:space="preserve"> rootstock seedlings.</w:t>
      </w:r>
      <w:r w:rsidR="0010438E">
        <w:rPr>
          <w:rFonts w:ascii="Times New Roman" w:hAnsi="Times New Roman" w:cs="Times New Roman"/>
          <w:sz w:val="20"/>
          <w:szCs w:val="20"/>
        </w:rPr>
        <w:t xml:space="preserve"> </w:t>
      </w:r>
      <w:r w:rsidRPr="00C81B10">
        <w:rPr>
          <w:rFonts w:ascii="Times New Roman" w:hAnsi="Times New Roman" w:cs="Times New Roman"/>
          <w:sz w:val="20"/>
          <w:szCs w:val="20"/>
        </w:rPr>
        <w:t xml:space="preserve">International jour. Of Botany3 (3): 260-268 </w:t>
      </w:r>
    </w:p>
    <w:p w:rsidR="00943AB2" w:rsidRPr="00C81B10" w:rsidRDefault="00943AB2" w:rsidP="0010438E">
      <w:pPr>
        <w:pStyle w:val="ListParagraph"/>
        <w:numPr>
          <w:ilvl w:val="0"/>
          <w:numId w:val="2"/>
        </w:numPr>
        <w:bidi w:val="0"/>
        <w:spacing w:after="0" w:line="240" w:lineRule="auto"/>
        <w:ind w:firstLineChars="0"/>
        <w:jc w:val="both"/>
        <w:rPr>
          <w:rFonts w:ascii="Times New Roman" w:hAnsi="Times New Roman" w:cs="Times New Roman"/>
          <w:sz w:val="20"/>
          <w:szCs w:val="20"/>
        </w:rPr>
      </w:pPr>
      <w:proofErr w:type="spellStart"/>
      <w:r w:rsidRPr="00C81B10">
        <w:rPr>
          <w:rFonts w:ascii="Times New Roman" w:hAnsi="Times New Roman" w:cs="Times New Roman"/>
          <w:sz w:val="20"/>
          <w:szCs w:val="20"/>
        </w:rPr>
        <w:t>Hifny</w:t>
      </w:r>
      <w:proofErr w:type="spellEnd"/>
      <w:r w:rsidR="00357522">
        <w:rPr>
          <w:rFonts w:ascii="Times New Roman" w:hAnsi="Times New Roman" w:cs="Times New Roman"/>
          <w:sz w:val="20"/>
          <w:szCs w:val="20"/>
        </w:rPr>
        <w:t>,</w:t>
      </w:r>
      <w:r w:rsidRPr="00C81B10">
        <w:rPr>
          <w:rFonts w:ascii="Times New Roman" w:hAnsi="Times New Roman" w:cs="Times New Roman"/>
          <w:sz w:val="20"/>
          <w:szCs w:val="20"/>
        </w:rPr>
        <w:t xml:space="preserve"> A.A.H. and </w:t>
      </w:r>
      <w:r w:rsidR="0010438E">
        <w:rPr>
          <w:rFonts w:ascii="Times New Roman" w:hAnsi="Times New Roman" w:cs="Times New Roman"/>
          <w:sz w:val="20"/>
          <w:szCs w:val="20"/>
        </w:rPr>
        <w:t xml:space="preserve">Abdel </w:t>
      </w:r>
      <w:r w:rsidRPr="00C81B10">
        <w:rPr>
          <w:rFonts w:ascii="Times New Roman" w:hAnsi="Times New Roman" w:cs="Times New Roman"/>
          <w:sz w:val="20"/>
          <w:szCs w:val="20"/>
        </w:rPr>
        <w:t>all</w:t>
      </w:r>
      <w:r w:rsidR="00357522">
        <w:rPr>
          <w:rFonts w:ascii="Times New Roman" w:hAnsi="Times New Roman" w:cs="Times New Roman"/>
          <w:sz w:val="20"/>
          <w:szCs w:val="20"/>
        </w:rPr>
        <w:t>,</w:t>
      </w:r>
      <w:r w:rsidR="0010438E">
        <w:rPr>
          <w:rFonts w:ascii="Times New Roman" w:hAnsi="Times New Roman" w:cs="Times New Roman"/>
          <w:sz w:val="20"/>
          <w:szCs w:val="20"/>
        </w:rPr>
        <w:t xml:space="preserve"> R.S. (1981)</w:t>
      </w:r>
      <w:r w:rsidRPr="00C81B10">
        <w:rPr>
          <w:rFonts w:ascii="Times New Roman" w:hAnsi="Times New Roman" w:cs="Times New Roman"/>
          <w:sz w:val="20"/>
          <w:szCs w:val="20"/>
        </w:rPr>
        <w:t>: Effect of water stress on growth</w:t>
      </w:r>
      <w:r w:rsidR="00357522">
        <w:rPr>
          <w:rFonts w:ascii="Times New Roman" w:hAnsi="Times New Roman" w:cs="Times New Roman"/>
          <w:sz w:val="20"/>
          <w:szCs w:val="20"/>
        </w:rPr>
        <w:t>,</w:t>
      </w:r>
      <w:r w:rsidRPr="00C81B10">
        <w:rPr>
          <w:rFonts w:ascii="Times New Roman" w:hAnsi="Times New Roman" w:cs="Times New Roman"/>
          <w:sz w:val="20"/>
          <w:szCs w:val="20"/>
        </w:rPr>
        <w:t xml:space="preserve"> </w:t>
      </w:r>
      <w:proofErr w:type="spellStart"/>
      <w:r w:rsidRPr="00C81B10">
        <w:rPr>
          <w:rFonts w:ascii="Times New Roman" w:hAnsi="Times New Roman" w:cs="Times New Roman"/>
          <w:sz w:val="20"/>
          <w:szCs w:val="20"/>
        </w:rPr>
        <w:t>abscisic</w:t>
      </w:r>
      <w:proofErr w:type="spellEnd"/>
      <w:r w:rsidRPr="00C81B10">
        <w:rPr>
          <w:rFonts w:ascii="Times New Roman" w:hAnsi="Times New Roman" w:cs="Times New Roman"/>
          <w:sz w:val="20"/>
          <w:szCs w:val="20"/>
        </w:rPr>
        <w:t xml:space="preserve"> acid (ABA content and osmotic potential of </w:t>
      </w:r>
      <w:proofErr w:type="spellStart"/>
      <w:r w:rsidRPr="00C81B10">
        <w:rPr>
          <w:rFonts w:ascii="Times New Roman" w:hAnsi="Times New Roman" w:cs="Times New Roman"/>
          <w:sz w:val="20"/>
          <w:szCs w:val="20"/>
        </w:rPr>
        <w:t>grap</w:t>
      </w:r>
      <w:proofErr w:type="spellEnd"/>
      <w:r w:rsidRPr="00C81B10">
        <w:rPr>
          <w:rFonts w:ascii="Times New Roman" w:hAnsi="Times New Roman" w:cs="Times New Roman"/>
          <w:sz w:val="20"/>
          <w:szCs w:val="20"/>
        </w:rPr>
        <w:t xml:space="preserve"> vines</w:t>
      </w:r>
      <w:r w:rsidR="00357522">
        <w:rPr>
          <w:rFonts w:ascii="Times New Roman" w:hAnsi="Times New Roman" w:cs="Times New Roman"/>
          <w:sz w:val="20"/>
          <w:szCs w:val="20"/>
        </w:rPr>
        <w:t>.</w:t>
      </w:r>
      <w:r w:rsidRPr="00C81B10">
        <w:rPr>
          <w:rFonts w:ascii="Times New Roman" w:hAnsi="Times New Roman" w:cs="Times New Roman"/>
          <w:sz w:val="20"/>
          <w:szCs w:val="20"/>
        </w:rPr>
        <w:t xml:space="preserve"> </w:t>
      </w:r>
      <w:proofErr w:type="spellStart"/>
      <w:r w:rsidRPr="00C81B10">
        <w:rPr>
          <w:rFonts w:ascii="Times New Roman" w:hAnsi="Times New Roman" w:cs="Times New Roman"/>
          <w:sz w:val="20"/>
          <w:szCs w:val="20"/>
        </w:rPr>
        <w:t>Zagazig</w:t>
      </w:r>
      <w:r w:rsidR="00357522">
        <w:rPr>
          <w:rFonts w:ascii="Times New Roman" w:hAnsi="Times New Roman" w:cs="Times New Roman"/>
          <w:sz w:val="20"/>
          <w:szCs w:val="20"/>
        </w:rPr>
        <w:t>.</w:t>
      </w:r>
      <w:r w:rsidRPr="00C81B10">
        <w:rPr>
          <w:rFonts w:ascii="Times New Roman" w:hAnsi="Times New Roman" w:cs="Times New Roman"/>
          <w:sz w:val="20"/>
          <w:szCs w:val="20"/>
        </w:rPr>
        <w:t>J</w:t>
      </w:r>
      <w:proofErr w:type="spellEnd"/>
      <w:r w:rsidRPr="00C81B10">
        <w:rPr>
          <w:rFonts w:ascii="Times New Roman" w:hAnsi="Times New Roman" w:cs="Times New Roman"/>
          <w:sz w:val="20"/>
          <w:szCs w:val="20"/>
        </w:rPr>
        <w:t>. Agric. Res. 386</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proofErr w:type="spellStart"/>
      <w:r w:rsidRPr="00C81B10">
        <w:rPr>
          <w:rFonts w:ascii="Times New Roman" w:hAnsi="Times New Roman" w:cs="Times New Roman"/>
          <w:sz w:val="20"/>
          <w:szCs w:val="20"/>
        </w:rPr>
        <w:t>Hifny</w:t>
      </w:r>
      <w:proofErr w:type="spellEnd"/>
      <w:r w:rsidR="00357522">
        <w:rPr>
          <w:rFonts w:ascii="Times New Roman" w:hAnsi="Times New Roman" w:cs="Times New Roman"/>
          <w:sz w:val="20"/>
          <w:szCs w:val="20"/>
        </w:rPr>
        <w:t>,</w:t>
      </w:r>
      <w:r w:rsidRPr="00C81B10">
        <w:rPr>
          <w:rFonts w:ascii="Times New Roman" w:hAnsi="Times New Roman" w:cs="Times New Roman"/>
          <w:sz w:val="20"/>
          <w:szCs w:val="20"/>
        </w:rPr>
        <w:t xml:space="preserve"> A.A.H., M.</w:t>
      </w:r>
      <w:r w:rsidR="0010438E">
        <w:rPr>
          <w:rFonts w:ascii="Times New Roman" w:hAnsi="Times New Roman" w:cs="Times New Roman"/>
          <w:sz w:val="20"/>
          <w:szCs w:val="20"/>
        </w:rPr>
        <w:t xml:space="preserve"> </w:t>
      </w:r>
      <w:proofErr w:type="spellStart"/>
      <w:r w:rsidRPr="00C81B10">
        <w:rPr>
          <w:rFonts w:ascii="Times New Roman" w:hAnsi="Times New Roman" w:cs="Times New Roman"/>
          <w:sz w:val="20"/>
          <w:szCs w:val="20"/>
        </w:rPr>
        <w:t>A.Fahmy</w:t>
      </w:r>
      <w:proofErr w:type="spellEnd"/>
      <w:r w:rsidR="00357522">
        <w:rPr>
          <w:rFonts w:ascii="Times New Roman" w:hAnsi="Times New Roman" w:cs="Times New Roman"/>
          <w:sz w:val="20"/>
          <w:szCs w:val="20"/>
        </w:rPr>
        <w:t>,</w:t>
      </w:r>
      <w:r w:rsidRPr="00C81B10">
        <w:rPr>
          <w:rFonts w:ascii="Times New Roman" w:hAnsi="Times New Roman" w:cs="Times New Roman"/>
          <w:sz w:val="20"/>
          <w:szCs w:val="20"/>
        </w:rPr>
        <w:t xml:space="preserve"> M.H.,</w:t>
      </w:r>
      <w:r w:rsidR="0010438E">
        <w:rPr>
          <w:rFonts w:ascii="Times New Roman" w:hAnsi="Times New Roman" w:cs="Times New Roman"/>
          <w:sz w:val="20"/>
          <w:szCs w:val="20"/>
        </w:rPr>
        <w:t xml:space="preserve"> </w:t>
      </w:r>
      <w:proofErr w:type="spellStart"/>
      <w:r w:rsidRPr="00C81B10">
        <w:rPr>
          <w:rFonts w:ascii="Times New Roman" w:hAnsi="Times New Roman" w:cs="Times New Roman"/>
          <w:sz w:val="20"/>
          <w:szCs w:val="20"/>
        </w:rPr>
        <w:t>Edriss</w:t>
      </w:r>
      <w:proofErr w:type="spellEnd"/>
      <w:r w:rsidRPr="00C81B10">
        <w:rPr>
          <w:rFonts w:ascii="Times New Roman" w:hAnsi="Times New Roman" w:cs="Times New Roman"/>
          <w:sz w:val="20"/>
          <w:szCs w:val="20"/>
        </w:rPr>
        <w:t xml:space="preserve"> and </w:t>
      </w:r>
      <w:proofErr w:type="spellStart"/>
      <w:r w:rsidRPr="00C81B10">
        <w:rPr>
          <w:rFonts w:ascii="Times New Roman" w:hAnsi="Times New Roman" w:cs="Times New Roman"/>
          <w:sz w:val="20"/>
          <w:szCs w:val="20"/>
        </w:rPr>
        <w:t>Khalifa</w:t>
      </w:r>
      <w:proofErr w:type="spellEnd"/>
      <w:r w:rsidRPr="00C81B10">
        <w:rPr>
          <w:rFonts w:ascii="Times New Roman" w:hAnsi="Times New Roman" w:cs="Times New Roman"/>
          <w:sz w:val="20"/>
          <w:szCs w:val="20"/>
        </w:rPr>
        <w:t xml:space="preserve">, S. M.(2013). Effect of three irrigation </w:t>
      </w:r>
      <w:proofErr w:type="spellStart"/>
      <w:r w:rsidRPr="00C81B10">
        <w:rPr>
          <w:rFonts w:ascii="Times New Roman" w:hAnsi="Times New Roman" w:cs="Times New Roman"/>
          <w:sz w:val="20"/>
          <w:szCs w:val="20"/>
        </w:rPr>
        <w:t>regims</w:t>
      </w:r>
      <w:proofErr w:type="spellEnd"/>
      <w:r w:rsidRPr="00C81B10">
        <w:rPr>
          <w:rFonts w:ascii="Times New Roman" w:hAnsi="Times New Roman" w:cs="Times New Roman"/>
          <w:sz w:val="20"/>
          <w:szCs w:val="20"/>
        </w:rPr>
        <w:t xml:space="preserve"> on yield and some fruit characteristics of two mango cultivars. Al-</w:t>
      </w:r>
      <w:proofErr w:type="spellStart"/>
      <w:r w:rsidRPr="00C81B10">
        <w:rPr>
          <w:rFonts w:ascii="Times New Roman" w:hAnsi="Times New Roman" w:cs="Times New Roman"/>
          <w:sz w:val="20"/>
          <w:szCs w:val="20"/>
        </w:rPr>
        <w:t>AzharJ</w:t>
      </w:r>
      <w:proofErr w:type="spellEnd"/>
      <w:r w:rsidR="00357522">
        <w:rPr>
          <w:rFonts w:ascii="Times New Roman" w:hAnsi="Times New Roman" w:cs="Times New Roman"/>
          <w:sz w:val="20"/>
          <w:szCs w:val="20"/>
        </w:rPr>
        <w:t>.</w:t>
      </w:r>
      <w:r w:rsidR="0010438E">
        <w:rPr>
          <w:rFonts w:ascii="Times New Roman" w:hAnsi="Times New Roman" w:cs="Times New Roman"/>
          <w:sz w:val="20"/>
          <w:szCs w:val="20"/>
        </w:rPr>
        <w:t xml:space="preserve"> </w:t>
      </w:r>
      <w:proofErr w:type="spellStart"/>
      <w:r w:rsidRPr="00C81B10">
        <w:rPr>
          <w:rFonts w:ascii="Times New Roman" w:hAnsi="Times New Roman" w:cs="Times New Roman"/>
          <w:sz w:val="20"/>
          <w:szCs w:val="20"/>
        </w:rPr>
        <w:t>Agric</w:t>
      </w:r>
      <w:r w:rsidR="00357522">
        <w:rPr>
          <w:rFonts w:ascii="Times New Roman" w:hAnsi="Times New Roman" w:cs="Times New Roman"/>
          <w:sz w:val="20"/>
          <w:szCs w:val="20"/>
        </w:rPr>
        <w:t>.</w:t>
      </w:r>
      <w:r w:rsidRPr="00C81B10">
        <w:rPr>
          <w:rFonts w:ascii="Times New Roman" w:hAnsi="Times New Roman" w:cs="Times New Roman"/>
          <w:sz w:val="20"/>
          <w:szCs w:val="20"/>
        </w:rPr>
        <w:t>sci</w:t>
      </w:r>
      <w:proofErr w:type="spellEnd"/>
      <w:r w:rsidRPr="00C81B10">
        <w:rPr>
          <w:rFonts w:ascii="Times New Roman" w:hAnsi="Times New Roman" w:cs="Times New Roman"/>
          <w:sz w:val="20"/>
          <w:szCs w:val="20"/>
        </w:rPr>
        <w:t>. sector res, vol</w:t>
      </w:r>
      <w:r w:rsidR="00357522">
        <w:rPr>
          <w:rFonts w:ascii="Times New Roman" w:hAnsi="Times New Roman" w:cs="Times New Roman"/>
          <w:sz w:val="20"/>
          <w:szCs w:val="20"/>
        </w:rPr>
        <w:t>.</w:t>
      </w:r>
      <w:r w:rsidRPr="00C81B10">
        <w:rPr>
          <w:rFonts w:ascii="Times New Roman" w:hAnsi="Times New Roman" w:cs="Times New Roman"/>
          <w:sz w:val="20"/>
          <w:szCs w:val="20"/>
        </w:rPr>
        <w:t xml:space="preserve"> 14: pp 1-14. </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proofErr w:type="spellStart"/>
      <w:r w:rsidRPr="00C81B10">
        <w:rPr>
          <w:rFonts w:ascii="Times New Roman" w:hAnsi="Times New Roman" w:cs="Times New Roman"/>
          <w:sz w:val="20"/>
          <w:szCs w:val="20"/>
        </w:rPr>
        <w:t>Loveys</w:t>
      </w:r>
      <w:proofErr w:type="spellEnd"/>
      <w:r w:rsidRPr="00C81B10">
        <w:rPr>
          <w:rFonts w:ascii="Times New Roman" w:hAnsi="Times New Roman" w:cs="Times New Roman"/>
          <w:sz w:val="20"/>
          <w:szCs w:val="20"/>
        </w:rPr>
        <w:t xml:space="preserve">, B.R. and </w:t>
      </w:r>
      <w:proofErr w:type="spellStart"/>
      <w:r w:rsidRPr="00C81B10">
        <w:rPr>
          <w:rFonts w:ascii="Times New Roman" w:hAnsi="Times New Roman" w:cs="Times New Roman"/>
          <w:sz w:val="20"/>
          <w:szCs w:val="20"/>
        </w:rPr>
        <w:t>Kriedemann</w:t>
      </w:r>
      <w:proofErr w:type="spellEnd"/>
      <w:r w:rsidRPr="00C81B10">
        <w:rPr>
          <w:rFonts w:ascii="Times New Roman" w:hAnsi="Times New Roman" w:cs="Times New Roman"/>
          <w:sz w:val="20"/>
          <w:szCs w:val="20"/>
        </w:rPr>
        <w:t xml:space="preserve">, P.E. (1973). Rapid changes in </w:t>
      </w:r>
      <w:proofErr w:type="spellStart"/>
      <w:r w:rsidRPr="00C81B10">
        <w:rPr>
          <w:rFonts w:ascii="Times New Roman" w:hAnsi="Times New Roman" w:cs="Times New Roman"/>
          <w:sz w:val="20"/>
          <w:szCs w:val="20"/>
        </w:rPr>
        <w:t>abscisic</w:t>
      </w:r>
      <w:proofErr w:type="spellEnd"/>
      <w:r w:rsidRPr="00C81B10">
        <w:rPr>
          <w:rFonts w:ascii="Times New Roman" w:hAnsi="Times New Roman" w:cs="Times New Roman"/>
          <w:sz w:val="20"/>
          <w:szCs w:val="20"/>
        </w:rPr>
        <w:t xml:space="preserve"> acid like inhibitors following alterations in vine leaf water potential physiology. Plant 28 : 476-479.</w:t>
      </w:r>
    </w:p>
    <w:p w:rsidR="00943AB2" w:rsidRPr="00C81B10" w:rsidRDefault="00943AB2" w:rsidP="0010438E">
      <w:pPr>
        <w:pStyle w:val="ListParagraph"/>
        <w:numPr>
          <w:ilvl w:val="0"/>
          <w:numId w:val="2"/>
        </w:numPr>
        <w:bidi w:val="0"/>
        <w:spacing w:after="0" w:line="240" w:lineRule="auto"/>
        <w:ind w:firstLineChars="0"/>
        <w:jc w:val="both"/>
        <w:rPr>
          <w:rFonts w:ascii="Times New Roman" w:hAnsi="Times New Roman" w:cs="Times New Roman"/>
          <w:sz w:val="20"/>
          <w:szCs w:val="20"/>
        </w:rPr>
      </w:pPr>
      <w:proofErr w:type="spellStart"/>
      <w:r w:rsidRPr="00C81B10">
        <w:rPr>
          <w:rFonts w:ascii="Times New Roman" w:hAnsi="Times New Roman" w:cs="Times New Roman"/>
          <w:sz w:val="20"/>
          <w:szCs w:val="20"/>
        </w:rPr>
        <w:lastRenderedPageBreak/>
        <w:t>Luvaha</w:t>
      </w:r>
      <w:proofErr w:type="spellEnd"/>
      <w:r w:rsidRPr="00C81B10">
        <w:rPr>
          <w:rFonts w:ascii="Times New Roman" w:hAnsi="Times New Roman" w:cs="Times New Roman"/>
          <w:sz w:val="20"/>
          <w:szCs w:val="20"/>
        </w:rPr>
        <w:t xml:space="preserve">, E.,(2005). Effect of water stress on the growth of mango rootstock seedling </w:t>
      </w:r>
      <w:proofErr w:type="spellStart"/>
      <w:r w:rsidRPr="00C81B10">
        <w:rPr>
          <w:rFonts w:ascii="Times New Roman" w:hAnsi="Times New Roman" w:cs="Times New Roman"/>
          <w:sz w:val="20"/>
          <w:szCs w:val="20"/>
        </w:rPr>
        <w:t>M.sc</w:t>
      </w:r>
      <w:proofErr w:type="spellEnd"/>
      <w:r w:rsidRPr="00C81B10">
        <w:rPr>
          <w:rFonts w:ascii="Times New Roman" w:hAnsi="Times New Roman" w:cs="Times New Roman"/>
          <w:sz w:val="20"/>
          <w:szCs w:val="20"/>
        </w:rPr>
        <w:t xml:space="preserve">. Thesis, </w:t>
      </w:r>
      <w:proofErr w:type="spellStart"/>
      <w:r w:rsidRPr="00C81B10">
        <w:rPr>
          <w:rFonts w:ascii="Times New Roman" w:hAnsi="Times New Roman" w:cs="Times New Roman"/>
          <w:sz w:val="20"/>
          <w:szCs w:val="20"/>
        </w:rPr>
        <w:t>Maseno</w:t>
      </w:r>
      <w:proofErr w:type="spellEnd"/>
      <w:r w:rsidR="0010438E">
        <w:rPr>
          <w:rFonts w:ascii="Times New Roman" w:hAnsi="Times New Roman" w:cs="Times New Roman"/>
          <w:sz w:val="20"/>
          <w:szCs w:val="20"/>
        </w:rPr>
        <w:t xml:space="preserve"> U</w:t>
      </w:r>
      <w:r w:rsidRPr="00C81B10">
        <w:rPr>
          <w:rFonts w:ascii="Times New Roman" w:hAnsi="Times New Roman" w:cs="Times New Roman"/>
          <w:sz w:val="20"/>
          <w:szCs w:val="20"/>
        </w:rPr>
        <w:t>niversity</w:t>
      </w:r>
      <w:r w:rsidR="00357522">
        <w:rPr>
          <w:rFonts w:ascii="Times New Roman" w:hAnsi="Times New Roman" w:cs="Times New Roman"/>
          <w:sz w:val="20"/>
          <w:szCs w:val="20"/>
        </w:rPr>
        <w:t>,</w:t>
      </w:r>
      <w:r w:rsidRPr="00C81B10">
        <w:rPr>
          <w:rFonts w:ascii="Times New Roman" w:hAnsi="Times New Roman" w:cs="Times New Roman"/>
          <w:sz w:val="20"/>
          <w:szCs w:val="20"/>
        </w:rPr>
        <w:t xml:space="preserve"> Kenya.</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proofErr w:type="spellStart"/>
      <w:r w:rsidRPr="00C81B10">
        <w:rPr>
          <w:rFonts w:ascii="Times New Roman" w:hAnsi="Times New Roman" w:cs="Times New Roman"/>
          <w:sz w:val="20"/>
          <w:szCs w:val="20"/>
        </w:rPr>
        <w:t>Luvahu</w:t>
      </w:r>
      <w:proofErr w:type="spellEnd"/>
      <w:r w:rsidRPr="00C81B10">
        <w:rPr>
          <w:rFonts w:ascii="Times New Roman" w:hAnsi="Times New Roman" w:cs="Times New Roman"/>
          <w:sz w:val="20"/>
          <w:szCs w:val="20"/>
        </w:rPr>
        <w:t xml:space="preserve">, E; G.W </w:t>
      </w:r>
      <w:proofErr w:type="spellStart"/>
      <w:r w:rsidRPr="00C81B10">
        <w:rPr>
          <w:rFonts w:ascii="Times New Roman" w:hAnsi="Times New Roman" w:cs="Times New Roman"/>
          <w:sz w:val="20"/>
          <w:szCs w:val="20"/>
        </w:rPr>
        <w:t>Netondi</w:t>
      </w:r>
      <w:proofErr w:type="spellEnd"/>
      <w:r w:rsidRPr="00C81B10">
        <w:rPr>
          <w:rFonts w:ascii="Times New Roman" w:hAnsi="Times New Roman" w:cs="Times New Roman"/>
          <w:sz w:val="20"/>
          <w:szCs w:val="20"/>
        </w:rPr>
        <w:t xml:space="preserve"> and </w:t>
      </w:r>
      <w:proofErr w:type="spellStart"/>
      <w:r w:rsidRPr="00C81B10">
        <w:rPr>
          <w:rFonts w:ascii="Times New Roman" w:hAnsi="Times New Roman" w:cs="Times New Roman"/>
          <w:sz w:val="20"/>
          <w:szCs w:val="20"/>
        </w:rPr>
        <w:t>Ouma.G</w:t>
      </w:r>
      <w:proofErr w:type="spellEnd"/>
      <w:r w:rsidRPr="00C81B10">
        <w:rPr>
          <w:rFonts w:ascii="Times New Roman" w:hAnsi="Times New Roman" w:cs="Times New Roman"/>
          <w:sz w:val="20"/>
          <w:szCs w:val="20"/>
        </w:rPr>
        <w:t>. (2007). Physiological response of mango    (</w:t>
      </w:r>
      <w:proofErr w:type="spellStart"/>
      <w:r w:rsidRPr="00C81B10">
        <w:rPr>
          <w:rFonts w:ascii="Times New Roman" w:hAnsi="Times New Roman" w:cs="Times New Roman"/>
          <w:i/>
          <w:iCs/>
          <w:sz w:val="20"/>
          <w:szCs w:val="20"/>
        </w:rPr>
        <w:t>Mangfira</w:t>
      </w:r>
      <w:proofErr w:type="spellEnd"/>
      <w:r w:rsidR="00056DF6">
        <w:rPr>
          <w:rFonts w:ascii="Times New Roman" w:hAnsi="Times New Roman" w:cs="Times New Roman"/>
          <w:i/>
          <w:iCs/>
          <w:sz w:val="20"/>
          <w:szCs w:val="20"/>
        </w:rPr>
        <w:t xml:space="preserve"> </w:t>
      </w:r>
      <w:proofErr w:type="spellStart"/>
      <w:r w:rsidRPr="00C81B10">
        <w:rPr>
          <w:rFonts w:ascii="Times New Roman" w:hAnsi="Times New Roman" w:cs="Times New Roman"/>
          <w:i/>
          <w:iCs/>
          <w:sz w:val="20"/>
          <w:szCs w:val="20"/>
        </w:rPr>
        <w:t>indica</w:t>
      </w:r>
      <w:proofErr w:type="spellEnd"/>
      <w:r w:rsidRPr="00C81B10">
        <w:rPr>
          <w:rFonts w:ascii="Times New Roman" w:hAnsi="Times New Roman" w:cs="Times New Roman"/>
          <w:i/>
          <w:iCs/>
          <w:sz w:val="20"/>
          <w:szCs w:val="20"/>
        </w:rPr>
        <w:t>) rootstocks seedlings to water stress</w:t>
      </w:r>
      <w:r w:rsidR="00357522">
        <w:rPr>
          <w:rFonts w:ascii="Times New Roman" w:hAnsi="Times New Roman" w:cs="Times New Roman"/>
          <w:i/>
          <w:iCs/>
          <w:sz w:val="20"/>
          <w:szCs w:val="20"/>
        </w:rPr>
        <w:t>.</w:t>
      </w:r>
      <w:r w:rsidR="00056DF6">
        <w:rPr>
          <w:rFonts w:ascii="Times New Roman" w:hAnsi="Times New Roman" w:cs="Times New Roman"/>
          <w:i/>
          <w:iCs/>
          <w:sz w:val="20"/>
          <w:szCs w:val="20"/>
        </w:rPr>
        <w:t xml:space="preserve"> </w:t>
      </w:r>
      <w:r w:rsidRPr="00C81B10">
        <w:rPr>
          <w:rFonts w:ascii="Times New Roman" w:hAnsi="Times New Roman" w:cs="Times New Roman"/>
          <w:i/>
          <w:iCs/>
          <w:sz w:val="20"/>
          <w:szCs w:val="20"/>
        </w:rPr>
        <w:t>journal of agricultural and biological science</w:t>
      </w:r>
      <w:r w:rsidR="00357522">
        <w:rPr>
          <w:rFonts w:ascii="Times New Roman" w:hAnsi="Times New Roman" w:cs="Times New Roman"/>
          <w:i/>
          <w:iCs/>
          <w:sz w:val="20"/>
          <w:szCs w:val="20"/>
        </w:rPr>
        <w:t>.</w:t>
      </w:r>
      <w:r w:rsidRPr="00C81B10">
        <w:rPr>
          <w:rFonts w:ascii="Times New Roman" w:hAnsi="Times New Roman" w:cs="Times New Roman"/>
          <w:i/>
          <w:iCs/>
          <w:sz w:val="20"/>
          <w:szCs w:val="20"/>
        </w:rPr>
        <w:t>2: 4-5.</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proofErr w:type="spellStart"/>
      <w:r w:rsidRPr="00C81B10">
        <w:rPr>
          <w:rFonts w:ascii="Times New Roman" w:hAnsi="Times New Roman" w:cs="Times New Roman"/>
          <w:sz w:val="20"/>
          <w:szCs w:val="20"/>
        </w:rPr>
        <w:t>McCree</w:t>
      </w:r>
      <w:proofErr w:type="spellEnd"/>
      <w:r w:rsidRPr="00C81B10">
        <w:rPr>
          <w:rFonts w:ascii="Times New Roman" w:hAnsi="Times New Roman" w:cs="Times New Roman"/>
          <w:sz w:val="20"/>
          <w:szCs w:val="20"/>
        </w:rPr>
        <w:t>, K. J. (1985) whole plant carbon balance during osmotic adjustment to drought and salinity stress. Aust. J. plant physiol. 13, 33-43</w:t>
      </w:r>
    </w:p>
    <w:p w:rsidR="00943AB2" w:rsidRPr="00C81B10" w:rsidRDefault="00943AB2" w:rsidP="00056DF6">
      <w:pPr>
        <w:pStyle w:val="ListParagraph"/>
        <w:numPr>
          <w:ilvl w:val="0"/>
          <w:numId w:val="2"/>
        </w:numPr>
        <w:bidi w:val="0"/>
        <w:spacing w:after="0" w:line="240" w:lineRule="auto"/>
        <w:ind w:firstLineChars="0"/>
        <w:jc w:val="both"/>
        <w:rPr>
          <w:rFonts w:ascii="Times New Roman" w:hAnsi="Times New Roman" w:cs="Times New Roman"/>
          <w:sz w:val="20"/>
          <w:szCs w:val="20"/>
        </w:rPr>
      </w:pPr>
      <w:proofErr w:type="spellStart"/>
      <w:r w:rsidRPr="00C81B10">
        <w:rPr>
          <w:rFonts w:ascii="Times New Roman" w:hAnsi="Times New Roman" w:cs="Times New Roman"/>
          <w:sz w:val="20"/>
          <w:szCs w:val="20"/>
        </w:rPr>
        <w:t>Mehanna</w:t>
      </w:r>
      <w:proofErr w:type="spellEnd"/>
      <w:r w:rsidRPr="00C81B10">
        <w:rPr>
          <w:rFonts w:ascii="Times New Roman" w:hAnsi="Times New Roman" w:cs="Times New Roman"/>
          <w:sz w:val="20"/>
          <w:szCs w:val="20"/>
        </w:rPr>
        <w:t>, H.T,;</w:t>
      </w:r>
      <w:r w:rsidR="00056DF6">
        <w:rPr>
          <w:rFonts w:ascii="Times New Roman" w:hAnsi="Times New Roman" w:cs="Times New Roman"/>
          <w:sz w:val="20"/>
          <w:szCs w:val="20"/>
        </w:rPr>
        <w:t xml:space="preserve"> </w:t>
      </w:r>
      <w:proofErr w:type="spellStart"/>
      <w:r w:rsidRPr="00C81B10">
        <w:rPr>
          <w:rFonts w:ascii="Times New Roman" w:hAnsi="Times New Roman" w:cs="Times New Roman"/>
          <w:sz w:val="20"/>
          <w:szCs w:val="20"/>
        </w:rPr>
        <w:t>Stino</w:t>
      </w:r>
      <w:proofErr w:type="spellEnd"/>
      <w:r w:rsidRPr="00C81B10">
        <w:rPr>
          <w:rFonts w:ascii="Times New Roman" w:hAnsi="Times New Roman" w:cs="Times New Roman"/>
          <w:sz w:val="20"/>
          <w:szCs w:val="20"/>
        </w:rPr>
        <w:t xml:space="preserve">, R.G.; </w:t>
      </w:r>
      <w:proofErr w:type="spellStart"/>
      <w:r w:rsidR="00056DF6">
        <w:rPr>
          <w:rFonts w:ascii="Times New Roman" w:hAnsi="Times New Roman" w:cs="Times New Roman"/>
          <w:sz w:val="20"/>
          <w:szCs w:val="20"/>
        </w:rPr>
        <w:t>S</w:t>
      </w:r>
      <w:r w:rsidRPr="00C81B10">
        <w:rPr>
          <w:rFonts w:ascii="Times New Roman" w:hAnsi="Times New Roman" w:cs="Times New Roman"/>
          <w:sz w:val="20"/>
          <w:szCs w:val="20"/>
        </w:rPr>
        <w:t>aad</w:t>
      </w:r>
      <w:proofErr w:type="spellEnd"/>
      <w:r w:rsidRPr="00C81B10">
        <w:rPr>
          <w:rFonts w:ascii="Times New Roman" w:hAnsi="Times New Roman" w:cs="Times New Roman"/>
          <w:sz w:val="20"/>
          <w:szCs w:val="20"/>
        </w:rPr>
        <w:t xml:space="preserve"> El-Din, I. and Gad El-</w:t>
      </w:r>
      <w:proofErr w:type="spellStart"/>
      <w:r w:rsidRPr="00C81B10">
        <w:rPr>
          <w:rFonts w:ascii="Times New Roman" w:hAnsi="Times New Roman" w:cs="Times New Roman"/>
          <w:sz w:val="20"/>
          <w:szCs w:val="20"/>
        </w:rPr>
        <w:t>Hak</w:t>
      </w:r>
      <w:proofErr w:type="spellEnd"/>
      <w:r w:rsidRPr="00C81B10">
        <w:rPr>
          <w:rFonts w:ascii="Times New Roman" w:hAnsi="Times New Roman" w:cs="Times New Roman"/>
          <w:sz w:val="20"/>
          <w:szCs w:val="20"/>
        </w:rPr>
        <w:t xml:space="preserve">, A. H. (2012): The influence of deficit irrigation on growth and productivity of </w:t>
      </w:r>
      <w:proofErr w:type="spellStart"/>
      <w:r w:rsidRPr="00C81B10">
        <w:rPr>
          <w:rFonts w:ascii="Times New Roman" w:hAnsi="Times New Roman" w:cs="Times New Roman"/>
          <w:sz w:val="20"/>
          <w:szCs w:val="20"/>
        </w:rPr>
        <w:t>manzanillo</w:t>
      </w:r>
      <w:proofErr w:type="spellEnd"/>
      <w:r w:rsidRPr="00C81B10">
        <w:rPr>
          <w:rFonts w:ascii="Times New Roman" w:hAnsi="Times New Roman" w:cs="Times New Roman"/>
          <w:sz w:val="20"/>
          <w:szCs w:val="20"/>
        </w:rPr>
        <w:t xml:space="preserve"> olive cultivar in desert land. Horticultural science &amp; Ornamental plants, 4 (2): 115-124 </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r w:rsidRPr="00C81B10">
        <w:rPr>
          <w:rFonts w:ascii="Times New Roman" w:eastAsia="Calibri" w:hAnsi="Times New Roman" w:cs="Times New Roman"/>
          <w:color w:val="000000"/>
          <w:sz w:val="20"/>
          <w:szCs w:val="20"/>
          <w:shd w:val="clear" w:color="auto" w:fill="FFFFFF"/>
        </w:rPr>
        <w:t xml:space="preserve">Murphy J. and </w:t>
      </w:r>
      <w:proofErr w:type="spellStart"/>
      <w:r w:rsidRPr="00C81B10">
        <w:rPr>
          <w:rFonts w:ascii="Times New Roman" w:eastAsia="Calibri" w:hAnsi="Times New Roman" w:cs="Times New Roman"/>
          <w:color w:val="000000"/>
          <w:sz w:val="20"/>
          <w:szCs w:val="20"/>
          <w:shd w:val="clear" w:color="auto" w:fill="FFFFFF"/>
        </w:rPr>
        <w:t>Riely</w:t>
      </w:r>
      <w:proofErr w:type="spellEnd"/>
      <w:r w:rsidRPr="00C81B10">
        <w:rPr>
          <w:rFonts w:ascii="Times New Roman" w:eastAsia="Calibri" w:hAnsi="Times New Roman" w:cs="Times New Roman"/>
          <w:color w:val="000000"/>
          <w:sz w:val="20"/>
          <w:szCs w:val="20"/>
          <w:shd w:val="clear" w:color="auto" w:fill="FFFFFF"/>
        </w:rPr>
        <w:t>, P. (1962): A modified single solution for the determination of</w:t>
      </w:r>
      <w:r w:rsidR="0010438E">
        <w:rPr>
          <w:rFonts w:ascii="Times New Roman" w:eastAsia="Calibri" w:hAnsi="Times New Roman" w:cs="Times New Roman"/>
          <w:color w:val="000000"/>
          <w:sz w:val="20"/>
          <w:szCs w:val="20"/>
          <w:shd w:val="clear" w:color="auto" w:fill="FFFFFF"/>
        </w:rPr>
        <w:t xml:space="preserve"> </w:t>
      </w:r>
      <w:r w:rsidRPr="00C81B10">
        <w:rPr>
          <w:rFonts w:ascii="Times New Roman" w:eastAsia="Calibri" w:hAnsi="Times New Roman" w:cs="Times New Roman"/>
          <w:color w:val="000000"/>
          <w:sz w:val="20"/>
          <w:szCs w:val="20"/>
          <w:shd w:val="clear" w:color="auto" w:fill="FFFFFF"/>
        </w:rPr>
        <w:t xml:space="preserve">phosphorus in natural water. Anal. Chem. </w:t>
      </w:r>
      <w:proofErr w:type="spellStart"/>
      <w:r w:rsidRPr="00C81B10">
        <w:rPr>
          <w:rFonts w:ascii="Times New Roman" w:eastAsia="Calibri" w:hAnsi="Times New Roman" w:cs="Times New Roman"/>
          <w:color w:val="000000"/>
          <w:sz w:val="20"/>
          <w:szCs w:val="20"/>
          <w:shd w:val="clear" w:color="auto" w:fill="FFFFFF"/>
        </w:rPr>
        <w:t>Acta</w:t>
      </w:r>
      <w:proofErr w:type="spellEnd"/>
      <w:r w:rsidRPr="00C81B10">
        <w:rPr>
          <w:rFonts w:ascii="Times New Roman" w:eastAsia="Calibri" w:hAnsi="Times New Roman" w:cs="Times New Roman"/>
          <w:color w:val="000000"/>
          <w:sz w:val="20"/>
          <w:szCs w:val="20"/>
          <w:shd w:val="clear" w:color="auto" w:fill="FFFFFF"/>
        </w:rPr>
        <w:t>, 27: 31-36. </w:t>
      </w:r>
    </w:p>
    <w:p w:rsidR="00943AB2" w:rsidRPr="00C81B10" w:rsidRDefault="00943AB2" w:rsidP="0010438E">
      <w:pPr>
        <w:pStyle w:val="ListParagraph"/>
        <w:numPr>
          <w:ilvl w:val="0"/>
          <w:numId w:val="2"/>
        </w:numPr>
        <w:bidi w:val="0"/>
        <w:spacing w:after="0" w:line="240" w:lineRule="auto"/>
        <w:ind w:firstLineChars="0"/>
        <w:jc w:val="both"/>
        <w:rPr>
          <w:rFonts w:ascii="Times New Roman" w:hAnsi="Times New Roman" w:cs="Times New Roman"/>
          <w:sz w:val="20"/>
          <w:szCs w:val="20"/>
          <w:rtl/>
          <w:lang w:bidi="ar-EG"/>
        </w:rPr>
      </w:pPr>
      <w:r w:rsidRPr="00C81B10">
        <w:rPr>
          <w:rFonts w:ascii="Times New Roman" w:hAnsi="Times New Roman" w:cs="Times New Roman"/>
          <w:sz w:val="20"/>
          <w:szCs w:val="20"/>
        </w:rPr>
        <w:t>Perez, L.D; A.</w:t>
      </w:r>
      <w:r w:rsidR="0010438E">
        <w:rPr>
          <w:rFonts w:ascii="Times New Roman" w:hAnsi="Times New Roman" w:cs="Times New Roman"/>
          <w:sz w:val="20"/>
          <w:szCs w:val="20"/>
        </w:rPr>
        <w:t xml:space="preserve"> </w:t>
      </w:r>
      <w:proofErr w:type="spellStart"/>
      <w:r w:rsidRPr="00C81B10">
        <w:rPr>
          <w:rFonts w:ascii="Times New Roman" w:hAnsi="Times New Roman" w:cs="Times New Roman"/>
          <w:sz w:val="20"/>
          <w:szCs w:val="20"/>
        </w:rPr>
        <w:t>Moriana</w:t>
      </w:r>
      <w:proofErr w:type="spellEnd"/>
      <w:r w:rsidRPr="00C81B10">
        <w:rPr>
          <w:rFonts w:ascii="Times New Roman" w:hAnsi="Times New Roman" w:cs="Times New Roman"/>
          <w:sz w:val="20"/>
          <w:szCs w:val="20"/>
        </w:rPr>
        <w:t>; N.</w:t>
      </w:r>
      <w:r w:rsidR="0010438E">
        <w:rPr>
          <w:rFonts w:ascii="Times New Roman" w:hAnsi="Times New Roman" w:cs="Times New Roman"/>
          <w:sz w:val="20"/>
          <w:szCs w:val="20"/>
        </w:rPr>
        <w:t xml:space="preserve"> </w:t>
      </w:r>
      <w:proofErr w:type="spellStart"/>
      <w:r w:rsidR="0010438E">
        <w:rPr>
          <w:rFonts w:ascii="Times New Roman" w:hAnsi="Times New Roman" w:cs="Times New Roman"/>
          <w:sz w:val="20"/>
          <w:szCs w:val="20"/>
        </w:rPr>
        <w:t>Olmedilla</w:t>
      </w:r>
      <w:proofErr w:type="spellEnd"/>
      <w:r w:rsidR="0010438E">
        <w:rPr>
          <w:rFonts w:ascii="Times New Roman" w:hAnsi="Times New Roman" w:cs="Times New Roman"/>
          <w:sz w:val="20"/>
          <w:szCs w:val="20"/>
        </w:rPr>
        <w:t xml:space="preserve"> and Juan. A.D. (2007).</w:t>
      </w:r>
      <w:r w:rsidRPr="00C81B10">
        <w:rPr>
          <w:rFonts w:ascii="Times New Roman" w:hAnsi="Times New Roman" w:cs="Times New Roman"/>
          <w:sz w:val="20"/>
          <w:szCs w:val="20"/>
        </w:rPr>
        <w:t xml:space="preserve">The effect of irrigation schedules on the water relations and growth of a </w:t>
      </w:r>
      <w:proofErr w:type="spellStart"/>
      <w:r w:rsidRPr="00C81B10">
        <w:rPr>
          <w:rFonts w:ascii="Times New Roman" w:hAnsi="Times New Roman" w:cs="Times New Roman"/>
          <w:sz w:val="20"/>
          <w:szCs w:val="20"/>
        </w:rPr>
        <w:t>yong</w:t>
      </w:r>
      <w:proofErr w:type="spellEnd"/>
      <w:r w:rsidRPr="00C81B10">
        <w:rPr>
          <w:rFonts w:ascii="Times New Roman" w:hAnsi="Times New Roman" w:cs="Times New Roman"/>
          <w:sz w:val="20"/>
          <w:szCs w:val="20"/>
        </w:rPr>
        <w:t xml:space="preserve"> olive (</w:t>
      </w:r>
      <w:proofErr w:type="spellStart"/>
      <w:r w:rsidR="0010438E">
        <w:rPr>
          <w:rFonts w:ascii="Times New Roman" w:hAnsi="Times New Roman" w:cs="Times New Roman"/>
          <w:i/>
          <w:iCs/>
          <w:sz w:val="20"/>
          <w:szCs w:val="20"/>
        </w:rPr>
        <w:t>O</w:t>
      </w:r>
      <w:r w:rsidRPr="00C81B10">
        <w:rPr>
          <w:rFonts w:ascii="Times New Roman" w:hAnsi="Times New Roman" w:cs="Times New Roman"/>
          <w:i/>
          <w:iCs/>
          <w:sz w:val="20"/>
          <w:szCs w:val="20"/>
        </w:rPr>
        <w:t>lea</w:t>
      </w:r>
      <w:proofErr w:type="spellEnd"/>
      <w:r w:rsidR="0010438E">
        <w:rPr>
          <w:rFonts w:ascii="Times New Roman" w:hAnsi="Times New Roman" w:cs="Times New Roman"/>
          <w:i/>
          <w:iCs/>
          <w:sz w:val="20"/>
          <w:szCs w:val="20"/>
        </w:rPr>
        <w:t xml:space="preserve"> </w:t>
      </w:r>
      <w:proofErr w:type="spellStart"/>
      <w:r w:rsidRPr="00C81B10">
        <w:rPr>
          <w:rFonts w:ascii="Times New Roman" w:hAnsi="Times New Roman" w:cs="Times New Roman"/>
          <w:i/>
          <w:iCs/>
          <w:sz w:val="20"/>
          <w:szCs w:val="20"/>
        </w:rPr>
        <w:t>europaea</w:t>
      </w:r>
      <w:proofErr w:type="spellEnd"/>
      <w:r w:rsidRPr="00C81B10">
        <w:rPr>
          <w:rFonts w:ascii="Times New Roman" w:hAnsi="Times New Roman" w:cs="Times New Roman"/>
          <w:i/>
          <w:iCs/>
          <w:sz w:val="20"/>
          <w:szCs w:val="20"/>
        </w:rPr>
        <w:t xml:space="preserve"> L.</w:t>
      </w:r>
      <w:r w:rsidRPr="00C81B10">
        <w:rPr>
          <w:rFonts w:ascii="Times New Roman" w:hAnsi="Times New Roman" w:cs="Times New Roman"/>
          <w:sz w:val="20"/>
          <w:szCs w:val="20"/>
        </w:rPr>
        <w:t>) orchard. Agric. Water Management. 89: 297-304</w:t>
      </w:r>
      <w:r w:rsidRPr="00C81B10">
        <w:rPr>
          <w:rFonts w:ascii="Times New Roman" w:hAnsi="Times New Roman" w:cs="Times New Roman"/>
          <w:i/>
          <w:iCs/>
          <w:sz w:val="20"/>
          <w:szCs w:val="20"/>
        </w:rPr>
        <w:t>.</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lang w:bidi="ar-EG"/>
        </w:rPr>
      </w:pPr>
      <w:r w:rsidRPr="00C81B10">
        <w:rPr>
          <w:rFonts w:ascii="Times New Roman" w:hAnsi="Times New Roman" w:cs="Times New Roman"/>
          <w:sz w:val="20"/>
          <w:szCs w:val="20"/>
        </w:rPr>
        <w:t xml:space="preserve">Romero, P; </w:t>
      </w:r>
      <w:proofErr w:type="spellStart"/>
      <w:r w:rsidRPr="00C81B10">
        <w:rPr>
          <w:rFonts w:ascii="Times New Roman" w:hAnsi="Times New Roman" w:cs="Times New Roman"/>
          <w:sz w:val="20"/>
          <w:szCs w:val="20"/>
        </w:rPr>
        <w:t>Botia</w:t>
      </w:r>
      <w:proofErr w:type="spellEnd"/>
      <w:r w:rsidRPr="00C81B10">
        <w:rPr>
          <w:rFonts w:ascii="Times New Roman" w:hAnsi="Times New Roman" w:cs="Times New Roman"/>
          <w:sz w:val="20"/>
          <w:szCs w:val="20"/>
        </w:rPr>
        <w:t>, P and Garcia, F. (2004).Effect of regulated deficit irrigation under sub surface drip irrigation condition on water relations of mature almond trees.</w:t>
      </w:r>
      <w:r w:rsidR="0010438E">
        <w:rPr>
          <w:rFonts w:ascii="Times New Roman" w:hAnsi="Times New Roman" w:cs="Times New Roman"/>
          <w:sz w:val="20"/>
          <w:szCs w:val="20"/>
        </w:rPr>
        <w:t xml:space="preserve"> </w:t>
      </w:r>
      <w:r w:rsidRPr="00C81B10">
        <w:rPr>
          <w:rFonts w:ascii="Times New Roman" w:hAnsi="Times New Roman" w:cs="Times New Roman"/>
          <w:sz w:val="20"/>
          <w:szCs w:val="20"/>
        </w:rPr>
        <w:t>Plant Soil. 260: 155-168.</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r w:rsidRPr="00C81B10">
        <w:rPr>
          <w:rFonts w:ascii="Times New Roman" w:hAnsi="Times New Roman" w:cs="Times New Roman"/>
          <w:sz w:val="20"/>
          <w:szCs w:val="20"/>
        </w:rPr>
        <w:t>SAS.,(1989)Statistical Analysis system User's Guide Statistics (Version 6-11), windows SAS Institute Inc, Cary</w:t>
      </w:r>
      <w:r w:rsidR="00357522">
        <w:rPr>
          <w:rFonts w:ascii="Times New Roman" w:hAnsi="Times New Roman" w:cs="Times New Roman"/>
          <w:sz w:val="20"/>
          <w:szCs w:val="20"/>
        </w:rPr>
        <w:t>,</w:t>
      </w:r>
      <w:r w:rsidRPr="00C81B10">
        <w:rPr>
          <w:rFonts w:ascii="Times New Roman" w:hAnsi="Times New Roman" w:cs="Times New Roman"/>
          <w:sz w:val="20"/>
          <w:szCs w:val="20"/>
        </w:rPr>
        <w:t xml:space="preserve"> NC.</w:t>
      </w:r>
    </w:p>
    <w:p w:rsidR="00943AB2" w:rsidRPr="00C81B10" w:rsidRDefault="00943AB2" w:rsidP="0010438E">
      <w:pPr>
        <w:pStyle w:val="ListParagraph"/>
        <w:numPr>
          <w:ilvl w:val="0"/>
          <w:numId w:val="2"/>
        </w:numPr>
        <w:bidi w:val="0"/>
        <w:spacing w:after="0" w:line="240" w:lineRule="auto"/>
        <w:ind w:firstLineChars="0"/>
        <w:jc w:val="both"/>
        <w:rPr>
          <w:rFonts w:ascii="Times New Roman" w:hAnsi="Times New Roman" w:cs="Times New Roman"/>
          <w:sz w:val="20"/>
          <w:szCs w:val="20"/>
        </w:rPr>
      </w:pPr>
      <w:proofErr w:type="spellStart"/>
      <w:r w:rsidRPr="00C81B10">
        <w:rPr>
          <w:rFonts w:ascii="Times New Roman" w:hAnsi="Times New Roman" w:cs="Times New Roman"/>
          <w:sz w:val="20"/>
          <w:szCs w:val="20"/>
        </w:rPr>
        <w:t>Tahir</w:t>
      </w:r>
      <w:proofErr w:type="spellEnd"/>
      <w:r w:rsidRPr="00C81B10">
        <w:rPr>
          <w:rFonts w:ascii="Times New Roman" w:hAnsi="Times New Roman" w:cs="Times New Roman"/>
          <w:sz w:val="20"/>
          <w:szCs w:val="20"/>
        </w:rPr>
        <w:t>, F.M; M.</w:t>
      </w:r>
      <w:r w:rsidR="0010438E">
        <w:rPr>
          <w:rFonts w:ascii="Times New Roman" w:hAnsi="Times New Roman" w:cs="Times New Roman"/>
          <w:sz w:val="20"/>
          <w:szCs w:val="20"/>
        </w:rPr>
        <w:t xml:space="preserve"> </w:t>
      </w:r>
      <w:r w:rsidRPr="00C81B10">
        <w:rPr>
          <w:rFonts w:ascii="Times New Roman" w:hAnsi="Times New Roman" w:cs="Times New Roman"/>
          <w:sz w:val="20"/>
          <w:szCs w:val="20"/>
        </w:rPr>
        <w:t xml:space="preserve">Ibrahim and </w:t>
      </w:r>
      <w:proofErr w:type="spellStart"/>
      <w:r w:rsidRPr="00C81B10">
        <w:rPr>
          <w:rFonts w:ascii="Times New Roman" w:hAnsi="Times New Roman" w:cs="Times New Roman"/>
          <w:sz w:val="20"/>
          <w:szCs w:val="20"/>
        </w:rPr>
        <w:t>Hamid</w:t>
      </w:r>
      <w:proofErr w:type="spellEnd"/>
      <w:r w:rsidRPr="00C81B10">
        <w:rPr>
          <w:rFonts w:ascii="Times New Roman" w:hAnsi="Times New Roman" w:cs="Times New Roman"/>
          <w:sz w:val="20"/>
          <w:szCs w:val="20"/>
        </w:rPr>
        <w:t>, K. (2003).</w:t>
      </w:r>
      <w:r w:rsidR="0010438E">
        <w:rPr>
          <w:rFonts w:ascii="Times New Roman" w:hAnsi="Times New Roman" w:cs="Times New Roman"/>
          <w:sz w:val="20"/>
          <w:szCs w:val="20"/>
        </w:rPr>
        <w:t xml:space="preserve"> </w:t>
      </w:r>
      <w:r w:rsidRPr="00C81B10">
        <w:rPr>
          <w:rFonts w:ascii="Times New Roman" w:hAnsi="Times New Roman" w:cs="Times New Roman"/>
          <w:sz w:val="20"/>
          <w:szCs w:val="20"/>
        </w:rPr>
        <w:t>Ef</w:t>
      </w:r>
      <w:r w:rsidR="0010438E">
        <w:rPr>
          <w:rFonts w:ascii="Times New Roman" w:hAnsi="Times New Roman" w:cs="Times New Roman"/>
          <w:sz w:val="20"/>
          <w:szCs w:val="20"/>
        </w:rPr>
        <w:t>f</w:t>
      </w:r>
      <w:r w:rsidRPr="00C81B10">
        <w:rPr>
          <w:rFonts w:ascii="Times New Roman" w:hAnsi="Times New Roman" w:cs="Times New Roman"/>
          <w:sz w:val="20"/>
          <w:szCs w:val="20"/>
        </w:rPr>
        <w:t xml:space="preserve">ect of drought stress on vegetative and reproductive growth </w:t>
      </w:r>
      <w:proofErr w:type="spellStart"/>
      <w:r w:rsidRPr="00C81B10">
        <w:rPr>
          <w:rFonts w:ascii="Times New Roman" w:hAnsi="Times New Roman" w:cs="Times New Roman"/>
          <w:sz w:val="20"/>
          <w:szCs w:val="20"/>
        </w:rPr>
        <w:t>behaviour</w:t>
      </w:r>
      <w:proofErr w:type="spellEnd"/>
      <w:r w:rsidRPr="00C81B10">
        <w:rPr>
          <w:rFonts w:ascii="Times New Roman" w:hAnsi="Times New Roman" w:cs="Times New Roman"/>
          <w:sz w:val="20"/>
          <w:szCs w:val="20"/>
        </w:rPr>
        <w:t xml:space="preserve"> of mango (</w:t>
      </w:r>
      <w:proofErr w:type="spellStart"/>
      <w:r w:rsidRPr="00C81B10">
        <w:rPr>
          <w:rFonts w:ascii="Times New Roman" w:hAnsi="Times New Roman" w:cs="Times New Roman"/>
          <w:i/>
          <w:iCs/>
          <w:sz w:val="20"/>
          <w:szCs w:val="20"/>
        </w:rPr>
        <w:t>Mangfira</w:t>
      </w:r>
      <w:proofErr w:type="spellEnd"/>
      <w:r w:rsidR="0010438E">
        <w:rPr>
          <w:rFonts w:ascii="Times New Roman" w:hAnsi="Times New Roman" w:cs="Times New Roman"/>
          <w:i/>
          <w:iCs/>
          <w:sz w:val="20"/>
          <w:szCs w:val="20"/>
        </w:rPr>
        <w:t xml:space="preserve"> </w:t>
      </w:r>
      <w:proofErr w:type="spellStart"/>
      <w:r w:rsidRPr="00C81B10">
        <w:rPr>
          <w:rFonts w:ascii="Times New Roman" w:hAnsi="Times New Roman" w:cs="Times New Roman"/>
          <w:i/>
          <w:iCs/>
          <w:sz w:val="20"/>
          <w:szCs w:val="20"/>
        </w:rPr>
        <w:t>indica</w:t>
      </w:r>
      <w:proofErr w:type="spellEnd"/>
      <w:r w:rsidRPr="00C81B10">
        <w:rPr>
          <w:rFonts w:ascii="Times New Roman" w:hAnsi="Times New Roman" w:cs="Times New Roman"/>
          <w:i/>
          <w:iCs/>
          <w:sz w:val="20"/>
          <w:szCs w:val="20"/>
        </w:rPr>
        <w:t xml:space="preserve"> L.</w:t>
      </w:r>
      <w:r w:rsidRPr="00C81B10">
        <w:rPr>
          <w:rFonts w:ascii="Times New Roman" w:hAnsi="Times New Roman" w:cs="Times New Roman"/>
          <w:sz w:val="20"/>
          <w:szCs w:val="20"/>
        </w:rPr>
        <w:t>). Asian J. Plant Sci. 2: 116-118.</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proofErr w:type="spellStart"/>
      <w:r w:rsidRPr="00C81B10">
        <w:rPr>
          <w:rFonts w:ascii="Times New Roman" w:hAnsi="Times New Roman" w:cs="Times New Roman"/>
          <w:sz w:val="20"/>
          <w:szCs w:val="20"/>
        </w:rPr>
        <w:t>Tezara</w:t>
      </w:r>
      <w:proofErr w:type="spellEnd"/>
      <w:r w:rsidRPr="00C81B10">
        <w:rPr>
          <w:rFonts w:ascii="Times New Roman" w:hAnsi="Times New Roman" w:cs="Times New Roman"/>
          <w:sz w:val="20"/>
          <w:szCs w:val="20"/>
        </w:rPr>
        <w:t xml:space="preserve"> W., Mitchell V., Driscoll S.P. and </w:t>
      </w:r>
      <w:proofErr w:type="spellStart"/>
      <w:r w:rsidRPr="00C81B10">
        <w:rPr>
          <w:rFonts w:ascii="Times New Roman" w:hAnsi="Times New Roman" w:cs="Times New Roman"/>
          <w:sz w:val="20"/>
          <w:szCs w:val="20"/>
        </w:rPr>
        <w:t>Lawlor</w:t>
      </w:r>
      <w:proofErr w:type="spellEnd"/>
      <w:r w:rsidRPr="00C81B10">
        <w:rPr>
          <w:rFonts w:ascii="Times New Roman" w:hAnsi="Times New Roman" w:cs="Times New Roman"/>
          <w:sz w:val="20"/>
          <w:szCs w:val="20"/>
        </w:rPr>
        <w:t xml:space="preserve"> D.W. (2002). Effects of water deficits and its interaction with CO</w:t>
      </w:r>
      <w:r w:rsidRPr="00C81B10">
        <w:rPr>
          <w:rFonts w:ascii="Times New Roman" w:hAnsi="Times New Roman" w:cs="Times New Roman"/>
          <w:sz w:val="20"/>
          <w:szCs w:val="20"/>
          <w:vertAlign w:val="subscript"/>
        </w:rPr>
        <w:t>2</w:t>
      </w:r>
      <w:r w:rsidRPr="00C81B10">
        <w:rPr>
          <w:rFonts w:ascii="Times New Roman" w:hAnsi="Times New Roman" w:cs="Times New Roman"/>
          <w:sz w:val="20"/>
          <w:szCs w:val="20"/>
        </w:rPr>
        <w:t xml:space="preserve"> supply on the biochemistry and physiology of photosynthesis in sunflower. J.</w:t>
      </w:r>
      <w:r w:rsidR="0010438E">
        <w:rPr>
          <w:rFonts w:ascii="Times New Roman" w:hAnsi="Times New Roman" w:cs="Times New Roman"/>
          <w:sz w:val="20"/>
          <w:szCs w:val="20"/>
        </w:rPr>
        <w:t xml:space="preserve"> </w:t>
      </w:r>
      <w:r w:rsidRPr="00C81B10">
        <w:rPr>
          <w:rFonts w:ascii="Times New Roman" w:hAnsi="Times New Roman" w:cs="Times New Roman"/>
          <w:sz w:val="20"/>
          <w:szCs w:val="20"/>
        </w:rPr>
        <w:t>Expt. Bot. 53, 1781-1791</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proofErr w:type="spellStart"/>
      <w:r w:rsidRPr="00C81B10">
        <w:rPr>
          <w:rFonts w:ascii="Times New Roman" w:hAnsi="Times New Roman" w:cs="Times New Roman"/>
          <w:sz w:val="20"/>
          <w:szCs w:val="20"/>
        </w:rPr>
        <w:t>Tognetti</w:t>
      </w:r>
      <w:proofErr w:type="spellEnd"/>
      <w:r w:rsidRPr="00C81B10">
        <w:rPr>
          <w:rFonts w:ascii="Times New Roman" w:hAnsi="Times New Roman" w:cs="Times New Roman"/>
          <w:sz w:val="20"/>
          <w:szCs w:val="20"/>
        </w:rPr>
        <w:t xml:space="preserve">, R; R </w:t>
      </w:r>
      <w:proofErr w:type="spellStart"/>
      <w:r w:rsidRPr="00C81B10">
        <w:rPr>
          <w:rFonts w:ascii="Times New Roman" w:hAnsi="Times New Roman" w:cs="Times New Roman"/>
          <w:sz w:val="20"/>
          <w:szCs w:val="20"/>
        </w:rPr>
        <w:t>d'Andria</w:t>
      </w:r>
      <w:proofErr w:type="spellEnd"/>
      <w:r w:rsidRPr="00C81B10">
        <w:rPr>
          <w:rFonts w:ascii="Times New Roman" w:hAnsi="Times New Roman" w:cs="Times New Roman"/>
          <w:sz w:val="20"/>
          <w:szCs w:val="20"/>
        </w:rPr>
        <w:t>; G.</w:t>
      </w:r>
      <w:r w:rsidR="0010438E">
        <w:rPr>
          <w:rFonts w:ascii="Times New Roman" w:hAnsi="Times New Roman" w:cs="Times New Roman"/>
          <w:sz w:val="20"/>
          <w:szCs w:val="20"/>
        </w:rPr>
        <w:t xml:space="preserve"> </w:t>
      </w:r>
      <w:proofErr w:type="spellStart"/>
      <w:r w:rsidRPr="00C81B10">
        <w:rPr>
          <w:rFonts w:ascii="Times New Roman" w:hAnsi="Times New Roman" w:cs="Times New Roman"/>
          <w:sz w:val="20"/>
          <w:szCs w:val="20"/>
        </w:rPr>
        <w:t>Morelli</w:t>
      </w:r>
      <w:proofErr w:type="spellEnd"/>
      <w:r w:rsidRPr="00C81B10">
        <w:rPr>
          <w:rFonts w:ascii="Times New Roman" w:hAnsi="Times New Roman" w:cs="Times New Roman"/>
          <w:sz w:val="20"/>
          <w:szCs w:val="20"/>
        </w:rPr>
        <w:t xml:space="preserve"> and </w:t>
      </w:r>
      <w:proofErr w:type="spellStart"/>
      <w:r w:rsidRPr="00C81B10">
        <w:rPr>
          <w:rFonts w:ascii="Times New Roman" w:hAnsi="Times New Roman" w:cs="Times New Roman"/>
          <w:sz w:val="20"/>
          <w:szCs w:val="20"/>
        </w:rPr>
        <w:t>Alvino</w:t>
      </w:r>
      <w:proofErr w:type="spellEnd"/>
      <w:r w:rsidRPr="00C81B10">
        <w:rPr>
          <w:rFonts w:ascii="Times New Roman" w:hAnsi="Times New Roman" w:cs="Times New Roman"/>
          <w:sz w:val="20"/>
          <w:szCs w:val="20"/>
        </w:rPr>
        <w:t xml:space="preserve">, G.(2005). The effect of deficit irrigation on seasonal variation of plant water use in </w:t>
      </w:r>
      <w:proofErr w:type="spellStart"/>
      <w:r w:rsidRPr="00C81B10">
        <w:rPr>
          <w:rFonts w:ascii="Times New Roman" w:hAnsi="Times New Roman" w:cs="Times New Roman"/>
          <w:sz w:val="20"/>
          <w:szCs w:val="20"/>
        </w:rPr>
        <w:t>Olea</w:t>
      </w:r>
      <w:proofErr w:type="spellEnd"/>
      <w:r w:rsidR="0010438E">
        <w:rPr>
          <w:rFonts w:ascii="Times New Roman" w:hAnsi="Times New Roman" w:cs="Times New Roman"/>
          <w:sz w:val="20"/>
          <w:szCs w:val="20"/>
        </w:rPr>
        <w:t xml:space="preserve"> </w:t>
      </w:r>
      <w:proofErr w:type="spellStart"/>
      <w:r w:rsidRPr="00C81B10">
        <w:rPr>
          <w:rFonts w:ascii="Times New Roman" w:hAnsi="Times New Roman" w:cs="Times New Roman"/>
          <w:sz w:val="20"/>
          <w:szCs w:val="20"/>
        </w:rPr>
        <w:t>Europaea</w:t>
      </w:r>
      <w:proofErr w:type="spellEnd"/>
      <w:r w:rsidRPr="00C81B10">
        <w:rPr>
          <w:rFonts w:ascii="Times New Roman" w:hAnsi="Times New Roman" w:cs="Times New Roman"/>
          <w:sz w:val="20"/>
          <w:szCs w:val="20"/>
        </w:rPr>
        <w:t xml:space="preserve"> L. Plant.</w:t>
      </w:r>
      <w:r w:rsidR="0010438E">
        <w:rPr>
          <w:rFonts w:ascii="Times New Roman" w:hAnsi="Times New Roman" w:cs="Times New Roman"/>
          <w:sz w:val="20"/>
          <w:szCs w:val="20"/>
        </w:rPr>
        <w:t xml:space="preserve"> </w:t>
      </w:r>
      <w:r w:rsidRPr="00C81B10">
        <w:rPr>
          <w:rFonts w:ascii="Times New Roman" w:hAnsi="Times New Roman" w:cs="Times New Roman"/>
          <w:sz w:val="20"/>
          <w:szCs w:val="20"/>
        </w:rPr>
        <w:t>Soil. 273: 139-155.</w:t>
      </w:r>
    </w:p>
    <w:p w:rsidR="00943AB2" w:rsidRPr="00C81B10" w:rsidRDefault="00943AB2" w:rsidP="00C81B10">
      <w:pPr>
        <w:pStyle w:val="ListParagraph"/>
        <w:numPr>
          <w:ilvl w:val="0"/>
          <w:numId w:val="2"/>
        </w:numPr>
        <w:bidi w:val="0"/>
        <w:spacing w:after="0" w:line="240" w:lineRule="auto"/>
        <w:ind w:firstLineChars="0"/>
        <w:jc w:val="both"/>
        <w:rPr>
          <w:rFonts w:ascii="Times New Roman" w:hAnsi="Times New Roman" w:cs="Times New Roman"/>
          <w:sz w:val="20"/>
          <w:szCs w:val="20"/>
        </w:rPr>
      </w:pPr>
      <w:r w:rsidRPr="00C81B10">
        <w:rPr>
          <w:rFonts w:ascii="Times New Roman" w:hAnsi="Times New Roman" w:cs="Times New Roman"/>
          <w:sz w:val="20"/>
          <w:szCs w:val="20"/>
        </w:rPr>
        <w:t>Walter, R. (1968). Nutrition of citrus. Ci</w:t>
      </w:r>
      <w:r w:rsidR="00043EC9" w:rsidRPr="00C81B10">
        <w:rPr>
          <w:rFonts w:ascii="Times New Roman" w:hAnsi="Times New Roman" w:cs="Times New Roman"/>
          <w:sz w:val="20"/>
          <w:szCs w:val="20"/>
        </w:rPr>
        <w:t>trus industry, Vol. 11: 300-36</w:t>
      </w:r>
      <w:r w:rsidR="005A1C34" w:rsidRPr="00C81B10">
        <w:rPr>
          <w:rFonts w:ascii="Times New Roman" w:hAnsi="Times New Roman" w:cs="Times New Roman"/>
          <w:sz w:val="20"/>
          <w:szCs w:val="20"/>
        </w:rPr>
        <w:t>.</w:t>
      </w:r>
      <w:bookmarkStart w:id="6" w:name="_GoBack"/>
      <w:bookmarkEnd w:id="6"/>
    </w:p>
    <w:p w:rsidR="00B607A9" w:rsidRDefault="00B607A9" w:rsidP="00B607A9">
      <w:pPr>
        <w:bidi w:val="0"/>
        <w:spacing w:after="0" w:line="240" w:lineRule="auto"/>
        <w:jc w:val="both"/>
        <w:rPr>
          <w:rFonts w:ascii="Times New Roman" w:eastAsiaTheme="minorEastAsia" w:hAnsi="Times New Roman" w:cs="Times New Roman"/>
          <w:sz w:val="20"/>
          <w:szCs w:val="20"/>
          <w:lang w:eastAsia="zh-CN"/>
        </w:rPr>
        <w:sectPr w:rsidR="00B607A9" w:rsidSect="008077AA">
          <w:type w:val="continuous"/>
          <w:pgSz w:w="12242" w:h="15842" w:code="1"/>
          <w:pgMar w:top="1440" w:right="1440" w:bottom="1440" w:left="1440" w:header="720" w:footer="720" w:gutter="0"/>
          <w:cols w:num="2" w:space="425"/>
          <w:docGrid w:linePitch="360"/>
        </w:sectPr>
      </w:pPr>
    </w:p>
    <w:p w:rsidR="00B607A9" w:rsidRDefault="00B607A9" w:rsidP="00B607A9">
      <w:pPr>
        <w:bidi w:val="0"/>
        <w:spacing w:after="0" w:line="240" w:lineRule="auto"/>
        <w:jc w:val="both"/>
        <w:rPr>
          <w:rFonts w:ascii="Times New Roman" w:eastAsiaTheme="minorEastAsia" w:hAnsi="Times New Roman" w:cs="Times New Roman"/>
          <w:sz w:val="20"/>
          <w:szCs w:val="20"/>
          <w:lang w:eastAsia="zh-CN"/>
        </w:rPr>
      </w:pPr>
    </w:p>
    <w:p w:rsidR="00B607A9" w:rsidRDefault="00B607A9" w:rsidP="00B607A9">
      <w:pPr>
        <w:bidi w:val="0"/>
        <w:spacing w:after="0" w:line="240" w:lineRule="auto"/>
        <w:jc w:val="both"/>
        <w:rPr>
          <w:rFonts w:ascii="Times New Roman" w:eastAsiaTheme="minorEastAsia" w:hAnsi="Times New Roman" w:cs="Times New Roman"/>
          <w:sz w:val="20"/>
          <w:szCs w:val="20"/>
          <w:lang w:eastAsia="zh-CN"/>
        </w:rPr>
      </w:pPr>
    </w:p>
    <w:p w:rsidR="00B607A9" w:rsidRDefault="00DF5A2B" w:rsidP="00B607A9">
      <w:pPr>
        <w:bidi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9/26/2013</w:t>
      </w:r>
    </w:p>
    <w:p w:rsidR="001640BF" w:rsidRPr="00C81B10" w:rsidRDefault="001640BF" w:rsidP="00B607A9">
      <w:pPr>
        <w:bidi w:val="0"/>
        <w:spacing w:after="0" w:line="240" w:lineRule="auto"/>
        <w:rPr>
          <w:rFonts w:eastAsiaTheme="minorEastAsia"/>
          <w:lang w:eastAsia="zh-CN"/>
        </w:rPr>
      </w:pPr>
    </w:p>
    <w:sectPr w:rsidR="001640BF" w:rsidRPr="00C81B10" w:rsidSect="008077AA">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D31" w:rsidRDefault="008F0D31" w:rsidP="005A1C34">
      <w:pPr>
        <w:spacing w:after="0" w:line="240" w:lineRule="auto"/>
      </w:pPr>
      <w:r>
        <w:separator/>
      </w:r>
    </w:p>
  </w:endnote>
  <w:endnote w:type="continuationSeparator" w:id="0">
    <w:p w:rsidR="008F0D31" w:rsidRDefault="008F0D31" w:rsidP="005A1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7547"/>
      <w:docPartObj>
        <w:docPartGallery w:val="Page Numbers (Bottom of Page)"/>
        <w:docPartUnique/>
      </w:docPartObj>
    </w:sdtPr>
    <w:sdtContent>
      <w:p w:rsidR="002C0876" w:rsidRDefault="00AD1375" w:rsidP="00B607A9">
        <w:pPr>
          <w:pStyle w:val="Footer"/>
          <w:bidi w:val="0"/>
          <w:jc w:val="center"/>
        </w:pPr>
        <w:r w:rsidRPr="00B607A9">
          <w:rPr>
            <w:rFonts w:ascii="Times New Roman" w:hAnsi="Times New Roman" w:cs="Times New Roman"/>
            <w:sz w:val="20"/>
            <w:szCs w:val="20"/>
          </w:rPr>
          <w:fldChar w:fldCharType="begin"/>
        </w:r>
        <w:r w:rsidR="002C0876" w:rsidRPr="00B607A9">
          <w:rPr>
            <w:rFonts w:ascii="Times New Roman" w:hAnsi="Times New Roman" w:cs="Times New Roman"/>
            <w:sz w:val="20"/>
            <w:szCs w:val="20"/>
          </w:rPr>
          <w:instrText xml:space="preserve"> PAGE   \* MERGEFORMAT </w:instrText>
        </w:r>
        <w:r w:rsidRPr="00B607A9">
          <w:rPr>
            <w:rFonts w:ascii="Times New Roman" w:hAnsi="Times New Roman" w:cs="Times New Roman"/>
            <w:sz w:val="20"/>
            <w:szCs w:val="20"/>
          </w:rPr>
          <w:fldChar w:fldCharType="separate"/>
        </w:r>
        <w:r w:rsidR="001E5893" w:rsidRPr="001E5893">
          <w:rPr>
            <w:rFonts w:ascii="Times New Roman" w:hAnsi="Times New Roman" w:cs="Times New Roman"/>
            <w:noProof/>
            <w:sz w:val="20"/>
            <w:szCs w:val="20"/>
            <w:lang w:val="zh-CN"/>
          </w:rPr>
          <w:t>136</w:t>
        </w:r>
        <w:r w:rsidRPr="00B607A9">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D31" w:rsidRDefault="008F0D31" w:rsidP="005A1C34">
      <w:pPr>
        <w:spacing w:after="0" w:line="240" w:lineRule="auto"/>
      </w:pPr>
      <w:r>
        <w:separator/>
      </w:r>
    </w:p>
  </w:footnote>
  <w:footnote w:type="continuationSeparator" w:id="0">
    <w:p w:rsidR="008F0D31" w:rsidRDefault="008F0D31" w:rsidP="005A1C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76" w:rsidRPr="005A1C34" w:rsidRDefault="002C0876" w:rsidP="005A1C34">
    <w:pPr>
      <w:pBdr>
        <w:bottom w:val="thinThickMediumGap" w:sz="12" w:space="1" w:color="auto"/>
      </w:pBdr>
      <w:bidi w:val="0"/>
      <w:spacing w:after="0" w:line="240" w:lineRule="auto"/>
      <w:jc w:val="center"/>
      <w:rPr>
        <w:rFonts w:ascii="Times New Roman" w:hAnsi="Times New Roman" w:cs="Times New Roman"/>
        <w:iCs/>
        <w:sz w:val="20"/>
        <w:szCs w:val="20"/>
        <w:lang w:bidi="ar-EG"/>
      </w:rPr>
    </w:pPr>
    <w:r w:rsidRPr="00EB4A6A">
      <w:rPr>
        <w:rFonts w:ascii="Times New Roman" w:eastAsia="Calibri" w:hAnsi="Times New Roman" w:cs="Times New Roman"/>
        <w:color w:val="000000"/>
        <w:sz w:val="20"/>
        <w:szCs w:val="20"/>
      </w:rPr>
      <w:t>Nature and Science 2013;11</w:t>
    </w:r>
    <w:r w:rsidRPr="002354EF">
      <w:rPr>
        <w:rFonts w:ascii="Times New Roman" w:hAnsi="Times New Roman" w:cs="Times New Roman"/>
        <w:iCs/>
        <w:sz w:val="20"/>
        <w:szCs w:val="20"/>
      </w:rPr>
      <w:t xml:space="preserve"> (</w:t>
    </w:r>
    <w:r>
      <w:rPr>
        <w:rFonts w:ascii="Times New Roman" w:eastAsiaTheme="minorEastAsia" w:hAnsi="Times New Roman" w:cs="Times New Roman" w:hint="eastAsia"/>
        <w:iCs/>
        <w:sz w:val="20"/>
        <w:szCs w:val="20"/>
        <w:lang w:eastAsia="zh-CN"/>
      </w:rPr>
      <w:t>10</w:t>
    </w:r>
    <w:r w:rsidRPr="002354EF">
      <w:rPr>
        <w:rFonts w:ascii="Times New Roman" w:hAnsi="Times New Roman" w:cs="Times New Roman"/>
        <w:iCs/>
        <w:sz w:val="20"/>
        <w:szCs w:val="20"/>
      </w:rPr>
      <w:t xml:space="preserve">)                                        </w:t>
    </w:r>
    <w:bookmarkStart w:id="3" w:name="OLE_LINK410"/>
    <w:bookmarkStart w:id="4" w:name="OLE_LINK411"/>
    <w:bookmarkStart w:id="5" w:name="OLE_LINK412"/>
    <w:r w:rsidR="00AD1375" w:rsidRPr="00EB4A6A">
      <w:rPr>
        <w:rFonts w:ascii="Times New Roman" w:hAnsi="Times New Roman" w:cs="Times New Roman"/>
        <w:color w:val="000099"/>
        <w:sz w:val="20"/>
        <w:szCs w:val="20"/>
        <w:u w:val="single"/>
      </w:rPr>
      <w:fldChar w:fldCharType="begin"/>
    </w:r>
    <w:r w:rsidRPr="00EB4A6A">
      <w:rPr>
        <w:rFonts w:ascii="Times New Roman" w:hAnsi="Times New Roman" w:cs="Times New Roman"/>
        <w:color w:val="000099"/>
        <w:sz w:val="20"/>
        <w:szCs w:val="20"/>
        <w:u w:val="single"/>
      </w:rPr>
      <w:instrText xml:space="preserve"> HYPERLINK "http://www.americanscience.org/"</w:instrText>
    </w:r>
    <w:r w:rsidR="00AD1375" w:rsidRPr="00EB4A6A">
      <w:rPr>
        <w:rFonts w:ascii="Times New Roman" w:hAnsi="Times New Roman" w:cs="Times New Roman"/>
        <w:color w:val="000099"/>
        <w:sz w:val="20"/>
        <w:szCs w:val="20"/>
        <w:u w:val="single"/>
      </w:rPr>
      <w:fldChar w:fldCharType="separate"/>
    </w:r>
    <w:r w:rsidRPr="00EB4A6A">
      <w:rPr>
        <w:rFonts w:ascii="Times New Roman" w:eastAsia="Calibri" w:hAnsi="Times New Roman" w:cs="Times New Roman"/>
        <w:color w:val="0000FF"/>
        <w:sz w:val="20"/>
        <w:szCs w:val="20"/>
        <w:u w:val="single"/>
      </w:rPr>
      <w:t xml:space="preserve"> http://www.sciencepub.net/nature</w:t>
    </w:r>
    <w:r w:rsidR="00AD1375" w:rsidRPr="00EB4A6A">
      <w:rPr>
        <w:rFonts w:ascii="Times New Roman" w:hAnsi="Times New Roman" w:cs="Times New Roman"/>
        <w:color w:val="000099"/>
        <w:sz w:val="20"/>
        <w:szCs w:val="20"/>
        <w:u w:val="single"/>
      </w:rPr>
      <w:fldChar w:fldCharType="end"/>
    </w:r>
    <w:bookmarkEnd w:id="3"/>
    <w:bookmarkEnd w:id="4"/>
    <w:bookmarkEnd w:id="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73E39"/>
    <w:multiLevelType w:val="multilevel"/>
    <w:tmpl w:val="E4366776"/>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900" w:hanging="720"/>
      </w:pPr>
    </w:lvl>
    <w:lvl w:ilvl="3">
      <w:start w:val="1"/>
      <w:numFmt w:val="decimal"/>
      <w:isLgl/>
      <w:lvlText w:val="%1.%2.%3.%4."/>
      <w:lvlJc w:val="left"/>
      <w:pPr>
        <w:ind w:left="1440" w:hanging="1080"/>
      </w:pPr>
    </w:lvl>
    <w:lvl w:ilvl="4">
      <w:start w:val="1"/>
      <w:numFmt w:val="decimal"/>
      <w:isLgl/>
      <w:lvlText w:val="%1.%2.%3.%4.%5."/>
      <w:lvlJc w:val="left"/>
      <w:pPr>
        <w:ind w:left="1620" w:hanging="1080"/>
      </w:pPr>
    </w:lvl>
    <w:lvl w:ilvl="5">
      <w:start w:val="1"/>
      <w:numFmt w:val="decimal"/>
      <w:isLgl/>
      <w:lvlText w:val="%1.%2.%3.%4.%5.%6."/>
      <w:lvlJc w:val="left"/>
      <w:pPr>
        <w:ind w:left="2160" w:hanging="1440"/>
      </w:pPr>
    </w:lvl>
    <w:lvl w:ilvl="6">
      <w:start w:val="1"/>
      <w:numFmt w:val="decimal"/>
      <w:isLgl/>
      <w:lvlText w:val="%1.%2.%3.%4.%5.%6.%7."/>
      <w:lvlJc w:val="left"/>
      <w:pPr>
        <w:ind w:left="2700" w:hanging="1800"/>
      </w:pPr>
    </w:lvl>
    <w:lvl w:ilvl="7">
      <w:start w:val="1"/>
      <w:numFmt w:val="decimal"/>
      <w:isLgl/>
      <w:lvlText w:val="%1.%2.%3.%4.%5.%6.%7.%8."/>
      <w:lvlJc w:val="left"/>
      <w:pPr>
        <w:ind w:left="2880" w:hanging="1800"/>
      </w:pPr>
    </w:lvl>
    <w:lvl w:ilvl="8">
      <w:start w:val="1"/>
      <w:numFmt w:val="decimal"/>
      <w:isLgl/>
      <w:lvlText w:val="%1.%2.%3.%4.%5.%6.%7.%8.%9."/>
      <w:lvlJc w:val="left"/>
      <w:pPr>
        <w:ind w:left="3420" w:hanging="2160"/>
      </w:pPr>
    </w:lvl>
  </w:abstractNum>
  <w:abstractNum w:abstractNumId="1">
    <w:nsid w:val="61A668AA"/>
    <w:multiLevelType w:val="hybridMultilevel"/>
    <w:tmpl w:val="2DAC98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708"/>
  <w:characterSpacingControl w:val="doNotCompress"/>
  <w:hdrShapeDefaults>
    <o:shapedefaults v:ext="edit" spidmax="18433"/>
  </w:hdrShapeDefaults>
  <w:footnotePr>
    <w:footnote w:id="-1"/>
    <w:footnote w:id="0"/>
  </w:footnotePr>
  <w:endnotePr>
    <w:endnote w:id="-1"/>
    <w:endnote w:id="0"/>
  </w:endnotePr>
  <w:compat>
    <w:useFELayout/>
  </w:compat>
  <w:rsids>
    <w:rsidRoot w:val="0045306B"/>
    <w:rsid w:val="00001F10"/>
    <w:rsid w:val="00015D38"/>
    <w:rsid w:val="0002704D"/>
    <w:rsid w:val="00032849"/>
    <w:rsid w:val="00043EC9"/>
    <w:rsid w:val="00056DF6"/>
    <w:rsid w:val="00065380"/>
    <w:rsid w:val="0010438E"/>
    <w:rsid w:val="001640BF"/>
    <w:rsid w:val="001A432D"/>
    <w:rsid w:val="001A71DF"/>
    <w:rsid w:val="001C0FB4"/>
    <w:rsid w:val="001E5893"/>
    <w:rsid w:val="002B3CD6"/>
    <w:rsid w:val="002C0876"/>
    <w:rsid w:val="00357522"/>
    <w:rsid w:val="003B5E71"/>
    <w:rsid w:val="003F7B85"/>
    <w:rsid w:val="00415901"/>
    <w:rsid w:val="00447E71"/>
    <w:rsid w:val="0045306B"/>
    <w:rsid w:val="004F00B7"/>
    <w:rsid w:val="004F5F91"/>
    <w:rsid w:val="005A1C34"/>
    <w:rsid w:val="0066655E"/>
    <w:rsid w:val="006B57D9"/>
    <w:rsid w:val="006C65CD"/>
    <w:rsid w:val="00760DFE"/>
    <w:rsid w:val="00771008"/>
    <w:rsid w:val="007C1ACD"/>
    <w:rsid w:val="007D021D"/>
    <w:rsid w:val="008077AA"/>
    <w:rsid w:val="008C362F"/>
    <w:rsid w:val="008F0D31"/>
    <w:rsid w:val="008F153B"/>
    <w:rsid w:val="00943AB2"/>
    <w:rsid w:val="00A37F7C"/>
    <w:rsid w:val="00AD1375"/>
    <w:rsid w:val="00AE0F6A"/>
    <w:rsid w:val="00B2118C"/>
    <w:rsid w:val="00B607A9"/>
    <w:rsid w:val="00B94530"/>
    <w:rsid w:val="00BF6BC9"/>
    <w:rsid w:val="00C81B10"/>
    <w:rsid w:val="00DC5872"/>
    <w:rsid w:val="00DF5A2B"/>
    <w:rsid w:val="00EA3981"/>
    <w:rsid w:val="00EC043D"/>
    <w:rsid w:val="00F43C4E"/>
    <w:rsid w:val="00F8000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AB2"/>
    <w:pPr>
      <w:bidi/>
    </w:pPr>
    <w:rPr>
      <w:rFonts w:ascii="Calibri" w:eastAsia="Times New Roman" w:hAnsi="Calibri" w:cs="Arial"/>
      <w:lang w:val="en-US"/>
    </w:rPr>
  </w:style>
  <w:style w:type="paragraph" w:styleId="Heading2">
    <w:name w:val="heading 2"/>
    <w:basedOn w:val="Normal"/>
    <w:next w:val="Normal"/>
    <w:link w:val="Heading2Char"/>
    <w:semiHidden/>
    <w:unhideWhenUsed/>
    <w:qFormat/>
    <w:rsid w:val="00943AB2"/>
    <w:pPr>
      <w:keepNext/>
      <w:widowControl w:val="0"/>
      <w:autoSpaceDE w:val="0"/>
      <w:autoSpaceDN w:val="0"/>
      <w:bidi w:val="0"/>
      <w:adjustRightInd w:val="0"/>
      <w:spacing w:after="0" w:line="240" w:lineRule="auto"/>
      <w:jc w:val="center"/>
      <w:outlineLvl w:val="1"/>
    </w:pPr>
    <w:rPr>
      <w:rFonts w:ascii="Arial Black" w:hAnsi="Arial Black" w:cs="Times New Roman"/>
      <w:sz w:val="34"/>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43AB2"/>
    <w:rPr>
      <w:rFonts w:ascii="Arial Black" w:eastAsia="Times New Roman" w:hAnsi="Arial Black" w:cs="Times New Roman"/>
      <w:sz w:val="34"/>
      <w:szCs w:val="34"/>
      <w:lang w:val="en-US" w:eastAsia="ar-SA"/>
    </w:rPr>
  </w:style>
  <w:style w:type="character" w:styleId="Hyperlink">
    <w:name w:val="Hyperlink"/>
    <w:uiPriority w:val="99"/>
    <w:unhideWhenUsed/>
    <w:rsid w:val="00943AB2"/>
    <w:rPr>
      <w:color w:val="0000FF"/>
      <w:u w:val="single"/>
    </w:rPr>
  </w:style>
  <w:style w:type="paragraph" w:styleId="CommentText">
    <w:name w:val="annotation text"/>
    <w:basedOn w:val="Normal"/>
    <w:link w:val="CommentTextChar"/>
    <w:uiPriority w:val="99"/>
    <w:semiHidden/>
    <w:unhideWhenUsed/>
    <w:rsid w:val="00943AB2"/>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943AB2"/>
    <w:rPr>
      <w:rFonts w:ascii="Calibri" w:eastAsia="Times New Roman" w:hAnsi="Calibri" w:cs="Times New Roman"/>
      <w:sz w:val="20"/>
      <w:szCs w:val="20"/>
    </w:rPr>
  </w:style>
  <w:style w:type="paragraph" w:styleId="BodyText">
    <w:name w:val="Body Text"/>
    <w:basedOn w:val="Normal"/>
    <w:link w:val="BodyTextChar"/>
    <w:semiHidden/>
    <w:unhideWhenUsed/>
    <w:rsid w:val="00943AB2"/>
    <w:pPr>
      <w:widowControl w:val="0"/>
      <w:autoSpaceDE w:val="0"/>
      <w:autoSpaceDN w:val="0"/>
      <w:bidi w:val="0"/>
      <w:adjustRightInd w:val="0"/>
      <w:spacing w:after="0" w:line="240" w:lineRule="auto"/>
      <w:jc w:val="lowKashida"/>
    </w:pPr>
    <w:rPr>
      <w:rFonts w:ascii="Arial Black" w:hAnsi="Arial Black" w:cs="Times New Roman"/>
      <w:b/>
      <w:bCs/>
      <w:i/>
      <w:iCs/>
      <w:sz w:val="32"/>
      <w:szCs w:val="26"/>
      <w:lang w:eastAsia="ar-SA"/>
    </w:rPr>
  </w:style>
  <w:style w:type="character" w:customStyle="1" w:styleId="BodyTextChar">
    <w:name w:val="Body Text Char"/>
    <w:basedOn w:val="DefaultParagraphFont"/>
    <w:link w:val="BodyText"/>
    <w:semiHidden/>
    <w:rsid w:val="00943AB2"/>
    <w:rPr>
      <w:rFonts w:ascii="Arial Black" w:eastAsia="Times New Roman" w:hAnsi="Arial Black" w:cs="Times New Roman"/>
      <w:b/>
      <w:bCs/>
      <w:i/>
      <w:iCs/>
      <w:sz w:val="32"/>
      <w:szCs w:val="26"/>
      <w:lang w:val="en-US" w:eastAsia="ar-SA"/>
    </w:rPr>
  </w:style>
  <w:style w:type="paragraph" w:styleId="BodyTextIndent">
    <w:name w:val="Body Text Indent"/>
    <w:basedOn w:val="Normal"/>
    <w:link w:val="BodyTextIndentChar"/>
    <w:unhideWhenUsed/>
    <w:rsid w:val="00943AB2"/>
    <w:pPr>
      <w:widowControl w:val="0"/>
      <w:autoSpaceDE w:val="0"/>
      <w:autoSpaceDN w:val="0"/>
      <w:bidi w:val="0"/>
      <w:adjustRightInd w:val="0"/>
      <w:spacing w:after="0" w:line="240" w:lineRule="auto"/>
      <w:ind w:left="360"/>
    </w:pPr>
    <w:rPr>
      <w:rFonts w:ascii="Arial Black" w:hAnsi="Arial Black" w:cs="Times New Roman"/>
      <w:sz w:val="26"/>
      <w:szCs w:val="26"/>
      <w:lang w:eastAsia="ar-SA"/>
    </w:rPr>
  </w:style>
  <w:style w:type="character" w:customStyle="1" w:styleId="BodyTextIndentChar">
    <w:name w:val="Body Text Indent Char"/>
    <w:basedOn w:val="DefaultParagraphFont"/>
    <w:link w:val="BodyTextIndent"/>
    <w:rsid w:val="00943AB2"/>
    <w:rPr>
      <w:rFonts w:ascii="Arial Black" w:eastAsia="Times New Roman" w:hAnsi="Arial Black" w:cs="Times New Roman"/>
      <w:sz w:val="26"/>
      <w:szCs w:val="26"/>
      <w:lang w:val="en-US" w:eastAsia="ar-SA"/>
    </w:rPr>
  </w:style>
  <w:style w:type="paragraph" w:styleId="BlockText">
    <w:name w:val="Block Text"/>
    <w:basedOn w:val="Normal"/>
    <w:semiHidden/>
    <w:unhideWhenUsed/>
    <w:rsid w:val="00943AB2"/>
    <w:pPr>
      <w:widowControl w:val="0"/>
      <w:autoSpaceDE w:val="0"/>
      <w:autoSpaceDN w:val="0"/>
      <w:bidi w:val="0"/>
      <w:adjustRightInd w:val="0"/>
      <w:spacing w:before="120" w:after="120" w:line="240" w:lineRule="auto"/>
      <w:ind w:left="-1080" w:right="293" w:firstLine="540"/>
      <w:jc w:val="both"/>
    </w:pPr>
    <w:rPr>
      <w:rFonts w:ascii="Verdana" w:hAnsi="Verdana" w:cs="Times New Roman"/>
      <w:sz w:val="24"/>
      <w:szCs w:val="24"/>
      <w:lang w:eastAsia="ar-SA"/>
    </w:rPr>
  </w:style>
  <w:style w:type="character" w:styleId="CommentReference">
    <w:name w:val="annotation reference"/>
    <w:uiPriority w:val="99"/>
    <w:semiHidden/>
    <w:unhideWhenUsed/>
    <w:rsid w:val="00943AB2"/>
    <w:rPr>
      <w:sz w:val="16"/>
      <w:szCs w:val="16"/>
    </w:rPr>
  </w:style>
  <w:style w:type="character" w:customStyle="1" w:styleId="apple-converted-space">
    <w:name w:val="apple-converted-space"/>
    <w:rsid w:val="00943AB2"/>
  </w:style>
  <w:style w:type="paragraph" w:styleId="BalloonText">
    <w:name w:val="Balloon Text"/>
    <w:basedOn w:val="Normal"/>
    <w:link w:val="BalloonTextChar"/>
    <w:uiPriority w:val="99"/>
    <w:semiHidden/>
    <w:unhideWhenUsed/>
    <w:rsid w:val="00943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AB2"/>
    <w:rPr>
      <w:rFonts w:ascii="Tahoma" w:eastAsia="Times New Roman" w:hAnsi="Tahoma" w:cs="Tahoma"/>
      <w:sz w:val="16"/>
      <w:szCs w:val="16"/>
      <w:lang w:val="en-US"/>
    </w:rPr>
  </w:style>
  <w:style w:type="paragraph" w:styleId="Header">
    <w:name w:val="header"/>
    <w:basedOn w:val="Normal"/>
    <w:link w:val="HeaderChar"/>
    <w:uiPriority w:val="99"/>
    <w:unhideWhenUsed/>
    <w:rsid w:val="005A1C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1C34"/>
    <w:rPr>
      <w:rFonts w:ascii="Calibri" w:eastAsia="Times New Roman" w:hAnsi="Calibri" w:cs="Arial"/>
      <w:lang w:val="en-US"/>
    </w:rPr>
  </w:style>
  <w:style w:type="paragraph" w:styleId="Footer">
    <w:name w:val="footer"/>
    <w:basedOn w:val="Normal"/>
    <w:link w:val="FooterChar"/>
    <w:uiPriority w:val="99"/>
    <w:unhideWhenUsed/>
    <w:rsid w:val="005A1C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1C34"/>
    <w:rPr>
      <w:rFonts w:ascii="Calibri" w:eastAsia="Times New Roman" w:hAnsi="Calibri" w:cs="Arial"/>
      <w:lang w:val="en-US"/>
    </w:rPr>
  </w:style>
  <w:style w:type="paragraph" w:styleId="ListParagraph">
    <w:name w:val="List Paragraph"/>
    <w:basedOn w:val="Normal"/>
    <w:uiPriority w:val="34"/>
    <w:qFormat/>
    <w:rsid w:val="00C81B1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AB2"/>
    <w:pPr>
      <w:bidi/>
    </w:pPr>
    <w:rPr>
      <w:rFonts w:ascii="Calibri" w:eastAsia="Times New Roman" w:hAnsi="Calibri" w:cs="Arial"/>
      <w:lang w:val="en-US"/>
    </w:rPr>
  </w:style>
  <w:style w:type="paragraph" w:styleId="Heading2">
    <w:name w:val="heading 2"/>
    <w:basedOn w:val="Normal"/>
    <w:next w:val="Normal"/>
    <w:link w:val="Heading2Char"/>
    <w:semiHidden/>
    <w:unhideWhenUsed/>
    <w:qFormat/>
    <w:rsid w:val="00943AB2"/>
    <w:pPr>
      <w:keepNext/>
      <w:widowControl w:val="0"/>
      <w:autoSpaceDE w:val="0"/>
      <w:autoSpaceDN w:val="0"/>
      <w:bidi w:val="0"/>
      <w:adjustRightInd w:val="0"/>
      <w:spacing w:after="0" w:line="240" w:lineRule="auto"/>
      <w:jc w:val="center"/>
      <w:outlineLvl w:val="1"/>
    </w:pPr>
    <w:rPr>
      <w:rFonts w:ascii="Arial Black" w:hAnsi="Arial Black" w:cs="Times New Roman"/>
      <w:sz w:val="34"/>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43AB2"/>
    <w:rPr>
      <w:rFonts w:ascii="Arial Black" w:eastAsia="Times New Roman" w:hAnsi="Arial Black" w:cs="Times New Roman"/>
      <w:sz w:val="34"/>
      <w:szCs w:val="34"/>
      <w:lang w:val="en-US" w:eastAsia="ar-SA"/>
    </w:rPr>
  </w:style>
  <w:style w:type="character" w:styleId="Hyperlink">
    <w:name w:val="Hyperlink"/>
    <w:uiPriority w:val="99"/>
    <w:unhideWhenUsed/>
    <w:rsid w:val="00943AB2"/>
    <w:rPr>
      <w:color w:val="0000FF"/>
      <w:u w:val="single"/>
    </w:rPr>
  </w:style>
  <w:style w:type="paragraph" w:styleId="CommentText">
    <w:name w:val="annotation text"/>
    <w:basedOn w:val="Normal"/>
    <w:link w:val="CommentTextChar"/>
    <w:uiPriority w:val="99"/>
    <w:semiHidden/>
    <w:unhideWhenUsed/>
    <w:rsid w:val="00943AB2"/>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943AB2"/>
    <w:rPr>
      <w:rFonts w:ascii="Calibri" w:eastAsia="Times New Roman" w:hAnsi="Calibri" w:cs="Times New Roman"/>
      <w:sz w:val="20"/>
      <w:szCs w:val="20"/>
    </w:rPr>
  </w:style>
  <w:style w:type="paragraph" w:styleId="BodyText">
    <w:name w:val="Body Text"/>
    <w:basedOn w:val="Normal"/>
    <w:link w:val="BodyTextChar"/>
    <w:semiHidden/>
    <w:unhideWhenUsed/>
    <w:rsid w:val="00943AB2"/>
    <w:pPr>
      <w:widowControl w:val="0"/>
      <w:autoSpaceDE w:val="0"/>
      <w:autoSpaceDN w:val="0"/>
      <w:bidi w:val="0"/>
      <w:adjustRightInd w:val="0"/>
      <w:spacing w:after="0" w:line="240" w:lineRule="auto"/>
      <w:jc w:val="lowKashida"/>
    </w:pPr>
    <w:rPr>
      <w:rFonts w:ascii="Arial Black" w:hAnsi="Arial Black" w:cs="Times New Roman"/>
      <w:b/>
      <w:bCs/>
      <w:i/>
      <w:iCs/>
      <w:sz w:val="32"/>
      <w:szCs w:val="26"/>
      <w:lang w:eastAsia="ar-SA"/>
    </w:rPr>
  </w:style>
  <w:style w:type="character" w:customStyle="1" w:styleId="BodyTextChar">
    <w:name w:val="Body Text Char"/>
    <w:basedOn w:val="DefaultParagraphFont"/>
    <w:link w:val="BodyText"/>
    <w:semiHidden/>
    <w:rsid w:val="00943AB2"/>
    <w:rPr>
      <w:rFonts w:ascii="Arial Black" w:eastAsia="Times New Roman" w:hAnsi="Arial Black" w:cs="Times New Roman"/>
      <w:b/>
      <w:bCs/>
      <w:i/>
      <w:iCs/>
      <w:sz w:val="32"/>
      <w:szCs w:val="26"/>
      <w:lang w:val="en-US" w:eastAsia="ar-SA"/>
    </w:rPr>
  </w:style>
  <w:style w:type="paragraph" w:styleId="BodyTextIndent">
    <w:name w:val="Body Text Indent"/>
    <w:basedOn w:val="Normal"/>
    <w:link w:val="BodyTextIndentChar"/>
    <w:unhideWhenUsed/>
    <w:rsid w:val="00943AB2"/>
    <w:pPr>
      <w:widowControl w:val="0"/>
      <w:autoSpaceDE w:val="0"/>
      <w:autoSpaceDN w:val="0"/>
      <w:bidi w:val="0"/>
      <w:adjustRightInd w:val="0"/>
      <w:spacing w:after="0" w:line="240" w:lineRule="auto"/>
      <w:ind w:left="360"/>
    </w:pPr>
    <w:rPr>
      <w:rFonts w:ascii="Arial Black" w:hAnsi="Arial Black" w:cs="Times New Roman"/>
      <w:sz w:val="26"/>
      <w:szCs w:val="26"/>
      <w:lang w:eastAsia="ar-SA"/>
    </w:rPr>
  </w:style>
  <w:style w:type="character" w:customStyle="1" w:styleId="BodyTextIndentChar">
    <w:name w:val="Body Text Indent Char"/>
    <w:basedOn w:val="DefaultParagraphFont"/>
    <w:link w:val="BodyTextIndent"/>
    <w:rsid w:val="00943AB2"/>
    <w:rPr>
      <w:rFonts w:ascii="Arial Black" w:eastAsia="Times New Roman" w:hAnsi="Arial Black" w:cs="Times New Roman"/>
      <w:sz w:val="26"/>
      <w:szCs w:val="26"/>
      <w:lang w:val="en-US" w:eastAsia="ar-SA"/>
    </w:rPr>
  </w:style>
  <w:style w:type="paragraph" w:styleId="BlockText">
    <w:name w:val="Block Text"/>
    <w:basedOn w:val="Normal"/>
    <w:semiHidden/>
    <w:unhideWhenUsed/>
    <w:rsid w:val="00943AB2"/>
    <w:pPr>
      <w:widowControl w:val="0"/>
      <w:autoSpaceDE w:val="0"/>
      <w:autoSpaceDN w:val="0"/>
      <w:bidi w:val="0"/>
      <w:adjustRightInd w:val="0"/>
      <w:spacing w:before="120" w:after="120" w:line="240" w:lineRule="auto"/>
      <w:ind w:left="-1080" w:right="293" w:firstLine="540"/>
      <w:jc w:val="both"/>
    </w:pPr>
    <w:rPr>
      <w:rFonts w:ascii="Verdana" w:hAnsi="Verdana" w:cs="Times New Roman"/>
      <w:sz w:val="24"/>
      <w:szCs w:val="24"/>
      <w:lang w:eastAsia="ar-SA"/>
    </w:rPr>
  </w:style>
  <w:style w:type="character" w:styleId="CommentReference">
    <w:name w:val="annotation reference"/>
    <w:uiPriority w:val="99"/>
    <w:semiHidden/>
    <w:unhideWhenUsed/>
    <w:rsid w:val="00943AB2"/>
    <w:rPr>
      <w:sz w:val="16"/>
      <w:szCs w:val="16"/>
    </w:rPr>
  </w:style>
  <w:style w:type="character" w:customStyle="1" w:styleId="apple-converted-space">
    <w:name w:val="apple-converted-space"/>
    <w:rsid w:val="00943AB2"/>
  </w:style>
  <w:style w:type="paragraph" w:styleId="BalloonText">
    <w:name w:val="Balloon Text"/>
    <w:basedOn w:val="Normal"/>
    <w:link w:val="BalloonTextChar"/>
    <w:uiPriority w:val="99"/>
    <w:semiHidden/>
    <w:unhideWhenUsed/>
    <w:rsid w:val="00943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AB2"/>
    <w:rPr>
      <w:rFonts w:ascii="Tahoma" w:eastAsia="Times New Roman" w:hAnsi="Tahoma" w:cs="Tahoma"/>
      <w:sz w:val="16"/>
      <w:szCs w:val="16"/>
      <w:lang w:val="en-US"/>
    </w:rPr>
  </w:style>
  <w:style w:type="paragraph" w:styleId="Header">
    <w:name w:val="header"/>
    <w:basedOn w:val="Normal"/>
    <w:link w:val="HeaderChar"/>
    <w:uiPriority w:val="99"/>
    <w:unhideWhenUsed/>
    <w:rsid w:val="005A1C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1C34"/>
    <w:rPr>
      <w:rFonts w:ascii="Calibri" w:eastAsia="Times New Roman" w:hAnsi="Calibri" w:cs="Arial"/>
      <w:lang w:val="en-US"/>
    </w:rPr>
  </w:style>
  <w:style w:type="paragraph" w:styleId="Footer">
    <w:name w:val="footer"/>
    <w:basedOn w:val="Normal"/>
    <w:link w:val="FooterChar"/>
    <w:uiPriority w:val="99"/>
    <w:unhideWhenUsed/>
    <w:rsid w:val="005A1C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1C34"/>
    <w:rPr>
      <w:rFonts w:ascii="Calibri" w:eastAsia="Times New Roman" w:hAnsi="Calibri" w:cs="Arial"/>
      <w:lang w:val="en-US"/>
    </w:rPr>
  </w:style>
</w:styles>
</file>

<file path=word/webSettings.xml><?xml version="1.0" encoding="utf-8"?>
<w:webSettings xmlns:r="http://schemas.openxmlformats.org/officeDocument/2006/relationships" xmlns:w="http://schemas.openxmlformats.org/wordprocessingml/2006/main">
  <w:divs>
    <w:div w:id="8732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hmedyoussef57@yahoo.com" TargetMode="External"/><Relationship Id="rId13" Type="http://schemas.openxmlformats.org/officeDocument/2006/relationships/oleObject" Target="embeddings/oleObject1.bin"/><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sciencepub.net" TargetMode="External"/><Relationship Id="rId14" Type="http://schemas.openxmlformats.org/officeDocument/2006/relationships/image" Target="media/image2.pn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32450-A04F-4B3A-BE2F-437A57AB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Administrator</cp:lastModifiedBy>
  <cp:revision>2</cp:revision>
  <dcterms:created xsi:type="dcterms:W3CDTF">2013-11-13T03:03:00Z</dcterms:created>
  <dcterms:modified xsi:type="dcterms:W3CDTF">2013-11-13T03:03:00Z</dcterms:modified>
</cp:coreProperties>
</file>