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0D" w:rsidRPr="003442CD" w:rsidRDefault="00E2340D" w:rsidP="00E2340D">
      <w:pPr>
        <w:jc w:val="center"/>
        <w:rPr>
          <w:b/>
          <w:sz w:val="20"/>
          <w:szCs w:val="20"/>
        </w:rPr>
      </w:pPr>
      <w:r w:rsidRPr="003442CD">
        <w:rPr>
          <w:b/>
          <w:sz w:val="20"/>
          <w:szCs w:val="20"/>
        </w:rPr>
        <w:t xml:space="preserve">Low </w:t>
      </w:r>
      <w:r w:rsidRPr="003442CD">
        <w:rPr>
          <w:b/>
          <w:bCs/>
          <w:sz w:val="20"/>
          <w:szCs w:val="20"/>
        </w:rPr>
        <w:t>Serum Magnesium L</w:t>
      </w:r>
      <w:r w:rsidR="009E5BF4" w:rsidRPr="003442CD">
        <w:rPr>
          <w:b/>
          <w:bCs/>
          <w:sz w:val="20"/>
          <w:szCs w:val="20"/>
        </w:rPr>
        <w:t xml:space="preserve">evel is one of the contributing </w:t>
      </w:r>
      <w:r w:rsidRPr="003442CD">
        <w:rPr>
          <w:b/>
          <w:bCs/>
          <w:sz w:val="20"/>
          <w:szCs w:val="20"/>
        </w:rPr>
        <w:t>factor in development of Type-I Diabetes Mellitus</w:t>
      </w:r>
    </w:p>
    <w:p w:rsidR="003442CD" w:rsidRDefault="003442CD" w:rsidP="00A21194">
      <w:pPr>
        <w:jc w:val="center"/>
        <w:rPr>
          <w:sz w:val="20"/>
          <w:szCs w:val="20"/>
          <w:lang w:eastAsia="zh-CN"/>
        </w:rPr>
      </w:pPr>
    </w:p>
    <w:p w:rsidR="00A21194" w:rsidRDefault="00A21194" w:rsidP="00A21194">
      <w:pPr>
        <w:jc w:val="center"/>
        <w:rPr>
          <w:iCs/>
          <w:sz w:val="20"/>
          <w:szCs w:val="20"/>
          <w:vertAlign w:val="superscript"/>
        </w:rPr>
      </w:pPr>
      <w:r w:rsidRPr="00A21194">
        <w:rPr>
          <w:sz w:val="20"/>
          <w:szCs w:val="20"/>
        </w:rPr>
        <w:t xml:space="preserve">Ali </w:t>
      </w:r>
      <w:proofErr w:type="spellStart"/>
      <w:r w:rsidRPr="00A21194">
        <w:rPr>
          <w:sz w:val="20"/>
          <w:szCs w:val="20"/>
        </w:rPr>
        <w:t>Raza</w:t>
      </w:r>
      <w:proofErr w:type="spellEnd"/>
      <w:r w:rsidRPr="00A21194">
        <w:rPr>
          <w:sz w:val="20"/>
          <w:szCs w:val="20"/>
        </w:rPr>
        <w:t xml:space="preserve"> Memon</w:t>
      </w:r>
      <w:r w:rsidRPr="00A21194">
        <w:rPr>
          <w:iCs/>
          <w:sz w:val="20"/>
          <w:szCs w:val="20"/>
          <w:vertAlign w:val="superscript"/>
        </w:rPr>
        <w:t>1</w:t>
      </w:r>
      <w:r w:rsidRPr="00A21194">
        <w:rPr>
          <w:sz w:val="20"/>
          <w:szCs w:val="20"/>
        </w:rPr>
        <w:t xml:space="preserve">, Muhammad </w:t>
      </w:r>
      <w:proofErr w:type="spellStart"/>
      <w:r w:rsidRPr="00A21194">
        <w:rPr>
          <w:sz w:val="20"/>
          <w:szCs w:val="20"/>
        </w:rPr>
        <w:t>Yousuf</w:t>
      </w:r>
      <w:proofErr w:type="spellEnd"/>
      <w:r w:rsidRPr="00A21194">
        <w:rPr>
          <w:sz w:val="20"/>
          <w:szCs w:val="20"/>
        </w:rPr>
        <w:t xml:space="preserve"> Memon</w:t>
      </w:r>
      <w:r w:rsidRPr="00A21194">
        <w:rPr>
          <w:iCs/>
          <w:sz w:val="20"/>
          <w:szCs w:val="20"/>
          <w:vertAlign w:val="superscript"/>
        </w:rPr>
        <w:t>1</w:t>
      </w:r>
      <w:r w:rsidRPr="00A21194">
        <w:rPr>
          <w:sz w:val="20"/>
          <w:szCs w:val="20"/>
        </w:rPr>
        <w:t xml:space="preserve">, </w:t>
      </w:r>
      <w:proofErr w:type="spellStart"/>
      <w:r w:rsidRPr="00A21194">
        <w:rPr>
          <w:sz w:val="20"/>
          <w:szCs w:val="20"/>
        </w:rPr>
        <w:t>Hafeez-ur-Rehman</w:t>
      </w:r>
      <w:proofErr w:type="spellEnd"/>
      <w:r w:rsidRPr="00A21194">
        <w:rPr>
          <w:sz w:val="20"/>
          <w:szCs w:val="20"/>
        </w:rPr>
        <w:t xml:space="preserve"> Shaikh</w:t>
      </w:r>
      <w:r w:rsidRPr="00A21194">
        <w:rPr>
          <w:iCs/>
          <w:sz w:val="20"/>
          <w:szCs w:val="20"/>
          <w:vertAlign w:val="superscript"/>
        </w:rPr>
        <w:t>1</w:t>
      </w:r>
      <w:r w:rsidRPr="00A21194">
        <w:rPr>
          <w:sz w:val="20"/>
          <w:szCs w:val="20"/>
        </w:rPr>
        <w:t xml:space="preserve">, </w:t>
      </w:r>
      <w:proofErr w:type="spellStart"/>
      <w:r w:rsidRPr="00A21194">
        <w:rPr>
          <w:sz w:val="20"/>
          <w:szCs w:val="20"/>
        </w:rPr>
        <w:t>Rafiq</w:t>
      </w:r>
      <w:r w:rsidR="004C2405">
        <w:rPr>
          <w:sz w:val="20"/>
          <w:szCs w:val="20"/>
        </w:rPr>
        <w:t>ue</w:t>
      </w:r>
      <w:proofErr w:type="spellEnd"/>
      <w:r w:rsidRPr="00A21194">
        <w:rPr>
          <w:sz w:val="20"/>
          <w:szCs w:val="20"/>
        </w:rPr>
        <w:t xml:space="preserve"> Jalbani</w:t>
      </w:r>
      <w:r w:rsidRPr="00A21194">
        <w:rPr>
          <w:iCs/>
          <w:sz w:val="20"/>
          <w:szCs w:val="20"/>
          <w:vertAlign w:val="superscript"/>
        </w:rPr>
        <w:t>1</w:t>
      </w:r>
      <w:r w:rsidRPr="00A21194">
        <w:rPr>
          <w:sz w:val="20"/>
          <w:szCs w:val="20"/>
        </w:rPr>
        <w:t xml:space="preserve">, </w:t>
      </w:r>
      <w:proofErr w:type="spellStart"/>
      <w:r w:rsidRPr="00A21194">
        <w:rPr>
          <w:sz w:val="20"/>
          <w:szCs w:val="20"/>
        </w:rPr>
        <w:t>Shakeel</w:t>
      </w:r>
      <w:proofErr w:type="spellEnd"/>
      <w:r w:rsidRPr="00A21194">
        <w:rPr>
          <w:sz w:val="20"/>
          <w:szCs w:val="20"/>
        </w:rPr>
        <w:t xml:space="preserve"> Ahmed Shaikh</w:t>
      </w:r>
      <w:r w:rsidRPr="00A21194">
        <w:rPr>
          <w:iCs/>
          <w:sz w:val="20"/>
          <w:szCs w:val="20"/>
          <w:vertAlign w:val="superscript"/>
        </w:rPr>
        <w:t>1</w:t>
      </w:r>
      <w:r w:rsidRPr="00A21194">
        <w:rPr>
          <w:sz w:val="20"/>
          <w:szCs w:val="20"/>
        </w:rPr>
        <w:t xml:space="preserve"> Abdul </w:t>
      </w:r>
      <w:proofErr w:type="spellStart"/>
      <w:r w:rsidRPr="00A21194">
        <w:rPr>
          <w:sz w:val="20"/>
          <w:szCs w:val="20"/>
        </w:rPr>
        <w:t>Sattar</w:t>
      </w:r>
      <w:proofErr w:type="spellEnd"/>
      <w:r w:rsidRPr="00A21194">
        <w:rPr>
          <w:sz w:val="20"/>
          <w:szCs w:val="20"/>
        </w:rPr>
        <w:t xml:space="preserve"> Khan </w:t>
      </w:r>
      <w:r w:rsidRPr="00A21194">
        <w:rPr>
          <w:iCs/>
          <w:sz w:val="20"/>
          <w:szCs w:val="20"/>
          <w:vertAlign w:val="superscript"/>
        </w:rPr>
        <w:t>1</w:t>
      </w:r>
    </w:p>
    <w:p w:rsidR="00EA5C3E" w:rsidRPr="00A21194" w:rsidRDefault="00EA5C3E" w:rsidP="00A21194">
      <w:pPr>
        <w:jc w:val="center"/>
        <w:rPr>
          <w:sz w:val="20"/>
          <w:szCs w:val="20"/>
        </w:rPr>
      </w:pPr>
    </w:p>
    <w:p w:rsidR="00A21194" w:rsidRPr="00A21194" w:rsidRDefault="00A21194" w:rsidP="00A21194">
      <w:pPr>
        <w:pStyle w:val="Default"/>
        <w:jc w:val="center"/>
        <w:rPr>
          <w:sz w:val="20"/>
          <w:szCs w:val="20"/>
        </w:rPr>
      </w:pPr>
      <w:r w:rsidRPr="00A21194">
        <w:rPr>
          <w:sz w:val="20"/>
          <w:szCs w:val="20"/>
          <w:vertAlign w:val="superscript"/>
        </w:rPr>
        <w:t>1</w:t>
      </w:r>
      <w:r w:rsidRPr="00A21194">
        <w:rPr>
          <w:sz w:val="20"/>
          <w:szCs w:val="20"/>
        </w:rPr>
        <w:t xml:space="preserve"> Department of Biochemistry, </w:t>
      </w:r>
      <w:proofErr w:type="spellStart"/>
      <w:r w:rsidRPr="00A21194">
        <w:rPr>
          <w:sz w:val="20"/>
          <w:szCs w:val="20"/>
        </w:rPr>
        <w:t>Liaquat</w:t>
      </w:r>
      <w:proofErr w:type="spellEnd"/>
      <w:r w:rsidRPr="00A21194">
        <w:rPr>
          <w:sz w:val="20"/>
          <w:szCs w:val="20"/>
        </w:rPr>
        <w:t xml:space="preserve"> University of Medical &amp; Health Sciences (LUMHS) </w:t>
      </w:r>
      <w:proofErr w:type="spellStart"/>
      <w:r w:rsidRPr="00A21194">
        <w:rPr>
          <w:sz w:val="20"/>
          <w:szCs w:val="20"/>
        </w:rPr>
        <w:t>Jamshoro</w:t>
      </w:r>
      <w:proofErr w:type="spellEnd"/>
      <w:r w:rsidRPr="00A21194">
        <w:rPr>
          <w:sz w:val="20"/>
          <w:szCs w:val="20"/>
        </w:rPr>
        <w:t xml:space="preserve">, </w:t>
      </w:r>
      <w:proofErr w:type="spellStart"/>
      <w:r w:rsidRPr="00A21194">
        <w:rPr>
          <w:sz w:val="20"/>
          <w:szCs w:val="20"/>
        </w:rPr>
        <w:t>Sindh</w:t>
      </w:r>
      <w:proofErr w:type="spellEnd"/>
      <w:r w:rsidRPr="00A21194">
        <w:rPr>
          <w:sz w:val="20"/>
          <w:szCs w:val="20"/>
        </w:rPr>
        <w:t>, Pakistan</w:t>
      </w:r>
    </w:p>
    <w:p w:rsidR="00A21194" w:rsidRDefault="00A21194" w:rsidP="00A21194">
      <w:pPr>
        <w:pStyle w:val="Default"/>
        <w:jc w:val="center"/>
      </w:pPr>
      <w:r w:rsidRPr="00A21194">
        <w:rPr>
          <w:sz w:val="20"/>
          <w:szCs w:val="20"/>
        </w:rPr>
        <w:t xml:space="preserve"> </w:t>
      </w:r>
      <w:hyperlink r:id="rId7" w:history="1">
        <w:r w:rsidRPr="00A21194">
          <w:rPr>
            <w:rStyle w:val="Hyperlink"/>
            <w:sz w:val="20"/>
            <w:szCs w:val="20"/>
          </w:rPr>
          <w:t>aliraza.biolumhs@yahoo.com</w:t>
        </w:r>
      </w:hyperlink>
    </w:p>
    <w:p w:rsidR="00EA5C3E" w:rsidRPr="00A21194" w:rsidRDefault="00EA5C3E" w:rsidP="00A21194">
      <w:pPr>
        <w:pStyle w:val="Default"/>
        <w:jc w:val="center"/>
        <w:rPr>
          <w:sz w:val="20"/>
          <w:szCs w:val="20"/>
        </w:rPr>
      </w:pPr>
    </w:p>
    <w:p w:rsidR="00D159C3" w:rsidRPr="00843579" w:rsidRDefault="00A21194" w:rsidP="00D159C3">
      <w:pPr>
        <w:jc w:val="both"/>
        <w:rPr>
          <w:sz w:val="20"/>
          <w:szCs w:val="20"/>
        </w:rPr>
      </w:pPr>
      <w:r w:rsidRPr="00A21194">
        <w:rPr>
          <w:b/>
          <w:bCs/>
          <w:color w:val="000000"/>
          <w:sz w:val="20"/>
          <w:szCs w:val="20"/>
        </w:rPr>
        <w:t xml:space="preserve">Abstract: </w:t>
      </w:r>
      <w:r w:rsidR="00D159C3" w:rsidRPr="00843579">
        <w:rPr>
          <w:sz w:val="20"/>
          <w:szCs w:val="20"/>
        </w:rPr>
        <w:t xml:space="preserve">Magnesium deficiency has been proposed as a novel factor implicated in the pathogenesis of diabetic complications. Hypomagnesaemia can be both a consequence and a cause of diabetic complications. The aim of our study was to know the relationship between serum magnesium levels in type-I diabetes mellitus as compared to the control subjects Eighty (80) cases from which 40 cases of type-I diabetic patients and 40 non diabetic patients were taken as controls. All the patients were evaluated in detail and serum magnesium levels were estimated using Atomic Absorption spectrophotometer. The mean serum Magnesium levels were decreased in type-I diabetes as compared to the control subjects. There was significant reduction in serum magnesium levels in type-I diabetics compared to the controls. So hypomagnesaemia and uncontrolled </w:t>
      </w:r>
      <w:proofErr w:type="spellStart"/>
      <w:r w:rsidR="00D159C3" w:rsidRPr="00843579">
        <w:rPr>
          <w:sz w:val="20"/>
          <w:szCs w:val="20"/>
        </w:rPr>
        <w:t>glycemic</w:t>
      </w:r>
      <w:proofErr w:type="spellEnd"/>
      <w:r w:rsidR="00D159C3" w:rsidRPr="00843579">
        <w:rPr>
          <w:sz w:val="20"/>
          <w:szCs w:val="20"/>
        </w:rPr>
        <w:t xml:space="preserve"> index one of the risk factor for development of retinopathy</w:t>
      </w:r>
      <w:r w:rsidR="00EA5C3E">
        <w:rPr>
          <w:sz w:val="20"/>
          <w:szCs w:val="20"/>
        </w:rPr>
        <w:t xml:space="preserve">. </w:t>
      </w:r>
    </w:p>
    <w:p w:rsidR="00F46A5E" w:rsidRPr="00F46A5E" w:rsidRDefault="00A21194" w:rsidP="00A21194">
      <w:pPr>
        <w:rPr>
          <w:sz w:val="20"/>
          <w:szCs w:val="20"/>
          <w:lang w:eastAsia="zh-CN"/>
        </w:rPr>
      </w:pPr>
      <w:r w:rsidRPr="00C43A46">
        <w:rPr>
          <w:color w:val="000000"/>
          <w:sz w:val="20"/>
          <w:szCs w:val="20"/>
        </w:rPr>
        <w:t xml:space="preserve"> </w:t>
      </w:r>
      <w:r w:rsidR="00966860" w:rsidRPr="00C43A46">
        <w:rPr>
          <w:color w:val="000000"/>
          <w:sz w:val="20"/>
          <w:szCs w:val="20"/>
        </w:rPr>
        <w:t>[</w:t>
      </w:r>
      <w:r w:rsidRPr="00A21194">
        <w:rPr>
          <w:sz w:val="20"/>
          <w:szCs w:val="20"/>
        </w:rPr>
        <w:t xml:space="preserve">Ali </w:t>
      </w:r>
      <w:proofErr w:type="spellStart"/>
      <w:r w:rsidRPr="00A21194">
        <w:rPr>
          <w:sz w:val="20"/>
          <w:szCs w:val="20"/>
        </w:rPr>
        <w:t>Raza</w:t>
      </w:r>
      <w:proofErr w:type="spellEnd"/>
      <w:r w:rsidRPr="00A21194">
        <w:rPr>
          <w:sz w:val="20"/>
          <w:szCs w:val="20"/>
        </w:rPr>
        <w:t xml:space="preserve"> </w:t>
      </w:r>
      <w:proofErr w:type="spellStart"/>
      <w:r w:rsidRPr="00A21194">
        <w:rPr>
          <w:sz w:val="20"/>
          <w:szCs w:val="20"/>
        </w:rPr>
        <w:t>Memon</w:t>
      </w:r>
      <w:proofErr w:type="spellEnd"/>
      <w:r w:rsidRPr="00A21194">
        <w:rPr>
          <w:sz w:val="20"/>
          <w:szCs w:val="20"/>
        </w:rPr>
        <w:t xml:space="preserve">, Muhammad </w:t>
      </w:r>
      <w:proofErr w:type="spellStart"/>
      <w:r w:rsidRPr="00A21194">
        <w:rPr>
          <w:sz w:val="20"/>
          <w:szCs w:val="20"/>
        </w:rPr>
        <w:t>Yousuf</w:t>
      </w:r>
      <w:proofErr w:type="spellEnd"/>
      <w:r w:rsidRPr="00A21194">
        <w:rPr>
          <w:sz w:val="20"/>
          <w:szCs w:val="20"/>
        </w:rPr>
        <w:t xml:space="preserve"> </w:t>
      </w:r>
      <w:proofErr w:type="spellStart"/>
      <w:r w:rsidRPr="00A21194">
        <w:rPr>
          <w:sz w:val="20"/>
          <w:szCs w:val="20"/>
        </w:rPr>
        <w:t>Memon</w:t>
      </w:r>
      <w:proofErr w:type="spellEnd"/>
      <w:r w:rsidRPr="00A21194">
        <w:rPr>
          <w:sz w:val="20"/>
          <w:szCs w:val="20"/>
        </w:rPr>
        <w:t xml:space="preserve">, </w:t>
      </w:r>
      <w:proofErr w:type="spellStart"/>
      <w:r w:rsidRPr="00A21194">
        <w:rPr>
          <w:sz w:val="20"/>
          <w:szCs w:val="20"/>
        </w:rPr>
        <w:t>Hafeez-ur-Rehman</w:t>
      </w:r>
      <w:proofErr w:type="spellEnd"/>
      <w:r w:rsidRPr="00A21194">
        <w:rPr>
          <w:sz w:val="20"/>
          <w:szCs w:val="20"/>
        </w:rPr>
        <w:t xml:space="preserve"> </w:t>
      </w:r>
      <w:proofErr w:type="spellStart"/>
      <w:r w:rsidRPr="00A21194">
        <w:rPr>
          <w:sz w:val="20"/>
          <w:szCs w:val="20"/>
        </w:rPr>
        <w:t>Shaikh</w:t>
      </w:r>
      <w:proofErr w:type="spellEnd"/>
      <w:r w:rsidRPr="00A21194">
        <w:rPr>
          <w:sz w:val="20"/>
          <w:szCs w:val="20"/>
        </w:rPr>
        <w:t xml:space="preserve">, </w:t>
      </w:r>
      <w:proofErr w:type="spellStart"/>
      <w:r w:rsidRPr="00A21194">
        <w:rPr>
          <w:sz w:val="20"/>
          <w:szCs w:val="20"/>
        </w:rPr>
        <w:t>Rafiq</w:t>
      </w:r>
      <w:proofErr w:type="spellEnd"/>
      <w:r w:rsidRPr="00A21194">
        <w:rPr>
          <w:sz w:val="20"/>
          <w:szCs w:val="20"/>
        </w:rPr>
        <w:t xml:space="preserve"> </w:t>
      </w:r>
      <w:proofErr w:type="spellStart"/>
      <w:r w:rsidRPr="00A21194">
        <w:rPr>
          <w:sz w:val="20"/>
          <w:szCs w:val="20"/>
        </w:rPr>
        <w:t>Jalbani</w:t>
      </w:r>
      <w:proofErr w:type="spellEnd"/>
      <w:r w:rsidRPr="00A21194">
        <w:rPr>
          <w:sz w:val="20"/>
          <w:szCs w:val="20"/>
        </w:rPr>
        <w:t xml:space="preserve">, </w:t>
      </w:r>
      <w:proofErr w:type="spellStart"/>
      <w:r w:rsidRPr="00A21194">
        <w:rPr>
          <w:sz w:val="20"/>
          <w:szCs w:val="20"/>
        </w:rPr>
        <w:t>Shakeel</w:t>
      </w:r>
      <w:proofErr w:type="spellEnd"/>
      <w:r w:rsidRPr="00A21194">
        <w:rPr>
          <w:sz w:val="20"/>
          <w:szCs w:val="20"/>
        </w:rPr>
        <w:t xml:space="preserve"> Ahmed </w:t>
      </w:r>
      <w:proofErr w:type="spellStart"/>
      <w:r w:rsidRPr="00A21194">
        <w:rPr>
          <w:sz w:val="20"/>
          <w:szCs w:val="20"/>
        </w:rPr>
        <w:t>Shaikh</w:t>
      </w:r>
      <w:proofErr w:type="spellEnd"/>
      <w:r w:rsidRPr="00A21194">
        <w:rPr>
          <w:sz w:val="20"/>
          <w:szCs w:val="20"/>
        </w:rPr>
        <w:t xml:space="preserve"> Abdul </w:t>
      </w:r>
      <w:proofErr w:type="spellStart"/>
      <w:r w:rsidRPr="00A21194">
        <w:rPr>
          <w:sz w:val="20"/>
          <w:szCs w:val="20"/>
        </w:rPr>
        <w:t>Sattar</w:t>
      </w:r>
      <w:proofErr w:type="spellEnd"/>
      <w:r w:rsidRPr="00A21194">
        <w:rPr>
          <w:sz w:val="20"/>
          <w:szCs w:val="20"/>
        </w:rPr>
        <w:t xml:space="preserve"> </w:t>
      </w:r>
      <w:r w:rsidR="009E5BF4" w:rsidRPr="00A21194">
        <w:rPr>
          <w:sz w:val="20"/>
          <w:szCs w:val="20"/>
        </w:rPr>
        <w:t xml:space="preserve">Khan. </w:t>
      </w:r>
      <w:r w:rsidR="009E5BF4" w:rsidRPr="003442CD">
        <w:rPr>
          <w:b/>
          <w:sz w:val="20"/>
          <w:szCs w:val="20"/>
        </w:rPr>
        <w:t xml:space="preserve">Low </w:t>
      </w:r>
      <w:r w:rsidR="009E5BF4" w:rsidRPr="003442CD">
        <w:rPr>
          <w:b/>
          <w:bCs/>
          <w:sz w:val="20"/>
          <w:szCs w:val="20"/>
        </w:rPr>
        <w:t>Serum Magnesium Level is one of the contributing factor in development of Type-I Diabetes Mellitus</w:t>
      </w:r>
      <w:r w:rsidR="00EA5C3E">
        <w:rPr>
          <w:b/>
          <w:bCs/>
          <w:sz w:val="20"/>
          <w:szCs w:val="20"/>
        </w:rPr>
        <w:t>.</w:t>
      </w:r>
      <w:r w:rsidR="00734A5D" w:rsidRPr="008A37E9">
        <w:rPr>
          <w:color w:val="000000"/>
          <w:sz w:val="20"/>
          <w:szCs w:val="20"/>
        </w:rPr>
        <w:t xml:space="preserve"> </w:t>
      </w:r>
      <w:r w:rsidR="0093397E" w:rsidRPr="00736333">
        <w:rPr>
          <w:rFonts w:eastAsia="Times New Roman"/>
          <w:bCs/>
          <w:i/>
          <w:sz w:val="20"/>
          <w:szCs w:val="20"/>
        </w:rPr>
        <w:t xml:space="preserve">Nat </w:t>
      </w:r>
      <w:proofErr w:type="spellStart"/>
      <w:r w:rsidR="0093397E" w:rsidRPr="00736333">
        <w:rPr>
          <w:rFonts w:eastAsia="Times New Roman"/>
          <w:bCs/>
          <w:i/>
          <w:sz w:val="20"/>
          <w:szCs w:val="20"/>
        </w:rPr>
        <w:t>Sci</w:t>
      </w:r>
      <w:proofErr w:type="spellEnd"/>
      <w:r w:rsidR="0093397E">
        <w:rPr>
          <w:rFonts w:eastAsia="Times New Roman"/>
          <w:bCs/>
          <w:sz w:val="20"/>
          <w:szCs w:val="20"/>
        </w:rPr>
        <w:t xml:space="preserve"> </w:t>
      </w:r>
      <w:r w:rsidR="008A37E9" w:rsidRPr="008A37E9">
        <w:rPr>
          <w:sz w:val="20"/>
          <w:szCs w:val="20"/>
        </w:rPr>
        <w:t>201</w:t>
      </w:r>
      <w:r w:rsidR="00B35579">
        <w:rPr>
          <w:sz w:val="20"/>
          <w:szCs w:val="20"/>
        </w:rPr>
        <w:t>3</w:t>
      </w:r>
      <w:r w:rsidR="009E5BF4" w:rsidRPr="008A37E9">
        <w:rPr>
          <w:sz w:val="20"/>
          <w:szCs w:val="20"/>
        </w:rPr>
        <w:t>; 11</w:t>
      </w:r>
      <w:r w:rsidR="008A37E9" w:rsidRPr="008A37E9">
        <w:rPr>
          <w:sz w:val="20"/>
          <w:szCs w:val="20"/>
        </w:rPr>
        <w:t>(</w:t>
      </w:r>
      <w:r w:rsidR="003442CD">
        <w:rPr>
          <w:rFonts w:hint="eastAsia"/>
          <w:sz w:val="20"/>
          <w:szCs w:val="20"/>
          <w:lang w:eastAsia="zh-CN"/>
        </w:rPr>
        <w:t>11</w:t>
      </w:r>
      <w:r w:rsidR="008A37E9" w:rsidRPr="008A37E9">
        <w:rPr>
          <w:sz w:val="20"/>
          <w:szCs w:val="20"/>
        </w:rPr>
        <w:t>):</w:t>
      </w:r>
      <w:r w:rsidR="003442CD">
        <w:rPr>
          <w:rFonts w:hint="eastAsia"/>
          <w:sz w:val="20"/>
          <w:szCs w:val="20"/>
          <w:lang w:eastAsia="zh-CN"/>
        </w:rPr>
        <w:t>26</w:t>
      </w:r>
      <w:r w:rsidR="008A37E9" w:rsidRPr="008A37E9">
        <w:rPr>
          <w:sz w:val="20"/>
          <w:szCs w:val="20"/>
        </w:rPr>
        <w:t>-</w:t>
      </w:r>
      <w:r w:rsidR="003442CD">
        <w:rPr>
          <w:rFonts w:hint="eastAsia"/>
          <w:sz w:val="20"/>
          <w:szCs w:val="20"/>
          <w:lang w:eastAsia="zh-CN"/>
        </w:rPr>
        <w:t>28</w:t>
      </w:r>
      <w:r w:rsidR="008A37E9" w:rsidRPr="008A37E9">
        <w:rPr>
          <w:sz w:val="20"/>
          <w:szCs w:val="20"/>
        </w:rPr>
        <w:t xml:space="preserve">]. (ISSN: 1545-0740). </w:t>
      </w:r>
      <w:hyperlink r:id="rId8" w:history="1">
        <w:r w:rsidR="008A37E9" w:rsidRPr="008A37E9">
          <w:rPr>
            <w:rStyle w:val="Hyperlink"/>
            <w:sz w:val="20"/>
            <w:szCs w:val="20"/>
          </w:rPr>
          <w:t>http://www.sciencepub.net/nature</w:t>
        </w:r>
      </w:hyperlink>
      <w:r w:rsidR="008A37E9" w:rsidRPr="008A37E9">
        <w:rPr>
          <w:sz w:val="20"/>
          <w:szCs w:val="20"/>
        </w:rPr>
        <w:t>.</w:t>
      </w:r>
      <w:r w:rsidR="00B35579">
        <w:rPr>
          <w:sz w:val="20"/>
          <w:szCs w:val="20"/>
        </w:rPr>
        <w:t xml:space="preserve"> </w:t>
      </w:r>
      <w:r w:rsidR="003442CD">
        <w:rPr>
          <w:rFonts w:hint="eastAsia"/>
          <w:sz w:val="20"/>
          <w:szCs w:val="20"/>
          <w:lang w:eastAsia="zh-CN"/>
        </w:rPr>
        <w:t>5</w:t>
      </w:r>
    </w:p>
    <w:p w:rsidR="001817C7" w:rsidRDefault="001817C7" w:rsidP="008A37E9">
      <w:pPr>
        <w:jc w:val="both"/>
        <w:rPr>
          <w:sz w:val="20"/>
          <w:szCs w:val="20"/>
        </w:rPr>
      </w:pPr>
    </w:p>
    <w:p w:rsidR="00A21194" w:rsidRPr="00A21194" w:rsidRDefault="00A21194" w:rsidP="00A21194">
      <w:pPr>
        <w:jc w:val="both"/>
        <w:rPr>
          <w:sz w:val="20"/>
          <w:szCs w:val="20"/>
        </w:rPr>
      </w:pPr>
      <w:r w:rsidRPr="00A21194">
        <w:rPr>
          <w:b/>
          <w:sz w:val="20"/>
          <w:szCs w:val="20"/>
        </w:rPr>
        <w:t>Keywords:</w:t>
      </w:r>
      <w:r w:rsidRPr="00A21194">
        <w:rPr>
          <w:sz w:val="20"/>
          <w:szCs w:val="20"/>
        </w:rPr>
        <w:t xml:space="preserve"> Magnesium, Type- I diabetes, Atomic Absorption Spectrometer.</w:t>
      </w:r>
    </w:p>
    <w:p w:rsidR="001817C7" w:rsidRPr="00C43A46" w:rsidRDefault="001817C7" w:rsidP="008A37E9">
      <w:pPr>
        <w:jc w:val="both"/>
        <w:rPr>
          <w:sz w:val="20"/>
          <w:szCs w:val="20"/>
        </w:rPr>
      </w:pPr>
    </w:p>
    <w:p w:rsidR="002F20CD" w:rsidRPr="00C43A46" w:rsidRDefault="002F20CD" w:rsidP="008A37E9">
      <w:pPr>
        <w:jc w:val="both"/>
        <w:rPr>
          <w:b/>
          <w:sz w:val="20"/>
          <w:szCs w:val="20"/>
        </w:rPr>
        <w:sectPr w:rsidR="002F20CD" w:rsidRPr="00C43A46" w:rsidSect="003442CD">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26"/>
          <w:cols w:space="720"/>
          <w:docGrid w:linePitch="360"/>
        </w:sectPr>
      </w:pPr>
    </w:p>
    <w:p w:rsidR="00447AFB" w:rsidRPr="00843579" w:rsidRDefault="00447AFB" w:rsidP="00447AFB">
      <w:pPr>
        <w:jc w:val="both"/>
        <w:rPr>
          <w:b/>
          <w:bCs/>
          <w:sz w:val="20"/>
          <w:szCs w:val="20"/>
        </w:rPr>
      </w:pPr>
      <w:r w:rsidRPr="00843579">
        <w:rPr>
          <w:b/>
          <w:bCs/>
          <w:sz w:val="20"/>
          <w:szCs w:val="20"/>
        </w:rPr>
        <w:lastRenderedPageBreak/>
        <w:t>1. Introduction</w:t>
      </w:r>
    </w:p>
    <w:p w:rsidR="00447AFB" w:rsidRPr="00843579" w:rsidRDefault="00447AFB" w:rsidP="003442CD">
      <w:pPr>
        <w:pStyle w:val="Jnl-sj"/>
        <w:rPr>
          <w:b/>
          <w:bCs/>
        </w:rPr>
      </w:pPr>
      <w:r w:rsidRPr="00843579">
        <w:t xml:space="preserve">The chronic hyperglycemia that results may eventually lead to dysfunction, especially the heart, kidneys, blood vessels, nerves and eyes </w:t>
      </w:r>
      <w:r w:rsidRPr="00843579">
        <w:rPr>
          <w:b/>
          <w:bCs/>
        </w:rPr>
        <w:t xml:space="preserve">(1). </w:t>
      </w:r>
      <w:r w:rsidRPr="00843579">
        <w:t xml:space="preserve">The prevalence of diabetes is on the rise. Besides multiplying the risks of coronary heart disease, diabetes enhances the incidence of </w:t>
      </w:r>
      <w:proofErr w:type="spellStart"/>
      <w:r w:rsidRPr="00843579">
        <w:t>cerebrovascular</w:t>
      </w:r>
      <w:proofErr w:type="spellEnd"/>
      <w:r w:rsidRPr="00843579">
        <w:t xml:space="preserve"> strokes. Moreover it is the leading cause of acquired blindness and accounts for over 25% of cases with end stage renal failure as well as 50% of non-traumatic lower limb amputations. </w:t>
      </w:r>
      <w:proofErr w:type="spellStart"/>
      <w:r w:rsidRPr="00843579">
        <w:t>Hypomagnesemia</w:t>
      </w:r>
      <w:proofErr w:type="spellEnd"/>
      <w:r w:rsidRPr="00843579">
        <w:t xml:space="preserve"> is a common feature in patients with type-I diabetes</w:t>
      </w:r>
      <w:r w:rsidRPr="00843579">
        <w:rPr>
          <w:i/>
          <w:iCs/>
        </w:rPr>
        <w:t xml:space="preserve">. </w:t>
      </w:r>
      <w:r w:rsidRPr="00843579">
        <w:t xml:space="preserve">Magnesium is a necessary cofactor for several enzymes that play an important role in glucose metabolism. Some short-term metabolic studies suggest that magnesium supplementation has a beneficial effect on insulin action and glucose metabolism </w:t>
      </w:r>
      <w:r w:rsidRPr="00843579">
        <w:rPr>
          <w:b/>
          <w:bCs/>
        </w:rPr>
        <w:t xml:space="preserve">(2). </w:t>
      </w:r>
      <w:r w:rsidRPr="00843579">
        <w:t xml:space="preserve">Hypomagnesaemia has long been known to be associated with diabetes mellitus. In diabetics there is a direct relationship between serum magnesium level and cellular glucose disposal that is independent of insulin secretion. This change in glucose disposal has been shown to be related to increased sensitivity of the tissues to insulin in the presence of adequate magnesium levels </w:t>
      </w:r>
      <w:r w:rsidRPr="00843579">
        <w:rPr>
          <w:b/>
          <w:bCs/>
        </w:rPr>
        <w:t>(3)</w:t>
      </w:r>
      <w:r w:rsidRPr="00843579">
        <w:t xml:space="preserve">. Magnesium deficiency has been found to be associated with diabetic micro vascular disease. Low serum magnesium level correlated positively with the velocity of regaining basal vascular tone after </w:t>
      </w:r>
      <w:proofErr w:type="spellStart"/>
      <w:r w:rsidRPr="00843579">
        <w:t>hyperaemia</w:t>
      </w:r>
      <w:proofErr w:type="spellEnd"/>
      <w:r w:rsidRPr="00843579">
        <w:t xml:space="preserve">. Hypomagnesaemia has been demonstrated in patients with diabetic retinopathy, with lower magnesium levels predicting a greater risk </w:t>
      </w:r>
      <w:r w:rsidRPr="00843579">
        <w:lastRenderedPageBreak/>
        <w:t xml:space="preserve">of severe diabetic retinopathy </w:t>
      </w:r>
      <w:r w:rsidRPr="00843579">
        <w:rPr>
          <w:b/>
          <w:bCs/>
        </w:rPr>
        <w:t xml:space="preserve">(4). </w:t>
      </w:r>
      <w:r w:rsidRPr="00843579">
        <w:t xml:space="preserve">Magnesium deficiency has been found to be associated with diabetic micro vascular disease. Low serum magnesium level correlated positively with the velocity of regaining basal vascular tone after </w:t>
      </w:r>
      <w:proofErr w:type="spellStart"/>
      <w:r w:rsidRPr="00843579">
        <w:t>hyperaemia</w:t>
      </w:r>
      <w:proofErr w:type="spellEnd"/>
      <w:r w:rsidRPr="00843579">
        <w:t xml:space="preserve">. Hypomagnesaemia has been demonstrated in patients with diabetic retinopathy, with lower magnesium levels predicting a greater risk of severe diabetic retinopathy </w:t>
      </w:r>
      <w:r w:rsidRPr="00843579">
        <w:rPr>
          <w:b/>
          <w:bCs/>
        </w:rPr>
        <w:t xml:space="preserve">(5) </w:t>
      </w:r>
      <w:r w:rsidRPr="00843579">
        <w:t xml:space="preserve">Magnesium depletion has been associated with multiple cardiovascular implications: </w:t>
      </w:r>
      <w:proofErr w:type="spellStart"/>
      <w:r w:rsidRPr="00843579">
        <w:t>arrhythmogenesis</w:t>
      </w:r>
      <w:proofErr w:type="spellEnd"/>
      <w:r w:rsidRPr="00843579">
        <w:t>, vasospasm, and hypertension and platelet activity.</w:t>
      </w:r>
      <w:r w:rsidRPr="00843579">
        <w:rPr>
          <w:b/>
          <w:bCs/>
        </w:rPr>
        <w:t xml:space="preserve">(6) </w:t>
      </w:r>
    </w:p>
    <w:p w:rsidR="00447AFB" w:rsidRPr="00843579" w:rsidRDefault="00447AFB" w:rsidP="00EA5C3E">
      <w:pPr>
        <w:ind w:firstLine="720"/>
        <w:jc w:val="both"/>
        <w:rPr>
          <w:sz w:val="20"/>
          <w:szCs w:val="20"/>
        </w:rPr>
      </w:pPr>
      <w:r w:rsidRPr="00843579">
        <w:rPr>
          <w:sz w:val="20"/>
          <w:szCs w:val="20"/>
        </w:rPr>
        <w:t>In this study evaluation of serum magnesium was carried out in patients of type-I diabetes and a correlation of these values with the Controls.</w:t>
      </w:r>
    </w:p>
    <w:p w:rsidR="002D411D" w:rsidRDefault="002D411D" w:rsidP="00447AFB">
      <w:pPr>
        <w:pStyle w:val="Default"/>
        <w:jc w:val="both"/>
        <w:rPr>
          <w:b/>
          <w:bCs/>
          <w:color w:val="auto"/>
          <w:sz w:val="20"/>
          <w:szCs w:val="20"/>
        </w:rPr>
      </w:pPr>
      <w:r>
        <w:rPr>
          <w:b/>
          <w:bCs/>
          <w:color w:val="auto"/>
          <w:sz w:val="20"/>
          <w:szCs w:val="20"/>
        </w:rPr>
        <w:t xml:space="preserve">2. </w:t>
      </w:r>
      <w:r w:rsidR="00447AFB" w:rsidRPr="00843579">
        <w:rPr>
          <w:b/>
          <w:bCs/>
          <w:color w:val="auto"/>
          <w:sz w:val="20"/>
          <w:szCs w:val="20"/>
        </w:rPr>
        <w:t xml:space="preserve">Materials and Methods </w:t>
      </w:r>
    </w:p>
    <w:p w:rsidR="00447AFB" w:rsidRPr="00843579" w:rsidRDefault="00447AFB" w:rsidP="00447AFB">
      <w:pPr>
        <w:pStyle w:val="Default"/>
        <w:jc w:val="both"/>
        <w:rPr>
          <w:color w:val="auto"/>
          <w:sz w:val="20"/>
          <w:szCs w:val="20"/>
        </w:rPr>
      </w:pPr>
      <w:r w:rsidRPr="00843579">
        <w:rPr>
          <w:b/>
          <w:bCs/>
          <w:color w:val="auto"/>
          <w:sz w:val="20"/>
          <w:szCs w:val="20"/>
        </w:rPr>
        <w:t xml:space="preserve">Sample collection: </w:t>
      </w:r>
      <w:r w:rsidRPr="00843579">
        <w:rPr>
          <w:color w:val="auto"/>
          <w:sz w:val="20"/>
          <w:szCs w:val="20"/>
        </w:rPr>
        <w:t xml:space="preserve">Forty patients of type-I diabetes admitted or visited to </w:t>
      </w:r>
      <w:proofErr w:type="spellStart"/>
      <w:r w:rsidRPr="00843579">
        <w:rPr>
          <w:color w:val="auto"/>
          <w:sz w:val="20"/>
          <w:szCs w:val="20"/>
        </w:rPr>
        <w:t>Liaquat</w:t>
      </w:r>
      <w:proofErr w:type="spellEnd"/>
      <w:r w:rsidRPr="00843579">
        <w:rPr>
          <w:color w:val="auto"/>
          <w:sz w:val="20"/>
          <w:szCs w:val="20"/>
        </w:rPr>
        <w:t xml:space="preserve"> University Hospital were included in the study and also 40 non diabetic patients visited due to other problems without diabetes during the same period were included under the control group. Five (5) ml of blood collected from each patient included in study by </w:t>
      </w:r>
      <w:proofErr w:type="spellStart"/>
      <w:r w:rsidRPr="00843579">
        <w:rPr>
          <w:color w:val="auto"/>
          <w:sz w:val="20"/>
          <w:szCs w:val="20"/>
        </w:rPr>
        <w:t>venipuncture</w:t>
      </w:r>
      <w:proofErr w:type="spellEnd"/>
      <w:r w:rsidRPr="00843579">
        <w:rPr>
          <w:color w:val="auto"/>
          <w:sz w:val="20"/>
          <w:szCs w:val="20"/>
        </w:rPr>
        <w:t xml:space="preserve"> using plastic disposable syringes under aseptic measures. </w:t>
      </w:r>
      <w:r w:rsidRPr="00843579">
        <w:rPr>
          <w:b/>
          <w:bCs/>
          <w:color w:val="auto"/>
          <w:sz w:val="20"/>
          <w:szCs w:val="20"/>
        </w:rPr>
        <w:t xml:space="preserve">Analytic method </w:t>
      </w:r>
      <w:r w:rsidRPr="00843579">
        <w:rPr>
          <w:color w:val="auto"/>
          <w:sz w:val="20"/>
          <w:szCs w:val="20"/>
        </w:rPr>
        <w:t xml:space="preserve">Serum magnesium level was analyzed by polarized Zeeman atomic absorption spectrophotometer HLA-4S hollow cathode lamp Hitachi series no.2000 magnesium kit by Hitachi at 285.2nm wavelength. </w:t>
      </w:r>
    </w:p>
    <w:p w:rsidR="00447AFB" w:rsidRPr="00843579" w:rsidRDefault="00447AFB" w:rsidP="00F31968">
      <w:pPr>
        <w:pStyle w:val="Jnl-sj"/>
      </w:pPr>
      <w:r w:rsidRPr="00843579">
        <w:t xml:space="preserve">Principle: Magnesium is determined by AAS after diluting the specimen </w:t>
      </w:r>
      <w:smartTag w:uri="urn:schemas-microsoft-com:office:smarttags" w:element="time">
        <w:smartTagPr>
          <w:attr w:name="Minute" w:val="50"/>
          <w:attr w:name="Hour" w:val="13"/>
        </w:smartTagPr>
        <w:r w:rsidRPr="00843579">
          <w:t>1:50</w:t>
        </w:r>
      </w:smartTag>
      <w:r w:rsidRPr="00843579">
        <w:t xml:space="preserve"> with a standard solution of lanthanum hydrochloride to eliminate </w:t>
      </w:r>
      <w:r w:rsidRPr="00843579">
        <w:lastRenderedPageBreak/>
        <w:t xml:space="preserve">interference from anions including phosphate and protein and metal oxides. The dilution also reduces viscosity ensuring that absorption rate for aqueous calibrators and specimens are comparable. The specimen is aspirated into an air acetylene flame in which the ground state magnesium ions absorb light from a magnesium hollow lamp (285.2nm). Absorption at 285.2 nm is directly proportional to the ground state magnesium atoms in the flame </w:t>
      </w:r>
      <w:r w:rsidRPr="00843579">
        <w:rPr>
          <w:b/>
          <w:bCs/>
        </w:rPr>
        <w:t xml:space="preserve">(7). </w:t>
      </w:r>
      <w:r w:rsidRPr="00843579">
        <w:t xml:space="preserve">The statistical software SPSS version 16 were used for data analysis, student t-test and Chi-square test were used to find out the significant proportions of serum magnesium and levels between patients and controls. Microsoft word and excel have been used to generate the graphs and tables etc. </w:t>
      </w:r>
    </w:p>
    <w:p w:rsidR="00447AFB" w:rsidRPr="00843579" w:rsidRDefault="00447AFB" w:rsidP="00447AFB">
      <w:pPr>
        <w:pStyle w:val="Default"/>
        <w:rPr>
          <w:sz w:val="20"/>
          <w:szCs w:val="20"/>
        </w:rPr>
      </w:pPr>
    </w:p>
    <w:p w:rsidR="003442CD" w:rsidRDefault="002D411D" w:rsidP="00447AFB">
      <w:pPr>
        <w:jc w:val="both"/>
        <w:rPr>
          <w:b/>
          <w:bCs/>
          <w:sz w:val="20"/>
          <w:szCs w:val="20"/>
          <w:lang w:eastAsia="zh-CN"/>
        </w:rPr>
      </w:pPr>
      <w:r>
        <w:rPr>
          <w:b/>
          <w:bCs/>
          <w:sz w:val="20"/>
          <w:szCs w:val="20"/>
        </w:rPr>
        <w:t xml:space="preserve">3. </w:t>
      </w:r>
      <w:r w:rsidR="00447AFB" w:rsidRPr="00843579">
        <w:rPr>
          <w:b/>
          <w:bCs/>
          <w:sz w:val="20"/>
          <w:szCs w:val="20"/>
        </w:rPr>
        <w:t xml:space="preserve">Results and Discussion: </w:t>
      </w:r>
    </w:p>
    <w:p w:rsidR="00447AFB" w:rsidRPr="00843579" w:rsidRDefault="00447AFB" w:rsidP="003442CD">
      <w:pPr>
        <w:pStyle w:val="Jnl-sj"/>
      </w:pPr>
      <w:r w:rsidRPr="00843579">
        <w:t>The present study was carried out on 80 subjects. The cases were divided into two groups, 40 were normal persons which is control group 40 cases of Type I Diabetes Mellitus. The present study analyses the correlation between serum magnesium levels in type-1 diabetes these results were compared with the controls.</w:t>
      </w:r>
    </w:p>
    <w:p w:rsidR="00447AFB" w:rsidRDefault="00447AFB" w:rsidP="00447AFB">
      <w:pPr>
        <w:jc w:val="both"/>
        <w:rPr>
          <w:sz w:val="20"/>
          <w:szCs w:val="20"/>
        </w:rPr>
      </w:pPr>
    </w:p>
    <w:p w:rsidR="00AB44CB" w:rsidRPr="00AB44CB" w:rsidRDefault="00AB44CB" w:rsidP="00447AFB">
      <w:pPr>
        <w:jc w:val="both"/>
        <w:rPr>
          <w:sz w:val="20"/>
          <w:szCs w:val="20"/>
        </w:rPr>
      </w:pPr>
      <w:r w:rsidRPr="00AB44CB">
        <w:rPr>
          <w:b/>
          <w:bCs/>
          <w:sz w:val="20"/>
          <w:szCs w:val="20"/>
        </w:rPr>
        <w:t>Table No: 1 Serum magnesium levels in type-I Diabetes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1477"/>
        <w:gridCol w:w="1477"/>
      </w:tblGrid>
      <w:tr w:rsidR="00AB44CB" w:rsidRPr="00D45ADB" w:rsidTr="00D45ADB">
        <w:trPr>
          <w:trHeight w:val="273"/>
        </w:trPr>
        <w:tc>
          <w:tcPr>
            <w:tcW w:w="2020" w:type="dxa"/>
            <w:shd w:val="clear" w:color="auto" w:fill="auto"/>
          </w:tcPr>
          <w:p w:rsidR="00AB44CB" w:rsidRPr="00D45ADB" w:rsidRDefault="00AB44CB" w:rsidP="00D45ADB">
            <w:pPr>
              <w:jc w:val="both"/>
              <w:rPr>
                <w:rFonts w:eastAsia="MS Mincho"/>
                <w:b/>
                <w:sz w:val="20"/>
                <w:szCs w:val="20"/>
              </w:rPr>
            </w:pPr>
            <w:r w:rsidRPr="00D45ADB">
              <w:rPr>
                <w:rFonts w:eastAsia="MS Mincho"/>
                <w:b/>
                <w:bCs/>
                <w:sz w:val="20"/>
                <w:szCs w:val="20"/>
              </w:rPr>
              <w:t xml:space="preserve">Magnesium levels </w:t>
            </w:r>
          </w:p>
        </w:tc>
        <w:tc>
          <w:tcPr>
            <w:tcW w:w="2020" w:type="dxa"/>
            <w:shd w:val="clear" w:color="auto" w:fill="auto"/>
          </w:tcPr>
          <w:p w:rsidR="00AB44CB" w:rsidRPr="00D45ADB" w:rsidRDefault="00AB44CB" w:rsidP="00D45ADB">
            <w:pPr>
              <w:jc w:val="both"/>
              <w:rPr>
                <w:rFonts w:eastAsia="MS Mincho"/>
                <w:b/>
                <w:sz w:val="20"/>
                <w:szCs w:val="20"/>
              </w:rPr>
            </w:pPr>
            <w:r w:rsidRPr="00D45ADB">
              <w:rPr>
                <w:rFonts w:eastAsia="MS Mincho"/>
                <w:b/>
                <w:bCs/>
                <w:sz w:val="20"/>
                <w:szCs w:val="20"/>
              </w:rPr>
              <w:t>Type-I Diabetes</w:t>
            </w:r>
          </w:p>
        </w:tc>
        <w:tc>
          <w:tcPr>
            <w:tcW w:w="2020" w:type="dxa"/>
            <w:shd w:val="clear" w:color="auto" w:fill="auto"/>
          </w:tcPr>
          <w:p w:rsidR="00AB44CB" w:rsidRPr="00D45ADB" w:rsidRDefault="00AB44CB" w:rsidP="00D45ADB">
            <w:pPr>
              <w:jc w:val="both"/>
              <w:rPr>
                <w:rFonts w:eastAsia="MS Mincho"/>
                <w:b/>
                <w:sz w:val="20"/>
                <w:szCs w:val="20"/>
              </w:rPr>
            </w:pPr>
            <w:r w:rsidRPr="00D45ADB">
              <w:rPr>
                <w:rFonts w:eastAsia="MS Mincho"/>
                <w:b/>
                <w:sz w:val="20"/>
                <w:szCs w:val="20"/>
              </w:rPr>
              <w:t>Controls</w:t>
            </w:r>
          </w:p>
        </w:tc>
      </w:tr>
      <w:tr w:rsidR="00AB44CB" w:rsidRPr="00D45ADB" w:rsidTr="00D45ADB">
        <w:trPr>
          <w:trHeight w:val="309"/>
        </w:trPr>
        <w:tc>
          <w:tcPr>
            <w:tcW w:w="2020" w:type="dxa"/>
            <w:shd w:val="clear" w:color="auto" w:fill="auto"/>
          </w:tcPr>
          <w:p w:rsidR="00AB44CB" w:rsidRPr="00D45ADB" w:rsidRDefault="00AB44CB" w:rsidP="00D45ADB">
            <w:pPr>
              <w:jc w:val="both"/>
              <w:rPr>
                <w:rFonts w:eastAsia="MS Mincho"/>
                <w:b/>
                <w:sz w:val="20"/>
                <w:szCs w:val="20"/>
              </w:rPr>
            </w:pPr>
            <w:r w:rsidRPr="00D45ADB">
              <w:rPr>
                <w:rFonts w:eastAsia="MS Mincho"/>
                <w:b/>
                <w:bCs/>
                <w:sz w:val="20"/>
                <w:szCs w:val="20"/>
              </w:rPr>
              <w:t>Mean± SD</w:t>
            </w:r>
          </w:p>
        </w:tc>
        <w:tc>
          <w:tcPr>
            <w:tcW w:w="2020" w:type="dxa"/>
            <w:shd w:val="clear" w:color="auto" w:fill="auto"/>
          </w:tcPr>
          <w:p w:rsidR="00AB44CB" w:rsidRPr="00D45ADB" w:rsidRDefault="00AB44CB" w:rsidP="00D45ADB">
            <w:pPr>
              <w:jc w:val="both"/>
              <w:rPr>
                <w:rFonts w:eastAsia="MS Mincho"/>
                <w:b/>
                <w:sz w:val="20"/>
                <w:szCs w:val="20"/>
              </w:rPr>
            </w:pPr>
            <w:r w:rsidRPr="00D45ADB">
              <w:rPr>
                <w:rFonts w:eastAsia="MS Mincho"/>
                <w:b/>
                <w:bCs/>
                <w:sz w:val="20"/>
                <w:szCs w:val="20"/>
              </w:rPr>
              <w:t>1.93±1.06</w:t>
            </w:r>
          </w:p>
        </w:tc>
        <w:tc>
          <w:tcPr>
            <w:tcW w:w="2020" w:type="dxa"/>
            <w:shd w:val="clear" w:color="auto" w:fill="auto"/>
          </w:tcPr>
          <w:p w:rsidR="00AB44CB" w:rsidRPr="00D45ADB" w:rsidRDefault="00AB44CB" w:rsidP="00D45ADB">
            <w:pPr>
              <w:jc w:val="both"/>
              <w:rPr>
                <w:rFonts w:eastAsia="MS Mincho"/>
                <w:b/>
                <w:sz w:val="20"/>
                <w:szCs w:val="20"/>
              </w:rPr>
            </w:pPr>
            <w:r w:rsidRPr="00D45ADB">
              <w:rPr>
                <w:rFonts w:eastAsia="MS Mincho"/>
                <w:b/>
                <w:bCs/>
                <w:sz w:val="20"/>
                <w:szCs w:val="20"/>
              </w:rPr>
              <w:t>2.11±1.13</w:t>
            </w:r>
          </w:p>
        </w:tc>
      </w:tr>
    </w:tbl>
    <w:p w:rsidR="00471E57" w:rsidRDefault="00471E57" w:rsidP="008A37E9">
      <w:pPr>
        <w:jc w:val="both"/>
        <w:rPr>
          <w:sz w:val="20"/>
          <w:szCs w:val="20"/>
        </w:rPr>
      </w:pPr>
    </w:p>
    <w:p w:rsidR="00476C36" w:rsidRDefault="00D44433" w:rsidP="00476C36">
      <w:pPr>
        <w:jc w:val="center"/>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75pt;height:171.55pt">
            <v:imagedata r:id="rId12" o:title=""/>
          </v:shape>
        </w:pict>
      </w:r>
    </w:p>
    <w:p w:rsidR="00476C36" w:rsidRPr="00476C36" w:rsidRDefault="00476C36" w:rsidP="00476C36">
      <w:pPr>
        <w:jc w:val="both"/>
        <w:rPr>
          <w:sz w:val="20"/>
          <w:szCs w:val="20"/>
        </w:rPr>
      </w:pPr>
      <w:r w:rsidRPr="00476C36">
        <w:rPr>
          <w:b/>
          <w:bCs/>
          <w:sz w:val="20"/>
          <w:szCs w:val="20"/>
        </w:rPr>
        <w:t>Figure No: 1 Serum magnesium levels in type-I Diabetes as compared to the controls</w:t>
      </w:r>
    </w:p>
    <w:p w:rsidR="00476C36" w:rsidRDefault="00476C36" w:rsidP="00476C36">
      <w:pPr>
        <w:jc w:val="both"/>
        <w:rPr>
          <w:sz w:val="23"/>
          <w:szCs w:val="23"/>
        </w:rPr>
      </w:pPr>
    </w:p>
    <w:p w:rsidR="00B210AB" w:rsidRPr="00843579" w:rsidRDefault="00B210AB" w:rsidP="003442CD">
      <w:pPr>
        <w:pStyle w:val="Jnl-sj"/>
      </w:pPr>
      <w:r w:rsidRPr="00843579">
        <w:t xml:space="preserve">This current study significantly shows that serum magnesium level decrease in diabetic and more decrease in diabetic retinopathy. Our findings correlate with the study done by: </w:t>
      </w:r>
      <w:proofErr w:type="spellStart"/>
      <w:r w:rsidRPr="00843579">
        <w:t>Ishrat</w:t>
      </w:r>
      <w:proofErr w:type="spellEnd"/>
      <w:r w:rsidRPr="00843579">
        <w:t xml:space="preserve"> </w:t>
      </w:r>
      <w:proofErr w:type="spellStart"/>
      <w:r w:rsidRPr="00843579">
        <w:t>kareem</w:t>
      </w:r>
      <w:proofErr w:type="spellEnd"/>
      <w:r w:rsidRPr="00843579">
        <w:t xml:space="preserve"> et.</w:t>
      </w:r>
      <w:r w:rsidR="00EA5C3E">
        <w:t xml:space="preserve"> </w:t>
      </w:r>
      <w:r w:rsidRPr="00843579">
        <w:t xml:space="preserve">al. (2004), have shown the presence of </w:t>
      </w:r>
      <w:proofErr w:type="spellStart"/>
      <w:r w:rsidRPr="00843579">
        <w:t>hypomagnesemia</w:t>
      </w:r>
      <w:proofErr w:type="spellEnd"/>
      <w:r w:rsidRPr="00843579">
        <w:t xml:space="preserve"> in diabetic retinopathy </w:t>
      </w:r>
      <w:r w:rsidRPr="00843579">
        <w:rPr>
          <w:b/>
          <w:bCs/>
        </w:rPr>
        <w:t xml:space="preserve">(8) </w:t>
      </w:r>
      <w:proofErr w:type="spellStart"/>
      <w:r w:rsidRPr="00843579">
        <w:t>Zélia</w:t>
      </w:r>
      <w:proofErr w:type="spellEnd"/>
      <w:r w:rsidRPr="00843579">
        <w:t xml:space="preserve"> Maria </w:t>
      </w:r>
      <w:proofErr w:type="spellStart"/>
      <w:r w:rsidRPr="00843579">
        <w:t>da</w:t>
      </w:r>
      <w:proofErr w:type="spellEnd"/>
      <w:r w:rsidRPr="00843579">
        <w:t xml:space="preserve"> Silva </w:t>
      </w:r>
      <w:r w:rsidRPr="00843579">
        <w:lastRenderedPageBreak/>
        <w:t>Corrêa1 et al (2003), also have shown that low magnesium level is one of the risk factor of diabetic retinopathy.</w:t>
      </w:r>
      <w:r w:rsidRPr="00843579">
        <w:rPr>
          <w:b/>
          <w:bCs/>
        </w:rPr>
        <w:t xml:space="preserve">(10) </w:t>
      </w:r>
      <w:proofErr w:type="spellStart"/>
      <w:r w:rsidRPr="00843579">
        <w:t>Criestiane</w:t>
      </w:r>
      <w:proofErr w:type="spellEnd"/>
      <w:r w:rsidRPr="00843579">
        <w:t xml:space="preserve"> Hermes Sales et al (2006) have shown that low magnesium level cause the macro vascular and micro vascular complication in diabetes. </w:t>
      </w:r>
      <w:r w:rsidRPr="00843579">
        <w:rPr>
          <w:b/>
          <w:bCs/>
        </w:rPr>
        <w:t xml:space="preserve">(11) </w:t>
      </w:r>
      <w:r w:rsidRPr="00843579">
        <w:t xml:space="preserve">The exact cause of hypomagnesaemia in diabetes mellitus in not known. Poor dietary intake, impaired absorption of magnesium, increased urinary loss due to hyperglycemia and osmotic </w:t>
      </w:r>
      <w:proofErr w:type="spellStart"/>
      <w:r w:rsidRPr="00843579">
        <w:t>diuresis</w:t>
      </w:r>
      <w:proofErr w:type="spellEnd"/>
      <w:r w:rsidRPr="00843579">
        <w:t xml:space="preserve"> may be the contributory factors. Magnesium is necessary for several enzymes that play an important role in glucose metabolism. </w:t>
      </w:r>
      <w:r w:rsidRPr="00843579">
        <w:rPr>
          <w:b/>
          <w:bCs/>
        </w:rPr>
        <w:t xml:space="preserve">(9) </w:t>
      </w:r>
      <w:r w:rsidRPr="00843579">
        <w:t xml:space="preserve">Not only has hypomagnesaemia been associated with diabetes, but also numerous studies have reported an inverse relationship between serum Mg levels </w:t>
      </w:r>
      <w:r w:rsidRPr="00843579">
        <w:rPr>
          <w:b/>
          <w:bCs/>
        </w:rPr>
        <w:t xml:space="preserve">(12-16) </w:t>
      </w:r>
      <w:r w:rsidRPr="00843579">
        <w:t xml:space="preserve">Although many authors have suggested that diabetes may induce </w:t>
      </w:r>
      <w:proofErr w:type="spellStart"/>
      <w:r w:rsidRPr="00843579">
        <w:t>hypomagnesemia</w:t>
      </w:r>
      <w:proofErr w:type="spellEnd"/>
      <w:r w:rsidRPr="00843579">
        <w:t xml:space="preserve">, others have reported that higher Mg intake may confer a lower risk for diabetes </w:t>
      </w:r>
      <w:r w:rsidRPr="00843579">
        <w:rPr>
          <w:b/>
          <w:bCs/>
        </w:rPr>
        <w:t xml:space="preserve">(17, 18). </w:t>
      </w:r>
      <w:r w:rsidRPr="00843579">
        <w:t>Hence change in magnesium states with respect to improvement or worsening of diabetic state in the long run was not studied. This study focuses on evaluate magnesium levels in type-I diabetics at a given point but not on therapeutically correcting hypomagnesaemia in the future course of the disease and its outcome.</w:t>
      </w:r>
    </w:p>
    <w:p w:rsidR="00B210AB" w:rsidRPr="00843579" w:rsidRDefault="00B210AB" w:rsidP="00B210AB">
      <w:pPr>
        <w:jc w:val="both"/>
        <w:rPr>
          <w:sz w:val="20"/>
          <w:szCs w:val="20"/>
        </w:rPr>
      </w:pPr>
    </w:p>
    <w:p w:rsidR="003442CD" w:rsidRDefault="002D411D" w:rsidP="00B210AB">
      <w:pPr>
        <w:jc w:val="both"/>
        <w:rPr>
          <w:b/>
          <w:bCs/>
          <w:sz w:val="20"/>
          <w:szCs w:val="20"/>
          <w:lang w:eastAsia="zh-CN"/>
        </w:rPr>
      </w:pPr>
      <w:r>
        <w:rPr>
          <w:b/>
          <w:bCs/>
          <w:sz w:val="20"/>
          <w:szCs w:val="20"/>
        </w:rPr>
        <w:t xml:space="preserve">4. </w:t>
      </w:r>
      <w:r w:rsidR="00B210AB" w:rsidRPr="00843579">
        <w:rPr>
          <w:b/>
          <w:bCs/>
          <w:sz w:val="20"/>
          <w:szCs w:val="20"/>
        </w:rPr>
        <w:t xml:space="preserve">Conclusion </w:t>
      </w:r>
    </w:p>
    <w:p w:rsidR="00B210AB" w:rsidRPr="00843579" w:rsidRDefault="00B210AB" w:rsidP="003442CD">
      <w:pPr>
        <w:pStyle w:val="Jnl-sj"/>
      </w:pPr>
      <w:r w:rsidRPr="00843579">
        <w:t xml:space="preserve">Serum magnesium levels were lower in type-I diabetic patients as compared to controls. </w:t>
      </w:r>
      <w:proofErr w:type="spellStart"/>
      <w:r w:rsidRPr="00843579">
        <w:t>Hypomagnesemia</w:t>
      </w:r>
      <w:proofErr w:type="spellEnd"/>
      <w:r w:rsidRPr="00843579">
        <w:t xml:space="preserve"> is a factor in type-I diabetes mellitus patients leading to various complications.</w:t>
      </w:r>
    </w:p>
    <w:p w:rsidR="00B210AB" w:rsidRDefault="00B210AB" w:rsidP="00326C23">
      <w:pPr>
        <w:jc w:val="both"/>
        <w:rPr>
          <w:b/>
          <w:sz w:val="20"/>
          <w:szCs w:val="20"/>
        </w:rPr>
      </w:pPr>
    </w:p>
    <w:p w:rsidR="00326C23" w:rsidRPr="00C43A46" w:rsidRDefault="00326C23" w:rsidP="00326C23">
      <w:pPr>
        <w:jc w:val="both"/>
        <w:rPr>
          <w:b/>
          <w:sz w:val="20"/>
          <w:szCs w:val="20"/>
        </w:rPr>
      </w:pPr>
      <w:r w:rsidRPr="00C43A46">
        <w:rPr>
          <w:b/>
          <w:sz w:val="20"/>
          <w:szCs w:val="20"/>
        </w:rPr>
        <w:t>Corresponding Author:</w:t>
      </w:r>
    </w:p>
    <w:p w:rsidR="00E36910" w:rsidRDefault="00476C36" w:rsidP="00476C36">
      <w:pPr>
        <w:jc w:val="both"/>
        <w:rPr>
          <w:b/>
          <w:bCs/>
          <w:sz w:val="20"/>
          <w:szCs w:val="20"/>
        </w:rPr>
      </w:pPr>
      <w:r w:rsidRPr="00476C36">
        <w:rPr>
          <w:color w:val="000000"/>
          <w:sz w:val="20"/>
          <w:szCs w:val="20"/>
        </w:rPr>
        <w:t xml:space="preserve"> </w:t>
      </w:r>
      <w:r w:rsidRPr="00476C36">
        <w:rPr>
          <w:b/>
          <w:bCs/>
          <w:sz w:val="20"/>
          <w:szCs w:val="20"/>
        </w:rPr>
        <w:t xml:space="preserve">Dr. Ali </w:t>
      </w:r>
      <w:proofErr w:type="spellStart"/>
      <w:r w:rsidRPr="00476C36">
        <w:rPr>
          <w:b/>
          <w:bCs/>
          <w:sz w:val="20"/>
          <w:szCs w:val="20"/>
        </w:rPr>
        <w:t>Raza</w:t>
      </w:r>
      <w:proofErr w:type="spellEnd"/>
      <w:r w:rsidRPr="00476C36">
        <w:rPr>
          <w:b/>
          <w:bCs/>
          <w:sz w:val="20"/>
          <w:szCs w:val="20"/>
        </w:rPr>
        <w:t xml:space="preserve"> </w:t>
      </w:r>
      <w:proofErr w:type="spellStart"/>
      <w:r w:rsidRPr="00476C36">
        <w:rPr>
          <w:b/>
          <w:bCs/>
          <w:sz w:val="20"/>
          <w:szCs w:val="20"/>
        </w:rPr>
        <w:t>Memon</w:t>
      </w:r>
      <w:proofErr w:type="spellEnd"/>
      <w:r w:rsidRPr="00476C36">
        <w:rPr>
          <w:b/>
          <w:bCs/>
          <w:sz w:val="20"/>
          <w:szCs w:val="20"/>
        </w:rPr>
        <w:t xml:space="preserve"> </w:t>
      </w:r>
    </w:p>
    <w:p w:rsidR="00476C36" w:rsidRPr="00476C36" w:rsidRDefault="00476C36" w:rsidP="00476C36">
      <w:pPr>
        <w:jc w:val="both"/>
        <w:rPr>
          <w:sz w:val="20"/>
          <w:szCs w:val="20"/>
        </w:rPr>
      </w:pPr>
      <w:r w:rsidRPr="00476C36">
        <w:rPr>
          <w:sz w:val="20"/>
          <w:szCs w:val="20"/>
        </w:rPr>
        <w:t xml:space="preserve">Lecturer Department of Biochemistry </w:t>
      </w:r>
      <w:proofErr w:type="spellStart"/>
      <w:r w:rsidRPr="00476C36">
        <w:rPr>
          <w:sz w:val="20"/>
          <w:szCs w:val="20"/>
        </w:rPr>
        <w:t>Liaquat</w:t>
      </w:r>
      <w:proofErr w:type="spellEnd"/>
      <w:r w:rsidRPr="00476C36">
        <w:rPr>
          <w:sz w:val="20"/>
          <w:szCs w:val="20"/>
        </w:rPr>
        <w:t xml:space="preserve"> University of Medical &amp; Health Sciences (</w:t>
      </w:r>
      <w:proofErr w:type="spellStart"/>
      <w:r w:rsidRPr="00476C36">
        <w:rPr>
          <w:sz w:val="20"/>
          <w:szCs w:val="20"/>
        </w:rPr>
        <w:t>lumhs</w:t>
      </w:r>
      <w:proofErr w:type="spellEnd"/>
      <w:r w:rsidRPr="00476C36">
        <w:rPr>
          <w:sz w:val="20"/>
          <w:szCs w:val="20"/>
        </w:rPr>
        <w:t xml:space="preserve">), </w:t>
      </w:r>
      <w:proofErr w:type="spellStart"/>
      <w:r w:rsidRPr="00476C36">
        <w:rPr>
          <w:sz w:val="20"/>
          <w:szCs w:val="20"/>
        </w:rPr>
        <w:t>Jamshoro</w:t>
      </w:r>
      <w:proofErr w:type="spellEnd"/>
      <w:r w:rsidRPr="00476C36">
        <w:rPr>
          <w:sz w:val="20"/>
          <w:szCs w:val="20"/>
        </w:rPr>
        <w:t xml:space="preserve">, Pakistan. </w:t>
      </w:r>
    </w:p>
    <w:p w:rsidR="00476C36" w:rsidRPr="00476C36" w:rsidRDefault="00476C36" w:rsidP="00476C36">
      <w:pPr>
        <w:jc w:val="both"/>
        <w:rPr>
          <w:iCs/>
          <w:sz w:val="20"/>
          <w:szCs w:val="20"/>
        </w:rPr>
      </w:pPr>
      <w:r w:rsidRPr="00476C36">
        <w:rPr>
          <w:iCs/>
          <w:sz w:val="20"/>
          <w:szCs w:val="20"/>
        </w:rPr>
        <w:t xml:space="preserve">E-mail: </w:t>
      </w:r>
      <w:hyperlink r:id="rId13" w:history="1">
        <w:r w:rsidRPr="00476C36">
          <w:rPr>
            <w:rStyle w:val="Hyperlink"/>
            <w:iCs/>
            <w:sz w:val="20"/>
            <w:szCs w:val="20"/>
          </w:rPr>
          <w:t>aliraza.biolumhs@yahoo.com</w:t>
        </w:r>
      </w:hyperlink>
    </w:p>
    <w:p w:rsidR="00476C36" w:rsidRPr="00326C23" w:rsidRDefault="00476C36" w:rsidP="00476C36">
      <w:pPr>
        <w:pStyle w:val="Heading9"/>
        <w:jc w:val="both"/>
        <w:rPr>
          <w:rFonts w:ascii="Times New Roman" w:hAnsi="Times New Roman"/>
          <w:b/>
          <w:sz w:val="20"/>
          <w:szCs w:val="20"/>
        </w:rPr>
      </w:pPr>
      <w:r w:rsidRPr="00326C23">
        <w:rPr>
          <w:rFonts w:ascii="Times New Roman" w:hAnsi="Times New Roman"/>
          <w:b/>
          <w:sz w:val="20"/>
          <w:szCs w:val="20"/>
        </w:rPr>
        <w:t>References</w:t>
      </w:r>
    </w:p>
    <w:p w:rsidR="00476C36" w:rsidRPr="00476C36" w:rsidRDefault="00476C36" w:rsidP="00F31968">
      <w:pPr>
        <w:pStyle w:val="Default"/>
        <w:ind w:left="284" w:hangingChars="142" w:hanging="284"/>
        <w:rPr>
          <w:color w:val="auto"/>
          <w:sz w:val="20"/>
          <w:szCs w:val="20"/>
        </w:rPr>
      </w:pPr>
      <w:r w:rsidRPr="00476C36">
        <w:rPr>
          <w:sz w:val="20"/>
          <w:szCs w:val="20"/>
        </w:rPr>
        <w:t xml:space="preserve"> </w:t>
      </w:r>
      <w:r w:rsidRPr="00476C36">
        <w:rPr>
          <w:color w:val="auto"/>
          <w:sz w:val="20"/>
          <w:szCs w:val="20"/>
        </w:rPr>
        <w:t>1.</w:t>
      </w:r>
      <w:r w:rsidR="00F31968">
        <w:rPr>
          <w:rFonts w:eastAsia="宋体" w:hint="eastAsia"/>
          <w:color w:val="auto"/>
          <w:sz w:val="20"/>
          <w:szCs w:val="20"/>
          <w:lang w:eastAsia="zh-CN"/>
        </w:rPr>
        <w:tab/>
      </w:r>
      <w:r w:rsidRPr="00476C36">
        <w:rPr>
          <w:color w:val="auto"/>
          <w:sz w:val="20"/>
          <w:szCs w:val="20"/>
        </w:rPr>
        <w:t xml:space="preserve">Alvin CP. Harrison’s Principles of Internal Medicine.16th Edition. McGraw-Hill; 2005. </w:t>
      </w:r>
    </w:p>
    <w:p w:rsidR="00476C36" w:rsidRPr="00476C36" w:rsidRDefault="00476C36" w:rsidP="00F31968">
      <w:pPr>
        <w:pStyle w:val="Default"/>
        <w:spacing w:after="59"/>
        <w:ind w:left="284" w:hangingChars="142" w:hanging="284"/>
        <w:jc w:val="both"/>
        <w:rPr>
          <w:color w:val="auto"/>
          <w:sz w:val="20"/>
          <w:szCs w:val="20"/>
        </w:rPr>
      </w:pPr>
      <w:r w:rsidRPr="00476C36">
        <w:rPr>
          <w:color w:val="auto"/>
          <w:sz w:val="20"/>
          <w:szCs w:val="20"/>
        </w:rPr>
        <w:t xml:space="preserve">2. </w:t>
      </w:r>
      <w:proofErr w:type="spellStart"/>
      <w:r w:rsidRPr="00476C36">
        <w:rPr>
          <w:color w:val="auto"/>
          <w:sz w:val="20"/>
          <w:szCs w:val="20"/>
        </w:rPr>
        <w:t>Riduara</w:t>
      </w:r>
      <w:proofErr w:type="spellEnd"/>
      <w:r w:rsidRPr="00476C36">
        <w:rPr>
          <w:color w:val="auto"/>
          <w:sz w:val="20"/>
          <w:szCs w:val="20"/>
        </w:rPr>
        <w:t xml:space="preserve"> RL, </w:t>
      </w:r>
      <w:proofErr w:type="spellStart"/>
      <w:r w:rsidRPr="00476C36">
        <w:rPr>
          <w:color w:val="auto"/>
          <w:sz w:val="20"/>
          <w:szCs w:val="20"/>
        </w:rPr>
        <w:t>Stamfer</w:t>
      </w:r>
      <w:proofErr w:type="spellEnd"/>
      <w:r w:rsidRPr="00476C36">
        <w:rPr>
          <w:color w:val="auto"/>
          <w:sz w:val="20"/>
          <w:szCs w:val="20"/>
        </w:rPr>
        <w:t xml:space="preserve"> MJ, Willet WC, et al. Magnesium intake and risk of type 2 diabetes mellitus in men and women. Diabetes Care 2004; 27:134-140. </w:t>
      </w:r>
    </w:p>
    <w:p w:rsidR="00476C36" w:rsidRPr="00476C36" w:rsidRDefault="00476C36" w:rsidP="00F31968">
      <w:pPr>
        <w:pStyle w:val="Default"/>
        <w:spacing w:after="59"/>
        <w:ind w:left="284" w:hangingChars="142" w:hanging="284"/>
        <w:jc w:val="both"/>
        <w:rPr>
          <w:color w:val="auto"/>
          <w:sz w:val="20"/>
          <w:szCs w:val="20"/>
        </w:rPr>
      </w:pPr>
      <w:r w:rsidRPr="00476C36">
        <w:rPr>
          <w:color w:val="auto"/>
          <w:sz w:val="20"/>
          <w:szCs w:val="20"/>
        </w:rPr>
        <w:t xml:space="preserve">3. </w:t>
      </w:r>
      <w:r w:rsidR="00F31968">
        <w:rPr>
          <w:rFonts w:eastAsia="宋体" w:hint="eastAsia"/>
          <w:color w:val="auto"/>
          <w:sz w:val="20"/>
          <w:szCs w:val="20"/>
          <w:lang w:eastAsia="zh-CN"/>
        </w:rPr>
        <w:tab/>
      </w:r>
      <w:proofErr w:type="spellStart"/>
      <w:r w:rsidRPr="00476C36">
        <w:rPr>
          <w:color w:val="auto"/>
          <w:sz w:val="20"/>
          <w:szCs w:val="20"/>
        </w:rPr>
        <w:t>Yajnik</w:t>
      </w:r>
      <w:proofErr w:type="spellEnd"/>
      <w:r w:rsidRPr="00476C36">
        <w:rPr>
          <w:color w:val="auto"/>
          <w:sz w:val="20"/>
          <w:szCs w:val="20"/>
        </w:rPr>
        <w:t xml:space="preserve"> CS, Smith RF, </w:t>
      </w:r>
      <w:proofErr w:type="spellStart"/>
      <w:r w:rsidRPr="00476C36">
        <w:rPr>
          <w:color w:val="auto"/>
          <w:sz w:val="20"/>
          <w:szCs w:val="20"/>
        </w:rPr>
        <w:t>Hockaday</w:t>
      </w:r>
      <w:proofErr w:type="spellEnd"/>
      <w:r w:rsidRPr="00476C36">
        <w:rPr>
          <w:color w:val="auto"/>
          <w:sz w:val="20"/>
          <w:szCs w:val="20"/>
        </w:rPr>
        <w:t xml:space="preserve"> TD, Ward NI. Fasting plasma magnesium concentrations and glucose disposal in diabetes. BMJ 1984; 288:1032-1034. </w:t>
      </w:r>
    </w:p>
    <w:p w:rsidR="00476C36" w:rsidRPr="00476C36" w:rsidRDefault="00476C36" w:rsidP="00F31968">
      <w:pPr>
        <w:pStyle w:val="Default"/>
        <w:spacing w:after="59"/>
        <w:ind w:left="284" w:hangingChars="142" w:hanging="284"/>
        <w:jc w:val="both"/>
        <w:rPr>
          <w:color w:val="auto"/>
          <w:sz w:val="20"/>
          <w:szCs w:val="20"/>
          <w:lang w:val="es-ES"/>
        </w:rPr>
      </w:pPr>
      <w:r w:rsidRPr="00476C36">
        <w:rPr>
          <w:color w:val="auto"/>
          <w:sz w:val="20"/>
          <w:szCs w:val="20"/>
        </w:rPr>
        <w:t xml:space="preserve">4. </w:t>
      </w:r>
      <w:proofErr w:type="spellStart"/>
      <w:r w:rsidRPr="00476C36">
        <w:rPr>
          <w:color w:val="auto"/>
          <w:sz w:val="20"/>
          <w:szCs w:val="20"/>
        </w:rPr>
        <w:t>Hatwal</w:t>
      </w:r>
      <w:proofErr w:type="spellEnd"/>
      <w:r w:rsidRPr="00476C36">
        <w:rPr>
          <w:color w:val="auto"/>
          <w:sz w:val="20"/>
          <w:szCs w:val="20"/>
        </w:rPr>
        <w:t xml:space="preserve"> </w:t>
      </w:r>
      <w:proofErr w:type="spellStart"/>
      <w:r w:rsidRPr="00476C36">
        <w:rPr>
          <w:color w:val="auto"/>
          <w:sz w:val="20"/>
          <w:szCs w:val="20"/>
        </w:rPr>
        <w:t>A,Gujral</w:t>
      </w:r>
      <w:proofErr w:type="spellEnd"/>
      <w:r w:rsidRPr="00476C36">
        <w:rPr>
          <w:color w:val="auto"/>
          <w:sz w:val="20"/>
          <w:szCs w:val="20"/>
        </w:rPr>
        <w:t xml:space="preserve"> AS, Bhatia RP, </w:t>
      </w:r>
      <w:proofErr w:type="spellStart"/>
      <w:r w:rsidRPr="00476C36">
        <w:rPr>
          <w:color w:val="auto"/>
          <w:sz w:val="20"/>
          <w:szCs w:val="20"/>
        </w:rPr>
        <w:t>Agarwal</w:t>
      </w:r>
      <w:proofErr w:type="spellEnd"/>
      <w:r w:rsidRPr="00476C36">
        <w:rPr>
          <w:color w:val="auto"/>
          <w:sz w:val="20"/>
          <w:szCs w:val="20"/>
        </w:rPr>
        <w:t xml:space="preserve"> JK, </w:t>
      </w:r>
      <w:proofErr w:type="spellStart"/>
      <w:r w:rsidRPr="00476C36">
        <w:rPr>
          <w:color w:val="auto"/>
          <w:sz w:val="20"/>
          <w:szCs w:val="20"/>
        </w:rPr>
        <w:t>Bajpai</w:t>
      </w:r>
      <w:proofErr w:type="spellEnd"/>
      <w:r w:rsidRPr="00476C36">
        <w:rPr>
          <w:color w:val="auto"/>
          <w:sz w:val="20"/>
          <w:szCs w:val="20"/>
        </w:rPr>
        <w:t xml:space="preserve"> HS. Association of </w:t>
      </w:r>
      <w:proofErr w:type="spellStart"/>
      <w:r w:rsidRPr="00476C36">
        <w:rPr>
          <w:color w:val="auto"/>
          <w:sz w:val="20"/>
          <w:szCs w:val="20"/>
        </w:rPr>
        <w:t>hypomagnesemia</w:t>
      </w:r>
      <w:proofErr w:type="spellEnd"/>
      <w:r w:rsidRPr="00476C36">
        <w:rPr>
          <w:color w:val="auto"/>
          <w:sz w:val="20"/>
          <w:szCs w:val="20"/>
        </w:rPr>
        <w:t xml:space="preserve"> with diabetic retinopathy. </w:t>
      </w:r>
      <w:r w:rsidRPr="00476C36">
        <w:rPr>
          <w:color w:val="auto"/>
          <w:sz w:val="20"/>
          <w:szCs w:val="20"/>
          <w:lang w:val="es-ES"/>
        </w:rPr>
        <w:t xml:space="preserve">Acta Ophtalmol 1989; 67:714-716. </w:t>
      </w:r>
    </w:p>
    <w:p w:rsidR="00476C36" w:rsidRPr="00476C36" w:rsidRDefault="00476C36" w:rsidP="00F31968">
      <w:pPr>
        <w:pStyle w:val="Default"/>
        <w:spacing w:after="59"/>
        <w:ind w:left="284" w:hangingChars="142" w:hanging="284"/>
        <w:jc w:val="both"/>
        <w:rPr>
          <w:color w:val="auto"/>
          <w:sz w:val="20"/>
          <w:szCs w:val="20"/>
          <w:lang w:val="es-ES"/>
        </w:rPr>
      </w:pPr>
      <w:r w:rsidRPr="00476C36">
        <w:rPr>
          <w:color w:val="auto"/>
          <w:sz w:val="20"/>
          <w:szCs w:val="20"/>
          <w:lang w:val="es-ES"/>
        </w:rPr>
        <w:lastRenderedPageBreak/>
        <w:t xml:space="preserve">5. </w:t>
      </w:r>
      <w:r w:rsidR="00F31968">
        <w:rPr>
          <w:rFonts w:eastAsia="宋体" w:hint="eastAsia"/>
          <w:color w:val="auto"/>
          <w:sz w:val="20"/>
          <w:szCs w:val="20"/>
          <w:lang w:val="es-ES" w:eastAsia="zh-CN"/>
        </w:rPr>
        <w:tab/>
      </w:r>
      <w:r w:rsidRPr="00476C36">
        <w:rPr>
          <w:color w:val="auto"/>
          <w:sz w:val="20"/>
          <w:szCs w:val="20"/>
          <w:lang w:val="es-ES"/>
        </w:rPr>
        <w:t xml:space="preserve">Sasaki S, Oshima T, Matsuura H, et al. </w:t>
      </w:r>
      <w:r w:rsidRPr="00476C36">
        <w:rPr>
          <w:color w:val="auto"/>
          <w:sz w:val="20"/>
          <w:szCs w:val="20"/>
        </w:rPr>
        <w:t xml:space="preserve">“Abnormal magnesium status in patients with cardiovascular diseases”. </w:t>
      </w:r>
      <w:r w:rsidRPr="00476C36">
        <w:rPr>
          <w:color w:val="auto"/>
          <w:sz w:val="20"/>
          <w:szCs w:val="20"/>
          <w:lang w:val="es-ES"/>
        </w:rPr>
        <w:t>Clin Sci (Colch</w:t>
      </w:r>
      <w:r w:rsidRPr="00476C36">
        <w:rPr>
          <w:i/>
          <w:iCs/>
          <w:color w:val="auto"/>
          <w:sz w:val="20"/>
          <w:szCs w:val="20"/>
          <w:lang w:val="es-ES"/>
        </w:rPr>
        <w:t xml:space="preserve">). </w:t>
      </w:r>
      <w:r w:rsidRPr="00476C36">
        <w:rPr>
          <w:color w:val="auto"/>
          <w:sz w:val="20"/>
          <w:szCs w:val="20"/>
          <w:lang w:val="es-ES"/>
        </w:rPr>
        <w:t xml:space="preserve">2000; 98:175-181. </w:t>
      </w:r>
    </w:p>
    <w:p w:rsidR="00476C36" w:rsidRPr="00476C36" w:rsidRDefault="00476C36" w:rsidP="00F31968">
      <w:pPr>
        <w:pStyle w:val="Default"/>
        <w:spacing w:after="59"/>
        <w:ind w:left="284" w:hangingChars="142" w:hanging="284"/>
        <w:jc w:val="both"/>
        <w:rPr>
          <w:color w:val="auto"/>
          <w:sz w:val="20"/>
          <w:szCs w:val="20"/>
        </w:rPr>
      </w:pPr>
      <w:r w:rsidRPr="00476C36">
        <w:rPr>
          <w:color w:val="auto"/>
          <w:sz w:val="20"/>
          <w:szCs w:val="20"/>
          <w:lang w:val="es-ES"/>
        </w:rPr>
        <w:t xml:space="preserve">6. Zélia Maria da Silva Corrêa1, André Moraes Freitas, Italo Mundialino Marcon. </w:t>
      </w:r>
      <w:r w:rsidRPr="00476C36">
        <w:rPr>
          <w:color w:val="auto"/>
          <w:sz w:val="20"/>
          <w:szCs w:val="20"/>
        </w:rPr>
        <w:t>“Risk factors related to the severity of diabetic retinopathy”. “</w:t>
      </w:r>
      <w:proofErr w:type="spellStart"/>
      <w:r w:rsidRPr="00476C36">
        <w:rPr>
          <w:color w:val="auto"/>
          <w:sz w:val="20"/>
          <w:szCs w:val="20"/>
        </w:rPr>
        <w:t>Arq</w:t>
      </w:r>
      <w:proofErr w:type="spellEnd"/>
      <w:r w:rsidRPr="00476C36">
        <w:rPr>
          <w:color w:val="auto"/>
          <w:sz w:val="20"/>
          <w:szCs w:val="20"/>
        </w:rPr>
        <w:t xml:space="preserve"> Bras </w:t>
      </w:r>
      <w:proofErr w:type="spellStart"/>
      <w:r w:rsidRPr="00476C36">
        <w:rPr>
          <w:color w:val="auto"/>
          <w:sz w:val="20"/>
          <w:szCs w:val="20"/>
        </w:rPr>
        <w:t>Oftimol</w:t>
      </w:r>
      <w:proofErr w:type="spellEnd"/>
      <w:r w:rsidRPr="00476C36">
        <w:rPr>
          <w:color w:val="auto"/>
          <w:sz w:val="20"/>
          <w:szCs w:val="20"/>
        </w:rPr>
        <w:t xml:space="preserve">” 2003, 66: 739-743. </w:t>
      </w:r>
    </w:p>
    <w:p w:rsidR="00476C36" w:rsidRPr="00476C36" w:rsidRDefault="00476C36" w:rsidP="00F31968">
      <w:pPr>
        <w:pStyle w:val="Default"/>
        <w:spacing w:after="59"/>
        <w:ind w:left="284" w:hangingChars="142" w:hanging="284"/>
        <w:jc w:val="both"/>
        <w:rPr>
          <w:color w:val="auto"/>
          <w:sz w:val="20"/>
          <w:szCs w:val="20"/>
        </w:rPr>
      </w:pPr>
      <w:r w:rsidRPr="00476C36">
        <w:rPr>
          <w:color w:val="auto"/>
          <w:sz w:val="20"/>
          <w:szCs w:val="20"/>
        </w:rPr>
        <w:t xml:space="preserve">7. </w:t>
      </w:r>
      <w:proofErr w:type="spellStart"/>
      <w:r w:rsidRPr="00476C36">
        <w:rPr>
          <w:color w:val="auto"/>
          <w:sz w:val="20"/>
          <w:szCs w:val="20"/>
        </w:rPr>
        <w:t>Mastin</w:t>
      </w:r>
      <w:proofErr w:type="spellEnd"/>
      <w:r w:rsidRPr="00476C36">
        <w:rPr>
          <w:color w:val="auto"/>
          <w:sz w:val="20"/>
          <w:szCs w:val="20"/>
        </w:rPr>
        <w:t xml:space="preserve"> MT, Shapiro R. “Atomic absorption spectrometry of magnesium”. Methods </w:t>
      </w:r>
      <w:proofErr w:type="spellStart"/>
      <w:r w:rsidRPr="00476C36">
        <w:rPr>
          <w:color w:val="auto"/>
          <w:sz w:val="20"/>
          <w:szCs w:val="20"/>
        </w:rPr>
        <w:t>Enzymol</w:t>
      </w:r>
      <w:proofErr w:type="spellEnd"/>
      <w:r w:rsidRPr="00476C36">
        <w:rPr>
          <w:color w:val="auto"/>
          <w:sz w:val="20"/>
          <w:szCs w:val="20"/>
        </w:rPr>
        <w:t xml:space="preserve">: 1988; 158: 365-370. </w:t>
      </w:r>
    </w:p>
    <w:p w:rsidR="00476C36" w:rsidRPr="00476C36" w:rsidRDefault="00476C36" w:rsidP="00F31968">
      <w:pPr>
        <w:pStyle w:val="Default"/>
        <w:spacing w:after="59"/>
        <w:ind w:left="284" w:hangingChars="142" w:hanging="284"/>
        <w:jc w:val="both"/>
        <w:rPr>
          <w:color w:val="auto"/>
          <w:sz w:val="20"/>
          <w:szCs w:val="20"/>
        </w:rPr>
      </w:pPr>
      <w:r w:rsidRPr="00476C36">
        <w:rPr>
          <w:color w:val="auto"/>
          <w:sz w:val="20"/>
          <w:szCs w:val="20"/>
        </w:rPr>
        <w:t xml:space="preserve">8. </w:t>
      </w:r>
      <w:r w:rsidR="00F31968">
        <w:rPr>
          <w:rFonts w:eastAsia="宋体" w:hint="eastAsia"/>
          <w:color w:val="auto"/>
          <w:sz w:val="20"/>
          <w:szCs w:val="20"/>
          <w:lang w:eastAsia="zh-CN"/>
        </w:rPr>
        <w:tab/>
      </w:r>
      <w:r w:rsidRPr="00476C36">
        <w:rPr>
          <w:color w:val="auto"/>
          <w:sz w:val="20"/>
          <w:szCs w:val="20"/>
        </w:rPr>
        <w:t xml:space="preserve">Kareem I, </w:t>
      </w:r>
      <w:proofErr w:type="spellStart"/>
      <w:r w:rsidRPr="00476C36">
        <w:rPr>
          <w:color w:val="auto"/>
          <w:sz w:val="20"/>
          <w:szCs w:val="20"/>
        </w:rPr>
        <w:t>Jaweed</w:t>
      </w:r>
      <w:proofErr w:type="spellEnd"/>
      <w:r w:rsidRPr="00476C36">
        <w:rPr>
          <w:color w:val="auto"/>
          <w:sz w:val="20"/>
          <w:szCs w:val="20"/>
        </w:rPr>
        <w:t xml:space="preserve"> S.A, </w:t>
      </w:r>
      <w:proofErr w:type="spellStart"/>
      <w:r w:rsidRPr="00476C36">
        <w:rPr>
          <w:color w:val="auto"/>
          <w:sz w:val="20"/>
          <w:szCs w:val="20"/>
        </w:rPr>
        <w:t>Bardapurka</w:t>
      </w:r>
      <w:proofErr w:type="spellEnd"/>
      <w:r w:rsidRPr="00476C36">
        <w:rPr>
          <w:color w:val="auto"/>
          <w:sz w:val="20"/>
          <w:szCs w:val="20"/>
        </w:rPr>
        <w:t xml:space="preserve"> J.S, </w:t>
      </w:r>
      <w:proofErr w:type="spellStart"/>
      <w:r w:rsidRPr="00476C36">
        <w:rPr>
          <w:color w:val="auto"/>
          <w:sz w:val="20"/>
          <w:szCs w:val="20"/>
        </w:rPr>
        <w:t>Patil</w:t>
      </w:r>
      <w:proofErr w:type="spellEnd"/>
      <w:r w:rsidRPr="00476C36">
        <w:rPr>
          <w:color w:val="auto"/>
          <w:sz w:val="20"/>
          <w:szCs w:val="20"/>
        </w:rPr>
        <w:t xml:space="preserve"> V.P. “Study of magnesium, </w:t>
      </w:r>
      <w:proofErr w:type="spellStart"/>
      <w:r w:rsidRPr="00476C36">
        <w:rPr>
          <w:color w:val="auto"/>
          <w:sz w:val="20"/>
          <w:szCs w:val="20"/>
        </w:rPr>
        <w:t>glycosylated</w:t>
      </w:r>
      <w:proofErr w:type="spellEnd"/>
      <w:r w:rsidRPr="00476C36">
        <w:rPr>
          <w:color w:val="auto"/>
          <w:sz w:val="20"/>
          <w:szCs w:val="20"/>
        </w:rPr>
        <w:t xml:space="preserve"> hemoglobin, lipid profile in diabetic retinopathy”. Indian journal of Clinical biochemistry, 2004, 19 (2): pp: 124-127. </w:t>
      </w:r>
    </w:p>
    <w:p w:rsidR="00476C36" w:rsidRPr="00476C36" w:rsidRDefault="00476C36" w:rsidP="00F31968">
      <w:pPr>
        <w:pStyle w:val="Default"/>
        <w:spacing w:after="59"/>
        <w:ind w:left="284" w:hangingChars="142" w:hanging="284"/>
        <w:jc w:val="both"/>
        <w:rPr>
          <w:color w:val="auto"/>
          <w:sz w:val="20"/>
          <w:szCs w:val="20"/>
        </w:rPr>
      </w:pPr>
      <w:r w:rsidRPr="00476C36">
        <w:rPr>
          <w:color w:val="auto"/>
          <w:sz w:val="20"/>
          <w:szCs w:val="20"/>
        </w:rPr>
        <w:t xml:space="preserve">9. </w:t>
      </w:r>
      <w:r w:rsidR="00F31968">
        <w:rPr>
          <w:rFonts w:eastAsia="宋体" w:hint="eastAsia"/>
          <w:color w:val="auto"/>
          <w:sz w:val="20"/>
          <w:szCs w:val="20"/>
          <w:lang w:eastAsia="zh-CN"/>
        </w:rPr>
        <w:tab/>
      </w:r>
      <w:proofErr w:type="spellStart"/>
      <w:r w:rsidRPr="00476C36">
        <w:rPr>
          <w:color w:val="auto"/>
          <w:sz w:val="20"/>
          <w:szCs w:val="20"/>
        </w:rPr>
        <w:t>Phoung</w:t>
      </w:r>
      <w:proofErr w:type="spellEnd"/>
      <w:r w:rsidRPr="00476C36">
        <w:rPr>
          <w:color w:val="auto"/>
          <w:sz w:val="20"/>
          <w:szCs w:val="20"/>
        </w:rPr>
        <w:t xml:space="preserve">-chi </w:t>
      </w:r>
      <w:proofErr w:type="spellStart"/>
      <w:r w:rsidRPr="00476C36">
        <w:rPr>
          <w:color w:val="auto"/>
          <w:sz w:val="20"/>
          <w:szCs w:val="20"/>
        </w:rPr>
        <w:t>T.Pham</w:t>
      </w:r>
      <w:proofErr w:type="spellEnd"/>
      <w:r w:rsidRPr="00476C36">
        <w:rPr>
          <w:color w:val="auto"/>
          <w:sz w:val="20"/>
          <w:szCs w:val="20"/>
        </w:rPr>
        <w:t xml:space="preserve">, </w:t>
      </w:r>
      <w:proofErr w:type="spellStart"/>
      <w:r w:rsidRPr="00476C36">
        <w:rPr>
          <w:color w:val="auto"/>
          <w:sz w:val="20"/>
          <w:szCs w:val="20"/>
        </w:rPr>
        <w:t>Phoung</w:t>
      </w:r>
      <w:proofErr w:type="spellEnd"/>
      <w:r w:rsidRPr="00476C36">
        <w:rPr>
          <w:color w:val="auto"/>
          <w:sz w:val="20"/>
          <w:szCs w:val="20"/>
        </w:rPr>
        <w:t xml:space="preserve">-Mai </w:t>
      </w:r>
      <w:proofErr w:type="spellStart"/>
      <w:r w:rsidRPr="00476C36">
        <w:rPr>
          <w:color w:val="auto"/>
          <w:sz w:val="20"/>
          <w:szCs w:val="20"/>
        </w:rPr>
        <w:t>T.Pham</w:t>
      </w:r>
      <w:proofErr w:type="spellEnd"/>
      <w:r w:rsidRPr="00476C36">
        <w:rPr>
          <w:color w:val="auto"/>
          <w:sz w:val="20"/>
          <w:szCs w:val="20"/>
        </w:rPr>
        <w:t xml:space="preserve">, Son-V Pham et al. “Hypomagnesaemia in patients with type 2 Diabetes” “Clinical journal American society of nephrology”, 2007; 2;366-373. </w:t>
      </w:r>
    </w:p>
    <w:p w:rsidR="00476C36" w:rsidRPr="00476C36" w:rsidRDefault="00476C36" w:rsidP="00F31968">
      <w:pPr>
        <w:pStyle w:val="Default"/>
        <w:spacing w:after="59"/>
        <w:ind w:left="284" w:hangingChars="142" w:hanging="284"/>
        <w:jc w:val="both"/>
        <w:rPr>
          <w:color w:val="auto"/>
          <w:sz w:val="20"/>
          <w:szCs w:val="20"/>
        </w:rPr>
      </w:pPr>
      <w:r w:rsidRPr="00476C36">
        <w:rPr>
          <w:color w:val="auto"/>
          <w:sz w:val="20"/>
          <w:szCs w:val="20"/>
        </w:rPr>
        <w:t>10.</w:t>
      </w:r>
      <w:r w:rsidR="00F31968">
        <w:rPr>
          <w:rFonts w:eastAsia="宋体" w:hint="eastAsia"/>
          <w:color w:val="auto"/>
          <w:sz w:val="20"/>
          <w:szCs w:val="20"/>
          <w:lang w:eastAsia="zh-CN"/>
        </w:rPr>
        <w:tab/>
      </w:r>
      <w:r w:rsidRPr="00476C36">
        <w:rPr>
          <w:color w:val="auto"/>
          <w:sz w:val="20"/>
          <w:szCs w:val="20"/>
        </w:rPr>
        <w:t xml:space="preserve">Sales CR, de Fatima </w:t>
      </w:r>
      <w:proofErr w:type="spellStart"/>
      <w:r w:rsidRPr="00476C36">
        <w:rPr>
          <w:color w:val="auto"/>
          <w:sz w:val="20"/>
          <w:szCs w:val="20"/>
        </w:rPr>
        <w:t>campos</w:t>
      </w:r>
      <w:proofErr w:type="spellEnd"/>
      <w:r w:rsidRPr="00476C36">
        <w:rPr>
          <w:color w:val="auto"/>
          <w:sz w:val="20"/>
          <w:szCs w:val="20"/>
        </w:rPr>
        <w:t xml:space="preserve">, </w:t>
      </w:r>
      <w:proofErr w:type="spellStart"/>
      <w:r w:rsidRPr="00476C36">
        <w:rPr>
          <w:color w:val="auto"/>
          <w:sz w:val="20"/>
          <w:szCs w:val="20"/>
        </w:rPr>
        <w:t>Pedrosa</w:t>
      </w:r>
      <w:proofErr w:type="spellEnd"/>
      <w:r w:rsidRPr="00476C36">
        <w:rPr>
          <w:color w:val="auto"/>
          <w:sz w:val="20"/>
          <w:szCs w:val="20"/>
        </w:rPr>
        <w:t xml:space="preserve"> L. “Magnesium and diabetes mellitus their relation” </w:t>
      </w:r>
      <w:proofErr w:type="spellStart"/>
      <w:r w:rsidRPr="00476C36">
        <w:rPr>
          <w:color w:val="auto"/>
          <w:sz w:val="20"/>
          <w:szCs w:val="20"/>
        </w:rPr>
        <w:t>Clin</w:t>
      </w:r>
      <w:proofErr w:type="spellEnd"/>
      <w:r w:rsidRPr="00476C36">
        <w:rPr>
          <w:color w:val="auto"/>
          <w:sz w:val="20"/>
          <w:szCs w:val="20"/>
        </w:rPr>
        <w:t xml:space="preserve">: </w:t>
      </w:r>
      <w:proofErr w:type="spellStart"/>
      <w:r w:rsidRPr="00476C36">
        <w:rPr>
          <w:color w:val="auto"/>
          <w:sz w:val="20"/>
          <w:szCs w:val="20"/>
        </w:rPr>
        <w:t>Nutr</w:t>
      </w:r>
      <w:proofErr w:type="spellEnd"/>
      <w:r w:rsidRPr="00476C36">
        <w:rPr>
          <w:color w:val="auto"/>
          <w:sz w:val="20"/>
          <w:szCs w:val="20"/>
        </w:rPr>
        <w:t xml:space="preserve">; 2006, 25: pp: 554-562. </w:t>
      </w:r>
    </w:p>
    <w:p w:rsidR="00476C36" w:rsidRPr="00476C36" w:rsidRDefault="00476C36" w:rsidP="00F31968">
      <w:pPr>
        <w:pStyle w:val="Default"/>
        <w:spacing w:after="59"/>
        <w:ind w:left="284" w:hangingChars="142" w:hanging="284"/>
        <w:jc w:val="both"/>
        <w:rPr>
          <w:color w:val="auto"/>
          <w:sz w:val="20"/>
          <w:szCs w:val="20"/>
        </w:rPr>
      </w:pPr>
      <w:r w:rsidRPr="00476C36">
        <w:rPr>
          <w:color w:val="auto"/>
          <w:sz w:val="20"/>
          <w:szCs w:val="20"/>
        </w:rPr>
        <w:t>11.</w:t>
      </w:r>
      <w:r w:rsidR="00F31968">
        <w:rPr>
          <w:rFonts w:eastAsia="宋体" w:hint="eastAsia"/>
          <w:color w:val="auto"/>
          <w:sz w:val="20"/>
          <w:szCs w:val="20"/>
          <w:lang w:eastAsia="zh-CN"/>
        </w:rPr>
        <w:tab/>
      </w:r>
      <w:r w:rsidRPr="00476C36">
        <w:rPr>
          <w:color w:val="auto"/>
          <w:sz w:val="20"/>
          <w:szCs w:val="20"/>
        </w:rPr>
        <w:t xml:space="preserve">Pham PC, Pham PM, Pham PA, Pham SV, Pham HV, Miller JM, </w:t>
      </w:r>
      <w:proofErr w:type="spellStart"/>
      <w:r w:rsidRPr="00476C36">
        <w:rPr>
          <w:color w:val="auto"/>
          <w:sz w:val="20"/>
          <w:szCs w:val="20"/>
        </w:rPr>
        <w:t>Yanagawa</w:t>
      </w:r>
      <w:proofErr w:type="spellEnd"/>
      <w:r w:rsidRPr="00476C36">
        <w:rPr>
          <w:color w:val="auto"/>
          <w:sz w:val="20"/>
          <w:szCs w:val="20"/>
        </w:rPr>
        <w:t xml:space="preserve"> N, Pham PT: Lower serum magnesium levels are associated with more rapid decline of renal function in patients with diabetes mellitus type 2. </w:t>
      </w:r>
      <w:proofErr w:type="spellStart"/>
      <w:r w:rsidRPr="00476C36">
        <w:rPr>
          <w:i/>
          <w:iCs/>
          <w:color w:val="auto"/>
          <w:sz w:val="20"/>
          <w:szCs w:val="20"/>
        </w:rPr>
        <w:t>Clin</w:t>
      </w:r>
      <w:proofErr w:type="spellEnd"/>
      <w:r w:rsidRPr="00476C36">
        <w:rPr>
          <w:i/>
          <w:iCs/>
          <w:color w:val="auto"/>
          <w:sz w:val="20"/>
          <w:szCs w:val="20"/>
        </w:rPr>
        <w:t xml:space="preserve"> </w:t>
      </w:r>
      <w:proofErr w:type="spellStart"/>
      <w:r w:rsidRPr="00476C36">
        <w:rPr>
          <w:i/>
          <w:iCs/>
          <w:color w:val="auto"/>
          <w:sz w:val="20"/>
          <w:szCs w:val="20"/>
        </w:rPr>
        <w:t>Nephrol</w:t>
      </w:r>
      <w:proofErr w:type="spellEnd"/>
      <w:r w:rsidRPr="00476C36">
        <w:rPr>
          <w:i/>
          <w:iCs/>
          <w:color w:val="auto"/>
          <w:sz w:val="20"/>
          <w:szCs w:val="20"/>
        </w:rPr>
        <w:t xml:space="preserve"> </w:t>
      </w:r>
      <w:r w:rsidRPr="00476C36">
        <w:rPr>
          <w:color w:val="auto"/>
          <w:sz w:val="20"/>
          <w:szCs w:val="20"/>
        </w:rPr>
        <w:t xml:space="preserve">63: 429–436, 2005 [published erratum appears in </w:t>
      </w:r>
      <w:proofErr w:type="spellStart"/>
      <w:r w:rsidRPr="00476C36">
        <w:rPr>
          <w:i/>
          <w:iCs/>
          <w:color w:val="auto"/>
          <w:sz w:val="20"/>
          <w:szCs w:val="20"/>
        </w:rPr>
        <w:t>Clin</w:t>
      </w:r>
      <w:proofErr w:type="spellEnd"/>
      <w:r w:rsidRPr="00476C36">
        <w:rPr>
          <w:i/>
          <w:iCs/>
          <w:color w:val="auto"/>
          <w:sz w:val="20"/>
          <w:szCs w:val="20"/>
        </w:rPr>
        <w:t xml:space="preserve"> </w:t>
      </w:r>
      <w:proofErr w:type="spellStart"/>
      <w:r w:rsidRPr="00476C36">
        <w:rPr>
          <w:i/>
          <w:iCs/>
          <w:color w:val="auto"/>
          <w:sz w:val="20"/>
          <w:szCs w:val="20"/>
        </w:rPr>
        <w:t>Nephrol</w:t>
      </w:r>
      <w:proofErr w:type="spellEnd"/>
      <w:r w:rsidRPr="00476C36">
        <w:rPr>
          <w:i/>
          <w:iCs/>
          <w:color w:val="auto"/>
          <w:sz w:val="20"/>
          <w:szCs w:val="20"/>
        </w:rPr>
        <w:t xml:space="preserve"> </w:t>
      </w:r>
      <w:r w:rsidRPr="00476C36">
        <w:rPr>
          <w:color w:val="auto"/>
          <w:sz w:val="20"/>
          <w:szCs w:val="20"/>
        </w:rPr>
        <w:t xml:space="preserve">64: 248, 2005] </w:t>
      </w:r>
    </w:p>
    <w:p w:rsidR="00476C36" w:rsidRPr="00F31968" w:rsidRDefault="00476C36" w:rsidP="00F31968">
      <w:pPr>
        <w:pStyle w:val="Default"/>
        <w:spacing w:after="59"/>
        <w:ind w:left="284" w:hangingChars="142" w:hanging="284"/>
        <w:jc w:val="both"/>
        <w:rPr>
          <w:rFonts w:eastAsia="宋体"/>
          <w:color w:val="auto"/>
          <w:sz w:val="20"/>
          <w:szCs w:val="20"/>
          <w:lang w:eastAsia="zh-CN"/>
        </w:rPr>
      </w:pPr>
      <w:r w:rsidRPr="00476C36">
        <w:rPr>
          <w:color w:val="auto"/>
          <w:sz w:val="20"/>
          <w:szCs w:val="20"/>
        </w:rPr>
        <w:lastRenderedPageBreak/>
        <w:t>12.</w:t>
      </w:r>
      <w:r w:rsidR="00F31968">
        <w:rPr>
          <w:rFonts w:eastAsia="宋体" w:hint="eastAsia"/>
          <w:color w:val="auto"/>
          <w:sz w:val="20"/>
          <w:szCs w:val="20"/>
          <w:lang w:eastAsia="zh-CN"/>
        </w:rPr>
        <w:tab/>
      </w:r>
      <w:r w:rsidRPr="00476C36">
        <w:rPr>
          <w:color w:val="auto"/>
          <w:sz w:val="20"/>
          <w:szCs w:val="20"/>
        </w:rPr>
        <w:t xml:space="preserve">Mather H, </w:t>
      </w:r>
      <w:proofErr w:type="spellStart"/>
      <w:r w:rsidRPr="00476C36">
        <w:rPr>
          <w:color w:val="auto"/>
          <w:sz w:val="20"/>
          <w:szCs w:val="20"/>
        </w:rPr>
        <w:t>Nisbet</w:t>
      </w:r>
      <w:proofErr w:type="spellEnd"/>
      <w:r w:rsidRPr="00476C36">
        <w:rPr>
          <w:color w:val="auto"/>
          <w:sz w:val="20"/>
          <w:szCs w:val="20"/>
        </w:rPr>
        <w:t xml:space="preserve"> JA, Burton GH, Poston GJ, Bland JM, Bailey PA, Pilkington TR: </w:t>
      </w:r>
      <w:proofErr w:type="spellStart"/>
      <w:r w:rsidRPr="00476C36">
        <w:rPr>
          <w:color w:val="auto"/>
          <w:sz w:val="20"/>
          <w:szCs w:val="20"/>
        </w:rPr>
        <w:t>Hypomagnesemia</w:t>
      </w:r>
      <w:proofErr w:type="spellEnd"/>
      <w:r w:rsidRPr="00476C36">
        <w:rPr>
          <w:color w:val="auto"/>
          <w:sz w:val="20"/>
          <w:szCs w:val="20"/>
        </w:rPr>
        <w:t xml:space="preserve"> in diabetes. </w:t>
      </w:r>
      <w:proofErr w:type="spellStart"/>
      <w:r w:rsidRPr="00476C36">
        <w:rPr>
          <w:i/>
          <w:iCs/>
          <w:color w:val="auto"/>
          <w:sz w:val="20"/>
          <w:szCs w:val="20"/>
        </w:rPr>
        <w:t>Clin</w:t>
      </w:r>
      <w:proofErr w:type="spellEnd"/>
      <w:r w:rsidRPr="00476C36">
        <w:rPr>
          <w:i/>
          <w:iCs/>
          <w:color w:val="auto"/>
          <w:sz w:val="20"/>
          <w:szCs w:val="20"/>
        </w:rPr>
        <w:t xml:space="preserve"> </w:t>
      </w:r>
      <w:proofErr w:type="spellStart"/>
      <w:r w:rsidRPr="00476C36">
        <w:rPr>
          <w:i/>
          <w:iCs/>
          <w:color w:val="auto"/>
          <w:sz w:val="20"/>
          <w:szCs w:val="20"/>
        </w:rPr>
        <w:t>Chim</w:t>
      </w:r>
      <w:proofErr w:type="spellEnd"/>
      <w:r w:rsidRPr="00476C36">
        <w:rPr>
          <w:i/>
          <w:iCs/>
          <w:color w:val="auto"/>
          <w:sz w:val="20"/>
          <w:szCs w:val="20"/>
        </w:rPr>
        <w:t xml:space="preserve"> </w:t>
      </w:r>
      <w:proofErr w:type="spellStart"/>
      <w:r w:rsidRPr="00476C36">
        <w:rPr>
          <w:i/>
          <w:iCs/>
          <w:color w:val="auto"/>
          <w:sz w:val="20"/>
          <w:szCs w:val="20"/>
        </w:rPr>
        <w:t>Acta</w:t>
      </w:r>
      <w:proofErr w:type="spellEnd"/>
      <w:r w:rsidRPr="00476C36">
        <w:rPr>
          <w:i/>
          <w:iCs/>
          <w:color w:val="auto"/>
          <w:sz w:val="20"/>
          <w:szCs w:val="20"/>
        </w:rPr>
        <w:t xml:space="preserve"> </w:t>
      </w:r>
      <w:r w:rsidRPr="00476C36">
        <w:rPr>
          <w:color w:val="auto"/>
          <w:sz w:val="20"/>
          <w:szCs w:val="20"/>
        </w:rPr>
        <w:t xml:space="preserve">95: 235–242, 1979 </w:t>
      </w:r>
    </w:p>
    <w:p w:rsidR="00476C36" w:rsidRDefault="00476C36" w:rsidP="00F31968">
      <w:pPr>
        <w:pStyle w:val="Default"/>
        <w:spacing w:after="59"/>
        <w:ind w:left="284" w:hangingChars="142" w:hanging="284"/>
        <w:jc w:val="both"/>
        <w:rPr>
          <w:rFonts w:eastAsia="宋体"/>
          <w:color w:val="auto"/>
          <w:sz w:val="20"/>
          <w:szCs w:val="20"/>
          <w:lang w:eastAsia="zh-CN"/>
        </w:rPr>
      </w:pPr>
      <w:r w:rsidRPr="00476C36">
        <w:rPr>
          <w:color w:val="auto"/>
          <w:sz w:val="20"/>
          <w:szCs w:val="20"/>
        </w:rPr>
        <w:t>13.</w:t>
      </w:r>
      <w:r w:rsidR="00F31968">
        <w:rPr>
          <w:rFonts w:eastAsia="宋体" w:hint="eastAsia"/>
          <w:color w:val="auto"/>
          <w:sz w:val="20"/>
          <w:szCs w:val="20"/>
          <w:lang w:eastAsia="zh-CN"/>
        </w:rPr>
        <w:tab/>
      </w:r>
      <w:proofErr w:type="spellStart"/>
      <w:r w:rsidRPr="00476C36">
        <w:rPr>
          <w:color w:val="auto"/>
          <w:sz w:val="20"/>
          <w:szCs w:val="20"/>
        </w:rPr>
        <w:t>Sjogren</w:t>
      </w:r>
      <w:proofErr w:type="spellEnd"/>
      <w:r w:rsidRPr="00476C36">
        <w:rPr>
          <w:color w:val="auto"/>
          <w:sz w:val="20"/>
          <w:szCs w:val="20"/>
        </w:rPr>
        <w:t xml:space="preserve"> AS, </w:t>
      </w:r>
      <w:proofErr w:type="spellStart"/>
      <w:r w:rsidRPr="00476C36">
        <w:rPr>
          <w:color w:val="auto"/>
          <w:sz w:val="20"/>
          <w:szCs w:val="20"/>
        </w:rPr>
        <w:t>Floren</w:t>
      </w:r>
      <w:proofErr w:type="spellEnd"/>
      <w:r w:rsidRPr="00476C36">
        <w:rPr>
          <w:color w:val="auto"/>
          <w:sz w:val="20"/>
          <w:szCs w:val="20"/>
        </w:rPr>
        <w:t xml:space="preserve"> CH, Nilsson A: Magnesium deficiency in IDDM related to level of </w:t>
      </w:r>
      <w:proofErr w:type="spellStart"/>
      <w:r w:rsidRPr="00476C36">
        <w:rPr>
          <w:color w:val="auto"/>
          <w:sz w:val="20"/>
          <w:szCs w:val="20"/>
        </w:rPr>
        <w:t>glycosylated</w:t>
      </w:r>
      <w:proofErr w:type="spellEnd"/>
      <w:r w:rsidRPr="00476C36">
        <w:rPr>
          <w:color w:val="auto"/>
          <w:sz w:val="20"/>
          <w:szCs w:val="20"/>
        </w:rPr>
        <w:t xml:space="preserve"> hemoglobin. </w:t>
      </w:r>
      <w:r w:rsidRPr="00476C36">
        <w:rPr>
          <w:i/>
          <w:iCs/>
          <w:color w:val="auto"/>
          <w:sz w:val="20"/>
          <w:szCs w:val="20"/>
        </w:rPr>
        <w:t xml:space="preserve">Diabetes </w:t>
      </w:r>
      <w:r w:rsidRPr="00476C36">
        <w:rPr>
          <w:color w:val="auto"/>
          <w:sz w:val="20"/>
          <w:szCs w:val="20"/>
        </w:rPr>
        <w:t xml:space="preserve">35: 459–463, 1986 </w:t>
      </w:r>
    </w:p>
    <w:p w:rsidR="00476C36" w:rsidRPr="00476C36" w:rsidRDefault="00476C36" w:rsidP="00F31968">
      <w:pPr>
        <w:pStyle w:val="Default"/>
        <w:spacing w:after="59"/>
        <w:ind w:left="284" w:hangingChars="142" w:hanging="284"/>
        <w:jc w:val="both"/>
        <w:rPr>
          <w:color w:val="auto"/>
          <w:sz w:val="20"/>
          <w:szCs w:val="20"/>
        </w:rPr>
      </w:pPr>
      <w:r w:rsidRPr="00476C36">
        <w:rPr>
          <w:color w:val="auto"/>
          <w:sz w:val="20"/>
          <w:szCs w:val="20"/>
        </w:rPr>
        <w:t>14.</w:t>
      </w:r>
      <w:r w:rsidR="00F31968">
        <w:rPr>
          <w:rFonts w:eastAsia="宋体" w:hint="eastAsia"/>
          <w:color w:val="auto"/>
          <w:sz w:val="20"/>
          <w:szCs w:val="20"/>
          <w:lang w:eastAsia="zh-CN"/>
        </w:rPr>
        <w:tab/>
      </w:r>
      <w:proofErr w:type="spellStart"/>
      <w:r w:rsidRPr="00476C36">
        <w:rPr>
          <w:color w:val="auto"/>
          <w:sz w:val="20"/>
          <w:szCs w:val="20"/>
        </w:rPr>
        <w:t>Pon</w:t>
      </w:r>
      <w:proofErr w:type="spellEnd"/>
      <w:r w:rsidRPr="00476C36">
        <w:rPr>
          <w:color w:val="auto"/>
          <w:sz w:val="20"/>
          <w:szCs w:val="20"/>
        </w:rPr>
        <w:t xml:space="preserve"> KK, Ho PWM: Subclinical </w:t>
      </w:r>
      <w:proofErr w:type="spellStart"/>
      <w:r w:rsidRPr="00476C36">
        <w:rPr>
          <w:color w:val="auto"/>
          <w:sz w:val="20"/>
          <w:szCs w:val="20"/>
        </w:rPr>
        <w:t>hyponatremia</w:t>
      </w:r>
      <w:proofErr w:type="spellEnd"/>
      <w:r w:rsidRPr="00476C36">
        <w:rPr>
          <w:color w:val="auto"/>
          <w:sz w:val="20"/>
          <w:szCs w:val="20"/>
        </w:rPr>
        <w:t xml:space="preserve">, </w:t>
      </w:r>
      <w:proofErr w:type="spellStart"/>
      <w:r w:rsidRPr="00476C36">
        <w:rPr>
          <w:color w:val="auto"/>
          <w:sz w:val="20"/>
          <w:szCs w:val="20"/>
        </w:rPr>
        <w:t>hyperkalemia</w:t>
      </w:r>
      <w:proofErr w:type="spellEnd"/>
      <w:r w:rsidRPr="00476C36">
        <w:rPr>
          <w:color w:val="auto"/>
          <w:sz w:val="20"/>
          <w:szCs w:val="20"/>
        </w:rPr>
        <w:t xml:space="preserve"> and </w:t>
      </w:r>
      <w:proofErr w:type="spellStart"/>
      <w:r w:rsidRPr="00476C36">
        <w:rPr>
          <w:color w:val="auto"/>
          <w:sz w:val="20"/>
          <w:szCs w:val="20"/>
        </w:rPr>
        <w:t>hypomagnesemia</w:t>
      </w:r>
      <w:proofErr w:type="spellEnd"/>
      <w:r w:rsidRPr="00476C36">
        <w:rPr>
          <w:color w:val="auto"/>
          <w:sz w:val="20"/>
          <w:szCs w:val="20"/>
        </w:rPr>
        <w:t xml:space="preserve"> in patients with poorly controlled diabetes mellitus. </w:t>
      </w:r>
      <w:r w:rsidRPr="00476C36">
        <w:rPr>
          <w:i/>
          <w:iCs/>
          <w:color w:val="auto"/>
          <w:sz w:val="20"/>
          <w:szCs w:val="20"/>
        </w:rPr>
        <w:t xml:space="preserve">Diabetes Res </w:t>
      </w:r>
      <w:proofErr w:type="spellStart"/>
      <w:r w:rsidRPr="00476C36">
        <w:rPr>
          <w:i/>
          <w:iCs/>
          <w:color w:val="auto"/>
          <w:sz w:val="20"/>
          <w:szCs w:val="20"/>
        </w:rPr>
        <w:t>Clin</w:t>
      </w:r>
      <w:proofErr w:type="spellEnd"/>
      <w:r w:rsidRPr="00476C36">
        <w:rPr>
          <w:i/>
          <w:iCs/>
          <w:color w:val="auto"/>
          <w:sz w:val="20"/>
          <w:szCs w:val="20"/>
        </w:rPr>
        <w:t xml:space="preserve"> </w:t>
      </w:r>
      <w:proofErr w:type="spellStart"/>
      <w:r w:rsidRPr="00476C36">
        <w:rPr>
          <w:i/>
          <w:iCs/>
          <w:color w:val="auto"/>
          <w:sz w:val="20"/>
          <w:szCs w:val="20"/>
        </w:rPr>
        <w:t>Pract</w:t>
      </w:r>
      <w:proofErr w:type="spellEnd"/>
      <w:r w:rsidRPr="00476C36">
        <w:rPr>
          <w:i/>
          <w:iCs/>
          <w:color w:val="auto"/>
          <w:sz w:val="20"/>
          <w:szCs w:val="20"/>
        </w:rPr>
        <w:t xml:space="preserve"> </w:t>
      </w:r>
      <w:r w:rsidRPr="00476C36">
        <w:rPr>
          <w:color w:val="auto"/>
          <w:sz w:val="20"/>
          <w:szCs w:val="20"/>
        </w:rPr>
        <w:t xml:space="preserve">7: 163–167,1989 </w:t>
      </w:r>
    </w:p>
    <w:p w:rsidR="00476C36" w:rsidRPr="00476C36" w:rsidRDefault="00476C36" w:rsidP="00F31968">
      <w:pPr>
        <w:pStyle w:val="Default"/>
        <w:spacing w:after="59"/>
        <w:ind w:left="284" w:hangingChars="142" w:hanging="284"/>
        <w:jc w:val="both"/>
        <w:rPr>
          <w:color w:val="auto"/>
          <w:sz w:val="20"/>
          <w:szCs w:val="20"/>
        </w:rPr>
      </w:pPr>
      <w:r w:rsidRPr="00476C36">
        <w:rPr>
          <w:color w:val="auto"/>
          <w:sz w:val="20"/>
          <w:szCs w:val="20"/>
        </w:rPr>
        <w:t>15.</w:t>
      </w:r>
      <w:r w:rsidR="00F31968">
        <w:rPr>
          <w:rFonts w:eastAsia="宋体" w:hint="eastAsia"/>
          <w:color w:val="auto"/>
          <w:sz w:val="20"/>
          <w:szCs w:val="20"/>
          <w:lang w:eastAsia="zh-CN"/>
        </w:rPr>
        <w:tab/>
      </w:r>
      <w:proofErr w:type="spellStart"/>
      <w:r w:rsidRPr="00476C36">
        <w:rPr>
          <w:color w:val="auto"/>
          <w:sz w:val="20"/>
          <w:szCs w:val="20"/>
        </w:rPr>
        <w:t>Paolisso</w:t>
      </w:r>
      <w:proofErr w:type="spellEnd"/>
      <w:r w:rsidRPr="00476C36">
        <w:rPr>
          <w:color w:val="auto"/>
          <w:sz w:val="20"/>
          <w:szCs w:val="20"/>
        </w:rPr>
        <w:t xml:space="preserve"> G, </w:t>
      </w:r>
      <w:proofErr w:type="spellStart"/>
      <w:r w:rsidRPr="00476C36">
        <w:rPr>
          <w:color w:val="auto"/>
          <w:sz w:val="20"/>
          <w:szCs w:val="20"/>
        </w:rPr>
        <w:t>Sgambato</w:t>
      </w:r>
      <w:proofErr w:type="spellEnd"/>
      <w:r w:rsidRPr="00476C36">
        <w:rPr>
          <w:color w:val="auto"/>
          <w:sz w:val="20"/>
          <w:szCs w:val="20"/>
        </w:rPr>
        <w:t xml:space="preserve"> S, Gambardella A, Pizza G, </w:t>
      </w:r>
      <w:proofErr w:type="spellStart"/>
      <w:r w:rsidRPr="00476C36">
        <w:rPr>
          <w:color w:val="auto"/>
          <w:sz w:val="20"/>
          <w:szCs w:val="20"/>
        </w:rPr>
        <w:t>Tesauro</w:t>
      </w:r>
      <w:proofErr w:type="spellEnd"/>
      <w:r w:rsidRPr="00476C36">
        <w:rPr>
          <w:color w:val="auto"/>
          <w:sz w:val="20"/>
          <w:szCs w:val="20"/>
        </w:rPr>
        <w:t xml:space="preserve"> P, </w:t>
      </w:r>
      <w:proofErr w:type="spellStart"/>
      <w:r w:rsidRPr="00476C36">
        <w:rPr>
          <w:color w:val="auto"/>
          <w:sz w:val="20"/>
          <w:szCs w:val="20"/>
        </w:rPr>
        <w:t>Varricchio</w:t>
      </w:r>
      <w:proofErr w:type="spellEnd"/>
      <w:r w:rsidRPr="00476C36">
        <w:rPr>
          <w:color w:val="auto"/>
          <w:sz w:val="20"/>
          <w:szCs w:val="20"/>
        </w:rPr>
        <w:t xml:space="preserve"> M, </w:t>
      </w:r>
      <w:proofErr w:type="spellStart"/>
      <w:r w:rsidRPr="00476C36">
        <w:rPr>
          <w:color w:val="auto"/>
          <w:sz w:val="20"/>
          <w:szCs w:val="20"/>
        </w:rPr>
        <w:t>D’Onofrio</w:t>
      </w:r>
      <w:proofErr w:type="spellEnd"/>
      <w:r w:rsidRPr="00476C36">
        <w:rPr>
          <w:color w:val="auto"/>
          <w:sz w:val="20"/>
          <w:szCs w:val="20"/>
        </w:rPr>
        <w:t xml:space="preserve"> F: Daily magnesium supplements improve glucose handling in elderly subjects. </w:t>
      </w:r>
      <w:r w:rsidRPr="00476C36">
        <w:rPr>
          <w:i/>
          <w:iCs/>
          <w:color w:val="auto"/>
          <w:sz w:val="20"/>
          <w:szCs w:val="20"/>
        </w:rPr>
        <w:t xml:space="preserve">Am J </w:t>
      </w:r>
      <w:proofErr w:type="spellStart"/>
      <w:r w:rsidRPr="00476C36">
        <w:rPr>
          <w:i/>
          <w:iCs/>
          <w:color w:val="auto"/>
          <w:sz w:val="20"/>
          <w:szCs w:val="20"/>
        </w:rPr>
        <w:t>Clin</w:t>
      </w:r>
      <w:proofErr w:type="spellEnd"/>
      <w:r w:rsidRPr="00476C36">
        <w:rPr>
          <w:i/>
          <w:iCs/>
          <w:color w:val="auto"/>
          <w:sz w:val="20"/>
          <w:szCs w:val="20"/>
        </w:rPr>
        <w:t xml:space="preserve"> </w:t>
      </w:r>
      <w:proofErr w:type="spellStart"/>
      <w:r w:rsidRPr="00476C36">
        <w:rPr>
          <w:i/>
          <w:iCs/>
          <w:color w:val="auto"/>
          <w:sz w:val="20"/>
          <w:szCs w:val="20"/>
        </w:rPr>
        <w:t>Nutr</w:t>
      </w:r>
      <w:proofErr w:type="spellEnd"/>
      <w:r w:rsidRPr="00476C36">
        <w:rPr>
          <w:i/>
          <w:iCs/>
          <w:color w:val="auto"/>
          <w:sz w:val="20"/>
          <w:szCs w:val="20"/>
        </w:rPr>
        <w:t xml:space="preserve"> </w:t>
      </w:r>
      <w:r w:rsidRPr="00476C36">
        <w:rPr>
          <w:color w:val="auto"/>
          <w:sz w:val="20"/>
          <w:szCs w:val="20"/>
        </w:rPr>
        <w:t xml:space="preserve">55: 1161–1167, 1992 </w:t>
      </w:r>
    </w:p>
    <w:p w:rsidR="00476C36" w:rsidRPr="00476C36" w:rsidRDefault="00476C36" w:rsidP="00F31968">
      <w:pPr>
        <w:pStyle w:val="Default"/>
        <w:ind w:left="284" w:hangingChars="142" w:hanging="284"/>
        <w:jc w:val="both"/>
        <w:rPr>
          <w:color w:val="auto"/>
          <w:sz w:val="20"/>
          <w:szCs w:val="20"/>
        </w:rPr>
      </w:pPr>
      <w:r w:rsidRPr="00476C36">
        <w:rPr>
          <w:color w:val="auto"/>
          <w:sz w:val="20"/>
          <w:szCs w:val="20"/>
        </w:rPr>
        <w:t>16.</w:t>
      </w:r>
      <w:r w:rsidR="00F31968">
        <w:rPr>
          <w:rFonts w:eastAsia="宋体" w:hint="eastAsia"/>
          <w:color w:val="auto"/>
          <w:sz w:val="20"/>
          <w:szCs w:val="20"/>
          <w:lang w:eastAsia="zh-CN"/>
        </w:rPr>
        <w:tab/>
      </w:r>
      <w:proofErr w:type="spellStart"/>
      <w:r w:rsidRPr="00476C36">
        <w:rPr>
          <w:color w:val="auto"/>
          <w:sz w:val="20"/>
          <w:szCs w:val="20"/>
        </w:rPr>
        <w:t>Resnick</w:t>
      </w:r>
      <w:proofErr w:type="spellEnd"/>
      <w:r w:rsidRPr="00476C36">
        <w:rPr>
          <w:color w:val="auto"/>
          <w:sz w:val="20"/>
          <w:szCs w:val="20"/>
        </w:rPr>
        <w:t xml:space="preserve"> L, </w:t>
      </w:r>
      <w:proofErr w:type="spellStart"/>
      <w:r w:rsidRPr="00476C36">
        <w:rPr>
          <w:color w:val="auto"/>
          <w:sz w:val="20"/>
          <w:szCs w:val="20"/>
        </w:rPr>
        <w:t>Altura</w:t>
      </w:r>
      <w:proofErr w:type="spellEnd"/>
      <w:r w:rsidRPr="00476C36">
        <w:rPr>
          <w:color w:val="auto"/>
          <w:sz w:val="20"/>
          <w:szCs w:val="20"/>
        </w:rPr>
        <w:t xml:space="preserve"> BT, Gupta RK, </w:t>
      </w:r>
      <w:proofErr w:type="spellStart"/>
      <w:r w:rsidRPr="00476C36">
        <w:rPr>
          <w:color w:val="auto"/>
          <w:sz w:val="20"/>
          <w:szCs w:val="20"/>
        </w:rPr>
        <w:t>Laragh</w:t>
      </w:r>
      <w:proofErr w:type="spellEnd"/>
      <w:r w:rsidRPr="00476C36">
        <w:rPr>
          <w:color w:val="auto"/>
          <w:sz w:val="20"/>
          <w:szCs w:val="20"/>
        </w:rPr>
        <w:t xml:space="preserve"> JH, Alderman MH, </w:t>
      </w:r>
      <w:proofErr w:type="spellStart"/>
      <w:r w:rsidRPr="00476C36">
        <w:rPr>
          <w:color w:val="auto"/>
          <w:sz w:val="20"/>
          <w:szCs w:val="20"/>
        </w:rPr>
        <w:t>Altura</w:t>
      </w:r>
      <w:proofErr w:type="spellEnd"/>
      <w:r w:rsidRPr="00476C36">
        <w:rPr>
          <w:color w:val="auto"/>
          <w:sz w:val="20"/>
          <w:szCs w:val="20"/>
        </w:rPr>
        <w:t xml:space="preserve"> BM: Intracellular and extracellular magnesium depletion in type 2 (non-insulin-independent) diabetes mellitus. </w:t>
      </w:r>
      <w:proofErr w:type="spellStart"/>
      <w:r w:rsidRPr="00476C36">
        <w:rPr>
          <w:i/>
          <w:iCs/>
          <w:color w:val="auto"/>
          <w:sz w:val="20"/>
          <w:szCs w:val="20"/>
        </w:rPr>
        <w:t>Diabetologia</w:t>
      </w:r>
      <w:proofErr w:type="spellEnd"/>
      <w:r w:rsidRPr="00476C36">
        <w:rPr>
          <w:i/>
          <w:iCs/>
          <w:color w:val="auto"/>
          <w:sz w:val="20"/>
          <w:szCs w:val="20"/>
        </w:rPr>
        <w:t xml:space="preserve"> </w:t>
      </w:r>
      <w:r w:rsidRPr="00476C36">
        <w:rPr>
          <w:color w:val="auto"/>
          <w:sz w:val="20"/>
          <w:szCs w:val="20"/>
        </w:rPr>
        <w:t>36: 767–770, 1993.</w:t>
      </w:r>
    </w:p>
    <w:p w:rsidR="00476C36" w:rsidRPr="00476C36" w:rsidRDefault="00476C36" w:rsidP="00F31968">
      <w:pPr>
        <w:pStyle w:val="Default"/>
        <w:spacing w:after="60"/>
        <w:ind w:left="284" w:hangingChars="142" w:hanging="284"/>
        <w:jc w:val="both"/>
        <w:rPr>
          <w:color w:val="auto"/>
          <w:sz w:val="20"/>
          <w:szCs w:val="20"/>
        </w:rPr>
      </w:pPr>
      <w:r w:rsidRPr="00476C36">
        <w:rPr>
          <w:color w:val="auto"/>
          <w:sz w:val="20"/>
          <w:szCs w:val="20"/>
        </w:rPr>
        <w:t xml:space="preserve">17.Kao WH, Folsom AR, Nieto J, Mo JP, Watson RL, </w:t>
      </w:r>
      <w:proofErr w:type="spellStart"/>
      <w:r w:rsidRPr="00476C36">
        <w:rPr>
          <w:color w:val="auto"/>
          <w:sz w:val="20"/>
          <w:szCs w:val="20"/>
        </w:rPr>
        <w:t>Brancati</w:t>
      </w:r>
      <w:proofErr w:type="spellEnd"/>
      <w:r w:rsidRPr="00476C36">
        <w:rPr>
          <w:color w:val="auto"/>
          <w:sz w:val="20"/>
          <w:szCs w:val="20"/>
        </w:rPr>
        <w:t xml:space="preserve"> FL: Serum and dietary magnesium and the risk for type 2 diabetes mellitus. The Atherosclerosis Risk in Communities study. </w:t>
      </w:r>
      <w:r w:rsidRPr="00476C36">
        <w:rPr>
          <w:i/>
          <w:iCs/>
          <w:color w:val="auto"/>
          <w:sz w:val="20"/>
          <w:szCs w:val="20"/>
        </w:rPr>
        <w:t xml:space="preserve">Arch Intern Med </w:t>
      </w:r>
      <w:r w:rsidRPr="00476C36">
        <w:rPr>
          <w:color w:val="auto"/>
          <w:sz w:val="20"/>
          <w:szCs w:val="20"/>
        </w:rPr>
        <w:t xml:space="preserve">159: 2151–2159, 1999 </w:t>
      </w:r>
    </w:p>
    <w:p w:rsidR="00476C36" w:rsidRPr="00476C36" w:rsidRDefault="00476C36" w:rsidP="00F31968">
      <w:pPr>
        <w:pStyle w:val="Default"/>
        <w:spacing w:after="60"/>
        <w:ind w:left="284" w:hangingChars="142" w:hanging="284"/>
        <w:jc w:val="both"/>
        <w:rPr>
          <w:color w:val="auto"/>
          <w:sz w:val="20"/>
          <w:szCs w:val="20"/>
        </w:rPr>
      </w:pPr>
      <w:r w:rsidRPr="00476C36">
        <w:rPr>
          <w:color w:val="auto"/>
          <w:sz w:val="20"/>
          <w:szCs w:val="20"/>
        </w:rPr>
        <w:t xml:space="preserve">18. Van Dam RM, </w:t>
      </w:r>
      <w:proofErr w:type="spellStart"/>
      <w:r w:rsidRPr="00476C36">
        <w:rPr>
          <w:color w:val="auto"/>
          <w:sz w:val="20"/>
          <w:szCs w:val="20"/>
        </w:rPr>
        <w:t>Hu</w:t>
      </w:r>
      <w:proofErr w:type="spellEnd"/>
      <w:r w:rsidRPr="00476C36">
        <w:rPr>
          <w:color w:val="auto"/>
          <w:sz w:val="20"/>
          <w:szCs w:val="20"/>
        </w:rPr>
        <w:t xml:space="preserve"> FB, Rosenberg L, Krishnan S, Palmer JR: Dietary calcium and magnesium, major food sources, and risk of type 2 diabetes in US black women. </w:t>
      </w:r>
      <w:r w:rsidRPr="00476C36">
        <w:rPr>
          <w:i/>
          <w:iCs/>
          <w:color w:val="auto"/>
          <w:sz w:val="20"/>
          <w:szCs w:val="20"/>
        </w:rPr>
        <w:t xml:space="preserve">Diabetes Care </w:t>
      </w:r>
      <w:r w:rsidRPr="00476C36">
        <w:rPr>
          <w:color w:val="auto"/>
          <w:sz w:val="20"/>
          <w:szCs w:val="20"/>
        </w:rPr>
        <w:t>29: 2238–2243, 2006</w:t>
      </w:r>
      <w:r w:rsidR="00EA5C3E">
        <w:rPr>
          <w:color w:val="auto"/>
          <w:sz w:val="20"/>
          <w:szCs w:val="20"/>
        </w:rPr>
        <w:t>.</w:t>
      </w:r>
      <w:r w:rsidRPr="00476C36">
        <w:rPr>
          <w:color w:val="auto"/>
          <w:sz w:val="20"/>
          <w:szCs w:val="20"/>
        </w:rPr>
        <w:t xml:space="preserve"> </w:t>
      </w:r>
    </w:p>
    <w:p w:rsidR="00EA5C3E" w:rsidRDefault="00EA5C3E" w:rsidP="00F66C92">
      <w:pPr>
        <w:pStyle w:val="Default"/>
        <w:jc w:val="both"/>
        <w:rPr>
          <w:color w:val="auto"/>
          <w:sz w:val="20"/>
          <w:szCs w:val="20"/>
        </w:rPr>
        <w:sectPr w:rsidR="00EA5C3E" w:rsidSect="00326C23">
          <w:footnotePr>
            <w:pos w:val="beneathText"/>
          </w:footnotePr>
          <w:type w:val="continuous"/>
          <w:pgSz w:w="12240" w:h="15840" w:code="1"/>
          <w:pgMar w:top="1440" w:right="1440" w:bottom="1440" w:left="1440" w:header="720" w:footer="720" w:gutter="0"/>
          <w:cols w:num="2" w:space="720"/>
          <w:docGrid w:linePitch="360"/>
        </w:sectPr>
      </w:pPr>
    </w:p>
    <w:p w:rsidR="00476C36" w:rsidRPr="00EA5C3E" w:rsidRDefault="00476C36" w:rsidP="00F66C92">
      <w:pPr>
        <w:pStyle w:val="Default"/>
        <w:jc w:val="both"/>
        <w:rPr>
          <w:color w:val="auto"/>
          <w:sz w:val="20"/>
          <w:szCs w:val="20"/>
        </w:rPr>
      </w:pPr>
    </w:p>
    <w:p w:rsidR="00476C36" w:rsidRPr="00EA5C3E" w:rsidRDefault="00EA5C3E" w:rsidP="00F66C92">
      <w:pPr>
        <w:pStyle w:val="Default"/>
        <w:jc w:val="both"/>
        <w:rPr>
          <w:sz w:val="20"/>
          <w:szCs w:val="20"/>
        </w:rPr>
      </w:pPr>
      <w:r w:rsidRPr="00EA5C3E">
        <w:rPr>
          <w:sz w:val="20"/>
          <w:szCs w:val="20"/>
        </w:rPr>
        <w:t>9/12/2013</w:t>
      </w:r>
    </w:p>
    <w:p w:rsidR="00EA5C3E" w:rsidRPr="00EA5C3E" w:rsidRDefault="00EA5C3E" w:rsidP="00F66C92">
      <w:pPr>
        <w:pStyle w:val="Default"/>
        <w:jc w:val="both"/>
        <w:rPr>
          <w:sz w:val="20"/>
          <w:szCs w:val="20"/>
        </w:rPr>
      </w:pPr>
    </w:p>
    <w:sectPr w:rsidR="00EA5C3E" w:rsidRPr="00EA5C3E" w:rsidSect="00EA5C3E">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EC6" w:rsidRDefault="00DE0EC6">
      <w:r>
        <w:separator/>
      </w:r>
    </w:p>
  </w:endnote>
  <w:endnote w:type="continuationSeparator" w:id="0">
    <w:p w:rsidR="00DE0EC6" w:rsidRDefault="00DE0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ahoma"/>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D4443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D44433"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EA5C3E">
      <w:rPr>
        <w:rStyle w:val="PageNumber"/>
        <w:noProof/>
        <w:sz w:val="20"/>
        <w:szCs w:val="20"/>
      </w:rPr>
      <w:t>28</w:t>
    </w:r>
    <w:r w:rsidRPr="00B3167C">
      <w:rPr>
        <w:rStyle w:val="PageNumber"/>
        <w:sz w:val="20"/>
        <w:szCs w:val="20"/>
      </w:rPr>
      <w:fldChar w:fldCharType="end"/>
    </w:r>
  </w:p>
  <w:p w:rsidR="00471E57" w:rsidRDefault="00D44433" w:rsidP="006D2418">
    <w:pPr>
      <w:jc w:val="center"/>
    </w:pPr>
    <w:hyperlink r:id="rId1" w:history="1">
      <w:r w:rsidR="006D2418" w:rsidRPr="00CC3CF9">
        <w:rPr>
          <w:rStyle w:val="Hyperlink"/>
          <w:sz w:val="20"/>
          <w:szCs w:val="20"/>
        </w:rPr>
        <w:t>http://www.sciencepub.net/nature</w:t>
      </w:r>
    </w:hyperlink>
    <w:r w:rsidR="006D2418">
      <w:rPr>
        <w:color w:val="000000"/>
        <w:sz w:val="20"/>
        <w:szCs w:val="20"/>
      </w:rPr>
      <w:t xml:space="preserve">                                                                            </w:t>
    </w:r>
    <w:hyperlink r:id="rId2" w:history="1">
      <w:r w:rsidR="006D2418" w:rsidRPr="00CC3CF9">
        <w:rPr>
          <w:rStyle w:val="Hyperlink"/>
          <w:bCs/>
          <w:sz w:val="20"/>
        </w:rPr>
        <w:t>naturesciencej@gmail.com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EC6" w:rsidRDefault="00DE0EC6">
      <w:r>
        <w:separator/>
      </w:r>
    </w:p>
  </w:footnote>
  <w:footnote w:type="continuationSeparator" w:id="0">
    <w:p w:rsidR="00DE0EC6" w:rsidRDefault="00DE0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7E9" w:rsidRPr="00647E27" w:rsidRDefault="008A37E9" w:rsidP="008A37E9">
    <w:pPr>
      <w:pBdr>
        <w:bottom w:val="thinThickMediumGap" w:sz="12" w:space="1" w:color="auto"/>
      </w:pBdr>
      <w:tabs>
        <w:tab w:val="left" w:pos="9360"/>
      </w:tabs>
      <w:jc w:val="center"/>
      <w:rPr>
        <w:sz w:val="20"/>
        <w:szCs w:val="20"/>
      </w:rPr>
    </w:pPr>
    <w:r w:rsidRPr="00647E27">
      <w:rPr>
        <w:sz w:val="20"/>
        <w:szCs w:val="20"/>
      </w:rPr>
      <w:t>Nature and Science 201</w:t>
    </w:r>
    <w:r w:rsidR="00B35579">
      <w:rPr>
        <w:sz w:val="20"/>
        <w:szCs w:val="20"/>
      </w:rPr>
      <w:t>3</w:t>
    </w:r>
    <w:r w:rsidRPr="00647E27">
      <w:rPr>
        <w:sz w:val="20"/>
        <w:szCs w:val="20"/>
      </w:rPr>
      <w:t>;</w:t>
    </w:r>
    <w:r>
      <w:rPr>
        <w:sz w:val="20"/>
        <w:szCs w:val="20"/>
      </w:rPr>
      <w:t>1</w:t>
    </w:r>
    <w:r w:rsidR="00B35579">
      <w:rPr>
        <w:sz w:val="20"/>
        <w:szCs w:val="20"/>
      </w:rPr>
      <w:t>1</w:t>
    </w:r>
    <w:r w:rsidRPr="00647E27">
      <w:rPr>
        <w:sz w:val="20"/>
        <w:szCs w:val="20"/>
      </w:rPr>
      <w:t>(</w:t>
    </w:r>
    <w:r w:rsidR="003442CD">
      <w:rPr>
        <w:rFonts w:hint="eastAsia"/>
        <w:sz w:val="20"/>
        <w:szCs w:val="20"/>
        <w:lang w:eastAsia="zh-CN"/>
      </w:rPr>
      <w:t>11</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2441"/>
    <w:rsid w:val="00067FB1"/>
    <w:rsid w:val="00080CE9"/>
    <w:rsid w:val="000827B7"/>
    <w:rsid w:val="00090A06"/>
    <w:rsid w:val="000C5F1C"/>
    <w:rsid w:val="000D4463"/>
    <w:rsid w:val="0010794D"/>
    <w:rsid w:val="00112E7D"/>
    <w:rsid w:val="001817C7"/>
    <w:rsid w:val="001901BB"/>
    <w:rsid w:val="001A678A"/>
    <w:rsid w:val="001B41B8"/>
    <w:rsid w:val="001D1366"/>
    <w:rsid w:val="002A3F39"/>
    <w:rsid w:val="002B391E"/>
    <w:rsid w:val="002D411D"/>
    <w:rsid w:val="002F17FB"/>
    <w:rsid w:val="002F20CD"/>
    <w:rsid w:val="00314F95"/>
    <w:rsid w:val="00322FAB"/>
    <w:rsid w:val="00326C23"/>
    <w:rsid w:val="00342698"/>
    <w:rsid w:val="003442CD"/>
    <w:rsid w:val="00345581"/>
    <w:rsid w:val="003506F8"/>
    <w:rsid w:val="003C7F3D"/>
    <w:rsid w:val="003D3BEC"/>
    <w:rsid w:val="003E6D9C"/>
    <w:rsid w:val="00404E28"/>
    <w:rsid w:val="0042390D"/>
    <w:rsid w:val="004340FA"/>
    <w:rsid w:val="00447AFB"/>
    <w:rsid w:val="00456753"/>
    <w:rsid w:val="00471E57"/>
    <w:rsid w:val="00473472"/>
    <w:rsid w:val="00476C36"/>
    <w:rsid w:val="0049143E"/>
    <w:rsid w:val="004B04C5"/>
    <w:rsid w:val="004C2405"/>
    <w:rsid w:val="004D0467"/>
    <w:rsid w:val="00555A23"/>
    <w:rsid w:val="00574C13"/>
    <w:rsid w:val="00593132"/>
    <w:rsid w:val="005C2F35"/>
    <w:rsid w:val="005F5E04"/>
    <w:rsid w:val="0065209A"/>
    <w:rsid w:val="006D2418"/>
    <w:rsid w:val="006D5C2E"/>
    <w:rsid w:val="006E183B"/>
    <w:rsid w:val="006E6ACB"/>
    <w:rsid w:val="006F1706"/>
    <w:rsid w:val="00734A5D"/>
    <w:rsid w:val="00736333"/>
    <w:rsid w:val="0078507E"/>
    <w:rsid w:val="007D746F"/>
    <w:rsid w:val="007E2AC7"/>
    <w:rsid w:val="00803F0C"/>
    <w:rsid w:val="0080636D"/>
    <w:rsid w:val="00814FA7"/>
    <w:rsid w:val="00817F9F"/>
    <w:rsid w:val="00864927"/>
    <w:rsid w:val="008A20AC"/>
    <w:rsid w:val="008A37E9"/>
    <w:rsid w:val="008B4831"/>
    <w:rsid w:val="008C20E4"/>
    <w:rsid w:val="0091208A"/>
    <w:rsid w:val="00914558"/>
    <w:rsid w:val="0093397E"/>
    <w:rsid w:val="0094140D"/>
    <w:rsid w:val="009458E4"/>
    <w:rsid w:val="009459B3"/>
    <w:rsid w:val="00952EB8"/>
    <w:rsid w:val="00966860"/>
    <w:rsid w:val="00973C1F"/>
    <w:rsid w:val="009E5BF4"/>
    <w:rsid w:val="00A21194"/>
    <w:rsid w:val="00A2654E"/>
    <w:rsid w:val="00A3476D"/>
    <w:rsid w:val="00AB44CB"/>
    <w:rsid w:val="00B210AB"/>
    <w:rsid w:val="00B3167C"/>
    <w:rsid w:val="00B35579"/>
    <w:rsid w:val="00B47620"/>
    <w:rsid w:val="00B47F73"/>
    <w:rsid w:val="00B60E8D"/>
    <w:rsid w:val="00B80C0E"/>
    <w:rsid w:val="00B905B7"/>
    <w:rsid w:val="00BB1BF7"/>
    <w:rsid w:val="00BD2A8D"/>
    <w:rsid w:val="00BD7432"/>
    <w:rsid w:val="00BF6579"/>
    <w:rsid w:val="00C412DE"/>
    <w:rsid w:val="00C43A46"/>
    <w:rsid w:val="00C8147E"/>
    <w:rsid w:val="00CD54D0"/>
    <w:rsid w:val="00CE5477"/>
    <w:rsid w:val="00CE7B2F"/>
    <w:rsid w:val="00D159C3"/>
    <w:rsid w:val="00D202D2"/>
    <w:rsid w:val="00D26F2E"/>
    <w:rsid w:val="00D3777A"/>
    <w:rsid w:val="00D44433"/>
    <w:rsid w:val="00D45ADB"/>
    <w:rsid w:val="00DE0EC6"/>
    <w:rsid w:val="00DF7353"/>
    <w:rsid w:val="00E2340D"/>
    <w:rsid w:val="00E2794F"/>
    <w:rsid w:val="00E36910"/>
    <w:rsid w:val="00E667CD"/>
    <w:rsid w:val="00EA5C3E"/>
    <w:rsid w:val="00EC5C53"/>
    <w:rsid w:val="00ED4441"/>
    <w:rsid w:val="00EF3BA2"/>
    <w:rsid w:val="00EF4701"/>
    <w:rsid w:val="00F31968"/>
    <w:rsid w:val="00F4399A"/>
    <w:rsid w:val="00F45062"/>
    <w:rsid w:val="00F46A5E"/>
    <w:rsid w:val="00F66C92"/>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44433"/>
    <w:pPr>
      <w:keepNext/>
      <w:numPr>
        <w:numId w:val="1"/>
      </w:numPr>
      <w:outlineLvl w:val="0"/>
    </w:pPr>
    <w:rPr>
      <w:b/>
      <w:bCs/>
      <w:sz w:val="32"/>
    </w:rPr>
  </w:style>
  <w:style w:type="paragraph" w:styleId="Heading2">
    <w:name w:val="heading 2"/>
    <w:basedOn w:val="Normal"/>
    <w:next w:val="Normal"/>
    <w:qFormat/>
    <w:rsid w:val="00D44433"/>
    <w:pPr>
      <w:keepNext/>
      <w:numPr>
        <w:ilvl w:val="1"/>
        <w:numId w:val="1"/>
      </w:numPr>
      <w:jc w:val="both"/>
      <w:outlineLvl w:val="1"/>
    </w:pPr>
    <w:rPr>
      <w:b/>
      <w:sz w:val="28"/>
    </w:rPr>
  </w:style>
  <w:style w:type="paragraph" w:styleId="Heading3">
    <w:name w:val="heading 3"/>
    <w:basedOn w:val="Normal"/>
    <w:next w:val="Normal"/>
    <w:qFormat/>
    <w:rsid w:val="00D44433"/>
    <w:pPr>
      <w:keepNext/>
      <w:numPr>
        <w:ilvl w:val="2"/>
        <w:numId w:val="1"/>
      </w:numPr>
      <w:spacing w:line="360" w:lineRule="auto"/>
      <w:jc w:val="both"/>
      <w:outlineLvl w:val="2"/>
    </w:pPr>
    <w:rPr>
      <w:b/>
      <w:bCs/>
    </w:rPr>
  </w:style>
  <w:style w:type="paragraph" w:styleId="Heading6">
    <w:name w:val="heading 6"/>
    <w:basedOn w:val="Normal"/>
    <w:next w:val="Normal"/>
    <w:qFormat/>
    <w:rsid w:val="00D44433"/>
    <w:pPr>
      <w:keepNext/>
      <w:numPr>
        <w:ilvl w:val="5"/>
        <w:numId w:val="1"/>
      </w:numPr>
      <w:jc w:val="center"/>
      <w:outlineLvl w:val="5"/>
    </w:pPr>
    <w:rPr>
      <w:b/>
      <w:bCs/>
      <w:lang w:val="en-GB"/>
    </w:rPr>
  </w:style>
  <w:style w:type="paragraph" w:styleId="Heading9">
    <w:name w:val="heading 9"/>
    <w:basedOn w:val="Normal"/>
    <w:next w:val="Normal"/>
    <w:link w:val="Heading9Char"/>
    <w:uiPriority w:val="9"/>
    <w:semiHidden/>
    <w:unhideWhenUsed/>
    <w:qFormat/>
    <w:rsid w:val="00476C3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44433"/>
  </w:style>
  <w:style w:type="character" w:customStyle="1" w:styleId="WW-Absatz-Standardschriftart">
    <w:name w:val="WW-Absatz-Standardschriftart"/>
    <w:rsid w:val="00D44433"/>
  </w:style>
  <w:style w:type="character" w:customStyle="1" w:styleId="WW-Absatz-Standardschriftart1">
    <w:name w:val="WW-Absatz-Standardschriftart1"/>
    <w:rsid w:val="00D44433"/>
  </w:style>
  <w:style w:type="character" w:customStyle="1" w:styleId="WW-Absatz-Standardschriftart11">
    <w:name w:val="WW-Absatz-Standardschriftart11"/>
    <w:rsid w:val="00D44433"/>
  </w:style>
  <w:style w:type="character" w:customStyle="1" w:styleId="WW-Absatz-Standardschriftart111">
    <w:name w:val="WW-Absatz-Standardschriftart111"/>
    <w:rsid w:val="00D44433"/>
  </w:style>
  <w:style w:type="character" w:customStyle="1" w:styleId="WW-Absatz-Standardschriftart1111">
    <w:name w:val="WW-Absatz-Standardschriftart1111"/>
    <w:rsid w:val="00D44433"/>
  </w:style>
  <w:style w:type="character" w:customStyle="1" w:styleId="WW-Absatz-Standardschriftart11111">
    <w:name w:val="WW-Absatz-Standardschriftart11111"/>
    <w:rsid w:val="00D44433"/>
  </w:style>
  <w:style w:type="character" w:customStyle="1" w:styleId="WW-Absatz-Standardschriftart111111">
    <w:name w:val="WW-Absatz-Standardschriftart111111"/>
    <w:rsid w:val="00D44433"/>
  </w:style>
  <w:style w:type="character" w:customStyle="1" w:styleId="WW-Absatz-Standardschriftart1111111">
    <w:name w:val="WW-Absatz-Standardschriftart1111111"/>
    <w:rsid w:val="00D44433"/>
  </w:style>
  <w:style w:type="character" w:customStyle="1" w:styleId="WW-Absatz-Standardschriftart11111111">
    <w:name w:val="WW-Absatz-Standardschriftart11111111"/>
    <w:rsid w:val="00D44433"/>
  </w:style>
  <w:style w:type="character" w:customStyle="1" w:styleId="WW-Absatz-Standardschriftart111111111">
    <w:name w:val="WW-Absatz-Standardschriftart111111111"/>
    <w:rsid w:val="00D44433"/>
  </w:style>
  <w:style w:type="character" w:customStyle="1" w:styleId="WW-Absatz-Standardschriftart1111111111">
    <w:name w:val="WW-Absatz-Standardschriftart1111111111"/>
    <w:rsid w:val="00D44433"/>
  </w:style>
  <w:style w:type="character" w:customStyle="1" w:styleId="WW-Absatz-Standardschriftart11111111111">
    <w:name w:val="WW-Absatz-Standardschriftart11111111111"/>
    <w:rsid w:val="00D44433"/>
  </w:style>
  <w:style w:type="character" w:customStyle="1" w:styleId="WW-Absatz-Standardschriftart111111111111">
    <w:name w:val="WW-Absatz-Standardschriftart111111111111"/>
    <w:rsid w:val="00D44433"/>
  </w:style>
  <w:style w:type="character" w:customStyle="1" w:styleId="WW-Absatz-Standardschriftart1111111111111">
    <w:name w:val="WW-Absatz-Standardschriftart1111111111111"/>
    <w:rsid w:val="00D44433"/>
  </w:style>
  <w:style w:type="character" w:customStyle="1" w:styleId="WW-Absatz-Standardschriftart11111111111111">
    <w:name w:val="WW-Absatz-Standardschriftart11111111111111"/>
    <w:rsid w:val="00D44433"/>
  </w:style>
  <w:style w:type="character" w:customStyle="1" w:styleId="WW-Absatz-Standardschriftart111111111111111">
    <w:name w:val="WW-Absatz-Standardschriftart111111111111111"/>
    <w:rsid w:val="00D44433"/>
  </w:style>
  <w:style w:type="character" w:customStyle="1" w:styleId="WW-Absatz-Standardschriftart1111111111111111">
    <w:name w:val="WW-Absatz-Standardschriftart1111111111111111"/>
    <w:rsid w:val="00D44433"/>
  </w:style>
  <w:style w:type="character" w:customStyle="1" w:styleId="WW8Num1z0">
    <w:name w:val="WW8Num1z0"/>
    <w:rsid w:val="00D44433"/>
    <w:rPr>
      <w:rFonts w:ascii="Symbol" w:eastAsia="Times New Roman" w:hAnsi="Symbol" w:cs="Times New Roman"/>
    </w:rPr>
  </w:style>
  <w:style w:type="character" w:customStyle="1" w:styleId="WW8Num1z1">
    <w:name w:val="WW8Num1z1"/>
    <w:rsid w:val="00D44433"/>
    <w:rPr>
      <w:rFonts w:ascii="Courier New" w:hAnsi="Courier New" w:cs="Courier New"/>
    </w:rPr>
  </w:style>
  <w:style w:type="character" w:customStyle="1" w:styleId="WW8Num1z2">
    <w:name w:val="WW8Num1z2"/>
    <w:rsid w:val="00D44433"/>
    <w:rPr>
      <w:rFonts w:ascii="Wingdings" w:hAnsi="Wingdings"/>
    </w:rPr>
  </w:style>
  <w:style w:type="character" w:customStyle="1" w:styleId="WW8Num1z3">
    <w:name w:val="WW8Num1z3"/>
    <w:rsid w:val="00D44433"/>
    <w:rPr>
      <w:rFonts w:ascii="Symbol" w:hAnsi="Symbol"/>
    </w:rPr>
  </w:style>
  <w:style w:type="character" w:styleId="PageNumber">
    <w:name w:val="page number"/>
    <w:basedOn w:val="DefaultParagraphFont"/>
    <w:rsid w:val="00D44433"/>
  </w:style>
  <w:style w:type="character" w:styleId="Hyperlink">
    <w:name w:val="Hyperlink"/>
    <w:rsid w:val="00D44433"/>
    <w:rPr>
      <w:color w:val="0000FF"/>
      <w:u w:val="single"/>
    </w:rPr>
  </w:style>
  <w:style w:type="character" w:styleId="FollowedHyperlink">
    <w:name w:val="FollowedHyperlink"/>
    <w:rsid w:val="00D44433"/>
    <w:rPr>
      <w:color w:val="800080"/>
      <w:u w:val="single"/>
    </w:rPr>
  </w:style>
  <w:style w:type="character" w:customStyle="1" w:styleId="NumberingSymbols">
    <w:name w:val="Numbering Symbols"/>
    <w:rsid w:val="00D44433"/>
  </w:style>
  <w:style w:type="paragraph" w:customStyle="1" w:styleId="Heading">
    <w:name w:val="Heading"/>
    <w:basedOn w:val="Normal"/>
    <w:next w:val="BodyText"/>
    <w:rsid w:val="00D44433"/>
    <w:pPr>
      <w:keepNext/>
      <w:spacing w:before="240" w:after="120"/>
    </w:pPr>
    <w:rPr>
      <w:rFonts w:ascii="Nimbus Sans L" w:eastAsia="DejaVu Sans" w:hAnsi="Nimbus Sans L" w:cs="DejaVu Sans"/>
      <w:sz w:val="28"/>
      <w:szCs w:val="28"/>
    </w:rPr>
  </w:style>
  <w:style w:type="paragraph" w:styleId="BodyText">
    <w:name w:val="Body Text"/>
    <w:basedOn w:val="Normal"/>
    <w:rsid w:val="00D44433"/>
    <w:pPr>
      <w:spacing w:line="360" w:lineRule="auto"/>
    </w:pPr>
  </w:style>
  <w:style w:type="paragraph" w:styleId="List">
    <w:name w:val="List"/>
    <w:basedOn w:val="BodyText"/>
    <w:rsid w:val="00D44433"/>
  </w:style>
  <w:style w:type="paragraph" w:styleId="Caption">
    <w:name w:val="caption"/>
    <w:basedOn w:val="Normal"/>
    <w:qFormat/>
    <w:rsid w:val="00D44433"/>
    <w:pPr>
      <w:suppressLineNumbers/>
      <w:spacing w:before="120" w:after="120"/>
    </w:pPr>
    <w:rPr>
      <w:i/>
      <w:iCs/>
    </w:rPr>
  </w:style>
  <w:style w:type="paragraph" w:customStyle="1" w:styleId="Index">
    <w:name w:val="Index"/>
    <w:basedOn w:val="Normal"/>
    <w:rsid w:val="00D44433"/>
    <w:pPr>
      <w:suppressLineNumbers/>
    </w:pPr>
  </w:style>
  <w:style w:type="paragraph" w:styleId="Header">
    <w:name w:val="header"/>
    <w:basedOn w:val="Normal"/>
    <w:next w:val="Heading1"/>
    <w:link w:val="HeaderChar"/>
    <w:rsid w:val="00D44433"/>
    <w:pPr>
      <w:tabs>
        <w:tab w:val="center" w:pos="4320"/>
        <w:tab w:val="right" w:pos="8640"/>
      </w:tabs>
    </w:pPr>
  </w:style>
  <w:style w:type="paragraph" w:styleId="BodyTextIndent3">
    <w:name w:val="Body Text Indent 3"/>
    <w:basedOn w:val="Normal"/>
    <w:rsid w:val="00D44433"/>
    <w:pPr>
      <w:spacing w:line="360" w:lineRule="auto"/>
      <w:ind w:firstLine="720"/>
      <w:jc w:val="both"/>
    </w:pPr>
    <w:rPr>
      <w:b/>
      <w:bCs/>
    </w:rPr>
  </w:style>
  <w:style w:type="paragraph" w:styleId="BodyTextIndent">
    <w:name w:val="Body Text Indent"/>
    <w:basedOn w:val="Normal"/>
    <w:rsid w:val="00D44433"/>
    <w:pPr>
      <w:ind w:left="540" w:hanging="720"/>
      <w:jc w:val="both"/>
    </w:pPr>
  </w:style>
  <w:style w:type="paragraph" w:styleId="BodyTextIndent2">
    <w:name w:val="Body Text Indent 2"/>
    <w:basedOn w:val="Normal"/>
    <w:rsid w:val="00D44433"/>
    <w:pPr>
      <w:spacing w:line="360" w:lineRule="auto"/>
      <w:ind w:firstLine="720"/>
      <w:jc w:val="both"/>
    </w:pPr>
  </w:style>
  <w:style w:type="paragraph" w:styleId="BodyText2">
    <w:name w:val="Body Text 2"/>
    <w:basedOn w:val="Normal"/>
    <w:rsid w:val="00D44433"/>
    <w:pPr>
      <w:spacing w:line="360" w:lineRule="auto"/>
      <w:jc w:val="both"/>
    </w:pPr>
  </w:style>
  <w:style w:type="paragraph" w:styleId="Footer">
    <w:name w:val="footer"/>
    <w:basedOn w:val="Normal"/>
    <w:rsid w:val="00D44433"/>
    <w:pPr>
      <w:tabs>
        <w:tab w:val="center" w:pos="4320"/>
        <w:tab w:val="right" w:pos="8640"/>
      </w:tabs>
    </w:pPr>
    <w:rPr>
      <w:sz w:val="32"/>
    </w:rPr>
  </w:style>
  <w:style w:type="paragraph" w:customStyle="1" w:styleId="TableContents">
    <w:name w:val="Table Contents"/>
    <w:basedOn w:val="Normal"/>
    <w:rsid w:val="00D44433"/>
    <w:pPr>
      <w:suppressLineNumbers/>
    </w:pPr>
  </w:style>
  <w:style w:type="paragraph" w:customStyle="1" w:styleId="TableHeading">
    <w:name w:val="Table Heading"/>
    <w:basedOn w:val="TableContents"/>
    <w:rsid w:val="00D44433"/>
    <w:pPr>
      <w:jc w:val="center"/>
    </w:pPr>
    <w:rPr>
      <w:b/>
      <w:bCs/>
    </w:rPr>
  </w:style>
  <w:style w:type="paragraph" w:customStyle="1" w:styleId="Framecontents">
    <w:name w:val="Frame contents"/>
    <w:basedOn w:val="BodyText"/>
    <w:rsid w:val="00D44433"/>
  </w:style>
  <w:style w:type="paragraph" w:customStyle="1" w:styleId="Text">
    <w:name w:val="Text"/>
    <w:basedOn w:val="Normal"/>
    <w:rsid w:val="00D44433"/>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customStyle="1" w:styleId="Default">
    <w:name w:val="Default"/>
    <w:rsid w:val="00A21194"/>
    <w:pPr>
      <w:autoSpaceDE w:val="0"/>
      <w:autoSpaceDN w:val="0"/>
      <w:adjustRightInd w:val="0"/>
    </w:pPr>
    <w:rPr>
      <w:rFonts w:eastAsia="MS Mincho"/>
      <w:color w:val="000000"/>
      <w:sz w:val="24"/>
      <w:szCs w:val="24"/>
      <w:lang w:eastAsia="ja-JP"/>
    </w:rPr>
  </w:style>
  <w:style w:type="table" w:styleId="TableGrid">
    <w:name w:val="Table Grid"/>
    <w:basedOn w:val="TableNormal"/>
    <w:rsid w:val="00AB44CB"/>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
    <w:name w:val="Heading 9 Char"/>
    <w:link w:val="Heading9"/>
    <w:uiPriority w:val="9"/>
    <w:semiHidden/>
    <w:rsid w:val="00476C36"/>
    <w:rPr>
      <w:rFonts w:ascii="Cambria" w:eastAsia="Times New Roman" w:hAnsi="Cambria" w:cs="Times New Roman"/>
      <w:sz w:val="22"/>
      <w:szCs w:val="22"/>
      <w:lang w:eastAsia="ar-SA"/>
    </w:rPr>
  </w:style>
  <w:style w:type="character" w:customStyle="1" w:styleId="apple-converted-space">
    <w:name w:val="apple-converted-space"/>
    <w:rsid w:val="004C2405"/>
  </w:style>
  <w:style w:type="paragraph" w:customStyle="1" w:styleId="DQH-0">
    <w:name w:val="DQH-0"/>
    <w:basedOn w:val="Normal"/>
    <w:qFormat/>
    <w:rsid w:val="003442CD"/>
    <w:pPr>
      <w:jc w:val="lowKashida"/>
    </w:pPr>
    <w:rPr>
      <w:color w:val="000000"/>
      <w:sz w:val="20"/>
      <w:szCs w:val="20"/>
    </w:rPr>
  </w:style>
  <w:style w:type="paragraph" w:customStyle="1" w:styleId="Jnl-sj">
    <w:name w:val="Jnl-sj"/>
    <w:basedOn w:val="Normal"/>
    <w:qFormat/>
    <w:rsid w:val="003442CD"/>
    <w:pPr>
      <w:widowControl w:val="0"/>
      <w:suppressAutoHyphens w:val="0"/>
      <w:autoSpaceDE w:val="0"/>
      <w:autoSpaceDN w:val="0"/>
      <w:ind w:firstLineChars="400" w:firstLine="800"/>
      <w:jc w:val="both"/>
    </w:pPr>
    <w:rPr>
      <w:kern w:val="2"/>
      <w:sz w:val="20"/>
      <w:szCs w:val="20"/>
      <w:lang w:eastAsia="zh-CN"/>
    </w:rPr>
  </w:style>
</w:styles>
</file>

<file path=word/webSettings.xml><?xml version="1.0" encoding="utf-8"?>
<w:webSettings xmlns:r="http://schemas.openxmlformats.org/officeDocument/2006/relationships" xmlns:w="http://schemas.openxmlformats.org/wordprocessingml/2006/main">
  <w:divs>
    <w:div w:id="455487742">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132141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mailto:aliraza.biolumhs@yahoo.com" TargetMode="External"/><Relationship Id="rId3" Type="http://schemas.openxmlformats.org/officeDocument/2006/relationships/settings" Target="settings.xml"/><Relationship Id="rId7" Type="http://schemas.openxmlformats.org/officeDocument/2006/relationships/hyperlink" Target="mailto:aliraza.biolumhs@yahoo.com"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11137</CharactersWithSpaces>
  <SharedDoc>false</SharedDoc>
  <HLinks>
    <vt:vector size="36" baseType="variant">
      <vt:variant>
        <vt:i4>7667718</vt:i4>
      </vt:variant>
      <vt:variant>
        <vt:i4>6</vt:i4>
      </vt:variant>
      <vt:variant>
        <vt:i4>0</vt:i4>
      </vt:variant>
      <vt:variant>
        <vt:i4>5</vt:i4>
      </vt:variant>
      <vt:variant>
        <vt:lpwstr>mailto:aliraza.biolumhs@yahoo.com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7667718</vt:i4>
      </vt:variant>
      <vt:variant>
        <vt:i4>0</vt:i4>
      </vt:variant>
      <vt:variant>
        <vt:i4>0</vt:i4>
      </vt:variant>
      <vt:variant>
        <vt:i4>5</vt:i4>
      </vt:variant>
      <vt:variant>
        <vt:lpwstr>mailto:aliraza.biolumhs@yahoo.com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2013-09-24T07:45:00Z</dcterms:created>
  <dcterms:modified xsi:type="dcterms:W3CDTF">2013-09-24T23:49:00Z</dcterms:modified>
</cp:coreProperties>
</file>