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3C" w:rsidRPr="00CE64B4" w:rsidRDefault="00FF3F3C" w:rsidP="002174F9">
      <w:pPr>
        <w:bidi w:val="0"/>
        <w:jc w:val="center"/>
        <w:rPr>
          <w:b/>
          <w:bCs/>
          <w:sz w:val="20"/>
          <w:szCs w:val="20"/>
        </w:rPr>
      </w:pPr>
      <w:bookmarkStart w:id="0" w:name="_GoBack"/>
      <w:r w:rsidRPr="00CE64B4">
        <w:rPr>
          <w:b/>
          <w:bCs/>
          <w:sz w:val="20"/>
          <w:szCs w:val="20"/>
        </w:rPr>
        <w:t>The Etiology of Sudden</w:t>
      </w:r>
      <w:r w:rsidR="003B4783" w:rsidRPr="00CE64B4">
        <w:rPr>
          <w:b/>
          <w:bCs/>
          <w:sz w:val="20"/>
          <w:szCs w:val="20"/>
        </w:rPr>
        <w:t xml:space="preserve"> wilt disease Syndrome on Melon in</w:t>
      </w:r>
      <w:r w:rsidRPr="00CE64B4">
        <w:rPr>
          <w:b/>
          <w:bCs/>
          <w:sz w:val="20"/>
          <w:szCs w:val="20"/>
        </w:rPr>
        <w:t xml:space="preserve"> </w:t>
      </w:r>
      <w:bookmarkEnd w:id="0"/>
      <w:r w:rsidRPr="00CE64B4">
        <w:rPr>
          <w:b/>
          <w:bCs/>
          <w:sz w:val="20"/>
          <w:szCs w:val="20"/>
        </w:rPr>
        <w:t>Egypt</w:t>
      </w:r>
    </w:p>
    <w:p w:rsidR="003B3CB0" w:rsidRPr="00CE64B4" w:rsidRDefault="003B3CB0" w:rsidP="00187334">
      <w:pPr>
        <w:bidi w:val="0"/>
        <w:jc w:val="center"/>
        <w:rPr>
          <w:rFonts w:asciiTheme="majorBidi" w:hAnsiTheme="majorBidi" w:cstheme="majorBidi"/>
          <w:sz w:val="20"/>
          <w:szCs w:val="20"/>
        </w:rPr>
      </w:pPr>
    </w:p>
    <w:p w:rsidR="00187334" w:rsidRPr="00CE64B4" w:rsidRDefault="003B3CB0" w:rsidP="007507BD">
      <w:pPr>
        <w:pStyle w:val="NoSpacing"/>
        <w:jc w:val="center"/>
        <w:rPr>
          <w:rFonts w:asciiTheme="majorBidi" w:hAnsiTheme="majorBidi" w:cstheme="majorBidi"/>
          <w:sz w:val="20"/>
          <w:szCs w:val="20"/>
        </w:rPr>
      </w:pPr>
      <w:proofErr w:type="spellStart"/>
      <w:r w:rsidRPr="00CE64B4">
        <w:rPr>
          <w:rFonts w:asciiTheme="majorBidi" w:hAnsiTheme="majorBidi" w:cstheme="majorBidi"/>
          <w:sz w:val="20"/>
          <w:szCs w:val="20"/>
        </w:rPr>
        <w:t>Ghada</w:t>
      </w:r>
      <w:proofErr w:type="spellEnd"/>
      <w:r w:rsidRPr="00CE64B4">
        <w:rPr>
          <w:rFonts w:asciiTheme="majorBidi" w:hAnsiTheme="majorBidi" w:cstheme="majorBidi"/>
          <w:sz w:val="20"/>
          <w:szCs w:val="20"/>
        </w:rPr>
        <w:t xml:space="preserve"> A. A. El-Kolaly</w:t>
      </w:r>
      <w:r w:rsidR="007507BD" w:rsidRPr="00CE64B4">
        <w:rPr>
          <w:rFonts w:asciiTheme="majorBidi" w:hAnsiTheme="majorBidi" w:cstheme="majorBidi"/>
          <w:sz w:val="20"/>
          <w:szCs w:val="20"/>
          <w:vertAlign w:val="superscript"/>
        </w:rPr>
        <w:t>1</w:t>
      </w:r>
      <w:r w:rsidRPr="00CE64B4">
        <w:rPr>
          <w:rFonts w:asciiTheme="majorBidi" w:hAnsiTheme="majorBidi" w:cstheme="majorBidi"/>
          <w:sz w:val="20"/>
          <w:szCs w:val="20"/>
        </w:rPr>
        <w:t xml:space="preserve"> and M. A. Abdel-Sattar</w:t>
      </w:r>
      <w:r w:rsidR="007507BD" w:rsidRPr="00CE64B4">
        <w:rPr>
          <w:rFonts w:asciiTheme="majorBidi" w:hAnsiTheme="majorBidi" w:cstheme="majorBidi"/>
          <w:sz w:val="20"/>
          <w:szCs w:val="20"/>
          <w:vertAlign w:val="superscript"/>
        </w:rPr>
        <w:t>2</w:t>
      </w:r>
    </w:p>
    <w:p w:rsidR="003B3CB0" w:rsidRPr="00CE64B4" w:rsidRDefault="003B3CB0" w:rsidP="00187334">
      <w:pPr>
        <w:pStyle w:val="NoSpacing"/>
        <w:jc w:val="center"/>
        <w:rPr>
          <w:rFonts w:asciiTheme="majorBidi" w:hAnsiTheme="majorBidi" w:cstheme="majorBidi"/>
          <w:b/>
          <w:bCs/>
          <w:sz w:val="20"/>
          <w:szCs w:val="20"/>
        </w:rPr>
      </w:pPr>
      <w:r w:rsidRPr="00CE64B4">
        <w:rPr>
          <w:rFonts w:asciiTheme="majorBidi" w:hAnsiTheme="majorBidi" w:cstheme="majorBidi"/>
          <w:b/>
          <w:bCs/>
          <w:sz w:val="20"/>
          <w:szCs w:val="20"/>
        </w:rPr>
        <w:t xml:space="preserve"> </w:t>
      </w:r>
    </w:p>
    <w:p w:rsidR="003B3CB0" w:rsidRPr="00CE64B4" w:rsidRDefault="007507BD" w:rsidP="007507BD">
      <w:pPr>
        <w:bidi w:val="0"/>
        <w:jc w:val="center"/>
        <w:rPr>
          <w:rFonts w:asciiTheme="majorBidi" w:hAnsiTheme="majorBidi" w:cstheme="majorBidi"/>
          <w:color w:val="000000"/>
          <w:sz w:val="20"/>
          <w:szCs w:val="20"/>
          <w:rtl/>
          <w:lang w:bidi="ar-EG"/>
        </w:rPr>
      </w:pPr>
      <w:r w:rsidRPr="00CE64B4">
        <w:rPr>
          <w:rFonts w:asciiTheme="majorBidi" w:hAnsiTheme="majorBidi" w:cstheme="majorBidi"/>
          <w:color w:val="000000"/>
          <w:sz w:val="20"/>
          <w:szCs w:val="20"/>
          <w:vertAlign w:val="superscript"/>
        </w:rPr>
        <w:t>1</w:t>
      </w:r>
      <w:r w:rsidR="003B3CB0" w:rsidRPr="00CE64B4">
        <w:rPr>
          <w:rFonts w:asciiTheme="majorBidi" w:hAnsiTheme="majorBidi" w:cstheme="majorBidi"/>
          <w:color w:val="000000"/>
          <w:sz w:val="20"/>
          <w:szCs w:val="20"/>
        </w:rPr>
        <w:t>Vegetable Diseases Research Department, Plant Pathology Research Institute, ARC</w:t>
      </w:r>
    </w:p>
    <w:p w:rsidR="00CE64B4" w:rsidRPr="00CE64B4" w:rsidRDefault="007507BD" w:rsidP="00CE64B4">
      <w:pPr>
        <w:bidi w:val="0"/>
        <w:jc w:val="center"/>
        <w:rPr>
          <w:rFonts w:asciiTheme="majorBidi" w:hAnsiTheme="majorBidi" w:cstheme="majorBidi" w:hint="eastAsia"/>
          <w:color w:val="000000"/>
          <w:sz w:val="20"/>
          <w:szCs w:val="20"/>
          <w:lang w:eastAsia="zh-CN"/>
        </w:rPr>
      </w:pPr>
      <w:r w:rsidRPr="00CE64B4">
        <w:rPr>
          <w:rFonts w:asciiTheme="majorBidi" w:hAnsiTheme="majorBidi" w:cstheme="majorBidi"/>
          <w:color w:val="000000"/>
          <w:sz w:val="20"/>
          <w:szCs w:val="20"/>
          <w:vertAlign w:val="superscript"/>
        </w:rPr>
        <w:t>2</w:t>
      </w:r>
      <w:r w:rsidR="00356DF5" w:rsidRPr="00CE64B4">
        <w:rPr>
          <w:rFonts w:asciiTheme="majorBidi" w:hAnsiTheme="majorBidi" w:cstheme="majorBidi"/>
          <w:color w:val="000000"/>
          <w:sz w:val="20"/>
          <w:szCs w:val="20"/>
        </w:rPr>
        <w:t>Faculty of Agriculture, Plant Botany Department, Suez Canal University</w:t>
      </w:r>
    </w:p>
    <w:p w:rsidR="009D1D03" w:rsidRPr="00CE64B4" w:rsidRDefault="00570BA5" w:rsidP="00CE64B4">
      <w:pPr>
        <w:bidi w:val="0"/>
        <w:jc w:val="center"/>
        <w:rPr>
          <w:rFonts w:asciiTheme="majorBidi" w:eastAsia="Calibri" w:hAnsiTheme="majorBidi" w:cstheme="majorBidi"/>
          <w:b/>
          <w:sz w:val="20"/>
          <w:szCs w:val="20"/>
        </w:rPr>
      </w:pPr>
      <w:hyperlink r:id="rId8" w:history="1">
        <w:r w:rsidR="00E516EA" w:rsidRPr="00CE64B4">
          <w:rPr>
            <w:rStyle w:val="Hyperlink"/>
            <w:rFonts w:asciiTheme="majorBidi" w:eastAsia="Calibri" w:hAnsiTheme="majorBidi" w:cstheme="majorBidi"/>
            <w:sz w:val="20"/>
            <w:szCs w:val="20"/>
          </w:rPr>
          <w:t>gkolaly@gmail.com</w:t>
        </w:r>
      </w:hyperlink>
      <w:r w:rsidR="00E516EA" w:rsidRPr="00CE64B4">
        <w:rPr>
          <w:rFonts w:asciiTheme="majorBidi" w:eastAsia="Calibri" w:hAnsiTheme="majorBidi" w:cstheme="majorBidi"/>
          <w:sz w:val="20"/>
          <w:szCs w:val="20"/>
        </w:rPr>
        <w:t xml:space="preserve"> </w:t>
      </w:r>
    </w:p>
    <w:p w:rsidR="00DF3D7B" w:rsidRPr="00CE64B4" w:rsidRDefault="00DF3D7B" w:rsidP="00BD5850">
      <w:pPr>
        <w:bidi w:val="0"/>
        <w:jc w:val="both"/>
        <w:rPr>
          <w:rFonts w:asciiTheme="majorBidi" w:hAnsiTheme="majorBidi" w:cstheme="majorBidi"/>
          <w:b/>
          <w:bCs/>
          <w:sz w:val="20"/>
          <w:szCs w:val="20"/>
        </w:rPr>
      </w:pPr>
    </w:p>
    <w:p w:rsidR="00BD5850" w:rsidRPr="00CE64B4" w:rsidRDefault="007507BD" w:rsidP="007507BD">
      <w:pPr>
        <w:bidi w:val="0"/>
        <w:jc w:val="both"/>
        <w:rPr>
          <w:rFonts w:asciiTheme="majorBidi" w:hAnsiTheme="majorBidi" w:cstheme="majorBidi"/>
          <w:sz w:val="20"/>
          <w:szCs w:val="20"/>
        </w:rPr>
      </w:pPr>
      <w:r w:rsidRPr="00CE64B4">
        <w:rPr>
          <w:rFonts w:asciiTheme="majorBidi" w:hAnsiTheme="majorBidi" w:cstheme="majorBidi"/>
          <w:b/>
          <w:bCs/>
          <w:sz w:val="20"/>
          <w:szCs w:val="20"/>
        </w:rPr>
        <w:t xml:space="preserve">Abstract: </w:t>
      </w:r>
      <w:r w:rsidRPr="00CE64B4">
        <w:rPr>
          <w:rFonts w:asciiTheme="majorBidi" w:hAnsiTheme="majorBidi" w:cstheme="majorBidi"/>
          <w:sz w:val="20"/>
          <w:szCs w:val="20"/>
        </w:rPr>
        <w:t>In</w:t>
      </w:r>
      <w:r w:rsidR="00BD5850" w:rsidRPr="00CE64B4">
        <w:rPr>
          <w:rFonts w:asciiTheme="majorBidi" w:hAnsiTheme="majorBidi" w:cstheme="majorBidi"/>
          <w:sz w:val="20"/>
          <w:szCs w:val="20"/>
        </w:rPr>
        <w:t xml:space="preserve"> the present research, five fungi were isolated from melon plants suffered from sudden wilt disease syndrome. These fungi were identified as </w:t>
      </w:r>
      <w:proofErr w:type="spellStart"/>
      <w:r w:rsidR="00BD5850" w:rsidRPr="00CE64B4">
        <w:rPr>
          <w:rFonts w:asciiTheme="majorBidi" w:hAnsiTheme="majorBidi" w:cstheme="majorBidi"/>
          <w:i/>
          <w:iCs/>
          <w:sz w:val="20"/>
          <w:szCs w:val="20"/>
        </w:rPr>
        <w:t>Fusarium</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solani</w:t>
      </w:r>
      <w:proofErr w:type="spellEnd"/>
      <w:r w:rsidR="00BD5850" w:rsidRPr="00CE64B4">
        <w:rPr>
          <w:rFonts w:asciiTheme="majorBidi" w:hAnsiTheme="majorBidi" w:cstheme="majorBidi"/>
          <w:sz w:val="20"/>
          <w:szCs w:val="20"/>
        </w:rPr>
        <w:t xml:space="preserve">, </w:t>
      </w:r>
      <w:proofErr w:type="spellStart"/>
      <w:r w:rsidR="00BD5850" w:rsidRPr="00CE64B4">
        <w:rPr>
          <w:rFonts w:asciiTheme="majorBidi" w:hAnsiTheme="majorBidi" w:cstheme="majorBidi"/>
          <w:i/>
          <w:iCs/>
          <w:sz w:val="20"/>
          <w:szCs w:val="20"/>
        </w:rPr>
        <w:t>Macrophomina</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phaseolina</w:t>
      </w:r>
      <w:proofErr w:type="spellEnd"/>
      <w:r w:rsidR="00BD5850" w:rsidRPr="00CE64B4">
        <w:rPr>
          <w:rFonts w:asciiTheme="majorBidi" w:hAnsiTheme="majorBidi" w:cstheme="majorBidi"/>
          <w:sz w:val="20"/>
          <w:szCs w:val="20"/>
        </w:rPr>
        <w:t xml:space="preserve">, </w:t>
      </w:r>
      <w:proofErr w:type="spellStart"/>
      <w:r w:rsidR="00BD5850" w:rsidRPr="00CE64B4">
        <w:rPr>
          <w:rFonts w:asciiTheme="majorBidi" w:hAnsiTheme="majorBidi" w:cstheme="majorBidi"/>
          <w:i/>
          <w:iCs/>
          <w:sz w:val="20"/>
          <w:szCs w:val="20"/>
        </w:rPr>
        <w:t>Monosporascus</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cannonballus</w:t>
      </w:r>
      <w:proofErr w:type="spellEnd"/>
      <w:r w:rsidR="00CE64B4" w:rsidRPr="00CE64B4">
        <w:rPr>
          <w:rFonts w:asciiTheme="majorBidi" w:hAnsiTheme="majorBidi" w:cstheme="majorBidi"/>
          <w:sz w:val="20"/>
          <w:szCs w:val="20"/>
        </w:rPr>
        <w:t>,</w:t>
      </w:r>
      <w:r w:rsidR="00BD5850" w:rsidRPr="00CE64B4">
        <w:rPr>
          <w:rFonts w:asciiTheme="majorBidi" w:hAnsiTheme="majorBidi" w:cstheme="majorBidi"/>
          <w:sz w:val="20"/>
          <w:szCs w:val="20"/>
        </w:rPr>
        <w:t xml:space="preserve"> </w:t>
      </w:r>
      <w:proofErr w:type="spellStart"/>
      <w:r w:rsidR="00BD5850" w:rsidRPr="00CE64B4">
        <w:rPr>
          <w:rFonts w:asciiTheme="majorBidi" w:hAnsiTheme="majorBidi" w:cstheme="majorBidi"/>
          <w:i/>
          <w:iCs/>
          <w:sz w:val="20"/>
          <w:szCs w:val="20"/>
        </w:rPr>
        <w:t>Pythium</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aphanidermatum</w:t>
      </w:r>
      <w:proofErr w:type="spellEnd"/>
      <w:r w:rsidR="00BD5850" w:rsidRPr="00CE64B4">
        <w:rPr>
          <w:rFonts w:asciiTheme="majorBidi" w:hAnsiTheme="majorBidi" w:cstheme="majorBidi"/>
          <w:sz w:val="20"/>
          <w:szCs w:val="20"/>
        </w:rPr>
        <w:t xml:space="preserve"> and </w:t>
      </w:r>
      <w:proofErr w:type="spellStart"/>
      <w:r w:rsidR="00BD5850" w:rsidRPr="00CE64B4">
        <w:rPr>
          <w:rFonts w:asciiTheme="majorBidi" w:hAnsiTheme="majorBidi" w:cstheme="majorBidi"/>
          <w:i/>
          <w:iCs/>
          <w:sz w:val="20"/>
          <w:szCs w:val="20"/>
        </w:rPr>
        <w:t>Rhizoctonia</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solani</w:t>
      </w:r>
      <w:proofErr w:type="spellEnd"/>
      <w:r w:rsidR="00BD5850" w:rsidRPr="00CE64B4">
        <w:rPr>
          <w:rFonts w:asciiTheme="majorBidi" w:hAnsiTheme="majorBidi" w:cstheme="majorBidi"/>
          <w:sz w:val="20"/>
          <w:szCs w:val="20"/>
        </w:rPr>
        <w:t xml:space="preserve">, </w:t>
      </w:r>
      <w:proofErr w:type="spellStart"/>
      <w:r w:rsidR="00BD5850" w:rsidRPr="00CE64B4">
        <w:rPr>
          <w:rFonts w:asciiTheme="majorBidi" w:hAnsiTheme="majorBidi" w:cstheme="majorBidi"/>
          <w:i/>
          <w:iCs/>
          <w:sz w:val="20"/>
          <w:szCs w:val="20"/>
        </w:rPr>
        <w:t>Fusarium</w:t>
      </w:r>
      <w:proofErr w:type="spellEnd"/>
      <w:r w:rsidR="00BD5850" w:rsidRPr="00CE64B4">
        <w:rPr>
          <w:rFonts w:asciiTheme="majorBidi" w:hAnsiTheme="majorBidi" w:cstheme="majorBidi"/>
          <w:i/>
          <w:iCs/>
          <w:sz w:val="20"/>
          <w:szCs w:val="20"/>
        </w:rPr>
        <w:t xml:space="preserve"> </w:t>
      </w:r>
      <w:proofErr w:type="spellStart"/>
      <w:r w:rsidR="00BD5850" w:rsidRPr="00CE64B4">
        <w:rPr>
          <w:rFonts w:asciiTheme="majorBidi" w:hAnsiTheme="majorBidi" w:cstheme="majorBidi"/>
          <w:i/>
          <w:iCs/>
          <w:sz w:val="20"/>
          <w:szCs w:val="20"/>
        </w:rPr>
        <w:t>solani</w:t>
      </w:r>
      <w:proofErr w:type="spellEnd"/>
      <w:r w:rsidR="00CE64B4" w:rsidRPr="00CE64B4">
        <w:rPr>
          <w:rFonts w:asciiTheme="majorBidi" w:hAnsiTheme="majorBidi" w:cstheme="majorBidi"/>
          <w:sz w:val="20"/>
          <w:szCs w:val="20"/>
        </w:rPr>
        <w:t>.</w:t>
      </w:r>
      <w:r w:rsidR="00BD5850" w:rsidRPr="00CE64B4">
        <w:rPr>
          <w:rFonts w:asciiTheme="majorBidi" w:hAnsiTheme="majorBidi" w:cstheme="majorBidi"/>
          <w:sz w:val="20"/>
          <w:szCs w:val="20"/>
        </w:rPr>
        <w:t xml:space="preserve"> Some factors affecting the disease occurrence </w:t>
      </w:r>
      <w:r w:rsidR="00BD5850" w:rsidRPr="00CE64B4">
        <w:rPr>
          <w:rFonts w:asciiTheme="majorBidi" w:hAnsiTheme="majorBidi" w:cstheme="majorBidi"/>
          <w:i/>
          <w:iCs/>
          <w:sz w:val="20"/>
          <w:szCs w:val="20"/>
        </w:rPr>
        <w:t>i.e</w:t>
      </w:r>
      <w:r w:rsidR="00BD5850" w:rsidRPr="00CE64B4">
        <w:rPr>
          <w:rFonts w:asciiTheme="majorBidi" w:hAnsiTheme="majorBidi" w:cstheme="majorBidi"/>
          <w:sz w:val="20"/>
          <w:szCs w:val="20"/>
        </w:rPr>
        <w:t>., water saturation, distance between irrigation nozzles, and plant beds, types of soils, varietals reaction and host range were studied. All cantaloupe cultivars were affected with sudden wilt. All cucurbit hosts were infected with the causal organisms of sudden wilt.</w:t>
      </w:r>
    </w:p>
    <w:p w:rsidR="00BD5850" w:rsidRPr="00CE64B4" w:rsidRDefault="00BD5850" w:rsidP="00BD5850">
      <w:pPr>
        <w:pStyle w:val="NoSpacing"/>
        <w:jc w:val="both"/>
        <w:rPr>
          <w:rFonts w:asciiTheme="majorBidi" w:eastAsiaTheme="minorEastAsia" w:hAnsiTheme="majorBidi" w:cstheme="majorBidi"/>
          <w:b/>
          <w:bCs/>
          <w:sz w:val="20"/>
          <w:szCs w:val="20"/>
          <w:lang w:eastAsia="zh-CN"/>
        </w:rPr>
      </w:pPr>
      <w:proofErr w:type="gramStart"/>
      <w:r w:rsidRPr="00CE64B4">
        <w:rPr>
          <w:rFonts w:asciiTheme="majorBidi" w:hAnsiTheme="majorBidi" w:cstheme="majorBidi"/>
          <w:bCs/>
          <w:iCs/>
          <w:sz w:val="20"/>
          <w:szCs w:val="20"/>
          <w:lang w:bidi="ar-EG"/>
        </w:rPr>
        <w:t>[</w:t>
      </w:r>
      <w:proofErr w:type="spellStart"/>
      <w:r w:rsidRPr="00CE64B4">
        <w:rPr>
          <w:rFonts w:asciiTheme="majorBidi" w:hAnsiTheme="majorBidi" w:cstheme="majorBidi"/>
          <w:sz w:val="20"/>
          <w:szCs w:val="20"/>
        </w:rPr>
        <w:t>Ghada</w:t>
      </w:r>
      <w:proofErr w:type="spellEnd"/>
      <w:r w:rsidRPr="00CE64B4">
        <w:rPr>
          <w:rFonts w:asciiTheme="majorBidi" w:hAnsiTheme="majorBidi" w:cstheme="majorBidi"/>
          <w:sz w:val="20"/>
          <w:szCs w:val="20"/>
        </w:rPr>
        <w:t xml:space="preserve"> A. A. El-</w:t>
      </w:r>
      <w:proofErr w:type="spellStart"/>
      <w:r w:rsidRPr="00CE64B4">
        <w:rPr>
          <w:rFonts w:asciiTheme="majorBidi" w:hAnsiTheme="majorBidi" w:cstheme="majorBidi"/>
          <w:sz w:val="20"/>
          <w:szCs w:val="20"/>
        </w:rPr>
        <w:t>Kolaly</w:t>
      </w:r>
      <w:proofErr w:type="spellEnd"/>
      <w:r w:rsidRPr="00CE64B4">
        <w:rPr>
          <w:rFonts w:asciiTheme="majorBidi" w:hAnsiTheme="majorBidi" w:cstheme="majorBidi"/>
          <w:sz w:val="20"/>
          <w:szCs w:val="20"/>
        </w:rPr>
        <w:t xml:space="preserve"> and M. A. Abdel-</w:t>
      </w:r>
      <w:proofErr w:type="spellStart"/>
      <w:r w:rsidRPr="00CE64B4">
        <w:rPr>
          <w:rFonts w:asciiTheme="majorBidi" w:hAnsiTheme="majorBidi" w:cstheme="majorBidi"/>
          <w:sz w:val="20"/>
          <w:szCs w:val="20"/>
        </w:rPr>
        <w:t>Sattar</w:t>
      </w:r>
      <w:proofErr w:type="spellEnd"/>
      <w:r w:rsidRPr="00CE64B4">
        <w:rPr>
          <w:rFonts w:asciiTheme="majorBidi" w:hAnsiTheme="majorBidi" w:cstheme="majorBidi"/>
          <w:color w:val="000000"/>
          <w:sz w:val="20"/>
          <w:szCs w:val="20"/>
        </w:rPr>
        <w:t>.</w:t>
      </w:r>
      <w:proofErr w:type="gramEnd"/>
      <w:r w:rsidRPr="00CE64B4">
        <w:rPr>
          <w:rFonts w:asciiTheme="majorBidi" w:hAnsiTheme="majorBidi" w:cstheme="majorBidi"/>
          <w:b/>
          <w:bCs/>
          <w:sz w:val="20"/>
          <w:szCs w:val="20"/>
        </w:rPr>
        <w:t xml:space="preserve"> The Etiology of Sudden </w:t>
      </w:r>
      <w:proofErr w:type="gramStart"/>
      <w:r w:rsidRPr="00CE64B4">
        <w:rPr>
          <w:rFonts w:asciiTheme="majorBidi" w:hAnsiTheme="majorBidi" w:cstheme="majorBidi"/>
          <w:b/>
          <w:bCs/>
          <w:sz w:val="20"/>
          <w:szCs w:val="20"/>
        </w:rPr>
        <w:t>wilt</w:t>
      </w:r>
      <w:proofErr w:type="gramEnd"/>
      <w:r w:rsidRPr="00CE64B4">
        <w:rPr>
          <w:rFonts w:asciiTheme="majorBidi" w:hAnsiTheme="majorBidi" w:cstheme="majorBidi"/>
          <w:b/>
          <w:bCs/>
          <w:sz w:val="20"/>
          <w:szCs w:val="20"/>
        </w:rPr>
        <w:t xml:space="preserve"> disease Syndrome on Melon in Egypt</w:t>
      </w:r>
      <w:r w:rsidR="00256BC9" w:rsidRPr="00CE64B4">
        <w:rPr>
          <w:rFonts w:asciiTheme="majorBidi" w:eastAsiaTheme="minorEastAsia" w:hAnsiTheme="majorBidi" w:cstheme="majorBidi" w:hint="eastAsia"/>
          <w:b/>
          <w:bCs/>
          <w:sz w:val="20"/>
          <w:szCs w:val="20"/>
          <w:lang w:eastAsia="zh-CN"/>
        </w:rPr>
        <w:t xml:space="preserve">. </w:t>
      </w:r>
      <w:r w:rsidRPr="00CE64B4">
        <w:rPr>
          <w:rFonts w:asciiTheme="majorBidi" w:hAnsiTheme="majorBidi" w:cstheme="majorBidi"/>
          <w:bCs/>
          <w:i/>
          <w:iCs/>
          <w:sz w:val="20"/>
          <w:szCs w:val="20"/>
          <w:lang w:bidi="ar-EG"/>
        </w:rPr>
        <w:t xml:space="preserve">Nat </w:t>
      </w:r>
      <w:proofErr w:type="spellStart"/>
      <w:r w:rsidRPr="00CE64B4">
        <w:rPr>
          <w:rFonts w:asciiTheme="majorBidi" w:hAnsiTheme="majorBidi" w:cstheme="majorBidi"/>
          <w:bCs/>
          <w:i/>
          <w:iCs/>
          <w:sz w:val="20"/>
          <w:szCs w:val="20"/>
          <w:lang w:bidi="ar-EG"/>
        </w:rPr>
        <w:t>Sci</w:t>
      </w:r>
      <w:proofErr w:type="spellEnd"/>
      <w:r w:rsidRPr="00CE64B4">
        <w:rPr>
          <w:rFonts w:asciiTheme="majorBidi" w:hAnsiTheme="majorBidi" w:cstheme="majorBidi"/>
          <w:bCs/>
          <w:iCs/>
          <w:sz w:val="20"/>
          <w:szCs w:val="20"/>
          <w:lang w:bidi="ar-EG"/>
        </w:rPr>
        <w:t xml:space="preserve"> </w:t>
      </w:r>
      <w:r w:rsidRPr="00CE64B4">
        <w:rPr>
          <w:rFonts w:asciiTheme="majorBidi" w:hAnsiTheme="majorBidi" w:cstheme="majorBidi"/>
          <w:iCs/>
          <w:sz w:val="20"/>
          <w:szCs w:val="20"/>
          <w:lang w:bidi="ar-EG"/>
        </w:rPr>
        <w:t>2013</w:t>
      </w:r>
      <w:proofErr w:type="gramStart"/>
      <w:r w:rsidRPr="00CE64B4">
        <w:rPr>
          <w:rFonts w:asciiTheme="majorBidi" w:hAnsiTheme="majorBidi" w:cstheme="majorBidi"/>
          <w:iCs/>
          <w:sz w:val="20"/>
          <w:szCs w:val="20"/>
          <w:lang w:bidi="ar-EG"/>
        </w:rPr>
        <w:t>;11</w:t>
      </w:r>
      <w:proofErr w:type="gramEnd"/>
      <w:r w:rsidRPr="00CE64B4">
        <w:rPr>
          <w:rFonts w:asciiTheme="majorBidi" w:hAnsiTheme="majorBidi" w:cstheme="majorBidi"/>
          <w:iCs/>
          <w:sz w:val="20"/>
          <w:szCs w:val="20"/>
          <w:lang w:bidi="ar-EG"/>
        </w:rPr>
        <w:t>(</w:t>
      </w:r>
      <w:r w:rsidR="005C38A4" w:rsidRPr="00CE64B4">
        <w:rPr>
          <w:rFonts w:asciiTheme="majorBidi" w:eastAsiaTheme="minorEastAsia" w:hAnsiTheme="majorBidi" w:cstheme="majorBidi" w:hint="eastAsia"/>
          <w:iCs/>
          <w:sz w:val="20"/>
          <w:szCs w:val="20"/>
          <w:lang w:eastAsia="zh-CN" w:bidi="ar-EG"/>
        </w:rPr>
        <w:t>11</w:t>
      </w:r>
      <w:r w:rsidRPr="00CE64B4">
        <w:rPr>
          <w:rFonts w:asciiTheme="majorBidi" w:hAnsiTheme="majorBidi" w:cstheme="majorBidi"/>
          <w:iCs/>
          <w:sz w:val="20"/>
          <w:szCs w:val="20"/>
          <w:lang w:bidi="ar-EG"/>
        </w:rPr>
        <w:t>):</w:t>
      </w:r>
      <w:r w:rsidR="005C38A4" w:rsidRPr="00CE64B4">
        <w:rPr>
          <w:rFonts w:asciiTheme="majorBidi" w:eastAsiaTheme="minorEastAsia" w:hAnsiTheme="majorBidi" w:cstheme="majorBidi" w:hint="eastAsia"/>
          <w:iCs/>
          <w:sz w:val="20"/>
          <w:szCs w:val="20"/>
          <w:lang w:eastAsia="zh-CN" w:bidi="ar-EG"/>
        </w:rPr>
        <w:t>79</w:t>
      </w:r>
      <w:r w:rsidRPr="00CE64B4">
        <w:rPr>
          <w:rFonts w:asciiTheme="majorBidi" w:hAnsiTheme="majorBidi" w:cstheme="majorBidi"/>
          <w:iCs/>
          <w:sz w:val="20"/>
          <w:szCs w:val="20"/>
          <w:lang w:bidi="ar-EG"/>
        </w:rPr>
        <w:t>-</w:t>
      </w:r>
      <w:r w:rsidR="002174F9" w:rsidRPr="00CE64B4">
        <w:rPr>
          <w:rFonts w:asciiTheme="majorBidi" w:eastAsiaTheme="minorEastAsia" w:hAnsiTheme="majorBidi" w:cstheme="majorBidi" w:hint="eastAsia"/>
          <w:iCs/>
          <w:sz w:val="20"/>
          <w:szCs w:val="20"/>
          <w:lang w:eastAsia="zh-CN" w:bidi="ar-EG"/>
        </w:rPr>
        <w:t>87</w:t>
      </w:r>
      <w:r w:rsidRPr="00CE64B4">
        <w:rPr>
          <w:rFonts w:asciiTheme="majorBidi" w:hAnsiTheme="majorBidi" w:cstheme="majorBidi"/>
          <w:iCs/>
          <w:sz w:val="20"/>
          <w:szCs w:val="20"/>
          <w:lang w:bidi="ar-EG"/>
        </w:rPr>
        <w:t xml:space="preserve">]. (ISSN: 1545-0740). </w:t>
      </w:r>
      <w:hyperlink r:id="rId9" w:history="1">
        <w:r w:rsidRPr="00CE64B4">
          <w:rPr>
            <w:rStyle w:val="Hyperlink"/>
            <w:rFonts w:asciiTheme="majorBidi" w:hAnsiTheme="majorBidi" w:cstheme="majorBidi"/>
            <w:iCs/>
            <w:color w:val="0000CC"/>
            <w:sz w:val="20"/>
            <w:szCs w:val="20"/>
            <w:lang w:bidi="ar-EG"/>
          </w:rPr>
          <w:t>http://www.sciencepub.net</w:t>
        </w:r>
      </w:hyperlink>
      <w:r w:rsidRPr="00CE64B4">
        <w:rPr>
          <w:rFonts w:asciiTheme="majorBidi" w:hAnsiTheme="majorBidi" w:cstheme="majorBidi"/>
          <w:iCs/>
          <w:color w:val="0000CC"/>
          <w:sz w:val="20"/>
          <w:szCs w:val="20"/>
          <w:lang w:bidi="ar-EG"/>
        </w:rPr>
        <w:t>.</w:t>
      </w:r>
      <w:r w:rsidR="005C38A4" w:rsidRPr="00CE64B4">
        <w:rPr>
          <w:rFonts w:asciiTheme="majorBidi" w:eastAsiaTheme="minorEastAsia" w:hAnsiTheme="majorBidi" w:cstheme="majorBidi" w:hint="eastAsia"/>
          <w:iCs/>
          <w:color w:val="0000CC"/>
          <w:sz w:val="20"/>
          <w:szCs w:val="20"/>
          <w:lang w:eastAsia="zh-CN" w:bidi="ar-EG"/>
        </w:rPr>
        <w:t xml:space="preserve"> </w:t>
      </w:r>
      <w:r w:rsidR="005C38A4" w:rsidRPr="00CE64B4">
        <w:rPr>
          <w:rFonts w:asciiTheme="majorBidi" w:eastAsiaTheme="minorEastAsia" w:hAnsiTheme="majorBidi" w:cstheme="majorBidi" w:hint="eastAsia"/>
          <w:iCs/>
          <w:sz w:val="20"/>
          <w:szCs w:val="20"/>
          <w:lang w:eastAsia="zh-CN" w:bidi="ar-EG"/>
        </w:rPr>
        <w:t>11</w:t>
      </w:r>
    </w:p>
    <w:p w:rsidR="00BD5850" w:rsidRPr="00CE64B4" w:rsidRDefault="00BD5850" w:rsidP="00BD5850">
      <w:pPr>
        <w:bidi w:val="0"/>
        <w:jc w:val="both"/>
        <w:rPr>
          <w:rFonts w:asciiTheme="majorBidi" w:hAnsiTheme="majorBidi" w:cstheme="majorBidi"/>
          <w:sz w:val="20"/>
          <w:szCs w:val="20"/>
        </w:rPr>
      </w:pPr>
    </w:p>
    <w:p w:rsidR="00BD5850" w:rsidRPr="00CE64B4" w:rsidRDefault="00BD5850" w:rsidP="005C38A4">
      <w:pPr>
        <w:bidi w:val="0"/>
        <w:jc w:val="both"/>
        <w:rPr>
          <w:rFonts w:asciiTheme="majorBidi" w:hAnsiTheme="majorBidi" w:cstheme="majorBidi"/>
          <w:sz w:val="20"/>
          <w:szCs w:val="20"/>
        </w:rPr>
      </w:pPr>
      <w:r w:rsidRPr="00CE64B4">
        <w:rPr>
          <w:rFonts w:asciiTheme="majorBidi" w:hAnsiTheme="majorBidi" w:cstheme="majorBidi"/>
          <w:b/>
          <w:bCs/>
          <w:sz w:val="20"/>
          <w:szCs w:val="20"/>
        </w:rPr>
        <w:t>Key words:</w:t>
      </w:r>
      <w:r w:rsidRPr="00CE64B4">
        <w:rPr>
          <w:rFonts w:asciiTheme="majorBidi" w:hAnsiTheme="majorBidi" w:cstheme="majorBidi"/>
          <w:sz w:val="20"/>
          <w:szCs w:val="20"/>
        </w:rPr>
        <w:t xml:space="preserve"> Sudden wilt, Cantaloupe, </w:t>
      </w:r>
      <w:proofErr w:type="spellStart"/>
      <w:r w:rsidRPr="00CE64B4">
        <w:rPr>
          <w:rFonts w:asciiTheme="majorBidi" w:hAnsiTheme="majorBidi" w:cstheme="majorBidi"/>
          <w:i/>
          <w:iCs/>
          <w:sz w:val="20"/>
          <w:szCs w:val="20"/>
        </w:rPr>
        <w:t>Fusarium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Water saturation, Irrigations nozzles, Plant beds, Types of soils</w:t>
      </w:r>
    </w:p>
    <w:p w:rsidR="00BD5850" w:rsidRPr="00CE64B4" w:rsidRDefault="00BD5850" w:rsidP="00CE64B4">
      <w:pPr>
        <w:bidi w:val="0"/>
        <w:rPr>
          <w:rFonts w:asciiTheme="majorBidi" w:hAnsiTheme="majorBidi" w:cstheme="majorBidi" w:hint="eastAsia"/>
          <w:sz w:val="20"/>
          <w:szCs w:val="20"/>
          <w:lang w:eastAsia="zh-CN"/>
        </w:rPr>
      </w:pPr>
    </w:p>
    <w:p w:rsidR="00BD5850" w:rsidRPr="00CE64B4" w:rsidRDefault="00BD5850" w:rsidP="00BD5850">
      <w:pPr>
        <w:bidi w:val="0"/>
        <w:rPr>
          <w:rFonts w:asciiTheme="majorBidi" w:hAnsiTheme="majorBidi" w:cstheme="majorBidi"/>
          <w:b/>
          <w:bCs/>
          <w:sz w:val="20"/>
          <w:szCs w:val="20"/>
        </w:rPr>
        <w:sectPr w:rsidR="00BD5850" w:rsidRPr="00CE64B4" w:rsidSect="001019FA">
          <w:headerReference w:type="default" r:id="rId10"/>
          <w:footerReference w:type="default" r:id="rId11"/>
          <w:type w:val="continuous"/>
          <w:pgSz w:w="12242" w:h="15842" w:code="1"/>
          <w:pgMar w:top="1440" w:right="1440" w:bottom="1440" w:left="1440" w:header="720" w:footer="720" w:gutter="0"/>
          <w:pgNumType w:start="79"/>
          <w:cols w:space="708"/>
          <w:docGrid w:linePitch="360"/>
        </w:sectPr>
      </w:pPr>
    </w:p>
    <w:p w:rsidR="00BD5850" w:rsidRPr="00CE64B4" w:rsidRDefault="00BD5850" w:rsidP="00BD5850">
      <w:pPr>
        <w:bidi w:val="0"/>
        <w:rPr>
          <w:rFonts w:asciiTheme="majorBidi" w:hAnsiTheme="majorBidi" w:cstheme="majorBidi"/>
          <w:b/>
          <w:bCs/>
          <w:sz w:val="20"/>
          <w:szCs w:val="20"/>
        </w:rPr>
      </w:pPr>
      <w:r w:rsidRPr="00CE64B4">
        <w:rPr>
          <w:rFonts w:asciiTheme="majorBidi" w:hAnsiTheme="majorBidi" w:cstheme="majorBidi"/>
          <w:b/>
          <w:bCs/>
          <w:sz w:val="20"/>
          <w:szCs w:val="20"/>
        </w:rPr>
        <w:lastRenderedPageBreak/>
        <w:t>1. Introduction:</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Melon (</w:t>
      </w:r>
      <w:proofErr w:type="spellStart"/>
      <w:r w:rsidRPr="00CE64B4">
        <w:rPr>
          <w:rFonts w:asciiTheme="majorBidi" w:hAnsiTheme="majorBidi" w:cstheme="majorBidi"/>
          <w:i/>
          <w:iCs/>
          <w:sz w:val="20"/>
          <w:szCs w:val="20"/>
        </w:rPr>
        <w:t>Cucumis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melo</w:t>
      </w:r>
      <w:proofErr w:type="spellEnd"/>
      <w:r w:rsidRPr="00CE64B4">
        <w:rPr>
          <w:rFonts w:asciiTheme="majorBidi" w:hAnsiTheme="majorBidi" w:cstheme="majorBidi"/>
          <w:sz w:val="20"/>
          <w:szCs w:val="20"/>
        </w:rPr>
        <w:t xml:space="preserve">) is considered one of the major summer and </w:t>
      </w:r>
      <w:proofErr w:type="spellStart"/>
      <w:r w:rsidRPr="00CE64B4">
        <w:rPr>
          <w:rFonts w:asciiTheme="majorBidi" w:hAnsiTheme="majorBidi" w:cstheme="majorBidi"/>
          <w:sz w:val="20"/>
          <w:szCs w:val="20"/>
        </w:rPr>
        <w:t>nili</w:t>
      </w:r>
      <w:proofErr w:type="spellEnd"/>
      <w:r w:rsidRPr="00CE64B4">
        <w:rPr>
          <w:rFonts w:asciiTheme="majorBidi" w:hAnsiTheme="majorBidi" w:cstheme="majorBidi"/>
          <w:sz w:val="20"/>
          <w:szCs w:val="20"/>
        </w:rPr>
        <w:t xml:space="preserve"> vegetable crops in commercial fields and under protected cultivation during winter in Egypt. It is considered a major source of essential nutrients such as vitamins, minerals, carbohydrates, antioxidants and anti-carcinogenic substances, which are important to human nutrition and health (Joseph, 1994). The cultivated area of melons during 2010 reached 146211 </w:t>
      </w:r>
      <w:proofErr w:type="spellStart"/>
      <w:r w:rsidRPr="00CE64B4">
        <w:rPr>
          <w:rFonts w:asciiTheme="majorBidi" w:hAnsiTheme="majorBidi" w:cstheme="majorBidi"/>
          <w:sz w:val="20"/>
          <w:szCs w:val="20"/>
        </w:rPr>
        <w:t>feddans</w:t>
      </w:r>
      <w:proofErr w:type="spellEnd"/>
      <w:r w:rsidRPr="00CE64B4">
        <w:rPr>
          <w:rFonts w:asciiTheme="majorBidi" w:hAnsiTheme="majorBidi" w:cstheme="majorBidi"/>
          <w:sz w:val="20"/>
          <w:szCs w:val="20"/>
        </w:rPr>
        <w:t xml:space="preserve"> yielded about 8-</w:t>
      </w:r>
      <w:proofErr w:type="gramStart"/>
      <w:r w:rsidRPr="00CE64B4">
        <w:rPr>
          <w:rFonts w:asciiTheme="majorBidi" w:hAnsiTheme="majorBidi" w:cstheme="majorBidi"/>
          <w:sz w:val="20"/>
          <w:szCs w:val="20"/>
        </w:rPr>
        <w:t>10 tons/</w:t>
      </w:r>
      <w:proofErr w:type="spellStart"/>
      <w:r w:rsidRPr="00CE64B4">
        <w:rPr>
          <w:rFonts w:asciiTheme="majorBidi" w:hAnsiTheme="majorBidi" w:cstheme="majorBidi"/>
          <w:sz w:val="20"/>
          <w:szCs w:val="20"/>
        </w:rPr>
        <w:t>feddan</w:t>
      </w:r>
      <w:proofErr w:type="spellEnd"/>
      <w:r w:rsidRPr="00CE64B4">
        <w:rPr>
          <w:rFonts w:asciiTheme="majorBidi" w:hAnsiTheme="majorBidi" w:cstheme="majorBidi"/>
          <w:sz w:val="20"/>
          <w:szCs w:val="20"/>
        </w:rPr>
        <w:t xml:space="preserve"> of fruits</w:t>
      </w:r>
      <w:proofErr w:type="gramEnd"/>
      <w:r w:rsidRPr="00CE64B4">
        <w:rPr>
          <w:rFonts w:asciiTheme="majorBidi" w:hAnsiTheme="majorBidi" w:cstheme="majorBidi"/>
          <w:sz w:val="20"/>
          <w:szCs w:val="20"/>
        </w:rPr>
        <w:t>.</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Melon is liable to attack by several soil borne fungal pathogens during different growth stages resulted in considerable losses in fruits yield. The most important diseases, however, are damping-off, </w:t>
      </w:r>
      <w:proofErr w:type="spellStart"/>
      <w:r w:rsidRPr="00CE64B4">
        <w:rPr>
          <w:rFonts w:asciiTheme="majorBidi" w:hAnsiTheme="majorBidi" w:cstheme="majorBidi"/>
          <w:sz w:val="20"/>
          <w:szCs w:val="20"/>
        </w:rPr>
        <w:t>Fusarium</w:t>
      </w:r>
      <w:proofErr w:type="spellEnd"/>
      <w:r w:rsidRPr="00CE64B4">
        <w:rPr>
          <w:rFonts w:asciiTheme="majorBidi" w:hAnsiTheme="majorBidi" w:cstheme="majorBidi"/>
          <w:sz w:val="20"/>
          <w:szCs w:val="20"/>
        </w:rPr>
        <w:t xml:space="preserve"> wilt (</w:t>
      </w:r>
      <w:proofErr w:type="spellStart"/>
      <w:r w:rsidRPr="00CE64B4">
        <w:rPr>
          <w:rFonts w:asciiTheme="majorBidi" w:hAnsiTheme="majorBidi" w:cstheme="majorBidi"/>
          <w:sz w:val="20"/>
          <w:szCs w:val="20"/>
        </w:rPr>
        <w:t>Zitter</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1996), sudden wilt (Cohen </w:t>
      </w:r>
      <w:r w:rsidR="00DF3D7B" w:rsidRPr="00CE64B4">
        <w:rPr>
          <w:rFonts w:asciiTheme="majorBidi" w:hAnsiTheme="majorBidi" w:cstheme="majorBidi"/>
          <w:i/>
          <w:iCs/>
          <w:sz w:val="20"/>
          <w:szCs w:val="20"/>
        </w:rPr>
        <w:t>et al.,</w:t>
      </w:r>
      <w:r w:rsidR="00DF3D7B"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1996, </w:t>
      </w:r>
      <w:proofErr w:type="spellStart"/>
      <w:r w:rsidRPr="00CE64B4">
        <w:rPr>
          <w:rFonts w:asciiTheme="majorBidi" w:hAnsiTheme="majorBidi" w:cstheme="majorBidi"/>
          <w:sz w:val="20"/>
          <w:szCs w:val="20"/>
        </w:rPr>
        <w:t>Pivonia</w:t>
      </w:r>
      <w:proofErr w:type="spellEnd"/>
      <w:r w:rsidRPr="00CE64B4">
        <w:rPr>
          <w:rFonts w:asciiTheme="majorBidi" w:hAnsiTheme="majorBidi" w:cstheme="majorBidi"/>
          <w:sz w:val="20"/>
          <w:szCs w:val="20"/>
        </w:rPr>
        <w:t xml:space="preserve"> </w:t>
      </w:r>
      <w:r w:rsidR="00DF3D7B" w:rsidRPr="00CE64B4">
        <w:rPr>
          <w:rFonts w:asciiTheme="majorBidi" w:hAnsiTheme="majorBidi" w:cstheme="majorBidi"/>
          <w:i/>
          <w:iCs/>
          <w:sz w:val="20"/>
          <w:szCs w:val="20"/>
        </w:rPr>
        <w:t>et al.,</w:t>
      </w:r>
      <w:r w:rsidR="00DF3D7B"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1997, Cohen </w:t>
      </w:r>
      <w:r w:rsidR="00DF3D7B" w:rsidRPr="00CE64B4">
        <w:rPr>
          <w:rFonts w:asciiTheme="majorBidi" w:hAnsiTheme="majorBidi" w:cstheme="majorBidi"/>
          <w:i/>
          <w:iCs/>
          <w:sz w:val="20"/>
          <w:szCs w:val="20"/>
        </w:rPr>
        <w:t>et al.,</w:t>
      </w:r>
      <w:r w:rsidR="00DF3D7B"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2000) and </w:t>
      </w:r>
      <w:proofErr w:type="spellStart"/>
      <w:r w:rsidRPr="00CE64B4">
        <w:rPr>
          <w:rFonts w:asciiTheme="majorBidi" w:hAnsiTheme="majorBidi" w:cstheme="majorBidi"/>
          <w:sz w:val="20"/>
          <w:szCs w:val="20"/>
        </w:rPr>
        <w:t>Monosporascus</w:t>
      </w:r>
      <w:proofErr w:type="spellEnd"/>
      <w:r w:rsidRPr="00CE64B4">
        <w:rPr>
          <w:rFonts w:asciiTheme="majorBidi" w:hAnsiTheme="majorBidi" w:cstheme="majorBidi"/>
          <w:sz w:val="20"/>
          <w:szCs w:val="20"/>
        </w:rPr>
        <w:t xml:space="preserve"> root rot / vine decline (</w:t>
      </w:r>
      <w:proofErr w:type="spellStart"/>
      <w:r w:rsidRPr="00CE64B4">
        <w:rPr>
          <w:rFonts w:asciiTheme="majorBidi" w:hAnsiTheme="majorBidi" w:cstheme="majorBidi"/>
          <w:sz w:val="20"/>
          <w:szCs w:val="20"/>
        </w:rPr>
        <w:t>Uematsu</w:t>
      </w:r>
      <w:proofErr w:type="spellEnd"/>
      <w:r w:rsidRPr="00CE64B4">
        <w:rPr>
          <w:rFonts w:asciiTheme="majorBidi" w:hAnsiTheme="majorBidi" w:cstheme="majorBidi"/>
          <w:sz w:val="20"/>
          <w:szCs w:val="20"/>
        </w:rPr>
        <w:t xml:space="preserve"> </w:t>
      </w:r>
      <w:r w:rsidR="00DF3D7B" w:rsidRPr="00CE64B4">
        <w:rPr>
          <w:rFonts w:asciiTheme="majorBidi" w:hAnsiTheme="majorBidi" w:cstheme="majorBidi"/>
          <w:i/>
          <w:iCs/>
          <w:sz w:val="20"/>
          <w:szCs w:val="20"/>
        </w:rPr>
        <w:t>et al.,</w:t>
      </w:r>
      <w:r w:rsidR="00DF3D7B"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1985, </w:t>
      </w:r>
      <w:proofErr w:type="spellStart"/>
      <w:r w:rsidRPr="00CE64B4">
        <w:rPr>
          <w:rFonts w:asciiTheme="majorBidi" w:hAnsiTheme="majorBidi" w:cstheme="majorBidi"/>
          <w:sz w:val="20"/>
          <w:szCs w:val="20"/>
        </w:rPr>
        <w:t>Martyn</w:t>
      </w:r>
      <w:proofErr w:type="spellEnd"/>
      <w:r w:rsidRPr="00CE64B4">
        <w:rPr>
          <w:rFonts w:asciiTheme="majorBidi" w:hAnsiTheme="majorBidi" w:cstheme="majorBidi"/>
          <w:sz w:val="20"/>
          <w:szCs w:val="20"/>
        </w:rPr>
        <w:t xml:space="preserve"> and Miller</w:t>
      </w:r>
      <w:r w:rsidR="00DF3D7B" w:rsidRPr="00CE64B4">
        <w:rPr>
          <w:rFonts w:asciiTheme="majorBidi" w:hAnsiTheme="majorBidi" w:cstheme="majorBidi"/>
          <w:color w:val="FF0000"/>
          <w:sz w:val="20"/>
          <w:szCs w:val="20"/>
        </w:rPr>
        <w:t>,</w:t>
      </w:r>
      <w:r w:rsidRPr="00CE64B4">
        <w:rPr>
          <w:rFonts w:asciiTheme="majorBidi" w:hAnsiTheme="majorBidi" w:cstheme="majorBidi"/>
          <w:sz w:val="20"/>
          <w:szCs w:val="20"/>
        </w:rPr>
        <w:t xml:space="preserve"> 1996).</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In Egypt, sudden wilt disease syndrome on melons has been frequently occurred causing severe losses during the growing seasons. Therefore, the present investigation aims to study the disease occurrence, causal pathogen, and pathogenic capabilities of the isolated fungi, varietals resistance and host range, efficiency of the environmental conditions.</w:t>
      </w:r>
    </w:p>
    <w:p w:rsidR="00BD5850" w:rsidRPr="00CE64B4" w:rsidRDefault="00BD5850" w:rsidP="00BD5850">
      <w:pPr>
        <w:bidi w:val="0"/>
        <w:jc w:val="center"/>
        <w:rPr>
          <w:rFonts w:asciiTheme="majorBidi" w:hAnsiTheme="majorBidi" w:cstheme="majorBidi"/>
          <w:sz w:val="20"/>
          <w:szCs w:val="20"/>
        </w:rPr>
      </w:pP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2. Materials and Methods</w:t>
      </w: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1- Isolation of the associated </w:t>
      </w:r>
      <w:proofErr w:type="gramStart"/>
      <w:r w:rsidRPr="00CE64B4">
        <w:rPr>
          <w:rFonts w:asciiTheme="majorBidi" w:hAnsiTheme="majorBidi" w:cstheme="majorBidi"/>
          <w:b/>
          <w:bCs/>
          <w:sz w:val="20"/>
          <w:szCs w:val="20"/>
        </w:rPr>
        <w:t>fungi :</w:t>
      </w:r>
      <w:proofErr w:type="gramEnd"/>
    </w:p>
    <w:p w:rsidR="00BD5850" w:rsidRPr="00CE64B4" w:rsidRDefault="00BD5850" w:rsidP="007507BD">
      <w:pPr>
        <w:pStyle w:val="NormalWeb"/>
        <w:spacing w:before="0" w:beforeAutospacing="0" w:after="0" w:afterAutospacing="0"/>
        <w:ind w:firstLine="426"/>
        <w:jc w:val="both"/>
        <w:rPr>
          <w:rFonts w:asciiTheme="majorBidi" w:hAnsiTheme="majorBidi" w:cstheme="majorBidi"/>
          <w:sz w:val="20"/>
          <w:szCs w:val="20"/>
          <w:lang w:eastAsia="ar-SA" w:bidi="ar-SA"/>
        </w:rPr>
      </w:pPr>
      <w:r w:rsidRPr="00CE64B4">
        <w:rPr>
          <w:rFonts w:asciiTheme="majorBidi" w:hAnsiTheme="majorBidi" w:cstheme="majorBidi"/>
          <w:sz w:val="20"/>
          <w:szCs w:val="20"/>
          <w:lang w:eastAsia="ar-SA" w:bidi="ar-SA"/>
        </w:rPr>
        <w:t xml:space="preserve">Isolation was made from twenty plants per field. </w:t>
      </w:r>
      <w:r w:rsidRPr="00CE64B4">
        <w:rPr>
          <w:rFonts w:asciiTheme="majorBidi" w:hAnsiTheme="majorBidi" w:cstheme="majorBidi"/>
          <w:sz w:val="20"/>
          <w:szCs w:val="20"/>
        </w:rPr>
        <w:t>Five fields represented each location showing disease symptoms.</w:t>
      </w:r>
      <w:r w:rsidRPr="00CE64B4">
        <w:rPr>
          <w:rFonts w:asciiTheme="majorBidi" w:hAnsiTheme="majorBidi" w:cstheme="majorBidi"/>
          <w:sz w:val="20"/>
          <w:szCs w:val="20"/>
          <w:lang w:eastAsia="ar-SA" w:bidi="ar-SA"/>
        </w:rPr>
        <w:t xml:space="preserve"> The diseased plants were uprooted then the roots were washed under running tap water to remove the soil particles. The tap and lateral roots were excised into small pieces (0.5-0.8 cm). The root </w:t>
      </w:r>
      <w:r w:rsidRPr="00CE64B4">
        <w:rPr>
          <w:rFonts w:asciiTheme="majorBidi" w:hAnsiTheme="majorBidi" w:cstheme="majorBidi"/>
          <w:sz w:val="20"/>
          <w:szCs w:val="20"/>
          <w:lang w:eastAsia="ar-SA" w:bidi="ar-SA"/>
        </w:rPr>
        <w:lastRenderedPageBreak/>
        <w:t xml:space="preserve">pieces were disinfested in 0.5% sodium hypochlorite then 70% ethanol for two minutes each. Then, they were rinsed in sterilized distilled water and dried between two sterilized filter papers. The surface sterilized samples were plated onto Potato Dextrose Agar (PDA) medium and incubated at 25˚C until the recovery of the fungal colonies. The recovered fungi were microscopically examined. </w:t>
      </w:r>
    </w:p>
    <w:p w:rsidR="00BD5850" w:rsidRPr="00CE64B4" w:rsidRDefault="00BD5850" w:rsidP="00BD5850">
      <w:pPr>
        <w:tabs>
          <w:tab w:val="right" w:pos="4860"/>
        </w:tabs>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2- Purification and Identification of the isolated </w:t>
      </w:r>
      <w:r w:rsidR="007507BD" w:rsidRPr="00CE64B4">
        <w:rPr>
          <w:rFonts w:asciiTheme="majorBidi" w:hAnsiTheme="majorBidi" w:cstheme="majorBidi"/>
          <w:b/>
          <w:bCs/>
          <w:sz w:val="20"/>
          <w:szCs w:val="20"/>
        </w:rPr>
        <w:t>fungi:</w:t>
      </w:r>
    </w:p>
    <w:p w:rsidR="00BD5850" w:rsidRPr="00CE64B4" w:rsidRDefault="00BD5850" w:rsidP="007507BD">
      <w:pPr>
        <w:pStyle w:val="NormalWeb"/>
        <w:spacing w:before="0" w:beforeAutospacing="0" w:after="0" w:afterAutospacing="0"/>
        <w:ind w:firstLine="426"/>
        <w:jc w:val="both"/>
        <w:rPr>
          <w:rFonts w:asciiTheme="majorBidi" w:hAnsiTheme="majorBidi" w:cstheme="majorBidi"/>
          <w:sz w:val="20"/>
          <w:szCs w:val="20"/>
          <w:lang w:eastAsia="ar-SA" w:bidi="ar-SA"/>
        </w:rPr>
      </w:pPr>
      <w:r w:rsidRPr="00CE64B4">
        <w:rPr>
          <w:rFonts w:asciiTheme="majorBidi" w:hAnsiTheme="majorBidi" w:cstheme="majorBidi"/>
          <w:sz w:val="20"/>
          <w:szCs w:val="20"/>
          <w:lang w:eastAsia="ar-SA" w:bidi="ar-SA"/>
        </w:rPr>
        <w:t xml:space="preserve">Purification of the isolated fungi was carried out using </w:t>
      </w:r>
      <w:proofErr w:type="spellStart"/>
      <w:r w:rsidRPr="00CE64B4">
        <w:rPr>
          <w:rFonts w:asciiTheme="majorBidi" w:hAnsiTheme="majorBidi" w:cstheme="majorBidi"/>
          <w:sz w:val="20"/>
          <w:szCs w:val="20"/>
          <w:lang w:eastAsia="ar-SA" w:bidi="ar-SA"/>
        </w:rPr>
        <w:t>hyphal</w:t>
      </w:r>
      <w:proofErr w:type="spellEnd"/>
      <w:r w:rsidRPr="00CE64B4">
        <w:rPr>
          <w:rFonts w:asciiTheme="majorBidi" w:hAnsiTheme="majorBidi" w:cstheme="majorBidi"/>
          <w:sz w:val="20"/>
          <w:szCs w:val="20"/>
          <w:lang w:eastAsia="ar-SA" w:bidi="ar-SA"/>
        </w:rPr>
        <w:t xml:space="preserve"> tip and /or single spore techniques (</w:t>
      </w:r>
      <w:proofErr w:type="spellStart"/>
      <w:r w:rsidRPr="00CE64B4">
        <w:rPr>
          <w:rFonts w:asciiTheme="majorBidi" w:hAnsiTheme="majorBidi" w:cstheme="majorBidi"/>
          <w:sz w:val="20"/>
          <w:szCs w:val="20"/>
          <w:lang w:eastAsia="ar-SA" w:bidi="ar-SA"/>
        </w:rPr>
        <w:t>Dhingra</w:t>
      </w:r>
      <w:proofErr w:type="spellEnd"/>
      <w:r w:rsidRPr="00CE64B4">
        <w:rPr>
          <w:rFonts w:asciiTheme="majorBidi" w:hAnsiTheme="majorBidi" w:cstheme="majorBidi"/>
          <w:sz w:val="20"/>
          <w:szCs w:val="20"/>
          <w:lang w:eastAsia="ar-SA" w:bidi="ar-SA"/>
        </w:rPr>
        <w:t xml:space="preserve"> and Sinclair, 1985).</w:t>
      </w:r>
    </w:p>
    <w:p w:rsidR="00BD5850" w:rsidRPr="00CE64B4" w:rsidRDefault="00BD5850" w:rsidP="007507BD">
      <w:pPr>
        <w:pStyle w:val="NormalWeb"/>
        <w:spacing w:before="0" w:beforeAutospacing="0" w:after="0" w:afterAutospacing="0"/>
        <w:ind w:firstLine="426"/>
        <w:jc w:val="both"/>
        <w:rPr>
          <w:rFonts w:asciiTheme="majorBidi" w:hAnsiTheme="majorBidi" w:cstheme="majorBidi"/>
          <w:sz w:val="20"/>
          <w:szCs w:val="20"/>
          <w:lang w:eastAsia="ar-SA" w:bidi="ar-SA"/>
        </w:rPr>
      </w:pPr>
      <w:r w:rsidRPr="00CE64B4">
        <w:rPr>
          <w:rFonts w:asciiTheme="majorBidi" w:hAnsiTheme="majorBidi" w:cstheme="majorBidi"/>
          <w:sz w:val="20"/>
          <w:szCs w:val="20"/>
          <w:lang w:eastAsia="ar-SA" w:bidi="ar-SA"/>
        </w:rPr>
        <w:t xml:space="preserve">The developed fungal colonies were kindly identified by the staff members of the “Mycology and Plant Diseases Survey Department” in Plant Pathology Research Institute. They used the morphological and microscopically characteristics of the recovered fungi according to (Barnett 1960, Pollack and </w:t>
      </w:r>
      <w:proofErr w:type="spellStart"/>
      <w:r w:rsidRPr="00CE64B4">
        <w:rPr>
          <w:rFonts w:asciiTheme="majorBidi" w:hAnsiTheme="majorBidi" w:cstheme="majorBidi"/>
          <w:sz w:val="20"/>
          <w:szCs w:val="20"/>
          <w:lang w:eastAsia="ar-SA" w:bidi="ar-SA"/>
        </w:rPr>
        <w:t>Uecker</w:t>
      </w:r>
      <w:proofErr w:type="spellEnd"/>
      <w:r w:rsidR="00004EDF" w:rsidRPr="00CE64B4">
        <w:rPr>
          <w:rFonts w:asciiTheme="majorBidi" w:hAnsiTheme="majorBidi" w:cstheme="majorBidi"/>
          <w:color w:val="FF0000"/>
          <w:sz w:val="20"/>
          <w:szCs w:val="20"/>
          <w:lang w:eastAsia="ar-SA" w:bidi="ar-SA"/>
        </w:rPr>
        <w:t>,</w:t>
      </w:r>
      <w:r w:rsidRPr="00CE64B4">
        <w:rPr>
          <w:rFonts w:asciiTheme="majorBidi" w:hAnsiTheme="majorBidi" w:cstheme="majorBidi"/>
          <w:sz w:val="20"/>
          <w:szCs w:val="20"/>
          <w:lang w:eastAsia="ar-SA" w:bidi="ar-SA"/>
        </w:rPr>
        <w:t xml:space="preserve"> 1974 and Nelson </w:t>
      </w:r>
      <w:r w:rsidRPr="00CE64B4">
        <w:rPr>
          <w:rFonts w:asciiTheme="majorBidi" w:hAnsiTheme="majorBidi" w:cstheme="majorBidi"/>
          <w:i/>
          <w:iCs/>
          <w:sz w:val="20"/>
          <w:szCs w:val="20"/>
          <w:lang w:eastAsia="ar-SA" w:bidi="ar-SA"/>
        </w:rPr>
        <w:t>et</w:t>
      </w:r>
      <w:r w:rsidRPr="00CE64B4">
        <w:rPr>
          <w:rFonts w:asciiTheme="majorBidi" w:hAnsiTheme="majorBidi" w:cstheme="majorBidi"/>
          <w:sz w:val="20"/>
          <w:szCs w:val="20"/>
          <w:lang w:eastAsia="ar-SA" w:bidi="ar-SA"/>
        </w:rPr>
        <w:t xml:space="preserve"> </w:t>
      </w:r>
      <w:r w:rsidRPr="00CE64B4">
        <w:rPr>
          <w:rFonts w:asciiTheme="majorBidi" w:hAnsiTheme="majorBidi" w:cstheme="majorBidi"/>
          <w:i/>
          <w:iCs/>
          <w:sz w:val="20"/>
          <w:szCs w:val="20"/>
          <w:lang w:eastAsia="ar-SA" w:bidi="ar-SA"/>
        </w:rPr>
        <w:t>al</w:t>
      </w:r>
      <w:r w:rsidRPr="00CE64B4">
        <w:rPr>
          <w:rFonts w:asciiTheme="majorBidi" w:hAnsiTheme="majorBidi" w:cstheme="majorBidi"/>
          <w:sz w:val="20"/>
          <w:szCs w:val="20"/>
          <w:lang w:eastAsia="ar-SA" w:bidi="ar-SA"/>
        </w:rPr>
        <w:t>.</w:t>
      </w:r>
      <w:r w:rsidR="00004EDF" w:rsidRPr="00CE64B4">
        <w:rPr>
          <w:rFonts w:asciiTheme="majorBidi" w:hAnsiTheme="majorBidi" w:cstheme="majorBidi"/>
          <w:color w:val="FF0000"/>
          <w:sz w:val="20"/>
          <w:szCs w:val="20"/>
          <w:lang w:eastAsia="ar-SA" w:bidi="ar-SA"/>
        </w:rPr>
        <w:t>,</w:t>
      </w:r>
      <w:r w:rsidRPr="00CE64B4">
        <w:rPr>
          <w:rFonts w:asciiTheme="majorBidi" w:hAnsiTheme="majorBidi" w:cstheme="majorBidi"/>
          <w:sz w:val="20"/>
          <w:szCs w:val="20"/>
          <w:lang w:eastAsia="ar-SA" w:bidi="ar-SA"/>
        </w:rPr>
        <w:t xml:space="preserve"> 1983). The identified fungi were sub-cultured on PDA slants and kept at 5ºC for further studies.</w:t>
      </w:r>
    </w:p>
    <w:p w:rsidR="00BD5850" w:rsidRPr="00CE64B4" w:rsidRDefault="00BD5850" w:rsidP="00BD5850">
      <w:pPr>
        <w:tabs>
          <w:tab w:val="right" w:pos="4860"/>
        </w:tabs>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3- Production of </w:t>
      </w:r>
      <w:proofErr w:type="gramStart"/>
      <w:r w:rsidRPr="00CE64B4">
        <w:rPr>
          <w:rFonts w:asciiTheme="majorBidi" w:hAnsiTheme="majorBidi" w:cstheme="majorBidi"/>
          <w:b/>
          <w:bCs/>
          <w:sz w:val="20"/>
          <w:szCs w:val="20"/>
        </w:rPr>
        <w:t>inoculums :</w:t>
      </w:r>
      <w:proofErr w:type="gramEnd"/>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The fungi used in this study were grown on cornmeal-sand medium. A mixture of 2-5 g corn meal and 95-98 g fine sand previously washed was transferred in a 250 ml glass bottle. Then each bottle received 50 ml of distilled water and plugged with a cotton stopper. The bottled medium was autoclaved at 121ºC for 1 hr. The tested fungi were grown on PDA and incubated for 7 days at 25ºC. A 4-mm disc of agar with mycelium from</w:t>
      </w:r>
      <w:r w:rsidR="00CE64B4"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7 days old culture of each fungus used in this study was transferred to the surface of the bottled medium. Five bottles were served for each fungus. All bottles were incubated at </w:t>
      </w:r>
      <w:r w:rsidRPr="00CE64B4">
        <w:rPr>
          <w:rFonts w:asciiTheme="majorBidi" w:hAnsiTheme="majorBidi" w:cstheme="majorBidi"/>
          <w:sz w:val="20"/>
          <w:szCs w:val="20"/>
        </w:rPr>
        <w:lastRenderedPageBreak/>
        <w:t>25ºC for 15 days and were daily shaken to spread the fungal inoculums through the medium.</w:t>
      </w:r>
    </w:p>
    <w:p w:rsidR="00BD5850" w:rsidRPr="00CE64B4" w:rsidRDefault="00BD5850" w:rsidP="00BD5850">
      <w:pPr>
        <w:tabs>
          <w:tab w:val="right" w:pos="4860"/>
        </w:tabs>
        <w:bidi w:val="0"/>
        <w:ind w:right="26"/>
        <w:jc w:val="both"/>
        <w:rPr>
          <w:rFonts w:asciiTheme="majorBidi" w:hAnsiTheme="majorBidi" w:cstheme="majorBidi"/>
          <w:b/>
          <w:bCs/>
          <w:sz w:val="20"/>
          <w:szCs w:val="20"/>
        </w:rPr>
      </w:pPr>
      <w:r w:rsidRPr="00CE64B4">
        <w:rPr>
          <w:rFonts w:asciiTheme="majorBidi" w:hAnsiTheme="majorBidi" w:cstheme="majorBidi"/>
          <w:b/>
          <w:bCs/>
          <w:sz w:val="20"/>
          <w:szCs w:val="20"/>
        </w:rPr>
        <w:t xml:space="preserve">4-Disease </w:t>
      </w:r>
      <w:proofErr w:type="gramStart"/>
      <w:r w:rsidRPr="00CE64B4">
        <w:rPr>
          <w:rFonts w:asciiTheme="majorBidi" w:hAnsiTheme="majorBidi" w:cstheme="majorBidi"/>
          <w:b/>
          <w:bCs/>
          <w:sz w:val="20"/>
          <w:szCs w:val="20"/>
        </w:rPr>
        <w:t>assessment :</w:t>
      </w:r>
      <w:proofErr w:type="gramEnd"/>
    </w:p>
    <w:p w:rsidR="00BD5850" w:rsidRPr="00CE64B4" w:rsidRDefault="00BD5850" w:rsidP="007507BD">
      <w:pPr>
        <w:tabs>
          <w:tab w:val="right" w:pos="4860"/>
        </w:tabs>
        <w:bidi w:val="0"/>
        <w:ind w:right="26" w:firstLine="426"/>
        <w:jc w:val="both"/>
        <w:rPr>
          <w:rFonts w:asciiTheme="majorBidi" w:hAnsiTheme="majorBidi" w:cstheme="majorBidi"/>
          <w:sz w:val="20"/>
          <w:szCs w:val="20"/>
        </w:rPr>
      </w:pPr>
      <w:r w:rsidRPr="00CE64B4">
        <w:rPr>
          <w:rFonts w:asciiTheme="majorBidi" w:hAnsiTheme="majorBidi" w:cstheme="majorBidi"/>
          <w:sz w:val="20"/>
          <w:szCs w:val="20"/>
        </w:rPr>
        <w:t>Plants suffered from pre - and post - emergence damping - off disease were assessed two and four weeks after sowing respectively. Sudden wilt disease incidence was recorded at the fruit setting stage of cantaloupe plants. Plants were uprooted washed carefully, and the disease incidence was determined. Disease severity was determined using an improved grading system for measuring plant diseases described by (</w:t>
      </w:r>
      <w:proofErr w:type="spellStart"/>
      <w:r w:rsidRPr="00CE64B4">
        <w:rPr>
          <w:rFonts w:asciiTheme="majorBidi" w:hAnsiTheme="majorBidi" w:cstheme="majorBidi"/>
          <w:sz w:val="20"/>
          <w:szCs w:val="20"/>
        </w:rPr>
        <w:t>Horsfall</w:t>
      </w:r>
      <w:proofErr w:type="spellEnd"/>
      <w:r w:rsidRPr="00CE64B4">
        <w:rPr>
          <w:rFonts w:asciiTheme="majorBidi" w:hAnsiTheme="majorBidi" w:cstheme="majorBidi"/>
          <w:sz w:val="20"/>
          <w:szCs w:val="20"/>
        </w:rPr>
        <w:t xml:space="preserve"> and Barratt</w:t>
      </w:r>
      <w:r w:rsidR="00004EDF" w:rsidRPr="00CE64B4">
        <w:rPr>
          <w:rFonts w:asciiTheme="majorBidi" w:hAnsiTheme="majorBidi" w:cstheme="majorBidi"/>
          <w:color w:val="FF0000"/>
          <w:sz w:val="20"/>
          <w:szCs w:val="20"/>
        </w:rPr>
        <w:t>,</w:t>
      </w:r>
      <w:r w:rsidRPr="00CE64B4">
        <w:rPr>
          <w:rFonts w:asciiTheme="majorBidi" w:hAnsiTheme="majorBidi" w:cstheme="majorBidi"/>
          <w:sz w:val="20"/>
          <w:szCs w:val="20"/>
        </w:rPr>
        <w:t xml:space="preserve"> 1945).</w:t>
      </w:r>
      <w:r w:rsidR="00CE64B4" w:rsidRPr="00CE64B4">
        <w:rPr>
          <w:rFonts w:asciiTheme="majorBidi" w:hAnsiTheme="majorBidi" w:cstheme="majorBidi"/>
          <w:sz w:val="20"/>
          <w:szCs w:val="20"/>
        </w:rPr>
        <w:t xml:space="preserve"> </w:t>
      </w: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5-Varietal </w:t>
      </w:r>
      <w:proofErr w:type="gramStart"/>
      <w:r w:rsidRPr="00CE64B4">
        <w:rPr>
          <w:rFonts w:asciiTheme="majorBidi" w:hAnsiTheme="majorBidi" w:cstheme="majorBidi"/>
          <w:b/>
          <w:bCs/>
          <w:sz w:val="20"/>
          <w:szCs w:val="20"/>
        </w:rPr>
        <w:t>reaction :</w:t>
      </w:r>
      <w:proofErr w:type="gramEnd"/>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Seeds of four cantaloupe cultivars namely, </w:t>
      </w:r>
      <w:proofErr w:type="spellStart"/>
      <w:r w:rsidRPr="00CE64B4">
        <w:rPr>
          <w:rFonts w:asciiTheme="majorBidi" w:hAnsiTheme="majorBidi" w:cstheme="majorBidi"/>
          <w:sz w:val="20"/>
          <w:szCs w:val="20"/>
        </w:rPr>
        <w:t>Galia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Rafigal</w:t>
      </w:r>
      <w:proofErr w:type="spellEnd"/>
      <w:r w:rsidRPr="00CE64B4">
        <w:rPr>
          <w:rFonts w:asciiTheme="majorBidi" w:hAnsiTheme="majorBidi" w:cstheme="majorBidi"/>
          <w:sz w:val="20"/>
          <w:szCs w:val="20"/>
        </w:rPr>
        <w:t>, Ideal and Primal were sown in seedling trays for one month. The tested fungi were grown on autoclaved medium containing corn meal (80 g), sand (350 g) and water (80 ml) They were transferred alone or in combinations to sterilized pots (25 diam.) filled with in formalin-sterilized loamy soil (using 5 % formalin).</w:t>
      </w:r>
      <w:r w:rsidR="00CE64B4"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The amount of each </w:t>
      </w:r>
      <w:proofErr w:type="spellStart"/>
      <w:r w:rsidRPr="00CE64B4">
        <w:rPr>
          <w:rFonts w:asciiTheme="majorBidi" w:hAnsiTheme="majorBidi" w:cstheme="majorBidi"/>
          <w:sz w:val="20"/>
          <w:szCs w:val="20"/>
        </w:rPr>
        <w:t>inoculum</w:t>
      </w:r>
      <w:proofErr w:type="spellEnd"/>
      <w:r w:rsidRPr="00CE64B4">
        <w:rPr>
          <w:rFonts w:asciiTheme="majorBidi" w:hAnsiTheme="majorBidi" w:cstheme="majorBidi"/>
          <w:sz w:val="20"/>
          <w:szCs w:val="20"/>
        </w:rPr>
        <w:t xml:space="preserve"> was (3 %) of soil weight per each pot. Three seedlings of one month old were transplanted in each pot. Percentage of infection with sudden wilt disease was estimated at fruit setting (70 days of sowing).</w:t>
      </w: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6- Host </w:t>
      </w:r>
      <w:proofErr w:type="gramStart"/>
      <w:r w:rsidRPr="00CE64B4">
        <w:rPr>
          <w:rFonts w:asciiTheme="majorBidi" w:hAnsiTheme="majorBidi" w:cstheme="majorBidi"/>
          <w:b/>
          <w:bCs/>
          <w:sz w:val="20"/>
          <w:szCs w:val="20"/>
        </w:rPr>
        <w:t>Range :</w:t>
      </w:r>
      <w:proofErr w:type="gramEnd"/>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Reaction of the cucurbitaceous hosts namely, cucumber (cv. </w:t>
      </w:r>
      <w:proofErr w:type="spellStart"/>
      <w:r w:rsidRPr="00CE64B4">
        <w:rPr>
          <w:rFonts w:asciiTheme="majorBidi" w:hAnsiTheme="majorBidi" w:cstheme="majorBidi"/>
          <w:sz w:val="20"/>
          <w:szCs w:val="20"/>
        </w:rPr>
        <w:t>Beit</w:t>
      </w:r>
      <w:proofErr w:type="spellEnd"/>
      <w:r w:rsidRPr="00CE64B4">
        <w:rPr>
          <w:rFonts w:asciiTheme="majorBidi" w:hAnsiTheme="majorBidi" w:cstheme="majorBidi"/>
          <w:sz w:val="20"/>
          <w:szCs w:val="20"/>
        </w:rPr>
        <w:t xml:space="preserve"> Alpha), squash (cv. </w:t>
      </w:r>
      <w:proofErr w:type="spellStart"/>
      <w:r w:rsidRPr="00CE64B4">
        <w:rPr>
          <w:rFonts w:asciiTheme="majorBidi" w:hAnsiTheme="majorBidi" w:cstheme="majorBidi"/>
          <w:sz w:val="20"/>
          <w:szCs w:val="20"/>
        </w:rPr>
        <w:t>Eskandarani</w:t>
      </w:r>
      <w:proofErr w:type="spellEnd"/>
      <w:r w:rsidRPr="00CE64B4">
        <w:rPr>
          <w:rFonts w:asciiTheme="majorBidi" w:hAnsiTheme="majorBidi" w:cstheme="majorBidi"/>
          <w:sz w:val="20"/>
          <w:szCs w:val="20"/>
        </w:rPr>
        <w:t xml:space="preserve">), watermelon (cv. Giza 1), snake cucumber (cv. </w:t>
      </w:r>
      <w:proofErr w:type="spellStart"/>
      <w:r w:rsidRPr="00CE64B4">
        <w:rPr>
          <w:rFonts w:asciiTheme="majorBidi" w:hAnsiTheme="majorBidi" w:cstheme="majorBidi"/>
          <w:sz w:val="20"/>
          <w:szCs w:val="20"/>
        </w:rPr>
        <w:t>Nabolsy</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sz w:val="20"/>
          <w:szCs w:val="20"/>
        </w:rPr>
        <w:t>loofah</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cv.land</w:t>
      </w:r>
      <w:proofErr w:type="spellEnd"/>
      <w:r w:rsidRPr="00CE64B4">
        <w:rPr>
          <w:rFonts w:asciiTheme="majorBidi" w:hAnsiTheme="majorBidi" w:cstheme="majorBidi"/>
          <w:sz w:val="20"/>
          <w:szCs w:val="20"/>
        </w:rPr>
        <w:t xml:space="preserve"> race) to the different sudden wilt pathogens was studied.</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Seeds of each host were sown in a seedling tray for one month. The studied pathogens’ </w:t>
      </w:r>
      <w:proofErr w:type="spellStart"/>
      <w:r w:rsidRPr="00CE64B4">
        <w:rPr>
          <w:rFonts w:asciiTheme="majorBidi" w:hAnsiTheme="majorBidi" w:cstheme="majorBidi"/>
          <w:sz w:val="20"/>
          <w:szCs w:val="20"/>
        </w:rPr>
        <w:t>inocula</w:t>
      </w:r>
      <w:proofErr w:type="spellEnd"/>
      <w:r w:rsidRPr="00CE64B4">
        <w:rPr>
          <w:rFonts w:asciiTheme="majorBidi" w:hAnsiTheme="majorBidi" w:cstheme="majorBidi"/>
          <w:sz w:val="20"/>
          <w:szCs w:val="20"/>
        </w:rPr>
        <w:t xml:space="preserve"> were prepared and transferred alone or in combinations to sterilized pots (25 cm) filled with in formalin-sterilized loamy soil (using 5 % formalin) and seedlings transplanting were done as previously mentioned. Mean percentage of infection by sudden wilt disease was recorded at fruit setting, 70 days after sowing.</w:t>
      </w:r>
    </w:p>
    <w:p w:rsidR="00BD5850" w:rsidRPr="00CE64B4" w:rsidRDefault="00BD5850" w:rsidP="007507BD">
      <w:pPr>
        <w:bidi w:val="0"/>
        <w:jc w:val="both"/>
        <w:rPr>
          <w:rFonts w:asciiTheme="majorBidi" w:hAnsiTheme="majorBidi" w:cstheme="majorBidi"/>
          <w:b/>
          <w:bCs/>
          <w:sz w:val="20"/>
          <w:szCs w:val="20"/>
        </w:rPr>
      </w:pPr>
      <w:r w:rsidRPr="00CE64B4">
        <w:rPr>
          <w:rFonts w:asciiTheme="majorBidi" w:hAnsiTheme="majorBidi" w:cstheme="majorBidi"/>
          <w:b/>
          <w:bCs/>
          <w:sz w:val="20"/>
          <w:szCs w:val="20"/>
        </w:rPr>
        <w:t xml:space="preserve">The Role of Irrigation Regime </w:t>
      </w:r>
      <w:proofErr w:type="gramStart"/>
      <w:r w:rsidRPr="00CE64B4">
        <w:rPr>
          <w:rFonts w:asciiTheme="majorBidi" w:hAnsiTheme="majorBidi" w:cstheme="majorBidi"/>
          <w:b/>
          <w:bCs/>
          <w:sz w:val="20"/>
          <w:szCs w:val="20"/>
        </w:rPr>
        <w:t>In</w:t>
      </w:r>
      <w:proofErr w:type="gramEnd"/>
      <w:r w:rsidRPr="00CE64B4">
        <w:rPr>
          <w:rFonts w:asciiTheme="majorBidi" w:hAnsiTheme="majorBidi" w:cstheme="majorBidi"/>
          <w:b/>
          <w:bCs/>
          <w:sz w:val="20"/>
          <w:szCs w:val="20"/>
        </w:rPr>
        <w:t xml:space="preserve"> Sudden Wilt Syndrome Development.</w:t>
      </w:r>
    </w:p>
    <w:p w:rsidR="00BD5850" w:rsidRPr="00CE64B4" w:rsidRDefault="00BD5850" w:rsidP="007507BD">
      <w:pPr>
        <w:numPr>
          <w:ilvl w:val="0"/>
          <w:numId w:val="5"/>
        </w:numPr>
        <w:bidi w:val="0"/>
        <w:ind w:left="284" w:hanging="284"/>
        <w:jc w:val="both"/>
        <w:rPr>
          <w:rFonts w:asciiTheme="majorBidi" w:hAnsiTheme="majorBidi" w:cstheme="majorBidi"/>
          <w:b/>
          <w:bCs/>
          <w:sz w:val="20"/>
          <w:szCs w:val="20"/>
        </w:rPr>
      </w:pPr>
      <w:r w:rsidRPr="00CE64B4">
        <w:rPr>
          <w:rFonts w:asciiTheme="majorBidi" w:hAnsiTheme="majorBidi" w:cstheme="majorBidi"/>
          <w:b/>
          <w:bCs/>
          <w:sz w:val="20"/>
          <w:szCs w:val="20"/>
        </w:rPr>
        <w:t xml:space="preserve">Effect of different distances between irrigation nozzle and plant position on the soil bed : </w:t>
      </w:r>
    </w:p>
    <w:p w:rsidR="00BD5850" w:rsidRPr="00CE64B4" w:rsidRDefault="00BD5850" w:rsidP="00BD5850">
      <w:pPr>
        <w:bidi w:val="0"/>
        <w:jc w:val="both"/>
        <w:rPr>
          <w:rFonts w:asciiTheme="majorBidi" w:hAnsiTheme="majorBidi" w:cstheme="majorBidi"/>
          <w:sz w:val="20"/>
          <w:szCs w:val="20"/>
        </w:rPr>
      </w:pPr>
      <w:r w:rsidRPr="00CE64B4">
        <w:rPr>
          <w:rFonts w:asciiTheme="majorBidi" w:hAnsiTheme="majorBidi" w:cstheme="majorBidi"/>
          <w:sz w:val="20"/>
          <w:szCs w:val="20"/>
        </w:rPr>
        <w:t>The effect of different distances between irrigation nozzle and plant position on the development of sudden wilt disease of cantaloupe was studied in field during summer season of 2009 at El-</w:t>
      </w:r>
      <w:proofErr w:type="spellStart"/>
      <w:r w:rsidRPr="00CE64B4">
        <w:rPr>
          <w:rFonts w:asciiTheme="majorBidi" w:hAnsiTheme="majorBidi" w:cstheme="majorBidi"/>
          <w:sz w:val="20"/>
          <w:szCs w:val="20"/>
        </w:rPr>
        <w:t>Kassaseen</w:t>
      </w:r>
      <w:proofErr w:type="spellEnd"/>
      <w:r w:rsidRPr="00CE64B4">
        <w:rPr>
          <w:rFonts w:asciiTheme="majorBidi" w:hAnsiTheme="majorBidi" w:cstheme="majorBidi"/>
          <w:sz w:val="20"/>
          <w:szCs w:val="20"/>
        </w:rPr>
        <w:t xml:space="preserve">, Ismailia governorate. This experiment was carried out in sandy loamy soil naturally infested with sudden wilt pathogen(s) using cantaloupe cv. </w:t>
      </w:r>
      <w:proofErr w:type="spellStart"/>
      <w:r w:rsidRPr="00CE64B4">
        <w:rPr>
          <w:rFonts w:asciiTheme="majorBidi" w:hAnsiTheme="majorBidi" w:cstheme="majorBidi"/>
          <w:sz w:val="20"/>
          <w:szCs w:val="20"/>
        </w:rPr>
        <w:t>Galia</w:t>
      </w:r>
      <w:proofErr w:type="spellEnd"/>
      <w:r w:rsidRPr="00CE64B4">
        <w:rPr>
          <w:rFonts w:asciiTheme="majorBidi" w:hAnsiTheme="majorBidi" w:cstheme="majorBidi"/>
          <w:sz w:val="20"/>
          <w:szCs w:val="20"/>
        </w:rPr>
        <w:t xml:space="preserve">. Intra row spacing was 50 cm, (the distance between 2 plants), and beds were 150 cm apart. Drip irrigation system was used. The distance between plant and </w:t>
      </w:r>
      <w:r w:rsidRPr="00CE64B4">
        <w:rPr>
          <w:rFonts w:asciiTheme="majorBidi" w:hAnsiTheme="majorBidi" w:cstheme="majorBidi"/>
          <w:sz w:val="20"/>
          <w:szCs w:val="20"/>
        </w:rPr>
        <w:lastRenderedPageBreak/>
        <w:t>irrigation nozzle was 10, 15 or 25 cm. Data were recorded at fruit setting, 70 days after cultivation.</w:t>
      </w:r>
    </w:p>
    <w:p w:rsidR="00BD5850" w:rsidRPr="00CE64B4" w:rsidRDefault="00BD5850" w:rsidP="007507BD">
      <w:pPr>
        <w:bidi w:val="0"/>
        <w:jc w:val="both"/>
        <w:rPr>
          <w:rFonts w:asciiTheme="majorBidi" w:hAnsiTheme="majorBidi" w:cstheme="majorBidi"/>
          <w:sz w:val="20"/>
          <w:szCs w:val="20"/>
        </w:rPr>
      </w:pPr>
      <w:r w:rsidRPr="00CE64B4">
        <w:rPr>
          <w:rFonts w:asciiTheme="majorBidi" w:hAnsiTheme="majorBidi" w:cstheme="majorBidi"/>
          <w:b/>
          <w:bCs/>
          <w:sz w:val="20"/>
          <w:szCs w:val="20"/>
        </w:rPr>
        <w:t xml:space="preserve">B- Effect of different intervals of irrigation on the sudden wilt </w:t>
      </w:r>
      <w:r w:rsidRPr="00CE64B4">
        <w:rPr>
          <w:rFonts w:asciiTheme="majorBidi" w:hAnsiTheme="majorBidi" w:cstheme="majorBidi"/>
          <w:sz w:val="20"/>
          <w:szCs w:val="20"/>
        </w:rPr>
        <w:t>infection</w:t>
      </w:r>
      <w:r w:rsidRPr="00CE64B4">
        <w:rPr>
          <w:rFonts w:asciiTheme="majorBidi" w:hAnsiTheme="majorBidi" w:cstheme="majorBidi"/>
          <w:b/>
          <w:bCs/>
          <w:sz w:val="20"/>
          <w:szCs w:val="20"/>
        </w:rPr>
        <w:t xml:space="preserve"> of cantaloupe, under field condition. </w:t>
      </w:r>
      <w:proofErr w:type="gramStart"/>
      <w:r w:rsidRPr="00CE64B4">
        <w:rPr>
          <w:rFonts w:asciiTheme="majorBidi" w:hAnsiTheme="majorBidi" w:cstheme="majorBidi"/>
          <w:b/>
          <w:bCs/>
          <w:sz w:val="20"/>
          <w:szCs w:val="20"/>
        </w:rPr>
        <w:t>[Planted in pots (25 diam.)]</w:t>
      </w:r>
      <w:proofErr w:type="gramEnd"/>
      <w:r w:rsidRPr="00CE64B4">
        <w:rPr>
          <w:rFonts w:asciiTheme="majorBidi" w:hAnsiTheme="majorBidi" w:cstheme="majorBidi"/>
          <w:b/>
          <w:bCs/>
          <w:sz w:val="20"/>
          <w:szCs w:val="20"/>
        </w:rPr>
        <w:t xml:space="preserve"> :</w:t>
      </w:r>
      <w:r w:rsidRPr="00CE64B4">
        <w:rPr>
          <w:rFonts w:asciiTheme="majorBidi" w:hAnsiTheme="majorBidi" w:cstheme="majorBidi"/>
          <w:sz w:val="20"/>
          <w:szCs w:val="20"/>
        </w:rPr>
        <w:t xml:space="preserve"> </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The effect of different intervals of irrigation on the sudden wilt infection of cantaloupe was studied in field experiment cultivated in pots during winter and summer seasons 2009 at El-</w:t>
      </w:r>
      <w:proofErr w:type="spellStart"/>
      <w:r w:rsidRPr="00CE64B4">
        <w:rPr>
          <w:rFonts w:asciiTheme="majorBidi" w:hAnsiTheme="majorBidi" w:cstheme="majorBidi"/>
          <w:sz w:val="20"/>
          <w:szCs w:val="20"/>
        </w:rPr>
        <w:t>Kassaseen</w:t>
      </w:r>
      <w:proofErr w:type="spellEnd"/>
      <w:r w:rsidRPr="00CE64B4">
        <w:rPr>
          <w:rFonts w:asciiTheme="majorBidi" w:hAnsiTheme="majorBidi" w:cstheme="majorBidi"/>
          <w:sz w:val="20"/>
          <w:szCs w:val="20"/>
        </w:rPr>
        <w:t xml:space="preserve">, Ismailia. Experiment was carried out in sterilized sandy loamy soil pots infested with each of sudden wilt pathogens using cantaloupe </w:t>
      </w:r>
      <w:r w:rsidRPr="00CE64B4">
        <w:rPr>
          <w:rFonts w:asciiTheme="majorBidi" w:hAnsiTheme="majorBidi" w:cstheme="majorBidi"/>
          <w:i/>
          <w:iCs/>
          <w:sz w:val="20"/>
          <w:szCs w:val="20"/>
        </w:rPr>
        <w:t>cv</w:t>
      </w:r>
      <w:r w:rsidRPr="00CE64B4">
        <w:rPr>
          <w:rFonts w:asciiTheme="majorBidi" w:hAnsiTheme="majorBidi" w:cstheme="majorBidi"/>
          <w:sz w:val="20"/>
          <w:szCs w:val="20"/>
        </w:rPr>
        <w:t>. Ideal. The pots were drip irrigated at different intervals (6, 9 and 12 days). The seedlings were mulched by using a plastic mulch to protect the plant from frost damage at night during winter time. Data were recorded at fruit setting where the plants 70 days after cultivation.</w:t>
      </w:r>
    </w:p>
    <w:p w:rsidR="00BD5850" w:rsidRPr="00CE64B4" w:rsidRDefault="00BD5850" w:rsidP="00BD5850">
      <w:pPr>
        <w:bidi w:val="0"/>
        <w:ind w:left="450" w:hanging="450"/>
        <w:jc w:val="both"/>
        <w:rPr>
          <w:rFonts w:asciiTheme="majorBidi" w:hAnsiTheme="majorBidi" w:cstheme="majorBidi"/>
          <w:b/>
          <w:bCs/>
          <w:sz w:val="20"/>
          <w:szCs w:val="20"/>
        </w:rPr>
      </w:pPr>
      <w:r w:rsidRPr="00CE64B4">
        <w:rPr>
          <w:rFonts w:asciiTheme="majorBidi" w:hAnsiTheme="majorBidi" w:cstheme="majorBidi"/>
          <w:b/>
          <w:bCs/>
          <w:sz w:val="20"/>
          <w:szCs w:val="20"/>
        </w:rPr>
        <w:t xml:space="preserve">C- Effect of water saturation levels and soil types on the sudden wilt infection of cantaloupe, under greenhouse </w:t>
      </w:r>
      <w:proofErr w:type="gramStart"/>
      <w:r w:rsidRPr="00CE64B4">
        <w:rPr>
          <w:rFonts w:asciiTheme="majorBidi" w:hAnsiTheme="majorBidi" w:cstheme="majorBidi"/>
          <w:b/>
          <w:bCs/>
          <w:sz w:val="20"/>
          <w:szCs w:val="20"/>
        </w:rPr>
        <w:t>conditions :</w:t>
      </w:r>
      <w:proofErr w:type="gramEnd"/>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The effect of water saturation levels of the soil on the sudden wilt infection of cantaloupe was studied in an experiment in pots, under greenhouse conditions. Water saturation levels were determined according to the method given by (Piper 1950). Three levels of saturation </w:t>
      </w:r>
      <w:r w:rsidRPr="00CE64B4">
        <w:rPr>
          <w:rFonts w:asciiTheme="majorBidi" w:hAnsiTheme="majorBidi" w:cstheme="majorBidi"/>
          <w:i/>
          <w:iCs/>
          <w:sz w:val="20"/>
          <w:szCs w:val="20"/>
        </w:rPr>
        <w:t>i.e.</w:t>
      </w:r>
      <w:r w:rsidRPr="00CE64B4">
        <w:rPr>
          <w:rFonts w:asciiTheme="majorBidi" w:hAnsiTheme="majorBidi" w:cstheme="majorBidi"/>
          <w:sz w:val="20"/>
          <w:szCs w:val="20"/>
        </w:rPr>
        <w:t xml:space="preserve"> 100%, 50% and 25% were investigated. Also three soil types namely: sandy, clay and sandy loamy soil were used through this experiment.</w:t>
      </w:r>
    </w:p>
    <w:p w:rsidR="00BD5850" w:rsidRPr="00CE64B4" w:rsidRDefault="00BD585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A weighted amount of soil (350 g) was placed in a glass funnel (500 ml). Then a measured volume of water was poured on the soil until saturation. The nun-off (excess of water) was received in a receiving beaker. After that, the measured amount of water was estimated for complete saturation of three </w:t>
      </w:r>
      <w:proofErr w:type="spellStart"/>
      <w:r w:rsidRPr="00CE64B4">
        <w:rPr>
          <w:rFonts w:asciiTheme="majorBidi" w:hAnsiTheme="majorBidi" w:cstheme="majorBidi"/>
          <w:sz w:val="20"/>
          <w:szCs w:val="20"/>
        </w:rPr>
        <w:t>kgs</w:t>
      </w:r>
      <w:proofErr w:type="spellEnd"/>
      <w:r w:rsidRPr="00CE64B4">
        <w:rPr>
          <w:rFonts w:asciiTheme="majorBidi" w:hAnsiTheme="majorBidi" w:cstheme="majorBidi"/>
          <w:sz w:val="20"/>
          <w:szCs w:val="20"/>
        </w:rPr>
        <w:t xml:space="preserve"> of each type of soil. The actual volume of water needed for saturate (100% saturation) sandy, clay and loamy soil was 70, 126 and 98 ml respectively (Piper 1950).</w:t>
      </w:r>
      <w:r w:rsidR="00CE64B4"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Then, it can be estimated the volumes of water needed for 50 and 25 % water holding capacity accordingly. Plastic pots, 25 cm each, were filled with 3 </w:t>
      </w:r>
      <w:proofErr w:type="spellStart"/>
      <w:r w:rsidRPr="00CE64B4">
        <w:rPr>
          <w:rFonts w:asciiTheme="majorBidi" w:hAnsiTheme="majorBidi" w:cstheme="majorBidi"/>
          <w:sz w:val="20"/>
          <w:szCs w:val="20"/>
        </w:rPr>
        <w:t>kgs</w:t>
      </w:r>
      <w:proofErr w:type="spellEnd"/>
      <w:r w:rsidRPr="00CE64B4">
        <w:rPr>
          <w:rFonts w:asciiTheme="majorBidi" w:hAnsiTheme="majorBidi" w:cstheme="majorBidi"/>
          <w:sz w:val="20"/>
          <w:szCs w:val="20"/>
        </w:rPr>
        <w:t xml:space="preserve"> of each of the tested type of soil. Soil was infested with sudden wilt pathogens </w:t>
      </w:r>
      <w:r w:rsidRPr="00CE64B4">
        <w:rPr>
          <w:rFonts w:asciiTheme="majorBidi" w:hAnsiTheme="majorBidi" w:cstheme="majorBidi"/>
          <w:i/>
          <w:iCs/>
          <w:sz w:val="20"/>
          <w:szCs w:val="20"/>
        </w:rPr>
        <w:t>i.e.</w:t>
      </w:r>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w:t>
      </w:r>
      <w:r w:rsidR="00CE64B4"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and</w:t>
      </w:r>
      <w:r w:rsidR="00CE64B4"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The amount of </w:t>
      </w:r>
      <w:proofErr w:type="spellStart"/>
      <w:r w:rsidRPr="00CE64B4">
        <w:rPr>
          <w:rFonts w:asciiTheme="majorBidi" w:hAnsiTheme="majorBidi" w:cstheme="majorBidi"/>
          <w:sz w:val="20"/>
          <w:szCs w:val="20"/>
        </w:rPr>
        <w:t>inoculum</w:t>
      </w:r>
      <w:proofErr w:type="spellEnd"/>
      <w:r w:rsidRPr="00CE64B4">
        <w:rPr>
          <w:rFonts w:asciiTheme="majorBidi" w:hAnsiTheme="majorBidi" w:cstheme="majorBidi"/>
          <w:sz w:val="20"/>
          <w:szCs w:val="20"/>
        </w:rPr>
        <w:t xml:space="preserve"> was 3% of soil weight in each pot (</w:t>
      </w:r>
      <w:proofErr w:type="spellStart"/>
      <w:r w:rsidRPr="00CE64B4">
        <w:rPr>
          <w:rFonts w:asciiTheme="majorBidi" w:hAnsiTheme="majorBidi" w:cstheme="majorBidi"/>
          <w:sz w:val="20"/>
          <w:szCs w:val="20"/>
        </w:rPr>
        <w:t>Dhingra</w:t>
      </w:r>
      <w:proofErr w:type="spellEnd"/>
      <w:r w:rsidRPr="00CE64B4">
        <w:rPr>
          <w:rFonts w:asciiTheme="majorBidi" w:hAnsiTheme="majorBidi" w:cstheme="majorBidi"/>
          <w:sz w:val="20"/>
          <w:szCs w:val="20"/>
        </w:rPr>
        <w:t xml:space="preserve"> and Sinclair, 1985). Seven seeds of cantaloupe cv. Ideal were sown in each pot. The experiment was drip irrigated. Each treatment was replicated five times.</w:t>
      </w:r>
    </w:p>
    <w:p w:rsidR="00BD5850" w:rsidRPr="00CE64B4" w:rsidRDefault="00BD5850" w:rsidP="00BD5850">
      <w:pPr>
        <w:bidi w:val="0"/>
        <w:jc w:val="both"/>
        <w:rPr>
          <w:rFonts w:asciiTheme="majorBidi" w:hAnsiTheme="majorBidi" w:cstheme="majorBidi"/>
          <w:sz w:val="20"/>
          <w:szCs w:val="20"/>
        </w:rPr>
      </w:pPr>
      <w:r w:rsidRPr="00CE64B4">
        <w:rPr>
          <w:rFonts w:asciiTheme="majorBidi" w:hAnsiTheme="majorBidi" w:cstheme="majorBidi"/>
          <w:sz w:val="20"/>
          <w:szCs w:val="20"/>
        </w:rPr>
        <w:t>The following aspects were studied:</w:t>
      </w:r>
    </w:p>
    <w:p w:rsidR="00BD5850" w:rsidRPr="00CE64B4" w:rsidRDefault="00BD5850" w:rsidP="00BD5850">
      <w:pPr>
        <w:bidi w:val="0"/>
        <w:jc w:val="both"/>
        <w:rPr>
          <w:rFonts w:asciiTheme="majorBidi" w:hAnsiTheme="majorBidi" w:cstheme="majorBidi"/>
          <w:sz w:val="20"/>
          <w:szCs w:val="20"/>
        </w:rPr>
      </w:pPr>
      <w:r w:rsidRPr="00CE64B4">
        <w:rPr>
          <w:rFonts w:asciiTheme="majorBidi" w:hAnsiTheme="majorBidi" w:cstheme="majorBidi"/>
          <w:sz w:val="20"/>
          <w:szCs w:val="20"/>
        </w:rPr>
        <w:t>- Effect of soil type on sudden wilt disease incidence.</w:t>
      </w:r>
    </w:p>
    <w:p w:rsidR="00BD5850" w:rsidRPr="00CE64B4" w:rsidRDefault="00BD5850" w:rsidP="00BD5850">
      <w:pPr>
        <w:bidi w:val="0"/>
        <w:jc w:val="both"/>
        <w:rPr>
          <w:rFonts w:asciiTheme="majorBidi" w:hAnsiTheme="majorBidi" w:cstheme="majorBidi"/>
          <w:sz w:val="20"/>
          <w:szCs w:val="20"/>
        </w:rPr>
      </w:pPr>
      <w:r w:rsidRPr="00CE64B4">
        <w:rPr>
          <w:rFonts w:asciiTheme="majorBidi" w:hAnsiTheme="majorBidi" w:cstheme="majorBidi"/>
          <w:sz w:val="20"/>
          <w:szCs w:val="20"/>
        </w:rPr>
        <w:t>- Effect of saturation level on the development of the disease.</w:t>
      </w:r>
    </w:p>
    <w:p w:rsidR="00BD5850" w:rsidRPr="00CE64B4" w:rsidRDefault="00BD5850" w:rsidP="00BD5850">
      <w:pPr>
        <w:bidi w:val="0"/>
        <w:ind w:left="851"/>
        <w:jc w:val="both"/>
        <w:rPr>
          <w:rFonts w:asciiTheme="majorBidi" w:hAnsiTheme="majorBidi" w:cstheme="majorBidi"/>
          <w:sz w:val="20"/>
          <w:szCs w:val="20"/>
        </w:rPr>
      </w:pP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3. Results</w:t>
      </w:r>
    </w:p>
    <w:p w:rsidR="00BD5850" w:rsidRPr="00CE64B4" w:rsidRDefault="00BD5850" w:rsidP="00BD5850">
      <w:pPr>
        <w:bidi w:val="0"/>
        <w:jc w:val="both"/>
        <w:rPr>
          <w:rFonts w:asciiTheme="majorBidi" w:hAnsiTheme="majorBidi" w:cstheme="majorBidi"/>
          <w:b/>
          <w:bCs/>
          <w:sz w:val="20"/>
          <w:szCs w:val="20"/>
        </w:rPr>
      </w:pPr>
      <w:r w:rsidRPr="00CE64B4">
        <w:rPr>
          <w:rFonts w:asciiTheme="majorBidi" w:hAnsiTheme="majorBidi" w:cstheme="majorBidi"/>
          <w:b/>
          <w:bCs/>
          <w:sz w:val="20"/>
          <w:szCs w:val="20"/>
        </w:rPr>
        <w:t>Isolation, identification:</w:t>
      </w:r>
    </w:p>
    <w:p w:rsidR="00BD5850" w:rsidRPr="00CE64B4" w:rsidRDefault="00BD5850"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lastRenderedPageBreak/>
        <w:t xml:space="preserve">Five genera of pathogenic fungi, </w:t>
      </w:r>
      <w:r w:rsidRPr="00CE64B4">
        <w:rPr>
          <w:rFonts w:asciiTheme="majorBidi" w:hAnsiTheme="majorBidi" w:cstheme="majorBidi"/>
          <w:i/>
          <w:iCs/>
          <w:sz w:val="20"/>
          <w:szCs w:val="20"/>
        </w:rPr>
        <w:t>i.e.</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Fusarium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Rhizoctonia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Pythium</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Macrophomina</w:t>
      </w:r>
      <w:proofErr w:type="spellEnd"/>
      <w:r w:rsidRPr="00CE64B4">
        <w:rPr>
          <w:rFonts w:asciiTheme="majorBidi" w:hAnsiTheme="majorBidi" w:cstheme="majorBidi"/>
          <w:sz w:val="20"/>
          <w:szCs w:val="20"/>
        </w:rPr>
        <w:t xml:space="preserve"> were isolated from diseased roots of cantaloupe. They were identified to their species level as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Macrophomina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Rhizoctonia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Pythium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w:t>
      </w:r>
    </w:p>
    <w:p w:rsidR="00BD5850" w:rsidRPr="00CE64B4" w:rsidRDefault="00BD5850" w:rsidP="007507BD">
      <w:pPr>
        <w:tabs>
          <w:tab w:val="right" w:pos="4860"/>
        </w:tabs>
        <w:bidi w:val="0"/>
        <w:ind w:right="28"/>
        <w:jc w:val="lowKashida"/>
        <w:rPr>
          <w:rFonts w:asciiTheme="majorBidi" w:hAnsiTheme="majorBidi" w:cstheme="majorBidi"/>
          <w:b/>
          <w:bCs/>
          <w:sz w:val="20"/>
          <w:szCs w:val="20"/>
        </w:rPr>
      </w:pPr>
      <w:r w:rsidRPr="00CE64B4">
        <w:rPr>
          <w:rFonts w:asciiTheme="majorBidi" w:hAnsiTheme="majorBidi" w:cstheme="majorBidi"/>
          <w:b/>
          <w:bCs/>
          <w:sz w:val="20"/>
          <w:szCs w:val="20"/>
        </w:rPr>
        <w:t xml:space="preserve">Reaction of common cantaloupe cultivars to sudden wilt pathogens: </w:t>
      </w:r>
    </w:p>
    <w:p w:rsidR="00BD5850" w:rsidRPr="00CE64B4" w:rsidRDefault="00BD5850" w:rsidP="007507BD">
      <w:pPr>
        <w:tabs>
          <w:tab w:val="right" w:pos="4860"/>
        </w:tabs>
        <w:bidi w:val="0"/>
        <w:ind w:right="26" w:firstLine="426"/>
        <w:jc w:val="lowKashida"/>
        <w:rPr>
          <w:rFonts w:asciiTheme="majorBidi" w:hAnsiTheme="majorBidi" w:cstheme="majorBidi"/>
          <w:sz w:val="20"/>
          <w:szCs w:val="20"/>
        </w:rPr>
      </w:pPr>
      <w:r w:rsidRPr="00CE64B4">
        <w:rPr>
          <w:rFonts w:asciiTheme="majorBidi" w:hAnsiTheme="majorBidi" w:cstheme="majorBidi"/>
          <w:sz w:val="20"/>
          <w:szCs w:val="20"/>
        </w:rPr>
        <w:t xml:space="preserve">In this experiment, four cantaloupe cultivars representing the most important commercially cultivars grown in Egypt were evaluated. These </w:t>
      </w:r>
      <w:r w:rsidRPr="00CE64B4">
        <w:rPr>
          <w:rFonts w:asciiTheme="majorBidi" w:hAnsiTheme="majorBidi" w:cstheme="majorBidi"/>
          <w:sz w:val="20"/>
          <w:szCs w:val="20"/>
        </w:rPr>
        <w:lastRenderedPageBreak/>
        <w:t xml:space="preserve">cultivars </w:t>
      </w:r>
      <w:r w:rsidRPr="00CE64B4">
        <w:rPr>
          <w:rFonts w:asciiTheme="majorBidi" w:hAnsiTheme="majorBidi" w:cstheme="majorBidi"/>
          <w:i/>
          <w:iCs/>
          <w:sz w:val="20"/>
          <w:szCs w:val="20"/>
        </w:rPr>
        <w:t xml:space="preserve">i.e. </w:t>
      </w:r>
      <w:proofErr w:type="spellStart"/>
      <w:r w:rsidRPr="00CE64B4">
        <w:rPr>
          <w:rFonts w:asciiTheme="majorBidi" w:hAnsiTheme="majorBidi" w:cstheme="majorBidi"/>
          <w:sz w:val="20"/>
          <w:szCs w:val="20"/>
        </w:rPr>
        <w:t>Galia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Rafigal</w:t>
      </w:r>
      <w:proofErr w:type="spellEnd"/>
      <w:r w:rsidRPr="00CE64B4">
        <w:rPr>
          <w:rFonts w:asciiTheme="majorBidi" w:hAnsiTheme="majorBidi" w:cstheme="majorBidi"/>
          <w:sz w:val="20"/>
          <w:szCs w:val="20"/>
        </w:rPr>
        <w:t xml:space="preserve">, Ideal and Primal were tested against the most common pathogens </w:t>
      </w:r>
      <w:r w:rsidRPr="00CE64B4">
        <w:rPr>
          <w:rFonts w:asciiTheme="majorBidi" w:hAnsiTheme="majorBidi" w:cstheme="majorBidi"/>
          <w:i/>
          <w:iCs/>
          <w:sz w:val="20"/>
          <w:szCs w:val="20"/>
        </w:rPr>
        <w:t>i.e</w:t>
      </w:r>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r w:rsidRPr="00CE64B4">
        <w:rPr>
          <w:rFonts w:asciiTheme="majorBidi" w:hAnsiTheme="majorBidi" w:cstheme="majorBidi"/>
          <w:b/>
          <w:bCs/>
          <w:sz w:val="20"/>
          <w:szCs w:val="20"/>
        </w:rPr>
        <w:t>Table 1</w:t>
      </w:r>
      <w:r w:rsidRPr="00CE64B4">
        <w:rPr>
          <w:rFonts w:asciiTheme="majorBidi" w:hAnsiTheme="majorBidi" w:cstheme="majorBidi"/>
          <w:sz w:val="20"/>
          <w:szCs w:val="20"/>
        </w:rPr>
        <w:t>) alone or in all possible combinations under greenhouse condition.</w:t>
      </w:r>
    </w:p>
    <w:p w:rsidR="006658E9" w:rsidRPr="00CE64B4" w:rsidRDefault="00BD5850" w:rsidP="007507BD">
      <w:pPr>
        <w:tabs>
          <w:tab w:val="right" w:pos="567"/>
        </w:tabs>
        <w:bidi w:val="0"/>
        <w:ind w:firstLine="426"/>
        <w:jc w:val="both"/>
        <w:rPr>
          <w:rFonts w:asciiTheme="majorBidi" w:hAnsiTheme="majorBidi" w:cstheme="majorBidi"/>
          <w:sz w:val="20"/>
          <w:szCs w:val="20"/>
        </w:rPr>
      </w:pPr>
      <w:r w:rsidRPr="00CE64B4">
        <w:rPr>
          <w:rFonts w:asciiTheme="majorBidi" w:hAnsiTheme="majorBidi" w:cstheme="majorBidi"/>
          <w:sz w:val="20"/>
          <w:szCs w:val="20"/>
        </w:rPr>
        <w:t>Results showed that the tested cultivars have a similar reaction towards the tested pathogens either alone or in combination. The four cultivars were susceptible to sudden wilt diseases.</w:t>
      </w:r>
      <w:r w:rsidR="00CE64B4" w:rsidRPr="00CE64B4">
        <w:rPr>
          <w:rFonts w:asciiTheme="majorBidi" w:hAnsiTheme="majorBidi" w:cstheme="majorBidi"/>
          <w:sz w:val="20"/>
          <w:szCs w:val="20"/>
        </w:rPr>
        <w:t xml:space="preserve"> </w:t>
      </w:r>
      <w:r w:rsidRPr="00CE64B4">
        <w:rPr>
          <w:rFonts w:asciiTheme="majorBidi" w:hAnsiTheme="majorBidi" w:cstheme="majorBidi"/>
          <w:sz w:val="20"/>
          <w:szCs w:val="20"/>
        </w:rPr>
        <w:t>However, the more the pathogens combined the more the number of infected plants of each cultivar.</w:t>
      </w:r>
    </w:p>
    <w:p w:rsidR="00BD5850" w:rsidRPr="00CE64B4" w:rsidRDefault="00BD5850" w:rsidP="00187334">
      <w:pPr>
        <w:bidi w:val="0"/>
        <w:ind w:left="1260" w:hanging="1260"/>
        <w:jc w:val="both"/>
        <w:rPr>
          <w:rFonts w:asciiTheme="majorBidi" w:hAnsiTheme="majorBidi" w:cstheme="majorBidi"/>
          <w:sz w:val="20"/>
          <w:szCs w:val="20"/>
        </w:rPr>
        <w:sectPr w:rsidR="00BD5850" w:rsidRPr="00CE64B4" w:rsidSect="001019FA">
          <w:type w:val="continuous"/>
          <w:pgSz w:w="12242" w:h="15842" w:code="1"/>
          <w:pgMar w:top="1440" w:right="1440" w:bottom="1440" w:left="1440" w:header="720" w:footer="720" w:gutter="0"/>
          <w:cols w:num="2" w:space="709"/>
          <w:docGrid w:linePitch="360"/>
        </w:sectPr>
      </w:pPr>
    </w:p>
    <w:p w:rsidR="00BD5850" w:rsidRPr="00CE64B4" w:rsidRDefault="00BD5850" w:rsidP="00187334">
      <w:pPr>
        <w:bidi w:val="0"/>
        <w:jc w:val="both"/>
        <w:rPr>
          <w:rFonts w:asciiTheme="majorBidi" w:hAnsiTheme="majorBidi" w:cstheme="majorBidi"/>
          <w:sz w:val="20"/>
          <w:szCs w:val="20"/>
        </w:rPr>
      </w:pPr>
    </w:p>
    <w:p w:rsidR="00BD715D" w:rsidRPr="00CE64B4" w:rsidRDefault="00BD715D" w:rsidP="00BD5850">
      <w:pPr>
        <w:bidi w:val="0"/>
        <w:jc w:val="both"/>
        <w:rPr>
          <w:rFonts w:asciiTheme="majorBidi" w:hAnsiTheme="majorBidi" w:cstheme="majorBidi"/>
          <w:sz w:val="20"/>
          <w:szCs w:val="20"/>
          <w:rtl/>
        </w:rPr>
      </w:pPr>
      <w:proofErr w:type="gramStart"/>
      <w:r w:rsidRPr="00CE64B4">
        <w:rPr>
          <w:rFonts w:asciiTheme="majorBidi" w:hAnsiTheme="majorBidi" w:cstheme="majorBidi"/>
          <w:b/>
          <w:bCs/>
          <w:sz w:val="20"/>
          <w:szCs w:val="20"/>
        </w:rPr>
        <w:t>Table (</w:t>
      </w:r>
      <w:r w:rsidR="00166360" w:rsidRPr="00CE64B4">
        <w:rPr>
          <w:rFonts w:asciiTheme="majorBidi" w:hAnsiTheme="majorBidi" w:cstheme="majorBidi"/>
          <w:b/>
          <w:bCs/>
          <w:sz w:val="20"/>
          <w:szCs w:val="20"/>
        </w:rPr>
        <w:t>1</w:t>
      </w:r>
      <w:r w:rsidRPr="00CE64B4">
        <w:rPr>
          <w:rFonts w:asciiTheme="majorBidi" w:hAnsiTheme="majorBidi" w:cstheme="majorBidi"/>
          <w:b/>
          <w:bCs/>
          <w:sz w:val="20"/>
          <w:szCs w:val="20"/>
        </w:rPr>
        <w:t>):</w:t>
      </w:r>
      <w:r w:rsidRPr="00CE64B4">
        <w:rPr>
          <w:rFonts w:asciiTheme="majorBidi" w:hAnsiTheme="majorBidi" w:cstheme="majorBidi"/>
          <w:sz w:val="20"/>
          <w:szCs w:val="20"/>
        </w:rPr>
        <w:t xml:space="preserve"> Varietal reaction of four cantaloupe cultivars to sudden wilt pathogens, under greenhouse condition.</w:t>
      </w:r>
      <w:proofErr w:type="gramEnd"/>
    </w:p>
    <w:tbl>
      <w:tblPr>
        <w:tblW w:w="8910" w:type="dxa"/>
        <w:jc w:val="center"/>
        <w:tblCellMar>
          <w:left w:w="0" w:type="dxa"/>
          <w:right w:w="0" w:type="dxa"/>
        </w:tblCellMar>
        <w:tblLook w:val="0000"/>
      </w:tblPr>
      <w:tblGrid>
        <w:gridCol w:w="2824"/>
        <w:gridCol w:w="1216"/>
        <w:gridCol w:w="1216"/>
        <w:gridCol w:w="1216"/>
        <w:gridCol w:w="1216"/>
        <w:gridCol w:w="1222"/>
      </w:tblGrid>
      <w:tr w:rsidR="00BD715D" w:rsidRPr="00CE64B4" w:rsidTr="00BD5850">
        <w:trPr>
          <w:cantSplit/>
          <w:trHeight w:val="239"/>
          <w:jc w:val="center"/>
        </w:trPr>
        <w:tc>
          <w:tcPr>
            <w:tcW w:w="2824" w:type="dxa"/>
            <w:vMerge w:val="restar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Pathogen</w:t>
            </w:r>
          </w:p>
        </w:tc>
        <w:tc>
          <w:tcPr>
            <w:tcW w:w="6086" w:type="dxa"/>
            <w:gridSpan w:val="5"/>
            <w:tcBorders>
              <w:top w:val="single" w:sz="4" w:space="0" w:color="auto"/>
              <w:left w:val="nil"/>
              <w:bottom w:val="single" w:sz="4" w:space="0" w:color="auto"/>
              <w:right w:val="single" w:sz="4" w:space="0" w:color="auto"/>
            </w:tcBorders>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Cultivars / Mean of sudden wilt infection (%)</w:t>
            </w:r>
          </w:p>
        </w:tc>
      </w:tr>
      <w:tr w:rsidR="00BD5850" w:rsidRPr="00CE64B4" w:rsidTr="00BD5850">
        <w:trPr>
          <w:cantSplit/>
          <w:trHeight w:val="239"/>
          <w:jc w:val="center"/>
        </w:trPr>
        <w:tc>
          <w:tcPr>
            <w:tcW w:w="2824" w:type="dxa"/>
            <w:vMerge/>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rPr>
                <w:rFonts w:asciiTheme="majorBidi" w:hAnsiTheme="majorBidi" w:cstheme="majorBidi"/>
                <w:b/>
                <w:bCs/>
                <w:sz w:val="20"/>
                <w:szCs w:val="20"/>
              </w:rPr>
            </w:pP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proofErr w:type="spellStart"/>
            <w:r w:rsidRPr="00CE64B4">
              <w:rPr>
                <w:rFonts w:asciiTheme="majorBidi" w:hAnsiTheme="majorBidi" w:cstheme="majorBidi"/>
                <w:b/>
                <w:bCs/>
                <w:sz w:val="20"/>
                <w:szCs w:val="20"/>
              </w:rPr>
              <w:t>Galia</w:t>
            </w:r>
            <w:proofErr w:type="spellEnd"/>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proofErr w:type="spellStart"/>
            <w:r w:rsidRPr="00CE64B4">
              <w:rPr>
                <w:rFonts w:asciiTheme="majorBidi" w:hAnsiTheme="majorBidi" w:cstheme="majorBidi"/>
                <w:b/>
                <w:bCs/>
                <w:sz w:val="20"/>
                <w:szCs w:val="20"/>
              </w:rPr>
              <w:t>Rafigal</w:t>
            </w:r>
            <w:proofErr w:type="spellEnd"/>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Ideal</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Primal</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Mean</w:t>
            </w:r>
          </w:p>
        </w:tc>
      </w:tr>
      <w:tr w:rsidR="00BD5850" w:rsidRPr="00CE64B4" w:rsidTr="00BD5850">
        <w:trPr>
          <w:trHeight w:val="953"/>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99"/>
              <w:jc w:val="both"/>
              <w:rPr>
                <w:rFonts w:asciiTheme="majorBidi" w:hAnsiTheme="majorBidi" w:cstheme="majorBidi"/>
                <w:b/>
                <w:bCs/>
                <w:sz w:val="20"/>
                <w:szCs w:val="20"/>
              </w:rPr>
            </w:pPr>
            <w:r w:rsidRPr="00CE64B4">
              <w:rPr>
                <w:rFonts w:asciiTheme="majorBidi" w:hAnsiTheme="majorBidi" w:cstheme="majorBidi"/>
                <w:b/>
                <w:bCs/>
                <w:sz w:val="20"/>
                <w:szCs w:val="20"/>
              </w:rPr>
              <w:t xml:space="preserve">1- </w:t>
            </w:r>
            <w:r w:rsidRPr="00CE64B4">
              <w:rPr>
                <w:rFonts w:asciiTheme="majorBidi" w:hAnsiTheme="majorBidi" w:cstheme="majorBidi"/>
                <w:b/>
                <w:bCs/>
                <w:i/>
                <w:iCs/>
                <w:sz w:val="20"/>
                <w:szCs w:val="20"/>
              </w:rPr>
              <w:t xml:space="preserve">F. </w:t>
            </w:r>
            <w:proofErr w:type="spellStart"/>
            <w:r w:rsidRPr="00CE64B4">
              <w:rPr>
                <w:rFonts w:asciiTheme="majorBidi" w:hAnsiTheme="majorBidi" w:cstheme="majorBidi"/>
                <w:b/>
                <w:bCs/>
                <w:i/>
                <w:iCs/>
                <w:sz w:val="20"/>
                <w:szCs w:val="20"/>
              </w:rPr>
              <w:t>solani</w:t>
            </w:r>
            <w:proofErr w:type="spellEnd"/>
          </w:p>
          <w:p w:rsidR="00BD715D" w:rsidRPr="00CE64B4" w:rsidRDefault="00BD715D" w:rsidP="00187334">
            <w:pPr>
              <w:bidi w:val="0"/>
              <w:ind w:firstLine="99"/>
              <w:jc w:val="both"/>
              <w:rPr>
                <w:rFonts w:asciiTheme="majorBidi" w:hAnsiTheme="majorBidi" w:cstheme="majorBidi"/>
                <w:b/>
                <w:bCs/>
                <w:sz w:val="20"/>
                <w:szCs w:val="20"/>
              </w:rPr>
            </w:pPr>
            <w:r w:rsidRPr="00CE64B4">
              <w:rPr>
                <w:rFonts w:asciiTheme="majorBidi" w:hAnsiTheme="majorBidi" w:cstheme="majorBidi"/>
                <w:b/>
                <w:bCs/>
                <w:sz w:val="20"/>
                <w:szCs w:val="20"/>
              </w:rPr>
              <w:t xml:space="preserve">2- </w:t>
            </w:r>
            <w:r w:rsidRPr="00CE64B4">
              <w:rPr>
                <w:rFonts w:asciiTheme="majorBidi" w:hAnsiTheme="majorBidi" w:cstheme="majorBidi"/>
                <w:b/>
                <w:bCs/>
                <w:i/>
                <w:iCs/>
                <w:sz w:val="20"/>
                <w:szCs w:val="20"/>
              </w:rPr>
              <w:t xml:space="preserve">M. </w:t>
            </w:r>
            <w:proofErr w:type="spellStart"/>
            <w:r w:rsidRPr="00CE64B4">
              <w:rPr>
                <w:rFonts w:asciiTheme="majorBidi" w:hAnsiTheme="majorBidi" w:cstheme="majorBidi"/>
                <w:b/>
                <w:bCs/>
                <w:i/>
                <w:iCs/>
                <w:sz w:val="20"/>
                <w:szCs w:val="20"/>
              </w:rPr>
              <w:t>phaseolina</w:t>
            </w:r>
            <w:proofErr w:type="spellEnd"/>
          </w:p>
          <w:p w:rsidR="00BD715D" w:rsidRPr="00CE64B4" w:rsidRDefault="00BD715D" w:rsidP="00187334">
            <w:pPr>
              <w:bidi w:val="0"/>
              <w:ind w:firstLine="99"/>
              <w:jc w:val="both"/>
              <w:rPr>
                <w:rFonts w:asciiTheme="majorBidi" w:hAnsiTheme="majorBidi" w:cstheme="majorBidi"/>
                <w:b/>
                <w:bCs/>
                <w:sz w:val="20"/>
                <w:szCs w:val="20"/>
              </w:rPr>
            </w:pPr>
            <w:r w:rsidRPr="00CE64B4">
              <w:rPr>
                <w:rFonts w:asciiTheme="majorBidi" w:hAnsiTheme="majorBidi" w:cstheme="majorBidi"/>
                <w:b/>
                <w:bCs/>
                <w:sz w:val="20"/>
                <w:szCs w:val="20"/>
              </w:rPr>
              <w:t xml:space="preserve">3- </w:t>
            </w:r>
            <w:r w:rsidRPr="00CE64B4">
              <w:rPr>
                <w:rFonts w:asciiTheme="majorBidi" w:hAnsiTheme="majorBidi" w:cstheme="majorBidi"/>
                <w:b/>
                <w:bCs/>
                <w:i/>
                <w:iCs/>
                <w:sz w:val="20"/>
                <w:szCs w:val="20"/>
              </w:rPr>
              <w:t xml:space="preserve">P. </w:t>
            </w:r>
            <w:proofErr w:type="spellStart"/>
            <w:r w:rsidRPr="00CE64B4">
              <w:rPr>
                <w:rFonts w:asciiTheme="majorBidi" w:hAnsiTheme="majorBidi" w:cstheme="majorBidi"/>
                <w:b/>
                <w:bCs/>
                <w:i/>
                <w:iCs/>
                <w:sz w:val="20"/>
                <w:szCs w:val="20"/>
              </w:rPr>
              <w:t>aphanidermatum</w:t>
            </w:r>
            <w:proofErr w:type="spellEnd"/>
          </w:p>
          <w:p w:rsidR="00BD715D" w:rsidRPr="00CE64B4" w:rsidRDefault="00BD715D" w:rsidP="00187334">
            <w:pPr>
              <w:bidi w:val="0"/>
              <w:ind w:firstLine="99"/>
              <w:jc w:val="both"/>
              <w:rPr>
                <w:rFonts w:asciiTheme="majorBidi" w:hAnsiTheme="majorBidi" w:cstheme="majorBidi"/>
                <w:b/>
                <w:bCs/>
                <w:sz w:val="20"/>
                <w:szCs w:val="20"/>
              </w:rPr>
            </w:pPr>
            <w:r w:rsidRPr="00CE64B4">
              <w:rPr>
                <w:rFonts w:asciiTheme="majorBidi" w:hAnsiTheme="majorBidi" w:cstheme="majorBidi"/>
                <w:b/>
                <w:bCs/>
                <w:sz w:val="20"/>
                <w:szCs w:val="20"/>
              </w:rPr>
              <w:t xml:space="preserve">4- </w:t>
            </w:r>
            <w:r w:rsidRPr="00CE64B4">
              <w:rPr>
                <w:rFonts w:asciiTheme="majorBidi" w:hAnsiTheme="majorBidi" w:cstheme="majorBidi"/>
                <w:b/>
                <w:bCs/>
                <w:i/>
                <w:iCs/>
                <w:sz w:val="20"/>
                <w:szCs w:val="20"/>
              </w:rPr>
              <w:t xml:space="preserve">R. </w:t>
            </w:r>
            <w:proofErr w:type="spellStart"/>
            <w:r w:rsidRPr="00CE64B4">
              <w:rPr>
                <w:rFonts w:asciiTheme="majorBidi" w:hAnsiTheme="majorBidi" w:cstheme="majorBidi"/>
                <w:b/>
                <w:bCs/>
                <w:i/>
                <w:iCs/>
                <w:sz w:val="20"/>
                <w:szCs w:val="20"/>
              </w:rPr>
              <w:t>solani</w:t>
            </w:r>
            <w:proofErr w:type="spellEnd"/>
          </w:p>
          <w:p w:rsidR="00BD715D" w:rsidRPr="00CE64B4" w:rsidRDefault="00BD715D" w:rsidP="00187334">
            <w:pPr>
              <w:bidi w:val="0"/>
              <w:ind w:firstLine="99"/>
              <w:jc w:val="both"/>
              <w:rPr>
                <w:rFonts w:asciiTheme="majorBidi" w:hAnsiTheme="majorBidi" w:cstheme="majorBidi"/>
                <w:b/>
                <w:bCs/>
                <w:sz w:val="20"/>
                <w:szCs w:val="20"/>
              </w:rPr>
            </w:pPr>
            <w:r w:rsidRPr="00CE64B4">
              <w:rPr>
                <w:rFonts w:asciiTheme="majorBidi" w:hAnsiTheme="majorBidi" w:cstheme="majorBidi"/>
                <w:b/>
                <w:bCs/>
                <w:sz w:val="20"/>
                <w:szCs w:val="20"/>
              </w:rPr>
              <w:t>5</w:t>
            </w:r>
            <w:r w:rsidRPr="00CE64B4">
              <w:rPr>
                <w:rFonts w:asciiTheme="majorBidi" w:hAnsiTheme="majorBidi" w:cstheme="majorBidi"/>
                <w:b/>
                <w:bCs/>
                <w:i/>
                <w:iCs/>
                <w:sz w:val="20"/>
                <w:szCs w:val="20"/>
              </w:rPr>
              <w:t xml:space="preserve">- M. </w:t>
            </w:r>
            <w:proofErr w:type="spellStart"/>
            <w:r w:rsidRPr="00CE64B4">
              <w:rPr>
                <w:rFonts w:asciiTheme="majorBidi" w:hAnsiTheme="majorBidi" w:cstheme="majorBidi"/>
                <w:b/>
                <w:bCs/>
                <w:i/>
                <w:iCs/>
                <w:sz w:val="20"/>
                <w:szCs w:val="20"/>
              </w:rPr>
              <w:t>cannonballus</w:t>
            </w:r>
            <w:proofErr w:type="spellEnd"/>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3.69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tc>
      </w:tr>
      <w:tr w:rsidR="00BD5850" w:rsidRPr="00CE64B4" w:rsidTr="00BD5850">
        <w:trPr>
          <w:trHeight w:val="184"/>
          <w:jc w:val="center"/>
        </w:trPr>
        <w:tc>
          <w:tcPr>
            <w:tcW w:w="2824" w:type="dxa"/>
            <w:tcBorders>
              <w:top w:val="single" w:sz="4" w:space="0" w:color="auto"/>
              <w:left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2.49</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2.49</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4.98</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2.49</w:t>
            </w:r>
          </w:p>
        </w:tc>
        <w:tc>
          <w:tcPr>
            <w:tcW w:w="1222"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3.11</w:t>
            </w:r>
          </w:p>
        </w:tc>
      </w:tr>
      <w:tr w:rsidR="00BD5850" w:rsidRPr="00CE64B4" w:rsidTr="00BD5850">
        <w:trPr>
          <w:trHeight w:val="2065"/>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1+2</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1+3</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2+3</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3+4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3+5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4+5</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4.16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3.70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3.70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3.70</w:t>
            </w:r>
          </w:p>
        </w:tc>
      </w:tr>
      <w:tr w:rsidR="00BD5850" w:rsidRPr="00CE64B4" w:rsidTr="00BD5850">
        <w:trPr>
          <w:trHeight w:val="216"/>
          <w:jc w:val="center"/>
        </w:trPr>
        <w:tc>
          <w:tcPr>
            <w:tcW w:w="2824" w:type="dxa"/>
            <w:tcBorders>
              <w:top w:val="single" w:sz="4" w:space="0" w:color="auto"/>
              <w:left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2.98</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2.68</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6.71</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2.49</w:t>
            </w:r>
          </w:p>
        </w:tc>
        <w:tc>
          <w:tcPr>
            <w:tcW w:w="1222"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3.72</w:t>
            </w:r>
          </w:p>
        </w:tc>
      </w:tr>
      <w:tr w:rsidR="00BD5850" w:rsidRPr="00CE64B4" w:rsidTr="00BD5850">
        <w:trPr>
          <w:trHeight w:val="2076"/>
          <w:jc w:val="center"/>
        </w:trPr>
        <w:tc>
          <w:tcPr>
            <w:tcW w:w="2824" w:type="dxa"/>
            <w:tcBorders>
              <w:top w:val="single" w:sz="4" w:space="0" w:color="auto"/>
              <w:left w:val="single" w:sz="4" w:space="0" w:color="auto"/>
              <w:bottom w:val="single" w:sz="4" w:space="0" w:color="auto"/>
              <w:right w:val="single" w:sz="4" w:space="0" w:color="auto"/>
            </w:tcBorders>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+ 3</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+ 3 + 4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+ 3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+ 4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+ 3 + 4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+ 3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+ 4 + 5</w:t>
            </w:r>
          </w:p>
          <w:p w:rsidR="00BD715D" w:rsidRPr="00CE64B4" w:rsidRDefault="00BD715D" w:rsidP="00187334">
            <w:pPr>
              <w:bidi w:val="0"/>
              <w:ind w:right="120" w:firstLine="120"/>
              <w:rPr>
                <w:rFonts w:asciiTheme="majorBidi" w:hAnsiTheme="majorBidi" w:cstheme="majorBidi"/>
                <w:b/>
                <w:bCs/>
                <w:sz w:val="20"/>
                <w:szCs w:val="20"/>
              </w:rPr>
            </w:pPr>
            <w:r w:rsidRPr="00CE64B4">
              <w:rPr>
                <w:rFonts w:asciiTheme="majorBidi" w:hAnsiTheme="majorBidi" w:cstheme="majorBidi"/>
                <w:b/>
                <w:bCs/>
                <w:sz w:val="20"/>
                <w:szCs w:val="20"/>
              </w:rPr>
              <w:t>3 + 4 + 5</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9.00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24.64</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16.38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24.64</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9.00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24.64</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16.38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29.22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9.00</w:t>
            </w:r>
          </w:p>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11.25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29.22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23.31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11.25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29.22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30.08</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6.23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6.75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12.69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26.56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25.60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13.81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28.33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25.05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29.33</w:t>
            </w:r>
          </w:p>
        </w:tc>
      </w:tr>
      <w:tr w:rsidR="00BD5850" w:rsidRPr="00CE64B4" w:rsidTr="00BD5850">
        <w:trPr>
          <w:trHeight w:val="176"/>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17.93</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18.47</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17.83</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17.63</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17.96</w:t>
            </w:r>
          </w:p>
        </w:tc>
      </w:tr>
      <w:tr w:rsidR="00BD5850" w:rsidRPr="00CE64B4" w:rsidTr="00BD5850">
        <w:trPr>
          <w:trHeight w:val="811"/>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+ 3 + 4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+ 3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+ 4 + 5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+ 3 + 4 + 5</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33.21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36.77</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36.77</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39.13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36.77</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39.13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29.09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29.70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37.98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43.810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29.70</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29.24</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36.18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39.71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29.24</w:t>
            </w:r>
          </w:p>
        </w:tc>
      </w:tr>
      <w:tr w:rsidR="00BD5850" w:rsidRPr="00CE64B4" w:rsidTr="00BD5850">
        <w:trPr>
          <w:trHeight w:val="216"/>
          <w:jc w:val="center"/>
        </w:trPr>
        <w:tc>
          <w:tcPr>
            <w:tcW w:w="2824" w:type="dxa"/>
            <w:tcBorders>
              <w:top w:val="single" w:sz="4" w:space="0" w:color="auto"/>
              <w:left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32.04</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33.52</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33.52</w:t>
            </w:r>
          </w:p>
        </w:tc>
        <w:tc>
          <w:tcPr>
            <w:tcW w:w="1216"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35.29</w:t>
            </w:r>
          </w:p>
        </w:tc>
        <w:tc>
          <w:tcPr>
            <w:tcW w:w="1222" w:type="dxa"/>
            <w:tcBorders>
              <w:top w:val="single" w:sz="4" w:space="0" w:color="auto"/>
              <w:left w:val="nil"/>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33.59</w:t>
            </w:r>
          </w:p>
        </w:tc>
      </w:tr>
      <w:tr w:rsidR="00BD5850" w:rsidRPr="00CE64B4" w:rsidTr="00BD5850">
        <w:trPr>
          <w:trHeight w:val="239"/>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+ 2 + 3 + 4 +5</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40.27</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42.69</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47.31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47.31</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44.39</w:t>
            </w:r>
          </w:p>
        </w:tc>
      </w:tr>
      <w:tr w:rsidR="00BD5850" w:rsidRPr="00CE64B4" w:rsidTr="00BD5850">
        <w:trPr>
          <w:trHeight w:val="179"/>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Control</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0.71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tl/>
              </w:rPr>
            </w:pPr>
            <w:r w:rsidRPr="00CE64B4">
              <w:rPr>
                <w:rFonts w:asciiTheme="majorBidi" w:hAnsiTheme="majorBidi" w:cstheme="majorBidi"/>
                <w:sz w:val="20"/>
                <w:szCs w:val="20"/>
              </w:rPr>
              <w:t>0.71</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0.71</w:t>
            </w:r>
          </w:p>
        </w:tc>
      </w:tr>
      <w:tr w:rsidR="00BD5850" w:rsidRPr="00CE64B4" w:rsidTr="00BD5850">
        <w:trPr>
          <w:trHeight w:val="227"/>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16.07</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16.76</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18.51</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17.65</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17.24</w:t>
            </w:r>
          </w:p>
        </w:tc>
      </w:tr>
      <w:tr w:rsidR="00BD5850" w:rsidRPr="00CE64B4" w:rsidTr="00BD5850">
        <w:trPr>
          <w:trHeight w:val="255"/>
          <w:jc w:val="center"/>
        </w:trPr>
        <w:tc>
          <w:tcPr>
            <w:tcW w:w="2824" w:type="dxa"/>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L.S.D. at 5 %</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1.22</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0.56</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1.14</w:t>
            </w:r>
          </w:p>
        </w:tc>
        <w:tc>
          <w:tcPr>
            <w:tcW w:w="1216"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1.58</w:t>
            </w:r>
          </w:p>
        </w:tc>
        <w:tc>
          <w:tcPr>
            <w:tcW w:w="1222" w:type="dxa"/>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p>
        </w:tc>
      </w:tr>
    </w:tbl>
    <w:p w:rsidR="0096192C" w:rsidRPr="00CE64B4" w:rsidRDefault="00BD715D" w:rsidP="00187334">
      <w:pPr>
        <w:bidi w:val="0"/>
        <w:ind w:left="120" w:hanging="120"/>
        <w:jc w:val="lowKashida"/>
        <w:rPr>
          <w:rFonts w:asciiTheme="majorBidi" w:hAnsiTheme="majorBidi" w:cstheme="majorBidi"/>
          <w:sz w:val="20"/>
          <w:szCs w:val="20"/>
        </w:rPr>
      </w:pPr>
      <w:r w:rsidRPr="00CE64B4">
        <w:rPr>
          <w:rFonts w:asciiTheme="majorBidi" w:hAnsiTheme="majorBidi" w:cstheme="majorBidi"/>
          <w:sz w:val="20"/>
          <w:szCs w:val="20"/>
        </w:rPr>
        <w:t xml:space="preserve">*Mean of five replicates. Percentages data were arcsine-transformed before carrying out the analysis of variance. </w:t>
      </w:r>
    </w:p>
    <w:p w:rsidR="00BD715D" w:rsidRPr="00CE64B4" w:rsidRDefault="00BD715D" w:rsidP="00CE64B4">
      <w:pPr>
        <w:bidi w:val="0"/>
        <w:jc w:val="lowKashida"/>
        <w:rPr>
          <w:rFonts w:asciiTheme="majorBidi" w:hAnsiTheme="majorBidi" w:cstheme="majorBidi" w:hint="eastAsia"/>
          <w:sz w:val="20"/>
          <w:szCs w:val="20"/>
          <w:lang w:eastAsia="zh-CN"/>
        </w:rPr>
      </w:pPr>
    </w:p>
    <w:p w:rsidR="001B54D9" w:rsidRPr="00CE64B4" w:rsidRDefault="001B54D9" w:rsidP="00187334">
      <w:pPr>
        <w:bidi w:val="0"/>
        <w:jc w:val="lowKashida"/>
        <w:rPr>
          <w:rFonts w:asciiTheme="majorBidi" w:hAnsiTheme="majorBidi" w:cstheme="majorBidi" w:hint="eastAsia"/>
          <w:sz w:val="20"/>
          <w:szCs w:val="20"/>
          <w:lang w:eastAsia="zh-CN"/>
        </w:rPr>
      </w:pPr>
    </w:p>
    <w:p w:rsidR="00CE64B4" w:rsidRPr="00CE64B4" w:rsidRDefault="00CE64B4" w:rsidP="00CE64B4">
      <w:pPr>
        <w:bidi w:val="0"/>
        <w:jc w:val="lowKashida"/>
        <w:rPr>
          <w:rFonts w:asciiTheme="majorBidi" w:hAnsiTheme="majorBidi" w:cstheme="majorBidi" w:hint="eastAsia"/>
          <w:sz w:val="20"/>
          <w:szCs w:val="20"/>
          <w:lang w:eastAsia="zh-CN"/>
        </w:rPr>
        <w:sectPr w:rsidR="00CE64B4" w:rsidRPr="00CE64B4" w:rsidSect="001019FA">
          <w:type w:val="continuous"/>
          <w:pgSz w:w="12242" w:h="15842" w:code="1"/>
          <w:pgMar w:top="1440" w:right="1440" w:bottom="1440" w:left="1440" w:header="720" w:footer="720" w:gutter="0"/>
          <w:cols w:space="708"/>
          <w:docGrid w:linePitch="360"/>
        </w:sectPr>
      </w:pPr>
    </w:p>
    <w:p w:rsidR="00BD715D" w:rsidRPr="00CE64B4" w:rsidRDefault="00BD715D" w:rsidP="007507BD">
      <w:pPr>
        <w:bidi w:val="0"/>
        <w:ind w:firstLine="426"/>
        <w:jc w:val="lowKashida"/>
        <w:rPr>
          <w:rFonts w:asciiTheme="majorBidi" w:hAnsiTheme="majorBidi" w:cstheme="majorBidi" w:hint="eastAsia"/>
          <w:sz w:val="20"/>
          <w:szCs w:val="20"/>
          <w:lang w:eastAsia="zh-CN"/>
        </w:rPr>
      </w:pPr>
      <w:r w:rsidRPr="00CE64B4">
        <w:rPr>
          <w:rFonts w:asciiTheme="majorBidi" w:hAnsiTheme="majorBidi" w:cstheme="majorBidi"/>
          <w:sz w:val="20"/>
          <w:szCs w:val="20"/>
        </w:rPr>
        <w:lastRenderedPageBreak/>
        <w:t>Analysis of variance of this experiment, (</w:t>
      </w:r>
      <w:r w:rsidRPr="00CE64B4">
        <w:rPr>
          <w:rFonts w:asciiTheme="majorBidi" w:hAnsiTheme="majorBidi" w:cstheme="majorBidi"/>
          <w:b/>
          <w:bCs/>
          <w:sz w:val="20"/>
          <w:szCs w:val="20"/>
        </w:rPr>
        <w:t xml:space="preserve">Table </w:t>
      </w:r>
      <w:r w:rsidR="00ED1A13" w:rsidRPr="00CE64B4">
        <w:rPr>
          <w:rFonts w:asciiTheme="majorBidi" w:hAnsiTheme="majorBidi" w:cstheme="majorBidi"/>
          <w:b/>
          <w:bCs/>
          <w:sz w:val="20"/>
          <w:szCs w:val="20"/>
        </w:rPr>
        <w:t>2</w:t>
      </w:r>
      <w:r w:rsidRPr="00CE64B4">
        <w:rPr>
          <w:rFonts w:asciiTheme="majorBidi" w:hAnsiTheme="majorBidi" w:cstheme="majorBidi"/>
          <w:sz w:val="20"/>
          <w:szCs w:val="20"/>
        </w:rPr>
        <w:t>) show</w:t>
      </w:r>
      <w:r w:rsidR="002F5A6F" w:rsidRPr="00CE64B4">
        <w:rPr>
          <w:rFonts w:asciiTheme="majorBidi" w:hAnsiTheme="majorBidi" w:cstheme="majorBidi"/>
          <w:sz w:val="20"/>
          <w:szCs w:val="20"/>
        </w:rPr>
        <w:t>s</w:t>
      </w:r>
      <w:r w:rsidRPr="00CE64B4">
        <w:rPr>
          <w:rFonts w:asciiTheme="majorBidi" w:hAnsiTheme="majorBidi" w:cstheme="majorBidi"/>
          <w:sz w:val="20"/>
          <w:szCs w:val="20"/>
        </w:rPr>
        <w:t xml:space="preserve"> that each of the individual pathogen or different combinations was highly significant and differed in their virulence on cantaloupe cultivars. Similarly, differences among cantaloupe cultivars were significant when tested against the individual pathogen or different combinations. Moreover, pathogens/cultivars interaction was always a significant source of variation in sudden wilt incidence suggesting that, the individual pathogen or different combinations responded differently with the different cultivars tested. </w:t>
      </w:r>
    </w:p>
    <w:p w:rsidR="00CE64B4" w:rsidRPr="00CE64B4" w:rsidRDefault="00CE64B4" w:rsidP="00CE64B4">
      <w:pPr>
        <w:bidi w:val="0"/>
        <w:ind w:firstLine="426"/>
        <w:jc w:val="lowKashida"/>
        <w:rPr>
          <w:rFonts w:asciiTheme="majorBidi" w:hAnsiTheme="majorBidi" w:cstheme="majorBidi" w:hint="eastAsia"/>
          <w:sz w:val="20"/>
          <w:szCs w:val="20"/>
          <w:lang w:eastAsia="zh-CN"/>
        </w:rPr>
      </w:pPr>
    </w:p>
    <w:p w:rsidR="001B54D9" w:rsidRPr="00CE64B4" w:rsidRDefault="001B54D9" w:rsidP="001B54D9">
      <w:pPr>
        <w:bidi w:val="0"/>
        <w:jc w:val="lowKashida"/>
        <w:rPr>
          <w:rFonts w:asciiTheme="majorBidi" w:hAnsiTheme="majorBidi" w:cstheme="majorBidi"/>
          <w:b/>
          <w:bCs/>
          <w:sz w:val="20"/>
          <w:szCs w:val="20"/>
        </w:rPr>
      </w:pPr>
      <w:r w:rsidRPr="00CE64B4">
        <w:rPr>
          <w:rFonts w:asciiTheme="majorBidi" w:hAnsiTheme="majorBidi" w:cstheme="majorBidi"/>
          <w:b/>
          <w:bCs/>
          <w:sz w:val="20"/>
          <w:szCs w:val="20"/>
        </w:rPr>
        <w:t>Host range:</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 xml:space="preserve">Data obtained in </w:t>
      </w:r>
      <w:r w:rsidRPr="00CE64B4">
        <w:rPr>
          <w:rFonts w:asciiTheme="majorBidi" w:hAnsiTheme="majorBidi" w:cstheme="majorBidi"/>
          <w:b/>
          <w:bCs/>
          <w:sz w:val="20"/>
          <w:szCs w:val="20"/>
        </w:rPr>
        <w:t>Table (3)</w:t>
      </w:r>
      <w:r w:rsidRPr="00CE64B4">
        <w:rPr>
          <w:rFonts w:asciiTheme="majorBidi" w:hAnsiTheme="majorBidi" w:cstheme="majorBidi"/>
          <w:sz w:val="20"/>
          <w:szCs w:val="20"/>
        </w:rPr>
        <w:t xml:space="preserve"> indicate that all the tested cucurbit hosts were susceptible to each one of the sudden wilt fungal pathogens either alone or in all possible combinations but they differed in their reaction in this respect. In most cases, increasing the number of the causal agents added in different combinations showed high level of aggressiveness on the tested hosts.</w:t>
      </w:r>
      <w:r w:rsidR="00CE64B4" w:rsidRPr="00CE64B4">
        <w:rPr>
          <w:rFonts w:asciiTheme="majorBidi" w:hAnsiTheme="majorBidi" w:cstheme="majorBidi"/>
          <w:sz w:val="20"/>
          <w:szCs w:val="20"/>
        </w:rPr>
        <w:t xml:space="preserve"> </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Cucumber plants cv</w:t>
      </w:r>
      <w:r w:rsidRPr="00CE64B4">
        <w:rPr>
          <w:rFonts w:asciiTheme="majorBidi" w:hAnsiTheme="majorBidi" w:cstheme="majorBidi"/>
          <w:i/>
          <w:iCs/>
          <w:sz w:val="20"/>
          <w:szCs w:val="20"/>
        </w:rPr>
        <w:t>.</w:t>
      </w:r>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Beit</w:t>
      </w:r>
      <w:proofErr w:type="spellEnd"/>
      <w:r w:rsidRPr="00CE64B4">
        <w:rPr>
          <w:rFonts w:asciiTheme="majorBidi" w:hAnsiTheme="majorBidi" w:cstheme="majorBidi"/>
          <w:i/>
          <w:iCs/>
          <w:sz w:val="20"/>
          <w:szCs w:val="20"/>
        </w:rPr>
        <w:t xml:space="preserve"> </w:t>
      </w:r>
      <w:r w:rsidRPr="00CE64B4">
        <w:rPr>
          <w:rFonts w:asciiTheme="majorBidi" w:hAnsiTheme="majorBidi" w:cstheme="majorBidi"/>
          <w:sz w:val="20"/>
          <w:szCs w:val="20"/>
        </w:rPr>
        <w:t>alpha were severely infected by the causal agent combinations of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M</w:t>
      </w:r>
      <w:r w:rsidRPr="00CE64B4">
        <w:rPr>
          <w:rFonts w:asciiTheme="majorBidi" w:hAnsiTheme="majorBidi" w:cstheme="majorBidi"/>
          <w:sz w:val="20"/>
          <w:szCs w:val="20"/>
        </w:rPr>
        <w:t>.</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followed by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proofErr w:type="gramStart"/>
      <w:r w:rsidRPr="00CE64B4">
        <w:rPr>
          <w:rFonts w:asciiTheme="majorBidi" w:hAnsiTheme="majorBidi" w:cstheme="majorBidi"/>
          <w:sz w:val="20"/>
          <w:szCs w:val="20"/>
        </w:rPr>
        <w:t>and(</w:t>
      </w:r>
      <w:proofErr w:type="gramEnd"/>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In addition,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alone was highly pathogenic, while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was the least one in this respect. </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Squash plants cv</w:t>
      </w:r>
      <w:r w:rsidRPr="00CE64B4">
        <w:rPr>
          <w:rFonts w:asciiTheme="majorBidi" w:hAnsiTheme="majorBidi" w:cstheme="majorBidi"/>
          <w:i/>
          <w:iCs/>
          <w:sz w:val="20"/>
          <w:szCs w:val="20"/>
        </w:rPr>
        <w:t xml:space="preserve">. </w:t>
      </w:r>
      <w:proofErr w:type="spellStart"/>
      <w:r w:rsidRPr="00CE64B4">
        <w:rPr>
          <w:rFonts w:asciiTheme="majorBidi" w:hAnsiTheme="majorBidi" w:cstheme="majorBidi"/>
          <w:sz w:val="20"/>
          <w:szCs w:val="20"/>
        </w:rPr>
        <w:t>Eskandarani</w:t>
      </w:r>
      <w:proofErr w:type="spellEnd"/>
      <w:r w:rsidRPr="00CE64B4">
        <w:rPr>
          <w:rFonts w:asciiTheme="majorBidi" w:hAnsiTheme="majorBidi" w:cstheme="majorBidi"/>
          <w:sz w:val="20"/>
          <w:szCs w:val="20"/>
        </w:rPr>
        <w:t xml:space="preserve"> showed higher infection by all fungal combinations including three fungi except </w:t>
      </w:r>
      <w:r w:rsidRPr="00CE64B4">
        <w:rPr>
          <w:rFonts w:asciiTheme="majorBidi" w:hAnsiTheme="majorBidi" w:cstheme="majorBidi"/>
          <w:i/>
          <w:iCs/>
          <w:sz w:val="20"/>
          <w:szCs w:val="20"/>
        </w:rPr>
        <w:t xml:space="preserve">F.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combined with each of </w:t>
      </w:r>
      <w:r w:rsidRPr="00CE64B4">
        <w:rPr>
          <w:rFonts w:asciiTheme="majorBidi" w:hAnsiTheme="majorBidi" w:cstheme="majorBidi"/>
          <w:i/>
          <w:iCs/>
          <w:sz w:val="20"/>
          <w:szCs w:val="20"/>
        </w:rPr>
        <w:t xml:space="preserve">P.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 xml:space="preserve">R.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In addition, the combinations of either any four fungi or five were highly pathogenic on squash, while, combinations of </w:t>
      </w:r>
      <w:r w:rsidRPr="00CE64B4">
        <w:rPr>
          <w:rFonts w:asciiTheme="majorBidi" w:hAnsiTheme="majorBidi" w:cstheme="majorBidi"/>
          <w:i/>
          <w:iCs/>
          <w:sz w:val="20"/>
          <w:szCs w:val="20"/>
        </w:rPr>
        <w:t xml:space="preserve">F.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with </w:t>
      </w:r>
      <w:r w:rsidRPr="00CE64B4">
        <w:rPr>
          <w:rFonts w:asciiTheme="majorBidi" w:hAnsiTheme="majorBidi" w:cstheme="majorBidi"/>
          <w:i/>
          <w:iCs/>
          <w:sz w:val="20"/>
          <w:szCs w:val="20"/>
        </w:rPr>
        <w:t xml:space="preserve">P.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 xml:space="preserve">R.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were the least pathogenic.</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Watermelon plants cv. Giza</w:t>
      </w:r>
      <w:r w:rsidRPr="00CE64B4">
        <w:rPr>
          <w:rFonts w:asciiTheme="majorBidi" w:hAnsiTheme="majorBidi" w:cstheme="majorBidi"/>
          <w:i/>
          <w:iCs/>
          <w:sz w:val="20"/>
          <w:szCs w:val="20"/>
        </w:rPr>
        <w:t xml:space="preserve"> </w:t>
      </w:r>
      <w:r w:rsidRPr="00CE64B4">
        <w:rPr>
          <w:rFonts w:asciiTheme="majorBidi" w:hAnsiTheme="majorBidi" w:cstheme="majorBidi"/>
          <w:sz w:val="20"/>
          <w:szCs w:val="20"/>
        </w:rPr>
        <w:t xml:space="preserve">1 showed highly infection by </w:t>
      </w:r>
      <w:r w:rsidRPr="00CE64B4">
        <w:rPr>
          <w:rFonts w:asciiTheme="majorBidi" w:hAnsiTheme="majorBidi" w:cstheme="majorBidi"/>
          <w:i/>
          <w:iCs/>
          <w:sz w:val="20"/>
          <w:szCs w:val="20"/>
        </w:rPr>
        <w:t xml:space="preserve">F.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combined with either </w:t>
      </w:r>
      <w:r w:rsidRPr="00CE64B4">
        <w:rPr>
          <w:rFonts w:asciiTheme="majorBidi" w:hAnsiTheme="majorBidi" w:cstheme="majorBidi"/>
          <w:i/>
          <w:iCs/>
          <w:sz w:val="20"/>
          <w:szCs w:val="20"/>
        </w:rPr>
        <w:t xml:space="preserve">R.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M.</w:t>
      </w:r>
      <w:r w:rsidR="00CE64B4" w:rsidRPr="00CE64B4">
        <w:rPr>
          <w:rFonts w:asciiTheme="majorBidi" w:hAnsiTheme="majorBidi" w:cstheme="majorBidi"/>
          <w:i/>
          <w:iCs/>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as well as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i/>
          <w:iCs/>
          <w:sz w:val="20"/>
          <w:szCs w:val="20"/>
        </w:rPr>
        <w:t xml:space="preserve"> </w:t>
      </w:r>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 xml:space="preserve">P.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 xml:space="preserve">R.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p>
    <w:p w:rsidR="001B54D9" w:rsidRPr="00CE64B4" w:rsidRDefault="001B54D9"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Snake cucumber plants cv.</w:t>
      </w:r>
      <w:r w:rsidRPr="00CE64B4">
        <w:rPr>
          <w:rFonts w:asciiTheme="majorBidi" w:hAnsiTheme="majorBidi" w:cstheme="majorBidi"/>
          <w:i/>
          <w:iCs/>
          <w:sz w:val="20"/>
          <w:szCs w:val="20"/>
        </w:rPr>
        <w:t xml:space="preserve"> </w:t>
      </w:r>
      <w:proofErr w:type="spellStart"/>
      <w:r w:rsidRPr="00CE64B4">
        <w:rPr>
          <w:rFonts w:asciiTheme="majorBidi" w:hAnsiTheme="majorBidi" w:cstheme="majorBidi"/>
          <w:sz w:val="20"/>
          <w:szCs w:val="20"/>
        </w:rPr>
        <w:t>Napolsi</w:t>
      </w:r>
      <w:proofErr w:type="spellEnd"/>
      <w:r w:rsidRPr="00CE64B4">
        <w:rPr>
          <w:rFonts w:asciiTheme="majorBidi" w:hAnsiTheme="majorBidi" w:cstheme="majorBidi"/>
          <w:sz w:val="20"/>
          <w:szCs w:val="20"/>
        </w:rPr>
        <w:t xml:space="preserve"> was highly infected by</w:t>
      </w:r>
      <w:r w:rsidR="00CE64B4" w:rsidRPr="00CE64B4">
        <w:rPr>
          <w:rFonts w:asciiTheme="majorBidi" w:hAnsiTheme="majorBidi" w:cstheme="majorBidi"/>
          <w:sz w:val="20"/>
          <w:szCs w:val="20"/>
        </w:rPr>
        <w:t xml:space="preserve"> </w:t>
      </w:r>
      <w:r w:rsidRPr="00CE64B4">
        <w:rPr>
          <w:rFonts w:asciiTheme="majorBidi" w:hAnsiTheme="majorBidi" w:cstheme="majorBidi"/>
          <w:sz w:val="20"/>
          <w:szCs w:val="20"/>
        </w:rPr>
        <w:t>(</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combined with </w:t>
      </w:r>
      <w:r w:rsidRPr="00CE64B4">
        <w:rPr>
          <w:rFonts w:asciiTheme="majorBidi" w:hAnsiTheme="majorBidi" w:cstheme="majorBidi"/>
          <w:i/>
          <w:iCs/>
          <w:sz w:val="20"/>
          <w:szCs w:val="20"/>
        </w:rPr>
        <w:t xml:space="preserve">F.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While either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alone and </w:t>
      </w:r>
      <w:r w:rsidRPr="00CE64B4">
        <w:rPr>
          <w:rFonts w:asciiTheme="majorBidi" w:hAnsiTheme="majorBidi" w:cstheme="majorBidi"/>
          <w:i/>
          <w:iCs/>
          <w:sz w:val="20"/>
          <w:szCs w:val="20"/>
        </w:rPr>
        <w:t xml:space="preserve">P.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combined with either </w:t>
      </w:r>
      <w:r w:rsidRPr="00CE64B4">
        <w:rPr>
          <w:rFonts w:asciiTheme="majorBidi" w:hAnsiTheme="majorBidi" w:cstheme="majorBidi"/>
          <w:i/>
          <w:iCs/>
          <w:sz w:val="20"/>
          <w:szCs w:val="20"/>
        </w:rPr>
        <w:t xml:space="preserve">F.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were the least effective since they gave the least percentage of infection (10%).</w:t>
      </w:r>
      <w:r w:rsidR="00CE64B4" w:rsidRPr="00CE64B4">
        <w:rPr>
          <w:rFonts w:asciiTheme="majorBidi" w:hAnsiTheme="majorBidi" w:cstheme="majorBidi"/>
          <w:sz w:val="20"/>
          <w:szCs w:val="20"/>
        </w:rPr>
        <w:t xml:space="preserve"> </w:t>
      </w:r>
    </w:p>
    <w:p w:rsidR="001B54D9" w:rsidRPr="00CE64B4" w:rsidRDefault="001B54D9" w:rsidP="007507BD">
      <w:pPr>
        <w:bidi w:val="0"/>
        <w:ind w:firstLine="426"/>
        <w:jc w:val="both"/>
        <w:rPr>
          <w:rFonts w:asciiTheme="majorBidi" w:hAnsiTheme="majorBidi" w:cstheme="majorBidi" w:hint="eastAsia"/>
          <w:sz w:val="20"/>
          <w:szCs w:val="20"/>
          <w:lang w:eastAsia="zh-CN"/>
        </w:rPr>
      </w:pPr>
      <w:proofErr w:type="spellStart"/>
      <w:r w:rsidRPr="00CE64B4">
        <w:rPr>
          <w:rFonts w:asciiTheme="majorBidi" w:hAnsiTheme="majorBidi" w:cstheme="majorBidi"/>
          <w:sz w:val="20"/>
          <w:szCs w:val="20"/>
        </w:rPr>
        <w:lastRenderedPageBreak/>
        <w:t>Loofah</w:t>
      </w:r>
      <w:proofErr w:type="spellEnd"/>
      <w:r w:rsidRPr="00CE64B4">
        <w:rPr>
          <w:rFonts w:asciiTheme="majorBidi" w:hAnsiTheme="majorBidi" w:cstheme="majorBidi"/>
          <w:sz w:val="20"/>
          <w:szCs w:val="20"/>
        </w:rPr>
        <w:t xml:space="preserve"> plants cv</w:t>
      </w:r>
      <w:r w:rsidRPr="00CE64B4">
        <w:rPr>
          <w:rFonts w:asciiTheme="majorBidi" w:hAnsiTheme="majorBidi" w:cstheme="majorBidi"/>
          <w:i/>
          <w:iCs/>
          <w:sz w:val="20"/>
          <w:szCs w:val="20"/>
        </w:rPr>
        <w:t xml:space="preserve">. </w:t>
      </w:r>
      <w:proofErr w:type="spellStart"/>
      <w:r w:rsidRPr="00CE64B4">
        <w:rPr>
          <w:rFonts w:asciiTheme="majorBidi" w:hAnsiTheme="majorBidi" w:cstheme="majorBidi"/>
          <w:sz w:val="20"/>
          <w:szCs w:val="20"/>
        </w:rPr>
        <w:t>Balady</w:t>
      </w:r>
      <w:proofErr w:type="spellEnd"/>
      <w:r w:rsidRPr="00CE64B4">
        <w:rPr>
          <w:rFonts w:asciiTheme="majorBidi" w:hAnsiTheme="majorBidi" w:cstheme="majorBidi"/>
          <w:sz w:val="20"/>
          <w:szCs w:val="20"/>
        </w:rPr>
        <w:t xml:space="preserve"> (land race) were severely infected by (</w:t>
      </w:r>
      <w:r w:rsidRPr="00CE64B4">
        <w:rPr>
          <w:rFonts w:asciiTheme="majorBidi" w:hAnsiTheme="majorBidi" w:cstheme="majorBidi"/>
          <w:i/>
          <w:iCs/>
          <w:sz w:val="20"/>
          <w:szCs w:val="20"/>
        </w:rPr>
        <w:t xml:space="preserve">M.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combined with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or </w:t>
      </w:r>
      <w:r w:rsidRPr="00CE64B4">
        <w:rPr>
          <w:rFonts w:asciiTheme="majorBidi" w:hAnsiTheme="majorBidi" w:cstheme="majorBidi"/>
          <w:i/>
          <w:iCs/>
          <w:sz w:val="20"/>
          <w:szCs w:val="20"/>
        </w:rPr>
        <w:t>M</w:t>
      </w:r>
      <w:r w:rsidRPr="00CE64B4">
        <w:rPr>
          <w:rFonts w:asciiTheme="majorBidi" w:hAnsiTheme="majorBidi" w:cstheme="majorBidi"/>
          <w:sz w:val="20"/>
          <w:szCs w:val="20"/>
        </w:rPr>
        <w:t>.</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as well as combination of</w:t>
      </w:r>
      <w:r w:rsidR="00CE64B4"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resulted in 50% infection. However, the combination of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gave the least percentage of infection (10%).</w:t>
      </w:r>
    </w:p>
    <w:p w:rsidR="00CE64B4" w:rsidRPr="00CE64B4" w:rsidRDefault="00CE64B4" w:rsidP="00CE64B4">
      <w:pPr>
        <w:bidi w:val="0"/>
        <w:ind w:firstLine="426"/>
        <w:jc w:val="both"/>
        <w:rPr>
          <w:rFonts w:asciiTheme="majorBidi" w:hAnsiTheme="majorBidi" w:cstheme="majorBidi" w:hint="eastAsia"/>
          <w:sz w:val="20"/>
          <w:szCs w:val="20"/>
          <w:lang w:eastAsia="zh-CN"/>
        </w:rPr>
      </w:pPr>
    </w:p>
    <w:p w:rsidR="001B54D9" w:rsidRPr="00CE64B4" w:rsidRDefault="001B54D9" w:rsidP="00404FCC">
      <w:pPr>
        <w:bidi w:val="0"/>
        <w:jc w:val="lowKashida"/>
        <w:rPr>
          <w:rFonts w:asciiTheme="majorBidi" w:hAnsiTheme="majorBidi" w:cstheme="majorBidi"/>
          <w:b/>
          <w:bCs/>
          <w:sz w:val="20"/>
          <w:szCs w:val="20"/>
        </w:rPr>
      </w:pPr>
      <w:r w:rsidRPr="00CE64B4">
        <w:rPr>
          <w:rFonts w:asciiTheme="majorBidi" w:hAnsiTheme="majorBidi" w:cstheme="majorBidi"/>
          <w:b/>
          <w:bCs/>
          <w:sz w:val="20"/>
          <w:szCs w:val="20"/>
        </w:rPr>
        <w:t>Irrigation Regime:</w:t>
      </w:r>
    </w:p>
    <w:p w:rsidR="001B54D9" w:rsidRPr="00CE64B4" w:rsidRDefault="001B54D9" w:rsidP="001B54D9">
      <w:pPr>
        <w:bidi w:val="0"/>
        <w:jc w:val="lowKashida"/>
        <w:rPr>
          <w:rFonts w:asciiTheme="majorBidi" w:hAnsiTheme="majorBidi" w:cstheme="majorBidi"/>
          <w:b/>
          <w:bCs/>
          <w:sz w:val="20"/>
          <w:szCs w:val="20"/>
        </w:rPr>
      </w:pPr>
      <w:r w:rsidRPr="00CE64B4">
        <w:rPr>
          <w:rFonts w:asciiTheme="majorBidi" w:hAnsiTheme="majorBidi" w:cstheme="majorBidi"/>
          <w:b/>
          <w:bCs/>
          <w:sz w:val="20"/>
          <w:szCs w:val="20"/>
        </w:rPr>
        <w:t>Effect of different distances between irrigation nozzle and plant position on the soil bed:</w:t>
      </w:r>
    </w:p>
    <w:p w:rsidR="001B54D9" w:rsidRPr="00CE64B4" w:rsidRDefault="001B54D9" w:rsidP="007507BD">
      <w:pPr>
        <w:bidi w:val="0"/>
        <w:ind w:firstLine="426"/>
        <w:jc w:val="lowKashida"/>
        <w:rPr>
          <w:rFonts w:asciiTheme="majorBidi" w:hAnsiTheme="majorBidi" w:cstheme="majorBidi" w:hint="eastAsia"/>
          <w:sz w:val="20"/>
          <w:szCs w:val="20"/>
          <w:lang w:eastAsia="zh-CN"/>
        </w:rPr>
      </w:pPr>
      <w:r w:rsidRPr="00CE64B4">
        <w:rPr>
          <w:rFonts w:asciiTheme="majorBidi" w:hAnsiTheme="majorBidi" w:cstheme="majorBidi"/>
          <w:sz w:val="20"/>
          <w:szCs w:val="20"/>
        </w:rPr>
        <w:t xml:space="preserve">The effect of different distances between irrigation nozzle and plant position on the bed on sudden wilt disease infection on cantaloupe was studied in the field during summer of 2009. Data presented in Table (4) show that increasing the distance of irrigation nozzle by 10, 15 or 25 cm away from the cantaloupe plant position on the bed significantly decreased the mean percentage of infection with sudden wilt disease. The more the distance of the irrigation nozzle, up to 25 cm the less disease development, and vice versa. </w:t>
      </w:r>
    </w:p>
    <w:p w:rsidR="00CE64B4" w:rsidRPr="00CE64B4" w:rsidRDefault="00CE64B4" w:rsidP="00CE64B4">
      <w:pPr>
        <w:bidi w:val="0"/>
        <w:ind w:firstLine="426"/>
        <w:jc w:val="lowKashida"/>
        <w:rPr>
          <w:rFonts w:asciiTheme="majorBidi" w:hAnsiTheme="majorBidi" w:cstheme="majorBidi" w:hint="eastAsia"/>
          <w:sz w:val="20"/>
          <w:szCs w:val="20"/>
          <w:lang w:eastAsia="zh-CN"/>
        </w:rPr>
      </w:pPr>
    </w:p>
    <w:p w:rsidR="001B54D9" w:rsidRPr="00CE64B4" w:rsidRDefault="001B54D9" w:rsidP="001B54D9">
      <w:pPr>
        <w:bidi w:val="0"/>
        <w:jc w:val="lowKashida"/>
        <w:rPr>
          <w:rFonts w:asciiTheme="majorBidi" w:hAnsiTheme="majorBidi" w:cstheme="majorBidi"/>
          <w:b/>
          <w:bCs/>
          <w:sz w:val="20"/>
          <w:szCs w:val="20"/>
        </w:rPr>
      </w:pPr>
      <w:r w:rsidRPr="00CE64B4">
        <w:rPr>
          <w:rFonts w:asciiTheme="majorBidi" w:hAnsiTheme="majorBidi" w:cstheme="majorBidi"/>
          <w:b/>
          <w:bCs/>
          <w:sz w:val="20"/>
          <w:szCs w:val="20"/>
        </w:rPr>
        <w:t xml:space="preserve">Effect of different intervals of irrigation on the sudden wilt infection of cantaloupe, under field conditions: </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 xml:space="preserve">The effect of intervals of irrigation regime on the development of sudden wilt infection on cantaloupe was studied in field plots infected by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during the winter and summer seasons of 2009.</w:t>
      </w:r>
    </w:p>
    <w:p w:rsidR="001B54D9" w:rsidRPr="00CE64B4" w:rsidRDefault="001B54D9" w:rsidP="001B54D9">
      <w:pPr>
        <w:bidi w:val="0"/>
        <w:jc w:val="lowKashida"/>
        <w:rPr>
          <w:rFonts w:asciiTheme="majorBidi" w:hAnsiTheme="majorBidi" w:cstheme="majorBidi" w:hint="eastAsia"/>
          <w:sz w:val="20"/>
          <w:szCs w:val="20"/>
          <w:lang w:eastAsia="zh-CN"/>
        </w:rPr>
      </w:pPr>
      <w:r w:rsidRPr="00CE64B4">
        <w:rPr>
          <w:rFonts w:asciiTheme="majorBidi" w:hAnsiTheme="majorBidi" w:cstheme="majorBidi"/>
          <w:sz w:val="20"/>
          <w:szCs w:val="20"/>
        </w:rPr>
        <w:t xml:space="preserve">Results presented in Table (5) showed that percentage of sudden wilt infection caused by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increased by increasing the intervals between irrigation times in winter season. </w:t>
      </w:r>
      <w:proofErr w:type="gramStart"/>
      <w:r w:rsidRPr="00CE64B4">
        <w:rPr>
          <w:rFonts w:asciiTheme="majorBidi" w:hAnsiTheme="majorBidi" w:cstheme="majorBidi"/>
          <w:sz w:val="20"/>
          <w:szCs w:val="20"/>
        </w:rPr>
        <w:t xml:space="preserve">In summer season, however, sudden wilt infection caused by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increased by increasing the intervals between irrigation times.</w:t>
      </w:r>
      <w:proofErr w:type="gramEnd"/>
    </w:p>
    <w:p w:rsidR="00CE64B4" w:rsidRPr="00CE64B4" w:rsidRDefault="00CE64B4" w:rsidP="00CE64B4">
      <w:pPr>
        <w:bidi w:val="0"/>
        <w:jc w:val="lowKashida"/>
        <w:rPr>
          <w:rFonts w:asciiTheme="majorBidi" w:hAnsiTheme="majorBidi" w:cstheme="majorBidi" w:hint="eastAsia"/>
          <w:sz w:val="20"/>
          <w:szCs w:val="20"/>
          <w:lang w:eastAsia="zh-CN"/>
        </w:rPr>
      </w:pPr>
    </w:p>
    <w:p w:rsidR="001B54D9" w:rsidRPr="00CE64B4" w:rsidRDefault="001B54D9" w:rsidP="00404FCC">
      <w:pPr>
        <w:bidi w:val="0"/>
        <w:jc w:val="lowKashida"/>
        <w:rPr>
          <w:rFonts w:asciiTheme="majorBidi" w:hAnsiTheme="majorBidi" w:cstheme="majorBidi"/>
          <w:b/>
          <w:bCs/>
          <w:sz w:val="20"/>
          <w:szCs w:val="20"/>
        </w:rPr>
      </w:pPr>
      <w:r w:rsidRPr="00CE64B4">
        <w:rPr>
          <w:rFonts w:asciiTheme="majorBidi" w:hAnsiTheme="majorBidi" w:cstheme="majorBidi"/>
          <w:b/>
          <w:bCs/>
          <w:sz w:val="20"/>
          <w:szCs w:val="20"/>
        </w:rPr>
        <w:t>The effect of water saturation levels and three soil types on sudden wilt infection of cantaloupe under greenhouse condition:</w:t>
      </w:r>
    </w:p>
    <w:p w:rsidR="001B54D9" w:rsidRPr="00CE64B4" w:rsidRDefault="001B54D9" w:rsidP="007507BD">
      <w:pPr>
        <w:bidi w:val="0"/>
        <w:ind w:firstLine="426"/>
        <w:jc w:val="lowKashida"/>
        <w:rPr>
          <w:rFonts w:asciiTheme="majorBidi" w:hAnsiTheme="majorBidi" w:cstheme="majorBidi"/>
          <w:sz w:val="20"/>
          <w:szCs w:val="20"/>
        </w:rPr>
      </w:pPr>
      <w:r w:rsidRPr="00CE64B4">
        <w:rPr>
          <w:rFonts w:asciiTheme="majorBidi" w:hAnsiTheme="majorBidi" w:cstheme="majorBidi"/>
          <w:sz w:val="20"/>
          <w:szCs w:val="20"/>
        </w:rPr>
        <w:t>Data in Table (6) showed that the highest sudden wilt infection on cantaloupe plants was in loamy followed by clay then sandy soils. The three types of soil exhibited the highest percentage of sudden wilt infection when reached 50 and 100 % of water saturation level.</w:t>
      </w:r>
    </w:p>
    <w:p w:rsidR="007216B4" w:rsidRPr="00CE64B4" w:rsidRDefault="007216B4" w:rsidP="001B54D9">
      <w:pPr>
        <w:bidi w:val="0"/>
        <w:jc w:val="lowKashida"/>
        <w:rPr>
          <w:rFonts w:asciiTheme="majorBidi" w:hAnsiTheme="majorBidi" w:cstheme="majorBidi"/>
          <w:sz w:val="20"/>
          <w:szCs w:val="20"/>
        </w:rPr>
        <w:sectPr w:rsidR="007216B4" w:rsidRPr="00CE64B4" w:rsidSect="001019FA">
          <w:type w:val="continuous"/>
          <w:pgSz w:w="12242" w:h="15842" w:code="1"/>
          <w:pgMar w:top="1440" w:right="1440" w:bottom="1440" w:left="1440" w:header="720" w:footer="720" w:gutter="0"/>
          <w:cols w:num="2" w:space="709"/>
          <w:docGrid w:linePitch="360"/>
        </w:sectPr>
      </w:pPr>
    </w:p>
    <w:p w:rsidR="001B54D9" w:rsidRPr="00CE64B4" w:rsidRDefault="001B54D9" w:rsidP="001B54D9">
      <w:pPr>
        <w:bidi w:val="0"/>
        <w:jc w:val="lowKashida"/>
        <w:rPr>
          <w:rFonts w:asciiTheme="majorBidi" w:hAnsiTheme="majorBidi" w:cstheme="majorBidi"/>
          <w:sz w:val="20"/>
          <w:szCs w:val="20"/>
        </w:rPr>
      </w:pPr>
      <w:r w:rsidRPr="00CE64B4">
        <w:rPr>
          <w:rFonts w:asciiTheme="majorBidi" w:hAnsiTheme="majorBidi" w:cstheme="majorBidi"/>
          <w:sz w:val="20"/>
          <w:szCs w:val="20"/>
        </w:rPr>
        <w:lastRenderedPageBreak/>
        <w:t xml:space="preserve"> </w:t>
      </w:r>
    </w:p>
    <w:p w:rsidR="002174F9" w:rsidRPr="00CE64B4" w:rsidRDefault="002174F9" w:rsidP="007507BD">
      <w:pPr>
        <w:bidi w:val="0"/>
        <w:jc w:val="both"/>
        <w:rPr>
          <w:rFonts w:asciiTheme="majorBidi" w:hAnsiTheme="majorBidi" w:cstheme="majorBidi"/>
          <w:b/>
          <w:bCs/>
          <w:sz w:val="20"/>
          <w:szCs w:val="20"/>
          <w:lang w:eastAsia="zh-CN"/>
        </w:rPr>
      </w:pPr>
    </w:p>
    <w:p w:rsidR="002174F9" w:rsidRPr="00CE64B4" w:rsidRDefault="002174F9" w:rsidP="002174F9">
      <w:pPr>
        <w:bidi w:val="0"/>
        <w:jc w:val="both"/>
        <w:rPr>
          <w:rFonts w:asciiTheme="majorBidi" w:hAnsiTheme="majorBidi" w:cstheme="majorBidi"/>
          <w:b/>
          <w:bCs/>
          <w:sz w:val="20"/>
          <w:szCs w:val="20"/>
          <w:lang w:eastAsia="zh-CN"/>
        </w:rPr>
      </w:pPr>
    </w:p>
    <w:p w:rsidR="002174F9" w:rsidRPr="00CE64B4" w:rsidRDefault="002174F9" w:rsidP="002174F9">
      <w:pPr>
        <w:bidi w:val="0"/>
        <w:jc w:val="both"/>
        <w:rPr>
          <w:rFonts w:asciiTheme="majorBidi" w:hAnsiTheme="majorBidi" w:cstheme="majorBidi"/>
          <w:b/>
          <w:bCs/>
          <w:sz w:val="20"/>
          <w:szCs w:val="20"/>
          <w:lang w:eastAsia="zh-CN"/>
        </w:rPr>
      </w:pPr>
    </w:p>
    <w:p w:rsidR="002174F9" w:rsidRPr="00CE64B4" w:rsidRDefault="002174F9" w:rsidP="002174F9">
      <w:pPr>
        <w:bidi w:val="0"/>
        <w:jc w:val="both"/>
        <w:rPr>
          <w:rFonts w:asciiTheme="majorBidi" w:hAnsiTheme="majorBidi" w:cstheme="majorBidi"/>
          <w:b/>
          <w:bCs/>
          <w:sz w:val="20"/>
          <w:szCs w:val="20"/>
          <w:lang w:eastAsia="zh-CN"/>
        </w:rPr>
      </w:pPr>
    </w:p>
    <w:p w:rsidR="00BD715D" w:rsidRPr="00CE64B4" w:rsidRDefault="00BD715D" w:rsidP="002174F9">
      <w:pPr>
        <w:bidi w:val="0"/>
        <w:jc w:val="both"/>
        <w:rPr>
          <w:rFonts w:asciiTheme="majorBidi" w:hAnsiTheme="majorBidi" w:cstheme="majorBidi"/>
          <w:sz w:val="20"/>
          <w:szCs w:val="20"/>
        </w:rPr>
      </w:pPr>
      <w:proofErr w:type="gramStart"/>
      <w:r w:rsidRPr="00CE64B4">
        <w:rPr>
          <w:rFonts w:asciiTheme="majorBidi" w:hAnsiTheme="majorBidi" w:cstheme="majorBidi"/>
          <w:b/>
          <w:bCs/>
          <w:sz w:val="20"/>
          <w:szCs w:val="20"/>
        </w:rPr>
        <w:t>Table (</w:t>
      </w:r>
      <w:r w:rsidR="00ED1A13" w:rsidRPr="00CE64B4">
        <w:rPr>
          <w:rFonts w:asciiTheme="majorBidi" w:hAnsiTheme="majorBidi" w:cstheme="majorBidi"/>
          <w:b/>
          <w:bCs/>
          <w:sz w:val="20"/>
          <w:szCs w:val="20"/>
        </w:rPr>
        <w:t>2</w:t>
      </w:r>
      <w:r w:rsidRPr="00CE64B4">
        <w:rPr>
          <w:rFonts w:asciiTheme="majorBidi" w:hAnsiTheme="majorBidi" w:cstheme="majorBidi"/>
          <w:b/>
          <w:bCs/>
          <w:sz w:val="20"/>
          <w:szCs w:val="20"/>
        </w:rPr>
        <w:t>):</w:t>
      </w:r>
      <w:r w:rsidRPr="00CE64B4">
        <w:rPr>
          <w:rFonts w:asciiTheme="majorBidi" w:hAnsiTheme="majorBidi" w:cstheme="majorBidi"/>
          <w:sz w:val="20"/>
          <w:szCs w:val="20"/>
        </w:rPr>
        <w:t xml:space="preserve"> Analysis of variance of reaction of four cantaloupe cultivars to the five pathogens and their different combinations.</w:t>
      </w:r>
      <w:proofErr w:type="gramEnd"/>
      <w:r w:rsidRPr="00CE64B4">
        <w:rPr>
          <w:rFonts w:asciiTheme="majorBidi" w:hAnsiTheme="majorBidi" w:cstheme="majorBidi"/>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2"/>
        <w:gridCol w:w="1596"/>
        <w:gridCol w:w="1487"/>
        <w:gridCol w:w="1523"/>
        <w:gridCol w:w="1523"/>
      </w:tblGrid>
      <w:tr w:rsidR="00BD715D" w:rsidRPr="00CE64B4" w:rsidTr="00CE64B4">
        <w:trPr>
          <w:cantSplit/>
          <w:jc w:val="center"/>
        </w:trPr>
        <w:tc>
          <w:tcPr>
            <w:tcW w:w="3212" w:type="dxa"/>
            <w:tcMar>
              <w:left w:w="0" w:type="dxa"/>
              <w:right w:w="0" w:type="dxa"/>
            </w:tcMar>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Source of variance</w:t>
            </w:r>
          </w:p>
        </w:tc>
        <w:tc>
          <w:tcPr>
            <w:tcW w:w="1596" w:type="dxa"/>
            <w:tcMar>
              <w:left w:w="0" w:type="dxa"/>
              <w:right w:w="0" w:type="dxa"/>
            </w:tcMar>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Degree of freedom</w:t>
            </w:r>
          </w:p>
        </w:tc>
        <w:tc>
          <w:tcPr>
            <w:tcW w:w="1487" w:type="dxa"/>
            <w:tcMar>
              <w:left w:w="0" w:type="dxa"/>
              <w:right w:w="0" w:type="dxa"/>
            </w:tcMar>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Sum of square</w:t>
            </w:r>
          </w:p>
        </w:tc>
        <w:tc>
          <w:tcPr>
            <w:tcW w:w="1523" w:type="dxa"/>
            <w:tcMar>
              <w:left w:w="0" w:type="dxa"/>
              <w:right w:w="0" w:type="dxa"/>
            </w:tcMar>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Mean of square</w:t>
            </w:r>
          </w:p>
        </w:tc>
        <w:tc>
          <w:tcPr>
            <w:tcW w:w="1523" w:type="dxa"/>
            <w:tcMar>
              <w:left w:w="0" w:type="dxa"/>
              <w:right w:w="0" w:type="dxa"/>
            </w:tcMar>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F - value</w:t>
            </w:r>
          </w:p>
        </w:tc>
      </w:tr>
      <w:tr w:rsidR="00BD715D" w:rsidRPr="00CE64B4" w:rsidTr="00CE64B4">
        <w:trPr>
          <w:cantSplit/>
          <w:jc w:val="center"/>
        </w:trPr>
        <w:tc>
          <w:tcPr>
            <w:tcW w:w="3212" w:type="dxa"/>
            <w:tcMar>
              <w:left w:w="0" w:type="dxa"/>
              <w:right w:w="0" w:type="dxa"/>
            </w:tcMar>
          </w:tcPr>
          <w:p w:rsidR="00BD715D" w:rsidRPr="00CE64B4" w:rsidRDefault="00BD715D" w:rsidP="00187334">
            <w:pPr>
              <w:bidi w:val="0"/>
              <w:ind w:firstLine="145"/>
              <w:jc w:val="lowKashida"/>
              <w:rPr>
                <w:rFonts w:asciiTheme="majorBidi" w:hAnsiTheme="majorBidi" w:cstheme="majorBidi"/>
                <w:b/>
                <w:bCs/>
                <w:sz w:val="20"/>
                <w:szCs w:val="20"/>
              </w:rPr>
            </w:pPr>
            <w:r w:rsidRPr="00CE64B4">
              <w:rPr>
                <w:rFonts w:asciiTheme="majorBidi" w:hAnsiTheme="majorBidi" w:cstheme="majorBidi"/>
                <w:b/>
                <w:bCs/>
                <w:sz w:val="20"/>
                <w:szCs w:val="20"/>
              </w:rPr>
              <w:t>Pathogens treatments</w:t>
            </w:r>
          </w:p>
        </w:tc>
        <w:tc>
          <w:tcPr>
            <w:tcW w:w="1596"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1487"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9520.15</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308.34</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166.49**</w:t>
            </w:r>
          </w:p>
        </w:tc>
      </w:tr>
      <w:tr w:rsidR="00BD715D" w:rsidRPr="00CE64B4" w:rsidTr="00CE64B4">
        <w:trPr>
          <w:cantSplit/>
          <w:jc w:val="center"/>
        </w:trPr>
        <w:tc>
          <w:tcPr>
            <w:tcW w:w="3212" w:type="dxa"/>
            <w:tcMar>
              <w:left w:w="0" w:type="dxa"/>
              <w:right w:w="0" w:type="dxa"/>
            </w:tcMar>
          </w:tcPr>
          <w:p w:rsidR="00BD715D" w:rsidRPr="00CE64B4" w:rsidRDefault="00BD715D" w:rsidP="00187334">
            <w:pPr>
              <w:bidi w:val="0"/>
              <w:ind w:firstLine="145"/>
              <w:jc w:val="lowKashida"/>
              <w:rPr>
                <w:rFonts w:asciiTheme="majorBidi" w:hAnsiTheme="majorBidi" w:cstheme="majorBidi"/>
                <w:b/>
                <w:bCs/>
                <w:sz w:val="20"/>
                <w:szCs w:val="20"/>
              </w:rPr>
            </w:pPr>
            <w:r w:rsidRPr="00CE64B4">
              <w:rPr>
                <w:rFonts w:asciiTheme="majorBidi" w:hAnsiTheme="majorBidi" w:cstheme="majorBidi"/>
                <w:b/>
                <w:bCs/>
                <w:sz w:val="20"/>
                <w:szCs w:val="20"/>
              </w:rPr>
              <w:t>Cultivars</w:t>
            </w:r>
          </w:p>
        </w:tc>
        <w:tc>
          <w:tcPr>
            <w:tcW w:w="1596"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w:t>
            </w:r>
          </w:p>
        </w:tc>
        <w:tc>
          <w:tcPr>
            <w:tcW w:w="1487"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38614.87</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12871.62</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6957.63**</w:t>
            </w:r>
          </w:p>
        </w:tc>
      </w:tr>
      <w:tr w:rsidR="00BD715D" w:rsidRPr="00CE64B4" w:rsidTr="00CE64B4">
        <w:trPr>
          <w:cantSplit/>
          <w:jc w:val="center"/>
        </w:trPr>
        <w:tc>
          <w:tcPr>
            <w:tcW w:w="3212" w:type="dxa"/>
            <w:tcMar>
              <w:left w:w="0" w:type="dxa"/>
              <w:right w:w="0" w:type="dxa"/>
            </w:tcMar>
          </w:tcPr>
          <w:p w:rsidR="00BD715D" w:rsidRPr="00CE64B4" w:rsidRDefault="00BD715D" w:rsidP="00187334">
            <w:pPr>
              <w:bidi w:val="0"/>
              <w:ind w:firstLine="145"/>
              <w:jc w:val="lowKashida"/>
              <w:rPr>
                <w:rFonts w:asciiTheme="majorBidi" w:hAnsiTheme="majorBidi" w:cstheme="majorBidi"/>
                <w:b/>
                <w:bCs/>
                <w:sz w:val="20"/>
                <w:szCs w:val="20"/>
              </w:rPr>
            </w:pPr>
            <w:r w:rsidRPr="00CE64B4">
              <w:rPr>
                <w:rFonts w:asciiTheme="majorBidi" w:hAnsiTheme="majorBidi" w:cstheme="majorBidi"/>
                <w:b/>
                <w:bCs/>
                <w:sz w:val="20"/>
                <w:szCs w:val="20"/>
              </w:rPr>
              <w:t>Pathogens X Cultivars</w:t>
            </w:r>
          </w:p>
        </w:tc>
        <w:tc>
          <w:tcPr>
            <w:tcW w:w="1596"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90</w:t>
            </w:r>
          </w:p>
        </w:tc>
        <w:tc>
          <w:tcPr>
            <w:tcW w:w="1487"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31965.66</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355.17</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225. 33**</w:t>
            </w:r>
          </w:p>
        </w:tc>
      </w:tr>
      <w:tr w:rsidR="00BD715D" w:rsidRPr="00CE64B4" w:rsidTr="00CE64B4">
        <w:trPr>
          <w:cantSplit/>
          <w:jc w:val="center"/>
        </w:trPr>
        <w:tc>
          <w:tcPr>
            <w:tcW w:w="3212" w:type="dxa"/>
            <w:tcMar>
              <w:left w:w="0" w:type="dxa"/>
              <w:right w:w="0" w:type="dxa"/>
            </w:tcMar>
          </w:tcPr>
          <w:p w:rsidR="00BD715D" w:rsidRPr="00CE64B4" w:rsidRDefault="00BD715D" w:rsidP="00187334">
            <w:pPr>
              <w:bidi w:val="0"/>
              <w:ind w:firstLine="145"/>
              <w:jc w:val="lowKashida"/>
              <w:rPr>
                <w:rFonts w:asciiTheme="majorBidi" w:hAnsiTheme="majorBidi" w:cstheme="majorBidi"/>
                <w:b/>
                <w:bCs/>
                <w:sz w:val="20"/>
                <w:szCs w:val="20"/>
              </w:rPr>
            </w:pPr>
            <w:r w:rsidRPr="00CE64B4">
              <w:rPr>
                <w:rFonts w:asciiTheme="majorBidi" w:hAnsiTheme="majorBidi" w:cstheme="majorBidi"/>
                <w:b/>
                <w:bCs/>
                <w:sz w:val="20"/>
                <w:szCs w:val="20"/>
              </w:rPr>
              <w:t>Error</w:t>
            </w:r>
          </w:p>
        </w:tc>
        <w:tc>
          <w:tcPr>
            <w:tcW w:w="1596"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218</w:t>
            </w:r>
          </w:p>
        </w:tc>
        <w:tc>
          <w:tcPr>
            <w:tcW w:w="1487"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402.53</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1.85</w:t>
            </w:r>
          </w:p>
        </w:tc>
        <w:tc>
          <w:tcPr>
            <w:tcW w:w="1523" w:type="dxa"/>
            <w:tcMar>
              <w:left w:w="0" w:type="dxa"/>
              <w:right w:w="0" w:type="dxa"/>
            </w:tcMar>
          </w:tcPr>
          <w:p w:rsidR="00BD715D" w:rsidRPr="00CE64B4" w:rsidRDefault="00BD715D" w:rsidP="00187334">
            <w:pPr>
              <w:bidi w:val="0"/>
              <w:jc w:val="center"/>
              <w:rPr>
                <w:rFonts w:asciiTheme="majorBidi" w:hAnsiTheme="majorBidi" w:cstheme="majorBidi"/>
                <w:sz w:val="20"/>
                <w:szCs w:val="20"/>
              </w:rPr>
            </w:pPr>
          </w:p>
        </w:tc>
      </w:tr>
    </w:tbl>
    <w:p w:rsidR="00BD715D" w:rsidRPr="00CE64B4" w:rsidRDefault="00BD715D" w:rsidP="00187334">
      <w:pPr>
        <w:bidi w:val="0"/>
        <w:ind w:firstLine="270"/>
        <w:jc w:val="lowKashida"/>
        <w:rPr>
          <w:rFonts w:asciiTheme="majorBidi" w:hAnsiTheme="majorBidi" w:cstheme="majorBidi"/>
          <w:sz w:val="20"/>
          <w:szCs w:val="20"/>
        </w:rPr>
      </w:pPr>
      <w:r w:rsidRPr="00CE64B4">
        <w:rPr>
          <w:rFonts w:asciiTheme="majorBidi" w:hAnsiTheme="majorBidi" w:cstheme="majorBidi"/>
          <w:sz w:val="20"/>
          <w:szCs w:val="20"/>
        </w:rPr>
        <w:t>** Significant at P &lt; 0.01.</w:t>
      </w:r>
    </w:p>
    <w:p w:rsidR="00BD715D" w:rsidRDefault="00BD715D" w:rsidP="00187334">
      <w:pPr>
        <w:bidi w:val="0"/>
        <w:jc w:val="lowKashida"/>
        <w:rPr>
          <w:rFonts w:asciiTheme="majorBidi" w:hAnsiTheme="majorBidi" w:cstheme="majorBidi" w:hint="eastAsia"/>
          <w:sz w:val="20"/>
          <w:szCs w:val="20"/>
          <w:lang w:eastAsia="zh-CN"/>
        </w:rPr>
      </w:pPr>
    </w:p>
    <w:p w:rsidR="00CE64B4" w:rsidRPr="00CE64B4" w:rsidRDefault="00CE64B4" w:rsidP="00CE64B4">
      <w:pPr>
        <w:bidi w:val="0"/>
        <w:jc w:val="lowKashida"/>
        <w:rPr>
          <w:rFonts w:asciiTheme="majorBidi" w:hAnsiTheme="majorBidi" w:cstheme="majorBidi" w:hint="eastAsia"/>
          <w:sz w:val="20"/>
          <w:szCs w:val="20"/>
          <w:lang w:eastAsia="zh-CN"/>
        </w:rPr>
      </w:pPr>
    </w:p>
    <w:p w:rsidR="00BD715D" w:rsidRPr="00CE64B4" w:rsidRDefault="00BD715D" w:rsidP="00187334">
      <w:pPr>
        <w:bidi w:val="0"/>
        <w:jc w:val="both"/>
        <w:rPr>
          <w:rFonts w:asciiTheme="majorBidi" w:hAnsiTheme="majorBidi" w:cstheme="majorBidi"/>
          <w:sz w:val="20"/>
          <w:szCs w:val="20"/>
        </w:rPr>
      </w:pPr>
      <w:r w:rsidRPr="00CE64B4">
        <w:rPr>
          <w:rFonts w:asciiTheme="majorBidi" w:hAnsiTheme="majorBidi" w:cstheme="majorBidi"/>
          <w:b/>
          <w:bCs/>
          <w:sz w:val="20"/>
          <w:szCs w:val="20"/>
        </w:rPr>
        <w:t>Table (</w:t>
      </w:r>
      <w:r w:rsidR="008A60FD" w:rsidRPr="00CE64B4">
        <w:rPr>
          <w:rFonts w:asciiTheme="majorBidi" w:hAnsiTheme="majorBidi" w:cstheme="majorBidi"/>
          <w:b/>
          <w:bCs/>
          <w:sz w:val="20"/>
          <w:szCs w:val="20"/>
        </w:rPr>
        <w:t>3</w:t>
      </w:r>
      <w:r w:rsidRPr="00CE64B4">
        <w:rPr>
          <w:rFonts w:asciiTheme="majorBidi" w:hAnsiTheme="majorBidi" w:cstheme="majorBidi"/>
          <w:b/>
          <w:bCs/>
          <w:sz w:val="20"/>
          <w:szCs w:val="20"/>
        </w:rPr>
        <w:t xml:space="preserve">): </w:t>
      </w:r>
      <w:r w:rsidRPr="00CE64B4">
        <w:rPr>
          <w:rFonts w:asciiTheme="majorBidi" w:hAnsiTheme="majorBidi" w:cstheme="majorBidi"/>
          <w:sz w:val="20"/>
          <w:szCs w:val="20"/>
        </w:rPr>
        <w:t>Average percentage of infection by the causal agents of sudden wilt on various cucurbitaceous hosts, under greenhouse condition.</w:t>
      </w:r>
    </w:p>
    <w:tbl>
      <w:tblPr>
        <w:tblW w:w="5000" w:type="pct"/>
        <w:jc w:val="center"/>
        <w:tblCellMar>
          <w:left w:w="0" w:type="dxa"/>
          <w:right w:w="0" w:type="dxa"/>
        </w:tblCellMar>
        <w:tblLook w:val="0000"/>
      </w:tblPr>
      <w:tblGrid>
        <w:gridCol w:w="2462"/>
        <w:gridCol w:w="1213"/>
        <w:gridCol w:w="832"/>
        <w:gridCol w:w="1503"/>
        <w:gridCol w:w="1891"/>
        <w:gridCol w:w="817"/>
        <w:gridCol w:w="654"/>
      </w:tblGrid>
      <w:tr w:rsidR="00BD715D" w:rsidRPr="00CE64B4" w:rsidTr="00CE64B4">
        <w:trPr>
          <w:cantSplit/>
          <w:jc w:val="center"/>
        </w:trPr>
        <w:tc>
          <w:tcPr>
            <w:tcW w:w="1313" w:type="pct"/>
            <w:vMerge w:val="restar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Pathogen</w:t>
            </w:r>
          </w:p>
        </w:tc>
        <w:tc>
          <w:tcPr>
            <w:tcW w:w="3687" w:type="pct"/>
            <w:gridSpan w:val="6"/>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Cucurbitaceous hosts / Mean of sudden wilt</w:t>
            </w:r>
          </w:p>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 xml:space="preserve"> </w:t>
            </w:r>
            <w:proofErr w:type="gramStart"/>
            <w:r w:rsidRPr="00CE64B4">
              <w:rPr>
                <w:rFonts w:asciiTheme="majorBidi" w:hAnsiTheme="majorBidi" w:cstheme="majorBidi"/>
                <w:b/>
                <w:bCs/>
                <w:sz w:val="20"/>
                <w:szCs w:val="20"/>
              </w:rPr>
              <w:t>infection</w:t>
            </w:r>
            <w:proofErr w:type="gramEnd"/>
            <w:r w:rsidRPr="00CE64B4">
              <w:rPr>
                <w:rFonts w:asciiTheme="majorBidi" w:hAnsiTheme="majorBidi" w:cstheme="majorBidi"/>
                <w:b/>
                <w:bCs/>
                <w:sz w:val="20"/>
                <w:szCs w:val="20"/>
              </w:rPr>
              <w:t xml:space="preserve"> (%)</w:t>
            </w:r>
          </w:p>
        </w:tc>
      </w:tr>
      <w:tr w:rsidR="00B53328" w:rsidRPr="00CE64B4" w:rsidTr="00CE64B4">
        <w:trPr>
          <w:cantSplit/>
          <w:jc w:val="center"/>
        </w:trPr>
        <w:tc>
          <w:tcPr>
            <w:tcW w:w="1313" w:type="pct"/>
            <w:vMerge/>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p>
        </w:tc>
        <w:tc>
          <w:tcPr>
            <w:tcW w:w="647"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Cucumber</w:t>
            </w:r>
          </w:p>
        </w:tc>
        <w:tc>
          <w:tcPr>
            <w:tcW w:w="444"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Squash</w:t>
            </w:r>
          </w:p>
        </w:tc>
        <w:tc>
          <w:tcPr>
            <w:tcW w:w="802"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Water-melon</w:t>
            </w:r>
          </w:p>
        </w:tc>
        <w:tc>
          <w:tcPr>
            <w:tcW w:w="1009"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Snake cucumber</w:t>
            </w:r>
          </w:p>
        </w:tc>
        <w:tc>
          <w:tcPr>
            <w:tcW w:w="436"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proofErr w:type="spellStart"/>
            <w:r w:rsidRPr="00CE64B4">
              <w:rPr>
                <w:rFonts w:asciiTheme="majorBidi" w:hAnsiTheme="majorBidi" w:cstheme="majorBidi"/>
                <w:b/>
                <w:bCs/>
                <w:sz w:val="20"/>
                <w:szCs w:val="20"/>
              </w:rPr>
              <w:t>Loofah</w:t>
            </w:r>
            <w:proofErr w:type="spellEnd"/>
          </w:p>
        </w:tc>
        <w:tc>
          <w:tcPr>
            <w:tcW w:w="350" w:type="pct"/>
            <w:tcBorders>
              <w:top w:val="nil"/>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Mean</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 xml:space="preserve">1- </w:t>
            </w:r>
            <w:r w:rsidRPr="00CE64B4">
              <w:rPr>
                <w:rFonts w:asciiTheme="majorBidi" w:hAnsiTheme="majorBidi" w:cstheme="majorBidi"/>
                <w:b/>
                <w:bCs/>
                <w:i/>
                <w:iCs/>
                <w:sz w:val="20"/>
                <w:szCs w:val="20"/>
              </w:rPr>
              <w:t>F</w:t>
            </w:r>
            <w:r w:rsidRPr="00CE64B4">
              <w:rPr>
                <w:rFonts w:asciiTheme="majorBidi" w:hAnsiTheme="majorBidi" w:cstheme="majorBidi"/>
                <w:b/>
                <w:bCs/>
                <w:sz w:val="20"/>
                <w:szCs w:val="20"/>
              </w:rPr>
              <w:t xml:space="preserve">. </w:t>
            </w:r>
            <w:proofErr w:type="spellStart"/>
            <w:r w:rsidRPr="00CE64B4">
              <w:rPr>
                <w:rFonts w:asciiTheme="majorBidi" w:hAnsiTheme="majorBidi" w:cstheme="majorBidi"/>
                <w:b/>
                <w:bCs/>
                <w:i/>
                <w:iCs/>
                <w:sz w:val="20"/>
                <w:szCs w:val="20"/>
              </w:rPr>
              <w:t>solani</w:t>
            </w:r>
            <w:proofErr w:type="spellEnd"/>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 xml:space="preserve">2- </w:t>
            </w:r>
            <w:r w:rsidRPr="00CE64B4">
              <w:rPr>
                <w:rFonts w:asciiTheme="majorBidi" w:hAnsiTheme="majorBidi" w:cstheme="majorBidi"/>
                <w:b/>
                <w:bCs/>
                <w:i/>
                <w:iCs/>
                <w:sz w:val="20"/>
                <w:szCs w:val="20"/>
              </w:rPr>
              <w:t>M</w:t>
            </w:r>
            <w:r w:rsidRPr="00CE64B4">
              <w:rPr>
                <w:rFonts w:asciiTheme="majorBidi" w:hAnsiTheme="majorBidi" w:cstheme="majorBidi"/>
                <w:b/>
                <w:bCs/>
                <w:sz w:val="20"/>
                <w:szCs w:val="20"/>
              </w:rPr>
              <w:t xml:space="preserve">. </w:t>
            </w:r>
            <w:proofErr w:type="spellStart"/>
            <w:r w:rsidRPr="00CE64B4">
              <w:rPr>
                <w:rFonts w:asciiTheme="majorBidi" w:hAnsiTheme="majorBidi" w:cstheme="majorBidi"/>
                <w:b/>
                <w:bCs/>
                <w:i/>
                <w:iCs/>
                <w:sz w:val="20"/>
                <w:szCs w:val="20"/>
              </w:rPr>
              <w:t>phaseolina</w:t>
            </w:r>
            <w:proofErr w:type="spellEnd"/>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 xml:space="preserve">3- </w:t>
            </w:r>
            <w:r w:rsidRPr="00CE64B4">
              <w:rPr>
                <w:rFonts w:asciiTheme="majorBidi" w:hAnsiTheme="majorBidi" w:cstheme="majorBidi"/>
                <w:b/>
                <w:bCs/>
                <w:i/>
                <w:iCs/>
                <w:sz w:val="20"/>
                <w:szCs w:val="20"/>
              </w:rPr>
              <w:t>P</w:t>
            </w:r>
            <w:r w:rsidRPr="00CE64B4">
              <w:rPr>
                <w:rFonts w:asciiTheme="majorBidi" w:hAnsiTheme="majorBidi" w:cstheme="majorBidi"/>
                <w:b/>
                <w:bCs/>
                <w:sz w:val="20"/>
                <w:szCs w:val="20"/>
              </w:rPr>
              <w:t xml:space="preserve">. </w:t>
            </w:r>
            <w:proofErr w:type="spellStart"/>
            <w:r w:rsidRPr="00CE64B4">
              <w:rPr>
                <w:rFonts w:asciiTheme="majorBidi" w:hAnsiTheme="majorBidi" w:cstheme="majorBidi"/>
                <w:b/>
                <w:bCs/>
                <w:i/>
                <w:iCs/>
                <w:sz w:val="20"/>
                <w:szCs w:val="20"/>
              </w:rPr>
              <w:t>aphanidermatum</w:t>
            </w:r>
            <w:proofErr w:type="spellEnd"/>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 xml:space="preserve">4- </w:t>
            </w:r>
            <w:r w:rsidRPr="00CE64B4">
              <w:rPr>
                <w:rFonts w:asciiTheme="majorBidi" w:hAnsiTheme="majorBidi" w:cstheme="majorBidi"/>
                <w:b/>
                <w:bCs/>
                <w:i/>
                <w:iCs/>
                <w:sz w:val="20"/>
                <w:szCs w:val="20"/>
              </w:rPr>
              <w:t>R</w:t>
            </w:r>
            <w:r w:rsidRPr="00CE64B4">
              <w:rPr>
                <w:rFonts w:asciiTheme="majorBidi" w:hAnsiTheme="majorBidi" w:cstheme="majorBidi"/>
                <w:b/>
                <w:bCs/>
                <w:sz w:val="20"/>
                <w:szCs w:val="20"/>
              </w:rPr>
              <w:t xml:space="preserve">. </w:t>
            </w:r>
            <w:proofErr w:type="spellStart"/>
            <w:r w:rsidRPr="00CE64B4">
              <w:rPr>
                <w:rFonts w:asciiTheme="majorBidi" w:hAnsiTheme="majorBidi" w:cstheme="majorBidi"/>
                <w:b/>
                <w:bCs/>
                <w:i/>
                <w:iCs/>
                <w:sz w:val="20"/>
                <w:szCs w:val="20"/>
              </w:rPr>
              <w:t>solani</w:t>
            </w:r>
            <w:proofErr w:type="spellEnd"/>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 xml:space="preserve">5- </w:t>
            </w:r>
            <w:r w:rsidRPr="00CE64B4">
              <w:rPr>
                <w:rFonts w:asciiTheme="majorBidi" w:hAnsiTheme="majorBidi" w:cstheme="majorBidi"/>
                <w:b/>
                <w:bCs/>
                <w:i/>
                <w:iCs/>
                <w:sz w:val="20"/>
                <w:szCs w:val="20"/>
              </w:rPr>
              <w:t>M</w:t>
            </w:r>
            <w:r w:rsidRPr="00CE64B4">
              <w:rPr>
                <w:rFonts w:asciiTheme="majorBidi" w:hAnsiTheme="majorBidi" w:cstheme="majorBidi"/>
                <w:b/>
                <w:bCs/>
                <w:sz w:val="20"/>
                <w:szCs w:val="20"/>
              </w:rPr>
              <w:t xml:space="preserve">. </w:t>
            </w:r>
            <w:proofErr w:type="spellStart"/>
            <w:r w:rsidRPr="00CE64B4">
              <w:rPr>
                <w:rFonts w:asciiTheme="majorBidi" w:hAnsiTheme="majorBidi" w:cstheme="majorBidi"/>
                <w:b/>
                <w:bCs/>
                <w:i/>
                <w:iCs/>
                <w:sz w:val="20"/>
                <w:szCs w:val="20"/>
              </w:rPr>
              <w:t>cannonballus</w:t>
            </w:r>
            <w:proofErr w:type="spellEnd"/>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19</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21.2</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1+2</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1+3</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1+4</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1+5</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2+3</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2+4</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2+5</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3+4</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3+5</w:t>
            </w:r>
          </w:p>
          <w:p w:rsidR="00BD715D" w:rsidRPr="00CE64B4" w:rsidRDefault="00BD715D" w:rsidP="00187334">
            <w:pPr>
              <w:bidi w:val="0"/>
              <w:ind w:firstLine="157"/>
              <w:rPr>
                <w:rFonts w:asciiTheme="majorBidi" w:hAnsiTheme="majorBidi" w:cstheme="majorBidi"/>
                <w:b/>
                <w:bCs/>
                <w:sz w:val="20"/>
                <w:szCs w:val="20"/>
              </w:rPr>
            </w:pPr>
            <w:r w:rsidRPr="00CE64B4">
              <w:rPr>
                <w:rFonts w:asciiTheme="majorBidi" w:hAnsiTheme="majorBidi" w:cstheme="majorBidi"/>
                <w:b/>
                <w:bCs/>
                <w:sz w:val="20"/>
                <w:szCs w:val="20"/>
              </w:rPr>
              <w:t>4+5</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32.5</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16.5</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23.5</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22.3</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1+ 2+ 3</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1+ 3+ 4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1+ 3+ 5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1+ 4+ 5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2+ 3+ 4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2+ 3+ 5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2+ 4+ 5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3+ 4+ 5</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17.6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43</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34</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23.5</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42</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28.5</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28.5</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25.3</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29.56</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1+ 2+ 3+ 4</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1+ 2+ 3+ 5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1+ 2+ 4+ 5</w:t>
            </w:r>
          </w:p>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2+ 3+ 4+ 5</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38</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27.5</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27.5</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1+ 2+ 3+ 4+ 5</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28</w:t>
            </w: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Control</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p>
        </w:tc>
      </w:tr>
      <w:tr w:rsidR="00B53328" w:rsidRPr="00CE64B4" w:rsidTr="00CE64B4">
        <w:trPr>
          <w:cantSplit/>
          <w:jc w:val="center"/>
        </w:trPr>
        <w:tc>
          <w:tcPr>
            <w:tcW w:w="131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ind w:firstLine="120"/>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647"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22.2</w:t>
            </w:r>
          </w:p>
        </w:tc>
        <w:tc>
          <w:tcPr>
            <w:tcW w:w="444"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40.5</w:t>
            </w:r>
          </w:p>
        </w:tc>
        <w:tc>
          <w:tcPr>
            <w:tcW w:w="802"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24.1</w:t>
            </w:r>
          </w:p>
        </w:tc>
        <w:tc>
          <w:tcPr>
            <w:tcW w:w="1009"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22.6</w:t>
            </w:r>
          </w:p>
        </w:tc>
        <w:tc>
          <w:tcPr>
            <w:tcW w:w="436"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23.66</w:t>
            </w:r>
          </w:p>
        </w:tc>
        <w:tc>
          <w:tcPr>
            <w:tcW w:w="350" w:type="pct"/>
            <w:tcBorders>
              <w:top w:val="single" w:sz="4" w:space="0" w:color="auto"/>
              <w:left w:val="nil"/>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26.6</w:t>
            </w:r>
          </w:p>
        </w:tc>
      </w:tr>
    </w:tbl>
    <w:p w:rsidR="00BD715D" w:rsidRDefault="00BD715D" w:rsidP="00187334">
      <w:pPr>
        <w:bidi w:val="0"/>
        <w:jc w:val="lowKashida"/>
        <w:rPr>
          <w:rFonts w:asciiTheme="majorBidi" w:hAnsiTheme="majorBidi" w:cstheme="majorBidi" w:hint="eastAsia"/>
          <w:sz w:val="20"/>
          <w:szCs w:val="20"/>
          <w:lang w:eastAsia="zh-CN"/>
        </w:rPr>
      </w:pPr>
    </w:p>
    <w:p w:rsidR="00CE64B4" w:rsidRDefault="00CE64B4" w:rsidP="00CE64B4">
      <w:pPr>
        <w:bidi w:val="0"/>
        <w:jc w:val="lowKashida"/>
        <w:rPr>
          <w:rFonts w:asciiTheme="majorBidi" w:hAnsiTheme="majorBidi" w:cstheme="majorBidi" w:hint="eastAsia"/>
          <w:sz w:val="20"/>
          <w:szCs w:val="20"/>
          <w:lang w:eastAsia="zh-CN"/>
        </w:rPr>
      </w:pPr>
    </w:p>
    <w:p w:rsidR="00CE64B4" w:rsidRPr="00CE64B4" w:rsidRDefault="00CE64B4" w:rsidP="00CE64B4">
      <w:pPr>
        <w:bidi w:val="0"/>
        <w:jc w:val="lowKashida"/>
        <w:rPr>
          <w:rFonts w:asciiTheme="majorBidi" w:hAnsiTheme="majorBidi" w:cstheme="majorBidi" w:hint="eastAsia"/>
          <w:sz w:val="20"/>
          <w:szCs w:val="20"/>
          <w:lang w:eastAsia="zh-CN"/>
        </w:rPr>
      </w:pPr>
    </w:p>
    <w:p w:rsidR="00451259" w:rsidRPr="00CE64B4" w:rsidRDefault="00451259" w:rsidP="00187334">
      <w:pPr>
        <w:bidi w:val="0"/>
        <w:jc w:val="lowKashida"/>
        <w:rPr>
          <w:rFonts w:asciiTheme="majorBidi" w:hAnsiTheme="majorBidi" w:cstheme="majorBidi"/>
          <w:b/>
          <w:bCs/>
          <w:sz w:val="20"/>
          <w:szCs w:val="20"/>
        </w:rPr>
      </w:pPr>
    </w:p>
    <w:p w:rsidR="00BD715D" w:rsidRPr="00CE64B4" w:rsidRDefault="00BD715D" w:rsidP="007507BD">
      <w:pPr>
        <w:bidi w:val="0"/>
        <w:jc w:val="lowKashida"/>
        <w:rPr>
          <w:rFonts w:asciiTheme="majorBidi" w:hAnsiTheme="majorBidi" w:cstheme="majorBidi"/>
          <w:sz w:val="20"/>
          <w:szCs w:val="20"/>
        </w:rPr>
      </w:pPr>
      <w:proofErr w:type="gramStart"/>
      <w:r w:rsidRPr="00CE64B4">
        <w:rPr>
          <w:rFonts w:asciiTheme="majorBidi" w:hAnsiTheme="majorBidi" w:cstheme="majorBidi"/>
          <w:b/>
          <w:bCs/>
          <w:sz w:val="20"/>
          <w:szCs w:val="20"/>
        </w:rPr>
        <w:t>Table (</w:t>
      </w:r>
      <w:r w:rsidR="00A002B6" w:rsidRPr="00CE64B4">
        <w:rPr>
          <w:rFonts w:asciiTheme="majorBidi" w:hAnsiTheme="majorBidi" w:cstheme="majorBidi"/>
          <w:b/>
          <w:bCs/>
          <w:sz w:val="20"/>
          <w:szCs w:val="20"/>
        </w:rPr>
        <w:t>4</w:t>
      </w:r>
      <w:r w:rsidR="00986333" w:rsidRPr="00CE64B4">
        <w:rPr>
          <w:rFonts w:asciiTheme="majorBidi" w:hAnsiTheme="majorBidi" w:cstheme="majorBidi"/>
          <w:b/>
          <w:bCs/>
          <w:sz w:val="20"/>
          <w:szCs w:val="20"/>
        </w:rPr>
        <w:t>):</w:t>
      </w:r>
      <w:r w:rsidRPr="00CE64B4">
        <w:rPr>
          <w:rFonts w:asciiTheme="majorBidi" w:hAnsiTheme="majorBidi" w:cstheme="majorBidi"/>
          <w:b/>
          <w:bCs/>
          <w:sz w:val="20"/>
          <w:szCs w:val="20"/>
        </w:rPr>
        <w:t xml:space="preserve"> </w:t>
      </w:r>
      <w:r w:rsidRPr="00CE64B4">
        <w:rPr>
          <w:rFonts w:asciiTheme="majorBidi" w:hAnsiTheme="majorBidi" w:cstheme="majorBidi"/>
          <w:sz w:val="20"/>
          <w:szCs w:val="20"/>
        </w:rPr>
        <w:t>Effect of different distances between irrigation nozzle and plant position on the bed on sudden wilt disease infection in the field during summer of 200</w:t>
      </w:r>
      <w:r w:rsidR="006755C0" w:rsidRPr="00CE64B4">
        <w:rPr>
          <w:rFonts w:asciiTheme="majorBidi" w:hAnsiTheme="majorBidi" w:cstheme="majorBidi"/>
          <w:sz w:val="20"/>
          <w:szCs w:val="20"/>
        </w:rPr>
        <w:t>9</w:t>
      </w:r>
      <w:r w:rsidRPr="00CE64B4">
        <w:rPr>
          <w:rFonts w:asciiTheme="majorBidi" w:hAnsiTheme="majorBidi" w:cstheme="majorBidi"/>
          <w:sz w:val="20"/>
          <w:szCs w:val="20"/>
        </w:rPr>
        <w:t>.</w:t>
      </w:r>
      <w:proofErr w:type="gramEnd"/>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5051"/>
      </w:tblGrid>
      <w:tr w:rsidR="00BD715D" w:rsidRPr="00CE64B4" w:rsidTr="007507BD">
        <w:trPr>
          <w:trHeight w:val="371"/>
          <w:jc w:val="center"/>
        </w:trPr>
        <w:tc>
          <w:tcPr>
            <w:tcW w:w="4490" w:type="dxa"/>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Distance between irrigation nozzle and plant position (cm)</w:t>
            </w:r>
          </w:p>
        </w:tc>
        <w:tc>
          <w:tcPr>
            <w:tcW w:w="5051" w:type="dxa"/>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 infection</w:t>
            </w:r>
          </w:p>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(70 days after sowing)</w:t>
            </w:r>
          </w:p>
        </w:tc>
      </w:tr>
      <w:tr w:rsidR="00BD715D" w:rsidRPr="00CE64B4" w:rsidTr="007507BD">
        <w:trPr>
          <w:trHeight w:val="492"/>
          <w:jc w:val="center"/>
        </w:trPr>
        <w:tc>
          <w:tcPr>
            <w:tcW w:w="4490" w:type="dxa"/>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10</w:t>
            </w:r>
          </w:p>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15</w:t>
            </w:r>
          </w:p>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25</w:t>
            </w:r>
          </w:p>
        </w:tc>
        <w:tc>
          <w:tcPr>
            <w:tcW w:w="5051" w:type="dxa"/>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 xml:space="preserve">12 </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 xml:space="preserve">10 </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 xml:space="preserve">8 </w:t>
            </w:r>
          </w:p>
        </w:tc>
      </w:tr>
      <w:tr w:rsidR="00BD715D" w:rsidRPr="00CE64B4" w:rsidTr="007507BD">
        <w:trPr>
          <w:trHeight w:val="225"/>
          <w:jc w:val="center"/>
        </w:trPr>
        <w:tc>
          <w:tcPr>
            <w:tcW w:w="4490" w:type="dxa"/>
            <w:vAlign w:val="center"/>
          </w:tcPr>
          <w:p w:rsidR="00BD715D" w:rsidRPr="00CE64B4" w:rsidRDefault="00BD715D" w:rsidP="00187334">
            <w:pPr>
              <w:bidi w:val="0"/>
              <w:rPr>
                <w:rFonts w:asciiTheme="majorBidi" w:hAnsiTheme="majorBidi" w:cstheme="majorBidi"/>
                <w:b/>
                <w:bCs/>
                <w:sz w:val="20"/>
                <w:szCs w:val="20"/>
              </w:rPr>
            </w:pPr>
            <w:r w:rsidRPr="00CE64B4">
              <w:rPr>
                <w:rFonts w:asciiTheme="majorBidi" w:hAnsiTheme="majorBidi" w:cstheme="majorBidi"/>
                <w:b/>
                <w:bCs/>
                <w:sz w:val="20"/>
                <w:szCs w:val="20"/>
              </w:rPr>
              <w:t xml:space="preserve">L. S. D. at 5% </w:t>
            </w:r>
          </w:p>
        </w:tc>
        <w:tc>
          <w:tcPr>
            <w:tcW w:w="5051" w:type="dxa"/>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1.1</w:t>
            </w:r>
          </w:p>
        </w:tc>
      </w:tr>
    </w:tbl>
    <w:p w:rsidR="00BD715D" w:rsidRPr="00CE64B4" w:rsidRDefault="00BD715D" w:rsidP="00187334">
      <w:pPr>
        <w:bidi w:val="0"/>
        <w:ind w:firstLine="840"/>
        <w:jc w:val="lowKashida"/>
        <w:rPr>
          <w:rFonts w:asciiTheme="majorBidi" w:hAnsiTheme="majorBidi" w:cstheme="majorBidi"/>
          <w:sz w:val="20"/>
          <w:szCs w:val="20"/>
        </w:rPr>
      </w:pPr>
    </w:p>
    <w:p w:rsidR="007507BD" w:rsidRPr="00CE64B4" w:rsidRDefault="007507BD" w:rsidP="007507BD">
      <w:pPr>
        <w:bidi w:val="0"/>
        <w:ind w:left="1260" w:right="26" w:hanging="1260"/>
        <w:jc w:val="lowKashida"/>
        <w:rPr>
          <w:rFonts w:asciiTheme="majorBidi" w:hAnsiTheme="majorBidi" w:cstheme="majorBidi"/>
          <w:b/>
          <w:bCs/>
          <w:sz w:val="20"/>
          <w:szCs w:val="20"/>
        </w:rPr>
      </w:pPr>
    </w:p>
    <w:p w:rsidR="00BD715D" w:rsidRPr="00CE64B4" w:rsidRDefault="00BD715D" w:rsidP="007507BD">
      <w:pPr>
        <w:bidi w:val="0"/>
        <w:ind w:right="26"/>
        <w:jc w:val="lowKashida"/>
        <w:rPr>
          <w:rFonts w:asciiTheme="majorBidi" w:hAnsiTheme="majorBidi" w:cstheme="majorBidi"/>
          <w:sz w:val="20"/>
          <w:szCs w:val="20"/>
        </w:rPr>
      </w:pPr>
      <w:proofErr w:type="gramStart"/>
      <w:r w:rsidRPr="00CE64B4">
        <w:rPr>
          <w:rFonts w:asciiTheme="majorBidi" w:hAnsiTheme="majorBidi" w:cstheme="majorBidi"/>
          <w:b/>
          <w:bCs/>
          <w:sz w:val="20"/>
          <w:szCs w:val="20"/>
        </w:rPr>
        <w:t>Table (</w:t>
      </w:r>
      <w:r w:rsidR="00204B0E" w:rsidRPr="00CE64B4">
        <w:rPr>
          <w:rFonts w:asciiTheme="majorBidi" w:hAnsiTheme="majorBidi" w:cstheme="majorBidi"/>
          <w:b/>
          <w:bCs/>
          <w:sz w:val="20"/>
          <w:szCs w:val="20"/>
        </w:rPr>
        <w:t>5</w:t>
      </w:r>
      <w:r w:rsidR="00BD56C0" w:rsidRPr="00CE64B4">
        <w:rPr>
          <w:rFonts w:asciiTheme="majorBidi" w:hAnsiTheme="majorBidi" w:cstheme="majorBidi"/>
          <w:b/>
          <w:bCs/>
          <w:sz w:val="20"/>
          <w:szCs w:val="20"/>
        </w:rPr>
        <w:t>):</w:t>
      </w:r>
      <w:r w:rsidRPr="00CE64B4">
        <w:rPr>
          <w:rFonts w:asciiTheme="majorBidi" w:hAnsiTheme="majorBidi" w:cstheme="majorBidi"/>
          <w:sz w:val="20"/>
          <w:szCs w:val="20"/>
        </w:rPr>
        <w:t xml:space="preserve"> Effect of intervals of irrigation on sudden wilt infection on cantaloupe plants on </w:t>
      </w:r>
      <w:r w:rsidRPr="00CE64B4">
        <w:rPr>
          <w:rFonts w:asciiTheme="majorBidi" w:hAnsiTheme="majorBidi" w:cstheme="majorBidi"/>
          <w:i/>
          <w:iCs/>
          <w:sz w:val="20"/>
          <w:szCs w:val="20"/>
        </w:rPr>
        <w:t xml:space="preserve">cv. </w:t>
      </w:r>
      <w:proofErr w:type="spellStart"/>
      <w:r w:rsidR="002E4C27" w:rsidRPr="00CE64B4">
        <w:rPr>
          <w:rFonts w:asciiTheme="majorBidi" w:hAnsiTheme="majorBidi" w:cstheme="majorBidi"/>
          <w:sz w:val="20"/>
          <w:szCs w:val="20"/>
        </w:rPr>
        <w:t>Ga</w:t>
      </w:r>
      <w:r w:rsidR="00DD7531" w:rsidRPr="00CE64B4">
        <w:rPr>
          <w:rFonts w:asciiTheme="majorBidi" w:hAnsiTheme="majorBidi" w:cstheme="majorBidi"/>
          <w:sz w:val="20"/>
          <w:szCs w:val="20"/>
        </w:rPr>
        <w:t>lia</w:t>
      </w:r>
      <w:proofErr w:type="spellEnd"/>
      <w:r w:rsidRPr="00CE64B4">
        <w:rPr>
          <w:rFonts w:asciiTheme="majorBidi" w:hAnsiTheme="majorBidi" w:cstheme="majorBidi"/>
          <w:sz w:val="20"/>
          <w:szCs w:val="20"/>
        </w:rPr>
        <w:t xml:space="preserve"> (70 days of sowing</w:t>
      </w:r>
      <w:r w:rsidR="004C383B" w:rsidRPr="00CE64B4">
        <w:rPr>
          <w:rFonts w:asciiTheme="majorBidi" w:hAnsiTheme="majorBidi" w:cstheme="majorBidi"/>
          <w:sz w:val="20"/>
          <w:szCs w:val="20"/>
        </w:rPr>
        <w:t>) in</w:t>
      </w:r>
      <w:r w:rsidRPr="00CE64B4">
        <w:rPr>
          <w:rFonts w:asciiTheme="majorBidi" w:hAnsiTheme="majorBidi" w:cstheme="majorBidi"/>
          <w:sz w:val="20"/>
          <w:szCs w:val="20"/>
        </w:rPr>
        <w:t xml:space="preserve"> pots, under field conditions, during winter and summer seasons of 200</w:t>
      </w:r>
      <w:r w:rsidR="00801F69" w:rsidRPr="00CE64B4">
        <w:rPr>
          <w:rFonts w:asciiTheme="majorBidi" w:hAnsiTheme="majorBidi" w:cstheme="majorBidi"/>
          <w:sz w:val="20"/>
          <w:szCs w:val="20"/>
        </w:rPr>
        <w:t>9</w:t>
      </w:r>
      <w:r w:rsidRPr="00CE64B4">
        <w:rPr>
          <w:rFonts w:asciiTheme="majorBidi" w:hAnsiTheme="majorBidi" w:cstheme="majorBidi"/>
          <w:sz w:val="20"/>
          <w:szCs w:val="20"/>
        </w:rPr>
        <w:t>.</w:t>
      </w:r>
      <w:proofErr w:type="gramEnd"/>
    </w:p>
    <w:tbl>
      <w:tblPr>
        <w:tblW w:w="5000" w:type="pct"/>
        <w:jc w:val="center"/>
        <w:tblLook w:val="0000"/>
      </w:tblPr>
      <w:tblGrid>
        <w:gridCol w:w="3113"/>
        <w:gridCol w:w="906"/>
        <w:gridCol w:w="906"/>
        <w:gridCol w:w="1029"/>
        <w:gridCol w:w="906"/>
        <w:gridCol w:w="906"/>
        <w:gridCol w:w="967"/>
        <w:gridCol w:w="845"/>
      </w:tblGrid>
      <w:tr w:rsidR="00BD715D" w:rsidRPr="00CE64B4" w:rsidTr="00CE64B4">
        <w:trPr>
          <w:cantSplit/>
          <w:jc w:val="center"/>
        </w:trPr>
        <w:tc>
          <w:tcPr>
            <w:tcW w:w="1625" w:type="pct"/>
            <w:vMerge w:val="restart"/>
            <w:tcBorders>
              <w:top w:val="single" w:sz="4" w:space="0" w:color="auto"/>
              <w:left w:val="single" w:sz="4" w:space="0" w:color="auto"/>
              <w:bottom w:val="single" w:sz="4" w:space="0" w:color="auto"/>
              <w:right w:val="single" w:sz="4" w:space="0" w:color="auto"/>
            </w:tcBorders>
            <w:noWrap/>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Fungi</w:t>
            </w:r>
          </w:p>
        </w:tc>
        <w:tc>
          <w:tcPr>
            <w:tcW w:w="3375" w:type="pct"/>
            <w:gridSpan w:val="7"/>
            <w:tcBorders>
              <w:top w:val="single" w:sz="4" w:space="0" w:color="auto"/>
              <w:left w:val="single" w:sz="4" w:space="0" w:color="auto"/>
              <w:right w:val="single" w:sz="4" w:space="0" w:color="auto"/>
            </w:tcBorders>
            <w:vAlign w:val="center"/>
          </w:tcPr>
          <w:p w:rsidR="00BD715D" w:rsidRPr="00CE64B4" w:rsidRDefault="00BD715D" w:rsidP="00187334">
            <w:pPr>
              <w:jc w:val="center"/>
              <w:rPr>
                <w:rFonts w:asciiTheme="majorBidi" w:hAnsiTheme="majorBidi" w:cstheme="majorBidi"/>
                <w:b/>
                <w:bCs/>
                <w:sz w:val="20"/>
                <w:szCs w:val="20"/>
              </w:rPr>
            </w:pPr>
            <w:r w:rsidRPr="00CE64B4">
              <w:rPr>
                <w:rFonts w:asciiTheme="majorBidi" w:hAnsiTheme="majorBidi" w:cstheme="majorBidi"/>
                <w:b/>
                <w:bCs/>
                <w:sz w:val="20"/>
                <w:szCs w:val="20"/>
              </w:rPr>
              <w:t>Percentage of sudden wilt infection</w:t>
            </w:r>
          </w:p>
        </w:tc>
      </w:tr>
      <w:tr w:rsidR="00BD715D" w:rsidRPr="00CE64B4" w:rsidTr="00CE64B4">
        <w:trPr>
          <w:cantSplit/>
          <w:jc w:val="center"/>
        </w:trPr>
        <w:tc>
          <w:tcPr>
            <w:tcW w:w="1625" w:type="pct"/>
            <w:vMerge/>
            <w:tcBorders>
              <w:left w:val="single" w:sz="4" w:space="0" w:color="auto"/>
              <w:bottom w:val="single" w:sz="4" w:space="0" w:color="auto"/>
              <w:right w:val="single" w:sz="4" w:space="0" w:color="auto"/>
            </w:tcBorders>
            <w:noWrap/>
            <w:vAlign w:val="center"/>
          </w:tcPr>
          <w:p w:rsidR="00BD715D" w:rsidRPr="00CE64B4" w:rsidRDefault="00BD715D" w:rsidP="00187334">
            <w:pPr>
              <w:bidi w:val="0"/>
              <w:jc w:val="center"/>
              <w:rPr>
                <w:rFonts w:asciiTheme="majorBidi" w:hAnsiTheme="majorBidi" w:cstheme="majorBidi"/>
                <w:b/>
                <w:bCs/>
                <w:sz w:val="20"/>
                <w:szCs w:val="20"/>
              </w:rPr>
            </w:pPr>
          </w:p>
        </w:tc>
        <w:tc>
          <w:tcPr>
            <w:tcW w:w="1483" w:type="pct"/>
            <w:gridSpan w:val="3"/>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jc w:val="center"/>
              <w:rPr>
                <w:rFonts w:asciiTheme="majorBidi" w:hAnsiTheme="majorBidi" w:cstheme="majorBidi"/>
                <w:b/>
                <w:bCs/>
                <w:sz w:val="20"/>
                <w:szCs w:val="20"/>
              </w:rPr>
            </w:pPr>
            <w:r w:rsidRPr="00CE64B4">
              <w:rPr>
                <w:rFonts w:asciiTheme="majorBidi" w:hAnsiTheme="majorBidi" w:cstheme="majorBidi"/>
                <w:b/>
                <w:bCs/>
                <w:sz w:val="20"/>
                <w:szCs w:val="20"/>
              </w:rPr>
              <w:t>Winter</w:t>
            </w:r>
          </w:p>
        </w:tc>
        <w:tc>
          <w:tcPr>
            <w:tcW w:w="1451" w:type="pct"/>
            <w:gridSpan w:val="3"/>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jc w:val="center"/>
              <w:rPr>
                <w:rFonts w:asciiTheme="majorBidi" w:hAnsiTheme="majorBidi" w:cstheme="majorBidi"/>
                <w:b/>
                <w:bCs/>
                <w:sz w:val="20"/>
                <w:szCs w:val="20"/>
                <w:rtl/>
              </w:rPr>
            </w:pPr>
            <w:r w:rsidRPr="00CE64B4">
              <w:rPr>
                <w:rFonts w:asciiTheme="majorBidi" w:hAnsiTheme="majorBidi" w:cstheme="majorBidi"/>
                <w:b/>
                <w:bCs/>
                <w:sz w:val="20"/>
                <w:szCs w:val="20"/>
              </w:rPr>
              <w:t>Summer</w:t>
            </w:r>
          </w:p>
        </w:tc>
        <w:tc>
          <w:tcPr>
            <w:tcW w:w="441" w:type="pct"/>
            <w:vMerge w:val="restar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Mean</w:t>
            </w:r>
          </w:p>
        </w:tc>
      </w:tr>
      <w:tr w:rsidR="00BD715D" w:rsidRPr="00CE64B4" w:rsidTr="00CE64B4">
        <w:trPr>
          <w:cantSplit/>
          <w:jc w:val="center"/>
        </w:trPr>
        <w:tc>
          <w:tcPr>
            <w:tcW w:w="1625" w:type="pct"/>
            <w:vMerge/>
            <w:tcBorders>
              <w:left w:val="single" w:sz="4" w:space="0" w:color="auto"/>
              <w:bottom w:val="single" w:sz="4" w:space="0" w:color="auto"/>
              <w:right w:val="single" w:sz="4" w:space="0" w:color="auto"/>
            </w:tcBorders>
            <w:vAlign w:val="center"/>
          </w:tcPr>
          <w:p w:rsidR="00BD715D" w:rsidRPr="00CE64B4" w:rsidRDefault="00BD715D" w:rsidP="00187334">
            <w:pPr>
              <w:bidi w:val="0"/>
              <w:rPr>
                <w:rFonts w:asciiTheme="majorBidi" w:hAnsiTheme="majorBidi" w:cstheme="majorBidi"/>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6 days</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9 days</w:t>
            </w:r>
          </w:p>
        </w:tc>
        <w:tc>
          <w:tcPr>
            <w:tcW w:w="536"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12 days</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6 days</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9 days</w:t>
            </w:r>
          </w:p>
        </w:tc>
        <w:tc>
          <w:tcPr>
            <w:tcW w:w="505"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12days</w:t>
            </w:r>
          </w:p>
        </w:tc>
        <w:tc>
          <w:tcPr>
            <w:tcW w:w="441" w:type="pct"/>
            <w:vMerge/>
            <w:tcBorders>
              <w:left w:val="single" w:sz="4" w:space="0" w:color="auto"/>
              <w:bottom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p>
        </w:tc>
      </w:tr>
      <w:tr w:rsidR="00BD715D" w:rsidRPr="00CE64B4" w:rsidTr="00CE64B4">
        <w:trPr>
          <w:cantSplit/>
          <w:jc w:val="center"/>
        </w:trPr>
        <w:tc>
          <w:tcPr>
            <w:tcW w:w="1625" w:type="pct"/>
            <w:tcBorders>
              <w:top w:val="single" w:sz="4" w:space="0" w:color="auto"/>
              <w:left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i/>
                <w:iCs/>
                <w:sz w:val="20"/>
                <w:szCs w:val="20"/>
              </w:rPr>
            </w:pPr>
            <w:r w:rsidRPr="00CE64B4">
              <w:rPr>
                <w:rFonts w:asciiTheme="majorBidi" w:hAnsiTheme="majorBidi" w:cstheme="majorBidi"/>
                <w:b/>
                <w:bCs/>
                <w:i/>
                <w:iCs/>
                <w:sz w:val="20"/>
                <w:szCs w:val="20"/>
              </w:rPr>
              <w:t>F.</w:t>
            </w:r>
            <w:r w:rsidR="00CE64B4" w:rsidRPr="00CE64B4">
              <w:rPr>
                <w:rFonts w:asciiTheme="majorBidi" w:hAnsiTheme="majorBidi" w:cstheme="majorBidi"/>
                <w:b/>
                <w:bCs/>
                <w:i/>
                <w:iCs/>
                <w:sz w:val="20"/>
                <w:szCs w:val="20"/>
              </w:rPr>
              <w:t xml:space="preserve"> </w:t>
            </w:r>
            <w:proofErr w:type="spellStart"/>
            <w:r w:rsidRPr="00CE64B4">
              <w:rPr>
                <w:rFonts w:asciiTheme="majorBidi" w:hAnsiTheme="majorBidi" w:cstheme="majorBidi"/>
                <w:b/>
                <w:bCs/>
                <w:i/>
                <w:iCs/>
                <w:sz w:val="20"/>
                <w:szCs w:val="20"/>
              </w:rPr>
              <w:t>solani</w:t>
            </w:r>
            <w:proofErr w:type="spellEnd"/>
          </w:p>
        </w:tc>
        <w:tc>
          <w:tcPr>
            <w:tcW w:w="473"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tc>
        <w:tc>
          <w:tcPr>
            <w:tcW w:w="473"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536"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73"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tc>
        <w:tc>
          <w:tcPr>
            <w:tcW w:w="473"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65</w:t>
            </w:r>
          </w:p>
        </w:tc>
        <w:tc>
          <w:tcPr>
            <w:tcW w:w="505" w:type="pct"/>
            <w:tcBorders>
              <w:top w:val="single" w:sz="4" w:space="0" w:color="auto"/>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1" w:type="pct"/>
            <w:tcBorders>
              <w:top w:val="single" w:sz="4" w:space="0" w:color="auto"/>
              <w:left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35.8</w:t>
            </w:r>
          </w:p>
        </w:tc>
      </w:tr>
      <w:tr w:rsidR="00BD715D" w:rsidRPr="00CE64B4" w:rsidTr="00CE64B4">
        <w:trPr>
          <w:cantSplit/>
          <w:jc w:val="center"/>
        </w:trPr>
        <w:tc>
          <w:tcPr>
            <w:tcW w:w="1625" w:type="pct"/>
            <w:tcBorders>
              <w:left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M. </w:t>
            </w:r>
            <w:proofErr w:type="spellStart"/>
            <w:r w:rsidRPr="00CE64B4">
              <w:rPr>
                <w:rFonts w:asciiTheme="majorBidi" w:hAnsiTheme="majorBidi" w:cstheme="majorBidi"/>
                <w:b/>
                <w:bCs/>
                <w:i/>
                <w:iCs/>
                <w:sz w:val="20"/>
                <w:szCs w:val="20"/>
              </w:rPr>
              <w:t>phaseolina</w:t>
            </w:r>
            <w:proofErr w:type="spellEnd"/>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65</w:t>
            </w:r>
          </w:p>
        </w:tc>
        <w:tc>
          <w:tcPr>
            <w:tcW w:w="536"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70</w:t>
            </w:r>
          </w:p>
        </w:tc>
        <w:tc>
          <w:tcPr>
            <w:tcW w:w="505"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41" w:type="pct"/>
            <w:tcBorders>
              <w:left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35.8</w:t>
            </w:r>
          </w:p>
        </w:tc>
      </w:tr>
      <w:tr w:rsidR="00BD715D" w:rsidRPr="00CE64B4" w:rsidTr="00CE64B4">
        <w:trPr>
          <w:cantSplit/>
          <w:jc w:val="center"/>
        </w:trPr>
        <w:tc>
          <w:tcPr>
            <w:tcW w:w="1625" w:type="pct"/>
            <w:tcBorders>
              <w:left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P. </w:t>
            </w:r>
            <w:proofErr w:type="spellStart"/>
            <w:r w:rsidRPr="00CE64B4">
              <w:rPr>
                <w:rFonts w:asciiTheme="majorBidi" w:hAnsiTheme="majorBidi" w:cstheme="majorBidi"/>
                <w:b/>
                <w:bCs/>
                <w:i/>
                <w:iCs/>
                <w:sz w:val="20"/>
                <w:szCs w:val="20"/>
              </w:rPr>
              <w:t>aphanidermatum</w:t>
            </w:r>
            <w:proofErr w:type="spellEnd"/>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59</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75</w:t>
            </w:r>
          </w:p>
        </w:tc>
        <w:tc>
          <w:tcPr>
            <w:tcW w:w="536"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85</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tc>
        <w:tc>
          <w:tcPr>
            <w:tcW w:w="505"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w:t>
            </w:r>
          </w:p>
        </w:tc>
        <w:tc>
          <w:tcPr>
            <w:tcW w:w="441" w:type="pct"/>
            <w:tcBorders>
              <w:left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54.0</w:t>
            </w:r>
          </w:p>
        </w:tc>
      </w:tr>
      <w:tr w:rsidR="00BD715D" w:rsidRPr="00CE64B4" w:rsidTr="00CE64B4">
        <w:trPr>
          <w:cantSplit/>
          <w:jc w:val="center"/>
        </w:trPr>
        <w:tc>
          <w:tcPr>
            <w:tcW w:w="1625" w:type="pct"/>
            <w:tcBorders>
              <w:left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R. </w:t>
            </w:r>
            <w:proofErr w:type="spellStart"/>
            <w:r w:rsidRPr="00CE64B4">
              <w:rPr>
                <w:rFonts w:asciiTheme="majorBidi" w:hAnsiTheme="majorBidi" w:cstheme="majorBidi"/>
                <w:b/>
                <w:bCs/>
                <w:i/>
                <w:iCs/>
                <w:sz w:val="20"/>
                <w:szCs w:val="20"/>
              </w:rPr>
              <w:t>solani</w:t>
            </w:r>
            <w:proofErr w:type="spellEnd"/>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15</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w:t>
            </w:r>
          </w:p>
        </w:tc>
        <w:tc>
          <w:tcPr>
            <w:tcW w:w="536"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60</w:t>
            </w:r>
          </w:p>
        </w:tc>
        <w:tc>
          <w:tcPr>
            <w:tcW w:w="505"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30</w:t>
            </w:r>
          </w:p>
        </w:tc>
        <w:tc>
          <w:tcPr>
            <w:tcW w:w="441" w:type="pct"/>
            <w:tcBorders>
              <w:left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33.3</w:t>
            </w:r>
          </w:p>
        </w:tc>
      </w:tr>
      <w:tr w:rsidR="00BD715D" w:rsidRPr="00CE64B4" w:rsidTr="00CE64B4">
        <w:trPr>
          <w:cantSplit/>
          <w:jc w:val="center"/>
        </w:trPr>
        <w:tc>
          <w:tcPr>
            <w:tcW w:w="1625" w:type="pct"/>
            <w:tcBorders>
              <w:left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M. </w:t>
            </w:r>
            <w:proofErr w:type="spellStart"/>
            <w:r w:rsidRPr="00CE64B4">
              <w:rPr>
                <w:rFonts w:asciiTheme="majorBidi" w:hAnsiTheme="majorBidi" w:cstheme="majorBidi"/>
                <w:b/>
                <w:bCs/>
                <w:i/>
                <w:iCs/>
                <w:sz w:val="20"/>
                <w:szCs w:val="20"/>
              </w:rPr>
              <w:t>cannonballus</w:t>
            </w:r>
            <w:proofErr w:type="spellEnd"/>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35</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70</w:t>
            </w:r>
          </w:p>
        </w:tc>
        <w:tc>
          <w:tcPr>
            <w:tcW w:w="536"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80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40</w:t>
            </w:r>
          </w:p>
        </w:tc>
        <w:tc>
          <w:tcPr>
            <w:tcW w:w="473"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75</w:t>
            </w:r>
          </w:p>
        </w:tc>
        <w:tc>
          <w:tcPr>
            <w:tcW w:w="505" w:type="pct"/>
            <w:tcBorders>
              <w:left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85</w:t>
            </w:r>
          </w:p>
        </w:tc>
        <w:tc>
          <w:tcPr>
            <w:tcW w:w="441" w:type="pct"/>
            <w:tcBorders>
              <w:left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64.2</w:t>
            </w:r>
          </w:p>
        </w:tc>
      </w:tr>
      <w:tr w:rsidR="00BD715D" w:rsidRPr="00CE64B4" w:rsidTr="00CE64B4">
        <w:trPr>
          <w:cantSplit/>
          <w:jc w:val="center"/>
        </w:trPr>
        <w:tc>
          <w:tcPr>
            <w:tcW w:w="1625" w:type="pct"/>
            <w:tcBorders>
              <w:left w:val="single" w:sz="4" w:space="0" w:color="auto"/>
              <w:bottom w:val="single" w:sz="4" w:space="0" w:color="auto"/>
              <w:right w:val="single" w:sz="4" w:space="0" w:color="auto"/>
            </w:tcBorders>
            <w:noWrap/>
            <w:vAlign w:val="center"/>
          </w:tcPr>
          <w:p w:rsidR="00BD715D" w:rsidRPr="00CE64B4" w:rsidRDefault="00BD715D" w:rsidP="00187334">
            <w:pPr>
              <w:bidi w:val="0"/>
              <w:rPr>
                <w:rFonts w:asciiTheme="majorBidi" w:hAnsiTheme="majorBidi" w:cstheme="majorBidi"/>
                <w:b/>
                <w:bCs/>
                <w:sz w:val="20"/>
                <w:szCs w:val="20"/>
              </w:rPr>
            </w:pPr>
            <w:r w:rsidRPr="00CE64B4">
              <w:rPr>
                <w:rFonts w:asciiTheme="majorBidi" w:hAnsiTheme="majorBidi" w:cstheme="majorBidi"/>
                <w:b/>
                <w:bCs/>
                <w:sz w:val="20"/>
                <w:szCs w:val="20"/>
              </w:rPr>
              <w:t>Control without inoculation</w:t>
            </w:r>
          </w:p>
        </w:tc>
        <w:tc>
          <w:tcPr>
            <w:tcW w:w="473"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73"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536"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73"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73"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505"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0</w:t>
            </w:r>
          </w:p>
        </w:tc>
        <w:tc>
          <w:tcPr>
            <w:tcW w:w="441" w:type="pct"/>
            <w:tcBorders>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p>
        </w:tc>
      </w:tr>
      <w:tr w:rsidR="00BD715D" w:rsidRPr="00CE64B4" w:rsidTr="00CE64B4">
        <w:trPr>
          <w:cantSplit/>
          <w:jc w:val="center"/>
        </w:trPr>
        <w:tc>
          <w:tcPr>
            <w:tcW w:w="1625" w:type="pct"/>
            <w:tcBorders>
              <w:top w:val="single" w:sz="4" w:space="0" w:color="auto"/>
              <w:left w:val="single" w:sz="4" w:space="0" w:color="auto"/>
              <w:bottom w:val="single" w:sz="4" w:space="0" w:color="auto"/>
              <w:right w:val="single" w:sz="4" w:space="0" w:color="auto"/>
            </w:tcBorders>
            <w:noWrap/>
            <w:vAlign w:val="center"/>
          </w:tcPr>
          <w:p w:rsidR="00BD715D" w:rsidRPr="00CE64B4" w:rsidRDefault="00BD715D" w:rsidP="00187334">
            <w:pPr>
              <w:bidi w:val="0"/>
              <w:ind w:left="-93"/>
              <w:jc w:val="lowKashida"/>
              <w:rPr>
                <w:rFonts w:asciiTheme="majorBidi" w:hAnsiTheme="majorBidi" w:cstheme="majorBidi"/>
                <w:b/>
                <w:bCs/>
                <w:sz w:val="20"/>
                <w:szCs w:val="20"/>
              </w:rPr>
            </w:pPr>
            <w:r w:rsidRPr="00CE64B4">
              <w:rPr>
                <w:rFonts w:asciiTheme="majorBidi" w:hAnsiTheme="majorBidi" w:cstheme="majorBidi"/>
                <w:b/>
                <w:bCs/>
                <w:sz w:val="20"/>
                <w:szCs w:val="20"/>
              </w:rPr>
              <w:t>Mean</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24.0</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52.5</w:t>
            </w:r>
          </w:p>
        </w:tc>
        <w:tc>
          <w:tcPr>
            <w:tcW w:w="536"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39.2</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25.0</w:t>
            </w:r>
          </w:p>
        </w:tc>
        <w:tc>
          <w:tcPr>
            <w:tcW w:w="473"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50.8</w:t>
            </w:r>
          </w:p>
        </w:tc>
        <w:tc>
          <w:tcPr>
            <w:tcW w:w="505" w:type="pct"/>
            <w:tcBorders>
              <w:top w:val="single" w:sz="4" w:space="0" w:color="auto"/>
              <w:left w:val="single" w:sz="4" w:space="0" w:color="auto"/>
              <w:bottom w:val="single" w:sz="4" w:space="0" w:color="auto"/>
              <w:right w:val="single" w:sz="4" w:space="0" w:color="auto"/>
            </w:tcBorders>
            <w:vAlign w:val="center"/>
          </w:tcPr>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32.5</w:t>
            </w:r>
          </w:p>
        </w:tc>
        <w:tc>
          <w:tcPr>
            <w:tcW w:w="441" w:type="pct"/>
            <w:tcBorders>
              <w:top w:val="single" w:sz="4" w:space="0" w:color="auto"/>
              <w:left w:val="single" w:sz="4" w:space="0" w:color="auto"/>
              <w:bottom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p>
        </w:tc>
      </w:tr>
      <w:tr w:rsidR="00BD715D" w:rsidRPr="00CE64B4" w:rsidTr="00CE64B4">
        <w:trPr>
          <w:cantSplit/>
          <w:jc w:val="center"/>
        </w:trPr>
        <w:tc>
          <w:tcPr>
            <w:tcW w:w="1625" w:type="pct"/>
            <w:tcBorders>
              <w:top w:val="single" w:sz="4" w:space="0" w:color="auto"/>
              <w:left w:val="single" w:sz="4" w:space="0" w:color="auto"/>
              <w:bottom w:val="single" w:sz="4" w:space="0" w:color="auto"/>
              <w:right w:val="single" w:sz="4" w:space="0" w:color="auto"/>
            </w:tcBorders>
            <w:noWrap/>
            <w:vAlign w:val="center"/>
          </w:tcPr>
          <w:p w:rsidR="00BD715D" w:rsidRPr="00CE64B4" w:rsidRDefault="00BD715D" w:rsidP="00187334">
            <w:pPr>
              <w:bidi w:val="0"/>
              <w:ind w:left="267" w:hanging="360"/>
              <w:rPr>
                <w:rFonts w:asciiTheme="majorBidi" w:hAnsiTheme="majorBidi" w:cstheme="majorBidi"/>
                <w:b/>
                <w:bCs/>
                <w:sz w:val="20"/>
                <w:szCs w:val="20"/>
              </w:rPr>
            </w:pPr>
            <w:r w:rsidRPr="00CE64B4">
              <w:rPr>
                <w:rFonts w:asciiTheme="majorBidi" w:hAnsiTheme="majorBidi" w:cstheme="majorBidi"/>
                <w:b/>
                <w:bCs/>
                <w:sz w:val="20"/>
                <w:szCs w:val="20"/>
              </w:rPr>
              <w:t>L.S.D. at 5% for:</w:t>
            </w:r>
            <w:r w:rsidR="00CE64B4" w:rsidRPr="00CE64B4">
              <w:rPr>
                <w:rFonts w:asciiTheme="majorBidi" w:hAnsiTheme="majorBidi" w:cstheme="majorBidi"/>
                <w:b/>
                <w:bCs/>
                <w:sz w:val="20"/>
                <w:szCs w:val="20"/>
              </w:rPr>
              <w:t xml:space="preserve"> </w:t>
            </w:r>
          </w:p>
          <w:p w:rsidR="00BD715D" w:rsidRPr="00CE64B4" w:rsidRDefault="00BD715D" w:rsidP="00187334">
            <w:pPr>
              <w:bidi w:val="0"/>
              <w:ind w:left="-93"/>
              <w:jc w:val="lowKashida"/>
              <w:rPr>
                <w:rFonts w:asciiTheme="majorBidi" w:hAnsiTheme="majorBidi" w:cstheme="majorBidi"/>
                <w:b/>
                <w:bCs/>
                <w:sz w:val="20"/>
                <w:szCs w:val="20"/>
              </w:rPr>
            </w:pPr>
            <w:r w:rsidRPr="00CE64B4">
              <w:rPr>
                <w:rFonts w:asciiTheme="majorBidi" w:hAnsiTheme="majorBidi" w:cstheme="majorBidi"/>
                <w:b/>
                <w:bCs/>
                <w:sz w:val="20"/>
                <w:szCs w:val="20"/>
              </w:rPr>
              <w:t>Fungi (F)</w:t>
            </w:r>
          </w:p>
          <w:p w:rsidR="00BD715D" w:rsidRPr="00CE64B4" w:rsidRDefault="00BD715D" w:rsidP="00187334">
            <w:pPr>
              <w:bidi w:val="0"/>
              <w:ind w:left="-93"/>
              <w:jc w:val="lowKashida"/>
              <w:rPr>
                <w:rFonts w:asciiTheme="majorBidi" w:hAnsiTheme="majorBidi" w:cstheme="majorBidi"/>
                <w:b/>
                <w:bCs/>
                <w:sz w:val="20"/>
                <w:szCs w:val="20"/>
              </w:rPr>
            </w:pPr>
            <w:r w:rsidRPr="00CE64B4">
              <w:rPr>
                <w:rFonts w:asciiTheme="majorBidi" w:hAnsiTheme="majorBidi" w:cstheme="majorBidi"/>
                <w:b/>
                <w:bCs/>
                <w:sz w:val="20"/>
                <w:szCs w:val="20"/>
              </w:rPr>
              <w:t>Intervals (I)</w:t>
            </w:r>
          </w:p>
          <w:p w:rsidR="00BD715D" w:rsidRPr="00CE64B4" w:rsidRDefault="00BD715D" w:rsidP="00187334">
            <w:pPr>
              <w:bidi w:val="0"/>
              <w:ind w:left="-93"/>
              <w:jc w:val="lowKashida"/>
              <w:rPr>
                <w:rFonts w:asciiTheme="majorBidi" w:hAnsiTheme="majorBidi" w:cstheme="majorBidi"/>
                <w:b/>
                <w:bCs/>
                <w:sz w:val="20"/>
                <w:szCs w:val="20"/>
              </w:rPr>
            </w:pPr>
            <w:r w:rsidRPr="00CE64B4">
              <w:rPr>
                <w:rFonts w:asciiTheme="majorBidi" w:hAnsiTheme="majorBidi" w:cstheme="majorBidi"/>
                <w:b/>
                <w:bCs/>
                <w:sz w:val="20"/>
                <w:szCs w:val="20"/>
              </w:rPr>
              <w:t>F X I</w:t>
            </w:r>
          </w:p>
        </w:tc>
        <w:tc>
          <w:tcPr>
            <w:tcW w:w="1483" w:type="pct"/>
            <w:gridSpan w:val="3"/>
            <w:tcBorders>
              <w:top w:val="single" w:sz="4" w:space="0" w:color="auto"/>
              <w:left w:val="single" w:sz="4" w:space="0" w:color="auto"/>
              <w:bottom w:val="single" w:sz="4" w:space="0" w:color="auto"/>
              <w:right w:val="single" w:sz="4" w:space="0" w:color="auto"/>
            </w:tcBorders>
            <w:vAlign w:val="center"/>
          </w:tcPr>
          <w:p w:rsidR="00AD379C" w:rsidRPr="00CE64B4" w:rsidRDefault="00AD379C" w:rsidP="00187334">
            <w:pPr>
              <w:bidi w:val="0"/>
              <w:jc w:val="center"/>
              <w:rPr>
                <w:rFonts w:asciiTheme="majorBidi" w:hAnsiTheme="majorBidi" w:cstheme="majorBidi"/>
                <w:sz w:val="20"/>
                <w:szCs w:val="20"/>
              </w:rPr>
            </w:pP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4.2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7.1</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10.4</w:t>
            </w:r>
          </w:p>
        </w:tc>
        <w:tc>
          <w:tcPr>
            <w:tcW w:w="1451" w:type="pct"/>
            <w:gridSpan w:val="3"/>
            <w:tcBorders>
              <w:top w:val="single" w:sz="4" w:space="0" w:color="auto"/>
              <w:left w:val="single" w:sz="4" w:space="0" w:color="auto"/>
              <w:bottom w:val="single" w:sz="4" w:space="0" w:color="auto"/>
              <w:right w:val="single" w:sz="4" w:space="0" w:color="auto"/>
            </w:tcBorders>
            <w:vAlign w:val="center"/>
          </w:tcPr>
          <w:p w:rsidR="00AD379C" w:rsidRPr="00CE64B4" w:rsidRDefault="00AD379C" w:rsidP="00187334">
            <w:pPr>
              <w:bidi w:val="0"/>
              <w:jc w:val="center"/>
              <w:rPr>
                <w:rFonts w:asciiTheme="majorBidi" w:hAnsiTheme="majorBidi" w:cstheme="majorBidi"/>
                <w:sz w:val="20"/>
                <w:szCs w:val="20"/>
              </w:rPr>
            </w:pP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6.0</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9.2</w:t>
            </w:r>
          </w:p>
          <w:p w:rsidR="00BD715D" w:rsidRPr="00CE64B4" w:rsidRDefault="00BD715D" w:rsidP="00187334">
            <w:pPr>
              <w:bidi w:val="0"/>
              <w:jc w:val="center"/>
              <w:rPr>
                <w:rFonts w:asciiTheme="majorBidi" w:hAnsiTheme="majorBidi" w:cstheme="majorBidi"/>
                <w:sz w:val="20"/>
                <w:szCs w:val="20"/>
              </w:rPr>
            </w:pPr>
            <w:r w:rsidRPr="00CE64B4">
              <w:rPr>
                <w:rFonts w:asciiTheme="majorBidi" w:hAnsiTheme="majorBidi" w:cstheme="majorBidi"/>
                <w:sz w:val="20"/>
                <w:szCs w:val="20"/>
              </w:rPr>
              <w:t>12.5</w:t>
            </w:r>
          </w:p>
        </w:tc>
        <w:tc>
          <w:tcPr>
            <w:tcW w:w="441" w:type="pct"/>
            <w:tcBorders>
              <w:top w:val="single" w:sz="4" w:space="0" w:color="auto"/>
              <w:left w:val="single" w:sz="4" w:space="0" w:color="auto"/>
              <w:bottom w:val="single" w:sz="4" w:space="0" w:color="auto"/>
              <w:right w:val="single" w:sz="4" w:space="0" w:color="auto"/>
            </w:tcBorders>
          </w:tcPr>
          <w:p w:rsidR="00BD715D" w:rsidRPr="00CE64B4" w:rsidRDefault="00BD715D" w:rsidP="00187334">
            <w:pPr>
              <w:bidi w:val="0"/>
              <w:jc w:val="center"/>
              <w:rPr>
                <w:rFonts w:asciiTheme="majorBidi" w:hAnsiTheme="majorBidi" w:cstheme="majorBidi"/>
                <w:sz w:val="20"/>
                <w:szCs w:val="20"/>
              </w:rPr>
            </w:pPr>
          </w:p>
        </w:tc>
      </w:tr>
    </w:tbl>
    <w:p w:rsidR="002174F9" w:rsidRDefault="002174F9" w:rsidP="007507BD">
      <w:pPr>
        <w:bidi w:val="0"/>
        <w:jc w:val="lowKashida"/>
        <w:rPr>
          <w:rFonts w:asciiTheme="majorBidi" w:hAnsiTheme="majorBidi" w:cstheme="majorBidi" w:hint="eastAsia"/>
          <w:b/>
          <w:bCs/>
          <w:sz w:val="20"/>
          <w:szCs w:val="20"/>
          <w:lang w:eastAsia="zh-CN"/>
        </w:rPr>
      </w:pPr>
    </w:p>
    <w:p w:rsidR="00CE64B4" w:rsidRPr="00CE64B4" w:rsidRDefault="00CE64B4" w:rsidP="00CE64B4">
      <w:pPr>
        <w:bidi w:val="0"/>
        <w:jc w:val="lowKashida"/>
        <w:rPr>
          <w:rFonts w:asciiTheme="majorBidi" w:hAnsiTheme="majorBidi" w:cstheme="majorBidi"/>
          <w:b/>
          <w:bCs/>
          <w:sz w:val="20"/>
          <w:szCs w:val="20"/>
          <w:lang w:eastAsia="zh-CN"/>
        </w:rPr>
      </w:pPr>
    </w:p>
    <w:p w:rsidR="003425A4" w:rsidRPr="00CE64B4" w:rsidRDefault="003425A4" w:rsidP="002174F9">
      <w:pPr>
        <w:bidi w:val="0"/>
        <w:jc w:val="lowKashida"/>
        <w:rPr>
          <w:rFonts w:asciiTheme="majorBidi" w:hAnsiTheme="majorBidi" w:cstheme="majorBidi"/>
          <w:sz w:val="20"/>
          <w:szCs w:val="20"/>
        </w:rPr>
      </w:pPr>
      <w:r w:rsidRPr="00CE64B4">
        <w:rPr>
          <w:rFonts w:asciiTheme="majorBidi" w:hAnsiTheme="majorBidi" w:cstheme="majorBidi"/>
          <w:b/>
          <w:bCs/>
          <w:sz w:val="20"/>
          <w:szCs w:val="20"/>
        </w:rPr>
        <w:t>Table (6):</w:t>
      </w:r>
      <w:r w:rsidRPr="00CE64B4">
        <w:rPr>
          <w:rFonts w:asciiTheme="majorBidi" w:hAnsiTheme="majorBidi" w:cstheme="majorBidi"/>
          <w:sz w:val="20"/>
          <w:szCs w:val="20"/>
        </w:rPr>
        <w:t xml:space="preserve"> Effect of soil types and different levels of water saturation on sudden wilt infection on cantaloupe (</w:t>
      </w:r>
      <w:r w:rsidRPr="00CE64B4">
        <w:rPr>
          <w:rFonts w:asciiTheme="majorBidi" w:hAnsiTheme="majorBidi" w:cstheme="majorBidi"/>
          <w:i/>
          <w:iCs/>
          <w:sz w:val="20"/>
          <w:szCs w:val="20"/>
        </w:rPr>
        <w:t xml:space="preserve">cv. </w:t>
      </w:r>
      <w:proofErr w:type="spellStart"/>
      <w:r w:rsidRPr="00CE64B4">
        <w:rPr>
          <w:rFonts w:asciiTheme="majorBidi" w:hAnsiTheme="majorBidi" w:cstheme="majorBidi"/>
          <w:sz w:val="20"/>
          <w:szCs w:val="20"/>
        </w:rPr>
        <w:t>Galia</w:t>
      </w:r>
      <w:proofErr w:type="spellEnd"/>
      <w:r w:rsidRPr="00CE64B4">
        <w:rPr>
          <w:rFonts w:asciiTheme="majorBidi" w:hAnsiTheme="majorBidi" w:cstheme="majorBidi"/>
          <w:sz w:val="20"/>
          <w:szCs w:val="20"/>
        </w:rPr>
        <w:t>), under greenhouse conditions</w:t>
      </w:r>
    </w:p>
    <w:tbl>
      <w:tblPr>
        <w:tblStyle w:val="TableGrid"/>
        <w:tblW w:w="90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3"/>
      </w:tblGrid>
      <w:tr w:rsidR="00404FCC" w:rsidRPr="00CE64B4" w:rsidTr="007507BD">
        <w:trPr>
          <w:trHeight w:val="2585"/>
          <w:jc w:val="center"/>
        </w:trPr>
        <w:tc>
          <w:tcPr>
            <w:tcW w:w="9093"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3"/>
              <w:gridCol w:w="1912"/>
              <w:gridCol w:w="1912"/>
              <w:gridCol w:w="1912"/>
              <w:gridCol w:w="798"/>
            </w:tblGrid>
            <w:tr w:rsidR="00404FCC" w:rsidRPr="00CE64B4" w:rsidTr="00CE64B4">
              <w:trPr>
                <w:cantSplit/>
                <w:jc w:val="center"/>
              </w:trPr>
              <w:tc>
                <w:tcPr>
                  <w:tcW w:w="1316" w:type="pct"/>
                  <w:vMerge w:val="restart"/>
                  <w:vAlign w:val="center"/>
                </w:tcPr>
                <w:p w:rsidR="00404FCC" w:rsidRPr="00CE64B4" w:rsidRDefault="00404FCC" w:rsidP="00404FCC">
                  <w:pPr>
                    <w:bidi w:val="0"/>
                    <w:jc w:val="center"/>
                    <w:rPr>
                      <w:rFonts w:asciiTheme="majorBidi" w:hAnsiTheme="majorBidi" w:cstheme="majorBidi"/>
                      <w:b/>
                      <w:bCs/>
                      <w:sz w:val="20"/>
                      <w:szCs w:val="20"/>
                    </w:rPr>
                  </w:pPr>
                </w:p>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Fungi</w:t>
                  </w:r>
                </w:p>
                <w:p w:rsidR="00404FCC" w:rsidRPr="00CE64B4" w:rsidRDefault="00404FCC" w:rsidP="00404FCC">
                  <w:pPr>
                    <w:bidi w:val="0"/>
                    <w:jc w:val="center"/>
                    <w:rPr>
                      <w:rFonts w:asciiTheme="majorBidi" w:hAnsiTheme="majorBidi" w:cstheme="majorBidi"/>
                      <w:b/>
                      <w:bCs/>
                      <w:sz w:val="20"/>
                      <w:szCs w:val="20"/>
                    </w:rPr>
                  </w:pPr>
                </w:p>
              </w:tc>
              <w:tc>
                <w:tcPr>
                  <w:tcW w:w="3684" w:type="pct"/>
                  <w:gridSpan w:val="4"/>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Soil Types</w:t>
                  </w:r>
                </w:p>
              </w:tc>
            </w:tr>
            <w:tr w:rsidR="002E66A4" w:rsidRPr="00CE64B4" w:rsidTr="00CE64B4">
              <w:trPr>
                <w:cantSplit/>
                <w:jc w:val="center"/>
              </w:trPr>
              <w:tc>
                <w:tcPr>
                  <w:tcW w:w="1316" w:type="pct"/>
                  <w:vMerge/>
                </w:tcPr>
                <w:p w:rsidR="00404FCC" w:rsidRPr="00CE64B4" w:rsidRDefault="00404FCC" w:rsidP="00404FCC">
                  <w:pPr>
                    <w:bidi w:val="0"/>
                    <w:jc w:val="center"/>
                    <w:rPr>
                      <w:rFonts w:asciiTheme="majorBidi" w:hAnsiTheme="majorBidi" w:cstheme="majorBidi"/>
                      <w:b/>
                      <w:bCs/>
                      <w:sz w:val="20"/>
                      <w:szCs w:val="20"/>
                    </w:rPr>
                  </w:pPr>
                </w:p>
              </w:tc>
              <w:tc>
                <w:tcPr>
                  <w:tcW w:w="1078" w:type="pct"/>
                  <w:tcBorders>
                    <w:bottom w:val="single" w:sz="4" w:space="0" w:color="auto"/>
                  </w:tcBorders>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Clay</w:t>
                  </w:r>
                </w:p>
              </w:tc>
              <w:tc>
                <w:tcPr>
                  <w:tcW w:w="1078" w:type="pct"/>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Loamy</w:t>
                  </w:r>
                </w:p>
              </w:tc>
              <w:tc>
                <w:tcPr>
                  <w:tcW w:w="1078" w:type="pct"/>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Sandy</w:t>
                  </w:r>
                </w:p>
              </w:tc>
              <w:tc>
                <w:tcPr>
                  <w:tcW w:w="450" w:type="pct"/>
                  <w:vMerge w:val="restart"/>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Mean</w:t>
                  </w:r>
                </w:p>
              </w:tc>
            </w:tr>
            <w:tr w:rsidR="002E66A4" w:rsidRPr="00CE64B4" w:rsidTr="00CE64B4">
              <w:trPr>
                <w:cantSplit/>
                <w:jc w:val="center"/>
              </w:trPr>
              <w:tc>
                <w:tcPr>
                  <w:tcW w:w="1316" w:type="pct"/>
                  <w:vMerge/>
                </w:tcPr>
                <w:p w:rsidR="00404FCC" w:rsidRPr="00CE64B4" w:rsidRDefault="00404FCC" w:rsidP="00404FCC">
                  <w:pPr>
                    <w:bidi w:val="0"/>
                    <w:jc w:val="center"/>
                    <w:rPr>
                      <w:rFonts w:asciiTheme="majorBidi" w:hAnsiTheme="majorBidi" w:cstheme="majorBidi"/>
                      <w:sz w:val="20"/>
                      <w:szCs w:val="20"/>
                    </w:rPr>
                  </w:pPr>
                </w:p>
              </w:tc>
              <w:tc>
                <w:tcPr>
                  <w:tcW w:w="1078" w:type="pct"/>
                  <w:tcBorders>
                    <w:bottom w:val="single" w:sz="4" w:space="0" w:color="auto"/>
                  </w:tcBorders>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 of saturation</w:t>
                  </w:r>
                </w:p>
              </w:tc>
              <w:tc>
                <w:tcPr>
                  <w:tcW w:w="1078" w:type="pct"/>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 of saturation</w:t>
                  </w:r>
                </w:p>
              </w:tc>
              <w:tc>
                <w:tcPr>
                  <w:tcW w:w="1078" w:type="pct"/>
                  <w:vAlign w:val="center"/>
                </w:tcPr>
                <w:p w:rsidR="00404FCC" w:rsidRPr="00CE64B4" w:rsidRDefault="00404FCC" w:rsidP="00404FCC">
                  <w:pPr>
                    <w:bidi w:val="0"/>
                    <w:jc w:val="center"/>
                    <w:rPr>
                      <w:rFonts w:asciiTheme="majorBidi" w:hAnsiTheme="majorBidi" w:cstheme="majorBidi"/>
                      <w:b/>
                      <w:bCs/>
                      <w:sz w:val="20"/>
                      <w:szCs w:val="20"/>
                    </w:rPr>
                  </w:pPr>
                  <w:r w:rsidRPr="00CE64B4">
                    <w:rPr>
                      <w:rFonts w:asciiTheme="majorBidi" w:hAnsiTheme="majorBidi" w:cstheme="majorBidi"/>
                      <w:b/>
                      <w:bCs/>
                      <w:sz w:val="20"/>
                      <w:szCs w:val="20"/>
                    </w:rPr>
                    <w:t>% of saturation</w:t>
                  </w:r>
                </w:p>
              </w:tc>
              <w:tc>
                <w:tcPr>
                  <w:tcW w:w="450" w:type="pct"/>
                  <w:vMerge/>
                </w:tcPr>
                <w:p w:rsidR="00404FCC" w:rsidRPr="00CE64B4" w:rsidRDefault="00404FCC" w:rsidP="00404FCC">
                  <w:pPr>
                    <w:bidi w:val="0"/>
                    <w:jc w:val="center"/>
                    <w:rPr>
                      <w:rFonts w:asciiTheme="majorBidi" w:hAnsiTheme="majorBidi" w:cstheme="majorBidi"/>
                      <w:sz w:val="20"/>
                      <w:szCs w:val="20"/>
                    </w:rPr>
                  </w:pPr>
                </w:p>
              </w:tc>
            </w:tr>
            <w:tr w:rsidR="002E66A4" w:rsidRPr="00CE64B4" w:rsidTr="00CE64B4">
              <w:trPr>
                <w:cantSplit/>
                <w:jc w:val="center"/>
              </w:trPr>
              <w:tc>
                <w:tcPr>
                  <w:tcW w:w="1316" w:type="pct"/>
                  <w:vMerge/>
                  <w:tcBorders>
                    <w:right w:val="single" w:sz="4" w:space="0" w:color="auto"/>
                  </w:tcBorders>
                </w:tcPr>
                <w:p w:rsidR="00404FCC" w:rsidRPr="00CE64B4" w:rsidRDefault="00404FCC" w:rsidP="00404FCC">
                  <w:pPr>
                    <w:bidi w:val="0"/>
                    <w:jc w:val="center"/>
                    <w:rPr>
                      <w:rFonts w:asciiTheme="majorBidi" w:hAnsiTheme="majorBidi" w:cstheme="majorBidi"/>
                      <w:sz w:val="20"/>
                      <w:szCs w:val="20"/>
                    </w:rPr>
                  </w:pPr>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b/>
                      <w:bCs/>
                      <w:sz w:val="20"/>
                      <w:szCs w:val="20"/>
                    </w:rPr>
                  </w:pPr>
                  <w:r w:rsidRPr="00CE64B4">
                    <w:rPr>
                      <w:rFonts w:asciiTheme="majorBidi" w:hAnsiTheme="majorBidi" w:cstheme="majorBidi"/>
                      <w:b/>
                      <w:bCs/>
                      <w:sz w:val="20"/>
                      <w:szCs w:val="20"/>
                    </w:rPr>
                    <w:t>25  50  100    Mean</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b/>
                      <w:bCs/>
                      <w:sz w:val="20"/>
                      <w:szCs w:val="20"/>
                    </w:rPr>
                  </w:pPr>
                  <w:r w:rsidRPr="00CE64B4">
                    <w:rPr>
                      <w:rFonts w:asciiTheme="majorBidi" w:hAnsiTheme="majorBidi" w:cstheme="majorBidi"/>
                      <w:b/>
                      <w:bCs/>
                      <w:sz w:val="20"/>
                      <w:szCs w:val="20"/>
                    </w:rPr>
                    <w:t>25  50  100    Mean</w:t>
                  </w:r>
                </w:p>
              </w:tc>
              <w:tc>
                <w:tcPr>
                  <w:tcW w:w="1078" w:type="pct"/>
                  <w:vAlign w:val="center"/>
                </w:tcPr>
                <w:p w:rsidR="00404FCC" w:rsidRPr="00CE64B4" w:rsidRDefault="00404FCC" w:rsidP="00404FCC">
                  <w:pPr>
                    <w:bidi w:val="0"/>
                    <w:rPr>
                      <w:rFonts w:asciiTheme="majorBidi" w:hAnsiTheme="majorBidi" w:cstheme="majorBidi"/>
                      <w:b/>
                      <w:bCs/>
                      <w:sz w:val="20"/>
                      <w:szCs w:val="20"/>
                    </w:rPr>
                  </w:pPr>
                  <w:r w:rsidRPr="00CE64B4">
                    <w:rPr>
                      <w:rFonts w:asciiTheme="majorBidi" w:hAnsiTheme="majorBidi" w:cstheme="majorBidi"/>
                      <w:b/>
                      <w:bCs/>
                      <w:sz w:val="20"/>
                      <w:szCs w:val="20"/>
                    </w:rPr>
                    <w:t>25  50  100    Mean</w:t>
                  </w:r>
                </w:p>
              </w:tc>
              <w:tc>
                <w:tcPr>
                  <w:tcW w:w="450" w:type="pct"/>
                  <w:vMerge/>
                </w:tcPr>
                <w:p w:rsidR="00404FCC" w:rsidRPr="00CE64B4" w:rsidRDefault="00404FCC" w:rsidP="00404FCC">
                  <w:pPr>
                    <w:bidi w:val="0"/>
                    <w:jc w:val="center"/>
                    <w:rPr>
                      <w:rFonts w:asciiTheme="majorBidi" w:hAnsiTheme="majorBidi" w:cstheme="majorBidi"/>
                      <w:sz w:val="20"/>
                      <w:szCs w:val="20"/>
                    </w:rPr>
                  </w:pPr>
                </w:p>
              </w:tc>
            </w:tr>
            <w:tr w:rsidR="002E66A4" w:rsidRPr="00CE64B4" w:rsidTr="00CE64B4">
              <w:trPr>
                <w:cantSplit/>
                <w:jc w:val="center"/>
              </w:trPr>
              <w:tc>
                <w:tcPr>
                  <w:tcW w:w="1316" w:type="pct"/>
                  <w:tcBorders>
                    <w:right w:val="single" w:sz="4" w:space="0" w:color="auto"/>
                  </w:tcBorders>
                </w:tcPr>
                <w:p w:rsidR="00404FCC" w:rsidRPr="00CE64B4" w:rsidRDefault="00404FCC" w:rsidP="00404FCC">
                  <w:pPr>
                    <w:bidi w:val="0"/>
                    <w:jc w:val="both"/>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F. </w:t>
                  </w:r>
                  <w:proofErr w:type="spellStart"/>
                  <w:r w:rsidRPr="00CE64B4">
                    <w:rPr>
                      <w:rFonts w:asciiTheme="majorBidi" w:hAnsiTheme="majorBidi" w:cstheme="majorBidi"/>
                      <w:b/>
                      <w:bCs/>
                      <w:i/>
                      <w:iCs/>
                      <w:sz w:val="20"/>
                      <w:szCs w:val="20"/>
                    </w:rPr>
                    <w:t>solani</w:t>
                  </w:r>
                  <w:proofErr w:type="spellEnd"/>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35  45  20     33.33</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35  50  20     35.00</w:t>
                  </w:r>
                </w:p>
              </w:tc>
              <w:tc>
                <w:tcPr>
                  <w:tcW w:w="1078" w:type="pct"/>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30   35  20     28.33</w:t>
                  </w:r>
                </w:p>
              </w:tc>
              <w:tc>
                <w:tcPr>
                  <w:tcW w:w="450"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32.22</w:t>
                  </w:r>
                </w:p>
              </w:tc>
            </w:tr>
            <w:tr w:rsidR="002E66A4" w:rsidRPr="00CE64B4" w:rsidTr="00CE64B4">
              <w:trPr>
                <w:cantSplit/>
                <w:jc w:val="center"/>
              </w:trPr>
              <w:tc>
                <w:tcPr>
                  <w:tcW w:w="1316" w:type="pct"/>
                  <w:tcBorders>
                    <w:right w:val="single" w:sz="4" w:space="0" w:color="auto"/>
                  </w:tcBorders>
                </w:tcPr>
                <w:p w:rsidR="00404FCC" w:rsidRPr="00CE64B4" w:rsidRDefault="00404FCC" w:rsidP="00404FCC">
                  <w:pPr>
                    <w:bidi w:val="0"/>
                    <w:jc w:val="both"/>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M. </w:t>
                  </w:r>
                  <w:proofErr w:type="spellStart"/>
                  <w:r w:rsidRPr="00CE64B4">
                    <w:rPr>
                      <w:rFonts w:asciiTheme="majorBidi" w:hAnsiTheme="majorBidi" w:cstheme="majorBidi"/>
                      <w:b/>
                      <w:bCs/>
                      <w:i/>
                      <w:iCs/>
                      <w:sz w:val="20"/>
                      <w:szCs w:val="20"/>
                    </w:rPr>
                    <w:t>phaseolina</w:t>
                  </w:r>
                  <w:proofErr w:type="spellEnd"/>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20  35  25     26.76</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35  45  20     33.33</w:t>
                  </w:r>
                </w:p>
              </w:tc>
              <w:tc>
                <w:tcPr>
                  <w:tcW w:w="1078" w:type="pct"/>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10   25  20     18.33</w:t>
                  </w:r>
                </w:p>
              </w:tc>
              <w:tc>
                <w:tcPr>
                  <w:tcW w:w="450"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26.14</w:t>
                  </w:r>
                </w:p>
              </w:tc>
            </w:tr>
            <w:tr w:rsidR="002E66A4" w:rsidRPr="00CE64B4" w:rsidTr="00CE64B4">
              <w:trPr>
                <w:cantSplit/>
                <w:jc w:val="center"/>
              </w:trPr>
              <w:tc>
                <w:tcPr>
                  <w:tcW w:w="1316" w:type="pct"/>
                  <w:tcBorders>
                    <w:right w:val="single" w:sz="4" w:space="0" w:color="auto"/>
                  </w:tcBorders>
                  <w:vAlign w:val="center"/>
                </w:tcPr>
                <w:p w:rsidR="00404FCC" w:rsidRPr="00CE64B4" w:rsidRDefault="00404FCC" w:rsidP="00404FCC">
                  <w:pPr>
                    <w:bidi w:val="0"/>
                    <w:jc w:val="both"/>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P. </w:t>
                  </w:r>
                  <w:proofErr w:type="spellStart"/>
                  <w:r w:rsidRPr="00CE64B4">
                    <w:rPr>
                      <w:rFonts w:asciiTheme="majorBidi" w:hAnsiTheme="majorBidi" w:cstheme="majorBidi"/>
                      <w:b/>
                      <w:bCs/>
                      <w:i/>
                      <w:iCs/>
                      <w:sz w:val="20"/>
                      <w:szCs w:val="20"/>
                    </w:rPr>
                    <w:t>aphanidermatum</w:t>
                  </w:r>
                  <w:proofErr w:type="spellEnd"/>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30  60  65     51.67</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35  70  80     61.67</w:t>
                  </w:r>
                </w:p>
              </w:tc>
              <w:tc>
                <w:tcPr>
                  <w:tcW w:w="1078" w:type="pct"/>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 xml:space="preserve">25   40  </w:t>
                  </w:r>
                  <w:proofErr w:type="spellStart"/>
                  <w:r w:rsidRPr="00CE64B4">
                    <w:rPr>
                      <w:rFonts w:asciiTheme="majorBidi" w:hAnsiTheme="majorBidi" w:cstheme="majorBidi"/>
                      <w:sz w:val="20"/>
                      <w:szCs w:val="20"/>
                    </w:rPr>
                    <w:t>40</w:t>
                  </w:r>
                  <w:proofErr w:type="spellEnd"/>
                  <w:r w:rsidRPr="00CE64B4">
                    <w:rPr>
                      <w:rFonts w:asciiTheme="majorBidi" w:hAnsiTheme="majorBidi" w:cstheme="majorBidi"/>
                      <w:sz w:val="20"/>
                      <w:szCs w:val="20"/>
                    </w:rPr>
                    <w:t xml:space="preserve">     35.00</w:t>
                  </w:r>
                </w:p>
              </w:tc>
              <w:tc>
                <w:tcPr>
                  <w:tcW w:w="450"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41.44</w:t>
                  </w:r>
                </w:p>
              </w:tc>
            </w:tr>
            <w:tr w:rsidR="002E66A4" w:rsidRPr="00CE64B4" w:rsidTr="00CE64B4">
              <w:trPr>
                <w:cantSplit/>
                <w:jc w:val="center"/>
              </w:trPr>
              <w:tc>
                <w:tcPr>
                  <w:tcW w:w="1316" w:type="pct"/>
                  <w:tcBorders>
                    <w:right w:val="single" w:sz="4" w:space="0" w:color="auto"/>
                  </w:tcBorders>
                </w:tcPr>
                <w:p w:rsidR="00404FCC" w:rsidRPr="00CE64B4" w:rsidRDefault="00404FCC" w:rsidP="00404FCC">
                  <w:pPr>
                    <w:bidi w:val="0"/>
                    <w:jc w:val="both"/>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R. </w:t>
                  </w:r>
                  <w:proofErr w:type="spellStart"/>
                  <w:r w:rsidRPr="00CE64B4">
                    <w:rPr>
                      <w:rFonts w:asciiTheme="majorBidi" w:hAnsiTheme="majorBidi" w:cstheme="majorBidi"/>
                      <w:b/>
                      <w:bCs/>
                      <w:i/>
                      <w:iCs/>
                      <w:sz w:val="20"/>
                      <w:szCs w:val="20"/>
                    </w:rPr>
                    <w:t>solani</w:t>
                  </w:r>
                  <w:proofErr w:type="spellEnd"/>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30  50  25     35.00</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35  60  30     41.67</w:t>
                  </w:r>
                </w:p>
              </w:tc>
              <w:tc>
                <w:tcPr>
                  <w:tcW w:w="1078" w:type="pct"/>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25   45  20     30.00</w:t>
                  </w:r>
                </w:p>
              </w:tc>
              <w:tc>
                <w:tcPr>
                  <w:tcW w:w="450"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35.55</w:t>
                  </w:r>
                </w:p>
              </w:tc>
            </w:tr>
            <w:tr w:rsidR="002E66A4" w:rsidRPr="00CE64B4" w:rsidTr="00CE64B4">
              <w:trPr>
                <w:cantSplit/>
                <w:jc w:val="center"/>
              </w:trPr>
              <w:tc>
                <w:tcPr>
                  <w:tcW w:w="1316" w:type="pct"/>
                  <w:tcBorders>
                    <w:right w:val="single" w:sz="4" w:space="0" w:color="auto"/>
                  </w:tcBorders>
                </w:tcPr>
                <w:p w:rsidR="00404FCC" w:rsidRPr="00CE64B4" w:rsidRDefault="00404FCC" w:rsidP="00404FCC">
                  <w:pPr>
                    <w:bidi w:val="0"/>
                    <w:jc w:val="both"/>
                    <w:rPr>
                      <w:rFonts w:asciiTheme="majorBidi" w:hAnsiTheme="majorBidi" w:cstheme="majorBidi"/>
                      <w:b/>
                      <w:bCs/>
                      <w:i/>
                      <w:iCs/>
                      <w:sz w:val="20"/>
                      <w:szCs w:val="20"/>
                    </w:rPr>
                  </w:pPr>
                  <w:r w:rsidRPr="00CE64B4">
                    <w:rPr>
                      <w:rFonts w:asciiTheme="majorBidi" w:hAnsiTheme="majorBidi" w:cstheme="majorBidi"/>
                      <w:b/>
                      <w:bCs/>
                      <w:i/>
                      <w:iCs/>
                      <w:sz w:val="20"/>
                      <w:szCs w:val="20"/>
                    </w:rPr>
                    <w:t xml:space="preserve">M. </w:t>
                  </w:r>
                  <w:proofErr w:type="spellStart"/>
                  <w:r w:rsidRPr="00CE64B4">
                    <w:rPr>
                      <w:rFonts w:asciiTheme="majorBidi" w:hAnsiTheme="majorBidi" w:cstheme="majorBidi"/>
                      <w:b/>
                      <w:bCs/>
                      <w:i/>
                      <w:iCs/>
                      <w:sz w:val="20"/>
                      <w:szCs w:val="20"/>
                    </w:rPr>
                    <w:t>cannonballus</w:t>
                  </w:r>
                  <w:proofErr w:type="spellEnd"/>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25  40  60     41.67</w:t>
                  </w:r>
                </w:p>
              </w:tc>
              <w:tc>
                <w:tcPr>
                  <w:tcW w:w="1078" w:type="pct"/>
                  <w:tcBorders>
                    <w:lef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30  70  75     58.33</w:t>
                  </w:r>
                </w:p>
              </w:tc>
              <w:tc>
                <w:tcPr>
                  <w:tcW w:w="1078" w:type="pct"/>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20   30  40     30.00</w:t>
                  </w:r>
                </w:p>
              </w:tc>
              <w:tc>
                <w:tcPr>
                  <w:tcW w:w="450"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29.44</w:t>
                  </w:r>
                </w:p>
              </w:tc>
            </w:tr>
            <w:tr w:rsidR="002E66A4" w:rsidRPr="00CE64B4" w:rsidTr="00CE64B4">
              <w:trPr>
                <w:cantSplit/>
                <w:jc w:val="center"/>
              </w:trPr>
              <w:tc>
                <w:tcPr>
                  <w:tcW w:w="1316" w:type="pct"/>
                  <w:tcBorders>
                    <w:right w:val="single" w:sz="4" w:space="0" w:color="auto"/>
                  </w:tcBorders>
                </w:tcPr>
                <w:p w:rsidR="00404FCC" w:rsidRPr="00CE64B4" w:rsidRDefault="00404FCC" w:rsidP="00404FCC">
                  <w:pPr>
                    <w:bidi w:val="0"/>
                    <w:jc w:val="both"/>
                    <w:rPr>
                      <w:rFonts w:asciiTheme="majorBidi" w:hAnsiTheme="majorBidi" w:cstheme="majorBidi"/>
                      <w:b/>
                      <w:bCs/>
                      <w:sz w:val="20"/>
                      <w:szCs w:val="20"/>
                    </w:rPr>
                  </w:pPr>
                  <w:r w:rsidRPr="00CE64B4">
                    <w:rPr>
                      <w:rFonts w:asciiTheme="majorBidi" w:hAnsiTheme="majorBidi" w:cstheme="majorBidi"/>
                      <w:b/>
                      <w:bCs/>
                      <w:sz w:val="20"/>
                      <w:szCs w:val="20"/>
                    </w:rPr>
                    <w:t>Mean of saturation</w:t>
                  </w:r>
                </w:p>
              </w:tc>
              <w:tc>
                <w:tcPr>
                  <w:tcW w:w="1078" w:type="pct"/>
                  <w:tcBorders>
                    <w:top w:val="single" w:sz="4" w:space="0" w:color="auto"/>
                    <w:left w:val="single" w:sz="4" w:space="0" w:color="auto"/>
                    <w:bottom w:val="single" w:sz="4" w:space="0" w:color="auto"/>
                    <w:right w:val="single" w:sz="4" w:space="0" w:color="auto"/>
                  </w:tcBorders>
                  <w:vAlign w:val="center"/>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28  46  39</w:t>
                  </w:r>
                </w:p>
              </w:tc>
              <w:tc>
                <w:tcPr>
                  <w:tcW w:w="1078" w:type="pct"/>
                  <w:tcBorders>
                    <w:left w:val="single" w:sz="4" w:space="0" w:color="auto"/>
                  </w:tcBorders>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34  59  45</w:t>
                  </w:r>
                </w:p>
              </w:tc>
              <w:tc>
                <w:tcPr>
                  <w:tcW w:w="1078" w:type="pct"/>
                </w:tcPr>
                <w:p w:rsidR="00404FCC" w:rsidRPr="00CE64B4" w:rsidRDefault="00404FCC" w:rsidP="00404FCC">
                  <w:pPr>
                    <w:bidi w:val="0"/>
                    <w:rPr>
                      <w:rFonts w:asciiTheme="majorBidi" w:hAnsiTheme="majorBidi" w:cstheme="majorBidi"/>
                      <w:sz w:val="20"/>
                      <w:szCs w:val="20"/>
                    </w:rPr>
                  </w:pPr>
                  <w:r w:rsidRPr="00CE64B4">
                    <w:rPr>
                      <w:rFonts w:asciiTheme="majorBidi" w:hAnsiTheme="majorBidi" w:cstheme="majorBidi"/>
                      <w:sz w:val="20"/>
                      <w:szCs w:val="20"/>
                    </w:rPr>
                    <w:t>22  35 28</w:t>
                  </w:r>
                </w:p>
              </w:tc>
              <w:tc>
                <w:tcPr>
                  <w:tcW w:w="450" w:type="pct"/>
                </w:tcPr>
                <w:p w:rsidR="00404FCC" w:rsidRPr="00CE64B4" w:rsidRDefault="00404FCC" w:rsidP="00404FCC">
                  <w:pPr>
                    <w:bidi w:val="0"/>
                    <w:rPr>
                      <w:rFonts w:asciiTheme="majorBidi" w:hAnsiTheme="majorBidi" w:cstheme="majorBidi"/>
                      <w:sz w:val="20"/>
                      <w:szCs w:val="20"/>
                    </w:rPr>
                  </w:pPr>
                </w:p>
              </w:tc>
            </w:tr>
            <w:tr w:rsidR="002E66A4" w:rsidRPr="00CE64B4" w:rsidTr="00CE64B4">
              <w:trPr>
                <w:cantSplit/>
                <w:jc w:val="center"/>
              </w:trPr>
              <w:tc>
                <w:tcPr>
                  <w:tcW w:w="1316" w:type="pct"/>
                </w:tcPr>
                <w:p w:rsidR="00404FCC" w:rsidRPr="00CE64B4" w:rsidRDefault="00404FCC" w:rsidP="00404FCC">
                  <w:pPr>
                    <w:bidi w:val="0"/>
                    <w:jc w:val="both"/>
                    <w:rPr>
                      <w:rFonts w:asciiTheme="majorBidi" w:hAnsiTheme="majorBidi" w:cstheme="majorBidi"/>
                      <w:b/>
                      <w:bCs/>
                      <w:sz w:val="20"/>
                      <w:szCs w:val="20"/>
                    </w:rPr>
                  </w:pPr>
                  <w:r w:rsidRPr="00CE64B4">
                    <w:rPr>
                      <w:rFonts w:asciiTheme="majorBidi" w:hAnsiTheme="majorBidi" w:cstheme="majorBidi"/>
                      <w:b/>
                      <w:bCs/>
                      <w:sz w:val="20"/>
                      <w:szCs w:val="20"/>
                    </w:rPr>
                    <w:t>Mean of soil types</w:t>
                  </w:r>
                </w:p>
              </w:tc>
              <w:tc>
                <w:tcPr>
                  <w:tcW w:w="1078" w:type="pct"/>
                  <w:tcBorders>
                    <w:top w:val="single" w:sz="4" w:space="0" w:color="auto"/>
                  </w:tcBorders>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37.67</w:t>
                  </w:r>
                </w:p>
              </w:tc>
              <w:tc>
                <w:tcPr>
                  <w:tcW w:w="1078"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46</w:t>
                  </w:r>
                </w:p>
              </w:tc>
              <w:tc>
                <w:tcPr>
                  <w:tcW w:w="1078" w:type="pct"/>
                </w:tcPr>
                <w:p w:rsidR="00404FCC" w:rsidRPr="00CE64B4" w:rsidRDefault="00404FCC" w:rsidP="00404FCC">
                  <w:pPr>
                    <w:bidi w:val="0"/>
                    <w:jc w:val="center"/>
                    <w:rPr>
                      <w:rFonts w:asciiTheme="majorBidi" w:hAnsiTheme="majorBidi" w:cstheme="majorBidi"/>
                      <w:sz w:val="20"/>
                      <w:szCs w:val="20"/>
                    </w:rPr>
                  </w:pPr>
                  <w:r w:rsidRPr="00CE64B4">
                    <w:rPr>
                      <w:rFonts w:asciiTheme="majorBidi" w:hAnsiTheme="majorBidi" w:cstheme="majorBidi"/>
                      <w:sz w:val="20"/>
                      <w:szCs w:val="20"/>
                    </w:rPr>
                    <w:t>28.33</w:t>
                  </w:r>
                </w:p>
              </w:tc>
              <w:tc>
                <w:tcPr>
                  <w:tcW w:w="450" w:type="pct"/>
                </w:tcPr>
                <w:p w:rsidR="00404FCC" w:rsidRPr="00CE64B4" w:rsidRDefault="00404FCC" w:rsidP="00404FCC">
                  <w:pPr>
                    <w:bidi w:val="0"/>
                    <w:jc w:val="center"/>
                    <w:rPr>
                      <w:rFonts w:asciiTheme="majorBidi" w:hAnsiTheme="majorBidi" w:cstheme="majorBidi"/>
                      <w:sz w:val="20"/>
                      <w:szCs w:val="20"/>
                    </w:rPr>
                  </w:pPr>
                </w:p>
              </w:tc>
            </w:tr>
          </w:tbl>
          <w:p w:rsidR="00404FCC" w:rsidRPr="00CE64B4" w:rsidRDefault="00404FCC" w:rsidP="00404FCC">
            <w:pPr>
              <w:bidi w:val="0"/>
              <w:jc w:val="lowKashida"/>
              <w:rPr>
                <w:rFonts w:asciiTheme="majorBidi" w:hAnsiTheme="majorBidi" w:cstheme="majorBidi"/>
                <w:sz w:val="20"/>
                <w:szCs w:val="20"/>
              </w:rPr>
            </w:pPr>
          </w:p>
        </w:tc>
      </w:tr>
    </w:tbl>
    <w:p w:rsidR="00404FCC" w:rsidRPr="00CE64B4" w:rsidRDefault="00404FCC" w:rsidP="00404FCC">
      <w:pPr>
        <w:bidi w:val="0"/>
        <w:jc w:val="both"/>
        <w:rPr>
          <w:rFonts w:asciiTheme="majorBidi" w:hAnsiTheme="majorBidi" w:cstheme="majorBidi" w:hint="eastAsia"/>
          <w:b/>
          <w:bCs/>
          <w:sz w:val="20"/>
          <w:szCs w:val="20"/>
          <w:lang w:eastAsia="zh-CN"/>
        </w:rPr>
      </w:pPr>
    </w:p>
    <w:p w:rsidR="00CE64B4" w:rsidRDefault="00CE64B4" w:rsidP="00CE64B4">
      <w:pPr>
        <w:bidi w:val="0"/>
        <w:jc w:val="both"/>
        <w:rPr>
          <w:rFonts w:asciiTheme="majorBidi" w:hAnsiTheme="majorBidi" w:cstheme="majorBidi" w:hint="eastAsia"/>
          <w:b/>
          <w:bCs/>
          <w:sz w:val="20"/>
          <w:szCs w:val="20"/>
          <w:lang w:eastAsia="zh-CN"/>
        </w:rPr>
      </w:pPr>
    </w:p>
    <w:p w:rsidR="00CE64B4" w:rsidRPr="00CE64B4" w:rsidRDefault="00CE64B4" w:rsidP="00CE64B4">
      <w:pPr>
        <w:bidi w:val="0"/>
        <w:jc w:val="both"/>
        <w:rPr>
          <w:rFonts w:asciiTheme="majorBidi" w:hAnsiTheme="majorBidi" w:cstheme="majorBidi" w:hint="eastAsia"/>
          <w:b/>
          <w:bCs/>
          <w:sz w:val="20"/>
          <w:szCs w:val="20"/>
          <w:lang w:eastAsia="zh-CN"/>
        </w:rPr>
        <w:sectPr w:rsidR="00CE64B4" w:rsidRPr="00CE64B4" w:rsidSect="001019FA">
          <w:type w:val="continuous"/>
          <w:pgSz w:w="12242" w:h="15842" w:code="1"/>
          <w:pgMar w:top="1440" w:right="1440" w:bottom="1440" w:left="1440" w:header="720" w:footer="720" w:gutter="0"/>
          <w:cols w:space="708"/>
          <w:docGrid w:linePitch="360"/>
        </w:sectPr>
      </w:pPr>
    </w:p>
    <w:p w:rsidR="00404FCC" w:rsidRPr="00CE64B4" w:rsidRDefault="00404FCC" w:rsidP="00404FCC">
      <w:pPr>
        <w:bidi w:val="0"/>
        <w:jc w:val="both"/>
        <w:rPr>
          <w:rFonts w:asciiTheme="majorBidi" w:hAnsiTheme="majorBidi" w:cstheme="majorBidi"/>
          <w:b/>
          <w:bCs/>
          <w:sz w:val="20"/>
          <w:szCs w:val="20"/>
        </w:rPr>
      </w:pPr>
      <w:r w:rsidRPr="00CE64B4">
        <w:rPr>
          <w:rFonts w:asciiTheme="majorBidi" w:hAnsiTheme="majorBidi" w:cstheme="majorBidi"/>
          <w:b/>
          <w:bCs/>
          <w:sz w:val="20"/>
          <w:szCs w:val="20"/>
        </w:rPr>
        <w:lastRenderedPageBreak/>
        <w:t>4. Discussion</w:t>
      </w:r>
    </w:p>
    <w:p w:rsidR="00631970" w:rsidRPr="00CE64B4" w:rsidRDefault="0063197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In the past two decades, a destructive disorder of cantaloupe (</w:t>
      </w:r>
      <w:proofErr w:type="spellStart"/>
      <w:r w:rsidRPr="00CE64B4">
        <w:rPr>
          <w:rFonts w:asciiTheme="majorBidi" w:hAnsiTheme="majorBidi" w:cstheme="majorBidi"/>
          <w:i/>
          <w:iCs/>
          <w:sz w:val="20"/>
          <w:szCs w:val="20"/>
        </w:rPr>
        <w:t>Cucumis</w:t>
      </w:r>
      <w:proofErr w:type="spellEnd"/>
      <w:r w:rsidRPr="00CE64B4">
        <w:rPr>
          <w:rFonts w:asciiTheme="majorBidi" w:hAnsiTheme="majorBidi" w:cstheme="majorBidi"/>
          <w:i/>
          <w:iCs/>
          <w:sz w:val="20"/>
          <w:szCs w:val="20"/>
        </w:rPr>
        <w:t xml:space="preserve"> </w:t>
      </w:r>
      <w:proofErr w:type="spellStart"/>
      <w:r w:rsidRPr="00CE64B4">
        <w:rPr>
          <w:rFonts w:asciiTheme="majorBidi" w:hAnsiTheme="majorBidi" w:cstheme="majorBidi"/>
          <w:i/>
          <w:iCs/>
          <w:sz w:val="20"/>
          <w:szCs w:val="20"/>
        </w:rPr>
        <w:t>melo</w:t>
      </w:r>
      <w:proofErr w:type="spellEnd"/>
      <w:r w:rsidRPr="00CE64B4">
        <w:rPr>
          <w:rFonts w:asciiTheme="majorBidi" w:hAnsiTheme="majorBidi" w:cstheme="majorBidi"/>
          <w:sz w:val="20"/>
          <w:szCs w:val="20"/>
        </w:rPr>
        <w:t xml:space="preserve"> L.), characterized by sudden (commonly within 2 weeks to harvest) and generally uniform collapse of entire fields has plagued the cantaloupe industry in warmer climatic production regions (</w:t>
      </w:r>
      <w:proofErr w:type="spellStart"/>
      <w:r w:rsidRPr="00CE64B4">
        <w:rPr>
          <w:rFonts w:asciiTheme="majorBidi" w:hAnsiTheme="majorBidi" w:cstheme="majorBidi"/>
          <w:sz w:val="20"/>
          <w:szCs w:val="20"/>
        </w:rPr>
        <w:t>Reuveni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1983, </w:t>
      </w:r>
      <w:proofErr w:type="spellStart"/>
      <w:r w:rsidRPr="00CE64B4">
        <w:rPr>
          <w:rFonts w:asciiTheme="majorBidi" w:hAnsiTheme="majorBidi" w:cstheme="majorBidi"/>
          <w:sz w:val="20"/>
          <w:szCs w:val="20"/>
        </w:rPr>
        <w:t>Eyal</w:t>
      </w:r>
      <w:proofErr w:type="spellEnd"/>
      <w:r w:rsidRPr="00CE64B4">
        <w:rPr>
          <w:rFonts w:asciiTheme="majorBidi" w:hAnsiTheme="majorBidi" w:cstheme="majorBidi"/>
          <w:sz w:val="20"/>
          <w:szCs w:val="20"/>
        </w:rPr>
        <w:t xml:space="preserve"> and Cohen, 1986,</w:t>
      </w:r>
      <w:r w:rsidR="00CE64B4" w:rsidRPr="00CE64B4">
        <w:rPr>
          <w:rFonts w:asciiTheme="majorBidi" w:hAnsiTheme="majorBidi" w:cstheme="majorBidi"/>
          <w:color w:val="FF0000"/>
          <w:sz w:val="20"/>
          <w:szCs w:val="20"/>
        </w:rPr>
        <w:t xml:space="preserve"> </w:t>
      </w:r>
      <w:proofErr w:type="spellStart"/>
      <w:r w:rsidRPr="00CE64B4">
        <w:rPr>
          <w:rFonts w:asciiTheme="majorBidi" w:hAnsiTheme="majorBidi" w:cstheme="majorBidi"/>
          <w:sz w:val="20"/>
          <w:szCs w:val="20"/>
        </w:rPr>
        <w:t>Martyn</w:t>
      </w:r>
      <w:proofErr w:type="spellEnd"/>
      <w:r w:rsidR="00025C87" w:rsidRPr="00CE64B4">
        <w:rPr>
          <w:rFonts w:asciiTheme="majorBidi" w:hAnsiTheme="majorBidi" w:cstheme="majorBidi"/>
          <w:sz w:val="20"/>
          <w:szCs w:val="20"/>
        </w:rPr>
        <w:t xml:space="preserve"> and</w:t>
      </w:r>
      <w:r w:rsidRPr="00CE64B4">
        <w:rPr>
          <w:rFonts w:asciiTheme="majorBidi" w:hAnsiTheme="majorBidi" w:cstheme="majorBidi"/>
          <w:sz w:val="20"/>
          <w:szCs w:val="20"/>
        </w:rPr>
        <w:t xml:space="preserve"> Miller, 1996,</w:t>
      </w:r>
      <w:r w:rsidRPr="00CE64B4">
        <w:rPr>
          <w:rFonts w:asciiTheme="majorBidi" w:hAnsiTheme="majorBidi" w:cstheme="majorBidi"/>
          <w:color w:val="FF0000"/>
          <w:sz w:val="20"/>
          <w:szCs w:val="20"/>
        </w:rPr>
        <w:t xml:space="preserve"> </w:t>
      </w:r>
      <w:proofErr w:type="spellStart"/>
      <w:r w:rsidRPr="00CE64B4">
        <w:rPr>
          <w:rFonts w:asciiTheme="majorBidi" w:hAnsiTheme="majorBidi" w:cstheme="majorBidi"/>
          <w:sz w:val="20"/>
          <w:szCs w:val="20"/>
        </w:rPr>
        <w:t>Pivonia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1996b, and </w:t>
      </w:r>
      <w:proofErr w:type="spellStart"/>
      <w:r w:rsidRPr="00CE64B4">
        <w:rPr>
          <w:rFonts w:asciiTheme="majorBidi" w:hAnsiTheme="majorBidi" w:cstheme="majorBidi"/>
          <w:sz w:val="20"/>
          <w:szCs w:val="20"/>
        </w:rPr>
        <w:t>Pivonia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1997)</w:t>
      </w:r>
      <w:r w:rsidR="002B551F" w:rsidRPr="00CE64B4">
        <w:rPr>
          <w:rFonts w:asciiTheme="majorBidi" w:hAnsiTheme="majorBidi" w:cstheme="majorBidi"/>
          <w:sz w:val="20"/>
          <w:szCs w:val="20"/>
        </w:rPr>
        <w:t>.</w:t>
      </w:r>
      <w:r w:rsidRPr="00CE64B4">
        <w:rPr>
          <w:rFonts w:asciiTheme="majorBidi" w:hAnsiTheme="majorBidi" w:cstheme="majorBidi"/>
          <w:sz w:val="20"/>
          <w:szCs w:val="20"/>
        </w:rPr>
        <w:t xml:space="preserve"> Common names of the disorder include crown blight, collapse, vine decline, quick decline and sudden wilt (</w:t>
      </w:r>
      <w:proofErr w:type="spellStart"/>
      <w:r w:rsidRPr="00CE64B4">
        <w:rPr>
          <w:rFonts w:asciiTheme="majorBidi" w:hAnsiTheme="majorBidi" w:cstheme="majorBidi"/>
          <w:sz w:val="20"/>
          <w:szCs w:val="20"/>
        </w:rPr>
        <w:t>Reuveni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 xml:space="preserve">et </w:t>
      </w:r>
      <w:r w:rsidRPr="00CE64B4">
        <w:rPr>
          <w:rFonts w:asciiTheme="majorBidi" w:hAnsiTheme="majorBidi" w:cstheme="majorBidi"/>
          <w:i/>
          <w:iCs/>
          <w:sz w:val="20"/>
          <w:szCs w:val="20"/>
        </w:rPr>
        <w:lastRenderedPageBreak/>
        <w:t>al</w:t>
      </w:r>
      <w:r w:rsidRPr="00CE64B4">
        <w:rPr>
          <w:rFonts w:asciiTheme="majorBidi" w:hAnsiTheme="majorBidi" w:cstheme="majorBidi"/>
          <w:sz w:val="20"/>
          <w:szCs w:val="20"/>
        </w:rPr>
        <w:t>., 1983,</w:t>
      </w:r>
      <w:r w:rsidRPr="00CE64B4">
        <w:rPr>
          <w:rFonts w:asciiTheme="majorBidi" w:hAnsiTheme="majorBidi" w:cstheme="majorBidi"/>
          <w:color w:val="FF0000"/>
          <w:sz w:val="20"/>
          <w:szCs w:val="20"/>
        </w:rPr>
        <w:t xml:space="preserve"> </w:t>
      </w:r>
      <w:proofErr w:type="spellStart"/>
      <w:r w:rsidRPr="00CE64B4">
        <w:rPr>
          <w:rFonts w:asciiTheme="majorBidi" w:hAnsiTheme="majorBidi" w:cstheme="majorBidi"/>
          <w:sz w:val="20"/>
          <w:szCs w:val="20"/>
        </w:rPr>
        <w:t>Eyal</w:t>
      </w:r>
      <w:proofErr w:type="spellEnd"/>
      <w:r w:rsidRPr="00CE64B4">
        <w:rPr>
          <w:rFonts w:asciiTheme="majorBidi" w:hAnsiTheme="majorBidi" w:cstheme="majorBidi"/>
          <w:sz w:val="20"/>
          <w:szCs w:val="20"/>
        </w:rPr>
        <w:t xml:space="preserve"> and Cohen, 1986,</w:t>
      </w:r>
      <w:r w:rsidRPr="00CE64B4">
        <w:rPr>
          <w:rFonts w:asciiTheme="majorBidi" w:hAnsiTheme="majorBidi" w:cstheme="majorBidi"/>
          <w:color w:val="FF0000"/>
          <w:sz w:val="20"/>
          <w:szCs w:val="20"/>
        </w:rPr>
        <w:t xml:space="preserve"> </w:t>
      </w:r>
      <w:proofErr w:type="spellStart"/>
      <w:r w:rsidRPr="00CE64B4">
        <w:rPr>
          <w:rFonts w:asciiTheme="majorBidi" w:hAnsiTheme="majorBidi" w:cstheme="majorBidi"/>
          <w:sz w:val="20"/>
          <w:szCs w:val="20"/>
        </w:rPr>
        <w:t>Stanghellini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1995, Cohen </w:t>
      </w:r>
      <w:r w:rsidRPr="00CE64B4">
        <w:rPr>
          <w:rFonts w:asciiTheme="majorBidi" w:hAnsiTheme="majorBidi" w:cstheme="majorBidi"/>
          <w:i/>
          <w:iCs/>
          <w:sz w:val="20"/>
          <w:szCs w:val="20"/>
        </w:rPr>
        <w:t>et</w:t>
      </w:r>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al</w:t>
      </w:r>
      <w:r w:rsidRPr="00CE64B4">
        <w:rPr>
          <w:rFonts w:asciiTheme="majorBidi" w:hAnsiTheme="majorBidi" w:cstheme="majorBidi"/>
          <w:sz w:val="20"/>
          <w:szCs w:val="20"/>
        </w:rPr>
        <w:t>., 1996</w:t>
      </w:r>
      <w:r w:rsidR="0024045D" w:rsidRPr="00CE64B4">
        <w:rPr>
          <w:rFonts w:asciiTheme="majorBidi" w:hAnsiTheme="majorBidi" w:cstheme="majorBidi"/>
          <w:sz w:val="20"/>
          <w:szCs w:val="20"/>
        </w:rPr>
        <w:t>)</w:t>
      </w:r>
      <w:r w:rsidR="0006470E" w:rsidRPr="00CE64B4">
        <w:rPr>
          <w:rFonts w:asciiTheme="majorBidi" w:hAnsiTheme="majorBidi" w:cstheme="majorBidi"/>
          <w:sz w:val="20"/>
          <w:szCs w:val="20"/>
        </w:rPr>
        <w:t>.</w:t>
      </w:r>
      <w:r w:rsidRPr="00CE64B4">
        <w:rPr>
          <w:rFonts w:asciiTheme="majorBidi" w:hAnsiTheme="majorBidi" w:cstheme="majorBidi"/>
          <w:sz w:val="20"/>
          <w:szCs w:val="20"/>
        </w:rPr>
        <w:t xml:space="preserve"> </w:t>
      </w:r>
    </w:p>
    <w:p w:rsidR="00631970" w:rsidRPr="00CE64B4" w:rsidRDefault="0063197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In the present study, </w:t>
      </w:r>
      <w:r w:rsidR="007D63BC" w:rsidRPr="00CE64B4">
        <w:rPr>
          <w:rFonts w:asciiTheme="majorBidi" w:hAnsiTheme="majorBidi" w:cstheme="majorBidi"/>
          <w:sz w:val="20"/>
          <w:szCs w:val="20"/>
        </w:rPr>
        <w:t>a</w:t>
      </w:r>
      <w:r w:rsidRPr="00CE64B4">
        <w:rPr>
          <w:rFonts w:asciiTheme="majorBidi" w:hAnsiTheme="majorBidi" w:cstheme="majorBidi"/>
          <w:sz w:val="20"/>
          <w:szCs w:val="20"/>
        </w:rPr>
        <w:t xml:space="preserve"> considerable number of fungi have been reported as causal agents of melon collapse worldwide, but descriptions of vine and root symptoms have often been overlapping and the cause of vine collapse in many cases is unclear. In </w:t>
      </w:r>
      <w:r w:rsidR="0011286F" w:rsidRPr="00CE64B4">
        <w:rPr>
          <w:rFonts w:asciiTheme="majorBidi" w:hAnsiTheme="majorBidi" w:cstheme="majorBidi"/>
          <w:sz w:val="20"/>
          <w:szCs w:val="20"/>
        </w:rPr>
        <w:t>(</w:t>
      </w:r>
      <w:r w:rsidRPr="00CE64B4">
        <w:rPr>
          <w:rFonts w:asciiTheme="majorBidi" w:hAnsiTheme="majorBidi" w:cstheme="majorBidi"/>
          <w:sz w:val="20"/>
          <w:szCs w:val="20"/>
        </w:rPr>
        <w:t xml:space="preserve">1970, Troutman and </w:t>
      </w:r>
      <w:proofErr w:type="spellStart"/>
      <w:r w:rsidRPr="00CE64B4">
        <w:rPr>
          <w:rFonts w:asciiTheme="majorBidi" w:hAnsiTheme="majorBidi" w:cstheme="majorBidi"/>
          <w:sz w:val="20"/>
          <w:szCs w:val="20"/>
        </w:rPr>
        <w:t>Matejka</w:t>
      </w:r>
      <w:proofErr w:type="spellEnd"/>
      <w:r w:rsidR="0011286F" w:rsidRPr="00CE64B4">
        <w:rPr>
          <w:rFonts w:asciiTheme="majorBidi" w:hAnsiTheme="majorBidi" w:cstheme="majorBidi"/>
          <w:sz w:val="20"/>
          <w:szCs w:val="20"/>
        </w:rPr>
        <w:t>)</w:t>
      </w:r>
      <w:r w:rsidRPr="00CE64B4">
        <w:rPr>
          <w:rFonts w:asciiTheme="majorBidi" w:hAnsiTheme="majorBidi" w:cstheme="majorBidi"/>
          <w:sz w:val="20"/>
          <w:szCs w:val="20"/>
        </w:rPr>
        <w:t xml:space="preserve"> concluded that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Verticillium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albo</w:t>
      </w:r>
      <w:r w:rsidRPr="00CE64B4">
        <w:rPr>
          <w:rFonts w:asciiTheme="majorBidi" w:hAnsiTheme="majorBidi" w:cstheme="majorBidi"/>
          <w:sz w:val="20"/>
          <w:szCs w:val="20"/>
        </w:rPr>
        <w:t>-</w:t>
      </w:r>
      <w:r w:rsidRPr="00CE64B4">
        <w:rPr>
          <w:rFonts w:asciiTheme="majorBidi" w:hAnsiTheme="majorBidi" w:cstheme="majorBidi"/>
          <w:i/>
          <w:iCs/>
          <w:sz w:val="20"/>
          <w:szCs w:val="20"/>
        </w:rPr>
        <w:t>atrum</w:t>
      </w:r>
      <w:proofErr w:type="spellEnd"/>
      <w:r w:rsidRPr="00CE64B4">
        <w:rPr>
          <w:rFonts w:asciiTheme="majorBidi" w:hAnsiTheme="majorBidi" w:cstheme="majorBidi"/>
          <w:sz w:val="20"/>
          <w:szCs w:val="20"/>
        </w:rPr>
        <w:t xml:space="preserve">, and an unidentified fungus which was later described as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(Pollack and </w:t>
      </w:r>
      <w:proofErr w:type="spellStart"/>
      <w:r w:rsidRPr="00CE64B4">
        <w:rPr>
          <w:rFonts w:asciiTheme="majorBidi" w:hAnsiTheme="majorBidi" w:cstheme="majorBidi"/>
          <w:sz w:val="20"/>
          <w:szCs w:val="20"/>
        </w:rPr>
        <w:t>Uecker</w:t>
      </w:r>
      <w:proofErr w:type="spellEnd"/>
      <w:r w:rsidRPr="00CE64B4">
        <w:rPr>
          <w:rFonts w:asciiTheme="majorBidi" w:hAnsiTheme="majorBidi" w:cstheme="majorBidi"/>
          <w:sz w:val="20"/>
          <w:szCs w:val="20"/>
        </w:rPr>
        <w:t xml:space="preserve">, 1974), were the primary fungi </w:t>
      </w:r>
      <w:r w:rsidRPr="00CE64B4">
        <w:rPr>
          <w:rFonts w:asciiTheme="majorBidi" w:hAnsiTheme="majorBidi" w:cstheme="majorBidi"/>
          <w:sz w:val="20"/>
          <w:szCs w:val="20"/>
        </w:rPr>
        <w:lastRenderedPageBreak/>
        <w:t xml:space="preserve">associated with cantaloupe collapse and decline in Arizona. In Israel, growing melons as a monoculture crop, without crop rotation and without MB fumigation between the growing seasons, resulted in severe cases of sudden wilt. The causal agent of this phenomenon has not been identified in all cases. </w:t>
      </w:r>
      <w:proofErr w:type="gramStart"/>
      <w:r w:rsidRPr="00CE64B4">
        <w:rPr>
          <w:rFonts w:asciiTheme="majorBidi" w:hAnsiTheme="majorBidi" w:cstheme="majorBidi"/>
          <w:sz w:val="20"/>
          <w:szCs w:val="20"/>
        </w:rPr>
        <w:t>Several soil</w:t>
      </w:r>
      <w:r w:rsidR="009A1972"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borne pathogens, such as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(Mart.) </w:t>
      </w:r>
      <w:proofErr w:type="spellStart"/>
      <w:r w:rsidRPr="00CE64B4">
        <w:rPr>
          <w:rFonts w:asciiTheme="majorBidi" w:hAnsiTheme="majorBidi" w:cstheme="majorBidi"/>
          <w:sz w:val="20"/>
          <w:szCs w:val="20"/>
        </w:rPr>
        <w:t>Sacc</w:t>
      </w:r>
      <w:proofErr w:type="spellEnd"/>
      <w:r w:rsidRPr="00CE64B4">
        <w:rPr>
          <w:rFonts w:asciiTheme="majorBidi" w:hAnsiTheme="majorBidi" w:cstheme="majorBidi"/>
          <w:sz w:val="20"/>
          <w:szCs w:val="20"/>
        </w:rPr>
        <w:t>.</w:t>
      </w:r>
      <w:proofErr w:type="gram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f. sp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cucurbita</w:t>
      </w:r>
      <w:proofErr w:type="spellEnd"/>
      <w:r w:rsidRPr="00CE64B4">
        <w:rPr>
          <w:rFonts w:asciiTheme="majorBidi" w:hAnsiTheme="majorBidi" w:cstheme="majorBidi"/>
          <w:sz w:val="20"/>
          <w:szCs w:val="20"/>
        </w:rPr>
        <w:t xml:space="preserve"> W.C. Snyder &amp; H.W. Hans,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equiseti</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Corda</w:t>
      </w:r>
      <w:proofErr w:type="spellEnd"/>
      <w:r w:rsidRPr="00CE64B4">
        <w:rPr>
          <w:rFonts w:asciiTheme="majorBidi" w:hAnsiTheme="majorBidi" w:cstheme="majorBidi"/>
          <w:sz w:val="20"/>
          <w:szCs w:val="20"/>
        </w:rPr>
        <w:t xml:space="preserve">) </w:t>
      </w:r>
      <w:proofErr w:type="spellStart"/>
      <w:proofErr w:type="gramStart"/>
      <w:r w:rsidRPr="00CE64B4">
        <w:rPr>
          <w:rFonts w:asciiTheme="majorBidi" w:hAnsiTheme="majorBidi" w:cstheme="majorBidi"/>
          <w:sz w:val="20"/>
          <w:szCs w:val="20"/>
        </w:rPr>
        <w:t>Sacc</w:t>
      </w:r>
      <w:proofErr w:type="spellEnd"/>
      <w:r w:rsidRPr="00CE64B4">
        <w:rPr>
          <w:rFonts w:asciiTheme="majorBidi" w:hAnsiTheme="majorBidi" w:cstheme="majorBidi"/>
          <w:sz w:val="20"/>
          <w:szCs w:val="20"/>
        </w:rPr>
        <w:t>.,</w:t>
      </w:r>
      <w:proofErr w:type="gram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Tassi</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Goid</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 xml:space="preserve">and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i/>
          <w:iCs/>
          <w:sz w:val="20"/>
          <w:szCs w:val="20"/>
        </w:rPr>
        <w:t xml:space="preserve"> </w:t>
      </w:r>
      <w:proofErr w:type="spellStart"/>
      <w:r w:rsidRPr="00CE64B4">
        <w:rPr>
          <w:rFonts w:asciiTheme="majorBidi" w:hAnsiTheme="majorBidi" w:cstheme="majorBidi"/>
          <w:i/>
          <w:iCs/>
          <w:sz w:val="20"/>
          <w:szCs w:val="20"/>
        </w:rPr>
        <w:t>eutypoides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Petrak</w:t>
      </w:r>
      <w:proofErr w:type="spellEnd"/>
      <w:r w:rsidRPr="00CE64B4">
        <w:rPr>
          <w:rFonts w:asciiTheme="majorBidi" w:hAnsiTheme="majorBidi" w:cstheme="majorBidi"/>
          <w:sz w:val="20"/>
          <w:szCs w:val="20"/>
        </w:rPr>
        <w:t xml:space="preserve">) von </w:t>
      </w:r>
      <w:proofErr w:type="spellStart"/>
      <w:r w:rsidRPr="00CE64B4">
        <w:rPr>
          <w:rFonts w:asciiTheme="majorBidi" w:hAnsiTheme="majorBidi" w:cstheme="majorBidi"/>
          <w:sz w:val="20"/>
          <w:szCs w:val="20"/>
        </w:rPr>
        <w:t>Arx</w:t>
      </w:r>
      <w:proofErr w:type="spellEnd"/>
      <w:r w:rsidRPr="00CE64B4">
        <w:rPr>
          <w:rFonts w:asciiTheme="majorBidi" w:hAnsiTheme="majorBidi" w:cstheme="majorBidi"/>
          <w:sz w:val="20"/>
          <w:szCs w:val="20"/>
        </w:rPr>
        <w:t xml:space="preserve"> have been isolated from such wilted plants in various regions in Israel (</w:t>
      </w:r>
      <w:proofErr w:type="spellStart"/>
      <w:r w:rsidRPr="00CE64B4">
        <w:rPr>
          <w:rFonts w:asciiTheme="majorBidi" w:hAnsiTheme="majorBidi" w:cstheme="majorBidi"/>
          <w:sz w:val="20"/>
          <w:szCs w:val="20"/>
        </w:rPr>
        <w:t>Reuveni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1983,</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Eyal</w:t>
      </w:r>
      <w:proofErr w:type="spellEnd"/>
      <w:r w:rsidRPr="00CE64B4">
        <w:rPr>
          <w:rFonts w:asciiTheme="majorBidi" w:hAnsiTheme="majorBidi" w:cstheme="majorBidi"/>
          <w:sz w:val="20"/>
          <w:szCs w:val="20"/>
        </w:rPr>
        <w:t xml:space="preserve"> and Cohen, 1986 and </w:t>
      </w:r>
      <w:proofErr w:type="spellStart"/>
      <w:r w:rsidRPr="00CE64B4">
        <w:rPr>
          <w:rFonts w:asciiTheme="majorBidi" w:hAnsiTheme="majorBidi" w:cstheme="majorBidi"/>
          <w:sz w:val="20"/>
          <w:szCs w:val="20"/>
        </w:rPr>
        <w:t>Pivonia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1996a). In Israel, field trials and inoculation experiments conducted by </w:t>
      </w:r>
      <w:r w:rsidR="006642CF" w:rsidRPr="00CE64B4">
        <w:rPr>
          <w:rFonts w:asciiTheme="majorBidi" w:hAnsiTheme="majorBidi" w:cstheme="majorBidi"/>
          <w:sz w:val="20"/>
          <w:szCs w:val="20"/>
        </w:rPr>
        <w:t>(</w:t>
      </w:r>
      <w:proofErr w:type="spellStart"/>
      <w:r w:rsidRPr="00CE64B4">
        <w:rPr>
          <w:rFonts w:asciiTheme="majorBidi" w:hAnsiTheme="majorBidi" w:cstheme="majorBidi"/>
          <w:sz w:val="20"/>
          <w:szCs w:val="20"/>
        </w:rPr>
        <w:t>Reuveni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1983) showed that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eutypoides</w:t>
      </w:r>
      <w:proofErr w:type="spellEnd"/>
      <w:r w:rsidRPr="00CE64B4">
        <w:rPr>
          <w:rFonts w:asciiTheme="majorBidi" w:hAnsiTheme="majorBidi" w:cstheme="majorBidi"/>
          <w:sz w:val="20"/>
          <w:szCs w:val="20"/>
        </w:rPr>
        <w:t xml:space="preserve"> was a primary agent of melon collapse in the Jordan Valley, which is a hot and arid region. In Texas, a root rot-vine decline of muskmelon was first reported in 1988 (</w:t>
      </w:r>
      <w:proofErr w:type="spellStart"/>
      <w:r w:rsidRPr="00CE64B4">
        <w:rPr>
          <w:rFonts w:asciiTheme="majorBidi" w:hAnsiTheme="majorBidi" w:cstheme="majorBidi"/>
          <w:sz w:val="20"/>
          <w:szCs w:val="20"/>
        </w:rPr>
        <w:t>Champaco</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1988) and was subsequently attributed to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Mertely</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1991).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r w:rsidR="00CD6500" w:rsidRPr="00CE64B4">
        <w:rPr>
          <w:rFonts w:asciiTheme="majorBidi" w:hAnsiTheme="majorBidi" w:cstheme="majorBidi"/>
          <w:sz w:val="20"/>
          <w:szCs w:val="20"/>
        </w:rPr>
        <w:t>(</w:t>
      </w:r>
      <w:r w:rsidRPr="00CE64B4">
        <w:rPr>
          <w:rFonts w:asciiTheme="majorBidi" w:hAnsiTheme="majorBidi" w:cstheme="majorBidi"/>
          <w:sz w:val="20"/>
          <w:szCs w:val="20"/>
        </w:rPr>
        <w:t xml:space="preserve">Pollack &amp; </w:t>
      </w:r>
      <w:proofErr w:type="spellStart"/>
      <w:r w:rsidRPr="00CE64B4">
        <w:rPr>
          <w:rFonts w:asciiTheme="majorBidi" w:hAnsiTheme="majorBidi" w:cstheme="majorBidi"/>
          <w:sz w:val="20"/>
          <w:szCs w:val="20"/>
        </w:rPr>
        <w:t>Uecker</w:t>
      </w:r>
      <w:proofErr w:type="spellEnd"/>
      <w:r w:rsidR="001D3EF2" w:rsidRPr="00CE64B4">
        <w:rPr>
          <w:rFonts w:asciiTheme="majorBidi" w:hAnsiTheme="majorBidi" w:cstheme="majorBidi"/>
          <w:sz w:val="20"/>
          <w:szCs w:val="20"/>
        </w:rPr>
        <w:t xml:space="preserve"> 1974</w:t>
      </w:r>
      <w:r w:rsidR="00CD6500" w:rsidRPr="00CE64B4">
        <w:rPr>
          <w:rFonts w:asciiTheme="majorBidi" w:hAnsiTheme="majorBidi" w:cstheme="majorBidi"/>
          <w:sz w:val="20"/>
          <w:szCs w:val="20"/>
        </w:rPr>
        <w:t>)</w:t>
      </w:r>
      <w:r w:rsidRPr="00CE64B4">
        <w:rPr>
          <w:rFonts w:asciiTheme="majorBidi" w:hAnsiTheme="majorBidi" w:cstheme="majorBidi"/>
          <w:sz w:val="20"/>
          <w:szCs w:val="20"/>
        </w:rPr>
        <w:t xml:space="preserve"> was reported as the main pathogen in the southern part of the United States (</w:t>
      </w:r>
      <w:proofErr w:type="spellStart"/>
      <w:r w:rsidRPr="00CE64B4">
        <w:rPr>
          <w:rFonts w:asciiTheme="majorBidi" w:hAnsiTheme="majorBidi" w:cstheme="majorBidi"/>
          <w:sz w:val="20"/>
          <w:szCs w:val="20"/>
        </w:rPr>
        <w:t>Mertely</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1993</w:t>
      </w:r>
      <w:r w:rsidR="002D7A92" w:rsidRPr="00CE64B4">
        <w:rPr>
          <w:rFonts w:asciiTheme="majorBidi" w:hAnsiTheme="majorBidi" w:cstheme="majorBidi"/>
          <w:sz w:val="20"/>
          <w:szCs w:val="20"/>
        </w:rPr>
        <w:t xml:space="preserve">, </w:t>
      </w:r>
      <w:proofErr w:type="spellStart"/>
      <w:r w:rsidR="002D7A92" w:rsidRPr="00CE64B4">
        <w:rPr>
          <w:rFonts w:asciiTheme="majorBidi" w:hAnsiTheme="majorBidi" w:cstheme="majorBidi"/>
          <w:sz w:val="20"/>
          <w:szCs w:val="20"/>
        </w:rPr>
        <w:t>Martyn</w:t>
      </w:r>
      <w:proofErr w:type="spellEnd"/>
      <w:r w:rsidR="002D7A92" w:rsidRPr="00CE64B4">
        <w:rPr>
          <w:rFonts w:asciiTheme="majorBidi" w:hAnsiTheme="majorBidi" w:cstheme="majorBidi"/>
          <w:sz w:val="20"/>
          <w:szCs w:val="20"/>
        </w:rPr>
        <w:t xml:space="preserve"> and Miller, 1996</w:t>
      </w:r>
      <w:r w:rsidRPr="00CE64B4">
        <w:rPr>
          <w:rFonts w:asciiTheme="majorBidi" w:hAnsiTheme="majorBidi" w:cstheme="majorBidi"/>
          <w:sz w:val="20"/>
          <w:szCs w:val="20"/>
        </w:rPr>
        <w:t xml:space="preserve">); while in the Northeastern States, vine decline was associated with </w:t>
      </w:r>
      <w:proofErr w:type="spellStart"/>
      <w:r w:rsidRPr="00CE64B4">
        <w:rPr>
          <w:rFonts w:asciiTheme="majorBidi" w:hAnsiTheme="majorBidi" w:cstheme="majorBidi"/>
          <w:sz w:val="20"/>
          <w:szCs w:val="20"/>
        </w:rPr>
        <w:t>Fusarium</w:t>
      </w:r>
      <w:proofErr w:type="spellEnd"/>
      <w:r w:rsidRPr="00CE64B4">
        <w:rPr>
          <w:rFonts w:asciiTheme="majorBidi" w:hAnsiTheme="majorBidi" w:cstheme="majorBidi"/>
          <w:sz w:val="20"/>
          <w:szCs w:val="20"/>
        </w:rPr>
        <w:t xml:space="preserve"> wilt and cucumber mosaic virus (CMV) (</w:t>
      </w:r>
      <w:proofErr w:type="spellStart"/>
      <w:r w:rsidRPr="00CE64B4">
        <w:rPr>
          <w:rFonts w:asciiTheme="majorBidi" w:hAnsiTheme="majorBidi" w:cstheme="majorBidi"/>
          <w:sz w:val="20"/>
          <w:szCs w:val="20"/>
        </w:rPr>
        <w:t>Zitter</w:t>
      </w:r>
      <w:proofErr w:type="spellEnd"/>
      <w:r w:rsidRPr="00CE64B4">
        <w:rPr>
          <w:rFonts w:asciiTheme="majorBidi" w:hAnsiTheme="majorBidi" w:cstheme="majorBidi"/>
          <w:sz w:val="20"/>
          <w:szCs w:val="20"/>
        </w:rPr>
        <w:t xml:space="preserve">, 1995). A sudden wilt of melons in California has been attributed to </w:t>
      </w:r>
      <w:proofErr w:type="spellStart"/>
      <w:r w:rsidRPr="00CE64B4">
        <w:rPr>
          <w:rFonts w:asciiTheme="majorBidi" w:hAnsiTheme="majorBidi" w:cstheme="majorBidi"/>
          <w:i/>
          <w:iCs/>
          <w:sz w:val="20"/>
          <w:szCs w:val="20"/>
        </w:rPr>
        <w:t>Pythium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ultimum</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myriotylum</w:t>
      </w:r>
      <w:proofErr w:type="spellEnd"/>
      <w:r w:rsidRPr="00CE64B4">
        <w:rPr>
          <w:rFonts w:asciiTheme="majorBidi" w:hAnsiTheme="majorBidi" w:cstheme="majorBidi"/>
          <w:sz w:val="20"/>
          <w:szCs w:val="20"/>
        </w:rPr>
        <w:t xml:space="preserve"> (Gottlieb and Butler, 1939, and</w:t>
      </w:r>
      <w:r w:rsidRPr="00CE64B4">
        <w:rPr>
          <w:rFonts w:asciiTheme="majorBidi" w:hAnsiTheme="majorBidi" w:cstheme="majorBidi"/>
          <w:color w:val="C00000"/>
          <w:sz w:val="20"/>
          <w:szCs w:val="20"/>
        </w:rPr>
        <w:t xml:space="preserve"> </w:t>
      </w:r>
      <w:proofErr w:type="spellStart"/>
      <w:r w:rsidRPr="00CE64B4">
        <w:rPr>
          <w:rFonts w:asciiTheme="majorBidi" w:hAnsiTheme="majorBidi" w:cstheme="majorBidi"/>
          <w:sz w:val="20"/>
          <w:szCs w:val="20"/>
        </w:rPr>
        <w:t>Amann</w:t>
      </w:r>
      <w:proofErr w:type="spellEnd"/>
      <w:r w:rsidRPr="00CE64B4">
        <w:rPr>
          <w:rFonts w:asciiTheme="majorBidi" w:hAnsiTheme="majorBidi" w:cstheme="majorBidi"/>
          <w:sz w:val="20"/>
          <w:szCs w:val="20"/>
        </w:rPr>
        <w:t>, 1989). Four fungi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Stangospora</w:t>
      </w:r>
      <w:proofErr w:type="spellEnd"/>
      <w:r w:rsidRPr="00CE64B4">
        <w:rPr>
          <w:rFonts w:asciiTheme="majorBidi" w:hAnsiTheme="majorBidi" w:cstheme="majorBidi"/>
          <w:sz w:val="20"/>
          <w:szCs w:val="20"/>
        </w:rPr>
        <w:t xml:space="preserve"> sp.) were frequently isolated from muskmelon roots suffered from root rot/vine decline disease. </w:t>
      </w:r>
      <w:proofErr w:type="spellStart"/>
      <w:r w:rsidRPr="00CE64B4">
        <w:rPr>
          <w:rFonts w:asciiTheme="majorBidi" w:hAnsiTheme="majorBidi" w:cstheme="majorBidi"/>
          <w:i/>
          <w:iCs/>
          <w:sz w:val="20"/>
          <w:szCs w:val="20"/>
        </w:rPr>
        <w:t>Pythium</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spp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Cephalosporium</w:t>
      </w:r>
      <w:proofErr w:type="spellEnd"/>
      <w:r w:rsidRPr="00CE64B4">
        <w:rPr>
          <w:rFonts w:asciiTheme="majorBidi" w:hAnsiTheme="majorBidi" w:cstheme="majorBidi"/>
          <w:sz w:val="20"/>
          <w:szCs w:val="20"/>
        </w:rPr>
        <w:t xml:space="preserve"> sp., and </w:t>
      </w:r>
      <w:r w:rsidRPr="00CE64B4">
        <w:rPr>
          <w:rFonts w:asciiTheme="majorBidi" w:hAnsiTheme="majorBidi" w:cstheme="majorBidi"/>
          <w:i/>
          <w:iCs/>
          <w:sz w:val="20"/>
          <w:szCs w:val="20"/>
        </w:rPr>
        <w:t>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oxysporum</w:t>
      </w:r>
      <w:proofErr w:type="spellEnd"/>
      <w:r w:rsidRPr="00CE64B4">
        <w:rPr>
          <w:rFonts w:asciiTheme="majorBidi" w:hAnsiTheme="majorBidi" w:cstheme="majorBidi"/>
          <w:sz w:val="20"/>
          <w:szCs w:val="20"/>
        </w:rPr>
        <w:t xml:space="preserve"> were also encountered but at relatively low frequencies (</w:t>
      </w:r>
      <w:proofErr w:type="spellStart"/>
      <w:r w:rsidRPr="00CE64B4">
        <w:rPr>
          <w:rFonts w:asciiTheme="majorBidi" w:hAnsiTheme="majorBidi" w:cstheme="majorBidi"/>
          <w:sz w:val="20"/>
          <w:szCs w:val="20"/>
        </w:rPr>
        <w:t>Mertely</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1991)</w:t>
      </w:r>
      <w:r w:rsidR="009C6658" w:rsidRPr="00CE64B4">
        <w:rPr>
          <w:rFonts w:asciiTheme="majorBidi" w:hAnsiTheme="majorBidi" w:cstheme="majorBidi"/>
          <w:sz w:val="20"/>
          <w:szCs w:val="20"/>
        </w:rPr>
        <w:t>. (</w:t>
      </w:r>
      <w:proofErr w:type="spellStart"/>
      <w:r w:rsidRPr="00CE64B4">
        <w:rPr>
          <w:rFonts w:asciiTheme="majorBidi" w:hAnsiTheme="majorBidi" w:cstheme="majorBidi"/>
          <w:sz w:val="20"/>
          <w:szCs w:val="20"/>
        </w:rPr>
        <w:t>Bruton</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w:t>
      </w:r>
      <w:r w:rsidR="00A57453" w:rsidRPr="00CE64B4">
        <w:rPr>
          <w:rFonts w:asciiTheme="majorBidi" w:hAnsiTheme="majorBidi" w:cstheme="majorBidi"/>
          <w:color w:val="FF0000"/>
          <w:sz w:val="20"/>
          <w:szCs w:val="20"/>
        </w:rPr>
        <w:t>,</w:t>
      </w:r>
      <w:r w:rsidRPr="00CE64B4">
        <w:rPr>
          <w:rFonts w:asciiTheme="majorBidi" w:hAnsiTheme="majorBidi" w:cstheme="majorBidi"/>
          <w:sz w:val="20"/>
          <w:szCs w:val="20"/>
        </w:rPr>
        <w:t xml:space="preserve"> 1998</w:t>
      </w:r>
      <w:r w:rsidR="007653F8" w:rsidRPr="00CE64B4">
        <w:rPr>
          <w:rFonts w:asciiTheme="majorBidi" w:hAnsiTheme="majorBidi" w:cstheme="majorBidi"/>
          <w:sz w:val="20"/>
          <w:szCs w:val="20"/>
        </w:rPr>
        <w:t>)</w:t>
      </w:r>
      <w:r w:rsidRPr="00CE64B4">
        <w:rPr>
          <w:rFonts w:asciiTheme="majorBidi" w:hAnsiTheme="majorBidi" w:cstheme="majorBidi"/>
          <w:sz w:val="20"/>
          <w:szCs w:val="20"/>
        </w:rPr>
        <w:t xml:space="preserve"> have classified diseases causing vine decline in mature melon plants into three groups. The first group contains the vascular wilts which are represented by </w:t>
      </w:r>
      <w:proofErr w:type="spellStart"/>
      <w:r w:rsidRPr="00CE64B4">
        <w:rPr>
          <w:rFonts w:asciiTheme="majorBidi" w:hAnsiTheme="majorBidi" w:cstheme="majorBidi"/>
          <w:i/>
          <w:iCs/>
          <w:sz w:val="20"/>
          <w:szCs w:val="20"/>
        </w:rPr>
        <w:t>Fusarium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oxysporum</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Verticillium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dahliae</w:t>
      </w:r>
      <w:proofErr w:type="spellEnd"/>
      <w:r w:rsidRPr="00CE64B4">
        <w:rPr>
          <w:rFonts w:asciiTheme="majorBidi" w:hAnsiTheme="majorBidi" w:cstheme="majorBidi"/>
          <w:sz w:val="20"/>
          <w:szCs w:val="20"/>
        </w:rPr>
        <w:t xml:space="preserve">. The second group contains the crown-rot fungi represented by </w:t>
      </w:r>
      <w:proofErr w:type="spellStart"/>
      <w:r w:rsidRPr="00CE64B4">
        <w:rPr>
          <w:rFonts w:asciiTheme="majorBidi" w:hAnsiTheme="majorBidi" w:cstheme="majorBidi"/>
          <w:i/>
          <w:iCs/>
          <w:sz w:val="20"/>
          <w:szCs w:val="20"/>
        </w:rPr>
        <w:t>Myrothecium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roridum</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Macrophomina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The third group contains the root-rot fungi that incite melon declines represented by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and </w:t>
      </w:r>
      <w:proofErr w:type="spellStart"/>
      <w:r w:rsidRPr="00CE64B4">
        <w:rPr>
          <w:rFonts w:asciiTheme="majorBidi" w:hAnsiTheme="majorBidi" w:cstheme="majorBidi"/>
          <w:i/>
          <w:iCs/>
          <w:sz w:val="20"/>
          <w:szCs w:val="20"/>
        </w:rPr>
        <w:t>Acremonium</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cucurbitacearum</w:t>
      </w:r>
      <w:proofErr w:type="spellEnd"/>
      <w:r w:rsidRPr="00CE64B4">
        <w:rPr>
          <w:rFonts w:asciiTheme="majorBidi" w:hAnsiTheme="majorBidi" w:cstheme="majorBidi"/>
          <w:sz w:val="20"/>
          <w:szCs w:val="20"/>
        </w:rPr>
        <w:t xml:space="preserve">. </w:t>
      </w:r>
    </w:p>
    <w:p w:rsidR="00631970" w:rsidRPr="00CE64B4" w:rsidRDefault="0063197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Four cantaloupe varieties, </w:t>
      </w:r>
      <w:proofErr w:type="spellStart"/>
      <w:r w:rsidRPr="00CE64B4">
        <w:rPr>
          <w:rFonts w:asciiTheme="majorBidi" w:hAnsiTheme="majorBidi" w:cstheme="majorBidi"/>
          <w:sz w:val="20"/>
          <w:szCs w:val="20"/>
        </w:rPr>
        <w:t>Galia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Rafigal</w:t>
      </w:r>
      <w:proofErr w:type="spellEnd"/>
      <w:r w:rsidRPr="00CE64B4">
        <w:rPr>
          <w:rFonts w:asciiTheme="majorBidi" w:hAnsiTheme="majorBidi" w:cstheme="majorBidi"/>
          <w:sz w:val="20"/>
          <w:szCs w:val="20"/>
        </w:rPr>
        <w:t>, Ideal and Primal the most commonly grown in Egypt</w:t>
      </w:r>
      <w:r w:rsidR="00CC2A95"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were tested against the most common pathogens </w:t>
      </w:r>
      <w:r w:rsidRPr="00CE64B4">
        <w:rPr>
          <w:rFonts w:asciiTheme="majorBidi" w:hAnsiTheme="majorBidi" w:cstheme="majorBidi"/>
          <w:i/>
          <w:iCs/>
          <w:sz w:val="20"/>
          <w:szCs w:val="20"/>
        </w:rPr>
        <w:t>i.e. F</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phaseolina</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R</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solani</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alone and in all possible combinations under greenhouse condition. Results showed that the tested varieties have a similar susceptibility reaction towards the tested pathogens either alone or in combination. The more the pathogens combined the more the number of infected </w:t>
      </w:r>
      <w:r w:rsidRPr="00CE64B4">
        <w:rPr>
          <w:rFonts w:asciiTheme="majorBidi" w:hAnsiTheme="majorBidi" w:cstheme="majorBidi"/>
          <w:sz w:val="20"/>
          <w:szCs w:val="20"/>
        </w:rPr>
        <w:lastRenderedPageBreak/>
        <w:t xml:space="preserve">plants of each variety. The use of varieties resistant to plant diseases is one of the best control measures, but according to the available literature there are currently no commercially available sudden wilt resistant varieties. However, </w:t>
      </w:r>
      <w:r w:rsidR="008F1F78" w:rsidRPr="00CE64B4">
        <w:rPr>
          <w:rFonts w:asciiTheme="majorBidi" w:hAnsiTheme="majorBidi" w:cstheme="majorBidi"/>
          <w:sz w:val="20"/>
          <w:szCs w:val="20"/>
        </w:rPr>
        <w:t>(</w:t>
      </w:r>
      <w:proofErr w:type="spellStart"/>
      <w:r w:rsidRPr="00CE64B4">
        <w:rPr>
          <w:rFonts w:asciiTheme="majorBidi" w:hAnsiTheme="majorBidi" w:cstheme="majorBidi"/>
          <w:sz w:val="20"/>
          <w:szCs w:val="20"/>
        </w:rPr>
        <w:t>Mertely</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1993</w:t>
      </w:r>
      <w:r w:rsidR="008F1F78" w:rsidRPr="00CE64B4">
        <w:rPr>
          <w:rFonts w:asciiTheme="majorBidi" w:hAnsiTheme="majorBidi" w:cstheme="majorBidi"/>
          <w:sz w:val="20"/>
          <w:szCs w:val="20"/>
        </w:rPr>
        <w:t>)</w:t>
      </w:r>
      <w:r w:rsidRPr="00CE64B4">
        <w:rPr>
          <w:rFonts w:asciiTheme="majorBidi" w:hAnsiTheme="majorBidi" w:cstheme="majorBidi"/>
          <w:sz w:val="20"/>
          <w:szCs w:val="20"/>
        </w:rPr>
        <w:t xml:space="preserve"> reported that honeydew varieties are more resistant than either cantaloupe or watermelon varieties. In a preliminary evaluation, </w:t>
      </w:r>
      <w:r w:rsidR="00553170" w:rsidRPr="00CE64B4">
        <w:rPr>
          <w:rFonts w:asciiTheme="majorBidi" w:hAnsiTheme="majorBidi" w:cstheme="majorBidi"/>
          <w:sz w:val="20"/>
          <w:szCs w:val="20"/>
        </w:rPr>
        <w:t>(</w:t>
      </w:r>
      <w:r w:rsidRPr="00CE64B4">
        <w:rPr>
          <w:rFonts w:asciiTheme="majorBidi" w:hAnsiTheme="majorBidi" w:cstheme="majorBidi"/>
          <w:sz w:val="20"/>
          <w:szCs w:val="20"/>
        </w:rPr>
        <w:t>Wolff 1995) found 108 of 130 muskmelon cultigens were moderately to highly susceptible to root rot and vine decline in the field. ‘</w:t>
      </w:r>
      <w:proofErr w:type="spellStart"/>
      <w:r w:rsidRPr="00CE64B4">
        <w:rPr>
          <w:rFonts w:asciiTheme="majorBidi" w:hAnsiTheme="majorBidi" w:cstheme="majorBidi"/>
          <w:sz w:val="20"/>
          <w:szCs w:val="20"/>
        </w:rPr>
        <w:t>Deltex</w:t>
      </w:r>
      <w:proofErr w:type="spellEnd"/>
      <w:r w:rsidRPr="00CE64B4">
        <w:rPr>
          <w:rFonts w:asciiTheme="majorBidi" w:hAnsiTheme="majorBidi" w:cstheme="majorBidi"/>
          <w:sz w:val="20"/>
          <w:szCs w:val="20"/>
        </w:rPr>
        <w:t xml:space="preserve">’, an </w:t>
      </w:r>
      <w:proofErr w:type="spellStart"/>
      <w:r w:rsidRPr="00CE64B4">
        <w:rPr>
          <w:rFonts w:asciiTheme="majorBidi" w:hAnsiTheme="majorBidi" w:cstheme="majorBidi"/>
          <w:sz w:val="20"/>
          <w:szCs w:val="20"/>
        </w:rPr>
        <w:t>Ananas</w:t>
      </w:r>
      <w:proofErr w:type="spellEnd"/>
      <w:r w:rsidRPr="00CE64B4">
        <w:rPr>
          <w:rFonts w:asciiTheme="majorBidi" w:hAnsiTheme="majorBidi" w:cstheme="majorBidi"/>
          <w:sz w:val="20"/>
          <w:szCs w:val="20"/>
        </w:rPr>
        <w:t xml:space="preserve"> type melon was found to be more tolerant to root rot, vine decline than commonly used commercial varieties of cantaloupe such as ‘</w:t>
      </w:r>
      <w:proofErr w:type="spellStart"/>
      <w:r w:rsidRPr="00CE64B4">
        <w:rPr>
          <w:rFonts w:asciiTheme="majorBidi" w:hAnsiTheme="majorBidi" w:cstheme="majorBidi"/>
          <w:sz w:val="20"/>
          <w:szCs w:val="20"/>
        </w:rPr>
        <w:t>Caravelle</w:t>
      </w:r>
      <w:proofErr w:type="spellEnd"/>
      <w:r w:rsidRPr="00CE64B4">
        <w:rPr>
          <w:rFonts w:asciiTheme="majorBidi" w:hAnsiTheme="majorBidi" w:cstheme="majorBidi"/>
          <w:sz w:val="20"/>
          <w:szCs w:val="20"/>
        </w:rPr>
        <w:t>’. The reduction in the incidence of wilt may be partially due to root system size and structure; ‘</w:t>
      </w:r>
      <w:proofErr w:type="spellStart"/>
      <w:r w:rsidRPr="00CE64B4">
        <w:rPr>
          <w:rFonts w:asciiTheme="majorBidi" w:hAnsiTheme="majorBidi" w:cstheme="majorBidi"/>
          <w:sz w:val="20"/>
          <w:szCs w:val="20"/>
        </w:rPr>
        <w:t>Deltex</w:t>
      </w:r>
      <w:proofErr w:type="spellEnd"/>
      <w:r w:rsidRPr="00CE64B4">
        <w:rPr>
          <w:rFonts w:asciiTheme="majorBidi" w:hAnsiTheme="majorBidi" w:cstheme="majorBidi"/>
          <w:sz w:val="20"/>
          <w:szCs w:val="20"/>
        </w:rPr>
        <w:t>’ has a more vigorous root system, giving it better ad</w:t>
      </w:r>
      <w:r w:rsidR="00114870" w:rsidRPr="00CE64B4">
        <w:rPr>
          <w:rFonts w:asciiTheme="majorBidi" w:hAnsiTheme="majorBidi" w:cstheme="majorBidi"/>
          <w:sz w:val="20"/>
          <w:szCs w:val="20"/>
        </w:rPr>
        <w:t>aptation to dry-land production.</w:t>
      </w:r>
    </w:p>
    <w:p w:rsidR="00631970" w:rsidRPr="00CE64B4" w:rsidRDefault="00631970" w:rsidP="007507BD">
      <w:pPr>
        <w:autoSpaceDE w:val="0"/>
        <w:autoSpaceDN w:val="0"/>
        <w:bidi w:val="0"/>
        <w:adjustRightInd w:val="0"/>
        <w:ind w:firstLine="426"/>
        <w:jc w:val="both"/>
        <w:rPr>
          <w:rFonts w:asciiTheme="majorBidi" w:hAnsiTheme="majorBidi" w:cstheme="majorBidi"/>
          <w:sz w:val="20"/>
          <w:szCs w:val="20"/>
        </w:rPr>
      </w:pPr>
    </w:p>
    <w:p w:rsidR="00631970" w:rsidRPr="00CE64B4" w:rsidRDefault="00631970" w:rsidP="007507BD">
      <w:pPr>
        <w:autoSpaceDE w:val="0"/>
        <w:autoSpaceDN w:val="0"/>
        <w:bidi w:val="0"/>
        <w:adjustRightInd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Five cucurbit hosts, cucumber, </w:t>
      </w:r>
      <w:proofErr w:type="spellStart"/>
      <w:r w:rsidRPr="00CE64B4">
        <w:rPr>
          <w:rFonts w:asciiTheme="majorBidi" w:hAnsiTheme="majorBidi" w:cstheme="majorBidi"/>
          <w:sz w:val="20"/>
          <w:szCs w:val="20"/>
        </w:rPr>
        <w:t>loofah</w:t>
      </w:r>
      <w:proofErr w:type="spellEnd"/>
      <w:r w:rsidRPr="00CE64B4">
        <w:rPr>
          <w:rFonts w:asciiTheme="majorBidi" w:hAnsiTheme="majorBidi" w:cstheme="majorBidi"/>
          <w:sz w:val="20"/>
          <w:szCs w:val="20"/>
        </w:rPr>
        <w:t>, snake cucumber, squash, and watermelon, were subjected to the infection by the tested pathogens alone or in combination. The tested cucurbit hosts were susceptible to each one of the sudden wilt fungal pathogens either alone or in all possible combinations but they differed in their reaction in this respect. In most cases, the more the pathogens combined the more the number of infected plants of each cultivar. Although sudden wilt phenomenon was originally reported on cantaloupe, watermelon is highly susceptible, cucumber and summer squash are somewhat susceptible, and pumpkin, several winter squashes, bottle gourd (</w:t>
      </w:r>
      <w:proofErr w:type="spellStart"/>
      <w:r w:rsidRPr="00CE64B4">
        <w:rPr>
          <w:rFonts w:asciiTheme="majorBidi" w:hAnsiTheme="majorBidi" w:cstheme="majorBidi"/>
          <w:i/>
          <w:iCs/>
          <w:sz w:val="20"/>
          <w:szCs w:val="20"/>
        </w:rPr>
        <w:t>Lagenaria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siceraria</w:t>
      </w:r>
      <w:proofErr w:type="spellEnd"/>
      <w:r w:rsidRPr="00CE64B4">
        <w:rPr>
          <w:rFonts w:asciiTheme="majorBidi" w:hAnsiTheme="majorBidi" w:cstheme="majorBidi"/>
          <w:sz w:val="20"/>
          <w:szCs w:val="20"/>
        </w:rPr>
        <w:t>)</w:t>
      </w:r>
      <w:r w:rsidR="00963535" w:rsidRPr="00CE64B4">
        <w:rPr>
          <w:rFonts w:asciiTheme="majorBidi" w:hAnsiTheme="majorBidi" w:cstheme="majorBidi"/>
          <w:sz w:val="20"/>
          <w:szCs w:val="20"/>
        </w:rPr>
        <w:t xml:space="preserve"> </w:t>
      </w:r>
      <w:r w:rsidRPr="00CE64B4">
        <w:rPr>
          <w:rFonts w:asciiTheme="majorBidi" w:hAnsiTheme="majorBidi" w:cstheme="majorBidi"/>
          <w:sz w:val="20"/>
          <w:szCs w:val="20"/>
        </w:rPr>
        <w:t>and sponge gourd (</w:t>
      </w:r>
      <w:proofErr w:type="spellStart"/>
      <w:r w:rsidRPr="00CE64B4">
        <w:rPr>
          <w:rFonts w:asciiTheme="majorBidi" w:hAnsiTheme="majorBidi" w:cstheme="majorBidi"/>
          <w:i/>
          <w:iCs/>
          <w:sz w:val="20"/>
          <w:szCs w:val="20"/>
        </w:rPr>
        <w:t>Luffa</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aegyptiaca</w:t>
      </w:r>
      <w:proofErr w:type="spellEnd"/>
      <w:r w:rsidRPr="00CE64B4">
        <w:rPr>
          <w:rFonts w:asciiTheme="majorBidi" w:hAnsiTheme="majorBidi" w:cstheme="majorBidi"/>
          <w:sz w:val="20"/>
          <w:szCs w:val="20"/>
        </w:rPr>
        <w:t>) have been shown through greenhouse tests to be</w:t>
      </w:r>
      <w:r w:rsidR="007507BD" w:rsidRPr="00CE64B4">
        <w:rPr>
          <w:rFonts w:asciiTheme="majorBidi" w:hAnsiTheme="majorBidi" w:cstheme="majorBidi"/>
          <w:sz w:val="20"/>
          <w:szCs w:val="20"/>
        </w:rPr>
        <w:t xml:space="preserve"> </w:t>
      </w:r>
      <w:r w:rsidR="0001525F" w:rsidRPr="00CE64B4">
        <w:rPr>
          <w:rFonts w:asciiTheme="majorBidi" w:hAnsiTheme="majorBidi" w:cstheme="majorBidi"/>
          <w:sz w:val="20"/>
          <w:szCs w:val="20"/>
        </w:rPr>
        <w:t>susceptible</w:t>
      </w:r>
      <w:r w:rsidRPr="00CE64B4">
        <w:rPr>
          <w:rFonts w:asciiTheme="majorBidi" w:hAnsiTheme="majorBidi" w:cstheme="majorBidi"/>
          <w:sz w:val="20"/>
          <w:szCs w:val="20"/>
        </w:rPr>
        <w:t xml:space="preserve"> as well (</w:t>
      </w:r>
      <w:proofErr w:type="spellStart"/>
      <w:r w:rsidRPr="00CE64B4">
        <w:rPr>
          <w:rFonts w:asciiTheme="majorBidi" w:hAnsiTheme="majorBidi" w:cstheme="majorBidi"/>
          <w:sz w:val="20"/>
          <w:szCs w:val="20"/>
        </w:rPr>
        <w:t>Mertely</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et al</w:t>
      </w:r>
      <w:r w:rsidRPr="00CE64B4">
        <w:rPr>
          <w:rFonts w:asciiTheme="majorBidi" w:hAnsiTheme="majorBidi" w:cstheme="majorBidi"/>
          <w:sz w:val="20"/>
          <w:szCs w:val="20"/>
        </w:rPr>
        <w:t xml:space="preserve">., 1993). </w:t>
      </w:r>
    </w:p>
    <w:p w:rsidR="00631970" w:rsidRPr="00CE64B4" w:rsidRDefault="00631970" w:rsidP="007507BD">
      <w:pPr>
        <w:autoSpaceDE w:val="0"/>
        <w:autoSpaceDN w:val="0"/>
        <w:bidi w:val="0"/>
        <w:adjustRightInd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In field experiment using drip irrigation system where the irrigation nozzles were positioned 10, 15, and 25 cm away from cantaloupe plant position on the cultivation bed, the percentage of sudden wilted plants were determined. Results showed that increasing the distance of irrigation nozzle by 10 cm, 15 or 25 cm away from the cantaloupe plant position on the bed significantly decreased the mean percentage of infection with sudden wilt disease. The more distance of the irrigation nozzle, up to 25 cm, the less the disease development, and vice versa. The effect of the intervals between irrigation times on the development of sudden wilt symptoms on cantaloupe grown in infested field plots showed that percentage of sudden wilt infection caused by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increased by increasing the intervals between irrigation times in winter season. However, sudden wilt infection caused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increased by increasing the intervals between irrigation times.</w:t>
      </w:r>
      <w:r w:rsidR="00586C3C"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Cohen </w:t>
      </w:r>
      <w:r w:rsidRPr="00CE64B4">
        <w:rPr>
          <w:rFonts w:asciiTheme="majorBidi" w:hAnsiTheme="majorBidi" w:cstheme="majorBidi"/>
          <w:i/>
          <w:iCs/>
          <w:sz w:val="20"/>
          <w:szCs w:val="20"/>
        </w:rPr>
        <w:t>et al.,</w:t>
      </w:r>
      <w:r w:rsidR="00586C3C" w:rsidRPr="00CE64B4">
        <w:rPr>
          <w:rFonts w:asciiTheme="majorBidi" w:hAnsiTheme="majorBidi" w:cstheme="majorBidi"/>
          <w:sz w:val="20"/>
          <w:szCs w:val="20"/>
        </w:rPr>
        <w:t xml:space="preserve"> </w:t>
      </w:r>
      <w:r w:rsidRPr="00CE64B4">
        <w:rPr>
          <w:rFonts w:asciiTheme="majorBidi" w:hAnsiTheme="majorBidi" w:cstheme="majorBidi"/>
          <w:sz w:val="20"/>
          <w:szCs w:val="20"/>
        </w:rPr>
        <w:t xml:space="preserve">2000) reported that in the daily irrigated plots, first wilt </w:t>
      </w:r>
      <w:r w:rsidRPr="00CE64B4">
        <w:rPr>
          <w:rFonts w:asciiTheme="majorBidi" w:hAnsiTheme="majorBidi" w:cstheme="majorBidi"/>
          <w:sz w:val="20"/>
          <w:szCs w:val="20"/>
        </w:rPr>
        <w:lastRenderedPageBreak/>
        <w:t xml:space="preserve">symptoms were observed 47 days after planting, and melon plants totally collapsed 13 days later. However, in the less frequently irrigated melon plants, first wilt symptoms were observed 60 days after planting. In the daily irrigated plots, the root system penetrated to a depth of 20 cm, whereas plant roots under the less frequent irrigation scheme penetrated the soil to depth of 40 cm. Manipulating root system size through modifications in an irrigation scheme effectively reducing disease incidence. However, irrigation cannot be used effectively as the only management practice (Cohen </w:t>
      </w:r>
      <w:r w:rsidRPr="00CE64B4">
        <w:rPr>
          <w:rFonts w:asciiTheme="majorBidi" w:hAnsiTheme="majorBidi" w:cstheme="majorBidi"/>
          <w:i/>
          <w:iCs/>
          <w:sz w:val="20"/>
          <w:szCs w:val="20"/>
        </w:rPr>
        <w:t>et al</w:t>
      </w:r>
      <w:r w:rsidRPr="00CE64B4">
        <w:rPr>
          <w:rFonts w:asciiTheme="majorBidi" w:hAnsiTheme="majorBidi" w:cstheme="majorBidi"/>
          <w:sz w:val="20"/>
          <w:szCs w:val="20"/>
        </w:rPr>
        <w:t>., 2000).</w:t>
      </w:r>
    </w:p>
    <w:p w:rsidR="00C96ECA" w:rsidRPr="00CE64B4" w:rsidRDefault="00631970" w:rsidP="007507BD">
      <w:pPr>
        <w:bidi w:val="0"/>
        <w:ind w:firstLine="426"/>
        <w:jc w:val="both"/>
        <w:rPr>
          <w:rFonts w:asciiTheme="majorBidi" w:hAnsiTheme="majorBidi" w:cstheme="majorBidi"/>
          <w:sz w:val="20"/>
          <w:szCs w:val="20"/>
        </w:rPr>
      </w:pPr>
      <w:r w:rsidRPr="00CE64B4">
        <w:rPr>
          <w:rFonts w:asciiTheme="majorBidi" w:hAnsiTheme="majorBidi" w:cstheme="majorBidi"/>
          <w:sz w:val="20"/>
          <w:szCs w:val="20"/>
        </w:rPr>
        <w:t xml:space="preserve">In the present study the highest sudden wilt infection on cantaloupe plants was in </w:t>
      </w:r>
      <w:r w:rsidR="00E416FD" w:rsidRPr="00CE64B4">
        <w:rPr>
          <w:rFonts w:asciiTheme="majorBidi" w:hAnsiTheme="majorBidi" w:cstheme="majorBidi"/>
          <w:sz w:val="20"/>
          <w:szCs w:val="20"/>
        </w:rPr>
        <w:t>loamy</w:t>
      </w:r>
      <w:r w:rsidRPr="00CE64B4">
        <w:rPr>
          <w:rFonts w:asciiTheme="majorBidi" w:hAnsiTheme="majorBidi" w:cstheme="majorBidi"/>
          <w:sz w:val="20"/>
          <w:szCs w:val="20"/>
        </w:rPr>
        <w:t xml:space="preserve"> followed by </w:t>
      </w:r>
      <w:r w:rsidR="00E416FD" w:rsidRPr="00CE64B4">
        <w:rPr>
          <w:rFonts w:asciiTheme="majorBidi" w:hAnsiTheme="majorBidi" w:cstheme="majorBidi"/>
          <w:sz w:val="20"/>
          <w:szCs w:val="20"/>
        </w:rPr>
        <w:t>clay</w:t>
      </w:r>
      <w:r w:rsidRPr="00CE64B4">
        <w:rPr>
          <w:rFonts w:asciiTheme="majorBidi" w:hAnsiTheme="majorBidi" w:cstheme="majorBidi"/>
          <w:sz w:val="20"/>
          <w:szCs w:val="20"/>
        </w:rPr>
        <w:t xml:space="preserve"> then sandy soils. The three types of soil exhibited the highest percentage of sudden wilt infection when reached 50 % of water saturation level. </w:t>
      </w:r>
      <w:r w:rsidRPr="00CE64B4">
        <w:rPr>
          <w:rFonts w:asciiTheme="majorBidi" w:hAnsiTheme="majorBidi" w:cstheme="majorBidi"/>
          <w:i/>
          <w:iCs/>
          <w:sz w:val="20"/>
          <w:szCs w:val="20"/>
        </w:rPr>
        <w:t>P</w:t>
      </w:r>
      <w:r w:rsidRPr="00CE64B4">
        <w:rPr>
          <w:rFonts w:asciiTheme="majorBidi" w:hAnsiTheme="majorBidi" w:cstheme="majorBidi"/>
          <w:sz w:val="20"/>
          <w:szCs w:val="20"/>
        </w:rPr>
        <w:t xml:space="preserve">. </w:t>
      </w:r>
      <w:proofErr w:type="spellStart"/>
      <w:proofErr w:type="gramStart"/>
      <w:r w:rsidRPr="00CE64B4">
        <w:rPr>
          <w:rFonts w:asciiTheme="majorBidi" w:hAnsiTheme="majorBidi" w:cstheme="majorBidi"/>
          <w:i/>
          <w:iCs/>
          <w:sz w:val="20"/>
          <w:szCs w:val="20"/>
        </w:rPr>
        <w:t>aphanidermatum</w:t>
      </w:r>
      <w:proofErr w:type="spellEnd"/>
      <w:r w:rsidRPr="00CE64B4">
        <w:rPr>
          <w:rFonts w:asciiTheme="majorBidi" w:hAnsiTheme="majorBidi" w:cstheme="majorBidi"/>
          <w:sz w:val="20"/>
          <w:szCs w:val="20"/>
        </w:rPr>
        <w:t>,</w:t>
      </w:r>
      <w:proofErr w:type="gramEnd"/>
      <w:r w:rsidRPr="00CE64B4">
        <w:rPr>
          <w:rFonts w:asciiTheme="majorBidi" w:hAnsiTheme="majorBidi" w:cstheme="majorBidi"/>
          <w:sz w:val="20"/>
          <w:szCs w:val="20"/>
        </w:rPr>
        <w:t xml:space="preserve"> and </w:t>
      </w:r>
      <w:r w:rsidRPr="00CE64B4">
        <w:rPr>
          <w:rFonts w:asciiTheme="majorBidi" w:hAnsiTheme="majorBidi" w:cstheme="majorBidi"/>
          <w:i/>
          <w:iCs/>
          <w:sz w:val="20"/>
          <w:szCs w:val="20"/>
        </w:rPr>
        <w:t>M</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caused the highest sudden wilt incidence in clay and loamy soils at 50 and 100 % water saturation levels. </w:t>
      </w:r>
      <w:proofErr w:type="spellStart"/>
      <w:r w:rsidRPr="00CE64B4">
        <w:rPr>
          <w:rFonts w:asciiTheme="majorBidi" w:hAnsiTheme="majorBidi" w:cstheme="majorBidi"/>
          <w:sz w:val="20"/>
          <w:szCs w:val="20"/>
        </w:rPr>
        <w:t>Martyn</w:t>
      </w:r>
      <w:proofErr w:type="spellEnd"/>
      <w:r w:rsidRPr="00CE64B4">
        <w:rPr>
          <w:rFonts w:asciiTheme="majorBidi" w:hAnsiTheme="majorBidi" w:cstheme="majorBidi"/>
          <w:sz w:val="20"/>
          <w:szCs w:val="20"/>
        </w:rPr>
        <w:t xml:space="preserve"> (2007) reported that heavy soils are more conductive to vine declines of melon than light, sandy soils, but this is not always the case.</w:t>
      </w:r>
    </w:p>
    <w:p w:rsidR="00C96ECA" w:rsidRPr="00CE64B4" w:rsidRDefault="00C96ECA" w:rsidP="007507BD">
      <w:pPr>
        <w:bidi w:val="0"/>
        <w:ind w:firstLine="426"/>
        <w:jc w:val="both"/>
        <w:rPr>
          <w:rFonts w:asciiTheme="majorBidi" w:hAnsiTheme="majorBidi" w:cstheme="majorBidi"/>
          <w:sz w:val="20"/>
          <w:szCs w:val="20"/>
        </w:rPr>
      </w:pPr>
    </w:p>
    <w:p w:rsidR="00572382" w:rsidRPr="00CE64B4" w:rsidRDefault="00404FCC" w:rsidP="00404FCC">
      <w:pPr>
        <w:bidi w:val="0"/>
        <w:jc w:val="both"/>
        <w:rPr>
          <w:rFonts w:asciiTheme="majorBidi" w:hAnsiTheme="majorBidi" w:cstheme="majorBidi"/>
          <w:b/>
          <w:bCs/>
          <w:sz w:val="20"/>
          <w:szCs w:val="20"/>
        </w:rPr>
      </w:pPr>
      <w:r w:rsidRPr="00CE64B4">
        <w:rPr>
          <w:rFonts w:asciiTheme="majorBidi" w:hAnsiTheme="majorBidi" w:cstheme="majorBidi"/>
          <w:b/>
          <w:bCs/>
          <w:sz w:val="20"/>
          <w:szCs w:val="20"/>
        </w:rPr>
        <w:t>References</w:t>
      </w:r>
    </w:p>
    <w:p w:rsidR="00572382" w:rsidRPr="00CE64B4" w:rsidRDefault="0057238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Amann</w:t>
      </w:r>
      <w:proofErr w:type="spellEnd"/>
      <w:r w:rsidRPr="00CE64B4">
        <w:rPr>
          <w:rFonts w:asciiTheme="majorBidi" w:hAnsiTheme="majorBidi" w:cstheme="majorBidi"/>
          <w:b/>
          <w:bCs/>
          <w:sz w:val="20"/>
          <w:szCs w:val="20"/>
        </w:rPr>
        <w:t>, A. B. 1989.</w:t>
      </w:r>
      <w:r w:rsidRPr="00CE64B4">
        <w:rPr>
          <w:rFonts w:asciiTheme="majorBidi" w:hAnsiTheme="majorBidi" w:cstheme="majorBidi"/>
          <w:sz w:val="20"/>
          <w:szCs w:val="20"/>
        </w:rPr>
        <w:t xml:space="preserve"> </w:t>
      </w:r>
      <w:r w:rsidR="00365B5A" w:rsidRPr="00CE64B4">
        <w:rPr>
          <w:rFonts w:asciiTheme="majorBidi" w:hAnsiTheme="majorBidi" w:cstheme="majorBidi"/>
          <w:sz w:val="20"/>
          <w:szCs w:val="20"/>
        </w:rPr>
        <w:t xml:space="preserve">The etiology of </w:t>
      </w:r>
      <w:proofErr w:type="spellStart"/>
      <w:r w:rsidR="00365B5A" w:rsidRPr="00CE64B4">
        <w:rPr>
          <w:rFonts w:asciiTheme="majorBidi" w:hAnsiTheme="majorBidi" w:cstheme="majorBidi"/>
          <w:sz w:val="20"/>
          <w:szCs w:val="20"/>
        </w:rPr>
        <w:t>Pythium</w:t>
      </w:r>
      <w:proofErr w:type="spellEnd"/>
      <w:r w:rsidR="00365B5A" w:rsidRPr="00CE64B4">
        <w:rPr>
          <w:rFonts w:asciiTheme="majorBidi" w:hAnsiTheme="majorBidi" w:cstheme="majorBidi"/>
          <w:sz w:val="20"/>
          <w:szCs w:val="20"/>
        </w:rPr>
        <w:t xml:space="preserve"> </w:t>
      </w:r>
      <w:r w:rsidRPr="00CE64B4">
        <w:rPr>
          <w:rFonts w:asciiTheme="majorBidi" w:hAnsiTheme="majorBidi" w:cstheme="majorBidi"/>
          <w:sz w:val="20"/>
          <w:szCs w:val="20"/>
        </w:rPr>
        <w:t>sudden wilt of cantaloupe in the Imperial Valley of California. MS Thesis. University of California, Davis.</w:t>
      </w:r>
    </w:p>
    <w:p w:rsidR="00572382" w:rsidRPr="00CE64B4" w:rsidRDefault="00572382" w:rsidP="007507BD">
      <w:pPr>
        <w:pStyle w:val="BodyText"/>
        <w:numPr>
          <w:ilvl w:val="0"/>
          <w:numId w:val="9"/>
        </w:numPr>
        <w:bidi w:val="0"/>
        <w:spacing w:after="0"/>
        <w:ind w:left="284" w:right="26" w:hanging="284"/>
        <w:jc w:val="both"/>
        <w:rPr>
          <w:rFonts w:asciiTheme="majorBidi" w:hAnsiTheme="majorBidi" w:cstheme="majorBidi"/>
          <w:sz w:val="20"/>
          <w:szCs w:val="20"/>
        </w:rPr>
      </w:pPr>
      <w:r w:rsidRPr="00CE64B4">
        <w:rPr>
          <w:rFonts w:asciiTheme="majorBidi" w:hAnsiTheme="majorBidi" w:cstheme="majorBidi"/>
          <w:b/>
          <w:bCs/>
          <w:sz w:val="20"/>
          <w:szCs w:val="20"/>
        </w:rPr>
        <w:t>Barnett, H. J. 1960.</w:t>
      </w:r>
      <w:r w:rsidRPr="00CE64B4">
        <w:rPr>
          <w:rFonts w:asciiTheme="majorBidi" w:hAnsiTheme="majorBidi" w:cstheme="majorBidi"/>
          <w:sz w:val="20"/>
          <w:szCs w:val="20"/>
        </w:rPr>
        <w:t xml:space="preserve"> Illustrated genera of imperf</w:t>
      </w:r>
      <w:r w:rsidR="00D2482B" w:rsidRPr="00CE64B4">
        <w:rPr>
          <w:rFonts w:asciiTheme="majorBidi" w:hAnsiTheme="majorBidi" w:cstheme="majorBidi"/>
          <w:sz w:val="20"/>
          <w:szCs w:val="20"/>
        </w:rPr>
        <w:t xml:space="preserve">ect fungi. </w:t>
      </w:r>
      <w:r w:rsidR="00D2482B" w:rsidRPr="00CE64B4">
        <w:rPr>
          <w:rFonts w:asciiTheme="majorBidi" w:hAnsiTheme="majorBidi" w:cstheme="majorBidi"/>
          <w:i/>
          <w:iCs/>
          <w:sz w:val="20"/>
          <w:szCs w:val="20"/>
        </w:rPr>
        <w:t>Burgess Minneapolis</w:t>
      </w:r>
      <w:r w:rsidR="00D2482B" w:rsidRPr="00CE64B4">
        <w:rPr>
          <w:rFonts w:asciiTheme="majorBidi" w:hAnsiTheme="majorBidi" w:cstheme="majorBidi"/>
          <w:sz w:val="20"/>
          <w:szCs w:val="20"/>
        </w:rPr>
        <w:t xml:space="preserve">. </w:t>
      </w:r>
      <w:r w:rsidRPr="00CE64B4">
        <w:rPr>
          <w:rFonts w:asciiTheme="majorBidi" w:hAnsiTheme="majorBidi" w:cstheme="majorBidi"/>
          <w:sz w:val="20"/>
          <w:szCs w:val="20"/>
        </w:rPr>
        <w:t>USA,</w:t>
      </w:r>
      <w:r w:rsidR="009F00A4" w:rsidRPr="00CE64B4">
        <w:rPr>
          <w:rFonts w:asciiTheme="majorBidi" w:hAnsiTheme="majorBidi" w:cstheme="majorBidi"/>
          <w:sz w:val="20"/>
          <w:szCs w:val="20"/>
        </w:rPr>
        <w:t xml:space="preserve"> </w:t>
      </w:r>
      <w:r w:rsidRPr="00CE64B4">
        <w:rPr>
          <w:rFonts w:asciiTheme="majorBidi" w:hAnsiTheme="majorBidi" w:cstheme="majorBidi"/>
          <w:sz w:val="20"/>
          <w:szCs w:val="20"/>
        </w:rPr>
        <w:t>225 pp.</w:t>
      </w:r>
    </w:p>
    <w:p w:rsidR="00572382" w:rsidRPr="00CE64B4" w:rsidRDefault="0057238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Bruton</w:t>
      </w:r>
      <w:proofErr w:type="spellEnd"/>
      <w:r w:rsidRPr="00CE64B4">
        <w:rPr>
          <w:rFonts w:asciiTheme="majorBidi" w:hAnsiTheme="majorBidi" w:cstheme="majorBidi"/>
          <w:b/>
          <w:bCs/>
          <w:sz w:val="20"/>
          <w:szCs w:val="20"/>
        </w:rPr>
        <w:t xml:space="preserve">, B. D., Russo, V.M., Garcia-Jimenez, J., and Miller, M.E. 1998. </w:t>
      </w:r>
      <w:r w:rsidRPr="00CE64B4">
        <w:rPr>
          <w:rFonts w:asciiTheme="majorBidi" w:hAnsiTheme="majorBidi" w:cstheme="majorBidi"/>
          <w:sz w:val="20"/>
          <w:szCs w:val="20"/>
        </w:rPr>
        <w:t>Carbohydrate partitioning, cultural practices, and vine decline diseases on cucurbits, p. 189-200. In: Mc</w:t>
      </w:r>
      <w:r w:rsidR="00DC08DF"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Creight</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 xml:space="preserve">J.D. </w:t>
      </w:r>
      <w:proofErr w:type="spellStart"/>
      <w:r w:rsidRPr="00CE64B4">
        <w:rPr>
          <w:rFonts w:asciiTheme="majorBidi" w:hAnsiTheme="majorBidi" w:cstheme="majorBidi"/>
          <w:i/>
          <w:iCs/>
          <w:sz w:val="20"/>
          <w:szCs w:val="20"/>
        </w:rPr>
        <w:t>Cucurbitaceae</w:t>
      </w:r>
      <w:proofErr w:type="spellEnd"/>
      <w:r w:rsidRPr="00CE64B4">
        <w:rPr>
          <w:rFonts w:asciiTheme="majorBidi" w:hAnsiTheme="majorBidi" w:cstheme="majorBidi"/>
          <w:sz w:val="20"/>
          <w:szCs w:val="20"/>
        </w:rPr>
        <w:t xml:space="preserve"> 98. Evaluation and Enhancement of Cucurbit </w:t>
      </w:r>
      <w:proofErr w:type="spellStart"/>
      <w:r w:rsidRPr="00CE64B4">
        <w:rPr>
          <w:rFonts w:asciiTheme="majorBidi" w:hAnsiTheme="majorBidi" w:cstheme="majorBidi"/>
          <w:sz w:val="20"/>
          <w:szCs w:val="20"/>
        </w:rPr>
        <w:t>Germplasm</w:t>
      </w:r>
      <w:proofErr w:type="spellEnd"/>
      <w:r w:rsidRPr="00CE64B4">
        <w:rPr>
          <w:rFonts w:asciiTheme="majorBidi" w:hAnsiTheme="majorBidi" w:cstheme="majorBidi"/>
          <w:sz w:val="20"/>
          <w:szCs w:val="20"/>
        </w:rPr>
        <w:t>. ASHS Press, Pacific Grove, CA.</w:t>
      </w:r>
    </w:p>
    <w:p w:rsidR="00762F07"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Champaco</w:t>
      </w:r>
      <w:proofErr w:type="spellEnd"/>
      <w:r w:rsidRPr="00CE64B4">
        <w:rPr>
          <w:rFonts w:asciiTheme="majorBidi" w:hAnsiTheme="majorBidi" w:cstheme="majorBidi"/>
          <w:b/>
          <w:bCs/>
          <w:sz w:val="20"/>
          <w:szCs w:val="20"/>
        </w:rPr>
        <w:t xml:space="preserve">, E. R. </w:t>
      </w:r>
      <w:proofErr w:type="spellStart"/>
      <w:r w:rsidRPr="00CE64B4">
        <w:rPr>
          <w:rFonts w:asciiTheme="majorBidi" w:hAnsiTheme="majorBidi" w:cstheme="majorBidi"/>
          <w:b/>
          <w:bCs/>
          <w:sz w:val="20"/>
          <w:szCs w:val="20"/>
        </w:rPr>
        <w:t>Martyn</w:t>
      </w:r>
      <w:proofErr w:type="spellEnd"/>
      <w:r w:rsidRPr="00CE64B4">
        <w:rPr>
          <w:rFonts w:asciiTheme="majorBidi" w:hAnsiTheme="majorBidi" w:cstheme="majorBidi"/>
          <w:b/>
          <w:bCs/>
          <w:sz w:val="20"/>
          <w:szCs w:val="20"/>
        </w:rPr>
        <w:t>, R. D. Barnes, L. W. Miller, M. E.</w:t>
      </w:r>
      <w:r w:rsidR="00CE64B4" w:rsidRPr="00CE64B4">
        <w:rPr>
          <w:rFonts w:asciiTheme="majorBidi" w:hAnsiTheme="majorBidi" w:cstheme="majorBidi"/>
          <w:b/>
          <w:bCs/>
          <w:sz w:val="20"/>
          <w:szCs w:val="20"/>
        </w:rPr>
        <w:t xml:space="preserve"> </w:t>
      </w:r>
      <w:r w:rsidRPr="00CE64B4">
        <w:rPr>
          <w:rFonts w:asciiTheme="majorBidi" w:hAnsiTheme="majorBidi" w:cstheme="majorBidi"/>
          <w:b/>
          <w:bCs/>
          <w:sz w:val="20"/>
          <w:szCs w:val="20"/>
        </w:rPr>
        <w:t>Amador, J. M., and Perez,</w:t>
      </w:r>
      <w:r w:rsidRPr="00CE64B4">
        <w:rPr>
          <w:rFonts w:asciiTheme="majorBidi" w:hAnsiTheme="majorBidi" w:cstheme="majorBidi"/>
          <w:b/>
          <w:bCs/>
          <w:i/>
          <w:iCs/>
          <w:sz w:val="20"/>
          <w:szCs w:val="20"/>
        </w:rPr>
        <w:t xml:space="preserve"> A</w:t>
      </w:r>
      <w:r w:rsidRPr="00CE64B4">
        <w:rPr>
          <w:rFonts w:asciiTheme="majorBidi" w:hAnsiTheme="majorBidi" w:cstheme="majorBidi"/>
          <w:b/>
          <w:bCs/>
          <w:sz w:val="20"/>
          <w:szCs w:val="20"/>
        </w:rPr>
        <w:t>. 1988.</w:t>
      </w:r>
      <w:r w:rsidRPr="00CE64B4">
        <w:rPr>
          <w:rFonts w:asciiTheme="majorBidi" w:hAnsiTheme="majorBidi" w:cstheme="majorBidi"/>
          <w:sz w:val="20"/>
          <w:szCs w:val="20"/>
        </w:rPr>
        <w:t xml:space="preserve"> Root rot, a new disease of muskmelon in South Texas. (Abstract).</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Phytopathology</w:t>
      </w:r>
      <w:proofErr w:type="spellEnd"/>
      <w:r w:rsidRPr="00CE64B4">
        <w:rPr>
          <w:rFonts w:asciiTheme="majorBidi" w:hAnsiTheme="majorBidi" w:cstheme="majorBidi"/>
          <w:sz w:val="20"/>
          <w:szCs w:val="20"/>
        </w:rPr>
        <w:t xml:space="preserve"> 78: 626</w:t>
      </w:r>
      <w:r w:rsidR="00E84EB5" w:rsidRPr="00CE64B4">
        <w:rPr>
          <w:rFonts w:asciiTheme="majorBidi" w:hAnsiTheme="majorBidi" w:cstheme="majorBidi"/>
          <w:sz w:val="20"/>
          <w:szCs w:val="20"/>
        </w:rPr>
        <w:t>.</w:t>
      </w:r>
    </w:p>
    <w:p w:rsidR="00F10A76" w:rsidRPr="00CE64B4" w:rsidRDefault="00572382" w:rsidP="007507BD">
      <w:pPr>
        <w:numPr>
          <w:ilvl w:val="0"/>
          <w:numId w:val="9"/>
        </w:numPr>
        <w:bidi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 xml:space="preserve">Cohen, R., </w:t>
      </w:r>
      <w:proofErr w:type="spellStart"/>
      <w:r w:rsidRPr="00CE64B4">
        <w:rPr>
          <w:rFonts w:asciiTheme="majorBidi" w:hAnsiTheme="majorBidi" w:cstheme="majorBidi"/>
          <w:b/>
          <w:bCs/>
          <w:sz w:val="20"/>
          <w:szCs w:val="20"/>
        </w:rPr>
        <w:t>Elkind</w:t>
      </w:r>
      <w:proofErr w:type="spellEnd"/>
      <w:r w:rsidRPr="00CE64B4">
        <w:rPr>
          <w:rFonts w:asciiTheme="majorBidi" w:hAnsiTheme="majorBidi" w:cstheme="majorBidi"/>
          <w:b/>
          <w:bCs/>
          <w:sz w:val="20"/>
          <w:szCs w:val="20"/>
        </w:rPr>
        <w:t xml:space="preserve">, Y., Burger, Y., Offenbach, R., and </w:t>
      </w:r>
      <w:proofErr w:type="spellStart"/>
      <w:r w:rsidRPr="00CE64B4">
        <w:rPr>
          <w:rFonts w:asciiTheme="majorBidi" w:hAnsiTheme="majorBidi" w:cstheme="majorBidi"/>
          <w:b/>
          <w:bCs/>
          <w:sz w:val="20"/>
          <w:szCs w:val="20"/>
        </w:rPr>
        <w:t>Nerson</w:t>
      </w:r>
      <w:proofErr w:type="spellEnd"/>
      <w:r w:rsidRPr="00CE64B4">
        <w:rPr>
          <w:rFonts w:asciiTheme="majorBidi" w:hAnsiTheme="majorBidi" w:cstheme="majorBidi"/>
          <w:b/>
          <w:bCs/>
          <w:sz w:val="20"/>
          <w:szCs w:val="20"/>
        </w:rPr>
        <w:t>, H. 1996.</w:t>
      </w:r>
      <w:r w:rsidRPr="00CE64B4">
        <w:rPr>
          <w:rFonts w:asciiTheme="majorBidi" w:hAnsiTheme="majorBidi" w:cstheme="majorBidi"/>
          <w:sz w:val="20"/>
          <w:szCs w:val="20"/>
        </w:rPr>
        <w:t xml:space="preserve"> Variation in the response of melon genotypes to sudden wilt. </w:t>
      </w:r>
      <w:proofErr w:type="spellStart"/>
      <w:r w:rsidRPr="00CE64B4">
        <w:rPr>
          <w:rFonts w:asciiTheme="majorBidi" w:hAnsiTheme="majorBidi" w:cstheme="majorBidi"/>
          <w:i/>
          <w:iCs/>
          <w:sz w:val="20"/>
          <w:szCs w:val="20"/>
        </w:rPr>
        <w:t>Euphytica</w:t>
      </w:r>
      <w:proofErr w:type="spellEnd"/>
      <w:r w:rsidRPr="00CE64B4">
        <w:rPr>
          <w:rFonts w:asciiTheme="majorBidi" w:hAnsiTheme="majorBidi" w:cstheme="majorBidi"/>
          <w:sz w:val="20"/>
          <w:szCs w:val="20"/>
        </w:rPr>
        <w:t xml:space="preserve"> 87: 91 – 95.</w:t>
      </w:r>
    </w:p>
    <w:p w:rsidR="00572382" w:rsidRPr="00CE64B4" w:rsidRDefault="00F10A76" w:rsidP="007507BD">
      <w:pPr>
        <w:numPr>
          <w:ilvl w:val="0"/>
          <w:numId w:val="9"/>
        </w:numPr>
        <w:bidi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 xml:space="preserve">Cohen, R., </w:t>
      </w:r>
      <w:proofErr w:type="spellStart"/>
      <w:r w:rsidRPr="00CE64B4">
        <w:rPr>
          <w:rFonts w:asciiTheme="majorBidi" w:hAnsiTheme="majorBidi" w:cstheme="majorBidi"/>
          <w:b/>
          <w:bCs/>
          <w:sz w:val="20"/>
          <w:szCs w:val="20"/>
        </w:rPr>
        <w:t>Pivonia</w:t>
      </w:r>
      <w:proofErr w:type="spellEnd"/>
      <w:r w:rsidRPr="00CE64B4">
        <w:rPr>
          <w:rFonts w:asciiTheme="majorBidi" w:hAnsiTheme="majorBidi" w:cstheme="majorBidi"/>
          <w:b/>
          <w:bCs/>
          <w:sz w:val="20"/>
          <w:szCs w:val="20"/>
        </w:rPr>
        <w:t xml:space="preserve">, S., Burger, Y., Edelstein, M, </w:t>
      </w:r>
      <w:proofErr w:type="spellStart"/>
      <w:r w:rsidRPr="00CE64B4">
        <w:rPr>
          <w:rFonts w:asciiTheme="majorBidi" w:hAnsiTheme="majorBidi" w:cstheme="majorBidi"/>
          <w:b/>
          <w:bCs/>
          <w:sz w:val="20"/>
          <w:szCs w:val="20"/>
        </w:rPr>
        <w:t>Gamliel</w:t>
      </w:r>
      <w:proofErr w:type="spellEnd"/>
      <w:r w:rsidRPr="00CE64B4">
        <w:rPr>
          <w:rFonts w:asciiTheme="majorBidi" w:hAnsiTheme="majorBidi" w:cstheme="majorBidi"/>
          <w:b/>
          <w:bCs/>
          <w:sz w:val="20"/>
          <w:szCs w:val="20"/>
        </w:rPr>
        <w:t xml:space="preserve">, A., and </w:t>
      </w:r>
      <w:proofErr w:type="spellStart"/>
      <w:r w:rsidRPr="00CE64B4">
        <w:rPr>
          <w:rFonts w:asciiTheme="majorBidi" w:hAnsiTheme="majorBidi" w:cstheme="majorBidi"/>
          <w:b/>
          <w:bCs/>
          <w:sz w:val="20"/>
          <w:szCs w:val="20"/>
        </w:rPr>
        <w:t>Katan</w:t>
      </w:r>
      <w:proofErr w:type="spellEnd"/>
      <w:r w:rsidRPr="00CE64B4">
        <w:rPr>
          <w:rFonts w:asciiTheme="majorBidi" w:hAnsiTheme="majorBidi" w:cstheme="majorBidi"/>
          <w:b/>
          <w:bCs/>
          <w:sz w:val="20"/>
          <w:szCs w:val="20"/>
        </w:rPr>
        <w:t>, J. 2000.</w:t>
      </w:r>
      <w:r w:rsidRPr="00CE64B4">
        <w:rPr>
          <w:rFonts w:asciiTheme="majorBidi" w:hAnsiTheme="majorBidi" w:cstheme="majorBidi"/>
          <w:sz w:val="20"/>
          <w:szCs w:val="20"/>
        </w:rPr>
        <w:t xml:space="preserve"> Towards integrated management of </w:t>
      </w:r>
      <w:proofErr w:type="spellStart"/>
      <w:r w:rsidRPr="00CE64B4">
        <w:rPr>
          <w:rFonts w:asciiTheme="majorBidi" w:hAnsiTheme="majorBidi" w:cstheme="majorBidi"/>
          <w:sz w:val="20"/>
          <w:szCs w:val="20"/>
        </w:rPr>
        <w:t>Monosporascus</w:t>
      </w:r>
      <w:proofErr w:type="spellEnd"/>
      <w:r w:rsidRPr="00CE64B4">
        <w:rPr>
          <w:rFonts w:asciiTheme="majorBidi" w:hAnsiTheme="majorBidi" w:cstheme="majorBidi"/>
          <w:sz w:val="20"/>
          <w:szCs w:val="20"/>
        </w:rPr>
        <w:t xml:space="preserve"> wilt of melons in Israel. </w:t>
      </w:r>
      <w:r w:rsidRPr="00CE64B4">
        <w:rPr>
          <w:rFonts w:asciiTheme="majorBidi" w:hAnsiTheme="majorBidi" w:cstheme="majorBidi"/>
          <w:i/>
          <w:iCs/>
          <w:sz w:val="20"/>
          <w:szCs w:val="20"/>
        </w:rPr>
        <w:t>Plant Dis</w:t>
      </w:r>
      <w:r w:rsidRPr="00CE64B4">
        <w:rPr>
          <w:rFonts w:asciiTheme="majorBidi" w:hAnsiTheme="majorBidi" w:cstheme="majorBidi"/>
          <w:sz w:val="20"/>
          <w:szCs w:val="20"/>
        </w:rPr>
        <w:t>. 84: 496-505.</w:t>
      </w:r>
    </w:p>
    <w:p w:rsidR="00572382" w:rsidRPr="00CE64B4" w:rsidRDefault="00572382" w:rsidP="007507BD">
      <w:pPr>
        <w:numPr>
          <w:ilvl w:val="0"/>
          <w:numId w:val="9"/>
        </w:numPr>
        <w:tabs>
          <w:tab w:val="right" w:pos="4860"/>
        </w:tabs>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Dhingra</w:t>
      </w:r>
      <w:proofErr w:type="spellEnd"/>
      <w:r w:rsidRPr="00CE64B4">
        <w:rPr>
          <w:rFonts w:asciiTheme="majorBidi" w:hAnsiTheme="majorBidi" w:cstheme="majorBidi"/>
          <w:b/>
          <w:bCs/>
          <w:sz w:val="20"/>
          <w:szCs w:val="20"/>
        </w:rPr>
        <w:t>, O. D., and Sinclair, J. B. 1985.</w:t>
      </w:r>
      <w:r w:rsidRPr="00CE64B4">
        <w:rPr>
          <w:rFonts w:asciiTheme="majorBidi" w:hAnsiTheme="majorBidi" w:cstheme="majorBidi"/>
          <w:sz w:val="20"/>
          <w:szCs w:val="20"/>
        </w:rPr>
        <w:t xml:space="preserve"> Basic plant pathology methods. 2nd ed. CRC, Boca Raton, Florida, USA, 434 pp.</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lastRenderedPageBreak/>
        <w:t>Eyal</w:t>
      </w:r>
      <w:proofErr w:type="spellEnd"/>
      <w:r w:rsidRPr="00CE64B4">
        <w:rPr>
          <w:rFonts w:asciiTheme="majorBidi" w:hAnsiTheme="majorBidi" w:cstheme="majorBidi"/>
          <w:b/>
          <w:bCs/>
          <w:sz w:val="20"/>
          <w:szCs w:val="20"/>
        </w:rPr>
        <w:t>, H., and Cohen, Y. 1986.</w:t>
      </w:r>
      <w:r w:rsidRPr="00CE64B4">
        <w:rPr>
          <w:rFonts w:asciiTheme="majorBidi" w:hAnsiTheme="majorBidi" w:cstheme="majorBidi"/>
          <w:sz w:val="20"/>
          <w:szCs w:val="20"/>
        </w:rPr>
        <w:t xml:space="preserve"> Sudden wilt in muskmelon: A Continuing </w:t>
      </w:r>
      <w:proofErr w:type="spellStart"/>
      <w:r w:rsidRPr="00CE64B4">
        <w:rPr>
          <w:rFonts w:asciiTheme="majorBidi" w:hAnsiTheme="majorBidi" w:cstheme="majorBidi"/>
          <w:sz w:val="20"/>
          <w:szCs w:val="20"/>
        </w:rPr>
        <w:t>callenge</w:t>
      </w:r>
      <w:proofErr w:type="spellEnd"/>
      <w:r w:rsidRPr="00CE64B4">
        <w:rPr>
          <w:rFonts w:asciiTheme="majorBidi" w:hAnsiTheme="majorBidi" w:cstheme="majorBidi"/>
          <w:sz w:val="20"/>
          <w:szCs w:val="20"/>
        </w:rPr>
        <w:t>. (Abstract).</w:t>
      </w:r>
      <w:r w:rsidR="00CE64B4"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Phytoparasitica</w:t>
      </w:r>
      <w:proofErr w:type="spellEnd"/>
      <w:r w:rsidRPr="00CE64B4">
        <w:rPr>
          <w:rFonts w:asciiTheme="majorBidi" w:hAnsiTheme="majorBidi" w:cstheme="majorBidi"/>
          <w:sz w:val="20"/>
          <w:szCs w:val="20"/>
        </w:rPr>
        <w:t xml:space="preserve"> 14:251 </w:t>
      </w:r>
    </w:p>
    <w:p w:rsidR="00572382" w:rsidRPr="00CE64B4" w:rsidRDefault="0057238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Gottlieb, M., and Butler, K. D. 1939.</w:t>
      </w:r>
      <w:r w:rsidRPr="00CE64B4">
        <w:rPr>
          <w:rFonts w:asciiTheme="majorBidi" w:hAnsiTheme="majorBidi" w:cstheme="majorBidi"/>
          <w:sz w:val="20"/>
          <w:szCs w:val="20"/>
        </w:rPr>
        <w:t xml:space="preserve"> </w:t>
      </w:r>
      <w:proofErr w:type="gramStart"/>
      <w:r w:rsidRPr="00CE64B4">
        <w:rPr>
          <w:rFonts w:asciiTheme="majorBidi" w:hAnsiTheme="majorBidi" w:cstheme="majorBidi"/>
          <w:sz w:val="20"/>
          <w:szCs w:val="20"/>
        </w:rPr>
        <w:t xml:space="preserve">A </w:t>
      </w:r>
      <w:proofErr w:type="spellStart"/>
      <w:r w:rsidRPr="00CE64B4">
        <w:rPr>
          <w:rFonts w:asciiTheme="majorBidi" w:hAnsiTheme="majorBidi" w:cstheme="majorBidi"/>
          <w:sz w:val="20"/>
          <w:szCs w:val="20"/>
        </w:rPr>
        <w:t>Pythium</w:t>
      </w:r>
      <w:proofErr w:type="spellEnd"/>
      <w:r w:rsidRPr="00CE64B4">
        <w:rPr>
          <w:rFonts w:asciiTheme="majorBidi" w:hAnsiTheme="majorBidi" w:cstheme="majorBidi"/>
          <w:sz w:val="20"/>
          <w:szCs w:val="20"/>
        </w:rPr>
        <w:t xml:space="preserve"> root rot</w:t>
      </w:r>
      <w:proofErr w:type="gramEnd"/>
      <w:r w:rsidRPr="00CE64B4">
        <w:rPr>
          <w:rFonts w:asciiTheme="majorBidi" w:hAnsiTheme="majorBidi" w:cstheme="majorBidi"/>
          <w:sz w:val="20"/>
          <w:szCs w:val="20"/>
        </w:rPr>
        <w:t xml:space="preserve"> of cucurbits. </w:t>
      </w:r>
      <w:proofErr w:type="spellStart"/>
      <w:r w:rsidRPr="00CE64B4">
        <w:rPr>
          <w:rFonts w:asciiTheme="majorBidi" w:hAnsiTheme="majorBidi" w:cstheme="majorBidi"/>
          <w:i/>
          <w:iCs/>
          <w:sz w:val="20"/>
          <w:szCs w:val="20"/>
        </w:rPr>
        <w:t>Phytopathology</w:t>
      </w:r>
      <w:proofErr w:type="spellEnd"/>
      <w:r w:rsidRPr="00CE64B4">
        <w:rPr>
          <w:rFonts w:asciiTheme="majorBidi" w:hAnsiTheme="majorBidi" w:cstheme="majorBidi"/>
          <w:sz w:val="20"/>
          <w:szCs w:val="20"/>
        </w:rPr>
        <w:t xml:space="preserve"> 29: 624-628.</w:t>
      </w:r>
    </w:p>
    <w:p w:rsidR="00695FC9"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Horsfall</w:t>
      </w:r>
      <w:proofErr w:type="spellEnd"/>
      <w:r w:rsidRPr="00CE64B4">
        <w:rPr>
          <w:rFonts w:asciiTheme="majorBidi" w:hAnsiTheme="majorBidi" w:cstheme="majorBidi"/>
          <w:b/>
          <w:bCs/>
          <w:sz w:val="20"/>
          <w:szCs w:val="20"/>
        </w:rPr>
        <w:t>, J. G., and Barratt, R. W. 1945.</w:t>
      </w:r>
      <w:r w:rsidRPr="00CE64B4">
        <w:rPr>
          <w:rFonts w:asciiTheme="majorBidi" w:hAnsiTheme="majorBidi" w:cstheme="majorBidi"/>
          <w:sz w:val="20"/>
          <w:szCs w:val="20"/>
        </w:rPr>
        <w:t xml:space="preserve"> An improved grading system for measuring plant diseases. </w:t>
      </w:r>
      <w:proofErr w:type="spellStart"/>
      <w:r w:rsidRPr="00CE64B4">
        <w:rPr>
          <w:rFonts w:asciiTheme="majorBidi" w:hAnsiTheme="majorBidi" w:cstheme="majorBidi"/>
          <w:i/>
          <w:iCs/>
          <w:sz w:val="20"/>
          <w:szCs w:val="20"/>
        </w:rPr>
        <w:t>Phytopathology</w:t>
      </w:r>
      <w:proofErr w:type="spellEnd"/>
      <w:r w:rsidRPr="00CE64B4">
        <w:rPr>
          <w:rFonts w:asciiTheme="majorBidi" w:hAnsiTheme="majorBidi" w:cstheme="majorBidi"/>
          <w:sz w:val="20"/>
          <w:szCs w:val="20"/>
        </w:rPr>
        <w:t xml:space="preserve"> 35: 655.</w:t>
      </w:r>
    </w:p>
    <w:p w:rsidR="00572382" w:rsidRPr="00CE64B4" w:rsidRDefault="00695FC9" w:rsidP="007507BD">
      <w:pPr>
        <w:pStyle w:val="BodyText2"/>
        <w:numPr>
          <w:ilvl w:val="0"/>
          <w:numId w:val="9"/>
        </w:numPr>
        <w:bidi w:val="0"/>
        <w:spacing w:after="0" w:line="240" w:lineRule="auto"/>
        <w:ind w:left="284" w:right="26" w:hanging="284"/>
        <w:jc w:val="both"/>
        <w:rPr>
          <w:rFonts w:asciiTheme="majorBidi" w:hAnsiTheme="majorBidi" w:cstheme="majorBidi"/>
          <w:sz w:val="20"/>
          <w:szCs w:val="20"/>
        </w:rPr>
      </w:pPr>
      <w:r w:rsidRPr="00CE64B4">
        <w:rPr>
          <w:rFonts w:asciiTheme="majorBidi" w:hAnsiTheme="majorBidi" w:cstheme="majorBidi"/>
          <w:b/>
          <w:bCs/>
          <w:sz w:val="20"/>
          <w:szCs w:val="20"/>
        </w:rPr>
        <w:t>Joseph, A. 1994.</w:t>
      </w:r>
      <w:r w:rsidRPr="00CE64B4">
        <w:rPr>
          <w:rFonts w:asciiTheme="majorBidi" w:hAnsiTheme="majorBidi" w:cstheme="majorBidi"/>
          <w:sz w:val="20"/>
          <w:szCs w:val="20"/>
        </w:rPr>
        <w:t xml:space="preserve"> Emerging technologies for the control of post-harvest diseases of fresh fruit and vegetables, p. 1 – 10 in Biological Control of Post-Harvest Diseases. Theory and Practice. Charles L. Wilson and Michael, E. Wisniewski (Eds.), CRC Press, 182 pp.</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Martyn</w:t>
      </w:r>
      <w:proofErr w:type="spellEnd"/>
      <w:r w:rsidRPr="00CE64B4">
        <w:rPr>
          <w:rFonts w:asciiTheme="majorBidi" w:hAnsiTheme="majorBidi" w:cstheme="majorBidi"/>
          <w:b/>
          <w:bCs/>
          <w:sz w:val="20"/>
          <w:szCs w:val="20"/>
        </w:rPr>
        <w:t>, R. D. 2007.</w:t>
      </w:r>
      <w:r w:rsidRPr="00CE64B4">
        <w:rPr>
          <w:rFonts w:asciiTheme="majorBidi" w:hAnsiTheme="majorBidi" w:cstheme="majorBidi"/>
          <w:sz w:val="20"/>
          <w:szCs w:val="20"/>
        </w:rPr>
        <w:t xml:space="preserve"> Late-season vine declines of melons: Pathological, cultural or both?</w:t>
      </w:r>
      <w:r w:rsidRPr="00CE64B4">
        <w:rPr>
          <w:rFonts w:asciiTheme="majorBidi" w:hAnsiTheme="majorBidi" w:cstheme="majorBidi"/>
          <w:i/>
          <w:iCs/>
          <w:sz w:val="20"/>
          <w:szCs w:val="20"/>
        </w:rPr>
        <w:t xml:space="preserve"> </w:t>
      </w:r>
      <w:proofErr w:type="spellStart"/>
      <w:r w:rsidRPr="00CE64B4">
        <w:rPr>
          <w:rFonts w:asciiTheme="majorBidi" w:hAnsiTheme="majorBidi" w:cstheme="majorBidi"/>
          <w:i/>
          <w:iCs/>
          <w:sz w:val="20"/>
          <w:szCs w:val="20"/>
        </w:rPr>
        <w:t>Acta</w:t>
      </w:r>
      <w:proofErr w:type="spellEnd"/>
      <w:r w:rsidRPr="00CE64B4">
        <w:rPr>
          <w:rFonts w:asciiTheme="majorBidi" w:hAnsiTheme="majorBidi" w:cstheme="majorBidi"/>
          <w:i/>
          <w:iCs/>
          <w:sz w:val="20"/>
          <w:szCs w:val="20"/>
        </w:rPr>
        <w:t xml:space="preserve"> Hort</w:t>
      </w:r>
      <w:r w:rsidRPr="00CE64B4">
        <w:rPr>
          <w:rFonts w:asciiTheme="majorBidi" w:hAnsiTheme="majorBidi" w:cstheme="majorBidi"/>
          <w:sz w:val="20"/>
          <w:szCs w:val="20"/>
        </w:rPr>
        <w:t>. 731:345-356.</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Martyn</w:t>
      </w:r>
      <w:proofErr w:type="spellEnd"/>
      <w:r w:rsidR="00036BBF" w:rsidRPr="00CE64B4">
        <w:rPr>
          <w:rFonts w:asciiTheme="majorBidi" w:hAnsiTheme="majorBidi" w:cstheme="majorBidi"/>
          <w:b/>
          <w:bCs/>
          <w:sz w:val="20"/>
          <w:szCs w:val="20"/>
        </w:rPr>
        <w:t>, R. D., and Miller, M. E. 1996</w:t>
      </w:r>
      <w:r w:rsidRPr="00CE64B4">
        <w:rPr>
          <w:rFonts w:asciiTheme="majorBidi" w:hAnsiTheme="majorBidi" w:cstheme="majorBidi"/>
          <w:b/>
          <w:bCs/>
          <w:sz w:val="20"/>
          <w:szCs w:val="20"/>
        </w:rPr>
        <w:t>.</w:t>
      </w:r>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Monosporascus</w:t>
      </w:r>
      <w:proofErr w:type="spellEnd"/>
      <w:r w:rsidRPr="00CE64B4">
        <w:rPr>
          <w:rFonts w:asciiTheme="majorBidi" w:hAnsiTheme="majorBidi" w:cstheme="majorBidi"/>
          <w:sz w:val="20"/>
          <w:szCs w:val="20"/>
        </w:rPr>
        <w:t xml:space="preserve"> root rot and vine decline: an emerging disease of melons worldwide. </w:t>
      </w:r>
      <w:r w:rsidRPr="00CE64B4">
        <w:rPr>
          <w:rFonts w:asciiTheme="majorBidi" w:hAnsiTheme="majorBidi" w:cstheme="majorBidi"/>
          <w:i/>
          <w:iCs/>
          <w:sz w:val="20"/>
          <w:szCs w:val="20"/>
        </w:rPr>
        <w:t>Plant Dis</w:t>
      </w:r>
      <w:r w:rsidRPr="00CE64B4">
        <w:rPr>
          <w:rFonts w:asciiTheme="majorBidi" w:hAnsiTheme="majorBidi" w:cstheme="majorBidi"/>
          <w:sz w:val="20"/>
          <w:szCs w:val="20"/>
        </w:rPr>
        <w:t>. 80: 716</w:t>
      </w:r>
      <w:r w:rsidRPr="00CE64B4">
        <w:rPr>
          <w:rFonts w:asciiTheme="majorBidi" w:hAnsiTheme="majorBidi" w:cstheme="majorBidi"/>
          <w:sz w:val="20"/>
          <w:szCs w:val="20"/>
        </w:rPr>
        <w:noBreakHyphen/>
        <w:t>725.</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Mertely</w:t>
      </w:r>
      <w:proofErr w:type="spellEnd"/>
      <w:r w:rsidRPr="00CE64B4">
        <w:rPr>
          <w:rFonts w:asciiTheme="majorBidi" w:hAnsiTheme="majorBidi" w:cstheme="majorBidi"/>
          <w:b/>
          <w:bCs/>
          <w:sz w:val="20"/>
          <w:szCs w:val="20"/>
        </w:rPr>
        <w:t xml:space="preserve">, J. C., </w:t>
      </w:r>
      <w:proofErr w:type="spellStart"/>
      <w:r w:rsidRPr="00CE64B4">
        <w:rPr>
          <w:rFonts w:asciiTheme="majorBidi" w:hAnsiTheme="majorBidi" w:cstheme="majorBidi"/>
          <w:b/>
          <w:bCs/>
          <w:sz w:val="20"/>
          <w:szCs w:val="20"/>
        </w:rPr>
        <w:t>Martyn</w:t>
      </w:r>
      <w:proofErr w:type="spellEnd"/>
      <w:r w:rsidRPr="00CE64B4">
        <w:rPr>
          <w:rFonts w:asciiTheme="majorBidi" w:hAnsiTheme="majorBidi" w:cstheme="majorBidi"/>
          <w:b/>
          <w:bCs/>
          <w:sz w:val="20"/>
          <w:szCs w:val="20"/>
        </w:rPr>
        <w:t xml:space="preserve">, R. D., Miller, M. E., and </w:t>
      </w:r>
      <w:proofErr w:type="spellStart"/>
      <w:r w:rsidRPr="00CE64B4">
        <w:rPr>
          <w:rFonts w:asciiTheme="majorBidi" w:hAnsiTheme="majorBidi" w:cstheme="majorBidi"/>
          <w:b/>
          <w:bCs/>
          <w:sz w:val="20"/>
          <w:szCs w:val="20"/>
        </w:rPr>
        <w:t>Bruton</w:t>
      </w:r>
      <w:proofErr w:type="spellEnd"/>
      <w:r w:rsidRPr="00CE64B4">
        <w:rPr>
          <w:rFonts w:asciiTheme="majorBidi" w:hAnsiTheme="majorBidi" w:cstheme="majorBidi"/>
          <w:b/>
          <w:bCs/>
          <w:sz w:val="20"/>
          <w:szCs w:val="20"/>
        </w:rPr>
        <w:t>, B. D. 1991.</w:t>
      </w:r>
      <w:r w:rsidRPr="00CE64B4">
        <w:rPr>
          <w:rFonts w:asciiTheme="majorBidi" w:hAnsiTheme="majorBidi" w:cstheme="majorBidi"/>
          <w:sz w:val="20"/>
          <w:szCs w:val="20"/>
        </w:rPr>
        <w:t xml:space="preserve"> Role of </w:t>
      </w:r>
      <w:proofErr w:type="spellStart"/>
      <w:r w:rsidRPr="00CE64B4">
        <w:rPr>
          <w:rFonts w:asciiTheme="majorBidi" w:hAnsiTheme="majorBidi" w:cstheme="majorBidi"/>
          <w:i/>
          <w:iCs/>
          <w:sz w:val="20"/>
          <w:szCs w:val="20"/>
        </w:rPr>
        <w:t>Monosporascus</w:t>
      </w:r>
      <w:proofErr w:type="spellEnd"/>
      <w:r w:rsidR="00590777"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and other fungi in root rot/vine decline disease of muskmelon</w:t>
      </w:r>
      <w:r w:rsidRPr="00CE64B4">
        <w:rPr>
          <w:rFonts w:asciiTheme="majorBidi" w:hAnsiTheme="majorBidi" w:cstheme="majorBidi"/>
          <w:i/>
          <w:iCs/>
          <w:sz w:val="20"/>
          <w:szCs w:val="20"/>
        </w:rPr>
        <w:t>. Plant Dis</w:t>
      </w:r>
      <w:r w:rsidRPr="00CE64B4">
        <w:rPr>
          <w:rFonts w:asciiTheme="majorBidi" w:hAnsiTheme="majorBidi" w:cstheme="majorBidi"/>
          <w:sz w:val="20"/>
          <w:szCs w:val="20"/>
        </w:rPr>
        <w:t>. 75: 1133-1137.</w:t>
      </w:r>
    </w:p>
    <w:p w:rsidR="00AE1F4E"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Mertely</w:t>
      </w:r>
      <w:proofErr w:type="spellEnd"/>
      <w:r w:rsidRPr="00CE64B4">
        <w:rPr>
          <w:rFonts w:asciiTheme="majorBidi" w:hAnsiTheme="majorBidi" w:cstheme="majorBidi"/>
          <w:b/>
          <w:bCs/>
          <w:sz w:val="20"/>
          <w:szCs w:val="20"/>
        </w:rPr>
        <w:t xml:space="preserve">, J. C., </w:t>
      </w:r>
      <w:proofErr w:type="spellStart"/>
      <w:r w:rsidRPr="00CE64B4">
        <w:rPr>
          <w:rFonts w:asciiTheme="majorBidi" w:hAnsiTheme="majorBidi" w:cstheme="majorBidi"/>
          <w:b/>
          <w:bCs/>
          <w:sz w:val="20"/>
          <w:szCs w:val="20"/>
        </w:rPr>
        <w:t>Martyn</w:t>
      </w:r>
      <w:proofErr w:type="spellEnd"/>
      <w:r w:rsidRPr="00CE64B4">
        <w:rPr>
          <w:rFonts w:asciiTheme="majorBidi" w:hAnsiTheme="majorBidi" w:cstheme="majorBidi"/>
          <w:b/>
          <w:bCs/>
          <w:sz w:val="20"/>
          <w:szCs w:val="20"/>
        </w:rPr>
        <w:t xml:space="preserve">, R. D., Miller, M. E., and </w:t>
      </w:r>
      <w:proofErr w:type="spellStart"/>
      <w:r w:rsidRPr="00CE64B4">
        <w:rPr>
          <w:rFonts w:asciiTheme="majorBidi" w:hAnsiTheme="majorBidi" w:cstheme="majorBidi"/>
          <w:b/>
          <w:bCs/>
          <w:sz w:val="20"/>
          <w:szCs w:val="20"/>
        </w:rPr>
        <w:t>Bruton</w:t>
      </w:r>
      <w:proofErr w:type="spellEnd"/>
      <w:r w:rsidRPr="00CE64B4">
        <w:rPr>
          <w:rFonts w:asciiTheme="majorBidi" w:hAnsiTheme="majorBidi" w:cstheme="majorBidi"/>
          <w:b/>
          <w:bCs/>
          <w:sz w:val="20"/>
          <w:szCs w:val="20"/>
        </w:rPr>
        <w:t>, B. D. 1993.</w:t>
      </w:r>
      <w:r w:rsidRPr="00CE64B4">
        <w:rPr>
          <w:rFonts w:asciiTheme="majorBidi" w:hAnsiTheme="majorBidi" w:cstheme="majorBidi"/>
          <w:sz w:val="20"/>
          <w:szCs w:val="20"/>
        </w:rPr>
        <w:t xml:space="preserve"> An expanded host range for the muskmelon pathogen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w:t>
      </w:r>
      <w:r w:rsidRPr="00CE64B4">
        <w:rPr>
          <w:rFonts w:asciiTheme="majorBidi" w:hAnsiTheme="majorBidi" w:cstheme="majorBidi"/>
          <w:i/>
          <w:iCs/>
          <w:sz w:val="20"/>
          <w:szCs w:val="20"/>
        </w:rPr>
        <w:t>Plant Dis</w:t>
      </w:r>
      <w:r w:rsidRPr="00CE64B4">
        <w:rPr>
          <w:rFonts w:asciiTheme="majorBidi" w:hAnsiTheme="majorBidi" w:cstheme="majorBidi"/>
          <w:sz w:val="20"/>
          <w:szCs w:val="20"/>
        </w:rPr>
        <w:t>. 77: 667-673.</w:t>
      </w:r>
    </w:p>
    <w:p w:rsidR="00572382" w:rsidRPr="00CE64B4" w:rsidRDefault="00AE1F4E" w:rsidP="007507BD">
      <w:pPr>
        <w:numPr>
          <w:ilvl w:val="0"/>
          <w:numId w:val="9"/>
        </w:numPr>
        <w:bidi w:val="0"/>
        <w:ind w:left="284" w:hanging="284"/>
        <w:jc w:val="both"/>
        <w:rPr>
          <w:rFonts w:asciiTheme="majorBidi" w:hAnsiTheme="majorBidi" w:cstheme="majorBidi"/>
          <w:sz w:val="20"/>
          <w:szCs w:val="20"/>
          <w:lang w:bidi="ar-EG"/>
        </w:rPr>
      </w:pPr>
      <w:r w:rsidRPr="00CE64B4">
        <w:rPr>
          <w:rFonts w:asciiTheme="majorBidi" w:hAnsiTheme="majorBidi" w:cstheme="majorBidi"/>
          <w:b/>
          <w:bCs/>
          <w:sz w:val="20"/>
          <w:szCs w:val="20"/>
          <w:lang w:bidi="ar-EG"/>
        </w:rPr>
        <w:t xml:space="preserve">Nelson, P. E., </w:t>
      </w:r>
      <w:proofErr w:type="spellStart"/>
      <w:r w:rsidRPr="00CE64B4">
        <w:rPr>
          <w:rFonts w:asciiTheme="majorBidi" w:hAnsiTheme="majorBidi" w:cstheme="majorBidi"/>
          <w:b/>
          <w:bCs/>
          <w:sz w:val="20"/>
          <w:szCs w:val="20"/>
          <w:lang w:bidi="ar-EG"/>
        </w:rPr>
        <w:t>Toussoun</w:t>
      </w:r>
      <w:proofErr w:type="spellEnd"/>
      <w:r w:rsidRPr="00CE64B4">
        <w:rPr>
          <w:rFonts w:asciiTheme="majorBidi" w:hAnsiTheme="majorBidi" w:cstheme="majorBidi"/>
          <w:b/>
          <w:bCs/>
          <w:sz w:val="20"/>
          <w:szCs w:val="20"/>
          <w:lang w:bidi="ar-EG"/>
        </w:rPr>
        <w:t xml:space="preserve">, T.A., and </w:t>
      </w:r>
      <w:proofErr w:type="spellStart"/>
      <w:r w:rsidRPr="00CE64B4">
        <w:rPr>
          <w:rFonts w:asciiTheme="majorBidi" w:hAnsiTheme="majorBidi" w:cstheme="majorBidi"/>
          <w:b/>
          <w:bCs/>
          <w:sz w:val="20"/>
          <w:szCs w:val="20"/>
          <w:lang w:bidi="ar-EG"/>
        </w:rPr>
        <w:t>Marasas</w:t>
      </w:r>
      <w:proofErr w:type="spellEnd"/>
      <w:r w:rsidRPr="00CE64B4">
        <w:rPr>
          <w:rFonts w:asciiTheme="majorBidi" w:hAnsiTheme="majorBidi" w:cstheme="majorBidi"/>
          <w:b/>
          <w:bCs/>
          <w:sz w:val="20"/>
          <w:szCs w:val="20"/>
          <w:lang w:bidi="ar-EG"/>
        </w:rPr>
        <w:t>, W.F.O. 1983.</w:t>
      </w:r>
      <w:r w:rsidRPr="00CE64B4">
        <w:rPr>
          <w:rFonts w:asciiTheme="majorBidi" w:hAnsiTheme="majorBidi" w:cstheme="majorBidi"/>
          <w:sz w:val="20"/>
          <w:szCs w:val="20"/>
          <w:lang w:bidi="ar-EG"/>
        </w:rPr>
        <w:t xml:space="preserve"> </w:t>
      </w:r>
      <w:proofErr w:type="spellStart"/>
      <w:r w:rsidRPr="00CE64B4">
        <w:rPr>
          <w:rFonts w:asciiTheme="majorBidi" w:hAnsiTheme="majorBidi" w:cstheme="majorBidi"/>
          <w:i/>
          <w:iCs/>
          <w:sz w:val="20"/>
          <w:szCs w:val="20"/>
          <w:lang w:bidi="ar-EG"/>
        </w:rPr>
        <w:t>Fusarium</w:t>
      </w:r>
      <w:proofErr w:type="spellEnd"/>
      <w:r w:rsidRPr="00CE64B4">
        <w:rPr>
          <w:rFonts w:asciiTheme="majorBidi" w:hAnsiTheme="majorBidi" w:cstheme="majorBidi"/>
          <w:sz w:val="20"/>
          <w:szCs w:val="20"/>
          <w:lang w:bidi="ar-EG"/>
        </w:rPr>
        <w:t xml:space="preserve"> species: An illustrated manual for identification. Pennsylvania State University Press, University Park. </w:t>
      </w:r>
    </w:p>
    <w:p w:rsidR="00572382" w:rsidRPr="00CE64B4" w:rsidRDefault="00EC08F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 xml:space="preserve">Piper, </w:t>
      </w:r>
      <w:r w:rsidR="00EC10DD" w:rsidRPr="00CE64B4">
        <w:rPr>
          <w:rFonts w:asciiTheme="majorBidi" w:hAnsiTheme="majorBidi" w:cstheme="majorBidi"/>
          <w:b/>
          <w:bCs/>
          <w:sz w:val="20"/>
          <w:szCs w:val="20"/>
        </w:rPr>
        <w:t>C</w:t>
      </w:r>
      <w:r w:rsidRPr="00CE64B4">
        <w:rPr>
          <w:rFonts w:asciiTheme="majorBidi" w:hAnsiTheme="majorBidi" w:cstheme="majorBidi"/>
          <w:b/>
          <w:bCs/>
          <w:sz w:val="20"/>
          <w:szCs w:val="20"/>
        </w:rPr>
        <w:t>.</w:t>
      </w:r>
      <w:r w:rsidR="00EC10DD" w:rsidRPr="00CE64B4">
        <w:rPr>
          <w:rFonts w:asciiTheme="majorBidi" w:hAnsiTheme="majorBidi" w:cstheme="majorBidi"/>
          <w:b/>
          <w:bCs/>
          <w:sz w:val="20"/>
          <w:szCs w:val="20"/>
        </w:rPr>
        <w:t>S</w:t>
      </w:r>
      <w:r w:rsidR="00572382" w:rsidRPr="00CE64B4">
        <w:rPr>
          <w:rFonts w:asciiTheme="majorBidi" w:hAnsiTheme="majorBidi" w:cstheme="majorBidi"/>
          <w:b/>
          <w:bCs/>
          <w:sz w:val="20"/>
          <w:szCs w:val="20"/>
        </w:rPr>
        <w:t>. 1950.</w:t>
      </w:r>
      <w:r w:rsidR="00572382" w:rsidRPr="00CE64B4">
        <w:rPr>
          <w:rFonts w:asciiTheme="majorBidi" w:hAnsiTheme="majorBidi" w:cstheme="majorBidi"/>
          <w:sz w:val="20"/>
          <w:szCs w:val="20"/>
        </w:rPr>
        <w:t xml:space="preserve"> Soil and Plant Analysis. Inter. Science Publisher, In., New </w:t>
      </w:r>
      <w:r w:rsidR="00841C8C" w:rsidRPr="00CE64B4">
        <w:rPr>
          <w:rFonts w:asciiTheme="majorBidi" w:hAnsiTheme="majorBidi" w:cstheme="majorBidi"/>
          <w:sz w:val="20"/>
          <w:szCs w:val="20"/>
        </w:rPr>
        <w:t>York,</w:t>
      </w:r>
      <w:r w:rsidR="00572382" w:rsidRPr="00CE64B4">
        <w:rPr>
          <w:rFonts w:asciiTheme="majorBidi" w:hAnsiTheme="majorBidi" w:cstheme="majorBidi"/>
          <w:sz w:val="20"/>
          <w:szCs w:val="20"/>
        </w:rPr>
        <w:t xml:space="preserve"> 175 pp.</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Pivonia</w:t>
      </w:r>
      <w:proofErr w:type="spellEnd"/>
      <w:r w:rsidRPr="00CE64B4">
        <w:rPr>
          <w:rFonts w:asciiTheme="majorBidi" w:hAnsiTheme="majorBidi" w:cstheme="majorBidi"/>
          <w:b/>
          <w:bCs/>
          <w:sz w:val="20"/>
          <w:szCs w:val="20"/>
        </w:rPr>
        <w:t xml:space="preserve">, S., Cohen R., </w:t>
      </w:r>
      <w:proofErr w:type="spellStart"/>
      <w:r w:rsidRPr="00CE64B4">
        <w:rPr>
          <w:rFonts w:asciiTheme="majorBidi" w:hAnsiTheme="majorBidi" w:cstheme="majorBidi"/>
          <w:b/>
          <w:bCs/>
          <w:sz w:val="20"/>
          <w:szCs w:val="20"/>
        </w:rPr>
        <w:t>Kafkafi</w:t>
      </w:r>
      <w:proofErr w:type="spellEnd"/>
      <w:r w:rsidRPr="00CE64B4">
        <w:rPr>
          <w:rFonts w:asciiTheme="majorBidi" w:hAnsiTheme="majorBidi" w:cstheme="majorBidi"/>
          <w:b/>
          <w:bCs/>
          <w:sz w:val="20"/>
          <w:szCs w:val="20"/>
        </w:rPr>
        <w:t xml:space="preserve">, U., Ben </w:t>
      </w:r>
      <w:proofErr w:type="spellStart"/>
      <w:r w:rsidRPr="00CE64B4">
        <w:rPr>
          <w:rFonts w:asciiTheme="majorBidi" w:hAnsiTheme="majorBidi" w:cstheme="majorBidi"/>
          <w:b/>
          <w:bCs/>
          <w:sz w:val="20"/>
          <w:szCs w:val="20"/>
        </w:rPr>
        <w:t>Ze’ev</w:t>
      </w:r>
      <w:proofErr w:type="spellEnd"/>
      <w:r w:rsidRPr="00CE64B4">
        <w:rPr>
          <w:rFonts w:asciiTheme="majorBidi" w:hAnsiTheme="majorBidi" w:cstheme="majorBidi"/>
          <w:b/>
          <w:bCs/>
          <w:sz w:val="20"/>
          <w:szCs w:val="20"/>
        </w:rPr>
        <w:t xml:space="preserve">, I.S. and </w:t>
      </w:r>
      <w:proofErr w:type="spellStart"/>
      <w:r w:rsidRPr="00CE64B4">
        <w:rPr>
          <w:rFonts w:asciiTheme="majorBidi" w:hAnsiTheme="majorBidi" w:cstheme="majorBidi"/>
          <w:b/>
          <w:bCs/>
          <w:sz w:val="20"/>
          <w:szCs w:val="20"/>
        </w:rPr>
        <w:t>katan</w:t>
      </w:r>
      <w:proofErr w:type="spellEnd"/>
      <w:r w:rsidRPr="00CE64B4">
        <w:rPr>
          <w:rFonts w:asciiTheme="majorBidi" w:hAnsiTheme="majorBidi" w:cstheme="majorBidi"/>
          <w:b/>
          <w:bCs/>
          <w:sz w:val="20"/>
          <w:szCs w:val="20"/>
        </w:rPr>
        <w:t xml:space="preserve">, J. 1997. </w:t>
      </w:r>
      <w:r w:rsidRPr="00CE64B4">
        <w:rPr>
          <w:rFonts w:asciiTheme="majorBidi" w:hAnsiTheme="majorBidi" w:cstheme="majorBidi"/>
          <w:sz w:val="20"/>
          <w:szCs w:val="20"/>
        </w:rPr>
        <w:t xml:space="preserve">Sudden wilt of melons in southern Israel: Fungal agents and relationship with plant development. </w:t>
      </w:r>
      <w:r w:rsidRPr="00CE64B4">
        <w:rPr>
          <w:rFonts w:asciiTheme="majorBidi" w:hAnsiTheme="majorBidi" w:cstheme="majorBidi"/>
          <w:i/>
          <w:iCs/>
          <w:sz w:val="20"/>
          <w:szCs w:val="20"/>
        </w:rPr>
        <w:t>Plant Dis</w:t>
      </w:r>
      <w:r w:rsidRPr="00CE64B4">
        <w:rPr>
          <w:rFonts w:asciiTheme="majorBidi" w:hAnsiTheme="majorBidi" w:cstheme="majorBidi"/>
          <w:sz w:val="20"/>
          <w:szCs w:val="20"/>
        </w:rPr>
        <w:t>. 81: 1264 – 1268.</w:t>
      </w:r>
    </w:p>
    <w:p w:rsidR="00572382" w:rsidRPr="00CE64B4" w:rsidRDefault="0057238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Pivonia</w:t>
      </w:r>
      <w:proofErr w:type="spellEnd"/>
      <w:r w:rsidRPr="00CE64B4">
        <w:rPr>
          <w:rFonts w:asciiTheme="majorBidi" w:hAnsiTheme="majorBidi" w:cstheme="majorBidi"/>
          <w:b/>
          <w:bCs/>
          <w:sz w:val="20"/>
          <w:szCs w:val="20"/>
        </w:rPr>
        <w:t xml:space="preserve">, S., Cohen, R., </w:t>
      </w:r>
      <w:proofErr w:type="spellStart"/>
      <w:r w:rsidRPr="00CE64B4">
        <w:rPr>
          <w:rFonts w:asciiTheme="majorBidi" w:hAnsiTheme="majorBidi" w:cstheme="majorBidi"/>
          <w:b/>
          <w:bCs/>
          <w:sz w:val="20"/>
          <w:szCs w:val="20"/>
        </w:rPr>
        <w:t>Katan</w:t>
      </w:r>
      <w:proofErr w:type="spellEnd"/>
      <w:r w:rsidRPr="00CE64B4">
        <w:rPr>
          <w:rFonts w:asciiTheme="majorBidi" w:hAnsiTheme="majorBidi" w:cstheme="majorBidi"/>
          <w:b/>
          <w:bCs/>
          <w:sz w:val="20"/>
          <w:szCs w:val="20"/>
        </w:rPr>
        <w:t xml:space="preserve">, J., Ben </w:t>
      </w:r>
      <w:proofErr w:type="spellStart"/>
      <w:r w:rsidRPr="00CE64B4">
        <w:rPr>
          <w:rFonts w:asciiTheme="majorBidi" w:hAnsiTheme="majorBidi" w:cstheme="majorBidi"/>
          <w:b/>
          <w:bCs/>
          <w:sz w:val="20"/>
          <w:szCs w:val="20"/>
        </w:rPr>
        <w:t>Zeev</w:t>
      </w:r>
      <w:proofErr w:type="spellEnd"/>
      <w:r w:rsidRPr="00CE64B4">
        <w:rPr>
          <w:rFonts w:asciiTheme="majorBidi" w:hAnsiTheme="majorBidi" w:cstheme="majorBidi"/>
          <w:b/>
          <w:bCs/>
          <w:sz w:val="20"/>
          <w:szCs w:val="20"/>
        </w:rPr>
        <w:t xml:space="preserve">, I. S., and </w:t>
      </w:r>
      <w:proofErr w:type="spellStart"/>
      <w:r w:rsidRPr="00CE64B4">
        <w:rPr>
          <w:rFonts w:asciiTheme="majorBidi" w:hAnsiTheme="majorBidi" w:cstheme="majorBidi"/>
          <w:b/>
          <w:bCs/>
          <w:sz w:val="20"/>
          <w:szCs w:val="20"/>
        </w:rPr>
        <w:t>Kafkafi</w:t>
      </w:r>
      <w:proofErr w:type="spellEnd"/>
      <w:r w:rsidRPr="00CE64B4">
        <w:rPr>
          <w:rFonts w:asciiTheme="majorBidi" w:hAnsiTheme="majorBidi" w:cstheme="majorBidi"/>
          <w:b/>
          <w:bCs/>
          <w:sz w:val="20"/>
          <w:szCs w:val="20"/>
        </w:rPr>
        <w:t>, U. 1996a.</w:t>
      </w:r>
      <w:r w:rsidRPr="00CE64B4">
        <w:rPr>
          <w:rFonts w:asciiTheme="majorBidi" w:hAnsiTheme="majorBidi" w:cstheme="majorBidi"/>
          <w:sz w:val="20"/>
          <w:szCs w:val="20"/>
        </w:rPr>
        <w:t xml:space="preserve"> </w:t>
      </w:r>
      <w:proofErr w:type="spellStart"/>
      <w:r w:rsidRPr="00CE64B4">
        <w:rPr>
          <w:rFonts w:asciiTheme="majorBidi" w:hAnsiTheme="majorBidi" w:cstheme="majorBidi"/>
          <w:sz w:val="20"/>
          <w:szCs w:val="20"/>
        </w:rPr>
        <w:t>Phytopathological</w:t>
      </w:r>
      <w:proofErr w:type="spellEnd"/>
      <w:r w:rsidRPr="00CE64B4">
        <w:rPr>
          <w:rFonts w:asciiTheme="majorBidi" w:hAnsiTheme="majorBidi" w:cstheme="majorBidi"/>
          <w:sz w:val="20"/>
          <w:szCs w:val="20"/>
        </w:rPr>
        <w:t xml:space="preserve"> and physiological aspects of sudden wilt of melons in the </w:t>
      </w:r>
      <w:proofErr w:type="spellStart"/>
      <w:r w:rsidRPr="00CE64B4">
        <w:rPr>
          <w:rFonts w:asciiTheme="majorBidi" w:hAnsiTheme="majorBidi" w:cstheme="majorBidi"/>
          <w:sz w:val="20"/>
          <w:szCs w:val="20"/>
        </w:rPr>
        <w:t>Arava</w:t>
      </w:r>
      <w:proofErr w:type="spellEnd"/>
      <w:r w:rsidRPr="00CE64B4">
        <w:rPr>
          <w:rFonts w:asciiTheme="majorBidi" w:hAnsiTheme="majorBidi" w:cstheme="majorBidi"/>
          <w:sz w:val="20"/>
          <w:szCs w:val="20"/>
        </w:rPr>
        <w:t xml:space="preserve"> region. (</w:t>
      </w:r>
      <w:proofErr w:type="spellStart"/>
      <w:r w:rsidRPr="00CE64B4">
        <w:rPr>
          <w:rFonts w:asciiTheme="majorBidi" w:hAnsiTheme="majorBidi" w:cstheme="majorBidi"/>
          <w:sz w:val="20"/>
          <w:szCs w:val="20"/>
        </w:rPr>
        <w:t>Abstr</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Phytoparasitica</w:t>
      </w:r>
      <w:proofErr w:type="spellEnd"/>
      <w:r w:rsidRPr="00CE64B4">
        <w:rPr>
          <w:rFonts w:asciiTheme="majorBidi" w:hAnsiTheme="majorBidi" w:cstheme="majorBidi"/>
          <w:sz w:val="20"/>
          <w:szCs w:val="20"/>
        </w:rPr>
        <w:t xml:space="preserve"> 24:142.</w:t>
      </w:r>
    </w:p>
    <w:p w:rsidR="00572382" w:rsidRPr="00CE64B4" w:rsidRDefault="00572382" w:rsidP="007507BD">
      <w:pPr>
        <w:numPr>
          <w:ilvl w:val="0"/>
          <w:numId w:val="9"/>
        </w:numPr>
        <w:autoSpaceDE w:val="0"/>
        <w:autoSpaceDN w:val="0"/>
        <w:bidi w:val="0"/>
        <w:adjustRightInd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Pivonia</w:t>
      </w:r>
      <w:proofErr w:type="spellEnd"/>
      <w:r w:rsidRPr="00CE64B4">
        <w:rPr>
          <w:rFonts w:asciiTheme="majorBidi" w:hAnsiTheme="majorBidi" w:cstheme="majorBidi"/>
          <w:b/>
          <w:bCs/>
          <w:sz w:val="20"/>
          <w:szCs w:val="20"/>
        </w:rPr>
        <w:t xml:space="preserve">, S., Cohen, R., </w:t>
      </w:r>
      <w:proofErr w:type="spellStart"/>
      <w:r w:rsidRPr="00CE64B4">
        <w:rPr>
          <w:rFonts w:asciiTheme="majorBidi" w:hAnsiTheme="majorBidi" w:cstheme="majorBidi"/>
          <w:b/>
          <w:bCs/>
          <w:sz w:val="20"/>
          <w:szCs w:val="20"/>
        </w:rPr>
        <w:t>Katan</w:t>
      </w:r>
      <w:proofErr w:type="spellEnd"/>
      <w:r w:rsidRPr="00CE64B4">
        <w:rPr>
          <w:rFonts w:asciiTheme="majorBidi" w:hAnsiTheme="majorBidi" w:cstheme="majorBidi"/>
          <w:b/>
          <w:bCs/>
          <w:sz w:val="20"/>
          <w:szCs w:val="20"/>
        </w:rPr>
        <w:t xml:space="preserve">, J., Burger, Y., Ben </w:t>
      </w:r>
      <w:proofErr w:type="spellStart"/>
      <w:r w:rsidRPr="00CE64B4">
        <w:rPr>
          <w:rFonts w:asciiTheme="majorBidi" w:hAnsiTheme="majorBidi" w:cstheme="majorBidi"/>
          <w:b/>
          <w:bCs/>
          <w:sz w:val="20"/>
          <w:szCs w:val="20"/>
        </w:rPr>
        <w:t>Ze’ev</w:t>
      </w:r>
      <w:proofErr w:type="spellEnd"/>
      <w:r w:rsidRPr="00CE64B4">
        <w:rPr>
          <w:rFonts w:asciiTheme="majorBidi" w:hAnsiTheme="majorBidi" w:cstheme="majorBidi"/>
          <w:b/>
          <w:bCs/>
          <w:sz w:val="20"/>
          <w:szCs w:val="20"/>
        </w:rPr>
        <w:t xml:space="preserve">, I. S., </w:t>
      </w:r>
      <w:proofErr w:type="spellStart"/>
      <w:r w:rsidRPr="00CE64B4">
        <w:rPr>
          <w:rFonts w:asciiTheme="majorBidi" w:hAnsiTheme="majorBidi" w:cstheme="majorBidi"/>
          <w:b/>
          <w:bCs/>
          <w:sz w:val="20"/>
          <w:szCs w:val="20"/>
        </w:rPr>
        <w:t>Kar</w:t>
      </w:r>
      <w:r w:rsidR="00E35B61" w:rsidRPr="00CE64B4">
        <w:rPr>
          <w:rFonts w:asciiTheme="majorBidi" w:hAnsiTheme="majorBidi" w:cstheme="majorBidi"/>
          <w:b/>
          <w:bCs/>
          <w:sz w:val="20"/>
          <w:szCs w:val="20"/>
        </w:rPr>
        <w:t>chi</w:t>
      </w:r>
      <w:proofErr w:type="spellEnd"/>
      <w:r w:rsidR="00E35B61" w:rsidRPr="00CE64B4">
        <w:rPr>
          <w:rFonts w:asciiTheme="majorBidi" w:hAnsiTheme="majorBidi" w:cstheme="majorBidi"/>
          <w:b/>
          <w:bCs/>
          <w:sz w:val="20"/>
          <w:szCs w:val="20"/>
        </w:rPr>
        <w:t>, Z., and Edelstein, M. 1996</w:t>
      </w:r>
      <w:r w:rsidRPr="00CE64B4">
        <w:rPr>
          <w:rFonts w:asciiTheme="majorBidi" w:hAnsiTheme="majorBidi" w:cstheme="majorBidi"/>
          <w:b/>
          <w:bCs/>
          <w:sz w:val="20"/>
          <w:szCs w:val="20"/>
        </w:rPr>
        <w:t>.</w:t>
      </w:r>
      <w:r w:rsidRPr="00CE64B4">
        <w:rPr>
          <w:rFonts w:asciiTheme="majorBidi" w:hAnsiTheme="majorBidi" w:cstheme="majorBidi"/>
          <w:sz w:val="20"/>
          <w:szCs w:val="20"/>
        </w:rPr>
        <w:t xml:space="preserve"> Sudden wilt of melons in Southern Israel. Pages 285-290 in: Proc. 6th </w:t>
      </w:r>
      <w:proofErr w:type="spellStart"/>
      <w:r w:rsidRPr="00CE64B4">
        <w:rPr>
          <w:rFonts w:asciiTheme="majorBidi" w:hAnsiTheme="majorBidi" w:cstheme="majorBidi"/>
          <w:sz w:val="20"/>
          <w:szCs w:val="20"/>
        </w:rPr>
        <w:t>Eucarpia</w:t>
      </w:r>
      <w:proofErr w:type="spellEnd"/>
      <w:r w:rsidRPr="00CE64B4">
        <w:rPr>
          <w:rFonts w:asciiTheme="majorBidi" w:hAnsiTheme="majorBidi" w:cstheme="majorBidi"/>
          <w:sz w:val="20"/>
          <w:szCs w:val="20"/>
        </w:rPr>
        <w:t xml:space="preserve"> Meet. Cucurbit Genet. Breed.</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 xml:space="preserve">Pollack, F. G., and </w:t>
      </w:r>
      <w:proofErr w:type="spellStart"/>
      <w:r w:rsidRPr="00CE64B4">
        <w:rPr>
          <w:rFonts w:asciiTheme="majorBidi" w:hAnsiTheme="majorBidi" w:cstheme="majorBidi"/>
          <w:b/>
          <w:bCs/>
          <w:sz w:val="20"/>
          <w:szCs w:val="20"/>
        </w:rPr>
        <w:t>Uecker</w:t>
      </w:r>
      <w:proofErr w:type="spellEnd"/>
      <w:r w:rsidRPr="00CE64B4">
        <w:rPr>
          <w:rFonts w:asciiTheme="majorBidi" w:hAnsiTheme="majorBidi" w:cstheme="majorBidi"/>
          <w:b/>
          <w:bCs/>
          <w:sz w:val="20"/>
          <w:szCs w:val="20"/>
        </w:rPr>
        <w:t>, F.A. 1974.</w:t>
      </w:r>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an unusual </w:t>
      </w:r>
      <w:proofErr w:type="spellStart"/>
      <w:r w:rsidRPr="00CE64B4">
        <w:rPr>
          <w:rFonts w:asciiTheme="majorBidi" w:hAnsiTheme="majorBidi" w:cstheme="majorBidi"/>
          <w:sz w:val="20"/>
          <w:szCs w:val="20"/>
        </w:rPr>
        <w:t>Ascomycete</w:t>
      </w:r>
      <w:proofErr w:type="spellEnd"/>
      <w:r w:rsidRPr="00CE64B4">
        <w:rPr>
          <w:rFonts w:asciiTheme="majorBidi" w:hAnsiTheme="majorBidi" w:cstheme="majorBidi"/>
          <w:sz w:val="20"/>
          <w:szCs w:val="20"/>
        </w:rPr>
        <w:t xml:space="preserve"> in cantaloupe roots. </w:t>
      </w:r>
      <w:proofErr w:type="spellStart"/>
      <w:r w:rsidRPr="00CE64B4">
        <w:rPr>
          <w:rFonts w:asciiTheme="majorBidi" w:hAnsiTheme="majorBidi" w:cstheme="majorBidi"/>
          <w:i/>
          <w:iCs/>
          <w:sz w:val="20"/>
          <w:szCs w:val="20"/>
        </w:rPr>
        <w:t>Mycologia</w:t>
      </w:r>
      <w:proofErr w:type="spellEnd"/>
      <w:r w:rsidRPr="00CE64B4">
        <w:rPr>
          <w:rFonts w:asciiTheme="majorBidi" w:hAnsiTheme="majorBidi" w:cstheme="majorBidi"/>
          <w:sz w:val="20"/>
          <w:szCs w:val="20"/>
        </w:rPr>
        <w:t xml:space="preserve"> 66: 346-349.</w:t>
      </w:r>
    </w:p>
    <w:p w:rsidR="003707E5"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lastRenderedPageBreak/>
        <w:t>Reuveni</w:t>
      </w:r>
      <w:proofErr w:type="spellEnd"/>
      <w:r w:rsidRPr="00CE64B4">
        <w:rPr>
          <w:rFonts w:asciiTheme="majorBidi" w:hAnsiTheme="majorBidi" w:cstheme="majorBidi"/>
          <w:b/>
          <w:bCs/>
          <w:sz w:val="20"/>
          <w:szCs w:val="20"/>
        </w:rPr>
        <w:t xml:space="preserve">, R., </w:t>
      </w:r>
      <w:proofErr w:type="spellStart"/>
      <w:r w:rsidRPr="00CE64B4">
        <w:rPr>
          <w:rFonts w:asciiTheme="majorBidi" w:hAnsiTheme="majorBidi" w:cstheme="majorBidi"/>
          <w:b/>
          <w:bCs/>
          <w:sz w:val="20"/>
          <w:szCs w:val="20"/>
        </w:rPr>
        <w:t>Krikun</w:t>
      </w:r>
      <w:proofErr w:type="spellEnd"/>
      <w:r w:rsidRPr="00CE64B4">
        <w:rPr>
          <w:rFonts w:asciiTheme="majorBidi" w:hAnsiTheme="majorBidi" w:cstheme="majorBidi"/>
          <w:b/>
          <w:bCs/>
          <w:sz w:val="20"/>
          <w:szCs w:val="20"/>
        </w:rPr>
        <w:t xml:space="preserve">, J., and </w:t>
      </w:r>
      <w:proofErr w:type="spellStart"/>
      <w:r w:rsidRPr="00CE64B4">
        <w:rPr>
          <w:rFonts w:asciiTheme="majorBidi" w:hAnsiTheme="majorBidi" w:cstheme="majorBidi"/>
          <w:b/>
          <w:bCs/>
          <w:sz w:val="20"/>
          <w:szCs w:val="20"/>
        </w:rPr>
        <w:t>Shani</w:t>
      </w:r>
      <w:proofErr w:type="spellEnd"/>
      <w:r w:rsidRPr="00CE64B4">
        <w:rPr>
          <w:rFonts w:asciiTheme="majorBidi" w:hAnsiTheme="majorBidi" w:cstheme="majorBidi"/>
          <w:b/>
          <w:bCs/>
          <w:sz w:val="20"/>
          <w:szCs w:val="20"/>
        </w:rPr>
        <w:t>, U. 1983.</w:t>
      </w:r>
      <w:r w:rsidRPr="00CE64B4">
        <w:rPr>
          <w:rFonts w:asciiTheme="majorBidi" w:hAnsiTheme="majorBidi" w:cstheme="majorBidi"/>
          <w:sz w:val="20"/>
          <w:szCs w:val="20"/>
        </w:rPr>
        <w:t xml:space="preserve"> The role of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eutypoides</w:t>
      </w:r>
      <w:proofErr w:type="spellEnd"/>
      <w:r w:rsidRPr="00CE64B4">
        <w:rPr>
          <w:rFonts w:asciiTheme="majorBidi" w:hAnsiTheme="majorBidi" w:cstheme="majorBidi"/>
          <w:sz w:val="20"/>
          <w:szCs w:val="20"/>
        </w:rPr>
        <w:t xml:space="preserve"> in a collapse of melon plants in an arid area of Israel. </w:t>
      </w:r>
      <w:proofErr w:type="spellStart"/>
      <w:r w:rsidRPr="00CE64B4">
        <w:rPr>
          <w:rFonts w:asciiTheme="majorBidi" w:hAnsiTheme="majorBidi" w:cstheme="majorBidi"/>
          <w:i/>
          <w:iCs/>
          <w:sz w:val="20"/>
          <w:szCs w:val="20"/>
        </w:rPr>
        <w:t>Phytopathology</w:t>
      </w:r>
      <w:proofErr w:type="spellEnd"/>
      <w:r w:rsidRPr="00CE64B4">
        <w:rPr>
          <w:rFonts w:asciiTheme="majorBidi" w:hAnsiTheme="majorBidi" w:cstheme="majorBidi"/>
          <w:sz w:val="20"/>
          <w:szCs w:val="20"/>
        </w:rPr>
        <w:t xml:space="preserve"> 73: 1223-1226.</w:t>
      </w:r>
    </w:p>
    <w:p w:rsidR="001237F2" w:rsidRPr="00CE64B4" w:rsidRDefault="003707E5"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Stanghellini</w:t>
      </w:r>
      <w:proofErr w:type="spellEnd"/>
      <w:r w:rsidRPr="00CE64B4">
        <w:rPr>
          <w:rFonts w:asciiTheme="majorBidi" w:hAnsiTheme="majorBidi" w:cstheme="majorBidi"/>
          <w:b/>
          <w:bCs/>
          <w:sz w:val="20"/>
          <w:szCs w:val="20"/>
        </w:rPr>
        <w:t xml:space="preserve">, M. E., Rasmussen, S. L., Kim, D. H. and </w:t>
      </w:r>
      <w:proofErr w:type="spellStart"/>
      <w:r w:rsidRPr="00CE64B4">
        <w:rPr>
          <w:rFonts w:asciiTheme="majorBidi" w:hAnsiTheme="majorBidi" w:cstheme="majorBidi"/>
          <w:b/>
          <w:bCs/>
          <w:sz w:val="20"/>
          <w:szCs w:val="20"/>
        </w:rPr>
        <w:t>Oebker</w:t>
      </w:r>
      <w:proofErr w:type="spellEnd"/>
      <w:r w:rsidRPr="00CE64B4">
        <w:rPr>
          <w:rFonts w:asciiTheme="majorBidi" w:hAnsiTheme="majorBidi" w:cstheme="majorBidi"/>
          <w:b/>
          <w:bCs/>
          <w:sz w:val="20"/>
          <w:szCs w:val="20"/>
        </w:rPr>
        <w:t>, N. 1995.</w:t>
      </w:r>
      <w:r w:rsidRPr="00CE64B4">
        <w:rPr>
          <w:rFonts w:asciiTheme="majorBidi" w:hAnsiTheme="majorBidi" w:cstheme="majorBidi"/>
          <w:sz w:val="20"/>
          <w:szCs w:val="20"/>
        </w:rPr>
        <w:t xml:space="preserve"> Vine-decline of melons caused by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i/>
          <w:iCs/>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i/>
          <w:iCs/>
          <w:sz w:val="20"/>
          <w:szCs w:val="20"/>
        </w:rPr>
        <w:t xml:space="preserve"> </w:t>
      </w:r>
      <w:r w:rsidRPr="00CE64B4">
        <w:rPr>
          <w:rFonts w:asciiTheme="majorBidi" w:hAnsiTheme="majorBidi" w:cstheme="majorBidi"/>
          <w:sz w:val="20"/>
          <w:szCs w:val="20"/>
        </w:rPr>
        <w:t>in Arizona: Epidemiology and cultivar susceptibility. Pages 71-80 In: Vegetable Report, College of Agriculture Series P-100. University of Arizona, Tucson.</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 xml:space="preserve">Troutman, J. and </w:t>
      </w:r>
      <w:proofErr w:type="spellStart"/>
      <w:r w:rsidRPr="00CE64B4">
        <w:rPr>
          <w:rFonts w:asciiTheme="majorBidi" w:hAnsiTheme="majorBidi" w:cstheme="majorBidi"/>
          <w:b/>
          <w:bCs/>
          <w:sz w:val="20"/>
          <w:szCs w:val="20"/>
        </w:rPr>
        <w:t>Matejka</w:t>
      </w:r>
      <w:proofErr w:type="spellEnd"/>
      <w:r w:rsidRPr="00CE64B4">
        <w:rPr>
          <w:rFonts w:asciiTheme="majorBidi" w:hAnsiTheme="majorBidi" w:cstheme="majorBidi"/>
          <w:b/>
          <w:bCs/>
          <w:sz w:val="20"/>
          <w:szCs w:val="20"/>
        </w:rPr>
        <w:t>, J. C. 1970.</w:t>
      </w:r>
      <w:r w:rsidRPr="00CE64B4">
        <w:rPr>
          <w:rFonts w:asciiTheme="majorBidi" w:hAnsiTheme="majorBidi" w:cstheme="majorBidi"/>
          <w:sz w:val="20"/>
          <w:szCs w:val="20"/>
        </w:rPr>
        <w:t xml:space="preserve"> Three fungi associated with cantaloupe roots in Arizona. </w:t>
      </w:r>
      <w:proofErr w:type="spellStart"/>
      <w:r w:rsidRPr="00CE64B4">
        <w:rPr>
          <w:rFonts w:asciiTheme="majorBidi" w:hAnsiTheme="majorBidi" w:cstheme="majorBidi"/>
          <w:i/>
          <w:iCs/>
          <w:sz w:val="20"/>
          <w:szCs w:val="20"/>
        </w:rPr>
        <w:t>Phytopathology</w:t>
      </w:r>
      <w:proofErr w:type="spellEnd"/>
      <w:r w:rsidRPr="00CE64B4">
        <w:rPr>
          <w:rFonts w:asciiTheme="majorBidi" w:hAnsiTheme="majorBidi" w:cstheme="majorBidi"/>
          <w:sz w:val="20"/>
          <w:szCs w:val="20"/>
        </w:rPr>
        <w:t xml:space="preserve"> 60: 1317.</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lastRenderedPageBreak/>
        <w:t>Uematsu</w:t>
      </w:r>
      <w:proofErr w:type="spellEnd"/>
      <w:r w:rsidRPr="00CE64B4">
        <w:rPr>
          <w:rFonts w:asciiTheme="majorBidi" w:hAnsiTheme="majorBidi" w:cstheme="majorBidi"/>
          <w:b/>
          <w:bCs/>
          <w:sz w:val="20"/>
          <w:szCs w:val="20"/>
        </w:rPr>
        <w:t xml:space="preserve">, S., </w:t>
      </w:r>
      <w:proofErr w:type="spellStart"/>
      <w:r w:rsidRPr="00CE64B4">
        <w:rPr>
          <w:rFonts w:asciiTheme="majorBidi" w:hAnsiTheme="majorBidi" w:cstheme="majorBidi"/>
          <w:b/>
          <w:bCs/>
          <w:sz w:val="20"/>
          <w:szCs w:val="20"/>
        </w:rPr>
        <w:t>Onog</w:t>
      </w:r>
      <w:proofErr w:type="spellEnd"/>
      <w:r w:rsidRPr="00CE64B4">
        <w:rPr>
          <w:rFonts w:asciiTheme="majorBidi" w:hAnsiTheme="majorBidi" w:cstheme="majorBidi"/>
          <w:b/>
          <w:bCs/>
          <w:sz w:val="20"/>
          <w:szCs w:val="20"/>
        </w:rPr>
        <w:t xml:space="preserve">, S. and Watanabe, T. 1985. </w:t>
      </w:r>
      <w:proofErr w:type="spellStart"/>
      <w:r w:rsidRPr="00CE64B4">
        <w:rPr>
          <w:rFonts w:asciiTheme="majorBidi" w:hAnsiTheme="majorBidi" w:cstheme="majorBidi"/>
          <w:sz w:val="20"/>
          <w:szCs w:val="20"/>
        </w:rPr>
        <w:t>Pathogenicity</w:t>
      </w:r>
      <w:proofErr w:type="spellEnd"/>
      <w:r w:rsidRPr="00CE64B4">
        <w:rPr>
          <w:rFonts w:asciiTheme="majorBidi" w:hAnsiTheme="majorBidi" w:cstheme="majorBidi"/>
          <w:sz w:val="20"/>
          <w:szCs w:val="20"/>
        </w:rPr>
        <w:t xml:space="preserve"> of </w:t>
      </w:r>
      <w:proofErr w:type="spellStart"/>
      <w:r w:rsidRPr="00CE64B4">
        <w:rPr>
          <w:rFonts w:asciiTheme="majorBidi" w:hAnsiTheme="majorBidi" w:cstheme="majorBidi"/>
          <w:i/>
          <w:iCs/>
          <w:sz w:val="20"/>
          <w:szCs w:val="20"/>
        </w:rPr>
        <w:t>Monosporascus</w:t>
      </w:r>
      <w:proofErr w:type="spellEnd"/>
      <w:r w:rsidRPr="00CE64B4">
        <w:rPr>
          <w:rFonts w:asciiTheme="majorBidi" w:hAnsiTheme="majorBidi" w:cstheme="majorBidi"/>
          <w:sz w:val="20"/>
          <w:szCs w:val="20"/>
        </w:rPr>
        <w:t xml:space="preserve"> </w:t>
      </w:r>
      <w:proofErr w:type="spellStart"/>
      <w:r w:rsidRPr="00CE64B4">
        <w:rPr>
          <w:rFonts w:asciiTheme="majorBidi" w:hAnsiTheme="majorBidi" w:cstheme="majorBidi"/>
          <w:i/>
          <w:iCs/>
          <w:sz w:val="20"/>
          <w:szCs w:val="20"/>
        </w:rPr>
        <w:t>cannonballus</w:t>
      </w:r>
      <w:proofErr w:type="spellEnd"/>
      <w:r w:rsidRPr="00CE64B4">
        <w:rPr>
          <w:rFonts w:asciiTheme="majorBidi" w:hAnsiTheme="majorBidi" w:cstheme="majorBidi"/>
          <w:sz w:val="20"/>
          <w:szCs w:val="20"/>
        </w:rPr>
        <w:t xml:space="preserve"> Pollack &amp; </w:t>
      </w:r>
      <w:proofErr w:type="spellStart"/>
      <w:r w:rsidRPr="00CE64B4">
        <w:rPr>
          <w:rFonts w:asciiTheme="majorBidi" w:hAnsiTheme="majorBidi" w:cstheme="majorBidi"/>
          <w:sz w:val="20"/>
          <w:szCs w:val="20"/>
        </w:rPr>
        <w:t>Uecker</w:t>
      </w:r>
      <w:proofErr w:type="spellEnd"/>
      <w:r w:rsidRPr="00CE64B4">
        <w:rPr>
          <w:rFonts w:asciiTheme="majorBidi" w:hAnsiTheme="majorBidi" w:cstheme="majorBidi"/>
          <w:sz w:val="20"/>
          <w:szCs w:val="20"/>
        </w:rPr>
        <w:t xml:space="preserve"> in relation to melon root rot in Japan. </w:t>
      </w:r>
      <w:r w:rsidRPr="00CE64B4">
        <w:rPr>
          <w:rFonts w:asciiTheme="majorBidi" w:hAnsiTheme="majorBidi" w:cstheme="majorBidi"/>
          <w:i/>
          <w:iCs/>
          <w:sz w:val="20"/>
          <w:szCs w:val="20"/>
        </w:rPr>
        <w:t xml:space="preserve">Ann. </w:t>
      </w:r>
      <w:proofErr w:type="spellStart"/>
      <w:r w:rsidRPr="00CE64B4">
        <w:rPr>
          <w:rFonts w:asciiTheme="majorBidi" w:hAnsiTheme="majorBidi" w:cstheme="majorBidi"/>
          <w:i/>
          <w:iCs/>
          <w:sz w:val="20"/>
          <w:szCs w:val="20"/>
        </w:rPr>
        <w:t>Phytopathol</w:t>
      </w:r>
      <w:proofErr w:type="spellEnd"/>
      <w:r w:rsidRPr="00CE64B4">
        <w:rPr>
          <w:rFonts w:asciiTheme="majorBidi" w:hAnsiTheme="majorBidi" w:cstheme="majorBidi"/>
          <w:i/>
          <w:iCs/>
          <w:sz w:val="20"/>
          <w:szCs w:val="20"/>
        </w:rPr>
        <w:t>. Soc. Japan</w:t>
      </w:r>
      <w:r w:rsidRPr="00CE64B4">
        <w:rPr>
          <w:rFonts w:asciiTheme="majorBidi" w:hAnsiTheme="majorBidi" w:cstheme="majorBidi"/>
          <w:sz w:val="20"/>
          <w:szCs w:val="20"/>
        </w:rPr>
        <w:t xml:space="preserve"> 51: 272-276 (In Japanese).</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r w:rsidRPr="00CE64B4">
        <w:rPr>
          <w:rFonts w:asciiTheme="majorBidi" w:hAnsiTheme="majorBidi" w:cstheme="majorBidi"/>
          <w:b/>
          <w:bCs/>
          <w:sz w:val="20"/>
          <w:szCs w:val="20"/>
        </w:rPr>
        <w:t>Wolff, D.W. 1995.</w:t>
      </w:r>
      <w:r w:rsidRPr="00CE64B4">
        <w:rPr>
          <w:rFonts w:asciiTheme="majorBidi" w:hAnsiTheme="majorBidi" w:cstheme="majorBidi"/>
          <w:sz w:val="20"/>
          <w:szCs w:val="20"/>
        </w:rPr>
        <w:t xml:space="preserve"> </w:t>
      </w:r>
      <w:proofErr w:type="gramStart"/>
      <w:r w:rsidRPr="00CE64B4">
        <w:rPr>
          <w:rFonts w:asciiTheme="majorBidi" w:hAnsiTheme="majorBidi" w:cstheme="majorBidi"/>
          <w:sz w:val="20"/>
          <w:szCs w:val="20"/>
        </w:rPr>
        <w:t xml:space="preserve">Evaluation of melon </w:t>
      </w:r>
      <w:proofErr w:type="spellStart"/>
      <w:r w:rsidRPr="00CE64B4">
        <w:rPr>
          <w:rFonts w:asciiTheme="majorBidi" w:hAnsiTheme="majorBidi" w:cstheme="majorBidi"/>
          <w:sz w:val="20"/>
          <w:szCs w:val="20"/>
        </w:rPr>
        <w:t>germplasm</w:t>
      </w:r>
      <w:proofErr w:type="spellEnd"/>
      <w:r w:rsidRPr="00CE64B4">
        <w:rPr>
          <w:rFonts w:asciiTheme="majorBidi" w:hAnsiTheme="majorBidi" w:cstheme="majorBidi"/>
          <w:sz w:val="20"/>
          <w:szCs w:val="20"/>
        </w:rPr>
        <w:t xml:space="preserve"> for resistance to </w:t>
      </w:r>
      <w:proofErr w:type="spellStart"/>
      <w:r w:rsidRPr="00CE64B4">
        <w:rPr>
          <w:rFonts w:asciiTheme="majorBidi" w:hAnsiTheme="majorBidi" w:cstheme="majorBidi"/>
          <w:sz w:val="20"/>
          <w:szCs w:val="20"/>
        </w:rPr>
        <w:t>Monosporascus</w:t>
      </w:r>
      <w:proofErr w:type="spellEnd"/>
      <w:r w:rsidRPr="00CE64B4">
        <w:rPr>
          <w:rFonts w:asciiTheme="majorBidi" w:hAnsiTheme="majorBidi" w:cstheme="majorBidi"/>
          <w:sz w:val="20"/>
          <w:szCs w:val="20"/>
        </w:rPr>
        <w:t xml:space="preserve"> root rot</w:t>
      </w:r>
      <w:proofErr w:type="gramEnd"/>
      <w:r w:rsidRPr="00CE64B4">
        <w:rPr>
          <w:rFonts w:asciiTheme="majorBidi" w:hAnsiTheme="majorBidi" w:cstheme="majorBidi"/>
          <w:sz w:val="20"/>
          <w:szCs w:val="20"/>
        </w:rPr>
        <w:t xml:space="preserve"> / vine decline. G. Lester &amp; </w:t>
      </w:r>
      <w:r w:rsidRPr="00CE64B4">
        <w:rPr>
          <w:rFonts w:asciiTheme="majorBidi" w:hAnsiTheme="majorBidi" w:cstheme="majorBidi"/>
          <w:i/>
          <w:iCs/>
          <w:sz w:val="20"/>
          <w:szCs w:val="20"/>
        </w:rPr>
        <w:t xml:space="preserve">J. Dunlap, </w:t>
      </w:r>
      <w:proofErr w:type="spellStart"/>
      <w:r w:rsidRPr="00CE64B4">
        <w:rPr>
          <w:rFonts w:asciiTheme="majorBidi" w:hAnsiTheme="majorBidi" w:cstheme="majorBidi"/>
          <w:i/>
          <w:iCs/>
          <w:sz w:val="20"/>
          <w:szCs w:val="20"/>
        </w:rPr>
        <w:t>Cucurbitaceae</w:t>
      </w:r>
      <w:proofErr w:type="spellEnd"/>
      <w:r w:rsidRPr="00CE64B4">
        <w:rPr>
          <w:rFonts w:asciiTheme="majorBidi" w:hAnsiTheme="majorBidi" w:cstheme="majorBidi"/>
          <w:i/>
          <w:iCs/>
          <w:sz w:val="20"/>
          <w:szCs w:val="20"/>
        </w:rPr>
        <w:t xml:space="preserve"> </w:t>
      </w:r>
      <w:r w:rsidRPr="00CE64B4">
        <w:rPr>
          <w:rFonts w:asciiTheme="majorBidi" w:hAnsiTheme="majorBidi" w:cstheme="majorBidi"/>
          <w:sz w:val="20"/>
          <w:szCs w:val="20"/>
        </w:rPr>
        <w:t>94: 224-228.</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Zitter</w:t>
      </w:r>
      <w:proofErr w:type="spellEnd"/>
      <w:r w:rsidRPr="00CE64B4">
        <w:rPr>
          <w:rFonts w:asciiTheme="majorBidi" w:hAnsiTheme="majorBidi" w:cstheme="majorBidi"/>
          <w:b/>
          <w:bCs/>
          <w:sz w:val="20"/>
          <w:szCs w:val="20"/>
        </w:rPr>
        <w:t>, T. A. 1995.</w:t>
      </w:r>
      <w:r w:rsidRPr="00CE64B4">
        <w:rPr>
          <w:rFonts w:asciiTheme="majorBidi" w:hAnsiTheme="majorBidi" w:cstheme="majorBidi"/>
          <w:sz w:val="20"/>
          <w:szCs w:val="20"/>
        </w:rPr>
        <w:t xml:space="preserve"> Sudden wilt of melons from a Northeastern U. S. perspective. G. Leste</w:t>
      </w:r>
      <w:r w:rsidR="0044063E" w:rsidRPr="00CE64B4">
        <w:rPr>
          <w:rFonts w:asciiTheme="majorBidi" w:hAnsiTheme="majorBidi" w:cstheme="majorBidi"/>
          <w:sz w:val="20"/>
          <w:szCs w:val="20"/>
        </w:rPr>
        <w:t xml:space="preserve">r &amp; </w:t>
      </w:r>
      <w:r w:rsidR="0044063E" w:rsidRPr="00CE64B4">
        <w:rPr>
          <w:rFonts w:asciiTheme="majorBidi" w:hAnsiTheme="majorBidi" w:cstheme="majorBidi"/>
          <w:i/>
          <w:iCs/>
          <w:sz w:val="20"/>
          <w:szCs w:val="20"/>
        </w:rPr>
        <w:t xml:space="preserve">J. Dunlap, </w:t>
      </w:r>
      <w:proofErr w:type="spellStart"/>
      <w:r w:rsidR="0044063E" w:rsidRPr="00CE64B4">
        <w:rPr>
          <w:rFonts w:asciiTheme="majorBidi" w:hAnsiTheme="majorBidi" w:cstheme="majorBidi"/>
          <w:i/>
          <w:iCs/>
          <w:sz w:val="20"/>
          <w:szCs w:val="20"/>
        </w:rPr>
        <w:t>Cucurbitaceae</w:t>
      </w:r>
      <w:proofErr w:type="spellEnd"/>
      <w:r w:rsidRPr="00CE64B4">
        <w:rPr>
          <w:rFonts w:asciiTheme="majorBidi" w:hAnsiTheme="majorBidi" w:cstheme="majorBidi"/>
          <w:sz w:val="20"/>
          <w:szCs w:val="20"/>
        </w:rPr>
        <w:t>, 94: 44 – 47.</w:t>
      </w:r>
    </w:p>
    <w:p w:rsidR="00572382" w:rsidRPr="00CE64B4" w:rsidRDefault="00572382" w:rsidP="007507BD">
      <w:pPr>
        <w:numPr>
          <w:ilvl w:val="0"/>
          <w:numId w:val="9"/>
        </w:numPr>
        <w:bidi w:val="0"/>
        <w:ind w:left="284" w:hanging="284"/>
        <w:jc w:val="both"/>
        <w:rPr>
          <w:rFonts w:asciiTheme="majorBidi" w:hAnsiTheme="majorBidi" w:cstheme="majorBidi"/>
          <w:sz w:val="20"/>
          <w:szCs w:val="20"/>
        </w:rPr>
      </w:pPr>
      <w:proofErr w:type="spellStart"/>
      <w:r w:rsidRPr="00CE64B4">
        <w:rPr>
          <w:rFonts w:asciiTheme="majorBidi" w:hAnsiTheme="majorBidi" w:cstheme="majorBidi"/>
          <w:b/>
          <w:bCs/>
          <w:sz w:val="20"/>
          <w:szCs w:val="20"/>
        </w:rPr>
        <w:t>Zitter</w:t>
      </w:r>
      <w:proofErr w:type="spellEnd"/>
      <w:r w:rsidRPr="00CE64B4">
        <w:rPr>
          <w:rFonts w:asciiTheme="majorBidi" w:hAnsiTheme="majorBidi" w:cstheme="majorBidi"/>
          <w:b/>
          <w:bCs/>
          <w:sz w:val="20"/>
          <w:szCs w:val="20"/>
        </w:rPr>
        <w:t xml:space="preserve">, T. A., Hopkins, D. L., and Thomas, C. E. </w:t>
      </w:r>
      <w:r w:rsidR="003903D8" w:rsidRPr="00CE64B4">
        <w:rPr>
          <w:rFonts w:asciiTheme="majorBidi" w:hAnsiTheme="majorBidi" w:cstheme="majorBidi"/>
          <w:b/>
          <w:bCs/>
          <w:sz w:val="20"/>
          <w:szCs w:val="20"/>
        </w:rPr>
        <w:t>1996.</w:t>
      </w:r>
      <w:r w:rsidR="003903D8" w:rsidRPr="00CE64B4">
        <w:rPr>
          <w:rFonts w:asciiTheme="majorBidi" w:hAnsiTheme="majorBidi" w:cstheme="majorBidi"/>
          <w:sz w:val="20"/>
          <w:szCs w:val="20"/>
        </w:rPr>
        <w:t xml:space="preserve"> </w:t>
      </w:r>
      <w:r w:rsidRPr="00CE64B4">
        <w:rPr>
          <w:rFonts w:asciiTheme="majorBidi" w:hAnsiTheme="majorBidi" w:cstheme="majorBidi"/>
          <w:i/>
          <w:iCs/>
          <w:sz w:val="20"/>
          <w:szCs w:val="20"/>
        </w:rPr>
        <w:t>Compendium of Cucurbit Diseases</w:t>
      </w:r>
      <w:r w:rsidRPr="00CE64B4">
        <w:rPr>
          <w:rFonts w:asciiTheme="majorBidi" w:hAnsiTheme="majorBidi" w:cstheme="majorBidi"/>
          <w:sz w:val="20"/>
          <w:szCs w:val="20"/>
        </w:rPr>
        <w:t>. APS Press. USA. 87 pp.</w:t>
      </w:r>
    </w:p>
    <w:p w:rsidR="00404FCC" w:rsidRPr="00CE64B4" w:rsidRDefault="00404FCC" w:rsidP="00187334">
      <w:pPr>
        <w:bidi w:val="0"/>
        <w:ind w:left="720" w:hanging="720"/>
        <w:jc w:val="both"/>
        <w:rPr>
          <w:rFonts w:asciiTheme="majorBidi" w:hAnsiTheme="majorBidi" w:cstheme="majorBidi"/>
          <w:sz w:val="20"/>
          <w:szCs w:val="20"/>
        </w:rPr>
        <w:sectPr w:rsidR="00404FCC" w:rsidRPr="00CE64B4" w:rsidSect="001019FA">
          <w:type w:val="continuous"/>
          <w:pgSz w:w="12242" w:h="15842" w:code="1"/>
          <w:pgMar w:top="1440" w:right="1440" w:bottom="1440" w:left="1440" w:header="720" w:footer="720" w:gutter="0"/>
          <w:cols w:num="2" w:space="709"/>
          <w:docGrid w:linePitch="360"/>
        </w:sectPr>
      </w:pPr>
    </w:p>
    <w:p w:rsidR="00206CF9" w:rsidRPr="00CE64B4" w:rsidRDefault="00206CF9" w:rsidP="00187334">
      <w:pPr>
        <w:bidi w:val="0"/>
        <w:ind w:left="720" w:hanging="720"/>
        <w:jc w:val="both"/>
        <w:rPr>
          <w:rFonts w:asciiTheme="majorBidi" w:hAnsiTheme="majorBidi" w:cstheme="majorBidi"/>
          <w:sz w:val="20"/>
          <w:szCs w:val="20"/>
        </w:rPr>
      </w:pPr>
    </w:p>
    <w:p w:rsidR="00206CF9" w:rsidRPr="00CE64B4" w:rsidRDefault="00206CF9" w:rsidP="00187334">
      <w:pPr>
        <w:bidi w:val="0"/>
        <w:ind w:left="720" w:hanging="720"/>
        <w:jc w:val="both"/>
        <w:rPr>
          <w:rFonts w:asciiTheme="majorBidi" w:hAnsiTheme="majorBidi" w:cstheme="majorBidi"/>
          <w:sz w:val="20"/>
          <w:szCs w:val="20"/>
          <w:rtl/>
        </w:rPr>
      </w:pPr>
    </w:p>
    <w:p w:rsidR="004859D2" w:rsidRPr="00CE64B4" w:rsidRDefault="00CE64B4" w:rsidP="007216B4">
      <w:pPr>
        <w:tabs>
          <w:tab w:val="left" w:pos="8285"/>
        </w:tabs>
        <w:bidi w:val="0"/>
        <w:ind w:left="720" w:hanging="720"/>
        <w:jc w:val="both"/>
        <w:rPr>
          <w:rFonts w:asciiTheme="majorBidi" w:hAnsiTheme="majorBidi" w:cstheme="majorBidi" w:hint="eastAsia"/>
          <w:sz w:val="20"/>
          <w:szCs w:val="20"/>
          <w:rtl/>
          <w:lang w:eastAsia="zh-CN"/>
        </w:rPr>
      </w:pPr>
      <w:r w:rsidRPr="00CE64B4">
        <w:rPr>
          <w:rFonts w:asciiTheme="majorBidi" w:hAnsiTheme="majorBidi" w:cstheme="majorBidi" w:hint="eastAsia"/>
          <w:sz w:val="20"/>
          <w:szCs w:val="20"/>
          <w:lang w:eastAsia="zh-CN"/>
        </w:rPr>
        <w:t>10/2/2013</w:t>
      </w:r>
    </w:p>
    <w:sectPr w:rsidR="004859D2" w:rsidRPr="00CE64B4" w:rsidSect="001019FA">
      <w:type w:val="continuous"/>
      <w:pgSz w:w="12242" w:h="15842" w:code="1"/>
      <w:pgMar w:top="1440" w:right="1440" w:bottom="1440" w:left="1440"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EBE58" w15:done="0"/>
  <w15:commentEx w15:paraId="27D260D2" w15:done="0"/>
  <w15:commentEx w15:paraId="43762CE2" w15:done="0"/>
  <w15:commentEx w15:paraId="7691DF75" w15:done="0"/>
  <w15:commentEx w15:paraId="29132B12" w15:done="0"/>
  <w15:commentEx w15:paraId="385DF08B" w15:done="0"/>
  <w15:commentEx w15:paraId="20E20903" w15:done="0"/>
  <w15:commentEx w15:paraId="4FAD9D2D" w15:done="0"/>
  <w15:commentEx w15:paraId="3CA775D2" w15:done="0"/>
  <w15:commentEx w15:paraId="196753D8" w15:done="0"/>
  <w15:commentEx w15:paraId="5609C4B8" w15:done="0"/>
  <w15:commentEx w15:paraId="787C6866" w15:done="0"/>
  <w15:commentEx w15:paraId="2F80FB8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8A4" w:rsidRDefault="005C38A4" w:rsidP="00ED1B5E">
      <w:r>
        <w:separator/>
      </w:r>
    </w:p>
  </w:endnote>
  <w:endnote w:type="continuationSeparator" w:id="0">
    <w:p w:rsidR="005C38A4" w:rsidRDefault="005C38A4" w:rsidP="00ED1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7532"/>
      <w:docPartObj>
        <w:docPartGallery w:val="Page Numbers (Bottom of Page)"/>
        <w:docPartUnique/>
      </w:docPartObj>
    </w:sdtPr>
    <w:sdtContent>
      <w:p w:rsidR="002174F9" w:rsidRDefault="00570BA5" w:rsidP="002174F9">
        <w:pPr>
          <w:pStyle w:val="Footer"/>
          <w:bidi w:val="0"/>
          <w:jc w:val="center"/>
        </w:pPr>
        <w:r w:rsidRPr="002174F9">
          <w:rPr>
            <w:sz w:val="20"/>
            <w:szCs w:val="20"/>
          </w:rPr>
          <w:fldChar w:fldCharType="begin"/>
        </w:r>
        <w:r w:rsidR="002174F9" w:rsidRPr="002174F9">
          <w:rPr>
            <w:sz w:val="20"/>
            <w:szCs w:val="20"/>
          </w:rPr>
          <w:instrText xml:space="preserve"> PAGE   \* MERGEFORMAT </w:instrText>
        </w:r>
        <w:r w:rsidRPr="002174F9">
          <w:rPr>
            <w:sz w:val="20"/>
            <w:szCs w:val="20"/>
          </w:rPr>
          <w:fldChar w:fldCharType="separate"/>
        </w:r>
        <w:r w:rsidR="00CE64B4" w:rsidRPr="00CE64B4">
          <w:rPr>
            <w:noProof/>
            <w:sz w:val="20"/>
            <w:szCs w:val="20"/>
            <w:lang w:val="zh-CN"/>
          </w:rPr>
          <w:t>87</w:t>
        </w:r>
        <w:r w:rsidRPr="002174F9">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8A4" w:rsidRDefault="005C38A4" w:rsidP="00ED1B5E">
      <w:r>
        <w:separator/>
      </w:r>
    </w:p>
  </w:footnote>
  <w:footnote w:type="continuationSeparator" w:id="0">
    <w:p w:rsidR="005C38A4" w:rsidRDefault="005C38A4" w:rsidP="00ED1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A4" w:rsidRPr="00BD5850" w:rsidRDefault="005C38A4" w:rsidP="00BD5850">
    <w:pPr>
      <w:pBdr>
        <w:bottom w:val="thinThickMediumGap" w:sz="12" w:space="1" w:color="auto"/>
      </w:pBdr>
      <w:tabs>
        <w:tab w:val="left" w:pos="9360"/>
      </w:tabs>
      <w:bidi w:val="0"/>
      <w:jc w:val="center"/>
      <w:rPr>
        <w:rFonts w:cs="Times New Roman"/>
        <w:sz w:val="22"/>
        <w:szCs w:val="22"/>
        <w:lang w:bidi="ar-EG"/>
      </w:rPr>
    </w:pPr>
    <w:r w:rsidRPr="00BD5850">
      <w:rPr>
        <w:rFonts w:cs="Times New Roman"/>
        <w:sz w:val="22"/>
        <w:szCs w:val="22"/>
      </w:rPr>
      <w:t>Nature and Science 2013</w:t>
    </w:r>
    <w:proofErr w:type="gramStart"/>
    <w:r w:rsidRPr="00BD5850">
      <w:rPr>
        <w:rFonts w:cs="Times New Roman"/>
        <w:sz w:val="22"/>
        <w:szCs w:val="22"/>
      </w:rPr>
      <w:t>;</w:t>
    </w:r>
    <w:r>
      <w:rPr>
        <w:rFonts w:cs="Times New Roman" w:hint="eastAsia"/>
        <w:sz w:val="22"/>
        <w:szCs w:val="22"/>
        <w:lang w:eastAsia="zh-CN"/>
      </w:rPr>
      <w:t>11</w:t>
    </w:r>
    <w:proofErr w:type="gramEnd"/>
    <w:r w:rsidRPr="00BD5850">
      <w:rPr>
        <w:rFonts w:cs="Times New Roman"/>
        <w:sz w:val="22"/>
        <w:szCs w:val="22"/>
      </w:rPr>
      <w:t>(</w:t>
    </w:r>
    <w:r>
      <w:rPr>
        <w:rFonts w:cs="Times New Roman" w:hint="eastAsia"/>
        <w:sz w:val="22"/>
        <w:szCs w:val="22"/>
        <w:lang w:eastAsia="zh-CN"/>
      </w:rPr>
      <w:t>11</w:t>
    </w:r>
    <w:r w:rsidRPr="00BD5850">
      <w:rPr>
        <w:rFonts w:cs="Times New Roman"/>
        <w:sz w:val="22"/>
        <w:szCs w:val="22"/>
      </w:rPr>
      <w:t xml:space="preserve">) </w:t>
    </w:r>
    <w:r w:rsidRPr="00BD5850">
      <w:rPr>
        <w:rFonts w:cs="Times New Roman"/>
        <w:color w:val="000000"/>
        <w:sz w:val="22"/>
        <w:szCs w:val="22"/>
      </w:rPr>
      <w:t xml:space="preserve">        </w:t>
    </w:r>
    <w:r w:rsidRPr="00BD5850">
      <w:rPr>
        <w:rFonts w:cs="Times New Roman" w:hint="cs"/>
        <w:color w:val="000000"/>
        <w:sz w:val="22"/>
        <w:szCs w:val="22"/>
        <w:rtl/>
      </w:rPr>
      <w:t xml:space="preserve">             </w:t>
    </w:r>
    <w:r w:rsidRPr="00BD5850">
      <w:rPr>
        <w:rFonts w:cs="Times New Roman"/>
        <w:color w:val="000000"/>
        <w:sz w:val="22"/>
        <w:szCs w:val="22"/>
      </w:rPr>
      <w:t xml:space="preserve">                  </w:t>
    </w:r>
    <w:hyperlink r:id="rId1" w:history="1">
      <w:r w:rsidRPr="00BD5850">
        <w:rPr>
          <w:rStyle w:val="Hyperlink"/>
          <w:sz w:val="22"/>
          <w:szCs w:val="22"/>
        </w:rPr>
        <w:t>http://www.sciencepub.net/nature</w:t>
      </w:r>
    </w:hyperlink>
    <w:r w:rsidRPr="00BD5850">
      <w:rPr>
        <w:rFonts w:cs="Times New Roman"/>
        <w:sz w:val="22"/>
        <w:szCs w:val="22"/>
      </w:rPr>
      <w:t xml:space="preserve"> </w:t>
    </w:r>
  </w:p>
  <w:p w:rsidR="005C38A4" w:rsidRPr="00BD5850" w:rsidRDefault="005C38A4" w:rsidP="00BD5850">
    <w:pPr>
      <w:pStyle w:val="Header"/>
      <w:bidi w:val="0"/>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A74"/>
    <w:multiLevelType w:val="hybridMultilevel"/>
    <w:tmpl w:val="67F0F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B07CD"/>
    <w:multiLevelType w:val="hybridMultilevel"/>
    <w:tmpl w:val="C77ECC6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187C0C9D"/>
    <w:multiLevelType w:val="hybridMultilevel"/>
    <w:tmpl w:val="800CAE96"/>
    <w:lvl w:ilvl="0" w:tplc="1982079E">
      <w:start w:val="1"/>
      <w:numFmt w:val="decimal"/>
      <w:lvlText w:val="%1-"/>
      <w:lvlJc w:val="left"/>
      <w:pPr>
        <w:tabs>
          <w:tab w:val="num" w:pos="765"/>
        </w:tabs>
        <w:ind w:left="765" w:right="765" w:hanging="405"/>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2C7E2B0D"/>
    <w:multiLevelType w:val="hybridMultilevel"/>
    <w:tmpl w:val="BB9E23BC"/>
    <w:lvl w:ilvl="0" w:tplc="FB1ADA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4">
    <w:nsid w:val="3A39658B"/>
    <w:multiLevelType w:val="hybridMultilevel"/>
    <w:tmpl w:val="8B76C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CE3352"/>
    <w:multiLevelType w:val="hybridMultilevel"/>
    <w:tmpl w:val="88162946"/>
    <w:lvl w:ilvl="0" w:tplc="FB0492FE">
      <w:start w:val="1"/>
      <w:numFmt w:val="upperLetter"/>
      <w:lvlText w:val="%1-"/>
      <w:lvlJc w:val="left"/>
      <w:pPr>
        <w:ind w:left="1815" w:hanging="91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A675F5C"/>
    <w:multiLevelType w:val="hybridMultilevel"/>
    <w:tmpl w:val="1BDE569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nsid w:val="69582CD5"/>
    <w:multiLevelType w:val="hybridMultilevel"/>
    <w:tmpl w:val="38A20764"/>
    <w:lvl w:ilvl="0" w:tplc="A22A9C5E">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nsid w:val="78A239FF"/>
    <w:multiLevelType w:val="hybridMultilevel"/>
    <w:tmpl w:val="197C1746"/>
    <w:lvl w:ilvl="0" w:tplc="C3C61D72">
      <w:start w:val="6"/>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720"/>
  <w:noPunctuationKerning/>
  <w:characterSpacingControl w:val="doNotCompress"/>
  <w:hdrShapeDefaults>
    <o:shapedefaults v:ext="edit" spidmax="15361"/>
  </w:hdrShapeDefaults>
  <w:footnotePr>
    <w:footnote w:id="-1"/>
    <w:footnote w:id="0"/>
  </w:footnotePr>
  <w:endnotePr>
    <w:endnote w:id="-1"/>
    <w:endnote w:id="0"/>
  </w:endnotePr>
  <w:compat>
    <w:useFELayout/>
  </w:compat>
  <w:rsids>
    <w:rsidRoot w:val="005D6D6A"/>
    <w:rsid w:val="000009A8"/>
    <w:rsid w:val="00002B01"/>
    <w:rsid w:val="00004E69"/>
    <w:rsid w:val="00004EDF"/>
    <w:rsid w:val="000150B3"/>
    <w:rsid w:val="0001525F"/>
    <w:rsid w:val="0002070C"/>
    <w:rsid w:val="00023E53"/>
    <w:rsid w:val="00024866"/>
    <w:rsid w:val="00024CB6"/>
    <w:rsid w:val="00025C87"/>
    <w:rsid w:val="000264E9"/>
    <w:rsid w:val="00030363"/>
    <w:rsid w:val="000313CB"/>
    <w:rsid w:val="00031FFB"/>
    <w:rsid w:val="00033FC7"/>
    <w:rsid w:val="00035E1A"/>
    <w:rsid w:val="00036BBF"/>
    <w:rsid w:val="0003748E"/>
    <w:rsid w:val="00043F6E"/>
    <w:rsid w:val="00046B8E"/>
    <w:rsid w:val="00050A06"/>
    <w:rsid w:val="00050C55"/>
    <w:rsid w:val="000577B9"/>
    <w:rsid w:val="00060315"/>
    <w:rsid w:val="0006222D"/>
    <w:rsid w:val="0006448B"/>
    <w:rsid w:val="0006470E"/>
    <w:rsid w:val="00066B37"/>
    <w:rsid w:val="000710F4"/>
    <w:rsid w:val="0007262D"/>
    <w:rsid w:val="0007485A"/>
    <w:rsid w:val="00075BA0"/>
    <w:rsid w:val="00076309"/>
    <w:rsid w:val="00082F28"/>
    <w:rsid w:val="00087EB6"/>
    <w:rsid w:val="00096066"/>
    <w:rsid w:val="000A1A7A"/>
    <w:rsid w:val="000A307A"/>
    <w:rsid w:val="000A3C78"/>
    <w:rsid w:val="000A7B6A"/>
    <w:rsid w:val="000B0DFB"/>
    <w:rsid w:val="000B6251"/>
    <w:rsid w:val="000B79EC"/>
    <w:rsid w:val="000C1A17"/>
    <w:rsid w:val="000C2A32"/>
    <w:rsid w:val="000C5D9B"/>
    <w:rsid w:val="000D22D5"/>
    <w:rsid w:val="000D2F35"/>
    <w:rsid w:val="000E4186"/>
    <w:rsid w:val="000E52E1"/>
    <w:rsid w:val="000E6622"/>
    <w:rsid w:val="000F01B0"/>
    <w:rsid w:val="000F5ABE"/>
    <w:rsid w:val="00100800"/>
    <w:rsid w:val="00100F70"/>
    <w:rsid w:val="001019FA"/>
    <w:rsid w:val="001066E1"/>
    <w:rsid w:val="00107676"/>
    <w:rsid w:val="001077DA"/>
    <w:rsid w:val="00107A58"/>
    <w:rsid w:val="00110785"/>
    <w:rsid w:val="0011286F"/>
    <w:rsid w:val="00114870"/>
    <w:rsid w:val="00114F73"/>
    <w:rsid w:val="00116511"/>
    <w:rsid w:val="00116A89"/>
    <w:rsid w:val="00120926"/>
    <w:rsid w:val="001227B7"/>
    <w:rsid w:val="001237F2"/>
    <w:rsid w:val="00135F96"/>
    <w:rsid w:val="001365A1"/>
    <w:rsid w:val="00140136"/>
    <w:rsid w:val="001463F0"/>
    <w:rsid w:val="00147E66"/>
    <w:rsid w:val="00150A56"/>
    <w:rsid w:val="00150CF3"/>
    <w:rsid w:val="00157581"/>
    <w:rsid w:val="00157A59"/>
    <w:rsid w:val="00161514"/>
    <w:rsid w:val="00161E5B"/>
    <w:rsid w:val="00166360"/>
    <w:rsid w:val="0016665B"/>
    <w:rsid w:val="00173DF0"/>
    <w:rsid w:val="00180BF0"/>
    <w:rsid w:val="0018343F"/>
    <w:rsid w:val="00185743"/>
    <w:rsid w:val="00187334"/>
    <w:rsid w:val="0018734F"/>
    <w:rsid w:val="00191EE3"/>
    <w:rsid w:val="00195E47"/>
    <w:rsid w:val="001970AB"/>
    <w:rsid w:val="001979C3"/>
    <w:rsid w:val="001A38B0"/>
    <w:rsid w:val="001B54D9"/>
    <w:rsid w:val="001B63B4"/>
    <w:rsid w:val="001C01DF"/>
    <w:rsid w:val="001C4088"/>
    <w:rsid w:val="001D1B9F"/>
    <w:rsid w:val="001D33B4"/>
    <w:rsid w:val="001D3EF2"/>
    <w:rsid w:val="001D4629"/>
    <w:rsid w:val="001E3E15"/>
    <w:rsid w:val="001E7C0C"/>
    <w:rsid w:val="001F0134"/>
    <w:rsid w:val="001F390D"/>
    <w:rsid w:val="001F4FD4"/>
    <w:rsid w:val="001F7861"/>
    <w:rsid w:val="00204B0E"/>
    <w:rsid w:val="00206B28"/>
    <w:rsid w:val="00206CF9"/>
    <w:rsid w:val="00210AC9"/>
    <w:rsid w:val="00210FAA"/>
    <w:rsid w:val="002174F9"/>
    <w:rsid w:val="0022063F"/>
    <w:rsid w:val="00223624"/>
    <w:rsid w:val="00226635"/>
    <w:rsid w:val="00227D11"/>
    <w:rsid w:val="00232DB9"/>
    <w:rsid w:val="00235AFA"/>
    <w:rsid w:val="0024045D"/>
    <w:rsid w:val="002420F3"/>
    <w:rsid w:val="00242676"/>
    <w:rsid w:val="00243F08"/>
    <w:rsid w:val="00247E6A"/>
    <w:rsid w:val="002527EC"/>
    <w:rsid w:val="002533F0"/>
    <w:rsid w:val="0025454A"/>
    <w:rsid w:val="00256BC9"/>
    <w:rsid w:val="00261FFA"/>
    <w:rsid w:val="00263ECF"/>
    <w:rsid w:val="00265D9C"/>
    <w:rsid w:val="002665D3"/>
    <w:rsid w:val="00270B61"/>
    <w:rsid w:val="0027118B"/>
    <w:rsid w:val="00274626"/>
    <w:rsid w:val="00274E97"/>
    <w:rsid w:val="0027731D"/>
    <w:rsid w:val="0028029A"/>
    <w:rsid w:val="00280FC8"/>
    <w:rsid w:val="00290CEC"/>
    <w:rsid w:val="0029309F"/>
    <w:rsid w:val="00294134"/>
    <w:rsid w:val="00294151"/>
    <w:rsid w:val="00297152"/>
    <w:rsid w:val="002A58CC"/>
    <w:rsid w:val="002B26A3"/>
    <w:rsid w:val="002B29AF"/>
    <w:rsid w:val="002B551F"/>
    <w:rsid w:val="002C023C"/>
    <w:rsid w:val="002C0B7E"/>
    <w:rsid w:val="002C2733"/>
    <w:rsid w:val="002C3C24"/>
    <w:rsid w:val="002C7946"/>
    <w:rsid w:val="002D03B3"/>
    <w:rsid w:val="002D34F2"/>
    <w:rsid w:val="002D3D5B"/>
    <w:rsid w:val="002D795E"/>
    <w:rsid w:val="002D7A92"/>
    <w:rsid w:val="002E0FF0"/>
    <w:rsid w:val="002E11DE"/>
    <w:rsid w:val="002E2B1F"/>
    <w:rsid w:val="002E4C27"/>
    <w:rsid w:val="002E5508"/>
    <w:rsid w:val="002E5D24"/>
    <w:rsid w:val="002E66A4"/>
    <w:rsid w:val="002F088E"/>
    <w:rsid w:val="002F1367"/>
    <w:rsid w:val="002F266D"/>
    <w:rsid w:val="002F44B0"/>
    <w:rsid w:val="002F5A6F"/>
    <w:rsid w:val="00300945"/>
    <w:rsid w:val="00312265"/>
    <w:rsid w:val="00313629"/>
    <w:rsid w:val="00313EB6"/>
    <w:rsid w:val="00316A71"/>
    <w:rsid w:val="0032184E"/>
    <w:rsid w:val="00321F10"/>
    <w:rsid w:val="00323A9A"/>
    <w:rsid w:val="003241F9"/>
    <w:rsid w:val="00324753"/>
    <w:rsid w:val="00327BF1"/>
    <w:rsid w:val="00331B85"/>
    <w:rsid w:val="0033272D"/>
    <w:rsid w:val="00334C4E"/>
    <w:rsid w:val="00337838"/>
    <w:rsid w:val="00337839"/>
    <w:rsid w:val="00340617"/>
    <w:rsid w:val="003425A4"/>
    <w:rsid w:val="0034272B"/>
    <w:rsid w:val="0034544E"/>
    <w:rsid w:val="00352BD7"/>
    <w:rsid w:val="00354334"/>
    <w:rsid w:val="00354604"/>
    <w:rsid w:val="003546EB"/>
    <w:rsid w:val="00355FA6"/>
    <w:rsid w:val="00356DF5"/>
    <w:rsid w:val="00360C89"/>
    <w:rsid w:val="003623F9"/>
    <w:rsid w:val="00364482"/>
    <w:rsid w:val="00365B5A"/>
    <w:rsid w:val="0036760E"/>
    <w:rsid w:val="0036784A"/>
    <w:rsid w:val="003707E5"/>
    <w:rsid w:val="00375142"/>
    <w:rsid w:val="00377DAE"/>
    <w:rsid w:val="00382A58"/>
    <w:rsid w:val="00385228"/>
    <w:rsid w:val="003871BB"/>
    <w:rsid w:val="003903D8"/>
    <w:rsid w:val="003935FF"/>
    <w:rsid w:val="00393A63"/>
    <w:rsid w:val="00395851"/>
    <w:rsid w:val="003A1558"/>
    <w:rsid w:val="003A295E"/>
    <w:rsid w:val="003A3AC8"/>
    <w:rsid w:val="003A4F70"/>
    <w:rsid w:val="003B03C4"/>
    <w:rsid w:val="003B364E"/>
    <w:rsid w:val="003B3CB0"/>
    <w:rsid w:val="003B4783"/>
    <w:rsid w:val="003B696B"/>
    <w:rsid w:val="003B70B4"/>
    <w:rsid w:val="003C07E5"/>
    <w:rsid w:val="003C28F9"/>
    <w:rsid w:val="003C6374"/>
    <w:rsid w:val="003D0DF3"/>
    <w:rsid w:val="003D0E92"/>
    <w:rsid w:val="003D37AC"/>
    <w:rsid w:val="003D67F3"/>
    <w:rsid w:val="003D758F"/>
    <w:rsid w:val="003E1235"/>
    <w:rsid w:val="003E134D"/>
    <w:rsid w:val="003E243E"/>
    <w:rsid w:val="003E40F1"/>
    <w:rsid w:val="003E49A1"/>
    <w:rsid w:val="003F1128"/>
    <w:rsid w:val="003F32E3"/>
    <w:rsid w:val="003F5398"/>
    <w:rsid w:val="004009B9"/>
    <w:rsid w:val="00401FEA"/>
    <w:rsid w:val="004033E5"/>
    <w:rsid w:val="00404FCC"/>
    <w:rsid w:val="00405584"/>
    <w:rsid w:val="00411907"/>
    <w:rsid w:val="0041537C"/>
    <w:rsid w:val="00417509"/>
    <w:rsid w:val="00423DA6"/>
    <w:rsid w:val="004265DC"/>
    <w:rsid w:val="004326DA"/>
    <w:rsid w:val="0044063E"/>
    <w:rsid w:val="00446CE1"/>
    <w:rsid w:val="00451259"/>
    <w:rsid w:val="00451323"/>
    <w:rsid w:val="0045206F"/>
    <w:rsid w:val="00453441"/>
    <w:rsid w:val="00461DAA"/>
    <w:rsid w:val="0046268E"/>
    <w:rsid w:val="00464933"/>
    <w:rsid w:val="00466354"/>
    <w:rsid w:val="00467315"/>
    <w:rsid w:val="004717A0"/>
    <w:rsid w:val="004754BD"/>
    <w:rsid w:val="00475D5C"/>
    <w:rsid w:val="00483049"/>
    <w:rsid w:val="00484F49"/>
    <w:rsid w:val="004859D2"/>
    <w:rsid w:val="004876E8"/>
    <w:rsid w:val="00491454"/>
    <w:rsid w:val="00493D1A"/>
    <w:rsid w:val="00494C77"/>
    <w:rsid w:val="004A321B"/>
    <w:rsid w:val="004A42D4"/>
    <w:rsid w:val="004B3E1A"/>
    <w:rsid w:val="004B6947"/>
    <w:rsid w:val="004B6F4F"/>
    <w:rsid w:val="004C1508"/>
    <w:rsid w:val="004C1877"/>
    <w:rsid w:val="004C32D8"/>
    <w:rsid w:val="004C33CA"/>
    <w:rsid w:val="004C383B"/>
    <w:rsid w:val="004C6665"/>
    <w:rsid w:val="004C6B0F"/>
    <w:rsid w:val="004D0E4A"/>
    <w:rsid w:val="004D45BA"/>
    <w:rsid w:val="004D54FA"/>
    <w:rsid w:val="004E0D44"/>
    <w:rsid w:val="004E2AA3"/>
    <w:rsid w:val="004F0EFD"/>
    <w:rsid w:val="00503610"/>
    <w:rsid w:val="005050EB"/>
    <w:rsid w:val="0050638C"/>
    <w:rsid w:val="005065CE"/>
    <w:rsid w:val="00507765"/>
    <w:rsid w:val="00512E8D"/>
    <w:rsid w:val="005141EE"/>
    <w:rsid w:val="0051517E"/>
    <w:rsid w:val="0052042C"/>
    <w:rsid w:val="005211DB"/>
    <w:rsid w:val="005219FD"/>
    <w:rsid w:val="00527753"/>
    <w:rsid w:val="00530B8E"/>
    <w:rsid w:val="00536E0C"/>
    <w:rsid w:val="00537CDF"/>
    <w:rsid w:val="00540FD4"/>
    <w:rsid w:val="005423BE"/>
    <w:rsid w:val="00542582"/>
    <w:rsid w:val="00550123"/>
    <w:rsid w:val="00553170"/>
    <w:rsid w:val="0055323C"/>
    <w:rsid w:val="00555047"/>
    <w:rsid w:val="005552AF"/>
    <w:rsid w:val="00562366"/>
    <w:rsid w:val="005666A4"/>
    <w:rsid w:val="00566A82"/>
    <w:rsid w:val="00570AF9"/>
    <w:rsid w:val="00570BA5"/>
    <w:rsid w:val="00572382"/>
    <w:rsid w:val="00573A92"/>
    <w:rsid w:val="005744A1"/>
    <w:rsid w:val="00575DF4"/>
    <w:rsid w:val="00577B17"/>
    <w:rsid w:val="00582735"/>
    <w:rsid w:val="00586903"/>
    <w:rsid w:val="00586C3C"/>
    <w:rsid w:val="00590777"/>
    <w:rsid w:val="0059162E"/>
    <w:rsid w:val="00592521"/>
    <w:rsid w:val="00592DA7"/>
    <w:rsid w:val="005A17C7"/>
    <w:rsid w:val="005A35C2"/>
    <w:rsid w:val="005A4F94"/>
    <w:rsid w:val="005A59CE"/>
    <w:rsid w:val="005A6888"/>
    <w:rsid w:val="005B3C1C"/>
    <w:rsid w:val="005B4693"/>
    <w:rsid w:val="005B7380"/>
    <w:rsid w:val="005C0226"/>
    <w:rsid w:val="005C1AEF"/>
    <w:rsid w:val="005C38A4"/>
    <w:rsid w:val="005D16CC"/>
    <w:rsid w:val="005D1C91"/>
    <w:rsid w:val="005D5742"/>
    <w:rsid w:val="005D6D6A"/>
    <w:rsid w:val="005D7EDD"/>
    <w:rsid w:val="005E4E1D"/>
    <w:rsid w:val="005F067D"/>
    <w:rsid w:val="005F291C"/>
    <w:rsid w:val="005F3648"/>
    <w:rsid w:val="005F3F4A"/>
    <w:rsid w:val="005F624B"/>
    <w:rsid w:val="005F7AF2"/>
    <w:rsid w:val="006009C9"/>
    <w:rsid w:val="00606BB3"/>
    <w:rsid w:val="006124C8"/>
    <w:rsid w:val="0061501C"/>
    <w:rsid w:val="00617B8C"/>
    <w:rsid w:val="00622E53"/>
    <w:rsid w:val="0062675D"/>
    <w:rsid w:val="00631970"/>
    <w:rsid w:val="00631A5D"/>
    <w:rsid w:val="00632B1A"/>
    <w:rsid w:val="00634329"/>
    <w:rsid w:val="00637D3A"/>
    <w:rsid w:val="00640207"/>
    <w:rsid w:val="00650B71"/>
    <w:rsid w:val="006534D1"/>
    <w:rsid w:val="006568A4"/>
    <w:rsid w:val="00661358"/>
    <w:rsid w:val="00661E20"/>
    <w:rsid w:val="006642CF"/>
    <w:rsid w:val="006658E9"/>
    <w:rsid w:val="006663A1"/>
    <w:rsid w:val="00666EC3"/>
    <w:rsid w:val="006755C0"/>
    <w:rsid w:val="00677F65"/>
    <w:rsid w:val="006808B8"/>
    <w:rsid w:val="00682499"/>
    <w:rsid w:val="00685FA1"/>
    <w:rsid w:val="006915B2"/>
    <w:rsid w:val="00695F01"/>
    <w:rsid w:val="00695FC9"/>
    <w:rsid w:val="006A00D5"/>
    <w:rsid w:val="006A336B"/>
    <w:rsid w:val="006B0277"/>
    <w:rsid w:val="006B2A03"/>
    <w:rsid w:val="006B6947"/>
    <w:rsid w:val="006C11FF"/>
    <w:rsid w:val="006C4E3A"/>
    <w:rsid w:val="006D0D9A"/>
    <w:rsid w:val="006D19EB"/>
    <w:rsid w:val="006D1DE7"/>
    <w:rsid w:val="006D2F8F"/>
    <w:rsid w:val="006D443E"/>
    <w:rsid w:val="006E2C65"/>
    <w:rsid w:val="006E2C6B"/>
    <w:rsid w:val="006E2EB0"/>
    <w:rsid w:val="006E6522"/>
    <w:rsid w:val="006E6C87"/>
    <w:rsid w:val="006F07C4"/>
    <w:rsid w:val="006F2057"/>
    <w:rsid w:val="006F3C02"/>
    <w:rsid w:val="006F6C69"/>
    <w:rsid w:val="007019C0"/>
    <w:rsid w:val="00703A2D"/>
    <w:rsid w:val="00703C58"/>
    <w:rsid w:val="007056FB"/>
    <w:rsid w:val="00707F80"/>
    <w:rsid w:val="00711B10"/>
    <w:rsid w:val="00715413"/>
    <w:rsid w:val="00715AA8"/>
    <w:rsid w:val="007216B4"/>
    <w:rsid w:val="007224DA"/>
    <w:rsid w:val="00722AED"/>
    <w:rsid w:val="00723AD4"/>
    <w:rsid w:val="0072707F"/>
    <w:rsid w:val="00727508"/>
    <w:rsid w:val="007305E0"/>
    <w:rsid w:val="00730BFB"/>
    <w:rsid w:val="00731846"/>
    <w:rsid w:val="007328C7"/>
    <w:rsid w:val="0073561D"/>
    <w:rsid w:val="00735B58"/>
    <w:rsid w:val="00737237"/>
    <w:rsid w:val="007445AA"/>
    <w:rsid w:val="007448FD"/>
    <w:rsid w:val="007456EF"/>
    <w:rsid w:val="00747203"/>
    <w:rsid w:val="007507BD"/>
    <w:rsid w:val="0075129B"/>
    <w:rsid w:val="00752190"/>
    <w:rsid w:val="007524BA"/>
    <w:rsid w:val="00752E1E"/>
    <w:rsid w:val="00757794"/>
    <w:rsid w:val="00761298"/>
    <w:rsid w:val="007617CC"/>
    <w:rsid w:val="00762D8B"/>
    <w:rsid w:val="00762F07"/>
    <w:rsid w:val="007653F8"/>
    <w:rsid w:val="007735B4"/>
    <w:rsid w:val="00773BF2"/>
    <w:rsid w:val="0077528A"/>
    <w:rsid w:val="007774F5"/>
    <w:rsid w:val="00780FD5"/>
    <w:rsid w:val="007917B0"/>
    <w:rsid w:val="00794051"/>
    <w:rsid w:val="00797DDD"/>
    <w:rsid w:val="007A5F30"/>
    <w:rsid w:val="007A63E3"/>
    <w:rsid w:val="007B3621"/>
    <w:rsid w:val="007C2457"/>
    <w:rsid w:val="007C5DAC"/>
    <w:rsid w:val="007D1FE6"/>
    <w:rsid w:val="007D63BC"/>
    <w:rsid w:val="007D788C"/>
    <w:rsid w:val="007E2833"/>
    <w:rsid w:val="007E4B9F"/>
    <w:rsid w:val="007E7107"/>
    <w:rsid w:val="007E77FF"/>
    <w:rsid w:val="007F506F"/>
    <w:rsid w:val="00800B5C"/>
    <w:rsid w:val="0080156D"/>
    <w:rsid w:val="0080190A"/>
    <w:rsid w:val="00801F69"/>
    <w:rsid w:val="00804284"/>
    <w:rsid w:val="00805EDE"/>
    <w:rsid w:val="00806D81"/>
    <w:rsid w:val="0081009A"/>
    <w:rsid w:val="00810CA9"/>
    <w:rsid w:val="00811233"/>
    <w:rsid w:val="008164E2"/>
    <w:rsid w:val="00817138"/>
    <w:rsid w:val="00817FAF"/>
    <w:rsid w:val="00820D1D"/>
    <w:rsid w:val="00820F66"/>
    <w:rsid w:val="00827017"/>
    <w:rsid w:val="008273BA"/>
    <w:rsid w:val="00832C78"/>
    <w:rsid w:val="00834B36"/>
    <w:rsid w:val="00837186"/>
    <w:rsid w:val="0083732D"/>
    <w:rsid w:val="0084051F"/>
    <w:rsid w:val="00841C8C"/>
    <w:rsid w:val="00842477"/>
    <w:rsid w:val="00847913"/>
    <w:rsid w:val="008543E0"/>
    <w:rsid w:val="008556A5"/>
    <w:rsid w:val="008567BD"/>
    <w:rsid w:val="00856824"/>
    <w:rsid w:val="00856EDC"/>
    <w:rsid w:val="008575E6"/>
    <w:rsid w:val="00857859"/>
    <w:rsid w:val="008608A1"/>
    <w:rsid w:val="0086648D"/>
    <w:rsid w:val="00866BF7"/>
    <w:rsid w:val="00867BAA"/>
    <w:rsid w:val="00873F74"/>
    <w:rsid w:val="008775FC"/>
    <w:rsid w:val="00877E2F"/>
    <w:rsid w:val="00883400"/>
    <w:rsid w:val="00884D75"/>
    <w:rsid w:val="00887175"/>
    <w:rsid w:val="00890D55"/>
    <w:rsid w:val="00894391"/>
    <w:rsid w:val="00895459"/>
    <w:rsid w:val="008A0328"/>
    <w:rsid w:val="008A095F"/>
    <w:rsid w:val="008A36FC"/>
    <w:rsid w:val="008A3E76"/>
    <w:rsid w:val="008A5F6F"/>
    <w:rsid w:val="008A60FD"/>
    <w:rsid w:val="008B3BC5"/>
    <w:rsid w:val="008B3E6B"/>
    <w:rsid w:val="008C1EAB"/>
    <w:rsid w:val="008C3E6B"/>
    <w:rsid w:val="008C4EA6"/>
    <w:rsid w:val="008D1011"/>
    <w:rsid w:val="008D1A07"/>
    <w:rsid w:val="008D3389"/>
    <w:rsid w:val="008D4930"/>
    <w:rsid w:val="008D598F"/>
    <w:rsid w:val="008E1FF5"/>
    <w:rsid w:val="008E4BCB"/>
    <w:rsid w:val="008F1F78"/>
    <w:rsid w:val="008F29A2"/>
    <w:rsid w:val="008F477C"/>
    <w:rsid w:val="008F6314"/>
    <w:rsid w:val="009040E3"/>
    <w:rsid w:val="009074FC"/>
    <w:rsid w:val="00911A53"/>
    <w:rsid w:val="0091358B"/>
    <w:rsid w:val="00914BB3"/>
    <w:rsid w:val="00915757"/>
    <w:rsid w:val="009255BB"/>
    <w:rsid w:val="00931FCE"/>
    <w:rsid w:val="009344F9"/>
    <w:rsid w:val="00936D70"/>
    <w:rsid w:val="00940287"/>
    <w:rsid w:val="00941255"/>
    <w:rsid w:val="00942822"/>
    <w:rsid w:val="0094462A"/>
    <w:rsid w:val="009451E4"/>
    <w:rsid w:val="00945BBA"/>
    <w:rsid w:val="00954E3B"/>
    <w:rsid w:val="009555AA"/>
    <w:rsid w:val="00960021"/>
    <w:rsid w:val="009618CD"/>
    <w:rsid w:val="0096192C"/>
    <w:rsid w:val="00963535"/>
    <w:rsid w:val="009636F1"/>
    <w:rsid w:val="00966323"/>
    <w:rsid w:val="00966BBB"/>
    <w:rsid w:val="00971211"/>
    <w:rsid w:val="009819DC"/>
    <w:rsid w:val="009819E7"/>
    <w:rsid w:val="009859F0"/>
    <w:rsid w:val="009860BE"/>
    <w:rsid w:val="00986333"/>
    <w:rsid w:val="009866DC"/>
    <w:rsid w:val="00986ECC"/>
    <w:rsid w:val="00987196"/>
    <w:rsid w:val="00987465"/>
    <w:rsid w:val="0099076F"/>
    <w:rsid w:val="00990DBC"/>
    <w:rsid w:val="009A0B13"/>
    <w:rsid w:val="009A1972"/>
    <w:rsid w:val="009A51D9"/>
    <w:rsid w:val="009A54AE"/>
    <w:rsid w:val="009A54C6"/>
    <w:rsid w:val="009A6B0C"/>
    <w:rsid w:val="009B191F"/>
    <w:rsid w:val="009B36B2"/>
    <w:rsid w:val="009B396B"/>
    <w:rsid w:val="009C02BA"/>
    <w:rsid w:val="009C1BE9"/>
    <w:rsid w:val="009C6658"/>
    <w:rsid w:val="009D1D03"/>
    <w:rsid w:val="009D4508"/>
    <w:rsid w:val="009D53C2"/>
    <w:rsid w:val="009E300B"/>
    <w:rsid w:val="009E6AD6"/>
    <w:rsid w:val="009F00A4"/>
    <w:rsid w:val="009F0AB6"/>
    <w:rsid w:val="009F461B"/>
    <w:rsid w:val="009F5932"/>
    <w:rsid w:val="009F6802"/>
    <w:rsid w:val="00A002B6"/>
    <w:rsid w:val="00A0046B"/>
    <w:rsid w:val="00A02489"/>
    <w:rsid w:val="00A1316F"/>
    <w:rsid w:val="00A13371"/>
    <w:rsid w:val="00A2016D"/>
    <w:rsid w:val="00A23DF3"/>
    <w:rsid w:val="00A25C87"/>
    <w:rsid w:val="00A261B6"/>
    <w:rsid w:val="00A35902"/>
    <w:rsid w:val="00A36500"/>
    <w:rsid w:val="00A40F4E"/>
    <w:rsid w:val="00A420D9"/>
    <w:rsid w:val="00A427A8"/>
    <w:rsid w:val="00A4422A"/>
    <w:rsid w:val="00A457CC"/>
    <w:rsid w:val="00A55A82"/>
    <w:rsid w:val="00A57453"/>
    <w:rsid w:val="00A6094C"/>
    <w:rsid w:val="00A6695C"/>
    <w:rsid w:val="00A73633"/>
    <w:rsid w:val="00A75221"/>
    <w:rsid w:val="00A82893"/>
    <w:rsid w:val="00A83269"/>
    <w:rsid w:val="00A83E9C"/>
    <w:rsid w:val="00A918B9"/>
    <w:rsid w:val="00A94910"/>
    <w:rsid w:val="00A94986"/>
    <w:rsid w:val="00A95A89"/>
    <w:rsid w:val="00A96370"/>
    <w:rsid w:val="00A96D83"/>
    <w:rsid w:val="00AA2D70"/>
    <w:rsid w:val="00AA3134"/>
    <w:rsid w:val="00AB59FD"/>
    <w:rsid w:val="00AB6613"/>
    <w:rsid w:val="00AC2753"/>
    <w:rsid w:val="00AD379C"/>
    <w:rsid w:val="00AD57BC"/>
    <w:rsid w:val="00AE1F4E"/>
    <w:rsid w:val="00AE265B"/>
    <w:rsid w:val="00AE498D"/>
    <w:rsid w:val="00AE5405"/>
    <w:rsid w:val="00AE61C9"/>
    <w:rsid w:val="00AF1225"/>
    <w:rsid w:val="00AF291D"/>
    <w:rsid w:val="00AF3188"/>
    <w:rsid w:val="00AF47E8"/>
    <w:rsid w:val="00B00E29"/>
    <w:rsid w:val="00B0109B"/>
    <w:rsid w:val="00B02C69"/>
    <w:rsid w:val="00B0363D"/>
    <w:rsid w:val="00B06AA4"/>
    <w:rsid w:val="00B13141"/>
    <w:rsid w:val="00B13C08"/>
    <w:rsid w:val="00B17775"/>
    <w:rsid w:val="00B17807"/>
    <w:rsid w:val="00B200DB"/>
    <w:rsid w:val="00B224D2"/>
    <w:rsid w:val="00B30487"/>
    <w:rsid w:val="00B31DD3"/>
    <w:rsid w:val="00B355E2"/>
    <w:rsid w:val="00B422CD"/>
    <w:rsid w:val="00B42A33"/>
    <w:rsid w:val="00B42B64"/>
    <w:rsid w:val="00B51758"/>
    <w:rsid w:val="00B52079"/>
    <w:rsid w:val="00B53328"/>
    <w:rsid w:val="00B55C5D"/>
    <w:rsid w:val="00B579D7"/>
    <w:rsid w:val="00B61405"/>
    <w:rsid w:val="00B6291A"/>
    <w:rsid w:val="00B62A34"/>
    <w:rsid w:val="00B63BA7"/>
    <w:rsid w:val="00B70313"/>
    <w:rsid w:val="00B72C38"/>
    <w:rsid w:val="00B72F6A"/>
    <w:rsid w:val="00B73440"/>
    <w:rsid w:val="00B74975"/>
    <w:rsid w:val="00B75ADE"/>
    <w:rsid w:val="00B7649D"/>
    <w:rsid w:val="00B816FC"/>
    <w:rsid w:val="00B83E6A"/>
    <w:rsid w:val="00B85428"/>
    <w:rsid w:val="00B85F5C"/>
    <w:rsid w:val="00B86CF7"/>
    <w:rsid w:val="00B90A08"/>
    <w:rsid w:val="00B91344"/>
    <w:rsid w:val="00B92009"/>
    <w:rsid w:val="00B9424F"/>
    <w:rsid w:val="00B96623"/>
    <w:rsid w:val="00BA1EFA"/>
    <w:rsid w:val="00BA33F0"/>
    <w:rsid w:val="00BA54E9"/>
    <w:rsid w:val="00BA56FD"/>
    <w:rsid w:val="00BA692E"/>
    <w:rsid w:val="00BB1248"/>
    <w:rsid w:val="00BB24D5"/>
    <w:rsid w:val="00BB50EB"/>
    <w:rsid w:val="00BC0194"/>
    <w:rsid w:val="00BC15C7"/>
    <w:rsid w:val="00BC3005"/>
    <w:rsid w:val="00BC3FAB"/>
    <w:rsid w:val="00BC4708"/>
    <w:rsid w:val="00BC5868"/>
    <w:rsid w:val="00BD18C0"/>
    <w:rsid w:val="00BD43DB"/>
    <w:rsid w:val="00BD56C0"/>
    <w:rsid w:val="00BD5850"/>
    <w:rsid w:val="00BD715D"/>
    <w:rsid w:val="00BD77CD"/>
    <w:rsid w:val="00BE1102"/>
    <w:rsid w:val="00BE40B1"/>
    <w:rsid w:val="00BE5542"/>
    <w:rsid w:val="00BF3B70"/>
    <w:rsid w:val="00BF50A4"/>
    <w:rsid w:val="00BF5FCA"/>
    <w:rsid w:val="00C00713"/>
    <w:rsid w:val="00C03A2E"/>
    <w:rsid w:val="00C06285"/>
    <w:rsid w:val="00C06969"/>
    <w:rsid w:val="00C069BF"/>
    <w:rsid w:val="00C1006A"/>
    <w:rsid w:val="00C118B4"/>
    <w:rsid w:val="00C12B42"/>
    <w:rsid w:val="00C12CD9"/>
    <w:rsid w:val="00C1426D"/>
    <w:rsid w:val="00C16462"/>
    <w:rsid w:val="00C20FBF"/>
    <w:rsid w:val="00C23B0E"/>
    <w:rsid w:val="00C25AB1"/>
    <w:rsid w:val="00C26A20"/>
    <w:rsid w:val="00C27B42"/>
    <w:rsid w:val="00C30A3C"/>
    <w:rsid w:val="00C3384B"/>
    <w:rsid w:val="00C35DB3"/>
    <w:rsid w:val="00C42F0A"/>
    <w:rsid w:val="00C44916"/>
    <w:rsid w:val="00C44A1E"/>
    <w:rsid w:val="00C46E4C"/>
    <w:rsid w:val="00C52D7E"/>
    <w:rsid w:val="00C54A75"/>
    <w:rsid w:val="00C60884"/>
    <w:rsid w:val="00C655F5"/>
    <w:rsid w:val="00C657D6"/>
    <w:rsid w:val="00C76020"/>
    <w:rsid w:val="00C77244"/>
    <w:rsid w:val="00C77466"/>
    <w:rsid w:val="00C77781"/>
    <w:rsid w:val="00C82381"/>
    <w:rsid w:val="00C85324"/>
    <w:rsid w:val="00C86D25"/>
    <w:rsid w:val="00C932A7"/>
    <w:rsid w:val="00C947D1"/>
    <w:rsid w:val="00C96ECA"/>
    <w:rsid w:val="00C97076"/>
    <w:rsid w:val="00C97B84"/>
    <w:rsid w:val="00C97C87"/>
    <w:rsid w:val="00CA0C39"/>
    <w:rsid w:val="00CA4B9D"/>
    <w:rsid w:val="00CB7763"/>
    <w:rsid w:val="00CB7AC7"/>
    <w:rsid w:val="00CC0E0B"/>
    <w:rsid w:val="00CC130C"/>
    <w:rsid w:val="00CC2A95"/>
    <w:rsid w:val="00CC5D54"/>
    <w:rsid w:val="00CD3BE1"/>
    <w:rsid w:val="00CD6500"/>
    <w:rsid w:val="00CE0B4F"/>
    <w:rsid w:val="00CE4398"/>
    <w:rsid w:val="00CE57AB"/>
    <w:rsid w:val="00CE64B4"/>
    <w:rsid w:val="00CF16FB"/>
    <w:rsid w:val="00CF4B17"/>
    <w:rsid w:val="00CF4B39"/>
    <w:rsid w:val="00CF6EF3"/>
    <w:rsid w:val="00D10581"/>
    <w:rsid w:val="00D108B7"/>
    <w:rsid w:val="00D21093"/>
    <w:rsid w:val="00D2144D"/>
    <w:rsid w:val="00D2239A"/>
    <w:rsid w:val="00D23A3E"/>
    <w:rsid w:val="00D23B1A"/>
    <w:rsid w:val="00D2482B"/>
    <w:rsid w:val="00D24DEA"/>
    <w:rsid w:val="00D304FA"/>
    <w:rsid w:val="00D36694"/>
    <w:rsid w:val="00D36B14"/>
    <w:rsid w:val="00D41228"/>
    <w:rsid w:val="00D41A0B"/>
    <w:rsid w:val="00D45256"/>
    <w:rsid w:val="00D47A3A"/>
    <w:rsid w:val="00D521A5"/>
    <w:rsid w:val="00D52B09"/>
    <w:rsid w:val="00D52D36"/>
    <w:rsid w:val="00D543D8"/>
    <w:rsid w:val="00D5580A"/>
    <w:rsid w:val="00D56E47"/>
    <w:rsid w:val="00D653CA"/>
    <w:rsid w:val="00D65600"/>
    <w:rsid w:val="00D677CA"/>
    <w:rsid w:val="00D72AF5"/>
    <w:rsid w:val="00D81214"/>
    <w:rsid w:val="00D83259"/>
    <w:rsid w:val="00D8424E"/>
    <w:rsid w:val="00D87D52"/>
    <w:rsid w:val="00DA0CD8"/>
    <w:rsid w:val="00DA11E7"/>
    <w:rsid w:val="00DA34ED"/>
    <w:rsid w:val="00DA538D"/>
    <w:rsid w:val="00DB1E50"/>
    <w:rsid w:val="00DB4CA9"/>
    <w:rsid w:val="00DC0330"/>
    <w:rsid w:val="00DC08DF"/>
    <w:rsid w:val="00DC6400"/>
    <w:rsid w:val="00DD0B1B"/>
    <w:rsid w:val="00DD29DC"/>
    <w:rsid w:val="00DD7531"/>
    <w:rsid w:val="00DE5BBB"/>
    <w:rsid w:val="00DE7461"/>
    <w:rsid w:val="00DE750D"/>
    <w:rsid w:val="00DF07A3"/>
    <w:rsid w:val="00DF3D7B"/>
    <w:rsid w:val="00DF5576"/>
    <w:rsid w:val="00E06E61"/>
    <w:rsid w:val="00E073B1"/>
    <w:rsid w:val="00E144A2"/>
    <w:rsid w:val="00E23120"/>
    <w:rsid w:val="00E30B2C"/>
    <w:rsid w:val="00E33EEC"/>
    <w:rsid w:val="00E34CA6"/>
    <w:rsid w:val="00E35B61"/>
    <w:rsid w:val="00E416FD"/>
    <w:rsid w:val="00E45AF2"/>
    <w:rsid w:val="00E46E8E"/>
    <w:rsid w:val="00E516EA"/>
    <w:rsid w:val="00E5195C"/>
    <w:rsid w:val="00E5349C"/>
    <w:rsid w:val="00E53FCC"/>
    <w:rsid w:val="00E54EAD"/>
    <w:rsid w:val="00E55717"/>
    <w:rsid w:val="00E566F5"/>
    <w:rsid w:val="00E64B3F"/>
    <w:rsid w:val="00E671C4"/>
    <w:rsid w:val="00E75602"/>
    <w:rsid w:val="00E7675C"/>
    <w:rsid w:val="00E80FD2"/>
    <w:rsid w:val="00E8199C"/>
    <w:rsid w:val="00E82B0A"/>
    <w:rsid w:val="00E84EB5"/>
    <w:rsid w:val="00E93C4C"/>
    <w:rsid w:val="00E97845"/>
    <w:rsid w:val="00EA181E"/>
    <w:rsid w:val="00EA49C6"/>
    <w:rsid w:val="00EA64AC"/>
    <w:rsid w:val="00EB6302"/>
    <w:rsid w:val="00EB6BFD"/>
    <w:rsid w:val="00EC08F2"/>
    <w:rsid w:val="00EC10DD"/>
    <w:rsid w:val="00EC2EBA"/>
    <w:rsid w:val="00EC3806"/>
    <w:rsid w:val="00EC6EA5"/>
    <w:rsid w:val="00ED1A13"/>
    <w:rsid w:val="00ED1B5E"/>
    <w:rsid w:val="00ED3354"/>
    <w:rsid w:val="00ED3A65"/>
    <w:rsid w:val="00ED5D73"/>
    <w:rsid w:val="00EE2885"/>
    <w:rsid w:val="00EF1F3D"/>
    <w:rsid w:val="00EF2E64"/>
    <w:rsid w:val="00EF5E14"/>
    <w:rsid w:val="00EF7236"/>
    <w:rsid w:val="00EF7729"/>
    <w:rsid w:val="00F0056E"/>
    <w:rsid w:val="00F047D2"/>
    <w:rsid w:val="00F10090"/>
    <w:rsid w:val="00F107AE"/>
    <w:rsid w:val="00F10A69"/>
    <w:rsid w:val="00F10A76"/>
    <w:rsid w:val="00F113F4"/>
    <w:rsid w:val="00F16909"/>
    <w:rsid w:val="00F21F62"/>
    <w:rsid w:val="00F30AF1"/>
    <w:rsid w:val="00F41C97"/>
    <w:rsid w:val="00F46534"/>
    <w:rsid w:val="00F529F7"/>
    <w:rsid w:val="00F55482"/>
    <w:rsid w:val="00F56CA8"/>
    <w:rsid w:val="00F60351"/>
    <w:rsid w:val="00F61008"/>
    <w:rsid w:val="00F63A97"/>
    <w:rsid w:val="00F67C8A"/>
    <w:rsid w:val="00F80A6C"/>
    <w:rsid w:val="00F82BC1"/>
    <w:rsid w:val="00F84D14"/>
    <w:rsid w:val="00F87E89"/>
    <w:rsid w:val="00F91BEC"/>
    <w:rsid w:val="00F94022"/>
    <w:rsid w:val="00F95E0F"/>
    <w:rsid w:val="00F967EC"/>
    <w:rsid w:val="00FA26C0"/>
    <w:rsid w:val="00FA2B42"/>
    <w:rsid w:val="00FA3071"/>
    <w:rsid w:val="00FA4406"/>
    <w:rsid w:val="00FA56A1"/>
    <w:rsid w:val="00FA7384"/>
    <w:rsid w:val="00FA779D"/>
    <w:rsid w:val="00FB092B"/>
    <w:rsid w:val="00FB4691"/>
    <w:rsid w:val="00FB6AAF"/>
    <w:rsid w:val="00FC4F23"/>
    <w:rsid w:val="00FC5572"/>
    <w:rsid w:val="00FC74EA"/>
    <w:rsid w:val="00FD6295"/>
    <w:rsid w:val="00FD6603"/>
    <w:rsid w:val="00FE1064"/>
    <w:rsid w:val="00FE588A"/>
    <w:rsid w:val="00FF0857"/>
    <w:rsid w:val="00FF2DB4"/>
    <w:rsid w:val="00FF3F3C"/>
    <w:rsid w:val="00FF4DC6"/>
    <w:rsid w:val="00FF5BB2"/>
    <w:rsid w:val="00FF6201"/>
    <w:rsid w:val="00FF74DE"/>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17"/>
    <w:pPr>
      <w:bidi/>
    </w:pPr>
    <w:rPr>
      <w:rFonts w:cs="Simplified Arabic"/>
      <w:sz w:val="28"/>
      <w:szCs w:val="28"/>
      <w:lang w:eastAsia="ar-SA"/>
    </w:rPr>
  </w:style>
  <w:style w:type="paragraph" w:styleId="Heading1">
    <w:name w:val="heading 1"/>
    <w:basedOn w:val="Normal"/>
    <w:next w:val="Normal"/>
    <w:link w:val="Heading1Char"/>
    <w:qFormat/>
    <w:rsid w:val="0027731D"/>
    <w:pPr>
      <w:keepNext/>
      <w:outlineLvl w:val="0"/>
    </w:pPr>
    <w:rPr>
      <w:rFonts w:cs="Times New Roman"/>
      <w:sz w:val="36"/>
      <w:szCs w:val="36"/>
    </w:rPr>
  </w:style>
  <w:style w:type="paragraph" w:styleId="Heading2">
    <w:name w:val="heading 2"/>
    <w:basedOn w:val="Normal"/>
    <w:next w:val="Normal"/>
    <w:link w:val="Heading2Char"/>
    <w:qFormat/>
    <w:rsid w:val="0027731D"/>
    <w:pPr>
      <w:keepNext/>
      <w:outlineLvl w:val="1"/>
    </w:pPr>
    <w:rPr>
      <w:rFonts w:cs="Times New Roman"/>
      <w:b/>
      <w:bCs/>
      <w:sz w:val="52"/>
      <w:szCs w:val="52"/>
    </w:rPr>
  </w:style>
  <w:style w:type="paragraph" w:styleId="Heading3">
    <w:name w:val="heading 3"/>
    <w:basedOn w:val="Normal"/>
    <w:next w:val="Normal"/>
    <w:link w:val="Heading3Char"/>
    <w:qFormat/>
    <w:rsid w:val="00BD715D"/>
    <w:pPr>
      <w:keepNext/>
      <w:spacing w:before="240" w:after="60"/>
      <w:outlineLvl w:val="2"/>
    </w:pPr>
    <w:rPr>
      <w:rFonts w:ascii="Arial" w:hAnsi="Arial" w:cs="Times New Roman"/>
      <w:b/>
      <w:bCs/>
      <w:sz w:val="26"/>
      <w:szCs w:val="26"/>
    </w:rPr>
  </w:style>
  <w:style w:type="paragraph" w:styleId="Heading4">
    <w:name w:val="heading 4"/>
    <w:basedOn w:val="Normal"/>
    <w:next w:val="Normal"/>
    <w:link w:val="Heading4Char"/>
    <w:qFormat/>
    <w:rsid w:val="00BD715D"/>
    <w:pPr>
      <w:keepNext/>
      <w:spacing w:before="240" w:after="60"/>
      <w:outlineLvl w:val="3"/>
    </w:pPr>
    <w:rPr>
      <w:rFonts w:cs="Times New Roman"/>
      <w:b/>
      <w:bCs/>
    </w:rPr>
  </w:style>
  <w:style w:type="paragraph" w:styleId="Heading5">
    <w:name w:val="heading 5"/>
    <w:basedOn w:val="Normal"/>
    <w:next w:val="Normal"/>
    <w:link w:val="Heading5Char"/>
    <w:qFormat/>
    <w:rsid w:val="00BD715D"/>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D715D"/>
    <w:pPr>
      <w:spacing w:before="240" w:after="60"/>
      <w:outlineLvl w:val="5"/>
    </w:pPr>
    <w:rPr>
      <w:rFonts w:cs="Times New Roman"/>
      <w:b/>
      <w:bCs/>
      <w:sz w:val="22"/>
      <w:szCs w:val="22"/>
    </w:rPr>
  </w:style>
  <w:style w:type="paragraph" w:styleId="Heading7">
    <w:name w:val="heading 7"/>
    <w:basedOn w:val="Normal"/>
    <w:next w:val="Normal"/>
    <w:link w:val="Heading7Char"/>
    <w:unhideWhenUsed/>
    <w:qFormat/>
    <w:rsid w:val="00BD715D"/>
    <w:pPr>
      <w:spacing w:before="240" w:after="60"/>
      <w:outlineLvl w:val="6"/>
    </w:pPr>
    <w:rPr>
      <w:rFonts w:ascii="Calibri" w:hAnsi="Calibri" w:cs="Times New Roman"/>
      <w:sz w:val="24"/>
      <w:szCs w:val="24"/>
    </w:rPr>
  </w:style>
  <w:style w:type="paragraph" w:styleId="Heading8">
    <w:name w:val="heading 8"/>
    <w:basedOn w:val="Normal"/>
    <w:next w:val="Normal"/>
    <w:link w:val="Heading8Char"/>
    <w:qFormat/>
    <w:rsid w:val="00BD715D"/>
    <w:pPr>
      <w:spacing w:before="240" w:after="60"/>
      <w:outlineLvl w:val="7"/>
    </w:pPr>
    <w:rPr>
      <w:rFonts w:cs="Times New Roman"/>
      <w:i/>
      <w:iCs/>
      <w:sz w:val="24"/>
      <w:szCs w:val="24"/>
    </w:rPr>
  </w:style>
  <w:style w:type="paragraph" w:styleId="Heading9">
    <w:name w:val="heading 9"/>
    <w:basedOn w:val="Normal"/>
    <w:next w:val="Normal"/>
    <w:link w:val="Heading9Char"/>
    <w:unhideWhenUsed/>
    <w:qFormat/>
    <w:rsid w:val="00BD715D"/>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731D"/>
    <w:rPr>
      <w:sz w:val="36"/>
      <w:szCs w:val="36"/>
      <w:lang w:eastAsia="ar-SA"/>
    </w:rPr>
  </w:style>
  <w:style w:type="character" w:customStyle="1" w:styleId="Heading2Char">
    <w:name w:val="Heading 2 Char"/>
    <w:link w:val="Heading2"/>
    <w:rsid w:val="0027731D"/>
    <w:rPr>
      <w:b/>
      <w:bCs/>
      <w:sz w:val="52"/>
      <w:szCs w:val="52"/>
      <w:lang w:eastAsia="ar-SA"/>
    </w:rPr>
  </w:style>
  <w:style w:type="character" w:customStyle="1" w:styleId="Heading3Char">
    <w:name w:val="Heading 3 Char"/>
    <w:link w:val="Heading3"/>
    <w:rsid w:val="00BD715D"/>
    <w:rPr>
      <w:rFonts w:ascii="Arial" w:hAnsi="Arial" w:cs="Arial"/>
      <w:b/>
      <w:bCs/>
      <w:sz w:val="26"/>
      <w:szCs w:val="26"/>
    </w:rPr>
  </w:style>
  <w:style w:type="character" w:customStyle="1" w:styleId="Heading4Char">
    <w:name w:val="Heading 4 Char"/>
    <w:link w:val="Heading4"/>
    <w:rsid w:val="00BD715D"/>
    <w:rPr>
      <w:b/>
      <w:bCs/>
      <w:sz w:val="28"/>
      <w:szCs w:val="28"/>
    </w:rPr>
  </w:style>
  <w:style w:type="character" w:customStyle="1" w:styleId="Heading5Char">
    <w:name w:val="Heading 5 Char"/>
    <w:link w:val="Heading5"/>
    <w:rsid w:val="00BD715D"/>
    <w:rPr>
      <w:b/>
      <w:bCs/>
      <w:i/>
      <w:iCs/>
      <w:sz w:val="26"/>
      <w:szCs w:val="26"/>
    </w:rPr>
  </w:style>
  <w:style w:type="character" w:customStyle="1" w:styleId="Heading6Char">
    <w:name w:val="Heading 6 Char"/>
    <w:link w:val="Heading6"/>
    <w:rsid w:val="00BD715D"/>
    <w:rPr>
      <w:b/>
      <w:bCs/>
      <w:sz w:val="22"/>
      <w:szCs w:val="22"/>
    </w:rPr>
  </w:style>
  <w:style w:type="character" w:customStyle="1" w:styleId="Heading7Char">
    <w:name w:val="Heading 7 Char"/>
    <w:link w:val="Heading7"/>
    <w:semiHidden/>
    <w:rsid w:val="00BD715D"/>
    <w:rPr>
      <w:rFonts w:ascii="Calibri" w:eastAsia="Times New Roman" w:hAnsi="Calibri" w:cs="Arial"/>
      <w:sz w:val="24"/>
      <w:szCs w:val="24"/>
      <w:lang w:eastAsia="ar-SA"/>
    </w:rPr>
  </w:style>
  <w:style w:type="character" w:customStyle="1" w:styleId="Heading8Char">
    <w:name w:val="Heading 8 Char"/>
    <w:link w:val="Heading8"/>
    <w:rsid w:val="00BD715D"/>
    <w:rPr>
      <w:i/>
      <w:iCs/>
      <w:sz w:val="24"/>
      <w:szCs w:val="24"/>
    </w:rPr>
  </w:style>
  <w:style w:type="character" w:customStyle="1" w:styleId="Heading9Char">
    <w:name w:val="Heading 9 Char"/>
    <w:link w:val="Heading9"/>
    <w:semiHidden/>
    <w:rsid w:val="00BD715D"/>
    <w:rPr>
      <w:rFonts w:ascii="Cambria" w:eastAsia="Times New Roman" w:hAnsi="Cambria" w:cs="Times New Roman"/>
      <w:sz w:val="22"/>
      <w:szCs w:val="22"/>
      <w:lang w:eastAsia="ar-SA"/>
    </w:rPr>
  </w:style>
  <w:style w:type="paragraph" w:styleId="BodyText2">
    <w:name w:val="Body Text 2"/>
    <w:basedOn w:val="Normal"/>
    <w:link w:val="BodyText2Char"/>
    <w:rsid w:val="0027731D"/>
    <w:pPr>
      <w:spacing w:after="120" w:line="480" w:lineRule="auto"/>
    </w:pPr>
    <w:rPr>
      <w:rFonts w:cs="Times New Roman"/>
      <w:sz w:val="24"/>
      <w:szCs w:val="24"/>
    </w:rPr>
  </w:style>
  <w:style w:type="character" w:customStyle="1" w:styleId="BodyText2Char">
    <w:name w:val="Body Text 2 Char"/>
    <w:link w:val="BodyText2"/>
    <w:rsid w:val="0027731D"/>
    <w:rPr>
      <w:sz w:val="24"/>
      <w:szCs w:val="24"/>
      <w:lang w:eastAsia="ar-SA"/>
    </w:rPr>
  </w:style>
  <w:style w:type="paragraph" w:styleId="BodyTextIndent">
    <w:name w:val="Body Text Indent"/>
    <w:basedOn w:val="Normal"/>
    <w:link w:val="BodyTextIndentChar"/>
    <w:rsid w:val="0027731D"/>
    <w:pPr>
      <w:spacing w:after="120"/>
      <w:ind w:left="283"/>
    </w:pPr>
    <w:rPr>
      <w:rFonts w:cs="Times New Roman"/>
      <w:sz w:val="24"/>
      <w:szCs w:val="24"/>
    </w:rPr>
  </w:style>
  <w:style w:type="character" w:customStyle="1" w:styleId="BodyTextIndentChar">
    <w:name w:val="Body Text Indent Char"/>
    <w:link w:val="BodyTextIndent"/>
    <w:rsid w:val="0027731D"/>
    <w:rPr>
      <w:sz w:val="24"/>
      <w:szCs w:val="24"/>
      <w:lang w:eastAsia="ar-SA"/>
    </w:rPr>
  </w:style>
  <w:style w:type="paragraph" w:styleId="NormalWeb">
    <w:name w:val="Normal (Web)"/>
    <w:basedOn w:val="Normal"/>
    <w:rsid w:val="00537CDF"/>
    <w:pPr>
      <w:bidi w:val="0"/>
      <w:spacing w:before="100" w:beforeAutospacing="1" w:after="100" w:afterAutospacing="1"/>
    </w:pPr>
    <w:rPr>
      <w:rFonts w:cs="Times New Roman"/>
      <w:sz w:val="24"/>
      <w:szCs w:val="24"/>
      <w:lang w:eastAsia="en-US" w:bidi="ar-EG"/>
    </w:rPr>
  </w:style>
  <w:style w:type="paragraph" w:styleId="Footer">
    <w:name w:val="footer"/>
    <w:basedOn w:val="Normal"/>
    <w:link w:val="FooterChar"/>
    <w:uiPriority w:val="99"/>
    <w:rsid w:val="00BD715D"/>
    <w:pPr>
      <w:tabs>
        <w:tab w:val="center" w:pos="4153"/>
        <w:tab w:val="right" w:pos="8306"/>
      </w:tabs>
    </w:pPr>
    <w:rPr>
      <w:rFonts w:cs="Times New Roman"/>
      <w:sz w:val="24"/>
      <w:szCs w:val="24"/>
    </w:rPr>
  </w:style>
  <w:style w:type="character" w:customStyle="1" w:styleId="FooterChar">
    <w:name w:val="Footer Char"/>
    <w:link w:val="Footer"/>
    <w:uiPriority w:val="99"/>
    <w:rsid w:val="00BD715D"/>
    <w:rPr>
      <w:sz w:val="24"/>
      <w:szCs w:val="24"/>
    </w:rPr>
  </w:style>
  <w:style w:type="character" w:styleId="PageNumber">
    <w:name w:val="page number"/>
    <w:basedOn w:val="DefaultParagraphFont"/>
    <w:rsid w:val="00BD715D"/>
  </w:style>
  <w:style w:type="paragraph" w:styleId="Header">
    <w:name w:val="header"/>
    <w:basedOn w:val="Normal"/>
    <w:link w:val="HeaderChar"/>
    <w:rsid w:val="00BD715D"/>
    <w:pPr>
      <w:tabs>
        <w:tab w:val="center" w:pos="4153"/>
        <w:tab w:val="right" w:pos="8306"/>
      </w:tabs>
    </w:pPr>
    <w:rPr>
      <w:rFonts w:cs="Times New Roman"/>
      <w:sz w:val="24"/>
      <w:szCs w:val="24"/>
    </w:rPr>
  </w:style>
  <w:style w:type="character" w:customStyle="1" w:styleId="HeaderChar">
    <w:name w:val="Header Char"/>
    <w:link w:val="Header"/>
    <w:rsid w:val="00BD715D"/>
    <w:rPr>
      <w:sz w:val="24"/>
      <w:szCs w:val="24"/>
    </w:rPr>
  </w:style>
  <w:style w:type="paragraph" w:styleId="BodyText">
    <w:name w:val="Body Text"/>
    <w:basedOn w:val="Normal"/>
    <w:link w:val="BodyTextChar"/>
    <w:rsid w:val="00BD715D"/>
    <w:pPr>
      <w:spacing w:after="120"/>
    </w:pPr>
    <w:rPr>
      <w:rFonts w:cs="Times New Roman"/>
      <w:sz w:val="24"/>
      <w:szCs w:val="24"/>
    </w:rPr>
  </w:style>
  <w:style w:type="character" w:customStyle="1" w:styleId="BodyTextChar">
    <w:name w:val="Body Text Char"/>
    <w:link w:val="BodyText"/>
    <w:rsid w:val="00BD715D"/>
    <w:rPr>
      <w:sz w:val="24"/>
      <w:szCs w:val="24"/>
      <w:lang w:eastAsia="ar-SA"/>
    </w:rPr>
  </w:style>
  <w:style w:type="paragraph" w:styleId="BodyTextIndent3">
    <w:name w:val="Body Text Indent 3"/>
    <w:basedOn w:val="Normal"/>
    <w:link w:val="BodyTextIndent3Char"/>
    <w:rsid w:val="00BD715D"/>
    <w:pPr>
      <w:spacing w:after="120"/>
      <w:ind w:left="283"/>
    </w:pPr>
    <w:rPr>
      <w:rFonts w:cs="Times New Roman"/>
      <w:sz w:val="16"/>
      <w:szCs w:val="16"/>
    </w:rPr>
  </w:style>
  <w:style w:type="character" w:customStyle="1" w:styleId="BodyTextIndent3Char">
    <w:name w:val="Body Text Indent 3 Char"/>
    <w:link w:val="BodyTextIndent3"/>
    <w:rsid w:val="00BD715D"/>
    <w:rPr>
      <w:sz w:val="16"/>
      <w:szCs w:val="16"/>
    </w:rPr>
  </w:style>
  <w:style w:type="character" w:styleId="Emphasis">
    <w:name w:val="Emphasis"/>
    <w:qFormat/>
    <w:rsid w:val="00572382"/>
    <w:rPr>
      <w:i/>
      <w:iCs/>
    </w:rPr>
  </w:style>
  <w:style w:type="character" w:styleId="Strong">
    <w:name w:val="Strong"/>
    <w:qFormat/>
    <w:rsid w:val="00572382"/>
    <w:rPr>
      <w:b/>
      <w:bCs/>
    </w:rPr>
  </w:style>
  <w:style w:type="paragraph" w:styleId="NoSpacing">
    <w:name w:val="No Spacing"/>
    <w:uiPriority w:val="1"/>
    <w:qFormat/>
    <w:rsid w:val="003B3CB0"/>
    <w:rPr>
      <w:rFonts w:ascii="Calibri" w:eastAsia="Calibri" w:hAnsi="Calibri" w:cs="Arial"/>
      <w:sz w:val="22"/>
      <w:szCs w:val="22"/>
    </w:rPr>
  </w:style>
  <w:style w:type="character" w:styleId="Hyperlink">
    <w:name w:val="Hyperlink"/>
    <w:basedOn w:val="DefaultParagraphFont"/>
    <w:unhideWhenUsed/>
    <w:rsid w:val="00187334"/>
    <w:rPr>
      <w:color w:val="0000FF"/>
      <w:u w:val="single"/>
    </w:rPr>
  </w:style>
  <w:style w:type="table" w:styleId="TableGrid">
    <w:name w:val="Table Grid"/>
    <w:basedOn w:val="TableNormal"/>
    <w:rsid w:val="00404F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rsid w:val="00856824"/>
    <w:rPr>
      <w:sz w:val="16"/>
      <w:szCs w:val="16"/>
    </w:rPr>
  </w:style>
  <w:style w:type="paragraph" w:styleId="CommentText">
    <w:name w:val="annotation text"/>
    <w:basedOn w:val="Normal"/>
    <w:link w:val="CommentTextChar"/>
    <w:rsid w:val="00856824"/>
    <w:rPr>
      <w:sz w:val="20"/>
      <w:szCs w:val="20"/>
    </w:rPr>
  </w:style>
  <w:style w:type="character" w:customStyle="1" w:styleId="CommentTextChar">
    <w:name w:val="Comment Text Char"/>
    <w:basedOn w:val="DefaultParagraphFont"/>
    <w:link w:val="CommentText"/>
    <w:rsid w:val="00856824"/>
    <w:rPr>
      <w:rFonts w:cs="Simplified Arabic"/>
      <w:lang w:eastAsia="ar-SA"/>
    </w:rPr>
  </w:style>
  <w:style w:type="paragraph" w:styleId="CommentSubject">
    <w:name w:val="annotation subject"/>
    <w:basedOn w:val="CommentText"/>
    <w:next w:val="CommentText"/>
    <w:link w:val="CommentSubjectChar"/>
    <w:rsid w:val="00856824"/>
    <w:rPr>
      <w:b/>
      <w:bCs/>
    </w:rPr>
  </w:style>
  <w:style w:type="character" w:customStyle="1" w:styleId="CommentSubjectChar">
    <w:name w:val="Comment Subject Char"/>
    <w:basedOn w:val="CommentTextChar"/>
    <w:link w:val="CommentSubject"/>
    <w:rsid w:val="00856824"/>
    <w:rPr>
      <w:rFonts w:cs="Simplified Arabic"/>
      <w:b/>
      <w:bCs/>
      <w:lang w:eastAsia="ar-SA"/>
    </w:rPr>
  </w:style>
  <w:style w:type="paragraph" w:styleId="BalloonText">
    <w:name w:val="Balloon Text"/>
    <w:basedOn w:val="Normal"/>
    <w:link w:val="BalloonTextChar"/>
    <w:rsid w:val="00856824"/>
    <w:rPr>
      <w:rFonts w:ascii="Tahoma" w:hAnsi="Tahoma" w:cs="Tahoma"/>
      <w:sz w:val="16"/>
      <w:szCs w:val="16"/>
    </w:rPr>
  </w:style>
  <w:style w:type="character" w:customStyle="1" w:styleId="BalloonTextChar">
    <w:name w:val="Balloon Text Char"/>
    <w:basedOn w:val="DefaultParagraphFont"/>
    <w:link w:val="BalloonText"/>
    <w:rsid w:val="0085682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olal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9A64-B26F-48EC-B504-A0013546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5337</Words>
  <Characters>27220</Characters>
  <Application>Microsoft Office Word</Application>
  <DocSecurity>0</DocSecurity>
  <Lines>226</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Name</vt:lpstr>
      <vt:lpstr>Name  </vt:lpstr>
    </vt:vector>
  </TitlesOfParts>
  <Company>El Shaymaa</Company>
  <LinksUpToDate>false</LinksUpToDate>
  <CharactersWithSpaces>32493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Aiman</dc:creator>
  <cp:lastModifiedBy>Administrator</cp:lastModifiedBy>
  <cp:revision>5</cp:revision>
  <cp:lastPrinted>2008-01-20T18:02:00Z</cp:lastPrinted>
  <dcterms:created xsi:type="dcterms:W3CDTF">2013-10-12T03:29:00Z</dcterms:created>
  <dcterms:modified xsi:type="dcterms:W3CDTF">2013-10-16T05:15:00Z</dcterms:modified>
</cp:coreProperties>
</file>