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3A" w:rsidRPr="00A553BC" w:rsidRDefault="00A21242" w:rsidP="00A553BC">
      <w:pPr>
        <w:pStyle w:val="Style8"/>
        <w:kinsoku w:val="0"/>
        <w:autoSpaceDE/>
        <w:autoSpaceDN/>
        <w:spacing w:before="0"/>
        <w:ind w:left="0" w:right="-3" w:firstLine="0"/>
        <w:jc w:val="center"/>
        <w:rPr>
          <w:rStyle w:val="CharacterStyle2"/>
          <w:b/>
          <w:bCs/>
          <w:snapToGrid w:val="0"/>
        </w:rPr>
      </w:pPr>
      <w:r w:rsidRPr="00A553BC">
        <w:rPr>
          <w:rStyle w:val="CharacterStyle2"/>
          <w:b/>
          <w:bCs/>
          <w:snapToGrid w:val="0"/>
        </w:rPr>
        <w:t>Removal</w:t>
      </w:r>
      <w:r w:rsidR="00A553BC" w:rsidRPr="00A553BC">
        <w:rPr>
          <w:rStyle w:val="CharacterStyle2"/>
          <w:b/>
          <w:bCs/>
          <w:snapToGrid w:val="0"/>
        </w:rPr>
        <w:t xml:space="preserve"> </w:t>
      </w:r>
      <w:r w:rsidR="00E9603A" w:rsidRPr="00A553BC">
        <w:rPr>
          <w:rStyle w:val="CharacterStyle2"/>
          <w:b/>
          <w:bCs/>
          <w:snapToGrid w:val="0"/>
        </w:rPr>
        <w:t>of cadmium from freshwater</w:t>
      </w:r>
      <w:r w:rsidR="00A553BC" w:rsidRPr="00A553BC">
        <w:rPr>
          <w:rStyle w:val="CharacterStyle2"/>
          <w:b/>
          <w:bCs/>
          <w:snapToGrid w:val="0"/>
        </w:rPr>
        <w:t xml:space="preserve"> </w:t>
      </w:r>
      <w:r w:rsidR="00E9603A" w:rsidRPr="00A553BC">
        <w:rPr>
          <w:rStyle w:val="CharacterStyle2"/>
          <w:b/>
          <w:bCs/>
          <w:snapToGrid w:val="0"/>
        </w:rPr>
        <w:t xml:space="preserve">cultured Nile tilapia </w:t>
      </w:r>
      <w:proofErr w:type="spellStart"/>
      <w:r w:rsidR="00E9603A" w:rsidRPr="00A553BC">
        <w:rPr>
          <w:rStyle w:val="CharacterStyle2"/>
          <w:b/>
          <w:bCs/>
          <w:i/>
          <w:iCs/>
          <w:snapToGrid w:val="0"/>
        </w:rPr>
        <w:t>Oreochromis</w:t>
      </w:r>
      <w:proofErr w:type="spellEnd"/>
      <w:r w:rsidR="00E9603A" w:rsidRPr="00A553BC">
        <w:rPr>
          <w:rStyle w:val="CharacterStyle2"/>
          <w:b/>
          <w:bCs/>
          <w:i/>
          <w:iCs/>
          <w:snapToGrid w:val="0"/>
        </w:rPr>
        <w:t xml:space="preserve"> </w:t>
      </w:r>
      <w:proofErr w:type="spellStart"/>
      <w:r w:rsidR="00E9603A" w:rsidRPr="00A553BC">
        <w:rPr>
          <w:rStyle w:val="CharacterStyle2"/>
          <w:b/>
          <w:bCs/>
          <w:i/>
          <w:iCs/>
          <w:snapToGrid w:val="0"/>
        </w:rPr>
        <w:t>niloticus</w:t>
      </w:r>
      <w:proofErr w:type="spellEnd"/>
      <w:r w:rsidR="00FD09B0" w:rsidRPr="00A553BC">
        <w:rPr>
          <w:rStyle w:val="CharacterStyle2"/>
          <w:b/>
          <w:bCs/>
          <w:snapToGrid w:val="0"/>
        </w:rPr>
        <w:t xml:space="preserve"> using </w:t>
      </w:r>
      <w:proofErr w:type="spellStart"/>
      <w:r w:rsidR="00C04C50" w:rsidRPr="00A553BC">
        <w:rPr>
          <w:rStyle w:val="CharacterStyle2"/>
          <w:b/>
          <w:bCs/>
          <w:snapToGrid w:val="0"/>
        </w:rPr>
        <w:t>Neem</w:t>
      </w:r>
      <w:proofErr w:type="spellEnd"/>
      <w:r w:rsidR="00C04C50" w:rsidRPr="00A553BC">
        <w:rPr>
          <w:rStyle w:val="CharacterStyle2"/>
          <w:b/>
          <w:bCs/>
          <w:snapToGrid w:val="0"/>
        </w:rPr>
        <w:t xml:space="preserve"> L</w:t>
      </w:r>
      <w:r w:rsidR="00E9603A" w:rsidRPr="00A553BC">
        <w:rPr>
          <w:rStyle w:val="CharacterStyle2"/>
          <w:b/>
          <w:bCs/>
          <w:snapToGrid w:val="0"/>
        </w:rPr>
        <w:t xml:space="preserve">eave </w:t>
      </w:r>
      <w:r w:rsidR="00C04C50" w:rsidRPr="00A553BC">
        <w:rPr>
          <w:rStyle w:val="CharacterStyle2"/>
          <w:b/>
          <w:bCs/>
          <w:snapToGrid w:val="0"/>
        </w:rPr>
        <w:t>W</w:t>
      </w:r>
      <w:r w:rsidR="00FD09B0" w:rsidRPr="00A553BC">
        <w:rPr>
          <w:rStyle w:val="CharacterStyle2"/>
          <w:b/>
          <w:bCs/>
          <w:snapToGrid w:val="0"/>
        </w:rPr>
        <w:t>ater</w:t>
      </w:r>
      <w:r w:rsidR="00C04C50" w:rsidRPr="00A553BC">
        <w:rPr>
          <w:rStyle w:val="CharacterStyle2"/>
          <w:b/>
          <w:bCs/>
          <w:snapToGrid w:val="0"/>
        </w:rPr>
        <w:t xml:space="preserve"> E</w:t>
      </w:r>
      <w:r w:rsidR="00E9603A" w:rsidRPr="00A553BC">
        <w:rPr>
          <w:rStyle w:val="CharacterStyle2"/>
          <w:b/>
          <w:bCs/>
          <w:snapToGrid w:val="0"/>
        </w:rPr>
        <w:t>xtract</w:t>
      </w:r>
      <w:r w:rsidR="00C04C50" w:rsidRPr="00A553BC">
        <w:rPr>
          <w:rStyle w:val="CharacterStyle2"/>
          <w:b/>
          <w:bCs/>
          <w:snapToGrid w:val="0"/>
        </w:rPr>
        <w:t xml:space="preserve"> (NLWE)</w:t>
      </w:r>
      <w:r w:rsidR="00AA2E60" w:rsidRPr="00A553BC">
        <w:rPr>
          <w:rStyle w:val="CharacterStyle2"/>
          <w:b/>
          <w:bCs/>
          <w:snapToGrid w:val="0"/>
        </w:rPr>
        <w:t xml:space="preserve"> and </w:t>
      </w:r>
      <w:proofErr w:type="spellStart"/>
      <w:r w:rsidR="00AA2E60" w:rsidRPr="00A553BC">
        <w:rPr>
          <w:rStyle w:val="CharacterStyle2"/>
          <w:b/>
          <w:bCs/>
          <w:snapToGrid w:val="0"/>
        </w:rPr>
        <w:t>Neem</w:t>
      </w:r>
      <w:proofErr w:type="spellEnd"/>
      <w:r w:rsidR="00AA2E60" w:rsidRPr="00A553BC">
        <w:rPr>
          <w:rStyle w:val="CharacterStyle2"/>
          <w:b/>
          <w:bCs/>
          <w:snapToGrid w:val="0"/>
        </w:rPr>
        <w:t xml:space="preserve"> Leave Powder (NLP)</w:t>
      </w:r>
    </w:p>
    <w:p w:rsidR="005D3777" w:rsidRPr="00A553BC" w:rsidRDefault="005D3777" w:rsidP="0069716A">
      <w:pPr>
        <w:pStyle w:val="NormalWeb"/>
        <w:spacing w:before="0" w:beforeAutospacing="0" w:after="0" w:afterAutospacing="0"/>
        <w:ind w:right="-3"/>
        <w:jc w:val="center"/>
        <w:rPr>
          <w:b/>
          <w:bCs/>
          <w:snapToGrid w:val="0"/>
          <w:sz w:val="20"/>
          <w:szCs w:val="20"/>
          <w:lang w:eastAsia="zh-CN"/>
        </w:rPr>
      </w:pPr>
    </w:p>
    <w:p w:rsidR="00443368" w:rsidRPr="00A553BC" w:rsidRDefault="00BC5CFB" w:rsidP="0069716A">
      <w:pPr>
        <w:pStyle w:val="NormalWeb"/>
        <w:spacing w:before="0" w:beforeAutospacing="0" w:after="0" w:afterAutospacing="0"/>
        <w:ind w:right="-3"/>
        <w:jc w:val="center"/>
        <w:rPr>
          <w:bCs/>
          <w:snapToGrid w:val="0"/>
          <w:sz w:val="20"/>
          <w:szCs w:val="20"/>
          <w:lang w:eastAsia="zh-CN"/>
        </w:rPr>
      </w:pPr>
      <w:r w:rsidRPr="00A553BC">
        <w:rPr>
          <w:bCs/>
          <w:snapToGrid w:val="0"/>
          <w:sz w:val="20"/>
          <w:szCs w:val="20"/>
          <w:lang w:eastAsia="ko-KR"/>
        </w:rPr>
        <w:t>H</w:t>
      </w:r>
      <w:r w:rsidR="00CB1157" w:rsidRPr="00A553BC">
        <w:rPr>
          <w:bCs/>
          <w:snapToGrid w:val="0"/>
          <w:sz w:val="20"/>
          <w:szCs w:val="20"/>
          <w:lang w:eastAsia="ko-KR"/>
        </w:rPr>
        <w:t>ussien</w:t>
      </w:r>
      <w:r w:rsidRPr="00A553BC">
        <w:rPr>
          <w:bCs/>
          <w:snapToGrid w:val="0"/>
          <w:sz w:val="20"/>
          <w:szCs w:val="20"/>
          <w:lang w:eastAsia="ko-KR"/>
        </w:rPr>
        <w:t>.A.M.Osman</w:t>
      </w:r>
      <w:r w:rsidRPr="00A553BC">
        <w:rPr>
          <w:bCs/>
          <w:snapToGrid w:val="0"/>
          <w:sz w:val="20"/>
          <w:szCs w:val="20"/>
          <w:vertAlign w:val="superscript"/>
          <w:lang w:eastAsia="ko-KR"/>
        </w:rPr>
        <w:t xml:space="preserve">1 </w:t>
      </w:r>
      <w:r w:rsidRPr="00A553BC">
        <w:rPr>
          <w:bCs/>
          <w:snapToGrid w:val="0"/>
          <w:sz w:val="20"/>
          <w:szCs w:val="20"/>
          <w:lang w:eastAsia="ko-KR"/>
        </w:rPr>
        <w:t xml:space="preserve">and </w:t>
      </w:r>
      <w:proofErr w:type="spellStart"/>
      <w:r w:rsidR="00371FA3" w:rsidRPr="00A553BC">
        <w:rPr>
          <w:bCs/>
          <w:snapToGrid w:val="0"/>
          <w:sz w:val="20"/>
          <w:szCs w:val="20"/>
          <w:lang w:eastAsia="ko-KR"/>
        </w:rPr>
        <w:t>Asmaa</w:t>
      </w:r>
      <w:proofErr w:type="spellEnd"/>
      <w:r w:rsidR="00371FA3" w:rsidRPr="00A553BC">
        <w:rPr>
          <w:bCs/>
          <w:snapToGrid w:val="0"/>
          <w:sz w:val="20"/>
          <w:szCs w:val="20"/>
          <w:lang w:eastAsia="ko-KR"/>
        </w:rPr>
        <w:t xml:space="preserve"> M. Hegazy</w:t>
      </w:r>
      <w:r w:rsidRPr="00A553BC">
        <w:rPr>
          <w:bCs/>
          <w:snapToGrid w:val="0"/>
          <w:sz w:val="20"/>
          <w:szCs w:val="20"/>
          <w:vertAlign w:val="superscript"/>
          <w:lang w:eastAsia="ko-KR"/>
        </w:rPr>
        <w:t>2</w:t>
      </w:r>
      <w:r w:rsidR="00A553BC" w:rsidRPr="00A553BC">
        <w:rPr>
          <w:bCs/>
          <w:snapToGrid w:val="0"/>
          <w:sz w:val="20"/>
          <w:szCs w:val="20"/>
          <w:vertAlign w:val="superscript"/>
          <w:lang w:eastAsia="ko-KR"/>
        </w:rPr>
        <w:t xml:space="preserve"> </w:t>
      </w:r>
    </w:p>
    <w:p w:rsidR="005D3777" w:rsidRPr="00A553BC" w:rsidRDefault="005D3777" w:rsidP="0069716A">
      <w:pPr>
        <w:pStyle w:val="NormalWeb"/>
        <w:spacing w:before="0" w:beforeAutospacing="0" w:after="0" w:afterAutospacing="0"/>
        <w:ind w:right="-3"/>
        <w:jc w:val="center"/>
        <w:rPr>
          <w:b/>
          <w:bCs/>
          <w:snapToGrid w:val="0"/>
          <w:sz w:val="20"/>
          <w:szCs w:val="20"/>
          <w:vertAlign w:val="superscript"/>
          <w:lang w:eastAsia="zh-CN"/>
        </w:rPr>
      </w:pPr>
    </w:p>
    <w:p w:rsidR="00BC5CFB" w:rsidRPr="00A553BC" w:rsidRDefault="00BC5CFB" w:rsidP="0069716A">
      <w:pPr>
        <w:pStyle w:val="NormalWeb"/>
        <w:spacing w:before="0" w:beforeAutospacing="0" w:after="0" w:afterAutospacing="0"/>
        <w:ind w:right="-3"/>
        <w:jc w:val="center"/>
        <w:rPr>
          <w:snapToGrid w:val="0"/>
          <w:sz w:val="20"/>
          <w:szCs w:val="20"/>
          <w:lang w:eastAsia="ko-KR"/>
        </w:rPr>
      </w:pPr>
      <w:r w:rsidRPr="00A553BC">
        <w:rPr>
          <w:snapToGrid w:val="0"/>
          <w:sz w:val="20"/>
          <w:szCs w:val="20"/>
          <w:lang w:eastAsia="ko-KR"/>
        </w:rPr>
        <w:t>1</w:t>
      </w:r>
      <w:r w:rsidR="00A553BC" w:rsidRPr="00A553BC">
        <w:rPr>
          <w:snapToGrid w:val="0"/>
          <w:sz w:val="20"/>
          <w:szCs w:val="20"/>
          <w:lang w:eastAsia="ko-KR"/>
        </w:rPr>
        <w:t>.</w:t>
      </w:r>
      <w:r w:rsidR="00A553BC" w:rsidRPr="00A553BC">
        <w:rPr>
          <w:rFonts w:hint="eastAsia"/>
          <w:snapToGrid w:val="0"/>
          <w:sz w:val="20"/>
          <w:szCs w:val="20"/>
          <w:lang w:eastAsia="zh-CN"/>
        </w:rPr>
        <w:t xml:space="preserve"> </w:t>
      </w:r>
      <w:r w:rsidRPr="00A553BC">
        <w:rPr>
          <w:snapToGrid w:val="0"/>
          <w:sz w:val="20"/>
          <w:szCs w:val="20"/>
          <w:lang w:eastAsia="ko-KR"/>
        </w:rPr>
        <w:t xml:space="preserve">Department of Hydrobiology, National Research Center, </w:t>
      </w:r>
      <w:proofErr w:type="spellStart"/>
      <w:r w:rsidRPr="00A553BC">
        <w:rPr>
          <w:snapToGrid w:val="0"/>
          <w:sz w:val="20"/>
          <w:szCs w:val="20"/>
          <w:lang w:eastAsia="ko-KR"/>
        </w:rPr>
        <w:t>Dokki</w:t>
      </w:r>
      <w:proofErr w:type="spellEnd"/>
      <w:r w:rsidR="00A553BC" w:rsidRPr="00A553BC">
        <w:rPr>
          <w:snapToGrid w:val="0"/>
          <w:sz w:val="20"/>
          <w:szCs w:val="20"/>
          <w:lang w:eastAsia="ko-KR"/>
        </w:rPr>
        <w:t>,</w:t>
      </w:r>
      <w:r w:rsidRPr="00A553BC">
        <w:rPr>
          <w:snapToGrid w:val="0"/>
          <w:sz w:val="20"/>
          <w:szCs w:val="20"/>
          <w:lang w:eastAsia="ko-KR"/>
        </w:rPr>
        <w:t xml:space="preserve"> Giza, Egypt</w:t>
      </w:r>
    </w:p>
    <w:p w:rsidR="00443368" w:rsidRPr="00A553BC" w:rsidRDefault="00BC5CFB" w:rsidP="0069716A">
      <w:pPr>
        <w:pStyle w:val="NormalWeb"/>
        <w:spacing w:before="0" w:beforeAutospacing="0" w:after="0" w:afterAutospacing="0"/>
        <w:ind w:right="-3"/>
        <w:jc w:val="center"/>
        <w:rPr>
          <w:snapToGrid w:val="0"/>
          <w:sz w:val="20"/>
          <w:szCs w:val="20"/>
          <w:lang w:eastAsia="ko-KR"/>
        </w:rPr>
      </w:pPr>
      <w:r w:rsidRPr="00A553BC">
        <w:rPr>
          <w:snapToGrid w:val="0"/>
          <w:sz w:val="20"/>
          <w:szCs w:val="20"/>
          <w:lang w:eastAsia="ko-KR"/>
        </w:rPr>
        <w:t>2</w:t>
      </w:r>
      <w:r w:rsidR="00443368" w:rsidRPr="00A553BC">
        <w:rPr>
          <w:snapToGrid w:val="0"/>
          <w:sz w:val="20"/>
          <w:szCs w:val="20"/>
          <w:lang w:eastAsia="ko-KR"/>
        </w:rPr>
        <w:t>.</w:t>
      </w:r>
      <w:r w:rsidR="00CB792B" w:rsidRPr="00A553BC">
        <w:rPr>
          <w:snapToGrid w:val="0"/>
          <w:sz w:val="20"/>
          <w:szCs w:val="20"/>
          <w:lang w:eastAsia="ko-KR"/>
        </w:rPr>
        <w:t xml:space="preserve"> </w:t>
      </w:r>
      <w:r w:rsidR="00443368" w:rsidRPr="00A553BC">
        <w:rPr>
          <w:snapToGrid w:val="0"/>
          <w:sz w:val="20"/>
          <w:szCs w:val="20"/>
          <w:lang w:eastAsia="ko-KR"/>
        </w:rPr>
        <w:t>Department of Aquatic Pathology, National Institute of Oceanography and Fisheries, Al-</w:t>
      </w:r>
      <w:proofErr w:type="spellStart"/>
      <w:r w:rsidR="00443368" w:rsidRPr="00A553BC">
        <w:rPr>
          <w:snapToGrid w:val="0"/>
          <w:sz w:val="20"/>
          <w:szCs w:val="20"/>
          <w:lang w:eastAsia="ko-KR"/>
        </w:rPr>
        <w:t>Qanater</w:t>
      </w:r>
      <w:proofErr w:type="spellEnd"/>
      <w:r w:rsidR="00443368" w:rsidRPr="00A553BC">
        <w:rPr>
          <w:snapToGrid w:val="0"/>
          <w:sz w:val="20"/>
          <w:szCs w:val="20"/>
          <w:lang w:eastAsia="ko-KR"/>
        </w:rPr>
        <w:t>, Cairo, Egypt</w:t>
      </w:r>
    </w:p>
    <w:p w:rsidR="00B84C7A" w:rsidRPr="00A553BC" w:rsidRDefault="00091F90" w:rsidP="0069716A">
      <w:pPr>
        <w:pStyle w:val="NormalWeb"/>
        <w:spacing w:before="0" w:beforeAutospacing="0" w:after="0" w:afterAutospacing="0"/>
        <w:ind w:right="-3"/>
        <w:jc w:val="center"/>
        <w:rPr>
          <w:snapToGrid w:val="0"/>
          <w:color w:val="0033CC"/>
          <w:sz w:val="20"/>
          <w:szCs w:val="20"/>
          <w:lang w:eastAsia="zh-CN"/>
        </w:rPr>
      </w:pPr>
      <w:hyperlink r:id="rId8" w:history="1">
        <w:r w:rsidR="005D3777" w:rsidRPr="00A553BC">
          <w:rPr>
            <w:rStyle w:val="Hyperlink"/>
            <w:snapToGrid w:val="0"/>
            <w:sz w:val="20"/>
            <w:szCs w:val="20"/>
            <w:lang w:eastAsia="ko-KR"/>
          </w:rPr>
          <w:t>dr.hussien_osman@yahoo.com</w:t>
        </w:r>
      </w:hyperlink>
    </w:p>
    <w:p w:rsidR="005D3777" w:rsidRPr="00A553BC" w:rsidRDefault="005D3777" w:rsidP="0069716A">
      <w:pPr>
        <w:pStyle w:val="NormalWeb"/>
        <w:spacing w:before="0" w:beforeAutospacing="0" w:after="0" w:afterAutospacing="0"/>
        <w:ind w:right="-3"/>
        <w:jc w:val="center"/>
        <w:rPr>
          <w:snapToGrid w:val="0"/>
          <w:color w:val="0033CC"/>
          <w:sz w:val="20"/>
          <w:szCs w:val="20"/>
          <w:lang w:eastAsia="zh-CN"/>
        </w:rPr>
      </w:pPr>
    </w:p>
    <w:p w:rsidR="00BC5CFB" w:rsidRPr="00A553BC" w:rsidRDefault="00014D9C" w:rsidP="0069716A">
      <w:pPr>
        <w:pStyle w:val="Style1"/>
        <w:kinsoku w:val="0"/>
        <w:autoSpaceDE/>
        <w:autoSpaceDN/>
        <w:adjustRightInd/>
        <w:ind w:right="-3"/>
        <w:jc w:val="both"/>
        <w:rPr>
          <w:rStyle w:val="CharacterStyle2"/>
          <w:snapToGrid w:val="0"/>
        </w:rPr>
      </w:pPr>
      <w:r w:rsidRPr="00A553BC">
        <w:rPr>
          <w:rStyle w:val="CharacterStyle2"/>
          <w:b/>
          <w:bCs/>
          <w:snapToGrid w:val="0"/>
        </w:rPr>
        <w:t>Abstract</w:t>
      </w:r>
      <w:r w:rsidRPr="00A553BC">
        <w:rPr>
          <w:rStyle w:val="CharacterStyle2"/>
          <w:snapToGrid w:val="0"/>
        </w:rPr>
        <w:t xml:space="preserve">: The study aimed to investigate the clinical picture, bioassay of cadmium pollution evaluating the influence of </w:t>
      </w:r>
      <w:proofErr w:type="spellStart"/>
      <w:r w:rsidRPr="00A553BC">
        <w:rPr>
          <w:rStyle w:val="CharacterStyle2"/>
          <w:snapToGrid w:val="0"/>
        </w:rPr>
        <w:t>Neem</w:t>
      </w:r>
      <w:proofErr w:type="spellEnd"/>
      <w:r w:rsidRPr="00A553BC">
        <w:rPr>
          <w:rStyle w:val="CharacterStyle2"/>
          <w:snapToGrid w:val="0"/>
        </w:rPr>
        <w:t xml:space="preserve"> Leave Water Extract (NLWE) and </w:t>
      </w:r>
      <w:proofErr w:type="spellStart"/>
      <w:r w:rsidRPr="00A553BC">
        <w:rPr>
          <w:rStyle w:val="CharacterStyle2"/>
          <w:snapToGrid w:val="0"/>
        </w:rPr>
        <w:t>Neem</w:t>
      </w:r>
      <w:proofErr w:type="spellEnd"/>
      <w:r w:rsidRPr="00A553BC">
        <w:rPr>
          <w:rStyle w:val="CharacterStyle2"/>
          <w:snapToGrid w:val="0"/>
        </w:rPr>
        <w:t xml:space="preserve"> Leave Powder (NLP) on recovery and removal of cadmium in tissues of Nile tilapia </w:t>
      </w:r>
      <w:proofErr w:type="spellStart"/>
      <w:r w:rsidRPr="00A553BC">
        <w:rPr>
          <w:rStyle w:val="CharacterStyle2"/>
          <w:i/>
          <w:iCs/>
          <w:snapToGrid w:val="0"/>
        </w:rPr>
        <w:t>Oreochromis</w:t>
      </w:r>
      <w:proofErr w:type="spellEnd"/>
      <w:r w:rsidRPr="00A553BC">
        <w:rPr>
          <w:rStyle w:val="CharacterStyle2"/>
          <w:i/>
          <w:iCs/>
          <w:snapToGrid w:val="0"/>
        </w:rPr>
        <w:t xml:space="preserve"> </w:t>
      </w:r>
      <w:proofErr w:type="spellStart"/>
      <w:r w:rsidRPr="00A553BC">
        <w:rPr>
          <w:rStyle w:val="CharacterStyle2"/>
          <w:i/>
          <w:iCs/>
          <w:snapToGrid w:val="0"/>
        </w:rPr>
        <w:t>niloticus</w:t>
      </w:r>
      <w:proofErr w:type="spellEnd"/>
      <w:r w:rsidRPr="00A553BC">
        <w:rPr>
          <w:rStyle w:val="CharacterStyle2"/>
          <w:snapToGrid w:val="0"/>
        </w:rPr>
        <w:t xml:space="preserve"> and water</w:t>
      </w:r>
      <w:r w:rsidR="009F5813" w:rsidRPr="00A553BC">
        <w:rPr>
          <w:rStyle w:val="CharacterStyle2"/>
          <w:snapToGrid w:val="0"/>
        </w:rPr>
        <w:t xml:space="preserve">. </w:t>
      </w:r>
      <w:proofErr w:type="spellStart"/>
      <w:r w:rsidR="009F5813" w:rsidRPr="00A553BC">
        <w:rPr>
          <w:rStyle w:val="CharacterStyle2"/>
          <w:i/>
          <w:iCs/>
          <w:snapToGrid w:val="0"/>
        </w:rPr>
        <w:t>Azadirachta</w:t>
      </w:r>
      <w:proofErr w:type="spellEnd"/>
      <w:r w:rsidR="009F5813" w:rsidRPr="00A553BC">
        <w:rPr>
          <w:rStyle w:val="CharacterStyle2"/>
          <w:i/>
          <w:iCs/>
          <w:snapToGrid w:val="0"/>
        </w:rPr>
        <w:t xml:space="preserve"> </w:t>
      </w:r>
      <w:proofErr w:type="spellStart"/>
      <w:r w:rsidR="009F5813" w:rsidRPr="00A553BC">
        <w:rPr>
          <w:rStyle w:val="CharacterStyle2"/>
          <w:i/>
          <w:iCs/>
          <w:snapToGrid w:val="0"/>
        </w:rPr>
        <w:t>indica</w:t>
      </w:r>
      <w:proofErr w:type="spellEnd"/>
      <w:r w:rsidR="009F5813" w:rsidRPr="00A553BC">
        <w:rPr>
          <w:rStyle w:val="CharacterStyle2"/>
          <w:snapToGrid w:val="0"/>
        </w:rPr>
        <w:t xml:space="preserve"> (A. </w:t>
      </w:r>
      <w:proofErr w:type="spellStart"/>
      <w:r w:rsidR="009F5813" w:rsidRPr="00A553BC">
        <w:rPr>
          <w:rStyle w:val="CharacterStyle2"/>
          <w:snapToGrid w:val="0"/>
        </w:rPr>
        <w:t>indica</w:t>
      </w:r>
      <w:proofErr w:type="spellEnd"/>
      <w:r w:rsidR="009F5813" w:rsidRPr="00A553BC">
        <w:rPr>
          <w:rStyle w:val="CharacterStyle2"/>
          <w:snapToGrid w:val="0"/>
        </w:rPr>
        <w:t>) leaves were obtained</w:t>
      </w:r>
      <w:r w:rsidR="00146FB9" w:rsidRPr="00A553BC">
        <w:rPr>
          <w:rStyle w:val="CharacterStyle2"/>
          <w:snapToGrid w:val="0"/>
        </w:rPr>
        <w:t xml:space="preserve"> and Leave Water Extract (NLWE) and </w:t>
      </w:r>
      <w:proofErr w:type="spellStart"/>
      <w:r w:rsidR="00146FB9" w:rsidRPr="00A553BC">
        <w:rPr>
          <w:rStyle w:val="CharacterStyle2"/>
          <w:snapToGrid w:val="0"/>
        </w:rPr>
        <w:t>Neem</w:t>
      </w:r>
      <w:proofErr w:type="spellEnd"/>
      <w:r w:rsidR="00146FB9" w:rsidRPr="00A553BC">
        <w:rPr>
          <w:rStyle w:val="CharacterStyle2"/>
          <w:snapToGrid w:val="0"/>
        </w:rPr>
        <w:t xml:space="preserve"> Leave Powder (NLP) were p</w:t>
      </w:r>
      <w:r w:rsidR="00E009CA" w:rsidRPr="00A553BC">
        <w:rPr>
          <w:rStyle w:val="CharacterStyle2"/>
          <w:snapToGrid w:val="0"/>
        </w:rPr>
        <w:t>repared</w:t>
      </w:r>
      <w:r w:rsidR="00A553BC" w:rsidRPr="00A553BC">
        <w:rPr>
          <w:rStyle w:val="CharacterStyle2"/>
          <w:snapToGrid w:val="0"/>
        </w:rPr>
        <w:t>.</w:t>
      </w:r>
      <w:r w:rsidR="00B24EDC" w:rsidRPr="00A553BC">
        <w:rPr>
          <w:rStyle w:val="CharacterStyle2"/>
          <w:snapToGrid w:val="0"/>
        </w:rPr>
        <w:t xml:space="preserve"> To evaluate effect</w:t>
      </w:r>
      <w:r w:rsidR="008701C6" w:rsidRPr="00A553BC">
        <w:rPr>
          <w:rStyle w:val="CharacterStyle2"/>
          <w:snapToGrid w:val="0"/>
        </w:rPr>
        <w:t xml:space="preserve"> of </w:t>
      </w:r>
      <w:proofErr w:type="spellStart"/>
      <w:r w:rsidR="008701C6" w:rsidRPr="00A553BC">
        <w:rPr>
          <w:rStyle w:val="CharacterStyle2"/>
          <w:snapToGrid w:val="0"/>
        </w:rPr>
        <w:t>neem</w:t>
      </w:r>
      <w:proofErr w:type="spellEnd"/>
      <w:r w:rsidR="008701C6" w:rsidRPr="00A553BC">
        <w:rPr>
          <w:rStyle w:val="CharacterStyle2"/>
          <w:snapToGrid w:val="0"/>
        </w:rPr>
        <w:t xml:space="preserve"> leaf as water extract</w:t>
      </w:r>
      <w:r w:rsidR="00BC5CFB" w:rsidRPr="00A553BC">
        <w:rPr>
          <w:rStyle w:val="CharacterStyle2"/>
          <w:snapToGrid w:val="0"/>
        </w:rPr>
        <w:t xml:space="preserve"> </w:t>
      </w:r>
      <w:r w:rsidR="00397452" w:rsidRPr="00A553BC">
        <w:rPr>
          <w:rStyle w:val="CharacterStyle2"/>
          <w:snapToGrid w:val="0"/>
        </w:rPr>
        <w:t>(NLWE)</w:t>
      </w:r>
      <w:r w:rsidR="00A553BC" w:rsidRPr="00A553BC">
        <w:rPr>
          <w:rStyle w:val="CharacterStyle2"/>
          <w:snapToGrid w:val="0"/>
        </w:rPr>
        <w:t xml:space="preserve"> </w:t>
      </w:r>
      <w:r w:rsidR="008701C6" w:rsidRPr="00A553BC">
        <w:rPr>
          <w:rStyle w:val="CharacterStyle2"/>
          <w:snapToGrid w:val="0"/>
        </w:rPr>
        <w:t xml:space="preserve">and </w:t>
      </w:r>
      <w:proofErr w:type="spellStart"/>
      <w:r w:rsidR="008701C6" w:rsidRPr="00A553BC">
        <w:rPr>
          <w:rStyle w:val="CharacterStyle2"/>
          <w:snapToGrid w:val="0"/>
        </w:rPr>
        <w:t>neem</w:t>
      </w:r>
      <w:proofErr w:type="spellEnd"/>
      <w:r w:rsidR="008701C6" w:rsidRPr="00A553BC">
        <w:rPr>
          <w:rStyle w:val="CharacterStyle2"/>
          <w:snapToGrid w:val="0"/>
        </w:rPr>
        <w:t xml:space="preserve"> leaf powder</w:t>
      </w:r>
      <w:r w:rsidR="008556DD" w:rsidRPr="00A553BC">
        <w:rPr>
          <w:rStyle w:val="CharacterStyle2"/>
          <w:snapToGrid w:val="0"/>
        </w:rPr>
        <w:t xml:space="preserve"> </w:t>
      </w:r>
      <w:r w:rsidR="00397452" w:rsidRPr="00A553BC">
        <w:rPr>
          <w:rStyle w:val="CharacterStyle2"/>
          <w:snapToGrid w:val="0"/>
        </w:rPr>
        <w:t>(NLP)</w:t>
      </w:r>
      <w:r w:rsidR="00B24EDC" w:rsidRPr="00A553BC">
        <w:rPr>
          <w:rStyle w:val="CharacterStyle2"/>
          <w:snapToGrid w:val="0"/>
        </w:rPr>
        <w:t xml:space="preserve">. </w:t>
      </w:r>
      <w:r w:rsidR="008556DD" w:rsidRPr="00A553BC">
        <w:rPr>
          <w:rStyle w:val="CharacterStyle2"/>
          <w:snapToGrid w:val="0"/>
        </w:rPr>
        <w:t>A total of 80</w:t>
      </w:r>
      <w:r w:rsidR="00B24EDC" w:rsidRPr="00A553BC">
        <w:rPr>
          <w:rStyle w:val="CharacterStyle2"/>
          <w:snapToGrid w:val="0"/>
        </w:rPr>
        <w:t xml:space="preserve"> apparently healthy Nile tilapia </w:t>
      </w:r>
      <w:proofErr w:type="spellStart"/>
      <w:r w:rsidR="00B24EDC" w:rsidRPr="00A553BC">
        <w:rPr>
          <w:rStyle w:val="CharacterStyle2"/>
          <w:i/>
          <w:iCs/>
          <w:snapToGrid w:val="0"/>
        </w:rPr>
        <w:t>Oreochromis</w:t>
      </w:r>
      <w:proofErr w:type="spellEnd"/>
      <w:r w:rsidR="00B24EDC" w:rsidRPr="00A553BC">
        <w:rPr>
          <w:rStyle w:val="CharacterStyle2"/>
          <w:i/>
          <w:iCs/>
          <w:snapToGrid w:val="0"/>
        </w:rPr>
        <w:t xml:space="preserve"> </w:t>
      </w:r>
      <w:proofErr w:type="spellStart"/>
      <w:r w:rsidR="00B24EDC" w:rsidRPr="00A553BC">
        <w:rPr>
          <w:rStyle w:val="CharacterStyle2"/>
          <w:i/>
          <w:iCs/>
          <w:snapToGrid w:val="0"/>
        </w:rPr>
        <w:t>niloticus</w:t>
      </w:r>
      <w:proofErr w:type="spellEnd"/>
      <w:r w:rsidR="00B24EDC" w:rsidRPr="00A553BC">
        <w:rPr>
          <w:rStyle w:val="CharacterStyle2"/>
          <w:i/>
          <w:iCs/>
          <w:snapToGrid w:val="0"/>
        </w:rPr>
        <w:t>,</w:t>
      </w:r>
      <w:r w:rsidR="00B24EDC" w:rsidRPr="00A553BC">
        <w:rPr>
          <w:rStyle w:val="CharacterStyle2"/>
          <w:snapToGrid w:val="0"/>
        </w:rPr>
        <w:t xml:space="preserve"> weight (80±5) gram, </w:t>
      </w:r>
      <w:proofErr w:type="gramStart"/>
      <w:r w:rsidR="00B24EDC" w:rsidRPr="00A553BC">
        <w:rPr>
          <w:rStyle w:val="CharacterStyle2"/>
          <w:snapToGrid w:val="0"/>
        </w:rPr>
        <w:t>fish</w:t>
      </w:r>
      <w:proofErr w:type="gramEnd"/>
      <w:r w:rsidR="00B24EDC" w:rsidRPr="00A553BC">
        <w:rPr>
          <w:rStyle w:val="CharacterStyle2"/>
          <w:snapToGrid w:val="0"/>
        </w:rPr>
        <w:t xml:space="preserve"> were divided</w:t>
      </w:r>
      <w:r w:rsidR="008701C6" w:rsidRPr="00A553BC">
        <w:rPr>
          <w:rStyle w:val="CharacterStyle2"/>
          <w:snapToGrid w:val="0"/>
        </w:rPr>
        <w:t xml:space="preserve"> in</w:t>
      </w:r>
      <w:r w:rsidR="00B24EDC" w:rsidRPr="00A553BC">
        <w:rPr>
          <w:rStyle w:val="CharacterStyle2"/>
          <w:snapToGrid w:val="0"/>
        </w:rPr>
        <w:t>to f</w:t>
      </w:r>
      <w:r w:rsidR="008556DD" w:rsidRPr="00A553BC">
        <w:rPr>
          <w:rStyle w:val="CharacterStyle2"/>
          <w:snapToGrid w:val="0"/>
        </w:rPr>
        <w:t>our</w:t>
      </w:r>
      <w:r w:rsidR="008701C6" w:rsidRPr="00A553BC">
        <w:rPr>
          <w:rStyle w:val="CharacterStyle2"/>
          <w:snapToGrid w:val="0"/>
        </w:rPr>
        <w:t xml:space="preserve"> groups of 20 fish each, comprising three expe</w:t>
      </w:r>
      <w:r w:rsidR="000152BF" w:rsidRPr="00A553BC">
        <w:rPr>
          <w:rStyle w:val="CharacterStyle2"/>
          <w:snapToGrid w:val="0"/>
        </w:rPr>
        <w:t>rimental groups and one control</w:t>
      </w:r>
      <w:r w:rsidR="008701C6" w:rsidRPr="00A553BC">
        <w:rPr>
          <w:rStyle w:val="CharacterStyle2"/>
          <w:snapToGrid w:val="0"/>
        </w:rPr>
        <w:t>. 1</w:t>
      </w:r>
      <w:r w:rsidR="008701C6" w:rsidRPr="00A553BC">
        <w:rPr>
          <w:rStyle w:val="CharacterStyle2"/>
          <w:snapToGrid w:val="0"/>
          <w:vertAlign w:val="superscript"/>
        </w:rPr>
        <w:t>st</w:t>
      </w:r>
      <w:r w:rsidR="008701C6" w:rsidRPr="00A553BC">
        <w:rPr>
          <w:rStyle w:val="CharacterStyle2"/>
          <w:snapToGrid w:val="0"/>
        </w:rPr>
        <w:t xml:space="preserve"> group was control simultaneously exposed to </w:t>
      </w:r>
      <w:proofErr w:type="spellStart"/>
      <w:r w:rsidR="008701C6" w:rsidRPr="00A553BC">
        <w:rPr>
          <w:rStyle w:val="CharacterStyle2"/>
          <w:snapToGrid w:val="0"/>
        </w:rPr>
        <w:t>dechlorinated</w:t>
      </w:r>
      <w:proofErr w:type="spellEnd"/>
      <w:r w:rsidR="008701C6" w:rsidRPr="00A553BC">
        <w:rPr>
          <w:rStyle w:val="CharacterStyle2"/>
          <w:snapToGrid w:val="0"/>
        </w:rPr>
        <w:t xml:space="preserve"> tap water only. 2</w:t>
      </w:r>
      <w:r w:rsidR="008701C6" w:rsidRPr="00A553BC">
        <w:rPr>
          <w:rStyle w:val="CharacterStyle2"/>
          <w:snapToGrid w:val="0"/>
          <w:vertAlign w:val="superscript"/>
        </w:rPr>
        <w:t>nd</w:t>
      </w:r>
      <w:r w:rsidR="008701C6" w:rsidRPr="00A553BC">
        <w:rPr>
          <w:rStyle w:val="CharacterStyle2"/>
          <w:snapToGrid w:val="0"/>
        </w:rPr>
        <w:t xml:space="preserve"> group was exposed for cadmium chloride (15 mg/l)</w:t>
      </w:r>
      <w:r w:rsidR="00A553BC" w:rsidRPr="00A553BC">
        <w:rPr>
          <w:rStyle w:val="CharacterStyle2"/>
          <w:snapToGrid w:val="0"/>
        </w:rPr>
        <w:t>.</w:t>
      </w:r>
      <w:r w:rsidR="008701C6" w:rsidRPr="00A553BC">
        <w:rPr>
          <w:rStyle w:val="CharacterStyle2"/>
          <w:snapToGrid w:val="0"/>
        </w:rPr>
        <w:t xml:space="preserve"> 3</w:t>
      </w:r>
      <w:r w:rsidR="008701C6" w:rsidRPr="00A553BC">
        <w:rPr>
          <w:rStyle w:val="CharacterStyle2"/>
          <w:snapToGrid w:val="0"/>
          <w:vertAlign w:val="superscript"/>
        </w:rPr>
        <w:t>rd</w:t>
      </w:r>
      <w:r w:rsidR="008701C6" w:rsidRPr="00A553BC">
        <w:rPr>
          <w:rStyle w:val="CharacterStyle2"/>
          <w:snapToGrid w:val="0"/>
        </w:rPr>
        <w:t xml:space="preserve"> group exposed </w:t>
      </w:r>
      <w:proofErr w:type="spellStart"/>
      <w:r w:rsidR="008701C6" w:rsidRPr="00A553BC">
        <w:rPr>
          <w:rStyle w:val="CharacterStyle2"/>
          <w:snapToGrid w:val="0"/>
        </w:rPr>
        <w:t>neem</w:t>
      </w:r>
      <w:proofErr w:type="spellEnd"/>
      <w:r w:rsidR="008701C6" w:rsidRPr="00A553BC">
        <w:rPr>
          <w:rStyle w:val="CharacterStyle2"/>
          <w:snapToGrid w:val="0"/>
        </w:rPr>
        <w:t xml:space="preserve"> leaf water extract (1/10 LC50) only. 4</w:t>
      </w:r>
      <w:r w:rsidR="008701C6" w:rsidRPr="00A553BC">
        <w:rPr>
          <w:rStyle w:val="CharacterStyle2"/>
          <w:snapToGrid w:val="0"/>
          <w:vertAlign w:val="superscript"/>
        </w:rPr>
        <w:t>th</w:t>
      </w:r>
      <w:r w:rsidR="00A553BC" w:rsidRPr="00A553BC">
        <w:rPr>
          <w:rStyle w:val="CharacterStyle2"/>
          <w:snapToGrid w:val="0"/>
        </w:rPr>
        <w:t xml:space="preserve"> </w:t>
      </w:r>
      <w:r w:rsidR="008701C6" w:rsidRPr="00A553BC">
        <w:rPr>
          <w:rStyle w:val="CharacterStyle2"/>
          <w:snapToGrid w:val="0"/>
        </w:rPr>
        <w:t xml:space="preserve">group exposed to cadmium chloride (15mg/l) and </w:t>
      </w:r>
      <w:proofErr w:type="spellStart"/>
      <w:r w:rsidR="008701C6" w:rsidRPr="00A553BC">
        <w:rPr>
          <w:rStyle w:val="CharacterStyle2"/>
          <w:snapToGrid w:val="0"/>
        </w:rPr>
        <w:t>neem</w:t>
      </w:r>
      <w:proofErr w:type="spellEnd"/>
      <w:r w:rsidR="008701C6" w:rsidRPr="00A553BC">
        <w:rPr>
          <w:rStyle w:val="CharacterStyle2"/>
          <w:snapToGrid w:val="0"/>
        </w:rPr>
        <w:t xml:space="preserve"> leaf powder NLP (200g/l). Clinical signs</w:t>
      </w:r>
      <w:r w:rsidR="008556DD" w:rsidRPr="00A553BC">
        <w:rPr>
          <w:rStyle w:val="CharacterStyle2"/>
          <w:snapToGrid w:val="0"/>
        </w:rPr>
        <w:t>, post mortem lesions</w:t>
      </w:r>
      <w:r w:rsidR="008701C6" w:rsidRPr="00A553BC">
        <w:rPr>
          <w:rStyle w:val="CharacterStyle2"/>
          <w:snapToGrid w:val="0"/>
        </w:rPr>
        <w:t xml:space="preserve"> and mortality were monitored and recorded.</w:t>
      </w:r>
      <w:r w:rsidR="006128E5" w:rsidRPr="00A553BC">
        <w:rPr>
          <w:rStyle w:val="CharacterStyle2"/>
          <w:snapToGrid w:val="0"/>
        </w:rPr>
        <w:t xml:space="preserve"> </w:t>
      </w:r>
      <w:r w:rsidR="00397452" w:rsidRPr="00A553BC">
        <w:rPr>
          <w:rStyle w:val="CharacterStyle2"/>
          <w:snapToGrid w:val="0"/>
        </w:rPr>
        <w:t>Blood was c</w:t>
      </w:r>
      <w:r w:rsidR="00E009CA" w:rsidRPr="00A553BC">
        <w:rPr>
          <w:rStyle w:val="CharacterStyle2"/>
          <w:snapToGrid w:val="0"/>
        </w:rPr>
        <w:t xml:space="preserve">ollected from </w:t>
      </w:r>
      <w:r w:rsidR="00397452" w:rsidRPr="00A553BC">
        <w:rPr>
          <w:rStyle w:val="CharacterStyle2"/>
          <w:snapToGrid w:val="0"/>
        </w:rPr>
        <w:t>five</w:t>
      </w:r>
      <w:r w:rsidR="00E009CA" w:rsidRPr="00A553BC">
        <w:rPr>
          <w:rStyle w:val="CharacterStyle2"/>
          <w:snapToGrid w:val="0"/>
        </w:rPr>
        <w:t xml:space="preserve"> of</w:t>
      </w:r>
      <w:r w:rsidR="00397452" w:rsidRPr="00A553BC">
        <w:rPr>
          <w:rStyle w:val="CharacterStyle2"/>
          <w:snapToGrid w:val="0"/>
        </w:rPr>
        <w:t xml:space="preserve"> fish in each group aft</w:t>
      </w:r>
      <w:r w:rsidR="00A42EE3" w:rsidRPr="00A553BC">
        <w:rPr>
          <w:rStyle w:val="CharacterStyle2"/>
          <w:snapToGrid w:val="0"/>
        </w:rPr>
        <w:t xml:space="preserve">er </w:t>
      </w:r>
      <w:r w:rsidR="00C725A1" w:rsidRPr="00A553BC">
        <w:rPr>
          <w:rStyle w:val="CharacterStyle2"/>
          <w:snapToGrid w:val="0"/>
        </w:rPr>
        <w:t>3</w:t>
      </w:r>
      <w:r w:rsidR="008C09AF" w:rsidRPr="00A553BC">
        <w:rPr>
          <w:rStyle w:val="CharacterStyle2"/>
          <w:snapToGrid w:val="0"/>
        </w:rPr>
        <w:t>0 days of starting</w:t>
      </w:r>
      <w:r w:rsidR="00397452" w:rsidRPr="00A553BC">
        <w:rPr>
          <w:rStyle w:val="CharacterStyle2"/>
          <w:snapToGrid w:val="0"/>
        </w:rPr>
        <w:t xml:space="preserve"> the experiment. The</w:t>
      </w:r>
      <w:r w:rsidR="008C09AF" w:rsidRPr="00A553BC">
        <w:rPr>
          <w:rStyle w:val="CharacterStyle2"/>
          <w:snapToGrid w:val="0"/>
        </w:rPr>
        <w:t xml:space="preserve"> musculature, skin, gills, liver</w:t>
      </w:r>
      <w:r w:rsidR="00A553BC" w:rsidRPr="00A553BC">
        <w:rPr>
          <w:rStyle w:val="CharacterStyle2"/>
          <w:snapToGrid w:val="0"/>
        </w:rPr>
        <w:t>,</w:t>
      </w:r>
      <w:r w:rsidR="008C09AF" w:rsidRPr="00A553BC">
        <w:rPr>
          <w:rStyle w:val="CharacterStyle2"/>
          <w:snapToGrid w:val="0"/>
        </w:rPr>
        <w:t xml:space="preserve"> spleen and kidneys</w:t>
      </w:r>
      <w:r w:rsidR="00A553BC" w:rsidRPr="00A553BC">
        <w:rPr>
          <w:rStyle w:val="CharacterStyle2"/>
          <w:snapToGrid w:val="0"/>
        </w:rPr>
        <w:t xml:space="preserve"> </w:t>
      </w:r>
      <w:r w:rsidR="008C09AF" w:rsidRPr="00A553BC">
        <w:rPr>
          <w:rStyle w:val="CharacterStyle2"/>
          <w:snapToGrid w:val="0"/>
        </w:rPr>
        <w:t>were</w:t>
      </w:r>
      <w:r w:rsidR="00397452" w:rsidRPr="00A553BC">
        <w:rPr>
          <w:rStyle w:val="CharacterStyle2"/>
          <w:snapToGrid w:val="0"/>
        </w:rPr>
        <w:t xml:space="preserve"> collected from five fish of each group after the period of experiment</w:t>
      </w:r>
      <w:r w:rsidR="00A553BC" w:rsidRPr="00A553BC">
        <w:rPr>
          <w:rStyle w:val="CharacterStyle2"/>
          <w:snapToGrid w:val="0"/>
        </w:rPr>
        <w:t xml:space="preserve"> </w:t>
      </w:r>
      <w:r w:rsidR="00397452" w:rsidRPr="00A553BC">
        <w:rPr>
          <w:rStyle w:val="CharacterStyle2"/>
          <w:snapToGrid w:val="0"/>
        </w:rPr>
        <w:t xml:space="preserve">for </w:t>
      </w:r>
      <w:proofErr w:type="spellStart"/>
      <w:r w:rsidR="00397452" w:rsidRPr="00A553BC">
        <w:rPr>
          <w:rStyle w:val="CharacterStyle2"/>
          <w:snapToGrid w:val="0"/>
        </w:rPr>
        <w:t>histopathological</w:t>
      </w:r>
      <w:proofErr w:type="spellEnd"/>
      <w:r w:rsidR="00A553BC" w:rsidRPr="00A553BC">
        <w:rPr>
          <w:rStyle w:val="CharacterStyle2"/>
          <w:snapToGrid w:val="0"/>
        </w:rPr>
        <w:t xml:space="preserve"> </w:t>
      </w:r>
      <w:r w:rsidR="00397452" w:rsidRPr="00A553BC">
        <w:rPr>
          <w:rStyle w:val="CharacterStyle2"/>
          <w:snapToGrid w:val="0"/>
        </w:rPr>
        <w:t>examination.</w:t>
      </w:r>
      <w:r w:rsidR="0066312A" w:rsidRPr="00A553BC">
        <w:rPr>
          <w:rStyle w:val="CharacterStyle2"/>
          <w:snapToGrid w:val="0"/>
        </w:rPr>
        <w:t xml:space="preserve"> From the present study, it was concluded that, </w:t>
      </w:r>
      <w:proofErr w:type="spellStart"/>
      <w:r w:rsidR="0066312A" w:rsidRPr="00A553BC">
        <w:rPr>
          <w:rStyle w:val="CharacterStyle2"/>
          <w:snapToGrid w:val="0"/>
        </w:rPr>
        <w:t>Neem</w:t>
      </w:r>
      <w:proofErr w:type="spellEnd"/>
      <w:r w:rsidR="0066312A" w:rsidRPr="00A553BC">
        <w:rPr>
          <w:rStyle w:val="CharacterStyle2"/>
          <w:snapToGrid w:val="0"/>
        </w:rPr>
        <w:t xml:space="preserve"> leave </w:t>
      </w:r>
      <w:proofErr w:type="gramStart"/>
      <w:r w:rsidR="0066312A" w:rsidRPr="00A553BC">
        <w:rPr>
          <w:rStyle w:val="CharacterStyle2"/>
          <w:snapToGrid w:val="0"/>
        </w:rPr>
        <w:t>powder NLP efficiently remove</w:t>
      </w:r>
      <w:proofErr w:type="gramEnd"/>
      <w:r w:rsidR="0066312A" w:rsidRPr="00A553BC">
        <w:rPr>
          <w:rStyle w:val="CharacterStyle2"/>
          <w:snapToGrid w:val="0"/>
        </w:rPr>
        <w:t xml:space="preserve"> cadmium from water</w:t>
      </w:r>
      <w:r w:rsidR="00A553BC" w:rsidRPr="00A553BC">
        <w:rPr>
          <w:rStyle w:val="CharacterStyle2"/>
          <w:snapToGrid w:val="0"/>
        </w:rPr>
        <w:t xml:space="preserve"> </w:t>
      </w:r>
      <w:r w:rsidR="0066312A" w:rsidRPr="00A553BC">
        <w:rPr>
          <w:rStyle w:val="CharacterStyle2"/>
          <w:snapToGrid w:val="0"/>
        </w:rPr>
        <w:t xml:space="preserve">decreasing it in tissues of fish. </w:t>
      </w:r>
      <w:proofErr w:type="gramStart"/>
      <w:r w:rsidR="0066312A" w:rsidRPr="00A553BC">
        <w:rPr>
          <w:rStyle w:val="CharacterStyle2"/>
          <w:snapToGrid w:val="0"/>
        </w:rPr>
        <w:t>while</w:t>
      </w:r>
      <w:proofErr w:type="gramEnd"/>
      <w:r w:rsidR="0066312A" w:rsidRPr="00A553BC">
        <w:rPr>
          <w:rStyle w:val="CharacterStyle2"/>
          <w:snapToGrid w:val="0"/>
        </w:rPr>
        <w:t xml:space="preserve"> NLWE remove cadmium in low degree but affect significantly the</w:t>
      </w:r>
      <w:r w:rsidR="00A553BC" w:rsidRPr="00A553BC">
        <w:rPr>
          <w:rStyle w:val="CharacterStyle2"/>
          <w:snapToGrid w:val="0"/>
        </w:rPr>
        <w:t xml:space="preserve"> </w:t>
      </w:r>
      <w:r w:rsidR="0066312A" w:rsidRPr="00A553BC">
        <w:rPr>
          <w:rStyle w:val="CharacterStyle2"/>
          <w:snapToGrid w:val="0"/>
        </w:rPr>
        <w:t xml:space="preserve">hematological, physiological and immunological state of </w:t>
      </w:r>
      <w:r w:rsidR="0066312A" w:rsidRPr="00A553BC">
        <w:rPr>
          <w:rStyle w:val="CharacterStyle2"/>
          <w:i/>
          <w:iCs/>
          <w:snapToGrid w:val="0"/>
        </w:rPr>
        <w:t xml:space="preserve">O. </w:t>
      </w:r>
      <w:proofErr w:type="spellStart"/>
      <w:r w:rsidR="0066312A" w:rsidRPr="00A553BC">
        <w:rPr>
          <w:rStyle w:val="CharacterStyle2"/>
          <w:i/>
          <w:iCs/>
          <w:snapToGrid w:val="0"/>
        </w:rPr>
        <w:t>niloticus</w:t>
      </w:r>
      <w:proofErr w:type="spellEnd"/>
      <w:r w:rsidR="0066312A" w:rsidRPr="00A553BC">
        <w:rPr>
          <w:rStyle w:val="CharacterStyle2"/>
          <w:snapToGrid w:val="0"/>
        </w:rPr>
        <w:t>, improving health status of fish.</w:t>
      </w:r>
    </w:p>
    <w:p w:rsidR="005D3777" w:rsidRPr="00A553BC" w:rsidRDefault="005D3777" w:rsidP="0069716A">
      <w:pPr>
        <w:pStyle w:val="Style1"/>
        <w:kinsoku w:val="0"/>
        <w:autoSpaceDE/>
        <w:autoSpaceDN/>
        <w:adjustRightInd/>
        <w:ind w:right="-3"/>
        <w:jc w:val="both"/>
        <w:rPr>
          <w:lang w:eastAsia="zh-CN"/>
        </w:rPr>
      </w:pPr>
      <w:proofErr w:type="gramStart"/>
      <w:r w:rsidRPr="00A553BC">
        <w:rPr>
          <w:rFonts w:hint="eastAsia"/>
          <w:b/>
          <w:bCs/>
        </w:rPr>
        <w:t>[</w:t>
      </w:r>
      <w:proofErr w:type="spellStart"/>
      <w:r w:rsidRPr="00A553BC">
        <w:rPr>
          <w:bCs/>
          <w:snapToGrid w:val="0"/>
          <w:lang w:eastAsia="ko-KR"/>
        </w:rPr>
        <w:t>Hussien.A.M.Osman</w:t>
      </w:r>
      <w:proofErr w:type="spellEnd"/>
      <w:r w:rsidRPr="00A553BC">
        <w:rPr>
          <w:bCs/>
          <w:snapToGrid w:val="0"/>
          <w:vertAlign w:val="superscript"/>
          <w:lang w:eastAsia="ko-KR"/>
        </w:rPr>
        <w:t xml:space="preserve"> </w:t>
      </w:r>
      <w:r w:rsidRPr="00A553BC">
        <w:rPr>
          <w:bCs/>
          <w:snapToGrid w:val="0"/>
          <w:lang w:eastAsia="ko-KR"/>
        </w:rPr>
        <w:t xml:space="preserve">and </w:t>
      </w:r>
      <w:proofErr w:type="spellStart"/>
      <w:r w:rsidRPr="00A553BC">
        <w:rPr>
          <w:bCs/>
          <w:snapToGrid w:val="0"/>
          <w:lang w:eastAsia="ko-KR"/>
        </w:rPr>
        <w:t>Asmaa</w:t>
      </w:r>
      <w:proofErr w:type="spellEnd"/>
      <w:r w:rsidRPr="00A553BC">
        <w:rPr>
          <w:bCs/>
          <w:snapToGrid w:val="0"/>
          <w:lang w:eastAsia="ko-KR"/>
        </w:rPr>
        <w:t xml:space="preserve"> M. </w:t>
      </w:r>
      <w:proofErr w:type="spellStart"/>
      <w:r w:rsidRPr="00A553BC">
        <w:rPr>
          <w:bCs/>
          <w:snapToGrid w:val="0"/>
          <w:lang w:eastAsia="ko-KR"/>
        </w:rPr>
        <w:t>Hegazy</w:t>
      </w:r>
      <w:proofErr w:type="spellEnd"/>
      <w:r w:rsidRPr="00A553BC">
        <w:t>.</w:t>
      </w:r>
      <w:proofErr w:type="gramEnd"/>
      <w:r w:rsidRPr="00A553BC">
        <w:t xml:space="preserve"> </w:t>
      </w:r>
      <w:r w:rsidRPr="00A553BC">
        <w:rPr>
          <w:rStyle w:val="CharacterStyle2"/>
          <w:b/>
          <w:bCs/>
          <w:snapToGrid w:val="0"/>
        </w:rPr>
        <w:t>Removal</w:t>
      </w:r>
      <w:r w:rsidR="00A553BC" w:rsidRPr="00A553BC">
        <w:rPr>
          <w:rStyle w:val="CharacterStyle2"/>
          <w:b/>
          <w:bCs/>
          <w:snapToGrid w:val="0"/>
        </w:rPr>
        <w:t xml:space="preserve"> </w:t>
      </w:r>
      <w:r w:rsidRPr="00A553BC">
        <w:rPr>
          <w:rStyle w:val="CharacterStyle2"/>
          <w:b/>
          <w:bCs/>
          <w:snapToGrid w:val="0"/>
        </w:rPr>
        <w:t>of cadmium from freshwater</w:t>
      </w:r>
      <w:r w:rsidR="00A553BC" w:rsidRPr="00A553BC">
        <w:rPr>
          <w:rStyle w:val="CharacterStyle2"/>
          <w:b/>
          <w:bCs/>
          <w:snapToGrid w:val="0"/>
        </w:rPr>
        <w:t xml:space="preserve"> </w:t>
      </w:r>
      <w:r w:rsidRPr="00A553BC">
        <w:rPr>
          <w:rStyle w:val="CharacterStyle2"/>
          <w:b/>
          <w:bCs/>
          <w:snapToGrid w:val="0"/>
        </w:rPr>
        <w:t xml:space="preserve">cultured Nile tilapia </w:t>
      </w:r>
      <w:proofErr w:type="spellStart"/>
      <w:r w:rsidRPr="00A553BC">
        <w:rPr>
          <w:rStyle w:val="CharacterStyle2"/>
          <w:b/>
          <w:bCs/>
          <w:i/>
          <w:iCs/>
          <w:snapToGrid w:val="0"/>
        </w:rPr>
        <w:t>Oreochromis</w:t>
      </w:r>
      <w:proofErr w:type="spellEnd"/>
      <w:r w:rsidRPr="00A553BC">
        <w:rPr>
          <w:rStyle w:val="CharacterStyle2"/>
          <w:b/>
          <w:bCs/>
          <w:i/>
          <w:iCs/>
          <w:snapToGrid w:val="0"/>
        </w:rPr>
        <w:t xml:space="preserve"> </w:t>
      </w:r>
      <w:proofErr w:type="spellStart"/>
      <w:r w:rsidRPr="00A553BC">
        <w:rPr>
          <w:rStyle w:val="CharacterStyle2"/>
          <w:b/>
          <w:bCs/>
          <w:i/>
          <w:iCs/>
          <w:snapToGrid w:val="0"/>
        </w:rPr>
        <w:t>niloticus</w:t>
      </w:r>
      <w:proofErr w:type="spellEnd"/>
      <w:r w:rsidRPr="00A553BC">
        <w:rPr>
          <w:rStyle w:val="CharacterStyle2"/>
          <w:b/>
          <w:bCs/>
          <w:snapToGrid w:val="0"/>
        </w:rPr>
        <w:t xml:space="preserve"> using </w:t>
      </w:r>
      <w:proofErr w:type="spellStart"/>
      <w:r w:rsidRPr="00A553BC">
        <w:rPr>
          <w:rStyle w:val="CharacterStyle2"/>
          <w:b/>
          <w:bCs/>
          <w:snapToGrid w:val="0"/>
        </w:rPr>
        <w:t>Neem</w:t>
      </w:r>
      <w:proofErr w:type="spellEnd"/>
      <w:r w:rsidRPr="00A553BC">
        <w:rPr>
          <w:rStyle w:val="CharacterStyle2"/>
          <w:b/>
          <w:bCs/>
          <w:snapToGrid w:val="0"/>
        </w:rPr>
        <w:t xml:space="preserve"> Leave Water Extract (NLWE) and </w:t>
      </w:r>
      <w:proofErr w:type="spellStart"/>
      <w:r w:rsidRPr="00A553BC">
        <w:rPr>
          <w:rStyle w:val="CharacterStyle2"/>
          <w:b/>
          <w:bCs/>
          <w:snapToGrid w:val="0"/>
        </w:rPr>
        <w:t>Neem</w:t>
      </w:r>
      <w:proofErr w:type="spellEnd"/>
      <w:r w:rsidRPr="00A553BC">
        <w:rPr>
          <w:rStyle w:val="CharacterStyle2"/>
          <w:b/>
          <w:bCs/>
          <w:snapToGrid w:val="0"/>
        </w:rPr>
        <w:t xml:space="preserve"> Leave Powder (NLP)</w:t>
      </w:r>
      <w:r w:rsidRPr="00A553BC">
        <w:rPr>
          <w:rFonts w:eastAsia="Times New Roman"/>
          <w:b/>
          <w:bCs/>
          <w:lang w:bidi="fa-IR"/>
        </w:rPr>
        <w:t>.</w:t>
      </w:r>
      <w:r w:rsidRPr="00A553BC">
        <w:rPr>
          <w:rFonts w:hint="eastAsia"/>
          <w:b/>
          <w:bCs/>
        </w:rPr>
        <w:t xml:space="preserve"> </w:t>
      </w:r>
      <w:r w:rsidRPr="00A553BC">
        <w:rPr>
          <w:rFonts w:eastAsia="Times New Roman"/>
          <w:bCs/>
          <w:i/>
        </w:rPr>
        <w:t xml:space="preserve">Nat </w:t>
      </w:r>
      <w:proofErr w:type="spellStart"/>
      <w:r w:rsidRPr="00A553BC">
        <w:rPr>
          <w:rFonts w:eastAsia="Times New Roman"/>
          <w:bCs/>
          <w:i/>
        </w:rPr>
        <w:t>Sci</w:t>
      </w:r>
      <w:proofErr w:type="spellEnd"/>
      <w:r w:rsidRPr="00A553BC">
        <w:rPr>
          <w:rFonts w:eastAsiaTheme="minorEastAsia" w:hint="eastAsia"/>
          <w:bCs/>
          <w:i/>
        </w:rPr>
        <w:t xml:space="preserve"> </w:t>
      </w:r>
      <w:r w:rsidRPr="00A553BC">
        <w:t>2013</w:t>
      </w:r>
      <w:proofErr w:type="gramStart"/>
      <w:r w:rsidRPr="00A553BC">
        <w:t>;11</w:t>
      </w:r>
      <w:proofErr w:type="gramEnd"/>
      <w:r w:rsidRPr="00A553BC">
        <w:t>(</w:t>
      </w:r>
      <w:r w:rsidR="0069716A" w:rsidRPr="00A553BC">
        <w:rPr>
          <w:rFonts w:hint="eastAsia"/>
          <w:lang w:eastAsia="zh-CN"/>
        </w:rPr>
        <w:t>12</w:t>
      </w:r>
      <w:r w:rsidRPr="00A553BC">
        <w:t>):</w:t>
      </w:r>
      <w:r w:rsidR="00A2158B" w:rsidRPr="00A553BC">
        <w:rPr>
          <w:rFonts w:hint="eastAsia"/>
          <w:lang w:eastAsia="zh-CN"/>
        </w:rPr>
        <w:t>12</w:t>
      </w:r>
      <w:r w:rsidRPr="00A553BC">
        <w:t>-</w:t>
      </w:r>
      <w:r w:rsidR="0068084E" w:rsidRPr="00A553BC">
        <w:rPr>
          <w:rFonts w:hint="eastAsia"/>
          <w:lang w:eastAsia="zh-CN"/>
        </w:rPr>
        <w:t>20</w:t>
      </w:r>
      <w:r w:rsidRPr="00A553BC">
        <w:t>]</w:t>
      </w:r>
      <w:r w:rsidRPr="00A553BC">
        <w:rPr>
          <w:rFonts w:hint="eastAsia"/>
        </w:rPr>
        <w:t>.</w:t>
      </w:r>
      <w:r w:rsidRPr="00A553BC">
        <w:t xml:space="preserve"> (ISSN: 1545-0740). </w:t>
      </w:r>
      <w:hyperlink r:id="rId9" w:history="1">
        <w:r w:rsidRPr="00A553BC">
          <w:rPr>
            <w:rStyle w:val="Hyperlink"/>
          </w:rPr>
          <w:t>http://www.sciencepub.net/nature</w:t>
        </w:r>
      </w:hyperlink>
      <w:r w:rsidRPr="00A553BC">
        <w:t>.</w:t>
      </w:r>
      <w:r w:rsidRPr="00A553BC">
        <w:rPr>
          <w:rFonts w:hint="eastAsia"/>
        </w:rPr>
        <w:t xml:space="preserve"> </w:t>
      </w:r>
      <w:r w:rsidR="0069716A" w:rsidRPr="00A553BC">
        <w:rPr>
          <w:rFonts w:hint="eastAsia"/>
          <w:lang w:eastAsia="zh-CN"/>
        </w:rPr>
        <w:t>3</w:t>
      </w:r>
    </w:p>
    <w:p w:rsidR="005D3777" w:rsidRPr="00A553BC" w:rsidRDefault="005D3777" w:rsidP="0069716A">
      <w:pPr>
        <w:pStyle w:val="Style1"/>
        <w:kinsoku w:val="0"/>
        <w:autoSpaceDE/>
        <w:autoSpaceDN/>
        <w:adjustRightInd/>
        <w:ind w:right="-3"/>
        <w:jc w:val="both"/>
        <w:rPr>
          <w:rStyle w:val="CharacterStyle2"/>
          <w:b/>
          <w:bCs/>
          <w:snapToGrid w:val="0"/>
          <w:lang w:eastAsia="zh-CN"/>
        </w:rPr>
      </w:pPr>
    </w:p>
    <w:p w:rsidR="00723583" w:rsidRPr="00A553BC" w:rsidRDefault="00723583" w:rsidP="0069716A">
      <w:pPr>
        <w:pStyle w:val="Style1"/>
        <w:kinsoku w:val="0"/>
        <w:autoSpaceDE/>
        <w:autoSpaceDN/>
        <w:adjustRightInd/>
        <w:ind w:right="-3"/>
        <w:jc w:val="both"/>
        <w:rPr>
          <w:rStyle w:val="CharacterStyle2"/>
          <w:b/>
          <w:bCs/>
          <w:snapToGrid w:val="0"/>
        </w:rPr>
      </w:pPr>
      <w:r w:rsidRPr="00A553BC">
        <w:rPr>
          <w:rStyle w:val="CharacterStyle2"/>
          <w:b/>
          <w:bCs/>
          <w:snapToGrid w:val="0"/>
        </w:rPr>
        <w:t>Key words</w:t>
      </w:r>
      <w:r w:rsidR="00A553BC" w:rsidRPr="00A553BC">
        <w:rPr>
          <w:rStyle w:val="CharacterStyle2"/>
          <w:b/>
          <w:bCs/>
          <w:snapToGrid w:val="0"/>
        </w:rPr>
        <w:t>:</w:t>
      </w:r>
      <w:r w:rsidRPr="00A553BC">
        <w:rPr>
          <w:rStyle w:val="CharacterStyle2"/>
          <w:snapToGrid w:val="0"/>
        </w:rPr>
        <w:t xml:space="preserve"> cadmium; (NLWE); (NLP);</w:t>
      </w:r>
      <w:r w:rsidRPr="00A553BC">
        <w:rPr>
          <w:rStyle w:val="CharacterStyle2"/>
          <w:i/>
          <w:iCs/>
          <w:snapToGrid w:val="0"/>
        </w:rPr>
        <w:t xml:space="preserve"> </w:t>
      </w:r>
      <w:proofErr w:type="spellStart"/>
      <w:r w:rsidRPr="00A553BC">
        <w:rPr>
          <w:rStyle w:val="CharacterStyle2"/>
          <w:i/>
          <w:iCs/>
          <w:snapToGrid w:val="0"/>
        </w:rPr>
        <w:t>Azadirachta</w:t>
      </w:r>
      <w:proofErr w:type="spellEnd"/>
      <w:r w:rsidRPr="00A553BC">
        <w:rPr>
          <w:rStyle w:val="CharacterStyle2"/>
          <w:i/>
          <w:iCs/>
          <w:snapToGrid w:val="0"/>
        </w:rPr>
        <w:t xml:space="preserve"> </w:t>
      </w:r>
      <w:proofErr w:type="spellStart"/>
      <w:r w:rsidRPr="00A553BC">
        <w:rPr>
          <w:rStyle w:val="CharacterStyle2"/>
          <w:i/>
          <w:iCs/>
          <w:snapToGrid w:val="0"/>
        </w:rPr>
        <w:t>indica</w:t>
      </w:r>
      <w:proofErr w:type="spellEnd"/>
      <w:r w:rsidRPr="00A553BC">
        <w:rPr>
          <w:rStyle w:val="CharacterStyle2"/>
          <w:i/>
          <w:iCs/>
          <w:snapToGrid w:val="0"/>
        </w:rPr>
        <w:t xml:space="preserve">; </w:t>
      </w:r>
      <w:proofErr w:type="spellStart"/>
      <w:r w:rsidRPr="00A553BC">
        <w:rPr>
          <w:rStyle w:val="CharacterStyle2"/>
          <w:i/>
          <w:iCs/>
          <w:snapToGrid w:val="0"/>
        </w:rPr>
        <w:t>Oreochromis</w:t>
      </w:r>
      <w:proofErr w:type="spellEnd"/>
      <w:r w:rsidRPr="00A553BC">
        <w:rPr>
          <w:rStyle w:val="CharacterStyle2"/>
          <w:i/>
          <w:iCs/>
          <w:snapToGrid w:val="0"/>
        </w:rPr>
        <w:t xml:space="preserve"> </w:t>
      </w:r>
      <w:proofErr w:type="spellStart"/>
      <w:r w:rsidRPr="00A553BC">
        <w:rPr>
          <w:rStyle w:val="CharacterStyle2"/>
          <w:i/>
          <w:iCs/>
          <w:snapToGrid w:val="0"/>
        </w:rPr>
        <w:t>niloticus</w:t>
      </w:r>
      <w:proofErr w:type="spellEnd"/>
      <w:r w:rsidRPr="00A553BC">
        <w:rPr>
          <w:rStyle w:val="CharacterStyle2"/>
          <w:i/>
          <w:iCs/>
          <w:snapToGrid w:val="0"/>
        </w:rPr>
        <w:t>;</w:t>
      </w:r>
      <w:r w:rsidRPr="00A553BC">
        <w:rPr>
          <w:rStyle w:val="CharacterStyle2"/>
          <w:snapToGrid w:val="0"/>
        </w:rPr>
        <w:t xml:space="preserve"> Clinical signs; physiological; immunological.</w:t>
      </w:r>
    </w:p>
    <w:p w:rsidR="0066312A" w:rsidRPr="00A553BC" w:rsidRDefault="0066312A" w:rsidP="0069716A">
      <w:pPr>
        <w:pStyle w:val="Style1"/>
        <w:kinsoku w:val="0"/>
        <w:autoSpaceDE/>
        <w:autoSpaceDN/>
        <w:adjustRightInd/>
        <w:ind w:right="-3"/>
        <w:jc w:val="both"/>
        <w:rPr>
          <w:rStyle w:val="CharacterStyle2"/>
          <w:snapToGrid w:val="0"/>
        </w:rPr>
      </w:pPr>
      <w:r w:rsidRPr="00A553BC">
        <w:rPr>
          <w:rStyle w:val="CharacterStyle2"/>
          <w:snapToGrid w:val="0"/>
        </w:rPr>
        <w:t xml:space="preserve"> </w:t>
      </w:r>
    </w:p>
    <w:p w:rsidR="004227BF" w:rsidRPr="00A553BC" w:rsidRDefault="004227BF" w:rsidP="0069716A">
      <w:pPr>
        <w:pStyle w:val="Style1"/>
        <w:kinsoku w:val="0"/>
        <w:autoSpaceDE/>
        <w:autoSpaceDN/>
        <w:adjustRightInd/>
        <w:ind w:right="-3"/>
        <w:jc w:val="both"/>
        <w:rPr>
          <w:snapToGrid w:val="0"/>
        </w:rPr>
        <w:sectPr w:rsidR="004227BF" w:rsidRPr="00A553BC" w:rsidSect="00651353">
          <w:headerReference w:type="default" r:id="rId10"/>
          <w:footerReference w:type="default" r:id="rId11"/>
          <w:type w:val="continuous"/>
          <w:pgSz w:w="12240" w:h="15840" w:code="1"/>
          <w:pgMar w:top="1440" w:right="1440" w:bottom="1440" w:left="1440" w:header="720" w:footer="720" w:gutter="0"/>
          <w:pgNumType w:start="12"/>
          <w:cols w:space="708"/>
          <w:docGrid w:linePitch="360"/>
        </w:sectPr>
      </w:pPr>
    </w:p>
    <w:p w:rsidR="005D3777" w:rsidRPr="00A553BC" w:rsidRDefault="00D805B6" w:rsidP="0069716A">
      <w:pPr>
        <w:bidi w:val="0"/>
        <w:ind w:right="-3"/>
        <w:rPr>
          <w:b/>
          <w:bCs/>
          <w:snapToGrid w:val="0"/>
          <w:sz w:val="20"/>
          <w:szCs w:val="20"/>
        </w:rPr>
      </w:pPr>
      <w:r w:rsidRPr="00A553BC">
        <w:rPr>
          <w:snapToGrid w:val="0"/>
          <w:sz w:val="20"/>
          <w:szCs w:val="20"/>
        </w:rPr>
        <w:lastRenderedPageBreak/>
        <w:t xml:space="preserve"> </w:t>
      </w:r>
      <w:r w:rsidR="005D3777" w:rsidRPr="00A553BC">
        <w:rPr>
          <w:b/>
          <w:bCs/>
          <w:snapToGrid w:val="0"/>
          <w:sz w:val="20"/>
          <w:szCs w:val="20"/>
        </w:rPr>
        <w:t>Introduction</w:t>
      </w:r>
      <w:r w:rsidR="00A553BC" w:rsidRPr="00A553BC">
        <w:rPr>
          <w:b/>
          <w:bCs/>
          <w:snapToGrid w:val="0"/>
          <w:sz w:val="20"/>
          <w:szCs w:val="20"/>
        </w:rPr>
        <w:t>:</w:t>
      </w:r>
      <w:r w:rsidR="005D3777" w:rsidRPr="00A553BC">
        <w:rPr>
          <w:b/>
          <w:bCs/>
          <w:snapToGrid w:val="0"/>
          <w:sz w:val="20"/>
          <w:szCs w:val="20"/>
        </w:rPr>
        <w:t xml:space="preserve"> </w:t>
      </w:r>
    </w:p>
    <w:p w:rsidR="002222AD" w:rsidRPr="00A553BC" w:rsidRDefault="00E9603A" w:rsidP="0069716A">
      <w:pPr>
        <w:pStyle w:val="Style1"/>
        <w:kinsoku w:val="0"/>
        <w:autoSpaceDE/>
        <w:autoSpaceDN/>
        <w:adjustRightInd/>
        <w:ind w:right="-3" w:firstLine="425"/>
        <w:jc w:val="both"/>
        <w:rPr>
          <w:rStyle w:val="CharacterStyle2"/>
          <w:snapToGrid w:val="0"/>
        </w:rPr>
      </w:pPr>
      <w:r w:rsidRPr="00A553BC">
        <w:rPr>
          <w:rStyle w:val="CharacterStyle2"/>
          <w:snapToGrid w:val="0"/>
        </w:rPr>
        <w:t>There is a great concern about the toxic impacts and environmental pollution caused by heavy metals especially in aquaculture all over the world.</w:t>
      </w:r>
      <w:r w:rsidR="002222AD" w:rsidRPr="00A553BC">
        <w:rPr>
          <w:rStyle w:val="CharacterStyle2"/>
          <w:snapToGrid w:val="0"/>
        </w:rPr>
        <w:t xml:space="preserve"> Toxic heavy metal ions get introduced to the aquatic streams by means of various industrial activities viz. min</w:t>
      </w:r>
      <w:r w:rsidR="002222AD" w:rsidRPr="00A553BC">
        <w:rPr>
          <w:rStyle w:val="CharacterStyle2"/>
          <w:snapToGrid w:val="0"/>
        </w:rPr>
        <w:softHyphen/>
        <w:t xml:space="preserve">ing, refining ores, fertilizer industries, tanneries, batteries, paper industries, pesticides etc. and </w:t>
      </w:r>
      <w:proofErr w:type="spellStart"/>
      <w:r w:rsidR="002222AD" w:rsidRPr="00A553BC">
        <w:rPr>
          <w:rStyle w:val="CharacterStyle2"/>
          <w:snapToGrid w:val="0"/>
        </w:rPr>
        <w:t>posses</w:t>
      </w:r>
      <w:proofErr w:type="spellEnd"/>
      <w:r w:rsidR="002222AD" w:rsidRPr="00A553BC">
        <w:rPr>
          <w:rStyle w:val="CharacterStyle2"/>
          <w:snapToGrid w:val="0"/>
        </w:rPr>
        <w:t xml:space="preserve"> a serious threat to environment. (</w:t>
      </w:r>
      <w:proofErr w:type="spellStart"/>
      <w:r w:rsidR="002222AD" w:rsidRPr="00A553BC">
        <w:rPr>
          <w:rStyle w:val="CharacterStyle2"/>
          <w:b/>
          <w:bCs/>
          <w:snapToGrid w:val="0"/>
        </w:rPr>
        <w:t>Dhiraj</w:t>
      </w:r>
      <w:proofErr w:type="spellEnd"/>
      <w:r w:rsidR="002222AD" w:rsidRPr="00A553BC">
        <w:rPr>
          <w:rStyle w:val="CharacterStyle2"/>
          <w:b/>
          <w:bCs/>
          <w:snapToGrid w:val="0"/>
        </w:rPr>
        <w:t xml:space="preserve"> </w:t>
      </w:r>
      <w:proofErr w:type="spellStart"/>
      <w:r w:rsidR="002222AD" w:rsidRPr="00A553BC">
        <w:rPr>
          <w:rStyle w:val="CharacterStyle2"/>
          <w:b/>
          <w:bCs/>
          <w:snapToGrid w:val="0"/>
        </w:rPr>
        <w:t>Sud</w:t>
      </w:r>
      <w:proofErr w:type="spellEnd"/>
      <w:r w:rsidR="002222AD" w:rsidRPr="00A553BC">
        <w:rPr>
          <w:rStyle w:val="CharacterStyle2"/>
          <w:b/>
          <w:bCs/>
          <w:snapToGrid w:val="0"/>
        </w:rPr>
        <w:t xml:space="preserve"> </w:t>
      </w:r>
      <w:r w:rsidR="002222AD" w:rsidRPr="00A553BC">
        <w:rPr>
          <w:rStyle w:val="CharacterStyle2"/>
          <w:b/>
          <w:bCs/>
          <w:i/>
          <w:iCs/>
          <w:snapToGrid w:val="0"/>
        </w:rPr>
        <w:t>et al</w:t>
      </w:r>
      <w:r w:rsidR="002222AD" w:rsidRPr="00A553BC">
        <w:rPr>
          <w:rStyle w:val="CharacterStyle2"/>
          <w:b/>
          <w:bCs/>
          <w:snapToGrid w:val="0"/>
        </w:rPr>
        <w:t>.</w:t>
      </w:r>
      <w:proofErr w:type="gramStart"/>
      <w:r w:rsidR="002222AD" w:rsidRPr="00A553BC">
        <w:rPr>
          <w:rStyle w:val="CharacterStyle2"/>
          <w:b/>
          <w:bCs/>
          <w:snapToGrid w:val="0"/>
        </w:rPr>
        <w:t>,2008</w:t>
      </w:r>
      <w:proofErr w:type="gramEnd"/>
      <w:r w:rsidR="002222AD" w:rsidRPr="00A553BC">
        <w:rPr>
          <w:rStyle w:val="CharacterStyle2"/>
          <w:snapToGrid w:val="0"/>
        </w:rPr>
        <w:t>). Cadmium accumulates in the different organs causing fish death in many cases due to the more susceptibility to the bacterial infections and impairment of the immune system (</w:t>
      </w:r>
      <w:proofErr w:type="spellStart"/>
      <w:r w:rsidR="002222AD" w:rsidRPr="00A553BC">
        <w:rPr>
          <w:rStyle w:val="CharacterStyle2"/>
          <w:b/>
          <w:bCs/>
          <w:snapToGrid w:val="0"/>
        </w:rPr>
        <w:t>Baldisserotto</w:t>
      </w:r>
      <w:proofErr w:type="spellEnd"/>
      <w:r w:rsidR="002222AD" w:rsidRPr="00A553BC">
        <w:rPr>
          <w:rStyle w:val="CharacterStyle2"/>
          <w:b/>
          <w:bCs/>
          <w:snapToGrid w:val="0"/>
        </w:rPr>
        <w:t xml:space="preserve"> </w:t>
      </w:r>
      <w:r w:rsidR="002222AD" w:rsidRPr="00A553BC">
        <w:rPr>
          <w:rStyle w:val="CharacterStyle2"/>
          <w:b/>
          <w:bCs/>
          <w:i/>
          <w:iCs/>
          <w:snapToGrid w:val="0"/>
        </w:rPr>
        <w:t>et al</w:t>
      </w:r>
      <w:r w:rsidR="002222AD" w:rsidRPr="00A553BC">
        <w:rPr>
          <w:rStyle w:val="CharacterStyle2"/>
          <w:b/>
          <w:bCs/>
          <w:snapToGrid w:val="0"/>
        </w:rPr>
        <w:t>., 2006</w:t>
      </w:r>
      <w:r w:rsidR="00A553BC" w:rsidRPr="00A553BC">
        <w:rPr>
          <w:rStyle w:val="CharacterStyle2"/>
          <w:b/>
          <w:bCs/>
          <w:snapToGrid w:val="0"/>
        </w:rPr>
        <w:t>)</w:t>
      </w:r>
      <w:r w:rsidR="002222AD" w:rsidRPr="00A553BC">
        <w:rPr>
          <w:rStyle w:val="CharacterStyle2"/>
          <w:snapToGrid w:val="0"/>
        </w:rPr>
        <w:t>.</w:t>
      </w:r>
    </w:p>
    <w:p w:rsidR="001A5830" w:rsidRPr="00A553BC" w:rsidRDefault="00083479" w:rsidP="0069716A">
      <w:pPr>
        <w:pStyle w:val="Style1"/>
        <w:kinsoku w:val="0"/>
        <w:autoSpaceDE/>
        <w:autoSpaceDN/>
        <w:adjustRightInd/>
        <w:ind w:right="-3" w:firstLine="425"/>
        <w:jc w:val="both"/>
        <w:rPr>
          <w:rStyle w:val="CharacterStyle2"/>
          <w:b/>
          <w:bCs/>
          <w:snapToGrid w:val="0"/>
        </w:rPr>
      </w:pPr>
      <w:r w:rsidRPr="00A553BC">
        <w:rPr>
          <w:rStyle w:val="CharacterStyle2"/>
          <w:snapToGrid w:val="0"/>
        </w:rPr>
        <w:t>C</w:t>
      </w:r>
      <w:r w:rsidR="00E9603A" w:rsidRPr="00A553BC">
        <w:rPr>
          <w:rStyle w:val="CharacterStyle2"/>
          <w:snapToGrid w:val="0"/>
        </w:rPr>
        <w:t>onventional techniques have their own inherent limita</w:t>
      </w:r>
      <w:r w:rsidR="00E9603A" w:rsidRPr="00A553BC">
        <w:rPr>
          <w:rStyle w:val="CharacterStyle2"/>
          <w:snapToGrid w:val="0"/>
        </w:rPr>
        <w:softHyphen/>
        <w:t xml:space="preserve">tions such as less efficiency, sensitive operating conditions, </w:t>
      </w:r>
      <w:proofErr w:type="gramStart"/>
      <w:r w:rsidR="00E9603A" w:rsidRPr="00A553BC">
        <w:rPr>
          <w:rStyle w:val="CharacterStyle2"/>
          <w:snapToGrid w:val="0"/>
        </w:rPr>
        <w:t>production</w:t>
      </w:r>
      <w:proofErr w:type="gramEnd"/>
      <w:r w:rsidR="00E9603A" w:rsidRPr="00A553BC">
        <w:rPr>
          <w:rStyle w:val="CharacterStyle2"/>
          <w:snapToGrid w:val="0"/>
        </w:rPr>
        <w:t xml:space="preserve"> of secondary sludge and further the disposal is a costly affair (</w:t>
      </w:r>
      <w:proofErr w:type="spellStart"/>
      <w:r w:rsidR="00E9603A" w:rsidRPr="00A553BC">
        <w:rPr>
          <w:rStyle w:val="CharacterStyle2"/>
          <w:b/>
          <w:bCs/>
          <w:snapToGrid w:val="0"/>
        </w:rPr>
        <w:t>Ahluwalia</w:t>
      </w:r>
      <w:proofErr w:type="spellEnd"/>
      <w:r w:rsidR="00E9603A" w:rsidRPr="00A553BC">
        <w:rPr>
          <w:rStyle w:val="CharacterStyle2"/>
          <w:b/>
          <w:bCs/>
          <w:snapToGrid w:val="0"/>
        </w:rPr>
        <w:t xml:space="preserve"> and </w:t>
      </w:r>
      <w:proofErr w:type="spellStart"/>
      <w:r w:rsidR="00E9603A" w:rsidRPr="00A553BC">
        <w:rPr>
          <w:rStyle w:val="CharacterStyle2"/>
          <w:b/>
          <w:bCs/>
          <w:snapToGrid w:val="0"/>
        </w:rPr>
        <w:t>Goyal</w:t>
      </w:r>
      <w:proofErr w:type="spellEnd"/>
      <w:r w:rsidR="00E9603A" w:rsidRPr="00A553BC">
        <w:rPr>
          <w:rStyle w:val="CharacterStyle2"/>
          <w:b/>
          <w:bCs/>
          <w:snapToGrid w:val="0"/>
        </w:rPr>
        <w:t>, 2005a</w:t>
      </w:r>
      <w:r w:rsidR="00E9603A" w:rsidRPr="00A553BC">
        <w:rPr>
          <w:rStyle w:val="CharacterStyle2"/>
          <w:snapToGrid w:val="0"/>
        </w:rPr>
        <w:t>). Another powerful technology is adsorption of heavy metals by acti</w:t>
      </w:r>
      <w:r w:rsidR="00E9603A" w:rsidRPr="00A553BC">
        <w:rPr>
          <w:rStyle w:val="CharacterStyle2"/>
          <w:snapToGrid w:val="0"/>
        </w:rPr>
        <w:softHyphen/>
        <w:t>vated carbon for treating domestic and industrial waste water</w:t>
      </w:r>
      <w:r w:rsidR="00A553BC" w:rsidRPr="00A553BC">
        <w:rPr>
          <w:rStyle w:val="CharacterStyle2"/>
          <w:snapToGrid w:val="0"/>
        </w:rPr>
        <w:t xml:space="preserve"> </w:t>
      </w:r>
      <w:r w:rsidR="00E9603A" w:rsidRPr="00A553BC">
        <w:rPr>
          <w:rStyle w:val="CharacterStyle2"/>
          <w:snapToGrid w:val="0"/>
        </w:rPr>
        <w:t>(</w:t>
      </w:r>
      <w:r w:rsidR="00E9603A" w:rsidRPr="00A553BC">
        <w:rPr>
          <w:rStyle w:val="CharacterStyle2"/>
          <w:b/>
          <w:bCs/>
          <w:snapToGrid w:val="0"/>
        </w:rPr>
        <w:t xml:space="preserve">Hosea </w:t>
      </w:r>
      <w:r w:rsidR="00E9603A" w:rsidRPr="00A553BC">
        <w:rPr>
          <w:rStyle w:val="CharacterStyle2"/>
          <w:b/>
          <w:bCs/>
          <w:i/>
          <w:iCs/>
          <w:snapToGrid w:val="0"/>
        </w:rPr>
        <w:t>et al</w:t>
      </w:r>
      <w:r w:rsidR="00E9603A" w:rsidRPr="00A553BC">
        <w:rPr>
          <w:rStyle w:val="CharacterStyle2"/>
          <w:b/>
          <w:bCs/>
          <w:snapToGrid w:val="0"/>
        </w:rPr>
        <w:t>., 1986).</w:t>
      </w:r>
      <w:r w:rsidR="00E9603A" w:rsidRPr="00A553BC">
        <w:rPr>
          <w:rStyle w:val="CharacterStyle2"/>
          <w:snapToGrid w:val="0"/>
        </w:rPr>
        <w:t xml:space="preserve"> The utilization of sea weeds, moulds, yeasts, and other dead microbial biomass and agricultural waste materials for removal of heavy met</w:t>
      </w:r>
      <w:r w:rsidR="00E9603A" w:rsidRPr="00A553BC">
        <w:rPr>
          <w:rStyle w:val="CharacterStyle2"/>
          <w:snapToGrid w:val="0"/>
        </w:rPr>
        <w:softHyphen/>
        <w:t>als has been explored</w:t>
      </w:r>
      <w:r w:rsidR="00A553BC" w:rsidRPr="00A553BC">
        <w:rPr>
          <w:rStyle w:val="CharacterStyle2"/>
          <w:snapToGrid w:val="0"/>
        </w:rPr>
        <w:t xml:space="preserve"> (</w:t>
      </w:r>
      <w:r w:rsidR="00A539ED" w:rsidRPr="00A553BC">
        <w:rPr>
          <w:rStyle w:val="CharacterStyle2"/>
          <w:b/>
          <w:bCs/>
          <w:snapToGrid w:val="0"/>
        </w:rPr>
        <w:t xml:space="preserve">Bailey </w:t>
      </w:r>
      <w:r w:rsidR="00A539ED" w:rsidRPr="00A553BC">
        <w:rPr>
          <w:rStyle w:val="CharacterStyle2"/>
          <w:b/>
          <w:bCs/>
          <w:i/>
          <w:iCs/>
          <w:snapToGrid w:val="0"/>
        </w:rPr>
        <w:t>et al</w:t>
      </w:r>
      <w:r w:rsidR="00A539ED" w:rsidRPr="00A553BC">
        <w:rPr>
          <w:rStyle w:val="CharacterStyle2"/>
          <w:b/>
          <w:bCs/>
          <w:snapToGrid w:val="0"/>
        </w:rPr>
        <w:t>., 1999;</w:t>
      </w:r>
      <w:r w:rsidR="00E9603A" w:rsidRPr="00A553BC">
        <w:rPr>
          <w:rStyle w:val="CharacterStyle2"/>
          <w:b/>
          <w:bCs/>
          <w:snapToGrid w:val="0"/>
        </w:rPr>
        <w:t xml:space="preserve"> </w:t>
      </w:r>
      <w:proofErr w:type="spellStart"/>
      <w:r w:rsidR="00E9603A" w:rsidRPr="00A553BC">
        <w:rPr>
          <w:rStyle w:val="CharacterStyle2"/>
          <w:b/>
          <w:bCs/>
          <w:snapToGrid w:val="0"/>
        </w:rPr>
        <w:t>Sudha</w:t>
      </w:r>
      <w:proofErr w:type="spellEnd"/>
      <w:r w:rsidR="00E9603A" w:rsidRPr="00A553BC">
        <w:rPr>
          <w:rStyle w:val="CharacterStyle2"/>
          <w:b/>
          <w:bCs/>
          <w:snapToGrid w:val="0"/>
        </w:rPr>
        <w:t xml:space="preserve"> and Abraham, 2003).</w:t>
      </w:r>
    </w:p>
    <w:p w:rsidR="008207A9" w:rsidRPr="00A553BC" w:rsidRDefault="00E9603A" w:rsidP="0069716A">
      <w:pPr>
        <w:pStyle w:val="Style1"/>
        <w:kinsoku w:val="0"/>
        <w:autoSpaceDE/>
        <w:autoSpaceDN/>
        <w:adjustRightInd/>
        <w:ind w:right="-3" w:firstLine="425"/>
        <w:jc w:val="both"/>
        <w:rPr>
          <w:rStyle w:val="CharacterStyle2"/>
          <w:b/>
          <w:bCs/>
          <w:snapToGrid w:val="0"/>
        </w:rPr>
      </w:pPr>
      <w:r w:rsidRPr="00A553BC">
        <w:rPr>
          <w:rStyle w:val="CharacterStyle2"/>
          <w:snapToGrid w:val="0"/>
        </w:rPr>
        <w:lastRenderedPageBreak/>
        <w:t>Recently attention has been diverted towards the biomaterials which are by</w:t>
      </w:r>
      <w:r w:rsidR="00A539ED" w:rsidRPr="00A553BC">
        <w:rPr>
          <w:rStyle w:val="CharacterStyle2"/>
          <w:snapToGrid w:val="0"/>
        </w:rPr>
        <w:t xml:space="preserve"> </w:t>
      </w:r>
      <w:r w:rsidRPr="00A553BC">
        <w:rPr>
          <w:rStyle w:val="CharacterStyle2"/>
          <w:snapToGrid w:val="0"/>
        </w:rPr>
        <w:t xml:space="preserve">products or the wastes from large scale industrial operations and agricultural waste </w:t>
      </w:r>
      <w:proofErr w:type="spellStart"/>
      <w:r w:rsidRPr="00A553BC">
        <w:rPr>
          <w:rStyle w:val="CharacterStyle2"/>
          <w:snapToGrid w:val="0"/>
        </w:rPr>
        <w:t>materials.Neem</w:t>
      </w:r>
      <w:proofErr w:type="spellEnd"/>
      <w:r w:rsidRPr="00A553BC">
        <w:rPr>
          <w:rStyle w:val="CharacterStyle2"/>
          <w:snapToGrid w:val="0"/>
        </w:rPr>
        <w:t xml:space="preserve">, </w:t>
      </w:r>
      <w:proofErr w:type="spellStart"/>
      <w:r w:rsidRPr="00A553BC">
        <w:rPr>
          <w:rStyle w:val="CharacterStyle2"/>
          <w:snapToGrid w:val="0"/>
        </w:rPr>
        <w:t>Azadirachta</w:t>
      </w:r>
      <w:proofErr w:type="spellEnd"/>
      <w:r w:rsidRPr="00A553BC">
        <w:rPr>
          <w:rStyle w:val="CharacterStyle2"/>
          <w:snapToGrid w:val="0"/>
        </w:rPr>
        <w:t xml:space="preserve"> </w:t>
      </w:r>
      <w:proofErr w:type="spellStart"/>
      <w:r w:rsidRPr="00A553BC">
        <w:rPr>
          <w:rStyle w:val="CharacterStyle2"/>
          <w:snapToGrid w:val="0"/>
        </w:rPr>
        <w:t>indica</w:t>
      </w:r>
      <w:proofErr w:type="spellEnd"/>
      <w:r w:rsidRPr="00A553BC">
        <w:rPr>
          <w:rStyle w:val="CharacterStyle2"/>
          <w:snapToGrid w:val="0"/>
        </w:rPr>
        <w:t xml:space="preserve"> (</w:t>
      </w:r>
      <w:r w:rsidRPr="00A553BC">
        <w:rPr>
          <w:rStyle w:val="CharacterStyle2"/>
          <w:i/>
          <w:iCs/>
          <w:snapToGrid w:val="0"/>
        </w:rPr>
        <w:t xml:space="preserve">A. </w:t>
      </w:r>
      <w:proofErr w:type="spellStart"/>
      <w:r w:rsidRPr="00A553BC">
        <w:rPr>
          <w:rStyle w:val="CharacterStyle2"/>
          <w:i/>
          <w:iCs/>
          <w:snapToGrid w:val="0"/>
        </w:rPr>
        <w:t>indica</w:t>
      </w:r>
      <w:proofErr w:type="spellEnd"/>
      <w:r w:rsidRPr="00A553BC">
        <w:rPr>
          <w:rStyle w:val="CharacterStyle2"/>
          <w:snapToGrid w:val="0"/>
        </w:rPr>
        <w:t>) is one of the most promising medicinal plant, having a wide spectrum of biological activity, well known mainly</w:t>
      </w:r>
      <w:r w:rsidR="00A553BC" w:rsidRPr="00A553BC">
        <w:rPr>
          <w:rStyle w:val="CharacterStyle2"/>
          <w:snapToGrid w:val="0"/>
        </w:rPr>
        <w:t xml:space="preserve"> </w:t>
      </w:r>
      <w:r w:rsidRPr="00A553BC">
        <w:rPr>
          <w:rStyle w:val="CharacterStyle2"/>
          <w:snapToGrid w:val="0"/>
        </w:rPr>
        <w:t>for its insecticidal properties (</w:t>
      </w:r>
      <w:r w:rsidRPr="00A553BC">
        <w:rPr>
          <w:rStyle w:val="CharacterStyle2"/>
          <w:b/>
          <w:bCs/>
          <w:snapToGrid w:val="0"/>
        </w:rPr>
        <w:t>ICAR, 1993</w:t>
      </w:r>
      <w:r w:rsidRPr="00A553BC">
        <w:rPr>
          <w:rStyle w:val="CharacterStyle2"/>
          <w:snapToGrid w:val="0"/>
        </w:rPr>
        <w:t xml:space="preserve">). Every part of </w:t>
      </w:r>
      <w:proofErr w:type="spellStart"/>
      <w:r w:rsidRPr="00A553BC">
        <w:rPr>
          <w:rStyle w:val="CharacterStyle2"/>
          <w:snapToGrid w:val="0"/>
        </w:rPr>
        <w:t>neem</w:t>
      </w:r>
      <w:proofErr w:type="spellEnd"/>
      <w:r w:rsidRPr="00A553BC">
        <w:rPr>
          <w:rStyle w:val="CharacterStyle2"/>
          <w:snapToGrid w:val="0"/>
        </w:rPr>
        <w:t xml:space="preserve"> tree have been known to possess a wide range of pharmacological properties, especially as antibacterial, antifungal, antiulcer, repellent, </w:t>
      </w:r>
      <w:proofErr w:type="spellStart"/>
      <w:r w:rsidRPr="00A553BC">
        <w:rPr>
          <w:rStyle w:val="CharacterStyle2"/>
          <w:snapToGrid w:val="0"/>
        </w:rPr>
        <w:t>pesticidal</w:t>
      </w:r>
      <w:proofErr w:type="spellEnd"/>
      <w:r w:rsidRPr="00A553BC">
        <w:rPr>
          <w:rStyle w:val="CharacterStyle2"/>
          <w:snapToGrid w:val="0"/>
        </w:rPr>
        <w:t xml:space="preserve"> and detoxifying agent (</w:t>
      </w:r>
      <w:proofErr w:type="spellStart"/>
      <w:r w:rsidRPr="00A553BC">
        <w:rPr>
          <w:rStyle w:val="CharacterStyle2"/>
          <w:b/>
          <w:bCs/>
          <w:snapToGrid w:val="0"/>
        </w:rPr>
        <w:t>Biswas</w:t>
      </w:r>
      <w:proofErr w:type="spellEnd"/>
      <w:r w:rsidRPr="00A553BC">
        <w:rPr>
          <w:rStyle w:val="CharacterStyle2"/>
          <w:b/>
          <w:bCs/>
          <w:snapToGrid w:val="0"/>
        </w:rPr>
        <w:t xml:space="preserve"> </w:t>
      </w:r>
      <w:r w:rsidRPr="00A553BC">
        <w:rPr>
          <w:rStyle w:val="CharacterStyle2"/>
          <w:b/>
          <w:bCs/>
          <w:i/>
          <w:iCs/>
          <w:snapToGrid w:val="0"/>
        </w:rPr>
        <w:t>et al</w:t>
      </w:r>
      <w:r w:rsidRPr="00A553BC">
        <w:rPr>
          <w:rStyle w:val="CharacterStyle2"/>
          <w:b/>
          <w:bCs/>
          <w:snapToGrid w:val="0"/>
        </w:rPr>
        <w:t>.,</w:t>
      </w:r>
      <w:r w:rsidR="00A539ED" w:rsidRPr="00A553BC">
        <w:rPr>
          <w:rStyle w:val="CharacterStyle2"/>
          <w:b/>
          <w:bCs/>
          <w:snapToGrid w:val="0"/>
        </w:rPr>
        <w:t xml:space="preserve"> </w:t>
      </w:r>
      <w:r w:rsidRPr="00A553BC">
        <w:rPr>
          <w:rStyle w:val="CharacterStyle2"/>
          <w:b/>
          <w:bCs/>
          <w:snapToGrid w:val="0"/>
        </w:rPr>
        <w:t xml:space="preserve">2002; Das </w:t>
      </w:r>
      <w:r w:rsidRPr="00A553BC">
        <w:rPr>
          <w:rStyle w:val="CharacterStyle2"/>
          <w:b/>
          <w:bCs/>
          <w:i/>
          <w:iCs/>
          <w:snapToGrid w:val="0"/>
        </w:rPr>
        <w:t>et al</w:t>
      </w:r>
      <w:r w:rsidRPr="00A553BC">
        <w:rPr>
          <w:rStyle w:val="CharacterStyle2"/>
          <w:b/>
          <w:bCs/>
          <w:snapToGrid w:val="0"/>
        </w:rPr>
        <w:t xml:space="preserve">., 2002; </w:t>
      </w:r>
      <w:proofErr w:type="spellStart"/>
      <w:r w:rsidRPr="00A553BC">
        <w:rPr>
          <w:rStyle w:val="CharacterStyle2"/>
          <w:b/>
          <w:bCs/>
          <w:snapToGrid w:val="0"/>
        </w:rPr>
        <w:t>Mousa</w:t>
      </w:r>
      <w:proofErr w:type="spellEnd"/>
      <w:r w:rsidRPr="00A553BC">
        <w:rPr>
          <w:rStyle w:val="CharacterStyle2"/>
          <w:b/>
          <w:bCs/>
          <w:snapToGrid w:val="0"/>
        </w:rPr>
        <w:t xml:space="preserve"> </w:t>
      </w:r>
      <w:r w:rsidRPr="00A553BC">
        <w:rPr>
          <w:rStyle w:val="CharacterStyle2"/>
          <w:b/>
          <w:bCs/>
          <w:i/>
          <w:iCs/>
          <w:snapToGrid w:val="0"/>
        </w:rPr>
        <w:t>et al</w:t>
      </w:r>
      <w:r w:rsidRPr="00A553BC">
        <w:rPr>
          <w:rStyle w:val="CharacterStyle2"/>
          <w:b/>
          <w:bCs/>
          <w:snapToGrid w:val="0"/>
        </w:rPr>
        <w:t>., 2008</w:t>
      </w:r>
      <w:r w:rsidRPr="00A553BC">
        <w:rPr>
          <w:rStyle w:val="CharacterStyle2"/>
          <w:snapToGrid w:val="0"/>
        </w:rPr>
        <w:t>)</w:t>
      </w:r>
      <w:r w:rsidR="00A553BC" w:rsidRPr="00A553BC">
        <w:rPr>
          <w:rStyle w:val="CharacterStyle2"/>
          <w:snapToGrid w:val="0"/>
        </w:rPr>
        <w:t>.</w:t>
      </w:r>
      <w:r w:rsidR="008207A9" w:rsidRPr="00A553BC">
        <w:rPr>
          <w:snapToGrid w:val="0"/>
          <w:color w:val="000000"/>
          <w:lang w:bidi="ar-SA"/>
        </w:rPr>
        <w:t xml:space="preserve"> One of the most promising natural compounds is </w:t>
      </w:r>
      <w:proofErr w:type="spellStart"/>
      <w:r w:rsidR="008207A9" w:rsidRPr="00A553BC">
        <w:rPr>
          <w:snapToGrid w:val="0"/>
          <w:color w:val="000000"/>
          <w:lang w:bidi="ar-SA"/>
        </w:rPr>
        <w:t>azadirachtin</w:t>
      </w:r>
      <w:proofErr w:type="spellEnd"/>
      <w:r w:rsidR="008207A9" w:rsidRPr="00A553BC">
        <w:rPr>
          <w:snapToGrid w:val="0"/>
          <w:color w:val="000000"/>
          <w:lang w:bidi="ar-SA"/>
        </w:rPr>
        <w:t xml:space="preserve"> (AZA), an active compound extracted from</w:t>
      </w:r>
      <w:r w:rsidR="00CC5AB3" w:rsidRPr="00A553BC">
        <w:rPr>
          <w:snapToGrid w:val="0"/>
          <w:color w:val="000000"/>
          <w:lang w:bidi="ar-SA"/>
        </w:rPr>
        <w:t xml:space="preserve"> </w:t>
      </w:r>
      <w:r w:rsidR="008207A9" w:rsidRPr="00A553BC">
        <w:rPr>
          <w:snapToGrid w:val="0"/>
          <w:color w:val="000000"/>
          <w:lang w:bidi="ar-SA"/>
        </w:rPr>
        <w:t xml:space="preserve">the </w:t>
      </w:r>
      <w:proofErr w:type="spellStart"/>
      <w:r w:rsidR="008207A9" w:rsidRPr="00A553BC">
        <w:rPr>
          <w:snapToGrid w:val="0"/>
          <w:color w:val="000000"/>
          <w:lang w:bidi="ar-SA"/>
        </w:rPr>
        <w:t>neem</w:t>
      </w:r>
      <w:proofErr w:type="spellEnd"/>
      <w:r w:rsidR="008207A9" w:rsidRPr="00A553BC">
        <w:rPr>
          <w:snapToGrid w:val="0"/>
          <w:color w:val="000000"/>
          <w:lang w:bidi="ar-SA"/>
        </w:rPr>
        <w:t xml:space="preserve"> tree (</w:t>
      </w:r>
      <w:proofErr w:type="spellStart"/>
      <w:r w:rsidR="008207A9" w:rsidRPr="00A553BC">
        <w:rPr>
          <w:i/>
          <w:iCs/>
          <w:snapToGrid w:val="0"/>
          <w:color w:val="000000"/>
          <w:lang w:bidi="ar-SA"/>
        </w:rPr>
        <w:t>Azadirachta</w:t>
      </w:r>
      <w:proofErr w:type="spellEnd"/>
      <w:r w:rsidR="008207A9" w:rsidRPr="00A553BC">
        <w:rPr>
          <w:i/>
          <w:iCs/>
          <w:snapToGrid w:val="0"/>
          <w:color w:val="000000"/>
          <w:lang w:bidi="ar-SA"/>
        </w:rPr>
        <w:t xml:space="preserve"> </w:t>
      </w:r>
      <w:proofErr w:type="spellStart"/>
      <w:r w:rsidR="008207A9" w:rsidRPr="00A553BC">
        <w:rPr>
          <w:i/>
          <w:iCs/>
          <w:snapToGrid w:val="0"/>
          <w:color w:val="000000"/>
          <w:lang w:bidi="ar-SA"/>
        </w:rPr>
        <w:t>indica</w:t>
      </w:r>
      <w:proofErr w:type="spellEnd"/>
      <w:r w:rsidR="008207A9" w:rsidRPr="00A553BC">
        <w:rPr>
          <w:snapToGrid w:val="0"/>
          <w:color w:val="000000"/>
          <w:lang w:bidi="ar-SA"/>
        </w:rPr>
        <w:t xml:space="preserve">), whose antiviral, antibacterial and antifungal properties have been known for 2000 years </w:t>
      </w:r>
      <w:r w:rsidR="008207A9" w:rsidRPr="00A553BC">
        <w:rPr>
          <w:b/>
          <w:bCs/>
          <w:snapToGrid w:val="0"/>
          <w:color w:val="000000"/>
          <w:lang w:bidi="ar-SA"/>
        </w:rPr>
        <w:t>(</w:t>
      </w:r>
      <w:proofErr w:type="spellStart"/>
      <w:r w:rsidR="008207A9" w:rsidRPr="00A553BC">
        <w:rPr>
          <w:b/>
          <w:bCs/>
          <w:snapToGrid w:val="0"/>
          <w:lang w:bidi="ar-SA"/>
        </w:rPr>
        <w:t>Isman</w:t>
      </w:r>
      <w:proofErr w:type="spellEnd"/>
      <w:r w:rsidR="008207A9" w:rsidRPr="00A553BC">
        <w:rPr>
          <w:b/>
          <w:bCs/>
          <w:snapToGrid w:val="0"/>
          <w:lang w:bidi="ar-SA"/>
        </w:rPr>
        <w:t xml:space="preserve"> </w:t>
      </w:r>
      <w:r w:rsidR="008207A9" w:rsidRPr="00A553BC">
        <w:rPr>
          <w:b/>
          <w:bCs/>
          <w:i/>
          <w:iCs/>
          <w:snapToGrid w:val="0"/>
          <w:lang w:bidi="ar-SA"/>
        </w:rPr>
        <w:t>et al</w:t>
      </w:r>
      <w:r w:rsidR="008207A9" w:rsidRPr="00A553BC">
        <w:rPr>
          <w:b/>
          <w:bCs/>
          <w:snapToGrid w:val="0"/>
          <w:lang w:bidi="ar-SA"/>
        </w:rPr>
        <w:t xml:space="preserve">., 1990; </w:t>
      </w:r>
      <w:proofErr w:type="spellStart"/>
      <w:r w:rsidR="008207A9" w:rsidRPr="00A553BC">
        <w:rPr>
          <w:b/>
          <w:bCs/>
          <w:snapToGrid w:val="0"/>
          <w:lang w:bidi="ar-SA"/>
        </w:rPr>
        <w:t>Harikrishnan</w:t>
      </w:r>
      <w:proofErr w:type="spellEnd"/>
      <w:r w:rsidR="008207A9" w:rsidRPr="00A553BC">
        <w:rPr>
          <w:b/>
          <w:bCs/>
          <w:snapToGrid w:val="0"/>
          <w:lang w:bidi="ar-SA"/>
        </w:rPr>
        <w:t xml:space="preserve"> </w:t>
      </w:r>
      <w:r w:rsidR="008207A9" w:rsidRPr="00A553BC">
        <w:rPr>
          <w:b/>
          <w:bCs/>
          <w:i/>
          <w:iCs/>
          <w:snapToGrid w:val="0"/>
          <w:lang w:bidi="ar-SA"/>
        </w:rPr>
        <w:t>et al</w:t>
      </w:r>
      <w:r w:rsidR="008207A9" w:rsidRPr="00A553BC">
        <w:rPr>
          <w:b/>
          <w:bCs/>
          <w:snapToGrid w:val="0"/>
          <w:lang w:bidi="ar-SA"/>
        </w:rPr>
        <w:t>., 2003</w:t>
      </w:r>
      <w:r w:rsidR="008207A9" w:rsidRPr="00A553BC">
        <w:rPr>
          <w:b/>
          <w:bCs/>
          <w:snapToGrid w:val="0"/>
          <w:color w:val="000000"/>
          <w:lang w:bidi="ar-SA"/>
        </w:rPr>
        <w:t>)</w:t>
      </w:r>
      <w:r w:rsidR="008207A9" w:rsidRPr="00A553BC">
        <w:rPr>
          <w:rStyle w:val="CharacterStyle2"/>
          <w:snapToGrid w:val="0"/>
        </w:rPr>
        <w:t xml:space="preserve"> </w:t>
      </w:r>
      <w:proofErr w:type="spellStart"/>
      <w:r w:rsidR="008207A9" w:rsidRPr="00A553BC">
        <w:rPr>
          <w:rStyle w:val="CharacterStyle2"/>
          <w:snapToGrid w:val="0"/>
        </w:rPr>
        <w:t>Neem</w:t>
      </w:r>
      <w:proofErr w:type="spellEnd"/>
      <w:r w:rsidR="008207A9" w:rsidRPr="00A553BC">
        <w:rPr>
          <w:rStyle w:val="CharacterStyle2"/>
          <w:snapToGrid w:val="0"/>
        </w:rPr>
        <w:t xml:space="preserve"> has been used successfully in aquaculture systems to control fish predators and treatment of large numbers of bacterial and parasitic fish diseases (</w:t>
      </w:r>
      <w:proofErr w:type="spellStart"/>
      <w:r w:rsidR="008207A9" w:rsidRPr="00A553BC">
        <w:rPr>
          <w:rStyle w:val="CharacterStyle2"/>
          <w:b/>
          <w:bCs/>
          <w:snapToGrid w:val="0"/>
        </w:rPr>
        <w:t>Dunkel</w:t>
      </w:r>
      <w:proofErr w:type="spellEnd"/>
      <w:r w:rsidR="008207A9" w:rsidRPr="00A553BC">
        <w:rPr>
          <w:rStyle w:val="CharacterStyle2"/>
          <w:b/>
          <w:bCs/>
          <w:snapToGrid w:val="0"/>
        </w:rPr>
        <w:t xml:space="preserve"> and </w:t>
      </w:r>
      <w:proofErr w:type="spellStart"/>
      <w:r w:rsidR="008207A9" w:rsidRPr="00A553BC">
        <w:rPr>
          <w:rStyle w:val="CharacterStyle2"/>
          <w:b/>
          <w:bCs/>
          <w:snapToGrid w:val="0"/>
        </w:rPr>
        <w:t>Ricilards</w:t>
      </w:r>
      <w:proofErr w:type="spellEnd"/>
      <w:r w:rsidR="008207A9" w:rsidRPr="00A553BC">
        <w:rPr>
          <w:rStyle w:val="CharacterStyle2"/>
          <w:b/>
          <w:bCs/>
          <w:snapToGrid w:val="0"/>
        </w:rPr>
        <w:t>,</w:t>
      </w:r>
      <w:r w:rsidR="00A553BC" w:rsidRPr="00A553BC">
        <w:rPr>
          <w:rStyle w:val="CharacterStyle2"/>
          <w:rFonts w:hint="eastAsia"/>
          <w:b/>
          <w:bCs/>
          <w:snapToGrid w:val="0"/>
          <w:lang w:eastAsia="zh-CN"/>
        </w:rPr>
        <w:t xml:space="preserve"> </w:t>
      </w:r>
      <w:r w:rsidR="008207A9" w:rsidRPr="00A553BC">
        <w:rPr>
          <w:rStyle w:val="CharacterStyle2"/>
          <w:b/>
          <w:bCs/>
          <w:snapToGrid w:val="0"/>
        </w:rPr>
        <w:t>1998</w:t>
      </w:r>
      <w:r w:rsidR="00A553BC" w:rsidRPr="00A553BC">
        <w:rPr>
          <w:rStyle w:val="CharacterStyle2"/>
          <w:b/>
          <w:bCs/>
          <w:snapToGrid w:val="0"/>
        </w:rPr>
        <w:t>;</w:t>
      </w:r>
      <w:r w:rsidR="008207A9" w:rsidRPr="00A553BC">
        <w:rPr>
          <w:rStyle w:val="CharacterStyle2"/>
          <w:b/>
          <w:bCs/>
          <w:snapToGrid w:val="0"/>
        </w:rPr>
        <w:t xml:space="preserve"> Mona </w:t>
      </w:r>
      <w:r w:rsidR="008207A9" w:rsidRPr="00A553BC">
        <w:rPr>
          <w:rStyle w:val="CharacterStyle2"/>
          <w:b/>
          <w:bCs/>
          <w:i/>
          <w:iCs/>
          <w:snapToGrid w:val="0"/>
        </w:rPr>
        <w:t>et al</w:t>
      </w:r>
      <w:r w:rsidR="008207A9" w:rsidRPr="00A553BC">
        <w:rPr>
          <w:rStyle w:val="CharacterStyle2"/>
          <w:b/>
          <w:bCs/>
          <w:snapToGrid w:val="0"/>
        </w:rPr>
        <w:t>., 2011)</w:t>
      </w:r>
      <w:r w:rsidR="00A553BC" w:rsidRPr="00A553BC">
        <w:rPr>
          <w:rStyle w:val="CharacterStyle2"/>
          <w:b/>
          <w:bCs/>
          <w:snapToGrid w:val="0"/>
        </w:rPr>
        <w:t>.</w:t>
      </w:r>
    </w:p>
    <w:p w:rsidR="00CB0E45" w:rsidRPr="00A553BC" w:rsidRDefault="00554C4A" w:rsidP="001363C5">
      <w:pPr>
        <w:pStyle w:val="Style1"/>
        <w:kinsoku w:val="0"/>
        <w:autoSpaceDE/>
        <w:autoSpaceDN/>
        <w:adjustRightInd/>
        <w:ind w:right="-3" w:firstLine="425"/>
        <w:jc w:val="both"/>
        <w:rPr>
          <w:rStyle w:val="CharacterStyle2"/>
          <w:snapToGrid w:val="0"/>
        </w:rPr>
      </w:pPr>
      <w:r w:rsidRPr="00A553BC">
        <w:rPr>
          <w:rStyle w:val="CharacterStyle2"/>
          <w:snapToGrid w:val="0"/>
        </w:rPr>
        <w:t>Present</w:t>
      </w:r>
      <w:r w:rsidR="00E9603A" w:rsidRPr="00A553BC">
        <w:rPr>
          <w:rStyle w:val="CharacterStyle2"/>
          <w:snapToGrid w:val="0"/>
        </w:rPr>
        <w:t xml:space="preserve"> study aimed to inv</w:t>
      </w:r>
      <w:r w:rsidR="002E5EA9" w:rsidRPr="00A553BC">
        <w:rPr>
          <w:rStyle w:val="CharacterStyle2"/>
          <w:snapToGrid w:val="0"/>
        </w:rPr>
        <w:t xml:space="preserve">estigate the clinical picture, </w:t>
      </w:r>
      <w:r w:rsidR="00E9603A" w:rsidRPr="00A553BC">
        <w:rPr>
          <w:rStyle w:val="CharacterStyle2"/>
          <w:snapToGrid w:val="0"/>
        </w:rPr>
        <w:t xml:space="preserve">bioassay of cadmium pollution </w:t>
      </w:r>
      <w:r w:rsidR="00AA2E60" w:rsidRPr="00A553BC">
        <w:rPr>
          <w:rStyle w:val="CharacterStyle2"/>
          <w:snapToGrid w:val="0"/>
        </w:rPr>
        <w:t>evaluating the</w:t>
      </w:r>
      <w:r w:rsidR="00823B78" w:rsidRPr="00A553BC">
        <w:rPr>
          <w:rStyle w:val="CharacterStyle2"/>
          <w:snapToGrid w:val="0"/>
        </w:rPr>
        <w:t xml:space="preserve"> influence of </w:t>
      </w:r>
      <w:proofErr w:type="spellStart"/>
      <w:r w:rsidR="00823B78" w:rsidRPr="00A553BC">
        <w:rPr>
          <w:rStyle w:val="CharacterStyle2"/>
          <w:snapToGrid w:val="0"/>
        </w:rPr>
        <w:t>Neem</w:t>
      </w:r>
      <w:proofErr w:type="spellEnd"/>
      <w:r w:rsidR="00823B78" w:rsidRPr="00A553BC">
        <w:rPr>
          <w:rStyle w:val="CharacterStyle2"/>
          <w:snapToGrid w:val="0"/>
        </w:rPr>
        <w:t xml:space="preserve"> Leave Water E</w:t>
      </w:r>
      <w:r w:rsidR="00E9603A" w:rsidRPr="00A553BC">
        <w:rPr>
          <w:rStyle w:val="CharacterStyle2"/>
          <w:snapToGrid w:val="0"/>
        </w:rPr>
        <w:t>xtract</w:t>
      </w:r>
      <w:r w:rsidR="002E5EA9" w:rsidRPr="00A553BC">
        <w:rPr>
          <w:rStyle w:val="CharacterStyle2"/>
          <w:snapToGrid w:val="0"/>
        </w:rPr>
        <w:t xml:space="preserve"> (NLWE)</w:t>
      </w:r>
      <w:r w:rsidR="00E9603A" w:rsidRPr="00A553BC">
        <w:rPr>
          <w:rStyle w:val="CharacterStyle2"/>
          <w:snapToGrid w:val="0"/>
        </w:rPr>
        <w:t xml:space="preserve"> </w:t>
      </w:r>
      <w:r w:rsidR="00AA2E60" w:rsidRPr="00A553BC">
        <w:rPr>
          <w:rStyle w:val="CharacterStyle2"/>
          <w:snapToGrid w:val="0"/>
        </w:rPr>
        <w:t xml:space="preserve">and </w:t>
      </w:r>
      <w:proofErr w:type="spellStart"/>
      <w:r w:rsidR="00AA2E60" w:rsidRPr="00A553BC">
        <w:rPr>
          <w:rStyle w:val="CharacterStyle2"/>
          <w:snapToGrid w:val="0"/>
        </w:rPr>
        <w:t>Neem</w:t>
      </w:r>
      <w:proofErr w:type="spellEnd"/>
      <w:r w:rsidR="00AA2E60" w:rsidRPr="00A553BC">
        <w:rPr>
          <w:rStyle w:val="CharacterStyle2"/>
          <w:snapToGrid w:val="0"/>
        </w:rPr>
        <w:t xml:space="preserve"> Leave Powder (NLP) on recovery and </w:t>
      </w:r>
      <w:r w:rsidR="00823B78" w:rsidRPr="00A553BC">
        <w:rPr>
          <w:rStyle w:val="CharacterStyle2"/>
          <w:snapToGrid w:val="0"/>
        </w:rPr>
        <w:t xml:space="preserve">removal </w:t>
      </w:r>
      <w:r w:rsidR="00823B78" w:rsidRPr="00A553BC">
        <w:rPr>
          <w:rStyle w:val="CharacterStyle2"/>
          <w:snapToGrid w:val="0"/>
        </w:rPr>
        <w:lastRenderedPageBreak/>
        <w:t>of cadmium</w:t>
      </w:r>
      <w:r w:rsidR="00AA2E60" w:rsidRPr="00A553BC">
        <w:rPr>
          <w:rStyle w:val="CharacterStyle2"/>
          <w:snapToGrid w:val="0"/>
        </w:rPr>
        <w:t xml:space="preserve"> in tissues </w:t>
      </w:r>
      <w:r w:rsidR="00823B78" w:rsidRPr="00A553BC">
        <w:rPr>
          <w:rStyle w:val="CharacterStyle2"/>
          <w:snapToGrid w:val="0"/>
        </w:rPr>
        <w:t>of Nile</w:t>
      </w:r>
      <w:r w:rsidR="00AA2E60" w:rsidRPr="00A553BC">
        <w:rPr>
          <w:rStyle w:val="CharacterStyle2"/>
          <w:snapToGrid w:val="0"/>
        </w:rPr>
        <w:t xml:space="preserve"> tilapia </w:t>
      </w:r>
      <w:proofErr w:type="spellStart"/>
      <w:r w:rsidR="00AA2E60" w:rsidRPr="00A553BC">
        <w:rPr>
          <w:rStyle w:val="CharacterStyle2"/>
          <w:i/>
          <w:iCs/>
          <w:snapToGrid w:val="0"/>
        </w:rPr>
        <w:t>Oreochromis</w:t>
      </w:r>
      <w:proofErr w:type="spellEnd"/>
      <w:r w:rsidR="00AA2E60" w:rsidRPr="00A553BC">
        <w:rPr>
          <w:rStyle w:val="CharacterStyle2"/>
          <w:i/>
          <w:iCs/>
          <w:snapToGrid w:val="0"/>
        </w:rPr>
        <w:t xml:space="preserve"> </w:t>
      </w:r>
      <w:proofErr w:type="spellStart"/>
      <w:r w:rsidR="00AA2E60" w:rsidRPr="00A553BC">
        <w:rPr>
          <w:rStyle w:val="CharacterStyle2"/>
          <w:i/>
          <w:iCs/>
          <w:snapToGrid w:val="0"/>
        </w:rPr>
        <w:t>niloticus</w:t>
      </w:r>
      <w:proofErr w:type="spellEnd"/>
      <w:r w:rsidR="00823B78" w:rsidRPr="00A553BC">
        <w:rPr>
          <w:rStyle w:val="CharacterStyle2"/>
          <w:snapToGrid w:val="0"/>
        </w:rPr>
        <w:t xml:space="preserve"> and water</w:t>
      </w:r>
      <w:r w:rsidR="00AA2E60" w:rsidRPr="00A553BC">
        <w:rPr>
          <w:rStyle w:val="CharacterStyle2"/>
          <w:snapToGrid w:val="0"/>
        </w:rPr>
        <w:t xml:space="preserve"> with monitoring some blood, physiological parameters and </w:t>
      </w:r>
      <w:proofErr w:type="spellStart"/>
      <w:r w:rsidR="00AA2E60" w:rsidRPr="00A553BC">
        <w:rPr>
          <w:rStyle w:val="CharacterStyle2"/>
          <w:snapToGrid w:val="0"/>
        </w:rPr>
        <w:t>histopathological</w:t>
      </w:r>
      <w:proofErr w:type="spellEnd"/>
      <w:r w:rsidR="00AA2E60" w:rsidRPr="00A553BC">
        <w:rPr>
          <w:rStyle w:val="CharacterStyle2"/>
          <w:snapToGrid w:val="0"/>
        </w:rPr>
        <w:t xml:space="preserve"> alterations due </w:t>
      </w:r>
      <w:r w:rsidR="005F772A" w:rsidRPr="00A553BC">
        <w:rPr>
          <w:rStyle w:val="CharacterStyle2"/>
          <w:snapToGrid w:val="0"/>
        </w:rPr>
        <w:t>to exposure to cadmium</w:t>
      </w:r>
      <w:r w:rsidR="00A553BC" w:rsidRPr="00A553BC">
        <w:rPr>
          <w:rStyle w:val="CharacterStyle2"/>
          <w:snapToGrid w:val="0"/>
        </w:rPr>
        <w:t xml:space="preserve"> </w:t>
      </w:r>
      <w:r w:rsidR="00823B78" w:rsidRPr="00A553BC">
        <w:rPr>
          <w:rStyle w:val="CharacterStyle2"/>
          <w:snapToGrid w:val="0"/>
        </w:rPr>
        <w:t xml:space="preserve">and </w:t>
      </w:r>
      <w:proofErr w:type="spellStart"/>
      <w:r w:rsidR="00823B78" w:rsidRPr="00A553BC">
        <w:rPr>
          <w:rStyle w:val="CharacterStyle2"/>
          <w:snapToGrid w:val="0"/>
        </w:rPr>
        <w:t>Neem</w:t>
      </w:r>
      <w:proofErr w:type="spellEnd"/>
      <w:r w:rsidR="00823B78" w:rsidRPr="00A553BC">
        <w:rPr>
          <w:rStyle w:val="CharacterStyle2"/>
          <w:snapToGrid w:val="0"/>
        </w:rPr>
        <w:t xml:space="preserve"> water extract</w:t>
      </w:r>
      <w:r w:rsidR="0041652E" w:rsidRPr="00A553BC">
        <w:rPr>
          <w:rStyle w:val="CharacterStyle2"/>
          <w:snapToGrid w:val="0"/>
        </w:rPr>
        <w:t xml:space="preserve"> </w:t>
      </w:r>
      <w:r w:rsidR="00B46269" w:rsidRPr="00A553BC">
        <w:rPr>
          <w:rStyle w:val="CharacterStyle2"/>
          <w:snapToGrid w:val="0"/>
        </w:rPr>
        <w:t>(NLWE)</w:t>
      </w:r>
      <w:r w:rsidR="00A553BC" w:rsidRPr="00A553BC">
        <w:rPr>
          <w:rStyle w:val="CharacterStyle2"/>
          <w:snapToGrid w:val="0"/>
        </w:rPr>
        <w:t xml:space="preserve"> </w:t>
      </w:r>
      <w:r w:rsidR="00B46269" w:rsidRPr="00A553BC">
        <w:rPr>
          <w:rStyle w:val="CharacterStyle2"/>
          <w:snapToGrid w:val="0"/>
        </w:rPr>
        <w:t xml:space="preserve">and </w:t>
      </w:r>
      <w:proofErr w:type="spellStart"/>
      <w:r w:rsidR="00B46269" w:rsidRPr="00A553BC">
        <w:rPr>
          <w:rStyle w:val="CharacterStyle2"/>
          <w:snapToGrid w:val="0"/>
        </w:rPr>
        <w:t>Neem</w:t>
      </w:r>
      <w:proofErr w:type="spellEnd"/>
      <w:r w:rsidR="00B46269" w:rsidRPr="00A553BC">
        <w:rPr>
          <w:rStyle w:val="CharacterStyle2"/>
          <w:snapToGrid w:val="0"/>
        </w:rPr>
        <w:t xml:space="preserve"> Leave Powder (NLP).</w:t>
      </w:r>
    </w:p>
    <w:p w:rsidR="008556DD" w:rsidRPr="00A553BC" w:rsidRDefault="00AB5CE8" w:rsidP="0069716A">
      <w:pPr>
        <w:pStyle w:val="Style1"/>
        <w:kinsoku w:val="0"/>
        <w:autoSpaceDE/>
        <w:autoSpaceDN/>
        <w:adjustRightInd/>
        <w:ind w:right="-3"/>
        <w:jc w:val="both"/>
        <w:rPr>
          <w:rStyle w:val="CharacterStyle2"/>
          <w:b/>
          <w:bCs/>
          <w:snapToGrid w:val="0"/>
        </w:rPr>
      </w:pPr>
      <w:r w:rsidRPr="00A553BC">
        <w:rPr>
          <w:rStyle w:val="CharacterStyle2"/>
          <w:b/>
          <w:bCs/>
          <w:snapToGrid w:val="0"/>
        </w:rPr>
        <w:t>Material and methods</w:t>
      </w:r>
      <w:r w:rsidR="00A553BC" w:rsidRPr="00A553BC">
        <w:rPr>
          <w:rStyle w:val="CharacterStyle2"/>
          <w:b/>
          <w:bCs/>
          <w:snapToGrid w:val="0"/>
        </w:rPr>
        <w:t>:</w:t>
      </w:r>
    </w:p>
    <w:p w:rsidR="00AB5CE8" w:rsidRPr="00A553BC" w:rsidRDefault="008556DD" w:rsidP="0069716A">
      <w:pPr>
        <w:pStyle w:val="Style1"/>
        <w:kinsoku w:val="0"/>
        <w:autoSpaceDE/>
        <w:autoSpaceDN/>
        <w:adjustRightInd/>
        <w:ind w:right="-3"/>
        <w:jc w:val="both"/>
        <w:rPr>
          <w:rStyle w:val="CharacterStyle2"/>
          <w:b/>
          <w:bCs/>
          <w:snapToGrid w:val="0"/>
        </w:rPr>
      </w:pPr>
      <w:r w:rsidRPr="00A553BC">
        <w:rPr>
          <w:rStyle w:val="CharacterStyle2"/>
          <w:b/>
          <w:bCs/>
          <w:snapToGrid w:val="0"/>
        </w:rPr>
        <w:t>Experimental fish:</w:t>
      </w:r>
      <w:r w:rsidR="00AB5CE8" w:rsidRPr="00A553BC">
        <w:rPr>
          <w:rStyle w:val="CharacterStyle2"/>
          <w:b/>
          <w:bCs/>
          <w:snapToGrid w:val="0"/>
        </w:rPr>
        <w:t xml:space="preserve"> </w:t>
      </w:r>
    </w:p>
    <w:p w:rsidR="00A42EE3" w:rsidRPr="00A553BC" w:rsidRDefault="009F27B8" w:rsidP="0069716A">
      <w:pPr>
        <w:pStyle w:val="Style1"/>
        <w:kinsoku w:val="0"/>
        <w:autoSpaceDE/>
        <w:autoSpaceDN/>
        <w:adjustRightInd/>
        <w:ind w:right="-3" w:firstLine="425"/>
        <w:jc w:val="both"/>
        <w:rPr>
          <w:rStyle w:val="CharacterStyle2"/>
          <w:snapToGrid w:val="0"/>
        </w:rPr>
      </w:pPr>
      <w:r w:rsidRPr="00A553BC">
        <w:rPr>
          <w:rStyle w:val="CharacterStyle2"/>
          <w:snapToGrid w:val="0"/>
        </w:rPr>
        <w:t>A total of 100</w:t>
      </w:r>
      <w:r w:rsidR="00AB5CE8" w:rsidRPr="00A553BC">
        <w:rPr>
          <w:rStyle w:val="CharacterStyle2"/>
          <w:snapToGrid w:val="0"/>
        </w:rPr>
        <w:t xml:space="preserve"> </w:t>
      </w:r>
      <w:r w:rsidR="00080B02" w:rsidRPr="00A553BC">
        <w:rPr>
          <w:rStyle w:val="CharacterStyle2"/>
          <w:snapToGrid w:val="0"/>
        </w:rPr>
        <w:t>apparently</w:t>
      </w:r>
      <w:r w:rsidR="00AB5CE8" w:rsidRPr="00A553BC">
        <w:rPr>
          <w:rStyle w:val="CharacterStyle2"/>
          <w:snapToGrid w:val="0"/>
        </w:rPr>
        <w:t xml:space="preserve"> healthy Nile tilapia </w:t>
      </w:r>
      <w:proofErr w:type="spellStart"/>
      <w:r w:rsidR="00AB5CE8" w:rsidRPr="00A553BC">
        <w:rPr>
          <w:rStyle w:val="CharacterStyle2"/>
          <w:i/>
          <w:iCs/>
          <w:snapToGrid w:val="0"/>
        </w:rPr>
        <w:t>Oreochromis</w:t>
      </w:r>
      <w:proofErr w:type="spellEnd"/>
      <w:r w:rsidR="00AB5CE8" w:rsidRPr="00A553BC">
        <w:rPr>
          <w:rStyle w:val="CharacterStyle2"/>
          <w:i/>
          <w:iCs/>
          <w:snapToGrid w:val="0"/>
        </w:rPr>
        <w:t xml:space="preserve"> </w:t>
      </w:r>
      <w:proofErr w:type="spellStart"/>
      <w:r w:rsidR="00AB5CE8" w:rsidRPr="00A553BC">
        <w:rPr>
          <w:rStyle w:val="CharacterStyle2"/>
          <w:i/>
          <w:iCs/>
          <w:snapToGrid w:val="0"/>
        </w:rPr>
        <w:t>niloticus</w:t>
      </w:r>
      <w:proofErr w:type="spellEnd"/>
      <w:r w:rsidR="00080B02" w:rsidRPr="00A553BC">
        <w:rPr>
          <w:rStyle w:val="CharacterStyle2"/>
          <w:snapToGrid w:val="0"/>
        </w:rPr>
        <w:t xml:space="preserve">, weight </w:t>
      </w:r>
      <w:r w:rsidR="00E9603A" w:rsidRPr="00A553BC">
        <w:rPr>
          <w:rStyle w:val="CharacterStyle2"/>
          <w:snapToGrid w:val="0"/>
        </w:rPr>
        <w:t>(</w:t>
      </w:r>
      <w:r w:rsidR="00080B02" w:rsidRPr="00A553BC">
        <w:rPr>
          <w:rStyle w:val="CharacterStyle2"/>
          <w:snapToGrid w:val="0"/>
        </w:rPr>
        <w:t>80</w:t>
      </w:r>
      <w:r w:rsidR="00E9603A" w:rsidRPr="00A553BC">
        <w:rPr>
          <w:rStyle w:val="CharacterStyle2"/>
          <w:snapToGrid w:val="0"/>
        </w:rPr>
        <w:t>±</w:t>
      </w:r>
      <w:r w:rsidR="00080B02" w:rsidRPr="00A553BC">
        <w:rPr>
          <w:rStyle w:val="CharacterStyle2"/>
          <w:snapToGrid w:val="0"/>
        </w:rPr>
        <w:t>5</w:t>
      </w:r>
      <w:r w:rsidR="00E9603A" w:rsidRPr="00A553BC">
        <w:rPr>
          <w:rStyle w:val="CharacterStyle2"/>
          <w:snapToGrid w:val="0"/>
        </w:rPr>
        <w:t>)</w:t>
      </w:r>
      <w:r w:rsidR="00080B02" w:rsidRPr="00A553BC">
        <w:rPr>
          <w:rStyle w:val="CharacterStyle2"/>
          <w:snapToGrid w:val="0"/>
        </w:rPr>
        <w:t xml:space="preserve"> gram obtained from private fish farm and </w:t>
      </w:r>
      <w:r w:rsidR="004B485A" w:rsidRPr="00A553BC">
        <w:rPr>
          <w:rStyle w:val="CharacterStyle2"/>
          <w:snapToGrid w:val="0"/>
        </w:rPr>
        <w:t>acclimated</w:t>
      </w:r>
      <w:r w:rsidRPr="00A553BC">
        <w:rPr>
          <w:rStyle w:val="CharacterStyle2"/>
          <w:snapToGrid w:val="0"/>
        </w:rPr>
        <w:t xml:space="preserve"> for 2 weeks</w:t>
      </w:r>
      <w:r w:rsidR="00A553BC" w:rsidRPr="00A553BC">
        <w:rPr>
          <w:rStyle w:val="CharacterStyle2"/>
          <w:snapToGrid w:val="0"/>
        </w:rPr>
        <w:t xml:space="preserve"> </w:t>
      </w:r>
      <w:r w:rsidRPr="00A553BC">
        <w:rPr>
          <w:rStyle w:val="CharacterStyle2"/>
          <w:snapToGrid w:val="0"/>
        </w:rPr>
        <w:t xml:space="preserve">in aquaria supplied with </w:t>
      </w:r>
      <w:proofErr w:type="spellStart"/>
      <w:r w:rsidRPr="00A553BC">
        <w:rPr>
          <w:rStyle w:val="CharacterStyle2"/>
          <w:snapToGrid w:val="0"/>
        </w:rPr>
        <w:t>dechlorinated</w:t>
      </w:r>
      <w:proofErr w:type="spellEnd"/>
      <w:r w:rsidRPr="00A553BC">
        <w:rPr>
          <w:rStyle w:val="CharacterStyle2"/>
          <w:snapToGrid w:val="0"/>
        </w:rPr>
        <w:t xml:space="preserve"> tap water with continuous aeration.</w:t>
      </w:r>
    </w:p>
    <w:p w:rsidR="005B5149" w:rsidRPr="00A553BC" w:rsidRDefault="009F27B8" w:rsidP="0069716A">
      <w:pPr>
        <w:pStyle w:val="Style1"/>
        <w:kinsoku w:val="0"/>
        <w:autoSpaceDE/>
        <w:autoSpaceDN/>
        <w:adjustRightInd/>
        <w:ind w:right="-3"/>
        <w:rPr>
          <w:rStyle w:val="CharacterStyle2"/>
          <w:b/>
          <w:bCs/>
          <w:snapToGrid w:val="0"/>
        </w:rPr>
      </w:pPr>
      <w:r w:rsidRPr="00A553BC">
        <w:rPr>
          <w:rStyle w:val="CharacterStyle2"/>
          <w:snapToGrid w:val="0"/>
        </w:rPr>
        <w:t xml:space="preserve"> </w:t>
      </w:r>
      <w:r w:rsidRPr="00A553BC">
        <w:rPr>
          <w:rStyle w:val="CharacterStyle2"/>
          <w:b/>
          <w:bCs/>
          <w:snapToGrid w:val="0"/>
        </w:rPr>
        <w:t>Preparation of</w:t>
      </w:r>
      <w:r w:rsidR="00A553BC" w:rsidRPr="00A553BC">
        <w:rPr>
          <w:rStyle w:val="CharacterStyle2"/>
          <w:b/>
          <w:bCs/>
          <w:snapToGrid w:val="0"/>
        </w:rPr>
        <w:t xml:space="preserve"> </w:t>
      </w:r>
      <w:proofErr w:type="spellStart"/>
      <w:r w:rsidRPr="00A553BC">
        <w:rPr>
          <w:rStyle w:val="CharacterStyle2"/>
          <w:b/>
          <w:bCs/>
          <w:snapToGrid w:val="0"/>
        </w:rPr>
        <w:t>Neem</w:t>
      </w:r>
      <w:proofErr w:type="spellEnd"/>
      <w:r w:rsidRPr="00A553BC">
        <w:rPr>
          <w:rStyle w:val="CharacterStyle2"/>
          <w:b/>
          <w:bCs/>
          <w:snapToGrid w:val="0"/>
        </w:rPr>
        <w:t xml:space="preserve"> L</w:t>
      </w:r>
      <w:r w:rsidR="005B5149" w:rsidRPr="00A553BC">
        <w:rPr>
          <w:rStyle w:val="CharacterStyle2"/>
          <w:b/>
          <w:bCs/>
          <w:snapToGrid w:val="0"/>
        </w:rPr>
        <w:t>eaf</w:t>
      </w:r>
      <w:r w:rsidRPr="00A553BC">
        <w:rPr>
          <w:rStyle w:val="CharacterStyle2"/>
          <w:b/>
          <w:bCs/>
          <w:snapToGrid w:val="0"/>
        </w:rPr>
        <w:t xml:space="preserve"> Water E</w:t>
      </w:r>
      <w:r w:rsidR="005B5149" w:rsidRPr="00A553BC">
        <w:rPr>
          <w:rStyle w:val="CharacterStyle2"/>
          <w:b/>
          <w:bCs/>
          <w:snapToGrid w:val="0"/>
        </w:rPr>
        <w:t>xtract</w:t>
      </w:r>
      <w:r w:rsidRPr="00A553BC">
        <w:rPr>
          <w:rStyle w:val="CharacterStyle2"/>
          <w:b/>
          <w:bCs/>
          <w:snapToGrid w:val="0"/>
        </w:rPr>
        <w:t xml:space="preserve"> (NLWE) and </w:t>
      </w:r>
      <w:proofErr w:type="spellStart"/>
      <w:r w:rsidRPr="00A553BC">
        <w:rPr>
          <w:rStyle w:val="CharacterStyle2"/>
          <w:b/>
          <w:bCs/>
          <w:snapToGrid w:val="0"/>
        </w:rPr>
        <w:t>Neem</w:t>
      </w:r>
      <w:proofErr w:type="spellEnd"/>
      <w:r w:rsidRPr="00A553BC">
        <w:rPr>
          <w:rStyle w:val="CharacterStyle2"/>
          <w:b/>
          <w:bCs/>
          <w:snapToGrid w:val="0"/>
        </w:rPr>
        <w:t xml:space="preserve"> Leave powder (NLP)</w:t>
      </w:r>
      <w:r w:rsidR="005B5149" w:rsidRPr="00A553BC">
        <w:rPr>
          <w:rStyle w:val="CharacterStyle2"/>
          <w:b/>
          <w:bCs/>
          <w:snapToGrid w:val="0"/>
        </w:rPr>
        <w:t>:-</w:t>
      </w:r>
    </w:p>
    <w:p w:rsidR="008502C4" w:rsidRPr="00A553BC" w:rsidRDefault="005B5149" w:rsidP="0069716A">
      <w:pPr>
        <w:pStyle w:val="Style1"/>
        <w:kinsoku w:val="0"/>
        <w:autoSpaceDE/>
        <w:autoSpaceDN/>
        <w:adjustRightInd/>
        <w:ind w:right="-3" w:firstLine="425"/>
        <w:jc w:val="both"/>
        <w:rPr>
          <w:rStyle w:val="CharacterStyle2"/>
          <w:snapToGrid w:val="0"/>
        </w:rPr>
      </w:pPr>
      <w:proofErr w:type="spellStart"/>
      <w:r w:rsidRPr="00A553BC">
        <w:rPr>
          <w:rStyle w:val="CharacterStyle2"/>
          <w:snapToGrid w:val="0"/>
        </w:rPr>
        <w:t>Azadirachta</w:t>
      </w:r>
      <w:proofErr w:type="spellEnd"/>
      <w:r w:rsidRPr="00A553BC">
        <w:rPr>
          <w:rStyle w:val="CharacterStyle2"/>
          <w:snapToGrid w:val="0"/>
        </w:rPr>
        <w:t xml:space="preserve"> </w:t>
      </w:r>
      <w:proofErr w:type="spellStart"/>
      <w:r w:rsidRPr="00A553BC">
        <w:rPr>
          <w:rStyle w:val="CharacterStyle2"/>
          <w:snapToGrid w:val="0"/>
        </w:rPr>
        <w:t>indica</w:t>
      </w:r>
      <w:proofErr w:type="spellEnd"/>
      <w:r w:rsidRPr="00A553BC">
        <w:rPr>
          <w:rStyle w:val="CharacterStyle2"/>
          <w:snapToGrid w:val="0"/>
        </w:rPr>
        <w:t xml:space="preserve"> (</w:t>
      </w:r>
      <w:r w:rsidRPr="00A553BC">
        <w:rPr>
          <w:rStyle w:val="CharacterStyle2"/>
          <w:i/>
          <w:iCs/>
          <w:snapToGrid w:val="0"/>
        </w:rPr>
        <w:t xml:space="preserve">A. </w:t>
      </w:r>
      <w:proofErr w:type="spellStart"/>
      <w:r w:rsidRPr="00A553BC">
        <w:rPr>
          <w:rStyle w:val="CharacterStyle2"/>
          <w:i/>
          <w:iCs/>
          <w:snapToGrid w:val="0"/>
        </w:rPr>
        <w:t>indica</w:t>
      </w:r>
      <w:proofErr w:type="spellEnd"/>
      <w:r w:rsidRPr="00A553BC">
        <w:rPr>
          <w:rStyle w:val="CharacterStyle2"/>
          <w:snapToGrid w:val="0"/>
        </w:rPr>
        <w:t>) leaves were obtained from</w:t>
      </w:r>
      <w:r w:rsidR="009F27B8" w:rsidRPr="00A553BC">
        <w:rPr>
          <w:rStyle w:val="CharacterStyle2"/>
          <w:snapToGrid w:val="0"/>
        </w:rPr>
        <w:t xml:space="preserve"> nurseries of agricultural ministry</w:t>
      </w:r>
      <w:r w:rsidRPr="00A553BC">
        <w:rPr>
          <w:rStyle w:val="CharacterStyle2"/>
          <w:snapToGrid w:val="0"/>
        </w:rPr>
        <w:t>,</w:t>
      </w:r>
      <w:r w:rsidR="009F5813" w:rsidRPr="00A553BC">
        <w:rPr>
          <w:rStyle w:val="CharacterStyle2"/>
          <w:snapToGrid w:val="0"/>
        </w:rPr>
        <w:t xml:space="preserve"> Giza, Egypt</w:t>
      </w:r>
      <w:r w:rsidRPr="00A553BC">
        <w:rPr>
          <w:rStyle w:val="CharacterStyle2"/>
          <w:snapToGrid w:val="0"/>
        </w:rPr>
        <w:t xml:space="preserve"> dried and finely </w:t>
      </w:r>
      <w:r w:rsidR="009F27B8" w:rsidRPr="00A553BC">
        <w:rPr>
          <w:rStyle w:val="CharacterStyle2"/>
          <w:snapToGrid w:val="0"/>
        </w:rPr>
        <w:t>chopped, grounded in blender then amount of 500g was soaked</w:t>
      </w:r>
      <w:r w:rsidR="00A553BC" w:rsidRPr="00A553BC">
        <w:rPr>
          <w:rStyle w:val="CharacterStyle2"/>
          <w:snapToGrid w:val="0"/>
        </w:rPr>
        <w:t xml:space="preserve"> </w:t>
      </w:r>
      <w:r w:rsidRPr="00A553BC">
        <w:rPr>
          <w:rStyle w:val="CharacterStyle2"/>
          <w:snapToGrid w:val="0"/>
        </w:rPr>
        <w:t xml:space="preserve">in tap water, </w:t>
      </w:r>
      <w:r w:rsidR="00A553BC" w:rsidRPr="00A553BC">
        <w:rPr>
          <w:rStyle w:val="CharacterStyle2"/>
          <w:snapToGrid w:val="0"/>
        </w:rPr>
        <w:t>(</w:t>
      </w:r>
      <w:r w:rsidRPr="00A553BC">
        <w:rPr>
          <w:rStyle w:val="CharacterStyle2"/>
          <w:snapToGrid w:val="0"/>
        </w:rPr>
        <w:t>liter of water</w:t>
      </w:r>
      <w:r w:rsidR="004A1FBB" w:rsidRPr="00A553BC">
        <w:rPr>
          <w:rStyle w:val="CharacterStyle2"/>
          <w:snapToGrid w:val="0"/>
        </w:rPr>
        <w:t>)</w:t>
      </w:r>
      <w:r w:rsidRPr="00A553BC">
        <w:rPr>
          <w:rStyle w:val="CharacterStyle2"/>
          <w:snapToGrid w:val="0"/>
        </w:rPr>
        <w:t xml:space="preserve"> for 24 h at room temperature as described by </w:t>
      </w:r>
      <w:r w:rsidRPr="00A553BC">
        <w:rPr>
          <w:rStyle w:val="CharacterStyle2"/>
          <w:b/>
          <w:bCs/>
          <w:snapToGrid w:val="0"/>
        </w:rPr>
        <w:t xml:space="preserve">Cruz </w:t>
      </w:r>
      <w:r w:rsidRPr="00A553BC">
        <w:rPr>
          <w:rStyle w:val="CharacterStyle2"/>
          <w:b/>
          <w:bCs/>
          <w:i/>
          <w:iCs/>
          <w:snapToGrid w:val="0"/>
        </w:rPr>
        <w:t>et al.,</w:t>
      </w:r>
      <w:r w:rsidRPr="00A553BC">
        <w:rPr>
          <w:rStyle w:val="CharacterStyle2"/>
          <w:b/>
          <w:bCs/>
          <w:snapToGrid w:val="0"/>
        </w:rPr>
        <w:t xml:space="preserve"> </w:t>
      </w:r>
      <w:r w:rsidR="009F27B8" w:rsidRPr="00A553BC">
        <w:rPr>
          <w:rStyle w:val="CharacterStyle2"/>
          <w:b/>
          <w:bCs/>
          <w:snapToGrid w:val="0"/>
        </w:rPr>
        <w:t>(</w:t>
      </w:r>
      <w:r w:rsidRPr="00A553BC">
        <w:rPr>
          <w:rStyle w:val="CharacterStyle2"/>
          <w:b/>
          <w:bCs/>
          <w:snapToGrid w:val="0"/>
        </w:rPr>
        <w:t>2004</w:t>
      </w:r>
      <w:r w:rsidR="009F27B8" w:rsidRPr="00A553BC">
        <w:rPr>
          <w:rStyle w:val="CharacterStyle2"/>
          <w:b/>
          <w:bCs/>
          <w:snapToGrid w:val="0"/>
        </w:rPr>
        <w:t>)</w:t>
      </w:r>
      <w:r w:rsidRPr="00A553BC">
        <w:rPr>
          <w:rStyle w:val="CharacterStyle2"/>
          <w:snapToGrid w:val="0"/>
        </w:rPr>
        <w:t>. The mixture was filtered and the extract (500 g/l) was used immediately in the experiments</w:t>
      </w:r>
      <w:r w:rsidR="00074E7B" w:rsidRPr="00A553BC">
        <w:rPr>
          <w:rStyle w:val="CharacterStyle2"/>
          <w:snapToGrid w:val="0"/>
        </w:rPr>
        <w:t xml:space="preserve"> as</w:t>
      </w:r>
      <w:r w:rsidRPr="00A553BC">
        <w:rPr>
          <w:rStyle w:val="CharacterStyle2"/>
          <w:snapToGrid w:val="0"/>
        </w:rPr>
        <w:t>.</w:t>
      </w:r>
      <w:r w:rsidR="00146FB9" w:rsidRPr="00A553BC">
        <w:rPr>
          <w:rStyle w:val="CharacterStyle2"/>
          <w:snapToGrid w:val="0"/>
        </w:rPr>
        <w:t xml:space="preserve"> </w:t>
      </w:r>
      <w:proofErr w:type="gramStart"/>
      <w:r w:rsidR="00146FB9" w:rsidRPr="00A553BC">
        <w:rPr>
          <w:rStyle w:val="CharacterStyle2"/>
          <w:snapToGrid w:val="0"/>
        </w:rPr>
        <w:t>(NLWE).</w:t>
      </w:r>
      <w:proofErr w:type="gramEnd"/>
      <w:r w:rsidR="00A553BC" w:rsidRPr="00A553BC">
        <w:rPr>
          <w:rStyle w:val="CharacterStyle2"/>
          <w:b/>
          <w:bCs/>
          <w:snapToGrid w:val="0"/>
        </w:rPr>
        <w:t xml:space="preserve"> </w:t>
      </w:r>
      <w:r w:rsidR="004A1FBB" w:rsidRPr="00A553BC">
        <w:rPr>
          <w:rStyle w:val="CharacterStyle2"/>
          <w:snapToGrid w:val="0"/>
        </w:rPr>
        <w:t>While the reset of grounded leave used as it is as (NLP)</w:t>
      </w:r>
      <w:r w:rsidR="003F658C" w:rsidRPr="00A553BC">
        <w:rPr>
          <w:rStyle w:val="CharacterStyle2"/>
          <w:snapToGrid w:val="0"/>
        </w:rPr>
        <w:t>.</w:t>
      </w:r>
    </w:p>
    <w:p w:rsidR="005B5149" w:rsidRPr="00A553BC" w:rsidRDefault="005B5149" w:rsidP="0069716A">
      <w:pPr>
        <w:pStyle w:val="Style1"/>
        <w:kinsoku w:val="0"/>
        <w:autoSpaceDE/>
        <w:autoSpaceDN/>
        <w:adjustRightInd/>
        <w:ind w:right="-3"/>
        <w:rPr>
          <w:rStyle w:val="CharacterStyle2"/>
          <w:b/>
          <w:bCs/>
          <w:snapToGrid w:val="0"/>
        </w:rPr>
      </w:pPr>
      <w:r w:rsidRPr="00A553BC">
        <w:rPr>
          <w:rStyle w:val="CharacterStyle2"/>
          <w:b/>
          <w:bCs/>
          <w:snapToGrid w:val="0"/>
        </w:rPr>
        <w:t>Clinical and post mortem examination</w:t>
      </w:r>
      <w:r w:rsidR="00734688" w:rsidRPr="00A553BC">
        <w:rPr>
          <w:rStyle w:val="CharacterStyle2"/>
          <w:b/>
          <w:bCs/>
          <w:snapToGrid w:val="0"/>
        </w:rPr>
        <w:t>:</w:t>
      </w:r>
    </w:p>
    <w:p w:rsidR="00734688" w:rsidRPr="00A553BC" w:rsidRDefault="00734688" w:rsidP="0069716A">
      <w:pPr>
        <w:pStyle w:val="Style1"/>
        <w:kinsoku w:val="0"/>
        <w:autoSpaceDE/>
        <w:autoSpaceDN/>
        <w:adjustRightInd/>
        <w:ind w:right="-3" w:firstLine="425"/>
        <w:jc w:val="both"/>
        <w:rPr>
          <w:rStyle w:val="CharacterStyle2"/>
          <w:snapToGrid w:val="0"/>
        </w:rPr>
      </w:pPr>
      <w:r w:rsidRPr="00A553BC">
        <w:rPr>
          <w:rStyle w:val="CharacterStyle2"/>
          <w:snapToGrid w:val="0"/>
        </w:rPr>
        <w:t>Clinical and post mortem examination</w:t>
      </w:r>
      <w:r w:rsidR="00BC2D9B" w:rsidRPr="00A553BC">
        <w:rPr>
          <w:rStyle w:val="CharacterStyle2"/>
          <w:snapToGrid w:val="0"/>
        </w:rPr>
        <w:t xml:space="preserve"> was carried out</w:t>
      </w:r>
      <w:r w:rsidRPr="00A553BC">
        <w:rPr>
          <w:rStyle w:val="CharacterStyle2"/>
          <w:snapToGrid w:val="0"/>
        </w:rPr>
        <w:t xml:space="preserve"> to the fish (</w:t>
      </w:r>
      <w:proofErr w:type="spellStart"/>
      <w:r w:rsidRPr="00A553BC">
        <w:rPr>
          <w:rStyle w:val="CharacterStyle2"/>
          <w:i/>
          <w:iCs/>
          <w:snapToGrid w:val="0"/>
        </w:rPr>
        <w:t>O.niloticus</w:t>
      </w:r>
      <w:proofErr w:type="spellEnd"/>
      <w:r w:rsidRPr="00A553BC">
        <w:rPr>
          <w:rStyle w:val="CharacterStyle2"/>
          <w:snapToGrid w:val="0"/>
        </w:rPr>
        <w:t xml:space="preserve">) exposed to cadmium and </w:t>
      </w:r>
      <w:proofErr w:type="spellStart"/>
      <w:r w:rsidRPr="00A553BC">
        <w:rPr>
          <w:rStyle w:val="CharacterStyle2"/>
          <w:snapToGrid w:val="0"/>
        </w:rPr>
        <w:t>neem</w:t>
      </w:r>
      <w:proofErr w:type="spellEnd"/>
      <w:r w:rsidRPr="00A553BC">
        <w:rPr>
          <w:rStyle w:val="CharacterStyle2"/>
          <w:snapToGrid w:val="0"/>
        </w:rPr>
        <w:t xml:space="preserve"> each alone and cadmium and </w:t>
      </w:r>
      <w:proofErr w:type="spellStart"/>
      <w:r w:rsidRPr="00A553BC">
        <w:rPr>
          <w:rStyle w:val="CharacterStyle2"/>
          <w:snapToGrid w:val="0"/>
        </w:rPr>
        <w:t>neem</w:t>
      </w:r>
      <w:proofErr w:type="spellEnd"/>
      <w:r w:rsidR="00B83AD5" w:rsidRPr="00A553BC">
        <w:rPr>
          <w:rStyle w:val="CharacterStyle2"/>
          <w:snapToGrid w:val="0"/>
        </w:rPr>
        <w:t xml:space="preserve"> (</w:t>
      </w:r>
      <w:proofErr w:type="spellStart"/>
      <w:r w:rsidR="00B83AD5" w:rsidRPr="00A553BC">
        <w:rPr>
          <w:rStyle w:val="CharacterStyle2"/>
          <w:snapToGrid w:val="0"/>
        </w:rPr>
        <w:t>neem</w:t>
      </w:r>
      <w:proofErr w:type="spellEnd"/>
      <w:r w:rsidR="00B83AD5" w:rsidRPr="00A553BC">
        <w:rPr>
          <w:rStyle w:val="CharacterStyle2"/>
          <w:snapToGrid w:val="0"/>
        </w:rPr>
        <w:t xml:space="preserve"> water extract and </w:t>
      </w:r>
      <w:proofErr w:type="spellStart"/>
      <w:r w:rsidR="00B83AD5" w:rsidRPr="00A553BC">
        <w:rPr>
          <w:rStyle w:val="CharacterStyle2"/>
          <w:snapToGrid w:val="0"/>
        </w:rPr>
        <w:t>neem</w:t>
      </w:r>
      <w:proofErr w:type="spellEnd"/>
      <w:r w:rsidR="00B83AD5" w:rsidRPr="00A553BC">
        <w:rPr>
          <w:rStyle w:val="CharacterStyle2"/>
          <w:snapToGrid w:val="0"/>
        </w:rPr>
        <w:t xml:space="preserve"> leave powder)</w:t>
      </w:r>
      <w:r w:rsidRPr="00A553BC">
        <w:rPr>
          <w:rStyle w:val="CharacterStyle2"/>
          <w:snapToGrid w:val="0"/>
        </w:rPr>
        <w:t xml:space="preserve"> together according to </w:t>
      </w:r>
      <w:r w:rsidR="005E3EAB" w:rsidRPr="00A553BC">
        <w:rPr>
          <w:rStyle w:val="CharacterStyle2"/>
          <w:b/>
          <w:bCs/>
          <w:snapToGrid w:val="0"/>
        </w:rPr>
        <w:t>(lucky,</w:t>
      </w:r>
      <w:r w:rsidR="001363C5">
        <w:rPr>
          <w:rStyle w:val="CharacterStyle2"/>
          <w:rFonts w:hint="eastAsia"/>
          <w:b/>
          <w:bCs/>
          <w:snapToGrid w:val="0"/>
          <w:lang w:eastAsia="zh-CN"/>
        </w:rPr>
        <w:t xml:space="preserve"> </w:t>
      </w:r>
      <w:r w:rsidR="005E3EAB" w:rsidRPr="00A553BC">
        <w:rPr>
          <w:rStyle w:val="CharacterStyle2"/>
          <w:b/>
          <w:bCs/>
          <w:snapToGrid w:val="0"/>
        </w:rPr>
        <w:t>1977</w:t>
      </w:r>
      <w:r w:rsidR="005E3EAB" w:rsidRPr="00A553BC">
        <w:rPr>
          <w:rStyle w:val="CharacterStyle2"/>
          <w:snapToGrid w:val="0"/>
        </w:rPr>
        <w:t>)</w:t>
      </w:r>
      <w:r w:rsidR="004401D9" w:rsidRPr="00A553BC">
        <w:rPr>
          <w:rStyle w:val="CharacterStyle2"/>
          <w:snapToGrid w:val="0"/>
        </w:rPr>
        <w:t>.</w:t>
      </w:r>
    </w:p>
    <w:p w:rsidR="004372EC" w:rsidRPr="00A553BC" w:rsidRDefault="00132BE9" w:rsidP="0069716A">
      <w:pPr>
        <w:pStyle w:val="Style1"/>
        <w:kinsoku w:val="0"/>
        <w:autoSpaceDE/>
        <w:autoSpaceDN/>
        <w:adjustRightInd/>
        <w:ind w:right="-3"/>
        <w:jc w:val="both"/>
        <w:rPr>
          <w:rStyle w:val="CharacterStyle2"/>
          <w:b/>
          <w:bCs/>
          <w:snapToGrid w:val="0"/>
        </w:rPr>
      </w:pPr>
      <w:r w:rsidRPr="00A553BC">
        <w:rPr>
          <w:rStyle w:val="CharacterStyle2"/>
          <w:b/>
          <w:bCs/>
          <w:snapToGrid w:val="0"/>
        </w:rPr>
        <w:lastRenderedPageBreak/>
        <w:t>Determination of</w:t>
      </w:r>
      <w:r w:rsidR="00A553BC" w:rsidRPr="00A553BC">
        <w:rPr>
          <w:rStyle w:val="CharacterStyle2"/>
          <w:b/>
          <w:bCs/>
          <w:snapToGrid w:val="0"/>
        </w:rPr>
        <w:t xml:space="preserve"> </w:t>
      </w:r>
      <w:r w:rsidR="004372EC" w:rsidRPr="00A553BC">
        <w:rPr>
          <w:rStyle w:val="CharacterStyle2"/>
          <w:b/>
          <w:bCs/>
          <w:snapToGrid w:val="0"/>
        </w:rPr>
        <w:t>96-h LC50</w:t>
      </w:r>
    </w:p>
    <w:p w:rsidR="004372EC" w:rsidRPr="00A553BC" w:rsidRDefault="004372EC" w:rsidP="0069716A">
      <w:pPr>
        <w:pStyle w:val="Style1"/>
        <w:kinsoku w:val="0"/>
        <w:autoSpaceDE/>
        <w:autoSpaceDN/>
        <w:adjustRightInd/>
        <w:ind w:right="-3" w:firstLine="425"/>
        <w:jc w:val="both"/>
        <w:rPr>
          <w:rStyle w:val="CharacterStyle2"/>
          <w:snapToGrid w:val="0"/>
        </w:rPr>
      </w:pPr>
      <w:r w:rsidRPr="00A553BC">
        <w:rPr>
          <w:rStyle w:val="CharacterStyle2"/>
          <w:snapToGrid w:val="0"/>
        </w:rPr>
        <w:t>Static toxicity tests we</w:t>
      </w:r>
      <w:r w:rsidR="00A539ED" w:rsidRPr="00A553BC">
        <w:rPr>
          <w:rStyle w:val="CharacterStyle2"/>
          <w:snapToGrid w:val="0"/>
        </w:rPr>
        <w:t>re run to determine lethal</w:t>
      </w:r>
      <w:r w:rsidR="00A553BC" w:rsidRPr="00A553BC">
        <w:rPr>
          <w:rStyle w:val="CharacterStyle2"/>
          <w:snapToGrid w:val="0"/>
        </w:rPr>
        <w:t xml:space="preserve"> </w:t>
      </w:r>
      <w:r w:rsidR="00132BE9" w:rsidRPr="00A553BC">
        <w:rPr>
          <w:rStyle w:val="CharacterStyle2"/>
          <w:snapToGrid w:val="0"/>
        </w:rPr>
        <w:t xml:space="preserve">concentrations </w:t>
      </w:r>
      <w:r w:rsidR="00A553BC" w:rsidRPr="00A553BC">
        <w:rPr>
          <w:rStyle w:val="CharacterStyle2"/>
          <w:snapToGrid w:val="0"/>
        </w:rPr>
        <w:t>(</w:t>
      </w:r>
      <w:r w:rsidRPr="00A553BC">
        <w:rPr>
          <w:rStyle w:val="CharacterStyle2"/>
          <w:snapToGrid w:val="0"/>
        </w:rPr>
        <w:t xml:space="preserve">96-h LC50) of </w:t>
      </w:r>
      <w:proofErr w:type="spellStart"/>
      <w:r w:rsidRPr="00A553BC">
        <w:rPr>
          <w:rStyle w:val="CharacterStyle2"/>
          <w:snapToGrid w:val="0"/>
        </w:rPr>
        <w:t>neem</w:t>
      </w:r>
      <w:proofErr w:type="spellEnd"/>
      <w:r w:rsidRPr="00A553BC">
        <w:rPr>
          <w:rStyle w:val="CharacterStyle2"/>
          <w:snapToGrid w:val="0"/>
        </w:rPr>
        <w:t xml:space="preserve"> leaf</w:t>
      </w:r>
      <w:r w:rsidR="002A0126" w:rsidRPr="00A553BC">
        <w:rPr>
          <w:rStyle w:val="CharacterStyle2"/>
          <w:snapToGrid w:val="0"/>
        </w:rPr>
        <w:t xml:space="preserve"> water</w:t>
      </w:r>
      <w:r w:rsidRPr="00A553BC">
        <w:rPr>
          <w:rStyle w:val="CharacterStyle2"/>
          <w:snapToGrid w:val="0"/>
        </w:rPr>
        <w:t xml:space="preserve"> extract to </w:t>
      </w:r>
      <w:proofErr w:type="spellStart"/>
      <w:r w:rsidRPr="00A553BC">
        <w:rPr>
          <w:rStyle w:val="CharacterStyle2"/>
          <w:i/>
          <w:iCs/>
          <w:snapToGrid w:val="0"/>
        </w:rPr>
        <w:t>Oreochromis</w:t>
      </w:r>
      <w:proofErr w:type="spellEnd"/>
      <w:r w:rsidRPr="00A553BC">
        <w:rPr>
          <w:rStyle w:val="CharacterStyle2"/>
          <w:i/>
          <w:iCs/>
          <w:snapToGrid w:val="0"/>
        </w:rPr>
        <w:t xml:space="preserve"> </w:t>
      </w:r>
      <w:proofErr w:type="spellStart"/>
      <w:r w:rsidRPr="00A553BC">
        <w:rPr>
          <w:rStyle w:val="CharacterStyle2"/>
          <w:i/>
          <w:iCs/>
          <w:snapToGrid w:val="0"/>
        </w:rPr>
        <w:t>niloticus</w:t>
      </w:r>
      <w:proofErr w:type="spellEnd"/>
      <w:r w:rsidR="00A553BC" w:rsidRPr="00A553BC">
        <w:rPr>
          <w:rStyle w:val="CharacterStyle2"/>
          <w:snapToGrid w:val="0"/>
        </w:rPr>
        <w:t xml:space="preserve"> </w:t>
      </w:r>
      <w:r w:rsidR="006438D5" w:rsidRPr="00A553BC">
        <w:rPr>
          <w:rStyle w:val="CharacterStyle2"/>
          <w:snapToGrid w:val="0"/>
        </w:rPr>
        <w:t>fish, tests were conducted in 30</w:t>
      </w:r>
      <w:r w:rsidRPr="00A553BC">
        <w:rPr>
          <w:rStyle w:val="CharacterStyle2"/>
          <w:snapToGrid w:val="0"/>
        </w:rPr>
        <w:t xml:space="preserve"> L glass aquaria, 6 fish per aquarium, containing </w:t>
      </w:r>
      <w:proofErr w:type="spellStart"/>
      <w:r w:rsidRPr="00A553BC">
        <w:rPr>
          <w:rStyle w:val="CharacterStyle2"/>
          <w:snapToGrid w:val="0"/>
        </w:rPr>
        <w:t>neem</w:t>
      </w:r>
      <w:proofErr w:type="spellEnd"/>
      <w:r w:rsidRPr="00A553BC">
        <w:rPr>
          <w:rStyle w:val="CharacterStyle2"/>
          <w:snapToGrid w:val="0"/>
        </w:rPr>
        <w:t xml:space="preserve"> leaf extract diluted in tap water to the following concentrations: 0 (control group), 1, </w:t>
      </w:r>
      <w:r w:rsidR="00C04C50" w:rsidRPr="00A553BC">
        <w:rPr>
          <w:rStyle w:val="CharacterStyle2"/>
          <w:snapToGrid w:val="0"/>
        </w:rPr>
        <w:t>2,4</w:t>
      </w:r>
      <w:r w:rsidRPr="00A553BC">
        <w:rPr>
          <w:rStyle w:val="CharacterStyle2"/>
          <w:snapToGrid w:val="0"/>
        </w:rPr>
        <w:t>,</w:t>
      </w:r>
      <w:r w:rsidR="00C04C50" w:rsidRPr="00A553BC">
        <w:rPr>
          <w:rStyle w:val="CharacterStyle2"/>
          <w:snapToGrid w:val="0"/>
        </w:rPr>
        <w:t>6,8,10, 12</w:t>
      </w:r>
      <w:r w:rsidRPr="00A553BC">
        <w:rPr>
          <w:rStyle w:val="CharacterStyle2"/>
          <w:snapToGrid w:val="0"/>
        </w:rPr>
        <w:t>, g /l. Each treatment had 3 replicates. All laboratory conditions were maintained constant. Deaths and abnormal beh</w:t>
      </w:r>
      <w:r w:rsidR="00CB7E45" w:rsidRPr="00A553BC">
        <w:rPr>
          <w:rStyle w:val="CharacterStyle2"/>
          <w:snapToGrid w:val="0"/>
        </w:rPr>
        <w:t>avior fish were recorded every 3</w:t>
      </w:r>
      <w:r w:rsidRPr="00A553BC">
        <w:rPr>
          <w:rStyle w:val="CharacterStyle2"/>
          <w:snapToGrid w:val="0"/>
        </w:rPr>
        <w:t xml:space="preserve"> h for the 1st day, then every day for ot</w:t>
      </w:r>
      <w:r w:rsidR="00FD09B0" w:rsidRPr="00A553BC">
        <w:rPr>
          <w:rStyle w:val="CharacterStyle2"/>
          <w:snapToGrid w:val="0"/>
        </w:rPr>
        <w:t xml:space="preserve">her 3 days. The </w:t>
      </w:r>
      <w:proofErr w:type="gramStart"/>
      <w:r w:rsidR="00FD09B0" w:rsidRPr="00A553BC">
        <w:rPr>
          <w:rStyle w:val="CharacterStyle2"/>
          <w:snapToGrid w:val="0"/>
        </w:rPr>
        <w:t>value of</w:t>
      </w:r>
      <w:r w:rsidR="00A553BC" w:rsidRPr="00A553BC">
        <w:rPr>
          <w:rStyle w:val="CharacterStyle2"/>
          <w:snapToGrid w:val="0"/>
        </w:rPr>
        <w:t xml:space="preserve"> </w:t>
      </w:r>
      <w:r w:rsidRPr="00A553BC">
        <w:rPr>
          <w:rStyle w:val="CharacterStyle2"/>
          <w:snapToGrid w:val="0"/>
        </w:rPr>
        <w:t>96-h LC50 were</w:t>
      </w:r>
      <w:proofErr w:type="gramEnd"/>
      <w:r w:rsidRPr="00A553BC">
        <w:rPr>
          <w:rStyle w:val="CharacterStyle2"/>
          <w:snapToGrid w:val="0"/>
        </w:rPr>
        <w:t xml:space="preserve"> estimated.</w:t>
      </w:r>
    </w:p>
    <w:p w:rsidR="004372EC" w:rsidRPr="00A553BC" w:rsidRDefault="007F0881" w:rsidP="0069716A">
      <w:pPr>
        <w:pStyle w:val="Style1"/>
        <w:kinsoku w:val="0"/>
        <w:autoSpaceDE/>
        <w:autoSpaceDN/>
        <w:adjustRightInd/>
        <w:ind w:right="-3"/>
        <w:jc w:val="both"/>
        <w:rPr>
          <w:rStyle w:val="CharacterStyle2"/>
          <w:b/>
          <w:bCs/>
          <w:snapToGrid w:val="0"/>
        </w:rPr>
      </w:pPr>
      <w:r w:rsidRPr="00A553BC">
        <w:rPr>
          <w:rStyle w:val="CharacterStyle2"/>
          <w:b/>
          <w:bCs/>
          <w:snapToGrid w:val="0"/>
        </w:rPr>
        <w:t>Experimental design</w:t>
      </w:r>
      <w:r w:rsidR="00D077B9" w:rsidRPr="00A553BC">
        <w:rPr>
          <w:rStyle w:val="CharacterStyle2"/>
          <w:b/>
          <w:bCs/>
          <w:snapToGrid w:val="0"/>
        </w:rPr>
        <w:t>:</w:t>
      </w:r>
      <w:r w:rsidRPr="00A553BC">
        <w:rPr>
          <w:rStyle w:val="CharacterStyle2"/>
          <w:b/>
          <w:bCs/>
          <w:snapToGrid w:val="0"/>
        </w:rPr>
        <w:t xml:space="preserve"> </w:t>
      </w:r>
    </w:p>
    <w:p w:rsidR="0069716A" w:rsidRPr="00A553BC" w:rsidRDefault="008556DD" w:rsidP="001363C5">
      <w:pPr>
        <w:pStyle w:val="Style1"/>
        <w:kinsoku w:val="0"/>
        <w:autoSpaceDE/>
        <w:autoSpaceDN/>
        <w:adjustRightInd/>
        <w:ind w:right="-3" w:firstLine="425"/>
        <w:jc w:val="both"/>
        <w:rPr>
          <w:rStyle w:val="CharacterStyle3"/>
          <w:rFonts w:ascii="Times New Roman" w:hAnsi="Times New Roman" w:cs="Times New Roman" w:hint="eastAsia"/>
          <w:b/>
          <w:bCs/>
          <w:snapToGrid w:val="0"/>
          <w:sz w:val="20"/>
          <w:szCs w:val="20"/>
          <w:lang w:eastAsia="zh-CN"/>
        </w:rPr>
      </w:pPr>
      <w:r w:rsidRPr="00A553BC">
        <w:rPr>
          <w:rStyle w:val="CharacterStyle2"/>
          <w:snapToGrid w:val="0"/>
        </w:rPr>
        <w:t>To evaluate</w:t>
      </w:r>
      <w:r w:rsidR="00A553BC" w:rsidRPr="00A553BC">
        <w:rPr>
          <w:rStyle w:val="CharacterStyle2"/>
          <w:snapToGrid w:val="0"/>
        </w:rPr>
        <w:t xml:space="preserve"> </w:t>
      </w:r>
      <w:r w:rsidRPr="00A553BC">
        <w:rPr>
          <w:rStyle w:val="CharacterStyle2"/>
          <w:snapToGrid w:val="0"/>
        </w:rPr>
        <w:t>effect</w:t>
      </w:r>
      <w:r w:rsidR="004372EC" w:rsidRPr="00A553BC">
        <w:rPr>
          <w:rStyle w:val="CharacterStyle2"/>
          <w:snapToGrid w:val="0"/>
        </w:rPr>
        <w:t xml:space="preserve"> of </w:t>
      </w:r>
      <w:proofErr w:type="spellStart"/>
      <w:r w:rsidR="004372EC" w:rsidRPr="00A553BC">
        <w:rPr>
          <w:rStyle w:val="CharacterStyle2"/>
          <w:snapToGrid w:val="0"/>
        </w:rPr>
        <w:t>neem</w:t>
      </w:r>
      <w:proofErr w:type="spellEnd"/>
      <w:r w:rsidR="004372EC" w:rsidRPr="00A553BC">
        <w:rPr>
          <w:rStyle w:val="CharacterStyle2"/>
          <w:snapToGrid w:val="0"/>
        </w:rPr>
        <w:t xml:space="preserve"> leaf</w:t>
      </w:r>
      <w:r w:rsidR="009F27B8" w:rsidRPr="00A553BC">
        <w:rPr>
          <w:rStyle w:val="CharacterStyle2"/>
          <w:snapToGrid w:val="0"/>
        </w:rPr>
        <w:t xml:space="preserve"> </w:t>
      </w:r>
      <w:r w:rsidR="004B5B90" w:rsidRPr="00A553BC">
        <w:rPr>
          <w:rStyle w:val="CharacterStyle2"/>
          <w:snapToGrid w:val="0"/>
        </w:rPr>
        <w:t xml:space="preserve">as </w:t>
      </w:r>
      <w:r w:rsidR="009F27B8" w:rsidRPr="00A553BC">
        <w:rPr>
          <w:rStyle w:val="CharacterStyle2"/>
          <w:snapToGrid w:val="0"/>
        </w:rPr>
        <w:t>water</w:t>
      </w:r>
      <w:r w:rsidR="004372EC" w:rsidRPr="00A553BC">
        <w:rPr>
          <w:rStyle w:val="CharacterStyle2"/>
          <w:snapToGrid w:val="0"/>
        </w:rPr>
        <w:t xml:space="preserve"> extract</w:t>
      </w:r>
      <w:r w:rsidR="004B5B90" w:rsidRPr="00A553BC">
        <w:rPr>
          <w:rStyle w:val="CharacterStyle2"/>
          <w:snapToGrid w:val="0"/>
        </w:rPr>
        <w:t xml:space="preserve"> and</w:t>
      </w:r>
      <w:r w:rsidR="00B72C7F" w:rsidRPr="00A553BC">
        <w:rPr>
          <w:rStyle w:val="CharacterStyle2"/>
          <w:snapToGrid w:val="0"/>
        </w:rPr>
        <w:t xml:space="preserve"> </w:t>
      </w:r>
      <w:proofErr w:type="spellStart"/>
      <w:r w:rsidR="00B72C7F" w:rsidRPr="00A553BC">
        <w:rPr>
          <w:rStyle w:val="CharacterStyle2"/>
          <w:snapToGrid w:val="0"/>
        </w:rPr>
        <w:t>neem</w:t>
      </w:r>
      <w:proofErr w:type="spellEnd"/>
      <w:r w:rsidR="00B72C7F" w:rsidRPr="00A553BC">
        <w:rPr>
          <w:rStyle w:val="CharacterStyle2"/>
          <w:snapToGrid w:val="0"/>
        </w:rPr>
        <w:t xml:space="preserve"> leaf powder</w:t>
      </w:r>
      <w:r w:rsidRPr="00A553BC">
        <w:rPr>
          <w:rStyle w:val="CharacterStyle2"/>
          <w:snapToGrid w:val="0"/>
        </w:rPr>
        <w:t xml:space="preserve">. A total of 80 apparently healthy Nile tilapia </w:t>
      </w:r>
      <w:proofErr w:type="spellStart"/>
      <w:r w:rsidRPr="00A553BC">
        <w:rPr>
          <w:rStyle w:val="CharacterStyle2"/>
          <w:i/>
          <w:iCs/>
          <w:snapToGrid w:val="0"/>
        </w:rPr>
        <w:t>Oreochromis</w:t>
      </w:r>
      <w:proofErr w:type="spellEnd"/>
      <w:r w:rsidRPr="00A553BC">
        <w:rPr>
          <w:rStyle w:val="CharacterStyle2"/>
          <w:i/>
          <w:iCs/>
          <w:snapToGrid w:val="0"/>
        </w:rPr>
        <w:t xml:space="preserve"> </w:t>
      </w:r>
      <w:proofErr w:type="spellStart"/>
      <w:r w:rsidRPr="00A553BC">
        <w:rPr>
          <w:rStyle w:val="CharacterStyle2"/>
          <w:i/>
          <w:iCs/>
          <w:snapToGrid w:val="0"/>
        </w:rPr>
        <w:t>niloticus</w:t>
      </w:r>
      <w:proofErr w:type="spellEnd"/>
      <w:r w:rsidRPr="00A553BC">
        <w:rPr>
          <w:rStyle w:val="CharacterStyle2"/>
          <w:snapToGrid w:val="0"/>
        </w:rPr>
        <w:t>, weight (80±5) gram</w:t>
      </w:r>
      <w:r w:rsidR="00132BE9" w:rsidRPr="00A553BC">
        <w:rPr>
          <w:rStyle w:val="CharacterStyle2"/>
          <w:snapToGrid w:val="0"/>
        </w:rPr>
        <w:t xml:space="preserve"> fish were d</w:t>
      </w:r>
      <w:r w:rsidRPr="00A553BC">
        <w:rPr>
          <w:rStyle w:val="CharacterStyle2"/>
          <w:snapToGrid w:val="0"/>
        </w:rPr>
        <w:t>ivided</w:t>
      </w:r>
      <w:r w:rsidR="004B5B90" w:rsidRPr="00A553BC">
        <w:rPr>
          <w:rStyle w:val="CharacterStyle2"/>
          <w:snapToGrid w:val="0"/>
        </w:rPr>
        <w:t xml:space="preserve"> in</w:t>
      </w:r>
      <w:r w:rsidRPr="00A553BC">
        <w:rPr>
          <w:rStyle w:val="CharacterStyle2"/>
          <w:snapToGrid w:val="0"/>
        </w:rPr>
        <w:t>to four groups</w:t>
      </w:r>
      <w:r w:rsidR="00D077B9" w:rsidRPr="00A553BC">
        <w:rPr>
          <w:rStyle w:val="CharacterStyle2"/>
          <w:snapToGrid w:val="0"/>
        </w:rPr>
        <w:t xml:space="preserve"> of </w:t>
      </w:r>
      <w:r w:rsidR="00070F00" w:rsidRPr="00A553BC">
        <w:rPr>
          <w:rStyle w:val="CharacterStyle2"/>
          <w:snapToGrid w:val="0"/>
        </w:rPr>
        <w:t>2</w:t>
      </w:r>
      <w:r w:rsidR="00D077B9" w:rsidRPr="00A553BC">
        <w:rPr>
          <w:rStyle w:val="CharacterStyle2"/>
          <w:snapToGrid w:val="0"/>
        </w:rPr>
        <w:t>0</w:t>
      </w:r>
      <w:r w:rsidR="00070F00" w:rsidRPr="00A553BC">
        <w:rPr>
          <w:rStyle w:val="CharacterStyle2"/>
          <w:snapToGrid w:val="0"/>
        </w:rPr>
        <w:t xml:space="preserve"> fish each, comprising three</w:t>
      </w:r>
      <w:r w:rsidR="004372EC" w:rsidRPr="00A553BC">
        <w:rPr>
          <w:rStyle w:val="CharacterStyle2"/>
          <w:snapToGrid w:val="0"/>
        </w:rPr>
        <w:t xml:space="preserve"> experimental groups and one control. Each group was pl</w:t>
      </w:r>
      <w:r w:rsidR="004B5B90" w:rsidRPr="00A553BC">
        <w:rPr>
          <w:rStyle w:val="CharacterStyle2"/>
          <w:snapToGrid w:val="0"/>
        </w:rPr>
        <w:t>aced in separate</w:t>
      </w:r>
      <w:r w:rsidR="00A553BC" w:rsidRPr="00A553BC">
        <w:rPr>
          <w:rStyle w:val="CharacterStyle2"/>
          <w:snapToGrid w:val="0"/>
        </w:rPr>
        <w:t xml:space="preserve"> </w:t>
      </w:r>
      <w:r w:rsidR="004372EC" w:rsidRPr="00A553BC">
        <w:rPr>
          <w:rStyle w:val="CharacterStyle2"/>
          <w:snapToGrid w:val="0"/>
        </w:rPr>
        <w:t>gl</w:t>
      </w:r>
      <w:r w:rsidR="00742B6E" w:rsidRPr="00A553BC">
        <w:rPr>
          <w:rStyle w:val="CharacterStyle2"/>
          <w:snapToGrid w:val="0"/>
        </w:rPr>
        <w:t>ass aquaria. 1</w:t>
      </w:r>
      <w:r w:rsidR="004B5B90" w:rsidRPr="00A553BC">
        <w:rPr>
          <w:rStyle w:val="CharacterStyle2"/>
          <w:snapToGrid w:val="0"/>
        </w:rPr>
        <w:t>st group was</w:t>
      </w:r>
      <w:r w:rsidR="00F06C14" w:rsidRPr="00A553BC">
        <w:rPr>
          <w:rStyle w:val="CharacterStyle2"/>
          <w:snapToGrid w:val="0"/>
        </w:rPr>
        <w:t xml:space="preserve"> control simultaneously exposed to </w:t>
      </w:r>
      <w:proofErr w:type="spellStart"/>
      <w:r w:rsidR="00F06C14" w:rsidRPr="00A553BC">
        <w:rPr>
          <w:rStyle w:val="CharacterStyle2"/>
          <w:snapToGrid w:val="0"/>
        </w:rPr>
        <w:t>dechlorinated</w:t>
      </w:r>
      <w:proofErr w:type="spellEnd"/>
      <w:r w:rsidR="00F06C14" w:rsidRPr="00A553BC">
        <w:rPr>
          <w:rStyle w:val="CharacterStyle2"/>
          <w:snapToGrid w:val="0"/>
        </w:rPr>
        <w:t xml:space="preserve"> tap water only.</w:t>
      </w:r>
      <w:r w:rsidR="00742B6E" w:rsidRPr="00A553BC">
        <w:rPr>
          <w:rStyle w:val="CharacterStyle2"/>
          <w:snapToGrid w:val="0"/>
        </w:rPr>
        <w:t xml:space="preserve"> 2</w:t>
      </w:r>
      <w:r w:rsidR="00070F00" w:rsidRPr="00A553BC">
        <w:rPr>
          <w:rStyle w:val="CharacterStyle2"/>
          <w:snapToGrid w:val="0"/>
        </w:rPr>
        <w:t>nd group</w:t>
      </w:r>
      <w:r w:rsidR="004B5B90" w:rsidRPr="00A553BC">
        <w:rPr>
          <w:rStyle w:val="CharacterStyle2"/>
          <w:snapToGrid w:val="0"/>
        </w:rPr>
        <w:t xml:space="preserve"> was</w:t>
      </w:r>
      <w:r w:rsidR="004372EC" w:rsidRPr="00A553BC">
        <w:rPr>
          <w:rStyle w:val="CharacterStyle2"/>
          <w:snapToGrid w:val="0"/>
        </w:rPr>
        <w:t xml:space="preserve"> exposed for</w:t>
      </w:r>
      <w:r w:rsidR="00074E7B" w:rsidRPr="00A553BC">
        <w:rPr>
          <w:rStyle w:val="CharacterStyle2"/>
          <w:snapToGrid w:val="0"/>
        </w:rPr>
        <w:t xml:space="preserve"> cadmium chloride (</w:t>
      </w:r>
      <w:r w:rsidR="00070F00" w:rsidRPr="00A553BC">
        <w:rPr>
          <w:rStyle w:val="CharacterStyle2"/>
          <w:snapToGrid w:val="0"/>
        </w:rPr>
        <w:t>15</w:t>
      </w:r>
      <w:r w:rsidR="00E964C2" w:rsidRPr="00A553BC">
        <w:rPr>
          <w:rStyle w:val="CharacterStyle2"/>
          <w:snapToGrid w:val="0"/>
        </w:rPr>
        <w:t xml:space="preserve"> </w:t>
      </w:r>
      <w:r w:rsidR="00070F00" w:rsidRPr="00A553BC">
        <w:rPr>
          <w:rStyle w:val="CharacterStyle2"/>
          <w:snapToGrid w:val="0"/>
        </w:rPr>
        <w:t>mg/l)</w:t>
      </w:r>
      <w:r w:rsidR="00E964C2" w:rsidRPr="00A553BC">
        <w:rPr>
          <w:rStyle w:val="CharacterStyle2"/>
          <w:snapToGrid w:val="0"/>
        </w:rPr>
        <w:t xml:space="preserve"> (</w:t>
      </w:r>
      <w:proofErr w:type="spellStart"/>
      <w:r w:rsidR="00E964C2" w:rsidRPr="00A553BC">
        <w:rPr>
          <w:rStyle w:val="CharacterStyle2"/>
          <w:b/>
          <w:bCs/>
          <w:snapToGrid w:val="0"/>
        </w:rPr>
        <w:t>Osman</w:t>
      </w:r>
      <w:proofErr w:type="spellEnd"/>
      <w:r w:rsidR="00E964C2" w:rsidRPr="00A553BC">
        <w:rPr>
          <w:rStyle w:val="CharacterStyle2"/>
          <w:b/>
          <w:bCs/>
          <w:snapToGrid w:val="0"/>
        </w:rPr>
        <w:t xml:space="preserve"> </w:t>
      </w:r>
      <w:r w:rsidR="00E964C2" w:rsidRPr="00A553BC">
        <w:rPr>
          <w:rStyle w:val="CharacterStyle2"/>
          <w:b/>
          <w:bCs/>
          <w:i/>
          <w:iCs/>
          <w:snapToGrid w:val="0"/>
        </w:rPr>
        <w:t>et al</w:t>
      </w:r>
      <w:r w:rsidR="00E964C2" w:rsidRPr="00A553BC">
        <w:rPr>
          <w:rStyle w:val="CharacterStyle2"/>
          <w:b/>
          <w:bCs/>
          <w:snapToGrid w:val="0"/>
        </w:rPr>
        <w:t>.,</w:t>
      </w:r>
      <w:r w:rsidR="00D63B91" w:rsidRPr="00A553BC">
        <w:rPr>
          <w:rStyle w:val="CharacterStyle2"/>
          <w:b/>
          <w:bCs/>
          <w:snapToGrid w:val="0"/>
        </w:rPr>
        <w:t xml:space="preserve"> </w:t>
      </w:r>
      <w:r w:rsidR="00E964C2" w:rsidRPr="00A553BC">
        <w:rPr>
          <w:rStyle w:val="CharacterStyle2"/>
          <w:b/>
          <w:bCs/>
          <w:snapToGrid w:val="0"/>
        </w:rPr>
        <w:t>2009</w:t>
      </w:r>
      <w:r w:rsidR="00E964C2" w:rsidRPr="00A553BC">
        <w:rPr>
          <w:rStyle w:val="CharacterStyle2"/>
          <w:snapToGrid w:val="0"/>
        </w:rPr>
        <w:t>).</w:t>
      </w:r>
      <w:r w:rsidR="00742B6E" w:rsidRPr="00A553BC">
        <w:rPr>
          <w:rStyle w:val="CharacterStyle2"/>
          <w:snapToGrid w:val="0"/>
        </w:rPr>
        <w:t xml:space="preserve"> 3</w:t>
      </w:r>
      <w:r w:rsidR="00070F00" w:rsidRPr="00A553BC">
        <w:rPr>
          <w:rStyle w:val="CharacterStyle2"/>
          <w:snapToGrid w:val="0"/>
          <w:vertAlign w:val="superscript"/>
        </w:rPr>
        <w:t>rd</w:t>
      </w:r>
      <w:r w:rsidR="00070F00" w:rsidRPr="00A553BC">
        <w:rPr>
          <w:rStyle w:val="CharacterStyle2"/>
          <w:snapToGrid w:val="0"/>
        </w:rPr>
        <w:t xml:space="preserve"> group exposed</w:t>
      </w:r>
      <w:r w:rsidR="001B3FBA" w:rsidRPr="00A553BC">
        <w:rPr>
          <w:rStyle w:val="CharacterStyle2"/>
          <w:snapToGrid w:val="0"/>
        </w:rPr>
        <w:t xml:space="preserve"> </w:t>
      </w:r>
      <w:proofErr w:type="spellStart"/>
      <w:r w:rsidR="004372EC" w:rsidRPr="00A553BC">
        <w:rPr>
          <w:rStyle w:val="CharacterStyle2"/>
          <w:snapToGrid w:val="0"/>
        </w:rPr>
        <w:t>neem</w:t>
      </w:r>
      <w:proofErr w:type="spellEnd"/>
      <w:r w:rsidR="004372EC" w:rsidRPr="00A553BC">
        <w:rPr>
          <w:rStyle w:val="CharacterStyle2"/>
          <w:snapToGrid w:val="0"/>
        </w:rPr>
        <w:t xml:space="preserve"> leaf </w:t>
      </w:r>
      <w:r w:rsidR="001B3FBA" w:rsidRPr="00A553BC">
        <w:rPr>
          <w:rStyle w:val="CharacterStyle2"/>
          <w:snapToGrid w:val="0"/>
        </w:rPr>
        <w:t xml:space="preserve">water </w:t>
      </w:r>
      <w:r w:rsidR="004372EC" w:rsidRPr="00A553BC">
        <w:rPr>
          <w:rStyle w:val="CharacterStyle2"/>
          <w:snapToGrid w:val="0"/>
        </w:rPr>
        <w:t>extract</w:t>
      </w:r>
      <w:r w:rsidR="00742B6E" w:rsidRPr="00A553BC">
        <w:rPr>
          <w:rStyle w:val="CharacterStyle2"/>
          <w:snapToGrid w:val="0"/>
        </w:rPr>
        <w:t xml:space="preserve"> </w:t>
      </w:r>
      <w:r w:rsidR="002D477E" w:rsidRPr="00A553BC">
        <w:rPr>
          <w:rStyle w:val="CharacterStyle2"/>
          <w:snapToGrid w:val="0"/>
        </w:rPr>
        <w:t>(1/10</w:t>
      </w:r>
      <w:r w:rsidR="00742B6E" w:rsidRPr="00A553BC">
        <w:rPr>
          <w:rStyle w:val="CharacterStyle2"/>
          <w:snapToGrid w:val="0"/>
        </w:rPr>
        <w:t xml:space="preserve"> LC50)</w:t>
      </w:r>
      <w:r w:rsidR="000C46F7" w:rsidRPr="00A553BC">
        <w:rPr>
          <w:rStyle w:val="CharacterStyle2"/>
          <w:snapToGrid w:val="0"/>
        </w:rPr>
        <w:t xml:space="preserve"> 0.2 </w:t>
      </w:r>
      <w:proofErr w:type="spellStart"/>
      <w:r w:rsidR="000C46F7" w:rsidRPr="00A553BC">
        <w:rPr>
          <w:rStyle w:val="CharacterStyle2"/>
          <w:snapToGrid w:val="0"/>
        </w:rPr>
        <w:t>ppm</w:t>
      </w:r>
      <w:proofErr w:type="spellEnd"/>
      <w:r w:rsidR="00742B6E" w:rsidRPr="00A553BC">
        <w:rPr>
          <w:rStyle w:val="CharacterStyle2"/>
          <w:snapToGrid w:val="0"/>
        </w:rPr>
        <w:t xml:space="preserve"> </w:t>
      </w:r>
      <w:r w:rsidR="004B485A" w:rsidRPr="00A553BC">
        <w:rPr>
          <w:rStyle w:val="CharacterStyle2"/>
          <w:snapToGrid w:val="0"/>
        </w:rPr>
        <w:t>only.</w:t>
      </w:r>
      <w:r w:rsidR="00A00658" w:rsidRPr="00A553BC">
        <w:rPr>
          <w:rStyle w:val="CharacterStyle2"/>
          <w:snapToGrid w:val="0"/>
        </w:rPr>
        <w:t xml:space="preserve"> 4</w:t>
      </w:r>
      <w:r w:rsidR="00A00658" w:rsidRPr="00A553BC">
        <w:rPr>
          <w:rStyle w:val="CharacterStyle2"/>
          <w:snapToGrid w:val="0"/>
          <w:vertAlign w:val="superscript"/>
        </w:rPr>
        <w:t>th</w:t>
      </w:r>
      <w:r w:rsidR="00A553BC" w:rsidRPr="00A553BC">
        <w:rPr>
          <w:rStyle w:val="CharacterStyle2"/>
          <w:snapToGrid w:val="0"/>
        </w:rPr>
        <w:t xml:space="preserve"> </w:t>
      </w:r>
      <w:r w:rsidR="00A00658" w:rsidRPr="00A553BC">
        <w:rPr>
          <w:rStyle w:val="CharacterStyle2"/>
          <w:snapToGrid w:val="0"/>
        </w:rPr>
        <w:t xml:space="preserve">group exposed to cadmium chloride (15mg/l) and </w:t>
      </w:r>
      <w:proofErr w:type="spellStart"/>
      <w:r w:rsidR="00A00658" w:rsidRPr="00A553BC">
        <w:rPr>
          <w:rStyle w:val="CharacterStyle2"/>
          <w:snapToGrid w:val="0"/>
        </w:rPr>
        <w:t>neem</w:t>
      </w:r>
      <w:proofErr w:type="spellEnd"/>
      <w:r w:rsidR="00A00658" w:rsidRPr="00A553BC">
        <w:rPr>
          <w:rStyle w:val="CharacterStyle2"/>
          <w:snapToGrid w:val="0"/>
        </w:rPr>
        <w:t xml:space="preserve"> leaf powder NLP (200g/l).</w:t>
      </w:r>
      <w:r w:rsidR="004B485A" w:rsidRPr="00A553BC">
        <w:rPr>
          <w:rStyle w:val="CharacterStyle2"/>
          <w:snapToGrid w:val="0"/>
        </w:rPr>
        <w:t xml:space="preserve"> </w:t>
      </w:r>
      <w:r w:rsidR="00165276" w:rsidRPr="00A553BC">
        <w:rPr>
          <w:rStyle w:val="CharacterStyle2"/>
          <w:snapToGrid w:val="0"/>
        </w:rPr>
        <w:t>The experiment was</w:t>
      </w:r>
      <w:r w:rsidR="004372EC" w:rsidRPr="00A553BC">
        <w:rPr>
          <w:rStyle w:val="CharacterStyle2"/>
          <w:snapToGrid w:val="0"/>
        </w:rPr>
        <w:t xml:space="preserve"> carried out in static systems. </w:t>
      </w:r>
      <w:r w:rsidR="00165276" w:rsidRPr="00A553BC">
        <w:rPr>
          <w:rStyle w:val="CharacterStyle2"/>
          <w:snapToGrid w:val="0"/>
        </w:rPr>
        <w:t>Cl</w:t>
      </w:r>
      <w:r w:rsidR="00742B6E" w:rsidRPr="00A553BC">
        <w:rPr>
          <w:rStyle w:val="CharacterStyle2"/>
          <w:snapToGrid w:val="0"/>
        </w:rPr>
        <w:t>inical signs</w:t>
      </w:r>
      <w:r w:rsidR="00D276D7" w:rsidRPr="00A553BC">
        <w:rPr>
          <w:rStyle w:val="CharacterStyle2"/>
          <w:snapToGrid w:val="0"/>
        </w:rPr>
        <w:t>, post mortem lesions</w:t>
      </w:r>
      <w:r w:rsidR="00165276" w:rsidRPr="00A553BC">
        <w:rPr>
          <w:rStyle w:val="CharacterStyle2"/>
          <w:snapToGrid w:val="0"/>
        </w:rPr>
        <w:t xml:space="preserve"> and mortality</w:t>
      </w:r>
      <w:r w:rsidR="00F06C14" w:rsidRPr="00A553BC">
        <w:rPr>
          <w:rStyle w:val="CharacterStyle2"/>
          <w:snapToGrid w:val="0"/>
        </w:rPr>
        <w:t xml:space="preserve"> </w:t>
      </w:r>
      <w:r w:rsidR="004372EC" w:rsidRPr="00A553BC">
        <w:rPr>
          <w:rStyle w:val="CharacterStyle2"/>
          <w:snapToGrid w:val="0"/>
        </w:rPr>
        <w:t>were monitored</w:t>
      </w:r>
      <w:r w:rsidR="00A45A6C" w:rsidRPr="00A553BC">
        <w:rPr>
          <w:rStyle w:val="CharacterStyle2"/>
          <w:snapToGrid w:val="0"/>
        </w:rPr>
        <w:t xml:space="preserve"> and recorded</w:t>
      </w:r>
      <w:r w:rsidR="004F7FC5" w:rsidRPr="00A553BC">
        <w:rPr>
          <w:rStyle w:val="CharacterStyle2"/>
          <w:snapToGrid w:val="0"/>
        </w:rPr>
        <w:t xml:space="preserve"> during</w:t>
      </w:r>
      <w:r w:rsidR="002222AD" w:rsidRPr="00A553BC">
        <w:rPr>
          <w:rStyle w:val="CharacterStyle2"/>
          <w:snapToGrid w:val="0"/>
        </w:rPr>
        <w:t xml:space="preserve"> </w:t>
      </w:r>
      <w:r w:rsidR="004F7FC5" w:rsidRPr="00A553BC">
        <w:rPr>
          <w:rStyle w:val="CharacterStyle2"/>
          <w:snapToGrid w:val="0"/>
        </w:rPr>
        <w:t>treatment</w:t>
      </w:r>
      <w:r w:rsidR="004372EC" w:rsidRPr="00A553BC">
        <w:rPr>
          <w:rStyle w:val="CharacterStyle2"/>
          <w:snapToGrid w:val="0"/>
        </w:rPr>
        <w:t>.</w:t>
      </w:r>
      <w:r w:rsidR="001363C5">
        <w:rPr>
          <w:rStyle w:val="CharacterStyle2"/>
          <w:rFonts w:hint="eastAsia"/>
          <w:snapToGrid w:val="0"/>
          <w:lang w:eastAsia="zh-CN"/>
        </w:rPr>
        <w:t xml:space="preserve"> </w:t>
      </w:r>
    </w:p>
    <w:p w:rsidR="00A553BC" w:rsidRDefault="00A553BC" w:rsidP="0069716A">
      <w:pPr>
        <w:pStyle w:val="Style4"/>
        <w:kinsoku w:val="0"/>
        <w:autoSpaceDE/>
        <w:autoSpaceDN/>
        <w:adjustRightInd/>
        <w:ind w:right="-3"/>
        <w:jc w:val="center"/>
        <w:rPr>
          <w:rStyle w:val="CharacterStyle3"/>
          <w:rFonts w:ascii="Times New Roman" w:hAnsi="Times New Roman" w:cs="Times New Roman"/>
          <w:b/>
          <w:bCs/>
          <w:snapToGrid w:val="0"/>
          <w:sz w:val="20"/>
          <w:szCs w:val="20"/>
        </w:rPr>
        <w:sectPr w:rsidR="00A553BC" w:rsidSect="00651353">
          <w:type w:val="continuous"/>
          <w:pgSz w:w="12240" w:h="15840" w:code="1"/>
          <w:pgMar w:top="1440" w:right="1440" w:bottom="1440" w:left="1440" w:header="720" w:footer="720" w:gutter="0"/>
          <w:cols w:num="2" w:space="576"/>
          <w:docGrid w:linePitch="360"/>
        </w:sectPr>
      </w:pPr>
    </w:p>
    <w:p w:rsidR="00A553BC" w:rsidRDefault="00A553BC" w:rsidP="0069716A">
      <w:pPr>
        <w:pStyle w:val="Style4"/>
        <w:kinsoku w:val="0"/>
        <w:autoSpaceDE/>
        <w:autoSpaceDN/>
        <w:adjustRightInd/>
        <w:ind w:right="-3"/>
        <w:jc w:val="center"/>
        <w:rPr>
          <w:rStyle w:val="CharacterStyle3"/>
          <w:rFonts w:ascii="Times New Roman" w:hAnsi="Times New Roman" w:cs="Times New Roman" w:hint="eastAsia"/>
          <w:b/>
          <w:bCs/>
          <w:snapToGrid w:val="0"/>
          <w:sz w:val="20"/>
          <w:szCs w:val="20"/>
          <w:lang w:eastAsia="zh-CN"/>
        </w:rPr>
      </w:pPr>
    </w:p>
    <w:p w:rsidR="004B5B90" w:rsidRPr="00A553BC" w:rsidRDefault="004B5B90" w:rsidP="0069716A">
      <w:pPr>
        <w:pStyle w:val="Style4"/>
        <w:kinsoku w:val="0"/>
        <w:autoSpaceDE/>
        <w:autoSpaceDN/>
        <w:adjustRightInd/>
        <w:ind w:right="-3"/>
        <w:jc w:val="center"/>
        <w:rPr>
          <w:rStyle w:val="CharacterStyle3"/>
          <w:rFonts w:ascii="Times New Roman" w:hAnsi="Times New Roman" w:cs="Times New Roman"/>
          <w:b/>
          <w:bCs/>
          <w:snapToGrid w:val="0"/>
          <w:sz w:val="20"/>
          <w:szCs w:val="20"/>
        </w:rPr>
      </w:pPr>
      <w:r w:rsidRPr="00A553BC">
        <w:rPr>
          <w:rStyle w:val="CharacterStyle3"/>
          <w:rFonts w:ascii="Times New Roman" w:hAnsi="Times New Roman" w:cs="Times New Roman"/>
          <w:b/>
          <w:bCs/>
          <w:snapToGrid w:val="0"/>
          <w:sz w:val="20"/>
          <w:szCs w:val="20"/>
        </w:rPr>
        <w:t>Table 1: Cadmium exposure and treatment with</w:t>
      </w:r>
      <w:r w:rsidR="00A553BC" w:rsidRPr="00A553BC">
        <w:rPr>
          <w:rStyle w:val="CharacterStyle3"/>
          <w:rFonts w:ascii="Times New Roman" w:hAnsi="Times New Roman" w:cs="Times New Roman"/>
          <w:b/>
          <w:bCs/>
          <w:snapToGrid w:val="0"/>
          <w:sz w:val="20"/>
          <w:szCs w:val="20"/>
        </w:rPr>
        <w:t xml:space="preserve"> </w:t>
      </w:r>
      <w:r w:rsidRPr="00A553BC">
        <w:rPr>
          <w:rStyle w:val="CharacterStyle1"/>
          <w:rFonts w:ascii="Times New Roman" w:hAnsi="Times New Roman" w:cs="Times New Roman"/>
          <w:b/>
          <w:bCs/>
          <w:snapToGrid w:val="0"/>
        </w:rPr>
        <w:t>(NLWE</w:t>
      </w:r>
      <w:proofErr w:type="gramStart"/>
      <w:r w:rsidRPr="00A553BC">
        <w:rPr>
          <w:rStyle w:val="CharacterStyle1"/>
          <w:rFonts w:ascii="Times New Roman" w:hAnsi="Times New Roman" w:cs="Times New Roman"/>
          <w:b/>
          <w:bCs/>
          <w:snapToGrid w:val="0"/>
        </w:rPr>
        <w:t>)*</w:t>
      </w:r>
      <w:proofErr w:type="gramEnd"/>
      <w:r w:rsidRPr="00A553BC">
        <w:rPr>
          <w:rStyle w:val="CharacterStyle1"/>
          <w:rFonts w:ascii="Times New Roman" w:hAnsi="Times New Roman" w:cs="Times New Roman"/>
          <w:b/>
          <w:bCs/>
          <w:snapToGrid w:val="0"/>
        </w:rPr>
        <w:t>*</w:t>
      </w:r>
      <w:r w:rsidR="00A553BC" w:rsidRPr="00A553BC">
        <w:rPr>
          <w:rStyle w:val="CharacterStyle1"/>
          <w:rFonts w:ascii="Times New Roman" w:hAnsi="Times New Roman" w:cs="Times New Roman"/>
          <w:b/>
          <w:bCs/>
          <w:snapToGrid w:val="0"/>
        </w:rPr>
        <w:t xml:space="preserve"> </w:t>
      </w:r>
      <w:r w:rsidRPr="00A553BC">
        <w:rPr>
          <w:rStyle w:val="CharacterStyle1"/>
          <w:rFonts w:ascii="Times New Roman" w:hAnsi="Times New Roman" w:cs="Times New Roman"/>
          <w:b/>
          <w:bCs/>
          <w:snapToGrid w:val="0"/>
        </w:rPr>
        <w:t>and (NLP)***</w:t>
      </w:r>
      <w:r w:rsidRPr="00A553BC">
        <w:rPr>
          <w:rStyle w:val="CharacterStyle3"/>
          <w:rFonts w:ascii="Times New Roman" w:hAnsi="Times New Roman" w:cs="Times New Roman"/>
          <w:b/>
          <w:bCs/>
          <w:snapToGrid w:val="0"/>
          <w:sz w:val="20"/>
          <w:szCs w:val="20"/>
        </w:rPr>
        <w:t xml:space="preserve"> (experimental design)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2798"/>
        <w:gridCol w:w="3008"/>
      </w:tblGrid>
      <w:tr w:rsidR="004B5B90" w:rsidRPr="00A553BC" w:rsidTr="00A553BC">
        <w:trPr>
          <w:cantSplit/>
          <w:jc w:val="center"/>
        </w:trPr>
        <w:tc>
          <w:tcPr>
            <w:tcW w:w="1875" w:type="pct"/>
          </w:tcPr>
          <w:p w:rsidR="004B5B90" w:rsidRPr="00A553BC" w:rsidRDefault="004B5B90" w:rsidP="0069716A">
            <w:pPr>
              <w:pStyle w:val="Style1"/>
              <w:tabs>
                <w:tab w:val="left" w:pos="3036"/>
                <w:tab w:val="right" w:pos="9372"/>
              </w:tabs>
              <w:kinsoku w:val="0"/>
              <w:autoSpaceDE/>
              <w:autoSpaceDN/>
              <w:adjustRightInd/>
              <w:ind w:right="-3"/>
              <w:jc w:val="center"/>
              <w:rPr>
                <w:rStyle w:val="CharacterStyle2"/>
                <w:rFonts w:eastAsiaTheme="minorEastAsia"/>
                <w:b/>
                <w:bCs/>
                <w:snapToGrid w:val="0"/>
              </w:rPr>
            </w:pPr>
            <w:r w:rsidRPr="00A553BC">
              <w:rPr>
                <w:rStyle w:val="CharacterStyle2"/>
                <w:rFonts w:eastAsiaTheme="minorEastAsia"/>
                <w:b/>
                <w:bCs/>
                <w:snapToGrid w:val="0"/>
              </w:rPr>
              <w:t>Groups*</w:t>
            </w:r>
          </w:p>
        </w:tc>
        <w:tc>
          <w:tcPr>
            <w:tcW w:w="1506" w:type="pct"/>
          </w:tcPr>
          <w:p w:rsidR="004B5B90" w:rsidRPr="00A553BC" w:rsidRDefault="004B5B90" w:rsidP="0069716A">
            <w:pPr>
              <w:pStyle w:val="Style1"/>
              <w:tabs>
                <w:tab w:val="left" w:pos="3036"/>
                <w:tab w:val="right" w:pos="9372"/>
              </w:tabs>
              <w:kinsoku w:val="0"/>
              <w:autoSpaceDE/>
              <w:autoSpaceDN/>
              <w:adjustRightInd/>
              <w:ind w:right="-3"/>
              <w:jc w:val="center"/>
              <w:rPr>
                <w:rStyle w:val="CharacterStyle2"/>
                <w:rFonts w:eastAsiaTheme="minorEastAsia"/>
                <w:snapToGrid w:val="0"/>
              </w:rPr>
            </w:pPr>
            <w:r w:rsidRPr="00A553BC">
              <w:rPr>
                <w:rStyle w:val="CharacterStyle2"/>
                <w:rFonts w:eastAsiaTheme="minorEastAsia"/>
                <w:snapToGrid w:val="0"/>
              </w:rPr>
              <w:t>Cadmium exposure</w:t>
            </w:r>
          </w:p>
        </w:tc>
        <w:tc>
          <w:tcPr>
            <w:tcW w:w="1619" w:type="pct"/>
          </w:tcPr>
          <w:p w:rsidR="004B5B90" w:rsidRPr="00A553BC" w:rsidRDefault="002A326D" w:rsidP="0069716A">
            <w:pPr>
              <w:pStyle w:val="Style1"/>
              <w:tabs>
                <w:tab w:val="left" w:pos="3036"/>
                <w:tab w:val="right" w:pos="9372"/>
              </w:tabs>
              <w:kinsoku w:val="0"/>
              <w:autoSpaceDE/>
              <w:autoSpaceDN/>
              <w:adjustRightInd/>
              <w:ind w:right="-3"/>
              <w:jc w:val="center"/>
              <w:rPr>
                <w:rStyle w:val="CharacterStyle2"/>
                <w:rFonts w:eastAsiaTheme="minorEastAsia"/>
                <w:snapToGrid w:val="0"/>
              </w:rPr>
            </w:pPr>
            <w:r w:rsidRPr="00A553BC">
              <w:rPr>
                <w:rStyle w:val="CharacterStyle2"/>
                <w:rFonts w:eastAsiaTheme="minorEastAsia"/>
                <w:snapToGrid w:val="0"/>
              </w:rPr>
              <w:t>C</w:t>
            </w:r>
            <w:r w:rsidR="004B5B90" w:rsidRPr="00A553BC">
              <w:rPr>
                <w:rStyle w:val="CharacterStyle2"/>
                <w:rFonts w:eastAsiaTheme="minorEastAsia"/>
                <w:snapToGrid w:val="0"/>
              </w:rPr>
              <w:t>oncentration</w:t>
            </w:r>
            <w:r w:rsidR="00A553BC" w:rsidRPr="00A553BC">
              <w:rPr>
                <w:rStyle w:val="CharacterStyle2"/>
                <w:rFonts w:eastAsiaTheme="minorEastAsia"/>
                <w:snapToGrid w:val="0"/>
              </w:rPr>
              <w:t xml:space="preserve"> </w:t>
            </w:r>
            <w:r w:rsidRPr="00A553BC">
              <w:rPr>
                <w:rStyle w:val="CharacterStyle2"/>
                <w:rFonts w:eastAsiaTheme="minorEastAsia"/>
                <w:snapToGrid w:val="0"/>
              </w:rPr>
              <w:t xml:space="preserve">of </w:t>
            </w:r>
            <w:proofErr w:type="spellStart"/>
            <w:r w:rsidRPr="00A553BC">
              <w:rPr>
                <w:rStyle w:val="CharacterStyle2"/>
                <w:rFonts w:eastAsiaTheme="minorEastAsia"/>
                <w:snapToGrid w:val="0"/>
              </w:rPr>
              <w:t>N</w:t>
            </w:r>
            <w:r w:rsidR="004B5B90" w:rsidRPr="00A553BC">
              <w:rPr>
                <w:rStyle w:val="CharacterStyle2"/>
                <w:rFonts w:eastAsiaTheme="minorEastAsia"/>
                <w:snapToGrid w:val="0"/>
              </w:rPr>
              <w:t>eem</w:t>
            </w:r>
            <w:proofErr w:type="spellEnd"/>
          </w:p>
        </w:tc>
      </w:tr>
      <w:tr w:rsidR="004B5B90" w:rsidRPr="00A553BC" w:rsidTr="00A553BC">
        <w:trPr>
          <w:cantSplit/>
          <w:jc w:val="center"/>
        </w:trPr>
        <w:tc>
          <w:tcPr>
            <w:tcW w:w="1875" w:type="pct"/>
            <w:tcBorders>
              <w:bottom w:val="single" w:sz="4" w:space="0" w:color="auto"/>
            </w:tcBorders>
          </w:tcPr>
          <w:p w:rsidR="004B5B90" w:rsidRPr="00A553BC" w:rsidRDefault="004B5B90" w:rsidP="0069716A">
            <w:pPr>
              <w:pStyle w:val="Style1"/>
              <w:tabs>
                <w:tab w:val="left" w:pos="4015"/>
                <w:tab w:val="right" w:pos="8062"/>
              </w:tabs>
              <w:kinsoku w:val="0"/>
              <w:ind w:right="-3"/>
              <w:jc w:val="center"/>
              <w:rPr>
                <w:rStyle w:val="CharacterStyle2"/>
                <w:rFonts w:eastAsiaTheme="minorEastAsia"/>
                <w:snapToGrid w:val="0"/>
              </w:rPr>
            </w:pPr>
            <w:r w:rsidRPr="00A553BC">
              <w:rPr>
                <w:rStyle w:val="CharacterStyle2"/>
                <w:rFonts w:eastAsiaTheme="minorEastAsia"/>
                <w:snapToGrid w:val="0"/>
              </w:rPr>
              <w:t>1</w:t>
            </w:r>
            <w:r w:rsidRPr="00A553BC">
              <w:rPr>
                <w:rStyle w:val="CharacterStyle2"/>
                <w:rFonts w:eastAsiaTheme="minorEastAsia"/>
                <w:snapToGrid w:val="0"/>
                <w:vertAlign w:val="superscript"/>
              </w:rPr>
              <w:t xml:space="preserve">st </w:t>
            </w:r>
            <w:r w:rsidRPr="00A553BC">
              <w:rPr>
                <w:rStyle w:val="CharacterStyle2"/>
                <w:rFonts w:eastAsiaTheme="minorEastAsia"/>
                <w:snapToGrid w:val="0"/>
              </w:rPr>
              <w:t>(negative control)</w:t>
            </w:r>
          </w:p>
        </w:tc>
        <w:tc>
          <w:tcPr>
            <w:tcW w:w="1506" w:type="pct"/>
            <w:tcBorders>
              <w:bottom w:val="single" w:sz="4" w:space="0" w:color="auto"/>
            </w:tcBorders>
          </w:tcPr>
          <w:p w:rsidR="004B5B90" w:rsidRPr="00A553BC" w:rsidRDefault="004B5B90" w:rsidP="0069716A">
            <w:pPr>
              <w:pStyle w:val="Style1"/>
              <w:tabs>
                <w:tab w:val="left" w:pos="3036"/>
                <w:tab w:val="right" w:pos="9372"/>
              </w:tabs>
              <w:kinsoku w:val="0"/>
              <w:ind w:right="-3"/>
              <w:jc w:val="center"/>
              <w:rPr>
                <w:rStyle w:val="CharacterStyle2"/>
                <w:rFonts w:eastAsiaTheme="minorEastAsia"/>
                <w:snapToGrid w:val="0"/>
              </w:rPr>
            </w:pPr>
            <w:r w:rsidRPr="00A553BC">
              <w:rPr>
                <w:rStyle w:val="CharacterStyle2"/>
                <w:rFonts w:eastAsiaTheme="minorEastAsia"/>
                <w:snapToGrid w:val="0"/>
              </w:rPr>
              <w:t>0</w:t>
            </w:r>
          </w:p>
        </w:tc>
        <w:tc>
          <w:tcPr>
            <w:tcW w:w="1619" w:type="pct"/>
            <w:tcBorders>
              <w:bottom w:val="single" w:sz="4" w:space="0" w:color="auto"/>
            </w:tcBorders>
          </w:tcPr>
          <w:p w:rsidR="004B5B90" w:rsidRPr="00A553BC" w:rsidRDefault="004B5B90" w:rsidP="0069716A">
            <w:pPr>
              <w:pStyle w:val="Style1"/>
              <w:tabs>
                <w:tab w:val="left" w:pos="3036"/>
                <w:tab w:val="right" w:pos="9372"/>
              </w:tabs>
              <w:kinsoku w:val="0"/>
              <w:ind w:right="-3"/>
              <w:jc w:val="center"/>
              <w:rPr>
                <w:rStyle w:val="CharacterStyle2"/>
                <w:rFonts w:eastAsiaTheme="minorEastAsia"/>
                <w:snapToGrid w:val="0"/>
              </w:rPr>
            </w:pPr>
            <w:r w:rsidRPr="00A553BC">
              <w:rPr>
                <w:rStyle w:val="CharacterStyle2"/>
                <w:rFonts w:eastAsiaTheme="minorEastAsia"/>
                <w:snapToGrid w:val="0"/>
              </w:rPr>
              <w:t>0</w:t>
            </w:r>
          </w:p>
        </w:tc>
      </w:tr>
      <w:tr w:rsidR="004B5B90" w:rsidRPr="00A553BC" w:rsidTr="00A553BC">
        <w:trPr>
          <w:cantSplit/>
          <w:jc w:val="center"/>
        </w:trPr>
        <w:tc>
          <w:tcPr>
            <w:tcW w:w="1875" w:type="pct"/>
            <w:tcBorders>
              <w:top w:val="single" w:sz="4" w:space="0" w:color="auto"/>
              <w:bottom w:val="single" w:sz="4" w:space="0" w:color="auto"/>
            </w:tcBorders>
          </w:tcPr>
          <w:p w:rsidR="004B5B90" w:rsidRPr="00A553BC" w:rsidRDefault="004B5B90" w:rsidP="0069716A">
            <w:pPr>
              <w:pStyle w:val="Style1"/>
              <w:tabs>
                <w:tab w:val="right" w:pos="8306"/>
              </w:tabs>
              <w:kinsoku w:val="0"/>
              <w:ind w:right="-3"/>
              <w:jc w:val="center"/>
              <w:rPr>
                <w:rStyle w:val="CharacterStyle2"/>
                <w:rFonts w:eastAsiaTheme="minorEastAsia"/>
                <w:snapToGrid w:val="0"/>
              </w:rPr>
            </w:pPr>
            <w:r w:rsidRPr="00A553BC">
              <w:rPr>
                <w:rStyle w:val="CharacterStyle2"/>
                <w:rFonts w:eastAsiaTheme="minorEastAsia"/>
                <w:snapToGrid w:val="0"/>
              </w:rPr>
              <w:t>2</w:t>
            </w:r>
            <w:r w:rsidRPr="00A553BC">
              <w:rPr>
                <w:rStyle w:val="CharacterStyle2"/>
                <w:rFonts w:eastAsiaTheme="minorEastAsia"/>
                <w:snapToGrid w:val="0"/>
                <w:vertAlign w:val="superscript"/>
              </w:rPr>
              <w:t xml:space="preserve">nd </w:t>
            </w:r>
            <w:r w:rsidRPr="00A553BC">
              <w:rPr>
                <w:rStyle w:val="CharacterStyle2"/>
                <w:rFonts w:eastAsiaTheme="minorEastAsia"/>
                <w:snapToGrid w:val="0"/>
              </w:rPr>
              <w:t>(positive control)</w:t>
            </w:r>
          </w:p>
        </w:tc>
        <w:tc>
          <w:tcPr>
            <w:tcW w:w="1506" w:type="pct"/>
            <w:tcBorders>
              <w:top w:val="single" w:sz="4" w:space="0" w:color="auto"/>
              <w:bottom w:val="single" w:sz="4" w:space="0" w:color="auto"/>
            </w:tcBorders>
          </w:tcPr>
          <w:p w:rsidR="004B5B90" w:rsidRPr="00A553BC" w:rsidRDefault="004B5B90" w:rsidP="0069716A">
            <w:pPr>
              <w:pStyle w:val="Style1"/>
              <w:tabs>
                <w:tab w:val="left" w:pos="3036"/>
                <w:tab w:val="right" w:pos="9372"/>
              </w:tabs>
              <w:kinsoku w:val="0"/>
              <w:ind w:right="-3"/>
              <w:jc w:val="center"/>
              <w:rPr>
                <w:rStyle w:val="CharacterStyle2"/>
                <w:rFonts w:eastAsiaTheme="minorEastAsia"/>
                <w:snapToGrid w:val="0"/>
              </w:rPr>
            </w:pPr>
            <w:r w:rsidRPr="00A553BC">
              <w:rPr>
                <w:rStyle w:val="CharacterStyle2"/>
                <w:rFonts w:eastAsiaTheme="minorEastAsia"/>
                <w:snapToGrid w:val="0"/>
              </w:rPr>
              <w:t>15</w:t>
            </w:r>
          </w:p>
        </w:tc>
        <w:tc>
          <w:tcPr>
            <w:tcW w:w="1619" w:type="pct"/>
            <w:tcBorders>
              <w:top w:val="single" w:sz="4" w:space="0" w:color="auto"/>
              <w:bottom w:val="single" w:sz="4" w:space="0" w:color="auto"/>
            </w:tcBorders>
          </w:tcPr>
          <w:p w:rsidR="004B5B90" w:rsidRPr="00A553BC" w:rsidRDefault="004B5B90" w:rsidP="00A553BC">
            <w:pPr>
              <w:pStyle w:val="Style1"/>
              <w:tabs>
                <w:tab w:val="left" w:pos="3036"/>
                <w:tab w:val="right" w:pos="9372"/>
              </w:tabs>
              <w:kinsoku w:val="0"/>
              <w:autoSpaceDE/>
              <w:autoSpaceDN/>
              <w:adjustRightInd/>
              <w:ind w:right="-3"/>
              <w:jc w:val="center"/>
              <w:rPr>
                <w:rStyle w:val="CharacterStyle2"/>
                <w:rFonts w:eastAsiaTheme="minorEastAsia" w:hint="eastAsia"/>
                <w:snapToGrid w:val="0"/>
                <w:lang w:eastAsia="zh-CN"/>
              </w:rPr>
            </w:pPr>
            <w:r w:rsidRPr="00A553BC">
              <w:rPr>
                <w:rStyle w:val="CharacterStyle2"/>
                <w:rFonts w:eastAsiaTheme="minorEastAsia"/>
                <w:snapToGrid w:val="0"/>
              </w:rPr>
              <w:t>0</w:t>
            </w:r>
          </w:p>
        </w:tc>
      </w:tr>
      <w:tr w:rsidR="004B5B90" w:rsidRPr="00A553BC" w:rsidTr="00A553BC">
        <w:trPr>
          <w:cantSplit/>
          <w:jc w:val="center"/>
        </w:trPr>
        <w:tc>
          <w:tcPr>
            <w:tcW w:w="1875" w:type="pct"/>
            <w:tcBorders>
              <w:top w:val="single" w:sz="4" w:space="0" w:color="auto"/>
              <w:bottom w:val="single" w:sz="4" w:space="0" w:color="auto"/>
            </w:tcBorders>
          </w:tcPr>
          <w:p w:rsidR="004B5B90" w:rsidRPr="00A553BC" w:rsidRDefault="004B5B90" w:rsidP="0069716A">
            <w:pPr>
              <w:pStyle w:val="Style1"/>
              <w:tabs>
                <w:tab w:val="left" w:pos="4015"/>
                <w:tab w:val="right" w:pos="8129"/>
              </w:tabs>
              <w:kinsoku w:val="0"/>
              <w:ind w:right="-3"/>
              <w:jc w:val="center"/>
              <w:rPr>
                <w:rStyle w:val="CharacterStyle2"/>
                <w:rFonts w:eastAsiaTheme="minorEastAsia"/>
                <w:snapToGrid w:val="0"/>
              </w:rPr>
            </w:pPr>
            <w:r w:rsidRPr="00A553BC">
              <w:rPr>
                <w:rStyle w:val="CharacterStyle2"/>
                <w:rFonts w:eastAsiaTheme="minorEastAsia"/>
                <w:snapToGrid w:val="0"/>
              </w:rPr>
              <w:t>3</w:t>
            </w:r>
            <w:r w:rsidRPr="00A553BC">
              <w:rPr>
                <w:rStyle w:val="CharacterStyle2"/>
                <w:rFonts w:eastAsiaTheme="minorEastAsia"/>
                <w:snapToGrid w:val="0"/>
                <w:vertAlign w:val="superscript"/>
              </w:rPr>
              <w:t xml:space="preserve">rd </w:t>
            </w:r>
            <w:r w:rsidRPr="00A553BC">
              <w:rPr>
                <w:rStyle w:val="CharacterStyle2"/>
                <w:rFonts w:eastAsiaTheme="minorEastAsia"/>
                <w:snapToGrid w:val="0"/>
              </w:rPr>
              <w:t>Treated group NLWE</w:t>
            </w:r>
          </w:p>
        </w:tc>
        <w:tc>
          <w:tcPr>
            <w:tcW w:w="1506" w:type="pct"/>
            <w:tcBorders>
              <w:top w:val="single" w:sz="4" w:space="0" w:color="auto"/>
              <w:bottom w:val="single" w:sz="4" w:space="0" w:color="auto"/>
            </w:tcBorders>
          </w:tcPr>
          <w:p w:rsidR="004B5B90" w:rsidRPr="00A553BC" w:rsidRDefault="004B5B90" w:rsidP="00A553BC">
            <w:pPr>
              <w:pStyle w:val="Style1"/>
              <w:tabs>
                <w:tab w:val="left" w:pos="3036"/>
                <w:tab w:val="right" w:pos="9372"/>
              </w:tabs>
              <w:kinsoku w:val="0"/>
              <w:autoSpaceDE/>
              <w:autoSpaceDN/>
              <w:adjustRightInd/>
              <w:ind w:right="-3"/>
              <w:jc w:val="center"/>
              <w:rPr>
                <w:rStyle w:val="CharacterStyle2"/>
                <w:rFonts w:eastAsiaTheme="minorEastAsia" w:hint="eastAsia"/>
                <w:snapToGrid w:val="0"/>
                <w:lang w:eastAsia="zh-CN"/>
              </w:rPr>
            </w:pPr>
            <w:r w:rsidRPr="00A553BC">
              <w:rPr>
                <w:rStyle w:val="CharacterStyle2"/>
                <w:rFonts w:eastAsiaTheme="minorEastAsia"/>
                <w:snapToGrid w:val="0"/>
              </w:rPr>
              <w:t>15</w:t>
            </w:r>
          </w:p>
        </w:tc>
        <w:tc>
          <w:tcPr>
            <w:tcW w:w="1619" w:type="pct"/>
            <w:tcBorders>
              <w:top w:val="single" w:sz="4" w:space="0" w:color="auto"/>
              <w:bottom w:val="single" w:sz="4" w:space="0" w:color="auto"/>
            </w:tcBorders>
          </w:tcPr>
          <w:p w:rsidR="004B5B90" w:rsidRPr="00A553BC" w:rsidRDefault="002A326D" w:rsidP="00A553BC">
            <w:pPr>
              <w:pStyle w:val="Style1"/>
              <w:tabs>
                <w:tab w:val="left" w:pos="3036"/>
                <w:tab w:val="right" w:pos="9372"/>
              </w:tabs>
              <w:kinsoku w:val="0"/>
              <w:autoSpaceDE/>
              <w:autoSpaceDN/>
              <w:adjustRightInd/>
              <w:ind w:right="-3"/>
              <w:jc w:val="center"/>
              <w:rPr>
                <w:rStyle w:val="CharacterStyle2"/>
                <w:rFonts w:eastAsiaTheme="minorEastAsia" w:hint="eastAsia"/>
                <w:snapToGrid w:val="0"/>
                <w:lang w:eastAsia="zh-CN"/>
              </w:rPr>
            </w:pPr>
            <w:r w:rsidRPr="00A553BC">
              <w:rPr>
                <w:rFonts w:eastAsiaTheme="minorEastAsia"/>
                <w:snapToGrid w:val="0"/>
              </w:rPr>
              <w:t>0.2</w:t>
            </w:r>
            <w:r w:rsidR="000C46F7" w:rsidRPr="00A553BC">
              <w:rPr>
                <w:rFonts w:eastAsiaTheme="minorEastAsia"/>
                <w:snapToGrid w:val="0"/>
              </w:rPr>
              <w:t xml:space="preserve"> </w:t>
            </w:r>
            <w:proofErr w:type="spellStart"/>
            <w:r w:rsidR="000C46F7" w:rsidRPr="00A553BC">
              <w:rPr>
                <w:rFonts w:eastAsiaTheme="minorEastAsia"/>
                <w:snapToGrid w:val="0"/>
              </w:rPr>
              <w:t>ppm</w:t>
            </w:r>
            <w:proofErr w:type="spellEnd"/>
          </w:p>
        </w:tc>
      </w:tr>
      <w:tr w:rsidR="004B5B90" w:rsidRPr="00A553BC" w:rsidTr="00A553BC">
        <w:trPr>
          <w:cantSplit/>
          <w:jc w:val="center"/>
        </w:trPr>
        <w:tc>
          <w:tcPr>
            <w:tcW w:w="1875" w:type="pct"/>
            <w:tcBorders>
              <w:top w:val="single" w:sz="4" w:space="0" w:color="auto"/>
            </w:tcBorders>
          </w:tcPr>
          <w:p w:rsidR="004B5B90" w:rsidRPr="00A553BC" w:rsidRDefault="004B5B90" w:rsidP="0069716A">
            <w:pPr>
              <w:pStyle w:val="Style1"/>
              <w:tabs>
                <w:tab w:val="left" w:pos="3036"/>
                <w:tab w:val="right" w:pos="9372"/>
              </w:tabs>
              <w:kinsoku w:val="0"/>
              <w:ind w:right="-3"/>
              <w:jc w:val="center"/>
              <w:rPr>
                <w:rStyle w:val="CharacterStyle2"/>
                <w:rFonts w:eastAsiaTheme="minorEastAsia"/>
                <w:snapToGrid w:val="0"/>
              </w:rPr>
            </w:pPr>
            <w:r w:rsidRPr="00A553BC">
              <w:rPr>
                <w:rStyle w:val="CharacterStyle2"/>
                <w:rFonts w:eastAsiaTheme="minorEastAsia"/>
                <w:snapToGrid w:val="0"/>
              </w:rPr>
              <w:t>4</w:t>
            </w:r>
            <w:r w:rsidRPr="00A553BC">
              <w:rPr>
                <w:rStyle w:val="CharacterStyle2"/>
                <w:rFonts w:eastAsiaTheme="minorEastAsia"/>
                <w:snapToGrid w:val="0"/>
                <w:vertAlign w:val="superscript"/>
              </w:rPr>
              <w:t>th</w:t>
            </w:r>
            <w:r w:rsidRPr="00A553BC">
              <w:rPr>
                <w:rStyle w:val="CharacterStyle2"/>
                <w:rFonts w:eastAsiaTheme="minorEastAsia"/>
                <w:snapToGrid w:val="0"/>
              </w:rPr>
              <w:t xml:space="preserve"> Treated group NLP</w:t>
            </w:r>
          </w:p>
        </w:tc>
        <w:tc>
          <w:tcPr>
            <w:tcW w:w="1506" w:type="pct"/>
            <w:tcBorders>
              <w:top w:val="single" w:sz="4" w:space="0" w:color="auto"/>
            </w:tcBorders>
          </w:tcPr>
          <w:p w:rsidR="004B5B90" w:rsidRPr="00A553BC" w:rsidRDefault="004B5B90" w:rsidP="00A553BC">
            <w:pPr>
              <w:pStyle w:val="Style1"/>
              <w:tabs>
                <w:tab w:val="left" w:pos="3036"/>
                <w:tab w:val="right" w:pos="9372"/>
              </w:tabs>
              <w:kinsoku w:val="0"/>
              <w:autoSpaceDE/>
              <w:autoSpaceDN/>
              <w:adjustRightInd/>
              <w:ind w:right="-3"/>
              <w:jc w:val="center"/>
              <w:rPr>
                <w:rStyle w:val="CharacterStyle2"/>
                <w:rFonts w:eastAsiaTheme="minorEastAsia" w:hint="eastAsia"/>
                <w:snapToGrid w:val="0"/>
                <w:lang w:eastAsia="zh-CN"/>
              </w:rPr>
            </w:pPr>
            <w:r w:rsidRPr="00A553BC">
              <w:rPr>
                <w:rStyle w:val="CharacterStyle2"/>
                <w:rFonts w:eastAsiaTheme="minorEastAsia"/>
                <w:snapToGrid w:val="0"/>
              </w:rPr>
              <w:t>15</w:t>
            </w:r>
          </w:p>
        </w:tc>
        <w:tc>
          <w:tcPr>
            <w:tcW w:w="1619" w:type="pct"/>
            <w:tcBorders>
              <w:top w:val="single" w:sz="4" w:space="0" w:color="auto"/>
            </w:tcBorders>
          </w:tcPr>
          <w:p w:rsidR="004B5B90" w:rsidRPr="00A553BC" w:rsidRDefault="000C46F7" w:rsidP="0069716A">
            <w:pPr>
              <w:pStyle w:val="Style1"/>
              <w:tabs>
                <w:tab w:val="left" w:pos="3036"/>
                <w:tab w:val="right" w:pos="9372"/>
              </w:tabs>
              <w:kinsoku w:val="0"/>
              <w:ind w:right="-3"/>
              <w:jc w:val="center"/>
              <w:rPr>
                <w:rStyle w:val="CharacterStyle2"/>
                <w:rFonts w:eastAsiaTheme="minorEastAsia"/>
                <w:snapToGrid w:val="0"/>
              </w:rPr>
            </w:pPr>
            <w:r w:rsidRPr="00A553BC">
              <w:rPr>
                <w:rFonts w:eastAsiaTheme="minorEastAsia"/>
                <w:snapToGrid w:val="0"/>
              </w:rPr>
              <w:t>55</w:t>
            </w:r>
            <w:r w:rsidR="004B5B90" w:rsidRPr="00A553BC">
              <w:rPr>
                <w:rStyle w:val="CharacterStyle2"/>
                <w:rFonts w:eastAsiaTheme="minorEastAsia"/>
                <w:snapToGrid w:val="0"/>
              </w:rPr>
              <w:t xml:space="preserve"> g/l</w:t>
            </w:r>
          </w:p>
        </w:tc>
      </w:tr>
    </w:tbl>
    <w:p w:rsidR="004B5B90" w:rsidRPr="00A553BC" w:rsidRDefault="004B5B90" w:rsidP="0069716A">
      <w:pPr>
        <w:bidi w:val="0"/>
        <w:ind w:right="-3" w:firstLine="425"/>
        <w:jc w:val="both"/>
        <w:rPr>
          <w:rStyle w:val="CharacterStyle1"/>
          <w:snapToGrid w:val="0"/>
        </w:rPr>
      </w:pPr>
      <w:r w:rsidRPr="00A553BC">
        <w:rPr>
          <w:snapToGrid w:val="0"/>
          <w:sz w:val="20"/>
          <w:szCs w:val="20"/>
        </w:rPr>
        <w:t>* Each group 20 fish</w:t>
      </w:r>
    </w:p>
    <w:p w:rsidR="004B5B90" w:rsidRPr="00A553BC" w:rsidRDefault="004B5B90" w:rsidP="0069716A">
      <w:pPr>
        <w:bidi w:val="0"/>
        <w:ind w:right="-3" w:firstLine="425"/>
        <w:jc w:val="both"/>
        <w:rPr>
          <w:rStyle w:val="CharacterStyle1"/>
          <w:snapToGrid w:val="0"/>
        </w:rPr>
      </w:pPr>
      <w:r w:rsidRPr="00A553BC">
        <w:rPr>
          <w:rStyle w:val="CharacterStyle1"/>
          <w:snapToGrid w:val="0"/>
        </w:rPr>
        <w:t xml:space="preserve">**NLWE= </w:t>
      </w:r>
      <w:proofErr w:type="spellStart"/>
      <w:r w:rsidRPr="00A553BC">
        <w:rPr>
          <w:rStyle w:val="CharacterStyle1"/>
          <w:snapToGrid w:val="0"/>
        </w:rPr>
        <w:t>Neem</w:t>
      </w:r>
      <w:proofErr w:type="spellEnd"/>
      <w:r w:rsidRPr="00A553BC">
        <w:rPr>
          <w:rStyle w:val="CharacterStyle1"/>
          <w:snapToGrid w:val="0"/>
        </w:rPr>
        <w:t xml:space="preserve"> water extract</w:t>
      </w:r>
    </w:p>
    <w:p w:rsidR="004B5B90" w:rsidRPr="00A553BC" w:rsidRDefault="004B5B90" w:rsidP="0069716A">
      <w:pPr>
        <w:bidi w:val="0"/>
        <w:ind w:right="-3" w:firstLine="425"/>
        <w:jc w:val="both"/>
        <w:rPr>
          <w:snapToGrid w:val="0"/>
          <w:sz w:val="20"/>
          <w:szCs w:val="20"/>
        </w:rPr>
      </w:pPr>
      <w:r w:rsidRPr="00A553BC">
        <w:rPr>
          <w:rStyle w:val="CharacterStyle1"/>
          <w:snapToGrid w:val="0"/>
        </w:rPr>
        <w:t xml:space="preserve">***NLP= </w:t>
      </w:r>
      <w:proofErr w:type="spellStart"/>
      <w:r w:rsidRPr="00A553BC">
        <w:rPr>
          <w:rStyle w:val="CharacterStyle1"/>
          <w:snapToGrid w:val="0"/>
        </w:rPr>
        <w:t>Neem</w:t>
      </w:r>
      <w:proofErr w:type="spellEnd"/>
      <w:r w:rsidRPr="00A553BC">
        <w:rPr>
          <w:rStyle w:val="CharacterStyle1"/>
          <w:snapToGrid w:val="0"/>
        </w:rPr>
        <w:t xml:space="preserve"> leave powder</w:t>
      </w:r>
    </w:p>
    <w:p w:rsidR="00A553BC" w:rsidRDefault="00A553BC" w:rsidP="0069716A">
      <w:pPr>
        <w:autoSpaceDE w:val="0"/>
        <w:autoSpaceDN w:val="0"/>
        <w:bidi w:val="0"/>
        <w:adjustRightInd w:val="0"/>
        <w:ind w:right="-3"/>
        <w:jc w:val="both"/>
        <w:rPr>
          <w:rFonts w:hint="eastAsia"/>
          <w:b/>
          <w:bCs/>
          <w:snapToGrid w:val="0"/>
          <w:sz w:val="20"/>
          <w:szCs w:val="20"/>
          <w:lang w:eastAsia="zh-CN"/>
        </w:rPr>
      </w:pPr>
    </w:p>
    <w:p w:rsidR="00A553BC" w:rsidRDefault="00A553BC" w:rsidP="00A553BC">
      <w:pPr>
        <w:autoSpaceDE w:val="0"/>
        <w:autoSpaceDN w:val="0"/>
        <w:bidi w:val="0"/>
        <w:adjustRightInd w:val="0"/>
        <w:ind w:right="-3"/>
        <w:jc w:val="both"/>
        <w:rPr>
          <w:rFonts w:hint="eastAsia"/>
          <w:b/>
          <w:bCs/>
          <w:snapToGrid w:val="0"/>
          <w:sz w:val="20"/>
          <w:szCs w:val="20"/>
          <w:lang w:eastAsia="zh-CN"/>
        </w:rPr>
        <w:sectPr w:rsidR="00A553BC" w:rsidSect="00A553BC">
          <w:type w:val="continuous"/>
          <w:pgSz w:w="12240" w:h="15840" w:code="1"/>
          <w:pgMar w:top="1440" w:right="1440" w:bottom="1440" w:left="1440" w:header="720" w:footer="720" w:gutter="0"/>
          <w:cols w:space="576"/>
          <w:docGrid w:linePitch="360"/>
        </w:sectPr>
      </w:pPr>
    </w:p>
    <w:p w:rsidR="006951D5" w:rsidRPr="00A553BC" w:rsidRDefault="002E5EA9" w:rsidP="0069716A">
      <w:pPr>
        <w:autoSpaceDE w:val="0"/>
        <w:autoSpaceDN w:val="0"/>
        <w:bidi w:val="0"/>
        <w:adjustRightInd w:val="0"/>
        <w:ind w:right="-3"/>
        <w:jc w:val="both"/>
        <w:rPr>
          <w:b/>
          <w:bCs/>
          <w:snapToGrid w:val="0"/>
          <w:sz w:val="20"/>
          <w:szCs w:val="20"/>
        </w:rPr>
      </w:pPr>
      <w:r w:rsidRPr="00A553BC">
        <w:rPr>
          <w:b/>
          <w:bCs/>
          <w:snapToGrid w:val="0"/>
          <w:sz w:val="20"/>
          <w:szCs w:val="20"/>
        </w:rPr>
        <w:lastRenderedPageBreak/>
        <w:t xml:space="preserve">Blood </w:t>
      </w:r>
      <w:r w:rsidR="004B485A" w:rsidRPr="00A553BC">
        <w:rPr>
          <w:b/>
          <w:bCs/>
          <w:snapToGrid w:val="0"/>
          <w:sz w:val="20"/>
          <w:szCs w:val="20"/>
        </w:rPr>
        <w:t>sampling:</w:t>
      </w:r>
      <w:r w:rsidRPr="00A553BC">
        <w:rPr>
          <w:b/>
          <w:bCs/>
          <w:snapToGrid w:val="0"/>
          <w:sz w:val="20"/>
          <w:szCs w:val="20"/>
        </w:rPr>
        <w:t xml:space="preserve"> </w:t>
      </w:r>
    </w:p>
    <w:p w:rsidR="00A553BC" w:rsidRPr="00A553BC" w:rsidRDefault="006951D5" w:rsidP="0069716A">
      <w:pPr>
        <w:pStyle w:val="Style1"/>
        <w:kinsoku w:val="0"/>
        <w:autoSpaceDE/>
        <w:autoSpaceDN/>
        <w:adjustRightInd/>
        <w:ind w:right="-3" w:firstLine="425"/>
        <w:jc w:val="both"/>
        <w:rPr>
          <w:rStyle w:val="CharacterStyle2"/>
          <w:rFonts w:hint="eastAsia"/>
          <w:snapToGrid w:val="0"/>
          <w:lang w:eastAsia="zh-CN"/>
        </w:rPr>
      </w:pPr>
      <w:r w:rsidRPr="00A553BC">
        <w:rPr>
          <w:rStyle w:val="CharacterStyle2"/>
          <w:snapToGrid w:val="0"/>
        </w:rPr>
        <w:t>Blood was collected from the caudal vein of five fish in each group aft</w:t>
      </w:r>
      <w:r w:rsidR="00BB256C" w:rsidRPr="00A553BC">
        <w:rPr>
          <w:rStyle w:val="CharacterStyle2"/>
          <w:snapToGrid w:val="0"/>
        </w:rPr>
        <w:t>er</w:t>
      </w:r>
      <w:r w:rsidR="00A553BC" w:rsidRPr="00A553BC">
        <w:rPr>
          <w:rStyle w:val="CharacterStyle2"/>
          <w:snapToGrid w:val="0"/>
        </w:rPr>
        <w:t xml:space="preserve"> </w:t>
      </w:r>
      <w:r w:rsidR="00621D92" w:rsidRPr="00A553BC">
        <w:rPr>
          <w:rStyle w:val="CharacterStyle2"/>
          <w:snapToGrid w:val="0"/>
        </w:rPr>
        <w:t>3</w:t>
      </w:r>
      <w:r w:rsidR="00713D31" w:rsidRPr="00A553BC">
        <w:rPr>
          <w:rStyle w:val="CharacterStyle2"/>
          <w:snapToGrid w:val="0"/>
        </w:rPr>
        <w:t>0</w:t>
      </w:r>
      <w:r w:rsidR="00D276D7" w:rsidRPr="00A553BC">
        <w:rPr>
          <w:rStyle w:val="CharacterStyle2"/>
          <w:snapToGrid w:val="0"/>
          <w:color w:val="FF0000"/>
        </w:rPr>
        <w:t xml:space="preserve"> </w:t>
      </w:r>
      <w:r w:rsidR="00D276D7" w:rsidRPr="00A553BC">
        <w:rPr>
          <w:rStyle w:val="CharacterStyle2"/>
          <w:snapToGrid w:val="0"/>
        </w:rPr>
        <w:t>days of</w:t>
      </w:r>
      <w:r w:rsidR="00A553BC" w:rsidRPr="00A553BC">
        <w:rPr>
          <w:rStyle w:val="CharacterStyle2"/>
          <w:snapToGrid w:val="0"/>
        </w:rPr>
        <w:t xml:space="preserve"> </w:t>
      </w:r>
      <w:r w:rsidR="00D276D7" w:rsidRPr="00A553BC">
        <w:rPr>
          <w:rStyle w:val="CharacterStyle2"/>
          <w:snapToGrid w:val="0"/>
        </w:rPr>
        <w:t>starting</w:t>
      </w:r>
      <w:r w:rsidR="00A553BC" w:rsidRPr="00A553BC">
        <w:rPr>
          <w:rStyle w:val="CharacterStyle2"/>
          <w:snapToGrid w:val="0"/>
        </w:rPr>
        <w:t xml:space="preserve"> </w:t>
      </w:r>
      <w:r w:rsidRPr="00A553BC">
        <w:rPr>
          <w:rStyle w:val="CharacterStyle2"/>
          <w:snapToGrid w:val="0"/>
        </w:rPr>
        <w:t xml:space="preserve">the experiment. The liver, kidneys, musculature and gills were also collected from five fish of each group after the period. The blood sample was divided into two portions. The first portion was kept as a whole blood in </w:t>
      </w:r>
      <w:proofErr w:type="spellStart"/>
      <w:r w:rsidRPr="00A553BC">
        <w:rPr>
          <w:rStyle w:val="CharacterStyle2"/>
          <w:snapToGrid w:val="0"/>
        </w:rPr>
        <w:t>heparinized</w:t>
      </w:r>
      <w:proofErr w:type="spellEnd"/>
      <w:r w:rsidRPr="00A553BC">
        <w:rPr>
          <w:rStyle w:val="CharacterStyle2"/>
          <w:snapToGrid w:val="0"/>
        </w:rPr>
        <w:t xml:space="preserve"> tubes for hematological examination. Serum was separated from the second portion for biochemical analysis.</w:t>
      </w:r>
      <w:r w:rsidR="00594659" w:rsidRPr="00A553BC">
        <w:rPr>
          <w:rStyle w:val="CharacterStyle2"/>
          <w:snapToGrid w:val="0"/>
        </w:rPr>
        <w:t xml:space="preserve"> Tissue homogenates were prepared from liver, kidneys, musculature and gills were digested as described by </w:t>
      </w:r>
      <w:proofErr w:type="spellStart"/>
      <w:r w:rsidR="00594659" w:rsidRPr="00A553BC">
        <w:rPr>
          <w:rStyle w:val="CharacterStyle2"/>
          <w:b/>
          <w:bCs/>
          <w:snapToGrid w:val="0"/>
        </w:rPr>
        <w:t>Cottenie</w:t>
      </w:r>
      <w:proofErr w:type="spellEnd"/>
      <w:r w:rsidR="00594659" w:rsidRPr="00A553BC">
        <w:rPr>
          <w:rStyle w:val="CharacterStyle2"/>
          <w:b/>
          <w:bCs/>
          <w:snapToGrid w:val="0"/>
        </w:rPr>
        <w:t xml:space="preserve"> (1980)</w:t>
      </w:r>
      <w:r w:rsidR="00594659" w:rsidRPr="00A553BC">
        <w:rPr>
          <w:rStyle w:val="CharacterStyle2"/>
          <w:snapToGrid w:val="0"/>
        </w:rPr>
        <w:t xml:space="preserve"> for determination of cadmium residues.</w:t>
      </w:r>
    </w:p>
    <w:p w:rsidR="00D077B9" w:rsidRPr="00A553BC" w:rsidRDefault="000E4F1D" w:rsidP="0069716A">
      <w:pPr>
        <w:pStyle w:val="Style1"/>
        <w:kinsoku w:val="0"/>
        <w:autoSpaceDE/>
        <w:autoSpaceDN/>
        <w:adjustRightInd/>
        <w:ind w:right="-3"/>
        <w:rPr>
          <w:rStyle w:val="CharacterStyle2"/>
          <w:snapToGrid w:val="0"/>
        </w:rPr>
      </w:pPr>
      <w:r w:rsidRPr="00A553BC">
        <w:rPr>
          <w:rStyle w:val="CharacterStyle2"/>
          <w:b/>
          <w:bCs/>
          <w:snapToGrid w:val="0"/>
        </w:rPr>
        <w:t>Tissue Cadmium Determination:</w:t>
      </w:r>
      <w:r w:rsidRPr="00A553BC">
        <w:rPr>
          <w:rStyle w:val="CharacterStyle2"/>
          <w:snapToGrid w:val="0"/>
        </w:rPr>
        <w:t xml:space="preserve"> </w:t>
      </w:r>
    </w:p>
    <w:p w:rsidR="000E4F1D" w:rsidRPr="00A553BC" w:rsidRDefault="000E4F1D" w:rsidP="00A553BC">
      <w:pPr>
        <w:pStyle w:val="Style1"/>
        <w:kinsoku w:val="0"/>
        <w:autoSpaceDE/>
        <w:autoSpaceDN/>
        <w:adjustRightInd/>
        <w:ind w:right="-3" w:firstLine="425"/>
        <w:jc w:val="both"/>
        <w:rPr>
          <w:rStyle w:val="CharacterStyle2"/>
          <w:snapToGrid w:val="0"/>
          <w:color w:val="FF0000"/>
        </w:rPr>
      </w:pPr>
      <w:r w:rsidRPr="00A553BC">
        <w:rPr>
          <w:rStyle w:val="CharacterStyle2"/>
          <w:snapToGrid w:val="0"/>
        </w:rPr>
        <w:t>Cadmium concentration was determined in</w:t>
      </w:r>
      <w:r w:rsidR="00A553BC">
        <w:rPr>
          <w:rStyle w:val="CharacterStyle2"/>
          <w:rFonts w:hint="eastAsia"/>
          <w:snapToGrid w:val="0"/>
          <w:lang w:eastAsia="zh-CN"/>
        </w:rPr>
        <w:t xml:space="preserve"> </w:t>
      </w:r>
      <w:r w:rsidRPr="00A553BC">
        <w:rPr>
          <w:rStyle w:val="CharacterStyle2"/>
          <w:snapToGrid w:val="0"/>
        </w:rPr>
        <w:t xml:space="preserve">the </w:t>
      </w:r>
      <w:r w:rsidRPr="00A553BC">
        <w:rPr>
          <w:rStyle w:val="CharacterStyle2"/>
          <w:snapToGrid w:val="0"/>
        </w:rPr>
        <w:lastRenderedPageBreak/>
        <w:t xml:space="preserve">tissues according to </w:t>
      </w:r>
      <w:r w:rsidRPr="00A553BC">
        <w:rPr>
          <w:rStyle w:val="CharacterStyle2"/>
          <w:b/>
          <w:bCs/>
          <w:snapToGrid w:val="0"/>
        </w:rPr>
        <w:t>Jackson</w:t>
      </w:r>
      <w:r w:rsidR="00FD09B0" w:rsidRPr="00A553BC">
        <w:rPr>
          <w:rStyle w:val="CharacterStyle2"/>
          <w:b/>
          <w:bCs/>
          <w:snapToGrid w:val="0"/>
        </w:rPr>
        <w:t xml:space="preserve"> (1973</w:t>
      </w:r>
      <w:r w:rsidR="00A60B5F" w:rsidRPr="00A553BC">
        <w:rPr>
          <w:rStyle w:val="CharacterStyle2"/>
          <w:b/>
          <w:bCs/>
          <w:snapToGrid w:val="0"/>
        </w:rPr>
        <w:t>)</w:t>
      </w:r>
      <w:r w:rsidR="00A60B5F" w:rsidRPr="00A553BC">
        <w:rPr>
          <w:rStyle w:val="CharacterStyle2"/>
          <w:snapToGrid w:val="0"/>
        </w:rPr>
        <w:t>.</w:t>
      </w:r>
    </w:p>
    <w:p w:rsidR="00A60B5F" w:rsidRPr="00A553BC" w:rsidRDefault="000E4F1D" w:rsidP="0069716A">
      <w:pPr>
        <w:pStyle w:val="Style1"/>
        <w:kinsoku w:val="0"/>
        <w:autoSpaceDE/>
        <w:autoSpaceDN/>
        <w:adjustRightInd/>
        <w:ind w:right="-3"/>
        <w:jc w:val="both"/>
        <w:rPr>
          <w:rStyle w:val="CharacterStyle2"/>
          <w:snapToGrid w:val="0"/>
        </w:rPr>
      </w:pPr>
      <w:r w:rsidRPr="00A553BC">
        <w:rPr>
          <w:rStyle w:val="CharacterStyle2"/>
          <w:b/>
          <w:bCs/>
          <w:snapToGrid w:val="0"/>
        </w:rPr>
        <w:t>Hematological Examination:</w:t>
      </w:r>
      <w:r w:rsidRPr="00A553BC">
        <w:rPr>
          <w:rStyle w:val="CharacterStyle2"/>
          <w:snapToGrid w:val="0"/>
        </w:rPr>
        <w:t xml:space="preserve"> </w:t>
      </w:r>
    </w:p>
    <w:p w:rsidR="000E4F1D" w:rsidRPr="00A553BC" w:rsidRDefault="000E4F1D" w:rsidP="0069716A">
      <w:pPr>
        <w:pStyle w:val="Style3"/>
        <w:kinsoku w:val="0"/>
        <w:autoSpaceDE/>
        <w:autoSpaceDN/>
        <w:spacing w:before="0"/>
        <w:ind w:left="0" w:right="-3" w:firstLine="425"/>
        <w:jc w:val="both"/>
        <w:rPr>
          <w:rStyle w:val="CharacterStyle1"/>
          <w:b/>
          <w:bCs/>
          <w:snapToGrid w:val="0"/>
        </w:rPr>
      </w:pPr>
      <w:r w:rsidRPr="00A553BC">
        <w:rPr>
          <w:rStyle w:val="CharacterStyle1"/>
          <w:snapToGrid w:val="0"/>
        </w:rPr>
        <w:t>Packed cell volume (PCV), hemoglobin (</w:t>
      </w:r>
      <w:proofErr w:type="spellStart"/>
      <w:r w:rsidRPr="00A553BC">
        <w:rPr>
          <w:rStyle w:val="CharacterStyle1"/>
          <w:snapToGrid w:val="0"/>
        </w:rPr>
        <w:t>Hb</w:t>
      </w:r>
      <w:proofErr w:type="spellEnd"/>
      <w:r w:rsidRPr="00A553BC">
        <w:rPr>
          <w:rStyle w:val="CharacterStyle1"/>
          <w:snapToGrid w:val="0"/>
        </w:rPr>
        <w:t xml:space="preserve">) concentration and red blood cell (RBC) count were examined in the whole blood as described by </w:t>
      </w:r>
      <w:proofErr w:type="spellStart"/>
      <w:r w:rsidRPr="00A553BC">
        <w:rPr>
          <w:rStyle w:val="CharacterStyle1"/>
          <w:b/>
          <w:bCs/>
          <w:snapToGrid w:val="0"/>
        </w:rPr>
        <w:t>Stoskopf</w:t>
      </w:r>
      <w:proofErr w:type="spellEnd"/>
      <w:r w:rsidRPr="00A553BC">
        <w:rPr>
          <w:rStyle w:val="CharacterStyle1"/>
          <w:b/>
          <w:bCs/>
          <w:snapToGrid w:val="0"/>
        </w:rPr>
        <w:t xml:space="preserve"> </w:t>
      </w:r>
      <w:r w:rsidR="00FD09B0" w:rsidRPr="00A553BC">
        <w:rPr>
          <w:rStyle w:val="CharacterStyle1"/>
          <w:b/>
          <w:bCs/>
          <w:snapToGrid w:val="0"/>
        </w:rPr>
        <w:t>(1992)</w:t>
      </w:r>
      <w:r w:rsidRPr="00A553BC">
        <w:rPr>
          <w:rStyle w:val="CharacterStyle1"/>
          <w:b/>
          <w:bCs/>
          <w:snapToGrid w:val="0"/>
        </w:rPr>
        <w:t>.</w:t>
      </w:r>
    </w:p>
    <w:p w:rsidR="000E4F1D" w:rsidRPr="00A553BC" w:rsidRDefault="000E4F1D" w:rsidP="0069716A">
      <w:pPr>
        <w:pStyle w:val="Style1"/>
        <w:kinsoku w:val="0"/>
        <w:autoSpaceDE/>
        <w:autoSpaceDN/>
        <w:adjustRightInd/>
        <w:ind w:right="-3"/>
        <w:rPr>
          <w:rStyle w:val="CharacterStyle2"/>
          <w:b/>
          <w:bCs/>
          <w:snapToGrid w:val="0"/>
        </w:rPr>
      </w:pPr>
      <w:r w:rsidRPr="00A553BC">
        <w:rPr>
          <w:rStyle w:val="CharacterStyle2"/>
          <w:b/>
          <w:bCs/>
          <w:snapToGrid w:val="0"/>
        </w:rPr>
        <w:t>Biochemical Analysis</w:t>
      </w:r>
    </w:p>
    <w:p w:rsidR="00A66986" w:rsidRPr="00A553BC" w:rsidRDefault="001D3143" w:rsidP="0069716A">
      <w:pPr>
        <w:pStyle w:val="Style1"/>
        <w:kinsoku w:val="0"/>
        <w:autoSpaceDE/>
        <w:autoSpaceDN/>
        <w:adjustRightInd/>
        <w:ind w:right="-3"/>
        <w:jc w:val="both"/>
        <w:rPr>
          <w:rStyle w:val="CharacterStyle2"/>
          <w:snapToGrid w:val="0"/>
        </w:rPr>
      </w:pPr>
      <w:r w:rsidRPr="00A553BC">
        <w:rPr>
          <w:rStyle w:val="CharacterStyle2"/>
          <w:b/>
          <w:bCs/>
          <w:snapToGrid w:val="0"/>
        </w:rPr>
        <w:t>S</w:t>
      </w:r>
      <w:r w:rsidR="000E4F1D" w:rsidRPr="00A553BC">
        <w:rPr>
          <w:rStyle w:val="CharacterStyle2"/>
          <w:b/>
          <w:bCs/>
          <w:snapToGrid w:val="0"/>
        </w:rPr>
        <w:t>erum:</w:t>
      </w:r>
      <w:r w:rsidR="000E4F1D" w:rsidRPr="00A553BC">
        <w:rPr>
          <w:rStyle w:val="CharacterStyle2"/>
          <w:snapToGrid w:val="0"/>
        </w:rPr>
        <w:t xml:space="preserve"> </w:t>
      </w:r>
    </w:p>
    <w:p w:rsidR="000E4F1D" w:rsidRPr="00A553BC" w:rsidRDefault="000E4F1D" w:rsidP="0069716A">
      <w:pPr>
        <w:pStyle w:val="Style3"/>
        <w:kinsoku w:val="0"/>
        <w:autoSpaceDE/>
        <w:autoSpaceDN/>
        <w:spacing w:before="0"/>
        <w:ind w:left="0" w:right="-3" w:firstLine="425"/>
        <w:jc w:val="both"/>
        <w:rPr>
          <w:rStyle w:val="CharacterStyle1"/>
          <w:snapToGrid w:val="0"/>
        </w:rPr>
      </w:pPr>
      <w:r w:rsidRPr="00A553BC">
        <w:rPr>
          <w:rStyle w:val="CharacterStyle1"/>
          <w:snapToGrid w:val="0"/>
        </w:rPr>
        <w:t xml:space="preserve">Total protein level in serum was determined according to </w:t>
      </w:r>
      <w:r w:rsidRPr="00A553BC">
        <w:rPr>
          <w:rStyle w:val="CharacterStyle1"/>
          <w:b/>
          <w:bCs/>
          <w:snapToGrid w:val="0"/>
        </w:rPr>
        <w:t xml:space="preserve">Cannon </w:t>
      </w:r>
      <w:r w:rsidRPr="00A553BC">
        <w:rPr>
          <w:rStyle w:val="CharacterStyle1"/>
          <w:b/>
          <w:bCs/>
          <w:i/>
          <w:iCs/>
          <w:snapToGrid w:val="0"/>
        </w:rPr>
        <w:t>et al.</w:t>
      </w:r>
      <w:r w:rsidRPr="00A553BC">
        <w:rPr>
          <w:rStyle w:val="CharacterStyle1"/>
          <w:b/>
          <w:bCs/>
          <w:snapToGrid w:val="0"/>
        </w:rPr>
        <w:t xml:space="preserve"> </w:t>
      </w:r>
      <w:r w:rsidR="006F739C" w:rsidRPr="00A553BC">
        <w:rPr>
          <w:rStyle w:val="CharacterStyle1"/>
          <w:b/>
          <w:bCs/>
          <w:snapToGrid w:val="0"/>
        </w:rPr>
        <w:t>(1974)</w:t>
      </w:r>
      <w:r w:rsidRPr="00A553BC">
        <w:rPr>
          <w:rStyle w:val="CharacterStyle1"/>
          <w:snapToGrid w:val="0"/>
        </w:rPr>
        <w:t xml:space="preserve"> Serum albumin concentration was measured as described by </w:t>
      </w:r>
      <w:proofErr w:type="spellStart"/>
      <w:r w:rsidRPr="00A553BC">
        <w:rPr>
          <w:rStyle w:val="CharacterStyle1"/>
          <w:b/>
          <w:bCs/>
          <w:snapToGrid w:val="0"/>
        </w:rPr>
        <w:t>Gustafsson</w:t>
      </w:r>
      <w:proofErr w:type="spellEnd"/>
      <w:r w:rsidRPr="00A553BC">
        <w:rPr>
          <w:rStyle w:val="CharacterStyle1"/>
          <w:b/>
          <w:bCs/>
          <w:snapToGrid w:val="0"/>
        </w:rPr>
        <w:t xml:space="preserve"> </w:t>
      </w:r>
      <w:r w:rsidR="005E230C" w:rsidRPr="00A553BC">
        <w:rPr>
          <w:rStyle w:val="CharacterStyle1"/>
          <w:b/>
          <w:bCs/>
          <w:snapToGrid w:val="0"/>
        </w:rPr>
        <w:t>(</w:t>
      </w:r>
      <w:r w:rsidR="006F739C" w:rsidRPr="00A553BC">
        <w:rPr>
          <w:rStyle w:val="CharacterStyle1"/>
          <w:b/>
          <w:bCs/>
          <w:snapToGrid w:val="0"/>
        </w:rPr>
        <w:t>1976</w:t>
      </w:r>
      <w:r w:rsidR="005E230C" w:rsidRPr="00A553BC">
        <w:rPr>
          <w:rStyle w:val="CharacterStyle1"/>
          <w:b/>
          <w:bCs/>
          <w:snapToGrid w:val="0"/>
        </w:rPr>
        <w:t>)</w:t>
      </w:r>
      <w:r w:rsidR="00A553BC" w:rsidRPr="00A553BC">
        <w:rPr>
          <w:rStyle w:val="CharacterStyle1"/>
          <w:snapToGrid w:val="0"/>
        </w:rPr>
        <w:t>.</w:t>
      </w:r>
      <w:r w:rsidRPr="00A553BC">
        <w:rPr>
          <w:rStyle w:val="CharacterStyle1"/>
          <w:snapToGrid w:val="0"/>
        </w:rPr>
        <w:t xml:space="preserve"> Blood serum globulin was calculated by subtracting the concentration of albumin from that of the total protein and albumin/globulin ratio (A/G ratio) was calculated by dividing albumin </w:t>
      </w:r>
      <w:r w:rsidRPr="00A553BC">
        <w:rPr>
          <w:rStyle w:val="CharacterStyle1"/>
          <w:snapToGrid w:val="0"/>
        </w:rPr>
        <w:lastRenderedPageBreak/>
        <w:t>concentration over that of globulin</w:t>
      </w:r>
      <w:r w:rsidR="006F739C" w:rsidRPr="00A553BC">
        <w:rPr>
          <w:rStyle w:val="CharacterStyle1"/>
          <w:snapToGrid w:val="0"/>
        </w:rPr>
        <w:t xml:space="preserve"> </w:t>
      </w:r>
      <w:r w:rsidR="006F739C" w:rsidRPr="00A553BC">
        <w:rPr>
          <w:rStyle w:val="CharacterStyle1"/>
          <w:b/>
          <w:bCs/>
          <w:snapToGrid w:val="0"/>
        </w:rPr>
        <w:t xml:space="preserve">Coles </w:t>
      </w:r>
      <w:r w:rsidR="00AA5C07" w:rsidRPr="00A553BC">
        <w:rPr>
          <w:rStyle w:val="CharacterStyle1"/>
          <w:b/>
          <w:bCs/>
          <w:snapToGrid w:val="0"/>
        </w:rPr>
        <w:t>(</w:t>
      </w:r>
      <w:r w:rsidR="004B485A" w:rsidRPr="00A553BC">
        <w:rPr>
          <w:rStyle w:val="CharacterStyle1"/>
          <w:b/>
          <w:bCs/>
          <w:snapToGrid w:val="0"/>
        </w:rPr>
        <w:t>1986</w:t>
      </w:r>
      <w:r w:rsidR="00AA5C07" w:rsidRPr="00A553BC">
        <w:rPr>
          <w:rStyle w:val="CharacterStyle1"/>
          <w:b/>
          <w:bCs/>
          <w:snapToGrid w:val="0"/>
        </w:rPr>
        <w:t>)</w:t>
      </w:r>
      <w:r w:rsidR="004B485A" w:rsidRPr="00A553BC">
        <w:rPr>
          <w:rStyle w:val="CharacterStyle1"/>
          <w:b/>
          <w:bCs/>
          <w:snapToGrid w:val="0"/>
        </w:rPr>
        <w:t>.</w:t>
      </w:r>
    </w:p>
    <w:p w:rsidR="00D84CD8" w:rsidRPr="00A553BC" w:rsidRDefault="00D84CD8" w:rsidP="0069716A">
      <w:pPr>
        <w:bidi w:val="0"/>
        <w:ind w:right="-3"/>
        <w:jc w:val="lowKashida"/>
        <w:rPr>
          <w:b/>
          <w:bCs/>
          <w:snapToGrid w:val="0"/>
          <w:sz w:val="20"/>
          <w:szCs w:val="20"/>
        </w:rPr>
      </w:pPr>
      <w:proofErr w:type="spellStart"/>
      <w:r w:rsidRPr="00A553BC">
        <w:rPr>
          <w:b/>
          <w:bCs/>
          <w:snapToGrid w:val="0"/>
          <w:sz w:val="20"/>
          <w:szCs w:val="20"/>
        </w:rPr>
        <w:t>Histopathological</w:t>
      </w:r>
      <w:proofErr w:type="spellEnd"/>
      <w:r w:rsidRPr="00A553BC">
        <w:rPr>
          <w:b/>
          <w:bCs/>
          <w:snapToGrid w:val="0"/>
          <w:sz w:val="20"/>
          <w:szCs w:val="20"/>
        </w:rPr>
        <w:t xml:space="preserve"> examination</w:t>
      </w:r>
      <w:r w:rsidR="00A553BC" w:rsidRPr="00A553BC">
        <w:rPr>
          <w:b/>
          <w:bCs/>
          <w:snapToGrid w:val="0"/>
          <w:sz w:val="20"/>
          <w:szCs w:val="20"/>
        </w:rPr>
        <w:t>:</w:t>
      </w:r>
    </w:p>
    <w:p w:rsidR="008556DD" w:rsidRPr="00A553BC" w:rsidRDefault="00D84CD8" w:rsidP="0069716A">
      <w:pPr>
        <w:pStyle w:val="Style3"/>
        <w:kinsoku w:val="0"/>
        <w:autoSpaceDE/>
        <w:autoSpaceDN/>
        <w:spacing w:before="0"/>
        <w:ind w:left="0" w:right="-3" w:firstLine="425"/>
        <w:jc w:val="both"/>
        <w:rPr>
          <w:rStyle w:val="CharacterStyle1"/>
          <w:snapToGrid w:val="0"/>
        </w:rPr>
      </w:pPr>
      <w:r w:rsidRPr="00A553BC">
        <w:rPr>
          <w:rStyle w:val="CharacterStyle1"/>
          <w:snapToGrid w:val="0"/>
        </w:rPr>
        <w:t>The macroscopic lesions of intern</w:t>
      </w:r>
      <w:r w:rsidR="00DC3E5B" w:rsidRPr="00A553BC">
        <w:rPr>
          <w:rStyle w:val="CharacterStyle1"/>
          <w:snapToGrid w:val="0"/>
        </w:rPr>
        <w:t>al organs (Liver, kidneys,</w:t>
      </w:r>
      <w:r w:rsidR="00A553BC" w:rsidRPr="00A553BC">
        <w:rPr>
          <w:rStyle w:val="CharacterStyle1"/>
          <w:snapToGrid w:val="0"/>
        </w:rPr>
        <w:t xml:space="preserve"> </w:t>
      </w:r>
      <w:r w:rsidRPr="00A553BC">
        <w:rPr>
          <w:rStyle w:val="CharacterStyle1"/>
          <w:snapToGrid w:val="0"/>
        </w:rPr>
        <w:t>musculature</w:t>
      </w:r>
      <w:r w:rsidR="00CB59D8" w:rsidRPr="00A553BC">
        <w:rPr>
          <w:rStyle w:val="CharacterStyle1"/>
          <w:snapToGrid w:val="0"/>
        </w:rPr>
        <w:t xml:space="preserve"> and skin</w:t>
      </w:r>
      <w:r w:rsidRPr="00A553BC">
        <w:rPr>
          <w:rStyle w:val="CharacterStyle1"/>
          <w:snapToGrid w:val="0"/>
        </w:rPr>
        <w:t xml:space="preserve"> of all groups were collected and fixed in 10% formal saline for </w:t>
      </w:r>
      <w:proofErr w:type="spellStart"/>
      <w:r w:rsidRPr="00A553BC">
        <w:rPr>
          <w:rStyle w:val="CharacterStyle1"/>
          <w:snapToGrid w:val="0"/>
        </w:rPr>
        <w:t>histopathological</w:t>
      </w:r>
      <w:proofErr w:type="spellEnd"/>
      <w:r w:rsidRPr="00A553BC">
        <w:rPr>
          <w:rStyle w:val="CharacterStyle1"/>
          <w:snapToGrid w:val="0"/>
        </w:rPr>
        <w:t xml:space="preserve"> examination). Small pieces of suspected lesions of the organs were taken and preserved in 10% formalin for 24 hrs.</w:t>
      </w:r>
      <w:r w:rsidR="004B485A" w:rsidRPr="00A553BC">
        <w:rPr>
          <w:rStyle w:val="CharacterStyle1"/>
          <w:snapToGrid w:val="0"/>
        </w:rPr>
        <w:t xml:space="preserve"> </w:t>
      </w:r>
      <w:proofErr w:type="gramStart"/>
      <w:r w:rsidR="004B485A" w:rsidRPr="00A553BC">
        <w:rPr>
          <w:rStyle w:val="CharacterStyle1"/>
          <w:snapToGrid w:val="0"/>
        </w:rPr>
        <w:t>Paraffin sect</w:t>
      </w:r>
      <w:r w:rsidR="00D276D7" w:rsidRPr="00A553BC">
        <w:rPr>
          <w:rStyle w:val="CharacterStyle1"/>
          <w:snapToGrid w:val="0"/>
        </w:rPr>
        <w:t>ion (5-10 microns in thickness)</w:t>
      </w:r>
      <w:r w:rsidR="00CB59D8" w:rsidRPr="00A553BC">
        <w:rPr>
          <w:rStyle w:val="CharacterStyle1"/>
          <w:snapToGrid w:val="0"/>
        </w:rPr>
        <w:t>.</w:t>
      </w:r>
      <w:proofErr w:type="gramEnd"/>
      <w:r w:rsidR="00D276D7" w:rsidRPr="00A553BC">
        <w:rPr>
          <w:rStyle w:val="CharacterStyle1"/>
          <w:snapToGrid w:val="0"/>
        </w:rPr>
        <w:t xml:space="preserve"> </w:t>
      </w:r>
      <w:proofErr w:type="gramStart"/>
      <w:r w:rsidR="00D276D7" w:rsidRPr="00A553BC">
        <w:rPr>
          <w:rStyle w:val="CharacterStyle1"/>
          <w:snapToGrid w:val="0"/>
        </w:rPr>
        <w:t>L</w:t>
      </w:r>
      <w:r w:rsidR="004B485A" w:rsidRPr="00A553BC">
        <w:rPr>
          <w:rStyle w:val="CharacterStyle1"/>
          <w:snapToGrid w:val="0"/>
        </w:rPr>
        <w:t>iver and musculature of infested fish after fixation in 10% formalin solution.</w:t>
      </w:r>
      <w:proofErr w:type="gramEnd"/>
      <w:r w:rsidR="004B485A" w:rsidRPr="00A553BC">
        <w:rPr>
          <w:rStyle w:val="CharacterStyle1"/>
          <w:snapToGrid w:val="0"/>
        </w:rPr>
        <w:t xml:space="preserve"> </w:t>
      </w:r>
      <w:r w:rsidR="004B485A" w:rsidRPr="00A553BC">
        <w:rPr>
          <w:rStyle w:val="CharacterStyle1"/>
          <w:snapToGrid w:val="0"/>
        </w:rPr>
        <w:lastRenderedPageBreak/>
        <w:t xml:space="preserve">Sections were stained with </w:t>
      </w:r>
      <w:proofErr w:type="spellStart"/>
      <w:r w:rsidR="004B485A" w:rsidRPr="00A553BC">
        <w:rPr>
          <w:rStyle w:val="CharacterStyle1"/>
          <w:snapToGrid w:val="0"/>
        </w:rPr>
        <w:t>haematoxylin</w:t>
      </w:r>
      <w:proofErr w:type="spellEnd"/>
      <w:r w:rsidR="004B485A" w:rsidRPr="00A553BC">
        <w:rPr>
          <w:rStyle w:val="CharacterStyle1"/>
          <w:snapToGrid w:val="0"/>
        </w:rPr>
        <w:t xml:space="preserve"> and eosin stain (H&amp;E). </w:t>
      </w:r>
      <w:proofErr w:type="gramStart"/>
      <w:r w:rsidR="004B485A" w:rsidRPr="00A553BC">
        <w:rPr>
          <w:rStyle w:val="CharacterStyle1"/>
          <w:b/>
          <w:bCs/>
          <w:snapToGrid w:val="0"/>
        </w:rPr>
        <w:t xml:space="preserve">Bancroft </w:t>
      </w:r>
      <w:r w:rsidR="004B485A" w:rsidRPr="00A553BC">
        <w:rPr>
          <w:rStyle w:val="CharacterStyle1"/>
          <w:b/>
          <w:bCs/>
          <w:i/>
          <w:iCs/>
          <w:snapToGrid w:val="0"/>
        </w:rPr>
        <w:t>et al</w:t>
      </w:r>
      <w:r w:rsidR="004B485A" w:rsidRPr="00A553BC">
        <w:rPr>
          <w:rStyle w:val="CharacterStyle1"/>
          <w:b/>
          <w:bCs/>
          <w:snapToGrid w:val="0"/>
        </w:rPr>
        <w:t>. (1996</w:t>
      </w:r>
      <w:r w:rsidR="004B485A" w:rsidRPr="00A553BC">
        <w:rPr>
          <w:rStyle w:val="CharacterStyle1"/>
          <w:snapToGrid w:val="0"/>
        </w:rPr>
        <w:t>)</w:t>
      </w:r>
      <w:r w:rsidR="00E13365" w:rsidRPr="00A553BC">
        <w:rPr>
          <w:rStyle w:val="CharacterStyle1"/>
          <w:snapToGrid w:val="0"/>
        </w:rPr>
        <w:t>.</w:t>
      </w:r>
      <w:proofErr w:type="gramEnd"/>
    </w:p>
    <w:p w:rsidR="008556DD" w:rsidRPr="00A553BC" w:rsidRDefault="004B485A" w:rsidP="0069716A">
      <w:pPr>
        <w:pStyle w:val="Style1"/>
        <w:kinsoku w:val="0"/>
        <w:autoSpaceDE/>
        <w:autoSpaceDN/>
        <w:adjustRightInd/>
        <w:ind w:right="-3"/>
        <w:rPr>
          <w:rStyle w:val="CharacterStyle1"/>
          <w:snapToGrid w:val="0"/>
        </w:rPr>
      </w:pPr>
      <w:r w:rsidRPr="00A553BC">
        <w:rPr>
          <w:rStyle w:val="CharacterStyle1"/>
          <w:snapToGrid w:val="0"/>
        </w:rPr>
        <w:t xml:space="preserve"> </w:t>
      </w:r>
      <w:r w:rsidR="008556DD" w:rsidRPr="00A553BC">
        <w:rPr>
          <w:rStyle w:val="CharacterStyle1"/>
          <w:b/>
          <w:bCs/>
          <w:snapToGrid w:val="0"/>
        </w:rPr>
        <w:t>Statistical Analysis:</w:t>
      </w:r>
      <w:r w:rsidR="008556DD" w:rsidRPr="00A553BC">
        <w:rPr>
          <w:rStyle w:val="CharacterStyle1"/>
          <w:snapToGrid w:val="0"/>
        </w:rPr>
        <w:t xml:space="preserve"> </w:t>
      </w:r>
    </w:p>
    <w:p w:rsidR="001D2095" w:rsidRPr="00A553BC" w:rsidRDefault="008556DD" w:rsidP="001363C5">
      <w:pPr>
        <w:pStyle w:val="Style1"/>
        <w:kinsoku w:val="0"/>
        <w:autoSpaceDE/>
        <w:autoSpaceDN/>
        <w:adjustRightInd/>
        <w:ind w:right="-3" w:firstLine="425"/>
        <w:jc w:val="both"/>
        <w:rPr>
          <w:b/>
          <w:bCs/>
          <w:snapToGrid w:val="0"/>
          <w:u w:val="single"/>
        </w:rPr>
      </w:pPr>
      <w:r w:rsidRPr="00A553BC">
        <w:rPr>
          <w:rStyle w:val="CharacterStyle2"/>
          <w:snapToGrid w:val="0"/>
        </w:rPr>
        <w:t xml:space="preserve">Data were presented as </w:t>
      </w:r>
      <w:proofErr w:type="spellStart"/>
      <w:r w:rsidRPr="00A553BC">
        <w:rPr>
          <w:rStyle w:val="CharacterStyle2"/>
          <w:snapToGrid w:val="0"/>
        </w:rPr>
        <w:t>mean±standard</w:t>
      </w:r>
      <w:proofErr w:type="spellEnd"/>
      <w:r w:rsidRPr="00A553BC">
        <w:rPr>
          <w:rStyle w:val="CharacterStyle2"/>
          <w:snapToGrid w:val="0"/>
        </w:rPr>
        <w:t xml:space="preserve"> error (S.E.) and the significance of differences was estimated using ANOVA test </w:t>
      </w:r>
      <w:r w:rsidR="00CB0E45" w:rsidRPr="00A553BC">
        <w:rPr>
          <w:rStyle w:val="CharacterStyle2"/>
          <w:snapToGrid w:val="0"/>
        </w:rPr>
        <w:t>(</w:t>
      </w:r>
      <w:proofErr w:type="spellStart"/>
      <w:r w:rsidR="00CB0E45" w:rsidRPr="00A553BC">
        <w:rPr>
          <w:rStyle w:val="CharacterStyle2"/>
          <w:b/>
          <w:bCs/>
          <w:snapToGrid w:val="0"/>
        </w:rPr>
        <w:t>Senedecor</w:t>
      </w:r>
      <w:proofErr w:type="spellEnd"/>
      <w:r w:rsidR="00A553BC" w:rsidRPr="00A553BC">
        <w:rPr>
          <w:rStyle w:val="CharacterStyle2"/>
          <w:b/>
          <w:bCs/>
          <w:snapToGrid w:val="0"/>
        </w:rPr>
        <w:t>,</w:t>
      </w:r>
      <w:r w:rsidR="001363C5">
        <w:rPr>
          <w:rStyle w:val="CharacterStyle2"/>
          <w:rFonts w:hint="eastAsia"/>
          <w:b/>
          <w:bCs/>
          <w:snapToGrid w:val="0"/>
          <w:lang w:eastAsia="zh-CN"/>
        </w:rPr>
        <w:t xml:space="preserve"> </w:t>
      </w:r>
      <w:r w:rsidR="00CB0E45" w:rsidRPr="00A553BC">
        <w:rPr>
          <w:rStyle w:val="CharacterStyle2"/>
          <w:b/>
          <w:bCs/>
          <w:snapToGrid w:val="0"/>
        </w:rPr>
        <w:t>1964</w:t>
      </w:r>
      <w:r w:rsidR="00CB0E45" w:rsidRPr="00A553BC">
        <w:rPr>
          <w:rStyle w:val="CharacterStyle2"/>
          <w:snapToGrid w:val="0"/>
        </w:rPr>
        <w:t>)</w:t>
      </w:r>
      <w:r w:rsidR="005E230C" w:rsidRPr="00A553BC">
        <w:rPr>
          <w:rStyle w:val="CharacterStyle2"/>
          <w:snapToGrid w:val="0"/>
        </w:rPr>
        <w:t>.</w:t>
      </w:r>
    </w:p>
    <w:p w:rsidR="00FF2207" w:rsidRPr="00A553BC" w:rsidRDefault="005333BE" w:rsidP="0069716A">
      <w:pPr>
        <w:bidi w:val="0"/>
        <w:ind w:right="-3"/>
        <w:jc w:val="lowKashida"/>
        <w:rPr>
          <w:b/>
          <w:bCs/>
          <w:snapToGrid w:val="0"/>
          <w:sz w:val="20"/>
          <w:szCs w:val="20"/>
        </w:rPr>
      </w:pPr>
      <w:r w:rsidRPr="00A553BC">
        <w:rPr>
          <w:b/>
          <w:bCs/>
          <w:snapToGrid w:val="0"/>
          <w:sz w:val="20"/>
          <w:szCs w:val="20"/>
        </w:rPr>
        <w:t>Results</w:t>
      </w:r>
      <w:r w:rsidR="00A553BC" w:rsidRPr="00A553BC">
        <w:rPr>
          <w:b/>
          <w:bCs/>
          <w:snapToGrid w:val="0"/>
          <w:sz w:val="20"/>
          <w:szCs w:val="20"/>
        </w:rPr>
        <w:t>:</w:t>
      </w:r>
    </w:p>
    <w:p w:rsidR="001D2095" w:rsidRPr="00A553BC" w:rsidRDefault="001D2095" w:rsidP="0069716A">
      <w:pPr>
        <w:bidi w:val="0"/>
        <w:ind w:right="-3"/>
        <w:jc w:val="lowKashida"/>
        <w:rPr>
          <w:snapToGrid w:val="0"/>
          <w:sz w:val="20"/>
          <w:szCs w:val="20"/>
        </w:rPr>
      </w:pPr>
      <w:r w:rsidRPr="00A553BC">
        <w:rPr>
          <w:b/>
          <w:bCs/>
          <w:snapToGrid w:val="0"/>
          <w:sz w:val="20"/>
          <w:szCs w:val="20"/>
        </w:rPr>
        <w:t xml:space="preserve"> 96-h LC50 for </w:t>
      </w:r>
      <w:proofErr w:type="spellStart"/>
      <w:r w:rsidRPr="00A553BC">
        <w:rPr>
          <w:b/>
          <w:bCs/>
          <w:i/>
          <w:iCs/>
          <w:snapToGrid w:val="0"/>
          <w:sz w:val="20"/>
          <w:szCs w:val="20"/>
        </w:rPr>
        <w:t>O.niloticus</w:t>
      </w:r>
      <w:proofErr w:type="spellEnd"/>
      <w:r w:rsidR="00A553BC" w:rsidRPr="00A553BC">
        <w:rPr>
          <w:b/>
          <w:bCs/>
          <w:i/>
          <w:iCs/>
          <w:snapToGrid w:val="0"/>
          <w:sz w:val="20"/>
          <w:szCs w:val="20"/>
        </w:rPr>
        <w:t>:</w:t>
      </w:r>
    </w:p>
    <w:p w:rsidR="00A2158B" w:rsidRPr="00A553BC" w:rsidRDefault="00F07FCC" w:rsidP="00A553BC">
      <w:pPr>
        <w:bidi w:val="0"/>
        <w:ind w:right="-3" w:firstLine="425"/>
        <w:jc w:val="both"/>
        <w:rPr>
          <w:b/>
          <w:bCs/>
          <w:snapToGrid w:val="0"/>
          <w:sz w:val="20"/>
          <w:szCs w:val="20"/>
          <w:lang w:eastAsia="zh-CN"/>
        </w:rPr>
      </w:pPr>
      <w:r w:rsidRPr="00A553BC">
        <w:rPr>
          <w:snapToGrid w:val="0"/>
          <w:sz w:val="20"/>
          <w:szCs w:val="20"/>
        </w:rPr>
        <w:t xml:space="preserve">96-h </w:t>
      </w:r>
      <w:r w:rsidR="00100938" w:rsidRPr="00A553BC">
        <w:rPr>
          <w:snapToGrid w:val="0"/>
          <w:sz w:val="20"/>
          <w:szCs w:val="20"/>
        </w:rPr>
        <w:t>LC</w:t>
      </w:r>
      <w:r w:rsidR="00100938" w:rsidRPr="00A553BC">
        <w:rPr>
          <w:snapToGrid w:val="0"/>
          <w:sz w:val="20"/>
          <w:szCs w:val="20"/>
          <w:vertAlign w:val="subscript"/>
        </w:rPr>
        <w:t>50</w:t>
      </w:r>
      <w:r w:rsidR="00100938" w:rsidRPr="00A553BC">
        <w:rPr>
          <w:snapToGrid w:val="0"/>
          <w:sz w:val="20"/>
          <w:szCs w:val="20"/>
        </w:rPr>
        <w:t xml:space="preserve"> for </w:t>
      </w:r>
      <w:r w:rsidR="00100938" w:rsidRPr="00A553BC">
        <w:rPr>
          <w:i/>
          <w:iCs/>
          <w:snapToGrid w:val="0"/>
          <w:sz w:val="20"/>
          <w:szCs w:val="20"/>
        </w:rPr>
        <w:t xml:space="preserve">O. </w:t>
      </w:r>
      <w:proofErr w:type="spellStart"/>
      <w:r w:rsidR="00100938" w:rsidRPr="00A553BC">
        <w:rPr>
          <w:i/>
          <w:iCs/>
          <w:snapToGrid w:val="0"/>
          <w:sz w:val="20"/>
          <w:szCs w:val="20"/>
        </w:rPr>
        <w:t>niloticus</w:t>
      </w:r>
      <w:proofErr w:type="spellEnd"/>
      <w:r w:rsidR="004D74FA" w:rsidRPr="00A553BC">
        <w:rPr>
          <w:snapToGrid w:val="0"/>
          <w:sz w:val="20"/>
          <w:szCs w:val="20"/>
        </w:rPr>
        <w:t xml:space="preserve"> exposed to NLWE</w:t>
      </w:r>
      <w:r w:rsidR="00D84CD8" w:rsidRPr="00A553BC">
        <w:rPr>
          <w:snapToGrid w:val="0"/>
          <w:sz w:val="20"/>
          <w:szCs w:val="20"/>
        </w:rPr>
        <w:t xml:space="preserve"> was</w:t>
      </w:r>
      <w:r w:rsidR="00FB4CA4" w:rsidRPr="00A553BC">
        <w:rPr>
          <w:snapToGrid w:val="0"/>
          <w:sz w:val="20"/>
          <w:szCs w:val="20"/>
        </w:rPr>
        <w:t xml:space="preserve"> 2 </w:t>
      </w:r>
      <w:proofErr w:type="spellStart"/>
      <w:r w:rsidR="00FB4CA4" w:rsidRPr="00A553BC">
        <w:rPr>
          <w:snapToGrid w:val="0"/>
          <w:sz w:val="20"/>
          <w:szCs w:val="20"/>
        </w:rPr>
        <w:t>ppm</w:t>
      </w:r>
      <w:proofErr w:type="spellEnd"/>
      <w:r w:rsidR="00FB4CA4" w:rsidRPr="00A553BC">
        <w:rPr>
          <w:snapToGrid w:val="0"/>
          <w:sz w:val="20"/>
          <w:szCs w:val="20"/>
        </w:rPr>
        <w:t xml:space="preserve"> while NLP was</w:t>
      </w:r>
      <w:r w:rsidR="001D2095" w:rsidRPr="00A553BC">
        <w:rPr>
          <w:snapToGrid w:val="0"/>
          <w:sz w:val="20"/>
          <w:szCs w:val="20"/>
        </w:rPr>
        <w:t xml:space="preserve"> 550</w:t>
      </w:r>
      <w:r w:rsidR="00C134C4" w:rsidRPr="00A553BC">
        <w:rPr>
          <w:snapToGrid w:val="0"/>
          <w:sz w:val="20"/>
          <w:szCs w:val="20"/>
        </w:rPr>
        <w:t xml:space="preserve"> gm</w:t>
      </w:r>
      <w:r w:rsidR="00A553BC" w:rsidRPr="00A553BC">
        <w:rPr>
          <w:snapToGrid w:val="0"/>
          <w:sz w:val="20"/>
          <w:szCs w:val="20"/>
        </w:rPr>
        <w:t xml:space="preserve"> </w:t>
      </w:r>
      <w:r w:rsidR="00A553BC">
        <w:rPr>
          <w:rFonts w:hint="eastAsia"/>
          <w:snapToGrid w:val="0"/>
          <w:sz w:val="20"/>
          <w:szCs w:val="20"/>
          <w:lang w:eastAsia="zh-CN"/>
        </w:rPr>
        <w:t>(</w:t>
      </w:r>
      <w:r w:rsidR="00973CEE" w:rsidRPr="00A553BC">
        <w:rPr>
          <w:snapToGrid w:val="0"/>
          <w:sz w:val="20"/>
          <w:szCs w:val="20"/>
        </w:rPr>
        <w:t>table</w:t>
      </w:r>
      <w:r w:rsidR="00A553BC">
        <w:rPr>
          <w:rFonts w:hint="eastAsia"/>
          <w:snapToGrid w:val="0"/>
          <w:sz w:val="20"/>
          <w:szCs w:val="20"/>
          <w:lang w:eastAsia="zh-CN"/>
        </w:rPr>
        <w:t xml:space="preserve"> </w:t>
      </w:r>
      <w:r w:rsidR="004227BF" w:rsidRPr="00A553BC">
        <w:rPr>
          <w:snapToGrid w:val="0"/>
          <w:sz w:val="20"/>
          <w:szCs w:val="20"/>
        </w:rPr>
        <w:t>1</w:t>
      </w:r>
      <w:r w:rsidR="00A553BC">
        <w:rPr>
          <w:rFonts w:hint="eastAsia"/>
          <w:snapToGrid w:val="0"/>
          <w:sz w:val="20"/>
          <w:szCs w:val="20"/>
          <w:lang w:eastAsia="zh-CN"/>
        </w:rPr>
        <w:t>)</w:t>
      </w:r>
      <w:r w:rsidR="004227BF" w:rsidRPr="00A553BC">
        <w:rPr>
          <w:snapToGrid w:val="0"/>
          <w:sz w:val="20"/>
          <w:szCs w:val="20"/>
        </w:rPr>
        <w:t>.</w:t>
      </w:r>
      <w:r w:rsidR="00973CEE" w:rsidRPr="00A553BC">
        <w:rPr>
          <w:snapToGrid w:val="0"/>
          <w:sz w:val="20"/>
          <w:szCs w:val="20"/>
        </w:rPr>
        <w:t xml:space="preserve"> </w:t>
      </w:r>
    </w:p>
    <w:p w:rsidR="00A553BC" w:rsidRDefault="00A553BC" w:rsidP="00A2158B">
      <w:pPr>
        <w:autoSpaceDE w:val="0"/>
        <w:autoSpaceDN w:val="0"/>
        <w:bidi w:val="0"/>
        <w:adjustRightInd w:val="0"/>
        <w:ind w:right="-3"/>
        <w:jc w:val="center"/>
        <w:rPr>
          <w:b/>
          <w:bCs/>
          <w:snapToGrid w:val="0"/>
          <w:sz w:val="20"/>
          <w:szCs w:val="20"/>
        </w:rPr>
        <w:sectPr w:rsidR="00A553BC" w:rsidSect="00651353">
          <w:type w:val="continuous"/>
          <w:pgSz w:w="12240" w:h="15840" w:code="1"/>
          <w:pgMar w:top="1440" w:right="1440" w:bottom="1440" w:left="1440" w:header="720" w:footer="720" w:gutter="0"/>
          <w:cols w:num="2" w:space="576"/>
          <w:docGrid w:linePitch="360"/>
        </w:sectPr>
      </w:pPr>
    </w:p>
    <w:p w:rsidR="00A553BC" w:rsidRDefault="00A553BC" w:rsidP="00A2158B">
      <w:pPr>
        <w:autoSpaceDE w:val="0"/>
        <w:autoSpaceDN w:val="0"/>
        <w:bidi w:val="0"/>
        <w:adjustRightInd w:val="0"/>
        <w:ind w:right="-3"/>
        <w:jc w:val="center"/>
        <w:rPr>
          <w:rFonts w:hint="eastAsia"/>
          <w:b/>
          <w:bCs/>
          <w:snapToGrid w:val="0"/>
          <w:sz w:val="20"/>
          <w:szCs w:val="20"/>
          <w:lang w:eastAsia="zh-CN"/>
        </w:rPr>
      </w:pPr>
    </w:p>
    <w:p w:rsidR="00FB4CA4" w:rsidRPr="00A553BC" w:rsidRDefault="00FB4CA4" w:rsidP="0069716A">
      <w:pPr>
        <w:autoSpaceDE w:val="0"/>
        <w:autoSpaceDN w:val="0"/>
        <w:bidi w:val="0"/>
        <w:adjustRightInd w:val="0"/>
        <w:ind w:right="-3"/>
        <w:jc w:val="center"/>
        <w:rPr>
          <w:b/>
          <w:bCs/>
          <w:snapToGrid w:val="0"/>
          <w:sz w:val="20"/>
          <w:szCs w:val="20"/>
        </w:rPr>
      </w:pPr>
      <w:proofErr w:type="gramStart"/>
      <w:r w:rsidRPr="00A553BC">
        <w:rPr>
          <w:b/>
          <w:bCs/>
          <w:snapToGrid w:val="0"/>
          <w:sz w:val="20"/>
          <w:szCs w:val="20"/>
        </w:rPr>
        <w:t>Table 1.</w:t>
      </w:r>
      <w:proofErr w:type="gramEnd"/>
      <w:r w:rsidRPr="00A553BC">
        <w:rPr>
          <w:b/>
          <w:bCs/>
          <w:snapToGrid w:val="0"/>
          <w:sz w:val="20"/>
          <w:szCs w:val="20"/>
        </w:rPr>
        <w:t xml:space="preserve"> Lethal and </w:t>
      </w:r>
      <w:proofErr w:type="spellStart"/>
      <w:r w:rsidRPr="00A553BC">
        <w:rPr>
          <w:b/>
          <w:bCs/>
          <w:snapToGrid w:val="0"/>
          <w:sz w:val="20"/>
          <w:szCs w:val="20"/>
        </w:rPr>
        <w:t>subletha</w:t>
      </w:r>
      <w:r w:rsidR="00BD0DF6" w:rsidRPr="00A553BC">
        <w:rPr>
          <w:b/>
          <w:bCs/>
          <w:snapToGrid w:val="0"/>
          <w:sz w:val="20"/>
          <w:szCs w:val="20"/>
        </w:rPr>
        <w:t>l</w:t>
      </w:r>
      <w:proofErr w:type="spellEnd"/>
      <w:r w:rsidR="00BD0DF6" w:rsidRPr="00A553BC">
        <w:rPr>
          <w:b/>
          <w:bCs/>
          <w:snapToGrid w:val="0"/>
          <w:sz w:val="20"/>
          <w:szCs w:val="20"/>
        </w:rPr>
        <w:t xml:space="preserve"> concentrations of </w:t>
      </w:r>
      <w:proofErr w:type="spellStart"/>
      <w:r w:rsidR="00BD0DF6" w:rsidRPr="00A553BC">
        <w:rPr>
          <w:b/>
          <w:bCs/>
          <w:snapToGrid w:val="0"/>
          <w:sz w:val="20"/>
          <w:szCs w:val="20"/>
        </w:rPr>
        <w:t>N</w:t>
      </w:r>
      <w:r w:rsidRPr="00A553BC">
        <w:rPr>
          <w:b/>
          <w:bCs/>
          <w:snapToGrid w:val="0"/>
          <w:sz w:val="20"/>
          <w:szCs w:val="20"/>
        </w:rPr>
        <w:t>eem</w:t>
      </w:r>
      <w:proofErr w:type="spellEnd"/>
      <w:r w:rsidRPr="00A553BC">
        <w:rPr>
          <w:b/>
          <w:bCs/>
          <w:snapToGrid w:val="0"/>
          <w:sz w:val="20"/>
          <w:szCs w:val="20"/>
        </w:rPr>
        <w:t xml:space="preserve"> leaf aqueous extract</w:t>
      </w:r>
      <w:r w:rsidRPr="00A553BC">
        <w:rPr>
          <w:snapToGrid w:val="0"/>
          <w:sz w:val="20"/>
          <w:szCs w:val="20"/>
        </w:rPr>
        <w:t xml:space="preserve"> </w:t>
      </w:r>
      <w:r w:rsidRPr="00A553BC">
        <w:rPr>
          <w:b/>
          <w:bCs/>
          <w:snapToGrid w:val="0"/>
          <w:sz w:val="20"/>
          <w:szCs w:val="20"/>
        </w:rPr>
        <w:t>NLWE</w:t>
      </w:r>
      <w:r w:rsidR="00BD0DF6" w:rsidRPr="00A553BC">
        <w:rPr>
          <w:b/>
          <w:bCs/>
          <w:snapToGrid w:val="0"/>
          <w:sz w:val="20"/>
          <w:szCs w:val="20"/>
        </w:rPr>
        <w:t xml:space="preserve"> (</w:t>
      </w:r>
      <w:proofErr w:type="spellStart"/>
      <w:r w:rsidR="00BD0DF6" w:rsidRPr="00A553BC">
        <w:rPr>
          <w:b/>
          <w:bCs/>
          <w:snapToGrid w:val="0"/>
          <w:sz w:val="20"/>
          <w:szCs w:val="20"/>
        </w:rPr>
        <w:t>ppm</w:t>
      </w:r>
      <w:proofErr w:type="spellEnd"/>
      <w:r w:rsidR="007920DF" w:rsidRPr="00A553BC">
        <w:rPr>
          <w:b/>
          <w:bCs/>
          <w:snapToGrid w:val="0"/>
          <w:sz w:val="20"/>
          <w:szCs w:val="20"/>
        </w:rPr>
        <w:t>)</w:t>
      </w:r>
      <w:r w:rsidRPr="00A553BC">
        <w:rPr>
          <w:b/>
          <w:bCs/>
          <w:snapToGrid w:val="0"/>
          <w:sz w:val="20"/>
          <w:szCs w:val="20"/>
        </w:rPr>
        <w:t xml:space="preserve"> and</w:t>
      </w:r>
      <w:r w:rsidRPr="00A553BC">
        <w:rPr>
          <w:rStyle w:val="CharacterStyle2"/>
          <w:snapToGrid w:val="0"/>
        </w:rPr>
        <w:t xml:space="preserve"> </w:t>
      </w:r>
      <w:proofErr w:type="spellStart"/>
      <w:r w:rsidR="00BD0DF6" w:rsidRPr="00A553BC">
        <w:rPr>
          <w:rStyle w:val="CharacterStyle2"/>
          <w:b/>
          <w:bCs/>
          <w:snapToGrid w:val="0"/>
        </w:rPr>
        <w:t>N</w:t>
      </w:r>
      <w:r w:rsidRPr="00A553BC">
        <w:rPr>
          <w:rStyle w:val="CharacterStyle2"/>
          <w:b/>
          <w:bCs/>
          <w:snapToGrid w:val="0"/>
        </w:rPr>
        <w:t>eem</w:t>
      </w:r>
      <w:proofErr w:type="spellEnd"/>
      <w:r w:rsidRPr="00A553BC">
        <w:rPr>
          <w:rStyle w:val="CharacterStyle2"/>
          <w:b/>
          <w:bCs/>
          <w:snapToGrid w:val="0"/>
        </w:rPr>
        <w:t xml:space="preserve"> leaf powder</w:t>
      </w:r>
      <w:r w:rsidRPr="00A553BC">
        <w:rPr>
          <w:snapToGrid w:val="0"/>
          <w:sz w:val="20"/>
          <w:szCs w:val="20"/>
        </w:rPr>
        <w:t xml:space="preserve"> </w:t>
      </w:r>
      <w:r w:rsidRPr="00A553BC">
        <w:rPr>
          <w:b/>
          <w:bCs/>
          <w:snapToGrid w:val="0"/>
          <w:sz w:val="20"/>
          <w:szCs w:val="20"/>
        </w:rPr>
        <w:t>NLP</w:t>
      </w:r>
      <w:r w:rsidR="007920DF" w:rsidRPr="00A553BC">
        <w:rPr>
          <w:b/>
          <w:bCs/>
          <w:snapToGrid w:val="0"/>
          <w:sz w:val="20"/>
          <w:szCs w:val="20"/>
        </w:rPr>
        <w:t xml:space="preserve"> (gm)</w:t>
      </w:r>
      <w:r w:rsidRPr="00A553BC">
        <w:rPr>
          <w:b/>
          <w:bCs/>
          <w:snapToGrid w:val="0"/>
          <w:sz w:val="20"/>
          <w:szCs w:val="20"/>
        </w:rPr>
        <w:t xml:space="preserve"> for Nile tilapia,</w:t>
      </w:r>
    </w:p>
    <w:tbl>
      <w:tblPr>
        <w:tblW w:w="4586" w:type="pct"/>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0"/>
        <w:gridCol w:w="2343"/>
        <w:gridCol w:w="2110"/>
      </w:tblGrid>
      <w:tr w:rsidR="00FB4CA4" w:rsidRPr="00A553BC" w:rsidTr="00A553BC">
        <w:trPr>
          <w:cantSplit/>
          <w:jc w:val="center"/>
        </w:trPr>
        <w:tc>
          <w:tcPr>
            <w:tcW w:w="2465" w:type="pct"/>
          </w:tcPr>
          <w:p w:rsidR="00FB4CA4" w:rsidRPr="00A553BC" w:rsidRDefault="00FB4CA4" w:rsidP="0069716A">
            <w:pPr>
              <w:bidi w:val="0"/>
              <w:ind w:right="-3"/>
              <w:jc w:val="center"/>
              <w:rPr>
                <w:rFonts w:eastAsiaTheme="minorEastAsia"/>
                <w:b/>
                <w:bCs/>
                <w:snapToGrid w:val="0"/>
                <w:sz w:val="20"/>
                <w:szCs w:val="20"/>
              </w:rPr>
            </w:pPr>
            <w:proofErr w:type="spellStart"/>
            <w:r w:rsidRPr="00A553BC">
              <w:rPr>
                <w:rFonts w:eastAsiaTheme="minorEastAsia"/>
                <w:b/>
                <w:bCs/>
                <w:snapToGrid w:val="0"/>
                <w:sz w:val="20"/>
                <w:szCs w:val="20"/>
              </w:rPr>
              <w:t>Neem</w:t>
            </w:r>
            <w:proofErr w:type="spellEnd"/>
            <w:r w:rsidRPr="00A553BC">
              <w:rPr>
                <w:rFonts w:eastAsiaTheme="minorEastAsia"/>
                <w:b/>
                <w:bCs/>
                <w:snapToGrid w:val="0"/>
                <w:sz w:val="20"/>
                <w:szCs w:val="20"/>
              </w:rPr>
              <w:t xml:space="preserve"> form</w:t>
            </w:r>
          </w:p>
        </w:tc>
        <w:tc>
          <w:tcPr>
            <w:tcW w:w="1334" w:type="pct"/>
          </w:tcPr>
          <w:p w:rsidR="00FB4CA4" w:rsidRPr="00A553BC" w:rsidRDefault="00FB4CA4" w:rsidP="00A553BC">
            <w:pPr>
              <w:pStyle w:val="BodyText"/>
              <w:bidi w:val="0"/>
              <w:spacing w:after="0"/>
              <w:ind w:right="-3"/>
              <w:jc w:val="center"/>
              <w:rPr>
                <w:rFonts w:eastAsiaTheme="minorEastAsia" w:hint="eastAsia"/>
                <w:snapToGrid w:val="0"/>
                <w:sz w:val="20"/>
                <w:szCs w:val="20"/>
                <w:vertAlign w:val="subscript"/>
                <w:lang w:eastAsia="zh-CN"/>
              </w:rPr>
            </w:pPr>
            <w:r w:rsidRPr="00A553BC">
              <w:rPr>
                <w:rFonts w:eastAsiaTheme="minorEastAsia"/>
                <w:snapToGrid w:val="0"/>
                <w:sz w:val="20"/>
                <w:szCs w:val="20"/>
              </w:rPr>
              <w:t>96-h LC</w:t>
            </w:r>
            <w:r w:rsidRPr="00A553BC">
              <w:rPr>
                <w:rFonts w:eastAsiaTheme="minorEastAsia"/>
                <w:snapToGrid w:val="0"/>
                <w:sz w:val="20"/>
                <w:szCs w:val="20"/>
                <w:vertAlign w:val="subscript"/>
              </w:rPr>
              <w:t>50</w:t>
            </w:r>
            <w:r w:rsidRPr="00A553BC">
              <w:rPr>
                <w:rFonts w:eastAsiaTheme="minorEastAsia"/>
                <w:snapToGrid w:val="0"/>
                <w:sz w:val="20"/>
                <w:szCs w:val="20"/>
              </w:rPr>
              <w:t>(g/l)</w:t>
            </w:r>
          </w:p>
        </w:tc>
        <w:tc>
          <w:tcPr>
            <w:tcW w:w="1202" w:type="pct"/>
          </w:tcPr>
          <w:p w:rsidR="00FB4CA4" w:rsidRPr="00A553BC" w:rsidRDefault="00FB4CA4" w:rsidP="00A553BC">
            <w:pPr>
              <w:pStyle w:val="BodyText"/>
              <w:bidi w:val="0"/>
              <w:spacing w:after="0"/>
              <w:ind w:right="-3"/>
              <w:jc w:val="center"/>
              <w:rPr>
                <w:rFonts w:eastAsiaTheme="minorEastAsia" w:hint="eastAsia"/>
                <w:snapToGrid w:val="0"/>
                <w:sz w:val="20"/>
                <w:szCs w:val="20"/>
                <w:vertAlign w:val="subscript"/>
                <w:lang w:eastAsia="zh-CN"/>
              </w:rPr>
            </w:pPr>
            <w:r w:rsidRPr="00A553BC">
              <w:rPr>
                <w:rFonts w:eastAsiaTheme="minorEastAsia"/>
                <w:snapToGrid w:val="0"/>
                <w:sz w:val="20"/>
                <w:szCs w:val="20"/>
                <w:vertAlign w:val="superscript"/>
              </w:rPr>
              <w:t>1</w:t>
            </w:r>
            <w:r w:rsidRPr="00A553BC">
              <w:rPr>
                <w:rFonts w:eastAsiaTheme="minorEastAsia"/>
                <w:snapToGrid w:val="0"/>
                <w:sz w:val="20"/>
                <w:szCs w:val="20"/>
              </w:rPr>
              <w:t>/</w:t>
            </w:r>
            <w:r w:rsidRPr="00A553BC">
              <w:rPr>
                <w:rFonts w:eastAsiaTheme="minorEastAsia"/>
                <w:snapToGrid w:val="0"/>
                <w:sz w:val="20"/>
                <w:szCs w:val="20"/>
                <w:vertAlign w:val="subscript"/>
              </w:rPr>
              <w:t>10</w:t>
            </w:r>
            <w:r w:rsidR="00A553BC" w:rsidRPr="00A553BC">
              <w:rPr>
                <w:rFonts w:eastAsiaTheme="minorEastAsia"/>
                <w:snapToGrid w:val="0"/>
                <w:sz w:val="20"/>
                <w:szCs w:val="20"/>
                <w:vertAlign w:val="subscript"/>
              </w:rPr>
              <w:t xml:space="preserve"> </w:t>
            </w:r>
            <w:r w:rsidRPr="00A553BC">
              <w:rPr>
                <w:rFonts w:eastAsiaTheme="minorEastAsia"/>
                <w:snapToGrid w:val="0"/>
                <w:sz w:val="20"/>
                <w:szCs w:val="20"/>
              </w:rPr>
              <w:t>LC</w:t>
            </w:r>
            <w:r w:rsidRPr="00A553BC">
              <w:rPr>
                <w:rFonts w:eastAsiaTheme="minorEastAsia"/>
                <w:snapToGrid w:val="0"/>
                <w:sz w:val="20"/>
                <w:szCs w:val="20"/>
                <w:vertAlign w:val="subscript"/>
              </w:rPr>
              <w:t>50</w:t>
            </w:r>
            <w:r w:rsidRPr="00A553BC">
              <w:rPr>
                <w:rFonts w:eastAsiaTheme="minorEastAsia"/>
                <w:snapToGrid w:val="0"/>
                <w:sz w:val="20"/>
                <w:szCs w:val="20"/>
              </w:rPr>
              <w:t>(g/l)</w:t>
            </w:r>
          </w:p>
        </w:tc>
      </w:tr>
      <w:tr w:rsidR="00FB4CA4" w:rsidRPr="00A553BC" w:rsidTr="00A553BC">
        <w:trPr>
          <w:cantSplit/>
          <w:jc w:val="center"/>
        </w:trPr>
        <w:tc>
          <w:tcPr>
            <w:tcW w:w="2465" w:type="pct"/>
          </w:tcPr>
          <w:p w:rsidR="00FB4CA4" w:rsidRPr="00A553BC" w:rsidRDefault="007920DF" w:rsidP="0069716A">
            <w:pPr>
              <w:bidi w:val="0"/>
              <w:ind w:right="-3"/>
              <w:jc w:val="lowKashida"/>
              <w:rPr>
                <w:rFonts w:eastAsiaTheme="minorEastAsia"/>
                <w:b/>
                <w:bCs/>
                <w:snapToGrid w:val="0"/>
                <w:sz w:val="20"/>
                <w:szCs w:val="20"/>
              </w:rPr>
            </w:pPr>
            <w:proofErr w:type="spellStart"/>
            <w:r w:rsidRPr="00A553BC">
              <w:rPr>
                <w:rStyle w:val="CharacterStyle2"/>
                <w:rFonts w:eastAsiaTheme="minorEastAsia"/>
                <w:snapToGrid w:val="0"/>
              </w:rPr>
              <w:t>N</w:t>
            </w:r>
            <w:r w:rsidR="00FB4CA4" w:rsidRPr="00A553BC">
              <w:rPr>
                <w:rStyle w:val="CharacterStyle2"/>
                <w:rFonts w:eastAsiaTheme="minorEastAsia"/>
                <w:snapToGrid w:val="0"/>
              </w:rPr>
              <w:t>eem</w:t>
            </w:r>
            <w:proofErr w:type="spellEnd"/>
            <w:r w:rsidR="00FB4CA4" w:rsidRPr="00A553BC">
              <w:rPr>
                <w:rStyle w:val="CharacterStyle2"/>
                <w:rFonts w:eastAsiaTheme="minorEastAsia"/>
                <w:snapToGrid w:val="0"/>
              </w:rPr>
              <w:t xml:space="preserve"> leaf as water extract </w:t>
            </w:r>
            <w:r w:rsidR="00FB4CA4" w:rsidRPr="00A553BC">
              <w:rPr>
                <w:rFonts w:eastAsiaTheme="minorEastAsia"/>
                <w:snapToGrid w:val="0"/>
                <w:sz w:val="20"/>
                <w:szCs w:val="20"/>
              </w:rPr>
              <w:t>NLWE</w:t>
            </w:r>
          </w:p>
        </w:tc>
        <w:tc>
          <w:tcPr>
            <w:tcW w:w="1334" w:type="pct"/>
          </w:tcPr>
          <w:p w:rsidR="00FB4CA4" w:rsidRPr="00A553BC" w:rsidRDefault="007920DF" w:rsidP="0069716A">
            <w:pPr>
              <w:bidi w:val="0"/>
              <w:ind w:right="-3"/>
              <w:jc w:val="center"/>
              <w:rPr>
                <w:rFonts w:eastAsiaTheme="minorEastAsia"/>
                <w:b/>
                <w:bCs/>
                <w:snapToGrid w:val="0"/>
                <w:sz w:val="20"/>
                <w:szCs w:val="20"/>
              </w:rPr>
            </w:pPr>
            <w:r w:rsidRPr="00A553BC">
              <w:rPr>
                <w:rFonts w:eastAsiaTheme="minorEastAsia"/>
                <w:snapToGrid w:val="0"/>
                <w:sz w:val="20"/>
                <w:szCs w:val="20"/>
              </w:rPr>
              <w:t>2</w:t>
            </w:r>
            <w:r w:rsidR="00C134C4" w:rsidRPr="00A553BC">
              <w:rPr>
                <w:rFonts w:eastAsiaTheme="minorEastAsia"/>
                <w:snapToGrid w:val="0"/>
                <w:sz w:val="20"/>
                <w:szCs w:val="20"/>
              </w:rPr>
              <w:t xml:space="preserve"> </w:t>
            </w:r>
            <w:proofErr w:type="spellStart"/>
            <w:r w:rsidR="00C134C4" w:rsidRPr="00A553BC">
              <w:rPr>
                <w:rFonts w:eastAsiaTheme="minorEastAsia"/>
                <w:snapToGrid w:val="0"/>
                <w:sz w:val="20"/>
                <w:szCs w:val="20"/>
              </w:rPr>
              <w:t>ppm</w:t>
            </w:r>
            <w:proofErr w:type="spellEnd"/>
          </w:p>
        </w:tc>
        <w:tc>
          <w:tcPr>
            <w:tcW w:w="1202" w:type="pct"/>
          </w:tcPr>
          <w:p w:rsidR="00FB4CA4" w:rsidRPr="00A553BC" w:rsidRDefault="007920DF" w:rsidP="0069716A">
            <w:pPr>
              <w:bidi w:val="0"/>
              <w:ind w:right="-3"/>
              <w:jc w:val="center"/>
              <w:rPr>
                <w:rFonts w:eastAsiaTheme="minorEastAsia"/>
                <w:b/>
                <w:bCs/>
                <w:snapToGrid w:val="0"/>
                <w:sz w:val="20"/>
                <w:szCs w:val="20"/>
              </w:rPr>
            </w:pPr>
            <w:r w:rsidRPr="00A553BC">
              <w:rPr>
                <w:rFonts w:eastAsiaTheme="minorEastAsia"/>
                <w:snapToGrid w:val="0"/>
                <w:sz w:val="20"/>
                <w:szCs w:val="20"/>
              </w:rPr>
              <w:t>0.2</w:t>
            </w:r>
            <w:r w:rsidR="000C46F7" w:rsidRPr="00A553BC">
              <w:rPr>
                <w:rFonts w:eastAsiaTheme="minorEastAsia"/>
                <w:snapToGrid w:val="0"/>
                <w:sz w:val="20"/>
                <w:szCs w:val="20"/>
              </w:rPr>
              <w:t xml:space="preserve"> </w:t>
            </w:r>
            <w:proofErr w:type="spellStart"/>
            <w:r w:rsidR="00C134C4" w:rsidRPr="00A553BC">
              <w:rPr>
                <w:rFonts w:eastAsiaTheme="minorEastAsia"/>
                <w:snapToGrid w:val="0"/>
                <w:sz w:val="20"/>
                <w:szCs w:val="20"/>
              </w:rPr>
              <w:t>ppm</w:t>
            </w:r>
            <w:proofErr w:type="spellEnd"/>
          </w:p>
        </w:tc>
      </w:tr>
      <w:tr w:rsidR="00FB4CA4" w:rsidRPr="00A553BC" w:rsidTr="00A553BC">
        <w:trPr>
          <w:cantSplit/>
          <w:jc w:val="center"/>
        </w:trPr>
        <w:tc>
          <w:tcPr>
            <w:tcW w:w="2465" w:type="pct"/>
          </w:tcPr>
          <w:p w:rsidR="00FB4CA4" w:rsidRPr="00A553BC" w:rsidRDefault="007920DF" w:rsidP="0069716A">
            <w:pPr>
              <w:bidi w:val="0"/>
              <w:ind w:right="-3"/>
              <w:jc w:val="lowKashida"/>
              <w:rPr>
                <w:rFonts w:eastAsiaTheme="minorEastAsia"/>
                <w:b/>
                <w:bCs/>
                <w:snapToGrid w:val="0"/>
                <w:sz w:val="20"/>
                <w:szCs w:val="20"/>
              </w:rPr>
            </w:pPr>
            <w:proofErr w:type="spellStart"/>
            <w:r w:rsidRPr="00A553BC">
              <w:rPr>
                <w:rStyle w:val="CharacterStyle2"/>
                <w:rFonts w:eastAsiaTheme="minorEastAsia"/>
                <w:snapToGrid w:val="0"/>
              </w:rPr>
              <w:t>N</w:t>
            </w:r>
            <w:r w:rsidR="00FB4CA4" w:rsidRPr="00A553BC">
              <w:rPr>
                <w:rStyle w:val="CharacterStyle2"/>
                <w:rFonts w:eastAsiaTheme="minorEastAsia"/>
                <w:snapToGrid w:val="0"/>
              </w:rPr>
              <w:t>eem</w:t>
            </w:r>
            <w:proofErr w:type="spellEnd"/>
            <w:r w:rsidR="00FB4CA4" w:rsidRPr="00A553BC">
              <w:rPr>
                <w:rStyle w:val="CharacterStyle2"/>
                <w:rFonts w:eastAsiaTheme="minorEastAsia"/>
                <w:snapToGrid w:val="0"/>
              </w:rPr>
              <w:t xml:space="preserve"> leaf powder</w:t>
            </w:r>
            <w:r w:rsidR="00FB4CA4" w:rsidRPr="00A553BC">
              <w:rPr>
                <w:rFonts w:eastAsiaTheme="minorEastAsia"/>
                <w:snapToGrid w:val="0"/>
                <w:sz w:val="20"/>
                <w:szCs w:val="20"/>
              </w:rPr>
              <w:t xml:space="preserve"> NLP</w:t>
            </w:r>
          </w:p>
        </w:tc>
        <w:tc>
          <w:tcPr>
            <w:tcW w:w="1334" w:type="pct"/>
          </w:tcPr>
          <w:p w:rsidR="00FB4CA4" w:rsidRPr="00A553BC" w:rsidRDefault="00C134C4" w:rsidP="0069716A">
            <w:pPr>
              <w:bidi w:val="0"/>
              <w:ind w:right="-3"/>
              <w:jc w:val="center"/>
              <w:rPr>
                <w:rFonts w:eastAsiaTheme="minorEastAsia"/>
                <w:snapToGrid w:val="0"/>
                <w:sz w:val="20"/>
                <w:szCs w:val="20"/>
              </w:rPr>
            </w:pPr>
            <w:r w:rsidRPr="00A553BC">
              <w:rPr>
                <w:rFonts w:eastAsiaTheme="minorEastAsia"/>
                <w:snapToGrid w:val="0"/>
                <w:sz w:val="20"/>
                <w:szCs w:val="20"/>
              </w:rPr>
              <w:t>55</w:t>
            </w:r>
            <w:r w:rsidR="007E3CE0" w:rsidRPr="00A553BC">
              <w:rPr>
                <w:rFonts w:eastAsiaTheme="minorEastAsia"/>
                <w:snapToGrid w:val="0"/>
                <w:sz w:val="20"/>
                <w:szCs w:val="20"/>
              </w:rPr>
              <w:t>0</w:t>
            </w:r>
            <w:r w:rsidRPr="00A553BC">
              <w:rPr>
                <w:rFonts w:eastAsiaTheme="minorEastAsia"/>
                <w:snapToGrid w:val="0"/>
                <w:sz w:val="20"/>
                <w:szCs w:val="20"/>
              </w:rPr>
              <w:t xml:space="preserve"> gm</w:t>
            </w:r>
          </w:p>
        </w:tc>
        <w:tc>
          <w:tcPr>
            <w:tcW w:w="1202" w:type="pct"/>
          </w:tcPr>
          <w:p w:rsidR="00FB4CA4" w:rsidRPr="00A553BC" w:rsidRDefault="00C134C4" w:rsidP="0069716A">
            <w:pPr>
              <w:bidi w:val="0"/>
              <w:ind w:right="-3"/>
              <w:jc w:val="center"/>
              <w:rPr>
                <w:rFonts w:eastAsiaTheme="minorEastAsia"/>
                <w:snapToGrid w:val="0"/>
                <w:sz w:val="20"/>
                <w:szCs w:val="20"/>
              </w:rPr>
            </w:pPr>
            <w:r w:rsidRPr="00A553BC">
              <w:rPr>
                <w:rFonts w:eastAsiaTheme="minorEastAsia"/>
                <w:snapToGrid w:val="0"/>
                <w:sz w:val="20"/>
                <w:szCs w:val="20"/>
              </w:rPr>
              <w:t>55</w:t>
            </w:r>
            <w:r w:rsidR="000C46F7" w:rsidRPr="00A553BC">
              <w:rPr>
                <w:rFonts w:eastAsiaTheme="minorEastAsia"/>
                <w:snapToGrid w:val="0"/>
                <w:sz w:val="20"/>
                <w:szCs w:val="20"/>
              </w:rPr>
              <w:t xml:space="preserve"> </w:t>
            </w:r>
            <w:r w:rsidRPr="00A553BC">
              <w:rPr>
                <w:rFonts w:eastAsiaTheme="minorEastAsia"/>
                <w:snapToGrid w:val="0"/>
                <w:sz w:val="20"/>
                <w:szCs w:val="20"/>
              </w:rPr>
              <w:t>gm</w:t>
            </w:r>
          </w:p>
        </w:tc>
      </w:tr>
    </w:tbl>
    <w:p w:rsidR="00FB4CA4" w:rsidRPr="00A553BC" w:rsidRDefault="00FB4CA4" w:rsidP="0069716A">
      <w:pPr>
        <w:bidi w:val="0"/>
        <w:ind w:right="-3"/>
        <w:jc w:val="lowKashida"/>
        <w:rPr>
          <w:b/>
          <w:bCs/>
          <w:snapToGrid w:val="0"/>
          <w:sz w:val="20"/>
          <w:szCs w:val="20"/>
        </w:rPr>
      </w:pPr>
    </w:p>
    <w:p w:rsidR="00A553BC" w:rsidRDefault="00A553BC" w:rsidP="0069716A">
      <w:pPr>
        <w:bidi w:val="0"/>
        <w:ind w:right="-3"/>
        <w:jc w:val="lowKashida"/>
        <w:rPr>
          <w:b/>
          <w:bCs/>
          <w:snapToGrid w:val="0"/>
          <w:sz w:val="20"/>
          <w:szCs w:val="20"/>
        </w:rPr>
        <w:sectPr w:rsidR="00A553BC" w:rsidSect="00A553BC">
          <w:type w:val="continuous"/>
          <w:pgSz w:w="12240" w:h="15840" w:code="1"/>
          <w:pgMar w:top="1440" w:right="1440" w:bottom="1440" w:left="1440" w:header="720" w:footer="720" w:gutter="0"/>
          <w:cols w:space="576"/>
          <w:docGrid w:linePitch="360"/>
        </w:sectPr>
      </w:pPr>
    </w:p>
    <w:p w:rsidR="008703A0" w:rsidRPr="00A553BC" w:rsidRDefault="008703A0" w:rsidP="0069716A">
      <w:pPr>
        <w:pStyle w:val="Style1"/>
        <w:kinsoku w:val="0"/>
        <w:autoSpaceDE/>
        <w:autoSpaceDN/>
        <w:adjustRightInd/>
        <w:ind w:right="-3" w:firstLine="425"/>
        <w:jc w:val="both"/>
        <w:rPr>
          <w:snapToGrid w:val="0"/>
          <w:lang w:eastAsia="zh-CN"/>
        </w:rPr>
      </w:pPr>
    </w:p>
    <w:p w:rsidR="00A2158B" w:rsidRPr="00A553BC" w:rsidRDefault="00A2158B" w:rsidP="0069716A">
      <w:pPr>
        <w:pStyle w:val="Style1"/>
        <w:kinsoku w:val="0"/>
        <w:autoSpaceDE/>
        <w:autoSpaceDN/>
        <w:adjustRightInd/>
        <w:ind w:right="-3" w:firstLine="425"/>
        <w:jc w:val="both"/>
        <w:rPr>
          <w:snapToGrid w:val="0"/>
          <w:lang w:eastAsia="zh-CN"/>
        </w:rPr>
      </w:pPr>
    </w:p>
    <w:p w:rsidR="00434C12" w:rsidRPr="00A553BC" w:rsidRDefault="00091F90" w:rsidP="0069716A">
      <w:pPr>
        <w:pStyle w:val="Style1"/>
        <w:kinsoku w:val="0"/>
        <w:autoSpaceDE/>
        <w:autoSpaceDN/>
        <w:adjustRightInd/>
        <w:ind w:right="-3"/>
        <w:jc w:val="center"/>
        <w:rPr>
          <w:snapToGrid w:val="0"/>
        </w:rPr>
      </w:pPr>
      <w:r w:rsidRPr="00A553BC">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6pt;height:243.55pt">
            <v:imagedata r:id="rId12" o:title="neem4"/>
          </v:shape>
        </w:pict>
      </w:r>
    </w:p>
    <w:p w:rsidR="003642AA" w:rsidRPr="00A553BC" w:rsidRDefault="00266201" w:rsidP="0069716A">
      <w:pPr>
        <w:pStyle w:val="Style1"/>
        <w:tabs>
          <w:tab w:val="left" w:pos="6510"/>
        </w:tabs>
        <w:kinsoku w:val="0"/>
        <w:autoSpaceDE/>
        <w:autoSpaceDN/>
        <w:adjustRightInd/>
        <w:ind w:right="-3"/>
        <w:jc w:val="both"/>
        <w:rPr>
          <w:snapToGrid w:val="0"/>
        </w:rPr>
      </w:pPr>
      <w:r w:rsidRPr="00A553BC">
        <w:rPr>
          <w:snapToGrid w:val="0"/>
        </w:rPr>
        <w:t>Figure 2</w:t>
      </w:r>
      <w:r w:rsidR="00D435A0" w:rsidRPr="00A553BC">
        <w:rPr>
          <w:snapToGrid w:val="0"/>
        </w:rPr>
        <w:t>:</w:t>
      </w:r>
      <w:r w:rsidR="00A553BC" w:rsidRPr="00A553BC">
        <w:rPr>
          <w:snapToGrid w:val="0"/>
        </w:rPr>
        <w:t xml:space="preserve"> </w:t>
      </w:r>
      <w:r w:rsidR="003642AA" w:rsidRPr="00A553BC">
        <w:rPr>
          <w:snapToGrid w:val="0"/>
        </w:rPr>
        <w:t>Showing</w:t>
      </w:r>
      <w:r w:rsidR="00D435A0" w:rsidRPr="00A553BC">
        <w:rPr>
          <w:snapToGrid w:val="0"/>
        </w:rPr>
        <w:t xml:space="preserve"> </w:t>
      </w:r>
      <w:r w:rsidR="006D0B77" w:rsidRPr="00A553BC">
        <w:rPr>
          <w:snapToGrid w:val="0"/>
        </w:rPr>
        <w:t xml:space="preserve">(A) </w:t>
      </w:r>
      <w:r w:rsidR="00D435A0" w:rsidRPr="00A553BC">
        <w:rPr>
          <w:i/>
          <w:iCs/>
          <w:snapToGrid w:val="0"/>
        </w:rPr>
        <w:t>O.</w:t>
      </w:r>
      <w:r w:rsidR="001363C5">
        <w:rPr>
          <w:rFonts w:hint="eastAsia"/>
          <w:i/>
          <w:iCs/>
          <w:snapToGrid w:val="0"/>
          <w:lang w:eastAsia="zh-CN"/>
        </w:rPr>
        <w:t xml:space="preserve"> </w:t>
      </w:r>
      <w:proofErr w:type="spellStart"/>
      <w:r w:rsidR="00D435A0" w:rsidRPr="00A553BC">
        <w:rPr>
          <w:i/>
          <w:iCs/>
          <w:snapToGrid w:val="0"/>
        </w:rPr>
        <w:t>niloticus</w:t>
      </w:r>
      <w:proofErr w:type="spellEnd"/>
      <w:r w:rsidR="00D435A0" w:rsidRPr="00A553BC">
        <w:rPr>
          <w:snapToGrid w:val="0"/>
        </w:rPr>
        <w:t xml:space="preserve"> exposed to</w:t>
      </w:r>
      <w:r w:rsidR="00863E68" w:rsidRPr="00A553BC">
        <w:rPr>
          <w:snapToGrid w:val="0"/>
        </w:rPr>
        <w:t xml:space="preserve"> cadmium showed paleness and excessive mucous on gills with inflammation and enlargement of</w:t>
      </w:r>
      <w:r w:rsidR="00A553BC" w:rsidRPr="00A553BC">
        <w:rPr>
          <w:snapToGrid w:val="0"/>
        </w:rPr>
        <w:t xml:space="preserve"> </w:t>
      </w:r>
      <w:r w:rsidR="00863E68" w:rsidRPr="00A553BC">
        <w:rPr>
          <w:snapToGrid w:val="0"/>
        </w:rPr>
        <w:t>spleen, and liver</w:t>
      </w:r>
      <w:r w:rsidR="00A553BC" w:rsidRPr="00A553BC">
        <w:rPr>
          <w:snapToGrid w:val="0"/>
        </w:rPr>
        <w:t xml:space="preserve"> </w:t>
      </w:r>
      <w:r w:rsidR="003642AA" w:rsidRPr="00A553BC">
        <w:rPr>
          <w:snapToGrid w:val="0"/>
        </w:rPr>
        <w:t xml:space="preserve">(B) </w:t>
      </w:r>
      <w:r w:rsidR="003642AA" w:rsidRPr="00A553BC">
        <w:rPr>
          <w:i/>
          <w:iCs/>
          <w:snapToGrid w:val="0"/>
        </w:rPr>
        <w:t xml:space="preserve">O. </w:t>
      </w:r>
      <w:proofErr w:type="spellStart"/>
      <w:r w:rsidR="003642AA" w:rsidRPr="00A553BC">
        <w:rPr>
          <w:i/>
          <w:iCs/>
          <w:snapToGrid w:val="0"/>
        </w:rPr>
        <w:t>niloticus</w:t>
      </w:r>
      <w:proofErr w:type="spellEnd"/>
      <w:r w:rsidR="003642AA" w:rsidRPr="00A553BC">
        <w:rPr>
          <w:snapToGrid w:val="0"/>
        </w:rPr>
        <w:t xml:space="preserve"> showing dark metallic skin with excessive slimness exposed to cadmium chloride</w:t>
      </w:r>
    </w:p>
    <w:p w:rsidR="00474C0D" w:rsidRDefault="00474C0D" w:rsidP="0069716A">
      <w:pPr>
        <w:pStyle w:val="Style1"/>
        <w:kinsoku w:val="0"/>
        <w:autoSpaceDE/>
        <w:autoSpaceDN/>
        <w:adjustRightInd/>
        <w:ind w:right="-3"/>
        <w:jc w:val="both"/>
        <w:rPr>
          <w:rFonts w:hint="eastAsia"/>
          <w:b/>
          <w:bCs/>
          <w:snapToGrid w:val="0"/>
          <w:lang w:eastAsia="zh-CN"/>
        </w:rPr>
      </w:pPr>
    </w:p>
    <w:p w:rsidR="001363C5" w:rsidRPr="00A553BC" w:rsidRDefault="001363C5" w:rsidP="001363C5">
      <w:pPr>
        <w:bidi w:val="0"/>
        <w:ind w:right="-3"/>
        <w:jc w:val="lowKashida"/>
        <w:rPr>
          <w:b/>
          <w:bCs/>
          <w:snapToGrid w:val="0"/>
          <w:sz w:val="20"/>
          <w:szCs w:val="20"/>
        </w:rPr>
      </w:pPr>
      <w:r w:rsidRPr="00A553BC">
        <w:rPr>
          <w:b/>
          <w:bCs/>
          <w:snapToGrid w:val="0"/>
          <w:sz w:val="20"/>
          <w:szCs w:val="20"/>
        </w:rPr>
        <w:t>Clinical signs of fish:</w:t>
      </w:r>
    </w:p>
    <w:p w:rsidR="001363C5" w:rsidRPr="00A553BC" w:rsidRDefault="001363C5" w:rsidP="001363C5">
      <w:pPr>
        <w:pStyle w:val="Style1"/>
        <w:kinsoku w:val="0"/>
        <w:autoSpaceDE/>
        <w:autoSpaceDN/>
        <w:adjustRightInd/>
        <w:ind w:right="-3" w:firstLine="425"/>
        <w:jc w:val="both"/>
        <w:rPr>
          <w:snapToGrid w:val="0"/>
        </w:rPr>
      </w:pPr>
      <w:proofErr w:type="spellStart"/>
      <w:r w:rsidRPr="00A553BC">
        <w:rPr>
          <w:i/>
          <w:iCs/>
          <w:snapToGrid w:val="0"/>
        </w:rPr>
        <w:t>O.niloticus</w:t>
      </w:r>
      <w:proofErr w:type="spellEnd"/>
      <w:r w:rsidRPr="00A553BC">
        <w:rPr>
          <w:snapToGrid w:val="0"/>
        </w:rPr>
        <w:t xml:space="preserve"> exposed to NLWE showed respiratory distress, gasping, gulping the atmospheric air erratic swimming with some nervous manifestations in the form of fish moved in all directions of aquaria and some of them swam in circular directions were noticed during determination the LC50 of NLWE, while fish exposed to NLP being </w:t>
      </w:r>
      <w:r w:rsidRPr="00A553BC">
        <w:rPr>
          <w:snapToGrid w:val="0"/>
        </w:rPr>
        <w:lastRenderedPageBreak/>
        <w:t xml:space="preserve">normal without any abnormal sings, cadmium showed slimy body with dark skin </w:t>
      </w:r>
      <w:proofErr w:type="spellStart"/>
      <w:r w:rsidRPr="00A553BC">
        <w:rPr>
          <w:snapToGrid w:val="0"/>
        </w:rPr>
        <w:t>colour</w:t>
      </w:r>
      <w:proofErr w:type="spellEnd"/>
      <w:r w:rsidRPr="00A553BC">
        <w:rPr>
          <w:snapToGrid w:val="0"/>
        </w:rPr>
        <w:t xml:space="preserve"> (fig1,B), with signs of restlessness some fish suffered from asphyxia and jumped outside water, finally loss of appetite, escape reflex and settle down to the bottom, sluggish movement.</w:t>
      </w:r>
    </w:p>
    <w:p w:rsidR="001363C5" w:rsidRPr="00A553BC" w:rsidRDefault="001363C5" w:rsidP="001363C5">
      <w:pPr>
        <w:pStyle w:val="Style1"/>
        <w:kinsoku w:val="0"/>
        <w:autoSpaceDE/>
        <w:autoSpaceDN/>
        <w:adjustRightInd/>
        <w:ind w:right="-3"/>
        <w:jc w:val="both"/>
        <w:rPr>
          <w:b/>
          <w:bCs/>
          <w:snapToGrid w:val="0"/>
        </w:rPr>
      </w:pPr>
      <w:r w:rsidRPr="00A553BC">
        <w:rPr>
          <w:b/>
          <w:bCs/>
          <w:snapToGrid w:val="0"/>
        </w:rPr>
        <w:t xml:space="preserve">Post mortem of fish: </w:t>
      </w:r>
    </w:p>
    <w:p w:rsidR="001363C5" w:rsidRPr="00A553BC" w:rsidRDefault="001363C5" w:rsidP="001363C5">
      <w:pPr>
        <w:pStyle w:val="Style1"/>
        <w:kinsoku w:val="0"/>
        <w:autoSpaceDE/>
        <w:autoSpaceDN/>
        <w:adjustRightInd/>
        <w:ind w:right="-3"/>
        <w:jc w:val="both"/>
        <w:rPr>
          <w:rFonts w:hint="eastAsia"/>
          <w:b/>
          <w:bCs/>
          <w:snapToGrid w:val="0"/>
          <w:lang w:eastAsia="zh-CN"/>
        </w:rPr>
      </w:pPr>
      <w:proofErr w:type="spellStart"/>
      <w:r w:rsidRPr="00A553BC">
        <w:rPr>
          <w:i/>
          <w:iCs/>
          <w:snapToGrid w:val="0"/>
        </w:rPr>
        <w:t>O.niloticus</w:t>
      </w:r>
      <w:proofErr w:type="spellEnd"/>
      <w:r w:rsidRPr="00A553BC">
        <w:rPr>
          <w:snapToGrid w:val="0"/>
        </w:rPr>
        <w:t xml:space="preserve"> exposed to NLWE showed congested gills, distended, enlarged gall bladder, while fish exposed to NLP showing no lesions while fish exposed to cadmium showed paleness and excessive mucous on gills with inflammation and enlargement of spleen, enlargement and distended gall bladder with spotted inflammatory patches in the liver (fig1,A).</w:t>
      </w:r>
    </w:p>
    <w:p w:rsidR="005D4975" w:rsidRPr="00A553BC" w:rsidRDefault="005D4975" w:rsidP="0069716A">
      <w:pPr>
        <w:pStyle w:val="Style1"/>
        <w:kinsoku w:val="0"/>
        <w:autoSpaceDE/>
        <w:autoSpaceDN/>
        <w:adjustRightInd/>
        <w:ind w:right="-3"/>
        <w:jc w:val="both"/>
        <w:rPr>
          <w:b/>
          <w:bCs/>
          <w:snapToGrid w:val="0"/>
        </w:rPr>
      </w:pPr>
      <w:r w:rsidRPr="00A553BC">
        <w:rPr>
          <w:b/>
          <w:bCs/>
          <w:snapToGrid w:val="0"/>
        </w:rPr>
        <w:t xml:space="preserve"> </w:t>
      </w:r>
      <w:proofErr w:type="spellStart"/>
      <w:r w:rsidRPr="00A553BC">
        <w:rPr>
          <w:b/>
          <w:bCs/>
          <w:snapToGrid w:val="0"/>
        </w:rPr>
        <w:t>Histopathological</w:t>
      </w:r>
      <w:proofErr w:type="spellEnd"/>
      <w:r w:rsidRPr="00A553BC">
        <w:rPr>
          <w:b/>
          <w:bCs/>
          <w:snapToGrid w:val="0"/>
        </w:rPr>
        <w:t xml:space="preserve"> Examination:</w:t>
      </w:r>
    </w:p>
    <w:p w:rsidR="000228D2" w:rsidRPr="00A553BC" w:rsidRDefault="005D36E7" w:rsidP="0069716A">
      <w:pPr>
        <w:pStyle w:val="Style1"/>
        <w:kinsoku w:val="0"/>
        <w:autoSpaceDE/>
        <w:autoSpaceDN/>
        <w:adjustRightInd/>
        <w:ind w:right="-3" w:firstLine="425"/>
        <w:jc w:val="both"/>
        <w:rPr>
          <w:snapToGrid w:val="0"/>
        </w:rPr>
      </w:pPr>
      <w:r w:rsidRPr="00A553BC">
        <w:rPr>
          <w:snapToGrid w:val="0"/>
        </w:rPr>
        <w:t xml:space="preserve">The </w:t>
      </w:r>
      <w:proofErr w:type="spellStart"/>
      <w:r w:rsidRPr="00A553BC">
        <w:rPr>
          <w:snapToGrid w:val="0"/>
        </w:rPr>
        <w:t>histopathologica</w:t>
      </w:r>
      <w:r w:rsidR="002949EC" w:rsidRPr="00A553BC">
        <w:rPr>
          <w:snapToGrid w:val="0"/>
        </w:rPr>
        <w:t>l</w:t>
      </w:r>
      <w:proofErr w:type="spellEnd"/>
      <w:r w:rsidR="002949EC" w:rsidRPr="00A553BC">
        <w:rPr>
          <w:snapToGrid w:val="0"/>
        </w:rPr>
        <w:t xml:space="preserve"> alterations were observed</w:t>
      </w:r>
      <w:r w:rsidR="0042289E" w:rsidRPr="00A553BC">
        <w:rPr>
          <w:snapToGrid w:val="0"/>
        </w:rPr>
        <w:t xml:space="preserve"> in musculature as suffered</w:t>
      </w:r>
      <w:r w:rsidR="00A553BC" w:rsidRPr="00A553BC">
        <w:rPr>
          <w:snapToGrid w:val="0"/>
        </w:rPr>
        <w:t xml:space="preserve"> </w:t>
      </w:r>
      <w:r w:rsidR="0042289E" w:rsidRPr="00A553BC">
        <w:rPr>
          <w:snapToGrid w:val="0"/>
        </w:rPr>
        <w:t xml:space="preserve">from hyalinization of some muscular bundles with </w:t>
      </w:r>
      <w:proofErr w:type="spellStart"/>
      <w:r w:rsidR="0042289E" w:rsidRPr="00A553BC">
        <w:rPr>
          <w:snapToGrid w:val="0"/>
        </w:rPr>
        <w:t>infilteration</w:t>
      </w:r>
      <w:proofErr w:type="spellEnd"/>
      <w:r w:rsidR="0042289E" w:rsidRPr="00A553BC">
        <w:rPr>
          <w:snapToGrid w:val="0"/>
        </w:rPr>
        <w:t xml:space="preserve"> of </w:t>
      </w:r>
      <w:proofErr w:type="spellStart"/>
      <w:r w:rsidR="0042289E" w:rsidRPr="00A553BC">
        <w:rPr>
          <w:snapToGrid w:val="0"/>
        </w:rPr>
        <w:t>lecuocytic</w:t>
      </w:r>
      <w:proofErr w:type="spellEnd"/>
      <w:r w:rsidR="0042289E" w:rsidRPr="00A553BC">
        <w:rPr>
          <w:snapToGrid w:val="0"/>
        </w:rPr>
        <w:t xml:space="preserve"> inflammatory cells with diffused deposition of melanin pigmented cells (fig 3 A &amp;B).</w:t>
      </w:r>
      <w:r w:rsidR="00393DC4" w:rsidRPr="00A553BC">
        <w:rPr>
          <w:snapToGrid w:val="0"/>
        </w:rPr>
        <w:t xml:space="preserve"> </w:t>
      </w:r>
      <w:proofErr w:type="gramStart"/>
      <w:r w:rsidR="00393DC4" w:rsidRPr="00A553BC">
        <w:rPr>
          <w:snapToGrid w:val="0"/>
        </w:rPr>
        <w:t>gills</w:t>
      </w:r>
      <w:proofErr w:type="gramEnd"/>
      <w:r w:rsidR="00393DC4" w:rsidRPr="00A553BC">
        <w:rPr>
          <w:snapToGrid w:val="0"/>
        </w:rPr>
        <w:t xml:space="preserve"> suffered from advanced stages of hyperplasia, </w:t>
      </w:r>
      <w:proofErr w:type="spellStart"/>
      <w:r w:rsidR="00393DC4" w:rsidRPr="00A553BC">
        <w:rPr>
          <w:snapToGrid w:val="0"/>
        </w:rPr>
        <w:t>odema</w:t>
      </w:r>
      <w:proofErr w:type="spellEnd"/>
      <w:r w:rsidR="00393DC4" w:rsidRPr="00A553BC">
        <w:rPr>
          <w:snapToGrid w:val="0"/>
        </w:rPr>
        <w:t xml:space="preserve"> of the core of primary gill </w:t>
      </w:r>
      <w:proofErr w:type="spellStart"/>
      <w:r w:rsidR="00393DC4" w:rsidRPr="00A553BC">
        <w:rPr>
          <w:snapToGrid w:val="0"/>
        </w:rPr>
        <w:t>lamellea</w:t>
      </w:r>
      <w:proofErr w:type="spellEnd"/>
      <w:r w:rsidR="00393DC4" w:rsidRPr="00A553BC">
        <w:rPr>
          <w:snapToGrid w:val="0"/>
        </w:rPr>
        <w:t xml:space="preserve"> (fig 3C&amp;D). </w:t>
      </w:r>
      <w:r w:rsidR="00BD0DF6" w:rsidRPr="00A553BC">
        <w:rPr>
          <w:snapToGrid w:val="0"/>
        </w:rPr>
        <w:t>S</w:t>
      </w:r>
      <w:r w:rsidRPr="00A553BC">
        <w:rPr>
          <w:snapToGrid w:val="0"/>
        </w:rPr>
        <w:t xml:space="preserve">pleen was manifested as </w:t>
      </w:r>
      <w:proofErr w:type="spellStart"/>
      <w:r w:rsidRPr="00A553BC">
        <w:rPr>
          <w:snapToGrid w:val="0"/>
        </w:rPr>
        <w:t>hemosiderin</w:t>
      </w:r>
      <w:proofErr w:type="spellEnd"/>
      <w:r w:rsidRPr="00A553BC">
        <w:rPr>
          <w:snapToGrid w:val="0"/>
        </w:rPr>
        <w:t xml:space="preserve"> was detected in the congested red pulps focal melanin pigment cells deposition was observed in the white pulps and in the </w:t>
      </w:r>
      <w:proofErr w:type="spellStart"/>
      <w:r w:rsidRPr="00A553BC">
        <w:rPr>
          <w:snapToGrid w:val="0"/>
        </w:rPr>
        <w:t>perivascular</w:t>
      </w:r>
      <w:proofErr w:type="spellEnd"/>
      <w:r w:rsidRPr="00A553BC">
        <w:rPr>
          <w:snapToGrid w:val="0"/>
        </w:rPr>
        <w:t xml:space="preserve"> tissue of the dilated and congested blood vessels</w:t>
      </w:r>
      <w:r w:rsidR="00393DC4" w:rsidRPr="00A553BC">
        <w:rPr>
          <w:snapToGrid w:val="0"/>
        </w:rPr>
        <w:t xml:space="preserve"> (fig4, E)</w:t>
      </w:r>
      <w:r w:rsidRPr="00A553BC">
        <w:rPr>
          <w:snapToGrid w:val="0"/>
        </w:rPr>
        <w:t>.</w:t>
      </w:r>
    </w:p>
    <w:p w:rsidR="000228D2" w:rsidRPr="00A553BC" w:rsidRDefault="00393DC4" w:rsidP="001363C5">
      <w:pPr>
        <w:pStyle w:val="Style1"/>
        <w:kinsoku w:val="0"/>
        <w:autoSpaceDE/>
        <w:autoSpaceDN/>
        <w:adjustRightInd/>
        <w:ind w:right="-3" w:firstLine="425"/>
        <w:jc w:val="both"/>
        <w:rPr>
          <w:snapToGrid w:val="0"/>
        </w:rPr>
      </w:pPr>
      <w:r w:rsidRPr="00A553BC">
        <w:rPr>
          <w:snapToGrid w:val="0"/>
        </w:rPr>
        <w:t xml:space="preserve">The kidney was manifested as focal </w:t>
      </w:r>
      <w:proofErr w:type="spellStart"/>
      <w:r w:rsidRPr="00A553BC">
        <w:rPr>
          <w:snapToGrid w:val="0"/>
        </w:rPr>
        <w:t>haemorrhage</w:t>
      </w:r>
      <w:proofErr w:type="spellEnd"/>
      <w:r w:rsidRPr="00A553BC">
        <w:rPr>
          <w:snapToGrid w:val="0"/>
        </w:rPr>
        <w:t xml:space="preserve"> in between the degenerated and </w:t>
      </w:r>
      <w:proofErr w:type="spellStart"/>
      <w:r w:rsidRPr="00A553BC">
        <w:rPr>
          <w:snapToGrid w:val="0"/>
        </w:rPr>
        <w:t>necrosed</w:t>
      </w:r>
      <w:proofErr w:type="spellEnd"/>
      <w:r w:rsidRPr="00A553BC">
        <w:rPr>
          <w:snapToGrid w:val="0"/>
        </w:rPr>
        <w:t xml:space="preserve"> tubules associated with dilatation and congestion in the blood vessels with </w:t>
      </w:r>
      <w:proofErr w:type="spellStart"/>
      <w:r w:rsidRPr="00A553BC">
        <w:rPr>
          <w:snapToGrid w:val="0"/>
        </w:rPr>
        <w:t>perivascular</w:t>
      </w:r>
      <w:proofErr w:type="spellEnd"/>
      <w:r w:rsidRPr="00A553BC">
        <w:rPr>
          <w:snapToGrid w:val="0"/>
        </w:rPr>
        <w:t xml:space="preserve"> deposition of melanin pigmented cells (fig 4, F) The liver</w:t>
      </w:r>
      <w:r w:rsidR="00A553BC" w:rsidRPr="00A553BC">
        <w:rPr>
          <w:snapToGrid w:val="0"/>
        </w:rPr>
        <w:t xml:space="preserve"> </w:t>
      </w:r>
      <w:r w:rsidRPr="00A553BC">
        <w:rPr>
          <w:snapToGrid w:val="0"/>
        </w:rPr>
        <w:t>was manifested as melanin pigmented cells with leucocytes inflammatory cells infiltration were observed in the portal vein associated with congestion in the central vein (fig 4</w:t>
      </w:r>
      <w:proofErr w:type="gramStart"/>
      <w:r w:rsidRPr="00A553BC">
        <w:rPr>
          <w:snapToGrid w:val="0"/>
        </w:rPr>
        <w:t>,G</w:t>
      </w:r>
      <w:proofErr w:type="gramEnd"/>
      <w:r w:rsidRPr="00A553BC">
        <w:rPr>
          <w:snapToGrid w:val="0"/>
        </w:rPr>
        <w:t xml:space="preserve"> &amp;H)</w:t>
      </w:r>
      <w:r w:rsidR="00474C0D" w:rsidRPr="00A553BC">
        <w:rPr>
          <w:snapToGrid w:val="0"/>
        </w:rPr>
        <w:t>.</w:t>
      </w:r>
      <w:r w:rsidR="001363C5">
        <w:rPr>
          <w:rFonts w:hint="eastAsia"/>
          <w:snapToGrid w:val="0"/>
          <w:lang w:eastAsia="zh-CN"/>
        </w:rPr>
        <w:t xml:space="preserve"> </w:t>
      </w:r>
    </w:p>
    <w:p w:rsidR="004227BF" w:rsidRPr="00A553BC" w:rsidRDefault="004227BF" w:rsidP="0069716A">
      <w:pPr>
        <w:pStyle w:val="Style1"/>
        <w:kinsoku w:val="0"/>
        <w:autoSpaceDE/>
        <w:autoSpaceDN/>
        <w:adjustRightInd/>
        <w:ind w:right="-3"/>
        <w:jc w:val="center"/>
        <w:rPr>
          <w:rStyle w:val="CharacterStyle2"/>
          <w:b/>
          <w:bCs/>
          <w:snapToGrid w:val="0"/>
        </w:rPr>
        <w:sectPr w:rsidR="004227BF" w:rsidRPr="00A553BC" w:rsidSect="00651353">
          <w:type w:val="continuous"/>
          <w:pgSz w:w="12240" w:h="15840" w:code="1"/>
          <w:pgMar w:top="1440" w:right="1440" w:bottom="1440" w:left="1440" w:header="720" w:footer="720" w:gutter="0"/>
          <w:cols w:num="2" w:space="576"/>
          <w:docGrid w:linePitch="360"/>
        </w:sectPr>
      </w:pPr>
    </w:p>
    <w:p w:rsidR="00A2158B" w:rsidRPr="00A553BC" w:rsidRDefault="00A2158B" w:rsidP="0069716A">
      <w:pPr>
        <w:pStyle w:val="Style1"/>
        <w:kinsoku w:val="0"/>
        <w:autoSpaceDE/>
        <w:autoSpaceDN/>
        <w:adjustRightInd/>
        <w:ind w:right="-3"/>
        <w:jc w:val="center"/>
        <w:rPr>
          <w:rStyle w:val="CharacterStyle2"/>
          <w:b/>
          <w:bCs/>
          <w:snapToGrid w:val="0"/>
          <w:lang w:eastAsia="zh-CN"/>
        </w:rPr>
      </w:pPr>
    </w:p>
    <w:p w:rsidR="001363C5" w:rsidRDefault="001363C5" w:rsidP="0069716A">
      <w:pPr>
        <w:pStyle w:val="Style1"/>
        <w:kinsoku w:val="0"/>
        <w:autoSpaceDE/>
        <w:autoSpaceDN/>
        <w:adjustRightInd/>
        <w:ind w:right="-3"/>
        <w:jc w:val="center"/>
        <w:rPr>
          <w:rStyle w:val="CharacterStyle2"/>
          <w:rFonts w:hint="eastAsia"/>
          <w:b/>
          <w:bCs/>
          <w:snapToGrid w:val="0"/>
          <w:lang w:eastAsia="zh-CN"/>
        </w:rPr>
      </w:pPr>
    </w:p>
    <w:p w:rsidR="00355D11" w:rsidRPr="00A553BC" w:rsidRDefault="00355D11" w:rsidP="0069716A">
      <w:pPr>
        <w:pStyle w:val="Style1"/>
        <w:kinsoku w:val="0"/>
        <w:autoSpaceDE/>
        <w:autoSpaceDN/>
        <w:adjustRightInd/>
        <w:ind w:right="-3"/>
        <w:jc w:val="center"/>
        <w:rPr>
          <w:rStyle w:val="CharacterStyle2"/>
          <w:b/>
          <w:bCs/>
          <w:snapToGrid w:val="0"/>
        </w:rPr>
      </w:pPr>
      <w:r w:rsidRPr="00A553BC">
        <w:rPr>
          <w:rStyle w:val="CharacterStyle2"/>
          <w:b/>
          <w:bCs/>
          <w:snapToGrid w:val="0"/>
        </w:rPr>
        <w:t xml:space="preserve">Table 2: Cadmium residues (mg/g wet weight) in the organs of </w:t>
      </w:r>
      <w:proofErr w:type="spellStart"/>
      <w:r w:rsidRPr="00A553BC">
        <w:rPr>
          <w:rStyle w:val="CharacterStyle2"/>
          <w:b/>
          <w:bCs/>
          <w:i/>
          <w:iCs/>
          <w:snapToGrid w:val="0"/>
        </w:rPr>
        <w:t>Oreochromis</w:t>
      </w:r>
      <w:proofErr w:type="spellEnd"/>
      <w:r w:rsidRPr="00A553BC">
        <w:rPr>
          <w:rStyle w:val="CharacterStyle2"/>
          <w:b/>
          <w:bCs/>
          <w:i/>
          <w:iCs/>
          <w:snapToGrid w:val="0"/>
        </w:rPr>
        <w:t xml:space="preserve"> </w:t>
      </w:r>
      <w:proofErr w:type="spellStart"/>
      <w:r w:rsidRPr="00A553BC">
        <w:rPr>
          <w:rStyle w:val="CharacterStyle2"/>
          <w:b/>
          <w:bCs/>
          <w:i/>
          <w:iCs/>
          <w:snapToGrid w:val="0"/>
        </w:rPr>
        <w:t>niloticus</w:t>
      </w:r>
      <w:proofErr w:type="spellEnd"/>
      <w:r w:rsidRPr="00A553BC">
        <w:rPr>
          <w:rStyle w:val="CharacterStyle2"/>
          <w:b/>
          <w:bCs/>
          <w:snapToGrid w:val="0"/>
        </w:rPr>
        <w:t xml:space="preserve"> exposed to 15 mg/L cadmium and treated with NLWE and NLP</w:t>
      </w:r>
    </w:p>
    <w:tbl>
      <w:tblPr>
        <w:tblW w:w="5000" w:type="pct"/>
        <w:jc w:val="center"/>
        <w:tblCellMar>
          <w:left w:w="0" w:type="dxa"/>
          <w:right w:w="0" w:type="dxa"/>
        </w:tblCellMar>
        <w:tblLook w:val="0000"/>
      </w:tblPr>
      <w:tblGrid>
        <w:gridCol w:w="2638"/>
        <w:gridCol w:w="1589"/>
        <w:gridCol w:w="1728"/>
        <w:gridCol w:w="1696"/>
        <w:gridCol w:w="105"/>
        <w:gridCol w:w="1614"/>
      </w:tblGrid>
      <w:tr w:rsidR="00355D11" w:rsidRPr="00A553BC" w:rsidTr="001363C5">
        <w:trPr>
          <w:cantSplit/>
          <w:jc w:val="center"/>
        </w:trPr>
        <w:tc>
          <w:tcPr>
            <w:tcW w:w="1407" w:type="pct"/>
            <w:tcBorders>
              <w:top w:val="single" w:sz="4" w:space="0" w:color="auto"/>
              <w:left w:val="single" w:sz="4" w:space="0" w:color="auto"/>
              <w:bottom w:val="single" w:sz="2" w:space="0" w:color="auto"/>
              <w:right w:val="single" w:sz="4" w:space="0" w:color="auto"/>
              <w:tl2br w:val="single" w:sz="4" w:space="0" w:color="auto"/>
            </w:tcBorders>
          </w:tcPr>
          <w:p w:rsidR="00355D11" w:rsidRPr="00A553BC" w:rsidRDefault="00D63B91" w:rsidP="0069716A">
            <w:pPr>
              <w:pStyle w:val="Style1"/>
              <w:kinsoku w:val="0"/>
              <w:autoSpaceDE/>
              <w:autoSpaceDN/>
              <w:adjustRightInd/>
              <w:ind w:right="-3"/>
              <w:jc w:val="center"/>
              <w:rPr>
                <w:rStyle w:val="CharacterStyle2"/>
                <w:rFonts w:eastAsiaTheme="minorEastAsia"/>
                <w:b/>
                <w:bCs/>
                <w:snapToGrid w:val="0"/>
              </w:rPr>
            </w:pPr>
            <w:r w:rsidRPr="00A553BC">
              <w:rPr>
                <w:rStyle w:val="CharacterStyle2"/>
                <w:rFonts w:eastAsiaTheme="minorEastAsia"/>
                <w:b/>
                <w:bCs/>
                <w:snapToGrid w:val="0"/>
              </w:rPr>
              <w:t>Organ</w:t>
            </w:r>
          </w:p>
          <w:p w:rsidR="00D63B91" w:rsidRPr="00A553BC" w:rsidRDefault="00A553BC" w:rsidP="0069716A">
            <w:pPr>
              <w:pStyle w:val="Style1"/>
              <w:kinsoku w:val="0"/>
              <w:autoSpaceDE/>
              <w:autoSpaceDN/>
              <w:adjustRightInd/>
              <w:ind w:right="-3"/>
              <w:rPr>
                <w:rStyle w:val="CharacterStyle2"/>
                <w:rFonts w:eastAsiaTheme="minorEastAsia"/>
                <w:b/>
                <w:bCs/>
                <w:snapToGrid w:val="0"/>
              </w:rPr>
            </w:pPr>
            <w:r w:rsidRPr="00A553BC">
              <w:rPr>
                <w:rStyle w:val="CharacterStyle2"/>
                <w:rFonts w:eastAsiaTheme="minorEastAsia"/>
                <w:b/>
                <w:bCs/>
                <w:snapToGrid w:val="0"/>
              </w:rPr>
              <w:t xml:space="preserve"> </w:t>
            </w:r>
            <w:r w:rsidR="00D63B91" w:rsidRPr="00A553BC">
              <w:rPr>
                <w:rStyle w:val="CharacterStyle2"/>
                <w:rFonts w:eastAsiaTheme="minorEastAsia"/>
                <w:b/>
                <w:bCs/>
                <w:snapToGrid w:val="0"/>
              </w:rPr>
              <w:t>group</w:t>
            </w:r>
          </w:p>
        </w:tc>
        <w:tc>
          <w:tcPr>
            <w:tcW w:w="848" w:type="pct"/>
            <w:tcBorders>
              <w:top w:val="single" w:sz="4" w:space="0" w:color="auto"/>
              <w:left w:val="nil"/>
              <w:bottom w:val="single" w:sz="4" w:space="0" w:color="auto"/>
              <w:right w:val="single" w:sz="4" w:space="0" w:color="auto"/>
            </w:tcBorders>
          </w:tcPr>
          <w:p w:rsidR="00355D11" w:rsidRPr="00A553BC" w:rsidRDefault="00355D11" w:rsidP="0069716A">
            <w:pPr>
              <w:pStyle w:val="Style1"/>
              <w:kinsoku w:val="0"/>
              <w:autoSpaceDE/>
              <w:autoSpaceDN/>
              <w:adjustRightInd/>
              <w:ind w:right="-3"/>
              <w:jc w:val="center"/>
              <w:rPr>
                <w:rStyle w:val="CharacterStyle2"/>
                <w:rFonts w:eastAsiaTheme="minorEastAsia"/>
                <w:b/>
                <w:bCs/>
                <w:snapToGrid w:val="0"/>
              </w:rPr>
            </w:pPr>
            <w:r w:rsidRPr="00A553BC">
              <w:rPr>
                <w:rStyle w:val="CharacterStyle2"/>
                <w:rFonts w:eastAsiaTheme="minorEastAsia"/>
                <w:b/>
                <w:bCs/>
                <w:snapToGrid w:val="0"/>
              </w:rPr>
              <w:t>liver</w:t>
            </w:r>
          </w:p>
        </w:tc>
        <w:tc>
          <w:tcPr>
            <w:tcW w:w="922" w:type="pct"/>
            <w:tcBorders>
              <w:top w:val="single" w:sz="4" w:space="0" w:color="auto"/>
              <w:left w:val="nil"/>
              <w:bottom w:val="single" w:sz="4" w:space="0" w:color="auto"/>
              <w:right w:val="single" w:sz="4" w:space="0" w:color="auto"/>
            </w:tcBorders>
          </w:tcPr>
          <w:p w:rsidR="00355D11" w:rsidRPr="00A553BC" w:rsidRDefault="00355D11" w:rsidP="0069716A">
            <w:pPr>
              <w:pStyle w:val="Style1"/>
              <w:kinsoku w:val="0"/>
              <w:autoSpaceDE/>
              <w:autoSpaceDN/>
              <w:adjustRightInd/>
              <w:ind w:right="-3"/>
              <w:jc w:val="center"/>
              <w:rPr>
                <w:rStyle w:val="CharacterStyle2"/>
                <w:rFonts w:eastAsiaTheme="minorEastAsia"/>
                <w:b/>
                <w:bCs/>
                <w:snapToGrid w:val="0"/>
              </w:rPr>
            </w:pPr>
            <w:r w:rsidRPr="00A553BC">
              <w:rPr>
                <w:rStyle w:val="CharacterStyle2"/>
                <w:rFonts w:eastAsiaTheme="minorEastAsia"/>
                <w:b/>
                <w:bCs/>
                <w:snapToGrid w:val="0"/>
              </w:rPr>
              <w:t>kidney</w:t>
            </w:r>
          </w:p>
        </w:tc>
        <w:tc>
          <w:tcPr>
            <w:tcW w:w="905" w:type="pct"/>
            <w:tcBorders>
              <w:top w:val="single" w:sz="4" w:space="0" w:color="auto"/>
              <w:left w:val="nil"/>
              <w:bottom w:val="single" w:sz="4" w:space="0" w:color="auto"/>
              <w:right w:val="single" w:sz="4" w:space="0" w:color="auto"/>
            </w:tcBorders>
          </w:tcPr>
          <w:p w:rsidR="00355D11" w:rsidRPr="00A553BC" w:rsidRDefault="00355D11" w:rsidP="0069716A">
            <w:pPr>
              <w:pStyle w:val="Style1"/>
              <w:kinsoku w:val="0"/>
              <w:autoSpaceDE/>
              <w:autoSpaceDN/>
              <w:adjustRightInd/>
              <w:ind w:right="-3"/>
              <w:jc w:val="center"/>
              <w:rPr>
                <w:rStyle w:val="CharacterStyle2"/>
                <w:rFonts w:eastAsiaTheme="minorEastAsia"/>
                <w:b/>
                <w:bCs/>
                <w:snapToGrid w:val="0"/>
              </w:rPr>
            </w:pPr>
            <w:r w:rsidRPr="00A553BC">
              <w:rPr>
                <w:rStyle w:val="CharacterStyle2"/>
                <w:rFonts w:eastAsiaTheme="minorEastAsia"/>
                <w:b/>
                <w:bCs/>
                <w:snapToGrid w:val="0"/>
              </w:rPr>
              <w:t>muscle</w:t>
            </w:r>
          </w:p>
        </w:tc>
        <w:tc>
          <w:tcPr>
            <w:tcW w:w="917" w:type="pct"/>
            <w:gridSpan w:val="2"/>
            <w:tcBorders>
              <w:top w:val="single" w:sz="4" w:space="0" w:color="auto"/>
              <w:left w:val="nil"/>
              <w:bottom w:val="single" w:sz="4" w:space="0" w:color="auto"/>
              <w:right w:val="single" w:sz="4" w:space="0" w:color="auto"/>
            </w:tcBorders>
          </w:tcPr>
          <w:p w:rsidR="00355D11" w:rsidRPr="00A553BC" w:rsidRDefault="00355D11" w:rsidP="0069716A">
            <w:pPr>
              <w:pStyle w:val="Style1"/>
              <w:kinsoku w:val="0"/>
              <w:autoSpaceDE/>
              <w:autoSpaceDN/>
              <w:adjustRightInd/>
              <w:ind w:right="-3"/>
              <w:jc w:val="center"/>
              <w:rPr>
                <w:rStyle w:val="CharacterStyle2"/>
                <w:rFonts w:eastAsiaTheme="minorEastAsia"/>
                <w:b/>
                <w:bCs/>
                <w:snapToGrid w:val="0"/>
              </w:rPr>
            </w:pPr>
            <w:r w:rsidRPr="00A553BC">
              <w:rPr>
                <w:rStyle w:val="CharacterStyle2"/>
                <w:rFonts w:eastAsiaTheme="minorEastAsia"/>
                <w:b/>
                <w:bCs/>
                <w:snapToGrid w:val="0"/>
              </w:rPr>
              <w:t>gills</w:t>
            </w:r>
          </w:p>
        </w:tc>
      </w:tr>
      <w:tr w:rsidR="00355D11" w:rsidRPr="00A553BC" w:rsidTr="001363C5">
        <w:trPr>
          <w:cantSplit/>
          <w:jc w:val="center"/>
        </w:trPr>
        <w:tc>
          <w:tcPr>
            <w:tcW w:w="1407" w:type="pct"/>
            <w:tcBorders>
              <w:top w:val="single" w:sz="2" w:space="0" w:color="auto"/>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22" w:right="-3"/>
              <w:jc w:val="center"/>
              <w:rPr>
                <w:rStyle w:val="CharacterStyle3"/>
                <w:rFonts w:ascii="Times New Roman" w:eastAsiaTheme="minorEastAsia" w:hAnsi="Times New Roman" w:cs="Times New Roman"/>
                <w:b/>
                <w:bCs/>
                <w:snapToGrid w:val="0"/>
                <w:sz w:val="20"/>
                <w:szCs w:val="20"/>
              </w:rPr>
            </w:pPr>
            <w:r w:rsidRPr="00A553BC">
              <w:rPr>
                <w:rStyle w:val="CharacterStyle3"/>
                <w:rFonts w:ascii="Times New Roman" w:eastAsiaTheme="minorEastAsia" w:hAnsi="Times New Roman" w:cs="Times New Roman"/>
                <w:b/>
                <w:bCs/>
                <w:snapToGrid w:val="0"/>
                <w:sz w:val="20"/>
                <w:szCs w:val="20"/>
              </w:rPr>
              <w:t>Control</w:t>
            </w:r>
          </w:p>
        </w:tc>
        <w:tc>
          <w:tcPr>
            <w:tcW w:w="848" w:type="pct"/>
            <w:tcBorders>
              <w:top w:val="single" w:sz="2" w:space="0" w:color="auto"/>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0.041±0.002 A</w:t>
            </w:r>
          </w:p>
        </w:tc>
        <w:tc>
          <w:tcPr>
            <w:tcW w:w="922" w:type="pct"/>
            <w:tcBorders>
              <w:top w:val="single" w:sz="2" w:space="0" w:color="auto"/>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0.043±0.002 A</w:t>
            </w:r>
          </w:p>
        </w:tc>
        <w:tc>
          <w:tcPr>
            <w:tcW w:w="905" w:type="pct"/>
            <w:tcBorders>
              <w:top w:val="single" w:sz="2" w:space="0" w:color="auto"/>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58"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0.031±0.001 A</w:t>
            </w:r>
          </w:p>
        </w:tc>
        <w:tc>
          <w:tcPr>
            <w:tcW w:w="56" w:type="pct"/>
            <w:tcBorders>
              <w:top w:val="single" w:sz="2" w:space="0" w:color="auto"/>
              <w:left w:val="single" w:sz="4" w:space="0" w:color="auto"/>
              <w:bottom w:val="nil"/>
              <w:right w:val="nil"/>
            </w:tcBorders>
            <w:vAlign w:val="center"/>
          </w:tcPr>
          <w:p w:rsidR="00355D11" w:rsidRPr="00A553BC" w:rsidRDefault="00355D11" w:rsidP="0069716A">
            <w:pPr>
              <w:pStyle w:val="Style4"/>
              <w:kinsoku w:val="0"/>
              <w:autoSpaceDE/>
              <w:autoSpaceDN/>
              <w:adjustRightInd/>
              <w:ind w:right="-3"/>
              <w:rPr>
                <w:rStyle w:val="CharacterStyle3"/>
                <w:rFonts w:ascii="Times New Roman" w:eastAsiaTheme="minorEastAsia" w:hAnsi="Times New Roman" w:cs="Times New Roman"/>
                <w:snapToGrid w:val="0"/>
                <w:sz w:val="20"/>
                <w:szCs w:val="20"/>
              </w:rPr>
            </w:pPr>
          </w:p>
        </w:tc>
        <w:tc>
          <w:tcPr>
            <w:tcW w:w="861" w:type="pct"/>
            <w:tcBorders>
              <w:top w:val="single" w:sz="2" w:space="0" w:color="auto"/>
              <w:left w:val="nil"/>
              <w:bottom w:val="nil"/>
              <w:right w:val="single" w:sz="4" w:space="0" w:color="auto"/>
            </w:tcBorders>
            <w:vAlign w:val="center"/>
          </w:tcPr>
          <w:p w:rsidR="00355D11" w:rsidRPr="00A553BC" w:rsidRDefault="00355D11" w:rsidP="0069716A">
            <w:pPr>
              <w:pStyle w:val="Style4"/>
              <w:kinsoku w:val="0"/>
              <w:autoSpaceDE/>
              <w:autoSpaceDN/>
              <w:adjustRightInd/>
              <w:ind w:left="62"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0.061±0.002 A</w:t>
            </w:r>
          </w:p>
        </w:tc>
      </w:tr>
      <w:tr w:rsidR="00355D11" w:rsidRPr="00A553BC" w:rsidTr="001363C5">
        <w:trPr>
          <w:cantSplit/>
          <w:jc w:val="center"/>
        </w:trPr>
        <w:tc>
          <w:tcPr>
            <w:tcW w:w="1407"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22" w:right="-3"/>
              <w:jc w:val="center"/>
              <w:rPr>
                <w:rStyle w:val="CharacterStyle3"/>
                <w:rFonts w:ascii="Times New Roman" w:eastAsiaTheme="minorEastAsia" w:hAnsi="Times New Roman" w:cs="Times New Roman"/>
                <w:b/>
                <w:bCs/>
                <w:snapToGrid w:val="0"/>
                <w:sz w:val="20"/>
                <w:szCs w:val="20"/>
              </w:rPr>
            </w:pPr>
            <w:r w:rsidRPr="00A553BC">
              <w:rPr>
                <w:rStyle w:val="CharacterStyle3"/>
                <w:rFonts w:ascii="Times New Roman" w:eastAsiaTheme="minorEastAsia" w:hAnsi="Times New Roman" w:cs="Times New Roman"/>
                <w:b/>
                <w:bCs/>
                <w:snapToGrid w:val="0"/>
                <w:sz w:val="20"/>
                <w:szCs w:val="20"/>
              </w:rPr>
              <w:t>Cadmium</w:t>
            </w:r>
          </w:p>
        </w:tc>
        <w:tc>
          <w:tcPr>
            <w:tcW w:w="848"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6.280±0.170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922"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3.215±0.128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905"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58"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1.286±0.067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56" w:type="pct"/>
            <w:tcBorders>
              <w:top w:val="nil"/>
              <w:left w:val="single" w:sz="4" w:space="0" w:color="auto"/>
              <w:bottom w:val="nil"/>
              <w:right w:val="nil"/>
            </w:tcBorders>
            <w:vAlign w:val="center"/>
          </w:tcPr>
          <w:p w:rsidR="00355D11" w:rsidRPr="00A553BC" w:rsidRDefault="00355D11" w:rsidP="0069716A">
            <w:pPr>
              <w:pStyle w:val="Style4"/>
              <w:kinsoku w:val="0"/>
              <w:autoSpaceDE/>
              <w:autoSpaceDN/>
              <w:adjustRightInd/>
              <w:ind w:right="-3"/>
              <w:rPr>
                <w:rStyle w:val="CharacterStyle3"/>
                <w:rFonts w:ascii="Times New Roman" w:eastAsiaTheme="minorEastAsia" w:hAnsi="Times New Roman" w:cs="Times New Roman"/>
                <w:snapToGrid w:val="0"/>
                <w:sz w:val="20"/>
                <w:szCs w:val="20"/>
              </w:rPr>
            </w:pPr>
          </w:p>
        </w:tc>
        <w:tc>
          <w:tcPr>
            <w:tcW w:w="861" w:type="pct"/>
            <w:tcBorders>
              <w:top w:val="nil"/>
              <w:left w:val="nil"/>
              <w:bottom w:val="nil"/>
              <w:right w:val="single" w:sz="4" w:space="0" w:color="auto"/>
            </w:tcBorders>
            <w:vAlign w:val="center"/>
          </w:tcPr>
          <w:p w:rsidR="00355D11" w:rsidRPr="00A553BC" w:rsidRDefault="00355D11" w:rsidP="0069716A">
            <w:pPr>
              <w:pStyle w:val="Style4"/>
              <w:kinsoku w:val="0"/>
              <w:autoSpaceDE/>
              <w:autoSpaceDN/>
              <w:adjustRightInd/>
              <w:ind w:left="62"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1.276±0.073 </w:t>
            </w:r>
            <w:proofErr w:type="spellStart"/>
            <w:r w:rsidRPr="00A553BC">
              <w:rPr>
                <w:rStyle w:val="CharacterStyle3"/>
                <w:rFonts w:ascii="Times New Roman" w:eastAsiaTheme="minorEastAsia" w:hAnsi="Times New Roman" w:cs="Times New Roman"/>
                <w:snapToGrid w:val="0"/>
                <w:sz w:val="20"/>
                <w:szCs w:val="20"/>
              </w:rPr>
              <w:t>aB</w:t>
            </w:r>
            <w:proofErr w:type="spellEnd"/>
          </w:p>
        </w:tc>
      </w:tr>
      <w:tr w:rsidR="00355D11" w:rsidRPr="00A553BC" w:rsidTr="001363C5">
        <w:trPr>
          <w:cantSplit/>
          <w:jc w:val="center"/>
        </w:trPr>
        <w:tc>
          <w:tcPr>
            <w:tcW w:w="1407"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22" w:right="-3"/>
              <w:jc w:val="center"/>
              <w:rPr>
                <w:rStyle w:val="CharacterStyle3"/>
                <w:rFonts w:ascii="Times New Roman" w:eastAsiaTheme="minorEastAsia" w:hAnsi="Times New Roman" w:cs="Times New Roman"/>
                <w:b/>
                <w:bCs/>
                <w:snapToGrid w:val="0"/>
                <w:sz w:val="20"/>
                <w:szCs w:val="20"/>
              </w:rPr>
            </w:pPr>
            <w:r w:rsidRPr="00A553BC">
              <w:rPr>
                <w:rStyle w:val="CharacterStyle3"/>
                <w:rFonts w:ascii="Times New Roman" w:eastAsiaTheme="minorEastAsia" w:hAnsi="Times New Roman" w:cs="Times New Roman"/>
                <w:b/>
                <w:bCs/>
                <w:snapToGrid w:val="0"/>
                <w:sz w:val="20"/>
                <w:szCs w:val="20"/>
              </w:rPr>
              <w:t>Cadmium+</w:t>
            </w:r>
            <w:r w:rsidR="00A553BC" w:rsidRPr="00A553BC">
              <w:rPr>
                <w:rStyle w:val="CharacterStyle3"/>
                <w:rFonts w:ascii="Times New Roman" w:eastAsiaTheme="minorEastAsia" w:hAnsi="Times New Roman" w:cs="Times New Roman"/>
                <w:b/>
                <w:bCs/>
                <w:snapToGrid w:val="0"/>
                <w:sz w:val="20"/>
                <w:szCs w:val="20"/>
              </w:rPr>
              <w:t xml:space="preserve"> </w:t>
            </w:r>
            <w:r w:rsidRPr="00A553BC">
              <w:rPr>
                <w:rStyle w:val="CharacterStyle3"/>
                <w:rFonts w:ascii="Times New Roman" w:eastAsiaTheme="minorEastAsia" w:hAnsi="Times New Roman" w:cs="Times New Roman"/>
                <w:b/>
                <w:bCs/>
                <w:snapToGrid w:val="0"/>
                <w:sz w:val="20"/>
                <w:szCs w:val="20"/>
              </w:rPr>
              <w:t xml:space="preserve">0.2 </w:t>
            </w:r>
            <w:r w:rsidR="00C134C4" w:rsidRPr="00A553BC">
              <w:rPr>
                <w:rStyle w:val="CharacterStyle3"/>
                <w:rFonts w:ascii="Times New Roman" w:eastAsiaTheme="minorEastAsia" w:hAnsi="Times New Roman" w:cs="Times New Roman"/>
                <w:b/>
                <w:bCs/>
                <w:snapToGrid w:val="0"/>
                <w:sz w:val="20"/>
                <w:szCs w:val="20"/>
              </w:rPr>
              <w:t>m</w:t>
            </w:r>
            <w:r w:rsidRPr="00A553BC">
              <w:rPr>
                <w:rStyle w:val="CharacterStyle3"/>
                <w:rFonts w:ascii="Times New Roman" w:eastAsiaTheme="minorEastAsia" w:hAnsi="Times New Roman" w:cs="Times New Roman"/>
                <w:b/>
                <w:bCs/>
                <w:snapToGrid w:val="0"/>
                <w:sz w:val="20"/>
                <w:szCs w:val="20"/>
              </w:rPr>
              <w:t>g/l</w:t>
            </w:r>
            <w:r w:rsidR="00A553BC" w:rsidRPr="00A553BC">
              <w:rPr>
                <w:rStyle w:val="CharacterStyle3"/>
                <w:rFonts w:ascii="Times New Roman" w:eastAsiaTheme="minorEastAsia" w:hAnsi="Times New Roman" w:cs="Times New Roman"/>
                <w:b/>
                <w:bCs/>
                <w:snapToGrid w:val="0"/>
                <w:sz w:val="20"/>
                <w:szCs w:val="20"/>
              </w:rPr>
              <w:t xml:space="preserve"> </w:t>
            </w:r>
            <w:r w:rsidRPr="00A553BC">
              <w:rPr>
                <w:rStyle w:val="CharacterStyle3"/>
                <w:rFonts w:ascii="Times New Roman" w:eastAsiaTheme="minorEastAsia" w:hAnsi="Times New Roman" w:cs="Times New Roman"/>
                <w:b/>
                <w:bCs/>
                <w:snapToGrid w:val="0"/>
                <w:sz w:val="20"/>
                <w:szCs w:val="20"/>
              </w:rPr>
              <w:t>NLWE</w:t>
            </w:r>
          </w:p>
        </w:tc>
        <w:tc>
          <w:tcPr>
            <w:tcW w:w="848"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5.940±0.164 </w:t>
            </w:r>
            <w:proofErr w:type="spellStart"/>
            <w:r w:rsidRPr="00A553BC">
              <w:rPr>
                <w:rStyle w:val="CharacterStyle3"/>
                <w:rFonts w:ascii="Times New Roman" w:eastAsiaTheme="minorEastAsia" w:hAnsi="Times New Roman" w:cs="Times New Roman"/>
                <w:snapToGrid w:val="0"/>
                <w:sz w:val="20"/>
                <w:szCs w:val="20"/>
              </w:rPr>
              <w:t>aC</w:t>
            </w:r>
            <w:proofErr w:type="spellEnd"/>
          </w:p>
        </w:tc>
        <w:tc>
          <w:tcPr>
            <w:tcW w:w="922"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2.995±0.106 </w:t>
            </w:r>
            <w:proofErr w:type="spellStart"/>
            <w:r w:rsidRPr="00A553BC">
              <w:rPr>
                <w:rStyle w:val="CharacterStyle3"/>
                <w:rFonts w:ascii="Times New Roman" w:eastAsiaTheme="minorEastAsia" w:hAnsi="Times New Roman" w:cs="Times New Roman"/>
                <w:snapToGrid w:val="0"/>
                <w:sz w:val="20"/>
                <w:szCs w:val="20"/>
              </w:rPr>
              <w:t>aC</w:t>
            </w:r>
            <w:proofErr w:type="spellEnd"/>
          </w:p>
        </w:tc>
        <w:tc>
          <w:tcPr>
            <w:tcW w:w="905" w:type="pct"/>
            <w:tcBorders>
              <w:top w:val="nil"/>
              <w:left w:val="single" w:sz="4" w:space="0" w:color="auto"/>
              <w:bottom w:val="nil"/>
              <w:right w:val="single" w:sz="4" w:space="0" w:color="auto"/>
            </w:tcBorders>
            <w:vAlign w:val="center"/>
          </w:tcPr>
          <w:p w:rsidR="00355D11" w:rsidRPr="00A553BC" w:rsidRDefault="00355D11" w:rsidP="0069716A">
            <w:pPr>
              <w:pStyle w:val="Style4"/>
              <w:kinsoku w:val="0"/>
              <w:autoSpaceDE/>
              <w:autoSpaceDN/>
              <w:adjustRightInd/>
              <w:ind w:left="58"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1.178±0.072 </w:t>
            </w:r>
            <w:proofErr w:type="spellStart"/>
            <w:r w:rsidRPr="00A553BC">
              <w:rPr>
                <w:rStyle w:val="CharacterStyle3"/>
                <w:rFonts w:ascii="Times New Roman" w:eastAsiaTheme="minorEastAsia" w:hAnsi="Times New Roman" w:cs="Times New Roman"/>
                <w:snapToGrid w:val="0"/>
                <w:sz w:val="20"/>
                <w:szCs w:val="20"/>
              </w:rPr>
              <w:t>aC</w:t>
            </w:r>
            <w:proofErr w:type="spellEnd"/>
          </w:p>
        </w:tc>
        <w:tc>
          <w:tcPr>
            <w:tcW w:w="56" w:type="pct"/>
            <w:tcBorders>
              <w:top w:val="nil"/>
              <w:left w:val="single" w:sz="4" w:space="0" w:color="auto"/>
              <w:bottom w:val="nil"/>
              <w:right w:val="nil"/>
            </w:tcBorders>
            <w:vAlign w:val="center"/>
          </w:tcPr>
          <w:p w:rsidR="00355D11" w:rsidRPr="00A553BC" w:rsidRDefault="00355D11" w:rsidP="0069716A">
            <w:pPr>
              <w:pStyle w:val="Style4"/>
              <w:kinsoku w:val="0"/>
              <w:autoSpaceDE/>
              <w:autoSpaceDN/>
              <w:adjustRightInd/>
              <w:ind w:right="-3"/>
              <w:rPr>
                <w:rStyle w:val="CharacterStyle3"/>
                <w:rFonts w:ascii="Times New Roman" w:eastAsiaTheme="minorEastAsia" w:hAnsi="Times New Roman" w:cs="Times New Roman"/>
                <w:snapToGrid w:val="0"/>
                <w:sz w:val="20"/>
                <w:szCs w:val="20"/>
              </w:rPr>
            </w:pPr>
          </w:p>
        </w:tc>
        <w:tc>
          <w:tcPr>
            <w:tcW w:w="861" w:type="pct"/>
            <w:tcBorders>
              <w:top w:val="nil"/>
              <w:left w:val="nil"/>
              <w:bottom w:val="nil"/>
              <w:right w:val="single" w:sz="4" w:space="0" w:color="auto"/>
            </w:tcBorders>
            <w:vAlign w:val="center"/>
          </w:tcPr>
          <w:p w:rsidR="00355D11" w:rsidRPr="00A553BC" w:rsidRDefault="00355D11" w:rsidP="0069716A">
            <w:pPr>
              <w:pStyle w:val="Style4"/>
              <w:kinsoku w:val="0"/>
              <w:autoSpaceDE/>
              <w:autoSpaceDN/>
              <w:adjustRightInd/>
              <w:ind w:left="62"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1.210±0.039 </w:t>
            </w:r>
            <w:proofErr w:type="spellStart"/>
            <w:r w:rsidRPr="00A553BC">
              <w:rPr>
                <w:rStyle w:val="CharacterStyle3"/>
                <w:rFonts w:ascii="Times New Roman" w:eastAsiaTheme="minorEastAsia" w:hAnsi="Times New Roman" w:cs="Times New Roman"/>
                <w:snapToGrid w:val="0"/>
                <w:sz w:val="20"/>
                <w:szCs w:val="20"/>
              </w:rPr>
              <w:t>aC</w:t>
            </w:r>
            <w:proofErr w:type="spellEnd"/>
          </w:p>
        </w:tc>
      </w:tr>
      <w:tr w:rsidR="00355D11" w:rsidRPr="00A553BC" w:rsidTr="001363C5">
        <w:trPr>
          <w:cantSplit/>
          <w:jc w:val="center"/>
        </w:trPr>
        <w:tc>
          <w:tcPr>
            <w:tcW w:w="1407" w:type="pct"/>
            <w:tcBorders>
              <w:top w:val="nil"/>
              <w:left w:val="single" w:sz="4" w:space="0" w:color="auto"/>
              <w:bottom w:val="single" w:sz="2" w:space="0" w:color="auto"/>
              <w:right w:val="single" w:sz="4" w:space="0" w:color="auto"/>
            </w:tcBorders>
            <w:vAlign w:val="center"/>
          </w:tcPr>
          <w:p w:rsidR="00355D11" w:rsidRPr="00A553BC" w:rsidRDefault="00355D11" w:rsidP="0069716A">
            <w:pPr>
              <w:pStyle w:val="Style4"/>
              <w:kinsoku w:val="0"/>
              <w:autoSpaceDE/>
              <w:autoSpaceDN/>
              <w:adjustRightInd/>
              <w:ind w:left="22" w:right="-3"/>
              <w:jc w:val="center"/>
              <w:rPr>
                <w:rStyle w:val="CharacterStyle3"/>
                <w:rFonts w:ascii="Times New Roman" w:eastAsiaTheme="minorEastAsia" w:hAnsi="Times New Roman" w:cs="Times New Roman"/>
                <w:b/>
                <w:bCs/>
                <w:snapToGrid w:val="0"/>
                <w:sz w:val="20"/>
                <w:szCs w:val="20"/>
              </w:rPr>
            </w:pPr>
            <w:r w:rsidRPr="00A553BC">
              <w:rPr>
                <w:rStyle w:val="CharacterStyle3"/>
                <w:rFonts w:ascii="Times New Roman" w:eastAsiaTheme="minorEastAsia" w:hAnsi="Times New Roman" w:cs="Times New Roman"/>
                <w:b/>
                <w:bCs/>
                <w:snapToGrid w:val="0"/>
                <w:sz w:val="20"/>
                <w:szCs w:val="20"/>
              </w:rPr>
              <w:t xml:space="preserve">Cadmium+ </w:t>
            </w:r>
            <w:r w:rsidR="007E3CE0" w:rsidRPr="00A553BC">
              <w:rPr>
                <w:rStyle w:val="CharacterStyle3"/>
                <w:rFonts w:ascii="Times New Roman" w:eastAsiaTheme="minorEastAsia" w:hAnsi="Times New Roman" w:cs="Times New Roman"/>
                <w:b/>
                <w:bCs/>
                <w:snapToGrid w:val="0"/>
                <w:sz w:val="20"/>
                <w:szCs w:val="20"/>
              </w:rPr>
              <w:t>(</w:t>
            </w:r>
            <w:r w:rsidR="00C134C4" w:rsidRPr="00A553BC">
              <w:rPr>
                <w:rStyle w:val="CharacterStyle3"/>
                <w:rFonts w:ascii="Times New Roman" w:eastAsiaTheme="minorEastAsia" w:hAnsi="Times New Roman" w:cs="Times New Roman"/>
                <w:b/>
                <w:bCs/>
                <w:snapToGrid w:val="0"/>
                <w:sz w:val="20"/>
                <w:szCs w:val="20"/>
              </w:rPr>
              <w:t>55</w:t>
            </w:r>
            <w:r w:rsidR="007E3CE0" w:rsidRPr="00A553BC">
              <w:rPr>
                <w:rStyle w:val="CharacterStyle3"/>
                <w:rFonts w:ascii="Times New Roman" w:eastAsiaTheme="minorEastAsia" w:hAnsi="Times New Roman" w:cs="Times New Roman"/>
                <w:b/>
                <w:bCs/>
                <w:snapToGrid w:val="0"/>
                <w:sz w:val="20"/>
                <w:szCs w:val="20"/>
              </w:rPr>
              <w:t xml:space="preserve"> gm)</w:t>
            </w:r>
            <w:r w:rsidRPr="00A553BC">
              <w:rPr>
                <w:rStyle w:val="CharacterStyle3"/>
                <w:rFonts w:ascii="Times New Roman" w:eastAsiaTheme="minorEastAsia" w:hAnsi="Times New Roman" w:cs="Times New Roman"/>
                <w:b/>
                <w:bCs/>
                <w:snapToGrid w:val="0"/>
                <w:sz w:val="20"/>
                <w:szCs w:val="20"/>
              </w:rPr>
              <w:t xml:space="preserve"> NLP</w:t>
            </w:r>
          </w:p>
        </w:tc>
        <w:tc>
          <w:tcPr>
            <w:tcW w:w="848" w:type="pct"/>
            <w:tcBorders>
              <w:top w:val="nil"/>
              <w:left w:val="single" w:sz="4" w:space="0" w:color="auto"/>
              <w:bottom w:val="single" w:sz="2" w:space="0" w:color="auto"/>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2.990±0.105 </w:t>
            </w:r>
            <w:proofErr w:type="spellStart"/>
            <w:r w:rsidRPr="00A553BC">
              <w:rPr>
                <w:rStyle w:val="CharacterStyle3"/>
                <w:rFonts w:ascii="Times New Roman" w:eastAsiaTheme="minorEastAsia" w:hAnsi="Times New Roman" w:cs="Times New Roman"/>
                <w:snapToGrid w:val="0"/>
                <w:sz w:val="20"/>
                <w:szCs w:val="20"/>
              </w:rPr>
              <w:t>abc</w:t>
            </w:r>
            <w:proofErr w:type="spellEnd"/>
          </w:p>
        </w:tc>
        <w:tc>
          <w:tcPr>
            <w:tcW w:w="922" w:type="pct"/>
            <w:tcBorders>
              <w:top w:val="nil"/>
              <w:left w:val="single" w:sz="4" w:space="0" w:color="auto"/>
              <w:bottom w:val="single" w:sz="2" w:space="0" w:color="auto"/>
              <w:right w:val="single" w:sz="4" w:space="0" w:color="auto"/>
            </w:tcBorders>
            <w:vAlign w:val="center"/>
          </w:tcPr>
          <w:p w:rsidR="00355D11" w:rsidRPr="00A553BC" w:rsidRDefault="00355D11" w:rsidP="0069716A">
            <w:pPr>
              <w:pStyle w:val="Style4"/>
              <w:kinsoku w:val="0"/>
              <w:autoSpaceDE/>
              <w:autoSpaceDN/>
              <w:adjustRightInd/>
              <w:ind w:left="67"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1.592±0.067 </w:t>
            </w:r>
            <w:proofErr w:type="spellStart"/>
            <w:r w:rsidRPr="00A553BC">
              <w:rPr>
                <w:rStyle w:val="CharacterStyle3"/>
                <w:rFonts w:ascii="Times New Roman" w:eastAsiaTheme="minorEastAsia" w:hAnsi="Times New Roman" w:cs="Times New Roman"/>
                <w:snapToGrid w:val="0"/>
                <w:sz w:val="20"/>
                <w:szCs w:val="20"/>
              </w:rPr>
              <w:t>abcd</w:t>
            </w:r>
            <w:proofErr w:type="spellEnd"/>
          </w:p>
        </w:tc>
        <w:tc>
          <w:tcPr>
            <w:tcW w:w="905" w:type="pct"/>
            <w:tcBorders>
              <w:top w:val="nil"/>
              <w:left w:val="single" w:sz="4" w:space="0" w:color="auto"/>
              <w:bottom w:val="single" w:sz="2" w:space="0" w:color="auto"/>
              <w:right w:val="single" w:sz="4" w:space="0" w:color="auto"/>
            </w:tcBorders>
            <w:vAlign w:val="center"/>
          </w:tcPr>
          <w:p w:rsidR="00355D11" w:rsidRPr="00A553BC" w:rsidRDefault="00355D11" w:rsidP="0069716A">
            <w:pPr>
              <w:pStyle w:val="Style4"/>
              <w:kinsoku w:val="0"/>
              <w:autoSpaceDE/>
              <w:autoSpaceDN/>
              <w:adjustRightInd/>
              <w:ind w:left="58"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0.432±0.013 </w:t>
            </w:r>
            <w:proofErr w:type="spellStart"/>
            <w:r w:rsidRPr="00A553BC">
              <w:rPr>
                <w:rStyle w:val="CharacterStyle3"/>
                <w:rFonts w:ascii="Times New Roman" w:eastAsiaTheme="minorEastAsia" w:hAnsi="Times New Roman" w:cs="Times New Roman"/>
                <w:snapToGrid w:val="0"/>
                <w:sz w:val="20"/>
                <w:szCs w:val="20"/>
              </w:rPr>
              <w:t>abcd</w:t>
            </w:r>
            <w:proofErr w:type="spellEnd"/>
          </w:p>
        </w:tc>
        <w:tc>
          <w:tcPr>
            <w:tcW w:w="56" w:type="pct"/>
            <w:tcBorders>
              <w:top w:val="nil"/>
              <w:left w:val="single" w:sz="4" w:space="0" w:color="auto"/>
              <w:bottom w:val="single" w:sz="2" w:space="0" w:color="auto"/>
              <w:right w:val="nil"/>
            </w:tcBorders>
            <w:vAlign w:val="center"/>
          </w:tcPr>
          <w:p w:rsidR="00355D11" w:rsidRPr="00A553BC" w:rsidRDefault="00355D11" w:rsidP="0069716A">
            <w:pPr>
              <w:pStyle w:val="Style4"/>
              <w:kinsoku w:val="0"/>
              <w:autoSpaceDE/>
              <w:autoSpaceDN/>
              <w:adjustRightInd/>
              <w:ind w:right="-3"/>
              <w:rPr>
                <w:rStyle w:val="CharacterStyle3"/>
                <w:rFonts w:ascii="Times New Roman" w:eastAsiaTheme="minorEastAsia" w:hAnsi="Times New Roman" w:cs="Times New Roman"/>
                <w:snapToGrid w:val="0"/>
                <w:sz w:val="20"/>
                <w:szCs w:val="20"/>
              </w:rPr>
            </w:pPr>
          </w:p>
        </w:tc>
        <w:tc>
          <w:tcPr>
            <w:tcW w:w="861" w:type="pct"/>
            <w:tcBorders>
              <w:top w:val="nil"/>
              <w:left w:val="nil"/>
              <w:bottom w:val="single" w:sz="2" w:space="0" w:color="auto"/>
              <w:right w:val="single" w:sz="4" w:space="0" w:color="auto"/>
            </w:tcBorders>
            <w:vAlign w:val="center"/>
          </w:tcPr>
          <w:p w:rsidR="00355D11" w:rsidRPr="00A553BC" w:rsidRDefault="00355D11" w:rsidP="0069716A">
            <w:pPr>
              <w:pStyle w:val="Style4"/>
              <w:kinsoku w:val="0"/>
              <w:autoSpaceDE/>
              <w:autoSpaceDN/>
              <w:adjustRightInd/>
              <w:ind w:left="62" w:right="-3"/>
              <w:rPr>
                <w:rStyle w:val="CharacterStyle3"/>
                <w:rFonts w:ascii="Times New Roman" w:eastAsiaTheme="minorEastAsia" w:hAnsi="Times New Roman" w:cs="Times New Roman"/>
                <w:snapToGrid w:val="0"/>
                <w:sz w:val="20"/>
                <w:szCs w:val="20"/>
              </w:rPr>
            </w:pPr>
            <w:r w:rsidRPr="00A553BC">
              <w:rPr>
                <w:rStyle w:val="CharacterStyle3"/>
                <w:rFonts w:ascii="Times New Roman" w:eastAsiaTheme="minorEastAsia" w:hAnsi="Times New Roman" w:cs="Times New Roman"/>
                <w:snapToGrid w:val="0"/>
                <w:sz w:val="20"/>
                <w:szCs w:val="20"/>
              </w:rPr>
              <w:t xml:space="preserve">0.764±0.023 </w:t>
            </w:r>
            <w:proofErr w:type="spellStart"/>
            <w:r w:rsidRPr="00A553BC">
              <w:rPr>
                <w:rStyle w:val="CharacterStyle3"/>
                <w:rFonts w:ascii="Times New Roman" w:eastAsiaTheme="minorEastAsia" w:hAnsi="Times New Roman" w:cs="Times New Roman"/>
                <w:snapToGrid w:val="0"/>
                <w:sz w:val="20"/>
                <w:szCs w:val="20"/>
              </w:rPr>
              <w:t>abcd</w:t>
            </w:r>
            <w:proofErr w:type="spellEnd"/>
          </w:p>
        </w:tc>
      </w:tr>
    </w:tbl>
    <w:p w:rsidR="00355D11" w:rsidRPr="00A553BC" w:rsidRDefault="00355D11" w:rsidP="0069716A">
      <w:pPr>
        <w:pStyle w:val="Style4"/>
        <w:kinsoku w:val="0"/>
        <w:autoSpaceDE/>
        <w:autoSpaceDN/>
        <w:adjustRightInd/>
        <w:ind w:right="-3"/>
        <w:rPr>
          <w:rStyle w:val="CharacterStyle3"/>
          <w:rFonts w:ascii="Times New Roman" w:hAnsi="Times New Roman" w:cs="Times New Roman"/>
          <w:snapToGrid w:val="0"/>
          <w:sz w:val="20"/>
          <w:szCs w:val="20"/>
        </w:rPr>
      </w:pPr>
      <w:r w:rsidRPr="00A553BC">
        <w:rPr>
          <w:rStyle w:val="CharacterStyle3"/>
          <w:rFonts w:ascii="Times New Roman" w:hAnsi="Times New Roman" w:cs="Times New Roman"/>
          <w:snapToGrid w:val="0"/>
          <w:sz w:val="20"/>
          <w:szCs w:val="20"/>
        </w:rPr>
        <w:t>Each value represents mean ± S.E.; N=5.</w:t>
      </w:r>
    </w:p>
    <w:p w:rsidR="00355D11" w:rsidRDefault="00355D11" w:rsidP="0069716A">
      <w:pPr>
        <w:pStyle w:val="Style4"/>
        <w:kinsoku w:val="0"/>
        <w:autoSpaceDE/>
        <w:autoSpaceDN/>
        <w:adjustRightInd/>
        <w:ind w:right="-3"/>
        <w:rPr>
          <w:rStyle w:val="CharacterStyle3"/>
          <w:rFonts w:ascii="Times New Roman" w:hAnsi="Times New Roman" w:cs="Times New Roman" w:hint="eastAsia"/>
          <w:snapToGrid w:val="0"/>
          <w:sz w:val="20"/>
          <w:szCs w:val="20"/>
          <w:lang w:eastAsia="zh-CN"/>
        </w:rPr>
      </w:pPr>
      <w:r w:rsidRPr="00A553BC">
        <w:rPr>
          <w:rStyle w:val="CharacterStyle3"/>
          <w:rFonts w:ascii="Times New Roman" w:hAnsi="Times New Roman" w:cs="Times New Roman"/>
          <w:snapToGrid w:val="0"/>
          <w:sz w:val="20"/>
          <w:szCs w:val="20"/>
        </w:rPr>
        <w:t>Small letters a, b, c and d in the same column represent a significant change against capital letters A, B, C and D respectively by LSD using ANOVA at P= 0.05</w:t>
      </w:r>
    </w:p>
    <w:p w:rsidR="001363C5" w:rsidRDefault="001363C5" w:rsidP="0069716A">
      <w:pPr>
        <w:pStyle w:val="Style4"/>
        <w:kinsoku w:val="0"/>
        <w:autoSpaceDE/>
        <w:autoSpaceDN/>
        <w:adjustRightInd/>
        <w:ind w:right="-3"/>
        <w:rPr>
          <w:rStyle w:val="CharacterStyle3"/>
          <w:rFonts w:ascii="Times New Roman" w:hAnsi="Times New Roman" w:cs="Times New Roman" w:hint="eastAsia"/>
          <w:snapToGrid w:val="0"/>
          <w:sz w:val="20"/>
          <w:szCs w:val="20"/>
          <w:lang w:eastAsia="zh-CN"/>
        </w:rPr>
      </w:pPr>
    </w:p>
    <w:p w:rsidR="001363C5" w:rsidRDefault="001363C5" w:rsidP="0069716A">
      <w:pPr>
        <w:pStyle w:val="Style4"/>
        <w:kinsoku w:val="0"/>
        <w:autoSpaceDE/>
        <w:autoSpaceDN/>
        <w:adjustRightInd/>
        <w:ind w:right="-3"/>
        <w:rPr>
          <w:rStyle w:val="CharacterStyle3"/>
          <w:rFonts w:ascii="Times New Roman" w:hAnsi="Times New Roman" w:cs="Times New Roman" w:hint="eastAsia"/>
          <w:snapToGrid w:val="0"/>
          <w:sz w:val="20"/>
          <w:szCs w:val="20"/>
          <w:lang w:eastAsia="zh-CN"/>
        </w:rPr>
      </w:pPr>
    </w:p>
    <w:p w:rsidR="001363C5" w:rsidRPr="00A553BC" w:rsidRDefault="001363C5" w:rsidP="001363C5">
      <w:pPr>
        <w:pStyle w:val="Style4"/>
        <w:kinsoku w:val="0"/>
        <w:autoSpaceDE/>
        <w:autoSpaceDN/>
        <w:adjustRightInd/>
        <w:ind w:right="-3"/>
        <w:rPr>
          <w:rStyle w:val="CharacterStyle2"/>
          <w:rFonts w:ascii="Times New Roman" w:hAnsi="Times New Roman" w:cs="Times New Roman"/>
          <w:b/>
          <w:bCs/>
          <w:snapToGrid w:val="0"/>
        </w:rPr>
      </w:pPr>
      <w:r w:rsidRPr="00A553BC">
        <w:rPr>
          <w:rStyle w:val="CharacterStyle2"/>
          <w:rFonts w:ascii="Times New Roman" w:hAnsi="Times New Roman" w:cs="Times New Roman"/>
          <w:b/>
          <w:bCs/>
          <w:snapToGrid w:val="0"/>
        </w:rPr>
        <w:t xml:space="preserve">Table 3: Some hematological </w:t>
      </w:r>
      <w:proofErr w:type="spellStart"/>
      <w:r w:rsidRPr="00A553BC">
        <w:rPr>
          <w:rStyle w:val="CharacterStyle2"/>
          <w:rFonts w:ascii="Times New Roman" w:hAnsi="Times New Roman" w:cs="Times New Roman"/>
          <w:b/>
          <w:bCs/>
          <w:snapToGrid w:val="0"/>
        </w:rPr>
        <w:t>prarameters</w:t>
      </w:r>
      <w:proofErr w:type="spellEnd"/>
      <w:r w:rsidRPr="00A553BC">
        <w:rPr>
          <w:rStyle w:val="CharacterStyle2"/>
          <w:rFonts w:ascii="Times New Roman" w:hAnsi="Times New Roman" w:cs="Times New Roman"/>
          <w:b/>
          <w:bCs/>
          <w:snapToGrid w:val="0"/>
        </w:rPr>
        <w:t xml:space="preserve"> in </w:t>
      </w:r>
      <w:proofErr w:type="spellStart"/>
      <w:r w:rsidRPr="00A553BC">
        <w:rPr>
          <w:rStyle w:val="CharacterStyle2"/>
          <w:rFonts w:ascii="Times New Roman" w:hAnsi="Times New Roman" w:cs="Times New Roman"/>
          <w:b/>
          <w:bCs/>
          <w:i/>
          <w:iCs/>
          <w:snapToGrid w:val="0"/>
        </w:rPr>
        <w:t>Oreochromis</w:t>
      </w:r>
      <w:proofErr w:type="spellEnd"/>
      <w:r w:rsidRPr="00A553BC">
        <w:rPr>
          <w:rStyle w:val="CharacterStyle2"/>
          <w:rFonts w:ascii="Times New Roman" w:hAnsi="Times New Roman" w:cs="Times New Roman"/>
          <w:b/>
          <w:bCs/>
          <w:i/>
          <w:iCs/>
          <w:snapToGrid w:val="0"/>
        </w:rPr>
        <w:t xml:space="preserve"> </w:t>
      </w:r>
      <w:proofErr w:type="spellStart"/>
      <w:r w:rsidRPr="00A553BC">
        <w:rPr>
          <w:rStyle w:val="CharacterStyle2"/>
          <w:rFonts w:ascii="Times New Roman" w:hAnsi="Times New Roman" w:cs="Times New Roman"/>
          <w:b/>
          <w:bCs/>
          <w:i/>
          <w:iCs/>
          <w:snapToGrid w:val="0"/>
        </w:rPr>
        <w:t>niloticus</w:t>
      </w:r>
      <w:proofErr w:type="spellEnd"/>
      <w:r w:rsidRPr="00A553BC">
        <w:rPr>
          <w:rStyle w:val="CharacterStyle2"/>
          <w:rFonts w:ascii="Times New Roman" w:hAnsi="Times New Roman" w:cs="Times New Roman"/>
          <w:b/>
          <w:bCs/>
          <w:snapToGrid w:val="0"/>
        </w:rPr>
        <w:t xml:space="preserve"> exposed to 15 mg/L cadmium and treated with NLWE and NLP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2999"/>
        <w:gridCol w:w="1618"/>
        <w:gridCol w:w="1743"/>
      </w:tblGrid>
      <w:tr w:rsidR="001363C5" w:rsidRPr="00A553BC" w:rsidTr="00D109E8">
        <w:trPr>
          <w:cantSplit/>
          <w:jc w:val="center"/>
        </w:trPr>
        <w:tc>
          <w:tcPr>
            <w:tcW w:w="1679" w:type="pct"/>
            <w:tcBorders>
              <w:tl2br w:val="single" w:sz="4" w:space="0" w:color="000000"/>
            </w:tcBorders>
          </w:tcPr>
          <w:p w:rsidR="001363C5" w:rsidRPr="00A553BC" w:rsidRDefault="001363C5" w:rsidP="00D109E8">
            <w:pPr>
              <w:widowControl w:val="0"/>
              <w:autoSpaceDE w:val="0"/>
              <w:autoSpaceDN w:val="0"/>
              <w:bidi w:val="0"/>
              <w:adjustRightInd w:val="0"/>
              <w:ind w:right="-3"/>
              <w:rPr>
                <w:rFonts w:eastAsiaTheme="minorEastAsia"/>
                <w:snapToGrid w:val="0"/>
                <w:sz w:val="20"/>
                <w:szCs w:val="20"/>
              </w:rPr>
            </w:pPr>
            <w:r w:rsidRPr="00A553BC">
              <w:rPr>
                <w:rFonts w:eastAsiaTheme="minorEastAsia"/>
                <w:snapToGrid w:val="0"/>
                <w:sz w:val="20"/>
                <w:szCs w:val="20"/>
              </w:rPr>
              <w:t>Parameter</w:t>
            </w:r>
          </w:p>
          <w:p w:rsidR="001363C5" w:rsidRPr="00A553BC" w:rsidRDefault="001363C5" w:rsidP="00D109E8">
            <w:pPr>
              <w:widowControl w:val="0"/>
              <w:autoSpaceDE w:val="0"/>
              <w:autoSpaceDN w:val="0"/>
              <w:bidi w:val="0"/>
              <w:adjustRightInd w:val="0"/>
              <w:ind w:right="-3"/>
              <w:jc w:val="right"/>
              <w:rPr>
                <w:rFonts w:eastAsiaTheme="minorEastAsia"/>
                <w:snapToGrid w:val="0"/>
                <w:sz w:val="20"/>
                <w:szCs w:val="20"/>
              </w:rPr>
            </w:pPr>
            <w:r w:rsidRPr="00A553BC">
              <w:rPr>
                <w:rFonts w:eastAsiaTheme="minorEastAsia"/>
                <w:snapToGrid w:val="0"/>
                <w:sz w:val="20"/>
                <w:szCs w:val="20"/>
              </w:rPr>
              <w:t>group</w:t>
            </w:r>
          </w:p>
        </w:tc>
        <w:tc>
          <w:tcPr>
            <w:tcW w:w="1566" w:type="pct"/>
          </w:tcPr>
          <w:p w:rsidR="001363C5" w:rsidRPr="00A553BC" w:rsidRDefault="001363C5" w:rsidP="00D109E8">
            <w:pPr>
              <w:pStyle w:val="Style1"/>
              <w:kinsoku w:val="0"/>
              <w:autoSpaceDE/>
              <w:autoSpaceDN/>
              <w:adjustRightInd/>
              <w:ind w:left="298" w:right="-3"/>
              <w:jc w:val="center"/>
              <w:rPr>
                <w:rFonts w:eastAsiaTheme="minorEastAsia" w:hint="eastAsia"/>
                <w:b/>
                <w:bCs/>
                <w:snapToGrid w:val="0"/>
                <w:lang w:eastAsia="zh-CN"/>
              </w:rPr>
            </w:pPr>
            <w:r w:rsidRPr="00A553BC">
              <w:rPr>
                <w:rStyle w:val="CharacterStyle2"/>
                <w:rFonts w:eastAsiaTheme="minorEastAsia"/>
                <w:b/>
                <w:bCs/>
                <w:snapToGrid w:val="0"/>
              </w:rPr>
              <w:t>RBC count (x10</w:t>
            </w:r>
            <w:r w:rsidRPr="00A553BC">
              <w:rPr>
                <w:rStyle w:val="CharacterStyle2"/>
                <w:rFonts w:eastAsiaTheme="minorEastAsia"/>
                <w:b/>
                <w:bCs/>
                <w:snapToGrid w:val="0"/>
                <w:vertAlign w:val="superscript"/>
              </w:rPr>
              <w:t>6</w:t>
            </w:r>
            <w:r w:rsidRPr="00A553BC">
              <w:rPr>
                <w:rStyle w:val="CharacterStyle2"/>
                <w:rFonts w:eastAsiaTheme="minorEastAsia"/>
                <w:b/>
                <w:bCs/>
                <w:snapToGrid w:val="0"/>
              </w:rPr>
              <w:t>/mm)</w:t>
            </w:r>
          </w:p>
        </w:tc>
        <w:tc>
          <w:tcPr>
            <w:tcW w:w="845" w:type="pct"/>
          </w:tcPr>
          <w:p w:rsidR="001363C5" w:rsidRPr="00A553BC" w:rsidRDefault="001363C5" w:rsidP="00D109E8">
            <w:pPr>
              <w:widowControl w:val="0"/>
              <w:autoSpaceDE w:val="0"/>
              <w:autoSpaceDN w:val="0"/>
              <w:bidi w:val="0"/>
              <w:adjustRightInd w:val="0"/>
              <w:ind w:right="-3"/>
              <w:jc w:val="center"/>
              <w:rPr>
                <w:rFonts w:eastAsiaTheme="minorEastAsia"/>
                <w:b/>
                <w:bCs/>
                <w:snapToGrid w:val="0"/>
                <w:sz w:val="20"/>
                <w:szCs w:val="20"/>
              </w:rPr>
            </w:pPr>
            <w:r w:rsidRPr="00A553BC">
              <w:rPr>
                <w:rStyle w:val="CharacterStyle2"/>
                <w:rFonts w:eastAsiaTheme="minorEastAsia"/>
                <w:b/>
                <w:bCs/>
                <w:snapToGrid w:val="0"/>
              </w:rPr>
              <w:t>Hemoglobin</w:t>
            </w:r>
          </w:p>
        </w:tc>
        <w:tc>
          <w:tcPr>
            <w:tcW w:w="910" w:type="pct"/>
          </w:tcPr>
          <w:p w:rsidR="001363C5" w:rsidRPr="00A553BC" w:rsidRDefault="001363C5" w:rsidP="00D109E8">
            <w:pPr>
              <w:widowControl w:val="0"/>
              <w:autoSpaceDE w:val="0"/>
              <w:autoSpaceDN w:val="0"/>
              <w:bidi w:val="0"/>
              <w:adjustRightInd w:val="0"/>
              <w:ind w:right="-3"/>
              <w:jc w:val="center"/>
              <w:rPr>
                <w:rFonts w:eastAsiaTheme="minorEastAsia"/>
                <w:b/>
                <w:bCs/>
                <w:snapToGrid w:val="0"/>
                <w:sz w:val="20"/>
                <w:szCs w:val="20"/>
              </w:rPr>
            </w:pPr>
            <w:proofErr w:type="spellStart"/>
            <w:r w:rsidRPr="00A553BC">
              <w:rPr>
                <w:rFonts w:eastAsiaTheme="minorEastAsia"/>
                <w:b/>
                <w:bCs/>
                <w:snapToGrid w:val="0"/>
                <w:sz w:val="20"/>
                <w:szCs w:val="20"/>
              </w:rPr>
              <w:t>Pcv</w:t>
            </w:r>
            <w:proofErr w:type="spellEnd"/>
            <w:r w:rsidRPr="00A553BC">
              <w:rPr>
                <w:rFonts w:eastAsiaTheme="minorEastAsia"/>
                <w:b/>
                <w:bCs/>
                <w:snapToGrid w:val="0"/>
                <w:sz w:val="20"/>
                <w:szCs w:val="20"/>
              </w:rPr>
              <w:t xml:space="preserve"> %</w:t>
            </w:r>
          </w:p>
        </w:tc>
      </w:tr>
      <w:tr w:rsidR="001363C5" w:rsidRPr="00A553BC" w:rsidTr="00D109E8">
        <w:trPr>
          <w:cantSplit/>
          <w:jc w:val="center"/>
        </w:trPr>
        <w:tc>
          <w:tcPr>
            <w:tcW w:w="1679" w:type="pct"/>
          </w:tcPr>
          <w:p w:rsidR="001363C5" w:rsidRPr="00A553BC" w:rsidRDefault="001363C5" w:rsidP="00D109E8">
            <w:pPr>
              <w:widowControl w:val="0"/>
              <w:autoSpaceDE w:val="0"/>
              <w:autoSpaceDN w:val="0"/>
              <w:bidi w:val="0"/>
              <w:adjustRightInd w:val="0"/>
              <w:ind w:right="-3"/>
              <w:jc w:val="center"/>
              <w:rPr>
                <w:rFonts w:eastAsiaTheme="minorEastAsia"/>
                <w:b/>
                <w:bCs/>
                <w:snapToGrid w:val="0"/>
                <w:sz w:val="20"/>
                <w:szCs w:val="20"/>
              </w:rPr>
            </w:pPr>
            <w:r w:rsidRPr="00A553BC">
              <w:rPr>
                <w:rStyle w:val="CharacterStyle3"/>
                <w:rFonts w:ascii="Times New Roman" w:eastAsiaTheme="minorEastAsia" w:hAnsi="Times New Roman" w:cs="Times New Roman"/>
                <w:b/>
                <w:bCs/>
                <w:snapToGrid w:val="0"/>
                <w:sz w:val="20"/>
                <w:szCs w:val="20"/>
              </w:rPr>
              <w:t>Control</w:t>
            </w:r>
          </w:p>
        </w:tc>
        <w:tc>
          <w:tcPr>
            <w:tcW w:w="1566"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3.20±0.10 A</w:t>
            </w:r>
          </w:p>
        </w:tc>
        <w:tc>
          <w:tcPr>
            <w:tcW w:w="845"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8.32±0.30 A</w:t>
            </w:r>
          </w:p>
        </w:tc>
        <w:tc>
          <w:tcPr>
            <w:tcW w:w="910"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25.60±1.41 A</w:t>
            </w:r>
          </w:p>
        </w:tc>
      </w:tr>
      <w:tr w:rsidR="001363C5" w:rsidRPr="00A553BC" w:rsidTr="00D109E8">
        <w:trPr>
          <w:cantSplit/>
          <w:jc w:val="center"/>
        </w:trPr>
        <w:tc>
          <w:tcPr>
            <w:tcW w:w="1679" w:type="pct"/>
          </w:tcPr>
          <w:p w:rsidR="001363C5" w:rsidRPr="00A553BC" w:rsidRDefault="001363C5" w:rsidP="00D109E8">
            <w:pPr>
              <w:widowControl w:val="0"/>
              <w:autoSpaceDE w:val="0"/>
              <w:autoSpaceDN w:val="0"/>
              <w:bidi w:val="0"/>
              <w:adjustRightInd w:val="0"/>
              <w:ind w:right="-3"/>
              <w:jc w:val="center"/>
              <w:rPr>
                <w:rFonts w:eastAsiaTheme="minorEastAsia"/>
                <w:b/>
                <w:bCs/>
                <w:snapToGrid w:val="0"/>
                <w:sz w:val="20"/>
                <w:szCs w:val="20"/>
              </w:rPr>
            </w:pPr>
            <w:r w:rsidRPr="00A553BC">
              <w:rPr>
                <w:rStyle w:val="CharacterStyle3"/>
                <w:rFonts w:ascii="Times New Roman" w:eastAsiaTheme="minorEastAsia" w:hAnsi="Times New Roman" w:cs="Times New Roman"/>
                <w:b/>
                <w:bCs/>
                <w:snapToGrid w:val="0"/>
                <w:sz w:val="20"/>
                <w:szCs w:val="20"/>
              </w:rPr>
              <w:t>Cadmium</w:t>
            </w:r>
          </w:p>
        </w:tc>
        <w:tc>
          <w:tcPr>
            <w:tcW w:w="1566"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1.70±0.07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845"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5.52±0.17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910"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17.62±1.29 </w:t>
            </w:r>
            <w:proofErr w:type="spellStart"/>
            <w:r w:rsidRPr="00A553BC">
              <w:rPr>
                <w:rStyle w:val="CharacterStyle3"/>
                <w:rFonts w:ascii="Times New Roman" w:eastAsiaTheme="minorEastAsia" w:hAnsi="Times New Roman" w:cs="Times New Roman"/>
                <w:snapToGrid w:val="0"/>
                <w:sz w:val="20"/>
                <w:szCs w:val="20"/>
              </w:rPr>
              <w:t>aB</w:t>
            </w:r>
            <w:proofErr w:type="spellEnd"/>
          </w:p>
        </w:tc>
      </w:tr>
      <w:tr w:rsidR="001363C5" w:rsidRPr="00A553BC" w:rsidTr="00D109E8">
        <w:trPr>
          <w:cantSplit/>
          <w:jc w:val="center"/>
        </w:trPr>
        <w:tc>
          <w:tcPr>
            <w:tcW w:w="1679" w:type="pct"/>
          </w:tcPr>
          <w:p w:rsidR="001363C5" w:rsidRPr="00A553BC" w:rsidRDefault="001363C5" w:rsidP="00D109E8">
            <w:pPr>
              <w:widowControl w:val="0"/>
              <w:autoSpaceDE w:val="0"/>
              <w:autoSpaceDN w:val="0"/>
              <w:bidi w:val="0"/>
              <w:adjustRightInd w:val="0"/>
              <w:ind w:right="-3"/>
              <w:jc w:val="center"/>
              <w:rPr>
                <w:rFonts w:eastAsiaTheme="minorEastAsia"/>
                <w:b/>
                <w:bCs/>
                <w:snapToGrid w:val="0"/>
                <w:sz w:val="20"/>
                <w:szCs w:val="20"/>
              </w:rPr>
            </w:pPr>
            <w:r w:rsidRPr="00A553BC">
              <w:rPr>
                <w:rStyle w:val="CharacterStyle3"/>
                <w:rFonts w:ascii="Times New Roman" w:eastAsiaTheme="minorEastAsia" w:hAnsi="Times New Roman" w:cs="Times New Roman"/>
                <w:b/>
                <w:bCs/>
                <w:snapToGrid w:val="0"/>
                <w:sz w:val="20"/>
                <w:szCs w:val="20"/>
              </w:rPr>
              <w:t>Cadmium+ 0.2 mg/l NLWE</w:t>
            </w:r>
          </w:p>
        </w:tc>
        <w:tc>
          <w:tcPr>
            <w:tcW w:w="1566"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1.80±0.08 </w:t>
            </w:r>
            <w:proofErr w:type="spellStart"/>
            <w:r w:rsidRPr="00A553BC">
              <w:rPr>
                <w:rStyle w:val="CharacterStyle3"/>
                <w:rFonts w:ascii="Times New Roman" w:eastAsiaTheme="minorEastAsia" w:hAnsi="Times New Roman" w:cs="Times New Roman"/>
                <w:snapToGrid w:val="0"/>
                <w:sz w:val="20"/>
                <w:szCs w:val="20"/>
              </w:rPr>
              <w:t>aC</w:t>
            </w:r>
            <w:proofErr w:type="spellEnd"/>
          </w:p>
        </w:tc>
        <w:tc>
          <w:tcPr>
            <w:tcW w:w="845"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5.83±0.19 </w:t>
            </w:r>
            <w:proofErr w:type="spellStart"/>
            <w:r w:rsidRPr="00A553BC">
              <w:rPr>
                <w:rStyle w:val="CharacterStyle3"/>
                <w:rFonts w:ascii="Times New Roman" w:eastAsiaTheme="minorEastAsia" w:hAnsi="Times New Roman" w:cs="Times New Roman"/>
                <w:snapToGrid w:val="0"/>
                <w:sz w:val="20"/>
                <w:szCs w:val="20"/>
              </w:rPr>
              <w:t>aC</w:t>
            </w:r>
            <w:proofErr w:type="spellEnd"/>
          </w:p>
        </w:tc>
        <w:tc>
          <w:tcPr>
            <w:tcW w:w="910"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19.65±1.26 </w:t>
            </w:r>
            <w:proofErr w:type="spellStart"/>
            <w:r w:rsidRPr="00A553BC">
              <w:rPr>
                <w:rStyle w:val="CharacterStyle3"/>
                <w:rFonts w:ascii="Times New Roman" w:eastAsiaTheme="minorEastAsia" w:hAnsi="Times New Roman" w:cs="Times New Roman"/>
                <w:snapToGrid w:val="0"/>
                <w:sz w:val="20"/>
                <w:szCs w:val="20"/>
              </w:rPr>
              <w:t>aC</w:t>
            </w:r>
            <w:proofErr w:type="spellEnd"/>
          </w:p>
        </w:tc>
      </w:tr>
      <w:tr w:rsidR="001363C5" w:rsidRPr="00A553BC" w:rsidTr="00D109E8">
        <w:trPr>
          <w:cantSplit/>
          <w:jc w:val="center"/>
        </w:trPr>
        <w:tc>
          <w:tcPr>
            <w:tcW w:w="1679" w:type="pct"/>
          </w:tcPr>
          <w:p w:rsidR="001363C5" w:rsidRPr="00A553BC" w:rsidRDefault="001363C5" w:rsidP="00D109E8">
            <w:pPr>
              <w:widowControl w:val="0"/>
              <w:autoSpaceDE w:val="0"/>
              <w:autoSpaceDN w:val="0"/>
              <w:bidi w:val="0"/>
              <w:adjustRightInd w:val="0"/>
              <w:ind w:right="-3"/>
              <w:jc w:val="center"/>
              <w:rPr>
                <w:rFonts w:eastAsiaTheme="minorEastAsia"/>
                <w:b/>
                <w:bCs/>
                <w:snapToGrid w:val="0"/>
                <w:sz w:val="20"/>
                <w:szCs w:val="20"/>
              </w:rPr>
            </w:pPr>
            <w:r w:rsidRPr="00A553BC">
              <w:rPr>
                <w:rStyle w:val="CharacterStyle3"/>
                <w:rFonts w:ascii="Times New Roman" w:eastAsiaTheme="minorEastAsia" w:hAnsi="Times New Roman" w:cs="Times New Roman"/>
                <w:b/>
                <w:bCs/>
                <w:snapToGrid w:val="0"/>
                <w:sz w:val="20"/>
                <w:szCs w:val="20"/>
              </w:rPr>
              <w:t>Cadmium+(55 gm) NLP</w:t>
            </w:r>
          </w:p>
        </w:tc>
        <w:tc>
          <w:tcPr>
            <w:tcW w:w="1566"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2.15±0.08 </w:t>
            </w:r>
            <w:proofErr w:type="spellStart"/>
            <w:r w:rsidRPr="00A553BC">
              <w:rPr>
                <w:rStyle w:val="CharacterStyle3"/>
                <w:rFonts w:ascii="Times New Roman" w:eastAsiaTheme="minorEastAsia" w:hAnsi="Times New Roman" w:cs="Times New Roman"/>
                <w:snapToGrid w:val="0"/>
                <w:sz w:val="20"/>
                <w:szCs w:val="20"/>
              </w:rPr>
              <w:t>bc</w:t>
            </w:r>
            <w:proofErr w:type="spellEnd"/>
          </w:p>
        </w:tc>
        <w:tc>
          <w:tcPr>
            <w:tcW w:w="845"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7.18±0.24 </w:t>
            </w:r>
            <w:proofErr w:type="spellStart"/>
            <w:r w:rsidRPr="00A553BC">
              <w:rPr>
                <w:rStyle w:val="CharacterStyle3"/>
                <w:rFonts w:ascii="Times New Roman" w:eastAsiaTheme="minorEastAsia" w:hAnsi="Times New Roman" w:cs="Times New Roman"/>
                <w:snapToGrid w:val="0"/>
                <w:sz w:val="20"/>
                <w:szCs w:val="20"/>
              </w:rPr>
              <w:t>bc</w:t>
            </w:r>
            <w:proofErr w:type="spellEnd"/>
          </w:p>
        </w:tc>
        <w:tc>
          <w:tcPr>
            <w:tcW w:w="910" w:type="pct"/>
          </w:tcPr>
          <w:p w:rsidR="001363C5" w:rsidRPr="00A553BC" w:rsidRDefault="001363C5" w:rsidP="00D109E8">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24.40±1.19 </w:t>
            </w:r>
            <w:proofErr w:type="spellStart"/>
            <w:r w:rsidRPr="00A553BC">
              <w:rPr>
                <w:rStyle w:val="CharacterStyle3"/>
                <w:rFonts w:ascii="Times New Roman" w:eastAsiaTheme="minorEastAsia" w:hAnsi="Times New Roman" w:cs="Times New Roman"/>
                <w:snapToGrid w:val="0"/>
                <w:sz w:val="20"/>
                <w:szCs w:val="20"/>
              </w:rPr>
              <w:t>bc</w:t>
            </w:r>
            <w:proofErr w:type="spellEnd"/>
          </w:p>
        </w:tc>
      </w:tr>
    </w:tbl>
    <w:p w:rsidR="001363C5" w:rsidRPr="00A553BC" w:rsidRDefault="001363C5" w:rsidP="001363C5">
      <w:pPr>
        <w:pStyle w:val="Style4"/>
        <w:kinsoku w:val="0"/>
        <w:autoSpaceDE/>
        <w:autoSpaceDN/>
        <w:adjustRightInd/>
        <w:ind w:right="-3"/>
        <w:rPr>
          <w:rStyle w:val="CharacterStyle3"/>
          <w:rFonts w:ascii="Times New Roman" w:hAnsi="Times New Roman" w:cs="Times New Roman"/>
          <w:snapToGrid w:val="0"/>
          <w:sz w:val="20"/>
          <w:szCs w:val="20"/>
        </w:rPr>
      </w:pPr>
      <w:r w:rsidRPr="00A553BC">
        <w:rPr>
          <w:rStyle w:val="CharacterStyle3"/>
          <w:rFonts w:ascii="Times New Roman" w:hAnsi="Times New Roman" w:cs="Times New Roman"/>
          <w:snapToGrid w:val="0"/>
          <w:sz w:val="20"/>
          <w:szCs w:val="20"/>
        </w:rPr>
        <w:t>Each value represents mean ± S.E.; N=5.</w:t>
      </w:r>
    </w:p>
    <w:p w:rsidR="001363C5" w:rsidRDefault="001363C5" w:rsidP="001363C5">
      <w:pPr>
        <w:pStyle w:val="Style4"/>
        <w:kinsoku w:val="0"/>
        <w:autoSpaceDE/>
        <w:autoSpaceDN/>
        <w:adjustRightInd/>
        <w:ind w:right="-3"/>
        <w:rPr>
          <w:rStyle w:val="CharacterStyle3"/>
          <w:rFonts w:ascii="Times New Roman" w:hAnsi="Times New Roman" w:cs="Times New Roman" w:hint="eastAsia"/>
          <w:snapToGrid w:val="0"/>
          <w:sz w:val="20"/>
          <w:szCs w:val="20"/>
          <w:lang w:eastAsia="zh-CN"/>
        </w:rPr>
      </w:pPr>
      <w:r w:rsidRPr="00A553BC">
        <w:rPr>
          <w:rStyle w:val="CharacterStyle3"/>
          <w:rFonts w:ascii="Times New Roman" w:hAnsi="Times New Roman" w:cs="Times New Roman"/>
          <w:snapToGrid w:val="0"/>
          <w:sz w:val="20"/>
          <w:szCs w:val="20"/>
        </w:rPr>
        <w:t>Small letters a, b, c and d in the same column represent a significant change against capital letters A, B, C and D respectively by LSD using ANOVA at P= 0.05</w:t>
      </w:r>
    </w:p>
    <w:p w:rsidR="001363C5" w:rsidRPr="00A553BC" w:rsidRDefault="001363C5" w:rsidP="001363C5">
      <w:pPr>
        <w:pStyle w:val="Style4"/>
        <w:kinsoku w:val="0"/>
        <w:autoSpaceDE/>
        <w:autoSpaceDN/>
        <w:adjustRightInd/>
        <w:ind w:right="-3"/>
        <w:rPr>
          <w:rStyle w:val="CharacterStyle3"/>
          <w:rFonts w:ascii="Times New Roman" w:hAnsi="Times New Roman" w:cs="Times New Roman" w:hint="eastAsia"/>
          <w:snapToGrid w:val="0"/>
          <w:sz w:val="20"/>
          <w:szCs w:val="20"/>
          <w:lang w:eastAsia="zh-CN"/>
        </w:rPr>
      </w:pPr>
    </w:p>
    <w:p w:rsidR="000228D2" w:rsidRPr="00A553BC" w:rsidRDefault="000228D2" w:rsidP="0069716A">
      <w:pPr>
        <w:pStyle w:val="Style4"/>
        <w:kinsoku w:val="0"/>
        <w:autoSpaceDE/>
        <w:autoSpaceDN/>
        <w:adjustRightInd/>
        <w:ind w:right="-3"/>
        <w:rPr>
          <w:rStyle w:val="CharacterStyle3"/>
          <w:rFonts w:ascii="Times New Roman" w:hAnsi="Times New Roman" w:cs="Times New Roman"/>
          <w:snapToGrid w:val="0"/>
          <w:sz w:val="20"/>
          <w:szCs w:val="20"/>
        </w:rPr>
      </w:pPr>
    </w:p>
    <w:p w:rsidR="00675AF2" w:rsidRPr="00A553BC" w:rsidRDefault="00091F90" w:rsidP="0069716A">
      <w:pPr>
        <w:pStyle w:val="Style4"/>
        <w:kinsoku w:val="0"/>
        <w:autoSpaceDE/>
        <w:autoSpaceDN/>
        <w:adjustRightInd/>
        <w:ind w:right="-3"/>
        <w:jc w:val="center"/>
        <w:rPr>
          <w:rStyle w:val="CharacterStyle3"/>
          <w:rFonts w:ascii="Times New Roman" w:hAnsi="Times New Roman" w:cs="Times New Roman"/>
          <w:snapToGrid w:val="0"/>
          <w:sz w:val="20"/>
          <w:szCs w:val="20"/>
        </w:rPr>
      </w:pPr>
      <w:r w:rsidRPr="00A553BC">
        <w:rPr>
          <w:rStyle w:val="CharacterStyle3"/>
          <w:rFonts w:ascii="Times New Roman" w:hAnsi="Times New Roman" w:cs="Times New Roman"/>
          <w:snapToGrid w:val="0"/>
          <w:sz w:val="20"/>
          <w:szCs w:val="20"/>
        </w:rPr>
        <w:pict>
          <v:shape id="_x0000_i1026" type="#_x0000_t75" style="width:344.35pt;height:225.4pt">
            <v:imagedata r:id="rId13" o:title="neem5"/>
          </v:shape>
        </w:pict>
      </w:r>
    </w:p>
    <w:p w:rsidR="00813C88" w:rsidRPr="00A553BC" w:rsidRDefault="00813C88" w:rsidP="0069716A">
      <w:pPr>
        <w:pStyle w:val="Style4"/>
        <w:kinsoku w:val="0"/>
        <w:autoSpaceDE/>
        <w:autoSpaceDN/>
        <w:adjustRightInd/>
        <w:ind w:right="-3"/>
        <w:rPr>
          <w:rStyle w:val="CharacterStyle3"/>
          <w:rFonts w:ascii="Times New Roman" w:hAnsi="Times New Roman" w:cs="Times New Roman"/>
          <w:snapToGrid w:val="0"/>
          <w:sz w:val="20"/>
          <w:szCs w:val="20"/>
        </w:rPr>
      </w:pPr>
    </w:p>
    <w:p w:rsidR="003642AA" w:rsidRDefault="00937006" w:rsidP="0069716A">
      <w:pPr>
        <w:bidi w:val="0"/>
        <w:ind w:right="-3"/>
        <w:jc w:val="both"/>
        <w:rPr>
          <w:rFonts w:hint="eastAsia"/>
          <w:snapToGrid w:val="0"/>
          <w:sz w:val="20"/>
          <w:szCs w:val="20"/>
          <w:lang w:eastAsia="zh-CN"/>
        </w:rPr>
      </w:pPr>
      <w:r w:rsidRPr="00A553BC">
        <w:rPr>
          <w:rStyle w:val="CharacterStyle2"/>
          <w:b/>
          <w:bCs/>
          <w:snapToGrid w:val="0"/>
        </w:rPr>
        <w:t>Figure</w:t>
      </w:r>
      <w:r w:rsidR="003427D8" w:rsidRPr="00A553BC">
        <w:rPr>
          <w:rStyle w:val="CharacterStyle2"/>
          <w:snapToGrid w:val="0"/>
        </w:rPr>
        <w:t xml:space="preserve"> 3</w:t>
      </w:r>
      <w:r w:rsidR="00A553BC" w:rsidRPr="00A553BC">
        <w:rPr>
          <w:rStyle w:val="CharacterStyle2"/>
          <w:snapToGrid w:val="0"/>
        </w:rPr>
        <w:t>;</w:t>
      </w:r>
      <w:r w:rsidR="00CE2EFD" w:rsidRPr="00A553BC">
        <w:rPr>
          <w:rStyle w:val="CharacterStyle2"/>
          <w:snapToGrid w:val="0"/>
        </w:rPr>
        <w:t xml:space="preserve"> </w:t>
      </w:r>
      <w:r w:rsidR="00CA31EA" w:rsidRPr="00A553BC">
        <w:rPr>
          <w:rStyle w:val="CharacterStyle2"/>
          <w:snapToGrid w:val="0"/>
        </w:rPr>
        <w:t>Showing (</w:t>
      </w:r>
      <w:r w:rsidR="00675AF2" w:rsidRPr="00A553BC">
        <w:rPr>
          <w:rStyle w:val="CharacterStyle2"/>
          <w:snapToGrid w:val="0"/>
        </w:rPr>
        <w:t xml:space="preserve">A </w:t>
      </w:r>
      <w:r w:rsidR="00CA31EA" w:rsidRPr="00A553BC">
        <w:rPr>
          <w:rStyle w:val="CharacterStyle2"/>
          <w:snapToGrid w:val="0"/>
        </w:rPr>
        <w:t>&amp;</w:t>
      </w:r>
      <w:r w:rsidR="00675AF2" w:rsidRPr="00A553BC">
        <w:rPr>
          <w:rStyle w:val="CharacterStyle2"/>
          <w:snapToGrid w:val="0"/>
        </w:rPr>
        <w:t>,B</w:t>
      </w:r>
      <w:r w:rsidR="00CA31EA" w:rsidRPr="00A553BC">
        <w:rPr>
          <w:rStyle w:val="CharacterStyle2"/>
          <w:snapToGrid w:val="0"/>
        </w:rPr>
        <w:t>)</w:t>
      </w:r>
      <w:r w:rsidR="00A553BC" w:rsidRPr="00A553BC">
        <w:rPr>
          <w:rStyle w:val="CharacterStyle2"/>
          <w:snapToGrid w:val="0"/>
        </w:rPr>
        <w:t xml:space="preserve"> </w:t>
      </w:r>
      <w:r w:rsidR="00DC2A33" w:rsidRPr="00A553BC">
        <w:rPr>
          <w:rStyle w:val="CharacterStyle2"/>
          <w:snapToGrid w:val="0"/>
        </w:rPr>
        <w:t>skin and musculature of</w:t>
      </w:r>
      <w:r w:rsidRPr="00A553BC">
        <w:rPr>
          <w:rStyle w:val="CharacterStyle2"/>
          <w:snapToGrid w:val="0"/>
        </w:rPr>
        <w:t xml:space="preserve"> </w:t>
      </w:r>
      <w:proofErr w:type="spellStart"/>
      <w:r w:rsidR="00DC2A33" w:rsidRPr="00A553BC">
        <w:rPr>
          <w:i/>
          <w:iCs/>
          <w:snapToGrid w:val="0"/>
          <w:sz w:val="20"/>
          <w:szCs w:val="20"/>
        </w:rPr>
        <w:t>O.niloticus</w:t>
      </w:r>
      <w:proofErr w:type="spellEnd"/>
      <w:r w:rsidR="00DC2A33" w:rsidRPr="00A553BC">
        <w:rPr>
          <w:i/>
          <w:iCs/>
          <w:snapToGrid w:val="0"/>
          <w:sz w:val="20"/>
          <w:szCs w:val="20"/>
        </w:rPr>
        <w:t xml:space="preserve"> </w:t>
      </w:r>
      <w:r w:rsidR="0001773B" w:rsidRPr="00A553BC">
        <w:rPr>
          <w:snapToGrid w:val="0"/>
          <w:sz w:val="20"/>
          <w:szCs w:val="20"/>
        </w:rPr>
        <w:t>exposed to cadmium</w:t>
      </w:r>
      <w:r w:rsidR="0001773B" w:rsidRPr="00A553BC">
        <w:rPr>
          <w:rStyle w:val="CharacterStyle2"/>
          <w:snapToGrid w:val="0"/>
        </w:rPr>
        <w:t>:</w:t>
      </w:r>
      <w:r w:rsidR="0001773B" w:rsidRPr="00A553BC">
        <w:rPr>
          <w:snapToGrid w:val="0"/>
          <w:sz w:val="20"/>
          <w:szCs w:val="20"/>
        </w:rPr>
        <w:t xml:space="preserve"> there</w:t>
      </w:r>
      <w:r w:rsidR="003216A1" w:rsidRPr="00A553BC">
        <w:rPr>
          <w:snapToGrid w:val="0"/>
          <w:sz w:val="20"/>
          <w:szCs w:val="20"/>
        </w:rPr>
        <w:t xml:space="preserve"> were diffused</w:t>
      </w:r>
      <w:r w:rsidR="00DC2A33" w:rsidRPr="00A553BC">
        <w:rPr>
          <w:snapToGrid w:val="0"/>
          <w:sz w:val="20"/>
          <w:szCs w:val="20"/>
        </w:rPr>
        <w:t xml:space="preserve"> </w:t>
      </w:r>
      <w:proofErr w:type="spellStart"/>
      <w:r w:rsidR="00DC2A33" w:rsidRPr="00A553BC">
        <w:rPr>
          <w:snapToGrid w:val="0"/>
          <w:sz w:val="20"/>
          <w:szCs w:val="20"/>
        </w:rPr>
        <w:t>melanosis</w:t>
      </w:r>
      <w:proofErr w:type="spellEnd"/>
      <w:r w:rsidR="00DC2A33" w:rsidRPr="00A553BC">
        <w:rPr>
          <w:snapToGrid w:val="0"/>
          <w:sz w:val="20"/>
          <w:szCs w:val="20"/>
        </w:rPr>
        <w:t xml:space="preserve"> with inflammatory cells infiltration in the d</w:t>
      </w:r>
      <w:r w:rsidR="00675AF2" w:rsidRPr="00A553BC">
        <w:rPr>
          <w:snapToGrid w:val="0"/>
          <w:sz w:val="20"/>
          <w:szCs w:val="20"/>
        </w:rPr>
        <w:t>ermis, i</w:t>
      </w:r>
      <w:r w:rsidR="00CA31EA" w:rsidRPr="00A553BC">
        <w:rPr>
          <w:snapToGrid w:val="0"/>
          <w:sz w:val="20"/>
          <w:szCs w:val="20"/>
        </w:rPr>
        <w:t>n association with hyalinization</w:t>
      </w:r>
      <w:r w:rsidR="00675AF2" w:rsidRPr="00A553BC">
        <w:rPr>
          <w:snapToGrid w:val="0"/>
          <w:sz w:val="20"/>
          <w:szCs w:val="20"/>
        </w:rPr>
        <w:t xml:space="preserve"> of some</w:t>
      </w:r>
      <w:r w:rsidR="00A553BC" w:rsidRPr="00A553BC">
        <w:rPr>
          <w:snapToGrid w:val="0"/>
          <w:sz w:val="20"/>
          <w:szCs w:val="20"/>
        </w:rPr>
        <w:t xml:space="preserve"> </w:t>
      </w:r>
      <w:r w:rsidR="003216A1" w:rsidRPr="00A553BC">
        <w:rPr>
          <w:snapToGrid w:val="0"/>
          <w:sz w:val="20"/>
          <w:szCs w:val="20"/>
        </w:rPr>
        <w:t>skeletal muscle bundles (</w:t>
      </w:r>
      <w:r w:rsidR="00675AF2" w:rsidRPr="00A553BC">
        <w:rPr>
          <w:snapToGrid w:val="0"/>
          <w:sz w:val="20"/>
          <w:szCs w:val="20"/>
        </w:rPr>
        <w:t>C&amp;</w:t>
      </w:r>
      <w:r w:rsidR="00CE2EFD" w:rsidRPr="00A553BC">
        <w:rPr>
          <w:snapToGrid w:val="0"/>
          <w:sz w:val="20"/>
          <w:szCs w:val="20"/>
        </w:rPr>
        <w:t xml:space="preserve"> </w:t>
      </w:r>
      <w:r w:rsidR="00DC2A33" w:rsidRPr="00A553BC">
        <w:rPr>
          <w:snapToGrid w:val="0"/>
          <w:sz w:val="20"/>
          <w:szCs w:val="20"/>
        </w:rPr>
        <w:t>D</w:t>
      </w:r>
      <w:r w:rsidR="003216A1" w:rsidRPr="00A553BC">
        <w:rPr>
          <w:snapToGrid w:val="0"/>
          <w:sz w:val="20"/>
          <w:szCs w:val="20"/>
        </w:rPr>
        <w:t>)</w:t>
      </w:r>
      <w:r w:rsidR="00675AF2" w:rsidRPr="00A553BC">
        <w:rPr>
          <w:snapToGrid w:val="0"/>
          <w:sz w:val="20"/>
          <w:szCs w:val="20"/>
        </w:rPr>
        <w:t xml:space="preserve">, hyperplasia of secondary gill filaments with edema of the core of primary gill lamellae </w:t>
      </w:r>
    </w:p>
    <w:p w:rsidR="001363C5" w:rsidRPr="00A553BC" w:rsidRDefault="001363C5" w:rsidP="001363C5">
      <w:pPr>
        <w:bidi w:val="0"/>
        <w:ind w:right="-3"/>
        <w:jc w:val="both"/>
        <w:rPr>
          <w:rFonts w:hint="eastAsia"/>
          <w:snapToGrid w:val="0"/>
          <w:sz w:val="20"/>
          <w:szCs w:val="20"/>
          <w:lang w:eastAsia="zh-CN"/>
        </w:rPr>
      </w:pPr>
    </w:p>
    <w:p w:rsidR="003642AA" w:rsidRDefault="003642AA" w:rsidP="0069716A">
      <w:pPr>
        <w:bidi w:val="0"/>
        <w:ind w:right="-3"/>
        <w:jc w:val="both"/>
        <w:rPr>
          <w:rFonts w:hint="eastAsia"/>
          <w:snapToGrid w:val="0"/>
          <w:sz w:val="20"/>
          <w:szCs w:val="20"/>
          <w:lang w:eastAsia="zh-CN"/>
        </w:rPr>
      </w:pPr>
    </w:p>
    <w:p w:rsidR="001363C5" w:rsidRDefault="001363C5" w:rsidP="001363C5">
      <w:pPr>
        <w:bidi w:val="0"/>
        <w:ind w:right="-3"/>
        <w:jc w:val="both"/>
        <w:rPr>
          <w:rFonts w:hint="eastAsia"/>
          <w:snapToGrid w:val="0"/>
          <w:sz w:val="20"/>
          <w:szCs w:val="20"/>
          <w:lang w:eastAsia="zh-CN"/>
        </w:rPr>
      </w:pPr>
    </w:p>
    <w:p w:rsidR="001363C5" w:rsidRDefault="001363C5" w:rsidP="001363C5">
      <w:pPr>
        <w:bidi w:val="0"/>
        <w:ind w:right="-3"/>
        <w:jc w:val="both"/>
        <w:rPr>
          <w:rFonts w:hint="eastAsia"/>
          <w:snapToGrid w:val="0"/>
          <w:sz w:val="20"/>
          <w:szCs w:val="20"/>
          <w:lang w:eastAsia="zh-CN"/>
        </w:rPr>
      </w:pPr>
    </w:p>
    <w:p w:rsidR="001363C5" w:rsidRDefault="001363C5" w:rsidP="001363C5">
      <w:pPr>
        <w:bidi w:val="0"/>
        <w:ind w:right="-3"/>
        <w:jc w:val="both"/>
        <w:rPr>
          <w:rFonts w:hint="eastAsia"/>
          <w:snapToGrid w:val="0"/>
          <w:sz w:val="20"/>
          <w:szCs w:val="20"/>
          <w:lang w:eastAsia="zh-CN"/>
        </w:rPr>
      </w:pPr>
    </w:p>
    <w:p w:rsidR="001363C5" w:rsidRPr="00A553BC" w:rsidRDefault="001363C5" w:rsidP="001363C5">
      <w:pPr>
        <w:bidi w:val="0"/>
        <w:ind w:right="-3"/>
        <w:jc w:val="both"/>
        <w:rPr>
          <w:rFonts w:hint="eastAsia"/>
          <w:snapToGrid w:val="0"/>
          <w:sz w:val="20"/>
          <w:szCs w:val="20"/>
          <w:lang w:eastAsia="zh-CN"/>
        </w:rPr>
      </w:pPr>
    </w:p>
    <w:p w:rsidR="003642AA" w:rsidRPr="00A553BC" w:rsidRDefault="00091F90" w:rsidP="0069716A">
      <w:pPr>
        <w:bidi w:val="0"/>
        <w:ind w:right="-3"/>
        <w:jc w:val="center"/>
        <w:rPr>
          <w:snapToGrid w:val="0"/>
          <w:sz w:val="20"/>
          <w:szCs w:val="20"/>
        </w:rPr>
      </w:pPr>
      <w:r w:rsidRPr="00A553BC">
        <w:rPr>
          <w:snapToGrid w:val="0"/>
          <w:sz w:val="20"/>
          <w:szCs w:val="20"/>
        </w:rPr>
        <w:pict>
          <v:shape id="_x0000_i1027" type="#_x0000_t75" style="width:348.75pt;height:241.65pt">
            <v:imagedata r:id="rId14" o:title="neem6"/>
          </v:shape>
        </w:pict>
      </w:r>
    </w:p>
    <w:p w:rsidR="004227BF" w:rsidRPr="00A553BC" w:rsidRDefault="00CA31EA" w:rsidP="0069716A">
      <w:pPr>
        <w:bidi w:val="0"/>
        <w:ind w:right="-3"/>
        <w:jc w:val="both"/>
        <w:rPr>
          <w:snapToGrid w:val="0"/>
          <w:sz w:val="20"/>
          <w:szCs w:val="20"/>
        </w:rPr>
      </w:pPr>
      <w:r w:rsidRPr="00A553BC">
        <w:rPr>
          <w:snapToGrid w:val="0"/>
          <w:sz w:val="20"/>
          <w:szCs w:val="20"/>
        </w:rPr>
        <w:t>Fig 4: Showing (</w:t>
      </w:r>
      <w:r w:rsidR="00675AF2" w:rsidRPr="00A553BC">
        <w:rPr>
          <w:snapToGrid w:val="0"/>
          <w:sz w:val="20"/>
          <w:szCs w:val="20"/>
        </w:rPr>
        <w:t>E&amp;</w:t>
      </w:r>
      <w:r w:rsidR="00DC2A33" w:rsidRPr="00A553BC">
        <w:rPr>
          <w:snapToGrid w:val="0"/>
          <w:sz w:val="20"/>
          <w:szCs w:val="20"/>
        </w:rPr>
        <w:t xml:space="preserve"> F</w:t>
      </w:r>
      <w:r w:rsidRPr="00A553BC">
        <w:rPr>
          <w:snapToGrid w:val="0"/>
          <w:sz w:val="20"/>
          <w:szCs w:val="20"/>
        </w:rPr>
        <w:t>)</w:t>
      </w:r>
      <w:r w:rsidR="00675AF2" w:rsidRPr="00A553BC">
        <w:rPr>
          <w:snapToGrid w:val="0"/>
          <w:sz w:val="20"/>
          <w:szCs w:val="20"/>
        </w:rPr>
        <w:t xml:space="preserve"> spleen and kidney suffered from focal </w:t>
      </w:r>
      <w:proofErr w:type="spellStart"/>
      <w:r w:rsidR="00675AF2" w:rsidRPr="00A553BC">
        <w:rPr>
          <w:snapToGrid w:val="0"/>
          <w:sz w:val="20"/>
          <w:szCs w:val="20"/>
        </w:rPr>
        <w:t>melanosis</w:t>
      </w:r>
      <w:proofErr w:type="spellEnd"/>
      <w:r w:rsidR="00675AF2" w:rsidRPr="00A553BC">
        <w:rPr>
          <w:snapToGrid w:val="0"/>
          <w:sz w:val="20"/>
          <w:szCs w:val="20"/>
        </w:rPr>
        <w:t xml:space="preserve"> and necrosis of cells of spleen and kidney, </w:t>
      </w:r>
      <w:r w:rsidRPr="00A553BC">
        <w:rPr>
          <w:snapToGrid w:val="0"/>
          <w:sz w:val="20"/>
          <w:szCs w:val="20"/>
        </w:rPr>
        <w:t>(</w:t>
      </w:r>
      <w:r w:rsidR="00675AF2" w:rsidRPr="00A553BC">
        <w:rPr>
          <w:snapToGrid w:val="0"/>
          <w:sz w:val="20"/>
          <w:szCs w:val="20"/>
        </w:rPr>
        <w:t>G&amp;H</w:t>
      </w:r>
      <w:r w:rsidRPr="00A553BC">
        <w:rPr>
          <w:snapToGrid w:val="0"/>
          <w:sz w:val="20"/>
          <w:szCs w:val="20"/>
        </w:rPr>
        <w:t>)</w:t>
      </w:r>
      <w:r w:rsidR="00675AF2" w:rsidRPr="00A553BC">
        <w:rPr>
          <w:snapToGrid w:val="0"/>
          <w:sz w:val="20"/>
          <w:szCs w:val="20"/>
        </w:rPr>
        <w:t>,</w:t>
      </w:r>
      <w:r w:rsidR="00DC2A33" w:rsidRPr="00A553BC">
        <w:rPr>
          <w:snapToGrid w:val="0"/>
          <w:sz w:val="20"/>
          <w:szCs w:val="20"/>
        </w:rPr>
        <w:t xml:space="preserve"> liver of </w:t>
      </w:r>
      <w:proofErr w:type="spellStart"/>
      <w:r w:rsidR="00DC2A33" w:rsidRPr="00A553BC">
        <w:rPr>
          <w:i/>
          <w:iCs/>
          <w:snapToGrid w:val="0"/>
          <w:sz w:val="20"/>
          <w:szCs w:val="20"/>
        </w:rPr>
        <w:t>O.niloticus</w:t>
      </w:r>
      <w:proofErr w:type="spellEnd"/>
      <w:r w:rsidR="00DC2A33" w:rsidRPr="00A553BC">
        <w:rPr>
          <w:i/>
          <w:iCs/>
          <w:snapToGrid w:val="0"/>
          <w:sz w:val="20"/>
          <w:szCs w:val="20"/>
        </w:rPr>
        <w:t xml:space="preserve"> </w:t>
      </w:r>
      <w:r w:rsidR="00DC2A33" w:rsidRPr="00A553BC">
        <w:rPr>
          <w:snapToGrid w:val="0"/>
          <w:sz w:val="20"/>
          <w:szCs w:val="20"/>
        </w:rPr>
        <w:t xml:space="preserve">exposed to cadmium showing </w:t>
      </w:r>
      <w:r w:rsidR="00027C93" w:rsidRPr="00A553BC">
        <w:rPr>
          <w:snapToGrid w:val="0"/>
          <w:sz w:val="20"/>
          <w:szCs w:val="20"/>
        </w:rPr>
        <w:t>c</w:t>
      </w:r>
      <w:r w:rsidR="0014310B" w:rsidRPr="00A553BC">
        <w:rPr>
          <w:snapToGrid w:val="0"/>
          <w:sz w:val="20"/>
          <w:szCs w:val="20"/>
        </w:rPr>
        <w:t>ongestion</w:t>
      </w:r>
      <w:r w:rsidR="00A553BC" w:rsidRPr="00A553BC">
        <w:rPr>
          <w:snapToGrid w:val="0"/>
          <w:sz w:val="20"/>
          <w:szCs w:val="20"/>
        </w:rPr>
        <w:t xml:space="preserve"> </w:t>
      </w:r>
      <w:r w:rsidR="00DC2A33" w:rsidRPr="00A553BC">
        <w:rPr>
          <w:snapToGrid w:val="0"/>
          <w:sz w:val="20"/>
          <w:szCs w:val="20"/>
        </w:rPr>
        <w:t>in the central vein and sinusoids</w:t>
      </w:r>
      <w:r w:rsidR="00027C93" w:rsidRPr="00A553BC">
        <w:rPr>
          <w:snapToGrid w:val="0"/>
          <w:sz w:val="20"/>
          <w:szCs w:val="20"/>
        </w:rPr>
        <w:t xml:space="preserve"> with </w:t>
      </w:r>
      <w:proofErr w:type="spellStart"/>
      <w:r w:rsidR="00027C93" w:rsidRPr="00A553BC">
        <w:rPr>
          <w:snapToGrid w:val="0"/>
          <w:sz w:val="20"/>
          <w:szCs w:val="20"/>
        </w:rPr>
        <w:t>hemosiderosis</w:t>
      </w:r>
      <w:proofErr w:type="spellEnd"/>
      <w:r w:rsidR="00A553BC" w:rsidRPr="00A553BC">
        <w:rPr>
          <w:snapToGrid w:val="0"/>
          <w:sz w:val="20"/>
          <w:szCs w:val="20"/>
        </w:rPr>
        <w:t>,</w:t>
      </w:r>
      <w:r w:rsidR="0014310B" w:rsidRPr="00A553BC">
        <w:rPr>
          <w:b/>
          <w:bCs/>
          <w:snapToGrid w:val="0"/>
          <w:sz w:val="20"/>
          <w:szCs w:val="20"/>
        </w:rPr>
        <w:t xml:space="preserve"> </w:t>
      </w:r>
      <w:r w:rsidR="0014310B" w:rsidRPr="00A553BC">
        <w:rPr>
          <w:snapToGrid w:val="0"/>
          <w:sz w:val="20"/>
          <w:szCs w:val="20"/>
        </w:rPr>
        <w:t>with</w:t>
      </w:r>
      <w:r w:rsidR="0001773B" w:rsidRPr="00A553BC">
        <w:rPr>
          <w:snapToGrid w:val="0"/>
          <w:sz w:val="20"/>
          <w:szCs w:val="20"/>
        </w:rPr>
        <w:t xml:space="preserve"> necrosis and</w:t>
      </w:r>
      <w:r w:rsidR="0014310B" w:rsidRPr="00A553BC">
        <w:rPr>
          <w:snapToGrid w:val="0"/>
          <w:sz w:val="20"/>
          <w:szCs w:val="20"/>
        </w:rPr>
        <w:t xml:space="preserve"> </w:t>
      </w:r>
      <w:proofErr w:type="spellStart"/>
      <w:r w:rsidR="0014310B" w:rsidRPr="00A553BC">
        <w:rPr>
          <w:snapToGrid w:val="0"/>
          <w:sz w:val="20"/>
          <w:szCs w:val="20"/>
        </w:rPr>
        <w:t>degenertation</w:t>
      </w:r>
      <w:proofErr w:type="spellEnd"/>
      <w:r w:rsidR="0014310B" w:rsidRPr="00A553BC">
        <w:rPr>
          <w:snapToGrid w:val="0"/>
          <w:sz w:val="20"/>
          <w:szCs w:val="20"/>
        </w:rPr>
        <w:t xml:space="preserve"> in the </w:t>
      </w:r>
      <w:proofErr w:type="spellStart"/>
      <w:r w:rsidR="0014310B" w:rsidRPr="00A553BC">
        <w:rPr>
          <w:snapToGrid w:val="0"/>
          <w:sz w:val="20"/>
          <w:szCs w:val="20"/>
        </w:rPr>
        <w:t>hepatocytes</w:t>
      </w:r>
      <w:proofErr w:type="spellEnd"/>
      <w:r w:rsidR="00A553BC" w:rsidRPr="00A553BC">
        <w:rPr>
          <w:snapToGrid w:val="0"/>
          <w:sz w:val="20"/>
          <w:szCs w:val="20"/>
        </w:rPr>
        <w:t>,</w:t>
      </w:r>
      <w:r w:rsidR="0014310B" w:rsidRPr="00A553BC">
        <w:rPr>
          <w:snapToGrid w:val="0"/>
          <w:sz w:val="20"/>
          <w:szCs w:val="20"/>
        </w:rPr>
        <w:t xml:space="preserve"> </w:t>
      </w:r>
    </w:p>
    <w:p w:rsidR="004227BF" w:rsidRDefault="004227BF" w:rsidP="0069716A">
      <w:pPr>
        <w:bidi w:val="0"/>
        <w:ind w:right="-3"/>
        <w:jc w:val="both"/>
        <w:rPr>
          <w:rFonts w:hint="eastAsia"/>
          <w:snapToGrid w:val="0"/>
          <w:sz w:val="20"/>
          <w:szCs w:val="20"/>
          <w:lang w:eastAsia="zh-CN"/>
        </w:rPr>
      </w:pPr>
    </w:p>
    <w:p w:rsidR="001363C5" w:rsidRPr="00A553BC" w:rsidRDefault="001363C5" w:rsidP="001363C5">
      <w:pPr>
        <w:bidi w:val="0"/>
        <w:ind w:right="-3"/>
        <w:jc w:val="both"/>
        <w:rPr>
          <w:rFonts w:hint="eastAsia"/>
          <w:snapToGrid w:val="0"/>
          <w:sz w:val="20"/>
          <w:szCs w:val="20"/>
          <w:lang w:eastAsia="zh-CN"/>
        </w:rPr>
      </w:pPr>
    </w:p>
    <w:p w:rsidR="00355D11" w:rsidRPr="00A553BC" w:rsidRDefault="00355D11" w:rsidP="0069716A">
      <w:pPr>
        <w:bidi w:val="0"/>
        <w:ind w:right="-3"/>
        <w:jc w:val="both"/>
        <w:rPr>
          <w:rStyle w:val="CharacterStyle2"/>
          <w:b/>
          <w:bCs/>
          <w:snapToGrid w:val="0"/>
        </w:rPr>
      </w:pPr>
      <w:r w:rsidRPr="00A553BC">
        <w:rPr>
          <w:rStyle w:val="CharacterStyle2"/>
          <w:b/>
          <w:bCs/>
          <w:snapToGrid w:val="0"/>
        </w:rPr>
        <w:t xml:space="preserve">Table 4: Blood serum proteins levels in </w:t>
      </w:r>
      <w:proofErr w:type="spellStart"/>
      <w:r w:rsidRPr="00A553BC">
        <w:rPr>
          <w:rStyle w:val="CharacterStyle2"/>
          <w:b/>
          <w:bCs/>
          <w:i/>
          <w:iCs/>
          <w:snapToGrid w:val="0"/>
        </w:rPr>
        <w:t>Oreochromis</w:t>
      </w:r>
      <w:proofErr w:type="spellEnd"/>
      <w:r w:rsidRPr="00A553BC">
        <w:rPr>
          <w:rStyle w:val="CharacterStyle2"/>
          <w:b/>
          <w:bCs/>
          <w:i/>
          <w:iCs/>
          <w:snapToGrid w:val="0"/>
        </w:rPr>
        <w:t xml:space="preserve"> </w:t>
      </w:r>
      <w:proofErr w:type="spellStart"/>
      <w:r w:rsidRPr="00A553BC">
        <w:rPr>
          <w:rStyle w:val="CharacterStyle2"/>
          <w:b/>
          <w:bCs/>
          <w:i/>
          <w:iCs/>
          <w:snapToGrid w:val="0"/>
        </w:rPr>
        <w:t>niloticus</w:t>
      </w:r>
      <w:proofErr w:type="spellEnd"/>
      <w:r w:rsidRPr="00A553BC">
        <w:rPr>
          <w:rStyle w:val="CharacterStyle2"/>
          <w:b/>
          <w:bCs/>
          <w:snapToGrid w:val="0"/>
        </w:rPr>
        <w:t xml:space="preserve"> exposed to 15 mg/l cadmium for </w:t>
      </w:r>
      <w:r w:rsidR="00621D92" w:rsidRPr="00A553BC">
        <w:rPr>
          <w:rStyle w:val="CharacterStyle2"/>
          <w:b/>
          <w:bCs/>
          <w:snapToGrid w:val="0"/>
        </w:rPr>
        <w:t>3</w:t>
      </w:r>
      <w:r w:rsidRPr="00A553BC">
        <w:rPr>
          <w:rStyle w:val="CharacterStyle2"/>
          <w:b/>
          <w:bCs/>
          <w:snapToGrid w:val="0"/>
        </w:rPr>
        <w:t>0</w:t>
      </w:r>
      <w:r w:rsidRPr="00A553BC">
        <w:rPr>
          <w:rStyle w:val="CharacterStyle2"/>
          <w:b/>
          <w:bCs/>
          <w:snapToGrid w:val="0"/>
          <w:color w:val="FF0000"/>
        </w:rPr>
        <w:t xml:space="preserve"> </w:t>
      </w:r>
      <w:r w:rsidRPr="00A553BC">
        <w:rPr>
          <w:rStyle w:val="CharacterStyle2"/>
          <w:b/>
          <w:bCs/>
          <w:snapToGrid w:val="0"/>
        </w:rPr>
        <w:t>days and treated with NLWE and NLP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1915"/>
        <w:gridCol w:w="1637"/>
        <w:gridCol w:w="1609"/>
        <w:gridCol w:w="1651"/>
      </w:tblGrid>
      <w:tr w:rsidR="00355D11" w:rsidRPr="00A553BC" w:rsidTr="001363C5">
        <w:trPr>
          <w:cantSplit/>
          <w:jc w:val="center"/>
        </w:trPr>
        <w:tc>
          <w:tcPr>
            <w:tcW w:w="1443" w:type="pct"/>
            <w:tcBorders>
              <w:tl2br w:val="single" w:sz="4" w:space="0" w:color="000000"/>
            </w:tcBorders>
          </w:tcPr>
          <w:p w:rsidR="00901973" w:rsidRPr="00A553BC" w:rsidRDefault="00901973" w:rsidP="0069716A">
            <w:pPr>
              <w:widowControl w:val="0"/>
              <w:autoSpaceDE w:val="0"/>
              <w:autoSpaceDN w:val="0"/>
              <w:bidi w:val="0"/>
              <w:adjustRightInd w:val="0"/>
              <w:ind w:right="-3"/>
              <w:rPr>
                <w:rFonts w:eastAsiaTheme="minorEastAsia"/>
                <w:snapToGrid w:val="0"/>
                <w:sz w:val="20"/>
                <w:szCs w:val="20"/>
              </w:rPr>
            </w:pPr>
            <w:r w:rsidRPr="00A553BC">
              <w:rPr>
                <w:rFonts w:eastAsiaTheme="minorEastAsia"/>
                <w:snapToGrid w:val="0"/>
                <w:sz w:val="20"/>
                <w:szCs w:val="20"/>
              </w:rPr>
              <w:t>Parameter</w:t>
            </w:r>
          </w:p>
          <w:p w:rsidR="00355D11" w:rsidRPr="00A553BC" w:rsidRDefault="00901973" w:rsidP="0069716A">
            <w:pPr>
              <w:widowControl w:val="0"/>
              <w:autoSpaceDE w:val="0"/>
              <w:autoSpaceDN w:val="0"/>
              <w:bidi w:val="0"/>
              <w:adjustRightInd w:val="0"/>
              <w:ind w:right="-3"/>
              <w:jc w:val="right"/>
              <w:rPr>
                <w:rFonts w:eastAsiaTheme="minorEastAsia"/>
                <w:snapToGrid w:val="0"/>
                <w:sz w:val="20"/>
                <w:szCs w:val="20"/>
              </w:rPr>
            </w:pPr>
            <w:r w:rsidRPr="00A553BC">
              <w:rPr>
                <w:rFonts w:eastAsiaTheme="minorEastAsia"/>
                <w:snapToGrid w:val="0"/>
                <w:sz w:val="20"/>
                <w:szCs w:val="20"/>
              </w:rPr>
              <w:t xml:space="preserve"> group</w:t>
            </w:r>
            <w:r w:rsidR="00A553BC" w:rsidRPr="00A553BC">
              <w:rPr>
                <w:rFonts w:eastAsiaTheme="minorEastAsia"/>
                <w:snapToGrid w:val="0"/>
                <w:sz w:val="20"/>
                <w:szCs w:val="20"/>
              </w:rPr>
              <w:t xml:space="preserve"> </w:t>
            </w:r>
          </w:p>
        </w:tc>
        <w:tc>
          <w:tcPr>
            <w:tcW w:w="1000"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Total protein</w:t>
            </w:r>
            <w:r w:rsidR="00A553BC" w:rsidRPr="00A553BC">
              <w:rPr>
                <w:rFonts w:eastAsiaTheme="minorEastAsia"/>
                <w:b/>
                <w:bCs/>
                <w:snapToGrid w:val="0"/>
                <w:sz w:val="20"/>
                <w:szCs w:val="20"/>
              </w:rPr>
              <w:t xml:space="preserve"> </w:t>
            </w:r>
            <w:r w:rsidRPr="00A553BC">
              <w:rPr>
                <w:rFonts w:eastAsiaTheme="minorEastAsia"/>
                <w:b/>
                <w:bCs/>
                <w:snapToGrid w:val="0"/>
                <w:sz w:val="20"/>
                <w:szCs w:val="20"/>
              </w:rPr>
              <w:t>g/dl</w:t>
            </w:r>
          </w:p>
        </w:tc>
        <w:tc>
          <w:tcPr>
            <w:tcW w:w="855"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Albumin</w:t>
            </w:r>
            <w:r w:rsidR="00A553BC" w:rsidRPr="00A553BC">
              <w:rPr>
                <w:rFonts w:eastAsiaTheme="minorEastAsia"/>
                <w:b/>
                <w:bCs/>
                <w:snapToGrid w:val="0"/>
                <w:sz w:val="20"/>
                <w:szCs w:val="20"/>
              </w:rPr>
              <w:t xml:space="preserve"> </w:t>
            </w:r>
            <w:r w:rsidRPr="00A553BC">
              <w:rPr>
                <w:rFonts w:eastAsiaTheme="minorEastAsia"/>
                <w:b/>
                <w:bCs/>
                <w:snapToGrid w:val="0"/>
                <w:sz w:val="20"/>
                <w:szCs w:val="20"/>
              </w:rPr>
              <w:t>g/dl</w:t>
            </w:r>
          </w:p>
        </w:tc>
        <w:tc>
          <w:tcPr>
            <w:tcW w:w="840"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Globulin</w:t>
            </w:r>
            <w:r w:rsidR="00A553BC" w:rsidRPr="00A553BC">
              <w:rPr>
                <w:rFonts w:eastAsiaTheme="minorEastAsia"/>
                <w:b/>
                <w:bCs/>
                <w:snapToGrid w:val="0"/>
                <w:sz w:val="20"/>
                <w:szCs w:val="20"/>
              </w:rPr>
              <w:t xml:space="preserve"> </w:t>
            </w:r>
            <w:r w:rsidRPr="00A553BC">
              <w:rPr>
                <w:rFonts w:eastAsiaTheme="minorEastAsia"/>
                <w:b/>
                <w:bCs/>
                <w:snapToGrid w:val="0"/>
                <w:sz w:val="20"/>
                <w:szCs w:val="20"/>
              </w:rPr>
              <w:t>g/dl</w:t>
            </w:r>
          </w:p>
        </w:tc>
        <w:tc>
          <w:tcPr>
            <w:tcW w:w="862"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A/G ratio</w:t>
            </w:r>
          </w:p>
        </w:tc>
      </w:tr>
      <w:tr w:rsidR="00355D11" w:rsidRPr="00A553BC" w:rsidTr="001363C5">
        <w:trPr>
          <w:cantSplit/>
          <w:jc w:val="center"/>
        </w:trPr>
        <w:tc>
          <w:tcPr>
            <w:tcW w:w="1443"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Control</w:t>
            </w:r>
          </w:p>
        </w:tc>
        <w:tc>
          <w:tcPr>
            <w:tcW w:w="1000"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4.75±0.28 A</w:t>
            </w:r>
          </w:p>
        </w:tc>
        <w:tc>
          <w:tcPr>
            <w:tcW w:w="855" w:type="pct"/>
          </w:tcPr>
          <w:p w:rsidR="00355D11" w:rsidRPr="001363C5" w:rsidRDefault="00355D11" w:rsidP="001363C5">
            <w:pPr>
              <w:pStyle w:val="Style4"/>
              <w:kinsoku w:val="0"/>
              <w:autoSpaceDE/>
              <w:autoSpaceDN/>
              <w:adjustRightInd/>
              <w:ind w:left="159"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1.63±0.08 A</w:t>
            </w:r>
          </w:p>
        </w:tc>
        <w:tc>
          <w:tcPr>
            <w:tcW w:w="840" w:type="pct"/>
          </w:tcPr>
          <w:p w:rsidR="00355D11" w:rsidRPr="001363C5" w:rsidRDefault="00355D11" w:rsidP="001363C5">
            <w:pPr>
              <w:pStyle w:val="Style4"/>
              <w:kinsoku w:val="0"/>
              <w:autoSpaceDE/>
              <w:autoSpaceDN/>
              <w:adjustRightInd/>
              <w:ind w:left="144"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3.12±0.15 A</w:t>
            </w:r>
          </w:p>
        </w:tc>
        <w:tc>
          <w:tcPr>
            <w:tcW w:w="862" w:type="pct"/>
          </w:tcPr>
          <w:p w:rsidR="00355D11" w:rsidRPr="001363C5" w:rsidRDefault="00355D11" w:rsidP="001363C5">
            <w:pPr>
              <w:pStyle w:val="Style4"/>
              <w:kinsoku w:val="0"/>
              <w:autoSpaceDE/>
              <w:autoSpaceDN/>
              <w:adjustRightInd/>
              <w:ind w:left="182"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0.59±0.03 A</w:t>
            </w:r>
          </w:p>
        </w:tc>
      </w:tr>
      <w:tr w:rsidR="00355D11" w:rsidRPr="00A553BC" w:rsidTr="001363C5">
        <w:trPr>
          <w:cantSplit/>
          <w:jc w:val="center"/>
        </w:trPr>
        <w:tc>
          <w:tcPr>
            <w:tcW w:w="1443"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Cadmium</w:t>
            </w:r>
          </w:p>
        </w:tc>
        <w:tc>
          <w:tcPr>
            <w:tcW w:w="1000"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3.15±0.14</w:t>
            </w:r>
          </w:p>
        </w:tc>
        <w:tc>
          <w:tcPr>
            <w:tcW w:w="855" w:type="pct"/>
          </w:tcPr>
          <w:p w:rsidR="00355D11" w:rsidRPr="001363C5" w:rsidRDefault="00355D11" w:rsidP="001363C5">
            <w:pPr>
              <w:pStyle w:val="Style4"/>
              <w:kinsoku w:val="0"/>
              <w:autoSpaceDE/>
              <w:autoSpaceDN/>
              <w:adjustRightInd/>
              <w:ind w:left="159"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 xml:space="preserve">0.88±0.04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840" w:type="pct"/>
          </w:tcPr>
          <w:p w:rsidR="00355D11" w:rsidRPr="001363C5" w:rsidRDefault="00355D11" w:rsidP="001363C5">
            <w:pPr>
              <w:pStyle w:val="Style4"/>
              <w:kinsoku w:val="0"/>
              <w:autoSpaceDE/>
              <w:autoSpaceDN/>
              <w:adjustRightInd/>
              <w:ind w:left="144"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 xml:space="preserve">2.27±0.10 </w:t>
            </w:r>
            <w:proofErr w:type="spellStart"/>
            <w:r w:rsidRPr="00A553BC">
              <w:rPr>
                <w:rStyle w:val="CharacterStyle3"/>
                <w:rFonts w:ascii="Times New Roman" w:eastAsiaTheme="minorEastAsia" w:hAnsi="Times New Roman" w:cs="Times New Roman"/>
                <w:snapToGrid w:val="0"/>
                <w:sz w:val="20"/>
                <w:szCs w:val="20"/>
              </w:rPr>
              <w:t>aB</w:t>
            </w:r>
            <w:proofErr w:type="spellEnd"/>
          </w:p>
        </w:tc>
        <w:tc>
          <w:tcPr>
            <w:tcW w:w="862" w:type="pct"/>
          </w:tcPr>
          <w:p w:rsidR="00355D11" w:rsidRPr="001363C5" w:rsidRDefault="00355D11" w:rsidP="001363C5">
            <w:pPr>
              <w:pStyle w:val="Style4"/>
              <w:kinsoku w:val="0"/>
              <w:autoSpaceDE/>
              <w:autoSpaceDN/>
              <w:adjustRightInd/>
              <w:ind w:left="182"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 xml:space="preserve">0.32±0.02 </w:t>
            </w:r>
            <w:proofErr w:type="spellStart"/>
            <w:r w:rsidRPr="00A553BC">
              <w:rPr>
                <w:rStyle w:val="CharacterStyle3"/>
                <w:rFonts w:ascii="Times New Roman" w:eastAsiaTheme="minorEastAsia" w:hAnsi="Times New Roman" w:cs="Times New Roman"/>
                <w:snapToGrid w:val="0"/>
                <w:sz w:val="20"/>
                <w:szCs w:val="20"/>
              </w:rPr>
              <w:t>aB</w:t>
            </w:r>
            <w:proofErr w:type="spellEnd"/>
          </w:p>
        </w:tc>
      </w:tr>
      <w:tr w:rsidR="00355D11" w:rsidRPr="00A553BC" w:rsidTr="001363C5">
        <w:trPr>
          <w:cantSplit/>
          <w:jc w:val="center"/>
        </w:trPr>
        <w:tc>
          <w:tcPr>
            <w:tcW w:w="1443"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Cadmium+0.2</w:t>
            </w:r>
            <w:r w:rsidR="00C134C4" w:rsidRPr="00A553BC">
              <w:rPr>
                <w:rFonts w:eastAsiaTheme="minorEastAsia"/>
                <w:b/>
                <w:bCs/>
                <w:snapToGrid w:val="0"/>
                <w:sz w:val="20"/>
                <w:szCs w:val="20"/>
              </w:rPr>
              <w:t>m</w:t>
            </w:r>
            <w:r w:rsidRPr="00A553BC">
              <w:rPr>
                <w:rFonts w:eastAsiaTheme="minorEastAsia"/>
                <w:b/>
                <w:bCs/>
                <w:snapToGrid w:val="0"/>
                <w:sz w:val="20"/>
                <w:szCs w:val="20"/>
              </w:rPr>
              <w:t>g/l NLWE</w:t>
            </w:r>
          </w:p>
        </w:tc>
        <w:tc>
          <w:tcPr>
            <w:tcW w:w="1000"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3.30±0.15</w:t>
            </w:r>
          </w:p>
        </w:tc>
        <w:tc>
          <w:tcPr>
            <w:tcW w:w="855" w:type="pct"/>
          </w:tcPr>
          <w:p w:rsidR="00355D11" w:rsidRPr="001363C5" w:rsidRDefault="00355D11" w:rsidP="001363C5">
            <w:pPr>
              <w:pStyle w:val="Style4"/>
              <w:kinsoku w:val="0"/>
              <w:autoSpaceDE/>
              <w:autoSpaceDN/>
              <w:adjustRightInd/>
              <w:ind w:left="159" w:right="-3"/>
              <w:jc w:val="center"/>
              <w:rPr>
                <w:rFonts w:ascii="Times New Roman" w:eastAsiaTheme="minorEastAsia" w:hAnsi="Times New Roman" w:cs="Times New Roman" w:hint="eastAsia"/>
                <w:snapToGrid w:val="0"/>
                <w:sz w:val="20"/>
                <w:szCs w:val="20"/>
                <w:lang w:eastAsia="zh-CN"/>
              </w:rPr>
            </w:pPr>
            <w:r w:rsidRPr="00A553BC">
              <w:rPr>
                <w:rStyle w:val="CharacterStyle3"/>
                <w:rFonts w:ascii="Times New Roman" w:eastAsiaTheme="minorEastAsia" w:hAnsi="Times New Roman" w:cs="Times New Roman"/>
                <w:snapToGrid w:val="0"/>
                <w:sz w:val="20"/>
                <w:szCs w:val="20"/>
              </w:rPr>
              <w:t>0.96±0.05 Ac</w:t>
            </w:r>
          </w:p>
        </w:tc>
        <w:tc>
          <w:tcPr>
            <w:tcW w:w="840"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2.34±0.10aC</w:t>
            </w:r>
          </w:p>
        </w:tc>
        <w:tc>
          <w:tcPr>
            <w:tcW w:w="862" w:type="pct"/>
          </w:tcPr>
          <w:p w:rsidR="00355D11" w:rsidRPr="00A553BC" w:rsidRDefault="00355D11" w:rsidP="001363C5">
            <w:pPr>
              <w:pStyle w:val="Style1"/>
              <w:kinsoku w:val="0"/>
              <w:autoSpaceDE/>
              <w:autoSpaceDN/>
              <w:adjustRightInd/>
              <w:ind w:left="182" w:right="-3"/>
              <w:jc w:val="center"/>
              <w:rPr>
                <w:rFonts w:eastAsiaTheme="minorEastAsia" w:hint="eastAsia"/>
                <w:snapToGrid w:val="0"/>
                <w:lang w:eastAsia="zh-CN"/>
              </w:rPr>
            </w:pPr>
            <w:r w:rsidRPr="00A553BC">
              <w:rPr>
                <w:rStyle w:val="CharacterStyle2"/>
                <w:rFonts w:eastAsiaTheme="minorEastAsia"/>
                <w:snapToGrid w:val="0"/>
              </w:rPr>
              <w:t xml:space="preserve">0.37±0.02 </w:t>
            </w:r>
            <w:proofErr w:type="spellStart"/>
            <w:r w:rsidRPr="00A553BC">
              <w:rPr>
                <w:rStyle w:val="CharacterStyle2"/>
                <w:rFonts w:eastAsiaTheme="minorEastAsia"/>
                <w:snapToGrid w:val="0"/>
              </w:rPr>
              <w:t>aC</w:t>
            </w:r>
            <w:proofErr w:type="spellEnd"/>
          </w:p>
        </w:tc>
      </w:tr>
      <w:tr w:rsidR="00355D11" w:rsidRPr="00A553BC" w:rsidTr="001363C5">
        <w:trPr>
          <w:cantSplit/>
          <w:jc w:val="center"/>
        </w:trPr>
        <w:tc>
          <w:tcPr>
            <w:tcW w:w="1443" w:type="pct"/>
          </w:tcPr>
          <w:p w:rsidR="00355D11" w:rsidRPr="00A553BC" w:rsidRDefault="00355D11" w:rsidP="0069716A">
            <w:pPr>
              <w:widowControl w:val="0"/>
              <w:autoSpaceDE w:val="0"/>
              <w:autoSpaceDN w:val="0"/>
              <w:bidi w:val="0"/>
              <w:adjustRightInd w:val="0"/>
              <w:ind w:right="-3"/>
              <w:jc w:val="center"/>
              <w:rPr>
                <w:rFonts w:eastAsiaTheme="minorEastAsia"/>
                <w:b/>
                <w:bCs/>
                <w:snapToGrid w:val="0"/>
                <w:sz w:val="20"/>
                <w:szCs w:val="20"/>
              </w:rPr>
            </w:pPr>
            <w:r w:rsidRPr="00A553BC">
              <w:rPr>
                <w:rFonts w:eastAsiaTheme="minorEastAsia"/>
                <w:b/>
                <w:bCs/>
                <w:snapToGrid w:val="0"/>
                <w:sz w:val="20"/>
                <w:szCs w:val="20"/>
              </w:rPr>
              <w:t>Cadmium +</w:t>
            </w:r>
            <w:r w:rsidR="007E3CE0" w:rsidRPr="00A553BC">
              <w:rPr>
                <w:rStyle w:val="CharacterStyle3"/>
                <w:rFonts w:ascii="Times New Roman" w:eastAsiaTheme="minorEastAsia" w:hAnsi="Times New Roman" w:cs="Times New Roman"/>
                <w:b/>
                <w:bCs/>
                <w:snapToGrid w:val="0"/>
                <w:sz w:val="20"/>
                <w:szCs w:val="20"/>
              </w:rPr>
              <w:t>(</w:t>
            </w:r>
            <w:r w:rsidR="00C134C4" w:rsidRPr="00A553BC">
              <w:rPr>
                <w:rStyle w:val="CharacterStyle3"/>
                <w:rFonts w:ascii="Times New Roman" w:eastAsiaTheme="minorEastAsia" w:hAnsi="Times New Roman" w:cs="Times New Roman"/>
                <w:b/>
                <w:bCs/>
                <w:snapToGrid w:val="0"/>
                <w:sz w:val="20"/>
                <w:szCs w:val="20"/>
              </w:rPr>
              <w:t>55</w:t>
            </w:r>
            <w:r w:rsidR="007E3CE0" w:rsidRPr="00A553BC">
              <w:rPr>
                <w:rStyle w:val="CharacterStyle3"/>
                <w:rFonts w:ascii="Times New Roman" w:eastAsiaTheme="minorEastAsia" w:hAnsi="Times New Roman" w:cs="Times New Roman"/>
                <w:b/>
                <w:bCs/>
                <w:snapToGrid w:val="0"/>
                <w:sz w:val="20"/>
                <w:szCs w:val="20"/>
              </w:rPr>
              <w:t xml:space="preserve"> gm) </w:t>
            </w:r>
            <w:r w:rsidRPr="00A553BC">
              <w:rPr>
                <w:rFonts w:eastAsiaTheme="minorEastAsia"/>
                <w:b/>
                <w:bCs/>
                <w:snapToGrid w:val="0"/>
                <w:sz w:val="20"/>
                <w:szCs w:val="20"/>
              </w:rPr>
              <w:t>NLP</w:t>
            </w:r>
          </w:p>
        </w:tc>
        <w:tc>
          <w:tcPr>
            <w:tcW w:w="1000"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4.64±0.25</w:t>
            </w:r>
          </w:p>
        </w:tc>
        <w:tc>
          <w:tcPr>
            <w:tcW w:w="855"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1.56±0.08 </w:t>
            </w:r>
            <w:proofErr w:type="spellStart"/>
            <w:r w:rsidRPr="00A553BC">
              <w:rPr>
                <w:rStyle w:val="CharacterStyle3"/>
                <w:rFonts w:ascii="Times New Roman" w:eastAsiaTheme="minorEastAsia" w:hAnsi="Times New Roman" w:cs="Times New Roman"/>
                <w:snapToGrid w:val="0"/>
                <w:sz w:val="20"/>
                <w:szCs w:val="20"/>
              </w:rPr>
              <w:t>bc</w:t>
            </w:r>
            <w:proofErr w:type="spellEnd"/>
          </w:p>
        </w:tc>
        <w:tc>
          <w:tcPr>
            <w:tcW w:w="840"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3.08±0.13 </w:t>
            </w:r>
            <w:proofErr w:type="spellStart"/>
            <w:r w:rsidRPr="00A553BC">
              <w:rPr>
                <w:rStyle w:val="CharacterStyle3"/>
                <w:rFonts w:ascii="Times New Roman" w:eastAsiaTheme="minorEastAsia" w:hAnsi="Times New Roman" w:cs="Times New Roman"/>
                <w:snapToGrid w:val="0"/>
                <w:sz w:val="20"/>
                <w:szCs w:val="20"/>
              </w:rPr>
              <w:t>bc</w:t>
            </w:r>
            <w:proofErr w:type="spellEnd"/>
          </w:p>
        </w:tc>
        <w:tc>
          <w:tcPr>
            <w:tcW w:w="862" w:type="pct"/>
          </w:tcPr>
          <w:p w:rsidR="00355D11" w:rsidRPr="00A553BC" w:rsidRDefault="00355D11" w:rsidP="0069716A">
            <w:pPr>
              <w:widowControl w:val="0"/>
              <w:autoSpaceDE w:val="0"/>
              <w:autoSpaceDN w:val="0"/>
              <w:bidi w:val="0"/>
              <w:adjustRightInd w:val="0"/>
              <w:ind w:right="-3"/>
              <w:jc w:val="center"/>
              <w:rPr>
                <w:rFonts w:eastAsiaTheme="minorEastAsia"/>
                <w:snapToGrid w:val="0"/>
                <w:sz w:val="20"/>
                <w:szCs w:val="20"/>
              </w:rPr>
            </w:pPr>
            <w:r w:rsidRPr="00A553BC">
              <w:rPr>
                <w:rStyle w:val="CharacterStyle3"/>
                <w:rFonts w:ascii="Times New Roman" w:eastAsiaTheme="minorEastAsia" w:hAnsi="Times New Roman" w:cs="Times New Roman"/>
                <w:snapToGrid w:val="0"/>
                <w:sz w:val="20"/>
                <w:szCs w:val="20"/>
              </w:rPr>
              <w:t xml:space="preserve">0.55±0.04 </w:t>
            </w:r>
            <w:proofErr w:type="spellStart"/>
            <w:r w:rsidRPr="00A553BC">
              <w:rPr>
                <w:rStyle w:val="CharacterStyle3"/>
                <w:rFonts w:ascii="Times New Roman" w:eastAsiaTheme="minorEastAsia" w:hAnsi="Times New Roman" w:cs="Times New Roman"/>
                <w:snapToGrid w:val="0"/>
                <w:sz w:val="20"/>
                <w:szCs w:val="20"/>
              </w:rPr>
              <w:t>bc</w:t>
            </w:r>
            <w:proofErr w:type="spellEnd"/>
          </w:p>
        </w:tc>
      </w:tr>
    </w:tbl>
    <w:p w:rsidR="00355D11" w:rsidRPr="00A553BC" w:rsidRDefault="00355D11" w:rsidP="0069716A">
      <w:pPr>
        <w:pStyle w:val="Style4"/>
        <w:kinsoku w:val="0"/>
        <w:autoSpaceDE/>
        <w:autoSpaceDN/>
        <w:adjustRightInd/>
        <w:ind w:right="-3"/>
        <w:rPr>
          <w:rStyle w:val="CharacterStyle3"/>
          <w:rFonts w:ascii="Times New Roman" w:hAnsi="Times New Roman" w:cs="Times New Roman"/>
          <w:snapToGrid w:val="0"/>
          <w:sz w:val="20"/>
          <w:szCs w:val="20"/>
        </w:rPr>
      </w:pPr>
      <w:r w:rsidRPr="00A553BC">
        <w:rPr>
          <w:rStyle w:val="CharacterStyle3"/>
          <w:rFonts w:ascii="Times New Roman" w:hAnsi="Times New Roman" w:cs="Times New Roman"/>
          <w:snapToGrid w:val="0"/>
          <w:sz w:val="20"/>
          <w:szCs w:val="20"/>
        </w:rPr>
        <w:t>Each value represents mean ± S.E.; N=5.</w:t>
      </w:r>
    </w:p>
    <w:p w:rsidR="00355D11" w:rsidRPr="001363C5" w:rsidRDefault="00355D11" w:rsidP="0069716A">
      <w:pPr>
        <w:pStyle w:val="Style4"/>
        <w:kinsoku w:val="0"/>
        <w:autoSpaceDE/>
        <w:autoSpaceDN/>
        <w:adjustRightInd/>
        <w:ind w:right="-3"/>
        <w:rPr>
          <w:rStyle w:val="CharacterStyle3"/>
          <w:rFonts w:ascii="Times New Roman" w:hAnsi="Times New Roman" w:cs="Times New Roman" w:hint="eastAsia"/>
          <w:snapToGrid w:val="0"/>
          <w:sz w:val="20"/>
          <w:szCs w:val="20"/>
          <w:lang w:eastAsia="zh-CN"/>
        </w:rPr>
      </w:pPr>
      <w:r w:rsidRPr="00A553BC">
        <w:rPr>
          <w:rStyle w:val="CharacterStyle3"/>
          <w:rFonts w:ascii="Times New Roman" w:hAnsi="Times New Roman" w:cs="Times New Roman"/>
          <w:snapToGrid w:val="0"/>
          <w:sz w:val="20"/>
          <w:szCs w:val="20"/>
        </w:rPr>
        <w:t>Small letters a, b, c and d in the same column represent a significant change against capital letters A, B, C and D respectively by LSD using ANOVA at P= 0.05</w:t>
      </w:r>
    </w:p>
    <w:p w:rsidR="00355D11" w:rsidRPr="00A553BC" w:rsidRDefault="00355D11" w:rsidP="0069716A">
      <w:pPr>
        <w:bidi w:val="0"/>
        <w:ind w:right="-3"/>
        <w:rPr>
          <w:snapToGrid w:val="0"/>
          <w:sz w:val="20"/>
          <w:szCs w:val="20"/>
        </w:rPr>
      </w:pPr>
    </w:p>
    <w:p w:rsidR="00FC3795" w:rsidRDefault="00FC3795" w:rsidP="0069716A">
      <w:pPr>
        <w:pStyle w:val="PlainText"/>
        <w:bidi w:val="0"/>
        <w:ind w:right="-3"/>
        <w:jc w:val="lowKashida"/>
        <w:rPr>
          <w:rFonts w:ascii="Times New Roman" w:hAnsi="Times New Roman" w:cs="Times New Roman" w:hint="eastAsia"/>
          <w:b/>
          <w:bCs/>
          <w:snapToGrid w:val="0"/>
          <w:lang w:eastAsia="zh-CN"/>
        </w:rPr>
      </w:pPr>
    </w:p>
    <w:p w:rsidR="001363C5" w:rsidRPr="00A553BC" w:rsidRDefault="001363C5" w:rsidP="001363C5">
      <w:pPr>
        <w:pStyle w:val="PlainText"/>
        <w:bidi w:val="0"/>
        <w:ind w:right="-3"/>
        <w:jc w:val="lowKashida"/>
        <w:rPr>
          <w:rFonts w:ascii="Times New Roman" w:hAnsi="Times New Roman" w:cs="Times New Roman" w:hint="eastAsia"/>
          <w:b/>
          <w:bCs/>
          <w:snapToGrid w:val="0"/>
          <w:lang w:eastAsia="zh-CN"/>
        </w:rPr>
        <w:sectPr w:rsidR="001363C5" w:rsidRPr="00A553BC" w:rsidSect="00651353">
          <w:type w:val="continuous"/>
          <w:pgSz w:w="12240" w:h="15840" w:code="1"/>
          <w:pgMar w:top="1440" w:right="1440" w:bottom="1440" w:left="1440" w:header="720" w:footer="720" w:gutter="0"/>
          <w:cols w:space="708"/>
          <w:docGrid w:linePitch="360"/>
        </w:sectPr>
      </w:pPr>
    </w:p>
    <w:p w:rsidR="00397C9A" w:rsidRPr="00A553BC" w:rsidRDefault="001568D8" w:rsidP="0069716A">
      <w:pPr>
        <w:pStyle w:val="PlainText"/>
        <w:bidi w:val="0"/>
        <w:ind w:right="-3"/>
        <w:jc w:val="lowKashida"/>
        <w:rPr>
          <w:rFonts w:ascii="Times New Roman" w:hAnsi="Times New Roman" w:cs="Times New Roman"/>
          <w:b/>
          <w:bCs/>
          <w:snapToGrid w:val="0"/>
        </w:rPr>
      </w:pPr>
      <w:r w:rsidRPr="00A553BC">
        <w:rPr>
          <w:rFonts w:ascii="Times New Roman" w:hAnsi="Times New Roman" w:cs="Times New Roman"/>
          <w:b/>
          <w:bCs/>
          <w:snapToGrid w:val="0"/>
        </w:rPr>
        <w:lastRenderedPageBreak/>
        <w:t>Discussion</w:t>
      </w:r>
      <w:r w:rsidR="00A553BC" w:rsidRPr="00A553BC">
        <w:rPr>
          <w:rFonts w:ascii="Times New Roman" w:hAnsi="Times New Roman" w:cs="Times New Roman"/>
          <w:b/>
          <w:bCs/>
          <w:snapToGrid w:val="0"/>
        </w:rPr>
        <w:t>:</w:t>
      </w:r>
    </w:p>
    <w:p w:rsidR="001A3DBA" w:rsidRPr="00A553BC" w:rsidRDefault="002B4107" w:rsidP="0069716A">
      <w:pPr>
        <w:pStyle w:val="Style1"/>
        <w:kinsoku w:val="0"/>
        <w:autoSpaceDE/>
        <w:autoSpaceDN/>
        <w:adjustRightInd/>
        <w:ind w:right="-3" w:firstLine="425"/>
        <w:jc w:val="both"/>
        <w:rPr>
          <w:snapToGrid w:val="0"/>
        </w:rPr>
      </w:pPr>
      <w:r w:rsidRPr="00A553BC">
        <w:rPr>
          <w:snapToGrid w:val="0"/>
        </w:rPr>
        <w:t>present study</w:t>
      </w:r>
      <w:r w:rsidR="00A553BC" w:rsidRPr="00A553BC">
        <w:rPr>
          <w:snapToGrid w:val="0"/>
        </w:rPr>
        <w:t xml:space="preserve"> </w:t>
      </w:r>
      <w:r w:rsidR="00C775B4" w:rsidRPr="00A553BC">
        <w:rPr>
          <w:snapToGrid w:val="0"/>
        </w:rPr>
        <w:t>investigate efficacy</w:t>
      </w:r>
      <w:r w:rsidR="00A60B5F" w:rsidRPr="00A553BC">
        <w:rPr>
          <w:snapToGrid w:val="0"/>
        </w:rPr>
        <w:t xml:space="preserve"> of </w:t>
      </w:r>
      <w:proofErr w:type="spellStart"/>
      <w:r w:rsidR="00A60B5F" w:rsidRPr="00A553BC">
        <w:rPr>
          <w:snapToGrid w:val="0"/>
        </w:rPr>
        <w:t>N</w:t>
      </w:r>
      <w:r w:rsidR="00C775B4" w:rsidRPr="00A553BC">
        <w:rPr>
          <w:snapToGrid w:val="0"/>
        </w:rPr>
        <w:t>eem</w:t>
      </w:r>
      <w:proofErr w:type="spellEnd"/>
      <w:r w:rsidR="00C775B4" w:rsidRPr="00A553BC">
        <w:rPr>
          <w:snapToGrid w:val="0"/>
        </w:rPr>
        <w:t xml:space="preserve"> leave water extract </w:t>
      </w:r>
      <w:r w:rsidR="00A60B5F" w:rsidRPr="00A553BC">
        <w:rPr>
          <w:snapToGrid w:val="0"/>
        </w:rPr>
        <w:t>(NLWE)</w:t>
      </w:r>
      <w:r w:rsidR="00C775B4" w:rsidRPr="00A553BC">
        <w:rPr>
          <w:snapToGrid w:val="0"/>
        </w:rPr>
        <w:t xml:space="preserve"> as</w:t>
      </w:r>
      <w:r w:rsidR="00A553BC" w:rsidRPr="00A553BC">
        <w:rPr>
          <w:snapToGrid w:val="0"/>
        </w:rPr>
        <w:t xml:space="preserve"> </w:t>
      </w:r>
      <w:r w:rsidR="007B543D" w:rsidRPr="00A553BC">
        <w:rPr>
          <w:snapToGrid w:val="0"/>
        </w:rPr>
        <w:t>detoxifying agent</w:t>
      </w:r>
      <w:r w:rsidR="00A553BC" w:rsidRPr="00A553BC">
        <w:rPr>
          <w:snapToGrid w:val="0"/>
        </w:rPr>
        <w:t xml:space="preserve"> </w:t>
      </w:r>
      <w:r w:rsidR="007B543D" w:rsidRPr="00A553BC">
        <w:rPr>
          <w:snapToGrid w:val="0"/>
        </w:rPr>
        <w:t xml:space="preserve">and </w:t>
      </w:r>
      <w:proofErr w:type="spellStart"/>
      <w:r w:rsidR="007B543D" w:rsidRPr="00A553BC">
        <w:rPr>
          <w:snapToGrid w:val="0"/>
        </w:rPr>
        <w:t>Neem</w:t>
      </w:r>
      <w:proofErr w:type="spellEnd"/>
      <w:r w:rsidR="007B543D" w:rsidRPr="00A553BC">
        <w:rPr>
          <w:snapToGrid w:val="0"/>
        </w:rPr>
        <w:t xml:space="preserve"> leave powder </w:t>
      </w:r>
      <w:r w:rsidR="00BA00C0" w:rsidRPr="00A553BC">
        <w:rPr>
          <w:snapToGrid w:val="0"/>
        </w:rPr>
        <w:t xml:space="preserve">(NLP) </w:t>
      </w:r>
      <w:r w:rsidR="007B543D" w:rsidRPr="00A553BC">
        <w:rPr>
          <w:snapToGrid w:val="0"/>
        </w:rPr>
        <w:t xml:space="preserve">as </w:t>
      </w:r>
      <w:r w:rsidR="00C775B4" w:rsidRPr="00A553BC">
        <w:rPr>
          <w:snapToGrid w:val="0"/>
        </w:rPr>
        <w:t xml:space="preserve">adsorbent agent in removal of cadmium in water and </w:t>
      </w:r>
      <w:r w:rsidR="00C775B4" w:rsidRPr="00A553BC">
        <w:rPr>
          <w:i/>
          <w:iCs/>
          <w:snapToGrid w:val="0"/>
        </w:rPr>
        <w:t xml:space="preserve">O. </w:t>
      </w:r>
      <w:proofErr w:type="spellStart"/>
      <w:r w:rsidR="00C775B4" w:rsidRPr="00A553BC">
        <w:rPr>
          <w:i/>
          <w:iCs/>
          <w:snapToGrid w:val="0"/>
        </w:rPr>
        <w:t>niloticus</w:t>
      </w:r>
      <w:proofErr w:type="spellEnd"/>
      <w:r w:rsidR="00C775B4" w:rsidRPr="00A553BC">
        <w:rPr>
          <w:snapToGrid w:val="0"/>
        </w:rPr>
        <w:t xml:space="preserve"> tissues</w:t>
      </w:r>
      <w:r w:rsidR="006D7E9C" w:rsidRPr="00A553BC">
        <w:rPr>
          <w:snapToGrid w:val="0"/>
        </w:rPr>
        <w:t xml:space="preserve"> and as </w:t>
      </w:r>
      <w:proofErr w:type="spellStart"/>
      <w:r w:rsidR="006D7E9C" w:rsidRPr="00A553BC">
        <w:rPr>
          <w:snapToGrid w:val="0"/>
        </w:rPr>
        <w:t>immunostimulants</w:t>
      </w:r>
      <w:proofErr w:type="spellEnd"/>
      <w:r w:rsidR="006D7E9C" w:rsidRPr="00A553BC">
        <w:rPr>
          <w:snapToGrid w:val="0"/>
        </w:rPr>
        <w:t xml:space="preserve"> in improving the </w:t>
      </w:r>
      <w:r w:rsidR="007B543D" w:rsidRPr="00A553BC">
        <w:rPr>
          <w:snapToGrid w:val="0"/>
        </w:rPr>
        <w:t>physiological</w:t>
      </w:r>
      <w:r w:rsidR="006D7E9C" w:rsidRPr="00A553BC">
        <w:rPr>
          <w:snapToGrid w:val="0"/>
        </w:rPr>
        <w:t xml:space="preserve"> and immunological status of </w:t>
      </w:r>
      <w:proofErr w:type="spellStart"/>
      <w:r w:rsidR="006D7E9C" w:rsidRPr="00A553BC">
        <w:rPr>
          <w:i/>
          <w:iCs/>
          <w:snapToGrid w:val="0"/>
        </w:rPr>
        <w:t>O.niloticus</w:t>
      </w:r>
      <w:proofErr w:type="spellEnd"/>
      <w:r w:rsidR="00A553BC" w:rsidRPr="00A553BC">
        <w:rPr>
          <w:snapToGrid w:val="0"/>
        </w:rPr>
        <w:t>.</w:t>
      </w:r>
      <w:r w:rsidR="007B543D" w:rsidRPr="00A553BC">
        <w:rPr>
          <w:snapToGrid w:val="0"/>
        </w:rPr>
        <w:t xml:space="preserve"> </w:t>
      </w:r>
      <w:proofErr w:type="spellStart"/>
      <w:r w:rsidR="00C775B4" w:rsidRPr="00A553BC">
        <w:rPr>
          <w:snapToGrid w:val="0"/>
        </w:rPr>
        <w:t>Neem</w:t>
      </w:r>
      <w:proofErr w:type="spellEnd"/>
      <w:r w:rsidR="00C775B4" w:rsidRPr="00A553BC">
        <w:rPr>
          <w:snapToGrid w:val="0"/>
        </w:rPr>
        <w:t xml:space="preserve"> leave</w:t>
      </w:r>
      <w:r w:rsidR="00BA00C0" w:rsidRPr="00A553BC">
        <w:rPr>
          <w:snapToGrid w:val="0"/>
        </w:rPr>
        <w:t>s</w:t>
      </w:r>
      <w:r w:rsidR="00C775B4" w:rsidRPr="00A553BC">
        <w:rPr>
          <w:snapToGrid w:val="0"/>
        </w:rPr>
        <w:t xml:space="preserve"> being economic and </w:t>
      </w:r>
      <w:proofErr w:type="spellStart"/>
      <w:r w:rsidR="00C775B4" w:rsidRPr="00A553BC">
        <w:rPr>
          <w:snapToGrid w:val="0"/>
        </w:rPr>
        <w:t>eco</w:t>
      </w:r>
      <w:r w:rsidR="00C775B4" w:rsidRPr="00A553BC">
        <w:rPr>
          <w:snapToGrid w:val="0"/>
        </w:rPr>
        <w:softHyphen/>
        <w:t>friendly</w:t>
      </w:r>
      <w:proofErr w:type="spellEnd"/>
      <w:r w:rsidR="00C775B4" w:rsidRPr="00A553BC">
        <w:rPr>
          <w:snapToGrid w:val="0"/>
        </w:rPr>
        <w:t xml:space="preserve"> due to their natural origin</w:t>
      </w:r>
      <w:r w:rsidRPr="00A553BC">
        <w:rPr>
          <w:snapToGrid w:val="0"/>
        </w:rPr>
        <w:t>,</w:t>
      </w:r>
      <w:r w:rsidR="00C775B4" w:rsidRPr="00A553BC">
        <w:rPr>
          <w:snapToGrid w:val="0"/>
        </w:rPr>
        <w:t xml:space="preserve"> avail</w:t>
      </w:r>
      <w:r w:rsidR="00C775B4" w:rsidRPr="00A553BC">
        <w:rPr>
          <w:snapToGrid w:val="0"/>
        </w:rPr>
        <w:softHyphen/>
        <w:t>ability in abundance, renewable, low</w:t>
      </w:r>
      <w:r w:rsidR="00A553BC" w:rsidRPr="00A553BC">
        <w:rPr>
          <w:snapToGrid w:val="0"/>
        </w:rPr>
        <w:t xml:space="preserve"> </w:t>
      </w:r>
      <w:r w:rsidR="00C775B4" w:rsidRPr="00A553BC">
        <w:rPr>
          <w:snapToGrid w:val="0"/>
        </w:rPr>
        <w:t>in cost and more efficient are seem to be viable option for heavy metal reme</w:t>
      </w:r>
      <w:r w:rsidR="00C775B4" w:rsidRPr="00A553BC">
        <w:rPr>
          <w:snapToGrid w:val="0"/>
        </w:rPr>
        <w:softHyphen/>
        <w:t>diation. Studies reveal that various agricultural</w:t>
      </w:r>
      <w:r w:rsidR="00A553BC" w:rsidRPr="00A553BC">
        <w:rPr>
          <w:snapToGrid w:val="0"/>
        </w:rPr>
        <w:t xml:space="preserve"> </w:t>
      </w:r>
      <w:r w:rsidR="00C775B4" w:rsidRPr="00A553BC">
        <w:rPr>
          <w:snapToGrid w:val="0"/>
        </w:rPr>
        <w:t>materials such as rice bran, rice husk, wheat bran, wheat husk, saw dust of various plants, bark of the trees, ground</w:t>
      </w:r>
      <w:r w:rsidR="00C775B4" w:rsidRPr="00A553BC">
        <w:rPr>
          <w:snapToGrid w:val="0"/>
        </w:rPr>
        <w:softHyphen/>
        <w:t xml:space="preserve">nut shells, coconut shells, black gram husk, hazelnut shells, walnut shells, cotton seed hulls, waste tea leaves, etc has been tried </w:t>
      </w:r>
      <w:r w:rsidR="00C775B4" w:rsidRPr="00A553BC">
        <w:rPr>
          <w:snapToGrid w:val="0"/>
        </w:rPr>
        <w:lastRenderedPageBreak/>
        <w:t>(</w:t>
      </w:r>
      <w:proofErr w:type="spellStart"/>
      <w:r w:rsidR="00C775B4" w:rsidRPr="00A553BC">
        <w:rPr>
          <w:b/>
          <w:bCs/>
          <w:snapToGrid w:val="0"/>
        </w:rPr>
        <w:t>Annadurai</w:t>
      </w:r>
      <w:proofErr w:type="spellEnd"/>
      <w:r w:rsidR="00C775B4" w:rsidRPr="00A553BC">
        <w:rPr>
          <w:b/>
          <w:bCs/>
          <w:snapToGrid w:val="0"/>
        </w:rPr>
        <w:t xml:space="preserve"> </w:t>
      </w:r>
      <w:r w:rsidR="00C775B4" w:rsidRPr="00A553BC">
        <w:rPr>
          <w:b/>
          <w:bCs/>
          <w:i/>
          <w:iCs/>
          <w:snapToGrid w:val="0"/>
        </w:rPr>
        <w:t>et al</w:t>
      </w:r>
      <w:r w:rsidR="00C775B4" w:rsidRPr="00A553BC">
        <w:rPr>
          <w:b/>
          <w:bCs/>
          <w:snapToGrid w:val="0"/>
        </w:rPr>
        <w:t xml:space="preserve">., 2002; </w:t>
      </w:r>
      <w:proofErr w:type="spellStart"/>
      <w:r w:rsidR="00C775B4" w:rsidRPr="00A553BC">
        <w:rPr>
          <w:b/>
          <w:bCs/>
          <w:snapToGrid w:val="0"/>
        </w:rPr>
        <w:t>Mohanty</w:t>
      </w:r>
      <w:proofErr w:type="spellEnd"/>
      <w:r w:rsidR="00C775B4" w:rsidRPr="00A553BC">
        <w:rPr>
          <w:b/>
          <w:bCs/>
          <w:snapToGrid w:val="0"/>
        </w:rPr>
        <w:t xml:space="preserve"> </w:t>
      </w:r>
      <w:r w:rsidR="00C775B4" w:rsidRPr="00A553BC">
        <w:rPr>
          <w:b/>
          <w:bCs/>
          <w:i/>
          <w:iCs/>
          <w:snapToGrid w:val="0"/>
        </w:rPr>
        <w:t>et al</w:t>
      </w:r>
      <w:r w:rsidR="00C775B4" w:rsidRPr="00A553BC">
        <w:rPr>
          <w:b/>
          <w:bCs/>
          <w:snapToGrid w:val="0"/>
        </w:rPr>
        <w:t>., 2005;</w:t>
      </w:r>
      <w:r w:rsidR="001363C5">
        <w:rPr>
          <w:rFonts w:hint="eastAsia"/>
          <w:b/>
          <w:bCs/>
          <w:snapToGrid w:val="0"/>
          <w:lang w:eastAsia="zh-CN"/>
        </w:rPr>
        <w:t xml:space="preserve"> </w:t>
      </w:r>
      <w:proofErr w:type="spellStart"/>
      <w:r w:rsidR="00C775B4" w:rsidRPr="00A553BC">
        <w:rPr>
          <w:b/>
          <w:bCs/>
          <w:snapToGrid w:val="0"/>
        </w:rPr>
        <w:t>Dhiraj</w:t>
      </w:r>
      <w:proofErr w:type="spellEnd"/>
      <w:r w:rsidR="00C775B4" w:rsidRPr="00A553BC">
        <w:rPr>
          <w:b/>
          <w:bCs/>
          <w:snapToGrid w:val="0"/>
        </w:rPr>
        <w:t xml:space="preserve"> </w:t>
      </w:r>
      <w:proofErr w:type="spellStart"/>
      <w:r w:rsidR="00C775B4" w:rsidRPr="00A553BC">
        <w:rPr>
          <w:b/>
          <w:bCs/>
          <w:snapToGrid w:val="0"/>
        </w:rPr>
        <w:t>Sud</w:t>
      </w:r>
      <w:proofErr w:type="spellEnd"/>
      <w:r w:rsidR="00C775B4" w:rsidRPr="00A553BC">
        <w:rPr>
          <w:b/>
          <w:bCs/>
          <w:snapToGrid w:val="0"/>
        </w:rPr>
        <w:t xml:space="preserve"> </w:t>
      </w:r>
      <w:r w:rsidR="00C775B4" w:rsidRPr="00A553BC">
        <w:rPr>
          <w:b/>
          <w:bCs/>
          <w:i/>
          <w:iCs/>
          <w:snapToGrid w:val="0"/>
        </w:rPr>
        <w:t>et</w:t>
      </w:r>
      <w:r w:rsidR="004875A2" w:rsidRPr="00A553BC">
        <w:rPr>
          <w:b/>
          <w:bCs/>
          <w:i/>
          <w:iCs/>
          <w:snapToGrid w:val="0"/>
        </w:rPr>
        <w:t xml:space="preserve"> </w:t>
      </w:r>
      <w:r w:rsidR="00C775B4" w:rsidRPr="00A553BC">
        <w:rPr>
          <w:b/>
          <w:bCs/>
          <w:i/>
          <w:iCs/>
          <w:snapToGrid w:val="0"/>
        </w:rPr>
        <w:t>al.,</w:t>
      </w:r>
      <w:r w:rsidR="00C775B4" w:rsidRPr="00A553BC">
        <w:rPr>
          <w:b/>
          <w:bCs/>
          <w:snapToGrid w:val="0"/>
        </w:rPr>
        <w:t>2008</w:t>
      </w:r>
      <w:r w:rsidR="00C775B4" w:rsidRPr="00A553BC">
        <w:rPr>
          <w:snapToGrid w:val="0"/>
        </w:rPr>
        <w:t>) development of mode</w:t>
      </w:r>
      <w:r w:rsidR="004875A2" w:rsidRPr="00A553BC">
        <w:rPr>
          <w:snapToGrid w:val="0"/>
        </w:rPr>
        <w:t>rn</w:t>
      </w:r>
      <w:r w:rsidR="00C775B4" w:rsidRPr="00A553BC">
        <w:rPr>
          <w:snapToGrid w:val="0"/>
        </w:rPr>
        <w:t xml:space="preserve"> drugs from </w:t>
      </w:r>
      <w:proofErr w:type="spellStart"/>
      <w:r w:rsidR="00C775B4" w:rsidRPr="00A553BC">
        <w:rPr>
          <w:snapToGrid w:val="0"/>
        </w:rPr>
        <w:t>neem</w:t>
      </w:r>
      <w:proofErr w:type="spellEnd"/>
      <w:r w:rsidR="00C775B4" w:rsidRPr="00A553BC">
        <w:rPr>
          <w:snapToGrid w:val="0"/>
        </w:rPr>
        <w:t xml:space="preserve"> should be emphasized for the control of various diseases. An extensive research and development work should be undertaken on </w:t>
      </w:r>
      <w:proofErr w:type="spellStart"/>
      <w:r w:rsidR="00C775B4" w:rsidRPr="00A553BC">
        <w:rPr>
          <w:snapToGrid w:val="0"/>
        </w:rPr>
        <w:t>neem</w:t>
      </w:r>
      <w:proofErr w:type="spellEnd"/>
      <w:r w:rsidR="00C775B4" w:rsidRPr="00A553BC">
        <w:rPr>
          <w:snapToGrid w:val="0"/>
        </w:rPr>
        <w:t xml:space="preserve"> and its products for their better econo</w:t>
      </w:r>
      <w:r w:rsidR="00893EA1" w:rsidRPr="00A553BC">
        <w:rPr>
          <w:snapToGrid w:val="0"/>
        </w:rPr>
        <w:t>mic and therapeutic utilization</w:t>
      </w:r>
      <w:r w:rsidR="00C775B4" w:rsidRPr="00A553BC">
        <w:rPr>
          <w:snapToGrid w:val="0"/>
        </w:rPr>
        <w:t xml:space="preserve"> (</w:t>
      </w:r>
      <w:proofErr w:type="spellStart"/>
      <w:r w:rsidR="00C775B4" w:rsidRPr="00A553BC">
        <w:rPr>
          <w:b/>
          <w:bCs/>
          <w:snapToGrid w:val="0"/>
        </w:rPr>
        <w:t>Schmutterer</w:t>
      </w:r>
      <w:proofErr w:type="spellEnd"/>
      <w:r w:rsidR="00C775B4" w:rsidRPr="00A553BC">
        <w:rPr>
          <w:b/>
          <w:bCs/>
          <w:snapToGrid w:val="0"/>
        </w:rPr>
        <w:t>,</w:t>
      </w:r>
      <w:r w:rsidR="00A553BC" w:rsidRPr="00A553BC">
        <w:rPr>
          <w:rFonts w:hint="eastAsia"/>
          <w:b/>
          <w:bCs/>
          <w:snapToGrid w:val="0"/>
          <w:lang w:eastAsia="zh-CN"/>
        </w:rPr>
        <w:t xml:space="preserve"> </w:t>
      </w:r>
      <w:r w:rsidR="00C775B4" w:rsidRPr="00A553BC">
        <w:rPr>
          <w:b/>
          <w:bCs/>
          <w:snapToGrid w:val="0"/>
        </w:rPr>
        <w:t>1995</w:t>
      </w:r>
      <w:r w:rsidR="00F44240" w:rsidRPr="00A553BC">
        <w:rPr>
          <w:b/>
          <w:bCs/>
          <w:snapToGrid w:val="0"/>
        </w:rPr>
        <w:t xml:space="preserve"> </w:t>
      </w:r>
      <w:r w:rsidR="00C775B4" w:rsidRPr="00A553BC">
        <w:rPr>
          <w:b/>
          <w:bCs/>
          <w:snapToGrid w:val="0"/>
        </w:rPr>
        <w:t xml:space="preserve">&amp; </w:t>
      </w:r>
      <w:proofErr w:type="spellStart"/>
      <w:r w:rsidR="00C775B4" w:rsidRPr="00A553BC">
        <w:rPr>
          <w:b/>
          <w:bCs/>
          <w:snapToGrid w:val="0"/>
        </w:rPr>
        <w:t>Ketkar</w:t>
      </w:r>
      <w:proofErr w:type="spellEnd"/>
      <w:r w:rsidR="00C775B4" w:rsidRPr="00A553BC">
        <w:rPr>
          <w:b/>
          <w:bCs/>
          <w:snapToGrid w:val="0"/>
        </w:rPr>
        <w:t xml:space="preserve"> and </w:t>
      </w:r>
      <w:proofErr w:type="spellStart"/>
      <w:r w:rsidR="00C775B4" w:rsidRPr="00A553BC">
        <w:rPr>
          <w:b/>
          <w:bCs/>
          <w:snapToGrid w:val="0"/>
        </w:rPr>
        <w:t>Ketkar</w:t>
      </w:r>
      <w:proofErr w:type="spellEnd"/>
      <w:r w:rsidR="00C775B4" w:rsidRPr="00A553BC">
        <w:rPr>
          <w:b/>
          <w:bCs/>
          <w:snapToGrid w:val="0"/>
        </w:rPr>
        <w:t>,</w:t>
      </w:r>
      <w:r w:rsidR="00A553BC" w:rsidRPr="00A553BC">
        <w:rPr>
          <w:rFonts w:hint="eastAsia"/>
          <w:b/>
          <w:bCs/>
          <w:snapToGrid w:val="0"/>
          <w:lang w:eastAsia="zh-CN"/>
        </w:rPr>
        <w:t xml:space="preserve"> </w:t>
      </w:r>
      <w:r w:rsidR="00C775B4" w:rsidRPr="00A553BC">
        <w:rPr>
          <w:b/>
          <w:bCs/>
          <w:snapToGrid w:val="0"/>
        </w:rPr>
        <w:t>1995</w:t>
      </w:r>
      <w:r w:rsidR="00C775B4" w:rsidRPr="00A553BC">
        <w:rPr>
          <w:snapToGrid w:val="0"/>
        </w:rPr>
        <w:t>).</w:t>
      </w:r>
      <w:r w:rsidR="008A101E" w:rsidRPr="00A553BC">
        <w:rPr>
          <w:snapToGrid w:val="0"/>
        </w:rPr>
        <w:t xml:space="preserve"> </w:t>
      </w:r>
      <w:r w:rsidR="008A101E" w:rsidRPr="00A553BC">
        <w:rPr>
          <w:b/>
          <w:bCs/>
          <w:snapToGrid w:val="0"/>
        </w:rPr>
        <w:t>Bhattacharyya and Sharma</w:t>
      </w:r>
      <w:r w:rsidR="00893EA1" w:rsidRPr="00A553BC">
        <w:rPr>
          <w:b/>
          <w:bCs/>
          <w:snapToGrid w:val="0"/>
        </w:rPr>
        <w:t xml:space="preserve"> (2005)</w:t>
      </w:r>
      <w:r w:rsidR="004109C7" w:rsidRPr="00A553BC">
        <w:rPr>
          <w:b/>
          <w:bCs/>
          <w:snapToGrid w:val="0"/>
        </w:rPr>
        <w:t xml:space="preserve"> </w:t>
      </w:r>
      <w:r w:rsidR="004109C7" w:rsidRPr="00A553BC">
        <w:rPr>
          <w:snapToGrid w:val="0"/>
        </w:rPr>
        <w:t>and</w:t>
      </w:r>
      <w:r w:rsidR="008A101E" w:rsidRPr="00A553BC">
        <w:rPr>
          <w:snapToGrid w:val="0"/>
        </w:rPr>
        <w:t xml:space="preserve"> </w:t>
      </w:r>
      <w:proofErr w:type="spellStart"/>
      <w:r w:rsidR="004109C7" w:rsidRPr="00A553BC">
        <w:rPr>
          <w:b/>
          <w:bCs/>
          <w:snapToGrid w:val="0"/>
          <w:lang w:bidi="ar-SA"/>
        </w:rPr>
        <w:t>Serafini</w:t>
      </w:r>
      <w:proofErr w:type="spellEnd"/>
      <w:r w:rsidR="004109C7" w:rsidRPr="00A553BC">
        <w:rPr>
          <w:b/>
          <w:bCs/>
          <w:snapToGrid w:val="0"/>
          <w:lang w:bidi="ar-SA"/>
        </w:rPr>
        <w:t xml:space="preserve"> </w:t>
      </w:r>
      <w:proofErr w:type="spellStart"/>
      <w:r w:rsidR="004109C7" w:rsidRPr="00A553BC">
        <w:rPr>
          <w:b/>
          <w:bCs/>
          <w:snapToGrid w:val="0"/>
          <w:lang w:bidi="ar-SA"/>
        </w:rPr>
        <w:t>Immich</w:t>
      </w:r>
      <w:proofErr w:type="spellEnd"/>
      <w:r w:rsidR="004109C7" w:rsidRPr="00A553BC">
        <w:rPr>
          <w:b/>
          <w:bCs/>
          <w:snapToGrid w:val="0"/>
          <w:lang w:bidi="ar-SA"/>
        </w:rPr>
        <w:t xml:space="preserve"> </w:t>
      </w:r>
      <w:r w:rsidR="004109C7" w:rsidRPr="00A553BC">
        <w:rPr>
          <w:b/>
          <w:bCs/>
          <w:i/>
          <w:iCs/>
          <w:snapToGrid w:val="0"/>
          <w:lang w:bidi="ar-SA"/>
        </w:rPr>
        <w:t>et al</w:t>
      </w:r>
      <w:r w:rsidR="004109C7" w:rsidRPr="00A553BC">
        <w:rPr>
          <w:b/>
          <w:bCs/>
          <w:snapToGrid w:val="0"/>
          <w:lang w:bidi="ar-SA"/>
        </w:rPr>
        <w:t>.,</w:t>
      </w:r>
      <w:r w:rsidR="001363C5">
        <w:rPr>
          <w:rFonts w:hint="eastAsia"/>
          <w:b/>
          <w:bCs/>
          <w:snapToGrid w:val="0"/>
          <w:lang w:eastAsia="zh-CN" w:bidi="ar-SA"/>
        </w:rPr>
        <w:t xml:space="preserve"> </w:t>
      </w:r>
      <w:r w:rsidR="004109C7" w:rsidRPr="00A553BC">
        <w:rPr>
          <w:b/>
          <w:bCs/>
          <w:snapToGrid w:val="0"/>
          <w:lang w:bidi="ar-SA"/>
        </w:rPr>
        <w:t>(2008)</w:t>
      </w:r>
      <w:r w:rsidR="004109C7" w:rsidRPr="00A553BC">
        <w:rPr>
          <w:snapToGrid w:val="0"/>
        </w:rPr>
        <w:t xml:space="preserve"> </w:t>
      </w:r>
      <w:r w:rsidR="008A101E" w:rsidRPr="00A553BC">
        <w:rPr>
          <w:snapToGrid w:val="0"/>
        </w:rPr>
        <w:t>investigates the efficiency of</w:t>
      </w:r>
      <w:r w:rsidR="00A553BC" w:rsidRPr="00A553BC">
        <w:rPr>
          <w:snapToGrid w:val="0"/>
        </w:rPr>
        <w:t xml:space="preserve"> </w:t>
      </w:r>
      <w:proofErr w:type="spellStart"/>
      <w:r w:rsidR="004875A2" w:rsidRPr="00A553BC">
        <w:rPr>
          <w:snapToGrid w:val="0"/>
        </w:rPr>
        <w:t>n</w:t>
      </w:r>
      <w:r w:rsidR="008A101E" w:rsidRPr="00A553BC">
        <w:rPr>
          <w:snapToGrid w:val="0"/>
        </w:rPr>
        <w:t>eem</w:t>
      </w:r>
      <w:proofErr w:type="spellEnd"/>
      <w:r w:rsidR="008A101E" w:rsidRPr="00A553BC">
        <w:rPr>
          <w:snapToGrid w:val="0"/>
        </w:rPr>
        <w:t xml:space="preserve"> tree leaves</w:t>
      </w:r>
      <w:r w:rsidR="007B543D" w:rsidRPr="00A553BC">
        <w:rPr>
          <w:snapToGrid w:val="0"/>
        </w:rPr>
        <w:t xml:space="preserve"> powder</w:t>
      </w:r>
      <w:r w:rsidR="00A553BC" w:rsidRPr="00A553BC">
        <w:rPr>
          <w:snapToGrid w:val="0"/>
        </w:rPr>
        <w:t xml:space="preserve"> </w:t>
      </w:r>
      <w:r w:rsidR="008A101E" w:rsidRPr="00A553BC">
        <w:rPr>
          <w:snapToGrid w:val="0"/>
        </w:rPr>
        <w:t xml:space="preserve">in the removal of </w:t>
      </w:r>
      <w:proofErr w:type="spellStart"/>
      <w:r w:rsidR="008A101E" w:rsidRPr="00A553BC">
        <w:rPr>
          <w:snapToGrid w:val="0"/>
        </w:rPr>
        <w:t>Remazol</w:t>
      </w:r>
      <w:proofErr w:type="spellEnd"/>
      <w:r w:rsidR="008A101E" w:rsidRPr="00A553BC">
        <w:rPr>
          <w:snapToGrid w:val="0"/>
        </w:rPr>
        <w:t xml:space="preserve"> Blue RR present in aqueous solution,</w:t>
      </w:r>
      <w:r w:rsidR="00A553BC" w:rsidRPr="00A553BC">
        <w:rPr>
          <w:snapToGrid w:val="0"/>
        </w:rPr>
        <w:t xml:space="preserve"> </w:t>
      </w:r>
      <w:r w:rsidR="007B543D" w:rsidRPr="00A553BC">
        <w:rPr>
          <w:snapToGrid w:val="0"/>
        </w:rPr>
        <w:t xml:space="preserve">they </w:t>
      </w:r>
      <w:r w:rsidR="008A101E" w:rsidRPr="00A553BC">
        <w:rPr>
          <w:snapToGrid w:val="0"/>
        </w:rPr>
        <w:t xml:space="preserve">studied color removal from textile effluent through adsorption processes using </w:t>
      </w:r>
      <w:proofErr w:type="spellStart"/>
      <w:r w:rsidR="008A101E" w:rsidRPr="00A553BC">
        <w:rPr>
          <w:snapToGrid w:val="0"/>
        </w:rPr>
        <w:t>Neem</w:t>
      </w:r>
      <w:proofErr w:type="spellEnd"/>
      <w:r w:rsidR="008A101E" w:rsidRPr="00A553BC">
        <w:rPr>
          <w:snapToGrid w:val="0"/>
        </w:rPr>
        <w:t xml:space="preserve"> leaf powder (</w:t>
      </w:r>
      <w:proofErr w:type="spellStart"/>
      <w:r w:rsidR="008A101E" w:rsidRPr="00A553BC">
        <w:rPr>
          <w:snapToGrid w:val="0"/>
        </w:rPr>
        <w:t>Azadirachta</w:t>
      </w:r>
      <w:proofErr w:type="spellEnd"/>
      <w:r w:rsidR="008A101E" w:rsidRPr="00A553BC">
        <w:rPr>
          <w:snapToGrid w:val="0"/>
        </w:rPr>
        <w:t xml:space="preserve"> </w:t>
      </w:r>
      <w:proofErr w:type="spellStart"/>
      <w:r w:rsidR="008A101E" w:rsidRPr="00A553BC">
        <w:rPr>
          <w:snapToGrid w:val="0"/>
        </w:rPr>
        <w:t>indica</w:t>
      </w:r>
      <w:proofErr w:type="spellEnd"/>
      <w:r w:rsidR="008A101E" w:rsidRPr="00A553BC">
        <w:rPr>
          <w:snapToGrid w:val="0"/>
        </w:rPr>
        <w:t>) as an</w:t>
      </w:r>
      <w:r w:rsidR="00AA666E" w:rsidRPr="00A553BC">
        <w:rPr>
          <w:snapToGrid w:val="0"/>
        </w:rPr>
        <w:t xml:space="preserve"> adsorbent. They reported that t</w:t>
      </w:r>
      <w:r w:rsidR="008A101E" w:rsidRPr="00A553BC">
        <w:rPr>
          <w:snapToGrid w:val="0"/>
        </w:rPr>
        <w:t xml:space="preserve">here was high efficiency of </w:t>
      </w:r>
      <w:proofErr w:type="spellStart"/>
      <w:r w:rsidR="008A101E" w:rsidRPr="00A553BC">
        <w:rPr>
          <w:snapToGrid w:val="0"/>
        </w:rPr>
        <w:t>Neem</w:t>
      </w:r>
      <w:proofErr w:type="spellEnd"/>
      <w:r w:rsidR="008A101E" w:rsidRPr="00A553BC">
        <w:rPr>
          <w:snapToGrid w:val="0"/>
        </w:rPr>
        <w:t xml:space="preserve"> leaf powder (NLP) in the co</w:t>
      </w:r>
      <w:r w:rsidR="00AA666E" w:rsidRPr="00A553BC">
        <w:rPr>
          <w:snapToGrid w:val="0"/>
        </w:rPr>
        <w:t>lor removal process</w:t>
      </w:r>
      <w:r w:rsidR="001A3DBA" w:rsidRPr="00A553BC">
        <w:rPr>
          <w:snapToGrid w:val="0"/>
        </w:rPr>
        <w:t>.</w:t>
      </w:r>
      <w:r w:rsidR="00AA666E" w:rsidRPr="00A553BC">
        <w:rPr>
          <w:snapToGrid w:val="0"/>
        </w:rPr>
        <w:t xml:space="preserve"> </w:t>
      </w:r>
      <w:proofErr w:type="spellStart"/>
      <w:r w:rsidR="001A3DBA" w:rsidRPr="00A553BC">
        <w:rPr>
          <w:b/>
          <w:bCs/>
          <w:snapToGrid w:val="0"/>
          <w:lang w:bidi="ar-SA"/>
        </w:rPr>
        <w:t>Serafini</w:t>
      </w:r>
      <w:proofErr w:type="spellEnd"/>
      <w:r w:rsidR="001A3DBA" w:rsidRPr="00A553BC">
        <w:rPr>
          <w:b/>
          <w:bCs/>
          <w:snapToGrid w:val="0"/>
          <w:lang w:bidi="ar-SA"/>
        </w:rPr>
        <w:t xml:space="preserve"> </w:t>
      </w:r>
      <w:proofErr w:type="spellStart"/>
      <w:r w:rsidR="001A3DBA" w:rsidRPr="00A553BC">
        <w:rPr>
          <w:b/>
          <w:bCs/>
          <w:snapToGrid w:val="0"/>
          <w:lang w:bidi="ar-SA"/>
        </w:rPr>
        <w:t>Immich</w:t>
      </w:r>
      <w:proofErr w:type="spellEnd"/>
      <w:r w:rsidR="001A3DBA" w:rsidRPr="00A553BC">
        <w:rPr>
          <w:b/>
          <w:bCs/>
          <w:snapToGrid w:val="0"/>
          <w:lang w:bidi="ar-SA"/>
        </w:rPr>
        <w:t xml:space="preserve"> </w:t>
      </w:r>
      <w:r w:rsidR="001A3DBA" w:rsidRPr="00A553BC">
        <w:rPr>
          <w:b/>
          <w:bCs/>
          <w:i/>
          <w:iCs/>
          <w:snapToGrid w:val="0"/>
          <w:lang w:bidi="ar-SA"/>
        </w:rPr>
        <w:lastRenderedPageBreak/>
        <w:t>et al</w:t>
      </w:r>
      <w:r w:rsidR="001A3DBA" w:rsidRPr="00A553BC">
        <w:rPr>
          <w:b/>
          <w:bCs/>
          <w:snapToGrid w:val="0"/>
          <w:lang w:bidi="ar-SA"/>
        </w:rPr>
        <w:t>.,</w:t>
      </w:r>
      <w:r w:rsidR="001363C5">
        <w:rPr>
          <w:rFonts w:hint="eastAsia"/>
          <w:b/>
          <w:bCs/>
          <w:snapToGrid w:val="0"/>
          <w:lang w:eastAsia="zh-CN" w:bidi="ar-SA"/>
        </w:rPr>
        <w:t xml:space="preserve"> </w:t>
      </w:r>
      <w:r w:rsidR="001A3DBA" w:rsidRPr="00A553BC">
        <w:rPr>
          <w:b/>
          <w:bCs/>
          <w:snapToGrid w:val="0"/>
          <w:lang w:bidi="ar-SA"/>
        </w:rPr>
        <w:t xml:space="preserve">(2008) </w:t>
      </w:r>
      <w:r w:rsidR="001A3DBA" w:rsidRPr="00A553BC">
        <w:rPr>
          <w:snapToGrid w:val="0"/>
          <w:lang w:bidi="ar-SA"/>
        </w:rPr>
        <w:t>added that</w:t>
      </w:r>
      <w:r w:rsidR="001A3DBA" w:rsidRPr="00A553BC">
        <w:rPr>
          <w:snapToGrid w:val="0"/>
          <w:color w:val="000000"/>
          <w:lang w:bidi="ar-SA"/>
        </w:rPr>
        <w:t xml:space="preserve"> The results given showed that the natural adsorbent </w:t>
      </w:r>
      <w:proofErr w:type="spellStart"/>
      <w:r w:rsidR="001A3DBA" w:rsidRPr="00A553BC">
        <w:rPr>
          <w:snapToGrid w:val="0"/>
          <w:color w:val="000000"/>
          <w:lang w:bidi="ar-SA"/>
        </w:rPr>
        <w:t>Neem</w:t>
      </w:r>
      <w:proofErr w:type="spellEnd"/>
      <w:r w:rsidR="001A3DBA" w:rsidRPr="00A553BC">
        <w:rPr>
          <w:snapToGrid w:val="0"/>
          <w:color w:val="000000"/>
          <w:lang w:bidi="ar-SA"/>
        </w:rPr>
        <w:t>, without the extract, is not toxic toward the aquatic environment Therefore, this adsorbent can be used in the adsorption processes without adverse or toxic effects on aquatic organisms.</w:t>
      </w:r>
    </w:p>
    <w:p w:rsidR="006D7E9C" w:rsidRPr="00A553BC" w:rsidRDefault="009169DE" w:rsidP="0069716A">
      <w:pPr>
        <w:pStyle w:val="Style1"/>
        <w:kinsoku w:val="0"/>
        <w:autoSpaceDE/>
        <w:autoSpaceDN/>
        <w:adjustRightInd/>
        <w:ind w:right="-3" w:firstLine="425"/>
        <w:jc w:val="both"/>
        <w:rPr>
          <w:b/>
          <w:bCs/>
          <w:snapToGrid w:val="0"/>
        </w:rPr>
      </w:pPr>
      <w:r w:rsidRPr="00A553BC">
        <w:rPr>
          <w:snapToGrid w:val="0"/>
        </w:rPr>
        <w:t xml:space="preserve">Concerning to the clinical sings and post </w:t>
      </w:r>
      <w:r w:rsidR="00824E3C" w:rsidRPr="00A553BC">
        <w:rPr>
          <w:snapToGrid w:val="0"/>
        </w:rPr>
        <w:t>mortem</w:t>
      </w:r>
      <w:r w:rsidRPr="00A553BC">
        <w:rPr>
          <w:snapToGrid w:val="0"/>
        </w:rPr>
        <w:t xml:space="preserve"> lesions appeared on fish after exposure to cadmium and </w:t>
      </w:r>
      <w:proofErr w:type="spellStart"/>
      <w:r w:rsidRPr="00A553BC">
        <w:rPr>
          <w:snapToGrid w:val="0"/>
        </w:rPr>
        <w:t>neem</w:t>
      </w:r>
      <w:proofErr w:type="spellEnd"/>
      <w:r w:rsidRPr="00A553BC">
        <w:rPr>
          <w:snapToGrid w:val="0"/>
        </w:rPr>
        <w:t xml:space="preserve"> leave water extract</w:t>
      </w:r>
      <w:r w:rsidR="006D7E9C" w:rsidRPr="00A553BC">
        <w:rPr>
          <w:snapToGrid w:val="0"/>
        </w:rPr>
        <w:t xml:space="preserve"> each alone </w:t>
      </w:r>
      <w:proofErr w:type="spellStart"/>
      <w:r w:rsidR="006D7E9C" w:rsidRPr="00A553BC">
        <w:rPr>
          <w:i/>
          <w:iCs/>
          <w:snapToGrid w:val="0"/>
        </w:rPr>
        <w:t>O.niloticus</w:t>
      </w:r>
      <w:proofErr w:type="spellEnd"/>
      <w:r w:rsidR="006D7E9C" w:rsidRPr="00A553BC">
        <w:rPr>
          <w:snapToGrid w:val="0"/>
        </w:rPr>
        <w:t xml:space="preserve"> exposed to NLWE showed</w:t>
      </w:r>
      <w:r w:rsidR="00A553BC" w:rsidRPr="00A553BC">
        <w:rPr>
          <w:snapToGrid w:val="0"/>
        </w:rPr>
        <w:t xml:space="preserve"> </w:t>
      </w:r>
      <w:r w:rsidR="006D7E9C" w:rsidRPr="00A553BC">
        <w:rPr>
          <w:snapToGrid w:val="0"/>
        </w:rPr>
        <w:t>respiratory distress, gasping, gulping the atmospheric air erratic swimming with nervous manifestations in the form of fish moved in all directions of aquaria and some of them swam in circular directions were noticed while fish exposed to cadmium showed slimy body with pale skin with signs of restlessness some fish suffered from asphyxia and jumped outside water, finally loss of appetite, escape reflex and settle down to the bottom,</w:t>
      </w:r>
      <w:r w:rsidR="00824E3C" w:rsidRPr="00A553BC">
        <w:rPr>
          <w:snapToGrid w:val="0"/>
        </w:rPr>
        <w:t xml:space="preserve"> </w:t>
      </w:r>
      <w:r w:rsidR="006D7E9C" w:rsidRPr="00A553BC">
        <w:rPr>
          <w:snapToGrid w:val="0"/>
        </w:rPr>
        <w:t xml:space="preserve">these results nearly agree with the results obtained by </w:t>
      </w:r>
      <w:proofErr w:type="spellStart"/>
      <w:r w:rsidR="006D7E9C" w:rsidRPr="00A553BC">
        <w:rPr>
          <w:b/>
          <w:bCs/>
          <w:snapToGrid w:val="0"/>
        </w:rPr>
        <w:t>Mousa</w:t>
      </w:r>
      <w:proofErr w:type="spellEnd"/>
      <w:r w:rsidR="006D7E9C" w:rsidRPr="00A553BC">
        <w:rPr>
          <w:b/>
          <w:bCs/>
          <w:snapToGrid w:val="0"/>
        </w:rPr>
        <w:t xml:space="preserve"> </w:t>
      </w:r>
      <w:r w:rsidR="006D7E9C" w:rsidRPr="00A553BC">
        <w:rPr>
          <w:b/>
          <w:bCs/>
          <w:i/>
          <w:iCs/>
          <w:snapToGrid w:val="0"/>
        </w:rPr>
        <w:t>et al</w:t>
      </w:r>
      <w:r w:rsidR="006D7E9C" w:rsidRPr="00A553BC">
        <w:rPr>
          <w:b/>
          <w:bCs/>
          <w:snapToGrid w:val="0"/>
        </w:rPr>
        <w:t>.,</w:t>
      </w:r>
      <w:r w:rsidR="00A553BC" w:rsidRPr="00A553BC">
        <w:rPr>
          <w:rFonts w:hint="eastAsia"/>
          <w:b/>
          <w:bCs/>
          <w:snapToGrid w:val="0"/>
          <w:lang w:eastAsia="zh-CN"/>
        </w:rPr>
        <w:t xml:space="preserve"> </w:t>
      </w:r>
      <w:r w:rsidR="006D7E9C" w:rsidRPr="00A553BC">
        <w:rPr>
          <w:b/>
          <w:bCs/>
          <w:snapToGrid w:val="0"/>
        </w:rPr>
        <w:t>(2008)</w:t>
      </w:r>
      <w:r w:rsidR="001F073F" w:rsidRPr="00A553BC">
        <w:rPr>
          <w:b/>
          <w:bCs/>
          <w:snapToGrid w:val="0"/>
        </w:rPr>
        <w:t>;</w:t>
      </w:r>
      <w:r w:rsidR="006D7E9C" w:rsidRPr="00A553BC">
        <w:rPr>
          <w:b/>
          <w:bCs/>
          <w:snapToGrid w:val="0"/>
        </w:rPr>
        <w:t xml:space="preserve"> </w:t>
      </w:r>
      <w:proofErr w:type="spellStart"/>
      <w:r w:rsidR="001F073F" w:rsidRPr="00A553BC">
        <w:rPr>
          <w:b/>
          <w:bCs/>
          <w:snapToGrid w:val="0"/>
        </w:rPr>
        <w:t>Osman</w:t>
      </w:r>
      <w:proofErr w:type="spellEnd"/>
      <w:r w:rsidR="001F073F" w:rsidRPr="00A553BC">
        <w:rPr>
          <w:b/>
          <w:bCs/>
          <w:snapToGrid w:val="0"/>
        </w:rPr>
        <w:t xml:space="preserve"> </w:t>
      </w:r>
      <w:r w:rsidR="001F073F" w:rsidRPr="00A553BC">
        <w:rPr>
          <w:b/>
          <w:bCs/>
          <w:i/>
          <w:iCs/>
          <w:snapToGrid w:val="0"/>
        </w:rPr>
        <w:t>et al</w:t>
      </w:r>
      <w:r w:rsidR="001F073F" w:rsidRPr="00A553BC">
        <w:rPr>
          <w:b/>
          <w:bCs/>
          <w:snapToGrid w:val="0"/>
        </w:rPr>
        <w:t xml:space="preserve">.(2009) </w:t>
      </w:r>
      <w:r w:rsidR="006D7E9C" w:rsidRPr="00A553BC">
        <w:rPr>
          <w:b/>
          <w:bCs/>
          <w:snapToGrid w:val="0"/>
        </w:rPr>
        <w:t xml:space="preserve">and Mona </w:t>
      </w:r>
      <w:r w:rsidR="006D7E9C" w:rsidRPr="00A553BC">
        <w:rPr>
          <w:b/>
          <w:bCs/>
          <w:i/>
          <w:iCs/>
          <w:snapToGrid w:val="0"/>
        </w:rPr>
        <w:t>et al</w:t>
      </w:r>
      <w:r w:rsidR="006D7E9C" w:rsidRPr="00A553BC">
        <w:rPr>
          <w:b/>
          <w:bCs/>
          <w:snapToGrid w:val="0"/>
        </w:rPr>
        <w:t>.(2011).</w:t>
      </w:r>
    </w:p>
    <w:p w:rsidR="006D7E9C" w:rsidRPr="00A553BC" w:rsidRDefault="006D7E9C" w:rsidP="0069716A">
      <w:pPr>
        <w:pStyle w:val="Style1"/>
        <w:kinsoku w:val="0"/>
        <w:autoSpaceDE/>
        <w:autoSpaceDN/>
        <w:adjustRightInd/>
        <w:ind w:right="-3" w:firstLine="425"/>
        <w:jc w:val="both"/>
        <w:rPr>
          <w:snapToGrid w:val="0"/>
        </w:rPr>
      </w:pPr>
      <w:r w:rsidRPr="00A553BC">
        <w:rPr>
          <w:snapToGrid w:val="0"/>
        </w:rPr>
        <w:t>Rega</w:t>
      </w:r>
      <w:r w:rsidR="001047C3" w:rsidRPr="00A553BC">
        <w:rPr>
          <w:snapToGrid w:val="0"/>
        </w:rPr>
        <w:t>rding t</w:t>
      </w:r>
      <w:r w:rsidR="007B4571" w:rsidRPr="00A553BC">
        <w:rPr>
          <w:snapToGrid w:val="0"/>
        </w:rPr>
        <w:t>o</w:t>
      </w:r>
      <w:r w:rsidRPr="00A553BC">
        <w:rPr>
          <w:snapToGrid w:val="0"/>
        </w:rPr>
        <w:t xml:space="preserve"> the </w:t>
      </w:r>
      <w:proofErr w:type="spellStart"/>
      <w:r w:rsidRPr="00A553BC">
        <w:rPr>
          <w:snapToGrid w:val="0"/>
        </w:rPr>
        <w:t>histopathological</w:t>
      </w:r>
      <w:proofErr w:type="spellEnd"/>
      <w:r w:rsidRPr="00A553BC">
        <w:rPr>
          <w:snapToGrid w:val="0"/>
        </w:rPr>
        <w:t xml:space="preserve"> alterations due to exposure to cadmium pollution</w:t>
      </w:r>
      <w:r w:rsidR="00A553BC" w:rsidRPr="00A553BC">
        <w:rPr>
          <w:snapToGrid w:val="0"/>
        </w:rPr>
        <w:t>,</w:t>
      </w:r>
      <w:r w:rsidRPr="00A553BC">
        <w:rPr>
          <w:snapToGrid w:val="0"/>
        </w:rPr>
        <w:t xml:space="preserve"> the study revealed that the affected liver was manifested as melanin pigmented cells with leucocytes inflammatory cells infiltration were observed in the portal vein associated with congestion in the central vein. </w:t>
      </w:r>
      <w:r w:rsidR="00BC6D71" w:rsidRPr="00A553BC">
        <w:rPr>
          <w:snapToGrid w:val="0"/>
        </w:rPr>
        <w:t>Beside that</w:t>
      </w:r>
      <w:r w:rsidRPr="00A553BC">
        <w:rPr>
          <w:snapToGrid w:val="0"/>
        </w:rPr>
        <w:t xml:space="preserve"> kidney was manifested as focal </w:t>
      </w:r>
      <w:r w:rsidR="00BC6D71" w:rsidRPr="00A553BC">
        <w:rPr>
          <w:snapToGrid w:val="0"/>
        </w:rPr>
        <w:t>hemorrhage</w:t>
      </w:r>
      <w:r w:rsidRPr="00A553BC">
        <w:rPr>
          <w:snapToGrid w:val="0"/>
        </w:rPr>
        <w:t xml:space="preserve"> in between the degenerated and </w:t>
      </w:r>
      <w:proofErr w:type="spellStart"/>
      <w:r w:rsidRPr="00A553BC">
        <w:rPr>
          <w:snapToGrid w:val="0"/>
        </w:rPr>
        <w:t>necrosed</w:t>
      </w:r>
      <w:proofErr w:type="spellEnd"/>
      <w:r w:rsidRPr="00A553BC">
        <w:rPr>
          <w:snapToGrid w:val="0"/>
        </w:rPr>
        <w:t xml:space="preserve"> tubules associated with dilatation and congestion in the blood vessels with </w:t>
      </w:r>
      <w:proofErr w:type="spellStart"/>
      <w:r w:rsidRPr="00A553BC">
        <w:rPr>
          <w:snapToGrid w:val="0"/>
        </w:rPr>
        <w:t>perivascular</w:t>
      </w:r>
      <w:proofErr w:type="spellEnd"/>
      <w:r w:rsidRPr="00A553BC">
        <w:rPr>
          <w:snapToGrid w:val="0"/>
        </w:rPr>
        <w:t xml:space="preserve"> deposition of melanin pigmented cells.</w:t>
      </w:r>
      <w:r w:rsidR="00BC6D71" w:rsidRPr="00A553BC">
        <w:rPr>
          <w:snapToGrid w:val="0"/>
        </w:rPr>
        <w:t xml:space="preserve"> In addition</w:t>
      </w:r>
      <w:r w:rsidR="00F0783A" w:rsidRPr="00A553BC">
        <w:rPr>
          <w:snapToGrid w:val="0"/>
        </w:rPr>
        <w:t>,</w:t>
      </w:r>
      <w:r w:rsidR="00BC6D71" w:rsidRPr="00A553BC">
        <w:rPr>
          <w:snapToGrid w:val="0"/>
        </w:rPr>
        <w:t xml:space="preserve"> </w:t>
      </w:r>
      <w:r w:rsidR="00F0783A" w:rsidRPr="00A553BC">
        <w:rPr>
          <w:snapToGrid w:val="0"/>
        </w:rPr>
        <w:t>t</w:t>
      </w:r>
      <w:r w:rsidR="00BC6D71" w:rsidRPr="00A553BC">
        <w:rPr>
          <w:snapToGrid w:val="0"/>
        </w:rPr>
        <w:t xml:space="preserve">he affected </w:t>
      </w:r>
      <w:proofErr w:type="gramStart"/>
      <w:r w:rsidR="00BC6D71" w:rsidRPr="00A553BC">
        <w:rPr>
          <w:snapToGrid w:val="0"/>
        </w:rPr>
        <w:t>gills was</w:t>
      </w:r>
      <w:proofErr w:type="gramEnd"/>
      <w:r w:rsidR="00BC6D71" w:rsidRPr="00A553BC">
        <w:rPr>
          <w:snapToGrid w:val="0"/>
        </w:rPr>
        <w:t xml:space="preserve"> manifested with destruction in most of the lamellae in other filaments</w:t>
      </w:r>
      <w:r w:rsidR="00A553BC" w:rsidRPr="00A553BC">
        <w:rPr>
          <w:snapToGrid w:val="0"/>
        </w:rPr>
        <w:t xml:space="preserve"> </w:t>
      </w:r>
      <w:r w:rsidR="00BC6D71" w:rsidRPr="00A553BC">
        <w:rPr>
          <w:snapToGrid w:val="0"/>
        </w:rPr>
        <w:t>and hyperplasia in some other filaments and lamellae</w:t>
      </w:r>
      <w:r w:rsidR="00A553BC" w:rsidRPr="00A553BC">
        <w:rPr>
          <w:snapToGrid w:val="0"/>
        </w:rPr>
        <w:t>.</w:t>
      </w:r>
      <w:r w:rsidR="00BC6D71" w:rsidRPr="00A553BC">
        <w:rPr>
          <w:snapToGrid w:val="0"/>
        </w:rPr>
        <w:t xml:space="preserve"> There was diffuse </w:t>
      </w:r>
      <w:proofErr w:type="spellStart"/>
      <w:r w:rsidR="00BC6D71" w:rsidRPr="00A553BC">
        <w:rPr>
          <w:snapToGrid w:val="0"/>
        </w:rPr>
        <w:t>haemorrhage</w:t>
      </w:r>
      <w:proofErr w:type="spellEnd"/>
      <w:r w:rsidR="00BC6D71" w:rsidRPr="00A553BC">
        <w:rPr>
          <w:snapToGrid w:val="0"/>
        </w:rPr>
        <w:t xml:space="preserve"> allover the arch</w:t>
      </w:r>
      <w:r w:rsidR="00A553BC" w:rsidRPr="00A553BC">
        <w:rPr>
          <w:snapToGrid w:val="0"/>
        </w:rPr>
        <w:t>,</w:t>
      </w:r>
      <w:r w:rsidR="00BC6D71" w:rsidRPr="00A553BC">
        <w:rPr>
          <w:snapToGrid w:val="0"/>
        </w:rPr>
        <w:t xml:space="preserve"> while the </w:t>
      </w:r>
      <w:proofErr w:type="spellStart"/>
      <w:r w:rsidR="00BC6D71" w:rsidRPr="00A553BC">
        <w:rPr>
          <w:snapToGrid w:val="0"/>
        </w:rPr>
        <w:t>racker</w:t>
      </w:r>
      <w:proofErr w:type="spellEnd"/>
      <w:r w:rsidR="00BC6D71" w:rsidRPr="00A553BC">
        <w:rPr>
          <w:snapToGrid w:val="0"/>
        </w:rPr>
        <w:t xml:space="preserve"> showed goblet cells formation and </w:t>
      </w:r>
      <w:proofErr w:type="spellStart"/>
      <w:r w:rsidR="00BC6D71" w:rsidRPr="00A553BC">
        <w:rPr>
          <w:snapToGrid w:val="0"/>
        </w:rPr>
        <w:t>oedema</w:t>
      </w:r>
      <w:proofErr w:type="spellEnd"/>
      <w:r w:rsidR="00BC6D71" w:rsidRPr="00A553BC">
        <w:rPr>
          <w:snapToGrid w:val="0"/>
        </w:rPr>
        <w:t xml:space="preserve"> in the connective tissue core, musculature</w:t>
      </w:r>
      <w:r w:rsidRPr="00A553BC">
        <w:rPr>
          <w:snapToGrid w:val="0"/>
        </w:rPr>
        <w:t xml:space="preserve"> was manifested as hyalinization in some muscular </w:t>
      </w:r>
      <w:r w:rsidR="00BC6D71" w:rsidRPr="00A553BC">
        <w:rPr>
          <w:snapToGrid w:val="0"/>
        </w:rPr>
        <w:t>bundles and</w:t>
      </w:r>
      <w:r w:rsidRPr="00A553BC">
        <w:rPr>
          <w:snapToGrid w:val="0"/>
        </w:rPr>
        <w:t xml:space="preserve"> spleen was manifested as </w:t>
      </w:r>
      <w:proofErr w:type="spellStart"/>
      <w:r w:rsidRPr="00A553BC">
        <w:rPr>
          <w:snapToGrid w:val="0"/>
        </w:rPr>
        <w:t>h</w:t>
      </w:r>
      <w:r w:rsidR="00BC6D71" w:rsidRPr="00A553BC">
        <w:rPr>
          <w:snapToGrid w:val="0"/>
        </w:rPr>
        <w:t>emosiderin</w:t>
      </w:r>
      <w:proofErr w:type="spellEnd"/>
      <w:r w:rsidR="00A553BC" w:rsidRPr="00A553BC">
        <w:rPr>
          <w:snapToGrid w:val="0"/>
        </w:rPr>
        <w:t xml:space="preserve"> </w:t>
      </w:r>
      <w:r w:rsidRPr="00A553BC">
        <w:rPr>
          <w:snapToGrid w:val="0"/>
        </w:rPr>
        <w:t xml:space="preserve">detected in the congested red pulps focal melanin pigment cells deposition was observed in the white pulps and in the </w:t>
      </w:r>
      <w:proofErr w:type="spellStart"/>
      <w:r w:rsidRPr="00A553BC">
        <w:rPr>
          <w:snapToGrid w:val="0"/>
        </w:rPr>
        <w:t>perivascular</w:t>
      </w:r>
      <w:proofErr w:type="spellEnd"/>
      <w:r w:rsidRPr="00A553BC">
        <w:rPr>
          <w:snapToGrid w:val="0"/>
        </w:rPr>
        <w:t xml:space="preserve"> tissue of the dilated and congested blood vessels these results nearly agree with </w:t>
      </w:r>
      <w:r w:rsidR="00BC6D71" w:rsidRPr="00A553BC">
        <w:rPr>
          <w:b/>
          <w:bCs/>
          <w:snapToGrid w:val="0"/>
        </w:rPr>
        <w:t xml:space="preserve">Oliveira </w:t>
      </w:r>
      <w:proofErr w:type="spellStart"/>
      <w:r w:rsidR="00BC6D71" w:rsidRPr="00A553BC">
        <w:rPr>
          <w:b/>
          <w:bCs/>
          <w:snapToGrid w:val="0"/>
        </w:rPr>
        <w:t>Ribeiro</w:t>
      </w:r>
      <w:proofErr w:type="spellEnd"/>
      <w:r w:rsidR="00BC6D71" w:rsidRPr="00A553BC">
        <w:rPr>
          <w:b/>
          <w:bCs/>
          <w:snapToGrid w:val="0"/>
        </w:rPr>
        <w:t xml:space="preserve"> </w:t>
      </w:r>
      <w:r w:rsidR="00BC6D71" w:rsidRPr="00A553BC">
        <w:rPr>
          <w:b/>
          <w:bCs/>
          <w:i/>
          <w:iCs/>
          <w:snapToGrid w:val="0"/>
        </w:rPr>
        <w:t>et al</w:t>
      </w:r>
      <w:r w:rsidR="00BC6D71" w:rsidRPr="00A553BC">
        <w:rPr>
          <w:b/>
          <w:bCs/>
          <w:snapToGrid w:val="0"/>
        </w:rPr>
        <w:t xml:space="preserve">. (2002), </w:t>
      </w:r>
      <w:proofErr w:type="spellStart"/>
      <w:r w:rsidR="00BC6D71" w:rsidRPr="00A553BC">
        <w:rPr>
          <w:b/>
          <w:bCs/>
          <w:snapToGrid w:val="0"/>
        </w:rPr>
        <w:t>Thophon</w:t>
      </w:r>
      <w:proofErr w:type="spellEnd"/>
      <w:r w:rsidR="00BC6D71" w:rsidRPr="00A553BC">
        <w:rPr>
          <w:b/>
          <w:bCs/>
          <w:snapToGrid w:val="0"/>
        </w:rPr>
        <w:t xml:space="preserve"> </w:t>
      </w:r>
      <w:r w:rsidR="00BC6D71" w:rsidRPr="00A553BC">
        <w:rPr>
          <w:b/>
          <w:bCs/>
          <w:i/>
          <w:iCs/>
          <w:snapToGrid w:val="0"/>
        </w:rPr>
        <w:t>et al</w:t>
      </w:r>
      <w:r w:rsidR="00BC6D71" w:rsidRPr="00A553BC">
        <w:rPr>
          <w:b/>
          <w:bCs/>
          <w:snapToGrid w:val="0"/>
        </w:rPr>
        <w:t>.</w:t>
      </w:r>
      <w:r w:rsidR="00F727D2" w:rsidRPr="00A553BC">
        <w:rPr>
          <w:b/>
          <w:bCs/>
          <w:snapToGrid w:val="0"/>
        </w:rPr>
        <w:t xml:space="preserve"> (2003)</w:t>
      </w:r>
      <w:r w:rsidR="00A553BC" w:rsidRPr="00A553BC">
        <w:rPr>
          <w:b/>
          <w:bCs/>
          <w:snapToGrid w:val="0"/>
        </w:rPr>
        <w:t>;</w:t>
      </w:r>
      <w:r w:rsidR="00BC6D71" w:rsidRPr="00A553BC">
        <w:rPr>
          <w:b/>
          <w:bCs/>
          <w:snapToGrid w:val="0"/>
        </w:rPr>
        <w:t xml:space="preserve"> Gupta and </w:t>
      </w:r>
      <w:proofErr w:type="spellStart"/>
      <w:r w:rsidR="00BC6D71" w:rsidRPr="00A553BC">
        <w:rPr>
          <w:b/>
          <w:bCs/>
          <w:snapToGrid w:val="0"/>
        </w:rPr>
        <w:t>Srivastava</w:t>
      </w:r>
      <w:proofErr w:type="spellEnd"/>
      <w:r w:rsidR="00BC6D71" w:rsidRPr="00A553BC">
        <w:rPr>
          <w:b/>
          <w:bCs/>
          <w:snapToGrid w:val="0"/>
        </w:rPr>
        <w:t xml:space="preserve"> (2006)</w:t>
      </w:r>
      <w:r w:rsidR="00A553BC" w:rsidRPr="00A553BC">
        <w:rPr>
          <w:b/>
          <w:bCs/>
          <w:snapToGrid w:val="0"/>
        </w:rPr>
        <w:t>;</w:t>
      </w:r>
      <w:r w:rsidR="00824E3C" w:rsidRPr="00A553BC">
        <w:rPr>
          <w:b/>
          <w:bCs/>
          <w:snapToGrid w:val="0"/>
        </w:rPr>
        <w:t xml:space="preserve"> </w:t>
      </w:r>
      <w:proofErr w:type="spellStart"/>
      <w:r w:rsidR="00727289" w:rsidRPr="00A553BC">
        <w:rPr>
          <w:b/>
          <w:bCs/>
          <w:snapToGrid w:val="0"/>
        </w:rPr>
        <w:t>Kaoud</w:t>
      </w:r>
      <w:proofErr w:type="spellEnd"/>
      <w:r w:rsidR="00727289" w:rsidRPr="00A553BC">
        <w:rPr>
          <w:b/>
          <w:bCs/>
          <w:snapToGrid w:val="0"/>
        </w:rPr>
        <w:t xml:space="preserve"> and El-</w:t>
      </w:r>
      <w:proofErr w:type="spellStart"/>
      <w:r w:rsidR="00727289" w:rsidRPr="00A553BC">
        <w:rPr>
          <w:b/>
          <w:bCs/>
          <w:snapToGrid w:val="0"/>
        </w:rPr>
        <w:t>Dahshan</w:t>
      </w:r>
      <w:proofErr w:type="spellEnd"/>
      <w:r w:rsidR="00727289" w:rsidRPr="00A553BC">
        <w:rPr>
          <w:b/>
          <w:bCs/>
          <w:snapToGrid w:val="0"/>
        </w:rPr>
        <w:t xml:space="preserve"> (2010)</w:t>
      </w:r>
      <w:r w:rsidR="00BC6D71" w:rsidRPr="00A553BC">
        <w:rPr>
          <w:b/>
          <w:bCs/>
          <w:snapToGrid w:val="0"/>
        </w:rPr>
        <w:t>.</w:t>
      </w:r>
    </w:p>
    <w:p w:rsidR="00C75DF5" w:rsidRPr="00A553BC" w:rsidRDefault="00C75DF5" w:rsidP="0069716A">
      <w:pPr>
        <w:pStyle w:val="Style1"/>
        <w:kinsoku w:val="0"/>
        <w:autoSpaceDE/>
        <w:autoSpaceDN/>
        <w:adjustRightInd/>
        <w:ind w:right="-3" w:firstLine="425"/>
        <w:jc w:val="both"/>
        <w:rPr>
          <w:snapToGrid w:val="0"/>
        </w:rPr>
      </w:pPr>
      <w:r w:rsidRPr="00A553BC">
        <w:rPr>
          <w:snapToGrid w:val="0"/>
        </w:rPr>
        <w:t>Concerning the concentration of cadmium in fish tissues it is observed that cadmium</w:t>
      </w:r>
      <w:r w:rsidR="00A553BC" w:rsidRPr="00A553BC">
        <w:rPr>
          <w:snapToGrid w:val="0"/>
        </w:rPr>
        <w:t xml:space="preserve"> </w:t>
      </w:r>
      <w:r w:rsidRPr="00A553BC">
        <w:rPr>
          <w:snapToGrid w:val="0"/>
        </w:rPr>
        <w:t>concentration in liver, kidney, musculature and gills was significantly higher in fi</w:t>
      </w:r>
      <w:r w:rsidR="000C46F7" w:rsidRPr="00A553BC">
        <w:rPr>
          <w:snapToGrid w:val="0"/>
        </w:rPr>
        <w:t>sh exposed to cadmium for</w:t>
      </w:r>
      <w:r w:rsidR="00A553BC" w:rsidRPr="00A553BC">
        <w:rPr>
          <w:snapToGrid w:val="0"/>
        </w:rPr>
        <w:t xml:space="preserve"> </w:t>
      </w:r>
      <w:r w:rsidR="00621D92" w:rsidRPr="00A553BC">
        <w:rPr>
          <w:snapToGrid w:val="0"/>
        </w:rPr>
        <w:t>3</w:t>
      </w:r>
      <w:r w:rsidR="00614287" w:rsidRPr="00A553BC">
        <w:rPr>
          <w:snapToGrid w:val="0"/>
        </w:rPr>
        <w:t>0</w:t>
      </w:r>
      <w:r w:rsidRPr="00A553BC">
        <w:rPr>
          <w:snapToGrid w:val="0"/>
        </w:rPr>
        <w:t xml:space="preserve"> days than control group and the elevation in cadmium concentration is more drastic at the end of </w:t>
      </w:r>
      <w:r w:rsidR="00621D92" w:rsidRPr="00A553BC">
        <w:rPr>
          <w:snapToGrid w:val="0"/>
        </w:rPr>
        <w:t>3</w:t>
      </w:r>
      <w:r w:rsidR="00614287" w:rsidRPr="00A553BC">
        <w:rPr>
          <w:snapToGrid w:val="0"/>
        </w:rPr>
        <w:t>0</w:t>
      </w:r>
      <w:r w:rsidRPr="00A553BC">
        <w:rPr>
          <w:snapToGrid w:val="0"/>
        </w:rPr>
        <w:t xml:space="preserve"> days exposure. </w:t>
      </w:r>
      <w:proofErr w:type="gramStart"/>
      <w:r w:rsidR="006C1F0D" w:rsidRPr="00A553BC">
        <w:rPr>
          <w:snapToGrid w:val="0"/>
        </w:rPr>
        <w:t>The treatment with</w:t>
      </w:r>
      <w:r w:rsidR="00A553BC" w:rsidRPr="00A553BC">
        <w:rPr>
          <w:snapToGrid w:val="0"/>
        </w:rPr>
        <w:t xml:space="preserve"> </w:t>
      </w:r>
      <w:r w:rsidR="00296DD7" w:rsidRPr="00A553BC">
        <w:rPr>
          <w:snapToGrid w:val="0"/>
        </w:rPr>
        <w:t>55</w:t>
      </w:r>
      <w:r w:rsidR="00941D6F" w:rsidRPr="00A553BC">
        <w:rPr>
          <w:snapToGrid w:val="0"/>
        </w:rPr>
        <w:t xml:space="preserve"> g/l NLP</w:t>
      </w:r>
      <w:r w:rsidR="006C1F0D" w:rsidRPr="00A553BC">
        <w:rPr>
          <w:snapToGrid w:val="0"/>
        </w:rPr>
        <w:t xml:space="preserve"> or </w:t>
      </w:r>
      <w:r w:rsidR="00941D6F" w:rsidRPr="00A553BC">
        <w:rPr>
          <w:snapToGrid w:val="0"/>
        </w:rPr>
        <w:t>0.</w:t>
      </w:r>
      <w:proofErr w:type="gramEnd"/>
      <w:r w:rsidR="00BA00C0" w:rsidRPr="00A553BC">
        <w:rPr>
          <w:snapToGrid w:val="0"/>
        </w:rPr>
        <w:t xml:space="preserve"> </w:t>
      </w:r>
      <w:r w:rsidR="00941D6F" w:rsidRPr="00A553BC">
        <w:rPr>
          <w:snapToGrid w:val="0"/>
        </w:rPr>
        <w:t>2</w:t>
      </w:r>
      <w:r w:rsidR="006C1F0D" w:rsidRPr="00A553BC">
        <w:rPr>
          <w:snapToGrid w:val="0"/>
        </w:rPr>
        <w:t xml:space="preserve"> g/l of NLWE</w:t>
      </w:r>
      <w:r w:rsidR="00A553BC" w:rsidRPr="00A553BC">
        <w:rPr>
          <w:snapToGrid w:val="0"/>
        </w:rPr>
        <w:t xml:space="preserve"> </w:t>
      </w:r>
      <w:r w:rsidRPr="00A553BC">
        <w:rPr>
          <w:snapToGrid w:val="0"/>
        </w:rPr>
        <w:t xml:space="preserve">concentrations significantly decreased the concentration of cadmium in tissues </w:t>
      </w:r>
      <w:r w:rsidR="006C1F0D" w:rsidRPr="00A553BC">
        <w:rPr>
          <w:snapToGrid w:val="0"/>
        </w:rPr>
        <w:t>but not to the level of control</w:t>
      </w:r>
      <w:r w:rsidRPr="00A553BC">
        <w:rPr>
          <w:snapToGrid w:val="0"/>
        </w:rPr>
        <w:t xml:space="preserve">. Present </w:t>
      </w:r>
      <w:r w:rsidR="006C1F0D" w:rsidRPr="00A553BC">
        <w:rPr>
          <w:snapToGrid w:val="0"/>
        </w:rPr>
        <w:t>results indicate that</w:t>
      </w:r>
      <w:r w:rsidR="00941D6F" w:rsidRPr="00A553BC">
        <w:rPr>
          <w:snapToGrid w:val="0"/>
        </w:rPr>
        <w:t xml:space="preserve"> 200 g/l NLP</w:t>
      </w:r>
      <w:r w:rsidR="006C1F0D" w:rsidRPr="00A553BC">
        <w:rPr>
          <w:snapToGrid w:val="0"/>
        </w:rPr>
        <w:t xml:space="preserve"> </w:t>
      </w:r>
      <w:r w:rsidRPr="00A553BC">
        <w:rPr>
          <w:snapToGrid w:val="0"/>
        </w:rPr>
        <w:t>is effective in</w:t>
      </w:r>
      <w:r w:rsidR="00310B39" w:rsidRPr="00A553BC">
        <w:rPr>
          <w:snapToGrid w:val="0"/>
        </w:rPr>
        <w:t xml:space="preserve"> </w:t>
      </w:r>
      <w:r w:rsidR="007B4571" w:rsidRPr="00A553BC">
        <w:rPr>
          <w:snapToGrid w:val="0"/>
        </w:rPr>
        <w:t>decreasing</w:t>
      </w:r>
      <w:r w:rsidR="00310B39" w:rsidRPr="00A553BC">
        <w:rPr>
          <w:snapToGrid w:val="0"/>
        </w:rPr>
        <w:t xml:space="preserve"> the adverse effect of</w:t>
      </w:r>
      <w:r w:rsidR="00621D92" w:rsidRPr="00A553BC">
        <w:rPr>
          <w:snapToGrid w:val="0"/>
        </w:rPr>
        <w:t xml:space="preserve"> </w:t>
      </w:r>
      <w:proofErr w:type="spellStart"/>
      <w:r w:rsidR="00621D92" w:rsidRPr="00A553BC">
        <w:rPr>
          <w:snapToGrid w:val="0"/>
        </w:rPr>
        <w:t>Cd</w:t>
      </w:r>
      <w:proofErr w:type="spellEnd"/>
      <w:r w:rsidR="00621D92" w:rsidRPr="00A553BC">
        <w:rPr>
          <w:snapToGrid w:val="0"/>
        </w:rPr>
        <w:t xml:space="preserve"> </w:t>
      </w:r>
      <w:r w:rsidR="00621D92" w:rsidRPr="00A553BC">
        <w:rPr>
          <w:snapToGrid w:val="0"/>
        </w:rPr>
        <w:lastRenderedPageBreak/>
        <w:t>pollution</w:t>
      </w:r>
      <w:r w:rsidR="00A553BC" w:rsidRPr="00A553BC">
        <w:rPr>
          <w:snapToGrid w:val="0"/>
        </w:rPr>
        <w:t xml:space="preserve"> </w:t>
      </w:r>
      <w:r w:rsidR="00310E54" w:rsidRPr="00A553BC">
        <w:rPr>
          <w:snapToGrid w:val="0"/>
        </w:rPr>
        <w:t xml:space="preserve">removing it </w:t>
      </w:r>
      <w:r w:rsidRPr="00A553BC">
        <w:rPr>
          <w:snapToGrid w:val="0"/>
        </w:rPr>
        <w:t xml:space="preserve">from water reducing </w:t>
      </w:r>
      <w:proofErr w:type="spellStart"/>
      <w:r w:rsidRPr="00A553BC">
        <w:rPr>
          <w:snapToGrid w:val="0"/>
        </w:rPr>
        <w:t>Cd</w:t>
      </w:r>
      <w:proofErr w:type="spellEnd"/>
      <w:r w:rsidRPr="00A553BC">
        <w:rPr>
          <w:snapToGrid w:val="0"/>
        </w:rPr>
        <w:t xml:space="preserve"> bioaccumulation in </w:t>
      </w:r>
      <w:proofErr w:type="spellStart"/>
      <w:r w:rsidRPr="00A553BC">
        <w:rPr>
          <w:snapToGrid w:val="0"/>
        </w:rPr>
        <w:t>fish</w:t>
      </w:r>
      <w:proofErr w:type="gramStart"/>
      <w:r w:rsidR="00A553BC" w:rsidRPr="00A553BC">
        <w:rPr>
          <w:snapToGrid w:val="0"/>
        </w:rPr>
        <w:t>,</w:t>
      </w:r>
      <w:r w:rsidR="00941D6F" w:rsidRPr="00A553BC">
        <w:rPr>
          <w:snapToGrid w:val="0"/>
        </w:rPr>
        <w:t>its</w:t>
      </w:r>
      <w:proofErr w:type="spellEnd"/>
      <w:proofErr w:type="gramEnd"/>
      <w:r w:rsidR="00941D6F" w:rsidRPr="00A553BC">
        <w:rPr>
          <w:snapToGrid w:val="0"/>
        </w:rPr>
        <w:t xml:space="preserve"> effect was pronounced than NLWE</w:t>
      </w:r>
      <w:r w:rsidRPr="00A553BC">
        <w:rPr>
          <w:snapToGrid w:val="0"/>
        </w:rPr>
        <w:t xml:space="preserve">. Particulate organic matter can scavenge metal from water and help to reduce metal from fish. These results are in agreement with </w:t>
      </w:r>
      <w:proofErr w:type="spellStart"/>
      <w:r w:rsidRPr="00A553BC">
        <w:rPr>
          <w:b/>
          <w:bCs/>
          <w:snapToGrid w:val="0"/>
        </w:rPr>
        <w:t>Santachi</w:t>
      </w:r>
      <w:proofErr w:type="spellEnd"/>
      <w:r w:rsidR="0006284A" w:rsidRPr="00A553BC">
        <w:rPr>
          <w:b/>
          <w:bCs/>
          <w:snapToGrid w:val="0"/>
        </w:rPr>
        <w:t xml:space="preserve"> </w:t>
      </w:r>
      <w:r w:rsidR="00310B39" w:rsidRPr="00A553BC">
        <w:rPr>
          <w:b/>
          <w:bCs/>
          <w:snapToGrid w:val="0"/>
        </w:rPr>
        <w:t>(</w:t>
      </w:r>
      <w:r w:rsidR="0006284A" w:rsidRPr="00A553BC">
        <w:rPr>
          <w:b/>
          <w:bCs/>
          <w:snapToGrid w:val="0"/>
        </w:rPr>
        <w:t>1988</w:t>
      </w:r>
      <w:r w:rsidR="00310B39" w:rsidRPr="00A553BC">
        <w:rPr>
          <w:b/>
          <w:bCs/>
          <w:snapToGrid w:val="0"/>
        </w:rPr>
        <w:t>)</w:t>
      </w:r>
      <w:r w:rsidRPr="00A553BC">
        <w:rPr>
          <w:snapToGrid w:val="0"/>
        </w:rPr>
        <w:t xml:space="preserve"> who found that any agent that can remove </w:t>
      </w:r>
      <w:proofErr w:type="spellStart"/>
      <w:r w:rsidRPr="00A553BC">
        <w:rPr>
          <w:snapToGrid w:val="0"/>
        </w:rPr>
        <w:t>Cd</w:t>
      </w:r>
      <w:proofErr w:type="spellEnd"/>
      <w:r w:rsidRPr="00A553BC">
        <w:rPr>
          <w:snapToGrid w:val="0"/>
        </w:rPr>
        <w:t xml:space="preserve"> from water helps to reduce the bioaccumulation of this metal in fish. </w:t>
      </w:r>
      <w:proofErr w:type="spellStart"/>
      <w:r w:rsidRPr="00A553BC">
        <w:rPr>
          <w:snapToGrid w:val="0"/>
        </w:rPr>
        <w:t>Cd</w:t>
      </w:r>
      <w:proofErr w:type="spellEnd"/>
      <w:r w:rsidRPr="00A553BC">
        <w:rPr>
          <w:snapToGrid w:val="0"/>
        </w:rPr>
        <w:t xml:space="preserve"> accumulation in liver, gills and musculature of fish exposed to </w:t>
      </w:r>
      <w:proofErr w:type="spellStart"/>
      <w:r w:rsidRPr="00A553BC">
        <w:rPr>
          <w:snapToGrid w:val="0"/>
        </w:rPr>
        <w:t>Cd</w:t>
      </w:r>
      <w:proofErr w:type="spellEnd"/>
      <w:r w:rsidRPr="00A553BC">
        <w:rPr>
          <w:snapToGrid w:val="0"/>
        </w:rPr>
        <w:t xml:space="preserve"> alone wa</w:t>
      </w:r>
      <w:r w:rsidR="006C1F0D" w:rsidRPr="00A553BC">
        <w:rPr>
          <w:snapToGrid w:val="0"/>
        </w:rPr>
        <w:t xml:space="preserve">s higher than that of </w:t>
      </w:r>
      <w:r w:rsidR="001C24BE" w:rsidRPr="00A553BC">
        <w:rPr>
          <w:snapToGrid w:val="0"/>
        </w:rPr>
        <w:t xml:space="preserve">NLP treated group and </w:t>
      </w:r>
      <w:r w:rsidR="00310B39" w:rsidRPr="00A553BC">
        <w:rPr>
          <w:snapToGrid w:val="0"/>
        </w:rPr>
        <w:t>NLWE</w:t>
      </w:r>
      <w:r w:rsidR="001C24BE" w:rsidRPr="00A553BC">
        <w:rPr>
          <w:snapToGrid w:val="0"/>
        </w:rPr>
        <w:t xml:space="preserve"> treated group</w:t>
      </w:r>
      <w:r w:rsidR="00310B39" w:rsidRPr="00A553BC">
        <w:rPr>
          <w:snapToGrid w:val="0"/>
        </w:rPr>
        <w:t xml:space="preserve">. </w:t>
      </w:r>
      <w:r w:rsidRPr="00A553BC">
        <w:rPr>
          <w:snapToGrid w:val="0"/>
        </w:rPr>
        <w:t>These</w:t>
      </w:r>
      <w:r w:rsidR="006C1F0D" w:rsidRPr="00A553BC">
        <w:rPr>
          <w:snapToGrid w:val="0"/>
        </w:rPr>
        <w:t xml:space="preserve"> results suggest that </w:t>
      </w:r>
      <w:r w:rsidR="001C24BE" w:rsidRPr="00A553BC">
        <w:rPr>
          <w:snapToGrid w:val="0"/>
        </w:rPr>
        <w:t>NLP</w:t>
      </w:r>
      <w:r w:rsidR="00A553BC" w:rsidRPr="00A553BC">
        <w:rPr>
          <w:snapToGrid w:val="0"/>
        </w:rPr>
        <w:t xml:space="preserve"> </w:t>
      </w:r>
      <w:r w:rsidR="001C24BE" w:rsidRPr="00A553BC">
        <w:rPr>
          <w:snapToGrid w:val="0"/>
        </w:rPr>
        <w:t xml:space="preserve">and </w:t>
      </w:r>
      <w:r w:rsidR="006C1F0D" w:rsidRPr="00A553BC">
        <w:rPr>
          <w:snapToGrid w:val="0"/>
        </w:rPr>
        <w:t>NLWE</w:t>
      </w:r>
      <w:r w:rsidR="001C24BE" w:rsidRPr="00A553BC">
        <w:rPr>
          <w:snapToGrid w:val="0"/>
        </w:rPr>
        <w:t xml:space="preserve"> could remove</w:t>
      </w:r>
      <w:r w:rsidR="006C1F0D" w:rsidRPr="00A553BC">
        <w:rPr>
          <w:snapToGrid w:val="0"/>
        </w:rPr>
        <w:t xml:space="preserve"> </w:t>
      </w:r>
      <w:proofErr w:type="spellStart"/>
      <w:r w:rsidRPr="00A553BC">
        <w:rPr>
          <w:snapToGrid w:val="0"/>
        </w:rPr>
        <w:t>Cd</w:t>
      </w:r>
      <w:proofErr w:type="spellEnd"/>
      <w:r w:rsidRPr="00A553BC">
        <w:rPr>
          <w:snapToGrid w:val="0"/>
        </w:rPr>
        <w:t xml:space="preserve"> ions producing a stable complex, thus reducing the chance for metal uptake by</w:t>
      </w:r>
      <w:r w:rsidR="006C1F0D" w:rsidRPr="00A553BC">
        <w:rPr>
          <w:snapToGrid w:val="0"/>
        </w:rPr>
        <w:t xml:space="preserve"> tissues. Besides</w:t>
      </w:r>
      <w:r w:rsidR="00310E54" w:rsidRPr="00A553BC">
        <w:rPr>
          <w:snapToGrid w:val="0"/>
        </w:rPr>
        <w:t>,</w:t>
      </w:r>
      <w:r w:rsidR="001C24BE" w:rsidRPr="00A553BC">
        <w:rPr>
          <w:snapToGrid w:val="0"/>
        </w:rPr>
        <w:t xml:space="preserve"> tha</w:t>
      </w:r>
      <w:r w:rsidR="0088480F" w:rsidRPr="00A553BC">
        <w:rPr>
          <w:snapToGrid w:val="0"/>
        </w:rPr>
        <w:t xml:space="preserve">t </w:t>
      </w:r>
      <w:proofErr w:type="spellStart"/>
      <w:r w:rsidR="0088480F" w:rsidRPr="00A553BC">
        <w:rPr>
          <w:snapToGrid w:val="0"/>
        </w:rPr>
        <w:t>n</w:t>
      </w:r>
      <w:r w:rsidR="00F51AD1" w:rsidRPr="00A553BC">
        <w:rPr>
          <w:snapToGrid w:val="0"/>
        </w:rPr>
        <w:t>eem</w:t>
      </w:r>
      <w:proofErr w:type="spellEnd"/>
      <w:r w:rsidR="00F51AD1" w:rsidRPr="00A553BC">
        <w:rPr>
          <w:snapToGrid w:val="0"/>
        </w:rPr>
        <w:t xml:space="preserve"> in its two forms</w:t>
      </w:r>
      <w:r w:rsidR="001C24BE" w:rsidRPr="00A553BC">
        <w:rPr>
          <w:snapToGrid w:val="0"/>
        </w:rPr>
        <w:t xml:space="preserve"> can </w:t>
      </w:r>
      <w:r w:rsidR="00F51AD1" w:rsidRPr="00A553BC">
        <w:rPr>
          <w:snapToGrid w:val="0"/>
        </w:rPr>
        <w:t>eliminate</w:t>
      </w:r>
      <w:r w:rsidRPr="00A553BC">
        <w:rPr>
          <w:snapToGrid w:val="0"/>
        </w:rPr>
        <w:t xml:space="preserve"> more amount of </w:t>
      </w:r>
      <w:proofErr w:type="spellStart"/>
      <w:r w:rsidRPr="00A553BC">
        <w:rPr>
          <w:snapToGrid w:val="0"/>
        </w:rPr>
        <w:t>Cd</w:t>
      </w:r>
      <w:proofErr w:type="spellEnd"/>
      <w:r w:rsidRPr="00A553BC">
        <w:rPr>
          <w:snapToGrid w:val="0"/>
        </w:rPr>
        <w:t xml:space="preserve"> from the body through</w:t>
      </w:r>
      <w:r w:rsidR="006C1F0D" w:rsidRPr="00A553BC">
        <w:rPr>
          <w:snapToGrid w:val="0"/>
        </w:rPr>
        <w:t xml:space="preserve"> secretions of</w:t>
      </w:r>
      <w:r w:rsidRPr="00A553BC">
        <w:rPr>
          <w:snapToGrid w:val="0"/>
        </w:rPr>
        <w:t xml:space="preserve"> feces and urine.</w:t>
      </w:r>
    </w:p>
    <w:p w:rsidR="00C75DF5" w:rsidRPr="00A553BC" w:rsidRDefault="00C75DF5" w:rsidP="0069716A">
      <w:pPr>
        <w:pStyle w:val="Style1"/>
        <w:kinsoku w:val="0"/>
        <w:autoSpaceDE/>
        <w:autoSpaceDN/>
        <w:adjustRightInd/>
        <w:ind w:right="-3" w:firstLine="425"/>
        <w:jc w:val="both"/>
        <w:rPr>
          <w:snapToGrid w:val="0"/>
        </w:rPr>
      </w:pPr>
      <w:r w:rsidRPr="00A553BC">
        <w:rPr>
          <w:snapToGrid w:val="0"/>
        </w:rPr>
        <w:t>Regarding hematological par</w:t>
      </w:r>
      <w:r w:rsidR="00C725A1" w:rsidRPr="00A553BC">
        <w:rPr>
          <w:snapToGrid w:val="0"/>
        </w:rPr>
        <w:t>ameters, cadmium exposure for 3</w:t>
      </w:r>
      <w:r w:rsidR="00770943" w:rsidRPr="00A553BC">
        <w:rPr>
          <w:snapToGrid w:val="0"/>
        </w:rPr>
        <w:t>0</w:t>
      </w:r>
      <w:r w:rsidRPr="00A553BC">
        <w:rPr>
          <w:snapToGrid w:val="0"/>
        </w:rPr>
        <w:t xml:space="preserve"> days significantly diminished RBC count, PCV and hemoglobi</w:t>
      </w:r>
      <w:r w:rsidR="006C1F0D" w:rsidRPr="00A553BC">
        <w:rPr>
          <w:snapToGrid w:val="0"/>
        </w:rPr>
        <w:t xml:space="preserve">n concentration in </w:t>
      </w:r>
      <w:proofErr w:type="spellStart"/>
      <w:r w:rsidR="006C1F0D" w:rsidRPr="00A553BC">
        <w:rPr>
          <w:i/>
          <w:iCs/>
          <w:snapToGrid w:val="0"/>
        </w:rPr>
        <w:t>Oreochromis</w:t>
      </w:r>
      <w:proofErr w:type="spellEnd"/>
      <w:r w:rsidR="006C1F0D" w:rsidRPr="00A553BC">
        <w:rPr>
          <w:i/>
          <w:iCs/>
          <w:snapToGrid w:val="0"/>
        </w:rPr>
        <w:t xml:space="preserve"> </w:t>
      </w:r>
      <w:proofErr w:type="spellStart"/>
      <w:r w:rsidRPr="00A553BC">
        <w:rPr>
          <w:i/>
          <w:iCs/>
          <w:snapToGrid w:val="0"/>
        </w:rPr>
        <w:t>niloticus</w:t>
      </w:r>
      <w:proofErr w:type="spellEnd"/>
      <w:r w:rsidR="006C1F0D" w:rsidRPr="00A553BC">
        <w:rPr>
          <w:snapToGrid w:val="0"/>
        </w:rPr>
        <w:t xml:space="preserve"> in comparison with control.</w:t>
      </w:r>
      <w:r w:rsidR="00755E0A" w:rsidRPr="00A553BC">
        <w:rPr>
          <w:snapToGrid w:val="0"/>
        </w:rPr>
        <w:t xml:space="preserve"> </w:t>
      </w:r>
      <w:r w:rsidRPr="00A553BC">
        <w:rPr>
          <w:snapToGrid w:val="0"/>
        </w:rPr>
        <w:t>Treatment with</w:t>
      </w:r>
      <w:r w:rsidR="006C1F0D" w:rsidRPr="00A553BC">
        <w:rPr>
          <w:snapToGrid w:val="0"/>
        </w:rPr>
        <w:t xml:space="preserve"> NLWE</w:t>
      </w:r>
      <w:r w:rsidRPr="00A553BC">
        <w:rPr>
          <w:snapToGrid w:val="0"/>
        </w:rPr>
        <w:t xml:space="preserve"> at concentrations </w:t>
      </w:r>
      <w:r w:rsidR="006C1F0D" w:rsidRPr="00A553BC">
        <w:rPr>
          <w:snapToGrid w:val="0"/>
        </w:rPr>
        <w:t>0.</w:t>
      </w:r>
      <w:r w:rsidR="00824E3C" w:rsidRPr="00A553BC">
        <w:rPr>
          <w:snapToGrid w:val="0"/>
        </w:rPr>
        <w:t>4</w:t>
      </w:r>
      <w:r w:rsidR="00A553BC" w:rsidRPr="00A553BC">
        <w:rPr>
          <w:snapToGrid w:val="0"/>
        </w:rPr>
        <w:t xml:space="preserve"> </w:t>
      </w:r>
      <w:r w:rsidR="006C1F0D" w:rsidRPr="00A553BC">
        <w:rPr>
          <w:snapToGrid w:val="0"/>
        </w:rPr>
        <w:t>or 0.</w:t>
      </w:r>
      <w:r w:rsidR="00824E3C" w:rsidRPr="00A553BC">
        <w:rPr>
          <w:snapToGrid w:val="0"/>
        </w:rPr>
        <w:t>2</w:t>
      </w:r>
      <w:r w:rsidR="006C1F0D" w:rsidRPr="00A553BC">
        <w:rPr>
          <w:snapToGrid w:val="0"/>
        </w:rPr>
        <w:t xml:space="preserve"> g/l </w:t>
      </w:r>
      <w:r w:rsidRPr="00A553BC">
        <w:rPr>
          <w:snapToGrid w:val="0"/>
        </w:rPr>
        <w:t>significantly elevates these parameters near the control values. The reduction of thes</w:t>
      </w:r>
      <w:r w:rsidR="006C1F0D" w:rsidRPr="00A553BC">
        <w:rPr>
          <w:snapToGrid w:val="0"/>
        </w:rPr>
        <w:t>e parameters in Nile til</w:t>
      </w:r>
      <w:r w:rsidR="00770943" w:rsidRPr="00A553BC">
        <w:rPr>
          <w:snapToGrid w:val="0"/>
        </w:rPr>
        <w:t>apia</w:t>
      </w:r>
      <w:r w:rsidR="00770943" w:rsidRPr="00A553BC">
        <w:rPr>
          <w:i/>
          <w:iCs/>
          <w:snapToGrid w:val="0"/>
        </w:rPr>
        <w:t>, O.</w:t>
      </w:r>
      <w:r w:rsidRPr="00A553BC">
        <w:rPr>
          <w:i/>
          <w:iCs/>
          <w:snapToGrid w:val="0"/>
        </w:rPr>
        <w:t xml:space="preserve"> </w:t>
      </w:r>
      <w:proofErr w:type="spellStart"/>
      <w:r w:rsidRPr="00A553BC">
        <w:rPr>
          <w:i/>
          <w:iCs/>
          <w:snapToGrid w:val="0"/>
        </w:rPr>
        <w:t>niloticus</w:t>
      </w:r>
      <w:proofErr w:type="spellEnd"/>
      <w:r w:rsidRPr="00A553BC">
        <w:rPr>
          <w:snapToGrid w:val="0"/>
        </w:rPr>
        <w:t xml:space="preserve"> exposed to cadmium might be due to the destruction of mature RBCs and the inhibition of erythrocyte production due to reduction of </w:t>
      </w:r>
      <w:proofErr w:type="spellStart"/>
      <w:r w:rsidRPr="00A553BC">
        <w:rPr>
          <w:snapToGrid w:val="0"/>
        </w:rPr>
        <w:t>haemosynthesis</w:t>
      </w:r>
      <w:proofErr w:type="spellEnd"/>
      <w:r w:rsidRPr="00A553BC">
        <w:rPr>
          <w:snapToGrid w:val="0"/>
        </w:rPr>
        <w:t xml:space="preserve"> that affected by pollutants</w:t>
      </w:r>
      <w:r w:rsidR="009E4204" w:rsidRPr="00A553BC">
        <w:rPr>
          <w:snapToGrid w:val="0"/>
        </w:rPr>
        <w:t xml:space="preserve"> </w:t>
      </w:r>
      <w:proofErr w:type="spellStart"/>
      <w:r w:rsidR="009E4204" w:rsidRPr="00A553BC">
        <w:rPr>
          <w:b/>
          <w:bCs/>
          <w:snapToGrid w:val="0"/>
        </w:rPr>
        <w:t>Wintrob</w:t>
      </w:r>
      <w:proofErr w:type="spellEnd"/>
      <w:r w:rsidR="009E4204" w:rsidRPr="00A553BC">
        <w:rPr>
          <w:b/>
          <w:bCs/>
          <w:snapToGrid w:val="0"/>
        </w:rPr>
        <w:t xml:space="preserve"> (</w:t>
      </w:r>
      <w:r w:rsidR="0006284A" w:rsidRPr="00A553BC">
        <w:rPr>
          <w:b/>
          <w:bCs/>
          <w:snapToGrid w:val="0"/>
        </w:rPr>
        <w:t>1978</w:t>
      </w:r>
      <w:r w:rsidR="009E4204" w:rsidRPr="00A553BC">
        <w:rPr>
          <w:b/>
          <w:bCs/>
          <w:snapToGrid w:val="0"/>
        </w:rPr>
        <w:t>)</w:t>
      </w:r>
      <w:r w:rsidRPr="00A553BC">
        <w:rPr>
          <w:b/>
          <w:bCs/>
          <w:snapToGrid w:val="0"/>
        </w:rPr>
        <w:t>.</w:t>
      </w:r>
      <w:r w:rsidR="009E4204" w:rsidRPr="00A553BC">
        <w:rPr>
          <w:snapToGrid w:val="0"/>
        </w:rPr>
        <w:t xml:space="preserve"> </w:t>
      </w:r>
      <w:r w:rsidRPr="00A553BC">
        <w:rPr>
          <w:snapToGrid w:val="0"/>
        </w:rPr>
        <w:t xml:space="preserve">Also, the decrease in RBCs count may be attributed to </w:t>
      </w:r>
      <w:proofErr w:type="spellStart"/>
      <w:r w:rsidRPr="00A553BC">
        <w:rPr>
          <w:snapToGrid w:val="0"/>
        </w:rPr>
        <w:t>haematopathology</w:t>
      </w:r>
      <w:proofErr w:type="spellEnd"/>
      <w:r w:rsidRPr="00A553BC">
        <w:rPr>
          <w:snapToGrid w:val="0"/>
        </w:rPr>
        <w:t xml:space="preserve"> or acute </w:t>
      </w:r>
      <w:proofErr w:type="spellStart"/>
      <w:r w:rsidRPr="00A553BC">
        <w:rPr>
          <w:snapToGrid w:val="0"/>
        </w:rPr>
        <w:t>haemolytic</w:t>
      </w:r>
      <w:proofErr w:type="spellEnd"/>
      <w:r w:rsidRPr="00A553BC">
        <w:rPr>
          <w:snapToGrid w:val="0"/>
        </w:rPr>
        <w:t xml:space="preserve"> crisis that results in severe anemia in most vertebrates including fish species exposed to different environmental pollutants</w:t>
      </w:r>
      <w:r w:rsidR="0006284A" w:rsidRPr="00A553BC">
        <w:rPr>
          <w:snapToGrid w:val="0"/>
        </w:rPr>
        <w:t xml:space="preserve"> </w:t>
      </w:r>
      <w:proofErr w:type="spellStart"/>
      <w:r w:rsidR="0006284A" w:rsidRPr="00A553BC">
        <w:rPr>
          <w:b/>
          <w:bCs/>
          <w:snapToGrid w:val="0"/>
        </w:rPr>
        <w:t>Khangarot</w:t>
      </w:r>
      <w:proofErr w:type="spellEnd"/>
      <w:r w:rsidR="0006284A" w:rsidRPr="00A553BC">
        <w:rPr>
          <w:b/>
          <w:bCs/>
          <w:snapToGrid w:val="0"/>
        </w:rPr>
        <w:t xml:space="preserve"> and </w:t>
      </w:r>
      <w:proofErr w:type="spellStart"/>
      <w:r w:rsidR="0006284A" w:rsidRPr="00A553BC">
        <w:rPr>
          <w:b/>
          <w:bCs/>
          <w:snapToGrid w:val="0"/>
        </w:rPr>
        <w:t>Tripathi</w:t>
      </w:r>
      <w:proofErr w:type="spellEnd"/>
      <w:r w:rsidR="0006284A" w:rsidRPr="00A553BC">
        <w:rPr>
          <w:b/>
          <w:bCs/>
          <w:snapToGrid w:val="0"/>
        </w:rPr>
        <w:t xml:space="preserve"> </w:t>
      </w:r>
      <w:r w:rsidR="009E4204" w:rsidRPr="00A553BC">
        <w:rPr>
          <w:b/>
          <w:bCs/>
          <w:snapToGrid w:val="0"/>
        </w:rPr>
        <w:t>(</w:t>
      </w:r>
      <w:r w:rsidR="0006284A" w:rsidRPr="00A553BC">
        <w:rPr>
          <w:b/>
          <w:bCs/>
          <w:snapToGrid w:val="0"/>
        </w:rPr>
        <w:t>1991</w:t>
      </w:r>
      <w:r w:rsidR="009E4204" w:rsidRPr="00A553BC">
        <w:rPr>
          <w:b/>
          <w:bCs/>
          <w:snapToGrid w:val="0"/>
        </w:rPr>
        <w:t>)</w:t>
      </w:r>
      <w:r w:rsidRPr="00A553BC">
        <w:rPr>
          <w:snapToGrid w:val="0"/>
        </w:rPr>
        <w:t xml:space="preserve"> or may be the decrease in the RBCs may be attributed to reduction of growth and other food utilization parameters which results in sever </w:t>
      </w:r>
      <w:proofErr w:type="spellStart"/>
      <w:r w:rsidRPr="00A553BC">
        <w:rPr>
          <w:snapToGrid w:val="0"/>
        </w:rPr>
        <w:t>aneamia</w:t>
      </w:r>
      <w:proofErr w:type="spellEnd"/>
      <w:r w:rsidR="00203801" w:rsidRPr="00A553BC">
        <w:rPr>
          <w:snapToGrid w:val="0"/>
        </w:rPr>
        <w:t xml:space="preserve"> </w:t>
      </w:r>
      <w:r w:rsidR="00A553BC" w:rsidRPr="00A553BC">
        <w:rPr>
          <w:b/>
          <w:bCs/>
          <w:snapToGrid w:val="0"/>
        </w:rPr>
        <w:t>(</w:t>
      </w:r>
      <w:r w:rsidR="0006284A" w:rsidRPr="00A553BC">
        <w:rPr>
          <w:b/>
          <w:bCs/>
          <w:snapToGrid w:val="0"/>
        </w:rPr>
        <w:t xml:space="preserve">James and </w:t>
      </w:r>
      <w:proofErr w:type="spellStart"/>
      <w:r w:rsidR="0006284A" w:rsidRPr="00A553BC">
        <w:rPr>
          <w:b/>
          <w:bCs/>
          <w:snapToGrid w:val="0"/>
        </w:rPr>
        <w:t>Sampath</w:t>
      </w:r>
      <w:proofErr w:type="spellEnd"/>
      <w:r w:rsidR="0006284A" w:rsidRPr="00A553BC">
        <w:rPr>
          <w:b/>
          <w:bCs/>
          <w:snapToGrid w:val="0"/>
        </w:rPr>
        <w:t xml:space="preserve"> 1999</w:t>
      </w:r>
      <w:r w:rsidR="00A553BC" w:rsidRPr="00A553BC">
        <w:rPr>
          <w:snapToGrid w:val="0"/>
        </w:rPr>
        <w:t>;</w:t>
      </w:r>
      <w:r w:rsidR="00203801" w:rsidRPr="00A553BC">
        <w:rPr>
          <w:snapToGrid w:val="0"/>
        </w:rPr>
        <w:t xml:space="preserve"> </w:t>
      </w:r>
      <w:proofErr w:type="spellStart"/>
      <w:r w:rsidR="00203801" w:rsidRPr="00A553BC">
        <w:rPr>
          <w:b/>
          <w:bCs/>
          <w:snapToGrid w:val="0"/>
        </w:rPr>
        <w:t>Kaoud</w:t>
      </w:r>
      <w:proofErr w:type="spellEnd"/>
      <w:r w:rsidR="00203801" w:rsidRPr="00A553BC">
        <w:rPr>
          <w:b/>
          <w:bCs/>
          <w:snapToGrid w:val="0"/>
        </w:rPr>
        <w:t xml:space="preserve"> </w:t>
      </w:r>
      <w:r w:rsidR="00203801" w:rsidRPr="00A553BC">
        <w:rPr>
          <w:b/>
          <w:bCs/>
          <w:i/>
          <w:iCs/>
          <w:snapToGrid w:val="0"/>
        </w:rPr>
        <w:t>et al</w:t>
      </w:r>
      <w:r w:rsidR="00203801" w:rsidRPr="00A553BC">
        <w:rPr>
          <w:b/>
          <w:bCs/>
          <w:snapToGrid w:val="0"/>
        </w:rPr>
        <w:t>.</w:t>
      </w:r>
      <w:proofErr w:type="gramStart"/>
      <w:r w:rsidR="00203801" w:rsidRPr="00A553BC">
        <w:rPr>
          <w:b/>
          <w:bCs/>
          <w:snapToGrid w:val="0"/>
        </w:rPr>
        <w:t>,2011</w:t>
      </w:r>
      <w:proofErr w:type="gramEnd"/>
      <w:r w:rsidR="00203801" w:rsidRPr="00A553BC">
        <w:rPr>
          <w:snapToGrid w:val="0"/>
        </w:rPr>
        <w:t>)</w:t>
      </w:r>
      <w:r w:rsidR="00A553BC" w:rsidRPr="00A553BC">
        <w:rPr>
          <w:snapToGrid w:val="0"/>
        </w:rPr>
        <w:t>.</w:t>
      </w:r>
      <w:r w:rsidRPr="00A553BC">
        <w:rPr>
          <w:snapToGrid w:val="0"/>
        </w:rPr>
        <w:t xml:space="preserve"> Also, </w:t>
      </w:r>
      <w:r w:rsidRPr="00A553BC">
        <w:rPr>
          <w:b/>
          <w:bCs/>
          <w:snapToGrid w:val="0"/>
        </w:rPr>
        <w:t xml:space="preserve">Gill </w:t>
      </w:r>
      <w:r w:rsidRPr="00A553BC">
        <w:rPr>
          <w:snapToGrid w:val="0"/>
        </w:rPr>
        <w:t xml:space="preserve">and </w:t>
      </w:r>
      <w:proofErr w:type="spellStart"/>
      <w:r w:rsidRPr="00A553BC">
        <w:rPr>
          <w:b/>
          <w:bCs/>
          <w:snapToGrid w:val="0"/>
        </w:rPr>
        <w:t>Epple</w:t>
      </w:r>
      <w:proofErr w:type="spellEnd"/>
      <w:r w:rsidR="009E4204" w:rsidRPr="00A553BC">
        <w:rPr>
          <w:b/>
          <w:bCs/>
          <w:snapToGrid w:val="0"/>
        </w:rPr>
        <w:t xml:space="preserve"> (</w:t>
      </w:r>
      <w:r w:rsidR="0006284A" w:rsidRPr="00A553BC">
        <w:rPr>
          <w:b/>
          <w:bCs/>
          <w:snapToGrid w:val="0"/>
        </w:rPr>
        <w:t>1993</w:t>
      </w:r>
      <w:r w:rsidR="009E4204" w:rsidRPr="00A553BC">
        <w:rPr>
          <w:snapToGrid w:val="0"/>
        </w:rPr>
        <w:t>)</w:t>
      </w:r>
      <w:r w:rsidRPr="00A553BC">
        <w:rPr>
          <w:snapToGrid w:val="0"/>
        </w:rPr>
        <w:t xml:space="preserve"> found a significant reduction in the RBCs, </w:t>
      </w:r>
      <w:proofErr w:type="spellStart"/>
      <w:r w:rsidRPr="00A553BC">
        <w:rPr>
          <w:snapToGrid w:val="0"/>
        </w:rPr>
        <w:t>Hb</w:t>
      </w:r>
      <w:proofErr w:type="spellEnd"/>
      <w:r w:rsidRPr="00A553BC">
        <w:rPr>
          <w:snapToGrid w:val="0"/>
        </w:rPr>
        <w:t xml:space="preserve"> and </w:t>
      </w:r>
      <w:proofErr w:type="spellStart"/>
      <w:r w:rsidRPr="00A553BC">
        <w:rPr>
          <w:snapToGrid w:val="0"/>
        </w:rPr>
        <w:t>Hct</w:t>
      </w:r>
      <w:proofErr w:type="spellEnd"/>
      <w:r w:rsidRPr="00A553BC">
        <w:rPr>
          <w:snapToGrid w:val="0"/>
        </w:rPr>
        <w:t xml:space="preserve"> in American eel Anguilla </w:t>
      </w:r>
      <w:proofErr w:type="spellStart"/>
      <w:r w:rsidRPr="00A553BC">
        <w:rPr>
          <w:snapToGrid w:val="0"/>
        </w:rPr>
        <w:t>rostrata</w:t>
      </w:r>
      <w:proofErr w:type="spellEnd"/>
      <w:r w:rsidR="00296DD7" w:rsidRPr="00A553BC">
        <w:rPr>
          <w:snapToGrid w:val="0"/>
        </w:rPr>
        <w:t xml:space="preserve"> after exposure to 150 µ</w:t>
      </w:r>
      <w:r w:rsidRPr="00A553BC">
        <w:rPr>
          <w:snapToGrid w:val="0"/>
        </w:rPr>
        <w:t xml:space="preserve">g </w:t>
      </w:r>
      <w:proofErr w:type="spellStart"/>
      <w:r w:rsidRPr="00A553BC">
        <w:rPr>
          <w:snapToGrid w:val="0"/>
        </w:rPr>
        <w:t>Cd</w:t>
      </w:r>
      <w:proofErr w:type="spellEnd"/>
      <w:r w:rsidRPr="00A553BC">
        <w:rPr>
          <w:snapToGrid w:val="0"/>
        </w:rPr>
        <w:t>/L</w:t>
      </w:r>
      <w:r w:rsidRPr="00A553BC">
        <w:rPr>
          <w:snapToGrid w:val="0"/>
          <w:color w:val="FF0000"/>
        </w:rPr>
        <w:t xml:space="preserve">. </w:t>
      </w:r>
      <w:proofErr w:type="spellStart"/>
      <w:r w:rsidRPr="00A553BC">
        <w:rPr>
          <w:b/>
          <w:bCs/>
          <w:snapToGrid w:val="0"/>
        </w:rPr>
        <w:t>Karuppasamy</w:t>
      </w:r>
      <w:proofErr w:type="spellEnd"/>
      <w:r w:rsidRPr="00A553BC">
        <w:rPr>
          <w:b/>
          <w:bCs/>
          <w:snapToGrid w:val="0"/>
        </w:rPr>
        <w:t xml:space="preserve"> </w:t>
      </w:r>
      <w:r w:rsidRPr="00A553BC">
        <w:rPr>
          <w:b/>
          <w:bCs/>
          <w:i/>
          <w:iCs/>
          <w:snapToGrid w:val="0"/>
        </w:rPr>
        <w:t>et al</w:t>
      </w:r>
      <w:r w:rsidRPr="00A553BC">
        <w:rPr>
          <w:b/>
          <w:bCs/>
          <w:snapToGrid w:val="0"/>
        </w:rPr>
        <w:t>.</w:t>
      </w:r>
      <w:r w:rsidR="001363C5">
        <w:rPr>
          <w:rFonts w:hint="eastAsia"/>
          <w:b/>
          <w:bCs/>
          <w:snapToGrid w:val="0"/>
          <w:lang w:eastAsia="zh-CN"/>
        </w:rPr>
        <w:t xml:space="preserve"> </w:t>
      </w:r>
      <w:r w:rsidR="009E4204" w:rsidRPr="00A553BC">
        <w:rPr>
          <w:b/>
          <w:bCs/>
          <w:snapToGrid w:val="0"/>
        </w:rPr>
        <w:t>(</w:t>
      </w:r>
      <w:r w:rsidR="0006284A" w:rsidRPr="00A553BC">
        <w:rPr>
          <w:b/>
          <w:bCs/>
          <w:snapToGrid w:val="0"/>
        </w:rPr>
        <w:t>2005</w:t>
      </w:r>
      <w:r w:rsidR="009E4204" w:rsidRPr="00A553BC">
        <w:rPr>
          <w:snapToGrid w:val="0"/>
        </w:rPr>
        <w:t>)</w:t>
      </w:r>
      <w:r w:rsidRPr="00A553BC">
        <w:rPr>
          <w:snapToGrid w:val="0"/>
        </w:rPr>
        <w:t xml:space="preserve"> found a significant decrease in total erythrocyte count, </w:t>
      </w:r>
      <w:proofErr w:type="spellStart"/>
      <w:r w:rsidRPr="00A553BC">
        <w:rPr>
          <w:snapToGrid w:val="0"/>
        </w:rPr>
        <w:t>haemoglobin</w:t>
      </w:r>
      <w:proofErr w:type="spellEnd"/>
      <w:r w:rsidRPr="00A553BC">
        <w:rPr>
          <w:snapToGrid w:val="0"/>
        </w:rPr>
        <w:t xml:space="preserve"> content, </w:t>
      </w:r>
      <w:proofErr w:type="spellStart"/>
      <w:r w:rsidRPr="00A553BC">
        <w:rPr>
          <w:snapToGrid w:val="0"/>
        </w:rPr>
        <w:t>haematocrit</w:t>
      </w:r>
      <w:proofErr w:type="spellEnd"/>
      <w:r w:rsidRPr="00A553BC">
        <w:rPr>
          <w:snapToGrid w:val="0"/>
        </w:rPr>
        <w:t xml:space="preserve"> value and mean corpuscular </w:t>
      </w:r>
      <w:proofErr w:type="spellStart"/>
      <w:r w:rsidRPr="00A553BC">
        <w:rPr>
          <w:snapToGrid w:val="0"/>
        </w:rPr>
        <w:t>haemoglobin</w:t>
      </w:r>
      <w:proofErr w:type="spellEnd"/>
      <w:r w:rsidRPr="00A553BC">
        <w:rPr>
          <w:snapToGrid w:val="0"/>
        </w:rPr>
        <w:t xml:space="preserve"> concentration in air breathing fish, </w:t>
      </w:r>
      <w:proofErr w:type="spellStart"/>
      <w:r w:rsidRPr="00A553BC">
        <w:rPr>
          <w:i/>
          <w:iCs/>
          <w:snapToGrid w:val="0"/>
        </w:rPr>
        <w:t>Channa</w:t>
      </w:r>
      <w:proofErr w:type="spellEnd"/>
      <w:r w:rsidRPr="00A553BC">
        <w:rPr>
          <w:i/>
          <w:iCs/>
          <w:snapToGrid w:val="0"/>
        </w:rPr>
        <w:t xml:space="preserve"> </w:t>
      </w:r>
      <w:proofErr w:type="spellStart"/>
      <w:r w:rsidRPr="00A553BC">
        <w:rPr>
          <w:i/>
          <w:iCs/>
          <w:snapToGrid w:val="0"/>
        </w:rPr>
        <w:t>punctatus</w:t>
      </w:r>
      <w:proofErr w:type="spellEnd"/>
      <w:r w:rsidRPr="00A553BC">
        <w:rPr>
          <w:i/>
          <w:iCs/>
          <w:snapToGrid w:val="0"/>
        </w:rPr>
        <w:t xml:space="preserve"> </w:t>
      </w:r>
      <w:r w:rsidRPr="00A553BC">
        <w:rPr>
          <w:snapToGrid w:val="0"/>
        </w:rPr>
        <w:t xml:space="preserve">after exposure to </w:t>
      </w:r>
      <w:proofErr w:type="spellStart"/>
      <w:r w:rsidRPr="00A553BC">
        <w:rPr>
          <w:snapToGrid w:val="0"/>
        </w:rPr>
        <w:t>sublethal</w:t>
      </w:r>
      <w:proofErr w:type="spellEnd"/>
      <w:r w:rsidRPr="00A553BC">
        <w:rPr>
          <w:snapToGrid w:val="0"/>
        </w:rPr>
        <w:t xml:space="preserve"> dose of </w:t>
      </w:r>
      <w:proofErr w:type="spellStart"/>
      <w:r w:rsidRPr="00A553BC">
        <w:rPr>
          <w:snapToGrid w:val="0"/>
        </w:rPr>
        <w:t>Cd</w:t>
      </w:r>
      <w:proofErr w:type="spellEnd"/>
      <w:r w:rsidRPr="00A553BC">
        <w:rPr>
          <w:snapToGrid w:val="0"/>
        </w:rPr>
        <w:t xml:space="preserve"> (29 mg </w:t>
      </w:r>
      <w:proofErr w:type="spellStart"/>
      <w:r w:rsidRPr="00A553BC">
        <w:rPr>
          <w:snapToGrid w:val="0"/>
        </w:rPr>
        <w:t>CdIL</w:t>
      </w:r>
      <w:proofErr w:type="spellEnd"/>
      <w:r w:rsidRPr="00A553BC">
        <w:rPr>
          <w:snapToGrid w:val="0"/>
        </w:rPr>
        <w:t>).The a</w:t>
      </w:r>
      <w:r w:rsidR="00770943" w:rsidRPr="00A553BC">
        <w:rPr>
          <w:snapToGrid w:val="0"/>
        </w:rPr>
        <w:t>ddition of NLWE increased in concentration</w:t>
      </w:r>
      <w:r w:rsidRPr="00A553BC">
        <w:rPr>
          <w:snapToGrid w:val="0"/>
        </w:rPr>
        <w:t xml:space="preserve"> </w:t>
      </w:r>
      <w:r w:rsidR="00770943" w:rsidRPr="00A553BC">
        <w:rPr>
          <w:snapToGrid w:val="0"/>
        </w:rPr>
        <w:t xml:space="preserve">the </w:t>
      </w:r>
      <w:proofErr w:type="spellStart"/>
      <w:r w:rsidR="00770943" w:rsidRPr="00A553BC">
        <w:rPr>
          <w:snapToGrid w:val="0"/>
        </w:rPr>
        <w:t>haematological</w:t>
      </w:r>
      <w:proofErr w:type="spellEnd"/>
      <w:r w:rsidR="00770943" w:rsidRPr="00A553BC">
        <w:rPr>
          <w:snapToGrid w:val="0"/>
        </w:rPr>
        <w:t xml:space="preserve"> parameters (RBCs, </w:t>
      </w:r>
      <w:proofErr w:type="spellStart"/>
      <w:r w:rsidR="00770943" w:rsidRPr="00A553BC">
        <w:rPr>
          <w:snapToGrid w:val="0"/>
        </w:rPr>
        <w:t>Hb</w:t>
      </w:r>
      <w:proofErr w:type="spellEnd"/>
      <w:r w:rsidR="00770943" w:rsidRPr="00A553BC">
        <w:rPr>
          <w:snapToGrid w:val="0"/>
        </w:rPr>
        <w:t xml:space="preserve"> and </w:t>
      </w:r>
      <w:proofErr w:type="spellStart"/>
      <w:r w:rsidR="00770943" w:rsidRPr="00A553BC">
        <w:rPr>
          <w:snapToGrid w:val="0"/>
        </w:rPr>
        <w:t>Hct</w:t>
      </w:r>
      <w:proofErr w:type="spellEnd"/>
      <w:r w:rsidR="00770943" w:rsidRPr="00A553BC">
        <w:rPr>
          <w:snapToGrid w:val="0"/>
        </w:rPr>
        <w:t>) which indicating</w:t>
      </w:r>
      <w:r w:rsidR="005B5D14" w:rsidRPr="00A553BC">
        <w:rPr>
          <w:snapToGrid w:val="0"/>
        </w:rPr>
        <w:t xml:space="preserve"> to the capability of NLWE</w:t>
      </w:r>
      <w:r w:rsidR="00770943" w:rsidRPr="00A553BC">
        <w:rPr>
          <w:snapToGrid w:val="0"/>
        </w:rPr>
        <w:t xml:space="preserve"> to </w:t>
      </w:r>
      <w:proofErr w:type="spellStart"/>
      <w:r w:rsidR="00770943" w:rsidRPr="00A553BC">
        <w:rPr>
          <w:snapToGrid w:val="0"/>
        </w:rPr>
        <w:t>che</w:t>
      </w:r>
      <w:r w:rsidR="009E4204" w:rsidRPr="00A553BC">
        <w:rPr>
          <w:snapToGrid w:val="0"/>
        </w:rPr>
        <w:t>late</w:t>
      </w:r>
      <w:proofErr w:type="spellEnd"/>
      <w:r w:rsidR="009E4204" w:rsidRPr="00A553BC">
        <w:rPr>
          <w:snapToGrid w:val="0"/>
        </w:rPr>
        <w:t xml:space="preserve"> </w:t>
      </w:r>
      <w:proofErr w:type="spellStart"/>
      <w:r w:rsidR="009E4204" w:rsidRPr="00A553BC">
        <w:rPr>
          <w:snapToGrid w:val="0"/>
        </w:rPr>
        <w:t>Cd</w:t>
      </w:r>
      <w:proofErr w:type="spellEnd"/>
      <w:r w:rsidR="009E4204" w:rsidRPr="00A553BC">
        <w:rPr>
          <w:snapToGrid w:val="0"/>
        </w:rPr>
        <w:t xml:space="preserve"> from the water and fish s</w:t>
      </w:r>
      <w:r w:rsidR="00770943" w:rsidRPr="00A553BC">
        <w:rPr>
          <w:snapToGrid w:val="0"/>
        </w:rPr>
        <w:t xml:space="preserve">ubsequently, the </w:t>
      </w:r>
      <w:proofErr w:type="spellStart"/>
      <w:r w:rsidR="00770943" w:rsidRPr="00A553BC">
        <w:rPr>
          <w:snapToGrid w:val="0"/>
        </w:rPr>
        <w:t>Cd</w:t>
      </w:r>
      <w:proofErr w:type="spellEnd"/>
      <w:r w:rsidR="00770943" w:rsidRPr="00A553BC">
        <w:rPr>
          <w:snapToGrid w:val="0"/>
        </w:rPr>
        <w:t xml:space="preserve"> pollution was reduced. These results are in agreement with</w:t>
      </w:r>
      <w:r w:rsidR="009E4204" w:rsidRPr="00A553BC">
        <w:rPr>
          <w:snapToGrid w:val="0"/>
        </w:rPr>
        <w:t xml:space="preserve"> </w:t>
      </w:r>
      <w:proofErr w:type="spellStart"/>
      <w:r w:rsidR="009E4204" w:rsidRPr="00A553BC">
        <w:rPr>
          <w:b/>
          <w:bCs/>
          <w:snapToGrid w:val="0"/>
        </w:rPr>
        <w:t>Osman</w:t>
      </w:r>
      <w:proofErr w:type="spellEnd"/>
      <w:r w:rsidR="009E4204" w:rsidRPr="00A553BC">
        <w:rPr>
          <w:b/>
          <w:bCs/>
          <w:snapToGrid w:val="0"/>
        </w:rPr>
        <w:t xml:space="preserve"> </w:t>
      </w:r>
      <w:r w:rsidR="009E4204" w:rsidRPr="00A553BC">
        <w:rPr>
          <w:b/>
          <w:bCs/>
          <w:i/>
          <w:iCs/>
          <w:snapToGrid w:val="0"/>
        </w:rPr>
        <w:t>et al</w:t>
      </w:r>
      <w:r w:rsidR="00195212" w:rsidRPr="00A553BC">
        <w:rPr>
          <w:b/>
          <w:bCs/>
          <w:snapToGrid w:val="0"/>
        </w:rPr>
        <w:t>.</w:t>
      </w:r>
      <w:r w:rsidR="009E4204" w:rsidRPr="00A553BC">
        <w:rPr>
          <w:b/>
          <w:bCs/>
          <w:snapToGrid w:val="0"/>
        </w:rPr>
        <w:t>(2009)</w:t>
      </w:r>
      <w:r w:rsidR="00770943" w:rsidRPr="00A553BC">
        <w:rPr>
          <w:snapToGrid w:val="0"/>
        </w:rPr>
        <w:t xml:space="preserve"> who observed that </w:t>
      </w:r>
      <w:proofErr w:type="spellStart"/>
      <w:r w:rsidR="00770943" w:rsidRPr="00A553BC">
        <w:rPr>
          <w:i/>
          <w:iCs/>
          <w:snapToGrid w:val="0"/>
        </w:rPr>
        <w:t>Oreochromis</w:t>
      </w:r>
      <w:proofErr w:type="spellEnd"/>
      <w:r w:rsidR="00310E54" w:rsidRPr="00A553BC">
        <w:rPr>
          <w:i/>
          <w:iCs/>
          <w:snapToGrid w:val="0"/>
        </w:rPr>
        <w:t xml:space="preserve"> </w:t>
      </w:r>
      <w:proofErr w:type="spellStart"/>
      <w:r w:rsidR="00310E54" w:rsidRPr="00A553BC">
        <w:rPr>
          <w:i/>
          <w:iCs/>
          <w:snapToGrid w:val="0"/>
        </w:rPr>
        <w:t>niloticus</w:t>
      </w:r>
      <w:proofErr w:type="spellEnd"/>
      <w:r w:rsidR="009E4204" w:rsidRPr="00A553BC">
        <w:rPr>
          <w:snapToGrid w:val="0"/>
        </w:rPr>
        <w:t xml:space="preserve"> exposed to cadmium</w:t>
      </w:r>
      <w:r w:rsidR="00770943" w:rsidRPr="00A553BC">
        <w:rPr>
          <w:snapToGrid w:val="0"/>
        </w:rPr>
        <w:t xml:space="preserve"> along with </w:t>
      </w:r>
      <w:proofErr w:type="spellStart"/>
      <w:r w:rsidR="00770943" w:rsidRPr="00A553BC">
        <w:rPr>
          <w:snapToGrid w:val="0"/>
        </w:rPr>
        <w:t>Humic</w:t>
      </w:r>
      <w:proofErr w:type="spellEnd"/>
      <w:r w:rsidR="00770943" w:rsidRPr="00A553BC">
        <w:rPr>
          <w:snapToGrid w:val="0"/>
        </w:rPr>
        <w:t xml:space="preserve"> acid</w:t>
      </w:r>
      <w:r w:rsidR="00283316" w:rsidRPr="00A553BC">
        <w:rPr>
          <w:snapToGrid w:val="0"/>
        </w:rPr>
        <w:t xml:space="preserve"> as che</w:t>
      </w:r>
      <w:r w:rsidR="00310E54" w:rsidRPr="00A553BC">
        <w:rPr>
          <w:snapToGrid w:val="0"/>
        </w:rPr>
        <w:t>l</w:t>
      </w:r>
      <w:r w:rsidR="00283316" w:rsidRPr="00A553BC">
        <w:rPr>
          <w:snapToGrid w:val="0"/>
        </w:rPr>
        <w:t>ating agent</w:t>
      </w:r>
      <w:r w:rsidR="00770943" w:rsidRPr="00A553BC">
        <w:rPr>
          <w:snapToGrid w:val="0"/>
        </w:rPr>
        <w:t xml:space="preserve"> showed a significant improvement in blood parameters</w:t>
      </w:r>
      <w:r w:rsidR="00283316" w:rsidRPr="00A553BC">
        <w:rPr>
          <w:snapToGrid w:val="0"/>
        </w:rPr>
        <w:t xml:space="preserve"> due to reduction of cadmium level in water and fish</w:t>
      </w:r>
      <w:r w:rsidR="00770943" w:rsidRPr="00A553BC">
        <w:rPr>
          <w:snapToGrid w:val="0"/>
        </w:rPr>
        <w:t>.</w:t>
      </w:r>
    </w:p>
    <w:p w:rsidR="005B5E14" w:rsidRPr="00A553BC" w:rsidRDefault="00C75DF5" w:rsidP="0069716A">
      <w:pPr>
        <w:pStyle w:val="Style1"/>
        <w:kinsoku w:val="0"/>
        <w:autoSpaceDE/>
        <w:autoSpaceDN/>
        <w:adjustRightInd/>
        <w:ind w:right="-3" w:firstLine="425"/>
        <w:jc w:val="both"/>
        <w:rPr>
          <w:snapToGrid w:val="0"/>
        </w:rPr>
      </w:pPr>
      <w:r w:rsidRPr="00A553BC">
        <w:rPr>
          <w:snapToGrid w:val="0"/>
        </w:rPr>
        <w:t xml:space="preserve">Respecting the serum protein, cadmium exposure for </w:t>
      </w:r>
      <w:r w:rsidR="00C725A1" w:rsidRPr="00A553BC">
        <w:rPr>
          <w:snapToGrid w:val="0"/>
        </w:rPr>
        <w:t>3</w:t>
      </w:r>
      <w:r w:rsidR="00614287" w:rsidRPr="00A553BC">
        <w:rPr>
          <w:snapToGrid w:val="0"/>
        </w:rPr>
        <w:t>0</w:t>
      </w:r>
      <w:r w:rsidRPr="00A553BC">
        <w:rPr>
          <w:snapToGrid w:val="0"/>
        </w:rPr>
        <w:t xml:space="preserve"> days significantly declined the levels of total </w:t>
      </w:r>
      <w:r w:rsidRPr="00A553BC">
        <w:rPr>
          <w:snapToGrid w:val="0"/>
        </w:rPr>
        <w:lastRenderedPageBreak/>
        <w:t>protein, albumin and globulin as well as A/G ratio comparing with control. Decreases in serum protein concentration and the albumin/globulin ratio in the blood may indicate some liver dysfunction. When exposed to stressors, the gills become "leaky" to water and ions, often result</w:t>
      </w:r>
      <w:r w:rsidR="0088480F" w:rsidRPr="00A553BC">
        <w:rPr>
          <w:snapToGrid w:val="0"/>
        </w:rPr>
        <w:t xml:space="preserve">ing in </w:t>
      </w:r>
      <w:proofErr w:type="spellStart"/>
      <w:r w:rsidR="0088480F" w:rsidRPr="00A553BC">
        <w:rPr>
          <w:snapToGrid w:val="0"/>
        </w:rPr>
        <w:t>osmoregulatory</w:t>
      </w:r>
      <w:proofErr w:type="spellEnd"/>
      <w:r w:rsidR="0088480F" w:rsidRPr="00A553BC">
        <w:rPr>
          <w:snapToGrid w:val="0"/>
        </w:rPr>
        <w:t xml:space="preserve"> imbalance</w:t>
      </w:r>
      <w:r w:rsidR="0006284A" w:rsidRPr="00A553BC">
        <w:rPr>
          <w:snapToGrid w:val="0"/>
        </w:rPr>
        <w:t xml:space="preserve"> </w:t>
      </w:r>
      <w:proofErr w:type="spellStart"/>
      <w:r w:rsidR="0006284A" w:rsidRPr="00A553BC">
        <w:rPr>
          <w:b/>
          <w:bCs/>
          <w:snapToGrid w:val="0"/>
        </w:rPr>
        <w:t>Mazeaud</w:t>
      </w:r>
      <w:proofErr w:type="spellEnd"/>
      <w:r w:rsidR="0006284A" w:rsidRPr="00A553BC">
        <w:rPr>
          <w:b/>
          <w:bCs/>
          <w:snapToGrid w:val="0"/>
        </w:rPr>
        <w:t xml:space="preserve"> </w:t>
      </w:r>
      <w:r w:rsidR="0006284A" w:rsidRPr="00A553BC">
        <w:rPr>
          <w:b/>
          <w:bCs/>
          <w:i/>
          <w:iCs/>
          <w:snapToGrid w:val="0"/>
        </w:rPr>
        <w:t>et al</w:t>
      </w:r>
      <w:r w:rsidR="0006284A" w:rsidRPr="00A553BC">
        <w:rPr>
          <w:b/>
          <w:bCs/>
          <w:snapToGrid w:val="0"/>
        </w:rPr>
        <w:t>.</w:t>
      </w:r>
      <w:r w:rsidR="001363C5">
        <w:rPr>
          <w:rFonts w:hint="eastAsia"/>
          <w:b/>
          <w:bCs/>
          <w:snapToGrid w:val="0"/>
          <w:lang w:eastAsia="zh-CN"/>
        </w:rPr>
        <w:t xml:space="preserve"> </w:t>
      </w:r>
      <w:r w:rsidR="009E4204" w:rsidRPr="00A553BC">
        <w:rPr>
          <w:b/>
          <w:bCs/>
          <w:snapToGrid w:val="0"/>
        </w:rPr>
        <w:t>(</w:t>
      </w:r>
      <w:r w:rsidR="0006284A" w:rsidRPr="00A553BC">
        <w:rPr>
          <w:b/>
          <w:bCs/>
          <w:snapToGrid w:val="0"/>
        </w:rPr>
        <w:t>1977</w:t>
      </w:r>
      <w:r w:rsidR="009E4204" w:rsidRPr="00A553BC">
        <w:rPr>
          <w:b/>
          <w:bCs/>
          <w:snapToGrid w:val="0"/>
        </w:rPr>
        <w:t>)</w:t>
      </w:r>
      <w:r w:rsidRPr="00A553BC">
        <w:rPr>
          <w:b/>
          <w:bCs/>
          <w:snapToGrid w:val="0"/>
        </w:rPr>
        <w:t>.</w:t>
      </w:r>
      <w:r w:rsidRPr="00A553BC">
        <w:rPr>
          <w:snapToGrid w:val="0"/>
        </w:rPr>
        <w:t xml:space="preserve"> So the decline in serum total protein, albumin and globulin may be also due to a degree of </w:t>
      </w:r>
      <w:proofErr w:type="spellStart"/>
      <w:r w:rsidRPr="00A553BC">
        <w:rPr>
          <w:snapToGrid w:val="0"/>
        </w:rPr>
        <w:t>haemodilution</w:t>
      </w:r>
      <w:proofErr w:type="spellEnd"/>
      <w:r w:rsidRPr="00A553BC">
        <w:rPr>
          <w:snapToGrid w:val="0"/>
        </w:rPr>
        <w:t xml:space="preserve"> under the stress of pollution. The A/G ratio is an index used to track relative changes in the composition of serum or plasma</w:t>
      </w:r>
      <w:r w:rsidR="0006284A" w:rsidRPr="00A553BC">
        <w:rPr>
          <w:snapToGrid w:val="0"/>
        </w:rPr>
        <w:t xml:space="preserve"> </w:t>
      </w:r>
      <w:proofErr w:type="spellStart"/>
      <w:r w:rsidR="0006284A" w:rsidRPr="00A553BC">
        <w:rPr>
          <w:b/>
          <w:bCs/>
          <w:snapToGrid w:val="0"/>
        </w:rPr>
        <w:t>Jacobes</w:t>
      </w:r>
      <w:proofErr w:type="spellEnd"/>
      <w:r w:rsidR="0006284A" w:rsidRPr="00A553BC">
        <w:rPr>
          <w:b/>
          <w:bCs/>
          <w:snapToGrid w:val="0"/>
        </w:rPr>
        <w:t xml:space="preserve"> </w:t>
      </w:r>
      <w:r w:rsidR="0006284A" w:rsidRPr="00A553BC">
        <w:rPr>
          <w:b/>
          <w:bCs/>
          <w:i/>
          <w:iCs/>
          <w:snapToGrid w:val="0"/>
        </w:rPr>
        <w:t>et al</w:t>
      </w:r>
      <w:r w:rsidR="009E4204" w:rsidRPr="00A553BC">
        <w:rPr>
          <w:b/>
          <w:bCs/>
          <w:snapToGrid w:val="0"/>
        </w:rPr>
        <w:t>.</w:t>
      </w:r>
      <w:r w:rsidR="001363C5">
        <w:rPr>
          <w:rFonts w:hint="eastAsia"/>
          <w:b/>
          <w:bCs/>
          <w:snapToGrid w:val="0"/>
          <w:lang w:eastAsia="zh-CN"/>
        </w:rPr>
        <w:t xml:space="preserve"> </w:t>
      </w:r>
      <w:r w:rsidR="009E4204" w:rsidRPr="00A553BC">
        <w:rPr>
          <w:b/>
          <w:bCs/>
          <w:snapToGrid w:val="0"/>
        </w:rPr>
        <w:t>(</w:t>
      </w:r>
      <w:r w:rsidR="0006284A" w:rsidRPr="00A553BC">
        <w:rPr>
          <w:b/>
          <w:bCs/>
          <w:snapToGrid w:val="0"/>
        </w:rPr>
        <w:t>1990</w:t>
      </w:r>
      <w:r w:rsidR="009E4204" w:rsidRPr="00A553BC">
        <w:rPr>
          <w:b/>
          <w:bCs/>
          <w:snapToGrid w:val="0"/>
        </w:rPr>
        <w:t>)</w:t>
      </w:r>
      <w:r w:rsidRPr="00A553BC">
        <w:rPr>
          <w:b/>
          <w:bCs/>
          <w:snapToGrid w:val="0"/>
        </w:rPr>
        <w:t>.</w:t>
      </w:r>
      <w:r w:rsidR="0088480F" w:rsidRPr="00A553BC">
        <w:rPr>
          <w:snapToGrid w:val="0"/>
        </w:rPr>
        <w:t xml:space="preserve"> </w:t>
      </w:r>
      <w:r w:rsidRPr="00A553BC">
        <w:rPr>
          <w:snapToGrid w:val="0"/>
        </w:rPr>
        <w:t xml:space="preserve">A drop in A/G ratio can indicate a shift from albumin production to globulin proteins in response to stress. </w:t>
      </w:r>
      <w:r w:rsidR="0006284A" w:rsidRPr="00A553BC">
        <w:rPr>
          <w:snapToGrid w:val="0"/>
        </w:rPr>
        <w:t>The treatment with 0.</w:t>
      </w:r>
      <w:r w:rsidR="00824E3C" w:rsidRPr="00A553BC">
        <w:rPr>
          <w:snapToGrid w:val="0"/>
        </w:rPr>
        <w:t>4</w:t>
      </w:r>
      <w:r w:rsidR="00310B39" w:rsidRPr="00A553BC">
        <w:rPr>
          <w:snapToGrid w:val="0"/>
        </w:rPr>
        <w:t xml:space="preserve"> </w:t>
      </w:r>
      <w:r w:rsidR="0006284A" w:rsidRPr="00A553BC">
        <w:rPr>
          <w:snapToGrid w:val="0"/>
        </w:rPr>
        <w:t>or 0.</w:t>
      </w:r>
      <w:r w:rsidR="00824E3C" w:rsidRPr="00A553BC">
        <w:rPr>
          <w:snapToGrid w:val="0"/>
        </w:rPr>
        <w:t>2</w:t>
      </w:r>
      <w:r w:rsidR="0006284A" w:rsidRPr="00A553BC">
        <w:rPr>
          <w:snapToGrid w:val="0"/>
        </w:rPr>
        <w:t xml:space="preserve"> g/l of NLWE </w:t>
      </w:r>
      <w:r w:rsidRPr="00A553BC">
        <w:rPr>
          <w:snapToGrid w:val="0"/>
        </w:rPr>
        <w:t>in the aquarium water significantly elevates the values of these parameters to nearly the values of control. These may be du</w:t>
      </w:r>
      <w:r w:rsidR="0006284A" w:rsidRPr="00A553BC">
        <w:rPr>
          <w:snapToGrid w:val="0"/>
        </w:rPr>
        <w:t>e to that presence of NL</w:t>
      </w:r>
      <w:r w:rsidR="005B5E14" w:rsidRPr="00A553BC">
        <w:rPr>
          <w:snapToGrid w:val="0"/>
        </w:rPr>
        <w:t>P</w:t>
      </w:r>
      <w:r w:rsidRPr="00A553BC">
        <w:rPr>
          <w:snapToGrid w:val="0"/>
        </w:rPr>
        <w:t xml:space="preserve"> as a chelating agent reducing cadmium level from water as well as fish tissues improving physiological status and en</w:t>
      </w:r>
      <w:r w:rsidR="005B5E14" w:rsidRPr="00A553BC">
        <w:rPr>
          <w:snapToGrid w:val="0"/>
        </w:rPr>
        <w:t>hancing immune response of fish</w:t>
      </w:r>
      <w:r w:rsidR="00BA00C0" w:rsidRPr="00A553BC">
        <w:rPr>
          <w:snapToGrid w:val="0"/>
        </w:rPr>
        <w:t xml:space="preserve">. </w:t>
      </w:r>
      <w:proofErr w:type="gramStart"/>
      <w:r w:rsidR="005B5E14" w:rsidRPr="00A553BC">
        <w:rPr>
          <w:b/>
          <w:bCs/>
          <w:snapToGrid w:val="0"/>
        </w:rPr>
        <w:t xml:space="preserve">(Khan and </w:t>
      </w:r>
      <w:proofErr w:type="spellStart"/>
      <w:r w:rsidR="005B5E14" w:rsidRPr="00A553BC">
        <w:rPr>
          <w:b/>
          <w:bCs/>
          <w:snapToGrid w:val="0"/>
        </w:rPr>
        <w:t>Wassilew</w:t>
      </w:r>
      <w:proofErr w:type="spellEnd"/>
      <w:r w:rsidR="005B5E14" w:rsidRPr="00A553BC">
        <w:rPr>
          <w:b/>
          <w:bCs/>
          <w:snapToGrid w:val="0"/>
        </w:rPr>
        <w:t>,</w:t>
      </w:r>
      <w:r w:rsidR="001363C5">
        <w:rPr>
          <w:rFonts w:hint="eastAsia"/>
          <w:b/>
          <w:bCs/>
          <w:snapToGrid w:val="0"/>
          <w:lang w:eastAsia="zh-CN"/>
        </w:rPr>
        <w:t xml:space="preserve"> </w:t>
      </w:r>
      <w:r w:rsidR="005B5E14" w:rsidRPr="00A553BC">
        <w:rPr>
          <w:b/>
          <w:bCs/>
          <w:snapToGrid w:val="0"/>
        </w:rPr>
        <w:t>1987)</w:t>
      </w:r>
      <w:r w:rsidR="0088480F" w:rsidRPr="00A553BC">
        <w:rPr>
          <w:snapToGrid w:val="0"/>
        </w:rPr>
        <w:t xml:space="preserve"> </w:t>
      </w:r>
      <w:r w:rsidR="005B5E14" w:rsidRPr="00A553BC">
        <w:rPr>
          <w:snapToGrid w:val="0"/>
        </w:rPr>
        <w:t xml:space="preserve">who reported that the aqueous extract of </w:t>
      </w:r>
      <w:proofErr w:type="spellStart"/>
      <w:r w:rsidR="005B5E14" w:rsidRPr="00A553BC">
        <w:rPr>
          <w:snapToGrid w:val="0"/>
        </w:rPr>
        <w:t>neem</w:t>
      </w:r>
      <w:proofErr w:type="spellEnd"/>
      <w:r w:rsidR="005B5E14" w:rsidRPr="00A553BC">
        <w:rPr>
          <w:snapToGrid w:val="0"/>
        </w:rPr>
        <w:t xml:space="preserve"> bark and leaf also possesses </w:t>
      </w:r>
      <w:proofErr w:type="spellStart"/>
      <w:r w:rsidR="005B5E14" w:rsidRPr="00A553BC">
        <w:rPr>
          <w:snapToGrid w:val="0"/>
        </w:rPr>
        <w:t>anticomplement</w:t>
      </w:r>
      <w:proofErr w:type="spellEnd"/>
      <w:r w:rsidR="005B5E14" w:rsidRPr="00A553BC">
        <w:rPr>
          <w:snapToGrid w:val="0"/>
        </w:rPr>
        <w:t xml:space="preserve"> and </w:t>
      </w:r>
      <w:proofErr w:type="spellStart"/>
      <w:r w:rsidR="005B5E14" w:rsidRPr="00A553BC">
        <w:rPr>
          <w:snapToGrid w:val="0"/>
        </w:rPr>
        <w:t>immunostimulants</w:t>
      </w:r>
      <w:proofErr w:type="spellEnd"/>
      <w:r w:rsidR="005B5E14" w:rsidRPr="00A553BC">
        <w:rPr>
          <w:snapToGrid w:val="0"/>
        </w:rPr>
        <w:t xml:space="preserve"> activity and </w:t>
      </w:r>
      <w:proofErr w:type="spellStart"/>
      <w:r w:rsidR="005B5E14" w:rsidRPr="00A553BC">
        <w:rPr>
          <w:snapToGrid w:val="0"/>
        </w:rPr>
        <w:t>Neem</w:t>
      </w:r>
      <w:proofErr w:type="spellEnd"/>
      <w:r w:rsidR="005B5E14" w:rsidRPr="00A553BC">
        <w:rPr>
          <w:snapToGrid w:val="0"/>
        </w:rPr>
        <w:t xml:space="preserve"> oil has been shown to possess activity by selectively activating the cell-mediated immune mechanisms to elicit an enhanced response to subsequent </w:t>
      </w:r>
      <w:proofErr w:type="spellStart"/>
      <w:r w:rsidR="005B5E14" w:rsidRPr="00A553BC">
        <w:rPr>
          <w:snapToGrid w:val="0"/>
        </w:rPr>
        <w:t>mitogenic</w:t>
      </w:r>
      <w:proofErr w:type="spellEnd"/>
      <w:r w:rsidR="005B5E14" w:rsidRPr="00A553BC">
        <w:rPr>
          <w:snapToGrid w:val="0"/>
        </w:rPr>
        <w:t xml:space="preserve"> or antigenic challenge.</w:t>
      </w:r>
      <w:proofErr w:type="gramEnd"/>
      <w:r w:rsidR="002617F4" w:rsidRPr="00A553BC">
        <w:rPr>
          <w:snapToGrid w:val="0"/>
        </w:rPr>
        <w:t xml:space="preserve"> The results of the present study nearly agree with </w:t>
      </w:r>
      <w:hyperlink r:id="rId15" w:history="1">
        <w:r w:rsidR="002617F4" w:rsidRPr="00A553BC">
          <w:rPr>
            <w:b/>
            <w:bCs/>
            <w:snapToGrid w:val="0"/>
          </w:rPr>
          <w:t xml:space="preserve">Chandra </w:t>
        </w:r>
      </w:hyperlink>
      <w:r w:rsidR="002617F4" w:rsidRPr="00A553BC">
        <w:rPr>
          <w:b/>
          <w:bCs/>
          <w:snapToGrid w:val="0"/>
        </w:rPr>
        <w:t xml:space="preserve">and </w:t>
      </w:r>
      <w:hyperlink r:id="rId16" w:history="1">
        <w:proofErr w:type="spellStart"/>
        <w:r w:rsidR="002617F4" w:rsidRPr="00A553BC">
          <w:rPr>
            <w:b/>
            <w:bCs/>
            <w:snapToGrid w:val="0"/>
          </w:rPr>
          <w:t>Khuda-Bukhsh</w:t>
        </w:r>
        <w:proofErr w:type="spellEnd"/>
        <w:r w:rsidR="002617F4" w:rsidRPr="00A553BC">
          <w:rPr>
            <w:b/>
            <w:bCs/>
            <w:snapToGrid w:val="0"/>
          </w:rPr>
          <w:t xml:space="preserve"> </w:t>
        </w:r>
      </w:hyperlink>
      <w:r w:rsidR="002617F4" w:rsidRPr="00A553BC">
        <w:rPr>
          <w:b/>
          <w:bCs/>
          <w:snapToGrid w:val="0"/>
        </w:rPr>
        <w:t xml:space="preserve"> (2004)</w:t>
      </w:r>
      <w:r w:rsidR="002617F4" w:rsidRPr="00A553BC">
        <w:rPr>
          <w:snapToGrid w:val="0"/>
        </w:rPr>
        <w:t xml:space="preserve"> who</w:t>
      </w:r>
      <w:r w:rsidR="002617F4" w:rsidRPr="00A553BC">
        <w:rPr>
          <w:b/>
          <w:bCs/>
          <w:snapToGrid w:val="0"/>
        </w:rPr>
        <w:t xml:space="preserve"> </w:t>
      </w:r>
      <w:r w:rsidR="002617F4" w:rsidRPr="00A553BC">
        <w:rPr>
          <w:snapToGrid w:val="0"/>
        </w:rPr>
        <w:t xml:space="preserve">mentioned that </w:t>
      </w:r>
      <w:r w:rsidR="00296DD7" w:rsidRPr="00A553BC">
        <w:rPr>
          <w:snapToGrid w:val="0"/>
        </w:rPr>
        <w:t>the</w:t>
      </w:r>
      <w:r w:rsidR="00A553BC" w:rsidRPr="00A553BC">
        <w:rPr>
          <w:snapToGrid w:val="0"/>
        </w:rPr>
        <w:t xml:space="preserve"> </w:t>
      </w:r>
      <w:r w:rsidR="00296DD7" w:rsidRPr="00A553BC">
        <w:rPr>
          <w:snapToGrid w:val="0"/>
        </w:rPr>
        <w:t>Cdcl</w:t>
      </w:r>
      <w:r w:rsidR="00296DD7" w:rsidRPr="00A553BC">
        <w:rPr>
          <w:snapToGrid w:val="0"/>
          <w:vertAlign w:val="subscript"/>
        </w:rPr>
        <w:t>2</w:t>
      </w:r>
      <w:r w:rsidR="002617F4" w:rsidRPr="00A553BC">
        <w:rPr>
          <w:snapToGrid w:val="0"/>
        </w:rPr>
        <w:t xml:space="preserve">, is a common pollutant, and </w:t>
      </w:r>
      <w:proofErr w:type="spellStart"/>
      <w:r w:rsidR="002617F4" w:rsidRPr="00A553BC">
        <w:rPr>
          <w:snapToGrid w:val="0"/>
        </w:rPr>
        <w:t>Aza</w:t>
      </w:r>
      <w:proofErr w:type="spellEnd"/>
      <w:r w:rsidR="002617F4" w:rsidRPr="00A553BC">
        <w:rPr>
          <w:snapToGrid w:val="0"/>
        </w:rPr>
        <w:t xml:space="preserve">, a natural product of the </w:t>
      </w:r>
      <w:proofErr w:type="spellStart"/>
      <w:r w:rsidR="002617F4" w:rsidRPr="00A553BC">
        <w:rPr>
          <w:snapToGrid w:val="0"/>
        </w:rPr>
        <w:t>neem</w:t>
      </w:r>
      <w:proofErr w:type="spellEnd"/>
      <w:r w:rsidR="002617F4" w:rsidRPr="00A553BC">
        <w:rPr>
          <w:snapToGrid w:val="0"/>
        </w:rPr>
        <w:t xml:space="preserve"> plant used extensively as an '</w:t>
      </w:r>
      <w:proofErr w:type="spellStart"/>
      <w:r w:rsidR="002617F4" w:rsidRPr="00A553BC">
        <w:rPr>
          <w:snapToGrid w:val="0"/>
        </w:rPr>
        <w:t>ecofriendly</w:t>
      </w:r>
      <w:proofErr w:type="spellEnd"/>
      <w:r w:rsidR="002617F4" w:rsidRPr="00A553BC">
        <w:rPr>
          <w:snapToGrid w:val="0"/>
        </w:rPr>
        <w:t xml:space="preserve">' agent for many purposes, had any </w:t>
      </w:r>
      <w:proofErr w:type="spellStart"/>
      <w:r w:rsidR="002617F4" w:rsidRPr="00A553BC">
        <w:rPr>
          <w:snapToGrid w:val="0"/>
        </w:rPr>
        <w:t>genotoxic</w:t>
      </w:r>
      <w:proofErr w:type="spellEnd"/>
      <w:r w:rsidR="002617F4" w:rsidRPr="00A553BC">
        <w:rPr>
          <w:snapToGrid w:val="0"/>
        </w:rPr>
        <w:t xml:space="preserve"> effect of their own on </w:t>
      </w:r>
      <w:proofErr w:type="spellStart"/>
      <w:r w:rsidR="002617F4" w:rsidRPr="00A553BC">
        <w:rPr>
          <w:snapToGrid w:val="0"/>
        </w:rPr>
        <w:t>nontarget</w:t>
      </w:r>
      <w:proofErr w:type="spellEnd"/>
      <w:r w:rsidR="002617F4" w:rsidRPr="00A553BC">
        <w:rPr>
          <w:snapToGrid w:val="0"/>
        </w:rPr>
        <w:t xml:space="preserve"> aquatic organisms of economic importance; and second, if </w:t>
      </w:r>
      <w:proofErr w:type="spellStart"/>
      <w:r w:rsidR="002617F4" w:rsidRPr="00A553BC">
        <w:rPr>
          <w:snapToGrid w:val="0"/>
        </w:rPr>
        <w:t>Aza</w:t>
      </w:r>
      <w:proofErr w:type="spellEnd"/>
      <w:r w:rsidR="002617F4" w:rsidRPr="00A553BC">
        <w:rPr>
          <w:snapToGrid w:val="0"/>
        </w:rPr>
        <w:t xml:space="preserve"> could have </w:t>
      </w:r>
      <w:r w:rsidR="00296DD7" w:rsidRPr="00A553BC">
        <w:rPr>
          <w:snapToGrid w:val="0"/>
        </w:rPr>
        <w:t>any ameliorating effect on Cdcl</w:t>
      </w:r>
      <w:r w:rsidR="00296DD7" w:rsidRPr="00A553BC">
        <w:rPr>
          <w:snapToGrid w:val="0"/>
          <w:vertAlign w:val="subscript"/>
        </w:rPr>
        <w:t>2</w:t>
      </w:r>
      <w:r w:rsidR="002617F4" w:rsidRPr="00A553BC">
        <w:rPr>
          <w:snapToGrid w:val="0"/>
        </w:rPr>
        <w:t xml:space="preserve">-induced </w:t>
      </w:r>
      <w:proofErr w:type="spellStart"/>
      <w:r w:rsidR="002617F4" w:rsidRPr="00A553BC">
        <w:rPr>
          <w:snapToGrid w:val="0"/>
        </w:rPr>
        <w:t>genotoxicity</w:t>
      </w:r>
      <w:proofErr w:type="spellEnd"/>
      <w:r w:rsidR="002617F4" w:rsidRPr="00A553BC">
        <w:rPr>
          <w:snapToGrid w:val="0"/>
        </w:rPr>
        <w:t xml:space="preserve"> in </w:t>
      </w:r>
      <w:r w:rsidR="002617F4" w:rsidRPr="00A553BC">
        <w:rPr>
          <w:i/>
          <w:iCs/>
          <w:snapToGrid w:val="0"/>
        </w:rPr>
        <w:t xml:space="preserve">O. </w:t>
      </w:r>
      <w:proofErr w:type="spellStart"/>
      <w:r w:rsidR="002617F4" w:rsidRPr="00A553BC">
        <w:rPr>
          <w:i/>
          <w:iCs/>
          <w:snapToGrid w:val="0"/>
        </w:rPr>
        <w:t>mossambicus</w:t>
      </w:r>
      <w:proofErr w:type="spellEnd"/>
      <w:r w:rsidR="002617F4" w:rsidRPr="00A553BC">
        <w:rPr>
          <w:snapToGrid w:val="0"/>
        </w:rPr>
        <w:t xml:space="preserve"> tissues. As compared with distilled wa</w:t>
      </w:r>
      <w:r w:rsidR="00296DD7" w:rsidRPr="00A553BC">
        <w:rPr>
          <w:snapToGrid w:val="0"/>
        </w:rPr>
        <w:t>ter-treated controls, both Cdcl</w:t>
      </w:r>
      <w:r w:rsidR="00296DD7" w:rsidRPr="00A553BC">
        <w:rPr>
          <w:snapToGrid w:val="0"/>
          <w:vertAlign w:val="subscript"/>
        </w:rPr>
        <w:t>2</w:t>
      </w:r>
      <w:r w:rsidR="002617F4" w:rsidRPr="00A553BC">
        <w:rPr>
          <w:snapToGrid w:val="0"/>
        </w:rPr>
        <w:t xml:space="preserve"> and </w:t>
      </w:r>
      <w:proofErr w:type="spellStart"/>
      <w:r w:rsidR="002617F4" w:rsidRPr="00A553BC">
        <w:rPr>
          <w:snapToGrid w:val="0"/>
        </w:rPr>
        <w:t>Aza</w:t>
      </w:r>
      <w:proofErr w:type="spellEnd"/>
      <w:r w:rsidR="002617F4" w:rsidRPr="00A553BC">
        <w:rPr>
          <w:snapToGrid w:val="0"/>
        </w:rPr>
        <w:t xml:space="preserve"> induced </w:t>
      </w:r>
      <w:proofErr w:type="spellStart"/>
      <w:r w:rsidR="002617F4" w:rsidRPr="00A553BC">
        <w:rPr>
          <w:snapToGrid w:val="0"/>
        </w:rPr>
        <w:t>genotoxicity</w:t>
      </w:r>
      <w:proofErr w:type="spellEnd"/>
      <w:r w:rsidR="002617F4" w:rsidRPr="00A553BC">
        <w:rPr>
          <w:snapToGrid w:val="0"/>
        </w:rPr>
        <w:t xml:space="preserve"> in </w:t>
      </w:r>
      <w:r w:rsidR="002617F4" w:rsidRPr="00A553BC">
        <w:rPr>
          <w:i/>
          <w:iCs/>
          <w:snapToGrid w:val="0"/>
        </w:rPr>
        <w:t xml:space="preserve">O. </w:t>
      </w:r>
      <w:proofErr w:type="spellStart"/>
      <w:r w:rsidR="002617F4" w:rsidRPr="00A553BC">
        <w:rPr>
          <w:i/>
          <w:iCs/>
          <w:snapToGrid w:val="0"/>
        </w:rPr>
        <w:t>mossambicus</w:t>
      </w:r>
      <w:proofErr w:type="spellEnd"/>
      <w:r w:rsidR="002617F4" w:rsidRPr="00A553BC">
        <w:rPr>
          <w:i/>
          <w:iCs/>
          <w:snapToGrid w:val="0"/>
        </w:rPr>
        <w:t>,</w:t>
      </w:r>
      <w:r w:rsidR="002617F4" w:rsidRPr="00A553BC">
        <w:rPr>
          <w:snapToGrid w:val="0"/>
        </w:rPr>
        <w:t xml:space="preserve"> the former in greater quantity than that produced by </w:t>
      </w:r>
      <w:proofErr w:type="spellStart"/>
      <w:r w:rsidR="002617F4" w:rsidRPr="00A553BC">
        <w:rPr>
          <w:snapToGrid w:val="0"/>
        </w:rPr>
        <w:t>Aza</w:t>
      </w:r>
      <w:proofErr w:type="spellEnd"/>
      <w:r w:rsidR="002617F4" w:rsidRPr="00A553BC">
        <w:rPr>
          <w:snapToGrid w:val="0"/>
        </w:rPr>
        <w:t xml:space="preserve">. However, </w:t>
      </w:r>
      <w:proofErr w:type="spellStart"/>
      <w:r w:rsidR="002617F4" w:rsidRPr="00A553BC">
        <w:rPr>
          <w:snapToGrid w:val="0"/>
        </w:rPr>
        <w:t>Cd</w:t>
      </w:r>
      <w:proofErr w:type="spellEnd"/>
      <w:r w:rsidR="002617F4" w:rsidRPr="00A553BC">
        <w:rPr>
          <w:snapToGrid w:val="0"/>
        </w:rPr>
        <w:t xml:space="preserve">-induced toxicity in </w:t>
      </w:r>
      <w:r w:rsidR="002617F4" w:rsidRPr="00A553BC">
        <w:rPr>
          <w:i/>
          <w:iCs/>
          <w:snapToGrid w:val="0"/>
        </w:rPr>
        <w:t xml:space="preserve">O. </w:t>
      </w:r>
      <w:proofErr w:type="spellStart"/>
      <w:r w:rsidR="002617F4" w:rsidRPr="00A553BC">
        <w:rPr>
          <w:i/>
          <w:iCs/>
          <w:snapToGrid w:val="0"/>
        </w:rPr>
        <w:t>mossambicus</w:t>
      </w:r>
      <w:proofErr w:type="spellEnd"/>
      <w:r w:rsidR="002617F4" w:rsidRPr="00A553BC">
        <w:rPr>
          <w:snapToGrid w:val="0"/>
        </w:rPr>
        <w:t xml:space="preserve"> appeared to be ameliorated to some extent by </w:t>
      </w:r>
      <w:proofErr w:type="spellStart"/>
      <w:r w:rsidR="002617F4" w:rsidRPr="00A553BC">
        <w:rPr>
          <w:snapToGrid w:val="0"/>
        </w:rPr>
        <w:t>Aza</w:t>
      </w:r>
      <w:proofErr w:type="spellEnd"/>
      <w:r w:rsidR="002617F4" w:rsidRPr="00A553BC">
        <w:rPr>
          <w:snapToGrid w:val="0"/>
        </w:rPr>
        <w:t>.</w:t>
      </w:r>
    </w:p>
    <w:p w:rsidR="00B20AD9" w:rsidRDefault="00726CC4" w:rsidP="0069716A">
      <w:pPr>
        <w:pStyle w:val="Style1"/>
        <w:kinsoku w:val="0"/>
        <w:autoSpaceDE/>
        <w:autoSpaceDN/>
        <w:adjustRightInd/>
        <w:ind w:right="-3" w:firstLine="425"/>
        <w:jc w:val="both"/>
        <w:rPr>
          <w:rFonts w:hint="eastAsia"/>
          <w:snapToGrid w:val="0"/>
          <w:lang w:eastAsia="zh-CN"/>
        </w:rPr>
      </w:pPr>
      <w:r w:rsidRPr="00A553BC">
        <w:rPr>
          <w:snapToGrid w:val="0"/>
        </w:rPr>
        <w:t>From the present study, it was concluded that</w:t>
      </w:r>
      <w:r w:rsidR="005B5E14" w:rsidRPr="00A553BC">
        <w:rPr>
          <w:snapToGrid w:val="0"/>
        </w:rPr>
        <w:t>,</w:t>
      </w:r>
      <w:r w:rsidR="001C24BE" w:rsidRPr="00A553BC">
        <w:rPr>
          <w:snapToGrid w:val="0"/>
        </w:rPr>
        <w:t xml:space="preserve"> </w:t>
      </w:r>
      <w:proofErr w:type="spellStart"/>
      <w:r w:rsidR="001C24BE" w:rsidRPr="00A553BC">
        <w:rPr>
          <w:snapToGrid w:val="0"/>
        </w:rPr>
        <w:t>Neem</w:t>
      </w:r>
      <w:proofErr w:type="spellEnd"/>
      <w:r w:rsidR="001C24BE" w:rsidRPr="00A553BC">
        <w:rPr>
          <w:snapToGrid w:val="0"/>
        </w:rPr>
        <w:t xml:space="preserve"> leave powder</w:t>
      </w:r>
      <w:r w:rsidR="00BA00C0" w:rsidRPr="00A553BC">
        <w:rPr>
          <w:snapToGrid w:val="0"/>
        </w:rPr>
        <w:t xml:space="preserve"> NLP</w:t>
      </w:r>
      <w:r w:rsidR="001C24BE" w:rsidRPr="00A553BC">
        <w:rPr>
          <w:snapToGrid w:val="0"/>
        </w:rPr>
        <w:t xml:space="preserve"> efficiently remove cadmium from water</w:t>
      </w:r>
      <w:r w:rsidR="00BA00C0" w:rsidRPr="00A553BC">
        <w:rPr>
          <w:snapToGrid w:val="0"/>
        </w:rPr>
        <w:t xml:space="preserve"> (</w:t>
      </w:r>
      <w:r w:rsidR="0088480F" w:rsidRPr="00A553BC">
        <w:rPr>
          <w:snapToGrid w:val="0"/>
        </w:rPr>
        <w:t xml:space="preserve">as </w:t>
      </w:r>
      <w:proofErr w:type="spellStart"/>
      <w:r w:rsidR="00BA00C0" w:rsidRPr="00A553BC">
        <w:rPr>
          <w:snapToGrid w:val="0"/>
        </w:rPr>
        <w:t>adsorbance</w:t>
      </w:r>
      <w:proofErr w:type="spellEnd"/>
      <w:r w:rsidR="00BA00C0" w:rsidRPr="00A553BC">
        <w:rPr>
          <w:snapToGrid w:val="0"/>
        </w:rPr>
        <w:t>)</w:t>
      </w:r>
      <w:r w:rsidR="001C24BE" w:rsidRPr="00A553BC">
        <w:rPr>
          <w:snapToGrid w:val="0"/>
        </w:rPr>
        <w:t xml:space="preserve"> decreasing it in tissues of fish improving</w:t>
      </w:r>
      <w:r w:rsidR="00A553BC" w:rsidRPr="00A553BC">
        <w:rPr>
          <w:snapToGrid w:val="0"/>
        </w:rPr>
        <w:t xml:space="preserve"> </w:t>
      </w:r>
      <w:r w:rsidR="00BA00C0" w:rsidRPr="00A553BC">
        <w:rPr>
          <w:snapToGrid w:val="0"/>
        </w:rPr>
        <w:t>aquaculture an ecosystem of fish</w:t>
      </w:r>
      <w:r w:rsidR="00B20AD9" w:rsidRPr="00A553BC">
        <w:rPr>
          <w:snapToGrid w:val="0"/>
          <w:color w:val="000000"/>
          <w:lang w:bidi="ar-SA"/>
        </w:rPr>
        <w:t>, it is not toxic toward the aquatic environment Therefore, this adsorbent can be used in the adsorption processes without adverse or toxic effects on aquatic organisms</w:t>
      </w:r>
      <w:r w:rsidR="00A553BC" w:rsidRPr="00A553BC">
        <w:rPr>
          <w:snapToGrid w:val="0"/>
          <w:color w:val="000000"/>
          <w:lang w:bidi="ar-SA"/>
        </w:rPr>
        <w:t xml:space="preserve"> </w:t>
      </w:r>
      <w:r w:rsidR="00B20AD9" w:rsidRPr="00A553BC">
        <w:rPr>
          <w:snapToGrid w:val="0"/>
        </w:rPr>
        <w:t>while NLWE remove cadmium in low degree but affect significantly the</w:t>
      </w:r>
      <w:r w:rsidR="00A553BC" w:rsidRPr="00A553BC">
        <w:rPr>
          <w:snapToGrid w:val="0"/>
        </w:rPr>
        <w:t xml:space="preserve"> </w:t>
      </w:r>
      <w:r w:rsidR="00B20AD9" w:rsidRPr="00A553BC">
        <w:rPr>
          <w:snapToGrid w:val="0"/>
        </w:rPr>
        <w:t xml:space="preserve">hematological, physiological and immunological state of </w:t>
      </w:r>
      <w:r w:rsidR="00B20AD9" w:rsidRPr="00A553BC">
        <w:rPr>
          <w:i/>
          <w:iCs/>
          <w:snapToGrid w:val="0"/>
        </w:rPr>
        <w:t xml:space="preserve">O. </w:t>
      </w:r>
      <w:proofErr w:type="spellStart"/>
      <w:r w:rsidR="00B20AD9" w:rsidRPr="00A553BC">
        <w:rPr>
          <w:i/>
          <w:iCs/>
          <w:snapToGrid w:val="0"/>
        </w:rPr>
        <w:t>niloticus</w:t>
      </w:r>
      <w:proofErr w:type="spellEnd"/>
      <w:r w:rsidR="00B20AD9" w:rsidRPr="00A553BC">
        <w:rPr>
          <w:snapToGrid w:val="0"/>
        </w:rPr>
        <w:t xml:space="preserve">, improving health status of fish. So </w:t>
      </w:r>
      <w:proofErr w:type="spellStart"/>
      <w:r w:rsidR="00B20AD9" w:rsidRPr="00A553BC">
        <w:rPr>
          <w:snapToGrid w:val="0"/>
        </w:rPr>
        <w:t>Neem</w:t>
      </w:r>
      <w:proofErr w:type="spellEnd"/>
      <w:r w:rsidR="00B20AD9" w:rsidRPr="00A553BC">
        <w:rPr>
          <w:snapToGrid w:val="0"/>
        </w:rPr>
        <w:t xml:space="preserve"> as natural product is a promising tool for controlling cadmium pollution in aquaculture when it used in two forms NLP or NLWE., Also, they significantly reduces cadmium </w:t>
      </w:r>
      <w:r w:rsidR="00B20AD9" w:rsidRPr="00A553BC">
        <w:rPr>
          <w:snapToGrid w:val="0"/>
        </w:rPr>
        <w:lastRenderedPageBreak/>
        <w:t>level in fish tissues including musculature.</w:t>
      </w:r>
    </w:p>
    <w:p w:rsidR="001363C5" w:rsidRPr="00A553BC" w:rsidRDefault="001363C5" w:rsidP="0069716A">
      <w:pPr>
        <w:pStyle w:val="Style1"/>
        <w:kinsoku w:val="0"/>
        <w:autoSpaceDE/>
        <w:autoSpaceDN/>
        <w:adjustRightInd/>
        <w:ind w:right="-3" w:firstLine="425"/>
        <w:jc w:val="both"/>
        <w:rPr>
          <w:rFonts w:hint="eastAsia"/>
          <w:snapToGrid w:val="0"/>
          <w:lang w:eastAsia="zh-CN"/>
        </w:rPr>
      </w:pPr>
    </w:p>
    <w:p w:rsidR="00C75DF5" w:rsidRPr="00A553BC" w:rsidRDefault="00C75DF5" w:rsidP="0069716A">
      <w:pPr>
        <w:pStyle w:val="Style1"/>
        <w:kinsoku w:val="0"/>
        <w:autoSpaceDE/>
        <w:autoSpaceDN/>
        <w:adjustRightInd/>
        <w:ind w:right="-3"/>
        <w:jc w:val="both"/>
        <w:rPr>
          <w:snapToGrid w:val="0"/>
        </w:rPr>
      </w:pPr>
    </w:p>
    <w:p w:rsidR="00302C3D" w:rsidRPr="00A553BC" w:rsidRDefault="00F51AD1" w:rsidP="0069716A">
      <w:pPr>
        <w:pStyle w:val="PlainText"/>
        <w:bidi w:val="0"/>
        <w:ind w:right="-3"/>
        <w:jc w:val="both"/>
        <w:rPr>
          <w:rFonts w:ascii="Times New Roman" w:hAnsi="Times New Roman" w:cs="Times New Roman"/>
          <w:b/>
          <w:bCs/>
          <w:snapToGrid w:val="0"/>
        </w:rPr>
      </w:pPr>
      <w:r w:rsidRPr="00A553BC">
        <w:rPr>
          <w:rFonts w:ascii="Times New Roman" w:hAnsi="Times New Roman" w:cs="Times New Roman"/>
          <w:b/>
          <w:bCs/>
          <w:snapToGrid w:val="0"/>
        </w:rPr>
        <w:t>References</w:t>
      </w:r>
      <w:r w:rsidR="00A553BC" w:rsidRPr="00A553BC">
        <w:rPr>
          <w:rFonts w:ascii="Times New Roman" w:hAnsi="Times New Roman" w:cs="Times New Roman"/>
          <w:b/>
          <w:bCs/>
          <w:snapToGrid w:val="0"/>
        </w:rPr>
        <w:t>:</w:t>
      </w:r>
    </w:p>
    <w:p w:rsidR="00320F16" w:rsidRPr="00A553BC" w:rsidRDefault="00320F16" w:rsidP="0069716A">
      <w:pPr>
        <w:pStyle w:val="articledetails"/>
        <w:numPr>
          <w:ilvl w:val="0"/>
          <w:numId w:val="4"/>
        </w:numPr>
        <w:spacing w:before="0" w:beforeAutospacing="0" w:after="0" w:afterAutospacing="0"/>
        <w:ind w:right="-3"/>
        <w:jc w:val="both"/>
        <w:textAlignment w:val="baseline"/>
        <w:rPr>
          <w:snapToGrid w:val="0"/>
          <w:sz w:val="20"/>
          <w:szCs w:val="20"/>
        </w:rPr>
      </w:pPr>
      <w:proofErr w:type="spellStart"/>
      <w:r w:rsidRPr="00A553BC">
        <w:rPr>
          <w:snapToGrid w:val="0"/>
          <w:color w:val="000000"/>
          <w:sz w:val="20"/>
          <w:szCs w:val="20"/>
        </w:rPr>
        <w:t>Ahluwalia</w:t>
      </w:r>
      <w:proofErr w:type="spellEnd"/>
      <w:r w:rsidR="00A553BC" w:rsidRPr="00A553BC">
        <w:rPr>
          <w:snapToGrid w:val="0"/>
          <w:sz w:val="20"/>
          <w:szCs w:val="20"/>
        </w:rPr>
        <w:t xml:space="preserve"> </w:t>
      </w:r>
      <w:r w:rsidRPr="00A553BC">
        <w:rPr>
          <w:snapToGrid w:val="0"/>
          <w:color w:val="000000"/>
          <w:sz w:val="20"/>
          <w:szCs w:val="20"/>
        </w:rPr>
        <w:t xml:space="preserve">S. S. and D. </w:t>
      </w:r>
      <w:proofErr w:type="spellStart"/>
      <w:r w:rsidRPr="00A553BC">
        <w:rPr>
          <w:snapToGrid w:val="0"/>
          <w:color w:val="000000"/>
          <w:sz w:val="20"/>
          <w:szCs w:val="20"/>
        </w:rPr>
        <w:t>Goyal</w:t>
      </w:r>
      <w:proofErr w:type="spellEnd"/>
      <w:r w:rsidRPr="00A553BC">
        <w:rPr>
          <w:snapToGrid w:val="0"/>
          <w:color w:val="000000"/>
          <w:sz w:val="20"/>
          <w:szCs w:val="20"/>
        </w:rPr>
        <w:t xml:space="preserve"> (2005)</w:t>
      </w:r>
      <w:r w:rsidR="00A553BC" w:rsidRPr="00A553BC">
        <w:rPr>
          <w:snapToGrid w:val="0"/>
          <w:color w:val="000000"/>
          <w:sz w:val="20"/>
          <w:szCs w:val="20"/>
        </w:rPr>
        <w:t>:</w:t>
      </w:r>
      <w:r w:rsidRPr="00A553BC">
        <w:rPr>
          <w:b/>
          <w:bCs/>
          <w:snapToGrid w:val="0"/>
          <w:color w:val="000000"/>
          <w:sz w:val="20"/>
          <w:szCs w:val="20"/>
          <w:shd w:val="clear" w:color="auto" w:fill="FFFFFF"/>
        </w:rPr>
        <w:t xml:space="preserve"> </w:t>
      </w:r>
      <w:r w:rsidRPr="00A553BC">
        <w:rPr>
          <w:snapToGrid w:val="0"/>
          <w:color w:val="000000"/>
          <w:sz w:val="20"/>
          <w:szCs w:val="20"/>
          <w:shd w:val="clear" w:color="auto" w:fill="FFFFFF"/>
        </w:rPr>
        <w:t>Removal of Heavy Metals</w:t>
      </w:r>
      <w:r w:rsidR="00A553BC" w:rsidRPr="00A553BC">
        <w:rPr>
          <w:snapToGrid w:val="0"/>
          <w:color w:val="000000"/>
          <w:sz w:val="20"/>
          <w:szCs w:val="20"/>
          <w:shd w:val="clear" w:color="auto" w:fill="FFFFFF"/>
        </w:rPr>
        <w:t xml:space="preserve"> </w:t>
      </w:r>
      <w:r w:rsidRPr="00A553BC">
        <w:rPr>
          <w:snapToGrid w:val="0"/>
          <w:color w:val="000000"/>
          <w:sz w:val="20"/>
          <w:szCs w:val="20"/>
          <w:shd w:val="clear" w:color="auto" w:fill="FFFFFF"/>
        </w:rPr>
        <w:t>by Waste Tea Leaves from Aqueous Solution</w:t>
      </w:r>
      <w:r w:rsidRPr="00A553BC">
        <w:rPr>
          <w:snapToGrid w:val="0"/>
          <w:color w:val="5D5D5D"/>
          <w:sz w:val="20"/>
          <w:szCs w:val="20"/>
        </w:rPr>
        <w:t xml:space="preserve"> </w:t>
      </w:r>
      <w:r w:rsidRPr="00A553BC">
        <w:rPr>
          <w:snapToGrid w:val="0"/>
          <w:sz w:val="20"/>
          <w:szCs w:val="20"/>
        </w:rPr>
        <w:t xml:space="preserve">Engineering in Life Sciences </w:t>
      </w:r>
      <w:hyperlink r:id="rId17" w:history="1">
        <w:r w:rsidRPr="00A553BC">
          <w:rPr>
            <w:rStyle w:val="Hyperlink"/>
            <w:snapToGrid w:val="0"/>
            <w:color w:val="auto"/>
            <w:sz w:val="20"/>
            <w:szCs w:val="20"/>
            <w:u w:val="none"/>
            <w:bdr w:val="none" w:sz="0" w:space="0" w:color="auto" w:frame="1"/>
          </w:rPr>
          <w:t>Volume 5,</w:t>
        </w:r>
        <w:r w:rsidR="00A553BC" w:rsidRPr="00A553BC">
          <w:rPr>
            <w:rStyle w:val="Hyperlink"/>
            <w:rFonts w:hint="eastAsia"/>
            <w:snapToGrid w:val="0"/>
            <w:color w:val="auto"/>
            <w:sz w:val="20"/>
            <w:szCs w:val="20"/>
            <w:u w:val="none"/>
            <w:bdr w:val="none" w:sz="0" w:space="0" w:color="auto" w:frame="1"/>
            <w:lang w:eastAsia="zh-CN"/>
          </w:rPr>
          <w:t xml:space="preserve"> </w:t>
        </w:r>
        <w:r w:rsidRPr="00A553BC">
          <w:rPr>
            <w:rStyle w:val="Hyperlink"/>
            <w:snapToGrid w:val="0"/>
            <w:color w:val="auto"/>
            <w:sz w:val="20"/>
            <w:szCs w:val="20"/>
            <w:u w:val="none"/>
            <w:bdr w:val="none" w:sz="0" w:space="0" w:color="auto" w:frame="1"/>
          </w:rPr>
          <w:t>Issue 2,</w:t>
        </w:r>
        <w:r w:rsidRPr="00A553BC">
          <w:rPr>
            <w:rStyle w:val="apple-converted-space"/>
            <w:snapToGrid w:val="0"/>
            <w:sz w:val="20"/>
            <w:szCs w:val="20"/>
            <w:bdr w:val="none" w:sz="0" w:space="0" w:color="auto" w:frame="1"/>
          </w:rPr>
          <w:t> </w:t>
        </w:r>
      </w:hyperlink>
      <w:r w:rsidRPr="00A553BC">
        <w:rPr>
          <w:snapToGrid w:val="0"/>
          <w:sz w:val="20"/>
          <w:szCs w:val="20"/>
          <w:bdr w:val="none" w:sz="0" w:space="0" w:color="auto" w:frame="1"/>
        </w:rPr>
        <w:t>pages 158–162</w:t>
      </w:r>
      <w:r w:rsidRPr="00A553BC">
        <w:rPr>
          <w:snapToGrid w:val="0"/>
          <w:sz w:val="20"/>
          <w:szCs w:val="20"/>
        </w:rPr>
        <w:t>.</w:t>
      </w:r>
      <w:r w:rsidRPr="00A553BC">
        <w:rPr>
          <w:rStyle w:val="apple-converted-space"/>
          <w:snapToGrid w:val="0"/>
          <w:sz w:val="20"/>
          <w:szCs w:val="20"/>
        </w:rPr>
        <w:t> </w:t>
      </w:r>
    </w:p>
    <w:p w:rsidR="00320F16" w:rsidRPr="00A553BC" w:rsidRDefault="00320F16" w:rsidP="0069716A">
      <w:pPr>
        <w:numPr>
          <w:ilvl w:val="0"/>
          <w:numId w:val="4"/>
        </w:numPr>
        <w:bidi w:val="0"/>
        <w:ind w:right="-3"/>
        <w:jc w:val="both"/>
        <w:rPr>
          <w:snapToGrid w:val="0"/>
          <w:sz w:val="20"/>
          <w:szCs w:val="20"/>
          <w:shd w:val="clear" w:color="auto" w:fill="FFFFFF"/>
        </w:rPr>
      </w:pPr>
      <w:proofErr w:type="spellStart"/>
      <w:r w:rsidRPr="00A553BC">
        <w:rPr>
          <w:snapToGrid w:val="0"/>
          <w:sz w:val="20"/>
          <w:szCs w:val="20"/>
          <w:shd w:val="clear" w:color="auto" w:fill="FFFFFF"/>
        </w:rPr>
        <w:t>Annadurai</w:t>
      </w:r>
      <w:proofErr w:type="spellEnd"/>
      <w:r w:rsidRPr="00A553BC">
        <w:rPr>
          <w:snapToGrid w:val="0"/>
          <w:sz w:val="20"/>
          <w:szCs w:val="20"/>
          <w:shd w:val="clear" w:color="auto" w:fill="FFFFFF"/>
        </w:rPr>
        <w:t xml:space="preserve">, G., R.S. </w:t>
      </w:r>
      <w:proofErr w:type="spellStart"/>
      <w:r w:rsidRPr="00A553BC">
        <w:rPr>
          <w:snapToGrid w:val="0"/>
          <w:sz w:val="20"/>
          <w:szCs w:val="20"/>
          <w:shd w:val="clear" w:color="auto" w:fill="FFFFFF"/>
        </w:rPr>
        <w:t>Juang</w:t>
      </w:r>
      <w:proofErr w:type="spellEnd"/>
      <w:r w:rsidRPr="00A553BC">
        <w:rPr>
          <w:snapToGrid w:val="0"/>
          <w:sz w:val="20"/>
          <w:szCs w:val="20"/>
          <w:shd w:val="clear" w:color="auto" w:fill="FFFFFF"/>
        </w:rPr>
        <w:t xml:space="preserve"> and D.J. Lee, </w:t>
      </w:r>
      <w:r w:rsidR="00E02D6B" w:rsidRPr="00A553BC">
        <w:rPr>
          <w:snapToGrid w:val="0"/>
          <w:sz w:val="20"/>
          <w:szCs w:val="20"/>
          <w:shd w:val="clear" w:color="auto" w:fill="FFFFFF"/>
        </w:rPr>
        <w:t>(</w:t>
      </w:r>
      <w:r w:rsidRPr="00A553BC">
        <w:rPr>
          <w:snapToGrid w:val="0"/>
          <w:sz w:val="20"/>
          <w:szCs w:val="20"/>
          <w:shd w:val="clear" w:color="auto" w:fill="FFFFFF"/>
        </w:rPr>
        <w:t>2002</w:t>
      </w:r>
      <w:r w:rsidR="00E02D6B" w:rsidRPr="00A553BC">
        <w:rPr>
          <w:snapToGrid w:val="0"/>
          <w:sz w:val="20"/>
          <w:szCs w:val="20"/>
          <w:shd w:val="clear" w:color="auto" w:fill="FFFFFF"/>
        </w:rPr>
        <w:t>):</w:t>
      </w:r>
      <w:bookmarkStart w:id="0" w:name="44426_ja"/>
      <w:bookmarkEnd w:id="0"/>
      <w:r w:rsidR="00A553BC" w:rsidRPr="00A553BC">
        <w:rPr>
          <w:rStyle w:val="apple-converted-space"/>
          <w:rFonts w:hint="eastAsia"/>
          <w:snapToGrid w:val="0"/>
          <w:sz w:val="20"/>
          <w:szCs w:val="20"/>
          <w:shd w:val="clear" w:color="auto" w:fill="FFFFFF"/>
          <w:lang w:eastAsia="zh-CN"/>
        </w:rPr>
        <w:t xml:space="preserve"> </w:t>
      </w:r>
      <w:r w:rsidRPr="00A553BC">
        <w:rPr>
          <w:snapToGrid w:val="0"/>
          <w:sz w:val="20"/>
          <w:szCs w:val="20"/>
          <w:shd w:val="clear" w:color="auto" w:fill="FFFFFF"/>
        </w:rPr>
        <w:t xml:space="preserve">Use of cellulose-based wastes for adsorption of dyes from aqueous solutions. J. </w:t>
      </w:r>
      <w:proofErr w:type="spellStart"/>
      <w:r w:rsidRPr="00A553BC">
        <w:rPr>
          <w:snapToGrid w:val="0"/>
          <w:sz w:val="20"/>
          <w:szCs w:val="20"/>
          <w:shd w:val="clear" w:color="auto" w:fill="FFFFFF"/>
        </w:rPr>
        <w:t>Hasard</w:t>
      </w:r>
      <w:proofErr w:type="spellEnd"/>
      <w:r w:rsidRPr="00A553BC">
        <w:rPr>
          <w:snapToGrid w:val="0"/>
          <w:sz w:val="20"/>
          <w:szCs w:val="20"/>
          <w:shd w:val="clear" w:color="auto" w:fill="FFFFFF"/>
        </w:rPr>
        <w:t xml:space="preserve">. </w:t>
      </w:r>
      <w:proofErr w:type="gramStart"/>
      <w:r w:rsidRPr="00A553BC">
        <w:rPr>
          <w:snapToGrid w:val="0"/>
          <w:sz w:val="20"/>
          <w:szCs w:val="20"/>
          <w:shd w:val="clear" w:color="auto" w:fill="FFFFFF"/>
        </w:rPr>
        <w:t>Mater.,</w:t>
      </w:r>
      <w:proofErr w:type="gramEnd"/>
      <w:r w:rsidRPr="00A553BC">
        <w:rPr>
          <w:snapToGrid w:val="0"/>
          <w:sz w:val="20"/>
          <w:szCs w:val="20"/>
          <w:shd w:val="clear" w:color="auto" w:fill="FFFFFF"/>
        </w:rPr>
        <w:t xml:space="preserve"> 92: 263-274.</w:t>
      </w:r>
    </w:p>
    <w:p w:rsidR="00A2158B" w:rsidRPr="00A553BC" w:rsidRDefault="00320F16" w:rsidP="0069716A">
      <w:pPr>
        <w:numPr>
          <w:ilvl w:val="0"/>
          <w:numId w:val="4"/>
        </w:numPr>
        <w:bidi w:val="0"/>
        <w:ind w:right="-3"/>
        <w:jc w:val="both"/>
        <w:rPr>
          <w:snapToGrid w:val="0"/>
          <w:sz w:val="20"/>
          <w:szCs w:val="20"/>
        </w:rPr>
      </w:pPr>
      <w:r w:rsidRPr="00A553BC">
        <w:rPr>
          <w:snapToGrid w:val="0"/>
          <w:sz w:val="20"/>
          <w:szCs w:val="20"/>
        </w:rPr>
        <w:t>Austin, B. and Austin, D.A. (1987): Bacterial fish pathogens, disease in farmed and wild fish. Ellis Harwood limited, England, pp.45-52.</w:t>
      </w:r>
    </w:p>
    <w:p w:rsidR="00A2158B" w:rsidRPr="00A553BC" w:rsidRDefault="00320F16" w:rsidP="0069716A">
      <w:pPr>
        <w:numPr>
          <w:ilvl w:val="0"/>
          <w:numId w:val="4"/>
        </w:numPr>
        <w:bidi w:val="0"/>
        <w:ind w:right="-3"/>
        <w:jc w:val="both"/>
        <w:textAlignment w:val="baseline"/>
        <w:rPr>
          <w:snapToGrid w:val="0"/>
          <w:sz w:val="20"/>
          <w:szCs w:val="20"/>
          <w:lang w:bidi="ar-SA"/>
        </w:rPr>
      </w:pPr>
      <w:r w:rsidRPr="00A553BC">
        <w:rPr>
          <w:snapToGrid w:val="0"/>
          <w:sz w:val="20"/>
          <w:szCs w:val="20"/>
          <w:lang w:bidi="ar-SA"/>
        </w:rPr>
        <w:t>B</w:t>
      </w:r>
      <w:r w:rsidR="00C014E4" w:rsidRPr="00A553BC">
        <w:rPr>
          <w:snapToGrid w:val="0"/>
          <w:sz w:val="20"/>
          <w:szCs w:val="20"/>
          <w:lang w:bidi="ar-SA"/>
        </w:rPr>
        <w:t xml:space="preserve">ailey S.E., Olin T.J., </w:t>
      </w:r>
      <w:proofErr w:type="spellStart"/>
      <w:r w:rsidR="00C014E4" w:rsidRPr="00A553BC">
        <w:rPr>
          <w:snapToGrid w:val="0"/>
          <w:sz w:val="20"/>
          <w:szCs w:val="20"/>
          <w:lang w:bidi="ar-SA"/>
        </w:rPr>
        <w:t>Bricka</w:t>
      </w:r>
      <w:proofErr w:type="spellEnd"/>
      <w:r w:rsidR="00C014E4" w:rsidRPr="00A553BC">
        <w:rPr>
          <w:snapToGrid w:val="0"/>
          <w:sz w:val="20"/>
          <w:szCs w:val="20"/>
          <w:lang w:bidi="ar-SA"/>
        </w:rPr>
        <w:t xml:space="preserve"> R.M. and Adrian D.D. </w:t>
      </w:r>
      <w:r w:rsidRPr="00A553BC">
        <w:rPr>
          <w:snapToGrid w:val="0"/>
          <w:sz w:val="20"/>
          <w:szCs w:val="20"/>
          <w:lang w:bidi="ar-SA"/>
        </w:rPr>
        <w:t xml:space="preserve">(1999) A review of potentially low-cost sorbents for heavy metals. </w:t>
      </w:r>
      <w:r w:rsidRPr="00A553BC">
        <w:rPr>
          <w:i/>
          <w:iCs/>
          <w:snapToGrid w:val="0"/>
          <w:sz w:val="20"/>
          <w:szCs w:val="20"/>
          <w:lang w:bidi="ar-SA"/>
        </w:rPr>
        <w:t xml:space="preserve">Water Res. </w:t>
      </w:r>
      <w:r w:rsidRPr="00A553BC">
        <w:rPr>
          <w:snapToGrid w:val="0"/>
          <w:sz w:val="20"/>
          <w:szCs w:val="20"/>
          <w:lang w:bidi="ar-SA"/>
        </w:rPr>
        <w:t>33</w:t>
      </w:r>
      <w:r w:rsidRPr="00A553BC">
        <w:rPr>
          <w:b/>
          <w:bCs/>
          <w:snapToGrid w:val="0"/>
          <w:sz w:val="20"/>
          <w:szCs w:val="20"/>
          <w:lang w:bidi="ar-SA"/>
        </w:rPr>
        <w:t xml:space="preserve"> </w:t>
      </w:r>
      <w:r w:rsidRPr="00A553BC">
        <w:rPr>
          <w:snapToGrid w:val="0"/>
          <w:sz w:val="20"/>
          <w:szCs w:val="20"/>
          <w:lang w:bidi="ar-SA"/>
        </w:rPr>
        <w:t>2469-2479.</w:t>
      </w:r>
    </w:p>
    <w:p w:rsidR="00A2158B" w:rsidRPr="00A553BC" w:rsidRDefault="00320F16" w:rsidP="0069716A">
      <w:pPr>
        <w:numPr>
          <w:ilvl w:val="0"/>
          <w:numId w:val="4"/>
        </w:numPr>
        <w:bidi w:val="0"/>
        <w:ind w:right="-3"/>
        <w:jc w:val="both"/>
        <w:textAlignment w:val="baseline"/>
        <w:rPr>
          <w:snapToGrid w:val="0"/>
          <w:sz w:val="20"/>
          <w:szCs w:val="20"/>
          <w:lang w:bidi="ar-SA"/>
        </w:rPr>
      </w:pPr>
      <w:proofErr w:type="spellStart"/>
      <w:r w:rsidRPr="00A553BC">
        <w:rPr>
          <w:snapToGrid w:val="0"/>
          <w:color w:val="000000"/>
          <w:sz w:val="20"/>
          <w:szCs w:val="20"/>
          <w:lang w:bidi="ar-SA"/>
        </w:rPr>
        <w:t>Baldisserotto</w:t>
      </w:r>
      <w:proofErr w:type="spellEnd"/>
      <w:r w:rsidRPr="00A553BC">
        <w:rPr>
          <w:snapToGrid w:val="0"/>
          <w:color w:val="000000"/>
          <w:sz w:val="20"/>
          <w:szCs w:val="20"/>
          <w:bdr w:val="none" w:sz="0" w:space="0" w:color="auto" w:frame="1"/>
          <w:vertAlign w:val="superscript"/>
          <w:lang w:bidi="ar-SA"/>
        </w:rPr>
        <w:t xml:space="preserve"> </w:t>
      </w:r>
      <w:r w:rsidRPr="00A553BC">
        <w:rPr>
          <w:snapToGrid w:val="0"/>
          <w:color w:val="000000"/>
          <w:sz w:val="20"/>
          <w:szCs w:val="20"/>
          <w:lang w:bidi="ar-SA"/>
        </w:rPr>
        <w:t xml:space="preserve">B., M. J. </w:t>
      </w:r>
      <w:proofErr w:type="spellStart"/>
      <w:r w:rsidRPr="00A553BC">
        <w:rPr>
          <w:snapToGrid w:val="0"/>
          <w:color w:val="000000"/>
          <w:sz w:val="20"/>
          <w:szCs w:val="20"/>
          <w:lang w:bidi="ar-SA"/>
        </w:rPr>
        <w:t>Chowdhury</w:t>
      </w:r>
      <w:proofErr w:type="spellEnd"/>
      <w:r w:rsidRPr="00A553BC">
        <w:rPr>
          <w:snapToGrid w:val="0"/>
          <w:color w:val="000000"/>
          <w:sz w:val="20"/>
          <w:szCs w:val="20"/>
          <w:lang w:bidi="ar-SA"/>
        </w:rPr>
        <w:t>, C. M. Wood (2006)</w:t>
      </w:r>
      <w:r w:rsidR="00A553BC" w:rsidRPr="00A553BC">
        <w:rPr>
          <w:snapToGrid w:val="0"/>
          <w:color w:val="000000"/>
          <w:sz w:val="20"/>
          <w:szCs w:val="20"/>
          <w:lang w:bidi="ar-SA"/>
        </w:rPr>
        <w:t>:</w:t>
      </w:r>
      <w:r w:rsidRPr="00A553BC">
        <w:rPr>
          <w:snapToGrid w:val="0"/>
          <w:color w:val="000000"/>
          <w:sz w:val="20"/>
          <w:szCs w:val="20"/>
          <w:lang w:bidi="ar-SA"/>
        </w:rPr>
        <w:t xml:space="preserve"> </w:t>
      </w:r>
      <w:r w:rsidRPr="00A553BC">
        <w:rPr>
          <w:rStyle w:val="Emphasis"/>
          <w:i w:val="0"/>
          <w:iCs w:val="0"/>
          <w:snapToGrid w:val="0"/>
          <w:color w:val="000000"/>
          <w:sz w:val="20"/>
          <w:szCs w:val="20"/>
          <w:bdr w:val="none" w:sz="0" w:space="0" w:color="auto" w:frame="1"/>
          <w:shd w:val="clear" w:color="auto" w:fill="FFFFFF"/>
        </w:rPr>
        <w:t>In vitro</w:t>
      </w:r>
      <w:r w:rsidRPr="00A553BC">
        <w:rPr>
          <w:rStyle w:val="apple-converted-space"/>
          <w:snapToGrid w:val="0"/>
          <w:color w:val="000000"/>
          <w:sz w:val="20"/>
          <w:szCs w:val="20"/>
          <w:shd w:val="clear" w:color="auto" w:fill="FFFFFF"/>
        </w:rPr>
        <w:t> </w:t>
      </w:r>
      <w:r w:rsidRPr="00A553BC">
        <w:rPr>
          <w:snapToGrid w:val="0"/>
          <w:color w:val="000000"/>
          <w:sz w:val="20"/>
          <w:szCs w:val="20"/>
          <w:shd w:val="clear" w:color="auto" w:fill="FFFFFF"/>
        </w:rPr>
        <w:t xml:space="preserve">analysis of intestinal absorption of cadmium and calcium in rainbow trout fed with calcium- and cadmium-supplemented diets </w:t>
      </w:r>
      <w:r w:rsidRPr="00A553BC">
        <w:rPr>
          <w:snapToGrid w:val="0"/>
          <w:sz w:val="20"/>
          <w:szCs w:val="20"/>
        </w:rPr>
        <w:t>Journal of Fish Biology</w:t>
      </w:r>
      <w:r w:rsidRPr="00A553BC">
        <w:rPr>
          <w:snapToGrid w:val="0"/>
          <w:color w:val="5D5D5D"/>
          <w:sz w:val="20"/>
          <w:szCs w:val="20"/>
        </w:rPr>
        <w:t xml:space="preserve"> </w:t>
      </w:r>
      <w:hyperlink r:id="rId18" w:history="1">
        <w:r w:rsidRPr="00A553BC">
          <w:rPr>
            <w:snapToGrid w:val="0"/>
            <w:sz w:val="20"/>
            <w:szCs w:val="20"/>
            <w:lang w:bidi="ar-SA"/>
          </w:rPr>
          <w:t>Volume 69, Issue 3, </w:t>
        </w:r>
      </w:hyperlink>
      <w:r w:rsidRPr="00A553BC">
        <w:rPr>
          <w:snapToGrid w:val="0"/>
          <w:sz w:val="20"/>
          <w:szCs w:val="20"/>
          <w:bdr w:val="none" w:sz="0" w:space="0" w:color="auto" w:frame="1"/>
          <w:lang w:bidi="ar-SA"/>
        </w:rPr>
        <w:t>pages 658–667</w:t>
      </w:r>
      <w:r w:rsidRPr="00A553BC">
        <w:rPr>
          <w:snapToGrid w:val="0"/>
          <w:sz w:val="20"/>
          <w:szCs w:val="20"/>
          <w:lang w:bidi="ar-SA"/>
        </w:rPr>
        <w:t>.</w:t>
      </w:r>
    </w:p>
    <w:p w:rsidR="00A2158B" w:rsidRPr="00A553BC" w:rsidRDefault="00320F16" w:rsidP="0069716A">
      <w:pPr>
        <w:numPr>
          <w:ilvl w:val="0"/>
          <w:numId w:val="4"/>
        </w:numPr>
        <w:bidi w:val="0"/>
        <w:ind w:right="-3"/>
        <w:jc w:val="both"/>
        <w:rPr>
          <w:snapToGrid w:val="0"/>
          <w:sz w:val="20"/>
          <w:szCs w:val="20"/>
        </w:rPr>
      </w:pPr>
      <w:r w:rsidRPr="00A553BC">
        <w:rPr>
          <w:snapToGrid w:val="0"/>
          <w:sz w:val="20"/>
          <w:szCs w:val="20"/>
        </w:rPr>
        <w:t>Bancroft, J.</w:t>
      </w:r>
      <w:r w:rsidR="00A553BC" w:rsidRPr="00A553BC">
        <w:rPr>
          <w:snapToGrid w:val="0"/>
          <w:sz w:val="20"/>
          <w:szCs w:val="20"/>
        </w:rPr>
        <w:t>;</w:t>
      </w:r>
      <w:r w:rsidRPr="00A553BC">
        <w:rPr>
          <w:snapToGrid w:val="0"/>
          <w:sz w:val="20"/>
          <w:szCs w:val="20"/>
        </w:rPr>
        <w:t xml:space="preserve"> Steven, A. and Turner, D. (1996)</w:t>
      </w:r>
      <w:r w:rsidR="00A553BC" w:rsidRPr="00A553BC">
        <w:rPr>
          <w:snapToGrid w:val="0"/>
          <w:sz w:val="20"/>
          <w:szCs w:val="20"/>
        </w:rPr>
        <w:t>:</w:t>
      </w:r>
      <w:r w:rsidRPr="00A553BC">
        <w:rPr>
          <w:snapToGrid w:val="0"/>
          <w:sz w:val="20"/>
          <w:szCs w:val="20"/>
        </w:rPr>
        <w:t xml:space="preserve"> Theory and practice of </w:t>
      </w:r>
      <w:proofErr w:type="spellStart"/>
      <w:r w:rsidRPr="00A553BC">
        <w:rPr>
          <w:snapToGrid w:val="0"/>
          <w:sz w:val="20"/>
          <w:szCs w:val="20"/>
        </w:rPr>
        <w:t>histalogical</w:t>
      </w:r>
      <w:proofErr w:type="spellEnd"/>
      <w:r w:rsidRPr="00A553BC">
        <w:rPr>
          <w:snapToGrid w:val="0"/>
          <w:sz w:val="20"/>
          <w:szCs w:val="20"/>
        </w:rPr>
        <w:t xml:space="preserve"> </w:t>
      </w:r>
      <w:proofErr w:type="spellStart"/>
      <w:r w:rsidRPr="00A553BC">
        <w:rPr>
          <w:snapToGrid w:val="0"/>
          <w:sz w:val="20"/>
          <w:szCs w:val="20"/>
        </w:rPr>
        <w:t>tecbniques</w:t>
      </w:r>
      <w:proofErr w:type="spellEnd"/>
      <w:r w:rsidRPr="00A553BC">
        <w:rPr>
          <w:snapToGrid w:val="0"/>
          <w:sz w:val="20"/>
          <w:szCs w:val="20"/>
        </w:rPr>
        <w:t xml:space="preserve"> 4th edition, Churchill, Livingstone, London</w:t>
      </w:r>
      <w:r w:rsidR="00A553BC" w:rsidRPr="00A553BC">
        <w:rPr>
          <w:snapToGrid w:val="0"/>
          <w:sz w:val="20"/>
          <w:szCs w:val="20"/>
        </w:rPr>
        <w:t>.</w:t>
      </w:r>
    </w:p>
    <w:p w:rsidR="00320F16" w:rsidRPr="00A553BC" w:rsidRDefault="00320F16" w:rsidP="0069716A">
      <w:pPr>
        <w:numPr>
          <w:ilvl w:val="0"/>
          <w:numId w:val="4"/>
        </w:numPr>
        <w:autoSpaceDE w:val="0"/>
        <w:autoSpaceDN w:val="0"/>
        <w:bidi w:val="0"/>
        <w:adjustRightInd w:val="0"/>
        <w:ind w:right="-3"/>
        <w:jc w:val="both"/>
        <w:rPr>
          <w:snapToGrid w:val="0"/>
          <w:sz w:val="20"/>
          <w:szCs w:val="20"/>
        </w:rPr>
      </w:pPr>
      <w:r w:rsidRPr="00A553BC">
        <w:rPr>
          <w:snapToGrid w:val="0"/>
          <w:sz w:val="20"/>
          <w:szCs w:val="20"/>
        </w:rPr>
        <w:t>Bhattacharyya K.G.</w:t>
      </w:r>
      <w:proofErr w:type="gramStart"/>
      <w:r w:rsidRPr="00A553BC">
        <w:rPr>
          <w:snapToGrid w:val="0"/>
          <w:sz w:val="20"/>
          <w:szCs w:val="20"/>
        </w:rPr>
        <w:t>,A</w:t>
      </w:r>
      <w:proofErr w:type="gramEnd"/>
      <w:r w:rsidRPr="00A553BC">
        <w:rPr>
          <w:snapToGrid w:val="0"/>
          <w:sz w:val="20"/>
          <w:szCs w:val="20"/>
        </w:rPr>
        <w:t xml:space="preserve">. Sharma, (2005): Kinetics and thermodynamics of </w:t>
      </w:r>
      <w:proofErr w:type="spellStart"/>
      <w:r w:rsidRPr="00A553BC">
        <w:rPr>
          <w:snapToGrid w:val="0"/>
          <w:sz w:val="20"/>
          <w:szCs w:val="20"/>
        </w:rPr>
        <w:t>methylene</w:t>
      </w:r>
      <w:proofErr w:type="spellEnd"/>
      <w:r w:rsidR="00A553BC" w:rsidRPr="00A553BC">
        <w:rPr>
          <w:snapToGrid w:val="0"/>
          <w:sz w:val="20"/>
          <w:szCs w:val="20"/>
        </w:rPr>
        <w:t xml:space="preserve"> </w:t>
      </w:r>
      <w:r w:rsidRPr="00A553BC">
        <w:rPr>
          <w:snapToGrid w:val="0"/>
          <w:sz w:val="20"/>
          <w:szCs w:val="20"/>
        </w:rPr>
        <w:t xml:space="preserve">blue adsorption on </w:t>
      </w:r>
      <w:proofErr w:type="spellStart"/>
      <w:r w:rsidRPr="00A553BC">
        <w:rPr>
          <w:snapToGrid w:val="0"/>
          <w:sz w:val="20"/>
          <w:szCs w:val="20"/>
        </w:rPr>
        <w:t>Neem</w:t>
      </w:r>
      <w:proofErr w:type="spellEnd"/>
      <w:r w:rsidRPr="00A553BC">
        <w:rPr>
          <w:snapToGrid w:val="0"/>
          <w:sz w:val="20"/>
          <w:szCs w:val="20"/>
        </w:rPr>
        <w:t xml:space="preserve"> (</w:t>
      </w:r>
      <w:proofErr w:type="spellStart"/>
      <w:r w:rsidRPr="00A553BC">
        <w:rPr>
          <w:snapToGrid w:val="0"/>
          <w:sz w:val="20"/>
          <w:szCs w:val="20"/>
        </w:rPr>
        <w:t>Azadirachta</w:t>
      </w:r>
      <w:proofErr w:type="spellEnd"/>
      <w:r w:rsidRPr="00A553BC">
        <w:rPr>
          <w:snapToGrid w:val="0"/>
          <w:sz w:val="20"/>
          <w:szCs w:val="20"/>
        </w:rPr>
        <w:t xml:space="preserve"> </w:t>
      </w:r>
      <w:proofErr w:type="spellStart"/>
      <w:r w:rsidRPr="00A553BC">
        <w:rPr>
          <w:snapToGrid w:val="0"/>
          <w:sz w:val="20"/>
          <w:szCs w:val="20"/>
        </w:rPr>
        <w:t>indica</w:t>
      </w:r>
      <w:proofErr w:type="spellEnd"/>
      <w:r w:rsidRPr="00A553BC">
        <w:rPr>
          <w:snapToGrid w:val="0"/>
          <w:sz w:val="20"/>
          <w:szCs w:val="20"/>
        </w:rPr>
        <w:t>) leaf powder,</w:t>
      </w:r>
      <w:r w:rsidR="00A553BC" w:rsidRPr="00A553BC">
        <w:rPr>
          <w:snapToGrid w:val="0"/>
          <w:sz w:val="20"/>
          <w:szCs w:val="20"/>
        </w:rPr>
        <w:t xml:space="preserve"> </w:t>
      </w:r>
      <w:r w:rsidRPr="00A553BC">
        <w:rPr>
          <w:snapToGrid w:val="0"/>
          <w:sz w:val="20"/>
          <w:szCs w:val="20"/>
        </w:rPr>
        <w:t>Dyes and Pigments 6551–59.</w:t>
      </w:r>
    </w:p>
    <w:p w:rsidR="00320F16" w:rsidRPr="00A553BC" w:rsidRDefault="00320F16" w:rsidP="0069716A">
      <w:pPr>
        <w:numPr>
          <w:ilvl w:val="0"/>
          <w:numId w:val="4"/>
        </w:numPr>
        <w:bidi w:val="0"/>
        <w:ind w:right="-3"/>
        <w:jc w:val="both"/>
        <w:rPr>
          <w:snapToGrid w:val="0"/>
          <w:sz w:val="20"/>
          <w:szCs w:val="20"/>
        </w:rPr>
      </w:pPr>
      <w:proofErr w:type="spellStart"/>
      <w:r w:rsidRPr="00A553BC">
        <w:rPr>
          <w:snapToGrid w:val="0"/>
          <w:sz w:val="20"/>
          <w:szCs w:val="20"/>
        </w:rPr>
        <w:t>Biswas</w:t>
      </w:r>
      <w:proofErr w:type="spellEnd"/>
      <w:r w:rsidRPr="00A553BC">
        <w:rPr>
          <w:snapToGrid w:val="0"/>
          <w:sz w:val="20"/>
          <w:szCs w:val="20"/>
        </w:rPr>
        <w:t xml:space="preserve">, </w:t>
      </w:r>
      <w:proofErr w:type="spellStart"/>
      <w:r w:rsidRPr="00A553BC">
        <w:rPr>
          <w:snapToGrid w:val="0"/>
          <w:sz w:val="20"/>
          <w:szCs w:val="20"/>
        </w:rPr>
        <w:t>Kausik</w:t>
      </w:r>
      <w:proofErr w:type="spellEnd"/>
      <w:r w:rsidRPr="00A553BC">
        <w:rPr>
          <w:snapToGrid w:val="0"/>
          <w:sz w:val="20"/>
          <w:szCs w:val="20"/>
        </w:rPr>
        <w:t xml:space="preserve">, </w:t>
      </w:r>
      <w:proofErr w:type="spellStart"/>
      <w:r w:rsidRPr="00A553BC">
        <w:rPr>
          <w:snapToGrid w:val="0"/>
          <w:sz w:val="20"/>
          <w:szCs w:val="20"/>
        </w:rPr>
        <w:t>Ishita</w:t>
      </w:r>
      <w:proofErr w:type="spellEnd"/>
      <w:r w:rsidRPr="00A553BC">
        <w:rPr>
          <w:snapToGrid w:val="0"/>
          <w:sz w:val="20"/>
          <w:szCs w:val="20"/>
        </w:rPr>
        <w:t xml:space="preserve"> </w:t>
      </w:r>
      <w:proofErr w:type="spellStart"/>
      <w:r w:rsidRPr="00A553BC">
        <w:rPr>
          <w:snapToGrid w:val="0"/>
          <w:sz w:val="20"/>
          <w:szCs w:val="20"/>
        </w:rPr>
        <w:t>Chattopadhyay</w:t>
      </w:r>
      <w:proofErr w:type="spellEnd"/>
      <w:r w:rsidRPr="00A553BC">
        <w:rPr>
          <w:snapToGrid w:val="0"/>
          <w:sz w:val="20"/>
          <w:szCs w:val="20"/>
        </w:rPr>
        <w:t xml:space="preserve">, </w:t>
      </w:r>
      <w:proofErr w:type="spellStart"/>
      <w:r w:rsidRPr="00A553BC">
        <w:rPr>
          <w:snapToGrid w:val="0"/>
          <w:sz w:val="20"/>
          <w:szCs w:val="20"/>
        </w:rPr>
        <w:t>Ranajit</w:t>
      </w:r>
      <w:proofErr w:type="spellEnd"/>
      <w:r w:rsidRPr="00A553BC">
        <w:rPr>
          <w:snapToGrid w:val="0"/>
          <w:sz w:val="20"/>
          <w:szCs w:val="20"/>
        </w:rPr>
        <w:t xml:space="preserve"> </w:t>
      </w:r>
      <w:proofErr w:type="spellStart"/>
      <w:r w:rsidRPr="00A553BC">
        <w:rPr>
          <w:snapToGrid w:val="0"/>
          <w:sz w:val="20"/>
          <w:szCs w:val="20"/>
        </w:rPr>
        <w:t>K.Banerjee</w:t>
      </w:r>
      <w:proofErr w:type="spellEnd"/>
      <w:r w:rsidRPr="00A553BC">
        <w:rPr>
          <w:snapToGrid w:val="0"/>
          <w:sz w:val="20"/>
          <w:szCs w:val="20"/>
        </w:rPr>
        <w:t xml:space="preserve"> and </w:t>
      </w:r>
      <w:proofErr w:type="spellStart"/>
      <w:r w:rsidRPr="00A553BC">
        <w:rPr>
          <w:snapToGrid w:val="0"/>
          <w:sz w:val="20"/>
          <w:szCs w:val="20"/>
        </w:rPr>
        <w:t>Uday</w:t>
      </w:r>
      <w:proofErr w:type="spellEnd"/>
      <w:r w:rsidRPr="00A553BC">
        <w:rPr>
          <w:snapToGrid w:val="0"/>
          <w:sz w:val="20"/>
          <w:szCs w:val="20"/>
        </w:rPr>
        <w:t xml:space="preserve"> </w:t>
      </w:r>
      <w:proofErr w:type="spellStart"/>
      <w:r w:rsidRPr="00A553BC">
        <w:rPr>
          <w:snapToGrid w:val="0"/>
          <w:sz w:val="20"/>
          <w:szCs w:val="20"/>
        </w:rPr>
        <w:t>Bandyopadhyay</w:t>
      </w:r>
      <w:proofErr w:type="spellEnd"/>
      <w:proofErr w:type="gramStart"/>
      <w:r w:rsidRPr="00A553BC">
        <w:rPr>
          <w:snapToGrid w:val="0"/>
          <w:sz w:val="20"/>
          <w:szCs w:val="20"/>
        </w:rPr>
        <w:t>.(</w:t>
      </w:r>
      <w:proofErr w:type="gramEnd"/>
      <w:r w:rsidRPr="00A553BC">
        <w:rPr>
          <w:snapToGrid w:val="0"/>
          <w:sz w:val="20"/>
          <w:szCs w:val="20"/>
        </w:rPr>
        <w:t xml:space="preserve">2002): Biological activities and medicinal properties of </w:t>
      </w:r>
      <w:proofErr w:type="spellStart"/>
      <w:r w:rsidRPr="00A553BC">
        <w:rPr>
          <w:snapToGrid w:val="0"/>
          <w:sz w:val="20"/>
          <w:szCs w:val="20"/>
        </w:rPr>
        <w:t>Neem</w:t>
      </w:r>
      <w:proofErr w:type="spellEnd"/>
      <w:r w:rsidRPr="00A553BC">
        <w:rPr>
          <w:snapToGrid w:val="0"/>
          <w:sz w:val="20"/>
          <w:szCs w:val="20"/>
        </w:rPr>
        <w:t xml:space="preserve"> (</w:t>
      </w:r>
      <w:proofErr w:type="spellStart"/>
      <w:r w:rsidRPr="00A553BC">
        <w:rPr>
          <w:snapToGrid w:val="0"/>
          <w:sz w:val="20"/>
          <w:szCs w:val="20"/>
        </w:rPr>
        <w:t>Azadirachta</w:t>
      </w:r>
      <w:proofErr w:type="spellEnd"/>
      <w:r w:rsidRPr="00A553BC">
        <w:rPr>
          <w:snapToGrid w:val="0"/>
          <w:sz w:val="20"/>
          <w:szCs w:val="20"/>
        </w:rPr>
        <w:t xml:space="preserve"> </w:t>
      </w:r>
      <w:proofErr w:type="spellStart"/>
      <w:r w:rsidRPr="00A553BC">
        <w:rPr>
          <w:snapToGrid w:val="0"/>
          <w:sz w:val="20"/>
          <w:szCs w:val="20"/>
        </w:rPr>
        <w:t>indica</w:t>
      </w:r>
      <w:proofErr w:type="spellEnd"/>
      <w:r w:rsidRPr="00A553BC">
        <w:rPr>
          <w:snapToGrid w:val="0"/>
          <w:sz w:val="20"/>
          <w:szCs w:val="20"/>
        </w:rPr>
        <w:t xml:space="preserve">). Current Science 82(11): 1336-1345. </w:t>
      </w:r>
    </w:p>
    <w:p w:rsidR="00320F16" w:rsidRPr="00A553BC" w:rsidRDefault="00091F90" w:rsidP="0069716A">
      <w:pPr>
        <w:numPr>
          <w:ilvl w:val="0"/>
          <w:numId w:val="4"/>
        </w:numPr>
        <w:bidi w:val="0"/>
        <w:ind w:right="-3"/>
        <w:jc w:val="both"/>
        <w:rPr>
          <w:snapToGrid w:val="0"/>
          <w:sz w:val="20"/>
          <w:szCs w:val="20"/>
        </w:rPr>
      </w:pPr>
      <w:hyperlink r:id="rId19" w:history="1">
        <w:r w:rsidR="00320F16" w:rsidRPr="00A553BC">
          <w:rPr>
            <w:snapToGrid w:val="0"/>
            <w:sz w:val="20"/>
            <w:szCs w:val="20"/>
          </w:rPr>
          <w:t>Chandra P</w:t>
        </w:r>
      </w:hyperlink>
      <w:r w:rsidR="00320F16" w:rsidRPr="00A553BC">
        <w:rPr>
          <w:snapToGrid w:val="0"/>
          <w:sz w:val="20"/>
          <w:szCs w:val="20"/>
        </w:rPr>
        <w:t xml:space="preserve">., </w:t>
      </w:r>
      <w:hyperlink r:id="rId20" w:history="1">
        <w:proofErr w:type="spellStart"/>
        <w:r w:rsidR="00320F16" w:rsidRPr="00A553BC">
          <w:rPr>
            <w:snapToGrid w:val="0"/>
            <w:sz w:val="20"/>
            <w:szCs w:val="20"/>
          </w:rPr>
          <w:t>Khuda-Bukhsh</w:t>
        </w:r>
        <w:proofErr w:type="spellEnd"/>
        <w:r w:rsidR="00320F16" w:rsidRPr="00A553BC">
          <w:rPr>
            <w:snapToGrid w:val="0"/>
            <w:sz w:val="20"/>
            <w:szCs w:val="20"/>
          </w:rPr>
          <w:t xml:space="preserve"> A.R</w:t>
        </w:r>
      </w:hyperlink>
      <w:r w:rsidR="00320F16" w:rsidRPr="00A553BC">
        <w:rPr>
          <w:snapToGrid w:val="0"/>
          <w:sz w:val="20"/>
          <w:szCs w:val="20"/>
        </w:rPr>
        <w:t xml:space="preserve">. (2004): </w:t>
      </w:r>
      <w:proofErr w:type="spellStart"/>
      <w:r w:rsidR="00320F16" w:rsidRPr="00A553BC">
        <w:rPr>
          <w:snapToGrid w:val="0"/>
          <w:sz w:val="20"/>
          <w:szCs w:val="20"/>
        </w:rPr>
        <w:t>Genotoxic</w:t>
      </w:r>
      <w:proofErr w:type="spellEnd"/>
      <w:r w:rsidR="00320F16" w:rsidRPr="00A553BC">
        <w:rPr>
          <w:snapToGrid w:val="0"/>
          <w:sz w:val="20"/>
          <w:szCs w:val="20"/>
        </w:rPr>
        <w:t xml:space="preserve"> effects of cadmium chloride and </w:t>
      </w:r>
      <w:proofErr w:type="spellStart"/>
      <w:r w:rsidR="00320F16" w:rsidRPr="00A553BC">
        <w:rPr>
          <w:snapToGrid w:val="0"/>
          <w:sz w:val="20"/>
          <w:szCs w:val="20"/>
        </w:rPr>
        <w:t>Azadirachtin</w:t>
      </w:r>
      <w:proofErr w:type="spellEnd"/>
      <w:r w:rsidR="00320F16" w:rsidRPr="00A553BC">
        <w:rPr>
          <w:snapToGrid w:val="0"/>
          <w:sz w:val="20"/>
          <w:szCs w:val="20"/>
        </w:rPr>
        <w:t xml:space="preserve"> treated singly and in combination in fish. </w:t>
      </w:r>
      <w:hyperlink r:id="rId21" w:tooltip="Ecotoxicology and environmental safety." w:history="1">
        <w:proofErr w:type="spellStart"/>
        <w:r w:rsidR="00320F16" w:rsidRPr="00A553BC">
          <w:rPr>
            <w:rStyle w:val="Hyperlink"/>
            <w:snapToGrid w:val="0"/>
            <w:color w:val="auto"/>
            <w:sz w:val="20"/>
            <w:szCs w:val="20"/>
            <w:u w:val="none"/>
          </w:rPr>
          <w:t>Ecotoxicol</w:t>
        </w:r>
        <w:proofErr w:type="spellEnd"/>
        <w:r w:rsidR="00320F16" w:rsidRPr="00A553BC">
          <w:rPr>
            <w:rStyle w:val="Hyperlink"/>
            <w:snapToGrid w:val="0"/>
            <w:color w:val="auto"/>
            <w:sz w:val="20"/>
            <w:szCs w:val="20"/>
            <w:u w:val="none"/>
          </w:rPr>
          <w:t xml:space="preserve"> Environ </w:t>
        </w:r>
        <w:proofErr w:type="spellStart"/>
        <w:r w:rsidR="00320F16" w:rsidRPr="00A553BC">
          <w:rPr>
            <w:rStyle w:val="Hyperlink"/>
            <w:snapToGrid w:val="0"/>
            <w:color w:val="auto"/>
            <w:sz w:val="20"/>
            <w:szCs w:val="20"/>
            <w:u w:val="none"/>
          </w:rPr>
          <w:t>Saf</w:t>
        </w:r>
        <w:proofErr w:type="spellEnd"/>
        <w:r w:rsidR="00320F16" w:rsidRPr="00A553BC">
          <w:rPr>
            <w:rStyle w:val="Hyperlink"/>
            <w:snapToGrid w:val="0"/>
            <w:color w:val="auto"/>
            <w:sz w:val="20"/>
            <w:szCs w:val="20"/>
            <w:u w:val="none"/>
          </w:rPr>
          <w:t>.</w:t>
        </w:r>
      </w:hyperlink>
      <w:r w:rsidR="00320F16" w:rsidRPr="00A553BC">
        <w:rPr>
          <w:snapToGrid w:val="0"/>
          <w:sz w:val="20"/>
          <w:szCs w:val="20"/>
        </w:rPr>
        <w:t xml:space="preserve"> 58(2):194-201.</w:t>
      </w:r>
    </w:p>
    <w:p w:rsidR="00320F16" w:rsidRPr="00A553BC" w:rsidRDefault="00320F16" w:rsidP="0069716A">
      <w:pPr>
        <w:numPr>
          <w:ilvl w:val="0"/>
          <w:numId w:val="4"/>
        </w:numPr>
        <w:bidi w:val="0"/>
        <w:ind w:right="-3"/>
        <w:jc w:val="both"/>
        <w:rPr>
          <w:snapToGrid w:val="0"/>
          <w:sz w:val="20"/>
          <w:szCs w:val="20"/>
        </w:rPr>
      </w:pPr>
      <w:proofErr w:type="spellStart"/>
      <w:r w:rsidRPr="00A553BC">
        <w:rPr>
          <w:snapToGrid w:val="0"/>
          <w:sz w:val="20"/>
          <w:szCs w:val="20"/>
        </w:rPr>
        <w:t>Cottenie</w:t>
      </w:r>
      <w:proofErr w:type="spellEnd"/>
      <w:r w:rsidRPr="00A553BC">
        <w:rPr>
          <w:snapToGrid w:val="0"/>
          <w:sz w:val="20"/>
          <w:szCs w:val="20"/>
        </w:rPr>
        <w:t xml:space="preserve"> A</w:t>
      </w:r>
      <w:proofErr w:type="gramStart"/>
      <w:r w:rsidRPr="00A553BC">
        <w:rPr>
          <w:snapToGrid w:val="0"/>
          <w:sz w:val="20"/>
          <w:szCs w:val="20"/>
        </w:rPr>
        <w:t>.(</w:t>
      </w:r>
      <w:proofErr w:type="gramEnd"/>
      <w:r w:rsidRPr="00A553BC">
        <w:rPr>
          <w:snapToGrid w:val="0"/>
          <w:sz w:val="20"/>
          <w:szCs w:val="20"/>
        </w:rPr>
        <w:t>1980):</w:t>
      </w:r>
      <w:r w:rsidRPr="00A553BC">
        <w:rPr>
          <w:b/>
          <w:bCs/>
          <w:snapToGrid w:val="0"/>
          <w:sz w:val="20"/>
          <w:szCs w:val="20"/>
        </w:rPr>
        <w:t xml:space="preserve"> </w:t>
      </w:r>
      <w:r w:rsidRPr="00A553BC">
        <w:rPr>
          <w:snapToGrid w:val="0"/>
          <w:sz w:val="20"/>
          <w:szCs w:val="20"/>
        </w:rPr>
        <w:t>Soils and plant testing as a basis of fertilizer recommendation." FAO Soil Bull.: 3812.</w:t>
      </w:r>
    </w:p>
    <w:p w:rsidR="00320F16" w:rsidRPr="00A553BC" w:rsidRDefault="00320F16" w:rsidP="0069716A">
      <w:pPr>
        <w:numPr>
          <w:ilvl w:val="0"/>
          <w:numId w:val="4"/>
        </w:numPr>
        <w:bidi w:val="0"/>
        <w:ind w:right="-3"/>
        <w:jc w:val="both"/>
        <w:rPr>
          <w:snapToGrid w:val="0"/>
          <w:sz w:val="20"/>
          <w:szCs w:val="20"/>
          <w:lang w:bidi="ar-SA"/>
        </w:rPr>
      </w:pPr>
      <w:r w:rsidRPr="00A553BC">
        <w:rPr>
          <w:snapToGrid w:val="0"/>
          <w:sz w:val="20"/>
          <w:szCs w:val="20"/>
          <w:lang w:bidi="ar-SA"/>
        </w:rPr>
        <w:t>Cruz, C., Machado-</w:t>
      </w:r>
      <w:proofErr w:type="spellStart"/>
      <w:r w:rsidRPr="00A553BC">
        <w:rPr>
          <w:snapToGrid w:val="0"/>
          <w:sz w:val="20"/>
          <w:szCs w:val="20"/>
          <w:lang w:bidi="ar-SA"/>
        </w:rPr>
        <w:t>Neto</w:t>
      </w:r>
      <w:proofErr w:type="spellEnd"/>
      <w:r w:rsidRPr="00A553BC">
        <w:rPr>
          <w:snapToGrid w:val="0"/>
          <w:sz w:val="20"/>
          <w:szCs w:val="20"/>
          <w:lang w:bidi="ar-SA"/>
        </w:rPr>
        <w:t xml:space="preserve">, J.G., </w:t>
      </w:r>
      <w:proofErr w:type="spellStart"/>
      <w:r w:rsidRPr="00A553BC">
        <w:rPr>
          <w:snapToGrid w:val="0"/>
          <w:sz w:val="20"/>
          <w:szCs w:val="20"/>
          <w:lang w:bidi="ar-SA"/>
        </w:rPr>
        <w:t>Menezes</w:t>
      </w:r>
      <w:proofErr w:type="spellEnd"/>
      <w:r w:rsidRPr="00A553BC">
        <w:rPr>
          <w:snapToGrid w:val="0"/>
          <w:sz w:val="20"/>
          <w:szCs w:val="20"/>
          <w:lang w:bidi="ar-SA"/>
        </w:rPr>
        <w:t xml:space="preserve">, </w:t>
      </w:r>
      <w:proofErr w:type="gramStart"/>
      <w:r w:rsidRPr="00A553BC">
        <w:rPr>
          <w:snapToGrid w:val="0"/>
          <w:sz w:val="20"/>
          <w:szCs w:val="20"/>
          <w:lang w:bidi="ar-SA"/>
        </w:rPr>
        <w:t>M.L</w:t>
      </w:r>
      <w:proofErr w:type="gramEnd"/>
      <w:r w:rsidRPr="00A553BC">
        <w:rPr>
          <w:snapToGrid w:val="0"/>
          <w:sz w:val="20"/>
          <w:szCs w:val="20"/>
          <w:lang w:bidi="ar-SA"/>
        </w:rPr>
        <w:t>., (2004)</w:t>
      </w:r>
      <w:r w:rsidR="00A553BC" w:rsidRPr="00A553BC">
        <w:rPr>
          <w:snapToGrid w:val="0"/>
          <w:sz w:val="20"/>
          <w:szCs w:val="20"/>
          <w:lang w:bidi="ar-SA"/>
        </w:rPr>
        <w:t>:</w:t>
      </w:r>
      <w:r w:rsidRPr="00A553BC">
        <w:rPr>
          <w:snapToGrid w:val="0"/>
          <w:sz w:val="20"/>
          <w:szCs w:val="20"/>
          <w:lang w:bidi="ar-SA"/>
        </w:rPr>
        <w:t xml:space="preserve"> </w:t>
      </w:r>
      <w:proofErr w:type="spellStart"/>
      <w:r w:rsidRPr="00A553BC">
        <w:rPr>
          <w:snapToGrid w:val="0"/>
          <w:sz w:val="20"/>
          <w:szCs w:val="20"/>
          <w:lang w:bidi="ar-SA"/>
        </w:rPr>
        <w:t>Toxicidade</w:t>
      </w:r>
      <w:proofErr w:type="spellEnd"/>
      <w:r w:rsidRPr="00A553BC">
        <w:rPr>
          <w:snapToGrid w:val="0"/>
          <w:sz w:val="20"/>
          <w:szCs w:val="20"/>
          <w:lang w:bidi="ar-SA"/>
        </w:rPr>
        <w:t xml:space="preserve"> </w:t>
      </w:r>
      <w:proofErr w:type="spellStart"/>
      <w:r w:rsidRPr="00A553BC">
        <w:rPr>
          <w:snapToGrid w:val="0"/>
          <w:sz w:val="20"/>
          <w:szCs w:val="20"/>
          <w:lang w:bidi="ar-SA"/>
        </w:rPr>
        <w:t>aguda</w:t>
      </w:r>
      <w:proofErr w:type="spellEnd"/>
      <w:r w:rsidRPr="00A553BC">
        <w:rPr>
          <w:snapToGrid w:val="0"/>
          <w:sz w:val="20"/>
          <w:szCs w:val="20"/>
          <w:lang w:bidi="ar-SA"/>
        </w:rPr>
        <w:t xml:space="preserve"> do </w:t>
      </w:r>
      <w:proofErr w:type="spellStart"/>
      <w:r w:rsidRPr="00A553BC">
        <w:rPr>
          <w:snapToGrid w:val="0"/>
          <w:sz w:val="20"/>
          <w:szCs w:val="20"/>
          <w:lang w:bidi="ar-SA"/>
        </w:rPr>
        <w:t>inseticida</w:t>
      </w:r>
      <w:proofErr w:type="spellEnd"/>
      <w:r w:rsidRPr="00A553BC">
        <w:rPr>
          <w:snapToGrid w:val="0"/>
          <w:sz w:val="20"/>
          <w:szCs w:val="20"/>
          <w:lang w:bidi="ar-SA"/>
        </w:rPr>
        <w:t xml:space="preserve"> </w:t>
      </w:r>
      <w:proofErr w:type="spellStart"/>
      <w:r w:rsidRPr="00A553BC">
        <w:rPr>
          <w:snapToGrid w:val="0"/>
          <w:sz w:val="20"/>
          <w:szCs w:val="20"/>
          <w:lang w:bidi="ar-SA"/>
        </w:rPr>
        <w:t>Paration</w:t>
      </w:r>
      <w:proofErr w:type="spellEnd"/>
      <w:r w:rsidRPr="00A553BC">
        <w:rPr>
          <w:snapToGrid w:val="0"/>
          <w:sz w:val="20"/>
          <w:szCs w:val="20"/>
          <w:lang w:bidi="ar-SA"/>
        </w:rPr>
        <w:t xml:space="preserve"> </w:t>
      </w:r>
      <w:proofErr w:type="spellStart"/>
      <w:r w:rsidRPr="00A553BC">
        <w:rPr>
          <w:snapToGrid w:val="0"/>
          <w:sz w:val="20"/>
          <w:szCs w:val="20"/>
          <w:lang w:bidi="ar-SA"/>
        </w:rPr>
        <w:t>metílico</w:t>
      </w:r>
      <w:proofErr w:type="spellEnd"/>
      <w:r w:rsidRPr="00A553BC">
        <w:rPr>
          <w:snapToGrid w:val="0"/>
          <w:sz w:val="20"/>
          <w:szCs w:val="20"/>
          <w:lang w:bidi="ar-SA"/>
        </w:rPr>
        <w:t xml:space="preserve"> e do </w:t>
      </w:r>
      <w:proofErr w:type="spellStart"/>
      <w:r w:rsidRPr="00A553BC">
        <w:rPr>
          <w:snapToGrid w:val="0"/>
          <w:sz w:val="20"/>
          <w:szCs w:val="20"/>
          <w:lang w:bidi="ar-SA"/>
        </w:rPr>
        <w:t>biopesticida</w:t>
      </w:r>
      <w:proofErr w:type="spellEnd"/>
      <w:r w:rsidRPr="00A553BC">
        <w:rPr>
          <w:snapToGrid w:val="0"/>
          <w:sz w:val="20"/>
          <w:szCs w:val="20"/>
          <w:lang w:bidi="ar-SA"/>
        </w:rPr>
        <w:t xml:space="preserve"> </w:t>
      </w:r>
      <w:proofErr w:type="spellStart"/>
      <w:r w:rsidRPr="00A553BC">
        <w:rPr>
          <w:snapToGrid w:val="0"/>
          <w:sz w:val="20"/>
          <w:szCs w:val="20"/>
          <w:lang w:bidi="ar-SA"/>
        </w:rPr>
        <w:t>azadiractina</w:t>
      </w:r>
      <w:proofErr w:type="spellEnd"/>
      <w:r w:rsidRPr="00A553BC">
        <w:rPr>
          <w:snapToGrid w:val="0"/>
          <w:sz w:val="20"/>
          <w:szCs w:val="20"/>
          <w:lang w:bidi="ar-SA"/>
        </w:rPr>
        <w:t xml:space="preserve"> de </w:t>
      </w:r>
      <w:proofErr w:type="spellStart"/>
      <w:r w:rsidRPr="00A553BC">
        <w:rPr>
          <w:snapToGrid w:val="0"/>
          <w:sz w:val="20"/>
          <w:szCs w:val="20"/>
          <w:lang w:bidi="ar-SA"/>
        </w:rPr>
        <w:t>folhas</w:t>
      </w:r>
      <w:proofErr w:type="spellEnd"/>
      <w:r w:rsidRPr="00A553BC">
        <w:rPr>
          <w:snapToGrid w:val="0"/>
          <w:sz w:val="20"/>
          <w:szCs w:val="20"/>
          <w:lang w:bidi="ar-SA"/>
        </w:rPr>
        <w:t xml:space="preserve"> de </w:t>
      </w:r>
      <w:proofErr w:type="spellStart"/>
      <w:r w:rsidRPr="00A553BC">
        <w:rPr>
          <w:snapToGrid w:val="0"/>
          <w:sz w:val="20"/>
          <w:szCs w:val="20"/>
          <w:lang w:bidi="ar-SA"/>
        </w:rPr>
        <w:t>neem</w:t>
      </w:r>
      <w:proofErr w:type="spellEnd"/>
      <w:r w:rsidRPr="00A553BC">
        <w:rPr>
          <w:snapToGrid w:val="0"/>
          <w:sz w:val="20"/>
          <w:szCs w:val="20"/>
          <w:lang w:bidi="ar-SA"/>
        </w:rPr>
        <w:t xml:space="preserve"> (</w:t>
      </w:r>
      <w:proofErr w:type="spellStart"/>
      <w:r w:rsidRPr="00A553BC">
        <w:rPr>
          <w:snapToGrid w:val="0"/>
          <w:sz w:val="20"/>
          <w:szCs w:val="20"/>
          <w:lang w:bidi="ar-SA"/>
        </w:rPr>
        <w:t>Azadirachta</w:t>
      </w:r>
      <w:proofErr w:type="spellEnd"/>
      <w:r w:rsidRPr="00A553BC">
        <w:rPr>
          <w:snapToGrid w:val="0"/>
          <w:sz w:val="20"/>
          <w:szCs w:val="20"/>
          <w:lang w:bidi="ar-SA"/>
        </w:rPr>
        <w:t xml:space="preserve"> </w:t>
      </w:r>
      <w:proofErr w:type="spellStart"/>
      <w:r w:rsidRPr="00A553BC">
        <w:rPr>
          <w:snapToGrid w:val="0"/>
          <w:sz w:val="20"/>
          <w:szCs w:val="20"/>
          <w:lang w:bidi="ar-SA"/>
        </w:rPr>
        <w:t>indica</w:t>
      </w:r>
      <w:proofErr w:type="spellEnd"/>
      <w:r w:rsidRPr="00A553BC">
        <w:rPr>
          <w:snapToGrid w:val="0"/>
          <w:sz w:val="20"/>
          <w:szCs w:val="20"/>
          <w:lang w:bidi="ar-SA"/>
        </w:rPr>
        <w:t xml:space="preserve">) </w:t>
      </w:r>
      <w:proofErr w:type="spellStart"/>
      <w:r w:rsidRPr="00A553BC">
        <w:rPr>
          <w:snapToGrid w:val="0"/>
          <w:sz w:val="20"/>
          <w:szCs w:val="20"/>
          <w:lang w:bidi="ar-SA"/>
        </w:rPr>
        <w:t>para</w:t>
      </w:r>
      <w:proofErr w:type="spellEnd"/>
      <w:r w:rsidRPr="00A553BC">
        <w:rPr>
          <w:snapToGrid w:val="0"/>
          <w:sz w:val="20"/>
          <w:szCs w:val="20"/>
          <w:lang w:bidi="ar-SA"/>
        </w:rPr>
        <w:t xml:space="preserve"> </w:t>
      </w:r>
      <w:proofErr w:type="spellStart"/>
      <w:r w:rsidRPr="00A553BC">
        <w:rPr>
          <w:snapToGrid w:val="0"/>
          <w:sz w:val="20"/>
          <w:szCs w:val="20"/>
          <w:lang w:bidi="ar-SA"/>
        </w:rPr>
        <w:t>alevino</w:t>
      </w:r>
      <w:proofErr w:type="spellEnd"/>
      <w:r w:rsidRPr="00A553BC">
        <w:rPr>
          <w:snapToGrid w:val="0"/>
          <w:sz w:val="20"/>
          <w:szCs w:val="20"/>
          <w:lang w:bidi="ar-SA"/>
        </w:rPr>
        <w:t xml:space="preserve"> e </w:t>
      </w:r>
      <w:proofErr w:type="spellStart"/>
      <w:r w:rsidRPr="00A553BC">
        <w:rPr>
          <w:snapToGrid w:val="0"/>
          <w:sz w:val="20"/>
          <w:szCs w:val="20"/>
          <w:lang w:bidi="ar-SA"/>
        </w:rPr>
        <w:t>juvenil</w:t>
      </w:r>
      <w:proofErr w:type="spellEnd"/>
      <w:r w:rsidRPr="00A553BC">
        <w:rPr>
          <w:snapToGrid w:val="0"/>
          <w:sz w:val="20"/>
          <w:szCs w:val="20"/>
          <w:lang w:bidi="ar-SA"/>
        </w:rPr>
        <w:t xml:space="preserve"> de </w:t>
      </w:r>
      <w:proofErr w:type="spellStart"/>
      <w:r w:rsidRPr="00A553BC">
        <w:rPr>
          <w:snapToGrid w:val="0"/>
          <w:sz w:val="20"/>
          <w:szCs w:val="20"/>
          <w:lang w:bidi="ar-SA"/>
        </w:rPr>
        <w:t>pacu</w:t>
      </w:r>
      <w:proofErr w:type="spellEnd"/>
      <w:r w:rsidRPr="00A553BC">
        <w:rPr>
          <w:snapToGrid w:val="0"/>
          <w:sz w:val="20"/>
          <w:szCs w:val="20"/>
          <w:lang w:bidi="ar-SA"/>
        </w:rPr>
        <w:t xml:space="preserve"> (</w:t>
      </w:r>
      <w:proofErr w:type="spellStart"/>
      <w:r w:rsidRPr="00A553BC">
        <w:rPr>
          <w:snapToGrid w:val="0"/>
          <w:sz w:val="20"/>
          <w:szCs w:val="20"/>
          <w:lang w:bidi="ar-SA"/>
        </w:rPr>
        <w:t>Piaractus</w:t>
      </w:r>
      <w:proofErr w:type="spellEnd"/>
      <w:r w:rsidRPr="00A553BC">
        <w:rPr>
          <w:snapToGrid w:val="0"/>
          <w:sz w:val="20"/>
          <w:szCs w:val="20"/>
          <w:lang w:bidi="ar-SA"/>
        </w:rPr>
        <w:t xml:space="preserve"> </w:t>
      </w:r>
      <w:proofErr w:type="spellStart"/>
      <w:r w:rsidRPr="00A553BC">
        <w:rPr>
          <w:snapToGrid w:val="0"/>
          <w:sz w:val="20"/>
          <w:szCs w:val="20"/>
          <w:lang w:bidi="ar-SA"/>
        </w:rPr>
        <w:t>mesopotamicus</w:t>
      </w:r>
      <w:proofErr w:type="spellEnd"/>
      <w:r w:rsidRPr="00A553BC">
        <w:rPr>
          <w:snapToGrid w:val="0"/>
          <w:sz w:val="20"/>
          <w:szCs w:val="20"/>
          <w:lang w:bidi="ar-SA"/>
        </w:rPr>
        <w:t xml:space="preserve">). </w:t>
      </w:r>
      <w:proofErr w:type="spellStart"/>
      <w:r w:rsidRPr="00A553BC">
        <w:rPr>
          <w:snapToGrid w:val="0"/>
          <w:sz w:val="20"/>
          <w:szCs w:val="20"/>
          <w:lang w:bidi="ar-SA"/>
        </w:rPr>
        <w:t>Pesticidas</w:t>
      </w:r>
      <w:proofErr w:type="spellEnd"/>
      <w:r w:rsidRPr="00A553BC">
        <w:rPr>
          <w:snapToGrid w:val="0"/>
          <w:sz w:val="20"/>
          <w:szCs w:val="20"/>
          <w:lang w:bidi="ar-SA"/>
        </w:rPr>
        <w:t xml:space="preserve">: R. </w:t>
      </w:r>
      <w:proofErr w:type="spellStart"/>
      <w:r w:rsidRPr="00A553BC">
        <w:rPr>
          <w:snapToGrid w:val="0"/>
          <w:sz w:val="20"/>
          <w:szCs w:val="20"/>
          <w:lang w:bidi="ar-SA"/>
        </w:rPr>
        <w:t>Ecotoxicol</w:t>
      </w:r>
      <w:proofErr w:type="spellEnd"/>
      <w:r w:rsidRPr="00A553BC">
        <w:rPr>
          <w:snapToGrid w:val="0"/>
          <w:sz w:val="20"/>
          <w:szCs w:val="20"/>
          <w:lang w:bidi="ar-SA"/>
        </w:rPr>
        <w:t xml:space="preserve">. </w:t>
      </w:r>
      <w:proofErr w:type="gramStart"/>
      <w:r w:rsidRPr="00A553BC">
        <w:rPr>
          <w:snapToGrid w:val="0"/>
          <w:sz w:val="20"/>
          <w:szCs w:val="20"/>
          <w:lang w:bidi="ar-SA"/>
        </w:rPr>
        <w:t>e</w:t>
      </w:r>
      <w:proofErr w:type="gramEnd"/>
      <w:r w:rsidRPr="00A553BC">
        <w:rPr>
          <w:snapToGrid w:val="0"/>
          <w:sz w:val="20"/>
          <w:szCs w:val="20"/>
          <w:lang w:bidi="ar-SA"/>
        </w:rPr>
        <w:t xml:space="preserve"> </w:t>
      </w:r>
      <w:proofErr w:type="spellStart"/>
      <w:r w:rsidRPr="00A553BC">
        <w:rPr>
          <w:snapToGrid w:val="0"/>
          <w:sz w:val="20"/>
          <w:szCs w:val="20"/>
          <w:lang w:bidi="ar-SA"/>
        </w:rPr>
        <w:t>Meio</w:t>
      </w:r>
      <w:proofErr w:type="spellEnd"/>
      <w:r w:rsidRPr="00A553BC">
        <w:rPr>
          <w:snapToGrid w:val="0"/>
          <w:sz w:val="20"/>
          <w:szCs w:val="20"/>
          <w:lang w:bidi="ar-SA"/>
        </w:rPr>
        <w:t xml:space="preserve"> </w:t>
      </w:r>
      <w:proofErr w:type="spellStart"/>
      <w:r w:rsidRPr="00A553BC">
        <w:rPr>
          <w:snapToGrid w:val="0"/>
          <w:sz w:val="20"/>
          <w:szCs w:val="20"/>
          <w:lang w:bidi="ar-SA"/>
        </w:rPr>
        <w:t>Ambiente</w:t>
      </w:r>
      <w:proofErr w:type="spellEnd"/>
      <w:r w:rsidRPr="00A553BC">
        <w:rPr>
          <w:snapToGrid w:val="0"/>
          <w:sz w:val="20"/>
          <w:szCs w:val="20"/>
          <w:lang w:bidi="ar-SA"/>
        </w:rPr>
        <w:t xml:space="preserve"> 14, 92–102.</w:t>
      </w:r>
    </w:p>
    <w:p w:rsidR="00320F16" w:rsidRPr="00A553BC" w:rsidRDefault="00320F16" w:rsidP="0069716A">
      <w:pPr>
        <w:numPr>
          <w:ilvl w:val="0"/>
          <w:numId w:val="4"/>
        </w:numPr>
        <w:autoSpaceDE w:val="0"/>
        <w:autoSpaceDN w:val="0"/>
        <w:bidi w:val="0"/>
        <w:adjustRightInd w:val="0"/>
        <w:ind w:right="-3"/>
        <w:jc w:val="both"/>
        <w:rPr>
          <w:snapToGrid w:val="0"/>
          <w:sz w:val="20"/>
          <w:szCs w:val="20"/>
        </w:rPr>
      </w:pPr>
      <w:r w:rsidRPr="00A553BC">
        <w:rPr>
          <w:snapToGrid w:val="0"/>
          <w:sz w:val="20"/>
          <w:szCs w:val="20"/>
          <w:lang w:bidi="ar-SA"/>
        </w:rPr>
        <w:t xml:space="preserve">Das, B.K., </w:t>
      </w:r>
      <w:proofErr w:type="spellStart"/>
      <w:r w:rsidRPr="00A553BC">
        <w:rPr>
          <w:snapToGrid w:val="0"/>
          <w:sz w:val="20"/>
          <w:szCs w:val="20"/>
          <w:lang w:bidi="ar-SA"/>
        </w:rPr>
        <w:t>Mukherjee</w:t>
      </w:r>
      <w:proofErr w:type="spellEnd"/>
      <w:r w:rsidRPr="00A553BC">
        <w:rPr>
          <w:snapToGrid w:val="0"/>
          <w:sz w:val="20"/>
          <w:szCs w:val="20"/>
          <w:lang w:bidi="ar-SA"/>
        </w:rPr>
        <w:t xml:space="preserve">, S.C., </w:t>
      </w:r>
      <w:proofErr w:type="spellStart"/>
      <w:r w:rsidRPr="00A553BC">
        <w:rPr>
          <w:snapToGrid w:val="0"/>
          <w:sz w:val="20"/>
          <w:szCs w:val="20"/>
          <w:lang w:bidi="ar-SA"/>
        </w:rPr>
        <w:t>Murjani</w:t>
      </w:r>
      <w:proofErr w:type="spellEnd"/>
      <w:r w:rsidRPr="00A553BC">
        <w:rPr>
          <w:snapToGrid w:val="0"/>
          <w:sz w:val="20"/>
          <w:szCs w:val="20"/>
          <w:lang w:bidi="ar-SA"/>
        </w:rPr>
        <w:t xml:space="preserve">, O., (2002). Acute toxicity of </w:t>
      </w:r>
      <w:proofErr w:type="spellStart"/>
      <w:r w:rsidRPr="00A553BC">
        <w:rPr>
          <w:snapToGrid w:val="0"/>
          <w:sz w:val="20"/>
          <w:szCs w:val="20"/>
          <w:lang w:bidi="ar-SA"/>
        </w:rPr>
        <w:t>neem</w:t>
      </w:r>
      <w:proofErr w:type="spellEnd"/>
      <w:r w:rsidRPr="00A553BC">
        <w:rPr>
          <w:snapToGrid w:val="0"/>
          <w:sz w:val="20"/>
          <w:szCs w:val="20"/>
          <w:lang w:bidi="ar-SA"/>
        </w:rPr>
        <w:t xml:space="preserve"> (</w:t>
      </w:r>
      <w:proofErr w:type="spellStart"/>
      <w:r w:rsidRPr="00A553BC">
        <w:rPr>
          <w:snapToGrid w:val="0"/>
          <w:sz w:val="20"/>
          <w:szCs w:val="20"/>
          <w:lang w:bidi="ar-SA"/>
        </w:rPr>
        <w:t>Azadiractha</w:t>
      </w:r>
      <w:proofErr w:type="spellEnd"/>
      <w:r w:rsidRPr="00A553BC">
        <w:rPr>
          <w:snapToGrid w:val="0"/>
          <w:sz w:val="20"/>
          <w:szCs w:val="20"/>
          <w:lang w:bidi="ar-SA"/>
        </w:rPr>
        <w:t xml:space="preserve"> </w:t>
      </w:r>
      <w:proofErr w:type="spellStart"/>
      <w:r w:rsidRPr="00A553BC">
        <w:rPr>
          <w:snapToGrid w:val="0"/>
          <w:sz w:val="20"/>
          <w:szCs w:val="20"/>
          <w:lang w:bidi="ar-SA"/>
        </w:rPr>
        <w:t>indica</w:t>
      </w:r>
      <w:proofErr w:type="spellEnd"/>
      <w:r w:rsidRPr="00A553BC">
        <w:rPr>
          <w:snapToGrid w:val="0"/>
          <w:sz w:val="20"/>
          <w:szCs w:val="20"/>
          <w:lang w:bidi="ar-SA"/>
        </w:rPr>
        <w:t xml:space="preserve">) in Indian major carps. J. </w:t>
      </w:r>
      <w:proofErr w:type="spellStart"/>
      <w:r w:rsidRPr="00A553BC">
        <w:rPr>
          <w:snapToGrid w:val="0"/>
          <w:sz w:val="20"/>
          <w:szCs w:val="20"/>
          <w:lang w:bidi="ar-SA"/>
        </w:rPr>
        <w:t>Aquac</w:t>
      </w:r>
      <w:proofErr w:type="spellEnd"/>
      <w:r w:rsidRPr="00A553BC">
        <w:rPr>
          <w:snapToGrid w:val="0"/>
          <w:sz w:val="20"/>
          <w:szCs w:val="20"/>
          <w:lang w:bidi="ar-SA"/>
        </w:rPr>
        <w:t>. Trop. 17, 23–33.</w:t>
      </w:r>
    </w:p>
    <w:p w:rsidR="00A2158B" w:rsidRPr="00A553BC" w:rsidRDefault="00320F16" w:rsidP="0069716A">
      <w:pPr>
        <w:pStyle w:val="Heading2"/>
        <w:numPr>
          <w:ilvl w:val="0"/>
          <w:numId w:val="4"/>
        </w:numPr>
        <w:shd w:val="clear" w:color="auto" w:fill="FFFFFF"/>
        <w:spacing w:before="0" w:beforeAutospacing="0" w:after="0" w:afterAutospacing="0"/>
        <w:ind w:right="-3"/>
        <w:jc w:val="both"/>
        <w:textAlignment w:val="baseline"/>
        <w:rPr>
          <w:b w:val="0"/>
          <w:bCs w:val="0"/>
          <w:snapToGrid w:val="0"/>
          <w:sz w:val="20"/>
          <w:szCs w:val="20"/>
        </w:rPr>
      </w:pPr>
      <w:proofErr w:type="spellStart"/>
      <w:r w:rsidRPr="00A553BC">
        <w:rPr>
          <w:b w:val="0"/>
          <w:bCs w:val="0"/>
          <w:snapToGrid w:val="0"/>
          <w:sz w:val="20"/>
          <w:szCs w:val="20"/>
        </w:rPr>
        <w:t>D</w:t>
      </w:r>
      <w:r w:rsidR="00A31633" w:rsidRPr="00A553BC">
        <w:rPr>
          <w:b w:val="0"/>
          <w:bCs w:val="0"/>
          <w:snapToGrid w:val="0"/>
          <w:sz w:val="20"/>
          <w:szCs w:val="20"/>
        </w:rPr>
        <w:t>hiraj</w:t>
      </w:r>
      <w:proofErr w:type="spellEnd"/>
      <w:r w:rsidR="00A31633" w:rsidRPr="00A553BC">
        <w:rPr>
          <w:b w:val="0"/>
          <w:bCs w:val="0"/>
          <w:snapToGrid w:val="0"/>
          <w:sz w:val="20"/>
          <w:szCs w:val="20"/>
        </w:rPr>
        <w:t xml:space="preserve"> S., </w:t>
      </w:r>
      <w:proofErr w:type="spellStart"/>
      <w:r w:rsidR="00A31633" w:rsidRPr="00A553BC">
        <w:rPr>
          <w:b w:val="0"/>
          <w:bCs w:val="0"/>
          <w:snapToGrid w:val="0"/>
          <w:sz w:val="20"/>
          <w:szCs w:val="20"/>
        </w:rPr>
        <w:t>Mahajan</w:t>
      </w:r>
      <w:proofErr w:type="spellEnd"/>
      <w:r w:rsidR="00A31633" w:rsidRPr="00A553BC">
        <w:rPr>
          <w:b w:val="0"/>
          <w:bCs w:val="0"/>
          <w:snapToGrid w:val="0"/>
          <w:sz w:val="20"/>
          <w:szCs w:val="20"/>
        </w:rPr>
        <w:t xml:space="preserve"> G. </w:t>
      </w:r>
      <w:r w:rsidR="00432BE1" w:rsidRPr="00A553BC">
        <w:rPr>
          <w:b w:val="0"/>
          <w:bCs w:val="0"/>
          <w:snapToGrid w:val="0"/>
          <w:sz w:val="20"/>
          <w:szCs w:val="20"/>
        </w:rPr>
        <w:t xml:space="preserve">and </w:t>
      </w:r>
      <w:proofErr w:type="spellStart"/>
      <w:r w:rsidR="00432BE1" w:rsidRPr="00A553BC">
        <w:rPr>
          <w:b w:val="0"/>
          <w:bCs w:val="0"/>
          <w:snapToGrid w:val="0"/>
          <w:sz w:val="20"/>
          <w:szCs w:val="20"/>
        </w:rPr>
        <w:t>Kaur</w:t>
      </w:r>
      <w:proofErr w:type="spellEnd"/>
      <w:r w:rsidR="00432BE1" w:rsidRPr="00A553BC">
        <w:rPr>
          <w:b w:val="0"/>
          <w:bCs w:val="0"/>
          <w:snapToGrid w:val="0"/>
          <w:sz w:val="20"/>
          <w:szCs w:val="20"/>
        </w:rPr>
        <w:t xml:space="preserve"> M.P</w:t>
      </w:r>
      <w:proofErr w:type="gramStart"/>
      <w:r w:rsidR="00432BE1" w:rsidRPr="00A553BC">
        <w:rPr>
          <w:b w:val="0"/>
          <w:bCs w:val="0"/>
          <w:snapToGrid w:val="0"/>
          <w:sz w:val="20"/>
          <w:szCs w:val="20"/>
        </w:rPr>
        <w:t>.</w:t>
      </w:r>
      <w:r w:rsidRPr="00A553BC">
        <w:rPr>
          <w:b w:val="0"/>
          <w:bCs w:val="0"/>
          <w:snapToGrid w:val="0"/>
          <w:sz w:val="20"/>
          <w:szCs w:val="20"/>
        </w:rPr>
        <w:t>(</w:t>
      </w:r>
      <w:proofErr w:type="gramEnd"/>
      <w:r w:rsidRPr="00A553BC">
        <w:rPr>
          <w:b w:val="0"/>
          <w:bCs w:val="0"/>
          <w:snapToGrid w:val="0"/>
          <w:sz w:val="20"/>
          <w:szCs w:val="20"/>
        </w:rPr>
        <w:t xml:space="preserve">2008) Agricultural waste material as potential </w:t>
      </w:r>
      <w:r w:rsidRPr="00A553BC">
        <w:rPr>
          <w:b w:val="0"/>
          <w:bCs w:val="0"/>
          <w:snapToGrid w:val="0"/>
          <w:sz w:val="20"/>
          <w:szCs w:val="20"/>
        </w:rPr>
        <w:lastRenderedPageBreak/>
        <w:t xml:space="preserve">adsorbent for sequestering heavy metal ions from aqueous solutions - A review. </w:t>
      </w:r>
      <w:proofErr w:type="spellStart"/>
      <w:proofErr w:type="gramStart"/>
      <w:r w:rsidRPr="00A553BC">
        <w:rPr>
          <w:b w:val="0"/>
          <w:bCs w:val="0"/>
          <w:i/>
          <w:iCs/>
          <w:snapToGrid w:val="0"/>
          <w:sz w:val="20"/>
          <w:szCs w:val="20"/>
        </w:rPr>
        <w:t>Bioresour</w:t>
      </w:r>
      <w:proofErr w:type="spellEnd"/>
      <w:r w:rsidRPr="00A553BC">
        <w:rPr>
          <w:b w:val="0"/>
          <w:bCs w:val="0"/>
          <w:i/>
          <w:iCs/>
          <w:snapToGrid w:val="0"/>
          <w:sz w:val="20"/>
          <w:szCs w:val="20"/>
        </w:rPr>
        <w:t>.</w:t>
      </w:r>
      <w:proofErr w:type="gramEnd"/>
      <w:r w:rsidRPr="00A553BC">
        <w:rPr>
          <w:b w:val="0"/>
          <w:bCs w:val="0"/>
          <w:i/>
          <w:iCs/>
          <w:snapToGrid w:val="0"/>
          <w:sz w:val="20"/>
          <w:szCs w:val="20"/>
        </w:rPr>
        <w:t xml:space="preserve"> </w:t>
      </w:r>
      <w:proofErr w:type="gramStart"/>
      <w:r w:rsidRPr="00A553BC">
        <w:rPr>
          <w:b w:val="0"/>
          <w:bCs w:val="0"/>
          <w:i/>
          <w:iCs/>
          <w:snapToGrid w:val="0"/>
          <w:sz w:val="20"/>
          <w:szCs w:val="20"/>
        </w:rPr>
        <w:t xml:space="preserve">Technol. </w:t>
      </w:r>
      <w:r w:rsidRPr="00A553BC">
        <w:rPr>
          <w:b w:val="0"/>
          <w:bCs w:val="0"/>
          <w:snapToGrid w:val="0"/>
          <w:sz w:val="20"/>
          <w:szCs w:val="20"/>
        </w:rPr>
        <w:t>996017-6027.</w:t>
      </w:r>
      <w:proofErr w:type="gramEnd"/>
    </w:p>
    <w:p w:rsidR="00A2158B" w:rsidRPr="00A553BC" w:rsidRDefault="00320F16" w:rsidP="0069716A">
      <w:pPr>
        <w:numPr>
          <w:ilvl w:val="0"/>
          <w:numId w:val="4"/>
        </w:numPr>
        <w:autoSpaceDE w:val="0"/>
        <w:autoSpaceDN w:val="0"/>
        <w:bidi w:val="0"/>
        <w:adjustRightInd w:val="0"/>
        <w:ind w:right="-3"/>
        <w:jc w:val="both"/>
        <w:rPr>
          <w:snapToGrid w:val="0"/>
          <w:sz w:val="20"/>
          <w:szCs w:val="20"/>
        </w:rPr>
      </w:pPr>
      <w:proofErr w:type="spellStart"/>
      <w:r w:rsidRPr="00A553BC">
        <w:rPr>
          <w:snapToGrid w:val="0"/>
          <w:sz w:val="20"/>
          <w:szCs w:val="20"/>
        </w:rPr>
        <w:t>Dunkel</w:t>
      </w:r>
      <w:proofErr w:type="spellEnd"/>
      <w:r w:rsidRPr="00A553BC">
        <w:rPr>
          <w:snapToGrid w:val="0"/>
          <w:sz w:val="20"/>
          <w:szCs w:val="20"/>
        </w:rPr>
        <w:t xml:space="preserve">, F.V., </w:t>
      </w:r>
      <w:proofErr w:type="spellStart"/>
      <w:r w:rsidRPr="00A553BC">
        <w:rPr>
          <w:snapToGrid w:val="0"/>
          <w:sz w:val="20"/>
          <w:szCs w:val="20"/>
        </w:rPr>
        <w:t>Ricilards</w:t>
      </w:r>
      <w:proofErr w:type="spellEnd"/>
      <w:r w:rsidRPr="00A553BC">
        <w:rPr>
          <w:snapToGrid w:val="0"/>
          <w:sz w:val="20"/>
          <w:szCs w:val="20"/>
        </w:rPr>
        <w:t xml:space="preserve">, D.C., (1998). Effect of an </w:t>
      </w:r>
      <w:proofErr w:type="spellStart"/>
      <w:r w:rsidRPr="00A553BC">
        <w:rPr>
          <w:snapToGrid w:val="0"/>
          <w:sz w:val="20"/>
          <w:szCs w:val="20"/>
        </w:rPr>
        <w:t>azadirachtin</w:t>
      </w:r>
      <w:proofErr w:type="spellEnd"/>
      <w:r w:rsidRPr="00A553BC">
        <w:rPr>
          <w:snapToGrid w:val="0"/>
          <w:sz w:val="20"/>
          <w:szCs w:val="20"/>
        </w:rPr>
        <w:t xml:space="preserve"> formulation on six non target aquatic </w:t>
      </w:r>
      <w:proofErr w:type="spellStart"/>
      <w:r w:rsidRPr="00A553BC">
        <w:rPr>
          <w:snapToGrid w:val="0"/>
          <w:sz w:val="20"/>
          <w:szCs w:val="20"/>
        </w:rPr>
        <w:t>macroinvertebrates</w:t>
      </w:r>
      <w:proofErr w:type="spellEnd"/>
      <w:r w:rsidRPr="00A553BC">
        <w:rPr>
          <w:snapToGrid w:val="0"/>
          <w:sz w:val="20"/>
          <w:szCs w:val="20"/>
        </w:rPr>
        <w:t xml:space="preserve">. Environ. </w:t>
      </w:r>
      <w:proofErr w:type="spellStart"/>
      <w:r w:rsidRPr="00A553BC">
        <w:rPr>
          <w:snapToGrid w:val="0"/>
          <w:sz w:val="20"/>
          <w:szCs w:val="20"/>
        </w:rPr>
        <w:t>Entomol</w:t>
      </w:r>
      <w:proofErr w:type="spellEnd"/>
      <w:r w:rsidRPr="00A553BC">
        <w:rPr>
          <w:snapToGrid w:val="0"/>
          <w:sz w:val="20"/>
          <w:szCs w:val="20"/>
        </w:rPr>
        <w:t>. 27, 667–673.</w:t>
      </w:r>
    </w:p>
    <w:p w:rsidR="00A2158B" w:rsidRPr="00A553BC" w:rsidRDefault="00320F16" w:rsidP="0069716A">
      <w:pPr>
        <w:numPr>
          <w:ilvl w:val="0"/>
          <w:numId w:val="4"/>
        </w:numPr>
        <w:autoSpaceDE w:val="0"/>
        <w:autoSpaceDN w:val="0"/>
        <w:bidi w:val="0"/>
        <w:adjustRightInd w:val="0"/>
        <w:ind w:right="-3"/>
        <w:jc w:val="both"/>
        <w:rPr>
          <w:snapToGrid w:val="0"/>
          <w:sz w:val="20"/>
          <w:szCs w:val="20"/>
          <w:lang w:bidi="ar-SA"/>
        </w:rPr>
      </w:pPr>
      <w:proofErr w:type="spellStart"/>
      <w:r w:rsidRPr="00A553BC">
        <w:rPr>
          <w:snapToGrid w:val="0"/>
          <w:sz w:val="20"/>
          <w:szCs w:val="20"/>
          <w:lang w:bidi="ar-SA"/>
        </w:rPr>
        <w:t>Gardea</w:t>
      </w:r>
      <w:proofErr w:type="spellEnd"/>
      <w:r w:rsidRPr="00A553BC">
        <w:rPr>
          <w:snapToGrid w:val="0"/>
          <w:sz w:val="20"/>
          <w:szCs w:val="20"/>
          <w:lang w:bidi="ar-SA"/>
        </w:rPr>
        <w:t xml:space="preserve">- </w:t>
      </w:r>
      <w:proofErr w:type="spellStart"/>
      <w:r w:rsidRPr="00A553BC">
        <w:rPr>
          <w:snapToGrid w:val="0"/>
          <w:sz w:val="20"/>
          <w:szCs w:val="20"/>
          <w:lang w:bidi="ar-SA"/>
        </w:rPr>
        <w:t>Torresdey</w:t>
      </w:r>
      <w:proofErr w:type="spellEnd"/>
      <w:r w:rsidRPr="00A553BC">
        <w:rPr>
          <w:snapToGrid w:val="0"/>
          <w:sz w:val="20"/>
          <w:szCs w:val="20"/>
          <w:lang w:bidi="ar-SA"/>
        </w:rPr>
        <w:t xml:space="preserve">, J. L., J.H. Gonzalez, K.J. </w:t>
      </w:r>
      <w:proofErr w:type="spellStart"/>
      <w:r w:rsidRPr="00A553BC">
        <w:rPr>
          <w:snapToGrid w:val="0"/>
          <w:sz w:val="20"/>
          <w:szCs w:val="20"/>
          <w:lang w:bidi="ar-SA"/>
        </w:rPr>
        <w:t>Tiemann</w:t>
      </w:r>
      <w:proofErr w:type="spellEnd"/>
      <w:r w:rsidRPr="00A553BC">
        <w:rPr>
          <w:snapToGrid w:val="0"/>
          <w:sz w:val="20"/>
          <w:szCs w:val="20"/>
          <w:lang w:bidi="ar-SA"/>
        </w:rPr>
        <w:t xml:space="preserve">, O. Rodriguez, and G. </w:t>
      </w:r>
      <w:proofErr w:type="spellStart"/>
      <w:r w:rsidRPr="00A553BC">
        <w:rPr>
          <w:snapToGrid w:val="0"/>
          <w:sz w:val="20"/>
          <w:szCs w:val="20"/>
          <w:lang w:bidi="ar-SA"/>
        </w:rPr>
        <w:t>Gamez</w:t>
      </w:r>
      <w:proofErr w:type="spellEnd"/>
      <w:r w:rsidRPr="00A553BC">
        <w:rPr>
          <w:snapToGrid w:val="0"/>
          <w:sz w:val="20"/>
          <w:szCs w:val="20"/>
          <w:lang w:bidi="ar-SA"/>
        </w:rPr>
        <w:t xml:space="preserve">, (1998) </w:t>
      </w:r>
      <w:proofErr w:type="spellStart"/>
      <w:r w:rsidRPr="00A553BC">
        <w:rPr>
          <w:snapToGrid w:val="0"/>
          <w:sz w:val="20"/>
          <w:szCs w:val="20"/>
          <w:lang w:bidi="ar-SA"/>
        </w:rPr>
        <w:t>Phytofiltration</w:t>
      </w:r>
      <w:proofErr w:type="spellEnd"/>
      <w:r w:rsidRPr="00A553BC">
        <w:rPr>
          <w:snapToGrid w:val="0"/>
          <w:sz w:val="20"/>
          <w:szCs w:val="20"/>
          <w:lang w:bidi="ar-SA"/>
        </w:rPr>
        <w:t xml:space="preserve"> of Hazardous Cadmium, Chromium, Lead, and Zinc Ions by Biomass of </w:t>
      </w:r>
      <w:proofErr w:type="spellStart"/>
      <w:r w:rsidRPr="00A553BC">
        <w:rPr>
          <w:snapToGrid w:val="0"/>
          <w:sz w:val="20"/>
          <w:szCs w:val="20"/>
          <w:lang w:bidi="ar-SA"/>
        </w:rPr>
        <w:t>Medicago</w:t>
      </w:r>
      <w:proofErr w:type="spellEnd"/>
      <w:r w:rsidRPr="00A553BC">
        <w:rPr>
          <w:snapToGrid w:val="0"/>
          <w:sz w:val="20"/>
          <w:szCs w:val="20"/>
          <w:lang w:bidi="ar-SA"/>
        </w:rPr>
        <w:t xml:space="preserve"> sativa (Alfalfa), Journal of Hazardous Materials, 57, pp. 29-39.</w:t>
      </w:r>
    </w:p>
    <w:p w:rsidR="00A2158B" w:rsidRPr="00A553BC" w:rsidRDefault="00320F16" w:rsidP="0069716A">
      <w:pPr>
        <w:numPr>
          <w:ilvl w:val="0"/>
          <w:numId w:val="4"/>
        </w:numPr>
        <w:bidi w:val="0"/>
        <w:ind w:right="-3"/>
        <w:jc w:val="both"/>
        <w:rPr>
          <w:snapToGrid w:val="0"/>
          <w:sz w:val="20"/>
          <w:szCs w:val="20"/>
          <w:lang w:bidi="ar-SA"/>
        </w:rPr>
      </w:pPr>
      <w:r w:rsidRPr="00A553BC">
        <w:rPr>
          <w:snapToGrid w:val="0"/>
          <w:sz w:val="20"/>
          <w:szCs w:val="20"/>
          <w:lang w:bidi="ar-SA"/>
        </w:rPr>
        <w:t xml:space="preserve">Gill, T.S. and A. </w:t>
      </w:r>
      <w:proofErr w:type="spellStart"/>
      <w:r w:rsidRPr="00A553BC">
        <w:rPr>
          <w:snapToGrid w:val="0"/>
          <w:sz w:val="20"/>
          <w:szCs w:val="20"/>
          <w:lang w:bidi="ar-SA"/>
        </w:rPr>
        <w:t>Epple</w:t>
      </w:r>
      <w:proofErr w:type="spellEnd"/>
      <w:r w:rsidRPr="00A553BC">
        <w:rPr>
          <w:snapToGrid w:val="0"/>
          <w:sz w:val="20"/>
          <w:szCs w:val="20"/>
          <w:lang w:bidi="ar-SA"/>
        </w:rPr>
        <w:t xml:space="preserve">, </w:t>
      </w:r>
      <w:r w:rsidR="00633148" w:rsidRPr="00A553BC">
        <w:rPr>
          <w:snapToGrid w:val="0"/>
          <w:sz w:val="20"/>
          <w:szCs w:val="20"/>
          <w:lang w:bidi="ar-SA"/>
        </w:rPr>
        <w:t>(</w:t>
      </w:r>
      <w:r w:rsidRPr="00A553BC">
        <w:rPr>
          <w:snapToGrid w:val="0"/>
          <w:sz w:val="20"/>
          <w:szCs w:val="20"/>
          <w:lang w:bidi="ar-SA"/>
        </w:rPr>
        <w:t>1993</w:t>
      </w:r>
      <w:r w:rsidR="00633148" w:rsidRPr="00A553BC">
        <w:rPr>
          <w:snapToGrid w:val="0"/>
          <w:sz w:val="20"/>
          <w:szCs w:val="20"/>
          <w:lang w:bidi="ar-SA"/>
        </w:rPr>
        <w:t>)</w:t>
      </w:r>
      <w:r w:rsidRPr="00A553BC">
        <w:rPr>
          <w:snapToGrid w:val="0"/>
          <w:sz w:val="20"/>
          <w:szCs w:val="20"/>
          <w:lang w:bidi="ar-SA"/>
        </w:rPr>
        <w:t>.</w:t>
      </w:r>
      <w:r w:rsidR="00A553BC" w:rsidRPr="00A553BC">
        <w:rPr>
          <w:snapToGrid w:val="0"/>
          <w:sz w:val="20"/>
          <w:szCs w:val="20"/>
          <w:lang w:bidi="ar-SA"/>
        </w:rPr>
        <w:t xml:space="preserve"> </w:t>
      </w:r>
      <w:r w:rsidRPr="00A553BC">
        <w:rPr>
          <w:snapToGrid w:val="0"/>
          <w:sz w:val="20"/>
          <w:szCs w:val="20"/>
          <w:lang w:bidi="ar-SA"/>
        </w:rPr>
        <w:t xml:space="preserve">Stress - related changes in the hematological profile of the American eel (Anguilla </w:t>
      </w:r>
      <w:proofErr w:type="spellStart"/>
      <w:r w:rsidRPr="00A553BC">
        <w:rPr>
          <w:snapToGrid w:val="0"/>
          <w:sz w:val="20"/>
          <w:szCs w:val="20"/>
          <w:lang w:bidi="ar-SA"/>
        </w:rPr>
        <w:t>rostrata</w:t>
      </w:r>
      <w:proofErr w:type="spellEnd"/>
      <w:r w:rsidRPr="00A553BC">
        <w:rPr>
          <w:snapToGrid w:val="0"/>
          <w:sz w:val="20"/>
          <w:szCs w:val="20"/>
          <w:lang w:bidi="ar-SA"/>
        </w:rPr>
        <w:t xml:space="preserve">) </w:t>
      </w:r>
      <w:proofErr w:type="spellStart"/>
      <w:r w:rsidRPr="00A553BC">
        <w:rPr>
          <w:snapToGrid w:val="0"/>
          <w:sz w:val="20"/>
          <w:szCs w:val="20"/>
          <w:lang w:bidi="ar-SA"/>
        </w:rPr>
        <w:t>Ecotoxicol</w:t>
      </w:r>
      <w:proofErr w:type="spellEnd"/>
      <w:r w:rsidRPr="00A553BC">
        <w:rPr>
          <w:snapToGrid w:val="0"/>
          <w:sz w:val="20"/>
          <w:szCs w:val="20"/>
          <w:lang w:bidi="ar-SA"/>
        </w:rPr>
        <w:t xml:space="preserve">. Environ. </w:t>
      </w:r>
      <w:proofErr w:type="spellStart"/>
      <w:r w:rsidRPr="00A553BC">
        <w:rPr>
          <w:snapToGrid w:val="0"/>
          <w:sz w:val="20"/>
          <w:szCs w:val="20"/>
          <w:lang w:bidi="ar-SA"/>
        </w:rPr>
        <w:t>Saf</w:t>
      </w:r>
      <w:proofErr w:type="spellEnd"/>
      <w:r w:rsidRPr="00A553BC">
        <w:rPr>
          <w:snapToGrid w:val="0"/>
          <w:sz w:val="20"/>
          <w:szCs w:val="20"/>
          <w:lang w:bidi="ar-SA"/>
        </w:rPr>
        <w:t>. 25(2):227-35.</w:t>
      </w:r>
    </w:p>
    <w:p w:rsidR="00320F16" w:rsidRPr="00A553BC" w:rsidRDefault="00320F16" w:rsidP="0069716A">
      <w:pPr>
        <w:numPr>
          <w:ilvl w:val="0"/>
          <w:numId w:val="4"/>
        </w:numPr>
        <w:autoSpaceDE w:val="0"/>
        <w:autoSpaceDN w:val="0"/>
        <w:bidi w:val="0"/>
        <w:adjustRightInd w:val="0"/>
        <w:ind w:right="-3"/>
        <w:jc w:val="both"/>
        <w:rPr>
          <w:snapToGrid w:val="0"/>
          <w:sz w:val="20"/>
          <w:szCs w:val="20"/>
        </w:rPr>
      </w:pPr>
      <w:r w:rsidRPr="00A553BC">
        <w:rPr>
          <w:snapToGrid w:val="0"/>
          <w:sz w:val="20"/>
          <w:szCs w:val="20"/>
        </w:rPr>
        <w:t xml:space="preserve">Gupta P and </w:t>
      </w:r>
      <w:proofErr w:type="spellStart"/>
      <w:r w:rsidRPr="00A553BC">
        <w:rPr>
          <w:snapToGrid w:val="0"/>
          <w:sz w:val="20"/>
          <w:szCs w:val="20"/>
        </w:rPr>
        <w:t>Srivastava</w:t>
      </w:r>
      <w:proofErr w:type="spellEnd"/>
      <w:r w:rsidRPr="00A553BC">
        <w:rPr>
          <w:snapToGrid w:val="0"/>
          <w:sz w:val="20"/>
          <w:szCs w:val="20"/>
        </w:rPr>
        <w:t xml:space="preserve"> N. (2006): Effects of </w:t>
      </w:r>
      <w:proofErr w:type="spellStart"/>
      <w:r w:rsidRPr="00A553BC">
        <w:rPr>
          <w:snapToGrid w:val="0"/>
          <w:sz w:val="20"/>
          <w:szCs w:val="20"/>
        </w:rPr>
        <w:t>sublethal</w:t>
      </w:r>
      <w:proofErr w:type="spellEnd"/>
      <w:r w:rsidRPr="00A553BC">
        <w:rPr>
          <w:snapToGrid w:val="0"/>
          <w:sz w:val="20"/>
          <w:szCs w:val="20"/>
        </w:rPr>
        <w:t xml:space="preserve"> concentrations of zinc on histological changes and bioaccumulation of zinc by kidney of fish </w:t>
      </w:r>
      <w:proofErr w:type="spellStart"/>
      <w:r w:rsidRPr="00A553BC">
        <w:rPr>
          <w:snapToGrid w:val="0"/>
          <w:sz w:val="20"/>
          <w:szCs w:val="20"/>
        </w:rPr>
        <w:t>Channa</w:t>
      </w:r>
      <w:proofErr w:type="spellEnd"/>
      <w:r w:rsidRPr="00A553BC">
        <w:rPr>
          <w:snapToGrid w:val="0"/>
          <w:sz w:val="20"/>
          <w:szCs w:val="20"/>
        </w:rPr>
        <w:t xml:space="preserve"> </w:t>
      </w:r>
      <w:proofErr w:type="spellStart"/>
      <w:r w:rsidRPr="00A553BC">
        <w:rPr>
          <w:snapToGrid w:val="0"/>
          <w:sz w:val="20"/>
          <w:szCs w:val="20"/>
        </w:rPr>
        <w:t>punctatus</w:t>
      </w:r>
      <w:proofErr w:type="spellEnd"/>
      <w:r w:rsidRPr="00A553BC">
        <w:rPr>
          <w:snapToGrid w:val="0"/>
          <w:sz w:val="20"/>
          <w:szCs w:val="20"/>
        </w:rPr>
        <w:t xml:space="preserve"> (Bloch). Journal of Environmental Biology 27:211-215.</w:t>
      </w:r>
    </w:p>
    <w:p w:rsidR="00320F16"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Harikrishnan</w:t>
      </w:r>
      <w:proofErr w:type="spellEnd"/>
      <w:r w:rsidRPr="00A553BC">
        <w:rPr>
          <w:snapToGrid w:val="0"/>
          <w:sz w:val="20"/>
          <w:szCs w:val="20"/>
          <w:lang w:bidi="ar-SA"/>
        </w:rPr>
        <w:t xml:space="preserve">, R., </w:t>
      </w:r>
      <w:proofErr w:type="spellStart"/>
      <w:r w:rsidRPr="00A553BC">
        <w:rPr>
          <w:snapToGrid w:val="0"/>
          <w:sz w:val="20"/>
          <w:szCs w:val="20"/>
          <w:lang w:bidi="ar-SA"/>
        </w:rPr>
        <w:t>Rani</w:t>
      </w:r>
      <w:proofErr w:type="spellEnd"/>
      <w:r w:rsidRPr="00A553BC">
        <w:rPr>
          <w:snapToGrid w:val="0"/>
          <w:sz w:val="20"/>
          <w:szCs w:val="20"/>
          <w:lang w:bidi="ar-SA"/>
        </w:rPr>
        <w:t xml:space="preserve">, M.N., </w:t>
      </w:r>
      <w:proofErr w:type="spellStart"/>
      <w:r w:rsidRPr="00A553BC">
        <w:rPr>
          <w:snapToGrid w:val="0"/>
          <w:sz w:val="20"/>
          <w:szCs w:val="20"/>
          <w:lang w:bidi="ar-SA"/>
        </w:rPr>
        <w:t>Balasundaram</w:t>
      </w:r>
      <w:proofErr w:type="spellEnd"/>
      <w:r w:rsidRPr="00A553BC">
        <w:rPr>
          <w:snapToGrid w:val="0"/>
          <w:sz w:val="20"/>
          <w:szCs w:val="20"/>
          <w:lang w:bidi="ar-SA"/>
        </w:rPr>
        <w:t xml:space="preserve">, C., (2003): Hematological and biochemical parameters in common carp, </w:t>
      </w:r>
      <w:proofErr w:type="spellStart"/>
      <w:r w:rsidRPr="00A553BC">
        <w:rPr>
          <w:snapToGrid w:val="0"/>
          <w:sz w:val="20"/>
          <w:szCs w:val="20"/>
          <w:lang w:bidi="ar-SA"/>
        </w:rPr>
        <w:t>Cyprinus</w:t>
      </w:r>
      <w:proofErr w:type="spellEnd"/>
      <w:r w:rsidRPr="00A553BC">
        <w:rPr>
          <w:snapToGrid w:val="0"/>
          <w:sz w:val="20"/>
          <w:szCs w:val="20"/>
          <w:lang w:bidi="ar-SA"/>
        </w:rPr>
        <w:t xml:space="preserve"> </w:t>
      </w:r>
      <w:proofErr w:type="spellStart"/>
      <w:r w:rsidRPr="00A553BC">
        <w:rPr>
          <w:snapToGrid w:val="0"/>
          <w:sz w:val="20"/>
          <w:szCs w:val="20"/>
          <w:lang w:bidi="ar-SA"/>
        </w:rPr>
        <w:t>carpio</w:t>
      </w:r>
      <w:proofErr w:type="spellEnd"/>
      <w:r w:rsidRPr="00A553BC">
        <w:rPr>
          <w:snapToGrid w:val="0"/>
          <w:sz w:val="20"/>
          <w:szCs w:val="20"/>
          <w:lang w:bidi="ar-SA"/>
        </w:rPr>
        <w:t xml:space="preserve">, following herbal treatment for </w:t>
      </w:r>
      <w:proofErr w:type="spellStart"/>
      <w:r w:rsidRPr="00A553BC">
        <w:rPr>
          <w:snapToGrid w:val="0"/>
          <w:sz w:val="20"/>
          <w:szCs w:val="20"/>
          <w:lang w:bidi="ar-SA"/>
        </w:rPr>
        <w:t>Aeromonas</w:t>
      </w:r>
      <w:proofErr w:type="spellEnd"/>
      <w:r w:rsidRPr="00A553BC">
        <w:rPr>
          <w:snapToGrid w:val="0"/>
          <w:sz w:val="20"/>
          <w:szCs w:val="20"/>
          <w:lang w:bidi="ar-SA"/>
        </w:rPr>
        <w:t xml:space="preserve"> </w:t>
      </w:r>
      <w:proofErr w:type="spellStart"/>
      <w:r w:rsidRPr="00A553BC">
        <w:rPr>
          <w:snapToGrid w:val="0"/>
          <w:sz w:val="20"/>
          <w:szCs w:val="20"/>
          <w:lang w:bidi="ar-SA"/>
        </w:rPr>
        <w:t>hydrophila</w:t>
      </w:r>
      <w:proofErr w:type="spellEnd"/>
      <w:r w:rsidRPr="00A553BC">
        <w:rPr>
          <w:snapToGrid w:val="0"/>
          <w:sz w:val="20"/>
          <w:szCs w:val="20"/>
          <w:lang w:bidi="ar-SA"/>
        </w:rPr>
        <w:t xml:space="preserve"> infection. Aquaculture 221, 41–50.</w:t>
      </w:r>
    </w:p>
    <w:p w:rsidR="00320F16" w:rsidRPr="00A553BC" w:rsidRDefault="00320F16" w:rsidP="0069716A">
      <w:pPr>
        <w:numPr>
          <w:ilvl w:val="0"/>
          <w:numId w:val="4"/>
        </w:numPr>
        <w:bidi w:val="0"/>
        <w:ind w:right="-3"/>
        <w:jc w:val="both"/>
        <w:textAlignment w:val="baseline"/>
        <w:rPr>
          <w:snapToGrid w:val="0"/>
          <w:color w:val="000000"/>
          <w:sz w:val="20"/>
          <w:szCs w:val="20"/>
          <w:lang w:bidi="ar-SA"/>
        </w:rPr>
      </w:pPr>
      <w:r w:rsidRPr="00A553BC">
        <w:rPr>
          <w:snapToGrid w:val="0"/>
          <w:color w:val="000000"/>
          <w:sz w:val="20"/>
          <w:szCs w:val="20"/>
          <w:lang w:bidi="ar-SA"/>
        </w:rPr>
        <w:t xml:space="preserve">Hosea, M., Greene, B., McPherson, R., </w:t>
      </w:r>
      <w:proofErr w:type="spellStart"/>
      <w:r w:rsidRPr="00A553BC">
        <w:rPr>
          <w:snapToGrid w:val="0"/>
          <w:color w:val="000000"/>
          <w:sz w:val="20"/>
          <w:szCs w:val="20"/>
          <w:lang w:bidi="ar-SA"/>
        </w:rPr>
        <w:t>Henzi</w:t>
      </w:r>
      <w:proofErr w:type="spellEnd"/>
      <w:r w:rsidRPr="00A553BC">
        <w:rPr>
          <w:snapToGrid w:val="0"/>
          <w:color w:val="000000"/>
          <w:sz w:val="20"/>
          <w:szCs w:val="20"/>
          <w:lang w:bidi="ar-SA"/>
        </w:rPr>
        <w:t xml:space="preserve">, M., </w:t>
      </w:r>
      <w:proofErr w:type="spellStart"/>
      <w:proofErr w:type="gramStart"/>
      <w:r w:rsidRPr="00A553BC">
        <w:rPr>
          <w:snapToGrid w:val="0"/>
          <w:color w:val="000000"/>
          <w:sz w:val="20"/>
          <w:szCs w:val="20"/>
          <w:lang w:bidi="ar-SA"/>
        </w:rPr>
        <w:t>AlexanderM</w:t>
      </w:r>
      <w:proofErr w:type="spellEnd"/>
      <w:r w:rsidRPr="00A553BC">
        <w:rPr>
          <w:snapToGrid w:val="0"/>
          <w:color w:val="000000"/>
          <w:sz w:val="20"/>
          <w:szCs w:val="20"/>
          <w:lang w:bidi="ar-SA"/>
        </w:rPr>
        <w:t>.,</w:t>
      </w:r>
      <w:proofErr w:type="gramEnd"/>
      <w:r w:rsidRPr="00A553BC">
        <w:rPr>
          <w:snapToGrid w:val="0"/>
          <w:color w:val="000000"/>
          <w:sz w:val="20"/>
          <w:szCs w:val="20"/>
          <w:lang w:bidi="ar-SA"/>
        </w:rPr>
        <w:t xml:space="preserve"> </w:t>
      </w:r>
      <w:proofErr w:type="spellStart"/>
      <w:r w:rsidRPr="00A553BC">
        <w:rPr>
          <w:snapToGrid w:val="0"/>
          <w:color w:val="000000"/>
          <w:sz w:val="20"/>
          <w:szCs w:val="20"/>
          <w:lang w:bidi="ar-SA"/>
        </w:rPr>
        <w:t>Darnall</w:t>
      </w:r>
      <w:proofErr w:type="spellEnd"/>
      <w:r w:rsidRPr="00A553BC">
        <w:rPr>
          <w:snapToGrid w:val="0"/>
          <w:color w:val="000000"/>
          <w:sz w:val="20"/>
          <w:szCs w:val="20"/>
          <w:lang w:bidi="ar-SA"/>
        </w:rPr>
        <w:t xml:space="preserve">, D., (1986). Accumulation of elemental gold on the alga Chlorella </w:t>
      </w:r>
      <w:proofErr w:type="spellStart"/>
      <w:r w:rsidRPr="00A553BC">
        <w:rPr>
          <w:snapToGrid w:val="0"/>
          <w:color w:val="000000"/>
          <w:sz w:val="20"/>
          <w:szCs w:val="20"/>
          <w:lang w:bidi="ar-SA"/>
        </w:rPr>
        <w:t>vulgaris</w:t>
      </w:r>
      <w:proofErr w:type="spellEnd"/>
      <w:r w:rsidRPr="00A553BC">
        <w:rPr>
          <w:snapToGrid w:val="0"/>
          <w:color w:val="000000"/>
          <w:sz w:val="20"/>
          <w:szCs w:val="20"/>
          <w:lang w:bidi="ar-SA"/>
        </w:rPr>
        <w:t xml:space="preserve">. </w:t>
      </w:r>
      <w:proofErr w:type="spellStart"/>
      <w:r w:rsidRPr="00A553BC">
        <w:rPr>
          <w:snapToGrid w:val="0"/>
          <w:color w:val="000000"/>
          <w:sz w:val="20"/>
          <w:szCs w:val="20"/>
          <w:lang w:bidi="ar-SA"/>
        </w:rPr>
        <w:t>Inorg</w:t>
      </w:r>
      <w:proofErr w:type="spellEnd"/>
      <w:r w:rsidRPr="00A553BC">
        <w:rPr>
          <w:snapToGrid w:val="0"/>
          <w:color w:val="000000"/>
          <w:sz w:val="20"/>
          <w:szCs w:val="20"/>
          <w:lang w:bidi="ar-SA"/>
        </w:rPr>
        <w:t xml:space="preserve">. </w:t>
      </w:r>
      <w:proofErr w:type="spellStart"/>
      <w:r w:rsidRPr="00A553BC">
        <w:rPr>
          <w:snapToGrid w:val="0"/>
          <w:color w:val="000000"/>
          <w:sz w:val="20"/>
          <w:szCs w:val="20"/>
          <w:lang w:bidi="ar-SA"/>
        </w:rPr>
        <w:t>Chim</w:t>
      </w:r>
      <w:proofErr w:type="spellEnd"/>
      <w:r w:rsidRPr="00A553BC">
        <w:rPr>
          <w:snapToGrid w:val="0"/>
          <w:color w:val="000000"/>
          <w:sz w:val="20"/>
          <w:szCs w:val="20"/>
          <w:lang w:bidi="ar-SA"/>
        </w:rPr>
        <w:t xml:space="preserve">. </w:t>
      </w:r>
      <w:proofErr w:type="spellStart"/>
      <w:r w:rsidRPr="00A553BC">
        <w:rPr>
          <w:snapToGrid w:val="0"/>
          <w:color w:val="000000"/>
          <w:sz w:val="20"/>
          <w:szCs w:val="20"/>
          <w:lang w:bidi="ar-SA"/>
        </w:rPr>
        <w:t>Acta</w:t>
      </w:r>
      <w:proofErr w:type="spellEnd"/>
      <w:r w:rsidRPr="00A553BC">
        <w:rPr>
          <w:snapToGrid w:val="0"/>
          <w:color w:val="000000"/>
          <w:sz w:val="20"/>
          <w:szCs w:val="20"/>
          <w:lang w:bidi="ar-SA"/>
        </w:rPr>
        <w:t xml:space="preserve"> 123, 161–165.</w:t>
      </w:r>
    </w:p>
    <w:p w:rsidR="00A2158B" w:rsidRPr="00A553BC" w:rsidRDefault="00320F16" w:rsidP="0069716A">
      <w:pPr>
        <w:numPr>
          <w:ilvl w:val="0"/>
          <w:numId w:val="4"/>
        </w:numPr>
        <w:bidi w:val="0"/>
        <w:ind w:right="-3"/>
        <w:jc w:val="both"/>
        <w:textAlignment w:val="baseline"/>
        <w:rPr>
          <w:snapToGrid w:val="0"/>
          <w:color w:val="000000"/>
          <w:sz w:val="20"/>
          <w:szCs w:val="20"/>
          <w:lang w:bidi="ar-SA"/>
        </w:rPr>
      </w:pPr>
      <w:r w:rsidRPr="00A553BC">
        <w:rPr>
          <w:snapToGrid w:val="0"/>
          <w:color w:val="000000"/>
          <w:sz w:val="20"/>
          <w:szCs w:val="20"/>
          <w:lang w:bidi="ar-SA"/>
        </w:rPr>
        <w:t>ICAR</w:t>
      </w:r>
      <w:r w:rsidR="00A553BC" w:rsidRPr="00A553BC">
        <w:rPr>
          <w:snapToGrid w:val="0"/>
          <w:color w:val="000000"/>
          <w:sz w:val="20"/>
          <w:szCs w:val="20"/>
          <w:lang w:bidi="ar-SA"/>
        </w:rPr>
        <w:t xml:space="preserve"> </w:t>
      </w:r>
      <w:r w:rsidRPr="00A553BC">
        <w:rPr>
          <w:snapToGrid w:val="0"/>
          <w:color w:val="000000"/>
          <w:sz w:val="20"/>
          <w:szCs w:val="20"/>
          <w:lang w:bidi="ar-SA"/>
        </w:rPr>
        <w:t xml:space="preserve">(1993). World </w:t>
      </w:r>
      <w:proofErr w:type="spellStart"/>
      <w:r w:rsidRPr="00A553BC">
        <w:rPr>
          <w:snapToGrid w:val="0"/>
          <w:color w:val="000000"/>
          <w:sz w:val="20"/>
          <w:szCs w:val="20"/>
          <w:lang w:bidi="ar-SA"/>
        </w:rPr>
        <w:t>Neem</w:t>
      </w:r>
      <w:proofErr w:type="spellEnd"/>
      <w:r w:rsidRPr="00A553BC">
        <w:rPr>
          <w:snapToGrid w:val="0"/>
          <w:color w:val="000000"/>
          <w:sz w:val="20"/>
          <w:szCs w:val="20"/>
          <w:lang w:bidi="ar-SA"/>
        </w:rPr>
        <w:t xml:space="preserve"> Conference Souvenir ICAR, Bangalore, India.</w:t>
      </w:r>
    </w:p>
    <w:p w:rsidR="00A2158B" w:rsidRPr="00A553BC" w:rsidRDefault="00320F16" w:rsidP="0069716A">
      <w:pPr>
        <w:numPr>
          <w:ilvl w:val="0"/>
          <w:numId w:val="4"/>
        </w:numPr>
        <w:autoSpaceDE w:val="0"/>
        <w:autoSpaceDN w:val="0"/>
        <w:bidi w:val="0"/>
        <w:adjustRightInd w:val="0"/>
        <w:ind w:right="-3"/>
        <w:jc w:val="both"/>
        <w:rPr>
          <w:snapToGrid w:val="0"/>
          <w:sz w:val="20"/>
          <w:szCs w:val="20"/>
        </w:rPr>
      </w:pPr>
      <w:proofErr w:type="spellStart"/>
      <w:r w:rsidRPr="00A553BC">
        <w:rPr>
          <w:snapToGrid w:val="0"/>
          <w:sz w:val="20"/>
          <w:szCs w:val="20"/>
        </w:rPr>
        <w:t>Isman</w:t>
      </w:r>
      <w:proofErr w:type="spellEnd"/>
      <w:r w:rsidRPr="00A553BC">
        <w:rPr>
          <w:snapToGrid w:val="0"/>
          <w:sz w:val="20"/>
          <w:szCs w:val="20"/>
        </w:rPr>
        <w:t xml:space="preserve">, M.B., </w:t>
      </w:r>
      <w:proofErr w:type="spellStart"/>
      <w:r w:rsidRPr="00A553BC">
        <w:rPr>
          <w:snapToGrid w:val="0"/>
          <w:sz w:val="20"/>
          <w:szCs w:val="20"/>
        </w:rPr>
        <w:t>Koul</w:t>
      </w:r>
      <w:proofErr w:type="spellEnd"/>
      <w:r w:rsidRPr="00A553BC">
        <w:rPr>
          <w:snapToGrid w:val="0"/>
          <w:sz w:val="20"/>
          <w:szCs w:val="20"/>
        </w:rPr>
        <w:t xml:space="preserve">, O., </w:t>
      </w:r>
      <w:proofErr w:type="spellStart"/>
      <w:r w:rsidRPr="00A553BC">
        <w:rPr>
          <w:snapToGrid w:val="0"/>
          <w:sz w:val="20"/>
          <w:szCs w:val="20"/>
        </w:rPr>
        <w:t>Luczyski</w:t>
      </w:r>
      <w:proofErr w:type="spellEnd"/>
      <w:r w:rsidRPr="00A553BC">
        <w:rPr>
          <w:snapToGrid w:val="0"/>
          <w:sz w:val="20"/>
          <w:szCs w:val="20"/>
        </w:rPr>
        <w:t>, A., Kaminski, J., (1990)</w:t>
      </w:r>
      <w:r w:rsidR="00A553BC" w:rsidRPr="00A553BC">
        <w:rPr>
          <w:snapToGrid w:val="0"/>
          <w:sz w:val="20"/>
          <w:szCs w:val="20"/>
        </w:rPr>
        <w:t>:</w:t>
      </w:r>
      <w:r w:rsidRPr="00A553BC">
        <w:rPr>
          <w:snapToGrid w:val="0"/>
          <w:sz w:val="20"/>
          <w:szCs w:val="20"/>
        </w:rPr>
        <w:t xml:space="preserve"> Insecticidal and </w:t>
      </w:r>
      <w:proofErr w:type="spellStart"/>
      <w:r w:rsidRPr="00A553BC">
        <w:rPr>
          <w:snapToGrid w:val="0"/>
          <w:sz w:val="20"/>
          <w:szCs w:val="20"/>
        </w:rPr>
        <w:t>antifeedant</w:t>
      </w:r>
      <w:proofErr w:type="spellEnd"/>
      <w:r w:rsidRPr="00A553BC">
        <w:rPr>
          <w:snapToGrid w:val="0"/>
          <w:sz w:val="20"/>
          <w:szCs w:val="20"/>
        </w:rPr>
        <w:t xml:space="preserve"> bioactivities of </w:t>
      </w:r>
      <w:proofErr w:type="spellStart"/>
      <w:r w:rsidRPr="00A553BC">
        <w:rPr>
          <w:snapToGrid w:val="0"/>
          <w:sz w:val="20"/>
          <w:szCs w:val="20"/>
        </w:rPr>
        <w:t>neem</w:t>
      </w:r>
      <w:proofErr w:type="spellEnd"/>
      <w:r w:rsidRPr="00A553BC">
        <w:rPr>
          <w:snapToGrid w:val="0"/>
          <w:sz w:val="20"/>
          <w:szCs w:val="20"/>
        </w:rPr>
        <w:t xml:space="preserve"> oils and their relationship to </w:t>
      </w:r>
      <w:proofErr w:type="spellStart"/>
      <w:r w:rsidRPr="00A553BC">
        <w:rPr>
          <w:snapToGrid w:val="0"/>
          <w:sz w:val="20"/>
          <w:szCs w:val="20"/>
        </w:rPr>
        <w:t>azadirachtin</w:t>
      </w:r>
      <w:proofErr w:type="spellEnd"/>
      <w:r w:rsidRPr="00A553BC">
        <w:rPr>
          <w:snapToGrid w:val="0"/>
          <w:sz w:val="20"/>
          <w:szCs w:val="20"/>
        </w:rPr>
        <w:t xml:space="preserve"> content. J. Agric. Food Chem. 38, 1406–1411.</w:t>
      </w:r>
    </w:p>
    <w:p w:rsidR="00320F16"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Jacobes</w:t>
      </w:r>
      <w:proofErr w:type="spellEnd"/>
      <w:r w:rsidRPr="00A553BC">
        <w:rPr>
          <w:snapToGrid w:val="0"/>
          <w:sz w:val="20"/>
          <w:szCs w:val="20"/>
          <w:lang w:bidi="ar-SA"/>
        </w:rPr>
        <w:t xml:space="preserve">, E., B.L. </w:t>
      </w:r>
      <w:proofErr w:type="spellStart"/>
      <w:r w:rsidRPr="00A553BC">
        <w:rPr>
          <w:snapToGrid w:val="0"/>
          <w:sz w:val="20"/>
          <w:szCs w:val="20"/>
          <w:lang w:bidi="ar-SA"/>
        </w:rPr>
        <w:t>Kasten</w:t>
      </w:r>
      <w:proofErr w:type="spellEnd"/>
      <w:r w:rsidRPr="00A553BC">
        <w:rPr>
          <w:snapToGrid w:val="0"/>
          <w:sz w:val="20"/>
          <w:szCs w:val="20"/>
          <w:lang w:bidi="ar-SA"/>
        </w:rPr>
        <w:t xml:space="preserve">, W. </w:t>
      </w:r>
      <w:proofErr w:type="spellStart"/>
      <w:r w:rsidRPr="00A553BC">
        <w:rPr>
          <w:snapToGrid w:val="0"/>
          <w:sz w:val="20"/>
          <w:szCs w:val="20"/>
          <w:lang w:bidi="ar-SA"/>
        </w:rPr>
        <w:t>R.Demoott</w:t>
      </w:r>
      <w:proofErr w:type="spellEnd"/>
      <w:r w:rsidRPr="00A553BC">
        <w:rPr>
          <w:snapToGrid w:val="0"/>
          <w:sz w:val="20"/>
          <w:szCs w:val="20"/>
          <w:lang w:bidi="ar-SA"/>
        </w:rPr>
        <w:t xml:space="preserve"> and </w:t>
      </w:r>
      <w:proofErr w:type="spellStart"/>
      <w:r w:rsidRPr="00A553BC">
        <w:rPr>
          <w:snapToGrid w:val="0"/>
          <w:sz w:val="20"/>
          <w:szCs w:val="20"/>
          <w:lang w:bidi="ar-SA"/>
        </w:rPr>
        <w:t>W.l</w:t>
      </w:r>
      <w:proofErr w:type="spellEnd"/>
      <w:r w:rsidRPr="00A553BC">
        <w:rPr>
          <w:snapToGrid w:val="0"/>
          <w:sz w:val="20"/>
          <w:szCs w:val="20"/>
          <w:lang w:bidi="ar-SA"/>
        </w:rPr>
        <w:t xml:space="preserve">. </w:t>
      </w:r>
      <w:proofErr w:type="spellStart"/>
      <w:r w:rsidRPr="00A553BC">
        <w:rPr>
          <w:snapToGrid w:val="0"/>
          <w:sz w:val="20"/>
          <w:szCs w:val="20"/>
          <w:lang w:bidi="ar-SA"/>
        </w:rPr>
        <w:t>Wolfson</w:t>
      </w:r>
      <w:proofErr w:type="spellEnd"/>
      <w:r w:rsidRPr="00A553BC">
        <w:rPr>
          <w:snapToGrid w:val="0"/>
          <w:sz w:val="20"/>
          <w:szCs w:val="20"/>
          <w:lang w:bidi="ar-SA"/>
        </w:rPr>
        <w:t xml:space="preserve">, </w:t>
      </w:r>
      <w:r w:rsidR="00633148" w:rsidRPr="00A553BC">
        <w:rPr>
          <w:snapToGrid w:val="0"/>
          <w:sz w:val="20"/>
          <w:szCs w:val="20"/>
          <w:lang w:bidi="ar-SA"/>
        </w:rPr>
        <w:t>(</w:t>
      </w:r>
      <w:r w:rsidRPr="00A553BC">
        <w:rPr>
          <w:snapToGrid w:val="0"/>
          <w:sz w:val="20"/>
          <w:szCs w:val="20"/>
          <w:lang w:bidi="ar-SA"/>
        </w:rPr>
        <w:t>1990</w:t>
      </w:r>
      <w:r w:rsidR="00633148" w:rsidRPr="00A553BC">
        <w:rPr>
          <w:snapToGrid w:val="0"/>
          <w:sz w:val="20"/>
          <w:szCs w:val="20"/>
          <w:lang w:bidi="ar-SA"/>
        </w:rPr>
        <w:t>)</w:t>
      </w:r>
      <w:r w:rsidRPr="00A553BC">
        <w:rPr>
          <w:snapToGrid w:val="0"/>
          <w:sz w:val="20"/>
          <w:szCs w:val="20"/>
          <w:lang w:bidi="ar-SA"/>
        </w:rPr>
        <w:t>. Laboratory test Handbook 2</w:t>
      </w:r>
      <w:r w:rsidRPr="00A553BC">
        <w:rPr>
          <w:snapToGrid w:val="0"/>
          <w:sz w:val="20"/>
          <w:szCs w:val="20"/>
          <w:vertAlign w:val="superscript"/>
          <w:lang w:bidi="ar-SA"/>
        </w:rPr>
        <w:t>nd</w:t>
      </w:r>
      <w:r w:rsidRPr="00A553BC">
        <w:rPr>
          <w:snapToGrid w:val="0"/>
          <w:sz w:val="20"/>
          <w:szCs w:val="20"/>
          <w:lang w:bidi="ar-SA"/>
        </w:rPr>
        <w:t xml:space="preserve"> ed. </w:t>
      </w:r>
      <w:proofErr w:type="spellStart"/>
      <w:r w:rsidRPr="00A553BC">
        <w:rPr>
          <w:snapToGrid w:val="0"/>
          <w:sz w:val="20"/>
          <w:szCs w:val="20"/>
          <w:lang w:bidi="ar-SA"/>
        </w:rPr>
        <w:t>Williams&amp;Willimas</w:t>
      </w:r>
      <w:proofErr w:type="spellEnd"/>
      <w:r w:rsidRPr="00A553BC">
        <w:rPr>
          <w:snapToGrid w:val="0"/>
          <w:sz w:val="20"/>
          <w:szCs w:val="20"/>
          <w:lang w:bidi="ar-SA"/>
        </w:rPr>
        <w:t xml:space="preserve">, </w:t>
      </w:r>
      <w:proofErr w:type="spellStart"/>
      <w:r w:rsidRPr="00A553BC">
        <w:rPr>
          <w:snapToGrid w:val="0"/>
          <w:sz w:val="20"/>
          <w:szCs w:val="20"/>
          <w:lang w:bidi="ar-SA"/>
        </w:rPr>
        <w:t>Baltmor</w:t>
      </w:r>
      <w:proofErr w:type="spellEnd"/>
      <w:r w:rsidRPr="00A553BC">
        <w:rPr>
          <w:snapToGrid w:val="0"/>
          <w:sz w:val="20"/>
          <w:szCs w:val="20"/>
          <w:lang w:bidi="ar-SA"/>
        </w:rPr>
        <w:t xml:space="preserve">. </w:t>
      </w:r>
      <w:proofErr w:type="gramStart"/>
      <w:r w:rsidRPr="00A553BC">
        <w:rPr>
          <w:snapToGrid w:val="0"/>
          <w:sz w:val="20"/>
          <w:szCs w:val="20"/>
          <w:lang w:bidi="ar-SA"/>
        </w:rPr>
        <w:t>toxicity</w:t>
      </w:r>
      <w:proofErr w:type="gramEnd"/>
      <w:r w:rsidR="00A553BC" w:rsidRPr="00A553BC">
        <w:rPr>
          <w:snapToGrid w:val="0"/>
          <w:sz w:val="20"/>
          <w:szCs w:val="20"/>
          <w:lang w:bidi="ar-SA"/>
        </w:rPr>
        <w:t>:</w:t>
      </w:r>
      <w:r w:rsidRPr="00A553BC">
        <w:rPr>
          <w:snapToGrid w:val="0"/>
          <w:sz w:val="20"/>
          <w:szCs w:val="20"/>
          <w:lang w:bidi="ar-SA"/>
        </w:rPr>
        <w:t xml:space="preserve"> an experimental study on growth and uptake in </w:t>
      </w:r>
      <w:proofErr w:type="spellStart"/>
      <w:r w:rsidRPr="00A553BC">
        <w:rPr>
          <w:snapToGrid w:val="0"/>
          <w:sz w:val="20"/>
          <w:szCs w:val="20"/>
          <w:lang w:bidi="ar-SA"/>
        </w:rPr>
        <w:t>Heteropneustes</w:t>
      </w:r>
      <w:proofErr w:type="spellEnd"/>
      <w:r w:rsidRPr="00A553BC">
        <w:rPr>
          <w:snapToGrid w:val="0"/>
          <w:sz w:val="20"/>
          <w:szCs w:val="20"/>
          <w:lang w:bidi="ar-SA"/>
        </w:rPr>
        <w:t xml:space="preserve"> </w:t>
      </w:r>
      <w:proofErr w:type="spellStart"/>
      <w:r w:rsidRPr="00A553BC">
        <w:rPr>
          <w:snapToGrid w:val="0"/>
          <w:sz w:val="20"/>
          <w:szCs w:val="20"/>
          <w:lang w:bidi="ar-SA"/>
        </w:rPr>
        <w:t>fossilis</w:t>
      </w:r>
      <w:proofErr w:type="spellEnd"/>
      <w:r w:rsidRPr="00A553BC">
        <w:rPr>
          <w:snapToGrid w:val="0"/>
          <w:sz w:val="20"/>
          <w:szCs w:val="20"/>
          <w:lang w:bidi="ar-SA"/>
        </w:rPr>
        <w:t xml:space="preserve"> (Bloch). J. Aqua. Trop.</w:t>
      </w:r>
      <w:proofErr w:type="gramStart"/>
      <w:r w:rsidRPr="00A553BC">
        <w:rPr>
          <w:snapToGrid w:val="0"/>
          <w:sz w:val="20"/>
          <w:szCs w:val="20"/>
          <w:lang w:bidi="ar-SA"/>
        </w:rPr>
        <w:t>,14:65</w:t>
      </w:r>
      <w:proofErr w:type="gramEnd"/>
      <w:r w:rsidRPr="00A553BC">
        <w:rPr>
          <w:snapToGrid w:val="0"/>
          <w:sz w:val="20"/>
          <w:szCs w:val="20"/>
          <w:lang w:bidi="ar-SA"/>
        </w:rPr>
        <w:t>-7.</w:t>
      </w:r>
    </w:p>
    <w:p w:rsidR="00991EE1" w:rsidRPr="00A553BC" w:rsidRDefault="00320F16" w:rsidP="0069716A">
      <w:pPr>
        <w:numPr>
          <w:ilvl w:val="0"/>
          <w:numId w:val="4"/>
        </w:numPr>
        <w:autoSpaceDE w:val="0"/>
        <w:autoSpaceDN w:val="0"/>
        <w:bidi w:val="0"/>
        <w:adjustRightInd w:val="0"/>
        <w:ind w:right="-3"/>
        <w:jc w:val="both"/>
        <w:rPr>
          <w:snapToGrid w:val="0"/>
          <w:sz w:val="20"/>
          <w:szCs w:val="20"/>
        </w:rPr>
      </w:pPr>
      <w:r w:rsidRPr="00A553BC">
        <w:rPr>
          <w:snapToGrid w:val="0"/>
          <w:sz w:val="20"/>
          <w:szCs w:val="20"/>
          <w:lang w:bidi="ar-SA"/>
        </w:rPr>
        <w:t xml:space="preserve">James, R. and K. </w:t>
      </w:r>
      <w:proofErr w:type="spellStart"/>
      <w:r w:rsidRPr="00A553BC">
        <w:rPr>
          <w:snapToGrid w:val="0"/>
          <w:sz w:val="20"/>
          <w:szCs w:val="20"/>
          <w:lang w:bidi="ar-SA"/>
        </w:rPr>
        <w:t>Sampath</w:t>
      </w:r>
      <w:proofErr w:type="spellEnd"/>
      <w:proofErr w:type="gramStart"/>
      <w:r w:rsidRPr="00A553BC">
        <w:rPr>
          <w:snapToGrid w:val="0"/>
          <w:sz w:val="20"/>
          <w:szCs w:val="20"/>
          <w:lang w:bidi="ar-SA"/>
        </w:rPr>
        <w:t>,</w:t>
      </w:r>
      <w:r w:rsidR="00E02D6B" w:rsidRPr="00A553BC">
        <w:rPr>
          <w:snapToGrid w:val="0"/>
          <w:sz w:val="20"/>
          <w:szCs w:val="20"/>
          <w:lang w:bidi="ar-SA"/>
        </w:rPr>
        <w:t>(</w:t>
      </w:r>
      <w:proofErr w:type="gramEnd"/>
      <w:r w:rsidRPr="00A553BC">
        <w:rPr>
          <w:snapToGrid w:val="0"/>
          <w:sz w:val="20"/>
          <w:szCs w:val="20"/>
          <w:lang w:bidi="ar-SA"/>
        </w:rPr>
        <w:t>1999</w:t>
      </w:r>
      <w:r w:rsidR="00E02D6B" w:rsidRPr="00A553BC">
        <w:rPr>
          <w:snapToGrid w:val="0"/>
          <w:sz w:val="20"/>
          <w:szCs w:val="20"/>
          <w:lang w:bidi="ar-SA"/>
        </w:rPr>
        <w:t>)</w:t>
      </w:r>
      <w:r w:rsidRPr="00A553BC">
        <w:rPr>
          <w:snapToGrid w:val="0"/>
          <w:sz w:val="20"/>
          <w:szCs w:val="20"/>
          <w:lang w:bidi="ar-SA"/>
        </w:rPr>
        <w:t xml:space="preserve">. Effect of ion-exchanging </w:t>
      </w:r>
      <w:proofErr w:type="spellStart"/>
      <w:r w:rsidRPr="00A553BC">
        <w:rPr>
          <w:snapToGrid w:val="0"/>
          <w:sz w:val="20"/>
          <w:szCs w:val="20"/>
          <w:lang w:bidi="ar-SA"/>
        </w:rPr>
        <w:t>agent.Zeolite</w:t>
      </w:r>
      <w:proofErr w:type="spellEnd"/>
      <w:r w:rsidRPr="00A553BC">
        <w:rPr>
          <w:snapToGrid w:val="0"/>
          <w:sz w:val="20"/>
          <w:szCs w:val="20"/>
          <w:lang w:bidi="ar-SA"/>
        </w:rPr>
        <w:t xml:space="preserve"> on reduction of cadmium</w:t>
      </w:r>
      <w:r w:rsidR="00C467AF" w:rsidRPr="00A553BC">
        <w:rPr>
          <w:snapToGrid w:val="0"/>
          <w:sz w:val="20"/>
          <w:szCs w:val="20"/>
          <w:lang w:bidi="ar-SA"/>
        </w:rPr>
        <w:t xml:space="preserve"> toxicity: an experimental study on growth and elemental </w:t>
      </w:r>
      <w:proofErr w:type="spellStart"/>
      <w:r w:rsidR="00C467AF" w:rsidRPr="00A553BC">
        <w:rPr>
          <w:snapToGrid w:val="0"/>
          <w:sz w:val="20"/>
          <w:szCs w:val="20"/>
          <w:lang w:bidi="ar-SA"/>
        </w:rPr>
        <w:t>up</w:t>
      </w:r>
      <w:r w:rsidR="00991EE1" w:rsidRPr="00A553BC">
        <w:rPr>
          <w:snapToGrid w:val="0"/>
          <w:sz w:val="20"/>
          <w:szCs w:val="20"/>
        </w:rPr>
        <w:t>tak</w:t>
      </w:r>
      <w:proofErr w:type="spellEnd"/>
      <w:r w:rsidR="00991EE1" w:rsidRPr="00A553BC">
        <w:rPr>
          <w:snapToGrid w:val="0"/>
          <w:sz w:val="20"/>
          <w:szCs w:val="20"/>
        </w:rPr>
        <w:t xml:space="preserve"> in </w:t>
      </w:r>
      <w:proofErr w:type="spellStart"/>
      <w:r w:rsidR="00991EE1" w:rsidRPr="00A553BC">
        <w:rPr>
          <w:snapToGrid w:val="0"/>
          <w:sz w:val="20"/>
          <w:szCs w:val="20"/>
        </w:rPr>
        <w:t>Heteropneustes</w:t>
      </w:r>
      <w:proofErr w:type="spellEnd"/>
      <w:r w:rsidR="00991EE1" w:rsidRPr="00A553BC">
        <w:rPr>
          <w:snapToGrid w:val="0"/>
          <w:sz w:val="20"/>
          <w:szCs w:val="20"/>
        </w:rPr>
        <w:t xml:space="preserve"> </w:t>
      </w:r>
      <w:proofErr w:type="spellStart"/>
      <w:r w:rsidR="00991EE1" w:rsidRPr="00A553BC">
        <w:rPr>
          <w:snapToGrid w:val="0"/>
          <w:sz w:val="20"/>
          <w:szCs w:val="20"/>
        </w:rPr>
        <w:t>fossilis</w:t>
      </w:r>
      <w:proofErr w:type="spellEnd"/>
      <w:r w:rsidR="00991EE1" w:rsidRPr="00A553BC">
        <w:rPr>
          <w:snapToGrid w:val="0"/>
          <w:sz w:val="20"/>
          <w:szCs w:val="20"/>
        </w:rPr>
        <w:t xml:space="preserve"> (Bloch) J. Aqua. Trop.</w:t>
      </w:r>
      <w:proofErr w:type="gramStart"/>
      <w:r w:rsidR="00991EE1" w:rsidRPr="00A553BC">
        <w:rPr>
          <w:snapToGrid w:val="0"/>
          <w:sz w:val="20"/>
          <w:szCs w:val="20"/>
        </w:rPr>
        <w:t>,14:65</w:t>
      </w:r>
      <w:proofErr w:type="gramEnd"/>
      <w:r w:rsidR="00991EE1" w:rsidRPr="00A553BC">
        <w:rPr>
          <w:snapToGrid w:val="0"/>
          <w:sz w:val="20"/>
          <w:szCs w:val="20"/>
        </w:rPr>
        <w:t>-7.</w:t>
      </w:r>
    </w:p>
    <w:p w:rsidR="00A2158B" w:rsidRPr="00A553BC" w:rsidRDefault="00320F16" w:rsidP="0069716A">
      <w:pPr>
        <w:numPr>
          <w:ilvl w:val="0"/>
          <w:numId w:val="4"/>
        </w:numPr>
        <w:autoSpaceDE w:val="0"/>
        <w:autoSpaceDN w:val="0"/>
        <w:bidi w:val="0"/>
        <w:adjustRightInd w:val="0"/>
        <w:ind w:right="-3"/>
        <w:jc w:val="both"/>
        <w:rPr>
          <w:snapToGrid w:val="0"/>
          <w:sz w:val="20"/>
          <w:szCs w:val="20"/>
        </w:rPr>
      </w:pPr>
      <w:proofErr w:type="spellStart"/>
      <w:r w:rsidRPr="00A553BC">
        <w:rPr>
          <w:snapToGrid w:val="0"/>
          <w:sz w:val="20"/>
          <w:szCs w:val="20"/>
        </w:rPr>
        <w:t>Kaoud</w:t>
      </w:r>
      <w:proofErr w:type="spellEnd"/>
      <w:r w:rsidRPr="00A553BC">
        <w:rPr>
          <w:snapToGrid w:val="0"/>
          <w:sz w:val="20"/>
          <w:szCs w:val="20"/>
        </w:rPr>
        <w:t xml:space="preserve"> H. A, </w:t>
      </w:r>
      <w:proofErr w:type="spellStart"/>
      <w:r w:rsidRPr="00A553BC">
        <w:rPr>
          <w:snapToGrid w:val="0"/>
          <w:sz w:val="20"/>
          <w:szCs w:val="20"/>
        </w:rPr>
        <w:t>Manal</w:t>
      </w:r>
      <w:proofErr w:type="spellEnd"/>
      <w:r w:rsidRPr="00A553BC">
        <w:rPr>
          <w:snapToGrid w:val="0"/>
          <w:sz w:val="20"/>
          <w:szCs w:val="20"/>
        </w:rPr>
        <w:t xml:space="preserve"> M.</w:t>
      </w:r>
      <w:r w:rsidR="00A553BC" w:rsidRPr="00A553BC">
        <w:rPr>
          <w:snapToGrid w:val="0"/>
          <w:sz w:val="20"/>
          <w:szCs w:val="20"/>
        </w:rPr>
        <w:t xml:space="preserve"> </w:t>
      </w:r>
      <w:proofErr w:type="spellStart"/>
      <w:r w:rsidRPr="00A553BC">
        <w:rPr>
          <w:snapToGrid w:val="0"/>
          <w:sz w:val="20"/>
          <w:szCs w:val="20"/>
        </w:rPr>
        <w:t>Zaki</w:t>
      </w:r>
      <w:proofErr w:type="spellEnd"/>
      <w:r w:rsidRPr="00A553BC">
        <w:rPr>
          <w:snapToGrid w:val="0"/>
          <w:sz w:val="20"/>
          <w:szCs w:val="20"/>
        </w:rPr>
        <w:t>, Ahmed R. El-</w:t>
      </w:r>
      <w:proofErr w:type="spellStart"/>
      <w:r w:rsidRPr="00A553BC">
        <w:rPr>
          <w:snapToGrid w:val="0"/>
          <w:sz w:val="20"/>
          <w:szCs w:val="20"/>
        </w:rPr>
        <w:t>Dahshan</w:t>
      </w:r>
      <w:proofErr w:type="spellEnd"/>
      <w:r w:rsidRPr="00A553BC">
        <w:rPr>
          <w:snapToGrid w:val="0"/>
          <w:sz w:val="20"/>
          <w:szCs w:val="20"/>
        </w:rPr>
        <w:t xml:space="preserve">, </w:t>
      </w:r>
      <w:proofErr w:type="spellStart"/>
      <w:r w:rsidRPr="00A553BC">
        <w:rPr>
          <w:snapToGrid w:val="0"/>
          <w:sz w:val="20"/>
          <w:szCs w:val="20"/>
        </w:rPr>
        <w:t>Sherein</w:t>
      </w:r>
      <w:proofErr w:type="spellEnd"/>
      <w:r w:rsidRPr="00A553BC">
        <w:rPr>
          <w:snapToGrid w:val="0"/>
          <w:sz w:val="20"/>
          <w:szCs w:val="20"/>
        </w:rPr>
        <w:t xml:space="preserve"> </w:t>
      </w:r>
      <w:proofErr w:type="spellStart"/>
      <w:r w:rsidRPr="00A553BC">
        <w:rPr>
          <w:snapToGrid w:val="0"/>
          <w:sz w:val="20"/>
          <w:szCs w:val="20"/>
        </w:rPr>
        <w:t>Saeid</w:t>
      </w:r>
      <w:proofErr w:type="spellEnd"/>
      <w:r w:rsidRPr="00A553BC">
        <w:rPr>
          <w:snapToGrid w:val="0"/>
          <w:sz w:val="20"/>
          <w:szCs w:val="20"/>
        </w:rPr>
        <w:t xml:space="preserve"> and </w:t>
      </w:r>
      <w:proofErr w:type="spellStart"/>
      <w:r w:rsidRPr="00A553BC">
        <w:rPr>
          <w:snapToGrid w:val="0"/>
          <w:sz w:val="20"/>
          <w:szCs w:val="20"/>
        </w:rPr>
        <w:t>Hesham</w:t>
      </w:r>
      <w:proofErr w:type="spellEnd"/>
      <w:r w:rsidRPr="00A553BC">
        <w:rPr>
          <w:snapToGrid w:val="0"/>
          <w:sz w:val="20"/>
          <w:szCs w:val="20"/>
        </w:rPr>
        <w:t xml:space="preserve"> Y. El </w:t>
      </w:r>
      <w:proofErr w:type="spellStart"/>
      <w:r w:rsidRPr="00A553BC">
        <w:rPr>
          <w:snapToGrid w:val="0"/>
          <w:sz w:val="20"/>
          <w:szCs w:val="20"/>
        </w:rPr>
        <w:t>Zorba</w:t>
      </w:r>
      <w:proofErr w:type="spellEnd"/>
      <w:r w:rsidRPr="00A553BC">
        <w:rPr>
          <w:snapToGrid w:val="0"/>
          <w:sz w:val="20"/>
          <w:szCs w:val="20"/>
        </w:rPr>
        <w:t>. (2011)</w:t>
      </w:r>
      <w:r w:rsidR="00A553BC" w:rsidRPr="00A553BC">
        <w:rPr>
          <w:snapToGrid w:val="0"/>
          <w:sz w:val="20"/>
          <w:szCs w:val="20"/>
        </w:rPr>
        <w:t>:</w:t>
      </w:r>
      <w:r w:rsidRPr="00A553BC">
        <w:rPr>
          <w:snapToGrid w:val="0"/>
          <w:sz w:val="20"/>
          <w:szCs w:val="20"/>
        </w:rPr>
        <w:t xml:space="preserve"> Amelioration the Toxic Effects of Cadmium-Exposure in Nile Tilapia (</w:t>
      </w:r>
      <w:proofErr w:type="spellStart"/>
      <w:r w:rsidRPr="00A553BC">
        <w:rPr>
          <w:i/>
          <w:iCs/>
          <w:snapToGrid w:val="0"/>
          <w:sz w:val="20"/>
          <w:szCs w:val="20"/>
        </w:rPr>
        <w:t>Oreochromis</w:t>
      </w:r>
      <w:proofErr w:type="spellEnd"/>
      <w:r w:rsidRPr="00A553BC">
        <w:rPr>
          <w:i/>
          <w:iCs/>
          <w:snapToGrid w:val="0"/>
          <w:sz w:val="20"/>
          <w:szCs w:val="20"/>
        </w:rPr>
        <w:t xml:space="preserve"> </w:t>
      </w:r>
      <w:proofErr w:type="spellStart"/>
      <w:r w:rsidRPr="00A553BC">
        <w:rPr>
          <w:i/>
          <w:iCs/>
          <w:snapToGrid w:val="0"/>
          <w:sz w:val="20"/>
          <w:szCs w:val="20"/>
        </w:rPr>
        <w:t>Niloticus</w:t>
      </w:r>
      <w:proofErr w:type="spellEnd"/>
      <w:r w:rsidRPr="00A553BC">
        <w:rPr>
          <w:snapToGrid w:val="0"/>
          <w:sz w:val="20"/>
          <w:szCs w:val="20"/>
        </w:rPr>
        <w:t xml:space="preserve">) by using </w:t>
      </w:r>
      <w:proofErr w:type="spellStart"/>
      <w:r w:rsidRPr="00A553BC">
        <w:rPr>
          <w:snapToGrid w:val="0"/>
          <w:sz w:val="20"/>
          <w:szCs w:val="20"/>
        </w:rPr>
        <w:t>Lemna</w:t>
      </w:r>
      <w:proofErr w:type="spellEnd"/>
      <w:r w:rsidRPr="00A553BC">
        <w:rPr>
          <w:snapToGrid w:val="0"/>
          <w:sz w:val="20"/>
          <w:szCs w:val="20"/>
        </w:rPr>
        <w:t xml:space="preserve"> </w:t>
      </w:r>
      <w:proofErr w:type="spellStart"/>
      <w:r w:rsidRPr="00A553BC">
        <w:rPr>
          <w:snapToGrid w:val="0"/>
          <w:sz w:val="20"/>
          <w:szCs w:val="20"/>
        </w:rPr>
        <w:t>gibba</w:t>
      </w:r>
      <w:proofErr w:type="spellEnd"/>
      <w:r w:rsidRPr="00A553BC">
        <w:rPr>
          <w:snapToGrid w:val="0"/>
          <w:sz w:val="20"/>
          <w:szCs w:val="20"/>
        </w:rPr>
        <w:t xml:space="preserve"> L. Life Science Journal.;8(1):185-195.</w:t>
      </w:r>
    </w:p>
    <w:p w:rsidR="00A2158B" w:rsidRPr="00A553BC" w:rsidRDefault="00320F16" w:rsidP="0069716A">
      <w:pPr>
        <w:numPr>
          <w:ilvl w:val="0"/>
          <w:numId w:val="4"/>
        </w:numPr>
        <w:autoSpaceDE w:val="0"/>
        <w:autoSpaceDN w:val="0"/>
        <w:bidi w:val="0"/>
        <w:adjustRightInd w:val="0"/>
        <w:ind w:right="-3"/>
        <w:jc w:val="both"/>
        <w:rPr>
          <w:snapToGrid w:val="0"/>
          <w:sz w:val="20"/>
          <w:szCs w:val="20"/>
        </w:rPr>
      </w:pPr>
      <w:proofErr w:type="spellStart"/>
      <w:r w:rsidRPr="00A553BC">
        <w:rPr>
          <w:snapToGrid w:val="0"/>
          <w:sz w:val="20"/>
          <w:szCs w:val="20"/>
        </w:rPr>
        <w:lastRenderedPageBreak/>
        <w:t>Kaoud</w:t>
      </w:r>
      <w:proofErr w:type="spellEnd"/>
      <w:r w:rsidRPr="00A553BC">
        <w:rPr>
          <w:snapToGrid w:val="0"/>
          <w:sz w:val="20"/>
          <w:szCs w:val="20"/>
        </w:rPr>
        <w:t xml:space="preserve"> H.A. and A.R. El-</w:t>
      </w:r>
      <w:proofErr w:type="spellStart"/>
      <w:r w:rsidRPr="00A553BC">
        <w:rPr>
          <w:snapToGrid w:val="0"/>
          <w:sz w:val="20"/>
          <w:szCs w:val="20"/>
        </w:rPr>
        <w:t>Dahshan</w:t>
      </w:r>
      <w:proofErr w:type="spellEnd"/>
      <w:r w:rsidRPr="00A553BC">
        <w:rPr>
          <w:snapToGrid w:val="0"/>
          <w:sz w:val="20"/>
          <w:szCs w:val="20"/>
        </w:rPr>
        <w:t xml:space="preserve"> (2010): Bioaccumulation and </w:t>
      </w:r>
      <w:proofErr w:type="spellStart"/>
      <w:r w:rsidRPr="00A553BC">
        <w:rPr>
          <w:snapToGrid w:val="0"/>
          <w:sz w:val="20"/>
          <w:szCs w:val="20"/>
        </w:rPr>
        <w:t>histopathological</w:t>
      </w:r>
      <w:proofErr w:type="spellEnd"/>
      <w:r w:rsidRPr="00A553BC">
        <w:rPr>
          <w:snapToGrid w:val="0"/>
          <w:sz w:val="20"/>
          <w:szCs w:val="20"/>
        </w:rPr>
        <w:t xml:space="preserve"> alterations of the heavy metals in </w:t>
      </w:r>
      <w:proofErr w:type="spellStart"/>
      <w:r w:rsidRPr="00A553BC">
        <w:rPr>
          <w:i/>
          <w:iCs/>
          <w:snapToGrid w:val="0"/>
          <w:sz w:val="20"/>
          <w:szCs w:val="20"/>
        </w:rPr>
        <w:t>Oreochromis</w:t>
      </w:r>
      <w:proofErr w:type="spellEnd"/>
      <w:r w:rsidRPr="00A553BC">
        <w:rPr>
          <w:i/>
          <w:iCs/>
          <w:snapToGrid w:val="0"/>
          <w:sz w:val="20"/>
          <w:szCs w:val="20"/>
        </w:rPr>
        <w:t xml:space="preserve"> </w:t>
      </w:r>
      <w:proofErr w:type="spellStart"/>
      <w:r w:rsidRPr="00A553BC">
        <w:rPr>
          <w:i/>
          <w:iCs/>
          <w:snapToGrid w:val="0"/>
          <w:sz w:val="20"/>
          <w:szCs w:val="20"/>
        </w:rPr>
        <w:t>niloticus</w:t>
      </w:r>
      <w:proofErr w:type="spellEnd"/>
      <w:r w:rsidRPr="00A553BC">
        <w:rPr>
          <w:snapToGrid w:val="0"/>
          <w:sz w:val="20"/>
          <w:szCs w:val="20"/>
        </w:rPr>
        <w:t xml:space="preserve"> </w:t>
      </w:r>
      <w:proofErr w:type="gramStart"/>
      <w:r w:rsidRPr="00A553BC">
        <w:rPr>
          <w:snapToGrid w:val="0"/>
          <w:sz w:val="20"/>
          <w:szCs w:val="20"/>
        </w:rPr>
        <w:t>fish.,</w:t>
      </w:r>
      <w:proofErr w:type="gramEnd"/>
      <w:r w:rsidRPr="00A553BC">
        <w:rPr>
          <w:snapToGrid w:val="0"/>
          <w:sz w:val="20"/>
          <w:szCs w:val="20"/>
        </w:rPr>
        <w:t xml:space="preserve"> Nature and Science. 2010</w:t>
      </w:r>
      <w:proofErr w:type="gramStart"/>
      <w:r w:rsidRPr="00A553BC">
        <w:rPr>
          <w:snapToGrid w:val="0"/>
          <w:sz w:val="20"/>
          <w:szCs w:val="20"/>
        </w:rPr>
        <w:t>;8</w:t>
      </w:r>
      <w:proofErr w:type="gramEnd"/>
      <w:r w:rsidRPr="00A553BC">
        <w:rPr>
          <w:snapToGrid w:val="0"/>
          <w:sz w:val="20"/>
          <w:szCs w:val="20"/>
        </w:rPr>
        <w:t>(4):147-156.</w:t>
      </w:r>
    </w:p>
    <w:p w:rsidR="00A2158B"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Karuppasamy</w:t>
      </w:r>
      <w:proofErr w:type="gramStart"/>
      <w:r w:rsidRPr="00A553BC">
        <w:rPr>
          <w:snapToGrid w:val="0"/>
          <w:sz w:val="20"/>
          <w:szCs w:val="20"/>
          <w:lang w:bidi="ar-SA"/>
        </w:rPr>
        <w:t>,R.S.Subathra</w:t>
      </w:r>
      <w:proofErr w:type="spellEnd"/>
      <w:proofErr w:type="gramEnd"/>
      <w:r w:rsidRPr="00A553BC">
        <w:rPr>
          <w:snapToGrid w:val="0"/>
          <w:sz w:val="20"/>
          <w:szCs w:val="20"/>
          <w:lang w:bidi="ar-SA"/>
        </w:rPr>
        <w:t xml:space="preserve"> and S. </w:t>
      </w:r>
      <w:proofErr w:type="spellStart"/>
      <w:r w:rsidRPr="00A553BC">
        <w:rPr>
          <w:snapToGrid w:val="0"/>
          <w:sz w:val="20"/>
          <w:szCs w:val="20"/>
          <w:lang w:bidi="ar-SA"/>
        </w:rPr>
        <w:t>Puvaneswari</w:t>
      </w:r>
      <w:proofErr w:type="spellEnd"/>
      <w:r w:rsidRPr="00A553BC">
        <w:rPr>
          <w:snapToGrid w:val="0"/>
          <w:sz w:val="20"/>
          <w:szCs w:val="20"/>
          <w:lang w:bidi="ar-SA"/>
        </w:rPr>
        <w:t xml:space="preserve">, </w:t>
      </w:r>
      <w:r w:rsidR="00E02D6B" w:rsidRPr="00A553BC">
        <w:rPr>
          <w:snapToGrid w:val="0"/>
          <w:sz w:val="20"/>
          <w:szCs w:val="20"/>
          <w:lang w:bidi="ar-SA"/>
        </w:rPr>
        <w:t>(</w:t>
      </w:r>
      <w:r w:rsidRPr="00A553BC">
        <w:rPr>
          <w:snapToGrid w:val="0"/>
          <w:sz w:val="20"/>
          <w:szCs w:val="20"/>
          <w:lang w:bidi="ar-SA"/>
        </w:rPr>
        <w:t>2005</w:t>
      </w:r>
      <w:r w:rsidR="00E02D6B" w:rsidRPr="00A553BC">
        <w:rPr>
          <w:snapToGrid w:val="0"/>
          <w:sz w:val="20"/>
          <w:szCs w:val="20"/>
          <w:lang w:bidi="ar-SA"/>
        </w:rPr>
        <w:t>)</w:t>
      </w:r>
      <w:r w:rsidRPr="00A553BC">
        <w:rPr>
          <w:snapToGrid w:val="0"/>
          <w:sz w:val="20"/>
          <w:szCs w:val="20"/>
          <w:lang w:bidi="ar-SA"/>
        </w:rPr>
        <w:t>.</w:t>
      </w:r>
      <w:r w:rsidR="00A553BC" w:rsidRPr="00A553BC">
        <w:rPr>
          <w:rFonts w:hint="eastAsia"/>
          <w:snapToGrid w:val="0"/>
          <w:sz w:val="20"/>
          <w:szCs w:val="20"/>
          <w:lang w:eastAsia="zh-CN" w:bidi="ar-SA"/>
        </w:rPr>
        <w:t xml:space="preserve"> </w:t>
      </w:r>
      <w:proofErr w:type="spellStart"/>
      <w:r w:rsidRPr="00A553BC">
        <w:rPr>
          <w:snapToGrid w:val="0"/>
          <w:sz w:val="20"/>
          <w:szCs w:val="20"/>
          <w:lang w:bidi="ar-SA"/>
        </w:rPr>
        <w:t>Haematological</w:t>
      </w:r>
      <w:proofErr w:type="spellEnd"/>
      <w:r w:rsidRPr="00A553BC">
        <w:rPr>
          <w:snapToGrid w:val="0"/>
          <w:sz w:val="20"/>
          <w:szCs w:val="20"/>
          <w:lang w:bidi="ar-SA"/>
        </w:rPr>
        <w:t xml:space="preserve"> responses to exposure to </w:t>
      </w:r>
      <w:proofErr w:type="spellStart"/>
      <w:r w:rsidRPr="00A553BC">
        <w:rPr>
          <w:snapToGrid w:val="0"/>
          <w:sz w:val="20"/>
          <w:szCs w:val="20"/>
          <w:lang w:bidi="ar-SA"/>
        </w:rPr>
        <w:t>sublethal</w:t>
      </w:r>
      <w:proofErr w:type="spellEnd"/>
      <w:r w:rsidRPr="00A553BC">
        <w:rPr>
          <w:snapToGrid w:val="0"/>
          <w:sz w:val="20"/>
          <w:szCs w:val="20"/>
          <w:lang w:bidi="ar-SA"/>
        </w:rPr>
        <w:t xml:space="preserve"> concentration of cadmium in air </w:t>
      </w:r>
      <w:proofErr w:type="spellStart"/>
      <w:r w:rsidRPr="00A553BC">
        <w:rPr>
          <w:snapToGrid w:val="0"/>
          <w:sz w:val="20"/>
          <w:szCs w:val="20"/>
          <w:lang w:bidi="ar-SA"/>
        </w:rPr>
        <w:t>beathing</w:t>
      </w:r>
      <w:proofErr w:type="spellEnd"/>
      <w:r w:rsidRPr="00A553BC">
        <w:rPr>
          <w:snapToGrid w:val="0"/>
          <w:sz w:val="20"/>
          <w:szCs w:val="20"/>
          <w:lang w:bidi="ar-SA"/>
        </w:rPr>
        <w:t xml:space="preserve"> </w:t>
      </w:r>
      <w:proofErr w:type="spellStart"/>
      <w:r w:rsidRPr="00A553BC">
        <w:rPr>
          <w:snapToGrid w:val="0"/>
          <w:sz w:val="20"/>
          <w:szCs w:val="20"/>
          <w:lang w:bidi="ar-SA"/>
        </w:rPr>
        <w:t>fish.Channa</w:t>
      </w:r>
      <w:proofErr w:type="spellEnd"/>
      <w:r w:rsidRPr="00A553BC">
        <w:rPr>
          <w:snapToGrid w:val="0"/>
          <w:sz w:val="20"/>
          <w:szCs w:val="20"/>
          <w:lang w:bidi="ar-SA"/>
        </w:rPr>
        <w:t xml:space="preserve"> </w:t>
      </w:r>
      <w:proofErr w:type="spellStart"/>
      <w:r w:rsidRPr="00A553BC">
        <w:rPr>
          <w:snapToGrid w:val="0"/>
          <w:sz w:val="20"/>
          <w:szCs w:val="20"/>
          <w:lang w:bidi="ar-SA"/>
        </w:rPr>
        <w:t>punctatus</w:t>
      </w:r>
      <w:proofErr w:type="spellEnd"/>
      <w:r w:rsidRPr="00A553BC">
        <w:rPr>
          <w:snapToGrid w:val="0"/>
          <w:sz w:val="20"/>
          <w:szCs w:val="20"/>
          <w:lang w:bidi="ar-SA"/>
        </w:rPr>
        <w:t xml:space="preserve"> (Bloch) J.</w:t>
      </w:r>
      <w:r w:rsidR="00A553BC" w:rsidRPr="00A553BC">
        <w:rPr>
          <w:rFonts w:hint="eastAsia"/>
          <w:snapToGrid w:val="0"/>
          <w:sz w:val="20"/>
          <w:szCs w:val="20"/>
          <w:lang w:eastAsia="zh-CN" w:bidi="ar-SA"/>
        </w:rPr>
        <w:t xml:space="preserve"> </w:t>
      </w:r>
      <w:r w:rsidRPr="00A553BC">
        <w:rPr>
          <w:snapToGrid w:val="0"/>
          <w:sz w:val="20"/>
          <w:szCs w:val="20"/>
          <w:lang w:bidi="ar-SA"/>
        </w:rPr>
        <w:t>Environ.</w:t>
      </w:r>
      <w:r w:rsidR="00A553BC" w:rsidRPr="00A553BC">
        <w:rPr>
          <w:rFonts w:hint="eastAsia"/>
          <w:snapToGrid w:val="0"/>
          <w:sz w:val="20"/>
          <w:szCs w:val="20"/>
          <w:lang w:eastAsia="zh-CN" w:bidi="ar-SA"/>
        </w:rPr>
        <w:t xml:space="preserve"> </w:t>
      </w:r>
      <w:r w:rsidRPr="00A553BC">
        <w:rPr>
          <w:snapToGrid w:val="0"/>
          <w:sz w:val="20"/>
          <w:szCs w:val="20"/>
          <w:lang w:bidi="ar-SA"/>
        </w:rPr>
        <w:t>Biol., 26:123-8.</w:t>
      </w:r>
    </w:p>
    <w:p w:rsidR="00320F16" w:rsidRPr="00A553BC" w:rsidRDefault="00320F16" w:rsidP="0069716A">
      <w:pPr>
        <w:numPr>
          <w:ilvl w:val="0"/>
          <w:numId w:val="4"/>
        </w:numPr>
        <w:bidi w:val="0"/>
        <w:ind w:right="-3"/>
        <w:jc w:val="both"/>
        <w:rPr>
          <w:snapToGrid w:val="0"/>
          <w:sz w:val="20"/>
          <w:szCs w:val="20"/>
        </w:rPr>
      </w:pPr>
      <w:proofErr w:type="spellStart"/>
      <w:r w:rsidRPr="00A553BC">
        <w:rPr>
          <w:snapToGrid w:val="0"/>
          <w:sz w:val="20"/>
          <w:szCs w:val="20"/>
        </w:rPr>
        <w:t>Ketkar</w:t>
      </w:r>
      <w:proofErr w:type="spellEnd"/>
      <w:r w:rsidRPr="00A553BC">
        <w:rPr>
          <w:snapToGrid w:val="0"/>
          <w:sz w:val="20"/>
          <w:szCs w:val="20"/>
        </w:rPr>
        <w:t xml:space="preserve">, A. Y. and </w:t>
      </w:r>
      <w:proofErr w:type="spellStart"/>
      <w:r w:rsidRPr="00A553BC">
        <w:rPr>
          <w:snapToGrid w:val="0"/>
          <w:sz w:val="20"/>
          <w:szCs w:val="20"/>
        </w:rPr>
        <w:t>Ketkar</w:t>
      </w:r>
      <w:proofErr w:type="spellEnd"/>
      <w:r w:rsidRPr="00A553BC">
        <w:rPr>
          <w:snapToGrid w:val="0"/>
          <w:sz w:val="20"/>
          <w:szCs w:val="20"/>
        </w:rPr>
        <w:t xml:space="preserve">, C. M., (1995): in The </w:t>
      </w:r>
      <w:proofErr w:type="spellStart"/>
      <w:r w:rsidRPr="00A553BC">
        <w:rPr>
          <w:snapToGrid w:val="0"/>
          <w:sz w:val="20"/>
          <w:szCs w:val="20"/>
        </w:rPr>
        <w:t>Neem</w:t>
      </w:r>
      <w:proofErr w:type="spellEnd"/>
      <w:r w:rsidRPr="00A553BC">
        <w:rPr>
          <w:snapToGrid w:val="0"/>
          <w:sz w:val="20"/>
          <w:szCs w:val="20"/>
        </w:rPr>
        <w:t xml:space="preserve"> Tree: Source of Unique Natural Products for Integrated Pest Management, Medicine, Industry and Other Purposes (ed. </w:t>
      </w:r>
      <w:proofErr w:type="spellStart"/>
      <w:r w:rsidRPr="00A553BC">
        <w:rPr>
          <w:snapToGrid w:val="0"/>
          <w:sz w:val="20"/>
          <w:szCs w:val="20"/>
        </w:rPr>
        <w:t>Schmutterer</w:t>
      </w:r>
      <w:proofErr w:type="spellEnd"/>
      <w:r w:rsidRPr="00A553BC">
        <w:rPr>
          <w:snapToGrid w:val="0"/>
          <w:sz w:val="20"/>
          <w:szCs w:val="20"/>
        </w:rPr>
        <w:t>, H.),</w:t>
      </w:r>
      <w:r w:rsidR="00A553BC" w:rsidRPr="00A553BC">
        <w:rPr>
          <w:snapToGrid w:val="0"/>
          <w:sz w:val="20"/>
          <w:szCs w:val="20"/>
        </w:rPr>
        <w:t xml:space="preserve"> </w:t>
      </w:r>
      <w:r w:rsidRPr="00A553BC">
        <w:rPr>
          <w:snapToGrid w:val="0"/>
          <w:sz w:val="20"/>
          <w:szCs w:val="20"/>
        </w:rPr>
        <w:t>pp.518-525.</w:t>
      </w:r>
    </w:p>
    <w:p w:rsidR="00320F16" w:rsidRPr="00A553BC" w:rsidRDefault="00320F16" w:rsidP="0069716A">
      <w:pPr>
        <w:numPr>
          <w:ilvl w:val="0"/>
          <w:numId w:val="4"/>
        </w:numPr>
        <w:bidi w:val="0"/>
        <w:ind w:right="-3"/>
        <w:jc w:val="both"/>
        <w:rPr>
          <w:snapToGrid w:val="0"/>
          <w:sz w:val="20"/>
          <w:szCs w:val="20"/>
        </w:rPr>
      </w:pPr>
      <w:r w:rsidRPr="00A553BC">
        <w:rPr>
          <w:snapToGrid w:val="0"/>
          <w:sz w:val="20"/>
          <w:szCs w:val="20"/>
        </w:rPr>
        <w:t xml:space="preserve">Khan, M. and </w:t>
      </w:r>
      <w:proofErr w:type="spellStart"/>
      <w:r w:rsidRPr="00A553BC">
        <w:rPr>
          <w:snapToGrid w:val="0"/>
          <w:sz w:val="20"/>
          <w:szCs w:val="20"/>
        </w:rPr>
        <w:t>Wassilew</w:t>
      </w:r>
      <w:proofErr w:type="spellEnd"/>
      <w:r w:rsidRPr="00A553BC">
        <w:rPr>
          <w:snapToGrid w:val="0"/>
          <w:sz w:val="20"/>
          <w:szCs w:val="20"/>
        </w:rPr>
        <w:t>, S. W., (1987)</w:t>
      </w:r>
      <w:r w:rsidR="00E02D6B" w:rsidRPr="00A553BC">
        <w:rPr>
          <w:snapToGrid w:val="0"/>
          <w:sz w:val="20"/>
          <w:szCs w:val="20"/>
        </w:rPr>
        <w:t>:</w:t>
      </w:r>
      <w:r w:rsidRPr="00A553BC">
        <w:rPr>
          <w:snapToGrid w:val="0"/>
          <w:sz w:val="20"/>
          <w:szCs w:val="20"/>
        </w:rPr>
        <w:t xml:space="preserve"> in Natural Pesticides from the </w:t>
      </w:r>
      <w:proofErr w:type="spellStart"/>
      <w:r w:rsidRPr="00A553BC">
        <w:rPr>
          <w:snapToGrid w:val="0"/>
          <w:sz w:val="20"/>
          <w:szCs w:val="20"/>
        </w:rPr>
        <w:t>Neem</w:t>
      </w:r>
      <w:proofErr w:type="spellEnd"/>
      <w:r w:rsidRPr="00A553BC">
        <w:rPr>
          <w:snapToGrid w:val="0"/>
          <w:sz w:val="20"/>
          <w:szCs w:val="20"/>
        </w:rPr>
        <w:t xml:space="preserve"> Tree and Other Tropical Plants (</w:t>
      </w:r>
      <w:proofErr w:type="spellStart"/>
      <w:r w:rsidRPr="00A553BC">
        <w:rPr>
          <w:snapToGrid w:val="0"/>
          <w:sz w:val="20"/>
          <w:szCs w:val="20"/>
        </w:rPr>
        <w:t>eds</w:t>
      </w:r>
      <w:proofErr w:type="spellEnd"/>
      <w:r w:rsidRPr="00A553BC">
        <w:rPr>
          <w:snapToGrid w:val="0"/>
          <w:sz w:val="20"/>
          <w:szCs w:val="20"/>
        </w:rPr>
        <w:t xml:space="preserve"> </w:t>
      </w:r>
      <w:proofErr w:type="spellStart"/>
      <w:r w:rsidRPr="00A553BC">
        <w:rPr>
          <w:snapToGrid w:val="0"/>
          <w:sz w:val="20"/>
          <w:szCs w:val="20"/>
        </w:rPr>
        <w:t>Schmutterer</w:t>
      </w:r>
      <w:proofErr w:type="spellEnd"/>
      <w:r w:rsidRPr="00A553BC">
        <w:rPr>
          <w:snapToGrid w:val="0"/>
          <w:sz w:val="20"/>
          <w:szCs w:val="20"/>
        </w:rPr>
        <w:t xml:space="preserve">, H. and Asher, K. R. S.), GTZ, </w:t>
      </w:r>
      <w:proofErr w:type="spellStart"/>
      <w:r w:rsidRPr="00A553BC">
        <w:rPr>
          <w:snapToGrid w:val="0"/>
          <w:sz w:val="20"/>
          <w:szCs w:val="20"/>
        </w:rPr>
        <w:t>Eschborn</w:t>
      </w:r>
      <w:proofErr w:type="spellEnd"/>
      <w:r w:rsidRPr="00A553BC">
        <w:rPr>
          <w:snapToGrid w:val="0"/>
          <w:sz w:val="20"/>
          <w:szCs w:val="20"/>
        </w:rPr>
        <w:t>, Germany,</w:t>
      </w:r>
      <w:r w:rsidR="00A553BC" w:rsidRPr="00A553BC">
        <w:rPr>
          <w:snapToGrid w:val="0"/>
          <w:sz w:val="20"/>
          <w:szCs w:val="20"/>
        </w:rPr>
        <w:t>,</w:t>
      </w:r>
      <w:r w:rsidRPr="00A553BC">
        <w:rPr>
          <w:snapToGrid w:val="0"/>
          <w:sz w:val="20"/>
          <w:szCs w:val="20"/>
        </w:rPr>
        <w:t xml:space="preserve"> pp. 645-650.</w:t>
      </w:r>
    </w:p>
    <w:p w:rsidR="00A2158B" w:rsidRPr="00A553BC" w:rsidRDefault="00474C0D"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Khangarot</w:t>
      </w:r>
      <w:proofErr w:type="spellEnd"/>
      <w:r w:rsidRPr="00A553BC">
        <w:rPr>
          <w:snapToGrid w:val="0"/>
          <w:sz w:val="20"/>
          <w:szCs w:val="20"/>
          <w:lang w:bidi="ar-SA"/>
        </w:rPr>
        <w:t xml:space="preserve">, B.S. and D.M. </w:t>
      </w:r>
      <w:proofErr w:type="spellStart"/>
      <w:r w:rsidRPr="00A553BC">
        <w:rPr>
          <w:snapToGrid w:val="0"/>
          <w:sz w:val="20"/>
          <w:szCs w:val="20"/>
          <w:lang w:bidi="ar-SA"/>
        </w:rPr>
        <w:t>Tripathi</w:t>
      </w:r>
      <w:proofErr w:type="spellEnd"/>
      <w:r w:rsidRPr="00A553BC">
        <w:rPr>
          <w:snapToGrid w:val="0"/>
          <w:sz w:val="20"/>
          <w:szCs w:val="20"/>
          <w:lang w:bidi="ar-SA"/>
        </w:rPr>
        <w:t xml:space="preserve"> (1991). Changes in </w:t>
      </w:r>
      <w:proofErr w:type="spellStart"/>
      <w:r w:rsidRPr="00A553BC">
        <w:rPr>
          <w:snapToGrid w:val="0"/>
          <w:sz w:val="20"/>
          <w:szCs w:val="20"/>
          <w:lang w:bidi="ar-SA"/>
        </w:rPr>
        <w:t>humoral</w:t>
      </w:r>
      <w:proofErr w:type="spellEnd"/>
      <w:r w:rsidRPr="00A553BC">
        <w:rPr>
          <w:snapToGrid w:val="0"/>
          <w:sz w:val="20"/>
          <w:szCs w:val="20"/>
          <w:lang w:bidi="ar-SA"/>
        </w:rPr>
        <w:t xml:space="preserve"> and cell-mediated</w:t>
      </w:r>
      <w:r w:rsidR="00A553BC" w:rsidRPr="00A553BC">
        <w:rPr>
          <w:snapToGrid w:val="0"/>
          <w:sz w:val="20"/>
          <w:szCs w:val="20"/>
          <w:lang w:bidi="ar-SA"/>
        </w:rPr>
        <w:t xml:space="preserve"> </w:t>
      </w:r>
      <w:r w:rsidRPr="00A553BC">
        <w:rPr>
          <w:snapToGrid w:val="0"/>
          <w:sz w:val="20"/>
          <w:szCs w:val="20"/>
          <w:lang w:bidi="ar-SA"/>
        </w:rPr>
        <w:t xml:space="preserve">responses and in skin and respiratory surfaces of catfish </w:t>
      </w:r>
      <w:proofErr w:type="spellStart"/>
      <w:r w:rsidRPr="00A553BC">
        <w:rPr>
          <w:i/>
          <w:iCs/>
          <w:snapToGrid w:val="0"/>
          <w:sz w:val="20"/>
          <w:szCs w:val="20"/>
          <w:lang w:bidi="ar-SA"/>
        </w:rPr>
        <w:t>Saccobranchus</w:t>
      </w:r>
      <w:proofErr w:type="spellEnd"/>
      <w:r w:rsidRPr="00A553BC">
        <w:rPr>
          <w:i/>
          <w:iCs/>
          <w:snapToGrid w:val="0"/>
          <w:sz w:val="20"/>
          <w:szCs w:val="20"/>
          <w:lang w:bidi="ar-SA"/>
        </w:rPr>
        <w:t xml:space="preserve"> </w:t>
      </w:r>
      <w:proofErr w:type="spellStart"/>
      <w:r w:rsidRPr="00A553BC">
        <w:rPr>
          <w:i/>
          <w:iCs/>
          <w:snapToGrid w:val="0"/>
          <w:sz w:val="20"/>
          <w:szCs w:val="20"/>
          <w:lang w:bidi="ar-SA"/>
        </w:rPr>
        <w:t>fossillis</w:t>
      </w:r>
      <w:proofErr w:type="spellEnd"/>
      <w:r w:rsidRPr="00A553BC">
        <w:rPr>
          <w:i/>
          <w:iCs/>
          <w:snapToGrid w:val="0"/>
          <w:sz w:val="20"/>
          <w:szCs w:val="20"/>
          <w:lang w:bidi="ar-SA"/>
        </w:rPr>
        <w:t>,</w:t>
      </w:r>
      <w:r w:rsidRPr="00A553BC">
        <w:rPr>
          <w:snapToGrid w:val="0"/>
          <w:sz w:val="20"/>
          <w:szCs w:val="20"/>
          <w:lang w:bidi="ar-SA"/>
        </w:rPr>
        <w:t xml:space="preserve"> following copper exposure. </w:t>
      </w:r>
      <w:proofErr w:type="spellStart"/>
      <w:r w:rsidRPr="00A553BC">
        <w:rPr>
          <w:snapToGrid w:val="0"/>
          <w:sz w:val="20"/>
          <w:szCs w:val="20"/>
          <w:lang w:bidi="ar-SA"/>
        </w:rPr>
        <w:t>Ecot</w:t>
      </w:r>
      <w:proofErr w:type="spellEnd"/>
      <w:r w:rsidRPr="00A553BC">
        <w:rPr>
          <w:snapToGrid w:val="0"/>
          <w:sz w:val="20"/>
          <w:szCs w:val="20"/>
          <w:lang w:bidi="ar-SA"/>
        </w:rPr>
        <w:t>.</w:t>
      </w:r>
      <w:r w:rsidR="00A553BC" w:rsidRPr="00A553BC">
        <w:rPr>
          <w:snapToGrid w:val="0"/>
          <w:sz w:val="20"/>
          <w:szCs w:val="20"/>
          <w:lang w:bidi="ar-SA"/>
        </w:rPr>
        <w:t xml:space="preserve"> </w:t>
      </w:r>
      <w:proofErr w:type="spellStart"/>
      <w:r w:rsidRPr="00A553BC">
        <w:rPr>
          <w:snapToGrid w:val="0"/>
          <w:sz w:val="20"/>
          <w:szCs w:val="20"/>
          <w:lang w:bidi="ar-SA"/>
        </w:rPr>
        <w:t>Enivr</w:t>
      </w:r>
      <w:proofErr w:type="spellEnd"/>
      <w:r w:rsidRPr="00A553BC">
        <w:rPr>
          <w:snapToGrid w:val="0"/>
          <w:sz w:val="20"/>
          <w:szCs w:val="20"/>
          <w:lang w:bidi="ar-SA"/>
        </w:rPr>
        <w:t xml:space="preserve"> Safety, 22: 291-308.</w:t>
      </w:r>
    </w:p>
    <w:p w:rsidR="00474C0D" w:rsidRPr="00A553BC" w:rsidRDefault="00320F16" w:rsidP="0069716A">
      <w:pPr>
        <w:numPr>
          <w:ilvl w:val="0"/>
          <w:numId w:val="4"/>
        </w:numPr>
        <w:tabs>
          <w:tab w:val="right" w:pos="-3960"/>
        </w:tabs>
        <w:bidi w:val="0"/>
        <w:ind w:right="-3"/>
        <w:jc w:val="both"/>
        <w:rPr>
          <w:snapToGrid w:val="0"/>
          <w:sz w:val="20"/>
          <w:szCs w:val="20"/>
        </w:rPr>
      </w:pPr>
      <w:r w:rsidRPr="00A553BC">
        <w:rPr>
          <w:snapToGrid w:val="0"/>
          <w:sz w:val="20"/>
          <w:szCs w:val="20"/>
        </w:rPr>
        <w:t xml:space="preserve">Lucky, Z. (1977): Methods for the diagnosis of fish diseases, </w:t>
      </w:r>
      <w:proofErr w:type="spellStart"/>
      <w:r w:rsidR="00C467AF" w:rsidRPr="00A553BC">
        <w:rPr>
          <w:snapToGrid w:val="0"/>
          <w:sz w:val="20"/>
          <w:szCs w:val="20"/>
        </w:rPr>
        <w:t>Amerind</w:t>
      </w:r>
      <w:proofErr w:type="spellEnd"/>
      <w:r w:rsidR="00C467AF" w:rsidRPr="00A553BC">
        <w:rPr>
          <w:snapToGrid w:val="0"/>
          <w:sz w:val="20"/>
          <w:szCs w:val="20"/>
        </w:rPr>
        <w:t xml:space="preserve">. </w:t>
      </w:r>
      <w:proofErr w:type="gramStart"/>
      <w:r w:rsidR="00C467AF" w:rsidRPr="00A553BC">
        <w:rPr>
          <w:snapToGrid w:val="0"/>
          <w:sz w:val="20"/>
          <w:szCs w:val="20"/>
        </w:rPr>
        <w:t>publishing</w:t>
      </w:r>
      <w:proofErr w:type="gramEnd"/>
      <w:r w:rsidR="00C467AF" w:rsidRPr="00A553BC">
        <w:rPr>
          <w:snapToGrid w:val="0"/>
          <w:sz w:val="20"/>
          <w:szCs w:val="20"/>
        </w:rPr>
        <w:t xml:space="preserve"> Co., P V T.</w:t>
      </w:r>
      <w:r w:rsidR="00474C0D" w:rsidRPr="00A553BC">
        <w:rPr>
          <w:snapToGrid w:val="0"/>
          <w:sz w:val="20"/>
          <w:szCs w:val="20"/>
        </w:rPr>
        <w:t xml:space="preserve"> Ltd., New Delhi, Bombay, India</w:t>
      </w:r>
      <w:r w:rsidR="00A553BC" w:rsidRPr="00A553BC">
        <w:rPr>
          <w:snapToGrid w:val="0"/>
          <w:sz w:val="20"/>
          <w:szCs w:val="20"/>
        </w:rPr>
        <w:t>.</w:t>
      </w:r>
    </w:p>
    <w:p w:rsidR="00320F16"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Mazeoud</w:t>
      </w:r>
      <w:proofErr w:type="spellEnd"/>
      <w:r w:rsidRPr="00A553BC">
        <w:rPr>
          <w:snapToGrid w:val="0"/>
          <w:sz w:val="20"/>
          <w:szCs w:val="20"/>
          <w:lang w:bidi="ar-SA"/>
        </w:rPr>
        <w:t xml:space="preserve">, M. M., F. </w:t>
      </w:r>
      <w:proofErr w:type="spellStart"/>
      <w:r w:rsidRPr="00A553BC">
        <w:rPr>
          <w:snapToGrid w:val="0"/>
          <w:sz w:val="20"/>
          <w:szCs w:val="20"/>
          <w:lang w:bidi="ar-SA"/>
        </w:rPr>
        <w:t>Mazeoud</w:t>
      </w:r>
      <w:proofErr w:type="spellEnd"/>
      <w:r w:rsidRPr="00A553BC">
        <w:rPr>
          <w:snapToGrid w:val="0"/>
          <w:sz w:val="20"/>
          <w:szCs w:val="20"/>
          <w:lang w:bidi="ar-SA"/>
        </w:rPr>
        <w:t xml:space="preserve"> and E. M. Donaldson </w:t>
      </w:r>
      <w:r w:rsidR="00E02D6B" w:rsidRPr="00A553BC">
        <w:rPr>
          <w:snapToGrid w:val="0"/>
          <w:sz w:val="20"/>
          <w:szCs w:val="20"/>
          <w:lang w:bidi="ar-SA"/>
        </w:rPr>
        <w:t>(</w:t>
      </w:r>
      <w:r w:rsidRPr="00A553BC">
        <w:rPr>
          <w:snapToGrid w:val="0"/>
          <w:sz w:val="20"/>
          <w:szCs w:val="20"/>
          <w:lang w:bidi="ar-SA"/>
        </w:rPr>
        <w:t>1977</w:t>
      </w:r>
      <w:r w:rsidR="00E02D6B" w:rsidRPr="00A553BC">
        <w:rPr>
          <w:snapToGrid w:val="0"/>
          <w:sz w:val="20"/>
          <w:szCs w:val="20"/>
          <w:lang w:bidi="ar-SA"/>
        </w:rPr>
        <w:t>)</w:t>
      </w:r>
      <w:r w:rsidRPr="00A553BC">
        <w:rPr>
          <w:snapToGrid w:val="0"/>
          <w:sz w:val="20"/>
          <w:szCs w:val="20"/>
          <w:lang w:bidi="ar-SA"/>
        </w:rPr>
        <w:t xml:space="preserve">. Primary and secondary effect of stress in </w:t>
      </w:r>
      <w:proofErr w:type="spellStart"/>
      <w:r w:rsidRPr="00A553BC">
        <w:rPr>
          <w:snapToGrid w:val="0"/>
          <w:sz w:val="20"/>
          <w:szCs w:val="20"/>
          <w:lang w:bidi="ar-SA"/>
        </w:rPr>
        <w:t>fish</w:t>
      </w:r>
      <w:proofErr w:type="gramStart"/>
      <w:r w:rsidR="00A553BC" w:rsidRPr="00A553BC">
        <w:rPr>
          <w:snapToGrid w:val="0"/>
          <w:sz w:val="20"/>
          <w:szCs w:val="20"/>
          <w:lang w:bidi="ar-SA"/>
        </w:rPr>
        <w:t>:</w:t>
      </w:r>
      <w:r w:rsidRPr="00A553BC">
        <w:rPr>
          <w:snapToGrid w:val="0"/>
          <w:sz w:val="20"/>
          <w:szCs w:val="20"/>
          <w:lang w:bidi="ar-SA"/>
        </w:rPr>
        <w:t>Some</w:t>
      </w:r>
      <w:proofErr w:type="spellEnd"/>
      <w:proofErr w:type="gramEnd"/>
      <w:r w:rsidRPr="00A553BC">
        <w:rPr>
          <w:snapToGrid w:val="0"/>
          <w:sz w:val="20"/>
          <w:szCs w:val="20"/>
          <w:lang w:bidi="ar-SA"/>
        </w:rPr>
        <w:t xml:space="preserve"> new data with a general review transaction of American fisheries society, 106</w:t>
      </w:r>
      <w:r w:rsidR="00A553BC" w:rsidRPr="00A553BC">
        <w:rPr>
          <w:snapToGrid w:val="0"/>
          <w:sz w:val="20"/>
          <w:szCs w:val="20"/>
          <w:lang w:bidi="ar-SA"/>
        </w:rPr>
        <w:t>:</w:t>
      </w:r>
      <w:r w:rsidRPr="00A553BC">
        <w:rPr>
          <w:snapToGrid w:val="0"/>
          <w:sz w:val="20"/>
          <w:szCs w:val="20"/>
          <w:lang w:bidi="ar-SA"/>
        </w:rPr>
        <w:t xml:space="preserve"> 201-212.</w:t>
      </w:r>
    </w:p>
    <w:p w:rsidR="00320F16" w:rsidRPr="00A553BC" w:rsidRDefault="00320F16" w:rsidP="0069716A">
      <w:pPr>
        <w:numPr>
          <w:ilvl w:val="0"/>
          <w:numId w:val="4"/>
        </w:numPr>
        <w:bidi w:val="0"/>
        <w:ind w:right="-3"/>
        <w:jc w:val="both"/>
        <w:rPr>
          <w:rFonts w:eastAsia="TimesNewRomanPSMT"/>
          <w:snapToGrid w:val="0"/>
          <w:sz w:val="20"/>
          <w:szCs w:val="20"/>
          <w:lang w:bidi="ar-SA"/>
        </w:rPr>
      </w:pPr>
      <w:proofErr w:type="spellStart"/>
      <w:r w:rsidRPr="00A553BC">
        <w:rPr>
          <w:rFonts w:eastAsia="TimesNewRomanPSMT"/>
          <w:snapToGrid w:val="0"/>
          <w:sz w:val="20"/>
          <w:szCs w:val="20"/>
          <w:lang w:bidi="ar-SA"/>
        </w:rPr>
        <w:t>Mohanty</w:t>
      </w:r>
      <w:proofErr w:type="spellEnd"/>
      <w:r w:rsidRPr="00A553BC">
        <w:rPr>
          <w:rFonts w:eastAsia="TimesNewRomanPSMT"/>
          <w:snapToGrid w:val="0"/>
          <w:sz w:val="20"/>
          <w:szCs w:val="20"/>
          <w:lang w:bidi="ar-SA"/>
        </w:rPr>
        <w:t xml:space="preserve">, C, Prasad, R., Reddy, S., </w:t>
      </w:r>
      <w:proofErr w:type="spellStart"/>
      <w:r w:rsidRPr="00A553BC">
        <w:rPr>
          <w:rFonts w:eastAsia="TimesNewRomanPSMT"/>
          <w:snapToGrid w:val="0"/>
          <w:sz w:val="20"/>
          <w:szCs w:val="20"/>
          <w:lang w:bidi="ar-SA"/>
        </w:rPr>
        <w:t>Jayant</w:t>
      </w:r>
      <w:proofErr w:type="spellEnd"/>
      <w:r w:rsidRPr="00A553BC">
        <w:rPr>
          <w:rFonts w:eastAsia="TimesNewRomanPSMT"/>
          <w:snapToGrid w:val="0"/>
          <w:sz w:val="20"/>
          <w:szCs w:val="20"/>
          <w:lang w:bidi="ar-SA"/>
        </w:rPr>
        <w:t xml:space="preserve">, A., </w:t>
      </w:r>
      <w:proofErr w:type="spellStart"/>
      <w:r w:rsidRPr="00A553BC">
        <w:rPr>
          <w:rFonts w:eastAsia="TimesNewRomanPSMT"/>
          <w:snapToGrid w:val="0"/>
          <w:sz w:val="20"/>
          <w:szCs w:val="20"/>
          <w:lang w:bidi="ar-SA"/>
        </w:rPr>
        <w:t>Ghosh</w:t>
      </w:r>
      <w:proofErr w:type="spellEnd"/>
      <w:r w:rsidRPr="00A553BC">
        <w:rPr>
          <w:rFonts w:eastAsia="TimesNewRomanPSMT"/>
          <w:snapToGrid w:val="0"/>
          <w:sz w:val="20"/>
          <w:szCs w:val="20"/>
          <w:lang w:bidi="ar-SA"/>
        </w:rPr>
        <w:t xml:space="preserve">, K, Singh, T.B. and Das, B.K. (2005): Maternal anthropometry as predictors of low birth weight. J. Trop. </w:t>
      </w:r>
      <w:proofErr w:type="spellStart"/>
      <w:r w:rsidRPr="00A553BC">
        <w:rPr>
          <w:rFonts w:eastAsia="TimesNewRomanPSMT"/>
          <w:snapToGrid w:val="0"/>
          <w:sz w:val="20"/>
          <w:szCs w:val="20"/>
          <w:lang w:bidi="ar-SA"/>
        </w:rPr>
        <w:t>Pedia</w:t>
      </w:r>
      <w:proofErr w:type="spellEnd"/>
      <w:r w:rsidRPr="00A553BC">
        <w:rPr>
          <w:rFonts w:eastAsia="TimesNewRomanPS-ItalicMT"/>
          <w:i/>
          <w:iCs/>
          <w:snapToGrid w:val="0"/>
          <w:sz w:val="20"/>
          <w:szCs w:val="20"/>
          <w:lang w:bidi="ar-SA"/>
        </w:rPr>
        <w:t xml:space="preserve">. </w:t>
      </w:r>
      <w:r w:rsidRPr="00A553BC">
        <w:rPr>
          <w:rFonts w:eastAsia="TimesNewRomanPSMT"/>
          <w:snapToGrid w:val="0"/>
          <w:sz w:val="20"/>
          <w:szCs w:val="20"/>
          <w:lang w:bidi="ar-SA"/>
        </w:rPr>
        <w:t>52(1): 24-29.</w:t>
      </w:r>
    </w:p>
    <w:p w:rsidR="00A2158B" w:rsidRPr="00A553BC" w:rsidRDefault="00320F16" w:rsidP="0069716A">
      <w:pPr>
        <w:numPr>
          <w:ilvl w:val="0"/>
          <w:numId w:val="4"/>
        </w:numPr>
        <w:autoSpaceDE w:val="0"/>
        <w:autoSpaceDN w:val="0"/>
        <w:bidi w:val="0"/>
        <w:adjustRightInd w:val="0"/>
        <w:ind w:right="-3"/>
        <w:jc w:val="both"/>
        <w:rPr>
          <w:snapToGrid w:val="0"/>
          <w:sz w:val="20"/>
          <w:szCs w:val="20"/>
          <w:lang w:bidi="ar-SA"/>
        </w:rPr>
      </w:pPr>
      <w:r w:rsidRPr="00A553BC">
        <w:rPr>
          <w:snapToGrid w:val="0"/>
          <w:sz w:val="20"/>
          <w:szCs w:val="20"/>
          <w:lang w:bidi="ar-SA"/>
        </w:rPr>
        <w:t xml:space="preserve">Mona M. </w:t>
      </w:r>
      <w:proofErr w:type="spellStart"/>
      <w:r w:rsidRPr="00A553BC">
        <w:rPr>
          <w:snapToGrid w:val="0"/>
          <w:sz w:val="20"/>
          <w:szCs w:val="20"/>
          <w:lang w:bidi="ar-SA"/>
        </w:rPr>
        <w:t>Ismael</w:t>
      </w:r>
      <w:proofErr w:type="spellEnd"/>
      <w:r w:rsidR="00A553BC" w:rsidRPr="00A553BC">
        <w:rPr>
          <w:snapToGrid w:val="0"/>
          <w:sz w:val="20"/>
          <w:szCs w:val="20"/>
          <w:lang w:bidi="ar-SA"/>
        </w:rPr>
        <w:t>,</w:t>
      </w:r>
      <w:r w:rsidRPr="00A553BC">
        <w:rPr>
          <w:snapToGrid w:val="0"/>
          <w:sz w:val="20"/>
          <w:szCs w:val="20"/>
          <w:lang w:bidi="ar-SA"/>
        </w:rPr>
        <w:t xml:space="preserve"> </w:t>
      </w:r>
      <w:proofErr w:type="spellStart"/>
      <w:r w:rsidRPr="00A553BC">
        <w:rPr>
          <w:snapToGrid w:val="0"/>
          <w:sz w:val="20"/>
          <w:szCs w:val="20"/>
          <w:lang w:bidi="ar-SA"/>
        </w:rPr>
        <w:t>Soliman</w:t>
      </w:r>
      <w:proofErr w:type="spellEnd"/>
      <w:r w:rsidRPr="00A553BC">
        <w:rPr>
          <w:snapToGrid w:val="0"/>
          <w:sz w:val="20"/>
          <w:szCs w:val="20"/>
          <w:lang w:bidi="ar-SA"/>
        </w:rPr>
        <w:t>,</w:t>
      </w:r>
      <w:r w:rsidR="00A553BC" w:rsidRPr="00A553BC">
        <w:rPr>
          <w:rFonts w:hint="eastAsia"/>
          <w:snapToGrid w:val="0"/>
          <w:sz w:val="20"/>
          <w:szCs w:val="20"/>
          <w:lang w:eastAsia="zh-CN" w:bidi="ar-SA"/>
        </w:rPr>
        <w:t xml:space="preserve"> </w:t>
      </w:r>
      <w:r w:rsidRPr="00A553BC">
        <w:rPr>
          <w:snapToGrid w:val="0"/>
          <w:sz w:val="20"/>
          <w:szCs w:val="20"/>
          <w:lang w:bidi="ar-SA"/>
        </w:rPr>
        <w:t xml:space="preserve">W.S. and </w:t>
      </w:r>
      <w:proofErr w:type="spellStart"/>
      <w:r w:rsidRPr="00A553BC">
        <w:rPr>
          <w:snapToGrid w:val="0"/>
          <w:sz w:val="20"/>
          <w:szCs w:val="20"/>
          <w:lang w:bidi="ar-SA"/>
        </w:rPr>
        <w:t>Amnah</w:t>
      </w:r>
      <w:proofErr w:type="spellEnd"/>
      <w:r w:rsidRPr="00A553BC">
        <w:rPr>
          <w:snapToGrid w:val="0"/>
          <w:sz w:val="20"/>
          <w:szCs w:val="20"/>
          <w:lang w:bidi="ar-SA"/>
        </w:rPr>
        <w:t xml:space="preserve"> A.H. </w:t>
      </w:r>
      <w:proofErr w:type="spellStart"/>
      <w:r w:rsidRPr="00A553BC">
        <w:rPr>
          <w:snapToGrid w:val="0"/>
          <w:sz w:val="20"/>
          <w:szCs w:val="20"/>
          <w:lang w:bidi="ar-SA"/>
        </w:rPr>
        <w:t>Rayes</w:t>
      </w:r>
      <w:proofErr w:type="spellEnd"/>
      <w:r w:rsidR="00A553BC" w:rsidRPr="00A553BC">
        <w:rPr>
          <w:b/>
          <w:bCs/>
          <w:snapToGrid w:val="0"/>
          <w:sz w:val="20"/>
          <w:szCs w:val="20"/>
          <w:lang w:bidi="ar-SA"/>
        </w:rPr>
        <w:t xml:space="preserve"> </w:t>
      </w:r>
      <w:r w:rsidRPr="00A553BC">
        <w:rPr>
          <w:snapToGrid w:val="0"/>
          <w:sz w:val="20"/>
          <w:szCs w:val="20"/>
          <w:lang w:bidi="ar-SA"/>
        </w:rPr>
        <w:t>(2011</w:t>
      </w:r>
      <w:r w:rsidRPr="00A553BC">
        <w:rPr>
          <w:b/>
          <w:bCs/>
          <w:snapToGrid w:val="0"/>
          <w:sz w:val="20"/>
          <w:szCs w:val="20"/>
          <w:lang w:bidi="ar-SA"/>
        </w:rPr>
        <w:t>)</w:t>
      </w:r>
      <w:r w:rsidR="00A553BC" w:rsidRPr="00A553BC">
        <w:rPr>
          <w:b/>
          <w:bCs/>
          <w:snapToGrid w:val="0"/>
          <w:sz w:val="20"/>
          <w:szCs w:val="20"/>
          <w:lang w:bidi="ar-SA"/>
        </w:rPr>
        <w:t>:</w:t>
      </w:r>
      <w:r w:rsidRPr="00A553BC">
        <w:rPr>
          <w:b/>
          <w:bCs/>
          <w:snapToGrid w:val="0"/>
          <w:sz w:val="20"/>
          <w:szCs w:val="20"/>
          <w:lang w:bidi="ar-SA"/>
        </w:rPr>
        <w:t xml:space="preserve"> </w:t>
      </w:r>
      <w:r w:rsidRPr="00A553BC">
        <w:rPr>
          <w:snapToGrid w:val="0"/>
          <w:sz w:val="20"/>
          <w:szCs w:val="20"/>
          <w:lang w:bidi="ar-SA"/>
        </w:rPr>
        <w:t xml:space="preserve">Trials for </w:t>
      </w:r>
      <w:proofErr w:type="spellStart"/>
      <w:r w:rsidRPr="00A553BC">
        <w:rPr>
          <w:snapToGrid w:val="0"/>
          <w:sz w:val="20"/>
          <w:szCs w:val="20"/>
          <w:lang w:bidi="ar-SA"/>
        </w:rPr>
        <w:t>Neem</w:t>
      </w:r>
      <w:proofErr w:type="spellEnd"/>
      <w:r w:rsidRPr="00A553BC">
        <w:rPr>
          <w:snapToGrid w:val="0"/>
          <w:sz w:val="20"/>
          <w:szCs w:val="20"/>
          <w:lang w:bidi="ar-SA"/>
        </w:rPr>
        <w:t xml:space="preserve"> leaf extract treatment against MAS in Nile tilapia, </w:t>
      </w:r>
      <w:proofErr w:type="spellStart"/>
      <w:r w:rsidRPr="00A553BC">
        <w:rPr>
          <w:i/>
          <w:iCs/>
          <w:snapToGrid w:val="0"/>
          <w:sz w:val="20"/>
          <w:szCs w:val="20"/>
          <w:lang w:bidi="ar-SA"/>
        </w:rPr>
        <w:t>Oreochromis</w:t>
      </w:r>
      <w:proofErr w:type="spellEnd"/>
      <w:r w:rsidRPr="00A553BC">
        <w:rPr>
          <w:i/>
          <w:iCs/>
          <w:snapToGrid w:val="0"/>
          <w:sz w:val="20"/>
          <w:szCs w:val="20"/>
          <w:lang w:bidi="ar-SA"/>
        </w:rPr>
        <w:t xml:space="preserve"> </w:t>
      </w:r>
      <w:proofErr w:type="spellStart"/>
      <w:r w:rsidRPr="00A553BC">
        <w:rPr>
          <w:i/>
          <w:iCs/>
          <w:snapToGrid w:val="0"/>
          <w:sz w:val="20"/>
          <w:szCs w:val="20"/>
          <w:lang w:bidi="ar-SA"/>
        </w:rPr>
        <w:t>niloticus</w:t>
      </w:r>
      <w:proofErr w:type="spellEnd"/>
      <w:r w:rsidR="00A553BC" w:rsidRPr="00A553BC">
        <w:rPr>
          <w:snapToGrid w:val="0"/>
          <w:sz w:val="20"/>
          <w:szCs w:val="20"/>
          <w:lang w:bidi="ar-SA"/>
        </w:rPr>
        <w:t xml:space="preserve"> </w:t>
      </w:r>
      <w:r w:rsidRPr="00A553BC">
        <w:rPr>
          <w:snapToGrid w:val="0"/>
          <w:sz w:val="20"/>
          <w:szCs w:val="20"/>
          <w:lang w:bidi="ar-SA"/>
        </w:rPr>
        <w:t>Academia Arena, 2011</w:t>
      </w:r>
      <w:proofErr w:type="gramStart"/>
      <w:r w:rsidRPr="00A553BC">
        <w:rPr>
          <w:snapToGrid w:val="0"/>
          <w:sz w:val="20"/>
          <w:szCs w:val="20"/>
          <w:lang w:bidi="ar-SA"/>
        </w:rPr>
        <w:t>;3</w:t>
      </w:r>
      <w:proofErr w:type="gramEnd"/>
      <w:r w:rsidRPr="00A553BC">
        <w:rPr>
          <w:snapToGrid w:val="0"/>
          <w:sz w:val="20"/>
          <w:szCs w:val="20"/>
          <w:lang w:bidi="ar-SA"/>
        </w:rPr>
        <w:t>(5):36-41.</w:t>
      </w:r>
    </w:p>
    <w:p w:rsidR="00A2158B" w:rsidRPr="00A553BC" w:rsidRDefault="00320F16" w:rsidP="0069716A">
      <w:pPr>
        <w:numPr>
          <w:ilvl w:val="0"/>
          <w:numId w:val="4"/>
        </w:numPr>
        <w:autoSpaceDE w:val="0"/>
        <w:autoSpaceDN w:val="0"/>
        <w:bidi w:val="0"/>
        <w:adjustRightInd w:val="0"/>
        <w:ind w:right="-3"/>
        <w:jc w:val="both"/>
        <w:rPr>
          <w:snapToGrid w:val="0"/>
          <w:sz w:val="20"/>
          <w:szCs w:val="20"/>
          <w:lang w:bidi="ar-SA"/>
        </w:rPr>
      </w:pPr>
      <w:proofErr w:type="spellStart"/>
      <w:r w:rsidRPr="00A553BC">
        <w:rPr>
          <w:snapToGrid w:val="0"/>
          <w:sz w:val="20"/>
          <w:szCs w:val="20"/>
          <w:lang w:bidi="ar-SA"/>
        </w:rPr>
        <w:t>Mousa</w:t>
      </w:r>
      <w:proofErr w:type="spellEnd"/>
      <w:r w:rsidRPr="00A553BC">
        <w:rPr>
          <w:snapToGrid w:val="0"/>
          <w:sz w:val="20"/>
          <w:szCs w:val="20"/>
          <w:lang w:bidi="ar-SA"/>
        </w:rPr>
        <w:t xml:space="preserve">, </w:t>
      </w:r>
      <w:proofErr w:type="spellStart"/>
      <w:r w:rsidRPr="00A553BC">
        <w:rPr>
          <w:snapToGrid w:val="0"/>
          <w:sz w:val="20"/>
          <w:szCs w:val="20"/>
          <w:lang w:bidi="ar-SA"/>
        </w:rPr>
        <w:t>Mamdouh</w:t>
      </w:r>
      <w:proofErr w:type="spellEnd"/>
      <w:r w:rsidRPr="00A553BC">
        <w:rPr>
          <w:snapToGrid w:val="0"/>
          <w:sz w:val="20"/>
          <w:szCs w:val="20"/>
          <w:lang w:bidi="ar-SA"/>
        </w:rPr>
        <w:t xml:space="preserve"> A. A. Ahmed M. M. El-Ashram, and </w:t>
      </w:r>
      <w:proofErr w:type="spellStart"/>
      <w:proofErr w:type="gramStart"/>
      <w:r w:rsidRPr="00A553BC">
        <w:rPr>
          <w:snapToGrid w:val="0"/>
          <w:sz w:val="20"/>
          <w:szCs w:val="20"/>
          <w:lang w:bidi="ar-SA"/>
        </w:rPr>
        <w:t>Hamed</w:t>
      </w:r>
      <w:proofErr w:type="spellEnd"/>
      <w:r w:rsidRPr="00A553BC">
        <w:rPr>
          <w:snapToGrid w:val="0"/>
          <w:sz w:val="20"/>
          <w:szCs w:val="20"/>
          <w:lang w:bidi="ar-SA"/>
        </w:rPr>
        <w:t>.,</w:t>
      </w:r>
      <w:proofErr w:type="gramEnd"/>
      <w:r w:rsidRPr="00A553BC">
        <w:rPr>
          <w:snapToGrid w:val="0"/>
          <w:sz w:val="20"/>
          <w:szCs w:val="20"/>
          <w:lang w:bidi="ar-SA"/>
        </w:rPr>
        <w:t xml:space="preserve"> Mona (2008). Effect of </w:t>
      </w:r>
      <w:proofErr w:type="spellStart"/>
      <w:r w:rsidRPr="00A553BC">
        <w:rPr>
          <w:snapToGrid w:val="0"/>
          <w:sz w:val="20"/>
          <w:szCs w:val="20"/>
          <w:lang w:bidi="ar-SA"/>
        </w:rPr>
        <w:t>Neem</w:t>
      </w:r>
      <w:proofErr w:type="spellEnd"/>
      <w:r w:rsidRPr="00A553BC">
        <w:rPr>
          <w:snapToGrid w:val="0"/>
          <w:sz w:val="20"/>
          <w:szCs w:val="20"/>
          <w:lang w:bidi="ar-SA"/>
        </w:rPr>
        <w:t xml:space="preserve"> Leaf Extract on Freshwater Fishes and Zooplankton Community. 8th International Symposium on Tilapia in Aquaculture 2008. 307-318.</w:t>
      </w:r>
    </w:p>
    <w:p w:rsidR="00A2158B" w:rsidRPr="00A553BC" w:rsidRDefault="00320F16" w:rsidP="0069716A">
      <w:pPr>
        <w:numPr>
          <w:ilvl w:val="0"/>
          <w:numId w:val="4"/>
        </w:numPr>
        <w:autoSpaceDE w:val="0"/>
        <w:autoSpaceDN w:val="0"/>
        <w:bidi w:val="0"/>
        <w:adjustRightInd w:val="0"/>
        <w:ind w:right="-3"/>
        <w:jc w:val="both"/>
        <w:rPr>
          <w:snapToGrid w:val="0"/>
          <w:sz w:val="20"/>
          <w:szCs w:val="20"/>
        </w:rPr>
      </w:pPr>
      <w:r w:rsidRPr="00A553BC">
        <w:rPr>
          <w:snapToGrid w:val="0"/>
          <w:sz w:val="20"/>
          <w:szCs w:val="20"/>
        </w:rPr>
        <w:t xml:space="preserve">Oliveira- </w:t>
      </w:r>
      <w:proofErr w:type="spellStart"/>
      <w:r w:rsidRPr="00A553BC">
        <w:rPr>
          <w:snapToGrid w:val="0"/>
          <w:sz w:val="20"/>
          <w:szCs w:val="20"/>
        </w:rPr>
        <w:t>Ribeiro</w:t>
      </w:r>
      <w:proofErr w:type="spellEnd"/>
      <w:r w:rsidRPr="00A553BC">
        <w:rPr>
          <w:snapToGrid w:val="0"/>
          <w:sz w:val="20"/>
          <w:szCs w:val="20"/>
        </w:rPr>
        <w:t xml:space="preserve"> CA, </w:t>
      </w:r>
      <w:proofErr w:type="spellStart"/>
      <w:r w:rsidRPr="00A553BC">
        <w:rPr>
          <w:snapToGrid w:val="0"/>
          <w:sz w:val="20"/>
          <w:szCs w:val="20"/>
        </w:rPr>
        <w:t>Belger</w:t>
      </w:r>
      <w:proofErr w:type="spellEnd"/>
      <w:r w:rsidRPr="00A553BC">
        <w:rPr>
          <w:snapToGrid w:val="0"/>
          <w:sz w:val="20"/>
          <w:szCs w:val="20"/>
        </w:rPr>
        <w:t xml:space="preserve"> L, </w:t>
      </w:r>
      <w:proofErr w:type="spellStart"/>
      <w:r w:rsidRPr="00A553BC">
        <w:rPr>
          <w:snapToGrid w:val="0"/>
          <w:sz w:val="20"/>
          <w:szCs w:val="20"/>
        </w:rPr>
        <w:t>Pelletiter</w:t>
      </w:r>
      <w:proofErr w:type="spellEnd"/>
      <w:r w:rsidRPr="00A553BC">
        <w:rPr>
          <w:snapToGrid w:val="0"/>
          <w:sz w:val="20"/>
          <w:szCs w:val="20"/>
        </w:rPr>
        <w:t xml:space="preserve"> E, </w:t>
      </w:r>
      <w:proofErr w:type="spellStart"/>
      <w:r w:rsidRPr="00A553BC">
        <w:rPr>
          <w:snapToGrid w:val="0"/>
          <w:sz w:val="20"/>
          <w:szCs w:val="20"/>
        </w:rPr>
        <w:t>Rouleau</w:t>
      </w:r>
      <w:proofErr w:type="spellEnd"/>
      <w:r w:rsidRPr="00A553BC">
        <w:rPr>
          <w:snapToGrid w:val="0"/>
          <w:sz w:val="20"/>
          <w:szCs w:val="20"/>
        </w:rPr>
        <w:t xml:space="preserve"> C. (2002): </w:t>
      </w:r>
      <w:proofErr w:type="spellStart"/>
      <w:r w:rsidRPr="00A553BC">
        <w:rPr>
          <w:snapToGrid w:val="0"/>
          <w:sz w:val="20"/>
          <w:szCs w:val="20"/>
        </w:rPr>
        <w:t>Histopathological</w:t>
      </w:r>
      <w:proofErr w:type="spellEnd"/>
      <w:r w:rsidRPr="00A553BC">
        <w:rPr>
          <w:snapToGrid w:val="0"/>
          <w:sz w:val="20"/>
          <w:szCs w:val="20"/>
        </w:rPr>
        <w:t xml:space="preserve"> evidence of inorganic mercury and </w:t>
      </w:r>
      <w:proofErr w:type="spellStart"/>
      <w:r w:rsidRPr="00A553BC">
        <w:rPr>
          <w:snapToGrid w:val="0"/>
          <w:sz w:val="20"/>
          <w:szCs w:val="20"/>
        </w:rPr>
        <w:t>methylmercury</w:t>
      </w:r>
      <w:proofErr w:type="spellEnd"/>
      <w:r w:rsidRPr="00A553BC">
        <w:rPr>
          <w:snapToGrid w:val="0"/>
          <w:sz w:val="20"/>
          <w:szCs w:val="20"/>
        </w:rPr>
        <w:t xml:space="preserve"> toxicity in the arctic </w:t>
      </w:r>
      <w:proofErr w:type="spellStart"/>
      <w:r w:rsidRPr="00A553BC">
        <w:rPr>
          <w:snapToGrid w:val="0"/>
          <w:sz w:val="20"/>
          <w:szCs w:val="20"/>
        </w:rPr>
        <w:t>charr</w:t>
      </w:r>
      <w:proofErr w:type="spellEnd"/>
      <w:r w:rsidRPr="00A553BC">
        <w:rPr>
          <w:snapToGrid w:val="0"/>
          <w:sz w:val="20"/>
          <w:szCs w:val="20"/>
        </w:rPr>
        <w:t xml:space="preserve"> (</w:t>
      </w:r>
      <w:proofErr w:type="spellStart"/>
      <w:r w:rsidRPr="00A553BC">
        <w:rPr>
          <w:snapToGrid w:val="0"/>
          <w:sz w:val="20"/>
          <w:szCs w:val="20"/>
        </w:rPr>
        <w:t>Salvelinusalpinus</w:t>
      </w:r>
      <w:proofErr w:type="spellEnd"/>
      <w:r w:rsidRPr="00A553BC">
        <w:rPr>
          <w:snapToGrid w:val="0"/>
          <w:sz w:val="20"/>
          <w:szCs w:val="20"/>
        </w:rPr>
        <w:t>). Environmental Research 90: 217-225.</w:t>
      </w:r>
    </w:p>
    <w:p w:rsidR="00A2158B" w:rsidRPr="00A553BC" w:rsidRDefault="00320F16" w:rsidP="0069716A">
      <w:pPr>
        <w:numPr>
          <w:ilvl w:val="0"/>
          <w:numId w:val="4"/>
        </w:numPr>
        <w:autoSpaceDE w:val="0"/>
        <w:autoSpaceDN w:val="0"/>
        <w:bidi w:val="0"/>
        <w:adjustRightInd w:val="0"/>
        <w:ind w:right="-3"/>
        <w:jc w:val="both"/>
        <w:rPr>
          <w:snapToGrid w:val="0"/>
          <w:sz w:val="20"/>
          <w:szCs w:val="20"/>
          <w:lang w:bidi="ar-SA"/>
        </w:rPr>
      </w:pPr>
      <w:proofErr w:type="spellStart"/>
      <w:r w:rsidRPr="00A553BC">
        <w:rPr>
          <w:snapToGrid w:val="0"/>
          <w:sz w:val="20"/>
          <w:szCs w:val="20"/>
          <w:lang w:bidi="ar-SA"/>
        </w:rPr>
        <w:t>Osman</w:t>
      </w:r>
      <w:proofErr w:type="spellEnd"/>
      <w:r w:rsidR="00A553BC" w:rsidRPr="00A553BC">
        <w:rPr>
          <w:snapToGrid w:val="0"/>
          <w:sz w:val="20"/>
          <w:szCs w:val="20"/>
          <w:lang w:bidi="ar-SA"/>
        </w:rPr>
        <w:t xml:space="preserve"> </w:t>
      </w:r>
      <w:r w:rsidRPr="00A553BC">
        <w:rPr>
          <w:snapToGrid w:val="0"/>
          <w:sz w:val="20"/>
          <w:szCs w:val="20"/>
          <w:lang w:bidi="ar-SA"/>
        </w:rPr>
        <w:t xml:space="preserve">H.A.M., </w:t>
      </w:r>
      <w:proofErr w:type="spellStart"/>
      <w:r w:rsidRPr="00A553BC">
        <w:rPr>
          <w:snapToGrid w:val="0"/>
          <w:sz w:val="20"/>
          <w:szCs w:val="20"/>
          <w:lang w:bidi="ar-SA"/>
        </w:rPr>
        <w:t>Taghreed</w:t>
      </w:r>
      <w:proofErr w:type="spellEnd"/>
      <w:r w:rsidRPr="00A553BC">
        <w:rPr>
          <w:snapToGrid w:val="0"/>
          <w:sz w:val="20"/>
          <w:szCs w:val="20"/>
          <w:lang w:bidi="ar-SA"/>
        </w:rPr>
        <w:t xml:space="preserve"> B. Ibrahim, A.T. Ali and H.I.M. </w:t>
      </w:r>
      <w:proofErr w:type="spellStart"/>
      <w:r w:rsidRPr="00A553BC">
        <w:rPr>
          <w:snapToGrid w:val="0"/>
          <w:sz w:val="20"/>
          <w:szCs w:val="20"/>
          <w:lang w:bidi="ar-SA"/>
        </w:rPr>
        <w:t>Derwa</w:t>
      </w:r>
      <w:proofErr w:type="spellEnd"/>
      <w:r w:rsidRPr="00A553BC">
        <w:rPr>
          <w:snapToGrid w:val="0"/>
          <w:sz w:val="20"/>
          <w:szCs w:val="20"/>
          <w:lang w:bidi="ar-SA"/>
        </w:rPr>
        <w:t xml:space="preserve"> (2009): Field Application of </w:t>
      </w:r>
      <w:proofErr w:type="spellStart"/>
      <w:r w:rsidRPr="00A553BC">
        <w:rPr>
          <w:snapToGrid w:val="0"/>
          <w:sz w:val="20"/>
          <w:szCs w:val="20"/>
          <w:lang w:bidi="ar-SA"/>
        </w:rPr>
        <w:t>Humic</w:t>
      </w:r>
      <w:proofErr w:type="spellEnd"/>
      <w:r w:rsidRPr="00A553BC">
        <w:rPr>
          <w:snapToGrid w:val="0"/>
          <w:sz w:val="20"/>
          <w:szCs w:val="20"/>
          <w:lang w:bidi="ar-SA"/>
        </w:rPr>
        <w:t xml:space="preserve"> Acid </w:t>
      </w:r>
      <w:proofErr w:type="gramStart"/>
      <w:r w:rsidRPr="00A553BC">
        <w:rPr>
          <w:snapToGrid w:val="0"/>
          <w:sz w:val="20"/>
          <w:szCs w:val="20"/>
          <w:lang w:bidi="ar-SA"/>
        </w:rPr>
        <w:t>Against</w:t>
      </w:r>
      <w:proofErr w:type="gramEnd"/>
      <w:r w:rsidRPr="00A553BC">
        <w:rPr>
          <w:snapToGrid w:val="0"/>
          <w:sz w:val="20"/>
          <w:szCs w:val="20"/>
          <w:lang w:bidi="ar-SA"/>
        </w:rPr>
        <w:t xml:space="preserve"> the Effect of Cadmium </w:t>
      </w:r>
      <w:r w:rsidRPr="00A553BC">
        <w:rPr>
          <w:snapToGrid w:val="0"/>
          <w:sz w:val="20"/>
          <w:szCs w:val="20"/>
          <w:lang w:bidi="ar-SA"/>
        </w:rPr>
        <w:lastRenderedPageBreak/>
        <w:t xml:space="preserve">Pollution on Cultured Tilapia </w:t>
      </w:r>
      <w:proofErr w:type="spellStart"/>
      <w:r w:rsidRPr="00A553BC">
        <w:rPr>
          <w:i/>
          <w:iCs/>
          <w:snapToGrid w:val="0"/>
          <w:sz w:val="20"/>
          <w:szCs w:val="20"/>
          <w:lang w:bidi="ar-SA"/>
        </w:rPr>
        <w:t>Oreochromis</w:t>
      </w:r>
      <w:proofErr w:type="spellEnd"/>
      <w:r w:rsidRPr="00A553BC">
        <w:rPr>
          <w:i/>
          <w:iCs/>
          <w:snapToGrid w:val="0"/>
          <w:sz w:val="20"/>
          <w:szCs w:val="20"/>
          <w:lang w:bidi="ar-SA"/>
        </w:rPr>
        <w:t xml:space="preserve"> </w:t>
      </w:r>
      <w:proofErr w:type="spellStart"/>
      <w:r w:rsidRPr="00A553BC">
        <w:rPr>
          <w:i/>
          <w:iCs/>
          <w:snapToGrid w:val="0"/>
          <w:sz w:val="20"/>
          <w:szCs w:val="20"/>
          <w:lang w:bidi="ar-SA"/>
        </w:rPr>
        <w:t>niloticus</w:t>
      </w:r>
      <w:proofErr w:type="spellEnd"/>
      <w:r w:rsidRPr="00A553BC">
        <w:rPr>
          <w:snapToGrid w:val="0"/>
          <w:sz w:val="20"/>
          <w:szCs w:val="20"/>
          <w:lang w:bidi="ar-SA"/>
        </w:rPr>
        <w:t xml:space="preserve"> World Applied Sciences Journal 6 (11): 1569-1575.</w:t>
      </w:r>
    </w:p>
    <w:p w:rsidR="00320F16"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Santschi</w:t>
      </w:r>
      <w:proofErr w:type="spellEnd"/>
      <w:r w:rsidRPr="00A553BC">
        <w:rPr>
          <w:snapToGrid w:val="0"/>
          <w:sz w:val="20"/>
          <w:szCs w:val="20"/>
          <w:lang w:bidi="ar-SA"/>
        </w:rPr>
        <w:t xml:space="preserve">, P.H., </w:t>
      </w:r>
      <w:r w:rsidR="00E02D6B" w:rsidRPr="00A553BC">
        <w:rPr>
          <w:snapToGrid w:val="0"/>
          <w:sz w:val="20"/>
          <w:szCs w:val="20"/>
          <w:lang w:bidi="ar-SA"/>
        </w:rPr>
        <w:t>(</w:t>
      </w:r>
      <w:r w:rsidRPr="00A553BC">
        <w:rPr>
          <w:snapToGrid w:val="0"/>
          <w:sz w:val="20"/>
          <w:szCs w:val="20"/>
          <w:lang w:bidi="ar-SA"/>
        </w:rPr>
        <w:t>1988</w:t>
      </w:r>
      <w:r w:rsidR="00E02D6B" w:rsidRPr="00A553BC">
        <w:rPr>
          <w:snapToGrid w:val="0"/>
          <w:sz w:val="20"/>
          <w:szCs w:val="20"/>
          <w:lang w:bidi="ar-SA"/>
        </w:rPr>
        <w:t>)</w:t>
      </w:r>
      <w:r w:rsidRPr="00A553BC">
        <w:rPr>
          <w:snapToGrid w:val="0"/>
          <w:sz w:val="20"/>
          <w:szCs w:val="20"/>
          <w:lang w:bidi="ar-SA"/>
        </w:rPr>
        <w:t>. Factors controlling the biogeochemical cycle of trace elements in fresh and coastal waters as</w:t>
      </w:r>
      <w:r w:rsidR="00A553BC" w:rsidRPr="00A553BC">
        <w:rPr>
          <w:snapToGrid w:val="0"/>
          <w:sz w:val="20"/>
          <w:szCs w:val="20"/>
          <w:lang w:bidi="ar-SA"/>
        </w:rPr>
        <w:t xml:space="preserve"> </w:t>
      </w:r>
      <w:r w:rsidRPr="00A553BC">
        <w:rPr>
          <w:snapToGrid w:val="0"/>
          <w:sz w:val="20"/>
          <w:szCs w:val="20"/>
          <w:lang w:bidi="ar-SA"/>
        </w:rPr>
        <w:t>revealed by artificial radioisotopes. Limnology.</w:t>
      </w:r>
    </w:p>
    <w:p w:rsidR="00320F16" w:rsidRPr="00A553BC" w:rsidRDefault="00320F16" w:rsidP="0069716A">
      <w:pPr>
        <w:numPr>
          <w:ilvl w:val="0"/>
          <w:numId w:val="4"/>
        </w:numPr>
        <w:bidi w:val="0"/>
        <w:ind w:right="-3"/>
        <w:jc w:val="both"/>
        <w:rPr>
          <w:snapToGrid w:val="0"/>
          <w:sz w:val="20"/>
          <w:szCs w:val="20"/>
        </w:rPr>
      </w:pPr>
      <w:proofErr w:type="spellStart"/>
      <w:r w:rsidRPr="00A553BC">
        <w:rPr>
          <w:snapToGrid w:val="0"/>
          <w:sz w:val="20"/>
          <w:szCs w:val="20"/>
        </w:rPr>
        <w:t>Schmutterer</w:t>
      </w:r>
      <w:proofErr w:type="spellEnd"/>
      <w:r w:rsidRPr="00A553BC">
        <w:rPr>
          <w:snapToGrid w:val="0"/>
          <w:sz w:val="20"/>
          <w:szCs w:val="20"/>
        </w:rPr>
        <w:t xml:space="preserve">, H. (ed.), (1995): The </w:t>
      </w:r>
      <w:proofErr w:type="spellStart"/>
      <w:r w:rsidRPr="00A553BC">
        <w:rPr>
          <w:snapToGrid w:val="0"/>
          <w:sz w:val="20"/>
          <w:szCs w:val="20"/>
        </w:rPr>
        <w:t>Neem</w:t>
      </w:r>
      <w:proofErr w:type="spellEnd"/>
      <w:r w:rsidRPr="00A553BC">
        <w:rPr>
          <w:snapToGrid w:val="0"/>
          <w:sz w:val="20"/>
          <w:szCs w:val="20"/>
        </w:rPr>
        <w:t xml:space="preserve"> Tree: Source of Unique Natural Products for Integrated Pest Management, Medicine, Industry and Other Purposes, VCH, </w:t>
      </w:r>
      <w:proofErr w:type="spellStart"/>
      <w:r w:rsidRPr="00A553BC">
        <w:rPr>
          <w:snapToGrid w:val="0"/>
          <w:sz w:val="20"/>
          <w:szCs w:val="20"/>
        </w:rPr>
        <w:t>Weinheim</w:t>
      </w:r>
      <w:proofErr w:type="spellEnd"/>
      <w:r w:rsidRPr="00A553BC">
        <w:rPr>
          <w:snapToGrid w:val="0"/>
          <w:sz w:val="20"/>
          <w:szCs w:val="20"/>
        </w:rPr>
        <w:t>, Germany</w:t>
      </w:r>
      <w:proofErr w:type="gramStart"/>
      <w:r w:rsidRPr="00A553BC">
        <w:rPr>
          <w:snapToGrid w:val="0"/>
          <w:sz w:val="20"/>
          <w:szCs w:val="20"/>
        </w:rPr>
        <w:t>,</w:t>
      </w:r>
      <w:r w:rsidR="00A553BC" w:rsidRPr="00A553BC">
        <w:rPr>
          <w:snapToGrid w:val="0"/>
          <w:sz w:val="20"/>
          <w:szCs w:val="20"/>
        </w:rPr>
        <w:t>,</w:t>
      </w:r>
      <w:proofErr w:type="gramEnd"/>
      <w:r w:rsidRPr="00A553BC">
        <w:rPr>
          <w:snapToGrid w:val="0"/>
          <w:sz w:val="20"/>
          <w:szCs w:val="20"/>
        </w:rPr>
        <w:t xml:space="preserve"> pp. 1-696.</w:t>
      </w:r>
    </w:p>
    <w:p w:rsidR="005F4638" w:rsidRPr="00A553BC" w:rsidRDefault="005F4638" w:rsidP="0069716A">
      <w:pPr>
        <w:numPr>
          <w:ilvl w:val="0"/>
          <w:numId w:val="4"/>
        </w:numPr>
        <w:bidi w:val="0"/>
        <w:ind w:right="-3"/>
        <w:jc w:val="both"/>
        <w:rPr>
          <w:snapToGrid w:val="0"/>
          <w:sz w:val="20"/>
          <w:szCs w:val="20"/>
        </w:rPr>
      </w:pPr>
      <w:proofErr w:type="spellStart"/>
      <w:r w:rsidRPr="00A553BC">
        <w:rPr>
          <w:snapToGrid w:val="0"/>
          <w:sz w:val="20"/>
          <w:szCs w:val="20"/>
        </w:rPr>
        <w:t>Sendecor</w:t>
      </w:r>
      <w:proofErr w:type="gramStart"/>
      <w:r w:rsidRPr="00A553BC">
        <w:rPr>
          <w:snapToGrid w:val="0"/>
          <w:sz w:val="20"/>
          <w:szCs w:val="20"/>
        </w:rPr>
        <w:t>,G.W</w:t>
      </w:r>
      <w:proofErr w:type="spellEnd"/>
      <w:proofErr w:type="gramEnd"/>
      <w:r w:rsidRPr="00A553BC">
        <w:rPr>
          <w:snapToGrid w:val="0"/>
          <w:sz w:val="20"/>
          <w:szCs w:val="20"/>
        </w:rPr>
        <w:t>. (1964). Statistical</w:t>
      </w:r>
      <w:r w:rsidR="00F04FA2" w:rsidRPr="00A553BC">
        <w:rPr>
          <w:snapToGrid w:val="0"/>
          <w:sz w:val="20"/>
          <w:szCs w:val="20"/>
        </w:rPr>
        <w:t xml:space="preserve"> </w:t>
      </w:r>
      <w:r w:rsidRPr="00A553BC">
        <w:rPr>
          <w:snapToGrid w:val="0"/>
          <w:sz w:val="20"/>
          <w:szCs w:val="20"/>
        </w:rPr>
        <w:t xml:space="preserve">Methods, 4th </w:t>
      </w:r>
      <w:proofErr w:type="spellStart"/>
      <w:proofErr w:type="gramStart"/>
      <w:r w:rsidRPr="00A553BC">
        <w:rPr>
          <w:snapToGrid w:val="0"/>
          <w:sz w:val="20"/>
          <w:szCs w:val="20"/>
        </w:rPr>
        <w:t>edn</w:t>
      </w:r>
      <w:proofErr w:type="spellEnd"/>
      <w:r w:rsidRPr="00A553BC">
        <w:rPr>
          <w:snapToGrid w:val="0"/>
          <w:sz w:val="20"/>
          <w:szCs w:val="20"/>
        </w:rPr>
        <w:t>.,</w:t>
      </w:r>
      <w:proofErr w:type="gramEnd"/>
      <w:r w:rsidRPr="00A553BC">
        <w:rPr>
          <w:snapToGrid w:val="0"/>
          <w:sz w:val="20"/>
          <w:szCs w:val="20"/>
        </w:rPr>
        <w:t xml:space="preserve"> Iowa State Collage Press. </w:t>
      </w:r>
      <w:proofErr w:type="spellStart"/>
      <w:r w:rsidRPr="00A553BC">
        <w:rPr>
          <w:snapToGrid w:val="0"/>
          <w:sz w:val="20"/>
          <w:szCs w:val="20"/>
        </w:rPr>
        <w:t>Ames</w:t>
      </w:r>
      <w:proofErr w:type="gramStart"/>
      <w:r w:rsidRPr="00A553BC">
        <w:rPr>
          <w:snapToGrid w:val="0"/>
          <w:sz w:val="20"/>
          <w:szCs w:val="20"/>
        </w:rPr>
        <w:t>,USA</w:t>
      </w:r>
      <w:proofErr w:type="spellEnd"/>
      <w:proofErr w:type="gramEnd"/>
      <w:r w:rsidRPr="00A553BC">
        <w:rPr>
          <w:snapToGrid w:val="0"/>
          <w:sz w:val="20"/>
          <w:szCs w:val="20"/>
        </w:rPr>
        <w:t>.</w:t>
      </w:r>
    </w:p>
    <w:p w:rsidR="00320F16" w:rsidRPr="00A553BC" w:rsidRDefault="00320F16" w:rsidP="0068084E">
      <w:pPr>
        <w:pStyle w:val="ListParagraph"/>
        <w:numPr>
          <w:ilvl w:val="0"/>
          <w:numId w:val="4"/>
        </w:numPr>
        <w:spacing w:after="0" w:line="240" w:lineRule="auto"/>
        <w:ind w:right="-3"/>
        <w:jc w:val="both"/>
        <w:rPr>
          <w:rFonts w:ascii="Times New Roman" w:hAnsi="Times New Roman" w:cs="Times New Roman"/>
          <w:snapToGrid w:val="0"/>
          <w:sz w:val="20"/>
          <w:szCs w:val="20"/>
        </w:rPr>
      </w:pPr>
      <w:proofErr w:type="spellStart"/>
      <w:r w:rsidRPr="00A553BC">
        <w:rPr>
          <w:rFonts w:ascii="Times New Roman" w:hAnsi="Times New Roman" w:cs="Times New Roman"/>
          <w:snapToGrid w:val="0"/>
          <w:color w:val="000000"/>
          <w:sz w:val="20"/>
          <w:szCs w:val="20"/>
        </w:rPr>
        <w:t>Serafini</w:t>
      </w:r>
      <w:proofErr w:type="spellEnd"/>
      <w:r w:rsidRPr="00A553BC">
        <w:rPr>
          <w:rFonts w:ascii="Times New Roman" w:hAnsi="Times New Roman" w:cs="Times New Roman"/>
          <w:snapToGrid w:val="0"/>
          <w:color w:val="000000"/>
          <w:sz w:val="20"/>
          <w:szCs w:val="20"/>
        </w:rPr>
        <w:t xml:space="preserve"> </w:t>
      </w:r>
      <w:proofErr w:type="spellStart"/>
      <w:r w:rsidRPr="00A553BC">
        <w:rPr>
          <w:rFonts w:ascii="Times New Roman" w:hAnsi="Times New Roman" w:cs="Times New Roman"/>
          <w:snapToGrid w:val="0"/>
          <w:color w:val="000000"/>
          <w:sz w:val="20"/>
          <w:szCs w:val="20"/>
        </w:rPr>
        <w:t>Immich</w:t>
      </w:r>
      <w:proofErr w:type="spellEnd"/>
      <w:r w:rsidRPr="00A553BC">
        <w:rPr>
          <w:rFonts w:ascii="Times New Roman" w:hAnsi="Times New Roman" w:cs="Times New Roman"/>
          <w:snapToGrid w:val="0"/>
          <w:color w:val="000000"/>
          <w:sz w:val="20"/>
          <w:szCs w:val="20"/>
        </w:rPr>
        <w:t xml:space="preserve"> Ana Paula</w:t>
      </w:r>
      <w:r w:rsidR="00A553BC" w:rsidRPr="00A553BC">
        <w:rPr>
          <w:rFonts w:ascii="Times New Roman" w:hAnsi="Times New Roman" w:cs="Times New Roman"/>
          <w:snapToGrid w:val="0"/>
          <w:color w:val="000000"/>
          <w:sz w:val="20"/>
          <w:szCs w:val="20"/>
        </w:rPr>
        <w:t>,</w:t>
      </w:r>
      <w:r w:rsidRPr="00A553BC">
        <w:rPr>
          <w:rFonts w:ascii="Times New Roman" w:hAnsi="Times New Roman" w:cs="Times New Roman"/>
          <w:snapToGrid w:val="0"/>
          <w:color w:val="000000"/>
          <w:sz w:val="20"/>
          <w:szCs w:val="20"/>
        </w:rPr>
        <w:t xml:space="preserve"> </w:t>
      </w:r>
      <w:proofErr w:type="spellStart"/>
      <w:r w:rsidRPr="00A553BC">
        <w:rPr>
          <w:rFonts w:ascii="Times New Roman" w:hAnsi="Times New Roman" w:cs="Times New Roman"/>
          <w:snapToGrid w:val="0"/>
          <w:color w:val="000000"/>
          <w:sz w:val="20"/>
          <w:szCs w:val="20"/>
        </w:rPr>
        <w:t>Antônio</w:t>
      </w:r>
      <w:proofErr w:type="spellEnd"/>
      <w:r w:rsidRPr="00A553BC">
        <w:rPr>
          <w:rFonts w:ascii="Times New Roman" w:hAnsi="Times New Roman" w:cs="Times New Roman"/>
          <w:snapToGrid w:val="0"/>
          <w:color w:val="000000"/>
          <w:sz w:val="20"/>
          <w:szCs w:val="20"/>
        </w:rPr>
        <w:t xml:space="preserve"> Augusto </w:t>
      </w:r>
      <w:proofErr w:type="spellStart"/>
      <w:r w:rsidRPr="00A553BC">
        <w:rPr>
          <w:rFonts w:ascii="Times New Roman" w:hAnsi="Times New Roman" w:cs="Times New Roman"/>
          <w:snapToGrid w:val="0"/>
          <w:color w:val="000000"/>
          <w:sz w:val="20"/>
          <w:szCs w:val="20"/>
        </w:rPr>
        <w:t>Ulson</w:t>
      </w:r>
      <w:proofErr w:type="spellEnd"/>
      <w:r w:rsidRPr="00A553BC">
        <w:rPr>
          <w:rFonts w:ascii="Times New Roman" w:hAnsi="Times New Roman" w:cs="Times New Roman"/>
          <w:snapToGrid w:val="0"/>
          <w:color w:val="000000"/>
          <w:sz w:val="20"/>
          <w:szCs w:val="20"/>
        </w:rPr>
        <w:t xml:space="preserve"> de Souza, Selene Maria de </w:t>
      </w:r>
      <w:proofErr w:type="spellStart"/>
      <w:r w:rsidRPr="00A553BC">
        <w:rPr>
          <w:rFonts w:ascii="Times New Roman" w:hAnsi="Times New Roman" w:cs="Times New Roman"/>
          <w:snapToGrid w:val="0"/>
          <w:color w:val="000000"/>
          <w:sz w:val="20"/>
          <w:szCs w:val="20"/>
        </w:rPr>
        <w:t>Arruda</w:t>
      </w:r>
      <w:proofErr w:type="spellEnd"/>
      <w:r w:rsidRPr="00A553BC">
        <w:rPr>
          <w:rFonts w:ascii="Times New Roman" w:hAnsi="Times New Roman" w:cs="Times New Roman"/>
          <w:snapToGrid w:val="0"/>
          <w:color w:val="000000"/>
          <w:sz w:val="20"/>
          <w:szCs w:val="20"/>
        </w:rPr>
        <w:t xml:space="preserve"> </w:t>
      </w:r>
      <w:proofErr w:type="spellStart"/>
      <w:r w:rsidRPr="00A553BC">
        <w:rPr>
          <w:rFonts w:ascii="Times New Roman" w:hAnsi="Times New Roman" w:cs="Times New Roman"/>
          <w:snapToGrid w:val="0"/>
          <w:color w:val="000000"/>
          <w:sz w:val="20"/>
          <w:szCs w:val="20"/>
        </w:rPr>
        <w:t>Guelli</w:t>
      </w:r>
      <w:proofErr w:type="spellEnd"/>
      <w:r w:rsidRPr="00A553BC">
        <w:rPr>
          <w:rFonts w:ascii="Times New Roman" w:hAnsi="Times New Roman" w:cs="Times New Roman"/>
          <w:snapToGrid w:val="0"/>
          <w:color w:val="000000"/>
          <w:sz w:val="20"/>
          <w:szCs w:val="20"/>
        </w:rPr>
        <w:t xml:space="preserve"> </w:t>
      </w:r>
      <w:proofErr w:type="spellStart"/>
      <w:r w:rsidRPr="00A553BC">
        <w:rPr>
          <w:rFonts w:ascii="Times New Roman" w:hAnsi="Times New Roman" w:cs="Times New Roman"/>
          <w:snapToGrid w:val="0"/>
          <w:color w:val="000000"/>
          <w:sz w:val="20"/>
          <w:szCs w:val="20"/>
        </w:rPr>
        <w:t>Ulson</w:t>
      </w:r>
      <w:proofErr w:type="spellEnd"/>
      <w:r w:rsidRPr="00A553BC">
        <w:rPr>
          <w:rFonts w:ascii="Times New Roman" w:hAnsi="Times New Roman" w:cs="Times New Roman"/>
          <w:snapToGrid w:val="0"/>
          <w:color w:val="000000"/>
          <w:sz w:val="20"/>
          <w:szCs w:val="20"/>
        </w:rPr>
        <w:t xml:space="preserve"> de Souza (2008):</w:t>
      </w:r>
      <w:r w:rsidRPr="00A553BC">
        <w:rPr>
          <w:rFonts w:ascii="Times New Roman" w:hAnsi="Times New Roman" w:cs="Times New Roman"/>
          <w:snapToGrid w:val="0"/>
          <w:sz w:val="20"/>
          <w:szCs w:val="20"/>
        </w:rPr>
        <w:t xml:space="preserve"> Removal of </w:t>
      </w:r>
      <w:proofErr w:type="spellStart"/>
      <w:r w:rsidRPr="00A553BC">
        <w:rPr>
          <w:rFonts w:ascii="Times New Roman" w:hAnsi="Times New Roman" w:cs="Times New Roman"/>
          <w:snapToGrid w:val="0"/>
          <w:sz w:val="20"/>
          <w:szCs w:val="20"/>
        </w:rPr>
        <w:t>Remazol</w:t>
      </w:r>
      <w:proofErr w:type="spellEnd"/>
      <w:r w:rsidRPr="00A553BC">
        <w:rPr>
          <w:rFonts w:ascii="Times New Roman" w:hAnsi="Times New Roman" w:cs="Times New Roman"/>
          <w:snapToGrid w:val="0"/>
          <w:sz w:val="20"/>
          <w:szCs w:val="20"/>
        </w:rPr>
        <w:t xml:space="preserve"> Blue RR dye from aqueous solutions with </w:t>
      </w:r>
      <w:proofErr w:type="spellStart"/>
      <w:r w:rsidRPr="00A553BC">
        <w:rPr>
          <w:rFonts w:ascii="Times New Roman" w:hAnsi="Times New Roman" w:cs="Times New Roman"/>
          <w:snapToGrid w:val="0"/>
          <w:sz w:val="20"/>
          <w:szCs w:val="20"/>
        </w:rPr>
        <w:t>Neem</w:t>
      </w:r>
      <w:proofErr w:type="spellEnd"/>
      <w:r w:rsidRPr="00A553BC">
        <w:rPr>
          <w:rFonts w:ascii="Times New Roman" w:hAnsi="Times New Roman" w:cs="Times New Roman"/>
          <w:snapToGrid w:val="0"/>
          <w:sz w:val="20"/>
          <w:szCs w:val="20"/>
        </w:rPr>
        <w:t xml:space="preserve"> leaves and evaluation of their acute toxicity with </w:t>
      </w:r>
      <w:r w:rsidRPr="00A553BC">
        <w:rPr>
          <w:rFonts w:ascii="Times New Roman" w:hAnsi="Times New Roman" w:cs="Times New Roman"/>
          <w:snapToGrid w:val="0"/>
          <w:sz w:val="20"/>
          <w:szCs w:val="20"/>
        </w:rPr>
        <w:lastRenderedPageBreak/>
        <w:t>Daphnia magna Journal of Hazardous Materials 164</w:t>
      </w:r>
      <w:r w:rsidR="00A553BC" w:rsidRPr="00A553BC">
        <w:rPr>
          <w:rFonts w:ascii="Times New Roman" w:hAnsi="Times New Roman" w:cs="Times New Roman"/>
          <w:snapToGrid w:val="0"/>
          <w:sz w:val="20"/>
          <w:szCs w:val="20"/>
        </w:rPr>
        <w:t>:</w:t>
      </w:r>
      <w:r w:rsidRPr="00A553BC">
        <w:rPr>
          <w:rFonts w:ascii="Times New Roman" w:hAnsi="Times New Roman" w:cs="Times New Roman"/>
          <w:snapToGrid w:val="0"/>
          <w:sz w:val="20"/>
          <w:szCs w:val="20"/>
        </w:rPr>
        <w:t xml:space="preserve"> 1580–1585.</w:t>
      </w:r>
    </w:p>
    <w:p w:rsidR="00A2158B" w:rsidRPr="00A553BC" w:rsidRDefault="00320F16" w:rsidP="0069716A">
      <w:pPr>
        <w:pStyle w:val="Heading2"/>
        <w:numPr>
          <w:ilvl w:val="0"/>
          <w:numId w:val="4"/>
        </w:numPr>
        <w:shd w:val="clear" w:color="auto" w:fill="FFFFFF"/>
        <w:spacing w:before="0" w:beforeAutospacing="0" w:after="0" w:afterAutospacing="0"/>
        <w:ind w:right="-3"/>
        <w:jc w:val="both"/>
        <w:textAlignment w:val="baseline"/>
        <w:rPr>
          <w:b w:val="0"/>
          <w:bCs w:val="0"/>
          <w:snapToGrid w:val="0"/>
          <w:sz w:val="20"/>
          <w:szCs w:val="20"/>
        </w:rPr>
      </w:pPr>
      <w:proofErr w:type="spellStart"/>
      <w:proofErr w:type="gramStart"/>
      <w:r w:rsidRPr="00A553BC">
        <w:rPr>
          <w:b w:val="0"/>
          <w:bCs w:val="0"/>
          <w:snapToGrid w:val="0"/>
          <w:sz w:val="20"/>
          <w:szCs w:val="20"/>
        </w:rPr>
        <w:t>Sudha</w:t>
      </w:r>
      <w:proofErr w:type="spellEnd"/>
      <w:r w:rsidRPr="00A553BC">
        <w:rPr>
          <w:b w:val="0"/>
          <w:bCs w:val="0"/>
          <w:snapToGrid w:val="0"/>
          <w:sz w:val="20"/>
          <w:szCs w:val="20"/>
        </w:rPr>
        <w:t xml:space="preserve">, B.R. &amp; Abraham, E. (2003), “Studies on Cr (VI) adsorption-desorption using immobilized fungal biomass”, </w:t>
      </w:r>
      <w:proofErr w:type="spellStart"/>
      <w:r w:rsidRPr="00A553BC">
        <w:rPr>
          <w:b w:val="0"/>
          <w:bCs w:val="0"/>
          <w:i/>
          <w:iCs/>
          <w:snapToGrid w:val="0"/>
          <w:sz w:val="20"/>
          <w:szCs w:val="20"/>
        </w:rPr>
        <w:t>Bioresource</w:t>
      </w:r>
      <w:proofErr w:type="spellEnd"/>
      <w:r w:rsidRPr="00A553BC">
        <w:rPr>
          <w:b w:val="0"/>
          <w:bCs w:val="0"/>
          <w:i/>
          <w:iCs/>
          <w:snapToGrid w:val="0"/>
          <w:sz w:val="20"/>
          <w:szCs w:val="20"/>
        </w:rPr>
        <w:t xml:space="preserve"> Technology </w:t>
      </w:r>
      <w:r w:rsidRPr="00A553BC">
        <w:rPr>
          <w:b w:val="0"/>
          <w:bCs w:val="0"/>
          <w:snapToGrid w:val="0"/>
          <w:sz w:val="20"/>
          <w:szCs w:val="20"/>
        </w:rPr>
        <w:t>87, 17-26.</w:t>
      </w:r>
      <w:proofErr w:type="gramEnd"/>
    </w:p>
    <w:p w:rsidR="00320F16" w:rsidRPr="00A553BC" w:rsidRDefault="00320F16" w:rsidP="0069716A">
      <w:pPr>
        <w:numPr>
          <w:ilvl w:val="0"/>
          <w:numId w:val="4"/>
        </w:numPr>
        <w:autoSpaceDE w:val="0"/>
        <w:autoSpaceDN w:val="0"/>
        <w:bidi w:val="0"/>
        <w:adjustRightInd w:val="0"/>
        <w:ind w:right="-3"/>
        <w:jc w:val="both"/>
        <w:rPr>
          <w:snapToGrid w:val="0"/>
          <w:sz w:val="20"/>
          <w:szCs w:val="20"/>
        </w:rPr>
      </w:pPr>
      <w:proofErr w:type="spellStart"/>
      <w:r w:rsidRPr="00A553BC">
        <w:rPr>
          <w:snapToGrid w:val="0"/>
          <w:sz w:val="20"/>
          <w:szCs w:val="20"/>
        </w:rPr>
        <w:t>Thophon</w:t>
      </w:r>
      <w:proofErr w:type="gramStart"/>
      <w:r w:rsidRPr="00A553BC">
        <w:rPr>
          <w:snapToGrid w:val="0"/>
          <w:sz w:val="20"/>
          <w:szCs w:val="20"/>
        </w:rPr>
        <w:t>,S</w:t>
      </w:r>
      <w:proofErr w:type="spellEnd"/>
      <w:proofErr w:type="gramEnd"/>
      <w:r w:rsidRPr="00A553BC">
        <w:rPr>
          <w:snapToGrid w:val="0"/>
          <w:sz w:val="20"/>
          <w:szCs w:val="20"/>
        </w:rPr>
        <w:t xml:space="preserve">., M. </w:t>
      </w:r>
      <w:proofErr w:type="spellStart"/>
      <w:r w:rsidRPr="00A553BC">
        <w:rPr>
          <w:snapToGrid w:val="0"/>
          <w:sz w:val="20"/>
          <w:szCs w:val="20"/>
        </w:rPr>
        <w:t>Kruatrach</w:t>
      </w:r>
      <w:proofErr w:type="spellEnd"/>
      <w:r w:rsidRPr="00A553BC">
        <w:rPr>
          <w:snapToGrid w:val="0"/>
          <w:sz w:val="20"/>
          <w:szCs w:val="20"/>
        </w:rPr>
        <w:t xml:space="preserve"> </w:t>
      </w:r>
      <w:proofErr w:type="spellStart"/>
      <w:r w:rsidRPr="00A553BC">
        <w:rPr>
          <w:snapToGrid w:val="0"/>
          <w:sz w:val="20"/>
          <w:szCs w:val="20"/>
        </w:rPr>
        <w:t>uc,E</w:t>
      </w:r>
      <w:proofErr w:type="spellEnd"/>
      <w:r w:rsidRPr="00A553BC">
        <w:rPr>
          <w:snapToGrid w:val="0"/>
          <w:sz w:val="20"/>
          <w:szCs w:val="20"/>
        </w:rPr>
        <w:t xml:space="preserve">. </w:t>
      </w:r>
      <w:proofErr w:type="spellStart"/>
      <w:r w:rsidRPr="00A553BC">
        <w:rPr>
          <w:snapToGrid w:val="0"/>
          <w:sz w:val="20"/>
          <w:szCs w:val="20"/>
        </w:rPr>
        <w:t>Upathau</w:t>
      </w:r>
      <w:proofErr w:type="spellEnd"/>
      <w:r w:rsidRPr="00A553BC">
        <w:rPr>
          <w:snapToGrid w:val="0"/>
          <w:sz w:val="20"/>
          <w:szCs w:val="20"/>
        </w:rPr>
        <w:t xml:space="preserve">,(2003): </w:t>
      </w:r>
      <w:proofErr w:type="spellStart"/>
      <w:r w:rsidRPr="00A553BC">
        <w:rPr>
          <w:snapToGrid w:val="0"/>
          <w:sz w:val="20"/>
          <w:szCs w:val="20"/>
        </w:rPr>
        <w:t>Histopatholigical</w:t>
      </w:r>
      <w:proofErr w:type="spellEnd"/>
      <w:r w:rsidRPr="00A553BC">
        <w:rPr>
          <w:snapToGrid w:val="0"/>
          <w:sz w:val="20"/>
          <w:szCs w:val="20"/>
        </w:rPr>
        <w:t xml:space="preserve"> alteration of white sea bass, (</w:t>
      </w:r>
      <w:proofErr w:type="spellStart"/>
      <w:r w:rsidRPr="00A553BC">
        <w:rPr>
          <w:snapToGrid w:val="0"/>
          <w:sz w:val="20"/>
          <w:szCs w:val="20"/>
        </w:rPr>
        <w:t>Lates</w:t>
      </w:r>
      <w:proofErr w:type="spellEnd"/>
      <w:r w:rsidRPr="00A553BC">
        <w:rPr>
          <w:snapToGrid w:val="0"/>
          <w:sz w:val="20"/>
          <w:szCs w:val="20"/>
        </w:rPr>
        <w:t xml:space="preserve"> </w:t>
      </w:r>
      <w:proofErr w:type="spellStart"/>
      <w:r w:rsidRPr="00A553BC">
        <w:rPr>
          <w:snapToGrid w:val="0"/>
          <w:sz w:val="20"/>
          <w:szCs w:val="20"/>
        </w:rPr>
        <w:t>calcartfer</w:t>
      </w:r>
      <w:proofErr w:type="spellEnd"/>
      <w:r w:rsidR="00A553BC" w:rsidRPr="00A553BC">
        <w:rPr>
          <w:snapToGrid w:val="0"/>
          <w:sz w:val="20"/>
          <w:szCs w:val="20"/>
        </w:rPr>
        <w:t>)</w:t>
      </w:r>
      <w:r w:rsidRPr="00A553BC">
        <w:rPr>
          <w:snapToGrid w:val="0"/>
          <w:sz w:val="20"/>
          <w:szCs w:val="20"/>
        </w:rPr>
        <w:t xml:space="preserve"> in acute and </w:t>
      </w:r>
      <w:proofErr w:type="spellStart"/>
      <w:r w:rsidRPr="00A553BC">
        <w:rPr>
          <w:snapToGrid w:val="0"/>
          <w:sz w:val="20"/>
          <w:szCs w:val="20"/>
        </w:rPr>
        <w:t>subchoronic</w:t>
      </w:r>
      <w:proofErr w:type="spellEnd"/>
      <w:r w:rsidRPr="00A553BC">
        <w:rPr>
          <w:snapToGrid w:val="0"/>
          <w:sz w:val="20"/>
          <w:szCs w:val="20"/>
        </w:rPr>
        <w:t xml:space="preserve"> cadmium </w:t>
      </w:r>
      <w:proofErr w:type="spellStart"/>
      <w:r w:rsidRPr="00A553BC">
        <w:rPr>
          <w:snapToGrid w:val="0"/>
          <w:sz w:val="20"/>
          <w:szCs w:val="20"/>
        </w:rPr>
        <w:t>exposure</w:t>
      </w:r>
      <w:r w:rsidR="00A553BC" w:rsidRPr="00A553BC">
        <w:rPr>
          <w:snapToGrid w:val="0"/>
          <w:sz w:val="20"/>
          <w:szCs w:val="20"/>
        </w:rPr>
        <w:t>.</w:t>
      </w:r>
      <w:r w:rsidRPr="00A553BC">
        <w:rPr>
          <w:snapToGrid w:val="0"/>
          <w:sz w:val="20"/>
          <w:szCs w:val="20"/>
        </w:rPr>
        <w:t>Environ</w:t>
      </w:r>
      <w:proofErr w:type="spellEnd"/>
      <w:r w:rsidRPr="00A553BC">
        <w:rPr>
          <w:snapToGrid w:val="0"/>
          <w:sz w:val="20"/>
          <w:szCs w:val="20"/>
        </w:rPr>
        <w:t xml:space="preserve">. </w:t>
      </w:r>
      <w:proofErr w:type="spellStart"/>
      <w:r w:rsidRPr="00A553BC">
        <w:rPr>
          <w:snapToGrid w:val="0"/>
          <w:sz w:val="20"/>
          <w:szCs w:val="20"/>
        </w:rPr>
        <w:t>Pollut</w:t>
      </w:r>
      <w:proofErr w:type="spellEnd"/>
      <w:r w:rsidRPr="00A553BC">
        <w:rPr>
          <w:snapToGrid w:val="0"/>
          <w:sz w:val="20"/>
          <w:szCs w:val="20"/>
        </w:rPr>
        <w:t>. 121:307-320.</w:t>
      </w:r>
    </w:p>
    <w:p w:rsidR="00A2158B"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Winkaler</w:t>
      </w:r>
      <w:proofErr w:type="spellEnd"/>
      <w:r w:rsidRPr="00A553BC">
        <w:rPr>
          <w:snapToGrid w:val="0"/>
          <w:sz w:val="20"/>
          <w:szCs w:val="20"/>
          <w:lang w:bidi="ar-SA"/>
        </w:rPr>
        <w:t xml:space="preserve"> E. U.</w:t>
      </w:r>
      <w:r w:rsidR="00A553BC" w:rsidRPr="00A553BC">
        <w:rPr>
          <w:snapToGrid w:val="0"/>
          <w:sz w:val="20"/>
          <w:szCs w:val="20"/>
          <w:lang w:bidi="ar-SA"/>
        </w:rPr>
        <w:t>,</w:t>
      </w:r>
      <w:r w:rsidRPr="00A553BC">
        <w:rPr>
          <w:snapToGrid w:val="0"/>
          <w:sz w:val="20"/>
          <w:szCs w:val="20"/>
          <w:lang w:bidi="ar-SA"/>
        </w:rPr>
        <w:t xml:space="preserve"> </w:t>
      </w:r>
      <w:proofErr w:type="spellStart"/>
      <w:r w:rsidRPr="00A553BC">
        <w:rPr>
          <w:snapToGrid w:val="0"/>
          <w:sz w:val="20"/>
          <w:szCs w:val="20"/>
          <w:lang w:bidi="ar-SA"/>
        </w:rPr>
        <w:t>Thiago</w:t>
      </w:r>
      <w:proofErr w:type="spellEnd"/>
      <w:r w:rsidRPr="00A553BC">
        <w:rPr>
          <w:snapToGrid w:val="0"/>
          <w:sz w:val="20"/>
          <w:szCs w:val="20"/>
          <w:lang w:bidi="ar-SA"/>
        </w:rPr>
        <w:t xml:space="preserve"> R.M. Santos</w:t>
      </w:r>
      <w:r w:rsidR="00A553BC" w:rsidRPr="00A553BC">
        <w:rPr>
          <w:snapToGrid w:val="0"/>
          <w:sz w:val="20"/>
          <w:szCs w:val="20"/>
          <w:lang w:bidi="ar-SA"/>
        </w:rPr>
        <w:t xml:space="preserve"> </w:t>
      </w:r>
      <w:proofErr w:type="spellStart"/>
      <w:r w:rsidRPr="00A553BC">
        <w:rPr>
          <w:snapToGrid w:val="0"/>
          <w:sz w:val="20"/>
          <w:szCs w:val="20"/>
          <w:lang w:bidi="ar-SA"/>
        </w:rPr>
        <w:t>Joaquim</w:t>
      </w:r>
      <w:proofErr w:type="spellEnd"/>
      <w:r w:rsidRPr="00A553BC">
        <w:rPr>
          <w:snapToGrid w:val="0"/>
          <w:sz w:val="20"/>
          <w:szCs w:val="20"/>
          <w:lang w:bidi="ar-SA"/>
        </w:rPr>
        <w:t xml:space="preserve"> G. Machado-</w:t>
      </w:r>
      <w:proofErr w:type="spellStart"/>
      <w:r w:rsidRPr="00A553BC">
        <w:rPr>
          <w:snapToGrid w:val="0"/>
          <w:sz w:val="20"/>
          <w:szCs w:val="20"/>
          <w:lang w:bidi="ar-SA"/>
        </w:rPr>
        <w:t>Neto</w:t>
      </w:r>
      <w:proofErr w:type="spellEnd"/>
      <w:r w:rsidR="00A553BC" w:rsidRPr="00A553BC">
        <w:rPr>
          <w:snapToGrid w:val="0"/>
          <w:sz w:val="20"/>
          <w:szCs w:val="20"/>
          <w:lang w:bidi="ar-SA"/>
        </w:rPr>
        <w:t>,</w:t>
      </w:r>
      <w:r w:rsidRPr="00A553BC">
        <w:rPr>
          <w:snapToGrid w:val="0"/>
          <w:sz w:val="20"/>
          <w:szCs w:val="20"/>
          <w:lang w:bidi="ar-SA"/>
        </w:rPr>
        <w:t xml:space="preserve"> </w:t>
      </w:r>
      <w:proofErr w:type="spellStart"/>
      <w:r w:rsidRPr="00A553BC">
        <w:rPr>
          <w:snapToGrid w:val="0"/>
          <w:sz w:val="20"/>
          <w:szCs w:val="20"/>
          <w:lang w:bidi="ar-SA"/>
        </w:rPr>
        <w:t>Cláudia</w:t>
      </w:r>
      <w:proofErr w:type="spellEnd"/>
      <w:r w:rsidRPr="00A553BC">
        <w:rPr>
          <w:snapToGrid w:val="0"/>
          <w:sz w:val="20"/>
          <w:szCs w:val="20"/>
          <w:lang w:bidi="ar-SA"/>
        </w:rPr>
        <w:t xml:space="preserve"> B.R. Martinez (2007): Acute lethal and </w:t>
      </w:r>
      <w:proofErr w:type="spellStart"/>
      <w:r w:rsidRPr="00A553BC">
        <w:rPr>
          <w:snapToGrid w:val="0"/>
          <w:sz w:val="20"/>
          <w:szCs w:val="20"/>
          <w:lang w:bidi="ar-SA"/>
        </w:rPr>
        <w:t>sublethal</w:t>
      </w:r>
      <w:proofErr w:type="spellEnd"/>
      <w:r w:rsidRPr="00A553BC">
        <w:rPr>
          <w:snapToGrid w:val="0"/>
          <w:sz w:val="20"/>
          <w:szCs w:val="20"/>
          <w:lang w:bidi="ar-SA"/>
        </w:rPr>
        <w:t xml:space="preserve"> effects of </w:t>
      </w:r>
      <w:proofErr w:type="spellStart"/>
      <w:r w:rsidRPr="00A553BC">
        <w:rPr>
          <w:snapToGrid w:val="0"/>
          <w:sz w:val="20"/>
          <w:szCs w:val="20"/>
          <w:lang w:bidi="ar-SA"/>
        </w:rPr>
        <w:t>neem</w:t>
      </w:r>
      <w:proofErr w:type="spellEnd"/>
      <w:r w:rsidRPr="00A553BC">
        <w:rPr>
          <w:snapToGrid w:val="0"/>
          <w:sz w:val="20"/>
          <w:szCs w:val="20"/>
          <w:lang w:bidi="ar-SA"/>
        </w:rPr>
        <w:t xml:space="preserve"> leaf extract on the </w:t>
      </w:r>
      <w:proofErr w:type="spellStart"/>
      <w:r w:rsidRPr="00A553BC">
        <w:rPr>
          <w:snapToGrid w:val="0"/>
          <w:sz w:val="20"/>
          <w:szCs w:val="20"/>
          <w:lang w:bidi="ar-SA"/>
        </w:rPr>
        <w:t>neotropical</w:t>
      </w:r>
      <w:proofErr w:type="spellEnd"/>
      <w:r w:rsidRPr="00A553BC">
        <w:rPr>
          <w:snapToGrid w:val="0"/>
          <w:sz w:val="20"/>
          <w:szCs w:val="20"/>
          <w:lang w:bidi="ar-SA"/>
        </w:rPr>
        <w:t xml:space="preserve"> freshwater fish </w:t>
      </w:r>
      <w:proofErr w:type="spellStart"/>
      <w:r w:rsidRPr="00A553BC">
        <w:rPr>
          <w:snapToGrid w:val="0"/>
          <w:sz w:val="20"/>
          <w:szCs w:val="20"/>
          <w:lang w:bidi="ar-SA"/>
        </w:rPr>
        <w:t>Prochilodus</w:t>
      </w:r>
      <w:proofErr w:type="spellEnd"/>
      <w:r w:rsidRPr="00A553BC">
        <w:rPr>
          <w:snapToGrid w:val="0"/>
          <w:sz w:val="20"/>
          <w:szCs w:val="20"/>
          <w:lang w:bidi="ar-SA"/>
        </w:rPr>
        <w:t xml:space="preserve"> </w:t>
      </w:r>
      <w:proofErr w:type="spellStart"/>
      <w:r w:rsidRPr="00A553BC">
        <w:rPr>
          <w:snapToGrid w:val="0"/>
          <w:sz w:val="20"/>
          <w:szCs w:val="20"/>
          <w:lang w:bidi="ar-SA"/>
        </w:rPr>
        <w:t>lineatus</w:t>
      </w:r>
      <w:proofErr w:type="spellEnd"/>
      <w:r w:rsidRPr="00A553BC">
        <w:rPr>
          <w:snapToGrid w:val="0"/>
          <w:sz w:val="20"/>
          <w:szCs w:val="20"/>
          <w:lang w:bidi="ar-SA"/>
        </w:rPr>
        <w:t xml:space="preserve"> Comparative Biochemistry and Physiology, Part C 145</w:t>
      </w:r>
      <w:r w:rsidR="00A553BC" w:rsidRPr="00A553BC">
        <w:rPr>
          <w:snapToGrid w:val="0"/>
          <w:sz w:val="20"/>
          <w:szCs w:val="20"/>
          <w:lang w:bidi="ar-SA"/>
        </w:rPr>
        <w:t>:</w:t>
      </w:r>
      <w:r w:rsidRPr="00A553BC">
        <w:rPr>
          <w:snapToGrid w:val="0"/>
          <w:sz w:val="20"/>
          <w:szCs w:val="20"/>
          <w:lang w:bidi="ar-SA"/>
        </w:rPr>
        <w:t xml:space="preserve"> 236–244.</w:t>
      </w:r>
    </w:p>
    <w:p w:rsidR="00F009B1" w:rsidRPr="00A553BC" w:rsidRDefault="00320F16" w:rsidP="0069716A">
      <w:pPr>
        <w:numPr>
          <w:ilvl w:val="0"/>
          <w:numId w:val="4"/>
        </w:numPr>
        <w:bidi w:val="0"/>
        <w:ind w:right="-3"/>
        <w:jc w:val="both"/>
        <w:rPr>
          <w:snapToGrid w:val="0"/>
          <w:sz w:val="20"/>
          <w:szCs w:val="20"/>
          <w:lang w:bidi="ar-SA"/>
        </w:rPr>
      </w:pPr>
      <w:proofErr w:type="spellStart"/>
      <w:r w:rsidRPr="00A553BC">
        <w:rPr>
          <w:snapToGrid w:val="0"/>
          <w:sz w:val="20"/>
          <w:szCs w:val="20"/>
          <w:lang w:bidi="ar-SA"/>
        </w:rPr>
        <w:t>Wintrobe</w:t>
      </w:r>
      <w:proofErr w:type="spellEnd"/>
      <w:r w:rsidRPr="00A553BC">
        <w:rPr>
          <w:snapToGrid w:val="0"/>
          <w:sz w:val="20"/>
          <w:szCs w:val="20"/>
          <w:lang w:bidi="ar-SA"/>
        </w:rPr>
        <w:t>, M.M., 1978.In</w:t>
      </w:r>
      <w:r w:rsidR="00F009B1" w:rsidRPr="00A553BC">
        <w:rPr>
          <w:snapToGrid w:val="0"/>
          <w:sz w:val="20"/>
          <w:szCs w:val="20"/>
          <w:lang w:bidi="ar-SA"/>
        </w:rPr>
        <w:t xml:space="preserve"> </w:t>
      </w:r>
      <w:r w:rsidRPr="00A553BC">
        <w:rPr>
          <w:snapToGrid w:val="0"/>
          <w:sz w:val="20"/>
          <w:szCs w:val="20"/>
          <w:lang w:bidi="ar-SA"/>
        </w:rPr>
        <w:t xml:space="preserve">clinical </w:t>
      </w:r>
      <w:proofErr w:type="spellStart"/>
      <w:r w:rsidRPr="00A553BC">
        <w:rPr>
          <w:snapToGrid w:val="0"/>
          <w:sz w:val="20"/>
          <w:szCs w:val="20"/>
          <w:lang w:bidi="ar-SA"/>
        </w:rPr>
        <w:t>he</w:t>
      </w:r>
      <w:r w:rsidR="00F009B1" w:rsidRPr="00A553BC">
        <w:rPr>
          <w:snapToGrid w:val="0"/>
          <w:sz w:val="20"/>
          <w:szCs w:val="20"/>
          <w:lang w:bidi="ar-SA"/>
        </w:rPr>
        <w:t>a</w:t>
      </w:r>
      <w:r w:rsidRPr="00A553BC">
        <w:rPr>
          <w:snapToGrid w:val="0"/>
          <w:sz w:val="20"/>
          <w:szCs w:val="20"/>
          <w:lang w:bidi="ar-SA"/>
        </w:rPr>
        <w:t>matology</w:t>
      </w:r>
      <w:proofErr w:type="spellEnd"/>
      <w:r w:rsidRPr="00A553BC">
        <w:rPr>
          <w:snapToGrid w:val="0"/>
          <w:sz w:val="20"/>
          <w:szCs w:val="20"/>
          <w:lang w:bidi="ar-SA"/>
        </w:rPr>
        <w:t xml:space="preserve">. </w:t>
      </w:r>
      <w:proofErr w:type="spellStart"/>
      <w:r w:rsidRPr="00A553BC">
        <w:rPr>
          <w:snapToGrid w:val="0"/>
          <w:sz w:val="20"/>
          <w:szCs w:val="20"/>
          <w:lang w:bidi="ar-SA"/>
        </w:rPr>
        <w:t>Henary</w:t>
      </w:r>
      <w:proofErr w:type="spellEnd"/>
      <w:r w:rsidRPr="00A553BC">
        <w:rPr>
          <w:snapToGrid w:val="0"/>
          <w:sz w:val="20"/>
          <w:szCs w:val="20"/>
          <w:lang w:bidi="ar-SA"/>
        </w:rPr>
        <w:t xml:space="preserve"> </w:t>
      </w:r>
      <w:proofErr w:type="spellStart"/>
      <w:r w:rsidRPr="00A553BC">
        <w:rPr>
          <w:snapToGrid w:val="0"/>
          <w:sz w:val="20"/>
          <w:szCs w:val="20"/>
          <w:lang w:bidi="ar-SA"/>
        </w:rPr>
        <w:t>Kimpton</w:t>
      </w:r>
      <w:proofErr w:type="gramStart"/>
      <w:r w:rsidRPr="00A553BC">
        <w:rPr>
          <w:snapToGrid w:val="0"/>
          <w:sz w:val="20"/>
          <w:szCs w:val="20"/>
          <w:lang w:bidi="ar-SA"/>
        </w:rPr>
        <w:t>,London</w:t>
      </w:r>
      <w:proofErr w:type="spellEnd"/>
      <w:proofErr w:type="gramEnd"/>
      <w:r w:rsidRPr="00A553BC">
        <w:rPr>
          <w:snapToGrid w:val="0"/>
          <w:sz w:val="20"/>
          <w:szCs w:val="20"/>
          <w:lang w:bidi="ar-SA"/>
        </w:rPr>
        <w:t>, pp:448.</w:t>
      </w:r>
    </w:p>
    <w:p w:rsidR="001363C5" w:rsidRDefault="001363C5" w:rsidP="0069716A">
      <w:pPr>
        <w:bidi w:val="0"/>
        <w:ind w:right="-3"/>
        <w:jc w:val="both"/>
        <w:rPr>
          <w:snapToGrid w:val="0"/>
          <w:sz w:val="20"/>
          <w:szCs w:val="20"/>
          <w:lang w:bidi="ar-SA"/>
        </w:rPr>
        <w:sectPr w:rsidR="001363C5" w:rsidSect="00651353">
          <w:type w:val="continuous"/>
          <w:pgSz w:w="12240" w:h="15840" w:code="1"/>
          <w:pgMar w:top="1440" w:right="1440" w:bottom="1440" w:left="1440" w:header="720" w:footer="720" w:gutter="0"/>
          <w:cols w:num="2" w:space="576"/>
          <w:docGrid w:linePitch="360"/>
        </w:sectPr>
      </w:pPr>
    </w:p>
    <w:p w:rsidR="00F009B1" w:rsidRPr="00A553BC" w:rsidRDefault="00F009B1" w:rsidP="0069716A">
      <w:pPr>
        <w:bidi w:val="0"/>
        <w:ind w:right="-3"/>
        <w:jc w:val="both"/>
        <w:rPr>
          <w:snapToGrid w:val="0"/>
          <w:sz w:val="20"/>
          <w:szCs w:val="20"/>
          <w:lang w:bidi="ar-SA"/>
        </w:rPr>
      </w:pPr>
    </w:p>
    <w:p w:rsidR="00320F16" w:rsidRPr="00A553BC" w:rsidRDefault="00F04FA2" w:rsidP="0069716A">
      <w:pPr>
        <w:bidi w:val="0"/>
        <w:ind w:left="420" w:right="-3"/>
        <w:jc w:val="both"/>
        <w:rPr>
          <w:snapToGrid w:val="0"/>
          <w:sz w:val="20"/>
          <w:szCs w:val="20"/>
          <w:lang w:bidi="ar-SA"/>
        </w:rPr>
      </w:pPr>
      <w:r w:rsidRPr="00A553BC">
        <w:rPr>
          <w:snapToGrid w:val="0"/>
          <w:sz w:val="20"/>
          <w:szCs w:val="20"/>
          <w:lang w:bidi="ar-SA"/>
        </w:rPr>
        <w:t>31/10/2013</w:t>
      </w:r>
    </w:p>
    <w:sectPr w:rsidR="00320F16" w:rsidRPr="00A553BC" w:rsidSect="001363C5">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21" w:rsidRDefault="00E43421" w:rsidP="00461E19">
      <w:r>
        <w:separator/>
      </w:r>
    </w:p>
  </w:endnote>
  <w:endnote w:type="continuationSeparator" w:id="0">
    <w:p w:rsidR="00E43421" w:rsidRDefault="00E43421" w:rsidP="00461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19" w:rsidRPr="0069716A" w:rsidRDefault="00091F90" w:rsidP="0069716A">
    <w:pPr>
      <w:pStyle w:val="Footer"/>
      <w:bidi w:val="0"/>
      <w:jc w:val="center"/>
    </w:pPr>
    <w:r w:rsidRPr="0068084E">
      <w:rPr>
        <w:snapToGrid w:val="0"/>
        <w:sz w:val="20"/>
      </w:rPr>
      <w:fldChar w:fldCharType="begin"/>
    </w:r>
    <w:r w:rsidR="0068084E" w:rsidRPr="0068084E">
      <w:rPr>
        <w:snapToGrid w:val="0"/>
        <w:sz w:val="20"/>
      </w:rPr>
      <w:instrText xml:space="preserve"> PAGE   \* MERGEFORMAT </w:instrText>
    </w:r>
    <w:r w:rsidRPr="0068084E">
      <w:rPr>
        <w:snapToGrid w:val="0"/>
        <w:sz w:val="20"/>
      </w:rPr>
      <w:fldChar w:fldCharType="separate"/>
    </w:r>
    <w:r w:rsidR="001363C5" w:rsidRPr="001363C5">
      <w:rPr>
        <w:noProof/>
        <w:snapToGrid w:val="0"/>
        <w:sz w:val="20"/>
        <w:lang w:val="zh-CN"/>
      </w:rPr>
      <w:t>16</w:t>
    </w:r>
    <w:r w:rsidRPr="0068084E">
      <w:rPr>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21" w:rsidRDefault="00E43421" w:rsidP="00461E19">
      <w:r>
        <w:separator/>
      </w:r>
    </w:p>
  </w:footnote>
  <w:footnote w:type="continuationSeparator" w:id="0">
    <w:p w:rsidR="00E43421" w:rsidRDefault="00E43421" w:rsidP="00461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11" w:rsidRPr="00647E27" w:rsidRDefault="006F2B11" w:rsidP="005D3777">
    <w:pPr>
      <w:pBdr>
        <w:bottom w:val="thinThickMediumGap" w:sz="12" w:space="1" w:color="auto"/>
      </w:pBdr>
      <w:tabs>
        <w:tab w:val="left" w:pos="9360"/>
      </w:tabs>
      <w:bidi w:val="0"/>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5D3777">
      <w:rPr>
        <w:rFonts w:hint="eastAsia"/>
        <w:sz w:val="20"/>
        <w:szCs w:val="20"/>
        <w:lang w:eastAsia="zh-CN"/>
      </w:rPr>
      <w:t>12</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461E19" w:rsidRPr="006F2B11" w:rsidRDefault="00461E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7B3"/>
    <w:multiLevelType w:val="hybridMultilevel"/>
    <w:tmpl w:val="8AFA2880"/>
    <w:lvl w:ilvl="0" w:tplc="FC889F52">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B28A9"/>
    <w:multiLevelType w:val="multilevel"/>
    <w:tmpl w:val="3CCCDE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93D4B33"/>
    <w:multiLevelType w:val="multilevel"/>
    <w:tmpl w:val="9BE4F2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F6003F5"/>
    <w:multiLevelType w:val="hybridMultilevel"/>
    <w:tmpl w:val="C0C6E952"/>
    <w:lvl w:ilvl="0" w:tplc="10FCD0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E7A"/>
    <w:rsid w:val="00010902"/>
    <w:rsid w:val="00014D9C"/>
    <w:rsid w:val="000152BF"/>
    <w:rsid w:val="0001773B"/>
    <w:rsid w:val="000202BB"/>
    <w:rsid w:val="000228D2"/>
    <w:rsid w:val="00027C93"/>
    <w:rsid w:val="0003217D"/>
    <w:rsid w:val="00033AA3"/>
    <w:rsid w:val="00033DA1"/>
    <w:rsid w:val="00043337"/>
    <w:rsid w:val="000527E1"/>
    <w:rsid w:val="0006284A"/>
    <w:rsid w:val="00070F00"/>
    <w:rsid w:val="00074E7B"/>
    <w:rsid w:val="00077C8A"/>
    <w:rsid w:val="00080B02"/>
    <w:rsid w:val="00083479"/>
    <w:rsid w:val="00091F90"/>
    <w:rsid w:val="00097F29"/>
    <w:rsid w:val="000A0013"/>
    <w:rsid w:val="000C46F7"/>
    <w:rsid w:val="000E1D4A"/>
    <w:rsid w:val="000E4F1D"/>
    <w:rsid w:val="000F29B3"/>
    <w:rsid w:val="00100938"/>
    <w:rsid w:val="00101DDE"/>
    <w:rsid w:val="001047C3"/>
    <w:rsid w:val="00120A87"/>
    <w:rsid w:val="00123613"/>
    <w:rsid w:val="00123833"/>
    <w:rsid w:val="00132BE9"/>
    <w:rsid w:val="001331D9"/>
    <w:rsid w:val="001363C5"/>
    <w:rsid w:val="0014310B"/>
    <w:rsid w:val="00146FB9"/>
    <w:rsid w:val="001568D8"/>
    <w:rsid w:val="00165276"/>
    <w:rsid w:val="00165294"/>
    <w:rsid w:val="00173617"/>
    <w:rsid w:val="0018198C"/>
    <w:rsid w:val="00186475"/>
    <w:rsid w:val="001908F2"/>
    <w:rsid w:val="0019178F"/>
    <w:rsid w:val="00195212"/>
    <w:rsid w:val="001A0152"/>
    <w:rsid w:val="001A3DBA"/>
    <w:rsid w:val="001A5830"/>
    <w:rsid w:val="001B3FBA"/>
    <w:rsid w:val="001C19EE"/>
    <w:rsid w:val="001C1A29"/>
    <w:rsid w:val="001C24BE"/>
    <w:rsid w:val="001D0C16"/>
    <w:rsid w:val="001D2095"/>
    <w:rsid w:val="001D3143"/>
    <w:rsid w:val="001E0BDB"/>
    <w:rsid w:val="001E3834"/>
    <w:rsid w:val="001F073F"/>
    <w:rsid w:val="00203801"/>
    <w:rsid w:val="002222AD"/>
    <w:rsid w:val="00235727"/>
    <w:rsid w:val="00244B5B"/>
    <w:rsid w:val="00245AF2"/>
    <w:rsid w:val="0025224C"/>
    <w:rsid w:val="0025308C"/>
    <w:rsid w:val="00254176"/>
    <w:rsid w:val="0026131D"/>
    <w:rsid w:val="002617F4"/>
    <w:rsid w:val="00266201"/>
    <w:rsid w:val="00266FB6"/>
    <w:rsid w:val="002756D2"/>
    <w:rsid w:val="002776BD"/>
    <w:rsid w:val="00283316"/>
    <w:rsid w:val="002904CC"/>
    <w:rsid w:val="002937CF"/>
    <w:rsid w:val="002949EC"/>
    <w:rsid w:val="00296DD7"/>
    <w:rsid w:val="00297D9C"/>
    <w:rsid w:val="002A0126"/>
    <w:rsid w:val="002A2BDF"/>
    <w:rsid w:val="002A326D"/>
    <w:rsid w:val="002B4107"/>
    <w:rsid w:val="002B505F"/>
    <w:rsid w:val="002C4DEC"/>
    <w:rsid w:val="002C68F7"/>
    <w:rsid w:val="002D477E"/>
    <w:rsid w:val="002E4C58"/>
    <w:rsid w:val="002E5EA9"/>
    <w:rsid w:val="002F132F"/>
    <w:rsid w:val="002F18A5"/>
    <w:rsid w:val="003005F0"/>
    <w:rsid w:val="00302BDB"/>
    <w:rsid w:val="00302C3D"/>
    <w:rsid w:val="00306DCE"/>
    <w:rsid w:val="00310408"/>
    <w:rsid w:val="00310B39"/>
    <w:rsid w:val="00310E54"/>
    <w:rsid w:val="00314970"/>
    <w:rsid w:val="00320F16"/>
    <w:rsid w:val="003216A1"/>
    <w:rsid w:val="00323F91"/>
    <w:rsid w:val="00331F63"/>
    <w:rsid w:val="00332EA3"/>
    <w:rsid w:val="003427D8"/>
    <w:rsid w:val="00351CFF"/>
    <w:rsid w:val="003534A0"/>
    <w:rsid w:val="00355D11"/>
    <w:rsid w:val="003576D3"/>
    <w:rsid w:val="003642AA"/>
    <w:rsid w:val="00371FA3"/>
    <w:rsid w:val="00372BCC"/>
    <w:rsid w:val="00372DC6"/>
    <w:rsid w:val="0038521B"/>
    <w:rsid w:val="00386BBA"/>
    <w:rsid w:val="00393DC4"/>
    <w:rsid w:val="00397452"/>
    <w:rsid w:val="00397C9A"/>
    <w:rsid w:val="003A111D"/>
    <w:rsid w:val="003A5305"/>
    <w:rsid w:val="003B38C1"/>
    <w:rsid w:val="003C2111"/>
    <w:rsid w:val="003D0B80"/>
    <w:rsid w:val="003D46FF"/>
    <w:rsid w:val="003D7F02"/>
    <w:rsid w:val="003E2D93"/>
    <w:rsid w:val="003E57EE"/>
    <w:rsid w:val="003E7B3E"/>
    <w:rsid w:val="003F1BBB"/>
    <w:rsid w:val="003F658C"/>
    <w:rsid w:val="004109C7"/>
    <w:rsid w:val="00411660"/>
    <w:rsid w:val="004147DE"/>
    <w:rsid w:val="0041652E"/>
    <w:rsid w:val="004227BF"/>
    <w:rsid w:val="0042289E"/>
    <w:rsid w:val="00426532"/>
    <w:rsid w:val="00432BE1"/>
    <w:rsid w:val="00434C12"/>
    <w:rsid w:val="004372EC"/>
    <w:rsid w:val="00437A10"/>
    <w:rsid w:val="004401D9"/>
    <w:rsid w:val="00443368"/>
    <w:rsid w:val="0045149D"/>
    <w:rsid w:val="00461E19"/>
    <w:rsid w:val="00474C0D"/>
    <w:rsid w:val="00482706"/>
    <w:rsid w:val="0048315B"/>
    <w:rsid w:val="004875A2"/>
    <w:rsid w:val="004875A9"/>
    <w:rsid w:val="004A0194"/>
    <w:rsid w:val="004A1FBB"/>
    <w:rsid w:val="004B485A"/>
    <w:rsid w:val="004B570D"/>
    <w:rsid w:val="004B5B90"/>
    <w:rsid w:val="004C0237"/>
    <w:rsid w:val="004C1FE5"/>
    <w:rsid w:val="004D74FA"/>
    <w:rsid w:val="004D7D21"/>
    <w:rsid w:val="004F1522"/>
    <w:rsid w:val="004F5BCA"/>
    <w:rsid w:val="004F7FC5"/>
    <w:rsid w:val="005004A3"/>
    <w:rsid w:val="00502C49"/>
    <w:rsid w:val="00512736"/>
    <w:rsid w:val="00520517"/>
    <w:rsid w:val="00521024"/>
    <w:rsid w:val="005333BE"/>
    <w:rsid w:val="005400CC"/>
    <w:rsid w:val="00542D22"/>
    <w:rsid w:val="00546C96"/>
    <w:rsid w:val="00554C4A"/>
    <w:rsid w:val="00560DAE"/>
    <w:rsid w:val="0056553F"/>
    <w:rsid w:val="00572605"/>
    <w:rsid w:val="00573704"/>
    <w:rsid w:val="005769DD"/>
    <w:rsid w:val="00594659"/>
    <w:rsid w:val="005A2830"/>
    <w:rsid w:val="005A5593"/>
    <w:rsid w:val="005B318F"/>
    <w:rsid w:val="005B5149"/>
    <w:rsid w:val="005B5D14"/>
    <w:rsid w:val="005B5E14"/>
    <w:rsid w:val="005B6177"/>
    <w:rsid w:val="005C5920"/>
    <w:rsid w:val="005C7925"/>
    <w:rsid w:val="005D0267"/>
    <w:rsid w:val="005D36E7"/>
    <w:rsid w:val="005D3777"/>
    <w:rsid w:val="005D4975"/>
    <w:rsid w:val="005D5404"/>
    <w:rsid w:val="005E06E5"/>
    <w:rsid w:val="005E230C"/>
    <w:rsid w:val="005E3EAB"/>
    <w:rsid w:val="005E4CC8"/>
    <w:rsid w:val="005F4638"/>
    <w:rsid w:val="005F4768"/>
    <w:rsid w:val="005F7304"/>
    <w:rsid w:val="005F772A"/>
    <w:rsid w:val="006128E5"/>
    <w:rsid w:val="00614287"/>
    <w:rsid w:val="00616339"/>
    <w:rsid w:val="00621D92"/>
    <w:rsid w:val="0063286C"/>
    <w:rsid w:val="00633148"/>
    <w:rsid w:val="0064381A"/>
    <w:rsid w:val="006438D5"/>
    <w:rsid w:val="00651353"/>
    <w:rsid w:val="00653839"/>
    <w:rsid w:val="0065464B"/>
    <w:rsid w:val="0066312A"/>
    <w:rsid w:val="006651D1"/>
    <w:rsid w:val="006737A9"/>
    <w:rsid w:val="00675AF2"/>
    <w:rsid w:val="00677238"/>
    <w:rsid w:val="0068084E"/>
    <w:rsid w:val="00685530"/>
    <w:rsid w:val="00685E4E"/>
    <w:rsid w:val="006951D5"/>
    <w:rsid w:val="0069716A"/>
    <w:rsid w:val="006B52D2"/>
    <w:rsid w:val="006C0C44"/>
    <w:rsid w:val="006C1F0D"/>
    <w:rsid w:val="006D0B77"/>
    <w:rsid w:val="006D173A"/>
    <w:rsid w:val="006D506D"/>
    <w:rsid w:val="006D7E9C"/>
    <w:rsid w:val="006F2B11"/>
    <w:rsid w:val="006F5628"/>
    <w:rsid w:val="006F739C"/>
    <w:rsid w:val="00705744"/>
    <w:rsid w:val="00707702"/>
    <w:rsid w:val="00712346"/>
    <w:rsid w:val="00713D31"/>
    <w:rsid w:val="00723583"/>
    <w:rsid w:val="00726CC4"/>
    <w:rsid w:val="00727289"/>
    <w:rsid w:val="00731FFE"/>
    <w:rsid w:val="00734688"/>
    <w:rsid w:val="00742B6E"/>
    <w:rsid w:val="00753283"/>
    <w:rsid w:val="00755E0A"/>
    <w:rsid w:val="007606E8"/>
    <w:rsid w:val="00767BD7"/>
    <w:rsid w:val="00770943"/>
    <w:rsid w:val="00770CC7"/>
    <w:rsid w:val="007920DF"/>
    <w:rsid w:val="007A7F4D"/>
    <w:rsid w:val="007B4571"/>
    <w:rsid w:val="007B543D"/>
    <w:rsid w:val="007B5EAA"/>
    <w:rsid w:val="007C6268"/>
    <w:rsid w:val="007D1419"/>
    <w:rsid w:val="007D41CD"/>
    <w:rsid w:val="007D65E4"/>
    <w:rsid w:val="007E3CE0"/>
    <w:rsid w:val="007E66F3"/>
    <w:rsid w:val="007F0881"/>
    <w:rsid w:val="007F2F63"/>
    <w:rsid w:val="007F3A18"/>
    <w:rsid w:val="007F3B77"/>
    <w:rsid w:val="00806221"/>
    <w:rsid w:val="00813C88"/>
    <w:rsid w:val="008207A9"/>
    <w:rsid w:val="00823B78"/>
    <w:rsid w:val="00824E3C"/>
    <w:rsid w:val="00836066"/>
    <w:rsid w:val="0084364A"/>
    <w:rsid w:val="008440DE"/>
    <w:rsid w:val="00846E14"/>
    <w:rsid w:val="008502C4"/>
    <w:rsid w:val="00850B87"/>
    <w:rsid w:val="00851A06"/>
    <w:rsid w:val="00851F5E"/>
    <w:rsid w:val="00854439"/>
    <w:rsid w:val="0085569C"/>
    <w:rsid w:val="008556DD"/>
    <w:rsid w:val="0085739C"/>
    <w:rsid w:val="00863E68"/>
    <w:rsid w:val="00864A3C"/>
    <w:rsid w:val="008701C6"/>
    <w:rsid w:val="008703A0"/>
    <w:rsid w:val="0088009C"/>
    <w:rsid w:val="0088480F"/>
    <w:rsid w:val="00891B31"/>
    <w:rsid w:val="00893EA1"/>
    <w:rsid w:val="008A101E"/>
    <w:rsid w:val="008A1803"/>
    <w:rsid w:val="008A1D95"/>
    <w:rsid w:val="008B6713"/>
    <w:rsid w:val="008C09AF"/>
    <w:rsid w:val="008E0EFD"/>
    <w:rsid w:val="008E259F"/>
    <w:rsid w:val="00901973"/>
    <w:rsid w:val="0090388C"/>
    <w:rsid w:val="0090621A"/>
    <w:rsid w:val="009075E7"/>
    <w:rsid w:val="00913D2C"/>
    <w:rsid w:val="009169DE"/>
    <w:rsid w:val="00921D11"/>
    <w:rsid w:val="009277D9"/>
    <w:rsid w:val="0093045D"/>
    <w:rsid w:val="00931316"/>
    <w:rsid w:val="00937006"/>
    <w:rsid w:val="00941D6F"/>
    <w:rsid w:val="009602B1"/>
    <w:rsid w:val="00967469"/>
    <w:rsid w:val="00970339"/>
    <w:rsid w:val="00973CEE"/>
    <w:rsid w:val="00977493"/>
    <w:rsid w:val="00991EE1"/>
    <w:rsid w:val="00994D53"/>
    <w:rsid w:val="009961E3"/>
    <w:rsid w:val="009A2DA1"/>
    <w:rsid w:val="009E4204"/>
    <w:rsid w:val="009E69F5"/>
    <w:rsid w:val="009F27B8"/>
    <w:rsid w:val="009F5813"/>
    <w:rsid w:val="00A00658"/>
    <w:rsid w:val="00A03D94"/>
    <w:rsid w:val="00A06B6A"/>
    <w:rsid w:val="00A133A4"/>
    <w:rsid w:val="00A21242"/>
    <w:rsid w:val="00A2158B"/>
    <w:rsid w:val="00A31633"/>
    <w:rsid w:val="00A42EE3"/>
    <w:rsid w:val="00A45A6C"/>
    <w:rsid w:val="00A539ED"/>
    <w:rsid w:val="00A553BC"/>
    <w:rsid w:val="00A60B5F"/>
    <w:rsid w:val="00A63BE7"/>
    <w:rsid w:val="00A66986"/>
    <w:rsid w:val="00A73759"/>
    <w:rsid w:val="00A75D5B"/>
    <w:rsid w:val="00A86D2C"/>
    <w:rsid w:val="00A87EA7"/>
    <w:rsid w:val="00AA122D"/>
    <w:rsid w:val="00AA2E60"/>
    <w:rsid w:val="00AA3D29"/>
    <w:rsid w:val="00AA5C07"/>
    <w:rsid w:val="00AA666E"/>
    <w:rsid w:val="00AB4248"/>
    <w:rsid w:val="00AB5CE8"/>
    <w:rsid w:val="00AC3D62"/>
    <w:rsid w:val="00AC5D91"/>
    <w:rsid w:val="00AD5CDA"/>
    <w:rsid w:val="00AE1286"/>
    <w:rsid w:val="00AF0BBA"/>
    <w:rsid w:val="00B11149"/>
    <w:rsid w:val="00B1573D"/>
    <w:rsid w:val="00B20AD9"/>
    <w:rsid w:val="00B23A09"/>
    <w:rsid w:val="00B24EDC"/>
    <w:rsid w:val="00B273F6"/>
    <w:rsid w:val="00B3765F"/>
    <w:rsid w:val="00B379F0"/>
    <w:rsid w:val="00B4347F"/>
    <w:rsid w:val="00B46269"/>
    <w:rsid w:val="00B509F6"/>
    <w:rsid w:val="00B528FE"/>
    <w:rsid w:val="00B6529B"/>
    <w:rsid w:val="00B6600A"/>
    <w:rsid w:val="00B72C7F"/>
    <w:rsid w:val="00B76F45"/>
    <w:rsid w:val="00B77B14"/>
    <w:rsid w:val="00B81130"/>
    <w:rsid w:val="00B83AD5"/>
    <w:rsid w:val="00B84C7A"/>
    <w:rsid w:val="00B936AA"/>
    <w:rsid w:val="00B94161"/>
    <w:rsid w:val="00B95F88"/>
    <w:rsid w:val="00BA00C0"/>
    <w:rsid w:val="00BA1FF9"/>
    <w:rsid w:val="00BA5218"/>
    <w:rsid w:val="00BB256C"/>
    <w:rsid w:val="00BC2D9B"/>
    <w:rsid w:val="00BC5CFB"/>
    <w:rsid w:val="00BC6D71"/>
    <w:rsid w:val="00BD0DF6"/>
    <w:rsid w:val="00BE751A"/>
    <w:rsid w:val="00C014E4"/>
    <w:rsid w:val="00C04C50"/>
    <w:rsid w:val="00C068BC"/>
    <w:rsid w:val="00C11764"/>
    <w:rsid w:val="00C134C4"/>
    <w:rsid w:val="00C1367F"/>
    <w:rsid w:val="00C229C2"/>
    <w:rsid w:val="00C278ED"/>
    <w:rsid w:val="00C32486"/>
    <w:rsid w:val="00C32D98"/>
    <w:rsid w:val="00C37E35"/>
    <w:rsid w:val="00C467AF"/>
    <w:rsid w:val="00C5705A"/>
    <w:rsid w:val="00C60758"/>
    <w:rsid w:val="00C65CA7"/>
    <w:rsid w:val="00C725A1"/>
    <w:rsid w:val="00C72C43"/>
    <w:rsid w:val="00C75DF5"/>
    <w:rsid w:val="00C775B4"/>
    <w:rsid w:val="00C916A5"/>
    <w:rsid w:val="00CA31EA"/>
    <w:rsid w:val="00CA41B8"/>
    <w:rsid w:val="00CB0E45"/>
    <w:rsid w:val="00CB1157"/>
    <w:rsid w:val="00CB59D8"/>
    <w:rsid w:val="00CB792B"/>
    <w:rsid w:val="00CB7E45"/>
    <w:rsid w:val="00CC1A9E"/>
    <w:rsid w:val="00CC54AD"/>
    <w:rsid w:val="00CC5AB3"/>
    <w:rsid w:val="00CE1999"/>
    <w:rsid w:val="00CE21B8"/>
    <w:rsid w:val="00CE2EFD"/>
    <w:rsid w:val="00CF5A16"/>
    <w:rsid w:val="00D0571F"/>
    <w:rsid w:val="00D077B9"/>
    <w:rsid w:val="00D1208C"/>
    <w:rsid w:val="00D1333A"/>
    <w:rsid w:val="00D15286"/>
    <w:rsid w:val="00D1745D"/>
    <w:rsid w:val="00D2575E"/>
    <w:rsid w:val="00D260E1"/>
    <w:rsid w:val="00D276D7"/>
    <w:rsid w:val="00D435A0"/>
    <w:rsid w:val="00D570F3"/>
    <w:rsid w:val="00D6193F"/>
    <w:rsid w:val="00D63B91"/>
    <w:rsid w:val="00D805B6"/>
    <w:rsid w:val="00D81996"/>
    <w:rsid w:val="00D84CD8"/>
    <w:rsid w:val="00DA0AB3"/>
    <w:rsid w:val="00DB44C0"/>
    <w:rsid w:val="00DC013D"/>
    <w:rsid w:val="00DC2A33"/>
    <w:rsid w:val="00DC36EC"/>
    <w:rsid w:val="00DC3E5B"/>
    <w:rsid w:val="00DC586D"/>
    <w:rsid w:val="00DD7F96"/>
    <w:rsid w:val="00DE2357"/>
    <w:rsid w:val="00DE4E7A"/>
    <w:rsid w:val="00E009CA"/>
    <w:rsid w:val="00E02D6B"/>
    <w:rsid w:val="00E07738"/>
    <w:rsid w:val="00E10244"/>
    <w:rsid w:val="00E13365"/>
    <w:rsid w:val="00E2142C"/>
    <w:rsid w:val="00E214C4"/>
    <w:rsid w:val="00E34DBE"/>
    <w:rsid w:val="00E35C8C"/>
    <w:rsid w:val="00E43421"/>
    <w:rsid w:val="00E55627"/>
    <w:rsid w:val="00E617E7"/>
    <w:rsid w:val="00E7122B"/>
    <w:rsid w:val="00E736C2"/>
    <w:rsid w:val="00E91008"/>
    <w:rsid w:val="00E9603A"/>
    <w:rsid w:val="00E964C2"/>
    <w:rsid w:val="00EA1C0A"/>
    <w:rsid w:val="00EA2683"/>
    <w:rsid w:val="00EA63A2"/>
    <w:rsid w:val="00EA7F54"/>
    <w:rsid w:val="00EB0CE5"/>
    <w:rsid w:val="00EB0F2A"/>
    <w:rsid w:val="00EB50D6"/>
    <w:rsid w:val="00EC7195"/>
    <w:rsid w:val="00EE1C12"/>
    <w:rsid w:val="00EE6465"/>
    <w:rsid w:val="00F009B1"/>
    <w:rsid w:val="00F03B83"/>
    <w:rsid w:val="00F04FA2"/>
    <w:rsid w:val="00F06C14"/>
    <w:rsid w:val="00F0783A"/>
    <w:rsid w:val="00F07FCC"/>
    <w:rsid w:val="00F13E7A"/>
    <w:rsid w:val="00F2502F"/>
    <w:rsid w:val="00F33E78"/>
    <w:rsid w:val="00F36721"/>
    <w:rsid w:val="00F4032E"/>
    <w:rsid w:val="00F407C1"/>
    <w:rsid w:val="00F44240"/>
    <w:rsid w:val="00F47CF3"/>
    <w:rsid w:val="00F51AD1"/>
    <w:rsid w:val="00F61645"/>
    <w:rsid w:val="00F63C28"/>
    <w:rsid w:val="00F727D2"/>
    <w:rsid w:val="00FA5E69"/>
    <w:rsid w:val="00FB476E"/>
    <w:rsid w:val="00FB4CA4"/>
    <w:rsid w:val="00FB52B6"/>
    <w:rsid w:val="00FB5AD2"/>
    <w:rsid w:val="00FC3795"/>
    <w:rsid w:val="00FC3F0D"/>
    <w:rsid w:val="00FD09B0"/>
    <w:rsid w:val="00FE1919"/>
    <w:rsid w:val="00FE7985"/>
    <w:rsid w:val="00FF1E4E"/>
    <w:rsid w:val="00FF22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3A"/>
    <w:pPr>
      <w:bidi/>
    </w:pPr>
    <w:rPr>
      <w:sz w:val="24"/>
      <w:szCs w:val="24"/>
      <w:lang w:eastAsia="en-US" w:bidi="ar-EG"/>
    </w:rPr>
  </w:style>
  <w:style w:type="paragraph" w:styleId="Heading2">
    <w:name w:val="heading 2"/>
    <w:basedOn w:val="Normal"/>
    <w:link w:val="Heading2Char"/>
    <w:uiPriority w:val="9"/>
    <w:qFormat/>
    <w:rsid w:val="00770CC7"/>
    <w:pPr>
      <w:bidi w:val="0"/>
      <w:spacing w:before="100" w:beforeAutospacing="1" w:after="100" w:afterAutospacing="1"/>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372EC"/>
    <w:pPr>
      <w:autoSpaceDE w:val="0"/>
      <w:autoSpaceDN w:val="0"/>
      <w:bidi w:val="0"/>
      <w:ind w:firstLine="567"/>
      <w:jc w:val="both"/>
    </w:pPr>
    <w:rPr>
      <w:sz w:val="28"/>
      <w:szCs w:val="28"/>
      <w:lang w:eastAsia="ar-SA" w:bidi="ar-SA"/>
    </w:rPr>
  </w:style>
  <w:style w:type="table" w:styleId="TableGrid">
    <w:name w:val="Table Grid"/>
    <w:basedOn w:val="TableNormal"/>
    <w:uiPriority w:val="59"/>
    <w:rsid w:val="007606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C75DF5"/>
    <w:rPr>
      <w:rFonts w:ascii="Courier New" w:hAnsi="Courier New" w:cs="Courier New"/>
      <w:sz w:val="20"/>
      <w:szCs w:val="20"/>
    </w:rPr>
  </w:style>
  <w:style w:type="paragraph" w:customStyle="1" w:styleId="Style8">
    <w:name w:val="Style 8"/>
    <w:basedOn w:val="Normal"/>
    <w:rsid w:val="00E9603A"/>
    <w:pPr>
      <w:widowControl w:val="0"/>
      <w:autoSpaceDE w:val="0"/>
      <w:autoSpaceDN w:val="0"/>
      <w:bidi w:val="0"/>
      <w:spacing w:before="36"/>
      <w:ind w:left="216" w:hanging="216"/>
      <w:jc w:val="both"/>
    </w:pPr>
    <w:rPr>
      <w:sz w:val="20"/>
      <w:szCs w:val="20"/>
    </w:rPr>
  </w:style>
  <w:style w:type="character" w:customStyle="1" w:styleId="CharacterStyle2">
    <w:name w:val="Character Style 2"/>
    <w:rsid w:val="00E9603A"/>
    <w:rPr>
      <w:sz w:val="20"/>
      <w:szCs w:val="20"/>
    </w:rPr>
  </w:style>
  <w:style w:type="paragraph" w:customStyle="1" w:styleId="Style1">
    <w:name w:val="Style 1"/>
    <w:basedOn w:val="Normal"/>
    <w:link w:val="Style1Char"/>
    <w:uiPriority w:val="99"/>
    <w:rsid w:val="00E9603A"/>
    <w:pPr>
      <w:widowControl w:val="0"/>
      <w:autoSpaceDE w:val="0"/>
      <w:autoSpaceDN w:val="0"/>
      <w:bidi w:val="0"/>
      <w:adjustRightInd w:val="0"/>
    </w:pPr>
    <w:rPr>
      <w:sz w:val="20"/>
      <w:szCs w:val="20"/>
    </w:rPr>
  </w:style>
  <w:style w:type="character" w:customStyle="1" w:styleId="CharacterStyle1">
    <w:name w:val="Character Style 1"/>
    <w:rsid w:val="00E9603A"/>
    <w:rPr>
      <w:sz w:val="20"/>
      <w:szCs w:val="20"/>
    </w:rPr>
  </w:style>
  <w:style w:type="paragraph" w:styleId="BodyText">
    <w:name w:val="Body Text"/>
    <w:basedOn w:val="Normal"/>
    <w:rsid w:val="00D84CD8"/>
    <w:pPr>
      <w:spacing w:after="120"/>
    </w:pPr>
  </w:style>
  <w:style w:type="paragraph" w:customStyle="1" w:styleId="Style4">
    <w:name w:val="Style 4"/>
    <w:basedOn w:val="Normal"/>
    <w:rsid w:val="00512736"/>
    <w:pPr>
      <w:widowControl w:val="0"/>
      <w:autoSpaceDE w:val="0"/>
      <w:autoSpaceDN w:val="0"/>
      <w:bidi w:val="0"/>
      <w:adjustRightInd w:val="0"/>
    </w:pPr>
    <w:rPr>
      <w:rFonts w:ascii="Bookman Old Style" w:hAnsi="Bookman Old Style" w:cs="Bookman Old Style"/>
      <w:sz w:val="6"/>
      <w:szCs w:val="6"/>
    </w:rPr>
  </w:style>
  <w:style w:type="character" w:customStyle="1" w:styleId="CharacterStyle3">
    <w:name w:val="Character Style 3"/>
    <w:rsid w:val="00512736"/>
    <w:rPr>
      <w:rFonts w:ascii="Bookman Old Style" w:hAnsi="Bookman Old Style" w:cs="Bookman Old Style"/>
      <w:sz w:val="6"/>
      <w:szCs w:val="6"/>
    </w:rPr>
  </w:style>
  <w:style w:type="paragraph" w:customStyle="1" w:styleId="Style3">
    <w:name w:val="Style 3"/>
    <w:basedOn w:val="Normal"/>
    <w:rsid w:val="008A1803"/>
    <w:pPr>
      <w:widowControl w:val="0"/>
      <w:autoSpaceDE w:val="0"/>
      <w:autoSpaceDN w:val="0"/>
      <w:bidi w:val="0"/>
      <w:spacing w:before="36"/>
      <w:ind w:left="360"/>
    </w:pPr>
    <w:rPr>
      <w:sz w:val="19"/>
      <w:szCs w:val="19"/>
    </w:rPr>
  </w:style>
  <w:style w:type="character" w:customStyle="1" w:styleId="Style1Char">
    <w:name w:val="Style 1 Char"/>
    <w:basedOn w:val="DefaultParagraphFont"/>
    <w:link w:val="Style1"/>
    <w:uiPriority w:val="99"/>
    <w:rsid w:val="00F727D2"/>
    <w:rPr>
      <w:lang w:bidi="ar-EG"/>
    </w:rPr>
  </w:style>
  <w:style w:type="paragraph" w:customStyle="1" w:styleId="Style7">
    <w:name w:val="Style 7"/>
    <w:basedOn w:val="Normal"/>
    <w:rsid w:val="00C5705A"/>
    <w:pPr>
      <w:widowControl w:val="0"/>
      <w:autoSpaceDE w:val="0"/>
      <w:autoSpaceDN w:val="0"/>
      <w:bidi w:val="0"/>
      <w:spacing w:before="36"/>
      <w:ind w:left="72"/>
    </w:pPr>
    <w:rPr>
      <w:sz w:val="19"/>
      <w:szCs w:val="19"/>
      <w:lang w:bidi="ar-SA"/>
    </w:rPr>
  </w:style>
  <w:style w:type="paragraph" w:styleId="Header">
    <w:name w:val="header"/>
    <w:basedOn w:val="Normal"/>
    <w:link w:val="HeaderChar"/>
    <w:uiPriority w:val="99"/>
    <w:semiHidden/>
    <w:unhideWhenUsed/>
    <w:rsid w:val="00461E19"/>
    <w:pPr>
      <w:tabs>
        <w:tab w:val="center" w:pos="4320"/>
        <w:tab w:val="right" w:pos="8640"/>
      </w:tabs>
    </w:pPr>
  </w:style>
  <w:style w:type="character" w:customStyle="1" w:styleId="HeaderChar">
    <w:name w:val="Header Char"/>
    <w:basedOn w:val="DefaultParagraphFont"/>
    <w:link w:val="Header"/>
    <w:uiPriority w:val="99"/>
    <w:semiHidden/>
    <w:rsid w:val="00461E19"/>
    <w:rPr>
      <w:sz w:val="24"/>
      <w:szCs w:val="24"/>
      <w:lang w:bidi="ar-EG"/>
    </w:rPr>
  </w:style>
  <w:style w:type="paragraph" w:styleId="Footer">
    <w:name w:val="footer"/>
    <w:basedOn w:val="Normal"/>
    <w:link w:val="FooterChar"/>
    <w:uiPriority w:val="99"/>
    <w:unhideWhenUsed/>
    <w:rsid w:val="00461E19"/>
    <w:pPr>
      <w:tabs>
        <w:tab w:val="center" w:pos="4320"/>
        <w:tab w:val="right" w:pos="8640"/>
      </w:tabs>
    </w:pPr>
  </w:style>
  <w:style w:type="character" w:customStyle="1" w:styleId="FooterChar">
    <w:name w:val="Footer Char"/>
    <w:basedOn w:val="DefaultParagraphFont"/>
    <w:link w:val="Footer"/>
    <w:uiPriority w:val="99"/>
    <w:rsid w:val="00461E19"/>
    <w:rPr>
      <w:sz w:val="24"/>
      <w:szCs w:val="24"/>
      <w:lang w:bidi="ar-EG"/>
    </w:rPr>
  </w:style>
  <w:style w:type="paragraph" w:styleId="NormalWeb">
    <w:name w:val="Normal (Web)"/>
    <w:basedOn w:val="Normal"/>
    <w:uiPriority w:val="99"/>
    <w:semiHidden/>
    <w:unhideWhenUsed/>
    <w:rsid w:val="00443368"/>
    <w:pPr>
      <w:bidi w:val="0"/>
      <w:spacing w:before="100" w:beforeAutospacing="1" w:after="100" w:afterAutospacing="1"/>
    </w:pPr>
    <w:rPr>
      <w:lang w:bidi="ar-SA"/>
    </w:rPr>
  </w:style>
  <w:style w:type="character" w:styleId="Hyperlink">
    <w:name w:val="Hyperlink"/>
    <w:basedOn w:val="DefaultParagraphFont"/>
    <w:uiPriority w:val="99"/>
    <w:unhideWhenUsed/>
    <w:rsid w:val="003B38C1"/>
    <w:rPr>
      <w:color w:val="0000FF"/>
      <w:u w:val="single"/>
    </w:rPr>
  </w:style>
  <w:style w:type="character" w:customStyle="1" w:styleId="apple-converted-space">
    <w:name w:val="apple-converted-space"/>
    <w:basedOn w:val="DefaultParagraphFont"/>
    <w:rsid w:val="00770CC7"/>
  </w:style>
  <w:style w:type="character" w:styleId="Emphasis">
    <w:name w:val="Emphasis"/>
    <w:basedOn w:val="DefaultParagraphFont"/>
    <w:uiPriority w:val="20"/>
    <w:qFormat/>
    <w:rsid w:val="00770CC7"/>
    <w:rPr>
      <w:i/>
      <w:iCs/>
    </w:rPr>
  </w:style>
  <w:style w:type="character" w:customStyle="1" w:styleId="Heading2Char">
    <w:name w:val="Heading 2 Char"/>
    <w:basedOn w:val="DefaultParagraphFont"/>
    <w:link w:val="Heading2"/>
    <w:uiPriority w:val="9"/>
    <w:rsid w:val="00770CC7"/>
    <w:rPr>
      <w:b/>
      <w:bCs/>
      <w:sz w:val="36"/>
      <w:szCs w:val="36"/>
    </w:rPr>
  </w:style>
  <w:style w:type="paragraph" w:customStyle="1" w:styleId="articledetails">
    <w:name w:val="articledetails"/>
    <w:basedOn w:val="Normal"/>
    <w:rsid w:val="00770CC7"/>
    <w:pPr>
      <w:bidi w:val="0"/>
      <w:spacing w:before="100" w:beforeAutospacing="1" w:after="100" w:afterAutospacing="1"/>
    </w:pPr>
    <w:rPr>
      <w:lang w:bidi="ar-SA"/>
    </w:rPr>
  </w:style>
  <w:style w:type="paragraph" w:styleId="ListParagraph">
    <w:name w:val="List Paragraph"/>
    <w:basedOn w:val="Normal"/>
    <w:uiPriority w:val="34"/>
    <w:qFormat/>
    <w:rsid w:val="005F4638"/>
    <w:pPr>
      <w:bidi w:val="0"/>
      <w:spacing w:after="200" w:line="276" w:lineRule="auto"/>
      <w:ind w:left="720"/>
      <w:contextualSpacing/>
    </w:pPr>
    <w:rPr>
      <w:rFonts w:ascii="Calibri" w:eastAsia="Times New Roman"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183634953">
      <w:bodyDiv w:val="1"/>
      <w:marLeft w:val="0"/>
      <w:marRight w:val="0"/>
      <w:marTop w:val="0"/>
      <w:marBottom w:val="0"/>
      <w:divBdr>
        <w:top w:val="none" w:sz="0" w:space="0" w:color="auto"/>
        <w:left w:val="none" w:sz="0" w:space="0" w:color="auto"/>
        <w:bottom w:val="none" w:sz="0" w:space="0" w:color="auto"/>
        <w:right w:val="none" w:sz="0" w:space="0" w:color="auto"/>
      </w:divBdr>
    </w:div>
    <w:div w:id="214388614">
      <w:bodyDiv w:val="1"/>
      <w:marLeft w:val="0"/>
      <w:marRight w:val="0"/>
      <w:marTop w:val="0"/>
      <w:marBottom w:val="0"/>
      <w:divBdr>
        <w:top w:val="none" w:sz="0" w:space="0" w:color="auto"/>
        <w:left w:val="none" w:sz="0" w:space="0" w:color="auto"/>
        <w:bottom w:val="none" w:sz="0" w:space="0" w:color="auto"/>
        <w:right w:val="none" w:sz="0" w:space="0" w:color="auto"/>
      </w:divBdr>
      <w:divsChild>
        <w:div w:id="1807698969">
          <w:marLeft w:val="0"/>
          <w:marRight w:val="0"/>
          <w:marTop w:val="0"/>
          <w:marBottom w:val="240"/>
          <w:divBdr>
            <w:top w:val="none" w:sz="0" w:space="0" w:color="auto"/>
            <w:left w:val="none" w:sz="0" w:space="0" w:color="auto"/>
            <w:bottom w:val="none" w:sz="0" w:space="0" w:color="auto"/>
            <w:right w:val="none" w:sz="0" w:space="0" w:color="auto"/>
          </w:divBdr>
        </w:div>
      </w:divsChild>
    </w:div>
    <w:div w:id="685641125">
      <w:bodyDiv w:val="1"/>
      <w:marLeft w:val="0"/>
      <w:marRight w:val="0"/>
      <w:marTop w:val="0"/>
      <w:marBottom w:val="0"/>
      <w:divBdr>
        <w:top w:val="none" w:sz="0" w:space="0" w:color="auto"/>
        <w:left w:val="none" w:sz="0" w:space="0" w:color="auto"/>
        <w:bottom w:val="none" w:sz="0" w:space="0" w:color="auto"/>
        <w:right w:val="none" w:sz="0" w:space="0" w:color="auto"/>
      </w:divBdr>
    </w:div>
    <w:div w:id="853106362">
      <w:bodyDiv w:val="1"/>
      <w:marLeft w:val="0"/>
      <w:marRight w:val="0"/>
      <w:marTop w:val="0"/>
      <w:marBottom w:val="0"/>
      <w:divBdr>
        <w:top w:val="none" w:sz="0" w:space="0" w:color="auto"/>
        <w:left w:val="none" w:sz="0" w:space="0" w:color="auto"/>
        <w:bottom w:val="none" w:sz="0" w:space="0" w:color="auto"/>
        <w:right w:val="none" w:sz="0" w:space="0" w:color="auto"/>
      </w:divBdr>
    </w:div>
    <w:div w:id="969166493">
      <w:bodyDiv w:val="1"/>
      <w:marLeft w:val="0"/>
      <w:marRight w:val="0"/>
      <w:marTop w:val="0"/>
      <w:marBottom w:val="0"/>
      <w:divBdr>
        <w:top w:val="none" w:sz="0" w:space="0" w:color="auto"/>
        <w:left w:val="none" w:sz="0" w:space="0" w:color="auto"/>
        <w:bottom w:val="none" w:sz="0" w:space="0" w:color="auto"/>
        <w:right w:val="none" w:sz="0" w:space="0" w:color="auto"/>
      </w:divBdr>
      <w:divsChild>
        <w:div w:id="2444627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hussien_osman@yahoo.com" TargetMode="External"/><Relationship Id="rId13" Type="http://schemas.openxmlformats.org/officeDocument/2006/relationships/image" Target="media/image2.jpeg"/><Relationship Id="rId18" Type="http://schemas.openxmlformats.org/officeDocument/2006/relationships/hyperlink" Target="http://onlinelibrary.wiley.com/doi/10.1111/jfb.2006.69.issue-3/issuetoc" TargetMode="External"/><Relationship Id="rId3" Type="http://schemas.openxmlformats.org/officeDocument/2006/relationships/styles" Target="styles.xml"/><Relationship Id="rId21" Type="http://schemas.openxmlformats.org/officeDocument/2006/relationships/hyperlink" Target="javascript:AL_get(this,%20'jour',%20'Ecotoxicol%20Environ%20Saf.');"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onlinelibrary.wiley.com/doi/10.1002/elsc.v5:2/issuetoc" TargetMode="External"/><Relationship Id="rId2" Type="http://schemas.openxmlformats.org/officeDocument/2006/relationships/numbering" Target="numbering.xml"/><Relationship Id="rId16" Type="http://schemas.openxmlformats.org/officeDocument/2006/relationships/hyperlink" Target="http://www.ncbi.nlm.nih.gov/pubmed?term=%22Khuda-Bukhsh%20AR%22%5BAuthor%5D" TargetMode="External"/><Relationship Id="rId20" Type="http://schemas.openxmlformats.org/officeDocument/2006/relationships/hyperlink" Target="http://www.ncbi.nlm.nih.gov/pubmed?term=%22Khuda-Bukhsh%20AR%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22Chandra%20P%22%5BAuthor%5D"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bi.nlm.nih.gov/pubmed?term=%22Chandra%20P%22%5BAuthor%5D"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9876-BAAB-40B1-AEB5-4C43CC0B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5054</Words>
  <Characters>29042</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HANY</Company>
  <LinksUpToDate>false</LinksUpToDate>
  <CharactersWithSpaces>34028</CharactersWithSpaces>
  <SharedDoc>false</SharedDoc>
  <HLinks>
    <vt:vector size="60" baseType="variant">
      <vt:variant>
        <vt:i4>4391029</vt:i4>
      </vt:variant>
      <vt:variant>
        <vt:i4>18</vt:i4>
      </vt:variant>
      <vt:variant>
        <vt:i4>0</vt:i4>
      </vt:variant>
      <vt:variant>
        <vt:i4>5</vt:i4>
      </vt:variant>
      <vt:variant>
        <vt:lpwstr>javascript:AL_get(this, 'jour', 'Ecotoxicol Environ Saf.');</vt:lpwstr>
      </vt:variant>
      <vt:variant>
        <vt:lpwstr/>
      </vt:variant>
      <vt:variant>
        <vt:i4>7602275</vt:i4>
      </vt:variant>
      <vt:variant>
        <vt:i4>15</vt:i4>
      </vt:variant>
      <vt:variant>
        <vt:i4>0</vt:i4>
      </vt:variant>
      <vt:variant>
        <vt:i4>5</vt:i4>
      </vt:variant>
      <vt:variant>
        <vt:lpwstr>http://www.ncbi.nlm.nih.gov/pubmed?term=%22Khuda-Bukhsh%20AR%22%5BAuthor%5D</vt:lpwstr>
      </vt:variant>
      <vt:variant>
        <vt:lpwstr/>
      </vt:variant>
      <vt:variant>
        <vt:i4>5439493</vt:i4>
      </vt:variant>
      <vt:variant>
        <vt:i4>12</vt:i4>
      </vt:variant>
      <vt:variant>
        <vt:i4>0</vt:i4>
      </vt:variant>
      <vt:variant>
        <vt:i4>5</vt:i4>
      </vt:variant>
      <vt:variant>
        <vt:lpwstr>http://www.ncbi.nlm.nih.gov/pubmed?term=%22Chandra%20P%22%5BAuthor%5D</vt:lpwstr>
      </vt:variant>
      <vt:variant>
        <vt:lpwstr/>
      </vt:variant>
      <vt:variant>
        <vt:i4>7274545</vt:i4>
      </vt:variant>
      <vt:variant>
        <vt:i4>9</vt:i4>
      </vt:variant>
      <vt:variant>
        <vt:i4>0</vt:i4>
      </vt:variant>
      <vt:variant>
        <vt:i4>5</vt:i4>
      </vt:variant>
      <vt:variant>
        <vt:lpwstr>http://onlinelibrary.wiley.com/doi/10.1111/jfb.2006.69.issue-3/issuetoc</vt:lpwstr>
      </vt:variant>
      <vt:variant>
        <vt:lpwstr/>
      </vt:variant>
      <vt:variant>
        <vt:i4>196622</vt:i4>
      </vt:variant>
      <vt:variant>
        <vt:i4>6</vt:i4>
      </vt:variant>
      <vt:variant>
        <vt:i4>0</vt:i4>
      </vt:variant>
      <vt:variant>
        <vt:i4>5</vt:i4>
      </vt:variant>
      <vt:variant>
        <vt:lpwstr>http://onlinelibrary.wiley.com/doi/10.1002/elsc.v5:2/issuetoc</vt:lpwstr>
      </vt:variant>
      <vt:variant>
        <vt:lpwstr/>
      </vt:variant>
      <vt:variant>
        <vt:i4>7602275</vt:i4>
      </vt:variant>
      <vt:variant>
        <vt:i4>3</vt:i4>
      </vt:variant>
      <vt:variant>
        <vt:i4>0</vt:i4>
      </vt:variant>
      <vt:variant>
        <vt:i4>5</vt:i4>
      </vt:variant>
      <vt:variant>
        <vt:lpwstr>http://www.ncbi.nlm.nih.gov/pubmed?term=%22Khuda-Bukhsh%20AR%22%5BAuthor%5D</vt:lpwstr>
      </vt:variant>
      <vt:variant>
        <vt:lpwstr/>
      </vt:variant>
      <vt:variant>
        <vt:i4>5439493</vt:i4>
      </vt:variant>
      <vt:variant>
        <vt:i4>0</vt:i4>
      </vt:variant>
      <vt:variant>
        <vt:i4>0</vt:i4>
      </vt:variant>
      <vt:variant>
        <vt:i4>5</vt:i4>
      </vt:variant>
      <vt:variant>
        <vt:lpwstr>http://www.ncbi.nlm.nih.gov/pubmed?term=%22Chandra%20P%22%5BAuthor%5D</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GLADIATOR_2008</dc:creator>
  <cp:lastModifiedBy>Administrator</cp:lastModifiedBy>
  <cp:revision>4</cp:revision>
  <dcterms:created xsi:type="dcterms:W3CDTF">2013-11-05T09:56:00Z</dcterms:created>
  <dcterms:modified xsi:type="dcterms:W3CDTF">2013-11-05T04:51:00Z</dcterms:modified>
</cp:coreProperties>
</file>