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BA" w:rsidRPr="009A7B8B" w:rsidRDefault="00A556BA" w:rsidP="009A7B8B">
      <w:pPr>
        <w:jc w:val="center"/>
        <w:rPr>
          <w:b/>
          <w:sz w:val="20"/>
          <w:szCs w:val="20"/>
          <w:lang w:val="en-GB"/>
        </w:rPr>
      </w:pPr>
      <w:r w:rsidRPr="009A7B8B">
        <w:rPr>
          <w:b/>
          <w:snapToGrid w:val="0"/>
          <w:sz w:val="20"/>
          <w:szCs w:val="20"/>
        </w:rPr>
        <w:t>South American Leaf Blight</w:t>
      </w:r>
      <w:r w:rsidRPr="009A7B8B">
        <w:rPr>
          <w:b/>
          <w:sz w:val="20"/>
          <w:szCs w:val="20"/>
        </w:rPr>
        <w:t>: Identification and Management of disease outbreak in Nigeria</w:t>
      </w:r>
    </w:p>
    <w:p w:rsidR="00A556BA" w:rsidRPr="009A7B8B" w:rsidRDefault="00A556BA" w:rsidP="009A7B8B">
      <w:pPr>
        <w:jc w:val="center"/>
        <w:rPr>
          <w:b/>
          <w:sz w:val="20"/>
          <w:szCs w:val="20"/>
        </w:rPr>
      </w:pPr>
    </w:p>
    <w:p w:rsidR="00A556BA" w:rsidRPr="009A7B8B" w:rsidRDefault="00A556BA" w:rsidP="009A7B8B">
      <w:pPr>
        <w:jc w:val="center"/>
        <w:rPr>
          <w:snapToGrid w:val="0"/>
          <w:color w:val="000000"/>
          <w:sz w:val="20"/>
          <w:szCs w:val="20"/>
        </w:rPr>
      </w:pPr>
      <w:proofErr w:type="spellStart"/>
      <w:r w:rsidRPr="009A7B8B">
        <w:rPr>
          <w:snapToGrid w:val="0"/>
          <w:color w:val="000000"/>
          <w:sz w:val="20"/>
          <w:szCs w:val="20"/>
        </w:rPr>
        <w:t>Ogbebor</w:t>
      </w:r>
      <w:proofErr w:type="spellEnd"/>
      <w:r w:rsidRPr="009A7B8B">
        <w:rPr>
          <w:snapToGrid w:val="0"/>
          <w:color w:val="000000"/>
          <w:sz w:val="20"/>
          <w:szCs w:val="20"/>
        </w:rPr>
        <w:t>, O. Nicholas</w:t>
      </w:r>
    </w:p>
    <w:p w:rsidR="00A556BA" w:rsidRPr="009A7B8B" w:rsidRDefault="00A556BA" w:rsidP="009A7B8B">
      <w:pPr>
        <w:jc w:val="center"/>
        <w:rPr>
          <w:b/>
          <w:snapToGrid w:val="0"/>
          <w:color w:val="000000"/>
          <w:sz w:val="20"/>
          <w:szCs w:val="20"/>
        </w:rPr>
      </w:pPr>
    </w:p>
    <w:p w:rsidR="00A556BA" w:rsidRPr="009A7B8B" w:rsidRDefault="00A556BA" w:rsidP="009A7B8B">
      <w:pPr>
        <w:jc w:val="center"/>
        <w:rPr>
          <w:snapToGrid w:val="0"/>
          <w:color w:val="000000"/>
          <w:sz w:val="20"/>
          <w:szCs w:val="20"/>
        </w:rPr>
      </w:pPr>
      <w:proofErr w:type="gramStart"/>
      <w:r w:rsidRPr="009A7B8B">
        <w:rPr>
          <w:snapToGrid w:val="0"/>
          <w:color w:val="000000"/>
          <w:sz w:val="20"/>
          <w:szCs w:val="20"/>
        </w:rPr>
        <w:t>Plant protection Division, Rubber Research Institute of Nigeria, PMB 1049 Benin City, Nigeria.</w:t>
      </w:r>
      <w:proofErr w:type="gramEnd"/>
    </w:p>
    <w:p w:rsidR="00A556BA" w:rsidRPr="00433B2D" w:rsidRDefault="002413DD" w:rsidP="009A7B8B">
      <w:pPr>
        <w:jc w:val="center"/>
        <w:rPr>
          <w:rFonts w:eastAsiaTheme="minorEastAsia"/>
          <w:snapToGrid w:val="0"/>
          <w:color w:val="000000"/>
          <w:sz w:val="20"/>
          <w:szCs w:val="20"/>
          <w:lang w:eastAsia="zh-CN"/>
        </w:rPr>
      </w:pPr>
      <w:hyperlink r:id="rId7" w:history="1">
        <w:r w:rsidR="00433B2D" w:rsidRPr="00700E61">
          <w:rPr>
            <w:rStyle w:val="Hyperlink"/>
            <w:snapToGrid w:val="0"/>
            <w:sz w:val="20"/>
            <w:szCs w:val="20"/>
          </w:rPr>
          <w:t>Ogbeb06@gmail.com</w:t>
        </w:r>
      </w:hyperlink>
      <w:r w:rsidR="00433B2D">
        <w:rPr>
          <w:rFonts w:eastAsiaTheme="minorEastAsia" w:hint="eastAsia"/>
          <w:snapToGrid w:val="0"/>
          <w:color w:val="000000"/>
          <w:sz w:val="20"/>
          <w:szCs w:val="20"/>
          <w:lang w:eastAsia="zh-CN"/>
        </w:rPr>
        <w:t xml:space="preserve"> </w:t>
      </w:r>
    </w:p>
    <w:p w:rsidR="00A556BA" w:rsidRPr="009A7B8B" w:rsidRDefault="00A556BA" w:rsidP="009A7B8B">
      <w:pPr>
        <w:jc w:val="both"/>
        <w:rPr>
          <w:sz w:val="20"/>
          <w:szCs w:val="20"/>
        </w:rPr>
      </w:pPr>
    </w:p>
    <w:p w:rsidR="00A556BA" w:rsidRPr="009A7B8B" w:rsidRDefault="00A556BA" w:rsidP="009A7B8B">
      <w:pPr>
        <w:jc w:val="both"/>
        <w:rPr>
          <w:sz w:val="20"/>
          <w:szCs w:val="20"/>
        </w:rPr>
      </w:pPr>
      <w:r w:rsidRPr="009A7B8B">
        <w:rPr>
          <w:b/>
          <w:sz w:val="20"/>
          <w:szCs w:val="20"/>
        </w:rPr>
        <w:t xml:space="preserve">Abstract: </w:t>
      </w:r>
      <w:r w:rsidRPr="009A7B8B">
        <w:rPr>
          <w:snapToGrid w:val="0"/>
          <w:sz w:val="20"/>
          <w:szCs w:val="20"/>
        </w:rPr>
        <w:t>South American Leaf Blight is identified as one of the world’s five most threatening plant diseases that affect rubber. Until today it is the single factor responsible for the failure of economically rubber cultivation in its motherland, South America. The hectares of rubber plantations in Nigeria are over 247,000 hectares with more than 70% of the holdings by small-scale farmers. Nigeria contributes more than 60,000 tons of rubber to the international market. The rubber industry provides employment opportunities in the non-oil sector in Nigeria. An outbreak will have a far-reaching economic effect on the resource poor farmers and poverty alleviation program in the country. Presently Nigeria is currently free from South American Leaf Blight. However, based on the level of interaction between Nigeria, and South and Central America in such aspect as economic and cultural relationship, the spread of South American Leaf Blight to Nigeria is possible.</w:t>
      </w:r>
      <w:r w:rsidRPr="009A7B8B">
        <w:rPr>
          <w:sz w:val="20"/>
          <w:szCs w:val="20"/>
        </w:rPr>
        <w:t xml:space="preserve"> The major means to prevent the spread of </w:t>
      </w:r>
      <w:r w:rsidRPr="009A7B8B">
        <w:rPr>
          <w:snapToGrid w:val="0"/>
          <w:sz w:val="20"/>
          <w:szCs w:val="20"/>
        </w:rPr>
        <w:t>South American Leaf Blight</w:t>
      </w:r>
      <w:r w:rsidRPr="009A7B8B">
        <w:rPr>
          <w:sz w:val="20"/>
          <w:szCs w:val="20"/>
        </w:rPr>
        <w:t xml:space="preserve"> if eventually introduced is to continually educate those involve in rubber production especially our small scale farmer who form the bulk of rubber producers in the industry in the country of the symptoms and biology of the dreaded disease </w:t>
      </w:r>
      <w:r w:rsidRPr="009A7B8B">
        <w:rPr>
          <w:snapToGrid w:val="0"/>
          <w:sz w:val="20"/>
          <w:szCs w:val="20"/>
        </w:rPr>
        <w:t>South American Leaf Blight</w:t>
      </w:r>
      <w:r w:rsidRPr="009A7B8B">
        <w:rPr>
          <w:sz w:val="20"/>
          <w:szCs w:val="20"/>
        </w:rPr>
        <w:t>.</w:t>
      </w:r>
    </w:p>
    <w:p w:rsidR="00A556BA" w:rsidRPr="009A7B8B" w:rsidRDefault="00A556BA" w:rsidP="009A7B8B">
      <w:pPr>
        <w:jc w:val="both"/>
        <w:rPr>
          <w:sz w:val="20"/>
          <w:szCs w:val="20"/>
        </w:rPr>
      </w:pPr>
      <w:r w:rsidRPr="009A7B8B">
        <w:rPr>
          <w:color w:val="000000"/>
          <w:sz w:val="20"/>
          <w:szCs w:val="20"/>
        </w:rPr>
        <w:t xml:space="preserve"> [</w:t>
      </w:r>
      <w:proofErr w:type="spellStart"/>
      <w:r w:rsidRPr="009A7B8B">
        <w:rPr>
          <w:color w:val="000000"/>
          <w:sz w:val="20"/>
          <w:szCs w:val="20"/>
        </w:rPr>
        <w:t>Ogbebor</w:t>
      </w:r>
      <w:proofErr w:type="spellEnd"/>
      <w:r w:rsidRPr="009A7B8B">
        <w:rPr>
          <w:color w:val="000000"/>
          <w:sz w:val="20"/>
          <w:szCs w:val="20"/>
        </w:rPr>
        <w:t xml:space="preserve"> N. O.</w:t>
      </w:r>
      <w:r w:rsidRPr="009A7B8B">
        <w:rPr>
          <w:sz w:val="20"/>
          <w:szCs w:val="20"/>
        </w:rPr>
        <w:t xml:space="preserve"> </w:t>
      </w:r>
      <w:r w:rsidRPr="009A7B8B">
        <w:rPr>
          <w:b/>
          <w:snapToGrid w:val="0"/>
          <w:sz w:val="20"/>
          <w:szCs w:val="20"/>
        </w:rPr>
        <w:t>South American Leaf Blight</w:t>
      </w:r>
      <w:r w:rsidRPr="009A7B8B">
        <w:rPr>
          <w:b/>
          <w:sz w:val="20"/>
          <w:szCs w:val="20"/>
        </w:rPr>
        <w:t>: Identification and Management of disease outbreak in Nigeria</w:t>
      </w:r>
      <w:r w:rsidRPr="009A7B8B">
        <w:rPr>
          <w:sz w:val="20"/>
          <w:szCs w:val="20"/>
        </w:rPr>
        <w:t>.</w:t>
      </w:r>
    </w:p>
    <w:p w:rsidR="00A556BA" w:rsidRPr="009A7B8B" w:rsidRDefault="00A556BA" w:rsidP="009A7B8B">
      <w:pPr>
        <w:jc w:val="both"/>
        <w:rPr>
          <w:rFonts w:eastAsiaTheme="minorEastAsia"/>
          <w:sz w:val="20"/>
          <w:szCs w:val="20"/>
          <w:lang w:eastAsia="zh-CN"/>
        </w:rPr>
      </w:pPr>
      <w:r w:rsidRPr="009A7B8B">
        <w:rPr>
          <w:color w:val="000000"/>
          <w:sz w:val="20"/>
          <w:szCs w:val="20"/>
        </w:rPr>
        <w:t xml:space="preserve"> </w:t>
      </w:r>
      <w:r w:rsidRPr="009A7B8B">
        <w:rPr>
          <w:rFonts w:eastAsia="Times New Roman"/>
          <w:bCs/>
          <w:i/>
          <w:sz w:val="20"/>
          <w:szCs w:val="20"/>
        </w:rPr>
        <w:t xml:space="preserve">Nat </w:t>
      </w:r>
      <w:proofErr w:type="spellStart"/>
      <w:r w:rsidRPr="009A7B8B">
        <w:rPr>
          <w:rFonts w:eastAsia="Times New Roman"/>
          <w:bCs/>
          <w:i/>
          <w:sz w:val="20"/>
          <w:szCs w:val="20"/>
        </w:rPr>
        <w:t>Sci</w:t>
      </w:r>
      <w:proofErr w:type="spellEnd"/>
      <w:r w:rsidRPr="009A7B8B">
        <w:rPr>
          <w:rFonts w:eastAsia="Times New Roman"/>
          <w:bCs/>
          <w:sz w:val="20"/>
          <w:szCs w:val="20"/>
        </w:rPr>
        <w:t xml:space="preserve"> </w:t>
      </w:r>
      <w:r w:rsidRPr="009A7B8B">
        <w:rPr>
          <w:sz w:val="20"/>
          <w:szCs w:val="20"/>
        </w:rPr>
        <w:t>2013</w:t>
      </w:r>
      <w:proofErr w:type="gramStart"/>
      <w:r w:rsidRPr="009A7B8B">
        <w:rPr>
          <w:sz w:val="20"/>
          <w:szCs w:val="20"/>
        </w:rPr>
        <w:t>;11</w:t>
      </w:r>
      <w:proofErr w:type="gramEnd"/>
      <w:r w:rsidRPr="009A7B8B">
        <w:rPr>
          <w:sz w:val="20"/>
          <w:szCs w:val="20"/>
        </w:rPr>
        <w:t>(</w:t>
      </w:r>
      <w:r w:rsidR="00752EFE">
        <w:rPr>
          <w:rFonts w:eastAsiaTheme="minorEastAsia" w:hint="eastAsia"/>
          <w:sz w:val="20"/>
          <w:szCs w:val="20"/>
          <w:lang w:eastAsia="zh-CN"/>
        </w:rPr>
        <w:t>12</w:t>
      </w:r>
      <w:r w:rsidRPr="009A7B8B">
        <w:rPr>
          <w:sz w:val="20"/>
          <w:szCs w:val="20"/>
        </w:rPr>
        <w:t>):</w:t>
      </w:r>
      <w:r w:rsidR="00873547">
        <w:rPr>
          <w:rFonts w:eastAsiaTheme="minorEastAsia" w:hint="eastAsia"/>
          <w:sz w:val="20"/>
          <w:szCs w:val="20"/>
          <w:lang w:eastAsia="zh-CN"/>
        </w:rPr>
        <w:t>10</w:t>
      </w:r>
      <w:r w:rsidR="00433B2D">
        <w:rPr>
          <w:rFonts w:eastAsiaTheme="minorEastAsia" w:hint="eastAsia"/>
          <w:sz w:val="20"/>
          <w:szCs w:val="20"/>
          <w:lang w:eastAsia="zh-CN"/>
        </w:rPr>
        <w:t>6</w:t>
      </w:r>
      <w:r w:rsidRPr="009A7B8B">
        <w:rPr>
          <w:sz w:val="20"/>
          <w:szCs w:val="20"/>
        </w:rPr>
        <w:t>-</w:t>
      </w:r>
      <w:r w:rsidR="00873547">
        <w:rPr>
          <w:rFonts w:eastAsiaTheme="minorEastAsia" w:hint="eastAsia"/>
          <w:sz w:val="20"/>
          <w:szCs w:val="20"/>
          <w:lang w:eastAsia="zh-CN"/>
        </w:rPr>
        <w:t>1</w:t>
      </w:r>
      <w:r w:rsidR="00433B2D">
        <w:rPr>
          <w:rFonts w:eastAsiaTheme="minorEastAsia" w:hint="eastAsia"/>
          <w:sz w:val="20"/>
          <w:szCs w:val="20"/>
          <w:lang w:eastAsia="zh-CN"/>
        </w:rPr>
        <w:t>09</w:t>
      </w:r>
      <w:r w:rsidRPr="009A7B8B">
        <w:rPr>
          <w:sz w:val="20"/>
          <w:szCs w:val="20"/>
        </w:rPr>
        <w:t xml:space="preserve">]. (ISSN: 1545-0740). </w:t>
      </w:r>
      <w:hyperlink r:id="rId8" w:history="1">
        <w:r w:rsidRPr="009A7B8B">
          <w:rPr>
            <w:rStyle w:val="Hyperlink"/>
            <w:sz w:val="20"/>
            <w:szCs w:val="20"/>
          </w:rPr>
          <w:t>http://www.sciencepub.net/nature</w:t>
        </w:r>
      </w:hyperlink>
      <w:r w:rsidRPr="009A7B8B">
        <w:rPr>
          <w:sz w:val="20"/>
          <w:szCs w:val="20"/>
        </w:rPr>
        <w:t xml:space="preserve">. </w:t>
      </w:r>
      <w:r w:rsidR="009A7B8B">
        <w:rPr>
          <w:rFonts w:eastAsiaTheme="minorEastAsia" w:hint="eastAsia"/>
          <w:sz w:val="20"/>
          <w:szCs w:val="20"/>
          <w:lang w:eastAsia="zh-CN"/>
        </w:rPr>
        <w:t>16</w:t>
      </w:r>
    </w:p>
    <w:p w:rsidR="00A556BA" w:rsidRPr="009A7B8B" w:rsidRDefault="00A556BA" w:rsidP="009A7B8B">
      <w:pPr>
        <w:jc w:val="both"/>
        <w:rPr>
          <w:sz w:val="20"/>
          <w:szCs w:val="20"/>
        </w:rPr>
      </w:pPr>
    </w:p>
    <w:p w:rsidR="00A556BA" w:rsidRPr="009A7B8B" w:rsidRDefault="00A556BA" w:rsidP="009A7B8B">
      <w:pPr>
        <w:jc w:val="both"/>
        <w:rPr>
          <w:sz w:val="20"/>
          <w:szCs w:val="20"/>
        </w:rPr>
      </w:pPr>
      <w:r w:rsidRPr="009A7B8B">
        <w:rPr>
          <w:b/>
          <w:sz w:val="20"/>
          <w:szCs w:val="20"/>
        </w:rPr>
        <w:t xml:space="preserve">Keywords: </w:t>
      </w:r>
      <w:r w:rsidRPr="001C650A">
        <w:rPr>
          <w:sz w:val="20"/>
          <w:szCs w:val="20"/>
        </w:rPr>
        <w:t>Disease, Identification, Management</w:t>
      </w:r>
    </w:p>
    <w:p w:rsidR="00A556BA" w:rsidRPr="009A7B8B" w:rsidRDefault="00A556BA" w:rsidP="009A7B8B">
      <w:pPr>
        <w:jc w:val="both"/>
        <w:rPr>
          <w:sz w:val="20"/>
          <w:szCs w:val="20"/>
        </w:rPr>
      </w:pPr>
    </w:p>
    <w:p w:rsidR="00A556BA" w:rsidRDefault="00A556BA" w:rsidP="009A7B8B">
      <w:pPr>
        <w:jc w:val="both"/>
        <w:rPr>
          <w:rFonts w:eastAsiaTheme="minorEastAsia"/>
          <w:b/>
          <w:sz w:val="20"/>
          <w:szCs w:val="20"/>
          <w:lang w:eastAsia="zh-CN"/>
        </w:rPr>
      </w:pPr>
    </w:p>
    <w:p w:rsidR="00433B2D" w:rsidRPr="00433B2D" w:rsidRDefault="00433B2D" w:rsidP="009A7B8B">
      <w:pPr>
        <w:jc w:val="both"/>
        <w:rPr>
          <w:rFonts w:eastAsiaTheme="minorEastAsia"/>
          <w:b/>
          <w:sz w:val="20"/>
          <w:szCs w:val="20"/>
          <w:lang w:eastAsia="zh-CN"/>
        </w:rPr>
        <w:sectPr w:rsidR="00433B2D" w:rsidRPr="00433B2D" w:rsidSect="00433B2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6"/>
          <w:cols w:space="720"/>
          <w:docGrid w:linePitch="360"/>
        </w:sectPr>
      </w:pPr>
    </w:p>
    <w:p w:rsidR="00A556BA" w:rsidRPr="009A7B8B" w:rsidRDefault="00A556BA" w:rsidP="009A7B8B">
      <w:pPr>
        <w:jc w:val="both"/>
        <w:rPr>
          <w:b/>
          <w:sz w:val="20"/>
          <w:szCs w:val="20"/>
        </w:rPr>
      </w:pPr>
      <w:r w:rsidRPr="009A7B8B">
        <w:rPr>
          <w:b/>
          <w:sz w:val="20"/>
          <w:szCs w:val="20"/>
        </w:rPr>
        <w:lastRenderedPageBreak/>
        <w:t>1.</w:t>
      </w:r>
      <w:r w:rsidR="00752EFE" w:rsidRPr="009A7B8B">
        <w:rPr>
          <w:b/>
          <w:sz w:val="20"/>
          <w:szCs w:val="20"/>
        </w:rPr>
        <w:t xml:space="preserve"> INTRODUCTION</w:t>
      </w:r>
    </w:p>
    <w:p w:rsidR="00A556BA" w:rsidRPr="009A7B8B" w:rsidRDefault="00A556BA" w:rsidP="009A7B8B">
      <w:pPr>
        <w:ind w:firstLine="720"/>
        <w:jc w:val="both"/>
        <w:rPr>
          <w:snapToGrid w:val="0"/>
          <w:sz w:val="20"/>
          <w:szCs w:val="20"/>
        </w:rPr>
      </w:pPr>
      <w:r w:rsidRPr="009A7B8B">
        <w:rPr>
          <w:snapToGrid w:val="0"/>
          <w:sz w:val="20"/>
          <w:szCs w:val="20"/>
        </w:rPr>
        <w:t xml:space="preserve">South American Leaf Blight is identified as one of the world’s five most threatening plant diseases that affect rubber. Until today it is the single factor responsible for the failure of economically rubber cultivation in its motherland, South America. The causal agent responsible for SALB is the obligate parasite </w:t>
      </w:r>
      <w:proofErr w:type="spellStart"/>
      <w:r w:rsidRPr="009A7B8B">
        <w:rPr>
          <w:i/>
          <w:snapToGrid w:val="0"/>
          <w:sz w:val="20"/>
          <w:szCs w:val="20"/>
        </w:rPr>
        <w:t>Microcyclus</w:t>
      </w:r>
      <w:proofErr w:type="spellEnd"/>
      <w:r w:rsidRPr="009A7B8B">
        <w:rPr>
          <w:i/>
          <w:snapToGrid w:val="0"/>
          <w:sz w:val="20"/>
          <w:szCs w:val="20"/>
        </w:rPr>
        <w:t xml:space="preserve"> </w:t>
      </w:r>
      <w:proofErr w:type="spellStart"/>
      <w:r w:rsidRPr="009A7B8B">
        <w:rPr>
          <w:i/>
          <w:snapToGrid w:val="0"/>
          <w:sz w:val="20"/>
          <w:szCs w:val="20"/>
        </w:rPr>
        <w:t>ulei</w:t>
      </w:r>
      <w:proofErr w:type="spellEnd"/>
      <w:r w:rsidRPr="009A7B8B">
        <w:rPr>
          <w:i/>
          <w:snapToGrid w:val="0"/>
          <w:sz w:val="20"/>
          <w:szCs w:val="20"/>
        </w:rPr>
        <w:t xml:space="preserve"> </w:t>
      </w:r>
      <w:r w:rsidRPr="009A7B8B">
        <w:rPr>
          <w:snapToGrid w:val="0"/>
          <w:sz w:val="20"/>
          <w:szCs w:val="20"/>
        </w:rPr>
        <w:t xml:space="preserve">(P. </w:t>
      </w:r>
      <w:proofErr w:type="spellStart"/>
      <w:r w:rsidRPr="009A7B8B">
        <w:rPr>
          <w:snapToGrid w:val="0"/>
          <w:sz w:val="20"/>
          <w:szCs w:val="20"/>
        </w:rPr>
        <w:t>Henn</w:t>
      </w:r>
      <w:proofErr w:type="spellEnd"/>
      <w:r w:rsidRPr="009A7B8B">
        <w:rPr>
          <w:snapToGrid w:val="0"/>
          <w:sz w:val="20"/>
          <w:szCs w:val="20"/>
        </w:rPr>
        <w:t xml:space="preserve">.) v. </w:t>
      </w:r>
      <w:proofErr w:type="spellStart"/>
      <w:r w:rsidRPr="009A7B8B">
        <w:rPr>
          <w:snapToGrid w:val="0"/>
          <w:sz w:val="20"/>
          <w:szCs w:val="20"/>
        </w:rPr>
        <w:t>Arx</w:t>
      </w:r>
      <w:proofErr w:type="spellEnd"/>
      <w:r w:rsidRPr="009A7B8B">
        <w:rPr>
          <w:i/>
          <w:snapToGrid w:val="0"/>
          <w:sz w:val="20"/>
          <w:szCs w:val="20"/>
        </w:rPr>
        <w:t xml:space="preserve">. </w:t>
      </w:r>
      <w:r w:rsidRPr="009A7B8B">
        <w:rPr>
          <w:snapToGrid w:val="0"/>
          <w:sz w:val="20"/>
          <w:szCs w:val="20"/>
        </w:rPr>
        <w:t xml:space="preserve">It affects all the above ground parts: leaves, Petioles, Stem, Young Bark, Inflorescence and Fruit. It causes repeated defoliation during </w:t>
      </w:r>
      <w:proofErr w:type="spellStart"/>
      <w:r w:rsidRPr="009A7B8B">
        <w:rPr>
          <w:snapToGrid w:val="0"/>
          <w:sz w:val="20"/>
          <w:szCs w:val="20"/>
        </w:rPr>
        <w:t>favourable</w:t>
      </w:r>
      <w:proofErr w:type="spellEnd"/>
      <w:r w:rsidRPr="009A7B8B">
        <w:rPr>
          <w:snapToGrid w:val="0"/>
          <w:sz w:val="20"/>
          <w:szCs w:val="20"/>
        </w:rPr>
        <w:t xml:space="preserve"> condition leading to the death of the rubber tree.</w:t>
      </w:r>
    </w:p>
    <w:p w:rsidR="00A556BA" w:rsidRPr="009A7B8B" w:rsidRDefault="00A556BA" w:rsidP="009A7B8B">
      <w:pPr>
        <w:ind w:firstLine="720"/>
        <w:jc w:val="both"/>
        <w:rPr>
          <w:snapToGrid w:val="0"/>
          <w:sz w:val="20"/>
          <w:szCs w:val="20"/>
        </w:rPr>
      </w:pPr>
      <w:r w:rsidRPr="009A7B8B">
        <w:rPr>
          <w:snapToGrid w:val="0"/>
          <w:sz w:val="20"/>
          <w:szCs w:val="20"/>
        </w:rPr>
        <w:t xml:space="preserve">Ford motor company in Brazil established a plantation of 3,200 ha at </w:t>
      </w:r>
      <w:proofErr w:type="spellStart"/>
      <w:r w:rsidRPr="009A7B8B">
        <w:rPr>
          <w:snapToGrid w:val="0"/>
          <w:sz w:val="20"/>
          <w:szCs w:val="20"/>
        </w:rPr>
        <w:t>Fordlandia</w:t>
      </w:r>
      <w:proofErr w:type="spellEnd"/>
      <w:r w:rsidRPr="009A7B8B">
        <w:rPr>
          <w:snapToGrid w:val="0"/>
          <w:sz w:val="20"/>
          <w:szCs w:val="20"/>
        </w:rPr>
        <w:t xml:space="preserve"> in 1927 and the plantation was abandoned in 1933. Another plantation of 6,478 ha was established by Ford motor Co. at </w:t>
      </w:r>
      <w:proofErr w:type="spellStart"/>
      <w:r w:rsidRPr="009A7B8B">
        <w:rPr>
          <w:snapToGrid w:val="0"/>
          <w:sz w:val="20"/>
          <w:szCs w:val="20"/>
        </w:rPr>
        <w:t>Belterra</w:t>
      </w:r>
      <w:proofErr w:type="spellEnd"/>
      <w:r w:rsidRPr="009A7B8B">
        <w:rPr>
          <w:snapToGrid w:val="0"/>
          <w:sz w:val="20"/>
          <w:szCs w:val="20"/>
        </w:rPr>
        <w:t xml:space="preserve"> in 1936 and was abandoned in 1943. Under PROBOR </w:t>
      </w:r>
      <w:proofErr w:type="spellStart"/>
      <w:r w:rsidRPr="009A7B8B">
        <w:rPr>
          <w:snapToGrid w:val="0"/>
          <w:sz w:val="20"/>
          <w:szCs w:val="20"/>
        </w:rPr>
        <w:t>programme</w:t>
      </w:r>
      <w:proofErr w:type="spellEnd"/>
      <w:r w:rsidRPr="009A7B8B">
        <w:rPr>
          <w:snapToGrid w:val="0"/>
          <w:sz w:val="20"/>
          <w:szCs w:val="20"/>
        </w:rPr>
        <w:t xml:space="preserve"> (1967-1987) 150, 000 ha were planted of which 100,000 ha suffered severe SALB by 1967. In Surinam</w:t>
      </w:r>
      <w:r w:rsidR="00433B2D">
        <w:rPr>
          <w:snapToGrid w:val="0"/>
          <w:sz w:val="20"/>
          <w:szCs w:val="20"/>
        </w:rPr>
        <w:t>,</w:t>
      </w:r>
      <w:r w:rsidRPr="009A7B8B">
        <w:rPr>
          <w:snapToGrid w:val="0"/>
          <w:sz w:val="20"/>
          <w:szCs w:val="20"/>
        </w:rPr>
        <w:t xml:space="preserve"> a plantation (40,000 trees) was established in 1911 and was abandoned in 1918.</w:t>
      </w:r>
      <w:r w:rsidR="00433B2D">
        <w:rPr>
          <w:snapToGrid w:val="0"/>
          <w:sz w:val="20"/>
          <w:szCs w:val="20"/>
        </w:rPr>
        <w:t xml:space="preserve"> </w:t>
      </w:r>
    </w:p>
    <w:p w:rsidR="00A556BA" w:rsidRPr="009A7B8B" w:rsidRDefault="00A556BA" w:rsidP="009A7B8B">
      <w:pPr>
        <w:ind w:firstLine="720"/>
        <w:jc w:val="both"/>
        <w:rPr>
          <w:snapToGrid w:val="0"/>
          <w:sz w:val="20"/>
          <w:szCs w:val="20"/>
        </w:rPr>
      </w:pPr>
      <w:r w:rsidRPr="009A7B8B">
        <w:rPr>
          <w:snapToGrid w:val="0"/>
          <w:sz w:val="20"/>
          <w:szCs w:val="20"/>
        </w:rPr>
        <w:t xml:space="preserve">The hectares of rubber plantations in Nigeria are over 247,000 hectares with more than 70% of the holdings by small-scale farmers. Nigeria contributes more than 60,000 tons of rubber to the international market. The rubber industry provides employment opportunities in the non-oil sector in Nigeria. This is more so as the bulk of the field </w:t>
      </w:r>
      <w:proofErr w:type="spellStart"/>
      <w:r w:rsidRPr="009A7B8B">
        <w:rPr>
          <w:snapToGrid w:val="0"/>
          <w:sz w:val="20"/>
          <w:szCs w:val="20"/>
        </w:rPr>
        <w:t>labour</w:t>
      </w:r>
      <w:proofErr w:type="spellEnd"/>
      <w:r w:rsidRPr="009A7B8B">
        <w:rPr>
          <w:snapToGrid w:val="0"/>
          <w:sz w:val="20"/>
          <w:szCs w:val="20"/>
        </w:rPr>
        <w:t xml:space="preserve"> is derived from the rural areas. </w:t>
      </w:r>
    </w:p>
    <w:p w:rsidR="00A556BA" w:rsidRPr="009A7B8B" w:rsidRDefault="00A556BA" w:rsidP="009A7B8B">
      <w:pPr>
        <w:ind w:firstLine="720"/>
        <w:jc w:val="both"/>
        <w:rPr>
          <w:snapToGrid w:val="0"/>
          <w:sz w:val="20"/>
          <w:szCs w:val="20"/>
        </w:rPr>
      </w:pPr>
      <w:r w:rsidRPr="009A7B8B">
        <w:rPr>
          <w:snapToGrid w:val="0"/>
          <w:sz w:val="20"/>
          <w:szCs w:val="20"/>
        </w:rPr>
        <w:lastRenderedPageBreak/>
        <w:t xml:space="preserve">Any threat to the rubber industry will have a significant adverse effect on the resource poor farmers in the rubber belt, the agricultural sub sector of the economy and serious socio-economic consequences in Nigeria. </w:t>
      </w:r>
    </w:p>
    <w:p w:rsidR="00A556BA" w:rsidRDefault="00A556BA" w:rsidP="009A7B8B">
      <w:pPr>
        <w:ind w:firstLine="720"/>
        <w:jc w:val="both"/>
        <w:rPr>
          <w:rFonts w:eastAsiaTheme="minorEastAsia"/>
          <w:sz w:val="20"/>
          <w:szCs w:val="20"/>
          <w:lang w:eastAsia="zh-CN"/>
        </w:rPr>
      </w:pPr>
      <w:r w:rsidRPr="009A7B8B">
        <w:rPr>
          <w:snapToGrid w:val="0"/>
          <w:sz w:val="20"/>
          <w:szCs w:val="20"/>
        </w:rPr>
        <w:t xml:space="preserve">The dangers posed by the threat of outbreak of </w:t>
      </w:r>
      <w:proofErr w:type="spellStart"/>
      <w:r w:rsidRPr="009A7B8B">
        <w:rPr>
          <w:i/>
          <w:snapToGrid w:val="0"/>
          <w:sz w:val="20"/>
          <w:szCs w:val="20"/>
        </w:rPr>
        <w:t>Microcyclus</w:t>
      </w:r>
      <w:proofErr w:type="spellEnd"/>
      <w:r w:rsidRPr="009A7B8B">
        <w:rPr>
          <w:i/>
          <w:snapToGrid w:val="0"/>
          <w:sz w:val="20"/>
          <w:szCs w:val="20"/>
        </w:rPr>
        <w:t xml:space="preserve"> </w:t>
      </w:r>
      <w:proofErr w:type="spellStart"/>
      <w:r w:rsidRPr="009A7B8B">
        <w:rPr>
          <w:i/>
          <w:snapToGrid w:val="0"/>
          <w:sz w:val="20"/>
          <w:szCs w:val="20"/>
        </w:rPr>
        <w:t>ulei</w:t>
      </w:r>
      <w:proofErr w:type="spellEnd"/>
      <w:r w:rsidRPr="009A7B8B">
        <w:rPr>
          <w:i/>
          <w:snapToGrid w:val="0"/>
          <w:sz w:val="20"/>
          <w:szCs w:val="20"/>
        </w:rPr>
        <w:t xml:space="preserve"> </w:t>
      </w:r>
      <w:r w:rsidRPr="009A7B8B">
        <w:rPr>
          <w:snapToGrid w:val="0"/>
          <w:sz w:val="20"/>
          <w:szCs w:val="20"/>
        </w:rPr>
        <w:t xml:space="preserve">in Nigeria, could be imminent if adequate </w:t>
      </w:r>
      <w:proofErr w:type="spellStart"/>
      <w:r w:rsidRPr="009A7B8B">
        <w:rPr>
          <w:snapToGrid w:val="0"/>
          <w:sz w:val="20"/>
          <w:szCs w:val="20"/>
        </w:rPr>
        <w:t>phytosanitary</w:t>
      </w:r>
      <w:proofErr w:type="spellEnd"/>
      <w:r w:rsidRPr="009A7B8B">
        <w:rPr>
          <w:snapToGrid w:val="0"/>
          <w:sz w:val="20"/>
          <w:szCs w:val="20"/>
        </w:rPr>
        <w:t xml:space="preserve"> control measures are not taking into account. An outbreak will have a far-reaching economic effect on the resource poor farmers and poverty alleviation program in the country. </w:t>
      </w:r>
      <w:r w:rsidRPr="009A7B8B">
        <w:rPr>
          <w:sz w:val="20"/>
          <w:szCs w:val="20"/>
        </w:rPr>
        <w:t xml:space="preserve">SALB would directly affect rubber plant mortality, reduction in latex yield, reduction of rubber wood production, investment eradication, increases in production costs, Loss of income and employment within affected regions, environmental impact, loss in aesthetic value, loss in foreign exchange; and indirectly affect loss of market opportunity (International trade), intensified research and development, social dislocation-urbanization and migration of rubber </w:t>
      </w:r>
      <w:proofErr w:type="spellStart"/>
      <w:r w:rsidRPr="009A7B8B">
        <w:rPr>
          <w:sz w:val="20"/>
          <w:szCs w:val="20"/>
        </w:rPr>
        <w:t>labour</w:t>
      </w:r>
      <w:proofErr w:type="spellEnd"/>
      <w:r w:rsidRPr="009A7B8B">
        <w:rPr>
          <w:sz w:val="20"/>
          <w:szCs w:val="20"/>
        </w:rPr>
        <w:t xml:space="preserve"> force, and eventual decline in the standard of living of people involved in rubber industries, especially small holders. </w:t>
      </w:r>
    </w:p>
    <w:p w:rsidR="00433B2D" w:rsidRPr="00433B2D" w:rsidRDefault="00433B2D" w:rsidP="009A7B8B">
      <w:pPr>
        <w:ind w:firstLine="720"/>
        <w:jc w:val="both"/>
        <w:rPr>
          <w:rFonts w:eastAsiaTheme="minorEastAsia"/>
          <w:snapToGrid w:val="0"/>
          <w:sz w:val="20"/>
          <w:szCs w:val="20"/>
          <w:lang w:eastAsia="zh-CN"/>
        </w:rPr>
      </w:pPr>
    </w:p>
    <w:p w:rsidR="00A556BA" w:rsidRPr="009A7B8B" w:rsidRDefault="00A556BA" w:rsidP="009A7B8B">
      <w:pPr>
        <w:jc w:val="both"/>
        <w:rPr>
          <w:snapToGrid w:val="0"/>
          <w:sz w:val="20"/>
          <w:szCs w:val="20"/>
        </w:rPr>
      </w:pPr>
      <w:r w:rsidRPr="009A7B8B">
        <w:rPr>
          <w:b/>
          <w:sz w:val="20"/>
          <w:szCs w:val="20"/>
        </w:rPr>
        <w:t>PRESENT SITUATION OF SALB</w:t>
      </w:r>
    </w:p>
    <w:p w:rsidR="00A556BA" w:rsidRDefault="00A556BA" w:rsidP="009A7B8B">
      <w:pPr>
        <w:tabs>
          <w:tab w:val="left" w:pos="720"/>
        </w:tabs>
        <w:ind w:firstLine="720"/>
        <w:jc w:val="both"/>
        <w:rPr>
          <w:rFonts w:eastAsiaTheme="minorEastAsia"/>
          <w:snapToGrid w:val="0"/>
          <w:sz w:val="20"/>
          <w:szCs w:val="20"/>
          <w:lang w:eastAsia="zh-CN"/>
        </w:rPr>
      </w:pPr>
      <w:r w:rsidRPr="009A7B8B">
        <w:rPr>
          <w:snapToGrid w:val="0"/>
          <w:sz w:val="20"/>
          <w:szCs w:val="20"/>
        </w:rPr>
        <w:t>Nigeria and indeed the whole of Africa and Asia are currently free from South American Leaf Blight (SALB); aside the malady of SALB one</w:t>
      </w:r>
      <w:r w:rsidRPr="009A7B8B">
        <w:rPr>
          <w:sz w:val="20"/>
          <w:szCs w:val="20"/>
          <w:lang w:val="en-GB"/>
        </w:rPr>
        <w:t xml:space="preserve"> can observe the incidence of </w:t>
      </w:r>
      <w:proofErr w:type="spellStart"/>
      <w:r w:rsidRPr="009A7B8B">
        <w:rPr>
          <w:i/>
          <w:sz w:val="20"/>
          <w:szCs w:val="20"/>
          <w:lang w:val="en-GB"/>
        </w:rPr>
        <w:t>Colletotrichum</w:t>
      </w:r>
      <w:proofErr w:type="spellEnd"/>
      <w:r w:rsidRPr="009A7B8B">
        <w:rPr>
          <w:i/>
          <w:sz w:val="20"/>
          <w:szCs w:val="20"/>
          <w:lang w:val="en-GB"/>
        </w:rPr>
        <w:t xml:space="preserve"> </w:t>
      </w:r>
      <w:proofErr w:type="spellStart"/>
      <w:r w:rsidRPr="009A7B8B">
        <w:rPr>
          <w:i/>
          <w:sz w:val="20"/>
          <w:szCs w:val="20"/>
          <w:lang w:val="en-GB"/>
        </w:rPr>
        <w:t>gloeosporioides</w:t>
      </w:r>
      <w:proofErr w:type="spellEnd"/>
      <w:r w:rsidRPr="009A7B8B">
        <w:rPr>
          <w:i/>
          <w:sz w:val="20"/>
          <w:szCs w:val="20"/>
          <w:lang w:val="en-GB"/>
        </w:rPr>
        <w:t>,</w:t>
      </w:r>
      <w:r w:rsidRPr="009A7B8B">
        <w:rPr>
          <w:i/>
          <w:iCs/>
          <w:sz w:val="20"/>
          <w:szCs w:val="20"/>
          <w:lang w:val="en-GB"/>
        </w:rPr>
        <w:t xml:space="preserve"> </w:t>
      </w:r>
      <w:proofErr w:type="spellStart"/>
      <w:r w:rsidRPr="009A7B8B">
        <w:rPr>
          <w:i/>
          <w:iCs/>
          <w:sz w:val="20"/>
          <w:szCs w:val="20"/>
          <w:lang w:val="en-GB"/>
        </w:rPr>
        <w:t>Corynespora</w:t>
      </w:r>
      <w:proofErr w:type="spellEnd"/>
      <w:r w:rsidRPr="009A7B8B">
        <w:rPr>
          <w:sz w:val="20"/>
          <w:szCs w:val="20"/>
          <w:lang w:val="en-GB"/>
        </w:rPr>
        <w:t xml:space="preserve"> </w:t>
      </w:r>
      <w:proofErr w:type="spellStart"/>
      <w:r w:rsidRPr="009A7B8B">
        <w:rPr>
          <w:i/>
          <w:iCs/>
          <w:sz w:val="20"/>
          <w:szCs w:val="20"/>
          <w:lang w:val="en-GB"/>
        </w:rPr>
        <w:t>cassiicola</w:t>
      </w:r>
      <w:proofErr w:type="spellEnd"/>
      <w:r w:rsidRPr="009A7B8B">
        <w:rPr>
          <w:iCs/>
          <w:sz w:val="20"/>
          <w:szCs w:val="20"/>
          <w:lang w:val="en-GB"/>
        </w:rPr>
        <w:t xml:space="preserve"> and white root rot disease. The last field survey carried out in </w:t>
      </w:r>
      <w:r w:rsidRPr="009A7B8B">
        <w:rPr>
          <w:iCs/>
          <w:sz w:val="20"/>
          <w:szCs w:val="20"/>
          <w:lang w:val="en-GB"/>
        </w:rPr>
        <w:lastRenderedPageBreak/>
        <w:t>late 2008 in the rubber growing region in the country revealed that the country is free from SALB (</w:t>
      </w:r>
      <w:proofErr w:type="spellStart"/>
      <w:r w:rsidRPr="009A7B8B">
        <w:rPr>
          <w:iCs/>
          <w:sz w:val="20"/>
          <w:szCs w:val="20"/>
          <w:lang w:val="en-GB"/>
        </w:rPr>
        <w:t>Ogbebor</w:t>
      </w:r>
      <w:proofErr w:type="spellEnd"/>
      <w:r w:rsidRPr="009A7B8B">
        <w:rPr>
          <w:iCs/>
          <w:sz w:val="20"/>
          <w:szCs w:val="20"/>
          <w:lang w:val="en-GB"/>
        </w:rPr>
        <w:t xml:space="preserve"> </w:t>
      </w:r>
      <w:r w:rsidRPr="009A7B8B">
        <w:rPr>
          <w:i/>
          <w:iCs/>
          <w:sz w:val="20"/>
          <w:szCs w:val="20"/>
          <w:lang w:val="en-GB"/>
        </w:rPr>
        <w:t xml:space="preserve">et al., </w:t>
      </w:r>
      <w:r w:rsidRPr="009A7B8B">
        <w:rPr>
          <w:iCs/>
          <w:sz w:val="20"/>
          <w:szCs w:val="20"/>
          <w:lang w:val="en-GB"/>
        </w:rPr>
        <w:t>2009).</w:t>
      </w:r>
      <w:r w:rsidRPr="009A7B8B">
        <w:rPr>
          <w:snapToGrid w:val="0"/>
          <w:sz w:val="20"/>
          <w:szCs w:val="20"/>
        </w:rPr>
        <w:t xml:space="preserve"> However, despite </w:t>
      </w:r>
      <w:proofErr w:type="spellStart"/>
      <w:r w:rsidRPr="009A7B8B">
        <w:rPr>
          <w:snapToGrid w:val="0"/>
          <w:sz w:val="20"/>
          <w:szCs w:val="20"/>
        </w:rPr>
        <w:t>phytosanitary</w:t>
      </w:r>
      <w:proofErr w:type="spellEnd"/>
      <w:r w:rsidRPr="009A7B8B">
        <w:rPr>
          <w:snapToGrid w:val="0"/>
          <w:sz w:val="20"/>
          <w:szCs w:val="20"/>
        </w:rPr>
        <w:t xml:space="preserve"> measures, the spread of SALB to Nigeria is possible. This is based on the level of interaction between Nigeria, and South and Central America in such aspect as economic and cultural relationship. </w:t>
      </w:r>
    </w:p>
    <w:p w:rsidR="00433B2D" w:rsidRPr="00433B2D" w:rsidRDefault="00433B2D" w:rsidP="009A7B8B">
      <w:pPr>
        <w:tabs>
          <w:tab w:val="left" w:pos="720"/>
        </w:tabs>
        <w:ind w:firstLine="720"/>
        <w:jc w:val="both"/>
        <w:rPr>
          <w:rFonts w:eastAsiaTheme="minorEastAsia"/>
          <w:snapToGrid w:val="0"/>
          <w:sz w:val="20"/>
          <w:szCs w:val="20"/>
          <w:lang w:eastAsia="zh-CN"/>
        </w:rPr>
      </w:pPr>
    </w:p>
    <w:p w:rsidR="00A556BA" w:rsidRPr="009A7B8B" w:rsidRDefault="00A556BA" w:rsidP="009A7B8B">
      <w:pPr>
        <w:jc w:val="both"/>
        <w:rPr>
          <w:b/>
          <w:sz w:val="20"/>
          <w:szCs w:val="20"/>
        </w:rPr>
      </w:pPr>
      <w:r w:rsidRPr="009A7B8B">
        <w:rPr>
          <w:b/>
          <w:sz w:val="20"/>
          <w:szCs w:val="20"/>
        </w:rPr>
        <w:t>FUTURE ACTIVITIES TO PREVENT ENTRY OF SALB INTO NIGERIA</w:t>
      </w:r>
    </w:p>
    <w:p w:rsidR="00A556BA" w:rsidRPr="009A7B8B" w:rsidRDefault="00A556BA" w:rsidP="009A7B8B">
      <w:pPr>
        <w:tabs>
          <w:tab w:val="left" w:pos="720"/>
        </w:tabs>
        <w:ind w:firstLine="720"/>
        <w:jc w:val="both"/>
        <w:rPr>
          <w:snapToGrid w:val="0"/>
          <w:sz w:val="20"/>
          <w:szCs w:val="20"/>
        </w:rPr>
      </w:pPr>
      <w:r w:rsidRPr="009A7B8B">
        <w:rPr>
          <w:snapToGrid w:val="0"/>
          <w:sz w:val="20"/>
          <w:szCs w:val="20"/>
        </w:rPr>
        <w:t>Currently only two possible checks to SALB are in place, the first are the quarantine services of each country including Nigeria. This exercise if normally targeted at introduction of live materials through regular checks for foreign bodies before they are allowed entry or if found, infected the materials are destroyed.</w:t>
      </w:r>
    </w:p>
    <w:p w:rsidR="00A556BA" w:rsidRPr="009A7B8B" w:rsidRDefault="00A556BA" w:rsidP="009A7B8B">
      <w:pPr>
        <w:tabs>
          <w:tab w:val="left" w:pos="720"/>
        </w:tabs>
        <w:ind w:firstLine="720"/>
        <w:jc w:val="both"/>
        <w:rPr>
          <w:snapToGrid w:val="0"/>
          <w:sz w:val="20"/>
          <w:szCs w:val="20"/>
        </w:rPr>
      </w:pPr>
      <w:r w:rsidRPr="009A7B8B">
        <w:rPr>
          <w:snapToGrid w:val="0"/>
          <w:sz w:val="20"/>
          <w:szCs w:val="20"/>
        </w:rPr>
        <w:t xml:space="preserve">However, apart from live materials, sources of inoculums could be inanimate or human carriers who may bear such inoculums unconsciously on their persons or personal effects. The second check to the possible spread is the consensus under the Association of Natural Rubber Countries (ANRPC) that scientist of rubber producing countries that visit Brazil for studies should spend some time in Europe before coming to their home country. It is expected that during such stay in Europe, spores of the causal organism of SALB carried on the person or personal effect will be dislodged. Since the environmental condition in Europe is not conducive for the growth of the spores, such natural quarantine will not predispose the transit country to the treat of SALB. The Rubber Research Institute of Nigeria has complied with this regulation. Consequently a stake holder’s forum was held on the </w:t>
      </w:r>
      <w:r w:rsidRPr="009A7B8B">
        <w:rPr>
          <w:bCs/>
          <w:sz w:val="20"/>
          <w:szCs w:val="20"/>
        </w:rPr>
        <w:t>3</w:t>
      </w:r>
      <w:r w:rsidRPr="009A7B8B">
        <w:rPr>
          <w:bCs/>
          <w:sz w:val="20"/>
          <w:szCs w:val="20"/>
          <w:vertAlign w:val="superscript"/>
        </w:rPr>
        <w:t>rd</w:t>
      </w:r>
      <w:r w:rsidRPr="009A7B8B">
        <w:rPr>
          <w:bCs/>
          <w:sz w:val="20"/>
          <w:szCs w:val="20"/>
        </w:rPr>
        <w:t xml:space="preserve"> of March, 2009 </w:t>
      </w:r>
      <w:r w:rsidRPr="009A7B8B">
        <w:rPr>
          <w:snapToGrid w:val="0"/>
          <w:sz w:val="20"/>
          <w:szCs w:val="20"/>
        </w:rPr>
        <w:t xml:space="preserve">at RRIN main station, </w:t>
      </w:r>
      <w:proofErr w:type="spellStart"/>
      <w:r w:rsidRPr="009A7B8B">
        <w:rPr>
          <w:snapToGrid w:val="0"/>
          <w:sz w:val="20"/>
          <w:szCs w:val="20"/>
        </w:rPr>
        <w:t>Iyanomo</w:t>
      </w:r>
      <w:proofErr w:type="spellEnd"/>
      <w:r w:rsidRPr="009A7B8B">
        <w:rPr>
          <w:snapToGrid w:val="0"/>
          <w:sz w:val="20"/>
          <w:szCs w:val="20"/>
        </w:rPr>
        <w:t>, Benin City to raise the awareness of SALB and quarantine protocol for introduction of SALB tolerant rubber clones to the country.</w:t>
      </w:r>
    </w:p>
    <w:p w:rsidR="00A556BA" w:rsidRPr="009A7B8B" w:rsidRDefault="00A556BA" w:rsidP="009A7B8B">
      <w:pPr>
        <w:ind w:firstLine="720"/>
        <w:jc w:val="both"/>
        <w:rPr>
          <w:sz w:val="20"/>
          <w:szCs w:val="20"/>
        </w:rPr>
      </w:pPr>
      <w:r w:rsidRPr="009A7B8B">
        <w:rPr>
          <w:sz w:val="20"/>
          <w:szCs w:val="20"/>
          <w:lang w:val="en-GB"/>
        </w:rPr>
        <w:t>It is necessary for the African countries that produce rubber to create a network concerned with SALB to strengthen the measures that up until now have prevented the introduction of SALB.</w:t>
      </w:r>
      <w:r w:rsidR="00433B2D">
        <w:rPr>
          <w:sz w:val="20"/>
          <w:szCs w:val="20"/>
          <w:lang w:val="en-GB"/>
        </w:rPr>
        <w:t xml:space="preserve"> </w:t>
      </w:r>
      <w:r w:rsidRPr="009A7B8B">
        <w:rPr>
          <w:sz w:val="20"/>
          <w:szCs w:val="20"/>
        </w:rPr>
        <w:t>The training that I received on the SALB and management in Michelin Plantations at Bahia, Brazil is very important in terms of continuing the future activities towards management practices of SALB and in effectively operating quarantine measures.</w:t>
      </w:r>
    </w:p>
    <w:p w:rsidR="00A556BA" w:rsidRDefault="00A556BA" w:rsidP="009A7B8B">
      <w:pPr>
        <w:ind w:firstLine="720"/>
        <w:jc w:val="both"/>
        <w:rPr>
          <w:rFonts w:eastAsiaTheme="minorEastAsia"/>
          <w:sz w:val="20"/>
          <w:szCs w:val="20"/>
          <w:lang w:eastAsia="zh-CN"/>
        </w:rPr>
      </w:pPr>
      <w:r w:rsidRPr="009A7B8B">
        <w:rPr>
          <w:sz w:val="20"/>
          <w:szCs w:val="20"/>
        </w:rPr>
        <w:t>The major means to prevent the spread if it is eventually introduced is to continually educate those involve in rubber production especially our small scale farmer who form the bulk of rubber producers in the industry in the country of the symptoms and biology of the dreaded disease SALB.</w:t>
      </w:r>
      <w:r w:rsidR="00C8326F" w:rsidRPr="009A7B8B">
        <w:rPr>
          <w:sz w:val="20"/>
          <w:szCs w:val="20"/>
        </w:rPr>
        <w:t xml:space="preserve"> </w:t>
      </w:r>
    </w:p>
    <w:p w:rsidR="00433B2D" w:rsidRPr="00433B2D" w:rsidRDefault="00433B2D" w:rsidP="009A7B8B">
      <w:pPr>
        <w:ind w:firstLine="720"/>
        <w:jc w:val="both"/>
        <w:rPr>
          <w:rFonts w:eastAsiaTheme="minorEastAsia"/>
          <w:sz w:val="20"/>
          <w:szCs w:val="20"/>
          <w:lang w:eastAsia="zh-CN"/>
        </w:rPr>
      </w:pPr>
    </w:p>
    <w:p w:rsidR="00C8326F" w:rsidRPr="009A7B8B" w:rsidRDefault="00C8326F" w:rsidP="009A7B8B">
      <w:pPr>
        <w:jc w:val="both"/>
        <w:rPr>
          <w:b/>
          <w:snapToGrid w:val="0"/>
          <w:sz w:val="20"/>
          <w:szCs w:val="20"/>
        </w:rPr>
      </w:pPr>
      <w:r w:rsidRPr="009A7B8B">
        <w:rPr>
          <w:b/>
          <w:snapToGrid w:val="0"/>
          <w:sz w:val="20"/>
          <w:szCs w:val="20"/>
        </w:rPr>
        <w:lastRenderedPageBreak/>
        <w:t>BIOLOGY OF SALB</w:t>
      </w:r>
    </w:p>
    <w:p w:rsidR="00C8326F" w:rsidRPr="009A7B8B" w:rsidRDefault="00C8326F" w:rsidP="009A7B8B">
      <w:pPr>
        <w:jc w:val="both"/>
        <w:rPr>
          <w:b/>
          <w:sz w:val="20"/>
          <w:szCs w:val="20"/>
        </w:rPr>
      </w:pPr>
      <w:r w:rsidRPr="009A7B8B">
        <w:rPr>
          <w:b/>
          <w:sz w:val="20"/>
          <w:szCs w:val="20"/>
        </w:rPr>
        <w:t>Hosts</w:t>
      </w:r>
    </w:p>
    <w:p w:rsidR="00C8326F" w:rsidRDefault="00C8326F" w:rsidP="009A7B8B">
      <w:pPr>
        <w:ind w:firstLine="720"/>
        <w:jc w:val="both"/>
        <w:rPr>
          <w:rFonts w:eastAsiaTheme="minorEastAsia"/>
          <w:sz w:val="20"/>
          <w:szCs w:val="20"/>
          <w:lang w:eastAsia="zh-CN"/>
        </w:rPr>
      </w:pPr>
      <w:r w:rsidRPr="009A7B8B">
        <w:rPr>
          <w:i/>
          <w:sz w:val="20"/>
          <w:szCs w:val="20"/>
        </w:rPr>
        <w:t xml:space="preserve">M. </w:t>
      </w:r>
      <w:proofErr w:type="spellStart"/>
      <w:r w:rsidRPr="009A7B8B">
        <w:rPr>
          <w:i/>
          <w:sz w:val="20"/>
          <w:szCs w:val="20"/>
        </w:rPr>
        <w:t>ulei</w:t>
      </w:r>
      <w:proofErr w:type="spellEnd"/>
      <w:r w:rsidRPr="009A7B8B">
        <w:rPr>
          <w:sz w:val="20"/>
          <w:szCs w:val="20"/>
        </w:rPr>
        <w:t xml:space="preserve"> </w:t>
      </w:r>
      <w:r w:rsidRPr="009A7B8B">
        <w:rPr>
          <w:snapToGrid w:val="0"/>
          <w:sz w:val="20"/>
          <w:szCs w:val="20"/>
        </w:rPr>
        <w:t xml:space="preserve">affects the genus </w:t>
      </w:r>
      <w:proofErr w:type="spellStart"/>
      <w:r w:rsidRPr="009A7B8B">
        <w:rPr>
          <w:i/>
          <w:snapToGrid w:val="0"/>
          <w:sz w:val="20"/>
          <w:szCs w:val="20"/>
        </w:rPr>
        <w:t>Hevea</w:t>
      </w:r>
      <w:proofErr w:type="spellEnd"/>
      <w:r w:rsidRPr="009A7B8B">
        <w:rPr>
          <w:snapToGrid w:val="0"/>
          <w:sz w:val="20"/>
          <w:szCs w:val="20"/>
        </w:rPr>
        <w:t xml:space="preserve">, namely </w:t>
      </w:r>
      <w:r w:rsidRPr="009A7B8B">
        <w:rPr>
          <w:i/>
          <w:snapToGrid w:val="0"/>
          <w:sz w:val="20"/>
          <w:szCs w:val="20"/>
        </w:rPr>
        <w:t xml:space="preserve">H. </w:t>
      </w:r>
      <w:proofErr w:type="spellStart"/>
      <w:r w:rsidRPr="009A7B8B">
        <w:rPr>
          <w:i/>
          <w:snapToGrid w:val="0"/>
          <w:sz w:val="20"/>
          <w:szCs w:val="20"/>
        </w:rPr>
        <w:t>brasiliensis</w:t>
      </w:r>
      <w:proofErr w:type="spellEnd"/>
      <w:r w:rsidRPr="009A7B8B">
        <w:rPr>
          <w:i/>
          <w:snapToGrid w:val="0"/>
          <w:sz w:val="20"/>
          <w:szCs w:val="20"/>
        </w:rPr>
        <w:t xml:space="preserve"> </w:t>
      </w:r>
      <w:proofErr w:type="spellStart"/>
      <w:r w:rsidRPr="009A7B8B">
        <w:rPr>
          <w:snapToGrid w:val="0"/>
          <w:sz w:val="20"/>
          <w:szCs w:val="20"/>
        </w:rPr>
        <w:t>Muell</w:t>
      </w:r>
      <w:proofErr w:type="spellEnd"/>
      <w:r w:rsidRPr="009A7B8B">
        <w:rPr>
          <w:snapToGrid w:val="0"/>
          <w:sz w:val="20"/>
          <w:szCs w:val="20"/>
        </w:rPr>
        <w:t xml:space="preserve">, </w:t>
      </w:r>
      <w:r w:rsidRPr="009A7B8B">
        <w:rPr>
          <w:i/>
          <w:snapToGrid w:val="0"/>
          <w:sz w:val="20"/>
          <w:szCs w:val="20"/>
        </w:rPr>
        <w:t xml:space="preserve">H. </w:t>
      </w:r>
      <w:proofErr w:type="spellStart"/>
      <w:r w:rsidRPr="009A7B8B">
        <w:rPr>
          <w:i/>
          <w:snapToGrid w:val="0"/>
          <w:sz w:val="20"/>
          <w:szCs w:val="20"/>
        </w:rPr>
        <w:t>benthamiana</w:t>
      </w:r>
      <w:proofErr w:type="spellEnd"/>
      <w:r w:rsidRPr="009A7B8B">
        <w:rPr>
          <w:i/>
          <w:snapToGrid w:val="0"/>
          <w:sz w:val="20"/>
          <w:szCs w:val="20"/>
        </w:rPr>
        <w:t xml:space="preserve"> </w:t>
      </w:r>
      <w:proofErr w:type="spellStart"/>
      <w:r w:rsidRPr="009A7B8B">
        <w:rPr>
          <w:snapToGrid w:val="0"/>
          <w:sz w:val="20"/>
          <w:szCs w:val="20"/>
        </w:rPr>
        <w:t>Muell</w:t>
      </w:r>
      <w:proofErr w:type="spellEnd"/>
      <w:r w:rsidRPr="009A7B8B">
        <w:rPr>
          <w:snapToGrid w:val="0"/>
          <w:sz w:val="20"/>
          <w:szCs w:val="20"/>
        </w:rPr>
        <w:t xml:space="preserve"> Arg., </w:t>
      </w:r>
      <w:r w:rsidRPr="009A7B8B">
        <w:rPr>
          <w:i/>
          <w:snapToGrid w:val="0"/>
          <w:sz w:val="20"/>
          <w:szCs w:val="20"/>
        </w:rPr>
        <w:t xml:space="preserve">H. </w:t>
      </w:r>
      <w:proofErr w:type="spellStart"/>
      <w:r w:rsidRPr="009A7B8B">
        <w:rPr>
          <w:i/>
          <w:snapToGrid w:val="0"/>
          <w:sz w:val="20"/>
          <w:szCs w:val="20"/>
        </w:rPr>
        <w:t>guianensis</w:t>
      </w:r>
      <w:proofErr w:type="spellEnd"/>
      <w:r w:rsidRPr="009A7B8B">
        <w:rPr>
          <w:snapToGrid w:val="0"/>
          <w:sz w:val="20"/>
          <w:szCs w:val="20"/>
        </w:rPr>
        <w:t xml:space="preserve"> </w:t>
      </w:r>
      <w:proofErr w:type="spellStart"/>
      <w:r w:rsidRPr="009A7B8B">
        <w:rPr>
          <w:snapToGrid w:val="0"/>
          <w:sz w:val="20"/>
          <w:szCs w:val="20"/>
        </w:rPr>
        <w:t>Aubl</w:t>
      </w:r>
      <w:proofErr w:type="spellEnd"/>
      <w:r w:rsidRPr="009A7B8B">
        <w:rPr>
          <w:snapToGrid w:val="0"/>
          <w:sz w:val="20"/>
          <w:szCs w:val="20"/>
        </w:rPr>
        <w:t xml:space="preserve"> and </w:t>
      </w:r>
      <w:r w:rsidRPr="009A7B8B">
        <w:rPr>
          <w:i/>
          <w:snapToGrid w:val="0"/>
          <w:sz w:val="20"/>
          <w:szCs w:val="20"/>
        </w:rPr>
        <w:t xml:space="preserve">H. </w:t>
      </w:r>
      <w:proofErr w:type="spellStart"/>
      <w:r w:rsidRPr="009A7B8B">
        <w:rPr>
          <w:i/>
          <w:snapToGrid w:val="0"/>
          <w:sz w:val="20"/>
          <w:szCs w:val="20"/>
        </w:rPr>
        <w:t>spruceana</w:t>
      </w:r>
      <w:proofErr w:type="spellEnd"/>
      <w:r w:rsidRPr="009A7B8B">
        <w:rPr>
          <w:snapToGrid w:val="0"/>
          <w:sz w:val="20"/>
          <w:szCs w:val="20"/>
        </w:rPr>
        <w:t xml:space="preserve"> (</w:t>
      </w:r>
      <w:proofErr w:type="spellStart"/>
      <w:r w:rsidRPr="009A7B8B">
        <w:rPr>
          <w:snapToGrid w:val="0"/>
          <w:sz w:val="20"/>
          <w:szCs w:val="20"/>
        </w:rPr>
        <w:t>Benth</w:t>
      </w:r>
      <w:proofErr w:type="spellEnd"/>
      <w:r w:rsidRPr="009A7B8B">
        <w:rPr>
          <w:snapToGrid w:val="0"/>
          <w:sz w:val="20"/>
          <w:szCs w:val="20"/>
        </w:rPr>
        <w:t xml:space="preserve">.) </w:t>
      </w:r>
      <w:proofErr w:type="spellStart"/>
      <w:proofErr w:type="gramStart"/>
      <w:r w:rsidRPr="009A7B8B">
        <w:rPr>
          <w:snapToGrid w:val="0"/>
          <w:sz w:val="20"/>
          <w:szCs w:val="20"/>
        </w:rPr>
        <w:t>Muell</w:t>
      </w:r>
      <w:proofErr w:type="spellEnd"/>
      <w:r w:rsidRPr="009A7B8B">
        <w:rPr>
          <w:snapToGrid w:val="0"/>
          <w:sz w:val="20"/>
          <w:szCs w:val="20"/>
        </w:rPr>
        <w:t>.</w:t>
      </w:r>
      <w:proofErr w:type="gramEnd"/>
      <w:r w:rsidRPr="009A7B8B">
        <w:rPr>
          <w:snapToGrid w:val="0"/>
          <w:sz w:val="20"/>
          <w:szCs w:val="20"/>
        </w:rPr>
        <w:t xml:space="preserve"> </w:t>
      </w:r>
      <w:proofErr w:type="gramStart"/>
      <w:r w:rsidRPr="009A7B8B">
        <w:rPr>
          <w:snapToGrid w:val="0"/>
          <w:sz w:val="20"/>
          <w:szCs w:val="20"/>
        </w:rPr>
        <w:t>among</w:t>
      </w:r>
      <w:proofErr w:type="gramEnd"/>
      <w:r w:rsidRPr="009A7B8B">
        <w:rPr>
          <w:snapToGrid w:val="0"/>
          <w:sz w:val="20"/>
          <w:szCs w:val="20"/>
        </w:rPr>
        <w:t xml:space="preserve"> the several thousand genera in the Plant kingdom.</w:t>
      </w:r>
      <w:r w:rsidRPr="009A7B8B">
        <w:rPr>
          <w:sz w:val="20"/>
          <w:szCs w:val="20"/>
        </w:rPr>
        <w:t xml:space="preserve"> Inoculation of other plants of the same family (</w:t>
      </w:r>
      <w:proofErr w:type="spellStart"/>
      <w:r w:rsidRPr="009A7B8B">
        <w:rPr>
          <w:sz w:val="20"/>
          <w:szCs w:val="20"/>
        </w:rPr>
        <w:t>Euphorbiaceae</w:t>
      </w:r>
      <w:proofErr w:type="spellEnd"/>
      <w:r w:rsidRPr="009A7B8B">
        <w:rPr>
          <w:sz w:val="20"/>
          <w:szCs w:val="20"/>
        </w:rPr>
        <w:t xml:space="preserve">) as </w:t>
      </w:r>
      <w:proofErr w:type="spellStart"/>
      <w:r w:rsidRPr="009A7B8B">
        <w:rPr>
          <w:i/>
          <w:sz w:val="20"/>
          <w:szCs w:val="20"/>
        </w:rPr>
        <w:t>Hevea</w:t>
      </w:r>
      <w:proofErr w:type="spellEnd"/>
      <w:r w:rsidRPr="009A7B8B">
        <w:rPr>
          <w:sz w:val="20"/>
          <w:szCs w:val="20"/>
        </w:rPr>
        <w:t xml:space="preserve"> rubber was unsuccessful. </w:t>
      </w:r>
      <w:r w:rsidRPr="009A7B8B">
        <w:rPr>
          <w:i/>
          <w:sz w:val="20"/>
          <w:szCs w:val="20"/>
        </w:rPr>
        <w:t xml:space="preserve">M. </w:t>
      </w:r>
      <w:proofErr w:type="spellStart"/>
      <w:r w:rsidRPr="009A7B8B">
        <w:rPr>
          <w:i/>
          <w:sz w:val="20"/>
          <w:szCs w:val="20"/>
        </w:rPr>
        <w:t>ulei</w:t>
      </w:r>
      <w:proofErr w:type="spellEnd"/>
      <w:r w:rsidRPr="009A7B8B">
        <w:rPr>
          <w:sz w:val="20"/>
          <w:szCs w:val="20"/>
        </w:rPr>
        <w:t xml:space="preserve"> failed to successfully infect and </w:t>
      </w:r>
      <w:proofErr w:type="spellStart"/>
      <w:r w:rsidRPr="009A7B8B">
        <w:rPr>
          <w:sz w:val="20"/>
          <w:szCs w:val="20"/>
        </w:rPr>
        <w:t>sporulate</w:t>
      </w:r>
      <w:proofErr w:type="spellEnd"/>
      <w:r w:rsidRPr="009A7B8B">
        <w:rPr>
          <w:sz w:val="20"/>
          <w:szCs w:val="20"/>
        </w:rPr>
        <w:t xml:space="preserve"> on cassava plant (Jens, </w:t>
      </w:r>
      <w:r w:rsidRPr="009A7B8B">
        <w:rPr>
          <w:i/>
          <w:sz w:val="20"/>
          <w:szCs w:val="20"/>
        </w:rPr>
        <w:t>et al</w:t>
      </w:r>
      <w:r w:rsidRPr="009A7B8B">
        <w:rPr>
          <w:sz w:val="20"/>
          <w:szCs w:val="20"/>
        </w:rPr>
        <w:t xml:space="preserve">., 2003)). On </w:t>
      </w:r>
      <w:proofErr w:type="spellStart"/>
      <w:r w:rsidRPr="009A7B8B">
        <w:rPr>
          <w:i/>
          <w:sz w:val="20"/>
          <w:szCs w:val="20"/>
        </w:rPr>
        <w:t>Hevea</w:t>
      </w:r>
      <w:proofErr w:type="spellEnd"/>
      <w:r w:rsidRPr="009A7B8B">
        <w:rPr>
          <w:sz w:val="20"/>
          <w:szCs w:val="20"/>
        </w:rPr>
        <w:t xml:space="preserve"> rubber, </w:t>
      </w:r>
      <w:r w:rsidRPr="009A7B8B">
        <w:rPr>
          <w:i/>
          <w:sz w:val="20"/>
          <w:szCs w:val="20"/>
        </w:rPr>
        <w:t xml:space="preserve">M. </w:t>
      </w:r>
      <w:proofErr w:type="spellStart"/>
      <w:r w:rsidRPr="009A7B8B">
        <w:rPr>
          <w:i/>
          <w:sz w:val="20"/>
          <w:szCs w:val="20"/>
        </w:rPr>
        <w:t>ulei</w:t>
      </w:r>
      <w:proofErr w:type="spellEnd"/>
      <w:r w:rsidRPr="009A7B8B">
        <w:rPr>
          <w:sz w:val="20"/>
          <w:szCs w:val="20"/>
        </w:rPr>
        <w:t xml:space="preserve"> infects the young aerial part of the plant. Infection is most common on young leaves; however leaf petioles, young stems, inflorescences, flowers and young fruit are also infected. </w:t>
      </w:r>
    </w:p>
    <w:p w:rsidR="00433B2D" w:rsidRPr="00433B2D" w:rsidRDefault="00433B2D" w:rsidP="009A7B8B">
      <w:pPr>
        <w:ind w:firstLine="720"/>
        <w:jc w:val="both"/>
        <w:rPr>
          <w:rFonts w:eastAsiaTheme="minorEastAsia"/>
          <w:sz w:val="20"/>
          <w:szCs w:val="20"/>
          <w:lang w:eastAsia="zh-CN"/>
        </w:rPr>
      </w:pPr>
    </w:p>
    <w:p w:rsidR="00C8326F" w:rsidRPr="009A7B8B" w:rsidRDefault="00C8326F" w:rsidP="009A7B8B">
      <w:pPr>
        <w:jc w:val="both"/>
        <w:rPr>
          <w:b/>
          <w:snapToGrid w:val="0"/>
          <w:sz w:val="20"/>
          <w:szCs w:val="20"/>
        </w:rPr>
      </w:pPr>
      <w:r w:rsidRPr="009A7B8B">
        <w:rPr>
          <w:b/>
          <w:snapToGrid w:val="0"/>
          <w:sz w:val="20"/>
          <w:szCs w:val="20"/>
        </w:rPr>
        <w:t>Spore</w:t>
      </w:r>
    </w:p>
    <w:p w:rsidR="00C8326F" w:rsidRPr="009A7B8B" w:rsidRDefault="00C8326F" w:rsidP="009A7B8B">
      <w:pPr>
        <w:pStyle w:val="NormalWeb"/>
        <w:spacing w:before="0" w:beforeAutospacing="0" w:after="0" w:afterAutospacing="0"/>
        <w:ind w:firstLine="720"/>
        <w:jc w:val="both"/>
        <w:rPr>
          <w:sz w:val="20"/>
          <w:szCs w:val="20"/>
        </w:rPr>
      </w:pPr>
      <w:proofErr w:type="spellStart"/>
      <w:r w:rsidRPr="009A7B8B">
        <w:rPr>
          <w:i/>
          <w:snapToGrid w:val="0"/>
          <w:sz w:val="20"/>
          <w:szCs w:val="20"/>
        </w:rPr>
        <w:t>Microcyclus</w:t>
      </w:r>
      <w:proofErr w:type="spellEnd"/>
      <w:r w:rsidRPr="009A7B8B">
        <w:rPr>
          <w:i/>
          <w:snapToGrid w:val="0"/>
          <w:sz w:val="20"/>
          <w:szCs w:val="20"/>
        </w:rPr>
        <w:t xml:space="preserve"> </w:t>
      </w:r>
      <w:proofErr w:type="spellStart"/>
      <w:r w:rsidRPr="009A7B8B">
        <w:rPr>
          <w:i/>
          <w:snapToGrid w:val="0"/>
          <w:sz w:val="20"/>
          <w:szCs w:val="20"/>
        </w:rPr>
        <w:t>ulei</w:t>
      </w:r>
      <w:proofErr w:type="spellEnd"/>
      <w:r w:rsidRPr="009A7B8B">
        <w:rPr>
          <w:sz w:val="20"/>
          <w:szCs w:val="20"/>
        </w:rPr>
        <w:t xml:space="preserve"> is in the group </w:t>
      </w:r>
      <w:proofErr w:type="spellStart"/>
      <w:r w:rsidRPr="009A7B8B">
        <w:rPr>
          <w:sz w:val="20"/>
          <w:szCs w:val="20"/>
        </w:rPr>
        <w:t>Ascomycete</w:t>
      </w:r>
      <w:proofErr w:type="spellEnd"/>
      <w:r w:rsidRPr="009A7B8B">
        <w:rPr>
          <w:sz w:val="20"/>
          <w:szCs w:val="20"/>
        </w:rPr>
        <w:t xml:space="preserve"> and produces</w:t>
      </w:r>
      <w:r w:rsidRPr="009A7B8B">
        <w:rPr>
          <w:sz w:val="20"/>
          <w:szCs w:val="20"/>
          <w:lang w:val="en-NZ"/>
        </w:rPr>
        <w:t xml:space="preserve"> three types of spores in sequence on the same leave; </w:t>
      </w:r>
      <w:r w:rsidRPr="009A7B8B">
        <w:rPr>
          <w:sz w:val="20"/>
          <w:szCs w:val="20"/>
        </w:rPr>
        <w:t xml:space="preserve">the conidia (Plate 1a), the </w:t>
      </w:r>
      <w:proofErr w:type="spellStart"/>
      <w:r w:rsidRPr="009A7B8B">
        <w:rPr>
          <w:sz w:val="20"/>
          <w:szCs w:val="20"/>
        </w:rPr>
        <w:t>pycnospores</w:t>
      </w:r>
      <w:proofErr w:type="spellEnd"/>
      <w:r w:rsidRPr="009A7B8B">
        <w:rPr>
          <w:sz w:val="20"/>
          <w:szCs w:val="20"/>
        </w:rPr>
        <w:t xml:space="preserve"> (plate 1b) and the </w:t>
      </w:r>
      <w:proofErr w:type="spellStart"/>
      <w:r w:rsidRPr="009A7B8B">
        <w:rPr>
          <w:sz w:val="20"/>
          <w:szCs w:val="20"/>
        </w:rPr>
        <w:t>ascospores</w:t>
      </w:r>
      <w:proofErr w:type="spellEnd"/>
      <w:r w:rsidRPr="009A7B8B">
        <w:rPr>
          <w:sz w:val="20"/>
          <w:szCs w:val="20"/>
        </w:rPr>
        <w:t xml:space="preserve"> (Plate1c). The conidia are produced abundantly during the asexual state of the disease while the </w:t>
      </w:r>
      <w:proofErr w:type="spellStart"/>
      <w:r w:rsidRPr="009A7B8B">
        <w:rPr>
          <w:sz w:val="20"/>
          <w:szCs w:val="20"/>
        </w:rPr>
        <w:t>pycnospores</w:t>
      </w:r>
      <w:proofErr w:type="spellEnd"/>
      <w:r w:rsidRPr="009A7B8B">
        <w:rPr>
          <w:sz w:val="20"/>
          <w:szCs w:val="20"/>
        </w:rPr>
        <w:t xml:space="preserve"> and the </w:t>
      </w:r>
      <w:proofErr w:type="spellStart"/>
      <w:r w:rsidRPr="009A7B8B">
        <w:rPr>
          <w:sz w:val="20"/>
          <w:szCs w:val="20"/>
        </w:rPr>
        <w:t>ascospores</w:t>
      </w:r>
      <w:proofErr w:type="spellEnd"/>
      <w:r w:rsidRPr="009A7B8B">
        <w:rPr>
          <w:sz w:val="20"/>
          <w:szCs w:val="20"/>
        </w:rPr>
        <w:t xml:space="preserve"> are produced during the sexual state of the fungus. The conidia are mainly two celled with a broad proximal cell and a tapered distal cell. The unique character of the conidia is that they are twisted. The length of the conidia is 23-62 µm and the width is 5-10 µm (Holliday, 1970). The size of the conidia varied with location and season. The conidia, sometimes, have only one cell and the one-celled conidia are more common during dry weather conditions. One celled conidia are also more common from laboratory cultures. </w:t>
      </w:r>
    </w:p>
    <w:p w:rsidR="00C8326F" w:rsidRDefault="00C8326F" w:rsidP="009A7B8B">
      <w:pPr>
        <w:ind w:firstLine="720"/>
        <w:jc w:val="both"/>
        <w:rPr>
          <w:rFonts w:eastAsiaTheme="minorEastAsia"/>
          <w:sz w:val="20"/>
          <w:szCs w:val="20"/>
          <w:lang w:eastAsia="zh-CN"/>
        </w:rPr>
      </w:pPr>
      <w:r w:rsidRPr="009A7B8B">
        <w:rPr>
          <w:sz w:val="20"/>
          <w:szCs w:val="20"/>
        </w:rPr>
        <w:t xml:space="preserve">The </w:t>
      </w:r>
      <w:proofErr w:type="spellStart"/>
      <w:r w:rsidRPr="009A7B8B">
        <w:rPr>
          <w:sz w:val="20"/>
          <w:szCs w:val="20"/>
        </w:rPr>
        <w:t>pycnospores</w:t>
      </w:r>
      <w:proofErr w:type="spellEnd"/>
      <w:r w:rsidRPr="009A7B8B">
        <w:rPr>
          <w:sz w:val="20"/>
          <w:szCs w:val="20"/>
        </w:rPr>
        <w:t xml:space="preserve"> are dumbbell shape and small (6-10 µm long and 2-5 µm in width). The </w:t>
      </w:r>
      <w:proofErr w:type="spellStart"/>
      <w:r w:rsidRPr="009A7B8B">
        <w:rPr>
          <w:sz w:val="20"/>
          <w:szCs w:val="20"/>
        </w:rPr>
        <w:t>ascospore</w:t>
      </w:r>
      <w:proofErr w:type="spellEnd"/>
      <w:r w:rsidRPr="009A7B8B">
        <w:rPr>
          <w:sz w:val="20"/>
          <w:szCs w:val="20"/>
        </w:rPr>
        <w:t xml:space="preserve"> is oblong shaped and is made up of two cells of unequal size. The </w:t>
      </w:r>
      <w:proofErr w:type="spellStart"/>
      <w:r w:rsidRPr="009A7B8B">
        <w:rPr>
          <w:sz w:val="20"/>
          <w:szCs w:val="20"/>
        </w:rPr>
        <w:t>ascospores</w:t>
      </w:r>
      <w:proofErr w:type="spellEnd"/>
      <w:r w:rsidRPr="009A7B8B">
        <w:rPr>
          <w:sz w:val="20"/>
          <w:szCs w:val="20"/>
        </w:rPr>
        <w:t xml:space="preserve"> are 12-20 x 2-5 µm in size. The </w:t>
      </w:r>
      <w:proofErr w:type="spellStart"/>
      <w:r w:rsidRPr="009A7B8B">
        <w:rPr>
          <w:sz w:val="20"/>
          <w:szCs w:val="20"/>
        </w:rPr>
        <w:t>ascospores</w:t>
      </w:r>
      <w:proofErr w:type="spellEnd"/>
      <w:r w:rsidRPr="009A7B8B">
        <w:rPr>
          <w:sz w:val="20"/>
          <w:szCs w:val="20"/>
        </w:rPr>
        <w:t xml:space="preserve"> are protected from desiccation by thick wall of </w:t>
      </w:r>
      <w:proofErr w:type="spellStart"/>
      <w:r w:rsidRPr="009A7B8B">
        <w:rPr>
          <w:sz w:val="20"/>
          <w:szCs w:val="20"/>
        </w:rPr>
        <w:t>ascocarp</w:t>
      </w:r>
      <w:proofErr w:type="spellEnd"/>
      <w:r w:rsidRPr="009A7B8B">
        <w:rPr>
          <w:sz w:val="20"/>
          <w:szCs w:val="20"/>
        </w:rPr>
        <w:t xml:space="preserve"> and are responsible for the survival of the pathogen from one season to another.</w:t>
      </w:r>
    </w:p>
    <w:p w:rsidR="00433B2D" w:rsidRPr="00433B2D" w:rsidRDefault="00433B2D" w:rsidP="009A7B8B">
      <w:pPr>
        <w:ind w:firstLine="720"/>
        <w:jc w:val="both"/>
        <w:rPr>
          <w:rFonts w:eastAsiaTheme="minorEastAsia"/>
          <w:sz w:val="20"/>
          <w:szCs w:val="20"/>
          <w:lang w:eastAsia="zh-CN"/>
        </w:rPr>
      </w:pPr>
    </w:p>
    <w:p w:rsidR="00C8326F" w:rsidRPr="009A7B8B" w:rsidRDefault="00C8326F" w:rsidP="009A7B8B">
      <w:pPr>
        <w:jc w:val="both"/>
        <w:rPr>
          <w:sz w:val="20"/>
        </w:rPr>
      </w:pPr>
    </w:p>
    <w:p w:rsidR="00C8326F" w:rsidRPr="009A7B8B" w:rsidRDefault="00C8326F" w:rsidP="009A7B8B">
      <w:pPr>
        <w:jc w:val="center"/>
        <w:rPr>
          <w:sz w:val="20"/>
        </w:rPr>
      </w:pPr>
      <w:r w:rsidRPr="009A7B8B">
        <w:rPr>
          <w:noProof/>
          <w:sz w:val="20"/>
          <w:lang w:eastAsia="zh-CN"/>
        </w:rPr>
        <w:drawing>
          <wp:inline distT="0" distB="0" distL="0" distR="0">
            <wp:extent cx="8763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r w:rsidRPr="009A7B8B">
        <w:rPr>
          <w:noProof/>
          <w:sz w:val="20"/>
          <w:lang w:eastAsia="zh-CN"/>
        </w:rPr>
        <w:drawing>
          <wp:inline distT="0" distB="0" distL="0" distR="0">
            <wp:extent cx="872349" cy="828675"/>
            <wp:effectExtent l="0" t="0" r="4445" b="0"/>
            <wp:docPr id="2" name="Picture 2" descr="2012-09-0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2-09-09-25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32428"/>
                    </a:xfrm>
                    <a:prstGeom prst="rect">
                      <a:avLst/>
                    </a:prstGeom>
                    <a:noFill/>
                    <a:ln>
                      <a:noFill/>
                    </a:ln>
                  </pic:spPr>
                </pic:pic>
              </a:graphicData>
            </a:graphic>
          </wp:inline>
        </w:drawing>
      </w:r>
      <w:r w:rsidRPr="009A7B8B">
        <w:rPr>
          <w:noProof/>
          <w:sz w:val="20"/>
          <w:lang w:eastAsia="zh-CN"/>
        </w:rPr>
        <w:drawing>
          <wp:inline distT="0" distB="0" distL="0" distR="0">
            <wp:extent cx="876300" cy="837992"/>
            <wp:effectExtent l="0" t="0" r="0" b="635"/>
            <wp:docPr id="1" name="Picture 1" descr="Scan1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1027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666" t="12106" r="50833" b="24213"/>
                    <a:stretch>
                      <a:fillRect/>
                    </a:stretch>
                  </pic:blipFill>
                  <pic:spPr bwMode="auto">
                    <a:xfrm>
                      <a:off x="0" y="0"/>
                      <a:ext cx="876300" cy="837992"/>
                    </a:xfrm>
                    <a:prstGeom prst="rect">
                      <a:avLst/>
                    </a:prstGeom>
                    <a:noFill/>
                    <a:ln>
                      <a:noFill/>
                    </a:ln>
                  </pic:spPr>
                </pic:pic>
              </a:graphicData>
            </a:graphic>
          </wp:inline>
        </w:drawing>
      </w:r>
    </w:p>
    <w:p w:rsidR="00C8326F" w:rsidRDefault="00C8326F" w:rsidP="00433B2D">
      <w:pPr>
        <w:jc w:val="both"/>
        <w:rPr>
          <w:rFonts w:eastAsiaTheme="minorEastAsia"/>
          <w:sz w:val="20"/>
          <w:szCs w:val="20"/>
          <w:lang w:eastAsia="zh-CN"/>
        </w:rPr>
      </w:pPr>
      <w:proofErr w:type="gramStart"/>
      <w:r w:rsidRPr="009A7B8B">
        <w:rPr>
          <w:sz w:val="20"/>
          <w:szCs w:val="20"/>
        </w:rPr>
        <w:t>Plate 1.</w:t>
      </w:r>
      <w:proofErr w:type="gramEnd"/>
      <w:r w:rsidRPr="009A7B8B">
        <w:rPr>
          <w:sz w:val="20"/>
          <w:szCs w:val="20"/>
        </w:rPr>
        <w:t xml:space="preserve"> Spores of </w:t>
      </w:r>
      <w:proofErr w:type="spellStart"/>
      <w:r w:rsidRPr="009A7B8B">
        <w:rPr>
          <w:i/>
          <w:sz w:val="20"/>
          <w:szCs w:val="20"/>
        </w:rPr>
        <w:t>Microcyclus</w:t>
      </w:r>
      <w:proofErr w:type="spellEnd"/>
      <w:r w:rsidRPr="009A7B8B">
        <w:rPr>
          <w:i/>
          <w:sz w:val="20"/>
          <w:szCs w:val="20"/>
        </w:rPr>
        <w:t xml:space="preserve"> </w:t>
      </w:r>
      <w:proofErr w:type="spellStart"/>
      <w:r w:rsidRPr="009A7B8B">
        <w:rPr>
          <w:i/>
          <w:sz w:val="20"/>
          <w:szCs w:val="20"/>
        </w:rPr>
        <w:t>ulei</w:t>
      </w:r>
      <w:proofErr w:type="spellEnd"/>
      <w:r w:rsidR="00433B2D">
        <w:rPr>
          <w:sz w:val="20"/>
          <w:szCs w:val="20"/>
        </w:rPr>
        <w:t>:</w:t>
      </w:r>
      <w:r w:rsidRPr="009A7B8B">
        <w:rPr>
          <w:sz w:val="20"/>
          <w:szCs w:val="20"/>
        </w:rPr>
        <w:t xml:space="preserve"> (a). </w:t>
      </w:r>
      <w:proofErr w:type="gramStart"/>
      <w:r w:rsidRPr="009A7B8B">
        <w:rPr>
          <w:sz w:val="20"/>
          <w:szCs w:val="20"/>
        </w:rPr>
        <w:t>The</w:t>
      </w:r>
      <w:proofErr w:type="gramEnd"/>
      <w:r w:rsidRPr="009A7B8B">
        <w:rPr>
          <w:sz w:val="20"/>
          <w:szCs w:val="20"/>
        </w:rPr>
        <w:t xml:space="preserve"> two-celled conidia of </w:t>
      </w:r>
      <w:proofErr w:type="spellStart"/>
      <w:r w:rsidRPr="009A7B8B">
        <w:rPr>
          <w:i/>
          <w:sz w:val="20"/>
          <w:szCs w:val="20"/>
        </w:rPr>
        <w:t>Microcyclus</w:t>
      </w:r>
      <w:proofErr w:type="spellEnd"/>
      <w:r w:rsidRPr="009A7B8B">
        <w:rPr>
          <w:i/>
          <w:sz w:val="20"/>
          <w:szCs w:val="20"/>
        </w:rPr>
        <w:t xml:space="preserve"> </w:t>
      </w:r>
      <w:proofErr w:type="spellStart"/>
      <w:r w:rsidRPr="009A7B8B">
        <w:rPr>
          <w:i/>
          <w:sz w:val="20"/>
          <w:szCs w:val="20"/>
        </w:rPr>
        <w:t>ulei</w:t>
      </w:r>
      <w:proofErr w:type="spellEnd"/>
      <w:r w:rsidRPr="009A7B8B">
        <w:rPr>
          <w:sz w:val="20"/>
          <w:szCs w:val="20"/>
        </w:rPr>
        <w:t xml:space="preserve"> with a characteristic “twist” (b). </w:t>
      </w:r>
      <w:proofErr w:type="spellStart"/>
      <w:proofErr w:type="gramStart"/>
      <w:r w:rsidRPr="009A7B8B">
        <w:rPr>
          <w:sz w:val="20"/>
          <w:szCs w:val="20"/>
        </w:rPr>
        <w:t>Pycnospores</w:t>
      </w:r>
      <w:proofErr w:type="spellEnd"/>
      <w:r w:rsidRPr="009A7B8B">
        <w:rPr>
          <w:sz w:val="20"/>
          <w:szCs w:val="20"/>
        </w:rPr>
        <w:t xml:space="preserve"> (c).</w:t>
      </w:r>
      <w:proofErr w:type="gramEnd"/>
      <w:r w:rsidRPr="009A7B8B">
        <w:rPr>
          <w:sz w:val="20"/>
          <w:szCs w:val="20"/>
        </w:rPr>
        <w:t xml:space="preserve"> </w:t>
      </w:r>
      <w:proofErr w:type="spellStart"/>
      <w:r w:rsidRPr="009A7B8B">
        <w:rPr>
          <w:sz w:val="20"/>
          <w:szCs w:val="20"/>
        </w:rPr>
        <w:t>Ascospores</w:t>
      </w:r>
      <w:proofErr w:type="spellEnd"/>
      <w:r w:rsidRPr="009A7B8B">
        <w:rPr>
          <w:sz w:val="20"/>
          <w:szCs w:val="20"/>
        </w:rPr>
        <w:t xml:space="preserve"> </w:t>
      </w:r>
    </w:p>
    <w:p w:rsidR="00752EFE" w:rsidRDefault="00752EFE" w:rsidP="009A7B8B">
      <w:pPr>
        <w:ind w:left="720"/>
        <w:jc w:val="both"/>
        <w:rPr>
          <w:rFonts w:eastAsiaTheme="minorEastAsia"/>
          <w:sz w:val="20"/>
          <w:szCs w:val="20"/>
          <w:lang w:eastAsia="zh-CN"/>
        </w:rPr>
      </w:pPr>
    </w:p>
    <w:p w:rsidR="00433B2D" w:rsidRDefault="00433B2D" w:rsidP="009A7B8B">
      <w:pPr>
        <w:ind w:left="720"/>
        <w:jc w:val="both"/>
        <w:rPr>
          <w:rFonts w:eastAsiaTheme="minorEastAsia"/>
          <w:sz w:val="20"/>
          <w:szCs w:val="20"/>
          <w:lang w:eastAsia="zh-CN"/>
        </w:rPr>
      </w:pPr>
    </w:p>
    <w:p w:rsidR="00433B2D" w:rsidRPr="00752EFE" w:rsidRDefault="00433B2D" w:rsidP="009A7B8B">
      <w:pPr>
        <w:ind w:left="720"/>
        <w:jc w:val="both"/>
        <w:rPr>
          <w:rFonts w:eastAsiaTheme="minorEastAsia"/>
          <w:sz w:val="20"/>
          <w:szCs w:val="20"/>
          <w:lang w:eastAsia="zh-CN"/>
        </w:rPr>
      </w:pPr>
    </w:p>
    <w:p w:rsidR="003F024B" w:rsidRPr="009A7B8B" w:rsidRDefault="003F024B" w:rsidP="009A7B8B">
      <w:pPr>
        <w:jc w:val="both"/>
        <w:rPr>
          <w:sz w:val="20"/>
        </w:rPr>
      </w:pPr>
      <w:r w:rsidRPr="009A7B8B">
        <w:rPr>
          <w:b/>
          <w:sz w:val="20"/>
        </w:rPr>
        <w:lastRenderedPageBreak/>
        <w:t>Symptoms</w:t>
      </w:r>
    </w:p>
    <w:p w:rsidR="003F024B" w:rsidRPr="009A7B8B" w:rsidRDefault="003F024B" w:rsidP="009A7B8B">
      <w:pPr>
        <w:ind w:firstLine="720"/>
        <w:jc w:val="both"/>
        <w:rPr>
          <w:sz w:val="20"/>
          <w:szCs w:val="20"/>
        </w:rPr>
      </w:pPr>
      <w:r w:rsidRPr="009A7B8B">
        <w:rPr>
          <w:sz w:val="20"/>
          <w:szCs w:val="20"/>
        </w:rPr>
        <w:t>Shortly after infection of young rubber leaflets, the first visible symptom is the distortion in shape of the leaflets (Plate 2a). Two to 12 days old leaves showed symptoms of SALB about 2-3 days after inoculation (</w:t>
      </w:r>
      <w:proofErr w:type="spellStart"/>
      <w:r w:rsidRPr="009A7B8B">
        <w:rPr>
          <w:sz w:val="20"/>
          <w:szCs w:val="20"/>
        </w:rPr>
        <w:t>Blazquez</w:t>
      </w:r>
      <w:proofErr w:type="spellEnd"/>
      <w:r w:rsidRPr="009A7B8B">
        <w:rPr>
          <w:sz w:val="20"/>
          <w:szCs w:val="20"/>
        </w:rPr>
        <w:t xml:space="preserve"> and Owen, 1963). A few days later, irregular-shaped disease lesions developed on the undersurface of the young brown colored leaflets. Heavily infected susceptible leaflets shriveled turn black and dropped off. The petioles remain on the stem for several more days before they also drop-off (Plate 2b). The characteristic lesions with abundant conidia are visible on young green leaves remaining on the plant. Then, the lesions produce abundant conidia and appear dark to olive green in </w:t>
      </w:r>
      <w:proofErr w:type="spellStart"/>
      <w:r w:rsidRPr="009A7B8B">
        <w:rPr>
          <w:sz w:val="20"/>
          <w:szCs w:val="20"/>
        </w:rPr>
        <w:t>colour</w:t>
      </w:r>
      <w:proofErr w:type="spellEnd"/>
      <w:r w:rsidRPr="009A7B8B">
        <w:rPr>
          <w:sz w:val="20"/>
          <w:szCs w:val="20"/>
        </w:rPr>
        <w:t xml:space="preserve"> (Plate 2c).</w:t>
      </w:r>
      <w:r w:rsidR="00433B2D">
        <w:rPr>
          <w:sz w:val="20"/>
          <w:szCs w:val="20"/>
        </w:rPr>
        <w:t xml:space="preserve"> </w:t>
      </w:r>
      <w:r w:rsidRPr="009A7B8B">
        <w:rPr>
          <w:sz w:val="20"/>
          <w:szCs w:val="20"/>
        </w:rPr>
        <w:t xml:space="preserve"> The size of lesions and the amount of conidia produced is influenced by the age of leaflets, the susceptibility of the clones and the prevailing weather conditions. The infected leaves are deformed in shape and smaller in size than healthy leaves.</w:t>
      </w:r>
    </w:p>
    <w:p w:rsidR="003F024B" w:rsidRPr="009A7B8B" w:rsidRDefault="003F024B" w:rsidP="009A7B8B">
      <w:pPr>
        <w:ind w:firstLine="720"/>
        <w:jc w:val="both"/>
        <w:rPr>
          <w:sz w:val="20"/>
        </w:rPr>
      </w:pPr>
    </w:p>
    <w:p w:rsidR="003F024B" w:rsidRPr="009A7B8B" w:rsidRDefault="000164AD" w:rsidP="009A7B8B">
      <w:pPr>
        <w:jc w:val="center"/>
        <w:rPr>
          <w:sz w:val="20"/>
        </w:rPr>
      </w:pPr>
      <w:r>
        <w:rPr>
          <w:noProof/>
          <w:sz w:val="20"/>
          <w:lang w:eastAsia="zh-CN"/>
        </w:rPr>
        <w:drawing>
          <wp:anchor distT="0" distB="0" distL="114300" distR="114300" simplePos="0" relativeHeight="251659264" behindDoc="1" locked="0" layoutInCell="1" allowOverlap="1">
            <wp:simplePos x="0" y="0"/>
            <wp:positionH relativeFrom="column">
              <wp:posOffset>917547</wp:posOffset>
            </wp:positionH>
            <wp:positionV relativeFrom="paragraph">
              <wp:posOffset>-773</wp:posOffset>
            </wp:positionV>
            <wp:extent cx="672714" cy="763325"/>
            <wp:effectExtent l="19050" t="0" r="0" b="0"/>
            <wp:wrapNone/>
            <wp:docPr id="5" name="Picture 5" descr="Photo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 3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71"/>
                    <a:stretch>
                      <a:fillRect/>
                    </a:stretch>
                  </pic:blipFill>
                  <pic:spPr bwMode="auto">
                    <a:xfrm>
                      <a:off x="0" y="0"/>
                      <a:ext cx="672714" cy="763325"/>
                    </a:xfrm>
                    <a:prstGeom prst="rect">
                      <a:avLst/>
                    </a:prstGeom>
                    <a:noFill/>
                    <a:ln>
                      <a:noFill/>
                    </a:ln>
                  </pic:spPr>
                </pic:pic>
              </a:graphicData>
            </a:graphic>
          </wp:anchor>
        </w:drawing>
      </w:r>
      <w:r w:rsidR="003F024B" w:rsidRPr="009A7B8B">
        <w:rPr>
          <w:noProof/>
          <w:sz w:val="20"/>
          <w:lang w:eastAsia="zh-CN"/>
        </w:rPr>
        <w:drawing>
          <wp:anchor distT="0" distB="0" distL="114300" distR="114300" simplePos="0" relativeHeight="251658240" behindDoc="1" locked="0" layoutInCell="1" allowOverlap="1">
            <wp:simplePos x="0" y="0"/>
            <wp:positionH relativeFrom="column">
              <wp:posOffset>31805</wp:posOffset>
            </wp:positionH>
            <wp:positionV relativeFrom="paragraph">
              <wp:posOffset>-773</wp:posOffset>
            </wp:positionV>
            <wp:extent cx="811033" cy="760785"/>
            <wp:effectExtent l="19050" t="0" r="8117" b="0"/>
            <wp:wrapNone/>
            <wp:docPr id="6" name="Picture 6"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1033" cy="760785"/>
                    </a:xfrm>
                    <a:prstGeom prst="rect">
                      <a:avLst/>
                    </a:prstGeom>
                    <a:noFill/>
                    <a:ln>
                      <a:noFill/>
                    </a:ln>
                  </pic:spPr>
                </pic:pic>
              </a:graphicData>
            </a:graphic>
          </wp:anchor>
        </w:drawing>
      </w:r>
      <w:r>
        <w:rPr>
          <w:rFonts w:eastAsiaTheme="minorEastAsia" w:hint="eastAsia"/>
          <w:sz w:val="20"/>
          <w:lang w:eastAsia="zh-CN"/>
        </w:rPr>
        <w:t xml:space="preserve">   </w:t>
      </w:r>
      <w:r w:rsidR="003F024B" w:rsidRPr="009A7B8B">
        <w:rPr>
          <w:noProof/>
          <w:sz w:val="20"/>
          <w:lang w:eastAsia="zh-CN"/>
        </w:rPr>
        <w:drawing>
          <wp:anchor distT="0" distB="0" distL="114300" distR="114300" simplePos="0" relativeHeight="251660288" behindDoc="1" locked="0" layoutInCell="1" allowOverlap="1">
            <wp:simplePos x="0" y="0"/>
            <wp:positionH relativeFrom="column">
              <wp:posOffset>1661823</wp:posOffset>
            </wp:positionH>
            <wp:positionV relativeFrom="paragraph">
              <wp:posOffset>-773</wp:posOffset>
            </wp:positionV>
            <wp:extent cx="811033" cy="761420"/>
            <wp:effectExtent l="19050" t="0" r="811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1033" cy="761420"/>
                    </a:xfrm>
                    <a:prstGeom prst="rect">
                      <a:avLst/>
                    </a:prstGeom>
                    <a:noFill/>
                    <a:ln>
                      <a:noFill/>
                    </a:ln>
                  </pic:spPr>
                </pic:pic>
              </a:graphicData>
            </a:graphic>
          </wp:anchor>
        </w:drawing>
      </w:r>
    </w:p>
    <w:p w:rsidR="000164AD" w:rsidRDefault="000164AD" w:rsidP="00752EFE">
      <w:pPr>
        <w:jc w:val="both"/>
        <w:rPr>
          <w:rFonts w:eastAsiaTheme="minorEastAsia"/>
          <w:sz w:val="20"/>
          <w:szCs w:val="20"/>
          <w:lang w:eastAsia="zh-CN"/>
        </w:rPr>
      </w:pPr>
    </w:p>
    <w:p w:rsidR="000164AD" w:rsidRDefault="000164AD" w:rsidP="00752EFE">
      <w:pPr>
        <w:jc w:val="both"/>
        <w:rPr>
          <w:rFonts w:eastAsiaTheme="minorEastAsia"/>
          <w:sz w:val="20"/>
          <w:szCs w:val="20"/>
          <w:lang w:eastAsia="zh-CN"/>
        </w:rPr>
      </w:pPr>
    </w:p>
    <w:p w:rsidR="000164AD" w:rsidRDefault="000164AD" w:rsidP="00752EFE">
      <w:pPr>
        <w:jc w:val="both"/>
        <w:rPr>
          <w:rFonts w:eastAsiaTheme="minorEastAsia"/>
          <w:sz w:val="20"/>
          <w:szCs w:val="20"/>
          <w:lang w:eastAsia="zh-CN"/>
        </w:rPr>
      </w:pPr>
    </w:p>
    <w:p w:rsidR="000164AD" w:rsidRDefault="000164AD" w:rsidP="00752EFE">
      <w:pPr>
        <w:jc w:val="both"/>
        <w:rPr>
          <w:rFonts w:eastAsiaTheme="minorEastAsia"/>
          <w:sz w:val="20"/>
          <w:szCs w:val="20"/>
          <w:lang w:eastAsia="zh-CN"/>
        </w:rPr>
      </w:pPr>
    </w:p>
    <w:p w:rsidR="000164AD" w:rsidRDefault="000164AD" w:rsidP="00752EFE">
      <w:pPr>
        <w:jc w:val="both"/>
        <w:rPr>
          <w:rFonts w:eastAsiaTheme="minorEastAsia"/>
          <w:sz w:val="20"/>
          <w:szCs w:val="20"/>
          <w:lang w:eastAsia="zh-CN"/>
        </w:rPr>
      </w:pPr>
    </w:p>
    <w:p w:rsidR="003F024B" w:rsidRPr="009A7B8B" w:rsidRDefault="003F024B" w:rsidP="00752EFE">
      <w:pPr>
        <w:jc w:val="both"/>
        <w:rPr>
          <w:sz w:val="20"/>
          <w:szCs w:val="20"/>
        </w:rPr>
      </w:pPr>
      <w:proofErr w:type="gramStart"/>
      <w:r w:rsidRPr="009A7B8B">
        <w:rPr>
          <w:sz w:val="20"/>
          <w:szCs w:val="20"/>
        </w:rPr>
        <w:t>Plate 2.</w:t>
      </w:r>
      <w:proofErr w:type="gramEnd"/>
      <w:r w:rsidRPr="009A7B8B">
        <w:rPr>
          <w:sz w:val="20"/>
          <w:szCs w:val="20"/>
        </w:rPr>
        <w:t xml:space="preserve"> Symptoms:</w:t>
      </w:r>
      <w:r w:rsidR="00433B2D">
        <w:rPr>
          <w:sz w:val="20"/>
          <w:szCs w:val="20"/>
        </w:rPr>
        <w:t xml:space="preserve"> </w:t>
      </w:r>
      <w:r w:rsidRPr="009A7B8B">
        <w:rPr>
          <w:sz w:val="20"/>
          <w:szCs w:val="20"/>
        </w:rPr>
        <w:t xml:space="preserve">(a). </w:t>
      </w:r>
      <w:proofErr w:type="gramStart"/>
      <w:r w:rsidRPr="009A7B8B">
        <w:rPr>
          <w:sz w:val="20"/>
          <w:szCs w:val="20"/>
        </w:rPr>
        <w:t>The</w:t>
      </w:r>
      <w:proofErr w:type="gramEnd"/>
      <w:r w:rsidRPr="009A7B8B">
        <w:rPr>
          <w:sz w:val="20"/>
          <w:szCs w:val="20"/>
        </w:rPr>
        <w:t xml:space="preserve"> early symptoms of SALB on young rubber leaflets (b). Petioles remaining on the stems after the infected leaflets fall-off (c). Disease lesions covered with conidia on the undersurface of young leaflets.</w:t>
      </w:r>
    </w:p>
    <w:p w:rsidR="003F024B" w:rsidRDefault="003F024B" w:rsidP="009A7B8B">
      <w:pPr>
        <w:ind w:firstLine="720"/>
        <w:jc w:val="both"/>
        <w:rPr>
          <w:rFonts w:eastAsiaTheme="minorEastAsia"/>
          <w:sz w:val="20"/>
          <w:lang w:eastAsia="zh-CN"/>
        </w:rPr>
      </w:pPr>
    </w:p>
    <w:p w:rsidR="00433B2D" w:rsidRPr="00433B2D" w:rsidRDefault="00433B2D" w:rsidP="009A7B8B">
      <w:pPr>
        <w:ind w:firstLine="720"/>
        <w:jc w:val="both"/>
        <w:rPr>
          <w:rFonts w:eastAsiaTheme="minorEastAsia"/>
          <w:sz w:val="20"/>
          <w:lang w:eastAsia="zh-CN"/>
        </w:rPr>
      </w:pPr>
    </w:p>
    <w:p w:rsidR="003F024B" w:rsidRDefault="003F024B" w:rsidP="009A7B8B">
      <w:pPr>
        <w:ind w:firstLine="720"/>
        <w:jc w:val="both"/>
        <w:rPr>
          <w:rFonts w:eastAsiaTheme="minorEastAsia"/>
          <w:sz w:val="20"/>
          <w:szCs w:val="20"/>
          <w:lang w:eastAsia="zh-CN"/>
        </w:rPr>
      </w:pPr>
      <w:r w:rsidRPr="009A7B8B">
        <w:rPr>
          <w:sz w:val="20"/>
          <w:szCs w:val="20"/>
        </w:rPr>
        <w:t xml:space="preserve">About two to three weeks after infection started, the lesions stop producing conidia (Plate 3a). Then, the leaf tissues on the upper surface of leaf immediately above the disease lesions on the lower leaf surface turn yellowish (Plate 3b) and later small round black raised structures called the </w:t>
      </w:r>
      <w:proofErr w:type="spellStart"/>
      <w:r w:rsidRPr="009A7B8B">
        <w:rPr>
          <w:sz w:val="20"/>
          <w:szCs w:val="20"/>
        </w:rPr>
        <w:t>pycnidia</w:t>
      </w:r>
      <w:proofErr w:type="spellEnd"/>
      <w:r w:rsidRPr="009A7B8B">
        <w:rPr>
          <w:sz w:val="20"/>
          <w:szCs w:val="20"/>
        </w:rPr>
        <w:t xml:space="preserve"> are formed (Plate 3c). The </w:t>
      </w:r>
      <w:proofErr w:type="spellStart"/>
      <w:r w:rsidRPr="009A7B8B">
        <w:rPr>
          <w:sz w:val="20"/>
          <w:szCs w:val="20"/>
        </w:rPr>
        <w:t>pycnidia</w:t>
      </w:r>
      <w:proofErr w:type="spellEnd"/>
      <w:r w:rsidRPr="009A7B8B">
        <w:rPr>
          <w:sz w:val="20"/>
          <w:szCs w:val="20"/>
        </w:rPr>
        <w:t xml:space="preserve"> are 120-160 µm in diameter and these fruiting bodies produce the </w:t>
      </w:r>
      <w:proofErr w:type="spellStart"/>
      <w:r w:rsidRPr="009A7B8B">
        <w:rPr>
          <w:sz w:val="20"/>
          <w:szCs w:val="20"/>
        </w:rPr>
        <w:t>pycnospores</w:t>
      </w:r>
      <w:proofErr w:type="spellEnd"/>
      <w:r w:rsidRPr="009A7B8B">
        <w:rPr>
          <w:sz w:val="20"/>
          <w:szCs w:val="20"/>
        </w:rPr>
        <w:t xml:space="preserve">. Several weeks later, the round dark raised structures enlarge and form another dark colored raised bodies called the </w:t>
      </w:r>
      <w:proofErr w:type="spellStart"/>
      <w:r w:rsidRPr="009A7B8B">
        <w:rPr>
          <w:sz w:val="20"/>
          <w:szCs w:val="20"/>
        </w:rPr>
        <w:t>perithecia</w:t>
      </w:r>
      <w:proofErr w:type="spellEnd"/>
      <w:r w:rsidRPr="009A7B8B">
        <w:rPr>
          <w:sz w:val="20"/>
          <w:szCs w:val="20"/>
        </w:rPr>
        <w:t xml:space="preserve"> especially around the edges of the disease lesions (Plate 3d).</w:t>
      </w:r>
      <w:r w:rsidR="00433B2D">
        <w:rPr>
          <w:sz w:val="20"/>
          <w:szCs w:val="20"/>
        </w:rPr>
        <w:t xml:space="preserve"> </w:t>
      </w:r>
      <w:r w:rsidRPr="009A7B8B">
        <w:rPr>
          <w:sz w:val="20"/>
          <w:szCs w:val="20"/>
        </w:rPr>
        <w:t xml:space="preserve">The </w:t>
      </w:r>
      <w:proofErr w:type="spellStart"/>
      <w:r w:rsidRPr="009A7B8B">
        <w:rPr>
          <w:sz w:val="20"/>
          <w:szCs w:val="20"/>
        </w:rPr>
        <w:t>perithecium</w:t>
      </w:r>
      <w:proofErr w:type="spellEnd"/>
      <w:r w:rsidRPr="009A7B8B">
        <w:rPr>
          <w:sz w:val="20"/>
          <w:szCs w:val="20"/>
        </w:rPr>
        <w:t xml:space="preserve"> produces the fruiting structure called the </w:t>
      </w:r>
      <w:proofErr w:type="spellStart"/>
      <w:r w:rsidRPr="009A7B8B">
        <w:rPr>
          <w:sz w:val="20"/>
          <w:szCs w:val="20"/>
        </w:rPr>
        <w:t>ascus</w:t>
      </w:r>
      <w:proofErr w:type="spellEnd"/>
      <w:r w:rsidRPr="009A7B8B">
        <w:rPr>
          <w:sz w:val="20"/>
          <w:szCs w:val="20"/>
        </w:rPr>
        <w:t xml:space="preserve"> that bears the </w:t>
      </w:r>
      <w:proofErr w:type="spellStart"/>
      <w:r w:rsidRPr="009A7B8B">
        <w:rPr>
          <w:sz w:val="20"/>
          <w:szCs w:val="20"/>
        </w:rPr>
        <w:t>ascospores</w:t>
      </w:r>
      <w:proofErr w:type="spellEnd"/>
      <w:r w:rsidRPr="009A7B8B">
        <w:rPr>
          <w:sz w:val="20"/>
          <w:szCs w:val="20"/>
        </w:rPr>
        <w:t xml:space="preserve">. The number of </w:t>
      </w:r>
      <w:proofErr w:type="spellStart"/>
      <w:r w:rsidRPr="009A7B8B">
        <w:rPr>
          <w:sz w:val="20"/>
          <w:szCs w:val="20"/>
        </w:rPr>
        <w:t>perithecia</w:t>
      </w:r>
      <w:proofErr w:type="spellEnd"/>
      <w:r w:rsidRPr="009A7B8B">
        <w:rPr>
          <w:sz w:val="20"/>
          <w:szCs w:val="20"/>
        </w:rPr>
        <w:t xml:space="preserve"> varies with infection and susceptibility of leaves. In certain cases, the whole upper surface of the lamina is covered with numerous </w:t>
      </w:r>
      <w:proofErr w:type="spellStart"/>
      <w:r w:rsidRPr="009A7B8B">
        <w:rPr>
          <w:sz w:val="20"/>
          <w:szCs w:val="20"/>
        </w:rPr>
        <w:t>perithecia</w:t>
      </w:r>
      <w:proofErr w:type="spellEnd"/>
      <w:r w:rsidRPr="009A7B8B">
        <w:rPr>
          <w:sz w:val="20"/>
          <w:szCs w:val="20"/>
        </w:rPr>
        <w:t>. As the leaf aged, the leaf tissues at the centre of the lesions die and turn papery white and later tear off leaving shot-holes in the leaf (Plate 4a).</w:t>
      </w:r>
    </w:p>
    <w:p w:rsidR="00433B2D" w:rsidRDefault="00433B2D" w:rsidP="009A7B8B">
      <w:pPr>
        <w:ind w:firstLine="720"/>
        <w:jc w:val="both"/>
        <w:rPr>
          <w:rFonts w:eastAsiaTheme="minorEastAsia"/>
          <w:sz w:val="20"/>
          <w:szCs w:val="20"/>
          <w:lang w:eastAsia="zh-CN"/>
        </w:rPr>
      </w:pPr>
    </w:p>
    <w:p w:rsidR="00433B2D" w:rsidRDefault="007D7B77" w:rsidP="007D7B77">
      <w:pPr>
        <w:jc w:val="both"/>
        <w:rPr>
          <w:rFonts w:eastAsiaTheme="minorEastAsia"/>
          <w:sz w:val="20"/>
          <w:szCs w:val="20"/>
          <w:lang w:eastAsia="zh-CN"/>
        </w:rPr>
      </w:pPr>
      <w:r>
        <w:rPr>
          <w:rFonts w:eastAsiaTheme="minorEastAsia"/>
          <w:noProof/>
          <w:sz w:val="20"/>
          <w:szCs w:val="20"/>
          <w:lang w:eastAsia="zh-CN"/>
        </w:rPr>
        <w:lastRenderedPageBreak/>
        <w:drawing>
          <wp:anchor distT="0" distB="0" distL="114300" distR="114300" simplePos="0" relativeHeight="251662336" behindDoc="1" locked="0" layoutInCell="1" allowOverlap="1">
            <wp:simplePos x="0" y="0"/>
            <wp:positionH relativeFrom="column">
              <wp:posOffset>1454261</wp:posOffset>
            </wp:positionH>
            <wp:positionV relativeFrom="paragraph">
              <wp:posOffset>31805</wp:posOffset>
            </wp:positionV>
            <wp:extent cx="1230271" cy="993913"/>
            <wp:effectExtent l="19050" t="0" r="7979" b="0"/>
            <wp:wrapNone/>
            <wp:docPr id="9" name="Picture 9" descr="Scan1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n1029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667" t="19017" r="10001" b="33281"/>
                    <a:stretch>
                      <a:fillRect/>
                    </a:stretch>
                  </pic:blipFill>
                  <pic:spPr bwMode="auto">
                    <a:xfrm>
                      <a:off x="0" y="0"/>
                      <a:ext cx="1230271" cy="993913"/>
                    </a:xfrm>
                    <a:prstGeom prst="rect">
                      <a:avLst/>
                    </a:prstGeom>
                    <a:noFill/>
                    <a:ln>
                      <a:noFill/>
                    </a:ln>
                  </pic:spPr>
                </pic:pic>
              </a:graphicData>
            </a:graphic>
          </wp:anchor>
        </w:drawing>
      </w:r>
      <w:r>
        <w:rPr>
          <w:rFonts w:eastAsiaTheme="minorEastAsia"/>
          <w:noProof/>
          <w:sz w:val="20"/>
          <w:szCs w:val="20"/>
          <w:lang w:eastAsia="zh-CN"/>
        </w:rPr>
        <w:drawing>
          <wp:anchor distT="0" distB="0" distL="114300" distR="114300" simplePos="0" relativeHeight="251661312" behindDoc="1" locked="0" layoutInCell="1" allowOverlap="1">
            <wp:simplePos x="0" y="0"/>
            <wp:positionH relativeFrom="column">
              <wp:posOffset>142296</wp:posOffset>
            </wp:positionH>
            <wp:positionV relativeFrom="paragraph">
              <wp:posOffset>31805</wp:posOffset>
            </wp:positionV>
            <wp:extent cx="1221354" cy="993913"/>
            <wp:effectExtent l="19050" t="0" r="0" b="0"/>
            <wp:wrapNone/>
            <wp:docPr id="10" name="Picture 10" descr="Scan1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n10293"/>
                    <pic:cNvPicPr>
                      <a:picLocks noChangeAspect="1" noChangeArrowheads="1"/>
                    </pic:cNvPicPr>
                  </pic:nvPicPr>
                  <pic:blipFill>
                    <a:blip r:embed="rId19"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000" t="38431" r="8333" b="16814"/>
                    <a:stretch>
                      <a:fillRect/>
                    </a:stretch>
                  </pic:blipFill>
                  <pic:spPr bwMode="auto">
                    <a:xfrm>
                      <a:off x="0" y="0"/>
                      <a:ext cx="1221354" cy="993913"/>
                    </a:xfrm>
                    <a:prstGeom prst="rect">
                      <a:avLst/>
                    </a:prstGeom>
                    <a:noFill/>
                    <a:ln>
                      <a:noFill/>
                    </a:ln>
                  </pic:spPr>
                </pic:pic>
              </a:graphicData>
            </a:graphic>
          </wp:anchor>
        </w:drawing>
      </w:r>
    </w:p>
    <w:p w:rsidR="00433B2D" w:rsidRDefault="00433B2D"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p>
    <w:p w:rsidR="007D7B77" w:rsidRDefault="007D7B77" w:rsidP="009A7B8B">
      <w:pPr>
        <w:ind w:firstLine="720"/>
        <w:jc w:val="both"/>
        <w:rPr>
          <w:rFonts w:eastAsiaTheme="minorEastAsia" w:hint="eastAsia"/>
          <w:sz w:val="20"/>
          <w:szCs w:val="20"/>
          <w:lang w:eastAsia="zh-CN"/>
        </w:rPr>
      </w:pPr>
      <w:r>
        <w:rPr>
          <w:rFonts w:eastAsiaTheme="minorEastAsia" w:hint="eastAsia"/>
          <w:noProof/>
          <w:sz w:val="20"/>
          <w:szCs w:val="20"/>
          <w:lang w:eastAsia="zh-CN"/>
        </w:rPr>
        <w:drawing>
          <wp:anchor distT="0" distB="0" distL="114300" distR="114300" simplePos="0" relativeHeight="251664384" behindDoc="1" locked="0" layoutInCell="1" allowOverlap="1">
            <wp:simplePos x="0" y="0"/>
            <wp:positionH relativeFrom="column">
              <wp:posOffset>1454260</wp:posOffset>
            </wp:positionH>
            <wp:positionV relativeFrom="paragraph">
              <wp:posOffset>43125</wp:posOffset>
            </wp:positionV>
            <wp:extent cx="1229002" cy="1240403"/>
            <wp:effectExtent l="19050" t="0" r="9248" b="0"/>
            <wp:wrapNone/>
            <wp:docPr id="7" name="Picture 7" descr="Scan1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an10226"/>
                    <pic:cNvPicPr>
                      <a:picLocks noChangeAspect="1" noChangeArrowheads="1"/>
                    </pic:cNvPicPr>
                  </pic:nvPicPr>
                  <pic:blipFill>
                    <a:blip r:embed="rId20" cstate="print">
                      <a:lum bright="18000" contrast="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608" t="37500" r="15338"/>
                    <a:stretch>
                      <a:fillRect/>
                    </a:stretch>
                  </pic:blipFill>
                  <pic:spPr bwMode="auto">
                    <a:xfrm>
                      <a:off x="0" y="0"/>
                      <a:ext cx="1230627" cy="1242043"/>
                    </a:xfrm>
                    <a:prstGeom prst="rect">
                      <a:avLst/>
                    </a:prstGeom>
                    <a:noFill/>
                    <a:ln>
                      <a:noFill/>
                    </a:ln>
                  </pic:spPr>
                </pic:pic>
              </a:graphicData>
            </a:graphic>
          </wp:anchor>
        </w:drawing>
      </w:r>
      <w:r>
        <w:rPr>
          <w:rFonts w:eastAsiaTheme="minorEastAsia" w:hint="eastAsia"/>
          <w:noProof/>
          <w:sz w:val="20"/>
          <w:szCs w:val="20"/>
          <w:lang w:eastAsia="zh-CN"/>
        </w:rPr>
        <w:drawing>
          <wp:anchor distT="0" distB="0" distL="114300" distR="114300" simplePos="0" relativeHeight="251663360" behindDoc="0" locked="0" layoutInCell="1" allowOverlap="1">
            <wp:simplePos x="0" y="0"/>
            <wp:positionH relativeFrom="column">
              <wp:posOffset>142240</wp:posOffset>
            </wp:positionH>
            <wp:positionV relativeFrom="paragraph">
              <wp:posOffset>42545</wp:posOffset>
            </wp:positionV>
            <wp:extent cx="1231265" cy="1240155"/>
            <wp:effectExtent l="19050" t="0" r="6985" b="0"/>
            <wp:wrapNone/>
            <wp:docPr id="15" name="Picture 8" descr="Scan1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an1026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667" t="23238" b="34857"/>
                    <a:stretch>
                      <a:fillRect/>
                    </a:stretch>
                  </pic:blipFill>
                  <pic:spPr bwMode="auto">
                    <a:xfrm>
                      <a:off x="0" y="0"/>
                      <a:ext cx="1231265" cy="1240155"/>
                    </a:xfrm>
                    <a:prstGeom prst="rect">
                      <a:avLst/>
                    </a:prstGeom>
                    <a:noFill/>
                    <a:ln>
                      <a:noFill/>
                    </a:ln>
                  </pic:spPr>
                </pic:pic>
              </a:graphicData>
            </a:graphic>
          </wp:anchor>
        </w:drawing>
      </w:r>
    </w:p>
    <w:p w:rsidR="007D7B77" w:rsidRPr="00433B2D" w:rsidRDefault="007D7B77" w:rsidP="009A7B8B">
      <w:pPr>
        <w:ind w:firstLine="720"/>
        <w:jc w:val="both"/>
        <w:rPr>
          <w:rFonts w:eastAsiaTheme="minorEastAsia"/>
          <w:sz w:val="20"/>
          <w:szCs w:val="20"/>
          <w:lang w:eastAsia="zh-CN"/>
        </w:rPr>
      </w:pP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r>
        <w:rPr>
          <w:rFonts w:eastAsiaTheme="minorEastAsia" w:hint="eastAsia"/>
          <w:sz w:val="20"/>
          <w:szCs w:val="20"/>
          <w:lang w:val="en-NZ" w:eastAsia="zh-CN"/>
        </w:rPr>
        <w:t xml:space="preserve"> </w:t>
      </w: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r>
        <w:rPr>
          <w:rFonts w:eastAsiaTheme="minorEastAsia" w:hint="eastAsia"/>
          <w:sz w:val="20"/>
          <w:szCs w:val="20"/>
          <w:lang w:val="en-NZ" w:eastAsia="zh-CN"/>
        </w:rPr>
        <w:t xml:space="preserve">    </w:t>
      </w: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r>
        <w:rPr>
          <w:rFonts w:eastAsiaTheme="minorEastAsia" w:hint="eastAsia"/>
          <w:sz w:val="20"/>
          <w:szCs w:val="20"/>
          <w:lang w:val="en-NZ" w:eastAsia="zh-CN"/>
        </w:rPr>
        <w:t xml:space="preserve">          </w:t>
      </w:r>
    </w:p>
    <w:p w:rsidR="003F024B" w:rsidRDefault="007D7B77" w:rsidP="009A7B8B">
      <w:pPr>
        <w:pStyle w:val="NormalWeb"/>
        <w:spacing w:before="0" w:beforeAutospacing="0" w:after="0" w:afterAutospacing="0"/>
        <w:jc w:val="center"/>
        <w:rPr>
          <w:rFonts w:eastAsiaTheme="minorEastAsia" w:hint="eastAsia"/>
          <w:sz w:val="20"/>
          <w:szCs w:val="20"/>
          <w:lang w:val="en-NZ" w:eastAsia="zh-CN"/>
        </w:rPr>
      </w:pPr>
      <w:r>
        <w:rPr>
          <w:rFonts w:eastAsiaTheme="minorEastAsia" w:hint="eastAsia"/>
          <w:sz w:val="20"/>
          <w:szCs w:val="20"/>
          <w:lang w:val="en-NZ" w:eastAsia="zh-CN"/>
        </w:rPr>
        <w:t xml:space="preserve"> </w:t>
      </w: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p>
    <w:p w:rsidR="007D7B77" w:rsidRDefault="007D7B77" w:rsidP="009A7B8B">
      <w:pPr>
        <w:pStyle w:val="NormalWeb"/>
        <w:spacing w:before="0" w:beforeAutospacing="0" w:after="0" w:afterAutospacing="0"/>
        <w:jc w:val="center"/>
        <w:rPr>
          <w:rFonts w:eastAsiaTheme="minorEastAsia" w:hint="eastAsia"/>
          <w:sz w:val="20"/>
          <w:szCs w:val="20"/>
          <w:lang w:val="en-NZ" w:eastAsia="zh-CN"/>
        </w:rPr>
      </w:pPr>
    </w:p>
    <w:p w:rsidR="003F024B" w:rsidRPr="00433B2D" w:rsidRDefault="003F024B" w:rsidP="00752EFE">
      <w:pPr>
        <w:jc w:val="both"/>
        <w:rPr>
          <w:rFonts w:eastAsiaTheme="minorEastAsia"/>
          <w:sz w:val="20"/>
          <w:szCs w:val="20"/>
          <w:lang w:eastAsia="zh-CN"/>
        </w:rPr>
      </w:pPr>
      <w:proofErr w:type="gramStart"/>
      <w:r w:rsidRPr="009A7B8B">
        <w:rPr>
          <w:sz w:val="20"/>
          <w:szCs w:val="20"/>
        </w:rPr>
        <w:t>Plate 3.</w:t>
      </w:r>
      <w:proofErr w:type="gramEnd"/>
      <w:r w:rsidRPr="009A7B8B">
        <w:rPr>
          <w:sz w:val="20"/>
          <w:szCs w:val="20"/>
        </w:rPr>
        <w:t xml:space="preserve"> (</w:t>
      </w:r>
      <w:proofErr w:type="gramStart"/>
      <w:r w:rsidRPr="009A7B8B">
        <w:rPr>
          <w:sz w:val="20"/>
          <w:szCs w:val="20"/>
        </w:rPr>
        <w:t>a</w:t>
      </w:r>
      <w:proofErr w:type="gramEnd"/>
      <w:r w:rsidRPr="009A7B8B">
        <w:rPr>
          <w:sz w:val="20"/>
          <w:szCs w:val="20"/>
        </w:rPr>
        <w:t>). Older lesions on the lower leaf surface of</w:t>
      </w:r>
      <w:r w:rsidR="00433B2D">
        <w:rPr>
          <w:rFonts w:eastAsiaTheme="minorEastAsia" w:hint="eastAsia"/>
          <w:sz w:val="20"/>
          <w:szCs w:val="20"/>
          <w:lang w:eastAsia="zh-CN"/>
        </w:rPr>
        <w:t xml:space="preserve"> </w:t>
      </w:r>
      <w:r w:rsidRPr="009A7B8B">
        <w:rPr>
          <w:sz w:val="20"/>
          <w:szCs w:val="20"/>
        </w:rPr>
        <w:t xml:space="preserve">leaflets that had ceased to produce conidia (b). </w:t>
      </w:r>
      <w:proofErr w:type="gramStart"/>
      <w:r w:rsidRPr="009A7B8B">
        <w:rPr>
          <w:sz w:val="20"/>
          <w:szCs w:val="20"/>
        </w:rPr>
        <w:t>Yellowish discoloration form on the upper leaf surface immediately above the lesions (c).</w:t>
      </w:r>
      <w:proofErr w:type="gramEnd"/>
      <w:r w:rsidRPr="009A7B8B">
        <w:rPr>
          <w:sz w:val="20"/>
          <w:szCs w:val="20"/>
        </w:rPr>
        <w:t xml:space="preserve"> </w:t>
      </w:r>
      <w:proofErr w:type="spellStart"/>
      <w:r w:rsidRPr="009A7B8B">
        <w:rPr>
          <w:sz w:val="20"/>
          <w:szCs w:val="20"/>
        </w:rPr>
        <w:t>Pycnidia</w:t>
      </w:r>
      <w:proofErr w:type="spellEnd"/>
      <w:r w:rsidRPr="009A7B8B">
        <w:rPr>
          <w:sz w:val="20"/>
          <w:szCs w:val="20"/>
        </w:rPr>
        <w:t xml:space="preserve"> formed on the upper surface of leaflets immediately above the lesions on the lower leaf surface (d). </w:t>
      </w:r>
      <w:proofErr w:type="spellStart"/>
      <w:proofErr w:type="gramStart"/>
      <w:r w:rsidRPr="009A7B8B">
        <w:rPr>
          <w:sz w:val="20"/>
          <w:szCs w:val="20"/>
        </w:rPr>
        <w:t>Perithecia</w:t>
      </w:r>
      <w:proofErr w:type="spellEnd"/>
      <w:r w:rsidRPr="009A7B8B">
        <w:rPr>
          <w:sz w:val="20"/>
          <w:szCs w:val="20"/>
        </w:rPr>
        <w:t xml:space="preserve"> forming on the upper surface of leaves immediately above the lesions on the lower leaf surface</w:t>
      </w:r>
      <w:r w:rsidR="00433B2D">
        <w:rPr>
          <w:rFonts w:eastAsiaTheme="minorEastAsia" w:hint="eastAsia"/>
          <w:sz w:val="20"/>
          <w:szCs w:val="20"/>
          <w:lang w:eastAsia="zh-CN"/>
        </w:rPr>
        <w:t>.</w:t>
      </w:r>
      <w:proofErr w:type="gramEnd"/>
    </w:p>
    <w:p w:rsidR="00433B2D" w:rsidRPr="00433B2D" w:rsidRDefault="00433B2D" w:rsidP="00752EFE">
      <w:pPr>
        <w:jc w:val="both"/>
        <w:rPr>
          <w:rFonts w:eastAsiaTheme="minorEastAsia"/>
          <w:sz w:val="20"/>
          <w:szCs w:val="20"/>
          <w:lang w:eastAsia="zh-CN"/>
        </w:rPr>
      </w:pPr>
    </w:p>
    <w:p w:rsidR="006B0BCF" w:rsidRPr="009A7B8B" w:rsidRDefault="006B0BCF" w:rsidP="009A7B8B">
      <w:pPr>
        <w:ind w:left="720"/>
        <w:jc w:val="both"/>
        <w:rPr>
          <w:sz w:val="20"/>
          <w:szCs w:val="20"/>
        </w:rPr>
      </w:pPr>
    </w:p>
    <w:p w:rsidR="003F024B" w:rsidRPr="009A7B8B" w:rsidRDefault="003F024B" w:rsidP="009A7B8B">
      <w:pPr>
        <w:jc w:val="center"/>
        <w:rPr>
          <w:b/>
          <w:sz w:val="20"/>
        </w:rPr>
      </w:pPr>
      <w:r w:rsidRPr="009A7B8B">
        <w:rPr>
          <w:noProof/>
          <w:sz w:val="20"/>
          <w:lang w:eastAsia="zh-CN"/>
        </w:rPr>
        <w:drawing>
          <wp:inline distT="0" distB="0" distL="0" distR="0">
            <wp:extent cx="1106049" cy="1009650"/>
            <wp:effectExtent l="0" t="0" r="0" b="0"/>
            <wp:docPr id="14" name="Picture 14" descr="Phot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 1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824"/>
                    <a:stretch>
                      <a:fillRect/>
                    </a:stretch>
                  </pic:blipFill>
                  <pic:spPr bwMode="auto">
                    <a:xfrm>
                      <a:off x="0" y="0"/>
                      <a:ext cx="1106049" cy="1009650"/>
                    </a:xfrm>
                    <a:prstGeom prst="rect">
                      <a:avLst/>
                    </a:prstGeom>
                    <a:noFill/>
                    <a:ln>
                      <a:noFill/>
                    </a:ln>
                  </pic:spPr>
                </pic:pic>
              </a:graphicData>
            </a:graphic>
          </wp:inline>
        </w:drawing>
      </w:r>
      <w:r w:rsidRPr="009A7B8B">
        <w:rPr>
          <w:noProof/>
          <w:sz w:val="20"/>
          <w:lang w:eastAsia="zh-CN"/>
        </w:rPr>
        <w:drawing>
          <wp:inline distT="0" distB="0" distL="0" distR="0">
            <wp:extent cx="1204480" cy="1019175"/>
            <wp:effectExtent l="0" t="0" r="0" b="0"/>
            <wp:docPr id="13" name="Picture 13" descr="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to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623"/>
                    <a:stretch>
                      <a:fillRect/>
                    </a:stretch>
                  </pic:blipFill>
                  <pic:spPr bwMode="auto">
                    <a:xfrm>
                      <a:off x="0" y="0"/>
                      <a:ext cx="1204480" cy="1019175"/>
                    </a:xfrm>
                    <a:prstGeom prst="rect">
                      <a:avLst/>
                    </a:prstGeom>
                    <a:noFill/>
                    <a:ln>
                      <a:noFill/>
                    </a:ln>
                  </pic:spPr>
                </pic:pic>
              </a:graphicData>
            </a:graphic>
          </wp:inline>
        </w:drawing>
      </w:r>
    </w:p>
    <w:p w:rsidR="003F024B" w:rsidRPr="009A7B8B" w:rsidRDefault="003F024B" w:rsidP="009A7B8B">
      <w:pPr>
        <w:jc w:val="center"/>
        <w:rPr>
          <w:b/>
          <w:sz w:val="20"/>
        </w:rPr>
      </w:pPr>
      <w:r w:rsidRPr="009A7B8B">
        <w:rPr>
          <w:noProof/>
          <w:sz w:val="20"/>
          <w:lang w:eastAsia="zh-CN"/>
        </w:rPr>
        <w:drawing>
          <wp:inline distT="0" distB="0" distL="0" distR="0">
            <wp:extent cx="1104385" cy="1114425"/>
            <wp:effectExtent l="0" t="0" r="635" b="0"/>
            <wp:docPr id="12" name="Picture 12" descr="Scan1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an10233"/>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667" r="24937" b="6667"/>
                    <a:stretch>
                      <a:fillRect/>
                    </a:stretch>
                  </pic:blipFill>
                  <pic:spPr bwMode="auto">
                    <a:xfrm>
                      <a:off x="0" y="0"/>
                      <a:ext cx="1104385" cy="1114425"/>
                    </a:xfrm>
                    <a:prstGeom prst="rect">
                      <a:avLst/>
                    </a:prstGeom>
                    <a:noFill/>
                    <a:ln>
                      <a:noFill/>
                    </a:ln>
                  </pic:spPr>
                </pic:pic>
              </a:graphicData>
            </a:graphic>
          </wp:inline>
        </w:drawing>
      </w:r>
      <w:r w:rsidRPr="009A7B8B">
        <w:rPr>
          <w:noProof/>
          <w:sz w:val="20"/>
          <w:lang w:eastAsia="zh-CN"/>
        </w:rPr>
        <w:drawing>
          <wp:inline distT="0" distB="0" distL="0" distR="0">
            <wp:extent cx="1169516" cy="1123950"/>
            <wp:effectExtent l="0" t="0" r="0" b="0"/>
            <wp:docPr id="11" name="Picture 11" descr="Scan1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an1025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1839" b="5000"/>
                    <a:stretch>
                      <a:fillRect/>
                    </a:stretch>
                  </pic:blipFill>
                  <pic:spPr bwMode="auto">
                    <a:xfrm>
                      <a:off x="0" y="0"/>
                      <a:ext cx="1169516" cy="1123950"/>
                    </a:xfrm>
                    <a:prstGeom prst="rect">
                      <a:avLst/>
                    </a:prstGeom>
                    <a:noFill/>
                    <a:ln>
                      <a:noFill/>
                    </a:ln>
                  </pic:spPr>
                </pic:pic>
              </a:graphicData>
            </a:graphic>
          </wp:inline>
        </w:drawing>
      </w:r>
    </w:p>
    <w:p w:rsidR="006B0BCF" w:rsidRPr="009A7B8B" w:rsidRDefault="006B0BCF" w:rsidP="009A7B8B">
      <w:pPr>
        <w:jc w:val="both"/>
        <w:rPr>
          <w:sz w:val="20"/>
          <w:szCs w:val="20"/>
        </w:rPr>
      </w:pPr>
      <w:proofErr w:type="gramStart"/>
      <w:r w:rsidRPr="009A7B8B">
        <w:rPr>
          <w:sz w:val="20"/>
          <w:szCs w:val="20"/>
        </w:rPr>
        <w:t>Plate 4.</w:t>
      </w:r>
      <w:proofErr w:type="gramEnd"/>
      <w:r w:rsidRPr="009A7B8B">
        <w:rPr>
          <w:sz w:val="20"/>
          <w:szCs w:val="20"/>
        </w:rPr>
        <w:t xml:space="preserve"> The leaf tissues at the centre of the colonies</w:t>
      </w:r>
    </w:p>
    <w:p w:rsidR="006B0BCF" w:rsidRDefault="006B0BCF" w:rsidP="00752EFE">
      <w:pPr>
        <w:jc w:val="both"/>
        <w:rPr>
          <w:rFonts w:eastAsiaTheme="minorEastAsia"/>
          <w:sz w:val="20"/>
          <w:szCs w:val="20"/>
          <w:lang w:eastAsia="zh-CN"/>
        </w:rPr>
      </w:pPr>
      <w:proofErr w:type="gramStart"/>
      <w:r w:rsidRPr="009A7B8B">
        <w:rPr>
          <w:sz w:val="20"/>
          <w:szCs w:val="20"/>
        </w:rPr>
        <w:t>of</w:t>
      </w:r>
      <w:proofErr w:type="gramEnd"/>
      <w:r w:rsidRPr="009A7B8B">
        <w:rPr>
          <w:sz w:val="20"/>
          <w:szCs w:val="20"/>
        </w:rPr>
        <w:t xml:space="preserve"> </w:t>
      </w:r>
      <w:proofErr w:type="spellStart"/>
      <w:r w:rsidRPr="009A7B8B">
        <w:rPr>
          <w:sz w:val="20"/>
          <w:szCs w:val="20"/>
        </w:rPr>
        <w:t>perithecia</w:t>
      </w:r>
      <w:proofErr w:type="spellEnd"/>
      <w:r w:rsidRPr="009A7B8B">
        <w:rPr>
          <w:sz w:val="20"/>
          <w:szCs w:val="20"/>
        </w:rPr>
        <w:t xml:space="preserve"> died and form a “shot hole” (b). </w:t>
      </w:r>
      <w:proofErr w:type="gramStart"/>
      <w:r w:rsidRPr="009A7B8B">
        <w:rPr>
          <w:sz w:val="20"/>
          <w:szCs w:val="20"/>
        </w:rPr>
        <w:t>stem</w:t>
      </w:r>
      <w:proofErr w:type="gramEnd"/>
      <w:r w:rsidRPr="009A7B8B">
        <w:rPr>
          <w:sz w:val="20"/>
          <w:szCs w:val="20"/>
        </w:rPr>
        <w:t xml:space="preserve"> (c)</w:t>
      </w:r>
      <w:r w:rsidR="00433B2D">
        <w:rPr>
          <w:sz w:val="20"/>
          <w:szCs w:val="20"/>
        </w:rPr>
        <w:t>.</w:t>
      </w:r>
      <w:r w:rsidRPr="009A7B8B">
        <w:rPr>
          <w:sz w:val="20"/>
          <w:szCs w:val="20"/>
        </w:rPr>
        <w:t xml:space="preserve"> </w:t>
      </w:r>
      <w:proofErr w:type="gramStart"/>
      <w:r w:rsidRPr="009A7B8B">
        <w:rPr>
          <w:sz w:val="20"/>
          <w:szCs w:val="20"/>
        </w:rPr>
        <w:t>Infection of SALB on the fruits of rubber (d).</w:t>
      </w:r>
      <w:proofErr w:type="gramEnd"/>
      <w:r w:rsidRPr="009A7B8B">
        <w:rPr>
          <w:sz w:val="20"/>
          <w:szCs w:val="20"/>
        </w:rPr>
        <w:t xml:space="preserve"> Dead trees caused by severe infection of SALB </w:t>
      </w:r>
    </w:p>
    <w:p w:rsidR="00EF0364" w:rsidRPr="00EF0364" w:rsidRDefault="00EF0364" w:rsidP="00752EFE">
      <w:pPr>
        <w:jc w:val="both"/>
        <w:rPr>
          <w:rFonts w:eastAsiaTheme="minorEastAsia"/>
          <w:sz w:val="20"/>
          <w:szCs w:val="20"/>
          <w:lang w:eastAsia="zh-CN"/>
        </w:rPr>
      </w:pPr>
    </w:p>
    <w:p w:rsidR="006B0BCF" w:rsidRDefault="006B0BCF" w:rsidP="009A7B8B">
      <w:pPr>
        <w:pStyle w:val="NormalWeb"/>
        <w:spacing w:before="0" w:beforeAutospacing="0" w:after="0" w:afterAutospacing="0"/>
        <w:ind w:firstLine="720"/>
        <w:jc w:val="both"/>
        <w:rPr>
          <w:rFonts w:eastAsiaTheme="minorEastAsia"/>
          <w:sz w:val="20"/>
          <w:szCs w:val="20"/>
          <w:lang w:eastAsia="zh-CN"/>
        </w:rPr>
      </w:pPr>
      <w:r w:rsidRPr="009A7B8B">
        <w:rPr>
          <w:i/>
          <w:iCs/>
          <w:sz w:val="20"/>
          <w:szCs w:val="20"/>
        </w:rPr>
        <w:t xml:space="preserve">M. </w:t>
      </w:r>
      <w:proofErr w:type="spellStart"/>
      <w:r w:rsidRPr="009A7B8B">
        <w:rPr>
          <w:i/>
          <w:iCs/>
          <w:sz w:val="20"/>
          <w:szCs w:val="20"/>
        </w:rPr>
        <w:t>ulei</w:t>
      </w:r>
      <w:proofErr w:type="spellEnd"/>
      <w:r w:rsidRPr="009A7B8B">
        <w:rPr>
          <w:sz w:val="20"/>
          <w:szCs w:val="20"/>
        </w:rPr>
        <w:t xml:space="preserve"> also infects other parts of the plant, the leaf main vein, leaf petiole, bud, stem (Plate 4b), inflorescence and fruit (4c). The process of infection and defoliation occur repeatedly under </w:t>
      </w:r>
      <w:proofErr w:type="spellStart"/>
      <w:r w:rsidRPr="009A7B8B">
        <w:rPr>
          <w:sz w:val="20"/>
          <w:szCs w:val="20"/>
        </w:rPr>
        <w:t>favourable</w:t>
      </w:r>
      <w:proofErr w:type="spellEnd"/>
      <w:r w:rsidRPr="009A7B8B">
        <w:rPr>
          <w:sz w:val="20"/>
          <w:szCs w:val="20"/>
        </w:rPr>
        <w:t xml:space="preserve"> weather condition in susceptible clone. If control measures are not adopted the result will be the shot die back and death of rubber tress (Plate 4d)</w:t>
      </w:r>
      <w:r w:rsidR="00433B2D">
        <w:rPr>
          <w:rFonts w:eastAsiaTheme="minorEastAsia" w:hint="eastAsia"/>
          <w:sz w:val="20"/>
          <w:szCs w:val="20"/>
          <w:lang w:eastAsia="zh-CN"/>
        </w:rPr>
        <w:t>.</w:t>
      </w:r>
    </w:p>
    <w:p w:rsidR="00433B2D" w:rsidRDefault="00433B2D" w:rsidP="009A7B8B">
      <w:pPr>
        <w:pStyle w:val="NormalWeb"/>
        <w:spacing w:before="0" w:beforeAutospacing="0" w:after="0" w:afterAutospacing="0"/>
        <w:ind w:firstLine="720"/>
        <w:jc w:val="both"/>
        <w:rPr>
          <w:rFonts w:eastAsiaTheme="minorEastAsia"/>
          <w:sz w:val="20"/>
          <w:szCs w:val="20"/>
          <w:lang w:val="en-GB" w:eastAsia="zh-CN"/>
        </w:rPr>
      </w:pPr>
    </w:p>
    <w:p w:rsidR="00433B2D" w:rsidRPr="00433B2D" w:rsidRDefault="00433B2D" w:rsidP="009A7B8B">
      <w:pPr>
        <w:pStyle w:val="NormalWeb"/>
        <w:spacing w:before="0" w:beforeAutospacing="0" w:after="0" w:afterAutospacing="0"/>
        <w:ind w:firstLine="720"/>
        <w:jc w:val="both"/>
        <w:rPr>
          <w:rFonts w:eastAsiaTheme="minorEastAsia"/>
          <w:sz w:val="20"/>
          <w:szCs w:val="20"/>
          <w:lang w:val="en-GB" w:eastAsia="zh-CN"/>
        </w:rPr>
      </w:pPr>
    </w:p>
    <w:p w:rsidR="006B0BCF" w:rsidRPr="009A7B8B" w:rsidRDefault="006B0BCF" w:rsidP="009A7B8B">
      <w:pPr>
        <w:jc w:val="both"/>
        <w:rPr>
          <w:sz w:val="20"/>
          <w:szCs w:val="20"/>
        </w:rPr>
      </w:pPr>
      <w:r w:rsidRPr="009A7B8B">
        <w:rPr>
          <w:b/>
          <w:sz w:val="20"/>
          <w:szCs w:val="20"/>
        </w:rPr>
        <w:lastRenderedPageBreak/>
        <w:t>Disease Development</w:t>
      </w:r>
    </w:p>
    <w:p w:rsidR="006B0BCF" w:rsidRPr="009A7B8B" w:rsidRDefault="006B0BCF" w:rsidP="009A7B8B">
      <w:pPr>
        <w:ind w:firstLine="720"/>
        <w:jc w:val="both"/>
        <w:rPr>
          <w:sz w:val="20"/>
          <w:szCs w:val="20"/>
        </w:rPr>
      </w:pPr>
      <w:r w:rsidRPr="009A7B8B">
        <w:rPr>
          <w:sz w:val="20"/>
          <w:szCs w:val="20"/>
        </w:rPr>
        <w:t xml:space="preserve">The conidia and the </w:t>
      </w:r>
      <w:proofErr w:type="spellStart"/>
      <w:r w:rsidRPr="009A7B8B">
        <w:rPr>
          <w:sz w:val="20"/>
          <w:szCs w:val="20"/>
        </w:rPr>
        <w:t>ascospores</w:t>
      </w:r>
      <w:proofErr w:type="spellEnd"/>
      <w:r w:rsidRPr="009A7B8B">
        <w:rPr>
          <w:sz w:val="20"/>
          <w:szCs w:val="20"/>
        </w:rPr>
        <w:t xml:space="preserve"> are responsible for disease infection. The </w:t>
      </w:r>
      <w:proofErr w:type="spellStart"/>
      <w:r w:rsidRPr="009A7B8B">
        <w:rPr>
          <w:sz w:val="20"/>
          <w:szCs w:val="20"/>
        </w:rPr>
        <w:t>pycnospores</w:t>
      </w:r>
      <w:proofErr w:type="spellEnd"/>
      <w:r w:rsidRPr="009A7B8B">
        <w:rPr>
          <w:sz w:val="20"/>
          <w:szCs w:val="20"/>
        </w:rPr>
        <w:t xml:space="preserve"> do not caused infection even under artificial inoculation, but germinated </w:t>
      </w:r>
      <w:r w:rsidRPr="009A7B8B">
        <w:rPr>
          <w:i/>
          <w:sz w:val="20"/>
          <w:szCs w:val="20"/>
        </w:rPr>
        <w:t>in vitro</w:t>
      </w:r>
      <w:r w:rsidRPr="009A7B8B">
        <w:rPr>
          <w:sz w:val="20"/>
          <w:szCs w:val="20"/>
        </w:rPr>
        <w:t xml:space="preserve"> (Holliday, 1970). The reaction of the host to infection is influenced by the degree of resistance of the leaves.</w:t>
      </w:r>
      <w:r w:rsidR="00433B2D">
        <w:rPr>
          <w:sz w:val="20"/>
          <w:szCs w:val="20"/>
        </w:rPr>
        <w:t xml:space="preserve"> </w:t>
      </w:r>
      <w:r w:rsidRPr="009A7B8B">
        <w:rPr>
          <w:sz w:val="20"/>
          <w:szCs w:val="20"/>
        </w:rPr>
        <w:t xml:space="preserve">In susceptible leaves, the fungus spreads </w:t>
      </w:r>
      <w:proofErr w:type="spellStart"/>
      <w:r w:rsidRPr="009A7B8B">
        <w:rPr>
          <w:sz w:val="20"/>
          <w:szCs w:val="20"/>
        </w:rPr>
        <w:t>intercellularly</w:t>
      </w:r>
      <w:proofErr w:type="spellEnd"/>
      <w:r w:rsidRPr="009A7B8B">
        <w:rPr>
          <w:sz w:val="20"/>
          <w:szCs w:val="20"/>
        </w:rPr>
        <w:t xml:space="preserve"> in the leaf without apparent hindrance. However, in certain highly resistant or immune clones, the fungus penetrates into the leaf but disease spread was inhibited.</w:t>
      </w:r>
    </w:p>
    <w:p w:rsidR="006B0BCF" w:rsidRPr="009A7B8B" w:rsidRDefault="006B0BCF" w:rsidP="009A7B8B">
      <w:pPr>
        <w:pStyle w:val="NormalWeb"/>
        <w:spacing w:before="0" w:beforeAutospacing="0" w:after="0" w:afterAutospacing="0"/>
        <w:ind w:firstLine="720"/>
        <w:jc w:val="both"/>
        <w:rPr>
          <w:sz w:val="20"/>
          <w:szCs w:val="20"/>
        </w:rPr>
      </w:pPr>
      <w:r w:rsidRPr="009A7B8B">
        <w:rPr>
          <w:sz w:val="20"/>
          <w:szCs w:val="20"/>
          <w:lang w:val="en-NZ"/>
        </w:rPr>
        <w:t xml:space="preserve">In infected rubber plantations </w:t>
      </w:r>
      <w:proofErr w:type="spellStart"/>
      <w:r w:rsidRPr="009A7B8B">
        <w:rPr>
          <w:sz w:val="20"/>
          <w:szCs w:val="20"/>
          <w:lang w:val="en-NZ"/>
        </w:rPr>
        <w:t>ascospores</w:t>
      </w:r>
      <w:proofErr w:type="spellEnd"/>
      <w:r w:rsidRPr="009A7B8B">
        <w:rPr>
          <w:sz w:val="20"/>
          <w:szCs w:val="20"/>
          <w:lang w:val="en-NZ"/>
        </w:rPr>
        <w:t xml:space="preserve"> are present throughout the year with peak concentrations occurring during the wet seasons. The wet season also marks the period of maximum production and dispersal of conidia (</w:t>
      </w:r>
      <w:proofErr w:type="spellStart"/>
      <w:r w:rsidRPr="009A7B8B">
        <w:rPr>
          <w:sz w:val="20"/>
          <w:szCs w:val="20"/>
          <w:lang w:val="en-NZ"/>
        </w:rPr>
        <w:t>Chee</w:t>
      </w:r>
      <w:proofErr w:type="spellEnd"/>
      <w:r w:rsidRPr="009A7B8B">
        <w:rPr>
          <w:sz w:val="20"/>
          <w:szCs w:val="20"/>
          <w:lang w:val="en-NZ"/>
        </w:rPr>
        <w:t xml:space="preserve"> 1976a</w:t>
      </w:r>
      <w:proofErr w:type="gramStart"/>
      <w:r w:rsidRPr="009A7B8B">
        <w:rPr>
          <w:sz w:val="20"/>
          <w:szCs w:val="20"/>
          <w:lang w:val="en-NZ"/>
        </w:rPr>
        <w:t>,b</w:t>
      </w:r>
      <w:proofErr w:type="gramEnd"/>
      <w:r w:rsidRPr="009A7B8B">
        <w:rPr>
          <w:sz w:val="20"/>
          <w:szCs w:val="20"/>
          <w:lang w:val="en-NZ"/>
        </w:rPr>
        <w:t>).</w:t>
      </w:r>
    </w:p>
    <w:p w:rsidR="006B0BCF" w:rsidRPr="009A7B8B" w:rsidRDefault="006B0BCF" w:rsidP="009A7B8B">
      <w:pPr>
        <w:jc w:val="both"/>
        <w:rPr>
          <w:b/>
          <w:sz w:val="20"/>
          <w:szCs w:val="20"/>
        </w:rPr>
      </w:pPr>
    </w:p>
    <w:p w:rsidR="006B0BCF" w:rsidRPr="009A7B8B" w:rsidRDefault="006B0BCF" w:rsidP="009A7B8B">
      <w:pPr>
        <w:jc w:val="both"/>
        <w:rPr>
          <w:b/>
          <w:sz w:val="20"/>
          <w:szCs w:val="20"/>
        </w:rPr>
      </w:pPr>
      <w:r w:rsidRPr="009A7B8B">
        <w:rPr>
          <w:b/>
          <w:sz w:val="20"/>
          <w:szCs w:val="20"/>
        </w:rPr>
        <w:t>2. CONCLUSION</w:t>
      </w:r>
    </w:p>
    <w:p w:rsidR="006B0BCF" w:rsidRPr="009A7B8B" w:rsidRDefault="006B0BCF" w:rsidP="009A7B8B">
      <w:pPr>
        <w:ind w:firstLine="720"/>
        <w:jc w:val="both"/>
        <w:rPr>
          <w:sz w:val="20"/>
          <w:szCs w:val="20"/>
        </w:rPr>
      </w:pPr>
      <w:r w:rsidRPr="009A7B8B">
        <w:rPr>
          <w:sz w:val="20"/>
          <w:szCs w:val="20"/>
        </w:rPr>
        <w:t>Application of fungicides is the most popular strategy to control SALB. Farmers are advised to regularly look out for these common symptoms of SALB in their plantations/ farms and quickly report any detectable symptom or resemblance in symptoms of SALB in Nigeria to Rubber Research Institute of Nigeria who in turn after confirmation of the detected symptoms of SALB shall report to the plant quarantine service. As early detection is the surest remedy in the eradication of the disease in case of its eventual introduction into the country.</w:t>
      </w:r>
      <w:r w:rsidR="00433B2D">
        <w:rPr>
          <w:sz w:val="20"/>
          <w:szCs w:val="20"/>
        </w:rPr>
        <w:t xml:space="preserve"> </w:t>
      </w:r>
    </w:p>
    <w:p w:rsidR="00C8326F" w:rsidRPr="009A7B8B" w:rsidRDefault="00C8326F" w:rsidP="009A7B8B">
      <w:pPr>
        <w:ind w:firstLine="720"/>
        <w:jc w:val="both"/>
        <w:rPr>
          <w:sz w:val="20"/>
          <w:szCs w:val="20"/>
        </w:rPr>
      </w:pPr>
    </w:p>
    <w:p w:rsidR="00A556BA" w:rsidRPr="009A7B8B" w:rsidRDefault="00752EFE" w:rsidP="009A7B8B">
      <w:pPr>
        <w:jc w:val="both"/>
        <w:rPr>
          <w:b/>
          <w:sz w:val="20"/>
          <w:szCs w:val="20"/>
        </w:rPr>
      </w:pPr>
      <w:r w:rsidRPr="009A7B8B">
        <w:rPr>
          <w:b/>
          <w:sz w:val="20"/>
          <w:szCs w:val="20"/>
        </w:rPr>
        <w:t>ACKNOWLEDGEMENTS:</w:t>
      </w:r>
      <w:r w:rsidR="00433B2D">
        <w:rPr>
          <w:b/>
          <w:sz w:val="20"/>
          <w:szCs w:val="20"/>
        </w:rPr>
        <w:t xml:space="preserve"> </w:t>
      </w:r>
    </w:p>
    <w:p w:rsidR="00A556BA" w:rsidRPr="009A7B8B" w:rsidRDefault="006B0BCF" w:rsidP="009A7B8B">
      <w:pPr>
        <w:ind w:firstLine="720"/>
        <w:jc w:val="both"/>
        <w:rPr>
          <w:rFonts w:eastAsia="SimHei"/>
          <w:sz w:val="20"/>
          <w:szCs w:val="20"/>
        </w:rPr>
      </w:pPr>
      <w:r w:rsidRPr="009A7B8B">
        <w:rPr>
          <w:sz w:val="20"/>
          <w:szCs w:val="20"/>
        </w:rPr>
        <w:t>I am grateful to the IRRDB – CFC – Michelin - Rubber Research Institute of Nigeria for SALB training workshop in Michelin Plantation, Bahia, Brazil.</w:t>
      </w:r>
    </w:p>
    <w:p w:rsidR="00A556BA" w:rsidRPr="009A7B8B" w:rsidRDefault="00A556BA" w:rsidP="009A7B8B">
      <w:pPr>
        <w:jc w:val="both"/>
        <w:rPr>
          <w:sz w:val="20"/>
          <w:szCs w:val="20"/>
        </w:rPr>
      </w:pPr>
    </w:p>
    <w:p w:rsidR="00A556BA" w:rsidRPr="009A7B8B" w:rsidRDefault="00752EFE" w:rsidP="009A7B8B">
      <w:pPr>
        <w:jc w:val="both"/>
        <w:rPr>
          <w:b/>
          <w:sz w:val="20"/>
          <w:szCs w:val="20"/>
        </w:rPr>
      </w:pPr>
      <w:r w:rsidRPr="009A7B8B">
        <w:rPr>
          <w:b/>
          <w:sz w:val="20"/>
          <w:szCs w:val="20"/>
        </w:rPr>
        <w:lastRenderedPageBreak/>
        <w:t>CORRESPONDING AUTHOR:</w:t>
      </w:r>
    </w:p>
    <w:p w:rsidR="005C67C4" w:rsidRPr="009A7B8B" w:rsidRDefault="005C67C4" w:rsidP="009A7B8B">
      <w:pPr>
        <w:pStyle w:val="NoSpacing"/>
        <w:jc w:val="both"/>
        <w:rPr>
          <w:sz w:val="20"/>
          <w:szCs w:val="20"/>
        </w:rPr>
      </w:pPr>
      <w:r w:rsidRPr="009A7B8B">
        <w:rPr>
          <w:sz w:val="20"/>
          <w:szCs w:val="20"/>
        </w:rPr>
        <w:t xml:space="preserve">Dr. </w:t>
      </w:r>
      <w:proofErr w:type="spellStart"/>
      <w:r w:rsidRPr="009A7B8B">
        <w:rPr>
          <w:sz w:val="20"/>
          <w:szCs w:val="20"/>
        </w:rPr>
        <w:t>Ogbebor</w:t>
      </w:r>
      <w:proofErr w:type="spellEnd"/>
      <w:r w:rsidRPr="009A7B8B">
        <w:rPr>
          <w:sz w:val="20"/>
          <w:szCs w:val="20"/>
        </w:rPr>
        <w:t xml:space="preserve">, Nicholas </w:t>
      </w:r>
      <w:proofErr w:type="spellStart"/>
      <w:r w:rsidRPr="009A7B8B">
        <w:rPr>
          <w:sz w:val="20"/>
          <w:szCs w:val="20"/>
        </w:rPr>
        <w:t>Obehi</w:t>
      </w:r>
      <w:proofErr w:type="spellEnd"/>
    </w:p>
    <w:p w:rsidR="005C67C4" w:rsidRPr="009A7B8B" w:rsidRDefault="005C67C4" w:rsidP="009A7B8B">
      <w:pPr>
        <w:pStyle w:val="NoSpacing"/>
        <w:jc w:val="both"/>
        <w:rPr>
          <w:sz w:val="20"/>
          <w:szCs w:val="20"/>
        </w:rPr>
      </w:pPr>
      <w:r w:rsidRPr="009A7B8B">
        <w:rPr>
          <w:sz w:val="20"/>
          <w:szCs w:val="20"/>
        </w:rPr>
        <w:t>Rubber Research Institute of Nigeria</w:t>
      </w:r>
    </w:p>
    <w:p w:rsidR="005C67C4" w:rsidRPr="009A7B8B" w:rsidRDefault="005C67C4" w:rsidP="009A7B8B">
      <w:pPr>
        <w:pStyle w:val="NoSpacing"/>
        <w:jc w:val="both"/>
        <w:rPr>
          <w:sz w:val="20"/>
          <w:szCs w:val="20"/>
        </w:rPr>
      </w:pPr>
      <w:r w:rsidRPr="009A7B8B">
        <w:rPr>
          <w:sz w:val="20"/>
          <w:szCs w:val="20"/>
        </w:rPr>
        <w:t>PMB 1049</w:t>
      </w:r>
    </w:p>
    <w:p w:rsidR="005C67C4" w:rsidRPr="009A7B8B" w:rsidRDefault="005C67C4" w:rsidP="009A7B8B">
      <w:pPr>
        <w:pStyle w:val="NoSpacing"/>
        <w:jc w:val="both"/>
        <w:rPr>
          <w:sz w:val="20"/>
          <w:szCs w:val="20"/>
        </w:rPr>
      </w:pPr>
      <w:proofErr w:type="spellStart"/>
      <w:r w:rsidRPr="009A7B8B">
        <w:rPr>
          <w:sz w:val="20"/>
          <w:szCs w:val="20"/>
        </w:rPr>
        <w:t>Iyanomo</w:t>
      </w:r>
      <w:proofErr w:type="spellEnd"/>
      <w:r w:rsidRPr="009A7B8B">
        <w:rPr>
          <w:sz w:val="20"/>
          <w:szCs w:val="20"/>
        </w:rPr>
        <w:t>, Benin City</w:t>
      </w:r>
      <w:r w:rsidR="00433B2D">
        <w:rPr>
          <w:rFonts w:eastAsiaTheme="minorEastAsia" w:hint="eastAsia"/>
          <w:sz w:val="20"/>
          <w:szCs w:val="20"/>
          <w:lang w:eastAsia="zh-CN"/>
        </w:rPr>
        <w:t xml:space="preserve">, </w:t>
      </w:r>
      <w:r w:rsidRPr="009A7B8B">
        <w:rPr>
          <w:sz w:val="20"/>
          <w:szCs w:val="20"/>
        </w:rPr>
        <w:t>Nigeria</w:t>
      </w:r>
    </w:p>
    <w:p w:rsidR="005C67C4" w:rsidRPr="009A7B8B" w:rsidRDefault="005C67C4" w:rsidP="009A7B8B">
      <w:pPr>
        <w:pStyle w:val="NoSpacing"/>
        <w:jc w:val="both"/>
        <w:rPr>
          <w:sz w:val="20"/>
          <w:szCs w:val="20"/>
        </w:rPr>
      </w:pPr>
      <w:r w:rsidRPr="009A7B8B">
        <w:rPr>
          <w:sz w:val="20"/>
          <w:szCs w:val="20"/>
        </w:rPr>
        <w:t>Cell Phone: +2348055338839</w:t>
      </w:r>
    </w:p>
    <w:p w:rsidR="005C67C4" w:rsidRPr="00433B2D" w:rsidRDefault="005C67C4" w:rsidP="009A7B8B">
      <w:pPr>
        <w:pStyle w:val="NoSpacing"/>
        <w:jc w:val="both"/>
        <w:rPr>
          <w:rFonts w:eastAsiaTheme="minorEastAsia"/>
          <w:sz w:val="20"/>
          <w:szCs w:val="20"/>
          <w:lang w:eastAsia="zh-CN"/>
        </w:rPr>
      </w:pPr>
      <w:r w:rsidRPr="009A7B8B">
        <w:rPr>
          <w:sz w:val="20"/>
          <w:szCs w:val="20"/>
        </w:rPr>
        <w:t xml:space="preserve">Email: </w:t>
      </w:r>
      <w:hyperlink r:id="rId26" w:history="1">
        <w:r w:rsidR="00433B2D" w:rsidRPr="00700E61">
          <w:rPr>
            <w:rStyle w:val="Hyperlink"/>
            <w:sz w:val="20"/>
            <w:szCs w:val="20"/>
          </w:rPr>
          <w:t>ogbeb06@gmail.com</w:t>
        </w:r>
      </w:hyperlink>
      <w:r w:rsidR="00433B2D">
        <w:rPr>
          <w:rFonts w:eastAsiaTheme="minorEastAsia" w:hint="eastAsia"/>
          <w:sz w:val="20"/>
          <w:szCs w:val="20"/>
          <w:lang w:eastAsia="zh-CN"/>
        </w:rPr>
        <w:t xml:space="preserve"> </w:t>
      </w:r>
    </w:p>
    <w:p w:rsidR="00D11C26" w:rsidRPr="009A7B8B" w:rsidRDefault="00A556BA" w:rsidP="009A7B8B">
      <w:pPr>
        <w:jc w:val="both"/>
        <w:rPr>
          <w:b/>
          <w:sz w:val="20"/>
          <w:szCs w:val="20"/>
        </w:rPr>
      </w:pPr>
      <w:r w:rsidRPr="009A7B8B">
        <w:rPr>
          <w:sz w:val="20"/>
          <w:szCs w:val="20"/>
        </w:rPr>
        <w:t xml:space="preserve"> </w:t>
      </w:r>
    </w:p>
    <w:p w:rsidR="00A556BA" w:rsidRPr="009A7B8B" w:rsidRDefault="00752EFE" w:rsidP="009A7B8B">
      <w:pPr>
        <w:jc w:val="both"/>
        <w:rPr>
          <w:b/>
          <w:sz w:val="20"/>
          <w:szCs w:val="20"/>
        </w:rPr>
      </w:pPr>
      <w:r w:rsidRPr="009A7B8B">
        <w:rPr>
          <w:b/>
          <w:sz w:val="20"/>
          <w:szCs w:val="20"/>
        </w:rPr>
        <w:t>REFERENCES</w:t>
      </w:r>
    </w:p>
    <w:p w:rsidR="00D11C26" w:rsidRPr="00752EFE" w:rsidRDefault="00D11C26" w:rsidP="00752EFE">
      <w:pPr>
        <w:pStyle w:val="ListParagraph"/>
        <w:numPr>
          <w:ilvl w:val="0"/>
          <w:numId w:val="4"/>
        </w:numPr>
        <w:ind w:left="426"/>
        <w:jc w:val="both"/>
        <w:rPr>
          <w:sz w:val="20"/>
          <w:szCs w:val="20"/>
        </w:rPr>
      </w:pPr>
      <w:proofErr w:type="spellStart"/>
      <w:r w:rsidRPr="00752EFE">
        <w:rPr>
          <w:bCs/>
          <w:sz w:val="20"/>
          <w:szCs w:val="20"/>
        </w:rPr>
        <w:t>Ogbebor</w:t>
      </w:r>
      <w:proofErr w:type="spellEnd"/>
      <w:r w:rsidRPr="00752EFE">
        <w:rPr>
          <w:bCs/>
          <w:sz w:val="20"/>
          <w:szCs w:val="20"/>
        </w:rPr>
        <w:t xml:space="preserve"> O.N (2009). South American leaf blight (SALB): the causal pathogen and the disease; key to its ide</w:t>
      </w:r>
      <w:bookmarkStart w:id="0" w:name="_GoBack"/>
      <w:bookmarkEnd w:id="0"/>
      <w:r w:rsidRPr="00752EFE">
        <w:rPr>
          <w:bCs/>
          <w:sz w:val="20"/>
          <w:szCs w:val="20"/>
        </w:rPr>
        <w:t>ntification and control. Seminar presented to large and small scale holders of Rubber in Nigeria and flyers distributed, held on the 3</w:t>
      </w:r>
      <w:r w:rsidRPr="00752EFE">
        <w:rPr>
          <w:bCs/>
          <w:sz w:val="20"/>
          <w:szCs w:val="20"/>
          <w:vertAlign w:val="superscript"/>
        </w:rPr>
        <w:t>rd</w:t>
      </w:r>
      <w:r w:rsidRPr="00752EFE">
        <w:rPr>
          <w:bCs/>
          <w:sz w:val="20"/>
          <w:szCs w:val="20"/>
        </w:rPr>
        <w:t xml:space="preserve"> of March, 2009 in RRIN conference hall, </w:t>
      </w:r>
      <w:proofErr w:type="spellStart"/>
      <w:r w:rsidRPr="00752EFE">
        <w:rPr>
          <w:bCs/>
          <w:sz w:val="20"/>
          <w:szCs w:val="20"/>
        </w:rPr>
        <w:t>Iyanomo</w:t>
      </w:r>
      <w:proofErr w:type="spellEnd"/>
      <w:r w:rsidRPr="00752EFE">
        <w:rPr>
          <w:bCs/>
          <w:sz w:val="20"/>
          <w:szCs w:val="20"/>
        </w:rPr>
        <w:t>.</w:t>
      </w:r>
    </w:p>
    <w:p w:rsidR="00D11C26" w:rsidRPr="00752EFE" w:rsidRDefault="00D11C26" w:rsidP="00752EFE">
      <w:pPr>
        <w:pStyle w:val="ListParagraph"/>
        <w:numPr>
          <w:ilvl w:val="0"/>
          <w:numId w:val="4"/>
        </w:numPr>
        <w:ind w:left="426"/>
        <w:jc w:val="both"/>
        <w:rPr>
          <w:sz w:val="20"/>
          <w:szCs w:val="20"/>
          <w:lang w:val="en-GB"/>
        </w:rPr>
      </w:pPr>
      <w:r w:rsidRPr="00752EFE">
        <w:rPr>
          <w:sz w:val="20"/>
          <w:szCs w:val="20"/>
          <w:lang w:val="en-GB"/>
        </w:rPr>
        <w:t xml:space="preserve">Jens, H., </w:t>
      </w:r>
      <w:proofErr w:type="spellStart"/>
      <w:r w:rsidRPr="00752EFE">
        <w:rPr>
          <w:sz w:val="20"/>
          <w:szCs w:val="20"/>
          <w:lang w:val="en-GB"/>
        </w:rPr>
        <w:t>Gasparotto</w:t>
      </w:r>
      <w:proofErr w:type="spellEnd"/>
      <w:r w:rsidRPr="00752EFE">
        <w:rPr>
          <w:sz w:val="20"/>
          <w:szCs w:val="20"/>
          <w:lang w:val="en-GB"/>
        </w:rPr>
        <w:t xml:space="preserve">, L. and </w:t>
      </w:r>
      <w:proofErr w:type="spellStart"/>
      <w:r w:rsidRPr="00752EFE">
        <w:rPr>
          <w:sz w:val="20"/>
          <w:szCs w:val="20"/>
          <w:lang w:val="en-GB"/>
        </w:rPr>
        <w:t>Moraes</w:t>
      </w:r>
      <w:proofErr w:type="spellEnd"/>
      <w:r w:rsidRPr="00752EFE">
        <w:rPr>
          <w:sz w:val="20"/>
          <w:szCs w:val="20"/>
          <w:lang w:val="en-GB"/>
        </w:rPr>
        <w:t xml:space="preserve">, V. (2003). </w:t>
      </w:r>
      <w:proofErr w:type="spellStart"/>
      <w:r w:rsidRPr="00752EFE">
        <w:rPr>
          <w:sz w:val="20"/>
          <w:szCs w:val="20"/>
          <w:lang w:val="fr-FR"/>
        </w:rPr>
        <w:t>Reacao</w:t>
      </w:r>
      <w:proofErr w:type="spellEnd"/>
      <w:r w:rsidRPr="00752EFE">
        <w:rPr>
          <w:sz w:val="20"/>
          <w:szCs w:val="20"/>
          <w:lang w:val="fr-FR"/>
        </w:rPr>
        <w:t xml:space="preserve"> de </w:t>
      </w:r>
      <w:proofErr w:type="spellStart"/>
      <w:r w:rsidRPr="00752EFE">
        <w:rPr>
          <w:sz w:val="20"/>
          <w:szCs w:val="20"/>
          <w:lang w:val="fr-FR"/>
        </w:rPr>
        <w:t>folhas</w:t>
      </w:r>
      <w:proofErr w:type="spellEnd"/>
      <w:r w:rsidRPr="00752EFE">
        <w:rPr>
          <w:sz w:val="20"/>
          <w:szCs w:val="20"/>
          <w:lang w:val="fr-FR"/>
        </w:rPr>
        <w:t xml:space="preserve"> de </w:t>
      </w:r>
      <w:proofErr w:type="spellStart"/>
      <w:r w:rsidRPr="00752EFE">
        <w:rPr>
          <w:sz w:val="20"/>
          <w:szCs w:val="20"/>
          <w:lang w:val="fr-FR"/>
        </w:rPr>
        <w:t>mandioca</w:t>
      </w:r>
      <w:proofErr w:type="spellEnd"/>
      <w:r w:rsidRPr="00752EFE">
        <w:rPr>
          <w:sz w:val="20"/>
          <w:szCs w:val="20"/>
          <w:lang w:val="fr-FR"/>
        </w:rPr>
        <w:t xml:space="preserve"> </w:t>
      </w:r>
      <w:proofErr w:type="spellStart"/>
      <w:r w:rsidRPr="00752EFE">
        <w:rPr>
          <w:sz w:val="20"/>
          <w:szCs w:val="20"/>
          <w:lang w:val="fr-FR"/>
        </w:rPr>
        <w:t>ao</w:t>
      </w:r>
      <w:proofErr w:type="spellEnd"/>
      <w:r w:rsidR="00752EFE" w:rsidRPr="00752EFE">
        <w:rPr>
          <w:rFonts w:eastAsiaTheme="minorEastAsia" w:hint="eastAsia"/>
          <w:sz w:val="20"/>
          <w:szCs w:val="20"/>
          <w:lang w:val="fr-FR" w:eastAsia="zh-CN"/>
        </w:rPr>
        <w:t xml:space="preserve"> </w:t>
      </w:r>
      <w:proofErr w:type="spellStart"/>
      <w:r w:rsidRPr="00752EFE">
        <w:rPr>
          <w:i/>
          <w:sz w:val="20"/>
          <w:szCs w:val="20"/>
          <w:lang w:val="fr-FR"/>
        </w:rPr>
        <w:t>Microcyclus</w:t>
      </w:r>
      <w:proofErr w:type="spellEnd"/>
      <w:r w:rsidRPr="00752EFE">
        <w:rPr>
          <w:i/>
          <w:sz w:val="20"/>
          <w:szCs w:val="20"/>
          <w:lang w:val="fr-FR"/>
        </w:rPr>
        <w:t xml:space="preserve"> </w:t>
      </w:r>
      <w:proofErr w:type="spellStart"/>
      <w:r w:rsidRPr="00752EFE">
        <w:rPr>
          <w:i/>
          <w:sz w:val="20"/>
          <w:szCs w:val="20"/>
          <w:lang w:val="fr-FR"/>
        </w:rPr>
        <w:t>ulei</w:t>
      </w:r>
      <w:proofErr w:type="spellEnd"/>
      <w:r w:rsidRPr="00752EFE">
        <w:rPr>
          <w:i/>
          <w:sz w:val="20"/>
          <w:szCs w:val="20"/>
          <w:lang w:val="fr-FR"/>
        </w:rPr>
        <w:t xml:space="preserve"> </w:t>
      </w:r>
      <w:r w:rsidRPr="00752EFE">
        <w:rPr>
          <w:sz w:val="20"/>
          <w:szCs w:val="20"/>
          <w:lang w:val="fr-FR"/>
        </w:rPr>
        <w:t xml:space="preserve">agente causal do mal </w:t>
      </w:r>
      <w:proofErr w:type="spellStart"/>
      <w:r w:rsidRPr="00752EFE">
        <w:rPr>
          <w:sz w:val="20"/>
          <w:szCs w:val="20"/>
          <w:lang w:val="fr-FR"/>
        </w:rPr>
        <w:t>das</w:t>
      </w:r>
      <w:proofErr w:type="spellEnd"/>
      <w:r w:rsidRPr="00752EFE">
        <w:rPr>
          <w:sz w:val="20"/>
          <w:szCs w:val="20"/>
          <w:lang w:val="fr-FR"/>
        </w:rPr>
        <w:t xml:space="preserve"> </w:t>
      </w:r>
      <w:proofErr w:type="spellStart"/>
      <w:r w:rsidRPr="00752EFE">
        <w:rPr>
          <w:sz w:val="20"/>
          <w:szCs w:val="20"/>
          <w:lang w:val="fr-FR"/>
        </w:rPr>
        <w:t>folhas</w:t>
      </w:r>
      <w:proofErr w:type="spellEnd"/>
      <w:r w:rsidRPr="00752EFE">
        <w:rPr>
          <w:sz w:val="20"/>
          <w:szCs w:val="20"/>
          <w:lang w:val="fr-FR"/>
        </w:rPr>
        <w:t xml:space="preserve"> da </w:t>
      </w:r>
      <w:proofErr w:type="spellStart"/>
      <w:r w:rsidRPr="00752EFE">
        <w:rPr>
          <w:sz w:val="20"/>
          <w:szCs w:val="20"/>
          <w:lang w:val="fr-FR"/>
        </w:rPr>
        <w:t>seringueira</w:t>
      </w:r>
      <w:proofErr w:type="spellEnd"/>
      <w:r w:rsidRPr="00752EFE">
        <w:rPr>
          <w:sz w:val="20"/>
          <w:szCs w:val="20"/>
          <w:lang w:val="fr-FR"/>
        </w:rPr>
        <w:t xml:space="preserve">. </w:t>
      </w:r>
      <w:proofErr w:type="spellStart"/>
      <w:r w:rsidRPr="00752EFE">
        <w:rPr>
          <w:sz w:val="20"/>
          <w:szCs w:val="20"/>
          <w:lang w:val="en-GB"/>
        </w:rPr>
        <w:t>Fitopatologia</w:t>
      </w:r>
      <w:proofErr w:type="spellEnd"/>
      <w:r w:rsidRPr="00752EFE">
        <w:rPr>
          <w:sz w:val="20"/>
          <w:szCs w:val="20"/>
          <w:lang w:val="en-GB"/>
        </w:rPr>
        <w:t xml:space="preserve"> </w:t>
      </w:r>
      <w:proofErr w:type="spellStart"/>
      <w:r w:rsidRPr="00752EFE">
        <w:rPr>
          <w:sz w:val="20"/>
          <w:szCs w:val="20"/>
          <w:lang w:val="en-GB"/>
        </w:rPr>
        <w:t>Brasileira</w:t>
      </w:r>
      <w:proofErr w:type="spellEnd"/>
      <w:r w:rsidRPr="00752EFE">
        <w:rPr>
          <w:sz w:val="20"/>
          <w:szCs w:val="20"/>
          <w:lang w:val="en-GB"/>
        </w:rPr>
        <w:t>, 28:477-480.</w:t>
      </w:r>
    </w:p>
    <w:p w:rsidR="00D11C26" w:rsidRPr="00752EFE" w:rsidRDefault="00D11C26" w:rsidP="00752EFE">
      <w:pPr>
        <w:pStyle w:val="ListParagraph"/>
        <w:numPr>
          <w:ilvl w:val="0"/>
          <w:numId w:val="4"/>
        </w:numPr>
        <w:ind w:left="426"/>
        <w:jc w:val="both"/>
        <w:rPr>
          <w:sz w:val="20"/>
          <w:szCs w:val="20"/>
          <w:lang w:val="en-GB"/>
        </w:rPr>
      </w:pPr>
      <w:r w:rsidRPr="00752EFE">
        <w:rPr>
          <w:sz w:val="20"/>
          <w:szCs w:val="20"/>
          <w:lang w:val="en-GB"/>
        </w:rPr>
        <w:t>Holliday, P. (1970a).</w:t>
      </w:r>
      <w:r w:rsidR="00433B2D">
        <w:rPr>
          <w:sz w:val="20"/>
          <w:szCs w:val="20"/>
          <w:lang w:val="en-GB"/>
        </w:rPr>
        <w:t xml:space="preserve"> </w:t>
      </w:r>
      <w:r w:rsidRPr="00752EFE">
        <w:rPr>
          <w:sz w:val="20"/>
          <w:szCs w:val="20"/>
          <w:lang w:val="en-GB"/>
        </w:rPr>
        <w:t xml:space="preserve">South American leaf blight </w:t>
      </w:r>
      <w:r w:rsidRPr="00752EFE">
        <w:rPr>
          <w:i/>
          <w:sz w:val="20"/>
          <w:szCs w:val="20"/>
          <w:lang w:val="en-GB"/>
        </w:rPr>
        <w:t>(</w:t>
      </w:r>
      <w:proofErr w:type="spellStart"/>
      <w:r w:rsidRPr="00752EFE">
        <w:rPr>
          <w:i/>
          <w:sz w:val="20"/>
          <w:szCs w:val="20"/>
          <w:lang w:val="en-GB"/>
        </w:rPr>
        <w:t>Microcyclus</w:t>
      </w:r>
      <w:proofErr w:type="spellEnd"/>
      <w:r w:rsidRPr="00752EFE">
        <w:rPr>
          <w:i/>
          <w:sz w:val="20"/>
          <w:szCs w:val="20"/>
          <w:lang w:val="en-GB"/>
        </w:rPr>
        <w:t xml:space="preserve"> </w:t>
      </w:r>
      <w:proofErr w:type="spellStart"/>
      <w:r w:rsidRPr="00752EFE">
        <w:rPr>
          <w:i/>
          <w:sz w:val="20"/>
          <w:szCs w:val="20"/>
          <w:lang w:val="en-GB"/>
        </w:rPr>
        <w:t>ulei</w:t>
      </w:r>
      <w:proofErr w:type="spellEnd"/>
      <w:r w:rsidRPr="00752EFE">
        <w:rPr>
          <w:i/>
          <w:sz w:val="20"/>
          <w:szCs w:val="20"/>
          <w:lang w:val="en-GB"/>
        </w:rPr>
        <w:t>)</w:t>
      </w:r>
      <w:r w:rsidRPr="00752EFE">
        <w:rPr>
          <w:sz w:val="20"/>
          <w:szCs w:val="20"/>
          <w:lang w:val="en-GB"/>
        </w:rPr>
        <w:t xml:space="preserve"> of </w:t>
      </w:r>
      <w:proofErr w:type="spellStart"/>
      <w:r w:rsidRPr="00752EFE">
        <w:rPr>
          <w:i/>
          <w:sz w:val="20"/>
          <w:szCs w:val="20"/>
          <w:lang w:val="en-GB"/>
        </w:rPr>
        <w:t>Hevea</w:t>
      </w:r>
      <w:proofErr w:type="spellEnd"/>
      <w:r w:rsidRPr="00752EFE">
        <w:rPr>
          <w:i/>
          <w:sz w:val="20"/>
          <w:szCs w:val="20"/>
          <w:lang w:val="en-GB"/>
        </w:rPr>
        <w:t xml:space="preserve"> </w:t>
      </w:r>
      <w:proofErr w:type="spellStart"/>
      <w:r w:rsidRPr="00752EFE">
        <w:rPr>
          <w:i/>
          <w:sz w:val="20"/>
          <w:szCs w:val="20"/>
          <w:lang w:val="en-GB"/>
        </w:rPr>
        <w:t>brasiliensis</w:t>
      </w:r>
      <w:proofErr w:type="spellEnd"/>
      <w:r w:rsidRPr="00752EFE">
        <w:rPr>
          <w:sz w:val="20"/>
          <w:szCs w:val="20"/>
          <w:lang w:val="en-GB"/>
        </w:rPr>
        <w:t xml:space="preserve">. </w:t>
      </w:r>
      <w:proofErr w:type="spellStart"/>
      <w:r w:rsidRPr="00752EFE">
        <w:rPr>
          <w:sz w:val="20"/>
          <w:szCs w:val="20"/>
          <w:lang w:val="en-GB"/>
        </w:rPr>
        <w:t>Phytopathological</w:t>
      </w:r>
      <w:proofErr w:type="spellEnd"/>
      <w:r w:rsidRPr="00752EFE">
        <w:rPr>
          <w:sz w:val="20"/>
          <w:szCs w:val="20"/>
          <w:lang w:val="en-GB"/>
        </w:rPr>
        <w:t xml:space="preserve"> Papers no.12, Commonwealth Mycological Institute, England, 31p.</w:t>
      </w:r>
    </w:p>
    <w:p w:rsidR="00D124CB" w:rsidRPr="00752EFE" w:rsidRDefault="00D124CB" w:rsidP="00752EFE">
      <w:pPr>
        <w:pStyle w:val="ListParagraph"/>
        <w:numPr>
          <w:ilvl w:val="0"/>
          <w:numId w:val="4"/>
        </w:numPr>
        <w:ind w:left="426"/>
        <w:jc w:val="both"/>
        <w:rPr>
          <w:sz w:val="20"/>
          <w:szCs w:val="20"/>
          <w:lang w:val="en-GB"/>
        </w:rPr>
      </w:pPr>
      <w:proofErr w:type="spellStart"/>
      <w:r w:rsidRPr="00752EFE">
        <w:rPr>
          <w:sz w:val="20"/>
          <w:szCs w:val="20"/>
          <w:lang w:val="en-GB"/>
        </w:rPr>
        <w:t>Blazquez</w:t>
      </w:r>
      <w:proofErr w:type="spellEnd"/>
      <w:r w:rsidRPr="00752EFE">
        <w:rPr>
          <w:sz w:val="20"/>
          <w:szCs w:val="20"/>
          <w:lang w:val="en-GB"/>
        </w:rPr>
        <w:t>, C.H. and Owen, J.H. (1963).</w:t>
      </w:r>
      <w:r w:rsidR="00433B2D">
        <w:rPr>
          <w:sz w:val="20"/>
          <w:szCs w:val="20"/>
          <w:lang w:val="en-GB"/>
        </w:rPr>
        <w:t xml:space="preserve"> </w:t>
      </w:r>
      <w:r w:rsidRPr="00752EFE">
        <w:rPr>
          <w:sz w:val="20"/>
          <w:szCs w:val="20"/>
          <w:lang w:val="en-GB"/>
        </w:rPr>
        <w:t xml:space="preserve">Histological studies of </w:t>
      </w:r>
      <w:proofErr w:type="spellStart"/>
      <w:r w:rsidRPr="00752EFE">
        <w:rPr>
          <w:i/>
          <w:sz w:val="20"/>
          <w:szCs w:val="20"/>
          <w:lang w:val="en-GB"/>
        </w:rPr>
        <w:t>Dothidella</w:t>
      </w:r>
      <w:proofErr w:type="spellEnd"/>
      <w:r w:rsidRPr="00752EFE">
        <w:rPr>
          <w:i/>
          <w:sz w:val="20"/>
          <w:szCs w:val="20"/>
          <w:lang w:val="en-GB"/>
        </w:rPr>
        <w:t xml:space="preserve"> </w:t>
      </w:r>
      <w:proofErr w:type="spellStart"/>
      <w:r w:rsidRPr="00752EFE">
        <w:rPr>
          <w:i/>
          <w:sz w:val="20"/>
          <w:szCs w:val="20"/>
          <w:lang w:val="en-GB"/>
        </w:rPr>
        <w:t>ulei</w:t>
      </w:r>
      <w:proofErr w:type="spellEnd"/>
      <w:r w:rsidRPr="00752EFE">
        <w:rPr>
          <w:sz w:val="20"/>
          <w:szCs w:val="20"/>
          <w:lang w:val="en-GB"/>
        </w:rPr>
        <w:t xml:space="preserve"> on susceptible and resistant </w:t>
      </w:r>
      <w:proofErr w:type="spellStart"/>
      <w:r w:rsidRPr="00752EFE">
        <w:rPr>
          <w:i/>
          <w:sz w:val="20"/>
          <w:szCs w:val="20"/>
          <w:lang w:val="en-GB"/>
        </w:rPr>
        <w:t>Hevea</w:t>
      </w:r>
      <w:proofErr w:type="spellEnd"/>
      <w:r w:rsidRPr="00752EFE">
        <w:rPr>
          <w:sz w:val="20"/>
          <w:szCs w:val="20"/>
          <w:lang w:val="en-GB"/>
        </w:rPr>
        <w:t xml:space="preserve"> clones</w:t>
      </w:r>
      <w:r w:rsidRPr="00752EFE">
        <w:rPr>
          <w:i/>
          <w:sz w:val="20"/>
          <w:szCs w:val="20"/>
          <w:lang w:val="en-GB"/>
        </w:rPr>
        <w:t>.</w:t>
      </w:r>
      <w:r w:rsidR="00433B2D">
        <w:rPr>
          <w:i/>
          <w:sz w:val="20"/>
          <w:szCs w:val="20"/>
          <w:lang w:val="en-GB"/>
        </w:rPr>
        <w:t xml:space="preserve"> </w:t>
      </w:r>
      <w:proofErr w:type="spellStart"/>
      <w:r w:rsidRPr="00752EFE">
        <w:rPr>
          <w:sz w:val="20"/>
          <w:szCs w:val="20"/>
          <w:lang w:val="en-GB"/>
        </w:rPr>
        <w:t>Phytopathology</w:t>
      </w:r>
      <w:proofErr w:type="spellEnd"/>
      <w:r w:rsidRPr="00752EFE">
        <w:rPr>
          <w:sz w:val="20"/>
          <w:szCs w:val="20"/>
          <w:lang w:val="en-GB"/>
        </w:rPr>
        <w:t>, 53: 58-65.</w:t>
      </w:r>
    </w:p>
    <w:p w:rsidR="00D11C26" w:rsidRPr="00752EFE" w:rsidRDefault="00D11C26" w:rsidP="00752EFE">
      <w:pPr>
        <w:pStyle w:val="ListParagraph"/>
        <w:numPr>
          <w:ilvl w:val="0"/>
          <w:numId w:val="4"/>
        </w:numPr>
        <w:ind w:left="426"/>
        <w:jc w:val="both"/>
        <w:rPr>
          <w:sz w:val="20"/>
          <w:szCs w:val="20"/>
        </w:rPr>
      </w:pPr>
      <w:proofErr w:type="spellStart"/>
      <w:r w:rsidRPr="00752EFE">
        <w:rPr>
          <w:sz w:val="20"/>
          <w:szCs w:val="20"/>
        </w:rPr>
        <w:t>Chee</w:t>
      </w:r>
      <w:proofErr w:type="spellEnd"/>
      <w:r w:rsidRPr="00752EFE">
        <w:rPr>
          <w:sz w:val="20"/>
          <w:szCs w:val="20"/>
        </w:rPr>
        <w:t>, K.H. (1976a). Factors affecting discharge, germination and viability of spores of</w:t>
      </w:r>
      <w:r w:rsidR="00D124CB" w:rsidRPr="00752EFE">
        <w:rPr>
          <w:sz w:val="20"/>
          <w:szCs w:val="20"/>
        </w:rPr>
        <w:t xml:space="preserve"> </w:t>
      </w:r>
      <w:proofErr w:type="spellStart"/>
      <w:r w:rsidRPr="00752EFE">
        <w:rPr>
          <w:i/>
          <w:iCs/>
          <w:sz w:val="20"/>
          <w:szCs w:val="20"/>
        </w:rPr>
        <w:t>Microcyclus</w:t>
      </w:r>
      <w:proofErr w:type="spellEnd"/>
      <w:r w:rsidRPr="00752EFE">
        <w:rPr>
          <w:sz w:val="20"/>
          <w:szCs w:val="20"/>
        </w:rPr>
        <w:t xml:space="preserve"> </w:t>
      </w:r>
      <w:proofErr w:type="spellStart"/>
      <w:r w:rsidRPr="00752EFE">
        <w:rPr>
          <w:i/>
          <w:iCs/>
          <w:sz w:val="20"/>
          <w:szCs w:val="20"/>
        </w:rPr>
        <w:t>ulei</w:t>
      </w:r>
      <w:proofErr w:type="spellEnd"/>
      <w:r w:rsidRPr="00752EFE">
        <w:rPr>
          <w:i/>
          <w:iCs/>
          <w:sz w:val="20"/>
          <w:szCs w:val="20"/>
        </w:rPr>
        <w:t xml:space="preserve">. </w:t>
      </w:r>
      <w:r w:rsidRPr="00752EFE">
        <w:rPr>
          <w:sz w:val="20"/>
          <w:szCs w:val="20"/>
        </w:rPr>
        <w:t>Transaction British Mycology Society, 66,499-504.</w:t>
      </w:r>
    </w:p>
    <w:p w:rsidR="00D11C26" w:rsidRPr="00752EFE" w:rsidRDefault="00D11C26" w:rsidP="00752EFE">
      <w:pPr>
        <w:pStyle w:val="ListParagraph"/>
        <w:numPr>
          <w:ilvl w:val="0"/>
          <w:numId w:val="4"/>
        </w:numPr>
        <w:ind w:left="426"/>
        <w:jc w:val="both"/>
        <w:rPr>
          <w:sz w:val="20"/>
          <w:szCs w:val="20"/>
        </w:rPr>
      </w:pPr>
      <w:proofErr w:type="spellStart"/>
      <w:r w:rsidRPr="00752EFE">
        <w:rPr>
          <w:sz w:val="20"/>
          <w:szCs w:val="20"/>
        </w:rPr>
        <w:t>Chee</w:t>
      </w:r>
      <w:proofErr w:type="spellEnd"/>
      <w:r w:rsidRPr="00752EFE">
        <w:rPr>
          <w:sz w:val="20"/>
          <w:szCs w:val="20"/>
        </w:rPr>
        <w:t xml:space="preserve">, K.H. (1976b). Assessing susceptibility of </w:t>
      </w:r>
      <w:proofErr w:type="spellStart"/>
      <w:r w:rsidRPr="00752EFE">
        <w:rPr>
          <w:i/>
          <w:iCs/>
          <w:sz w:val="20"/>
          <w:szCs w:val="20"/>
        </w:rPr>
        <w:t>Hevea</w:t>
      </w:r>
      <w:proofErr w:type="spellEnd"/>
      <w:r w:rsidRPr="00752EFE">
        <w:rPr>
          <w:sz w:val="20"/>
          <w:szCs w:val="20"/>
        </w:rPr>
        <w:t xml:space="preserve"> clones to </w:t>
      </w:r>
      <w:proofErr w:type="spellStart"/>
      <w:r w:rsidRPr="00752EFE">
        <w:rPr>
          <w:i/>
          <w:iCs/>
          <w:sz w:val="20"/>
          <w:szCs w:val="20"/>
        </w:rPr>
        <w:t>Microcyclus</w:t>
      </w:r>
      <w:proofErr w:type="spellEnd"/>
      <w:r w:rsidRPr="00752EFE">
        <w:rPr>
          <w:i/>
          <w:iCs/>
          <w:sz w:val="20"/>
          <w:szCs w:val="20"/>
        </w:rPr>
        <w:t xml:space="preserve"> </w:t>
      </w:r>
      <w:proofErr w:type="spellStart"/>
      <w:r w:rsidRPr="00752EFE">
        <w:rPr>
          <w:i/>
          <w:iCs/>
          <w:sz w:val="20"/>
          <w:szCs w:val="20"/>
        </w:rPr>
        <w:t>ulei</w:t>
      </w:r>
      <w:proofErr w:type="spellEnd"/>
      <w:r w:rsidRPr="00752EFE">
        <w:rPr>
          <w:sz w:val="20"/>
          <w:szCs w:val="20"/>
        </w:rPr>
        <w:t>.</w:t>
      </w:r>
      <w:r w:rsidR="00433B2D">
        <w:rPr>
          <w:sz w:val="20"/>
          <w:szCs w:val="20"/>
        </w:rPr>
        <w:t xml:space="preserve"> </w:t>
      </w:r>
      <w:r w:rsidRPr="00752EFE">
        <w:rPr>
          <w:sz w:val="20"/>
          <w:szCs w:val="20"/>
        </w:rPr>
        <w:t>Annual</w:t>
      </w:r>
      <w:r w:rsidR="00D124CB" w:rsidRPr="00752EFE">
        <w:rPr>
          <w:sz w:val="20"/>
          <w:szCs w:val="20"/>
        </w:rPr>
        <w:t xml:space="preserve"> </w:t>
      </w:r>
      <w:r w:rsidRPr="00752EFE">
        <w:rPr>
          <w:sz w:val="20"/>
          <w:szCs w:val="20"/>
        </w:rPr>
        <w:t>Applied Biology, 84, 135-145.</w:t>
      </w:r>
    </w:p>
    <w:p w:rsidR="00433B2D" w:rsidRDefault="00433B2D" w:rsidP="009A7B8B">
      <w:pPr>
        <w:tabs>
          <w:tab w:val="num" w:pos="720"/>
        </w:tabs>
        <w:ind w:left="720" w:hanging="360"/>
        <w:jc w:val="both"/>
        <w:rPr>
          <w:sz w:val="20"/>
          <w:szCs w:val="20"/>
        </w:rPr>
        <w:sectPr w:rsidR="00433B2D" w:rsidSect="009A7B8B">
          <w:footnotePr>
            <w:pos w:val="beneathText"/>
          </w:footnotePr>
          <w:type w:val="continuous"/>
          <w:pgSz w:w="12240" w:h="15840" w:code="1"/>
          <w:pgMar w:top="1440" w:right="1440" w:bottom="1440" w:left="1440" w:header="720" w:footer="720" w:gutter="0"/>
          <w:cols w:num="2" w:space="720"/>
          <w:docGrid w:linePitch="360"/>
        </w:sectPr>
      </w:pPr>
    </w:p>
    <w:p w:rsidR="00D11C26" w:rsidRPr="009A7B8B" w:rsidRDefault="00D11C26" w:rsidP="009A7B8B">
      <w:pPr>
        <w:tabs>
          <w:tab w:val="num" w:pos="720"/>
        </w:tabs>
        <w:ind w:left="720" w:hanging="360"/>
        <w:jc w:val="both"/>
        <w:rPr>
          <w:sz w:val="20"/>
          <w:szCs w:val="20"/>
        </w:rPr>
      </w:pPr>
    </w:p>
    <w:p w:rsidR="00D11C26" w:rsidRPr="009A7B8B" w:rsidRDefault="00D11C26" w:rsidP="009A7B8B">
      <w:pPr>
        <w:tabs>
          <w:tab w:val="num" w:pos="720"/>
        </w:tabs>
        <w:ind w:left="720" w:hanging="360"/>
        <w:jc w:val="both"/>
        <w:rPr>
          <w:sz w:val="20"/>
          <w:szCs w:val="20"/>
        </w:rPr>
      </w:pPr>
    </w:p>
    <w:p w:rsidR="00D11C26" w:rsidRPr="00433B2D" w:rsidRDefault="00433B2D" w:rsidP="009A7B8B">
      <w:pPr>
        <w:jc w:val="both"/>
        <w:rPr>
          <w:rFonts w:eastAsiaTheme="minorEastAsia"/>
          <w:sz w:val="20"/>
          <w:szCs w:val="20"/>
          <w:lang w:eastAsia="zh-CN"/>
        </w:rPr>
      </w:pPr>
      <w:r w:rsidRPr="00433B2D">
        <w:rPr>
          <w:rFonts w:eastAsiaTheme="minorEastAsia" w:hint="eastAsia"/>
          <w:sz w:val="20"/>
          <w:szCs w:val="20"/>
          <w:lang w:eastAsia="zh-CN"/>
        </w:rPr>
        <w:t>11/25/2013</w:t>
      </w:r>
    </w:p>
    <w:sectPr w:rsidR="00D11C26" w:rsidRPr="00433B2D" w:rsidSect="00433B2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6B" w:rsidRDefault="000B656B" w:rsidP="00595F02">
      <w:r>
        <w:separator/>
      </w:r>
    </w:p>
  </w:endnote>
  <w:endnote w:type="continuationSeparator" w:id="0">
    <w:p w:rsidR="000B656B" w:rsidRDefault="000B656B" w:rsidP="00595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413DD" w:rsidP="00B3167C">
    <w:pPr>
      <w:pStyle w:val="Footer"/>
      <w:framePr w:wrap="around" w:vAnchor="text" w:hAnchor="margin" w:xAlign="center" w:y="1"/>
      <w:rPr>
        <w:rStyle w:val="PageNumber"/>
      </w:rPr>
    </w:pPr>
    <w:r>
      <w:rPr>
        <w:rStyle w:val="PageNumber"/>
      </w:rPr>
      <w:fldChar w:fldCharType="begin"/>
    </w:r>
    <w:r w:rsidR="00D124CB">
      <w:rPr>
        <w:rStyle w:val="PageNumber"/>
      </w:rPr>
      <w:instrText xml:space="preserve">PAGE  </w:instrText>
    </w:r>
    <w:r>
      <w:rPr>
        <w:rStyle w:val="PageNumber"/>
      </w:rPr>
      <w:fldChar w:fldCharType="end"/>
    </w:r>
  </w:p>
  <w:p w:rsidR="00471E57" w:rsidRDefault="007D7B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02665615"/>
      <w:docPartObj>
        <w:docPartGallery w:val="Page Numbers (Bottom of Page)"/>
        <w:docPartUnique/>
      </w:docPartObj>
    </w:sdtPr>
    <w:sdtContent>
      <w:p w:rsidR="00873547" w:rsidRPr="00873547" w:rsidRDefault="002413DD" w:rsidP="00873547">
        <w:pPr>
          <w:pStyle w:val="Footer"/>
          <w:jc w:val="center"/>
          <w:rPr>
            <w:sz w:val="20"/>
          </w:rPr>
        </w:pPr>
        <w:r w:rsidRPr="00873547">
          <w:rPr>
            <w:sz w:val="20"/>
          </w:rPr>
          <w:fldChar w:fldCharType="begin"/>
        </w:r>
        <w:r w:rsidR="00873547" w:rsidRPr="00873547">
          <w:rPr>
            <w:sz w:val="20"/>
          </w:rPr>
          <w:instrText xml:space="preserve"> PAGE   \* MERGEFORMAT </w:instrText>
        </w:r>
        <w:r w:rsidRPr="00873547">
          <w:rPr>
            <w:sz w:val="20"/>
          </w:rPr>
          <w:fldChar w:fldCharType="separate"/>
        </w:r>
        <w:r w:rsidR="007D7B77" w:rsidRPr="007D7B77">
          <w:rPr>
            <w:noProof/>
            <w:sz w:val="20"/>
            <w:lang w:val="zh-CN"/>
          </w:rPr>
          <w:t>108</w:t>
        </w:r>
        <w:r w:rsidRPr="00873547">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6B" w:rsidRDefault="000B656B" w:rsidP="00595F02">
      <w:r>
        <w:separator/>
      </w:r>
    </w:p>
  </w:footnote>
  <w:footnote w:type="continuationSeparator" w:id="0">
    <w:p w:rsidR="000B656B" w:rsidRDefault="000B656B" w:rsidP="00595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AE" w:rsidRPr="00F035AE" w:rsidRDefault="00F035AE" w:rsidP="00F035AE">
    <w:pPr>
      <w:pBdr>
        <w:bottom w:val="thinThickMediumGap" w:sz="12" w:space="1" w:color="auto"/>
      </w:pBdr>
      <w:tabs>
        <w:tab w:val="left" w:pos="851"/>
        <w:tab w:val="right" w:pos="8364"/>
      </w:tabs>
      <w:adjustRightInd w:val="0"/>
      <w:snapToGrid w:val="0"/>
      <w:jc w:val="both"/>
      <w:rPr>
        <w:sz w:val="20"/>
        <w:szCs w:val="20"/>
      </w:rPr>
    </w:pPr>
    <w:r w:rsidRPr="00F035AE">
      <w:rPr>
        <w:rFonts w:hint="eastAsia"/>
        <w:iCs/>
        <w:color w:val="000000"/>
        <w:sz w:val="20"/>
        <w:szCs w:val="20"/>
      </w:rPr>
      <w:tab/>
    </w:r>
    <w:r w:rsidRPr="00F035AE">
      <w:rPr>
        <w:sz w:val="20"/>
        <w:szCs w:val="20"/>
      </w:rPr>
      <w:t>Nature and Science 2013</w:t>
    </w:r>
    <w:proofErr w:type="gramStart"/>
    <w:r w:rsidRPr="00F035AE">
      <w:rPr>
        <w:sz w:val="20"/>
        <w:szCs w:val="20"/>
      </w:rPr>
      <w:t>;11</w:t>
    </w:r>
    <w:proofErr w:type="gramEnd"/>
    <w:r w:rsidRPr="00F035AE">
      <w:rPr>
        <w:sz w:val="20"/>
        <w:szCs w:val="20"/>
      </w:rPr>
      <w:t>(</w:t>
    </w:r>
    <w:r w:rsidRPr="00F035AE">
      <w:rPr>
        <w:rFonts w:hint="eastAsia"/>
        <w:sz w:val="20"/>
        <w:szCs w:val="20"/>
      </w:rPr>
      <w:t>12</w:t>
    </w:r>
    <w:r w:rsidRPr="00F035AE">
      <w:rPr>
        <w:sz w:val="20"/>
        <w:szCs w:val="20"/>
      </w:rPr>
      <w:t xml:space="preserve">) </w:t>
    </w:r>
    <w:r w:rsidRPr="00F035AE">
      <w:rPr>
        <w:color w:val="000000"/>
        <w:sz w:val="20"/>
        <w:szCs w:val="20"/>
      </w:rPr>
      <w:t xml:space="preserve"> </w:t>
    </w:r>
    <w:r w:rsidRPr="00F035AE">
      <w:rPr>
        <w:rFonts w:hint="eastAsia"/>
        <w:color w:val="000000"/>
        <w:sz w:val="20"/>
        <w:szCs w:val="20"/>
      </w:rPr>
      <w:tab/>
    </w:r>
    <w:r w:rsidRPr="00F035AE">
      <w:rPr>
        <w:color w:val="000000"/>
        <w:sz w:val="20"/>
        <w:szCs w:val="20"/>
      </w:rPr>
      <w:t xml:space="preserve"> </w:t>
    </w:r>
    <w:hyperlink r:id="rId1" w:history="1">
      <w:r w:rsidRPr="00F035AE">
        <w:rPr>
          <w:rStyle w:val="Hyperlink"/>
          <w:sz w:val="20"/>
          <w:szCs w:val="20"/>
        </w:rPr>
        <w:t>http://www.sciencepub.net/nature</w:t>
      </w:r>
    </w:hyperlink>
  </w:p>
  <w:p w:rsidR="00F035AE" w:rsidRPr="00F035AE" w:rsidRDefault="00F035AE" w:rsidP="00F035A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408"/>
    <w:multiLevelType w:val="hybridMultilevel"/>
    <w:tmpl w:val="97BE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0A46DA"/>
    <w:multiLevelType w:val="hybridMultilevel"/>
    <w:tmpl w:val="651697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D3F26EEA">
      <w:start w:val="2"/>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80F01"/>
    <w:multiLevelType w:val="hybridMultilevel"/>
    <w:tmpl w:val="D88CF2EA"/>
    <w:lvl w:ilvl="0" w:tplc="8D020FB4">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A556BA"/>
    <w:rsid w:val="000164AD"/>
    <w:rsid w:val="000B656B"/>
    <w:rsid w:val="001C650A"/>
    <w:rsid w:val="002413DD"/>
    <w:rsid w:val="00257FF7"/>
    <w:rsid w:val="002D2FCE"/>
    <w:rsid w:val="003F024B"/>
    <w:rsid w:val="003F33AF"/>
    <w:rsid w:val="00433B2D"/>
    <w:rsid w:val="00590494"/>
    <w:rsid w:val="00595F02"/>
    <w:rsid w:val="005B63DC"/>
    <w:rsid w:val="005C3AA5"/>
    <w:rsid w:val="005C67C4"/>
    <w:rsid w:val="006B0BCF"/>
    <w:rsid w:val="00752EFE"/>
    <w:rsid w:val="007D7B77"/>
    <w:rsid w:val="00873547"/>
    <w:rsid w:val="00912E07"/>
    <w:rsid w:val="009A7B8B"/>
    <w:rsid w:val="00A556BA"/>
    <w:rsid w:val="00AA4E18"/>
    <w:rsid w:val="00BA0166"/>
    <w:rsid w:val="00C8326F"/>
    <w:rsid w:val="00D11C26"/>
    <w:rsid w:val="00D124CB"/>
    <w:rsid w:val="00EF0364"/>
    <w:rsid w:val="00F035AE"/>
    <w:rsid w:val="00F03DDB"/>
    <w:rsid w:val="00F440D5"/>
    <w:rsid w:val="00FE2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BA"/>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A556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556BA"/>
  </w:style>
  <w:style w:type="character" w:styleId="Hyperlink">
    <w:name w:val="Hyperlink"/>
    <w:basedOn w:val="DefaultParagraphFont"/>
    <w:rsid w:val="00A556BA"/>
    <w:rPr>
      <w:color w:val="0000FF"/>
      <w:u w:val="single"/>
    </w:rPr>
  </w:style>
  <w:style w:type="paragraph" w:styleId="Header">
    <w:name w:val="header"/>
    <w:basedOn w:val="Normal"/>
    <w:next w:val="Heading1"/>
    <w:link w:val="HeaderChar"/>
    <w:rsid w:val="00A556BA"/>
    <w:pPr>
      <w:tabs>
        <w:tab w:val="center" w:pos="4320"/>
        <w:tab w:val="right" w:pos="8640"/>
      </w:tabs>
    </w:pPr>
  </w:style>
  <w:style w:type="character" w:customStyle="1" w:styleId="HeaderChar">
    <w:name w:val="Header Char"/>
    <w:basedOn w:val="DefaultParagraphFont"/>
    <w:link w:val="Header"/>
    <w:rsid w:val="00A556BA"/>
    <w:rPr>
      <w:rFonts w:ascii="Times New Roman" w:eastAsia="SimSun" w:hAnsi="Times New Roman" w:cs="Times New Roman"/>
      <w:sz w:val="24"/>
      <w:szCs w:val="24"/>
      <w:lang w:val="en-US" w:eastAsia="ar-SA"/>
    </w:rPr>
  </w:style>
  <w:style w:type="paragraph" w:styleId="Footer">
    <w:name w:val="footer"/>
    <w:basedOn w:val="Normal"/>
    <w:link w:val="FooterChar"/>
    <w:uiPriority w:val="99"/>
    <w:rsid w:val="00A556BA"/>
    <w:pPr>
      <w:tabs>
        <w:tab w:val="center" w:pos="4320"/>
        <w:tab w:val="right" w:pos="8640"/>
      </w:tabs>
    </w:pPr>
    <w:rPr>
      <w:sz w:val="32"/>
    </w:rPr>
  </w:style>
  <w:style w:type="character" w:customStyle="1" w:styleId="FooterChar">
    <w:name w:val="Footer Char"/>
    <w:basedOn w:val="DefaultParagraphFont"/>
    <w:link w:val="Footer"/>
    <w:uiPriority w:val="99"/>
    <w:rsid w:val="00A556BA"/>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A556BA"/>
    <w:rPr>
      <w:rFonts w:asciiTheme="majorHAnsi" w:eastAsiaTheme="majorEastAsia" w:hAnsiTheme="majorHAnsi" w:cstheme="majorBidi"/>
      <w:b/>
      <w:bCs/>
      <w:color w:val="365F91" w:themeColor="accent1" w:themeShade="BF"/>
      <w:sz w:val="28"/>
      <w:szCs w:val="28"/>
      <w:lang w:val="en-US" w:eastAsia="ar-SA"/>
    </w:rPr>
  </w:style>
  <w:style w:type="paragraph" w:styleId="NormalWeb">
    <w:name w:val="Normal (Web)"/>
    <w:basedOn w:val="Normal"/>
    <w:rsid w:val="00C8326F"/>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C8326F"/>
    <w:rPr>
      <w:rFonts w:ascii="Tahoma" w:hAnsi="Tahoma" w:cs="Tahoma"/>
      <w:sz w:val="16"/>
      <w:szCs w:val="16"/>
    </w:rPr>
  </w:style>
  <w:style w:type="character" w:customStyle="1" w:styleId="BalloonTextChar">
    <w:name w:val="Balloon Text Char"/>
    <w:basedOn w:val="DefaultParagraphFont"/>
    <w:link w:val="BalloonText"/>
    <w:uiPriority w:val="99"/>
    <w:semiHidden/>
    <w:rsid w:val="00C8326F"/>
    <w:rPr>
      <w:rFonts w:ascii="Tahoma" w:eastAsia="SimSun" w:hAnsi="Tahoma" w:cs="Tahoma"/>
      <w:sz w:val="16"/>
      <w:szCs w:val="16"/>
      <w:lang w:val="en-US" w:eastAsia="ar-SA"/>
    </w:rPr>
  </w:style>
  <w:style w:type="paragraph" w:styleId="NoSpacing">
    <w:name w:val="No Spacing"/>
    <w:uiPriority w:val="1"/>
    <w:qFormat/>
    <w:rsid w:val="005C67C4"/>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1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BA"/>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A556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556BA"/>
  </w:style>
  <w:style w:type="character" w:styleId="Hyperlink">
    <w:name w:val="Hyperlink"/>
    <w:basedOn w:val="DefaultParagraphFont"/>
    <w:rsid w:val="00A556BA"/>
    <w:rPr>
      <w:color w:val="0000FF"/>
      <w:u w:val="single"/>
    </w:rPr>
  </w:style>
  <w:style w:type="paragraph" w:styleId="Header">
    <w:name w:val="header"/>
    <w:basedOn w:val="Normal"/>
    <w:next w:val="Heading1"/>
    <w:link w:val="HeaderChar"/>
    <w:rsid w:val="00A556BA"/>
    <w:pPr>
      <w:tabs>
        <w:tab w:val="center" w:pos="4320"/>
        <w:tab w:val="right" w:pos="8640"/>
      </w:tabs>
    </w:pPr>
  </w:style>
  <w:style w:type="character" w:customStyle="1" w:styleId="HeaderChar">
    <w:name w:val="Header Char"/>
    <w:basedOn w:val="DefaultParagraphFont"/>
    <w:link w:val="Header"/>
    <w:rsid w:val="00A556BA"/>
    <w:rPr>
      <w:rFonts w:ascii="Times New Roman" w:eastAsia="SimSun" w:hAnsi="Times New Roman" w:cs="Times New Roman"/>
      <w:sz w:val="24"/>
      <w:szCs w:val="24"/>
      <w:lang w:val="en-US" w:eastAsia="ar-SA"/>
    </w:rPr>
  </w:style>
  <w:style w:type="paragraph" w:styleId="Footer">
    <w:name w:val="footer"/>
    <w:basedOn w:val="Normal"/>
    <w:link w:val="FooterChar"/>
    <w:rsid w:val="00A556BA"/>
    <w:pPr>
      <w:tabs>
        <w:tab w:val="center" w:pos="4320"/>
        <w:tab w:val="right" w:pos="8640"/>
      </w:tabs>
    </w:pPr>
    <w:rPr>
      <w:sz w:val="32"/>
    </w:rPr>
  </w:style>
  <w:style w:type="character" w:customStyle="1" w:styleId="FooterChar">
    <w:name w:val="Footer Char"/>
    <w:basedOn w:val="DefaultParagraphFont"/>
    <w:link w:val="Footer"/>
    <w:rsid w:val="00A556BA"/>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A556BA"/>
    <w:rPr>
      <w:rFonts w:asciiTheme="majorHAnsi" w:eastAsiaTheme="majorEastAsia" w:hAnsiTheme="majorHAnsi" w:cstheme="majorBidi"/>
      <w:b/>
      <w:bCs/>
      <w:color w:val="365F91" w:themeColor="accent1" w:themeShade="BF"/>
      <w:sz w:val="28"/>
      <w:szCs w:val="28"/>
      <w:lang w:val="en-US" w:eastAsia="ar-SA"/>
    </w:rPr>
  </w:style>
  <w:style w:type="paragraph" w:styleId="NormalWeb">
    <w:name w:val="Normal (Web)"/>
    <w:basedOn w:val="Normal"/>
    <w:rsid w:val="00C8326F"/>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C8326F"/>
    <w:rPr>
      <w:rFonts w:ascii="Tahoma" w:hAnsi="Tahoma" w:cs="Tahoma"/>
      <w:sz w:val="16"/>
      <w:szCs w:val="16"/>
    </w:rPr>
  </w:style>
  <w:style w:type="character" w:customStyle="1" w:styleId="BalloonTextChar">
    <w:name w:val="Balloon Text Char"/>
    <w:basedOn w:val="DefaultParagraphFont"/>
    <w:link w:val="BalloonText"/>
    <w:uiPriority w:val="99"/>
    <w:semiHidden/>
    <w:rsid w:val="00C8326F"/>
    <w:rPr>
      <w:rFonts w:ascii="Tahoma" w:eastAsia="SimSun" w:hAnsi="Tahoma" w:cs="Tahoma"/>
      <w:sz w:val="16"/>
      <w:szCs w:val="16"/>
      <w:lang w:val="en-US" w:eastAsia="ar-SA"/>
    </w:rPr>
  </w:style>
  <w:style w:type="paragraph" w:styleId="NoSpacing">
    <w:name w:val="No Spacing"/>
    <w:uiPriority w:val="1"/>
    <w:qFormat/>
    <w:rsid w:val="005C67C4"/>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1C26"/>
    <w:pPr>
      <w:ind w:left="720"/>
      <w:contextualSpacing/>
    </w:pPr>
  </w:style>
</w:styles>
</file>

<file path=word/webSettings.xml><?xml version="1.0" encoding="utf-8"?>
<w:webSettings xmlns:r="http://schemas.openxmlformats.org/officeDocument/2006/relationships" xmlns:w="http://schemas.openxmlformats.org/wordprocessingml/2006/main">
  <w:divs>
    <w:div w:id="71973142">
      <w:bodyDiv w:val="1"/>
      <w:marLeft w:val="0"/>
      <w:marRight w:val="0"/>
      <w:marTop w:val="0"/>
      <w:marBottom w:val="0"/>
      <w:divBdr>
        <w:top w:val="none" w:sz="0" w:space="0" w:color="auto"/>
        <w:left w:val="none" w:sz="0" w:space="0" w:color="auto"/>
        <w:bottom w:val="none" w:sz="0" w:space="0" w:color="auto"/>
        <w:right w:val="none" w:sz="0" w:space="0" w:color="auto"/>
      </w:divBdr>
    </w:div>
    <w:div w:id="75707243">
      <w:bodyDiv w:val="1"/>
      <w:marLeft w:val="0"/>
      <w:marRight w:val="0"/>
      <w:marTop w:val="0"/>
      <w:marBottom w:val="0"/>
      <w:divBdr>
        <w:top w:val="none" w:sz="0" w:space="0" w:color="auto"/>
        <w:left w:val="none" w:sz="0" w:space="0" w:color="auto"/>
        <w:bottom w:val="none" w:sz="0" w:space="0" w:color="auto"/>
        <w:right w:val="none" w:sz="0" w:space="0" w:color="auto"/>
      </w:divBdr>
    </w:div>
    <w:div w:id="100494473">
      <w:bodyDiv w:val="1"/>
      <w:marLeft w:val="0"/>
      <w:marRight w:val="0"/>
      <w:marTop w:val="0"/>
      <w:marBottom w:val="0"/>
      <w:divBdr>
        <w:top w:val="none" w:sz="0" w:space="0" w:color="auto"/>
        <w:left w:val="none" w:sz="0" w:space="0" w:color="auto"/>
        <w:bottom w:val="none" w:sz="0" w:space="0" w:color="auto"/>
        <w:right w:val="none" w:sz="0" w:space="0" w:color="auto"/>
      </w:divBdr>
    </w:div>
    <w:div w:id="263274084">
      <w:bodyDiv w:val="1"/>
      <w:marLeft w:val="0"/>
      <w:marRight w:val="0"/>
      <w:marTop w:val="0"/>
      <w:marBottom w:val="0"/>
      <w:divBdr>
        <w:top w:val="none" w:sz="0" w:space="0" w:color="auto"/>
        <w:left w:val="none" w:sz="0" w:space="0" w:color="auto"/>
        <w:bottom w:val="none" w:sz="0" w:space="0" w:color="auto"/>
        <w:right w:val="none" w:sz="0" w:space="0" w:color="auto"/>
      </w:divBdr>
    </w:div>
    <w:div w:id="299648872">
      <w:bodyDiv w:val="1"/>
      <w:marLeft w:val="0"/>
      <w:marRight w:val="0"/>
      <w:marTop w:val="0"/>
      <w:marBottom w:val="0"/>
      <w:divBdr>
        <w:top w:val="none" w:sz="0" w:space="0" w:color="auto"/>
        <w:left w:val="none" w:sz="0" w:space="0" w:color="auto"/>
        <w:bottom w:val="none" w:sz="0" w:space="0" w:color="auto"/>
        <w:right w:val="none" w:sz="0" w:space="0" w:color="auto"/>
      </w:divBdr>
    </w:div>
    <w:div w:id="413016421">
      <w:bodyDiv w:val="1"/>
      <w:marLeft w:val="0"/>
      <w:marRight w:val="0"/>
      <w:marTop w:val="0"/>
      <w:marBottom w:val="0"/>
      <w:divBdr>
        <w:top w:val="none" w:sz="0" w:space="0" w:color="auto"/>
        <w:left w:val="none" w:sz="0" w:space="0" w:color="auto"/>
        <w:bottom w:val="none" w:sz="0" w:space="0" w:color="auto"/>
        <w:right w:val="none" w:sz="0" w:space="0" w:color="auto"/>
      </w:divBdr>
    </w:div>
    <w:div w:id="437719553">
      <w:bodyDiv w:val="1"/>
      <w:marLeft w:val="0"/>
      <w:marRight w:val="0"/>
      <w:marTop w:val="0"/>
      <w:marBottom w:val="0"/>
      <w:divBdr>
        <w:top w:val="none" w:sz="0" w:space="0" w:color="auto"/>
        <w:left w:val="none" w:sz="0" w:space="0" w:color="auto"/>
        <w:bottom w:val="none" w:sz="0" w:space="0" w:color="auto"/>
        <w:right w:val="none" w:sz="0" w:space="0" w:color="auto"/>
      </w:divBdr>
    </w:div>
    <w:div w:id="440956240">
      <w:bodyDiv w:val="1"/>
      <w:marLeft w:val="0"/>
      <w:marRight w:val="0"/>
      <w:marTop w:val="0"/>
      <w:marBottom w:val="0"/>
      <w:divBdr>
        <w:top w:val="none" w:sz="0" w:space="0" w:color="auto"/>
        <w:left w:val="none" w:sz="0" w:space="0" w:color="auto"/>
        <w:bottom w:val="none" w:sz="0" w:space="0" w:color="auto"/>
        <w:right w:val="none" w:sz="0" w:space="0" w:color="auto"/>
      </w:divBdr>
    </w:div>
    <w:div w:id="562104240">
      <w:bodyDiv w:val="1"/>
      <w:marLeft w:val="0"/>
      <w:marRight w:val="0"/>
      <w:marTop w:val="0"/>
      <w:marBottom w:val="0"/>
      <w:divBdr>
        <w:top w:val="none" w:sz="0" w:space="0" w:color="auto"/>
        <w:left w:val="none" w:sz="0" w:space="0" w:color="auto"/>
        <w:bottom w:val="none" w:sz="0" w:space="0" w:color="auto"/>
        <w:right w:val="none" w:sz="0" w:space="0" w:color="auto"/>
      </w:divBdr>
    </w:div>
    <w:div w:id="783765724">
      <w:bodyDiv w:val="1"/>
      <w:marLeft w:val="0"/>
      <w:marRight w:val="0"/>
      <w:marTop w:val="0"/>
      <w:marBottom w:val="0"/>
      <w:divBdr>
        <w:top w:val="none" w:sz="0" w:space="0" w:color="auto"/>
        <w:left w:val="none" w:sz="0" w:space="0" w:color="auto"/>
        <w:bottom w:val="none" w:sz="0" w:space="0" w:color="auto"/>
        <w:right w:val="none" w:sz="0" w:space="0" w:color="auto"/>
      </w:divBdr>
    </w:div>
    <w:div w:id="1035037801">
      <w:bodyDiv w:val="1"/>
      <w:marLeft w:val="0"/>
      <w:marRight w:val="0"/>
      <w:marTop w:val="0"/>
      <w:marBottom w:val="0"/>
      <w:divBdr>
        <w:top w:val="none" w:sz="0" w:space="0" w:color="auto"/>
        <w:left w:val="none" w:sz="0" w:space="0" w:color="auto"/>
        <w:bottom w:val="none" w:sz="0" w:space="0" w:color="auto"/>
        <w:right w:val="none" w:sz="0" w:space="0" w:color="auto"/>
      </w:divBdr>
    </w:div>
    <w:div w:id="1167942911">
      <w:bodyDiv w:val="1"/>
      <w:marLeft w:val="0"/>
      <w:marRight w:val="0"/>
      <w:marTop w:val="0"/>
      <w:marBottom w:val="0"/>
      <w:divBdr>
        <w:top w:val="none" w:sz="0" w:space="0" w:color="auto"/>
        <w:left w:val="none" w:sz="0" w:space="0" w:color="auto"/>
        <w:bottom w:val="none" w:sz="0" w:space="0" w:color="auto"/>
        <w:right w:val="none" w:sz="0" w:space="0" w:color="auto"/>
      </w:divBdr>
    </w:div>
    <w:div w:id="1176844758">
      <w:bodyDiv w:val="1"/>
      <w:marLeft w:val="0"/>
      <w:marRight w:val="0"/>
      <w:marTop w:val="0"/>
      <w:marBottom w:val="0"/>
      <w:divBdr>
        <w:top w:val="none" w:sz="0" w:space="0" w:color="auto"/>
        <w:left w:val="none" w:sz="0" w:space="0" w:color="auto"/>
        <w:bottom w:val="none" w:sz="0" w:space="0" w:color="auto"/>
        <w:right w:val="none" w:sz="0" w:space="0" w:color="auto"/>
      </w:divBdr>
    </w:div>
    <w:div w:id="1200583866">
      <w:bodyDiv w:val="1"/>
      <w:marLeft w:val="0"/>
      <w:marRight w:val="0"/>
      <w:marTop w:val="0"/>
      <w:marBottom w:val="0"/>
      <w:divBdr>
        <w:top w:val="none" w:sz="0" w:space="0" w:color="auto"/>
        <w:left w:val="none" w:sz="0" w:space="0" w:color="auto"/>
        <w:bottom w:val="none" w:sz="0" w:space="0" w:color="auto"/>
        <w:right w:val="none" w:sz="0" w:space="0" w:color="auto"/>
      </w:divBdr>
    </w:div>
    <w:div w:id="1279339873">
      <w:bodyDiv w:val="1"/>
      <w:marLeft w:val="0"/>
      <w:marRight w:val="0"/>
      <w:marTop w:val="0"/>
      <w:marBottom w:val="0"/>
      <w:divBdr>
        <w:top w:val="none" w:sz="0" w:space="0" w:color="auto"/>
        <w:left w:val="none" w:sz="0" w:space="0" w:color="auto"/>
        <w:bottom w:val="none" w:sz="0" w:space="0" w:color="auto"/>
        <w:right w:val="none" w:sz="0" w:space="0" w:color="auto"/>
      </w:divBdr>
    </w:div>
    <w:div w:id="1455320363">
      <w:bodyDiv w:val="1"/>
      <w:marLeft w:val="0"/>
      <w:marRight w:val="0"/>
      <w:marTop w:val="0"/>
      <w:marBottom w:val="0"/>
      <w:divBdr>
        <w:top w:val="none" w:sz="0" w:space="0" w:color="auto"/>
        <w:left w:val="none" w:sz="0" w:space="0" w:color="auto"/>
        <w:bottom w:val="none" w:sz="0" w:space="0" w:color="auto"/>
        <w:right w:val="none" w:sz="0" w:space="0" w:color="auto"/>
      </w:divBdr>
    </w:div>
    <w:div w:id="1599023507">
      <w:bodyDiv w:val="1"/>
      <w:marLeft w:val="0"/>
      <w:marRight w:val="0"/>
      <w:marTop w:val="0"/>
      <w:marBottom w:val="0"/>
      <w:divBdr>
        <w:top w:val="none" w:sz="0" w:space="0" w:color="auto"/>
        <w:left w:val="none" w:sz="0" w:space="0" w:color="auto"/>
        <w:bottom w:val="none" w:sz="0" w:space="0" w:color="auto"/>
        <w:right w:val="none" w:sz="0" w:space="0" w:color="auto"/>
      </w:divBdr>
    </w:div>
    <w:div w:id="1631327399">
      <w:bodyDiv w:val="1"/>
      <w:marLeft w:val="0"/>
      <w:marRight w:val="0"/>
      <w:marTop w:val="0"/>
      <w:marBottom w:val="0"/>
      <w:divBdr>
        <w:top w:val="none" w:sz="0" w:space="0" w:color="auto"/>
        <w:left w:val="none" w:sz="0" w:space="0" w:color="auto"/>
        <w:bottom w:val="none" w:sz="0" w:space="0" w:color="auto"/>
        <w:right w:val="none" w:sz="0" w:space="0" w:color="auto"/>
      </w:divBdr>
    </w:div>
    <w:div w:id="17022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ogbeb06@gmail.com"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Ogbeb06@gmail.com" TargetMode="Externa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OGBEBOR NICHOLAS</dc:creator>
  <cp:lastModifiedBy>Administrator</cp:lastModifiedBy>
  <cp:revision>6</cp:revision>
  <cp:lastPrinted>2013-11-25T08:30:00Z</cp:lastPrinted>
  <dcterms:created xsi:type="dcterms:W3CDTF">2013-11-24T15:00:00Z</dcterms:created>
  <dcterms:modified xsi:type="dcterms:W3CDTF">2013-11-25T08:39:00Z</dcterms:modified>
</cp:coreProperties>
</file>