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482" w:rsidRDefault="00F91EB8" w:rsidP="003C5314">
      <w:pPr>
        <w:spacing w:after="0" w:line="240" w:lineRule="auto"/>
        <w:jc w:val="center"/>
        <w:rPr>
          <w:rFonts w:ascii="Times New Roman" w:hAnsi="Times New Roman" w:cs="Times New Roman"/>
          <w:b/>
          <w:sz w:val="20"/>
          <w:szCs w:val="20"/>
          <w:lang w:eastAsia="zh-CN"/>
        </w:rPr>
      </w:pPr>
      <w:r w:rsidRPr="003C5314">
        <w:rPr>
          <w:rFonts w:ascii="Times New Roman" w:hAnsi="Times New Roman" w:cs="Times New Roman"/>
          <w:b/>
          <w:sz w:val="20"/>
          <w:szCs w:val="20"/>
        </w:rPr>
        <w:t xml:space="preserve">Prevalence of </w:t>
      </w:r>
      <w:proofErr w:type="spellStart"/>
      <w:r w:rsidRPr="003C5314">
        <w:rPr>
          <w:rFonts w:ascii="Times New Roman" w:hAnsi="Times New Roman" w:cs="Times New Roman"/>
          <w:b/>
          <w:i/>
          <w:sz w:val="20"/>
          <w:szCs w:val="20"/>
        </w:rPr>
        <w:t>Mycoplasma</w:t>
      </w:r>
      <w:proofErr w:type="spellEnd"/>
      <w:r w:rsidRPr="003C5314">
        <w:rPr>
          <w:rFonts w:ascii="Times New Roman" w:hAnsi="Times New Roman" w:cs="Times New Roman"/>
          <w:b/>
          <w:i/>
          <w:sz w:val="20"/>
          <w:szCs w:val="20"/>
        </w:rPr>
        <w:t xml:space="preserve"> </w:t>
      </w:r>
      <w:r w:rsidR="00445EFB" w:rsidRPr="003C5314">
        <w:rPr>
          <w:rFonts w:ascii="Times New Roman" w:hAnsi="Times New Roman" w:cs="Times New Roman"/>
          <w:b/>
          <w:sz w:val="20"/>
          <w:szCs w:val="20"/>
        </w:rPr>
        <w:t>species in U</w:t>
      </w:r>
      <w:r w:rsidRPr="003C5314">
        <w:rPr>
          <w:rFonts w:ascii="Times New Roman" w:hAnsi="Times New Roman" w:cs="Times New Roman"/>
          <w:b/>
          <w:sz w:val="20"/>
          <w:szCs w:val="20"/>
        </w:rPr>
        <w:t>rin</w:t>
      </w:r>
      <w:r w:rsidR="00445EFB" w:rsidRPr="003C5314">
        <w:rPr>
          <w:rFonts w:ascii="Times New Roman" w:hAnsi="Times New Roman" w:cs="Times New Roman"/>
          <w:b/>
          <w:sz w:val="20"/>
          <w:szCs w:val="20"/>
        </w:rPr>
        <w:t>e Samples Collected from F</w:t>
      </w:r>
      <w:r w:rsidR="000C68D4" w:rsidRPr="003C5314">
        <w:rPr>
          <w:rFonts w:ascii="Times New Roman" w:hAnsi="Times New Roman" w:cs="Times New Roman"/>
          <w:b/>
          <w:sz w:val="20"/>
          <w:szCs w:val="20"/>
        </w:rPr>
        <w:t>emale</w:t>
      </w:r>
      <w:r w:rsidR="00445EFB" w:rsidRPr="003C5314">
        <w:rPr>
          <w:rFonts w:ascii="Times New Roman" w:hAnsi="Times New Roman" w:cs="Times New Roman"/>
          <w:b/>
          <w:sz w:val="20"/>
          <w:szCs w:val="20"/>
        </w:rPr>
        <w:t xml:space="preserve"> P</w:t>
      </w:r>
      <w:r w:rsidR="000C68D4" w:rsidRPr="003C5314">
        <w:rPr>
          <w:rFonts w:ascii="Times New Roman" w:hAnsi="Times New Roman" w:cs="Times New Roman"/>
          <w:b/>
          <w:sz w:val="20"/>
          <w:szCs w:val="20"/>
        </w:rPr>
        <w:t>atients</w:t>
      </w:r>
      <w:r w:rsidRPr="003C5314">
        <w:rPr>
          <w:rFonts w:ascii="Times New Roman" w:hAnsi="Times New Roman" w:cs="Times New Roman"/>
          <w:b/>
          <w:sz w:val="20"/>
          <w:szCs w:val="20"/>
        </w:rPr>
        <w:t xml:space="preserve"> attending University of Abuja Teaching Hospital, </w:t>
      </w:r>
      <w:proofErr w:type="spellStart"/>
      <w:r w:rsidRPr="003C5314">
        <w:rPr>
          <w:rFonts w:ascii="Times New Roman" w:hAnsi="Times New Roman" w:cs="Times New Roman"/>
          <w:b/>
          <w:sz w:val="20"/>
          <w:szCs w:val="20"/>
        </w:rPr>
        <w:t>Gwagwalada</w:t>
      </w:r>
      <w:proofErr w:type="spellEnd"/>
      <w:r w:rsidRPr="003C5314">
        <w:rPr>
          <w:rFonts w:ascii="Times New Roman" w:hAnsi="Times New Roman" w:cs="Times New Roman"/>
          <w:b/>
          <w:sz w:val="20"/>
          <w:szCs w:val="20"/>
        </w:rPr>
        <w:t>, FCT-Nigeria</w:t>
      </w:r>
    </w:p>
    <w:p w:rsidR="003C5314" w:rsidRPr="003C5314" w:rsidRDefault="003C5314" w:rsidP="003C5314">
      <w:pPr>
        <w:spacing w:after="0" w:line="240" w:lineRule="auto"/>
        <w:jc w:val="center"/>
        <w:rPr>
          <w:rFonts w:ascii="Times New Roman" w:hAnsi="Times New Roman" w:cs="Times New Roman"/>
          <w:b/>
          <w:sz w:val="20"/>
          <w:szCs w:val="20"/>
          <w:lang w:eastAsia="zh-CN"/>
        </w:rPr>
      </w:pPr>
    </w:p>
    <w:p w:rsidR="00F24ED8" w:rsidRDefault="00F726AD" w:rsidP="003C5314">
      <w:pPr>
        <w:spacing w:after="0" w:line="240" w:lineRule="auto"/>
        <w:jc w:val="center"/>
        <w:rPr>
          <w:rFonts w:ascii="Times New Roman" w:hAnsi="Times New Roman" w:cs="Times New Roman"/>
          <w:sz w:val="20"/>
          <w:szCs w:val="20"/>
          <w:lang w:eastAsia="zh-CN"/>
        </w:rPr>
      </w:pPr>
      <w:proofErr w:type="spellStart"/>
      <w:r w:rsidRPr="003C5314">
        <w:rPr>
          <w:rFonts w:ascii="Times New Roman" w:hAnsi="Times New Roman" w:cs="Times New Roman"/>
          <w:sz w:val="20"/>
          <w:szCs w:val="20"/>
        </w:rPr>
        <w:t>Ugoh</w:t>
      </w:r>
      <w:proofErr w:type="spellEnd"/>
      <w:r w:rsidRPr="003C5314">
        <w:rPr>
          <w:rFonts w:ascii="Times New Roman" w:hAnsi="Times New Roman" w:cs="Times New Roman"/>
          <w:sz w:val="20"/>
          <w:szCs w:val="20"/>
        </w:rPr>
        <w:t xml:space="preserve">, </w:t>
      </w:r>
      <w:proofErr w:type="spellStart"/>
      <w:r w:rsidRPr="003C5314">
        <w:rPr>
          <w:rFonts w:ascii="Times New Roman" w:hAnsi="Times New Roman" w:cs="Times New Roman"/>
          <w:sz w:val="20"/>
          <w:szCs w:val="20"/>
        </w:rPr>
        <w:t>Sylvanus</w:t>
      </w:r>
      <w:proofErr w:type="spellEnd"/>
      <w:r w:rsidRPr="003C5314">
        <w:rPr>
          <w:rFonts w:ascii="Times New Roman" w:hAnsi="Times New Roman" w:cs="Times New Roman"/>
          <w:sz w:val="20"/>
          <w:szCs w:val="20"/>
        </w:rPr>
        <w:t xml:space="preserve"> C.</w:t>
      </w:r>
      <w:r w:rsidR="00F91EB8" w:rsidRPr="003C5314">
        <w:rPr>
          <w:rFonts w:ascii="Times New Roman" w:hAnsi="Times New Roman" w:cs="Times New Roman"/>
          <w:sz w:val="20"/>
          <w:szCs w:val="20"/>
        </w:rPr>
        <w:t>,</w:t>
      </w:r>
      <w:r w:rsidR="0074498B" w:rsidRPr="003C5314">
        <w:rPr>
          <w:rFonts w:ascii="Times New Roman" w:hAnsi="Times New Roman" w:cs="Times New Roman"/>
          <w:sz w:val="20"/>
          <w:szCs w:val="20"/>
        </w:rPr>
        <w:t xml:space="preserve"> </w:t>
      </w:r>
      <w:proofErr w:type="spellStart"/>
      <w:r w:rsidR="0074498B" w:rsidRPr="003C5314">
        <w:rPr>
          <w:rFonts w:ascii="Times New Roman" w:hAnsi="Times New Roman" w:cs="Times New Roman"/>
          <w:sz w:val="20"/>
          <w:szCs w:val="20"/>
        </w:rPr>
        <w:t>Nneji</w:t>
      </w:r>
      <w:proofErr w:type="spellEnd"/>
      <w:r w:rsidR="0074498B" w:rsidRPr="003C5314">
        <w:rPr>
          <w:rFonts w:ascii="Times New Roman" w:hAnsi="Times New Roman" w:cs="Times New Roman"/>
          <w:sz w:val="20"/>
          <w:szCs w:val="20"/>
        </w:rPr>
        <w:t xml:space="preserve">, </w:t>
      </w:r>
      <w:proofErr w:type="spellStart"/>
      <w:r w:rsidR="0074498B" w:rsidRPr="003C5314">
        <w:rPr>
          <w:rFonts w:ascii="Times New Roman" w:hAnsi="Times New Roman" w:cs="Times New Roman"/>
          <w:sz w:val="20"/>
          <w:szCs w:val="20"/>
        </w:rPr>
        <w:t>Lotanna</w:t>
      </w:r>
      <w:proofErr w:type="spellEnd"/>
      <w:r w:rsidR="0074498B" w:rsidRPr="003C5314">
        <w:rPr>
          <w:rFonts w:ascii="Times New Roman" w:hAnsi="Times New Roman" w:cs="Times New Roman"/>
          <w:sz w:val="20"/>
          <w:szCs w:val="20"/>
        </w:rPr>
        <w:t xml:space="preserve"> </w:t>
      </w:r>
      <w:r w:rsidR="00F24ED8" w:rsidRPr="003C5314">
        <w:rPr>
          <w:rFonts w:ascii="Times New Roman" w:hAnsi="Times New Roman" w:cs="Times New Roman"/>
          <w:sz w:val="20"/>
          <w:szCs w:val="20"/>
        </w:rPr>
        <w:t>M</w:t>
      </w:r>
      <w:r w:rsidR="0074498B" w:rsidRPr="003C5314">
        <w:rPr>
          <w:rFonts w:ascii="Times New Roman" w:hAnsi="Times New Roman" w:cs="Times New Roman"/>
          <w:sz w:val="20"/>
          <w:szCs w:val="20"/>
        </w:rPr>
        <w:t>icah</w:t>
      </w:r>
      <w:r w:rsidR="00F91EB8" w:rsidRPr="003C5314">
        <w:rPr>
          <w:rFonts w:ascii="Times New Roman" w:hAnsi="Times New Roman" w:cs="Times New Roman"/>
          <w:sz w:val="20"/>
          <w:szCs w:val="20"/>
        </w:rPr>
        <w:t xml:space="preserve"> and </w:t>
      </w:r>
      <w:r w:rsidR="00325D18" w:rsidRPr="003C5314">
        <w:rPr>
          <w:rFonts w:ascii="Times New Roman" w:hAnsi="Times New Roman" w:cs="Times New Roman"/>
          <w:sz w:val="20"/>
          <w:szCs w:val="20"/>
        </w:rPr>
        <w:t xml:space="preserve">Samuel, </w:t>
      </w:r>
      <w:proofErr w:type="spellStart"/>
      <w:r w:rsidR="00325D18" w:rsidRPr="003C5314">
        <w:rPr>
          <w:rFonts w:ascii="Times New Roman" w:hAnsi="Times New Roman" w:cs="Times New Roman"/>
          <w:sz w:val="20"/>
          <w:szCs w:val="20"/>
        </w:rPr>
        <w:t>Sussan</w:t>
      </w:r>
      <w:proofErr w:type="spellEnd"/>
    </w:p>
    <w:p w:rsidR="003C5314" w:rsidRPr="003C5314" w:rsidRDefault="003C5314" w:rsidP="003C5314">
      <w:pPr>
        <w:spacing w:after="0" w:line="240" w:lineRule="auto"/>
        <w:jc w:val="center"/>
        <w:rPr>
          <w:rFonts w:ascii="Times New Roman" w:hAnsi="Times New Roman" w:cs="Times New Roman"/>
          <w:sz w:val="20"/>
          <w:szCs w:val="20"/>
          <w:lang w:eastAsia="zh-CN"/>
        </w:rPr>
      </w:pPr>
    </w:p>
    <w:p w:rsidR="00F24ED8" w:rsidRPr="003C5314" w:rsidRDefault="00F24ED8" w:rsidP="003C5314">
      <w:pPr>
        <w:spacing w:after="0" w:line="240" w:lineRule="auto"/>
        <w:jc w:val="center"/>
        <w:rPr>
          <w:rFonts w:ascii="Times New Roman" w:hAnsi="Times New Roman" w:cs="Times New Roman"/>
          <w:sz w:val="20"/>
          <w:szCs w:val="20"/>
        </w:rPr>
      </w:pPr>
      <w:r w:rsidRPr="003C5314">
        <w:rPr>
          <w:rFonts w:ascii="Times New Roman" w:hAnsi="Times New Roman" w:cs="Times New Roman"/>
          <w:sz w:val="20"/>
          <w:szCs w:val="20"/>
        </w:rPr>
        <w:t>Department of Biological Sciences, University of Abuja, PMB 117, Nigeria</w:t>
      </w:r>
    </w:p>
    <w:p w:rsidR="00D111BF" w:rsidRDefault="00E32B3E" w:rsidP="003C5314">
      <w:pPr>
        <w:spacing w:after="0" w:line="240" w:lineRule="auto"/>
        <w:jc w:val="center"/>
        <w:rPr>
          <w:rFonts w:ascii="Times New Roman" w:hAnsi="Times New Roman" w:cs="Times New Roman"/>
          <w:sz w:val="20"/>
          <w:szCs w:val="20"/>
          <w:lang w:eastAsia="zh-CN"/>
        </w:rPr>
      </w:pPr>
      <w:hyperlink r:id="rId8" w:history="1">
        <w:r w:rsidR="00F24ED8" w:rsidRPr="003C5314">
          <w:rPr>
            <w:rStyle w:val="Hyperlink"/>
            <w:rFonts w:ascii="Times New Roman" w:hAnsi="Times New Roman" w:cs="Times New Roman"/>
            <w:color w:val="auto"/>
            <w:sz w:val="20"/>
            <w:szCs w:val="20"/>
            <w:u w:val="none"/>
          </w:rPr>
          <w:t>sylvaugoh@hotmail.com</w:t>
        </w:r>
      </w:hyperlink>
      <w:r w:rsidR="00F24ED8" w:rsidRPr="003C5314">
        <w:rPr>
          <w:rFonts w:ascii="Times New Roman" w:hAnsi="Times New Roman" w:cs="Times New Roman"/>
          <w:sz w:val="20"/>
          <w:szCs w:val="20"/>
        </w:rPr>
        <w:t xml:space="preserve">, </w:t>
      </w:r>
      <w:hyperlink r:id="rId9" w:history="1">
        <w:r w:rsidR="003C5314" w:rsidRPr="003234B3">
          <w:rPr>
            <w:rStyle w:val="Hyperlink"/>
            <w:rFonts w:ascii="Times New Roman" w:hAnsi="Times New Roman" w:cs="Times New Roman"/>
            <w:sz w:val="20"/>
            <w:szCs w:val="20"/>
          </w:rPr>
          <w:t>lotannanneji@gmail.com</w:t>
        </w:r>
      </w:hyperlink>
    </w:p>
    <w:p w:rsidR="003C5314" w:rsidRPr="003C5314" w:rsidRDefault="003C5314" w:rsidP="003C5314">
      <w:pPr>
        <w:spacing w:after="0" w:line="240" w:lineRule="auto"/>
        <w:jc w:val="center"/>
        <w:rPr>
          <w:rFonts w:ascii="Times New Roman" w:hAnsi="Times New Roman" w:cs="Times New Roman"/>
          <w:sz w:val="20"/>
          <w:szCs w:val="20"/>
          <w:lang w:eastAsia="zh-CN"/>
        </w:rPr>
      </w:pPr>
    </w:p>
    <w:p w:rsidR="00987A80" w:rsidRPr="003C5314" w:rsidRDefault="002B5E03" w:rsidP="003C5314">
      <w:pPr>
        <w:spacing w:after="0" w:line="240" w:lineRule="auto"/>
        <w:jc w:val="both"/>
        <w:rPr>
          <w:rFonts w:ascii="Times New Roman" w:hAnsi="Times New Roman" w:cs="Times New Roman"/>
          <w:sz w:val="20"/>
          <w:szCs w:val="20"/>
        </w:rPr>
      </w:pPr>
      <w:r w:rsidRPr="003C5314">
        <w:rPr>
          <w:rFonts w:ascii="Times New Roman" w:hAnsi="Times New Roman" w:cs="Times New Roman"/>
          <w:b/>
          <w:sz w:val="20"/>
          <w:szCs w:val="20"/>
        </w:rPr>
        <w:t>Abstract</w:t>
      </w:r>
      <w:r w:rsidR="003C5314">
        <w:rPr>
          <w:rFonts w:ascii="Times New Roman" w:hAnsi="Times New Roman" w:cs="Times New Roman" w:hint="eastAsia"/>
          <w:b/>
          <w:sz w:val="20"/>
          <w:szCs w:val="20"/>
          <w:lang w:eastAsia="zh-CN"/>
        </w:rPr>
        <w:t xml:space="preserve">: </w:t>
      </w:r>
      <w:r w:rsidR="00987A80" w:rsidRPr="003C5314">
        <w:rPr>
          <w:rFonts w:ascii="Times New Roman" w:hAnsi="Times New Roman" w:cs="Times New Roman"/>
          <w:color w:val="000000"/>
          <w:sz w:val="20"/>
          <w:szCs w:val="20"/>
          <w:shd w:val="clear" w:color="auto" w:fill="FFFFFF"/>
        </w:rPr>
        <w:t xml:space="preserve">Prevalence </w:t>
      </w:r>
      <w:r w:rsidR="00F24ED8" w:rsidRPr="003C5314">
        <w:rPr>
          <w:rFonts w:ascii="Times New Roman" w:hAnsi="Times New Roman" w:cs="Times New Roman"/>
          <w:color w:val="000000"/>
          <w:sz w:val="20"/>
          <w:szCs w:val="20"/>
          <w:shd w:val="clear" w:color="auto" w:fill="FFFFFF"/>
        </w:rPr>
        <w:t xml:space="preserve">of </w:t>
      </w:r>
      <w:proofErr w:type="spellStart"/>
      <w:r w:rsidR="00F24ED8" w:rsidRPr="003C5314">
        <w:rPr>
          <w:rFonts w:ascii="Times New Roman" w:hAnsi="Times New Roman" w:cs="Times New Roman"/>
          <w:i/>
          <w:color w:val="000000"/>
          <w:sz w:val="20"/>
          <w:szCs w:val="20"/>
          <w:shd w:val="clear" w:color="auto" w:fill="FFFFFF"/>
        </w:rPr>
        <w:t>Mycoplasma</w:t>
      </w:r>
      <w:proofErr w:type="spellEnd"/>
      <w:r w:rsidR="00F24ED8" w:rsidRPr="003C5314">
        <w:rPr>
          <w:rFonts w:ascii="Times New Roman" w:hAnsi="Times New Roman" w:cs="Times New Roman"/>
          <w:i/>
          <w:color w:val="000000"/>
          <w:sz w:val="20"/>
          <w:szCs w:val="20"/>
          <w:shd w:val="clear" w:color="auto" w:fill="FFFFFF"/>
        </w:rPr>
        <w:t xml:space="preserve"> </w:t>
      </w:r>
      <w:r w:rsidR="00987A80" w:rsidRPr="003C5314">
        <w:rPr>
          <w:rFonts w:ascii="Times New Roman" w:hAnsi="Times New Roman" w:cs="Times New Roman"/>
          <w:color w:val="000000"/>
          <w:sz w:val="20"/>
          <w:szCs w:val="20"/>
          <w:shd w:val="clear" w:color="auto" w:fill="FFFFFF"/>
        </w:rPr>
        <w:t xml:space="preserve">species among </w:t>
      </w:r>
      <w:r w:rsidR="00F24ED8" w:rsidRPr="003C5314">
        <w:rPr>
          <w:rFonts w:ascii="Times New Roman" w:hAnsi="Times New Roman" w:cs="Times New Roman"/>
          <w:color w:val="000000"/>
          <w:sz w:val="20"/>
          <w:szCs w:val="20"/>
          <w:shd w:val="clear" w:color="auto" w:fill="FFFFFF"/>
        </w:rPr>
        <w:t>female</w:t>
      </w:r>
      <w:r w:rsidR="00987A80" w:rsidRPr="003C5314">
        <w:rPr>
          <w:rFonts w:ascii="Times New Roman" w:hAnsi="Times New Roman" w:cs="Times New Roman"/>
          <w:color w:val="000000"/>
          <w:sz w:val="20"/>
          <w:szCs w:val="20"/>
          <w:shd w:val="clear" w:color="auto" w:fill="FFFFFF"/>
          <w:lang w:val="en-GB"/>
        </w:rPr>
        <w:t xml:space="preserve"> patients </w:t>
      </w:r>
      <w:r w:rsidR="00F24ED8" w:rsidRPr="003C5314">
        <w:rPr>
          <w:rFonts w:ascii="Times New Roman" w:hAnsi="Times New Roman" w:cs="Times New Roman"/>
          <w:color w:val="000000"/>
          <w:sz w:val="20"/>
          <w:szCs w:val="20"/>
          <w:shd w:val="clear" w:color="auto" w:fill="FFFFFF"/>
        </w:rPr>
        <w:t xml:space="preserve">attending University of Abuja Teaching Hospital, </w:t>
      </w:r>
      <w:proofErr w:type="spellStart"/>
      <w:r w:rsidR="00F24ED8" w:rsidRPr="003C5314">
        <w:rPr>
          <w:rFonts w:ascii="Times New Roman" w:hAnsi="Times New Roman" w:cs="Times New Roman"/>
          <w:color w:val="000000"/>
          <w:sz w:val="20"/>
          <w:szCs w:val="20"/>
          <w:shd w:val="clear" w:color="auto" w:fill="FFFFFF"/>
        </w:rPr>
        <w:t>Gwagwalada</w:t>
      </w:r>
      <w:proofErr w:type="spellEnd"/>
      <w:r w:rsidR="00F102BF" w:rsidRPr="003C5314">
        <w:rPr>
          <w:rFonts w:ascii="Times New Roman" w:hAnsi="Times New Roman" w:cs="Times New Roman"/>
          <w:color w:val="000000"/>
          <w:sz w:val="20"/>
          <w:szCs w:val="20"/>
          <w:shd w:val="clear" w:color="auto" w:fill="FFFFFF"/>
        </w:rPr>
        <w:t xml:space="preserve">-Abuja was conducted. A total of </w:t>
      </w:r>
      <w:r w:rsidR="00987A80" w:rsidRPr="003C5314">
        <w:rPr>
          <w:rFonts w:ascii="Times New Roman" w:hAnsi="Times New Roman" w:cs="Times New Roman"/>
          <w:color w:val="000000"/>
          <w:sz w:val="20"/>
          <w:szCs w:val="20"/>
          <w:shd w:val="clear" w:color="auto" w:fill="FFFFFF"/>
        </w:rPr>
        <w:t>one hundred</w:t>
      </w:r>
      <w:r w:rsidR="003E3482" w:rsidRPr="003C5314">
        <w:rPr>
          <w:rFonts w:ascii="Times New Roman" w:hAnsi="Times New Roman" w:cs="Times New Roman"/>
          <w:color w:val="000000"/>
          <w:sz w:val="20"/>
          <w:szCs w:val="20"/>
          <w:shd w:val="clear" w:color="auto" w:fill="FFFFFF"/>
        </w:rPr>
        <w:t xml:space="preserve"> urine samples were collected from females</w:t>
      </w:r>
      <w:r w:rsidR="00F102BF" w:rsidRPr="003C5314">
        <w:rPr>
          <w:rFonts w:ascii="Times New Roman" w:hAnsi="Times New Roman" w:cs="Times New Roman"/>
          <w:color w:val="000000"/>
          <w:sz w:val="20"/>
          <w:szCs w:val="20"/>
          <w:shd w:val="clear" w:color="auto" w:fill="FFFFFF"/>
        </w:rPr>
        <w:t xml:space="preserve"> aged</w:t>
      </w:r>
      <w:r w:rsidR="00D82F7C" w:rsidRPr="003C5314">
        <w:rPr>
          <w:rFonts w:ascii="Times New Roman" w:hAnsi="Times New Roman" w:cs="Times New Roman"/>
          <w:color w:val="000000"/>
          <w:sz w:val="20"/>
          <w:szCs w:val="20"/>
          <w:shd w:val="clear" w:color="auto" w:fill="FFFFFF"/>
        </w:rPr>
        <w:t xml:space="preserve"> 15-40 years</w:t>
      </w:r>
      <w:r w:rsidR="00F24ED8" w:rsidRPr="003C5314">
        <w:rPr>
          <w:rFonts w:ascii="Times New Roman" w:hAnsi="Times New Roman" w:cs="Times New Roman"/>
          <w:color w:val="000000"/>
          <w:sz w:val="20"/>
          <w:szCs w:val="20"/>
          <w:shd w:val="clear" w:color="auto" w:fill="FFFFFF"/>
        </w:rPr>
        <w:t>.</w:t>
      </w:r>
      <w:r w:rsidR="00B155CD" w:rsidRPr="003C5314">
        <w:rPr>
          <w:rFonts w:ascii="Times New Roman" w:hAnsi="Times New Roman" w:cs="Times New Roman"/>
          <w:color w:val="000000"/>
          <w:sz w:val="20"/>
          <w:szCs w:val="20"/>
          <w:shd w:val="clear" w:color="auto" w:fill="FFFFFF"/>
        </w:rPr>
        <w:t xml:space="preserve"> </w:t>
      </w:r>
      <w:r w:rsidR="00F102BF" w:rsidRPr="003C5314">
        <w:rPr>
          <w:rFonts w:ascii="Times New Roman" w:hAnsi="Times New Roman" w:cs="Times New Roman"/>
          <w:color w:val="000000" w:themeColor="text1"/>
          <w:sz w:val="20"/>
          <w:szCs w:val="20"/>
        </w:rPr>
        <w:t>0.5 ml of each urine sample was poured into a universal bottle</w:t>
      </w:r>
      <w:r w:rsidR="0074498B" w:rsidRPr="003C5314">
        <w:rPr>
          <w:rFonts w:ascii="Times New Roman" w:hAnsi="Times New Roman" w:cs="Times New Roman"/>
          <w:color w:val="000000" w:themeColor="text1"/>
          <w:sz w:val="20"/>
          <w:szCs w:val="20"/>
        </w:rPr>
        <w:t xml:space="preserve"> containing 5</w:t>
      </w:r>
      <w:r w:rsidR="00F102BF" w:rsidRPr="003C5314">
        <w:rPr>
          <w:rFonts w:ascii="Times New Roman" w:hAnsi="Times New Roman" w:cs="Times New Roman"/>
          <w:color w:val="000000" w:themeColor="text1"/>
          <w:sz w:val="20"/>
          <w:szCs w:val="20"/>
        </w:rPr>
        <w:t xml:space="preserve"> </w:t>
      </w:r>
      <w:r w:rsidR="0074498B" w:rsidRPr="003C5314">
        <w:rPr>
          <w:rFonts w:ascii="Times New Roman" w:hAnsi="Times New Roman" w:cs="Times New Roman"/>
          <w:color w:val="000000" w:themeColor="text1"/>
          <w:sz w:val="20"/>
          <w:szCs w:val="20"/>
        </w:rPr>
        <w:t xml:space="preserve">ml of freshly </w:t>
      </w:r>
      <w:r w:rsidR="00F102BF" w:rsidRPr="003C5314">
        <w:rPr>
          <w:rFonts w:ascii="Times New Roman" w:hAnsi="Times New Roman" w:cs="Times New Roman"/>
          <w:color w:val="000000" w:themeColor="text1"/>
          <w:sz w:val="20"/>
          <w:szCs w:val="20"/>
        </w:rPr>
        <w:t>prepared Brain- Heart I</w:t>
      </w:r>
      <w:r w:rsidR="0074498B" w:rsidRPr="003C5314">
        <w:rPr>
          <w:rFonts w:ascii="Times New Roman" w:hAnsi="Times New Roman" w:cs="Times New Roman"/>
          <w:color w:val="000000" w:themeColor="text1"/>
          <w:sz w:val="20"/>
          <w:szCs w:val="20"/>
        </w:rPr>
        <w:t>nfusion bro</w:t>
      </w:r>
      <w:r w:rsidR="00987A80" w:rsidRPr="003C5314">
        <w:rPr>
          <w:rFonts w:ascii="Times New Roman" w:hAnsi="Times New Roman" w:cs="Times New Roman"/>
          <w:color w:val="000000" w:themeColor="text1"/>
          <w:sz w:val="20"/>
          <w:szCs w:val="20"/>
        </w:rPr>
        <w:t xml:space="preserve">th and seeded with </w:t>
      </w:r>
      <w:r w:rsidR="0074498B" w:rsidRPr="003C5314">
        <w:rPr>
          <w:rFonts w:ascii="Times New Roman" w:hAnsi="Times New Roman" w:cs="Times New Roman"/>
          <w:color w:val="000000" w:themeColor="text1"/>
          <w:sz w:val="20"/>
          <w:szCs w:val="20"/>
        </w:rPr>
        <w:t>1</w:t>
      </w:r>
      <w:r w:rsidR="00F102BF" w:rsidRPr="003C5314">
        <w:rPr>
          <w:rFonts w:ascii="Times New Roman" w:hAnsi="Times New Roman" w:cs="Times New Roman"/>
          <w:color w:val="000000" w:themeColor="text1"/>
          <w:sz w:val="20"/>
          <w:szCs w:val="20"/>
        </w:rPr>
        <w:t xml:space="preserve"> ml suspension of sterilized</w:t>
      </w:r>
      <w:r w:rsidR="0074498B" w:rsidRPr="003C5314">
        <w:rPr>
          <w:rFonts w:ascii="Times New Roman" w:hAnsi="Times New Roman" w:cs="Times New Roman"/>
          <w:color w:val="000000" w:themeColor="text1"/>
          <w:sz w:val="20"/>
          <w:szCs w:val="20"/>
        </w:rPr>
        <w:t xml:space="preserve"> yeast, 1</w:t>
      </w:r>
      <w:r w:rsidR="00F102BF" w:rsidRPr="003C5314">
        <w:rPr>
          <w:rFonts w:ascii="Times New Roman" w:hAnsi="Times New Roman" w:cs="Times New Roman"/>
          <w:color w:val="000000" w:themeColor="text1"/>
          <w:sz w:val="20"/>
          <w:szCs w:val="20"/>
        </w:rPr>
        <w:t xml:space="preserve"> </w:t>
      </w:r>
      <w:r w:rsidR="0074498B" w:rsidRPr="003C5314">
        <w:rPr>
          <w:rFonts w:ascii="Times New Roman" w:hAnsi="Times New Roman" w:cs="Times New Roman"/>
          <w:color w:val="000000" w:themeColor="text1"/>
          <w:sz w:val="20"/>
          <w:szCs w:val="20"/>
        </w:rPr>
        <w:t>ml</w:t>
      </w:r>
      <w:r w:rsidR="00F102BF" w:rsidRPr="003C5314">
        <w:rPr>
          <w:rFonts w:ascii="Times New Roman" w:hAnsi="Times New Roman" w:cs="Times New Roman"/>
          <w:color w:val="000000" w:themeColor="text1"/>
          <w:sz w:val="20"/>
          <w:szCs w:val="20"/>
        </w:rPr>
        <w:t xml:space="preserve"> suspension</w:t>
      </w:r>
      <w:r w:rsidR="0074498B" w:rsidRPr="003C5314">
        <w:rPr>
          <w:rFonts w:ascii="Times New Roman" w:hAnsi="Times New Roman" w:cs="Times New Roman"/>
          <w:color w:val="000000" w:themeColor="text1"/>
          <w:sz w:val="20"/>
          <w:szCs w:val="20"/>
        </w:rPr>
        <w:t xml:space="preserve"> of penicillin, 5</w:t>
      </w:r>
      <w:r w:rsidR="00F102BF" w:rsidRPr="003C5314">
        <w:rPr>
          <w:rFonts w:ascii="Times New Roman" w:hAnsi="Times New Roman" w:cs="Times New Roman"/>
          <w:color w:val="000000" w:themeColor="text1"/>
          <w:sz w:val="20"/>
          <w:szCs w:val="20"/>
        </w:rPr>
        <w:t xml:space="preserve"> </w:t>
      </w:r>
      <w:r w:rsidR="0074498B" w:rsidRPr="003C5314">
        <w:rPr>
          <w:rFonts w:ascii="Times New Roman" w:hAnsi="Times New Roman" w:cs="Times New Roman"/>
          <w:color w:val="000000" w:themeColor="text1"/>
          <w:sz w:val="20"/>
          <w:szCs w:val="20"/>
        </w:rPr>
        <w:t>ml of phenol red and 5</w:t>
      </w:r>
      <w:r w:rsidR="00F102BF" w:rsidRPr="003C5314">
        <w:rPr>
          <w:rFonts w:ascii="Times New Roman" w:hAnsi="Times New Roman" w:cs="Times New Roman"/>
          <w:color w:val="000000" w:themeColor="text1"/>
          <w:sz w:val="20"/>
          <w:szCs w:val="20"/>
        </w:rPr>
        <w:t xml:space="preserve"> </w:t>
      </w:r>
      <w:r w:rsidR="0074498B" w:rsidRPr="003C5314">
        <w:rPr>
          <w:rFonts w:ascii="Times New Roman" w:hAnsi="Times New Roman" w:cs="Times New Roman"/>
          <w:color w:val="000000" w:themeColor="text1"/>
          <w:sz w:val="20"/>
          <w:szCs w:val="20"/>
        </w:rPr>
        <w:t xml:space="preserve">ml of L-argentine and </w:t>
      </w:r>
      <w:r w:rsidR="00987A80" w:rsidRPr="003C5314">
        <w:rPr>
          <w:rFonts w:ascii="Times New Roman" w:hAnsi="Times New Roman" w:cs="Times New Roman"/>
          <w:color w:val="000000" w:themeColor="text1"/>
          <w:sz w:val="20"/>
          <w:szCs w:val="20"/>
        </w:rPr>
        <w:t>was</w:t>
      </w:r>
      <w:r w:rsidR="00F102BF" w:rsidRPr="003C5314">
        <w:rPr>
          <w:rFonts w:ascii="Times New Roman" w:hAnsi="Times New Roman" w:cs="Times New Roman"/>
          <w:color w:val="000000" w:themeColor="text1"/>
          <w:sz w:val="20"/>
          <w:szCs w:val="20"/>
        </w:rPr>
        <w:t xml:space="preserve"> </w:t>
      </w:r>
      <w:r w:rsidR="0074498B" w:rsidRPr="003C5314">
        <w:rPr>
          <w:rFonts w:ascii="Times New Roman" w:hAnsi="Times New Roman" w:cs="Times New Roman"/>
          <w:color w:val="000000" w:themeColor="text1"/>
          <w:sz w:val="20"/>
          <w:szCs w:val="20"/>
        </w:rPr>
        <w:t>incubated at 37</w:t>
      </w:r>
      <w:r w:rsidR="0074498B" w:rsidRPr="003C5314">
        <w:rPr>
          <w:rFonts w:ascii="Times New Roman" w:hAnsi="Times New Roman" w:cs="Times New Roman"/>
          <w:color w:val="000000" w:themeColor="text1"/>
          <w:sz w:val="20"/>
          <w:szCs w:val="20"/>
          <w:vertAlign w:val="superscript"/>
        </w:rPr>
        <w:t>o</w:t>
      </w:r>
      <w:r w:rsidR="0074498B" w:rsidRPr="003C5314">
        <w:rPr>
          <w:rFonts w:ascii="Times New Roman" w:hAnsi="Times New Roman" w:cs="Times New Roman"/>
          <w:color w:val="000000" w:themeColor="text1"/>
          <w:sz w:val="20"/>
          <w:szCs w:val="20"/>
        </w:rPr>
        <w:t>C for 24 hours. Furthermore, 0.3</w:t>
      </w:r>
      <w:r w:rsidR="00F102BF" w:rsidRPr="003C5314">
        <w:rPr>
          <w:rFonts w:ascii="Times New Roman" w:hAnsi="Times New Roman" w:cs="Times New Roman"/>
          <w:color w:val="000000" w:themeColor="text1"/>
          <w:sz w:val="20"/>
          <w:szCs w:val="20"/>
        </w:rPr>
        <w:t xml:space="preserve"> ml of the mixture</w:t>
      </w:r>
      <w:r w:rsidR="0074498B" w:rsidRPr="003C5314">
        <w:rPr>
          <w:rFonts w:ascii="Times New Roman" w:hAnsi="Times New Roman" w:cs="Times New Roman"/>
          <w:color w:val="000000" w:themeColor="text1"/>
          <w:sz w:val="20"/>
          <w:szCs w:val="20"/>
        </w:rPr>
        <w:t xml:space="preserve"> was</w:t>
      </w:r>
      <w:r w:rsidR="00F102BF" w:rsidRPr="003C5314">
        <w:rPr>
          <w:rFonts w:ascii="Times New Roman" w:hAnsi="Times New Roman" w:cs="Times New Roman"/>
          <w:color w:val="000000" w:themeColor="text1"/>
          <w:sz w:val="20"/>
          <w:szCs w:val="20"/>
        </w:rPr>
        <w:t xml:space="preserve"> inoculated</w:t>
      </w:r>
      <w:r w:rsidR="0074498B" w:rsidRPr="003C5314">
        <w:rPr>
          <w:rFonts w:ascii="Times New Roman" w:hAnsi="Times New Roman" w:cs="Times New Roman"/>
          <w:color w:val="000000" w:themeColor="text1"/>
          <w:sz w:val="20"/>
          <w:szCs w:val="20"/>
        </w:rPr>
        <w:t xml:space="preserve"> onto freshly prepared </w:t>
      </w:r>
      <w:r w:rsidR="0074498B" w:rsidRPr="003C5314">
        <w:rPr>
          <w:rFonts w:ascii="Times New Roman" w:hAnsi="Times New Roman" w:cs="Times New Roman"/>
          <w:color w:val="000000"/>
          <w:sz w:val="20"/>
          <w:szCs w:val="20"/>
          <w:shd w:val="clear" w:color="auto" w:fill="FFFFFF"/>
        </w:rPr>
        <w:t>Brain-Heart Infusion Agar</w:t>
      </w:r>
      <w:r w:rsidR="00F102BF" w:rsidRPr="003C5314">
        <w:rPr>
          <w:rFonts w:ascii="Times New Roman" w:hAnsi="Times New Roman" w:cs="Times New Roman"/>
          <w:color w:val="000000"/>
          <w:sz w:val="20"/>
          <w:szCs w:val="20"/>
          <w:shd w:val="clear" w:color="auto" w:fill="FFFFFF"/>
        </w:rPr>
        <w:t xml:space="preserve"> </w:t>
      </w:r>
      <w:r w:rsidR="00987A80" w:rsidRPr="003C5314">
        <w:rPr>
          <w:rFonts w:ascii="Times New Roman" w:hAnsi="Times New Roman" w:cs="Times New Roman"/>
          <w:color w:val="000000" w:themeColor="text1"/>
          <w:sz w:val="20"/>
          <w:szCs w:val="20"/>
        </w:rPr>
        <w:t xml:space="preserve">and </w:t>
      </w:r>
      <w:r w:rsidR="0074498B" w:rsidRPr="003C5314">
        <w:rPr>
          <w:rFonts w:ascii="Times New Roman" w:hAnsi="Times New Roman" w:cs="Times New Roman"/>
          <w:color w:val="000000" w:themeColor="text1"/>
          <w:sz w:val="20"/>
          <w:szCs w:val="20"/>
        </w:rPr>
        <w:t>incubated at 37</w:t>
      </w:r>
      <w:r w:rsidR="0074498B" w:rsidRPr="003C5314">
        <w:rPr>
          <w:rFonts w:ascii="Times New Roman" w:hAnsi="Times New Roman" w:cs="Times New Roman"/>
          <w:color w:val="000000" w:themeColor="text1"/>
          <w:sz w:val="20"/>
          <w:szCs w:val="20"/>
          <w:vertAlign w:val="superscript"/>
        </w:rPr>
        <w:t>o</w:t>
      </w:r>
      <w:r w:rsidR="0074498B" w:rsidRPr="003C5314">
        <w:rPr>
          <w:rFonts w:ascii="Times New Roman" w:hAnsi="Times New Roman" w:cs="Times New Roman"/>
          <w:color w:val="000000" w:themeColor="text1"/>
          <w:sz w:val="20"/>
          <w:szCs w:val="20"/>
        </w:rPr>
        <w:t xml:space="preserve">C for 3days. </w:t>
      </w:r>
      <w:r w:rsidR="00987A80" w:rsidRPr="003C5314">
        <w:rPr>
          <w:rFonts w:ascii="Times New Roman" w:hAnsi="Times New Roman" w:cs="Times New Roman"/>
          <w:sz w:val="20"/>
          <w:szCs w:val="20"/>
        </w:rPr>
        <w:t xml:space="preserve">The result obtained showed that the overall prevalence rate of </w:t>
      </w:r>
      <w:proofErr w:type="spellStart"/>
      <w:r w:rsidR="00987A80" w:rsidRPr="003C5314">
        <w:rPr>
          <w:rFonts w:ascii="Times New Roman" w:hAnsi="Times New Roman" w:cs="Times New Roman"/>
          <w:i/>
          <w:sz w:val="20"/>
          <w:szCs w:val="20"/>
        </w:rPr>
        <w:t>Mycoplasma</w:t>
      </w:r>
      <w:proofErr w:type="spellEnd"/>
      <w:r w:rsidR="00987A80" w:rsidRPr="003C5314">
        <w:rPr>
          <w:rFonts w:ascii="Times New Roman" w:hAnsi="Times New Roman" w:cs="Times New Roman"/>
          <w:i/>
          <w:sz w:val="20"/>
          <w:szCs w:val="20"/>
        </w:rPr>
        <w:t xml:space="preserve"> </w:t>
      </w:r>
      <w:r w:rsidR="003735C3" w:rsidRPr="003C5314">
        <w:rPr>
          <w:rFonts w:ascii="Times New Roman" w:hAnsi="Times New Roman" w:cs="Times New Roman"/>
          <w:sz w:val="20"/>
          <w:szCs w:val="20"/>
        </w:rPr>
        <w:t>species</w:t>
      </w:r>
      <w:r w:rsidR="00987A80" w:rsidRPr="003C5314">
        <w:rPr>
          <w:rFonts w:ascii="Times New Roman" w:hAnsi="Times New Roman" w:cs="Times New Roman"/>
          <w:sz w:val="20"/>
          <w:szCs w:val="20"/>
        </w:rPr>
        <w:t xml:space="preserve"> was 14%. Younger age group (15-20 years)</w:t>
      </w:r>
      <w:r w:rsidR="00B155CD" w:rsidRPr="003C5314">
        <w:rPr>
          <w:rFonts w:ascii="Times New Roman" w:hAnsi="Times New Roman" w:cs="Times New Roman"/>
          <w:sz w:val="20"/>
          <w:szCs w:val="20"/>
        </w:rPr>
        <w:t xml:space="preserve"> had higher prevalence rate (42.</w:t>
      </w:r>
      <w:r w:rsidR="00987A80" w:rsidRPr="003C5314">
        <w:rPr>
          <w:rFonts w:ascii="Times New Roman" w:hAnsi="Times New Roman" w:cs="Times New Roman"/>
          <w:sz w:val="20"/>
          <w:szCs w:val="20"/>
        </w:rPr>
        <w:t xml:space="preserve">90%) of </w:t>
      </w:r>
      <w:proofErr w:type="spellStart"/>
      <w:r w:rsidR="00987A80" w:rsidRPr="003C5314">
        <w:rPr>
          <w:rFonts w:ascii="Times New Roman" w:hAnsi="Times New Roman" w:cs="Times New Roman"/>
          <w:i/>
          <w:sz w:val="20"/>
          <w:szCs w:val="20"/>
        </w:rPr>
        <w:t>Mycoplasma</w:t>
      </w:r>
      <w:proofErr w:type="spellEnd"/>
      <w:r w:rsidR="00987A80" w:rsidRPr="003C5314">
        <w:rPr>
          <w:rFonts w:ascii="Times New Roman" w:hAnsi="Times New Roman" w:cs="Times New Roman"/>
          <w:i/>
          <w:sz w:val="20"/>
          <w:szCs w:val="20"/>
        </w:rPr>
        <w:t xml:space="preserve"> </w:t>
      </w:r>
      <w:r w:rsidR="003735C3" w:rsidRPr="003C5314">
        <w:rPr>
          <w:rFonts w:ascii="Times New Roman" w:hAnsi="Times New Roman" w:cs="Times New Roman"/>
          <w:sz w:val="20"/>
          <w:szCs w:val="20"/>
        </w:rPr>
        <w:t>species</w:t>
      </w:r>
      <w:r w:rsidR="00987A80" w:rsidRPr="003C5314">
        <w:rPr>
          <w:rFonts w:ascii="Times New Roman" w:hAnsi="Times New Roman" w:cs="Times New Roman"/>
          <w:sz w:val="20"/>
          <w:szCs w:val="20"/>
        </w:rPr>
        <w:t xml:space="preserve"> infection than</w:t>
      </w:r>
      <w:r w:rsidR="003735C3" w:rsidRPr="003C5314">
        <w:rPr>
          <w:rFonts w:ascii="Times New Roman" w:hAnsi="Times New Roman" w:cs="Times New Roman"/>
          <w:sz w:val="20"/>
          <w:szCs w:val="20"/>
        </w:rPr>
        <w:t xml:space="preserve"> the older female subjects.</w:t>
      </w:r>
      <w:r w:rsidR="00987A80" w:rsidRPr="003C5314">
        <w:rPr>
          <w:rFonts w:ascii="Times New Roman" w:hAnsi="Times New Roman" w:cs="Times New Roman"/>
          <w:sz w:val="20"/>
          <w:szCs w:val="20"/>
        </w:rPr>
        <w:t xml:space="preserve"> However, out of 14 positive samples identified, </w:t>
      </w:r>
      <w:r w:rsidR="003735C3" w:rsidRPr="003C5314">
        <w:rPr>
          <w:rFonts w:ascii="Times New Roman" w:hAnsi="Times New Roman" w:cs="Times New Roman"/>
          <w:sz w:val="20"/>
          <w:szCs w:val="20"/>
        </w:rPr>
        <w:t>nine</w:t>
      </w:r>
      <w:r w:rsidR="00987A80" w:rsidRPr="003C5314">
        <w:rPr>
          <w:rFonts w:ascii="Times New Roman" w:hAnsi="Times New Roman" w:cs="Times New Roman"/>
          <w:sz w:val="20"/>
          <w:szCs w:val="20"/>
        </w:rPr>
        <w:t xml:space="preserve"> (64.30%) were infected by </w:t>
      </w:r>
      <w:proofErr w:type="spellStart"/>
      <w:r w:rsidR="00987A80" w:rsidRPr="003C5314">
        <w:rPr>
          <w:rFonts w:ascii="Times New Roman" w:hAnsi="Times New Roman" w:cs="Times New Roman"/>
          <w:i/>
          <w:sz w:val="20"/>
          <w:szCs w:val="20"/>
        </w:rPr>
        <w:t>Ureaplasma</w:t>
      </w:r>
      <w:proofErr w:type="spellEnd"/>
      <w:r w:rsidR="00987A80" w:rsidRPr="003C5314">
        <w:rPr>
          <w:rFonts w:ascii="Times New Roman" w:hAnsi="Times New Roman" w:cs="Times New Roman"/>
          <w:i/>
          <w:sz w:val="20"/>
          <w:szCs w:val="20"/>
        </w:rPr>
        <w:t xml:space="preserve"> </w:t>
      </w:r>
      <w:proofErr w:type="spellStart"/>
      <w:r w:rsidR="00987A80" w:rsidRPr="003C5314">
        <w:rPr>
          <w:rFonts w:ascii="Times New Roman" w:hAnsi="Times New Roman" w:cs="Times New Roman"/>
          <w:i/>
          <w:sz w:val="20"/>
          <w:szCs w:val="20"/>
        </w:rPr>
        <w:t>urealyticum</w:t>
      </w:r>
      <w:proofErr w:type="spellEnd"/>
      <w:r w:rsidR="00987A80" w:rsidRPr="003C5314">
        <w:rPr>
          <w:rFonts w:ascii="Times New Roman" w:hAnsi="Times New Roman" w:cs="Times New Roman"/>
          <w:i/>
          <w:sz w:val="20"/>
          <w:szCs w:val="20"/>
        </w:rPr>
        <w:t xml:space="preserve"> </w:t>
      </w:r>
      <w:r w:rsidR="00987A80" w:rsidRPr="003C5314">
        <w:rPr>
          <w:rFonts w:ascii="Times New Roman" w:hAnsi="Times New Roman" w:cs="Times New Roman"/>
          <w:sz w:val="20"/>
          <w:szCs w:val="20"/>
        </w:rPr>
        <w:t xml:space="preserve">and </w:t>
      </w:r>
      <w:r w:rsidR="003735C3" w:rsidRPr="003C5314">
        <w:rPr>
          <w:rFonts w:ascii="Times New Roman" w:hAnsi="Times New Roman" w:cs="Times New Roman"/>
          <w:sz w:val="20"/>
          <w:szCs w:val="20"/>
        </w:rPr>
        <w:t>five</w:t>
      </w:r>
      <w:r w:rsidR="00987A80" w:rsidRPr="003C5314">
        <w:rPr>
          <w:rFonts w:ascii="Times New Roman" w:hAnsi="Times New Roman" w:cs="Times New Roman"/>
          <w:sz w:val="20"/>
          <w:szCs w:val="20"/>
        </w:rPr>
        <w:t xml:space="preserve"> (35.70%) were infected by </w:t>
      </w:r>
      <w:proofErr w:type="spellStart"/>
      <w:r w:rsidR="00987A80" w:rsidRPr="003C5314">
        <w:rPr>
          <w:rFonts w:ascii="Times New Roman" w:hAnsi="Times New Roman" w:cs="Times New Roman"/>
          <w:i/>
          <w:sz w:val="20"/>
          <w:szCs w:val="20"/>
        </w:rPr>
        <w:t>Mycoplasma</w:t>
      </w:r>
      <w:proofErr w:type="spellEnd"/>
      <w:r w:rsidR="00987A80" w:rsidRPr="003C5314">
        <w:rPr>
          <w:rFonts w:ascii="Times New Roman" w:hAnsi="Times New Roman" w:cs="Times New Roman"/>
          <w:i/>
          <w:sz w:val="20"/>
          <w:szCs w:val="20"/>
        </w:rPr>
        <w:t xml:space="preserve"> </w:t>
      </w:r>
      <w:proofErr w:type="spellStart"/>
      <w:r w:rsidR="00987A80" w:rsidRPr="003C5314">
        <w:rPr>
          <w:rFonts w:ascii="Times New Roman" w:hAnsi="Times New Roman" w:cs="Times New Roman"/>
          <w:i/>
          <w:sz w:val="20"/>
          <w:szCs w:val="20"/>
        </w:rPr>
        <w:t>hominis</w:t>
      </w:r>
      <w:proofErr w:type="spellEnd"/>
      <w:r w:rsidR="009C4AAD" w:rsidRPr="003C5314">
        <w:rPr>
          <w:rFonts w:ascii="Times New Roman" w:hAnsi="Times New Roman" w:cs="Times New Roman"/>
          <w:sz w:val="20"/>
          <w:szCs w:val="20"/>
        </w:rPr>
        <w:t xml:space="preserve">. This study has highlighted the need to raise awareness of </w:t>
      </w:r>
      <w:r w:rsidR="003659B3" w:rsidRPr="003C5314">
        <w:rPr>
          <w:rFonts w:ascii="Times New Roman" w:hAnsi="Times New Roman" w:cs="Times New Roman"/>
          <w:sz w:val="20"/>
          <w:szCs w:val="20"/>
        </w:rPr>
        <w:t>colonization of</w:t>
      </w:r>
      <w:r w:rsidR="003735C3" w:rsidRPr="003C5314">
        <w:rPr>
          <w:rFonts w:ascii="Times New Roman" w:hAnsi="Times New Roman" w:cs="Times New Roman"/>
          <w:sz w:val="20"/>
          <w:szCs w:val="20"/>
        </w:rPr>
        <w:t xml:space="preserve"> the urinary tracts by</w:t>
      </w:r>
      <w:r w:rsidR="003659B3" w:rsidRPr="003C5314">
        <w:rPr>
          <w:rFonts w:ascii="Times New Roman" w:hAnsi="Times New Roman" w:cs="Times New Roman"/>
          <w:sz w:val="20"/>
          <w:szCs w:val="20"/>
        </w:rPr>
        <w:t xml:space="preserve"> </w:t>
      </w:r>
      <w:proofErr w:type="spellStart"/>
      <w:r w:rsidR="003659B3" w:rsidRPr="003C5314">
        <w:rPr>
          <w:rFonts w:ascii="Times New Roman" w:hAnsi="Times New Roman" w:cs="Times New Roman"/>
          <w:i/>
          <w:sz w:val="20"/>
          <w:szCs w:val="20"/>
        </w:rPr>
        <w:t>Mycoplasma</w:t>
      </w:r>
      <w:proofErr w:type="spellEnd"/>
      <w:r w:rsidR="003659B3" w:rsidRPr="003C5314">
        <w:rPr>
          <w:rFonts w:ascii="Times New Roman" w:hAnsi="Times New Roman" w:cs="Times New Roman"/>
          <w:i/>
          <w:sz w:val="20"/>
          <w:szCs w:val="20"/>
        </w:rPr>
        <w:t xml:space="preserve"> </w:t>
      </w:r>
      <w:r w:rsidR="003735C3" w:rsidRPr="003C5314">
        <w:rPr>
          <w:rFonts w:ascii="Times New Roman" w:hAnsi="Times New Roman" w:cs="Times New Roman"/>
          <w:sz w:val="20"/>
          <w:szCs w:val="20"/>
        </w:rPr>
        <w:t>species,</w:t>
      </w:r>
      <w:r w:rsidR="003659B3" w:rsidRPr="003C5314">
        <w:rPr>
          <w:rFonts w:ascii="Times New Roman" w:hAnsi="Times New Roman" w:cs="Times New Roman"/>
          <w:sz w:val="20"/>
          <w:szCs w:val="20"/>
        </w:rPr>
        <w:t xml:space="preserve"> hence there is need to </w:t>
      </w:r>
      <w:r w:rsidR="009C4AAD" w:rsidRPr="003C5314">
        <w:rPr>
          <w:rFonts w:ascii="Times New Roman" w:hAnsi="Times New Roman" w:cs="Times New Roman"/>
          <w:sz w:val="20"/>
          <w:szCs w:val="20"/>
        </w:rPr>
        <w:t xml:space="preserve">expand services for prevention and treatment </w:t>
      </w:r>
      <w:r w:rsidR="00B155CD" w:rsidRPr="003C5314">
        <w:rPr>
          <w:rFonts w:ascii="Times New Roman" w:hAnsi="Times New Roman" w:cs="Times New Roman"/>
          <w:sz w:val="20"/>
          <w:szCs w:val="20"/>
        </w:rPr>
        <w:t xml:space="preserve">of this infection </w:t>
      </w:r>
      <w:r w:rsidR="009C4AAD" w:rsidRPr="003C5314">
        <w:rPr>
          <w:rFonts w:ascii="Times New Roman" w:hAnsi="Times New Roman" w:cs="Times New Roman"/>
          <w:sz w:val="20"/>
          <w:szCs w:val="20"/>
        </w:rPr>
        <w:t xml:space="preserve">among females. </w:t>
      </w:r>
    </w:p>
    <w:p w:rsidR="00F17D93" w:rsidRDefault="00F17D93" w:rsidP="003C5314">
      <w:pPr>
        <w:spacing w:after="0" w:line="240" w:lineRule="auto"/>
        <w:jc w:val="both"/>
        <w:rPr>
          <w:rFonts w:ascii="Times New Roman" w:hAnsi="Times New Roman" w:cs="Times New Roman"/>
          <w:sz w:val="20"/>
          <w:szCs w:val="20"/>
          <w:lang w:eastAsia="zh-CN"/>
        </w:rPr>
      </w:pPr>
      <w:r w:rsidRPr="003C5314">
        <w:rPr>
          <w:rFonts w:ascii="Times New Roman" w:hAnsi="Times New Roman" w:cs="Times New Roman"/>
          <w:sz w:val="20"/>
          <w:szCs w:val="20"/>
        </w:rPr>
        <w:t>[</w:t>
      </w:r>
      <w:proofErr w:type="spellStart"/>
      <w:r w:rsidRPr="003C5314">
        <w:rPr>
          <w:rFonts w:ascii="Times New Roman" w:hAnsi="Times New Roman" w:cs="Times New Roman"/>
          <w:sz w:val="20"/>
          <w:szCs w:val="20"/>
        </w:rPr>
        <w:t>Ugoh</w:t>
      </w:r>
      <w:proofErr w:type="spellEnd"/>
      <w:r w:rsidRPr="003C5314">
        <w:rPr>
          <w:rFonts w:ascii="Times New Roman" w:hAnsi="Times New Roman" w:cs="Times New Roman"/>
          <w:sz w:val="20"/>
          <w:szCs w:val="20"/>
        </w:rPr>
        <w:t xml:space="preserve">, S.C., </w:t>
      </w:r>
      <w:proofErr w:type="spellStart"/>
      <w:r w:rsidRPr="003C5314">
        <w:rPr>
          <w:rFonts w:ascii="Times New Roman" w:hAnsi="Times New Roman" w:cs="Times New Roman"/>
          <w:sz w:val="20"/>
          <w:szCs w:val="20"/>
        </w:rPr>
        <w:t>Nneji</w:t>
      </w:r>
      <w:proofErr w:type="spellEnd"/>
      <w:r w:rsidRPr="003C5314">
        <w:rPr>
          <w:rFonts w:ascii="Times New Roman" w:hAnsi="Times New Roman" w:cs="Times New Roman"/>
          <w:sz w:val="20"/>
          <w:szCs w:val="20"/>
        </w:rPr>
        <w:t xml:space="preserve">, L.M. and Samuel, S. </w:t>
      </w:r>
      <w:r w:rsidRPr="003C5314">
        <w:rPr>
          <w:rFonts w:ascii="Times New Roman" w:hAnsi="Times New Roman" w:cs="Times New Roman"/>
          <w:b/>
          <w:sz w:val="20"/>
          <w:szCs w:val="20"/>
        </w:rPr>
        <w:t xml:space="preserve">Prevalence of </w:t>
      </w:r>
      <w:proofErr w:type="spellStart"/>
      <w:r w:rsidRPr="003C5314">
        <w:rPr>
          <w:rFonts w:ascii="Times New Roman" w:hAnsi="Times New Roman" w:cs="Times New Roman"/>
          <w:b/>
          <w:i/>
          <w:sz w:val="20"/>
          <w:szCs w:val="20"/>
        </w:rPr>
        <w:t>Mycoplasma</w:t>
      </w:r>
      <w:proofErr w:type="spellEnd"/>
      <w:r w:rsidRPr="003C5314">
        <w:rPr>
          <w:rFonts w:ascii="Times New Roman" w:hAnsi="Times New Roman" w:cs="Times New Roman"/>
          <w:b/>
          <w:sz w:val="20"/>
          <w:szCs w:val="20"/>
        </w:rPr>
        <w:t xml:space="preserve"> species in urin</w:t>
      </w:r>
      <w:r w:rsidR="000C68D4" w:rsidRPr="003C5314">
        <w:rPr>
          <w:rFonts w:ascii="Times New Roman" w:hAnsi="Times New Roman" w:cs="Times New Roman"/>
          <w:b/>
          <w:sz w:val="20"/>
          <w:szCs w:val="20"/>
        </w:rPr>
        <w:t>e samples collected from female patients</w:t>
      </w:r>
      <w:r w:rsidRPr="003C5314">
        <w:rPr>
          <w:rFonts w:ascii="Times New Roman" w:hAnsi="Times New Roman" w:cs="Times New Roman"/>
          <w:b/>
          <w:sz w:val="20"/>
          <w:szCs w:val="20"/>
        </w:rPr>
        <w:t xml:space="preserve"> attending University of Abuja Teaching Hospital, </w:t>
      </w:r>
      <w:proofErr w:type="spellStart"/>
      <w:r w:rsidRPr="003C5314">
        <w:rPr>
          <w:rFonts w:ascii="Times New Roman" w:hAnsi="Times New Roman" w:cs="Times New Roman"/>
          <w:b/>
          <w:sz w:val="20"/>
          <w:szCs w:val="20"/>
        </w:rPr>
        <w:t>Gwagwalada</w:t>
      </w:r>
      <w:proofErr w:type="spellEnd"/>
      <w:r w:rsidRPr="003C5314">
        <w:rPr>
          <w:rFonts w:ascii="Times New Roman" w:hAnsi="Times New Roman" w:cs="Times New Roman"/>
          <w:b/>
          <w:sz w:val="20"/>
          <w:szCs w:val="20"/>
        </w:rPr>
        <w:t>, FCT-Nigeria</w:t>
      </w:r>
      <w:r w:rsidRPr="003C5314">
        <w:rPr>
          <w:rFonts w:ascii="Times New Roman" w:hAnsi="Times New Roman" w:cs="Times New Roman"/>
          <w:sz w:val="20"/>
          <w:szCs w:val="20"/>
        </w:rPr>
        <w:t xml:space="preserve">. </w:t>
      </w:r>
      <w:r w:rsidRPr="003C5314">
        <w:rPr>
          <w:rFonts w:ascii="Times New Roman" w:hAnsi="Times New Roman" w:cs="Times New Roman"/>
          <w:i/>
          <w:sz w:val="20"/>
          <w:szCs w:val="20"/>
        </w:rPr>
        <w:t>Nat Sci</w:t>
      </w:r>
      <w:r w:rsidRPr="003C5314">
        <w:rPr>
          <w:rFonts w:ascii="Times New Roman" w:hAnsi="Times New Roman" w:cs="Times New Roman"/>
          <w:sz w:val="20"/>
          <w:szCs w:val="20"/>
        </w:rPr>
        <w:t>. 2013;11(</w:t>
      </w:r>
      <w:r w:rsidR="00847961">
        <w:rPr>
          <w:rFonts w:ascii="Times New Roman" w:hAnsi="Times New Roman" w:cs="Times New Roman" w:hint="eastAsia"/>
          <w:sz w:val="20"/>
          <w:szCs w:val="20"/>
          <w:lang w:eastAsia="zh-CN"/>
        </w:rPr>
        <w:t>12</w:t>
      </w:r>
      <w:r w:rsidRPr="003C5314">
        <w:rPr>
          <w:rFonts w:ascii="Times New Roman" w:hAnsi="Times New Roman" w:cs="Times New Roman"/>
          <w:sz w:val="20"/>
          <w:szCs w:val="20"/>
        </w:rPr>
        <w:t>):</w:t>
      </w:r>
      <w:r w:rsidR="00E87D5A">
        <w:rPr>
          <w:rFonts w:ascii="Times New Roman" w:hAnsi="Times New Roman" w:cs="Times New Roman" w:hint="eastAsia"/>
          <w:sz w:val="20"/>
          <w:szCs w:val="20"/>
          <w:lang w:eastAsia="zh-CN"/>
        </w:rPr>
        <w:t>156</w:t>
      </w:r>
      <w:r w:rsidR="002C30B6" w:rsidRPr="003C5314">
        <w:rPr>
          <w:rFonts w:ascii="Times New Roman" w:hAnsi="Times New Roman" w:cs="Times New Roman"/>
          <w:color w:val="000000"/>
          <w:sz w:val="20"/>
          <w:szCs w:val="20"/>
        </w:rPr>
        <w:t>-</w:t>
      </w:r>
      <w:r w:rsidR="00E87D5A">
        <w:rPr>
          <w:rFonts w:ascii="Times New Roman" w:hAnsi="Times New Roman" w:cs="Times New Roman" w:hint="eastAsia"/>
          <w:color w:val="000000"/>
          <w:sz w:val="20"/>
          <w:szCs w:val="20"/>
          <w:lang w:eastAsia="zh-CN"/>
        </w:rPr>
        <w:t>160</w:t>
      </w:r>
      <w:r w:rsidRPr="003C5314">
        <w:rPr>
          <w:rFonts w:ascii="Times New Roman" w:hAnsi="Times New Roman" w:cs="Times New Roman"/>
          <w:sz w:val="20"/>
          <w:szCs w:val="20"/>
        </w:rPr>
        <w:t xml:space="preserve">]. (ISSN: 1545-0740). </w:t>
      </w:r>
      <w:hyperlink r:id="rId10" w:history="1">
        <w:r w:rsidR="00847961" w:rsidRPr="003234B3">
          <w:rPr>
            <w:rStyle w:val="Hyperlink"/>
            <w:rFonts w:ascii="Times New Roman" w:hAnsi="Times New Roman" w:cs="Times New Roman"/>
            <w:sz w:val="20"/>
            <w:szCs w:val="20"/>
          </w:rPr>
          <w:t>http://www.sciencepub.net/nature</w:t>
        </w:r>
      </w:hyperlink>
      <w:r w:rsidRPr="003C5314">
        <w:rPr>
          <w:rFonts w:ascii="Times New Roman" w:hAnsi="Times New Roman" w:cs="Times New Roman"/>
          <w:sz w:val="20"/>
          <w:szCs w:val="20"/>
        </w:rPr>
        <w:t>.</w:t>
      </w:r>
      <w:r w:rsidR="00847961">
        <w:rPr>
          <w:rFonts w:ascii="Times New Roman" w:hAnsi="Times New Roman" w:cs="Times New Roman" w:hint="eastAsia"/>
          <w:sz w:val="20"/>
          <w:szCs w:val="20"/>
          <w:lang w:eastAsia="zh-CN"/>
        </w:rPr>
        <w:t xml:space="preserve"> 23</w:t>
      </w:r>
    </w:p>
    <w:p w:rsidR="00847961" w:rsidRPr="003C5314" w:rsidRDefault="00847961" w:rsidP="003C5314">
      <w:pPr>
        <w:spacing w:after="0" w:line="240" w:lineRule="auto"/>
        <w:jc w:val="both"/>
        <w:rPr>
          <w:rFonts w:ascii="Times New Roman" w:hAnsi="Times New Roman" w:cs="Times New Roman"/>
          <w:sz w:val="20"/>
          <w:szCs w:val="20"/>
          <w:lang w:eastAsia="zh-CN"/>
        </w:rPr>
      </w:pPr>
    </w:p>
    <w:p w:rsidR="00F17D93" w:rsidRPr="003C5314" w:rsidRDefault="00F24ED8" w:rsidP="003C5314">
      <w:pPr>
        <w:spacing w:after="0" w:line="240" w:lineRule="auto"/>
        <w:jc w:val="both"/>
        <w:rPr>
          <w:rFonts w:ascii="Times New Roman" w:hAnsi="Times New Roman" w:cs="Times New Roman"/>
          <w:i/>
          <w:sz w:val="20"/>
          <w:szCs w:val="20"/>
        </w:rPr>
      </w:pPr>
      <w:r w:rsidRPr="003C5314">
        <w:rPr>
          <w:rFonts w:ascii="Times New Roman" w:hAnsi="Times New Roman" w:cs="Times New Roman"/>
          <w:sz w:val="20"/>
          <w:szCs w:val="20"/>
        </w:rPr>
        <w:t xml:space="preserve">Keywords: </w:t>
      </w:r>
      <w:r w:rsidR="009C4AAD" w:rsidRPr="003C5314">
        <w:rPr>
          <w:rFonts w:ascii="Times New Roman" w:hAnsi="Times New Roman" w:cs="Times New Roman"/>
          <w:sz w:val="20"/>
          <w:szCs w:val="20"/>
        </w:rPr>
        <w:t xml:space="preserve">Prevalence, </w:t>
      </w:r>
      <w:proofErr w:type="spellStart"/>
      <w:r w:rsidRPr="003C5314">
        <w:rPr>
          <w:rFonts w:ascii="Times New Roman" w:hAnsi="Times New Roman" w:cs="Times New Roman"/>
          <w:i/>
          <w:sz w:val="20"/>
          <w:szCs w:val="20"/>
        </w:rPr>
        <w:t>Mycoplasma</w:t>
      </w:r>
      <w:proofErr w:type="spellEnd"/>
      <w:r w:rsidR="004F249D" w:rsidRPr="003C5314">
        <w:rPr>
          <w:rFonts w:ascii="Times New Roman" w:hAnsi="Times New Roman" w:cs="Times New Roman"/>
          <w:sz w:val="20"/>
          <w:szCs w:val="20"/>
        </w:rPr>
        <w:t>, u</w:t>
      </w:r>
      <w:r w:rsidRPr="003C5314">
        <w:rPr>
          <w:rFonts w:ascii="Times New Roman" w:hAnsi="Times New Roman" w:cs="Times New Roman"/>
          <w:sz w:val="20"/>
          <w:szCs w:val="20"/>
        </w:rPr>
        <w:t>rinary tracts, females</w:t>
      </w:r>
    </w:p>
    <w:p w:rsidR="00C53201" w:rsidRPr="003C5314" w:rsidRDefault="00C53201" w:rsidP="003C5314">
      <w:pPr>
        <w:spacing w:after="0" w:line="240" w:lineRule="auto"/>
        <w:jc w:val="both"/>
        <w:rPr>
          <w:rFonts w:ascii="Times New Roman" w:hAnsi="Times New Roman" w:cs="Times New Roman"/>
          <w:b/>
          <w:sz w:val="20"/>
          <w:szCs w:val="20"/>
        </w:rPr>
      </w:pPr>
    </w:p>
    <w:p w:rsidR="003C5314" w:rsidRDefault="003C5314" w:rsidP="003C5314">
      <w:pPr>
        <w:spacing w:after="0" w:line="240" w:lineRule="auto"/>
        <w:jc w:val="both"/>
        <w:rPr>
          <w:rFonts w:ascii="Times New Roman" w:hAnsi="Times New Roman" w:cs="Times New Roman"/>
          <w:b/>
          <w:sz w:val="20"/>
          <w:szCs w:val="20"/>
        </w:rPr>
        <w:sectPr w:rsidR="003C5314" w:rsidSect="00E87D5A">
          <w:headerReference w:type="default" r:id="rId11"/>
          <w:footerReference w:type="default" r:id="rId12"/>
          <w:type w:val="continuous"/>
          <w:pgSz w:w="12240" w:h="15840" w:code="1"/>
          <w:pgMar w:top="1440" w:right="1440" w:bottom="1440" w:left="1440" w:header="720" w:footer="720" w:gutter="0"/>
          <w:pgNumType w:start="156"/>
          <w:cols w:space="708"/>
          <w:docGrid w:linePitch="360"/>
        </w:sectPr>
      </w:pPr>
    </w:p>
    <w:p w:rsidR="003E3482" w:rsidRPr="003C5314" w:rsidRDefault="00E26711" w:rsidP="003C5314">
      <w:pPr>
        <w:spacing w:after="0" w:line="240" w:lineRule="auto"/>
        <w:jc w:val="both"/>
        <w:rPr>
          <w:rFonts w:ascii="Times New Roman" w:hAnsi="Times New Roman" w:cs="Times New Roman"/>
          <w:b/>
          <w:sz w:val="20"/>
          <w:szCs w:val="20"/>
        </w:rPr>
      </w:pPr>
      <w:r w:rsidRPr="003C5314">
        <w:rPr>
          <w:rFonts w:ascii="Times New Roman" w:hAnsi="Times New Roman" w:cs="Times New Roman"/>
          <w:b/>
          <w:sz w:val="20"/>
          <w:szCs w:val="20"/>
        </w:rPr>
        <w:lastRenderedPageBreak/>
        <w:t>1.</w:t>
      </w:r>
      <w:r w:rsidR="003C5314">
        <w:rPr>
          <w:rFonts w:ascii="Times New Roman" w:hAnsi="Times New Roman" w:cs="Times New Roman" w:hint="eastAsia"/>
          <w:b/>
          <w:sz w:val="20"/>
          <w:szCs w:val="20"/>
          <w:lang w:eastAsia="zh-CN"/>
        </w:rPr>
        <w:t xml:space="preserve"> </w:t>
      </w:r>
      <w:r w:rsidR="00A52FE1" w:rsidRPr="003C5314">
        <w:rPr>
          <w:rFonts w:ascii="Times New Roman" w:hAnsi="Times New Roman" w:cs="Times New Roman"/>
          <w:b/>
          <w:sz w:val="20"/>
          <w:szCs w:val="20"/>
        </w:rPr>
        <w:t>Introduction</w:t>
      </w:r>
    </w:p>
    <w:p w:rsidR="00F24ED8" w:rsidRPr="003C5314" w:rsidRDefault="003A706F" w:rsidP="003C5314">
      <w:pPr>
        <w:pStyle w:val="NormalWeb"/>
        <w:spacing w:before="0" w:beforeAutospacing="0" w:after="0" w:afterAutospacing="0"/>
        <w:jc w:val="both"/>
        <w:rPr>
          <w:sz w:val="20"/>
          <w:szCs w:val="20"/>
        </w:rPr>
      </w:pPr>
      <w:r w:rsidRPr="003C5314">
        <w:rPr>
          <w:sz w:val="20"/>
          <w:szCs w:val="20"/>
        </w:rPr>
        <w:t xml:space="preserve"> </w:t>
      </w:r>
      <w:r w:rsidR="00F17D93" w:rsidRPr="003C5314">
        <w:rPr>
          <w:sz w:val="20"/>
          <w:szCs w:val="20"/>
        </w:rPr>
        <w:tab/>
      </w:r>
      <w:r w:rsidR="000A521F" w:rsidRPr="003C5314">
        <w:rPr>
          <w:color w:val="000000" w:themeColor="text1"/>
          <w:sz w:val="20"/>
          <w:szCs w:val="20"/>
        </w:rPr>
        <w:t>Urinary tract infection (UTI) is</w:t>
      </w:r>
      <w:r w:rsidR="00231B49" w:rsidRPr="003C5314">
        <w:rPr>
          <w:color w:val="000000" w:themeColor="text1"/>
          <w:sz w:val="20"/>
          <w:szCs w:val="20"/>
        </w:rPr>
        <w:t xml:space="preserve"> a serious health problem affecting millions of people each year.</w:t>
      </w:r>
      <w:r w:rsidRPr="003C5314">
        <w:rPr>
          <w:color w:val="000000" w:themeColor="text1"/>
          <w:sz w:val="20"/>
          <w:szCs w:val="20"/>
          <w:lang w:val="en-GB"/>
        </w:rPr>
        <w:t xml:space="preserve"> </w:t>
      </w:r>
      <w:r w:rsidRPr="003C5314">
        <w:rPr>
          <w:color w:val="000000" w:themeColor="text1"/>
          <w:sz w:val="20"/>
          <w:szCs w:val="20"/>
        </w:rPr>
        <w:t xml:space="preserve">Urinary tract consists of the various organs that produce, store and get rid of urine and it include the kidneys, the </w:t>
      </w:r>
      <w:proofErr w:type="spellStart"/>
      <w:r w:rsidRPr="003C5314">
        <w:rPr>
          <w:color w:val="000000" w:themeColor="text1"/>
          <w:sz w:val="20"/>
          <w:szCs w:val="20"/>
        </w:rPr>
        <w:t>ureters</w:t>
      </w:r>
      <w:proofErr w:type="spellEnd"/>
      <w:r w:rsidRPr="003C5314">
        <w:rPr>
          <w:color w:val="000000" w:themeColor="text1"/>
          <w:sz w:val="20"/>
          <w:szCs w:val="20"/>
        </w:rPr>
        <w:t>, the bladder and the urethra (</w:t>
      </w:r>
      <w:proofErr w:type="spellStart"/>
      <w:r w:rsidRPr="003C5314">
        <w:rPr>
          <w:color w:val="000000" w:themeColor="text1"/>
          <w:sz w:val="20"/>
          <w:szCs w:val="20"/>
        </w:rPr>
        <w:t>Ugoh</w:t>
      </w:r>
      <w:proofErr w:type="spellEnd"/>
      <w:r w:rsidRPr="003C5314">
        <w:rPr>
          <w:color w:val="000000" w:themeColor="text1"/>
          <w:sz w:val="20"/>
          <w:szCs w:val="20"/>
        </w:rPr>
        <w:t xml:space="preserve"> </w:t>
      </w:r>
      <w:r w:rsidRPr="003C5314">
        <w:rPr>
          <w:i/>
          <w:color w:val="000000" w:themeColor="text1"/>
          <w:sz w:val="20"/>
          <w:szCs w:val="20"/>
        </w:rPr>
        <w:t>et al</w:t>
      </w:r>
      <w:r w:rsidRPr="003C5314">
        <w:rPr>
          <w:color w:val="000000" w:themeColor="text1"/>
          <w:sz w:val="20"/>
          <w:szCs w:val="20"/>
        </w:rPr>
        <w:t>., 2013).</w:t>
      </w:r>
      <w:r w:rsidRPr="003C5314">
        <w:rPr>
          <w:sz w:val="20"/>
          <w:szCs w:val="20"/>
          <w:lang w:val="en-GB"/>
        </w:rPr>
        <w:t xml:space="preserve"> </w:t>
      </w:r>
      <w:r w:rsidR="00F24ED8" w:rsidRPr="003C5314">
        <w:rPr>
          <w:sz w:val="20"/>
          <w:szCs w:val="20"/>
        </w:rPr>
        <w:t>The urinary tract can be infected from above (by bacteria entering the kidneys from the blood stream and travelling downward) or from below by bacteria entering the urethra and travelling upward (</w:t>
      </w:r>
      <w:proofErr w:type="spellStart"/>
      <w:r w:rsidR="00F24ED8" w:rsidRPr="003C5314">
        <w:rPr>
          <w:sz w:val="20"/>
          <w:szCs w:val="20"/>
        </w:rPr>
        <w:t>Zahoor</w:t>
      </w:r>
      <w:proofErr w:type="spellEnd"/>
      <w:r w:rsidR="00F24ED8" w:rsidRPr="003C5314">
        <w:rPr>
          <w:i/>
          <w:sz w:val="20"/>
          <w:szCs w:val="20"/>
        </w:rPr>
        <w:t xml:space="preserve"> et al</w:t>
      </w:r>
      <w:r w:rsidR="00F24ED8" w:rsidRPr="003C5314">
        <w:rPr>
          <w:sz w:val="20"/>
          <w:szCs w:val="20"/>
        </w:rPr>
        <w:t xml:space="preserve">., 2005).  </w:t>
      </w:r>
      <w:r w:rsidR="00231B49" w:rsidRPr="003C5314">
        <w:rPr>
          <w:sz w:val="20"/>
          <w:szCs w:val="20"/>
        </w:rPr>
        <w:t>Urinary</w:t>
      </w:r>
      <w:r w:rsidR="000A521F" w:rsidRPr="003C5314">
        <w:rPr>
          <w:sz w:val="20"/>
          <w:szCs w:val="20"/>
        </w:rPr>
        <w:t xml:space="preserve"> </w:t>
      </w:r>
      <w:r w:rsidR="00231B49" w:rsidRPr="003C5314">
        <w:rPr>
          <w:sz w:val="20"/>
          <w:szCs w:val="20"/>
        </w:rPr>
        <w:t xml:space="preserve">tract may be inhibited by a relatively consistent normal flora consisting of </w:t>
      </w:r>
      <w:r w:rsidR="00231B49" w:rsidRPr="003C5314">
        <w:rPr>
          <w:i/>
          <w:sz w:val="20"/>
          <w:szCs w:val="20"/>
        </w:rPr>
        <w:t xml:space="preserve">Staphylococcus </w:t>
      </w:r>
      <w:proofErr w:type="spellStart"/>
      <w:r w:rsidR="00231B49" w:rsidRPr="003C5314">
        <w:rPr>
          <w:i/>
          <w:sz w:val="20"/>
          <w:szCs w:val="20"/>
        </w:rPr>
        <w:t>epidermitis</w:t>
      </w:r>
      <w:proofErr w:type="spellEnd"/>
      <w:r w:rsidR="00231B49" w:rsidRPr="003C5314">
        <w:rPr>
          <w:sz w:val="20"/>
          <w:szCs w:val="20"/>
        </w:rPr>
        <w:t xml:space="preserve">, </w:t>
      </w:r>
      <w:proofErr w:type="spellStart"/>
      <w:r w:rsidR="00231B49" w:rsidRPr="003C5314">
        <w:rPr>
          <w:i/>
          <w:sz w:val="20"/>
          <w:szCs w:val="20"/>
        </w:rPr>
        <w:t>Enterococcus</w:t>
      </w:r>
      <w:proofErr w:type="spellEnd"/>
      <w:r w:rsidR="00231B49" w:rsidRPr="003C5314">
        <w:rPr>
          <w:i/>
          <w:sz w:val="20"/>
          <w:szCs w:val="20"/>
        </w:rPr>
        <w:t xml:space="preserve"> </w:t>
      </w:r>
      <w:proofErr w:type="spellStart"/>
      <w:r w:rsidR="00231B49" w:rsidRPr="003C5314">
        <w:rPr>
          <w:i/>
          <w:sz w:val="20"/>
          <w:szCs w:val="20"/>
        </w:rPr>
        <w:t>faecalis</w:t>
      </w:r>
      <w:proofErr w:type="spellEnd"/>
      <w:r w:rsidR="00231B49" w:rsidRPr="003C5314">
        <w:rPr>
          <w:sz w:val="20"/>
          <w:szCs w:val="20"/>
        </w:rPr>
        <w:t xml:space="preserve"> and some alpha-hemolytic Streptococci. </w:t>
      </w:r>
      <w:r w:rsidR="00231B49" w:rsidRPr="003C5314">
        <w:rPr>
          <w:i/>
          <w:sz w:val="20"/>
          <w:szCs w:val="20"/>
        </w:rPr>
        <w:t>Chlamydia</w:t>
      </w:r>
      <w:r w:rsidR="00231B49" w:rsidRPr="003C5314">
        <w:rPr>
          <w:sz w:val="20"/>
          <w:szCs w:val="20"/>
        </w:rPr>
        <w:t xml:space="preserve"> and </w:t>
      </w:r>
      <w:proofErr w:type="spellStart"/>
      <w:r w:rsidR="00231B49" w:rsidRPr="003C5314">
        <w:rPr>
          <w:i/>
          <w:sz w:val="20"/>
          <w:szCs w:val="20"/>
        </w:rPr>
        <w:t>Mycoplasma</w:t>
      </w:r>
      <w:proofErr w:type="spellEnd"/>
      <w:r w:rsidR="00231B49" w:rsidRPr="003C5314">
        <w:rPr>
          <w:sz w:val="20"/>
          <w:szCs w:val="20"/>
        </w:rPr>
        <w:t xml:space="preserve"> have also been implicated to be among the organisms found in the urinary tract (NIDDK, 2005).</w:t>
      </w:r>
      <w:r w:rsidR="00F3396D" w:rsidRPr="003C5314">
        <w:rPr>
          <w:sz w:val="20"/>
          <w:szCs w:val="20"/>
        </w:rPr>
        <w:t xml:space="preserve">  </w:t>
      </w:r>
      <w:r w:rsidR="00F24ED8" w:rsidRPr="003C5314">
        <w:rPr>
          <w:sz w:val="20"/>
          <w:szCs w:val="20"/>
        </w:rPr>
        <w:t xml:space="preserve">From a microbiological perspective, urinary tract infection exists when pathogenic </w:t>
      </w:r>
      <w:r w:rsidR="000A521F" w:rsidRPr="003C5314">
        <w:rPr>
          <w:sz w:val="20"/>
          <w:szCs w:val="20"/>
        </w:rPr>
        <w:t>microorganisms</w:t>
      </w:r>
      <w:r w:rsidR="00F24ED8" w:rsidRPr="003C5314">
        <w:rPr>
          <w:sz w:val="20"/>
          <w:szCs w:val="20"/>
        </w:rPr>
        <w:t xml:space="preserve"> are detected in the urine, urethra, bladder, </w:t>
      </w:r>
      <w:r w:rsidR="00F3396D" w:rsidRPr="003C5314">
        <w:rPr>
          <w:sz w:val="20"/>
          <w:szCs w:val="20"/>
        </w:rPr>
        <w:t>kidneys or prostrate</w:t>
      </w:r>
      <w:r w:rsidR="00F24ED8" w:rsidRPr="003C5314">
        <w:rPr>
          <w:sz w:val="20"/>
          <w:szCs w:val="20"/>
        </w:rPr>
        <w:t xml:space="preserve">. </w:t>
      </w:r>
    </w:p>
    <w:p w:rsidR="00E95369" w:rsidRPr="003C5314" w:rsidRDefault="00231B49" w:rsidP="003C5314">
      <w:pPr>
        <w:pStyle w:val="NormalWeb"/>
        <w:spacing w:before="0" w:beforeAutospacing="0" w:after="0" w:afterAutospacing="0"/>
        <w:ind w:firstLine="720"/>
        <w:jc w:val="both"/>
        <w:rPr>
          <w:color w:val="000000" w:themeColor="text1"/>
          <w:sz w:val="20"/>
          <w:szCs w:val="20"/>
        </w:rPr>
      </w:pPr>
      <w:r w:rsidRPr="003C5314">
        <w:rPr>
          <w:color w:val="000000" w:themeColor="text1"/>
          <w:sz w:val="20"/>
          <w:szCs w:val="20"/>
        </w:rPr>
        <w:t xml:space="preserve">Microorganisms such as </w:t>
      </w:r>
      <w:proofErr w:type="spellStart"/>
      <w:r w:rsidRPr="003C5314">
        <w:rPr>
          <w:i/>
          <w:color w:val="000000" w:themeColor="text1"/>
          <w:sz w:val="20"/>
          <w:szCs w:val="20"/>
        </w:rPr>
        <w:t>Mycoplasma</w:t>
      </w:r>
      <w:proofErr w:type="spellEnd"/>
      <w:r w:rsidRPr="003C5314">
        <w:rPr>
          <w:color w:val="000000" w:themeColor="text1"/>
          <w:sz w:val="20"/>
          <w:szCs w:val="20"/>
        </w:rPr>
        <w:t xml:space="preserve"> can also cause urinary tract infection in both human and animals. </w:t>
      </w:r>
      <w:r w:rsidR="003E3482" w:rsidRPr="003C5314">
        <w:rPr>
          <w:color w:val="000000" w:themeColor="text1"/>
          <w:sz w:val="20"/>
          <w:szCs w:val="20"/>
        </w:rPr>
        <w:t xml:space="preserve">Genital </w:t>
      </w:r>
      <w:proofErr w:type="spellStart"/>
      <w:r w:rsidRPr="003C5314">
        <w:rPr>
          <w:i/>
          <w:color w:val="000000" w:themeColor="text1"/>
          <w:sz w:val="20"/>
          <w:szCs w:val="20"/>
        </w:rPr>
        <w:t>Mycoplasma</w:t>
      </w:r>
      <w:proofErr w:type="spellEnd"/>
      <w:r w:rsidR="003E3482" w:rsidRPr="003C5314">
        <w:rPr>
          <w:color w:val="000000" w:themeColor="text1"/>
          <w:sz w:val="20"/>
          <w:szCs w:val="20"/>
        </w:rPr>
        <w:t xml:space="preserve"> (</w:t>
      </w:r>
      <w:proofErr w:type="spellStart"/>
      <w:r w:rsidR="003E3482" w:rsidRPr="003C5314">
        <w:rPr>
          <w:rStyle w:val="Emphasis"/>
          <w:color w:val="000000" w:themeColor="text1"/>
          <w:sz w:val="20"/>
          <w:szCs w:val="20"/>
        </w:rPr>
        <w:t>Ureaplasma</w:t>
      </w:r>
      <w:proofErr w:type="spellEnd"/>
      <w:r w:rsidR="003E3482" w:rsidRPr="003C5314">
        <w:rPr>
          <w:rStyle w:val="Emphasis"/>
          <w:color w:val="000000" w:themeColor="text1"/>
          <w:sz w:val="20"/>
          <w:szCs w:val="20"/>
        </w:rPr>
        <w:t xml:space="preserve"> </w:t>
      </w:r>
      <w:proofErr w:type="spellStart"/>
      <w:r w:rsidR="003E3482" w:rsidRPr="003C5314">
        <w:rPr>
          <w:rStyle w:val="Emphasis"/>
          <w:color w:val="000000" w:themeColor="text1"/>
          <w:sz w:val="20"/>
          <w:szCs w:val="20"/>
        </w:rPr>
        <w:t>urealyticum</w:t>
      </w:r>
      <w:proofErr w:type="spellEnd"/>
      <w:r w:rsidR="003E3482" w:rsidRPr="003C5314">
        <w:rPr>
          <w:color w:val="000000" w:themeColor="text1"/>
          <w:sz w:val="20"/>
          <w:szCs w:val="20"/>
        </w:rPr>
        <w:t xml:space="preserve"> and </w:t>
      </w:r>
      <w:proofErr w:type="spellStart"/>
      <w:r w:rsidR="003E3482" w:rsidRPr="003C5314">
        <w:rPr>
          <w:rStyle w:val="Emphasis"/>
          <w:color w:val="000000" w:themeColor="text1"/>
          <w:sz w:val="20"/>
          <w:szCs w:val="20"/>
        </w:rPr>
        <w:t>Mycoplasma</w:t>
      </w:r>
      <w:proofErr w:type="spellEnd"/>
      <w:r w:rsidR="003E3482" w:rsidRPr="003C5314">
        <w:rPr>
          <w:rStyle w:val="Emphasis"/>
          <w:color w:val="000000" w:themeColor="text1"/>
          <w:sz w:val="20"/>
          <w:szCs w:val="20"/>
        </w:rPr>
        <w:t xml:space="preserve"> </w:t>
      </w:r>
      <w:proofErr w:type="spellStart"/>
      <w:r w:rsidR="003E3482" w:rsidRPr="003C5314">
        <w:rPr>
          <w:rStyle w:val="Emphasis"/>
          <w:color w:val="000000" w:themeColor="text1"/>
          <w:sz w:val="20"/>
          <w:szCs w:val="20"/>
        </w:rPr>
        <w:t>hominis</w:t>
      </w:r>
      <w:proofErr w:type="spellEnd"/>
      <w:r w:rsidR="003E3482" w:rsidRPr="003C5314">
        <w:rPr>
          <w:color w:val="000000" w:themeColor="text1"/>
          <w:sz w:val="20"/>
          <w:szCs w:val="20"/>
        </w:rPr>
        <w:t xml:space="preserve">) are frequently isolated in the genitourinary tract, particularly in sexually active women. It is generally difficult to determine whether these agents cause colonization or infection. The incidence of infection is affected by the menstrual cycle and pregnancy, and the use of vaginal contraceptives. The prevalence of these organisms is </w:t>
      </w:r>
      <w:r w:rsidR="003E3482" w:rsidRPr="003C5314">
        <w:rPr>
          <w:color w:val="000000" w:themeColor="text1"/>
          <w:sz w:val="20"/>
          <w:szCs w:val="20"/>
        </w:rPr>
        <w:lastRenderedPageBreak/>
        <w:t>significantly associated with socio-economic conditions, i.e. poverty, and large numbers of sexual partners (</w:t>
      </w:r>
      <w:proofErr w:type="spellStart"/>
      <w:r w:rsidR="003E3482" w:rsidRPr="003C5314">
        <w:rPr>
          <w:sz w:val="20"/>
          <w:szCs w:val="20"/>
        </w:rPr>
        <w:t>Kreiger</w:t>
      </w:r>
      <w:proofErr w:type="spellEnd"/>
      <w:r w:rsidR="000C68D4" w:rsidRPr="003C5314">
        <w:rPr>
          <w:sz w:val="20"/>
          <w:szCs w:val="20"/>
        </w:rPr>
        <w:t xml:space="preserve"> </w:t>
      </w:r>
      <w:r w:rsidR="003E3482" w:rsidRPr="003C5314">
        <w:rPr>
          <w:i/>
          <w:color w:val="000000" w:themeColor="text1"/>
          <w:sz w:val="20"/>
          <w:szCs w:val="20"/>
        </w:rPr>
        <w:t>et al</w:t>
      </w:r>
      <w:r w:rsidR="00E95369" w:rsidRPr="003C5314">
        <w:rPr>
          <w:color w:val="000000" w:themeColor="text1"/>
          <w:sz w:val="20"/>
          <w:szCs w:val="20"/>
        </w:rPr>
        <w:t>., 1996).</w:t>
      </w:r>
    </w:p>
    <w:p w:rsidR="00E26711" w:rsidRPr="003C5314" w:rsidRDefault="007E32FA" w:rsidP="003C5314">
      <w:pPr>
        <w:pStyle w:val="NormalWeb"/>
        <w:shd w:val="clear" w:color="auto" w:fill="FFFFFF"/>
        <w:spacing w:before="0" w:beforeAutospacing="0" w:after="0" w:afterAutospacing="0"/>
        <w:ind w:firstLine="720"/>
        <w:jc w:val="both"/>
        <w:rPr>
          <w:color w:val="000000" w:themeColor="text1"/>
          <w:sz w:val="20"/>
          <w:szCs w:val="20"/>
        </w:rPr>
      </w:pPr>
      <w:r w:rsidRPr="003C5314">
        <w:rPr>
          <w:color w:val="000000" w:themeColor="text1"/>
          <w:sz w:val="20"/>
          <w:szCs w:val="20"/>
        </w:rPr>
        <w:t>Colonization of the urinary tract by</w:t>
      </w:r>
      <w:r w:rsidR="00E26711" w:rsidRPr="003C5314">
        <w:rPr>
          <w:color w:val="000000" w:themeColor="text1"/>
          <w:sz w:val="20"/>
          <w:szCs w:val="20"/>
        </w:rPr>
        <w:t xml:space="preserve"> </w:t>
      </w:r>
      <w:r w:rsidR="00E26711" w:rsidRPr="003C5314">
        <w:rPr>
          <w:i/>
          <w:iCs/>
          <w:color w:val="000000" w:themeColor="text1"/>
          <w:sz w:val="20"/>
          <w:szCs w:val="20"/>
        </w:rPr>
        <w:t xml:space="preserve">M. </w:t>
      </w:r>
      <w:proofErr w:type="spellStart"/>
      <w:r w:rsidR="00E26711" w:rsidRPr="003C5314">
        <w:rPr>
          <w:i/>
          <w:iCs/>
          <w:color w:val="000000" w:themeColor="text1"/>
          <w:sz w:val="20"/>
          <w:szCs w:val="20"/>
        </w:rPr>
        <w:t>hominis</w:t>
      </w:r>
      <w:proofErr w:type="spellEnd"/>
      <w:r w:rsidR="00E26711" w:rsidRPr="003C5314">
        <w:rPr>
          <w:color w:val="000000" w:themeColor="text1"/>
          <w:sz w:val="20"/>
          <w:szCs w:val="20"/>
        </w:rPr>
        <w:t xml:space="preserve"> and </w:t>
      </w:r>
      <w:r w:rsidR="00E26711" w:rsidRPr="003C5314">
        <w:rPr>
          <w:i/>
          <w:iCs/>
          <w:color w:val="000000" w:themeColor="text1"/>
          <w:sz w:val="20"/>
          <w:szCs w:val="20"/>
        </w:rPr>
        <w:t xml:space="preserve">U. </w:t>
      </w:r>
      <w:proofErr w:type="spellStart"/>
      <w:r w:rsidR="00E26711" w:rsidRPr="003C5314">
        <w:rPr>
          <w:i/>
          <w:iCs/>
          <w:color w:val="000000" w:themeColor="text1"/>
          <w:sz w:val="20"/>
          <w:szCs w:val="20"/>
        </w:rPr>
        <w:t>urealyticum</w:t>
      </w:r>
      <w:proofErr w:type="spellEnd"/>
      <w:r w:rsidR="00E26711" w:rsidRPr="003C5314">
        <w:rPr>
          <w:color w:val="000000" w:themeColor="text1"/>
          <w:sz w:val="20"/>
          <w:szCs w:val="20"/>
        </w:rPr>
        <w:t xml:space="preserve"> can occur during birth but in most </w:t>
      </w:r>
      <w:r w:rsidR="000A521F" w:rsidRPr="003C5314">
        <w:rPr>
          <w:color w:val="000000" w:themeColor="text1"/>
          <w:sz w:val="20"/>
          <w:szCs w:val="20"/>
        </w:rPr>
        <w:t>cases,</w:t>
      </w:r>
      <w:r w:rsidR="00E26711" w:rsidRPr="003C5314">
        <w:rPr>
          <w:color w:val="000000" w:themeColor="text1"/>
          <w:sz w:val="20"/>
          <w:szCs w:val="20"/>
        </w:rPr>
        <w:t xml:space="preserve"> the infection will be cleared. Only in a small number of cases does colonization persist. However, when individuals become sexually active, colonization rates increase. Approximately 15% are colonized with </w:t>
      </w:r>
      <w:r w:rsidR="00E26711" w:rsidRPr="003C5314">
        <w:rPr>
          <w:i/>
          <w:iCs/>
          <w:color w:val="000000" w:themeColor="text1"/>
          <w:sz w:val="20"/>
          <w:szCs w:val="20"/>
        </w:rPr>
        <w:t xml:space="preserve">M. </w:t>
      </w:r>
      <w:proofErr w:type="spellStart"/>
      <w:r w:rsidR="00E26711" w:rsidRPr="003C5314">
        <w:rPr>
          <w:i/>
          <w:iCs/>
          <w:color w:val="000000" w:themeColor="text1"/>
          <w:sz w:val="20"/>
          <w:szCs w:val="20"/>
        </w:rPr>
        <w:t>hominis</w:t>
      </w:r>
      <w:proofErr w:type="spellEnd"/>
      <w:r w:rsidR="00E26711" w:rsidRPr="003C5314">
        <w:rPr>
          <w:color w:val="000000" w:themeColor="text1"/>
          <w:sz w:val="20"/>
          <w:szCs w:val="20"/>
        </w:rPr>
        <w:t xml:space="preserve"> and 45% - 75% with </w:t>
      </w:r>
      <w:r w:rsidR="00E26711" w:rsidRPr="003C5314">
        <w:rPr>
          <w:i/>
          <w:iCs/>
          <w:color w:val="000000" w:themeColor="text1"/>
          <w:sz w:val="20"/>
          <w:szCs w:val="20"/>
        </w:rPr>
        <w:t xml:space="preserve">U. </w:t>
      </w:r>
      <w:proofErr w:type="spellStart"/>
      <w:r w:rsidR="00E26711" w:rsidRPr="003C5314">
        <w:rPr>
          <w:i/>
          <w:iCs/>
          <w:color w:val="000000" w:themeColor="text1"/>
          <w:sz w:val="20"/>
          <w:szCs w:val="20"/>
        </w:rPr>
        <w:t>urealyticum</w:t>
      </w:r>
      <w:proofErr w:type="spellEnd"/>
      <w:r w:rsidR="00E26711" w:rsidRPr="003C5314">
        <w:rPr>
          <w:color w:val="000000" w:themeColor="text1"/>
          <w:sz w:val="20"/>
          <w:szCs w:val="20"/>
        </w:rPr>
        <w:t xml:space="preserve">. The carriers are asymptomatic but the organisms can be opportunistic pathogens.  </w:t>
      </w:r>
    </w:p>
    <w:p w:rsidR="00E26711" w:rsidRPr="003C5314" w:rsidRDefault="00E26711" w:rsidP="003C5314">
      <w:pPr>
        <w:pStyle w:val="NormalWeb"/>
        <w:shd w:val="clear" w:color="auto" w:fill="FFFFFF"/>
        <w:spacing w:before="0" w:beforeAutospacing="0" w:after="0" w:afterAutospacing="0"/>
        <w:ind w:firstLine="720"/>
        <w:jc w:val="both"/>
        <w:rPr>
          <w:color w:val="000000" w:themeColor="text1"/>
          <w:sz w:val="20"/>
          <w:szCs w:val="20"/>
        </w:rPr>
      </w:pPr>
      <w:proofErr w:type="spellStart"/>
      <w:r w:rsidRPr="003C5314">
        <w:rPr>
          <w:rStyle w:val="Emphasis"/>
          <w:color w:val="000000" w:themeColor="text1"/>
          <w:sz w:val="20"/>
          <w:szCs w:val="20"/>
        </w:rPr>
        <w:t>Ureaplasma</w:t>
      </w:r>
      <w:proofErr w:type="spellEnd"/>
      <w:r w:rsidRPr="003C5314">
        <w:rPr>
          <w:rStyle w:val="apple-converted-space"/>
          <w:color w:val="000000" w:themeColor="text1"/>
          <w:sz w:val="20"/>
          <w:szCs w:val="20"/>
        </w:rPr>
        <w:t> </w:t>
      </w:r>
      <w:r w:rsidRPr="003C5314">
        <w:rPr>
          <w:color w:val="000000" w:themeColor="text1"/>
          <w:sz w:val="20"/>
          <w:szCs w:val="20"/>
        </w:rPr>
        <w:t xml:space="preserve">species have been isolated from </w:t>
      </w:r>
      <w:proofErr w:type="spellStart"/>
      <w:r w:rsidRPr="003C5314">
        <w:rPr>
          <w:color w:val="000000" w:themeColor="text1"/>
          <w:sz w:val="20"/>
          <w:szCs w:val="20"/>
        </w:rPr>
        <w:t>cervico</w:t>
      </w:r>
      <w:proofErr w:type="spellEnd"/>
      <w:r w:rsidR="000A521F" w:rsidRPr="003C5314">
        <w:rPr>
          <w:color w:val="000000" w:themeColor="text1"/>
          <w:sz w:val="20"/>
          <w:szCs w:val="20"/>
        </w:rPr>
        <w:t>-</w:t>
      </w:r>
      <w:r w:rsidRPr="003C5314">
        <w:rPr>
          <w:color w:val="000000" w:themeColor="text1"/>
          <w:sz w:val="20"/>
          <w:szCs w:val="20"/>
        </w:rPr>
        <w:t>vaginal specimens in 40-80% of women who are asymptomatic and sexually active (</w:t>
      </w:r>
      <w:proofErr w:type="spellStart"/>
      <w:r w:rsidRPr="003C5314">
        <w:rPr>
          <w:color w:val="000000" w:themeColor="text1"/>
          <w:sz w:val="20"/>
          <w:szCs w:val="20"/>
        </w:rPr>
        <w:t>Razin</w:t>
      </w:r>
      <w:proofErr w:type="spellEnd"/>
      <w:r w:rsidRPr="003C5314">
        <w:rPr>
          <w:color w:val="000000" w:themeColor="text1"/>
          <w:sz w:val="20"/>
          <w:szCs w:val="20"/>
        </w:rPr>
        <w:t xml:space="preserve"> </w:t>
      </w:r>
      <w:r w:rsidRPr="003C5314">
        <w:rPr>
          <w:i/>
          <w:color w:val="000000" w:themeColor="text1"/>
          <w:sz w:val="20"/>
          <w:szCs w:val="20"/>
        </w:rPr>
        <w:t>et al</w:t>
      </w:r>
      <w:r w:rsidRPr="003C5314">
        <w:rPr>
          <w:color w:val="000000" w:themeColor="text1"/>
          <w:sz w:val="20"/>
          <w:szCs w:val="20"/>
        </w:rPr>
        <w:t>.,</w:t>
      </w:r>
      <w:r w:rsidRPr="003C5314">
        <w:rPr>
          <w:rStyle w:val="apple-converted-space"/>
          <w:color w:val="000000" w:themeColor="text1"/>
          <w:sz w:val="20"/>
          <w:szCs w:val="20"/>
        </w:rPr>
        <w:t> </w:t>
      </w:r>
      <w:r w:rsidR="000A521F" w:rsidRPr="003C5314">
        <w:rPr>
          <w:color w:val="000000" w:themeColor="text1"/>
          <w:sz w:val="20"/>
          <w:szCs w:val="20"/>
        </w:rPr>
        <w:t>1998) while</w:t>
      </w:r>
      <w:r w:rsidRPr="003C5314">
        <w:rPr>
          <w:color w:val="000000" w:themeColor="text1"/>
          <w:sz w:val="20"/>
          <w:szCs w:val="20"/>
        </w:rPr>
        <w:t xml:space="preserve"> </w:t>
      </w:r>
      <w:r w:rsidRPr="003C5314">
        <w:rPr>
          <w:rStyle w:val="Emphasis"/>
          <w:color w:val="000000" w:themeColor="text1"/>
          <w:sz w:val="20"/>
          <w:szCs w:val="20"/>
        </w:rPr>
        <w:t xml:space="preserve">M </w:t>
      </w:r>
      <w:proofErr w:type="spellStart"/>
      <w:r w:rsidRPr="003C5314">
        <w:rPr>
          <w:rStyle w:val="Emphasis"/>
          <w:color w:val="000000" w:themeColor="text1"/>
          <w:sz w:val="20"/>
          <w:szCs w:val="20"/>
        </w:rPr>
        <w:t>hominis</w:t>
      </w:r>
      <w:proofErr w:type="spellEnd"/>
      <w:r w:rsidRPr="003C5314">
        <w:rPr>
          <w:rStyle w:val="apple-converted-space"/>
          <w:color w:val="000000" w:themeColor="text1"/>
          <w:sz w:val="20"/>
          <w:szCs w:val="20"/>
        </w:rPr>
        <w:t> </w:t>
      </w:r>
      <w:r w:rsidRPr="003C5314">
        <w:rPr>
          <w:color w:val="000000" w:themeColor="text1"/>
          <w:sz w:val="20"/>
          <w:szCs w:val="20"/>
        </w:rPr>
        <w:t xml:space="preserve">has been isolated from </w:t>
      </w:r>
      <w:proofErr w:type="spellStart"/>
      <w:r w:rsidRPr="003C5314">
        <w:rPr>
          <w:color w:val="000000" w:themeColor="text1"/>
          <w:sz w:val="20"/>
          <w:szCs w:val="20"/>
        </w:rPr>
        <w:t>cervico</w:t>
      </w:r>
      <w:proofErr w:type="spellEnd"/>
      <w:r w:rsidR="000A521F" w:rsidRPr="003C5314">
        <w:rPr>
          <w:color w:val="000000" w:themeColor="text1"/>
          <w:sz w:val="20"/>
          <w:szCs w:val="20"/>
        </w:rPr>
        <w:t>-</w:t>
      </w:r>
      <w:r w:rsidRPr="003C5314">
        <w:rPr>
          <w:color w:val="000000" w:themeColor="text1"/>
          <w:sz w:val="20"/>
          <w:szCs w:val="20"/>
        </w:rPr>
        <w:t>vaginal specimens in 21-53% of women who are asymptomatic and sexually active.</w:t>
      </w:r>
      <w:hyperlink r:id="rId13" w:history="1">
        <w:r w:rsidRPr="003C5314">
          <w:rPr>
            <w:rStyle w:val="apple-converted-space"/>
            <w:color w:val="000000" w:themeColor="text1"/>
            <w:sz w:val="20"/>
            <w:szCs w:val="20"/>
            <w:vertAlign w:val="superscript"/>
          </w:rPr>
          <w:t> </w:t>
        </w:r>
      </w:hyperlink>
      <w:r w:rsidRPr="003C5314">
        <w:rPr>
          <w:color w:val="000000" w:themeColor="text1"/>
          <w:sz w:val="20"/>
          <w:szCs w:val="20"/>
        </w:rPr>
        <w:t xml:space="preserve">These rates are somewhat lower in males. Only subgroups of adults who are colonized in the lower </w:t>
      </w:r>
      <w:proofErr w:type="spellStart"/>
      <w:r w:rsidRPr="003C5314">
        <w:rPr>
          <w:color w:val="000000" w:themeColor="text1"/>
          <w:sz w:val="20"/>
          <w:szCs w:val="20"/>
        </w:rPr>
        <w:t>uro</w:t>
      </w:r>
      <w:proofErr w:type="spellEnd"/>
      <w:r w:rsidR="005073BA" w:rsidRPr="003C5314">
        <w:rPr>
          <w:color w:val="000000" w:themeColor="text1"/>
          <w:sz w:val="20"/>
          <w:szCs w:val="20"/>
        </w:rPr>
        <w:t>-</w:t>
      </w:r>
      <w:r w:rsidRPr="003C5314">
        <w:rPr>
          <w:color w:val="000000" w:themeColor="text1"/>
          <w:sz w:val="20"/>
          <w:szCs w:val="20"/>
        </w:rPr>
        <w:t>genital tract develop symptomatic illness from these organisms. Non</w:t>
      </w:r>
      <w:r w:rsidR="005073BA" w:rsidRPr="003C5314">
        <w:rPr>
          <w:color w:val="000000" w:themeColor="text1"/>
          <w:sz w:val="20"/>
          <w:szCs w:val="20"/>
        </w:rPr>
        <w:t xml:space="preserve"> </w:t>
      </w:r>
      <w:proofErr w:type="spellStart"/>
      <w:r w:rsidRPr="003C5314">
        <w:rPr>
          <w:color w:val="000000" w:themeColor="text1"/>
          <w:sz w:val="20"/>
          <w:szCs w:val="20"/>
        </w:rPr>
        <w:t>gonococcal</w:t>
      </w:r>
      <w:proofErr w:type="spellEnd"/>
      <w:r w:rsidRPr="003C5314">
        <w:rPr>
          <w:color w:val="000000" w:themeColor="text1"/>
          <w:sz w:val="20"/>
          <w:szCs w:val="20"/>
        </w:rPr>
        <w:t xml:space="preserve"> </w:t>
      </w:r>
      <w:proofErr w:type="spellStart"/>
      <w:r w:rsidRPr="003C5314">
        <w:rPr>
          <w:color w:val="000000" w:themeColor="text1"/>
          <w:sz w:val="20"/>
          <w:szCs w:val="20"/>
        </w:rPr>
        <w:t>urethritis</w:t>
      </w:r>
      <w:proofErr w:type="spellEnd"/>
      <w:r w:rsidRPr="003C5314">
        <w:rPr>
          <w:color w:val="000000" w:themeColor="text1"/>
          <w:sz w:val="20"/>
          <w:szCs w:val="20"/>
        </w:rPr>
        <w:t xml:space="preserve"> is the most common sexually transmitted infection.</w:t>
      </w:r>
      <w:r w:rsidRPr="003C5314">
        <w:rPr>
          <w:rStyle w:val="apple-converted-space"/>
          <w:color w:val="000000" w:themeColor="text1"/>
          <w:sz w:val="20"/>
          <w:szCs w:val="20"/>
        </w:rPr>
        <w:t> </w:t>
      </w:r>
      <w:proofErr w:type="spellStart"/>
      <w:r w:rsidRPr="003C5314">
        <w:rPr>
          <w:rStyle w:val="Emphasis"/>
          <w:color w:val="000000" w:themeColor="text1"/>
          <w:sz w:val="20"/>
          <w:szCs w:val="20"/>
        </w:rPr>
        <w:t>Ureaplasma</w:t>
      </w:r>
      <w:proofErr w:type="spellEnd"/>
      <w:r w:rsidRPr="003C5314">
        <w:rPr>
          <w:rStyle w:val="apple-converted-space"/>
          <w:color w:val="000000" w:themeColor="text1"/>
          <w:sz w:val="20"/>
          <w:szCs w:val="20"/>
        </w:rPr>
        <w:t> </w:t>
      </w:r>
      <w:r w:rsidRPr="003C5314">
        <w:rPr>
          <w:color w:val="000000" w:themeColor="text1"/>
          <w:sz w:val="20"/>
          <w:szCs w:val="20"/>
        </w:rPr>
        <w:t>species and</w:t>
      </w:r>
      <w:r w:rsidRPr="003C5314">
        <w:rPr>
          <w:rStyle w:val="apple-converted-space"/>
          <w:color w:val="000000" w:themeColor="text1"/>
          <w:sz w:val="20"/>
          <w:szCs w:val="20"/>
        </w:rPr>
        <w:t> </w:t>
      </w:r>
      <w:r w:rsidRPr="003C5314">
        <w:rPr>
          <w:rStyle w:val="Emphasis"/>
          <w:color w:val="000000" w:themeColor="text1"/>
          <w:sz w:val="20"/>
          <w:szCs w:val="20"/>
        </w:rPr>
        <w:t xml:space="preserve">M. </w:t>
      </w:r>
      <w:proofErr w:type="spellStart"/>
      <w:r w:rsidRPr="003C5314">
        <w:rPr>
          <w:rStyle w:val="Emphasis"/>
          <w:color w:val="000000" w:themeColor="text1"/>
          <w:sz w:val="20"/>
          <w:szCs w:val="20"/>
        </w:rPr>
        <w:t>genitalium</w:t>
      </w:r>
      <w:proofErr w:type="spellEnd"/>
      <w:r w:rsidRPr="003C5314">
        <w:rPr>
          <w:rStyle w:val="apple-converted-space"/>
          <w:color w:val="000000" w:themeColor="text1"/>
          <w:sz w:val="20"/>
          <w:szCs w:val="20"/>
        </w:rPr>
        <w:t> </w:t>
      </w:r>
      <w:r w:rsidRPr="003C5314">
        <w:rPr>
          <w:color w:val="000000" w:themeColor="text1"/>
          <w:sz w:val="20"/>
          <w:szCs w:val="20"/>
        </w:rPr>
        <w:t xml:space="preserve">may account for a significant portion of cases that are not due to </w:t>
      </w:r>
      <w:proofErr w:type="spellStart"/>
      <w:r w:rsidRPr="003C5314">
        <w:rPr>
          <w:i/>
          <w:color w:val="000000" w:themeColor="text1"/>
          <w:sz w:val="20"/>
          <w:szCs w:val="20"/>
        </w:rPr>
        <w:t>Chlamydiae</w:t>
      </w:r>
      <w:proofErr w:type="spellEnd"/>
      <w:r w:rsidRPr="003C5314">
        <w:rPr>
          <w:color w:val="000000" w:themeColor="text1"/>
          <w:sz w:val="20"/>
          <w:szCs w:val="20"/>
        </w:rPr>
        <w:t>. More than 20% of live</w:t>
      </w:r>
      <w:r w:rsidR="005073BA" w:rsidRPr="003C5314">
        <w:rPr>
          <w:color w:val="000000" w:themeColor="text1"/>
          <w:sz w:val="20"/>
          <w:szCs w:val="20"/>
        </w:rPr>
        <w:t xml:space="preserve"> </w:t>
      </w:r>
      <w:r w:rsidRPr="003C5314">
        <w:rPr>
          <w:color w:val="000000" w:themeColor="text1"/>
          <w:sz w:val="20"/>
          <w:szCs w:val="20"/>
        </w:rPr>
        <w:t>born infants may be colonized by</w:t>
      </w:r>
      <w:r w:rsidRPr="003C5314">
        <w:rPr>
          <w:rStyle w:val="apple-converted-space"/>
          <w:color w:val="000000" w:themeColor="text1"/>
          <w:sz w:val="20"/>
          <w:szCs w:val="20"/>
        </w:rPr>
        <w:t> </w:t>
      </w:r>
      <w:proofErr w:type="spellStart"/>
      <w:r w:rsidRPr="003C5314">
        <w:rPr>
          <w:rStyle w:val="Emphasis"/>
          <w:color w:val="000000" w:themeColor="text1"/>
          <w:sz w:val="20"/>
          <w:szCs w:val="20"/>
        </w:rPr>
        <w:t>Ureaplasma</w:t>
      </w:r>
      <w:proofErr w:type="spellEnd"/>
      <w:r w:rsidR="005073BA" w:rsidRPr="003C5314">
        <w:rPr>
          <w:color w:val="000000" w:themeColor="text1"/>
          <w:sz w:val="20"/>
          <w:szCs w:val="20"/>
        </w:rPr>
        <w:t xml:space="preserve"> species</w:t>
      </w:r>
      <w:r w:rsidRPr="003C5314">
        <w:rPr>
          <w:color w:val="000000" w:themeColor="text1"/>
          <w:sz w:val="20"/>
          <w:szCs w:val="20"/>
        </w:rPr>
        <w:t xml:space="preserve"> and infants born preterm most likely harbor the organisms.</w:t>
      </w:r>
      <w:r w:rsidR="005073BA" w:rsidRPr="003C5314">
        <w:rPr>
          <w:color w:val="000000" w:themeColor="text1"/>
          <w:sz w:val="20"/>
          <w:szCs w:val="20"/>
        </w:rPr>
        <w:t xml:space="preserve"> Colonization declines after 3 months of age.</w:t>
      </w:r>
      <w:r w:rsidRPr="003C5314">
        <w:rPr>
          <w:color w:val="000000" w:themeColor="text1"/>
          <w:sz w:val="20"/>
          <w:szCs w:val="20"/>
        </w:rPr>
        <w:t xml:space="preserve"> Less than 5% of children and 10% of adults who are </w:t>
      </w:r>
      <w:r w:rsidRPr="003C5314">
        <w:rPr>
          <w:color w:val="000000" w:themeColor="text1"/>
          <w:sz w:val="20"/>
          <w:szCs w:val="20"/>
        </w:rPr>
        <w:lastRenderedPageBreak/>
        <w:t xml:space="preserve">not sexually active are colonized with genital </w:t>
      </w:r>
      <w:proofErr w:type="spellStart"/>
      <w:r w:rsidRPr="003C5314">
        <w:rPr>
          <w:color w:val="000000" w:themeColor="text1"/>
          <w:sz w:val="20"/>
          <w:szCs w:val="20"/>
        </w:rPr>
        <w:t>mycoplasmal</w:t>
      </w:r>
      <w:proofErr w:type="spellEnd"/>
      <w:r w:rsidRPr="003C5314">
        <w:rPr>
          <w:color w:val="000000" w:themeColor="text1"/>
          <w:sz w:val="20"/>
          <w:szCs w:val="20"/>
        </w:rPr>
        <w:t xml:space="preserve"> microorganisms (</w:t>
      </w:r>
      <w:proofErr w:type="spellStart"/>
      <w:r w:rsidRPr="003C5314">
        <w:rPr>
          <w:color w:val="000000" w:themeColor="text1"/>
          <w:sz w:val="20"/>
          <w:szCs w:val="20"/>
        </w:rPr>
        <w:t>Tsunoe</w:t>
      </w:r>
      <w:proofErr w:type="spellEnd"/>
      <w:r w:rsidRPr="003C5314">
        <w:rPr>
          <w:color w:val="000000" w:themeColor="text1"/>
          <w:sz w:val="20"/>
          <w:szCs w:val="20"/>
        </w:rPr>
        <w:t xml:space="preserve"> </w:t>
      </w:r>
      <w:r w:rsidRPr="003C5314">
        <w:rPr>
          <w:i/>
          <w:color w:val="000000" w:themeColor="text1"/>
          <w:sz w:val="20"/>
          <w:szCs w:val="20"/>
        </w:rPr>
        <w:t>et al</w:t>
      </w:r>
      <w:r w:rsidRPr="003C5314">
        <w:rPr>
          <w:color w:val="000000" w:themeColor="text1"/>
          <w:sz w:val="20"/>
          <w:szCs w:val="20"/>
        </w:rPr>
        <w:t>., 2000).</w:t>
      </w:r>
    </w:p>
    <w:p w:rsidR="00E26711" w:rsidRPr="003C5314" w:rsidRDefault="00E26711" w:rsidP="003C5314">
      <w:pPr>
        <w:pStyle w:val="NormalWeb"/>
        <w:shd w:val="clear" w:color="auto" w:fill="FFFFFF"/>
        <w:spacing w:before="0" w:beforeAutospacing="0" w:after="0" w:afterAutospacing="0"/>
        <w:ind w:firstLine="720"/>
        <w:jc w:val="both"/>
        <w:rPr>
          <w:color w:val="000000" w:themeColor="text1"/>
          <w:sz w:val="20"/>
          <w:szCs w:val="20"/>
        </w:rPr>
      </w:pPr>
      <w:proofErr w:type="spellStart"/>
      <w:r w:rsidRPr="003C5314">
        <w:rPr>
          <w:color w:val="000000" w:themeColor="text1"/>
          <w:sz w:val="20"/>
          <w:szCs w:val="20"/>
        </w:rPr>
        <w:t>Immunosuppression</w:t>
      </w:r>
      <w:proofErr w:type="spellEnd"/>
      <w:r w:rsidRPr="003C5314">
        <w:rPr>
          <w:color w:val="000000" w:themeColor="text1"/>
          <w:sz w:val="20"/>
          <w:szCs w:val="20"/>
        </w:rPr>
        <w:t xml:space="preserve"> (</w:t>
      </w:r>
      <w:proofErr w:type="spellStart"/>
      <w:r w:rsidRPr="003C5314">
        <w:rPr>
          <w:color w:val="000000" w:themeColor="text1"/>
          <w:sz w:val="20"/>
          <w:szCs w:val="20"/>
        </w:rPr>
        <w:t>e.g</w:t>
      </w:r>
      <w:proofErr w:type="spellEnd"/>
      <w:r w:rsidRPr="003C5314">
        <w:rPr>
          <w:color w:val="000000" w:themeColor="text1"/>
          <w:sz w:val="20"/>
          <w:szCs w:val="20"/>
        </w:rPr>
        <w:t>, from antibody deficiency or prematurity) increases the likelihood of developing disseminated disease. Much less is known about the epidemiology of species such as</w:t>
      </w:r>
      <w:r w:rsidRPr="003C5314">
        <w:rPr>
          <w:rStyle w:val="apple-converted-space"/>
          <w:color w:val="000000" w:themeColor="text1"/>
          <w:sz w:val="20"/>
          <w:szCs w:val="20"/>
        </w:rPr>
        <w:t> </w:t>
      </w:r>
      <w:r w:rsidRPr="003C5314">
        <w:rPr>
          <w:rStyle w:val="Emphasis"/>
          <w:color w:val="000000" w:themeColor="text1"/>
          <w:sz w:val="20"/>
          <w:szCs w:val="20"/>
        </w:rPr>
        <w:t xml:space="preserve">M </w:t>
      </w:r>
      <w:proofErr w:type="spellStart"/>
      <w:r w:rsidRPr="003C5314">
        <w:rPr>
          <w:rStyle w:val="Emphasis"/>
          <w:color w:val="000000" w:themeColor="text1"/>
          <w:sz w:val="20"/>
          <w:szCs w:val="20"/>
        </w:rPr>
        <w:t>genitalium</w:t>
      </w:r>
      <w:proofErr w:type="spellEnd"/>
      <w:r w:rsidR="00E87D5A">
        <w:rPr>
          <w:rStyle w:val="Emphasis"/>
          <w:rFonts w:eastAsiaTheme="minorEastAsia" w:hint="eastAsia"/>
          <w:color w:val="000000" w:themeColor="text1"/>
          <w:sz w:val="20"/>
          <w:szCs w:val="20"/>
          <w:lang w:eastAsia="zh-CN"/>
        </w:rPr>
        <w:t xml:space="preserve"> </w:t>
      </w:r>
      <w:r w:rsidRPr="003C5314">
        <w:rPr>
          <w:color w:val="000000" w:themeColor="text1"/>
          <w:sz w:val="20"/>
          <w:szCs w:val="20"/>
        </w:rPr>
        <w:t>and</w:t>
      </w:r>
      <w:r w:rsidR="00E87D5A">
        <w:rPr>
          <w:rFonts w:eastAsiaTheme="minorEastAsia" w:hint="eastAsia"/>
          <w:color w:val="000000" w:themeColor="text1"/>
          <w:sz w:val="20"/>
          <w:szCs w:val="20"/>
          <w:lang w:eastAsia="zh-CN"/>
        </w:rPr>
        <w:t xml:space="preserve"> </w:t>
      </w:r>
      <w:r w:rsidRPr="003C5314">
        <w:rPr>
          <w:rStyle w:val="Emphasis"/>
          <w:color w:val="000000" w:themeColor="text1"/>
          <w:sz w:val="20"/>
          <w:szCs w:val="20"/>
        </w:rPr>
        <w:t xml:space="preserve">M </w:t>
      </w:r>
      <w:proofErr w:type="spellStart"/>
      <w:r w:rsidRPr="003C5314">
        <w:rPr>
          <w:rStyle w:val="Emphasis"/>
          <w:color w:val="000000" w:themeColor="text1"/>
          <w:sz w:val="20"/>
          <w:szCs w:val="20"/>
        </w:rPr>
        <w:t>fermentans</w:t>
      </w:r>
      <w:proofErr w:type="spellEnd"/>
      <w:r w:rsidRPr="003C5314">
        <w:rPr>
          <w:color w:val="000000" w:themeColor="text1"/>
          <w:sz w:val="20"/>
          <w:szCs w:val="20"/>
        </w:rPr>
        <w:t>. Some organisms, such as</w:t>
      </w:r>
      <w:r w:rsidR="00E87D5A">
        <w:rPr>
          <w:rFonts w:eastAsiaTheme="minorEastAsia" w:hint="eastAsia"/>
          <w:color w:val="000000" w:themeColor="text1"/>
          <w:sz w:val="20"/>
          <w:szCs w:val="20"/>
          <w:lang w:eastAsia="zh-CN"/>
        </w:rPr>
        <w:t xml:space="preserve"> </w:t>
      </w:r>
      <w:r w:rsidR="000C68D4" w:rsidRPr="003C5314">
        <w:rPr>
          <w:rStyle w:val="Emphasis"/>
          <w:color w:val="000000" w:themeColor="text1"/>
          <w:sz w:val="20"/>
          <w:szCs w:val="20"/>
        </w:rPr>
        <w:t xml:space="preserve">M. </w:t>
      </w:r>
      <w:proofErr w:type="spellStart"/>
      <w:r w:rsidRPr="003C5314">
        <w:rPr>
          <w:rStyle w:val="Emphasis"/>
          <w:color w:val="000000" w:themeColor="text1"/>
          <w:sz w:val="20"/>
          <w:szCs w:val="20"/>
        </w:rPr>
        <w:t>pirum</w:t>
      </w:r>
      <w:proofErr w:type="spellEnd"/>
      <w:r w:rsidR="00E87D5A">
        <w:rPr>
          <w:rStyle w:val="Emphasis"/>
          <w:rFonts w:eastAsiaTheme="minorEastAsia" w:hint="eastAsia"/>
          <w:color w:val="000000" w:themeColor="text1"/>
          <w:sz w:val="20"/>
          <w:szCs w:val="20"/>
          <w:lang w:eastAsia="zh-CN"/>
        </w:rPr>
        <w:t xml:space="preserve"> </w:t>
      </w:r>
      <w:r w:rsidRPr="003C5314">
        <w:rPr>
          <w:color w:val="000000" w:themeColor="text1"/>
          <w:sz w:val="20"/>
          <w:szCs w:val="20"/>
        </w:rPr>
        <w:t>and</w:t>
      </w:r>
      <w:r w:rsidR="00E87D5A">
        <w:rPr>
          <w:rFonts w:eastAsiaTheme="minorEastAsia" w:hint="eastAsia"/>
          <w:color w:val="000000" w:themeColor="text1"/>
          <w:sz w:val="20"/>
          <w:szCs w:val="20"/>
          <w:lang w:eastAsia="zh-CN"/>
        </w:rPr>
        <w:t xml:space="preserve"> </w:t>
      </w:r>
      <w:r w:rsidRPr="003C5314">
        <w:rPr>
          <w:rStyle w:val="Emphasis"/>
          <w:color w:val="000000" w:themeColor="text1"/>
          <w:sz w:val="20"/>
          <w:szCs w:val="20"/>
        </w:rPr>
        <w:t>M</w:t>
      </w:r>
      <w:r w:rsidR="000C68D4" w:rsidRPr="003C5314">
        <w:rPr>
          <w:rStyle w:val="Emphasis"/>
          <w:color w:val="000000" w:themeColor="text1"/>
          <w:sz w:val="20"/>
          <w:szCs w:val="20"/>
        </w:rPr>
        <w:t xml:space="preserve">. </w:t>
      </w:r>
      <w:proofErr w:type="spellStart"/>
      <w:r w:rsidRPr="003C5314">
        <w:rPr>
          <w:rStyle w:val="Emphasis"/>
          <w:color w:val="000000" w:themeColor="text1"/>
          <w:sz w:val="20"/>
          <w:szCs w:val="20"/>
        </w:rPr>
        <w:t>penetrans</w:t>
      </w:r>
      <w:proofErr w:type="spellEnd"/>
      <w:r w:rsidRPr="003C5314">
        <w:rPr>
          <w:rStyle w:val="Emphasis"/>
          <w:color w:val="000000" w:themeColor="text1"/>
          <w:sz w:val="20"/>
          <w:szCs w:val="20"/>
        </w:rPr>
        <w:t>,</w:t>
      </w:r>
      <w:r w:rsidRPr="003C5314">
        <w:rPr>
          <w:rStyle w:val="apple-converted-space"/>
          <w:color w:val="000000" w:themeColor="text1"/>
          <w:sz w:val="20"/>
          <w:szCs w:val="20"/>
        </w:rPr>
        <w:t> </w:t>
      </w:r>
      <w:r w:rsidRPr="003C5314">
        <w:rPr>
          <w:color w:val="000000" w:themeColor="text1"/>
          <w:sz w:val="20"/>
          <w:szCs w:val="20"/>
        </w:rPr>
        <w:t>have been primarily isolated from persons with</w:t>
      </w:r>
      <w:r w:rsidRPr="003C5314">
        <w:rPr>
          <w:rStyle w:val="apple-converted-space"/>
          <w:color w:val="000000" w:themeColor="text1"/>
          <w:sz w:val="20"/>
          <w:szCs w:val="20"/>
        </w:rPr>
        <w:t> </w:t>
      </w:r>
      <w:hyperlink r:id="rId14" w:tgtFrame="_self" w:history="1">
        <w:r w:rsidRPr="003C5314">
          <w:rPr>
            <w:rStyle w:val="Hyperlink"/>
            <w:color w:val="000000" w:themeColor="text1"/>
            <w:sz w:val="20"/>
            <w:szCs w:val="20"/>
            <w:u w:val="none"/>
          </w:rPr>
          <w:t>HIV infection</w:t>
        </w:r>
      </w:hyperlink>
      <w:r w:rsidRPr="003C5314">
        <w:rPr>
          <w:rStyle w:val="apple-converted-space"/>
          <w:color w:val="000000" w:themeColor="text1"/>
          <w:sz w:val="20"/>
          <w:szCs w:val="20"/>
        </w:rPr>
        <w:t> </w:t>
      </w:r>
      <w:r w:rsidRPr="003C5314">
        <w:rPr>
          <w:color w:val="000000" w:themeColor="text1"/>
          <w:sz w:val="20"/>
          <w:szCs w:val="20"/>
        </w:rPr>
        <w:t>but their significance as pathogens in this population has not been established (</w:t>
      </w:r>
      <w:proofErr w:type="spellStart"/>
      <w:r w:rsidRPr="003C5314">
        <w:rPr>
          <w:color w:val="000000" w:themeColor="text1"/>
          <w:sz w:val="20"/>
          <w:szCs w:val="20"/>
        </w:rPr>
        <w:t>Tsunoe</w:t>
      </w:r>
      <w:proofErr w:type="spellEnd"/>
      <w:r w:rsidRPr="003C5314">
        <w:rPr>
          <w:color w:val="000000" w:themeColor="text1"/>
          <w:sz w:val="20"/>
          <w:szCs w:val="20"/>
        </w:rPr>
        <w:t xml:space="preserve"> </w:t>
      </w:r>
      <w:r w:rsidRPr="003C5314">
        <w:rPr>
          <w:i/>
          <w:color w:val="000000" w:themeColor="text1"/>
          <w:sz w:val="20"/>
          <w:szCs w:val="20"/>
        </w:rPr>
        <w:t>et al</w:t>
      </w:r>
      <w:r w:rsidRPr="003C5314">
        <w:rPr>
          <w:color w:val="000000" w:themeColor="text1"/>
          <w:sz w:val="20"/>
          <w:szCs w:val="20"/>
        </w:rPr>
        <w:t>., 2000).</w:t>
      </w:r>
    </w:p>
    <w:p w:rsidR="004A5B28" w:rsidRPr="003C5314" w:rsidRDefault="00231B49" w:rsidP="003C5314">
      <w:pPr>
        <w:pStyle w:val="NormalWeb"/>
        <w:spacing w:before="0" w:beforeAutospacing="0" w:after="0" w:afterAutospacing="0"/>
        <w:ind w:firstLine="720"/>
        <w:jc w:val="both"/>
        <w:rPr>
          <w:color w:val="000000" w:themeColor="text1"/>
          <w:sz w:val="20"/>
          <w:szCs w:val="20"/>
        </w:rPr>
      </w:pPr>
      <w:r w:rsidRPr="003C5314">
        <w:rPr>
          <w:color w:val="000000" w:themeColor="text1"/>
          <w:sz w:val="20"/>
          <w:szCs w:val="20"/>
        </w:rPr>
        <w:t xml:space="preserve">However, the aim of this work is to determine the prevalence of </w:t>
      </w:r>
      <w:proofErr w:type="spellStart"/>
      <w:r w:rsidRPr="003C5314">
        <w:rPr>
          <w:i/>
          <w:color w:val="000000" w:themeColor="text1"/>
          <w:sz w:val="20"/>
          <w:szCs w:val="20"/>
        </w:rPr>
        <w:t>Mycoplasma</w:t>
      </w:r>
      <w:proofErr w:type="spellEnd"/>
      <w:r w:rsidRPr="003C5314">
        <w:rPr>
          <w:i/>
          <w:color w:val="000000" w:themeColor="text1"/>
          <w:sz w:val="20"/>
          <w:szCs w:val="20"/>
        </w:rPr>
        <w:t xml:space="preserve"> </w:t>
      </w:r>
      <w:r w:rsidR="005073BA" w:rsidRPr="003C5314">
        <w:rPr>
          <w:color w:val="000000" w:themeColor="text1"/>
          <w:sz w:val="20"/>
          <w:szCs w:val="20"/>
        </w:rPr>
        <w:t>species</w:t>
      </w:r>
      <w:r w:rsidRPr="003C5314">
        <w:rPr>
          <w:color w:val="000000" w:themeColor="text1"/>
          <w:sz w:val="20"/>
          <w:szCs w:val="20"/>
        </w:rPr>
        <w:t xml:space="preserve"> among females attending University of Abuj</w:t>
      </w:r>
      <w:r w:rsidR="004A5B28" w:rsidRPr="003C5314">
        <w:rPr>
          <w:color w:val="000000" w:themeColor="text1"/>
          <w:sz w:val="20"/>
          <w:szCs w:val="20"/>
        </w:rPr>
        <w:t xml:space="preserve">a Teaching Hospital, </w:t>
      </w:r>
      <w:proofErr w:type="spellStart"/>
      <w:r w:rsidR="004A5B28" w:rsidRPr="003C5314">
        <w:rPr>
          <w:color w:val="000000" w:themeColor="text1"/>
          <w:sz w:val="20"/>
          <w:szCs w:val="20"/>
        </w:rPr>
        <w:t>Gwagwalada</w:t>
      </w:r>
      <w:proofErr w:type="spellEnd"/>
      <w:r w:rsidR="004A5B28" w:rsidRPr="003C5314">
        <w:rPr>
          <w:color w:val="000000" w:themeColor="text1"/>
          <w:sz w:val="20"/>
          <w:szCs w:val="20"/>
        </w:rPr>
        <w:t>, Federal Capital Territory, Abuja, Nigeria.</w:t>
      </w:r>
    </w:p>
    <w:p w:rsidR="003C5314" w:rsidRDefault="003C5314" w:rsidP="003C5314">
      <w:pPr>
        <w:pStyle w:val="NormalWeb"/>
        <w:spacing w:before="0" w:beforeAutospacing="0" w:after="0" w:afterAutospacing="0"/>
        <w:jc w:val="both"/>
        <w:rPr>
          <w:rFonts w:eastAsiaTheme="minorEastAsia"/>
          <w:b/>
          <w:color w:val="000000" w:themeColor="text1"/>
          <w:sz w:val="20"/>
          <w:szCs w:val="20"/>
          <w:lang w:eastAsia="zh-CN"/>
        </w:rPr>
      </w:pPr>
    </w:p>
    <w:p w:rsidR="003E3482" w:rsidRPr="003C5314" w:rsidRDefault="00E26711" w:rsidP="003C5314">
      <w:pPr>
        <w:pStyle w:val="NormalWeb"/>
        <w:spacing w:before="0" w:beforeAutospacing="0" w:after="0" w:afterAutospacing="0"/>
        <w:jc w:val="both"/>
        <w:rPr>
          <w:color w:val="000000" w:themeColor="text1"/>
          <w:sz w:val="20"/>
          <w:szCs w:val="20"/>
        </w:rPr>
      </w:pPr>
      <w:r w:rsidRPr="003C5314">
        <w:rPr>
          <w:b/>
          <w:color w:val="000000" w:themeColor="text1"/>
          <w:sz w:val="20"/>
          <w:szCs w:val="20"/>
        </w:rPr>
        <w:t>2.</w:t>
      </w:r>
      <w:r w:rsidR="003C5314">
        <w:rPr>
          <w:rFonts w:eastAsiaTheme="minorEastAsia" w:hint="eastAsia"/>
          <w:b/>
          <w:color w:val="000000" w:themeColor="text1"/>
          <w:sz w:val="20"/>
          <w:szCs w:val="20"/>
          <w:lang w:eastAsia="zh-CN"/>
        </w:rPr>
        <w:t xml:space="preserve"> </w:t>
      </w:r>
      <w:r w:rsidR="005073BA" w:rsidRPr="003C5314">
        <w:rPr>
          <w:b/>
          <w:color w:val="000000" w:themeColor="text1"/>
          <w:sz w:val="20"/>
          <w:szCs w:val="20"/>
        </w:rPr>
        <w:t>Materials and Methods</w:t>
      </w:r>
    </w:p>
    <w:p w:rsidR="00BF3D78" w:rsidRPr="003C5314" w:rsidRDefault="00BF3D78" w:rsidP="003C5314">
      <w:pPr>
        <w:pStyle w:val="NormalWeb"/>
        <w:spacing w:before="0" w:beforeAutospacing="0" w:after="0" w:afterAutospacing="0"/>
        <w:jc w:val="both"/>
        <w:rPr>
          <w:b/>
          <w:color w:val="000000" w:themeColor="text1"/>
          <w:sz w:val="20"/>
          <w:szCs w:val="20"/>
        </w:rPr>
      </w:pPr>
      <w:r w:rsidRPr="003C5314">
        <w:rPr>
          <w:b/>
          <w:color w:val="000000" w:themeColor="text1"/>
          <w:sz w:val="20"/>
          <w:szCs w:val="20"/>
        </w:rPr>
        <w:t xml:space="preserve">2.1 </w:t>
      </w:r>
      <w:r w:rsidRPr="003C5314">
        <w:rPr>
          <w:b/>
          <w:color w:val="000000" w:themeColor="text1"/>
          <w:sz w:val="20"/>
          <w:szCs w:val="20"/>
        </w:rPr>
        <w:tab/>
        <w:t>Study Area</w:t>
      </w:r>
    </w:p>
    <w:p w:rsidR="00BF3D78" w:rsidRPr="003C5314" w:rsidRDefault="00BF3D78" w:rsidP="003C5314">
      <w:pPr>
        <w:spacing w:after="0" w:line="240" w:lineRule="auto"/>
        <w:ind w:firstLine="720"/>
        <w:jc w:val="both"/>
        <w:rPr>
          <w:rFonts w:ascii="Times New Roman" w:hAnsi="Times New Roman" w:cs="Times New Roman"/>
          <w:sz w:val="20"/>
          <w:szCs w:val="20"/>
        </w:rPr>
      </w:pPr>
      <w:proofErr w:type="spellStart"/>
      <w:r w:rsidRPr="003C5314">
        <w:rPr>
          <w:rFonts w:ascii="Times New Roman" w:hAnsi="Times New Roman" w:cs="Times New Roman"/>
          <w:sz w:val="20"/>
          <w:szCs w:val="20"/>
        </w:rPr>
        <w:t>Gwagwalada</w:t>
      </w:r>
      <w:proofErr w:type="spellEnd"/>
      <w:r w:rsidRPr="003C5314">
        <w:rPr>
          <w:rFonts w:ascii="Times New Roman" w:hAnsi="Times New Roman" w:cs="Times New Roman"/>
          <w:sz w:val="20"/>
          <w:szCs w:val="20"/>
        </w:rPr>
        <w:t xml:space="preserve"> is located in Abuja, the Federal Capital Territory of Nigeria. It lies between latitude 8</w:t>
      </w:r>
      <w:r w:rsidRPr="003C5314">
        <w:rPr>
          <w:rFonts w:ascii="Times New Roman" w:hAnsi="Times New Roman" w:cs="Times New Roman"/>
          <w:sz w:val="20"/>
          <w:szCs w:val="20"/>
          <w:vertAlign w:val="superscript"/>
        </w:rPr>
        <w:t>0</w:t>
      </w:r>
      <w:r w:rsidRPr="003C5314">
        <w:rPr>
          <w:rFonts w:ascii="Times New Roman" w:hAnsi="Times New Roman" w:cs="Times New Roman"/>
          <w:sz w:val="20"/>
          <w:szCs w:val="20"/>
        </w:rPr>
        <w:t xml:space="preserve"> – 9</w:t>
      </w:r>
      <w:r w:rsidRPr="003C5314">
        <w:rPr>
          <w:rFonts w:ascii="Times New Roman" w:hAnsi="Times New Roman" w:cs="Times New Roman"/>
          <w:sz w:val="20"/>
          <w:szCs w:val="20"/>
          <w:vertAlign w:val="superscript"/>
        </w:rPr>
        <w:t>0</w:t>
      </w:r>
      <w:r w:rsidRPr="003C5314">
        <w:rPr>
          <w:rFonts w:ascii="Times New Roman" w:hAnsi="Times New Roman" w:cs="Times New Roman"/>
          <w:sz w:val="20"/>
          <w:szCs w:val="20"/>
        </w:rPr>
        <w:t>N and between longitude 7</w:t>
      </w:r>
      <w:r w:rsidRPr="003C5314">
        <w:rPr>
          <w:rFonts w:ascii="Times New Roman" w:hAnsi="Times New Roman" w:cs="Times New Roman"/>
          <w:sz w:val="20"/>
          <w:szCs w:val="20"/>
          <w:vertAlign w:val="superscript"/>
        </w:rPr>
        <w:t>0</w:t>
      </w:r>
      <w:r w:rsidRPr="003C5314">
        <w:rPr>
          <w:rFonts w:ascii="Times New Roman" w:hAnsi="Times New Roman" w:cs="Times New Roman"/>
          <w:sz w:val="20"/>
          <w:szCs w:val="20"/>
        </w:rPr>
        <w:t xml:space="preserve"> – 8</w:t>
      </w:r>
      <w:r w:rsidRPr="003C5314">
        <w:rPr>
          <w:rFonts w:ascii="Times New Roman" w:hAnsi="Times New Roman" w:cs="Times New Roman"/>
          <w:sz w:val="20"/>
          <w:szCs w:val="20"/>
          <w:vertAlign w:val="superscript"/>
        </w:rPr>
        <w:t>0</w:t>
      </w:r>
      <w:r w:rsidRPr="003C5314">
        <w:rPr>
          <w:rFonts w:ascii="Times New Roman" w:hAnsi="Times New Roman" w:cs="Times New Roman"/>
          <w:sz w:val="20"/>
          <w:szCs w:val="20"/>
        </w:rPr>
        <w:t>E, with a total land area of 1, 043km</w:t>
      </w:r>
      <w:r w:rsidRPr="003C5314">
        <w:rPr>
          <w:rFonts w:ascii="Times New Roman" w:hAnsi="Times New Roman" w:cs="Times New Roman"/>
          <w:sz w:val="20"/>
          <w:szCs w:val="20"/>
          <w:vertAlign w:val="superscript"/>
        </w:rPr>
        <w:t>2</w:t>
      </w:r>
      <w:r w:rsidRPr="003C5314">
        <w:rPr>
          <w:rFonts w:ascii="Times New Roman" w:hAnsi="Times New Roman" w:cs="Times New Roman"/>
          <w:sz w:val="20"/>
          <w:szCs w:val="20"/>
        </w:rPr>
        <w:t xml:space="preserve"> and annual humidity of 20% - 30%, and average temperature of between 27</w:t>
      </w:r>
      <w:r w:rsidRPr="003C5314">
        <w:rPr>
          <w:rFonts w:ascii="Times New Roman" w:hAnsi="Times New Roman" w:cs="Times New Roman"/>
          <w:sz w:val="20"/>
          <w:szCs w:val="20"/>
          <w:vertAlign w:val="superscript"/>
        </w:rPr>
        <w:t>0</w:t>
      </w:r>
      <w:r w:rsidRPr="003C5314">
        <w:rPr>
          <w:rFonts w:ascii="Times New Roman" w:hAnsi="Times New Roman" w:cs="Times New Roman"/>
          <w:sz w:val="20"/>
          <w:szCs w:val="20"/>
        </w:rPr>
        <w:t>C – 32</w:t>
      </w:r>
      <w:r w:rsidRPr="003C5314">
        <w:rPr>
          <w:rFonts w:ascii="Times New Roman" w:hAnsi="Times New Roman" w:cs="Times New Roman"/>
          <w:sz w:val="20"/>
          <w:szCs w:val="20"/>
          <w:vertAlign w:val="superscript"/>
        </w:rPr>
        <w:t>0</w:t>
      </w:r>
      <w:r w:rsidRPr="003C5314">
        <w:rPr>
          <w:rFonts w:ascii="Times New Roman" w:hAnsi="Times New Roman" w:cs="Times New Roman"/>
          <w:sz w:val="20"/>
          <w:szCs w:val="20"/>
        </w:rPr>
        <w:t xml:space="preserve">C. It has an estimated population of 157, 770 at the 2006 census. </w:t>
      </w:r>
    </w:p>
    <w:p w:rsidR="003E3482" w:rsidRPr="003C5314" w:rsidRDefault="00BF3D78" w:rsidP="003C5314">
      <w:pPr>
        <w:pStyle w:val="NormalWeb"/>
        <w:spacing w:before="0" w:beforeAutospacing="0" w:after="0" w:afterAutospacing="0"/>
        <w:jc w:val="both"/>
        <w:rPr>
          <w:b/>
          <w:color w:val="000000" w:themeColor="text1"/>
          <w:sz w:val="20"/>
          <w:szCs w:val="20"/>
        </w:rPr>
      </w:pPr>
      <w:r w:rsidRPr="003C5314">
        <w:rPr>
          <w:b/>
          <w:color w:val="000000" w:themeColor="text1"/>
          <w:sz w:val="20"/>
          <w:szCs w:val="20"/>
        </w:rPr>
        <w:t>2.2</w:t>
      </w:r>
      <w:r w:rsidRPr="003C5314">
        <w:rPr>
          <w:b/>
          <w:color w:val="000000" w:themeColor="text1"/>
          <w:sz w:val="20"/>
          <w:szCs w:val="20"/>
        </w:rPr>
        <w:tab/>
        <w:t>Study Population</w:t>
      </w:r>
    </w:p>
    <w:p w:rsidR="00D145EE" w:rsidRPr="003C5314" w:rsidRDefault="00BF3D78" w:rsidP="003C5314">
      <w:pPr>
        <w:pStyle w:val="NormalWeb"/>
        <w:spacing w:before="0" w:beforeAutospacing="0" w:after="0" w:afterAutospacing="0"/>
        <w:ind w:firstLine="720"/>
        <w:jc w:val="both"/>
        <w:rPr>
          <w:color w:val="000000" w:themeColor="text1"/>
          <w:sz w:val="20"/>
          <w:szCs w:val="20"/>
        </w:rPr>
      </w:pPr>
      <w:r w:rsidRPr="003C5314">
        <w:rPr>
          <w:color w:val="000000" w:themeColor="text1"/>
          <w:sz w:val="20"/>
          <w:szCs w:val="20"/>
        </w:rPr>
        <w:t xml:space="preserve"> </w:t>
      </w:r>
      <w:r w:rsidR="005073BA" w:rsidRPr="003C5314">
        <w:rPr>
          <w:color w:val="000000" w:themeColor="text1"/>
          <w:sz w:val="20"/>
          <w:szCs w:val="20"/>
        </w:rPr>
        <w:t>O</w:t>
      </w:r>
      <w:r w:rsidR="004A5B28" w:rsidRPr="003C5314">
        <w:rPr>
          <w:color w:val="000000" w:themeColor="text1"/>
          <w:sz w:val="20"/>
          <w:szCs w:val="20"/>
        </w:rPr>
        <w:t xml:space="preserve">ne hundred </w:t>
      </w:r>
      <w:r w:rsidR="004B7BEF" w:rsidRPr="003C5314">
        <w:rPr>
          <w:color w:val="000000" w:themeColor="text1"/>
          <w:sz w:val="20"/>
          <w:szCs w:val="20"/>
        </w:rPr>
        <w:t xml:space="preserve">(100) </w:t>
      </w:r>
      <w:r w:rsidR="00D145EE" w:rsidRPr="003C5314">
        <w:rPr>
          <w:color w:val="000000" w:themeColor="text1"/>
          <w:sz w:val="20"/>
          <w:szCs w:val="20"/>
        </w:rPr>
        <w:t>e</w:t>
      </w:r>
      <w:r w:rsidR="00D145EE" w:rsidRPr="003C5314">
        <w:rPr>
          <w:sz w:val="20"/>
          <w:szCs w:val="20"/>
        </w:rPr>
        <w:t xml:space="preserve">arly morning clean-catch urine samples were collected randomly from female patients (between the ages of 15-40 years) with symptoms of </w:t>
      </w:r>
      <w:proofErr w:type="spellStart"/>
      <w:r w:rsidR="00D145EE" w:rsidRPr="003C5314">
        <w:rPr>
          <w:sz w:val="20"/>
          <w:szCs w:val="20"/>
        </w:rPr>
        <w:t>vaginitis</w:t>
      </w:r>
      <w:proofErr w:type="spellEnd"/>
      <w:r w:rsidR="005073BA" w:rsidRPr="003C5314">
        <w:rPr>
          <w:sz w:val="20"/>
          <w:szCs w:val="20"/>
        </w:rPr>
        <w:t xml:space="preserve"> who were referred to</w:t>
      </w:r>
      <w:r w:rsidR="00D145EE" w:rsidRPr="003C5314">
        <w:rPr>
          <w:sz w:val="20"/>
          <w:szCs w:val="20"/>
        </w:rPr>
        <w:t xml:space="preserve"> the Microbiology </w:t>
      </w:r>
      <w:r w:rsidR="00D145EE" w:rsidRPr="003C5314">
        <w:rPr>
          <w:color w:val="000000" w:themeColor="text1"/>
          <w:sz w:val="20"/>
          <w:szCs w:val="20"/>
        </w:rPr>
        <w:t>L</w:t>
      </w:r>
      <w:r w:rsidR="00BE3C90" w:rsidRPr="003C5314">
        <w:rPr>
          <w:color w:val="000000" w:themeColor="text1"/>
          <w:sz w:val="20"/>
          <w:szCs w:val="20"/>
        </w:rPr>
        <w:t>aboratory</w:t>
      </w:r>
      <w:r w:rsidR="005073BA" w:rsidRPr="003C5314">
        <w:rPr>
          <w:color w:val="000000" w:themeColor="text1"/>
          <w:sz w:val="20"/>
          <w:szCs w:val="20"/>
        </w:rPr>
        <w:t xml:space="preserve"> </w:t>
      </w:r>
      <w:r w:rsidR="00BE3C90" w:rsidRPr="003C5314">
        <w:rPr>
          <w:color w:val="000000" w:themeColor="text1"/>
          <w:sz w:val="20"/>
          <w:szCs w:val="20"/>
        </w:rPr>
        <w:t>of University o</w:t>
      </w:r>
      <w:r w:rsidR="00D145EE" w:rsidRPr="003C5314">
        <w:rPr>
          <w:color w:val="000000" w:themeColor="text1"/>
          <w:sz w:val="20"/>
          <w:szCs w:val="20"/>
        </w:rPr>
        <w:t>f Abuja Teaching Hospital, Abuja</w:t>
      </w:r>
      <w:r w:rsidR="00BE3C90" w:rsidRPr="003C5314">
        <w:rPr>
          <w:color w:val="000000" w:themeColor="text1"/>
          <w:sz w:val="20"/>
          <w:szCs w:val="20"/>
        </w:rPr>
        <w:t xml:space="preserve">. </w:t>
      </w:r>
    </w:p>
    <w:p w:rsidR="00BE3C90" w:rsidRPr="003C5314" w:rsidRDefault="00D145EE" w:rsidP="003C5314">
      <w:pPr>
        <w:pStyle w:val="NormalWeb"/>
        <w:spacing w:before="0" w:beforeAutospacing="0" w:after="0" w:afterAutospacing="0"/>
        <w:jc w:val="both"/>
        <w:rPr>
          <w:b/>
          <w:color w:val="000000" w:themeColor="text1"/>
          <w:sz w:val="20"/>
          <w:szCs w:val="20"/>
        </w:rPr>
      </w:pPr>
      <w:r w:rsidRPr="003C5314">
        <w:rPr>
          <w:b/>
          <w:color w:val="000000" w:themeColor="text1"/>
          <w:sz w:val="20"/>
          <w:szCs w:val="20"/>
        </w:rPr>
        <w:t xml:space="preserve">2.3 </w:t>
      </w:r>
      <w:r w:rsidR="00F17D93" w:rsidRPr="003C5314">
        <w:rPr>
          <w:b/>
          <w:color w:val="000000" w:themeColor="text1"/>
          <w:sz w:val="20"/>
          <w:szCs w:val="20"/>
        </w:rPr>
        <w:tab/>
      </w:r>
      <w:r w:rsidRPr="003C5314">
        <w:rPr>
          <w:b/>
          <w:color w:val="000000" w:themeColor="text1"/>
          <w:sz w:val="20"/>
          <w:szCs w:val="20"/>
        </w:rPr>
        <w:t xml:space="preserve">Collection </w:t>
      </w:r>
      <w:r w:rsidR="00DE1AC5" w:rsidRPr="003C5314">
        <w:rPr>
          <w:b/>
          <w:color w:val="000000" w:themeColor="text1"/>
          <w:sz w:val="20"/>
          <w:szCs w:val="20"/>
        </w:rPr>
        <w:t>and storage of the urine s</w:t>
      </w:r>
      <w:r w:rsidRPr="003C5314">
        <w:rPr>
          <w:b/>
          <w:color w:val="000000" w:themeColor="text1"/>
          <w:sz w:val="20"/>
          <w:szCs w:val="20"/>
        </w:rPr>
        <w:t>amples</w:t>
      </w:r>
    </w:p>
    <w:p w:rsidR="003E3482" w:rsidRPr="003C5314" w:rsidRDefault="00D145EE" w:rsidP="003C5314">
      <w:pPr>
        <w:spacing w:after="0" w:line="240" w:lineRule="auto"/>
        <w:ind w:firstLine="720"/>
        <w:jc w:val="both"/>
        <w:rPr>
          <w:rFonts w:ascii="Times New Roman" w:hAnsi="Times New Roman" w:cs="Times New Roman"/>
          <w:color w:val="000000" w:themeColor="text1"/>
          <w:sz w:val="20"/>
          <w:szCs w:val="20"/>
        </w:rPr>
      </w:pPr>
      <w:r w:rsidRPr="003C5314">
        <w:rPr>
          <w:rFonts w:ascii="Times New Roman" w:hAnsi="Times New Roman" w:cs="Times New Roman"/>
          <w:sz w:val="20"/>
          <w:szCs w:val="20"/>
        </w:rPr>
        <w:t>Early morning mid-stream “clean catch” urine samples were collected from female patients, using universal sterile containers with screw caps. The patients were instructed on how to collect the samples observing all aseptic conditions such as washing the vagina with sterile water and avoiding the vagina from making contact with the container. After collection, the samples were stored in the refrigerator at temperature of 4</w:t>
      </w:r>
      <w:r w:rsidRPr="003C5314">
        <w:rPr>
          <w:rFonts w:ascii="Times New Roman" w:hAnsi="Times New Roman" w:cs="Times New Roman"/>
          <w:sz w:val="20"/>
          <w:szCs w:val="20"/>
          <w:vertAlign w:val="superscript"/>
        </w:rPr>
        <w:t>o</w:t>
      </w:r>
      <w:r w:rsidRPr="003C5314">
        <w:rPr>
          <w:rFonts w:ascii="Times New Roman" w:hAnsi="Times New Roman" w:cs="Times New Roman"/>
          <w:sz w:val="20"/>
          <w:szCs w:val="20"/>
        </w:rPr>
        <w:t xml:space="preserve">C </w:t>
      </w:r>
      <w:r w:rsidR="00B82682" w:rsidRPr="003C5314">
        <w:rPr>
          <w:rFonts w:ascii="Times New Roman" w:hAnsi="Times New Roman" w:cs="Times New Roman"/>
          <w:color w:val="000000" w:themeColor="text1"/>
          <w:sz w:val="20"/>
          <w:szCs w:val="20"/>
        </w:rPr>
        <w:t>until when needed.</w:t>
      </w:r>
    </w:p>
    <w:p w:rsidR="00D145EE" w:rsidRPr="003C5314" w:rsidRDefault="00A52FE1" w:rsidP="003C5314">
      <w:pPr>
        <w:spacing w:after="0" w:line="240" w:lineRule="auto"/>
        <w:jc w:val="both"/>
        <w:rPr>
          <w:rFonts w:ascii="Times New Roman" w:hAnsi="Times New Roman" w:cs="Times New Roman"/>
          <w:b/>
          <w:sz w:val="20"/>
          <w:szCs w:val="20"/>
        </w:rPr>
      </w:pPr>
      <w:r w:rsidRPr="003C5314">
        <w:rPr>
          <w:rFonts w:ascii="Times New Roman" w:hAnsi="Times New Roman" w:cs="Times New Roman"/>
          <w:b/>
          <w:color w:val="000000" w:themeColor="text1"/>
          <w:sz w:val="20"/>
          <w:szCs w:val="20"/>
        </w:rPr>
        <w:lastRenderedPageBreak/>
        <w:t xml:space="preserve">2.4 </w:t>
      </w:r>
      <w:r w:rsidR="00F17D93" w:rsidRPr="003C5314">
        <w:rPr>
          <w:rFonts w:ascii="Times New Roman" w:hAnsi="Times New Roman" w:cs="Times New Roman"/>
          <w:b/>
          <w:color w:val="000000" w:themeColor="text1"/>
          <w:sz w:val="20"/>
          <w:szCs w:val="20"/>
        </w:rPr>
        <w:tab/>
      </w:r>
      <w:r w:rsidRPr="003C5314">
        <w:rPr>
          <w:rFonts w:ascii="Times New Roman" w:hAnsi="Times New Roman" w:cs="Times New Roman"/>
          <w:b/>
          <w:sz w:val="20"/>
          <w:szCs w:val="20"/>
        </w:rPr>
        <w:t>Preparation</w:t>
      </w:r>
      <w:r w:rsidR="009C3B4D" w:rsidRPr="003C5314">
        <w:rPr>
          <w:rFonts w:ascii="Times New Roman" w:hAnsi="Times New Roman" w:cs="Times New Roman"/>
          <w:b/>
          <w:sz w:val="20"/>
          <w:szCs w:val="20"/>
        </w:rPr>
        <w:t xml:space="preserve"> and sterilization of media</w:t>
      </w:r>
    </w:p>
    <w:p w:rsidR="00D145EE" w:rsidRPr="003C5314" w:rsidRDefault="00D145EE" w:rsidP="003C5314">
      <w:pPr>
        <w:spacing w:after="0" w:line="240" w:lineRule="auto"/>
        <w:ind w:firstLine="720"/>
        <w:jc w:val="both"/>
        <w:rPr>
          <w:rFonts w:ascii="Times New Roman" w:hAnsi="Times New Roman" w:cs="Times New Roman"/>
          <w:sz w:val="20"/>
          <w:szCs w:val="20"/>
        </w:rPr>
      </w:pPr>
      <w:r w:rsidRPr="003C5314">
        <w:rPr>
          <w:rFonts w:ascii="Times New Roman" w:hAnsi="Times New Roman" w:cs="Times New Roman"/>
          <w:sz w:val="20"/>
          <w:szCs w:val="20"/>
        </w:rPr>
        <w:t xml:space="preserve">The media </w:t>
      </w:r>
      <w:r w:rsidR="004B7BEF" w:rsidRPr="003C5314">
        <w:rPr>
          <w:rFonts w:ascii="Times New Roman" w:hAnsi="Times New Roman" w:cs="Times New Roman"/>
          <w:sz w:val="20"/>
          <w:szCs w:val="20"/>
        </w:rPr>
        <w:t xml:space="preserve">used were </w:t>
      </w:r>
      <w:r w:rsidR="004B7BEF" w:rsidRPr="003C5314">
        <w:rPr>
          <w:rFonts w:ascii="Times New Roman" w:hAnsi="Times New Roman" w:cs="Times New Roman"/>
          <w:color w:val="000000"/>
          <w:sz w:val="20"/>
          <w:szCs w:val="20"/>
          <w:shd w:val="clear" w:color="auto" w:fill="FFFFFF"/>
        </w:rPr>
        <w:t xml:space="preserve">Brain- Heart Infusion Broth and Brain-Heart Infusion </w:t>
      </w:r>
      <w:r w:rsidR="009C3B4D" w:rsidRPr="003C5314">
        <w:rPr>
          <w:rFonts w:ascii="Times New Roman" w:hAnsi="Times New Roman" w:cs="Times New Roman"/>
          <w:color w:val="000000"/>
          <w:sz w:val="20"/>
          <w:szCs w:val="20"/>
          <w:shd w:val="clear" w:color="auto" w:fill="FFFFFF"/>
        </w:rPr>
        <w:t>Agar.</w:t>
      </w:r>
      <w:r w:rsidR="009C3B4D" w:rsidRPr="003C5314">
        <w:rPr>
          <w:rFonts w:ascii="Times New Roman" w:hAnsi="Times New Roman" w:cs="Times New Roman"/>
          <w:sz w:val="20"/>
          <w:szCs w:val="20"/>
        </w:rPr>
        <w:t xml:space="preserve"> The</w:t>
      </w:r>
      <w:r w:rsidRPr="003C5314">
        <w:rPr>
          <w:rFonts w:ascii="Times New Roman" w:hAnsi="Times New Roman" w:cs="Times New Roman"/>
          <w:sz w:val="20"/>
          <w:szCs w:val="20"/>
        </w:rPr>
        <w:t xml:space="preserve"> media were prepared based on manufacturer’s instructions and sterilized by autoclaving for 15 minutes at 121</w:t>
      </w:r>
      <w:r w:rsidRPr="003C5314">
        <w:rPr>
          <w:rFonts w:ascii="Times New Roman" w:hAnsi="Times New Roman" w:cs="Times New Roman"/>
          <w:sz w:val="20"/>
          <w:szCs w:val="20"/>
          <w:vertAlign w:val="superscript"/>
        </w:rPr>
        <w:t>0</w:t>
      </w:r>
      <w:r w:rsidRPr="003C5314">
        <w:rPr>
          <w:rFonts w:ascii="Times New Roman" w:hAnsi="Times New Roman" w:cs="Times New Roman"/>
          <w:sz w:val="20"/>
          <w:szCs w:val="20"/>
        </w:rPr>
        <w:t>C.</w:t>
      </w:r>
    </w:p>
    <w:p w:rsidR="00B82682" w:rsidRPr="003C5314" w:rsidRDefault="004B7BEF" w:rsidP="003C5314">
      <w:pPr>
        <w:pStyle w:val="NormalWeb"/>
        <w:spacing w:before="0" w:beforeAutospacing="0" w:after="0" w:afterAutospacing="0"/>
        <w:jc w:val="both"/>
        <w:rPr>
          <w:b/>
          <w:color w:val="000000" w:themeColor="text1"/>
          <w:sz w:val="20"/>
          <w:szCs w:val="20"/>
        </w:rPr>
      </w:pPr>
      <w:r w:rsidRPr="003C5314">
        <w:rPr>
          <w:b/>
          <w:color w:val="000000" w:themeColor="text1"/>
          <w:sz w:val="20"/>
          <w:szCs w:val="20"/>
        </w:rPr>
        <w:t xml:space="preserve">2.5 </w:t>
      </w:r>
      <w:r w:rsidR="00F17D93" w:rsidRPr="003C5314">
        <w:rPr>
          <w:b/>
          <w:color w:val="000000" w:themeColor="text1"/>
          <w:sz w:val="20"/>
          <w:szCs w:val="20"/>
        </w:rPr>
        <w:tab/>
      </w:r>
      <w:r w:rsidR="009C3B4D" w:rsidRPr="003C5314">
        <w:rPr>
          <w:b/>
          <w:color w:val="000000" w:themeColor="text1"/>
          <w:sz w:val="20"/>
          <w:szCs w:val="20"/>
        </w:rPr>
        <w:t>Microbiological analysis of the urine s</w:t>
      </w:r>
      <w:r w:rsidRPr="003C5314">
        <w:rPr>
          <w:b/>
          <w:color w:val="000000" w:themeColor="text1"/>
          <w:sz w:val="20"/>
          <w:szCs w:val="20"/>
        </w:rPr>
        <w:t>amples</w:t>
      </w:r>
    </w:p>
    <w:p w:rsidR="004B7BEF" w:rsidRPr="003C5314" w:rsidRDefault="007E32FA" w:rsidP="003C5314">
      <w:pPr>
        <w:spacing w:after="0" w:line="240" w:lineRule="auto"/>
        <w:ind w:firstLine="720"/>
        <w:jc w:val="both"/>
        <w:rPr>
          <w:rFonts w:ascii="Times New Roman" w:hAnsi="Times New Roman" w:cs="Times New Roman"/>
          <w:color w:val="000000" w:themeColor="text1"/>
          <w:sz w:val="20"/>
          <w:szCs w:val="20"/>
        </w:rPr>
      </w:pPr>
      <w:r w:rsidRPr="003C5314">
        <w:rPr>
          <w:rFonts w:ascii="Times New Roman" w:hAnsi="Times New Roman" w:cs="Times New Roman"/>
          <w:color w:val="000000" w:themeColor="text1"/>
          <w:sz w:val="20"/>
          <w:szCs w:val="20"/>
        </w:rPr>
        <w:t xml:space="preserve">This was carried out according to the modified method by </w:t>
      </w:r>
      <w:proofErr w:type="spellStart"/>
      <w:r w:rsidRPr="003C5314">
        <w:rPr>
          <w:rFonts w:ascii="Times New Roman" w:hAnsi="Times New Roman" w:cs="Times New Roman"/>
          <w:color w:val="000000" w:themeColor="text1"/>
          <w:sz w:val="20"/>
          <w:szCs w:val="20"/>
        </w:rPr>
        <w:t>Chessbrough</w:t>
      </w:r>
      <w:proofErr w:type="spellEnd"/>
      <w:r w:rsidRPr="003C5314">
        <w:rPr>
          <w:rFonts w:ascii="Times New Roman" w:hAnsi="Times New Roman" w:cs="Times New Roman"/>
          <w:color w:val="000000" w:themeColor="text1"/>
          <w:sz w:val="20"/>
          <w:szCs w:val="20"/>
        </w:rPr>
        <w:t xml:space="preserve"> (2006). </w:t>
      </w:r>
      <w:r w:rsidR="009C3B4D" w:rsidRPr="003C5314">
        <w:rPr>
          <w:rFonts w:ascii="Times New Roman" w:hAnsi="Times New Roman" w:cs="Times New Roman"/>
          <w:color w:val="000000" w:themeColor="text1"/>
          <w:sz w:val="20"/>
          <w:szCs w:val="20"/>
        </w:rPr>
        <w:t>0.5ml of each urine sample</w:t>
      </w:r>
      <w:r w:rsidR="00B82682" w:rsidRPr="003C5314">
        <w:rPr>
          <w:rFonts w:ascii="Times New Roman" w:hAnsi="Times New Roman" w:cs="Times New Roman"/>
          <w:color w:val="000000" w:themeColor="text1"/>
          <w:sz w:val="20"/>
          <w:szCs w:val="20"/>
        </w:rPr>
        <w:t xml:space="preserve"> was poured into the smaller bottles containing </w:t>
      </w:r>
      <w:r w:rsidR="004B7BEF" w:rsidRPr="003C5314">
        <w:rPr>
          <w:rFonts w:ascii="Times New Roman" w:hAnsi="Times New Roman" w:cs="Times New Roman"/>
          <w:color w:val="000000" w:themeColor="text1"/>
          <w:sz w:val="20"/>
          <w:szCs w:val="20"/>
        </w:rPr>
        <w:t>5</w:t>
      </w:r>
      <w:r w:rsidR="009C3B4D" w:rsidRPr="003C5314">
        <w:rPr>
          <w:rFonts w:ascii="Times New Roman" w:hAnsi="Times New Roman" w:cs="Times New Roman"/>
          <w:color w:val="000000" w:themeColor="text1"/>
          <w:sz w:val="20"/>
          <w:szCs w:val="20"/>
        </w:rPr>
        <w:t xml:space="preserve"> </w:t>
      </w:r>
      <w:r w:rsidR="004B7BEF" w:rsidRPr="003C5314">
        <w:rPr>
          <w:rFonts w:ascii="Times New Roman" w:hAnsi="Times New Roman" w:cs="Times New Roman"/>
          <w:color w:val="000000" w:themeColor="text1"/>
          <w:sz w:val="20"/>
          <w:szCs w:val="20"/>
        </w:rPr>
        <w:t xml:space="preserve">ml of freshly </w:t>
      </w:r>
      <w:r w:rsidR="009C3B4D" w:rsidRPr="003C5314">
        <w:rPr>
          <w:rFonts w:ascii="Times New Roman" w:hAnsi="Times New Roman" w:cs="Times New Roman"/>
          <w:color w:val="000000" w:themeColor="text1"/>
          <w:sz w:val="20"/>
          <w:szCs w:val="20"/>
        </w:rPr>
        <w:t>prepared B</w:t>
      </w:r>
      <w:r w:rsidR="00B82682" w:rsidRPr="003C5314">
        <w:rPr>
          <w:rFonts w:ascii="Times New Roman" w:hAnsi="Times New Roman" w:cs="Times New Roman"/>
          <w:color w:val="000000" w:themeColor="text1"/>
          <w:sz w:val="20"/>
          <w:szCs w:val="20"/>
        </w:rPr>
        <w:t>rain heart infusion bro</w:t>
      </w:r>
      <w:r w:rsidR="004B7BEF" w:rsidRPr="003C5314">
        <w:rPr>
          <w:rFonts w:ascii="Times New Roman" w:hAnsi="Times New Roman" w:cs="Times New Roman"/>
          <w:color w:val="000000" w:themeColor="text1"/>
          <w:sz w:val="20"/>
          <w:szCs w:val="20"/>
        </w:rPr>
        <w:t xml:space="preserve">th. </w:t>
      </w:r>
      <w:r w:rsidR="009C3B4D" w:rsidRPr="003C5314">
        <w:rPr>
          <w:rFonts w:ascii="Times New Roman" w:hAnsi="Times New Roman" w:cs="Times New Roman"/>
          <w:color w:val="000000" w:themeColor="text1"/>
          <w:sz w:val="20"/>
          <w:szCs w:val="20"/>
        </w:rPr>
        <w:t>About1 ml of the sterilized</w:t>
      </w:r>
      <w:r w:rsidR="00B82682" w:rsidRPr="003C5314">
        <w:rPr>
          <w:rFonts w:ascii="Times New Roman" w:hAnsi="Times New Roman" w:cs="Times New Roman"/>
          <w:color w:val="000000" w:themeColor="text1"/>
          <w:sz w:val="20"/>
          <w:szCs w:val="20"/>
        </w:rPr>
        <w:t xml:space="preserve"> yeast</w:t>
      </w:r>
      <w:r w:rsidR="009C3B4D" w:rsidRPr="003C5314">
        <w:rPr>
          <w:rFonts w:ascii="Times New Roman" w:hAnsi="Times New Roman" w:cs="Times New Roman"/>
          <w:color w:val="000000" w:themeColor="text1"/>
          <w:sz w:val="20"/>
          <w:szCs w:val="20"/>
        </w:rPr>
        <w:t xml:space="preserve"> suspension</w:t>
      </w:r>
      <w:r w:rsidR="00B82682" w:rsidRPr="003C5314">
        <w:rPr>
          <w:rFonts w:ascii="Times New Roman" w:hAnsi="Times New Roman" w:cs="Times New Roman"/>
          <w:color w:val="000000" w:themeColor="text1"/>
          <w:sz w:val="20"/>
          <w:szCs w:val="20"/>
        </w:rPr>
        <w:t>, 1</w:t>
      </w:r>
      <w:r w:rsidR="009C3B4D" w:rsidRPr="003C5314">
        <w:rPr>
          <w:rFonts w:ascii="Times New Roman" w:hAnsi="Times New Roman" w:cs="Times New Roman"/>
          <w:color w:val="000000" w:themeColor="text1"/>
          <w:sz w:val="20"/>
          <w:szCs w:val="20"/>
        </w:rPr>
        <w:t xml:space="preserve"> </w:t>
      </w:r>
      <w:r w:rsidR="00B82682" w:rsidRPr="003C5314">
        <w:rPr>
          <w:rFonts w:ascii="Times New Roman" w:hAnsi="Times New Roman" w:cs="Times New Roman"/>
          <w:color w:val="000000" w:themeColor="text1"/>
          <w:sz w:val="20"/>
          <w:szCs w:val="20"/>
        </w:rPr>
        <w:t>ml of penicillin</w:t>
      </w:r>
      <w:r w:rsidR="009C3B4D" w:rsidRPr="003C5314">
        <w:rPr>
          <w:rFonts w:ascii="Times New Roman" w:hAnsi="Times New Roman" w:cs="Times New Roman"/>
          <w:color w:val="000000" w:themeColor="text1"/>
          <w:sz w:val="20"/>
          <w:szCs w:val="20"/>
        </w:rPr>
        <w:t xml:space="preserve"> suspension</w:t>
      </w:r>
      <w:r w:rsidR="00B82682" w:rsidRPr="003C5314">
        <w:rPr>
          <w:rFonts w:ascii="Times New Roman" w:hAnsi="Times New Roman" w:cs="Times New Roman"/>
          <w:color w:val="000000" w:themeColor="text1"/>
          <w:sz w:val="20"/>
          <w:szCs w:val="20"/>
        </w:rPr>
        <w:t>, 5</w:t>
      </w:r>
      <w:r w:rsidR="009C3B4D" w:rsidRPr="003C5314">
        <w:rPr>
          <w:rFonts w:ascii="Times New Roman" w:hAnsi="Times New Roman" w:cs="Times New Roman"/>
          <w:color w:val="000000" w:themeColor="text1"/>
          <w:sz w:val="20"/>
          <w:szCs w:val="20"/>
        </w:rPr>
        <w:t xml:space="preserve"> </w:t>
      </w:r>
      <w:r w:rsidR="00B82682" w:rsidRPr="003C5314">
        <w:rPr>
          <w:rFonts w:ascii="Times New Roman" w:hAnsi="Times New Roman" w:cs="Times New Roman"/>
          <w:color w:val="000000" w:themeColor="text1"/>
          <w:sz w:val="20"/>
          <w:szCs w:val="20"/>
        </w:rPr>
        <w:t>ml of phenol red and 5</w:t>
      </w:r>
      <w:r w:rsidR="009C3B4D" w:rsidRPr="003C5314">
        <w:rPr>
          <w:rFonts w:ascii="Times New Roman" w:hAnsi="Times New Roman" w:cs="Times New Roman"/>
          <w:color w:val="000000" w:themeColor="text1"/>
          <w:sz w:val="20"/>
          <w:szCs w:val="20"/>
        </w:rPr>
        <w:t xml:space="preserve"> ml of L-argentine were</w:t>
      </w:r>
      <w:r w:rsidR="00B82682" w:rsidRPr="003C5314">
        <w:rPr>
          <w:rFonts w:ascii="Times New Roman" w:hAnsi="Times New Roman" w:cs="Times New Roman"/>
          <w:color w:val="000000" w:themeColor="text1"/>
          <w:sz w:val="20"/>
          <w:szCs w:val="20"/>
        </w:rPr>
        <w:t xml:space="preserve"> added to it </w:t>
      </w:r>
      <w:r w:rsidR="004B7BEF" w:rsidRPr="003C5314">
        <w:rPr>
          <w:rFonts w:ascii="Times New Roman" w:hAnsi="Times New Roman" w:cs="Times New Roman"/>
          <w:color w:val="000000" w:themeColor="text1"/>
          <w:sz w:val="20"/>
          <w:szCs w:val="20"/>
        </w:rPr>
        <w:t>to serve</w:t>
      </w:r>
      <w:r w:rsidR="00B82682" w:rsidRPr="003C5314">
        <w:rPr>
          <w:rFonts w:ascii="Times New Roman" w:hAnsi="Times New Roman" w:cs="Times New Roman"/>
          <w:color w:val="000000" w:themeColor="text1"/>
          <w:sz w:val="20"/>
          <w:szCs w:val="20"/>
        </w:rPr>
        <w:t xml:space="preserve"> as an inoculated transport media. </w:t>
      </w:r>
      <w:r w:rsidR="004B7BEF" w:rsidRPr="003C5314">
        <w:rPr>
          <w:rFonts w:ascii="Times New Roman" w:hAnsi="Times New Roman" w:cs="Times New Roman"/>
          <w:color w:val="000000" w:themeColor="text1"/>
          <w:sz w:val="20"/>
          <w:szCs w:val="20"/>
        </w:rPr>
        <w:t xml:space="preserve">The </w:t>
      </w:r>
      <w:r w:rsidR="00D82F7C" w:rsidRPr="003C5314">
        <w:rPr>
          <w:rFonts w:ascii="Times New Roman" w:hAnsi="Times New Roman" w:cs="Times New Roman"/>
          <w:color w:val="000000" w:themeColor="text1"/>
          <w:sz w:val="20"/>
          <w:szCs w:val="20"/>
        </w:rPr>
        <w:t xml:space="preserve">bottles were </w:t>
      </w:r>
      <w:r w:rsidR="009C3B4D" w:rsidRPr="003C5314">
        <w:rPr>
          <w:rFonts w:ascii="Times New Roman" w:hAnsi="Times New Roman" w:cs="Times New Roman"/>
          <w:color w:val="000000" w:themeColor="text1"/>
          <w:sz w:val="20"/>
          <w:szCs w:val="20"/>
        </w:rPr>
        <w:t>labeled</w:t>
      </w:r>
      <w:r w:rsidR="00D82F7C" w:rsidRPr="003C5314">
        <w:rPr>
          <w:rFonts w:ascii="Times New Roman" w:hAnsi="Times New Roman" w:cs="Times New Roman"/>
          <w:color w:val="000000" w:themeColor="text1"/>
          <w:sz w:val="20"/>
          <w:szCs w:val="20"/>
        </w:rPr>
        <w:t xml:space="preserve"> accordingly </w:t>
      </w:r>
      <w:r w:rsidR="004B7BEF" w:rsidRPr="003C5314">
        <w:rPr>
          <w:rFonts w:ascii="Times New Roman" w:hAnsi="Times New Roman" w:cs="Times New Roman"/>
          <w:color w:val="000000" w:themeColor="text1"/>
          <w:sz w:val="20"/>
          <w:szCs w:val="20"/>
        </w:rPr>
        <w:t xml:space="preserve">for easy identification. It was then </w:t>
      </w:r>
      <w:r w:rsidR="00B82682" w:rsidRPr="003C5314">
        <w:rPr>
          <w:rFonts w:ascii="Times New Roman" w:hAnsi="Times New Roman" w:cs="Times New Roman"/>
          <w:color w:val="000000" w:themeColor="text1"/>
          <w:sz w:val="20"/>
          <w:szCs w:val="20"/>
        </w:rPr>
        <w:t xml:space="preserve">incubated </w:t>
      </w:r>
      <w:r w:rsidR="004B7BEF" w:rsidRPr="003C5314">
        <w:rPr>
          <w:rFonts w:ascii="Times New Roman" w:hAnsi="Times New Roman" w:cs="Times New Roman"/>
          <w:color w:val="000000" w:themeColor="text1"/>
          <w:sz w:val="20"/>
          <w:szCs w:val="20"/>
        </w:rPr>
        <w:t xml:space="preserve">at </w:t>
      </w:r>
      <w:r w:rsidR="00B82682" w:rsidRPr="003C5314">
        <w:rPr>
          <w:rFonts w:ascii="Times New Roman" w:hAnsi="Times New Roman" w:cs="Times New Roman"/>
          <w:color w:val="000000" w:themeColor="text1"/>
          <w:sz w:val="20"/>
          <w:szCs w:val="20"/>
        </w:rPr>
        <w:t>37</w:t>
      </w:r>
      <w:r w:rsidR="00B82682" w:rsidRPr="003C5314">
        <w:rPr>
          <w:rFonts w:ascii="Times New Roman" w:hAnsi="Times New Roman" w:cs="Times New Roman"/>
          <w:color w:val="000000" w:themeColor="text1"/>
          <w:sz w:val="20"/>
          <w:szCs w:val="20"/>
          <w:vertAlign w:val="superscript"/>
        </w:rPr>
        <w:t>o</w:t>
      </w:r>
      <w:r w:rsidR="004B7BEF" w:rsidRPr="003C5314">
        <w:rPr>
          <w:rFonts w:ascii="Times New Roman" w:hAnsi="Times New Roman" w:cs="Times New Roman"/>
          <w:color w:val="000000" w:themeColor="text1"/>
          <w:sz w:val="20"/>
          <w:szCs w:val="20"/>
        </w:rPr>
        <w:t xml:space="preserve">C for </w:t>
      </w:r>
      <w:r w:rsidR="00B82682" w:rsidRPr="003C5314">
        <w:rPr>
          <w:rFonts w:ascii="Times New Roman" w:hAnsi="Times New Roman" w:cs="Times New Roman"/>
          <w:color w:val="000000" w:themeColor="text1"/>
          <w:sz w:val="20"/>
          <w:szCs w:val="20"/>
        </w:rPr>
        <w:t xml:space="preserve">24 hours. </w:t>
      </w:r>
      <w:r w:rsidR="009C3B4D" w:rsidRPr="003C5314">
        <w:rPr>
          <w:rFonts w:ascii="Times New Roman" w:hAnsi="Times New Roman" w:cs="Times New Roman"/>
          <w:color w:val="000000" w:themeColor="text1"/>
          <w:sz w:val="20"/>
          <w:szCs w:val="20"/>
        </w:rPr>
        <w:t>Color</w:t>
      </w:r>
      <w:r w:rsidR="00B82682" w:rsidRPr="003C5314">
        <w:rPr>
          <w:rFonts w:ascii="Times New Roman" w:hAnsi="Times New Roman" w:cs="Times New Roman"/>
          <w:color w:val="000000" w:themeColor="text1"/>
          <w:sz w:val="20"/>
          <w:szCs w:val="20"/>
        </w:rPr>
        <w:t xml:space="preserve"> ch</w:t>
      </w:r>
      <w:r w:rsidR="009C3B4D" w:rsidRPr="003C5314">
        <w:rPr>
          <w:rFonts w:ascii="Times New Roman" w:hAnsi="Times New Roman" w:cs="Times New Roman"/>
          <w:color w:val="000000" w:themeColor="text1"/>
          <w:sz w:val="20"/>
          <w:szCs w:val="20"/>
        </w:rPr>
        <w:t>ange was taken as a criterion for</w:t>
      </w:r>
      <w:r w:rsidR="00B82682" w:rsidRPr="003C5314">
        <w:rPr>
          <w:rFonts w:ascii="Times New Roman" w:hAnsi="Times New Roman" w:cs="Times New Roman"/>
          <w:color w:val="000000" w:themeColor="text1"/>
          <w:sz w:val="20"/>
          <w:szCs w:val="20"/>
        </w:rPr>
        <w:t xml:space="preserve"> growth i.e. a change from pink </w:t>
      </w:r>
      <w:r w:rsidR="009C3B4D" w:rsidRPr="003C5314">
        <w:rPr>
          <w:rFonts w:ascii="Times New Roman" w:hAnsi="Times New Roman" w:cs="Times New Roman"/>
          <w:color w:val="000000" w:themeColor="text1"/>
          <w:sz w:val="20"/>
          <w:szCs w:val="20"/>
        </w:rPr>
        <w:t>color</w:t>
      </w:r>
      <w:r w:rsidR="00B82682" w:rsidRPr="003C5314">
        <w:rPr>
          <w:rFonts w:ascii="Times New Roman" w:hAnsi="Times New Roman" w:cs="Times New Roman"/>
          <w:color w:val="000000" w:themeColor="text1"/>
          <w:sz w:val="20"/>
          <w:szCs w:val="20"/>
        </w:rPr>
        <w:t xml:space="preserve"> to golden yellow or yellow </w:t>
      </w:r>
      <w:r w:rsidR="009C3B4D" w:rsidRPr="003C5314">
        <w:rPr>
          <w:rFonts w:ascii="Times New Roman" w:hAnsi="Times New Roman" w:cs="Times New Roman"/>
          <w:color w:val="000000" w:themeColor="text1"/>
          <w:sz w:val="20"/>
          <w:szCs w:val="20"/>
        </w:rPr>
        <w:t>color</w:t>
      </w:r>
      <w:r w:rsidR="00B82682" w:rsidRPr="003C5314">
        <w:rPr>
          <w:rFonts w:ascii="Times New Roman" w:hAnsi="Times New Roman" w:cs="Times New Roman"/>
          <w:color w:val="000000" w:themeColor="text1"/>
          <w:sz w:val="20"/>
          <w:szCs w:val="20"/>
        </w:rPr>
        <w:t xml:space="preserve">.  </w:t>
      </w:r>
    </w:p>
    <w:p w:rsidR="00B82682" w:rsidRPr="003C5314" w:rsidRDefault="004B7BEF" w:rsidP="003C5314">
      <w:pPr>
        <w:spacing w:after="0" w:line="240" w:lineRule="auto"/>
        <w:ind w:firstLine="720"/>
        <w:jc w:val="both"/>
        <w:rPr>
          <w:rFonts w:ascii="Times New Roman" w:hAnsi="Times New Roman" w:cs="Times New Roman"/>
          <w:color w:val="000000" w:themeColor="text1"/>
          <w:sz w:val="20"/>
          <w:szCs w:val="20"/>
        </w:rPr>
      </w:pPr>
      <w:r w:rsidRPr="003C5314">
        <w:rPr>
          <w:rFonts w:ascii="Times New Roman" w:hAnsi="Times New Roman" w:cs="Times New Roman"/>
          <w:color w:val="000000" w:themeColor="text1"/>
          <w:sz w:val="20"/>
          <w:szCs w:val="20"/>
        </w:rPr>
        <w:t xml:space="preserve">Furthermore, </w:t>
      </w:r>
      <w:r w:rsidR="00B82682" w:rsidRPr="003C5314">
        <w:rPr>
          <w:rFonts w:ascii="Times New Roman" w:hAnsi="Times New Roman" w:cs="Times New Roman"/>
          <w:color w:val="000000" w:themeColor="text1"/>
          <w:sz w:val="20"/>
          <w:szCs w:val="20"/>
        </w:rPr>
        <w:t>0.3</w:t>
      </w:r>
      <w:r w:rsidR="00F325DE" w:rsidRPr="003C5314">
        <w:rPr>
          <w:rFonts w:ascii="Times New Roman" w:hAnsi="Times New Roman" w:cs="Times New Roman"/>
          <w:color w:val="000000" w:themeColor="text1"/>
          <w:sz w:val="20"/>
          <w:szCs w:val="20"/>
        </w:rPr>
        <w:t xml:space="preserve"> ml of medium sample was inoculated u</w:t>
      </w:r>
      <w:r w:rsidR="00B82682" w:rsidRPr="003C5314">
        <w:rPr>
          <w:rFonts w:ascii="Times New Roman" w:hAnsi="Times New Roman" w:cs="Times New Roman"/>
          <w:color w:val="000000" w:themeColor="text1"/>
          <w:sz w:val="20"/>
          <w:szCs w:val="20"/>
        </w:rPr>
        <w:t xml:space="preserve">nto </w:t>
      </w:r>
      <w:r w:rsidR="006B5852" w:rsidRPr="003C5314">
        <w:rPr>
          <w:rFonts w:ascii="Times New Roman" w:hAnsi="Times New Roman" w:cs="Times New Roman"/>
          <w:color w:val="000000" w:themeColor="text1"/>
          <w:sz w:val="20"/>
          <w:szCs w:val="20"/>
        </w:rPr>
        <w:t xml:space="preserve">a </w:t>
      </w:r>
      <w:r w:rsidRPr="003C5314">
        <w:rPr>
          <w:rFonts w:ascii="Times New Roman" w:hAnsi="Times New Roman" w:cs="Times New Roman"/>
          <w:color w:val="000000" w:themeColor="text1"/>
          <w:sz w:val="20"/>
          <w:szCs w:val="20"/>
        </w:rPr>
        <w:t xml:space="preserve">freshly prepared </w:t>
      </w:r>
      <w:r w:rsidR="006B5852" w:rsidRPr="003C5314">
        <w:rPr>
          <w:rFonts w:ascii="Times New Roman" w:hAnsi="Times New Roman" w:cs="Times New Roman"/>
          <w:color w:val="000000"/>
          <w:sz w:val="20"/>
          <w:szCs w:val="20"/>
          <w:shd w:val="clear" w:color="auto" w:fill="FFFFFF"/>
        </w:rPr>
        <w:t>Brain-Heart Infusion a</w:t>
      </w:r>
      <w:r w:rsidRPr="003C5314">
        <w:rPr>
          <w:rFonts w:ascii="Times New Roman" w:hAnsi="Times New Roman" w:cs="Times New Roman"/>
          <w:color w:val="000000"/>
          <w:sz w:val="20"/>
          <w:szCs w:val="20"/>
          <w:shd w:val="clear" w:color="auto" w:fill="FFFFFF"/>
        </w:rPr>
        <w:t>gar</w:t>
      </w:r>
      <w:r w:rsidR="00B82682" w:rsidRPr="003C5314">
        <w:rPr>
          <w:rFonts w:ascii="Times New Roman" w:hAnsi="Times New Roman" w:cs="Times New Roman"/>
          <w:color w:val="000000" w:themeColor="text1"/>
          <w:sz w:val="20"/>
          <w:szCs w:val="20"/>
        </w:rPr>
        <w:t xml:space="preserve"> </w:t>
      </w:r>
      <w:r w:rsidR="006B5852" w:rsidRPr="003C5314">
        <w:rPr>
          <w:rFonts w:ascii="Times New Roman" w:hAnsi="Times New Roman" w:cs="Times New Roman"/>
          <w:color w:val="000000" w:themeColor="text1"/>
          <w:sz w:val="20"/>
          <w:szCs w:val="20"/>
        </w:rPr>
        <w:t>using</w:t>
      </w:r>
      <w:r w:rsidR="00B82682" w:rsidRPr="003C5314">
        <w:rPr>
          <w:rFonts w:ascii="Times New Roman" w:hAnsi="Times New Roman" w:cs="Times New Roman"/>
          <w:color w:val="000000" w:themeColor="text1"/>
          <w:sz w:val="20"/>
          <w:szCs w:val="20"/>
        </w:rPr>
        <w:t xml:space="preserve"> spread </w:t>
      </w:r>
      <w:r w:rsidR="006B5852" w:rsidRPr="003C5314">
        <w:rPr>
          <w:rFonts w:ascii="Times New Roman" w:hAnsi="Times New Roman" w:cs="Times New Roman"/>
          <w:color w:val="000000" w:themeColor="text1"/>
          <w:sz w:val="20"/>
          <w:szCs w:val="20"/>
        </w:rPr>
        <w:t>plate technique. The plates</w:t>
      </w:r>
      <w:r w:rsidRPr="003C5314">
        <w:rPr>
          <w:rFonts w:ascii="Times New Roman" w:hAnsi="Times New Roman" w:cs="Times New Roman"/>
          <w:color w:val="000000" w:themeColor="text1"/>
          <w:sz w:val="20"/>
          <w:szCs w:val="20"/>
        </w:rPr>
        <w:t xml:space="preserve"> were incubated at </w:t>
      </w:r>
      <w:r w:rsidR="00B82682" w:rsidRPr="003C5314">
        <w:rPr>
          <w:rFonts w:ascii="Times New Roman" w:hAnsi="Times New Roman" w:cs="Times New Roman"/>
          <w:color w:val="000000" w:themeColor="text1"/>
          <w:sz w:val="20"/>
          <w:szCs w:val="20"/>
        </w:rPr>
        <w:t>37</w:t>
      </w:r>
      <w:r w:rsidR="00B82682" w:rsidRPr="003C5314">
        <w:rPr>
          <w:rFonts w:ascii="Times New Roman" w:hAnsi="Times New Roman" w:cs="Times New Roman"/>
          <w:color w:val="000000" w:themeColor="text1"/>
          <w:sz w:val="20"/>
          <w:szCs w:val="20"/>
          <w:vertAlign w:val="superscript"/>
        </w:rPr>
        <w:t>o</w:t>
      </w:r>
      <w:r w:rsidRPr="003C5314">
        <w:rPr>
          <w:rFonts w:ascii="Times New Roman" w:hAnsi="Times New Roman" w:cs="Times New Roman"/>
          <w:color w:val="000000" w:themeColor="text1"/>
          <w:sz w:val="20"/>
          <w:szCs w:val="20"/>
        </w:rPr>
        <w:t xml:space="preserve">C for </w:t>
      </w:r>
      <w:r w:rsidR="00B82682" w:rsidRPr="003C5314">
        <w:rPr>
          <w:rFonts w:ascii="Times New Roman" w:hAnsi="Times New Roman" w:cs="Times New Roman"/>
          <w:color w:val="000000" w:themeColor="text1"/>
          <w:sz w:val="20"/>
          <w:szCs w:val="20"/>
        </w:rPr>
        <w:t>3</w:t>
      </w:r>
      <w:r w:rsidR="006B5852" w:rsidRPr="003C5314">
        <w:rPr>
          <w:rFonts w:ascii="Times New Roman" w:hAnsi="Times New Roman" w:cs="Times New Roman"/>
          <w:color w:val="000000" w:themeColor="text1"/>
          <w:sz w:val="20"/>
          <w:szCs w:val="20"/>
        </w:rPr>
        <w:t xml:space="preserve"> </w:t>
      </w:r>
      <w:r w:rsidR="00B82682" w:rsidRPr="003C5314">
        <w:rPr>
          <w:rFonts w:ascii="Times New Roman" w:hAnsi="Times New Roman" w:cs="Times New Roman"/>
          <w:color w:val="000000" w:themeColor="text1"/>
          <w:sz w:val="20"/>
          <w:szCs w:val="20"/>
        </w:rPr>
        <w:t xml:space="preserve">days. “Fried egg” appearance and growth of colony into the agar was observed and are typical characteristics of </w:t>
      </w:r>
      <w:proofErr w:type="spellStart"/>
      <w:r w:rsidR="00B82682" w:rsidRPr="003C5314">
        <w:rPr>
          <w:rFonts w:ascii="Times New Roman" w:hAnsi="Times New Roman" w:cs="Times New Roman"/>
          <w:i/>
          <w:color w:val="000000" w:themeColor="text1"/>
          <w:sz w:val="20"/>
          <w:szCs w:val="20"/>
        </w:rPr>
        <w:t>Mycoplasma</w:t>
      </w:r>
      <w:proofErr w:type="spellEnd"/>
      <w:r w:rsidR="006B5852" w:rsidRPr="003C5314">
        <w:rPr>
          <w:rFonts w:ascii="Times New Roman" w:hAnsi="Times New Roman" w:cs="Times New Roman"/>
          <w:color w:val="000000" w:themeColor="text1"/>
          <w:sz w:val="20"/>
          <w:szCs w:val="20"/>
        </w:rPr>
        <w:t xml:space="preserve"> species. </w:t>
      </w:r>
      <w:r w:rsidR="00B82682" w:rsidRPr="003C5314">
        <w:rPr>
          <w:rFonts w:ascii="Times New Roman" w:hAnsi="Times New Roman" w:cs="Times New Roman"/>
          <w:color w:val="000000" w:themeColor="text1"/>
          <w:sz w:val="20"/>
          <w:szCs w:val="20"/>
        </w:rPr>
        <w:t xml:space="preserve"> The colonies were </w:t>
      </w:r>
      <w:r w:rsidRPr="003C5314">
        <w:rPr>
          <w:rFonts w:ascii="Times New Roman" w:hAnsi="Times New Roman" w:cs="Times New Roman"/>
          <w:color w:val="000000" w:themeColor="text1"/>
          <w:sz w:val="20"/>
          <w:szCs w:val="20"/>
        </w:rPr>
        <w:t xml:space="preserve">further </w:t>
      </w:r>
      <w:r w:rsidR="006B5852" w:rsidRPr="003C5314">
        <w:rPr>
          <w:rFonts w:ascii="Times New Roman" w:hAnsi="Times New Roman" w:cs="Times New Roman"/>
          <w:color w:val="000000" w:themeColor="text1"/>
          <w:sz w:val="20"/>
          <w:szCs w:val="20"/>
        </w:rPr>
        <w:t>characterized</w:t>
      </w:r>
      <w:r w:rsidR="00B82682" w:rsidRPr="003C5314">
        <w:rPr>
          <w:rFonts w:ascii="Times New Roman" w:hAnsi="Times New Roman" w:cs="Times New Roman"/>
          <w:color w:val="000000" w:themeColor="text1"/>
          <w:sz w:val="20"/>
          <w:szCs w:val="20"/>
        </w:rPr>
        <w:t xml:space="preserve"> by their </w:t>
      </w:r>
      <w:r w:rsidR="006B5852" w:rsidRPr="003C5314">
        <w:rPr>
          <w:rFonts w:ascii="Times New Roman" w:hAnsi="Times New Roman" w:cs="Times New Roman"/>
          <w:color w:val="000000" w:themeColor="text1"/>
          <w:sz w:val="20"/>
          <w:szCs w:val="20"/>
        </w:rPr>
        <w:t>hemolytic</w:t>
      </w:r>
      <w:r w:rsidR="00B82682" w:rsidRPr="003C5314">
        <w:rPr>
          <w:rFonts w:ascii="Times New Roman" w:hAnsi="Times New Roman" w:cs="Times New Roman"/>
          <w:color w:val="000000" w:themeColor="text1"/>
          <w:sz w:val="20"/>
          <w:szCs w:val="20"/>
        </w:rPr>
        <w:t xml:space="preserve"> and glucose fermentation properties.</w:t>
      </w:r>
    </w:p>
    <w:p w:rsidR="004B7BEF" w:rsidRPr="003C5314" w:rsidRDefault="004B7BEF" w:rsidP="003C5314">
      <w:pPr>
        <w:spacing w:after="0" w:line="240" w:lineRule="auto"/>
        <w:jc w:val="both"/>
        <w:rPr>
          <w:rFonts w:ascii="Times New Roman" w:hAnsi="Times New Roman" w:cs="Times New Roman"/>
          <w:b/>
          <w:color w:val="000000" w:themeColor="text1"/>
          <w:sz w:val="20"/>
          <w:szCs w:val="20"/>
        </w:rPr>
      </w:pPr>
      <w:r w:rsidRPr="003C5314">
        <w:rPr>
          <w:rFonts w:ascii="Times New Roman" w:hAnsi="Times New Roman" w:cs="Times New Roman"/>
          <w:b/>
          <w:color w:val="000000" w:themeColor="text1"/>
          <w:sz w:val="20"/>
          <w:szCs w:val="20"/>
        </w:rPr>
        <w:t xml:space="preserve">2.6 </w:t>
      </w:r>
      <w:r w:rsidR="00F17D93" w:rsidRPr="003C5314">
        <w:rPr>
          <w:rFonts w:ascii="Times New Roman" w:hAnsi="Times New Roman" w:cs="Times New Roman"/>
          <w:b/>
          <w:color w:val="000000" w:themeColor="text1"/>
          <w:sz w:val="20"/>
          <w:szCs w:val="20"/>
        </w:rPr>
        <w:tab/>
      </w:r>
      <w:r w:rsidR="00EC3CFA" w:rsidRPr="003C5314">
        <w:rPr>
          <w:rFonts w:ascii="Times New Roman" w:hAnsi="Times New Roman" w:cs="Times New Roman"/>
          <w:b/>
          <w:color w:val="000000" w:themeColor="text1"/>
          <w:sz w:val="20"/>
          <w:szCs w:val="20"/>
        </w:rPr>
        <w:t>Statistical a</w:t>
      </w:r>
      <w:r w:rsidRPr="003C5314">
        <w:rPr>
          <w:rFonts w:ascii="Times New Roman" w:hAnsi="Times New Roman" w:cs="Times New Roman"/>
          <w:b/>
          <w:color w:val="000000" w:themeColor="text1"/>
          <w:sz w:val="20"/>
          <w:szCs w:val="20"/>
        </w:rPr>
        <w:t>nalysis</w:t>
      </w:r>
    </w:p>
    <w:p w:rsidR="00855096" w:rsidRPr="003C5314" w:rsidRDefault="00EC3CFA" w:rsidP="003C5314">
      <w:pPr>
        <w:spacing w:after="0" w:line="240" w:lineRule="auto"/>
        <w:ind w:firstLine="720"/>
        <w:jc w:val="both"/>
        <w:rPr>
          <w:rFonts w:ascii="Times New Roman" w:hAnsi="Times New Roman" w:cs="Times New Roman"/>
          <w:b/>
          <w:color w:val="000000" w:themeColor="text1"/>
          <w:sz w:val="20"/>
          <w:szCs w:val="20"/>
        </w:rPr>
      </w:pPr>
      <w:r w:rsidRPr="003C5314">
        <w:rPr>
          <w:rFonts w:ascii="Times New Roman" w:hAnsi="Times New Roman" w:cs="Times New Roman"/>
          <w:sz w:val="20"/>
          <w:szCs w:val="20"/>
        </w:rPr>
        <w:t>The data were subjected to C</w:t>
      </w:r>
      <w:r w:rsidR="004B7BEF" w:rsidRPr="003C5314">
        <w:rPr>
          <w:rFonts w:ascii="Times New Roman" w:hAnsi="Times New Roman" w:cs="Times New Roman"/>
          <w:sz w:val="20"/>
          <w:szCs w:val="20"/>
        </w:rPr>
        <w:t xml:space="preserve">hi-square test </w:t>
      </w:r>
      <w:r w:rsidRPr="003C5314">
        <w:rPr>
          <w:rFonts w:ascii="Times New Roman" w:hAnsi="Times New Roman" w:cs="Times New Roman"/>
          <w:sz w:val="20"/>
          <w:szCs w:val="20"/>
        </w:rPr>
        <w:t>at 5% level</w:t>
      </w:r>
      <w:r w:rsidR="004B7BEF" w:rsidRPr="003C5314">
        <w:rPr>
          <w:rFonts w:ascii="Times New Roman" w:hAnsi="Times New Roman" w:cs="Times New Roman"/>
          <w:sz w:val="20"/>
          <w:szCs w:val="20"/>
        </w:rPr>
        <w:t xml:space="preserve"> of </w:t>
      </w:r>
      <w:r w:rsidRPr="003C5314">
        <w:rPr>
          <w:rFonts w:ascii="Times New Roman" w:hAnsi="Times New Roman" w:cs="Times New Roman"/>
          <w:sz w:val="20"/>
          <w:szCs w:val="20"/>
        </w:rPr>
        <w:t>significance</w:t>
      </w:r>
      <w:r w:rsidR="004B7BEF" w:rsidRPr="003C5314">
        <w:rPr>
          <w:rFonts w:ascii="Times New Roman" w:hAnsi="Times New Roman" w:cs="Times New Roman"/>
          <w:sz w:val="20"/>
          <w:szCs w:val="20"/>
        </w:rPr>
        <w:t xml:space="preserve"> </w:t>
      </w:r>
      <w:r w:rsidRPr="003C5314">
        <w:rPr>
          <w:rFonts w:ascii="Times New Roman" w:hAnsi="Times New Roman" w:cs="Times New Roman"/>
          <w:sz w:val="20"/>
          <w:szCs w:val="20"/>
        </w:rPr>
        <w:t>(</w:t>
      </w:r>
      <w:r w:rsidR="004B7BEF" w:rsidRPr="003C5314">
        <w:rPr>
          <w:rFonts w:ascii="Times New Roman" w:hAnsi="Times New Roman" w:cs="Times New Roman"/>
          <w:sz w:val="20"/>
          <w:szCs w:val="20"/>
        </w:rPr>
        <w:t>P</w:t>
      </w:r>
      <w:r w:rsidRPr="003C5314">
        <w:rPr>
          <w:rFonts w:ascii="Times New Roman" w:hAnsi="Times New Roman" w:cs="Times New Roman"/>
          <w:sz w:val="20"/>
          <w:szCs w:val="20"/>
        </w:rPr>
        <w:t>≤</w:t>
      </w:r>
      <w:r w:rsidR="004B7BEF" w:rsidRPr="003C5314">
        <w:rPr>
          <w:rFonts w:ascii="Times New Roman" w:hAnsi="Times New Roman" w:cs="Times New Roman"/>
          <w:sz w:val="20"/>
          <w:szCs w:val="20"/>
        </w:rPr>
        <w:t>0.05</w:t>
      </w:r>
      <w:r w:rsidRPr="003C5314">
        <w:rPr>
          <w:rFonts w:ascii="Times New Roman" w:hAnsi="Times New Roman" w:cs="Times New Roman"/>
          <w:sz w:val="20"/>
          <w:szCs w:val="20"/>
        </w:rPr>
        <w:t>).</w:t>
      </w:r>
      <w:r w:rsidR="004B7BEF" w:rsidRPr="003C5314">
        <w:rPr>
          <w:rFonts w:ascii="Times New Roman" w:hAnsi="Times New Roman" w:cs="Times New Roman"/>
          <w:sz w:val="20"/>
          <w:szCs w:val="20"/>
        </w:rPr>
        <w:t xml:space="preserve"> </w:t>
      </w:r>
    </w:p>
    <w:p w:rsidR="003C5314" w:rsidRDefault="003C5314" w:rsidP="003C5314">
      <w:pPr>
        <w:spacing w:after="0" w:line="240" w:lineRule="auto"/>
        <w:jc w:val="both"/>
        <w:rPr>
          <w:rFonts w:ascii="Times New Roman" w:hAnsi="Times New Roman" w:cs="Times New Roman"/>
          <w:b/>
          <w:color w:val="000000" w:themeColor="text1"/>
          <w:sz w:val="20"/>
          <w:szCs w:val="20"/>
          <w:lang w:eastAsia="zh-CN"/>
        </w:rPr>
      </w:pPr>
    </w:p>
    <w:p w:rsidR="00CA4649" w:rsidRPr="003C5314" w:rsidRDefault="004B7BEF" w:rsidP="003C5314">
      <w:pPr>
        <w:spacing w:after="0" w:line="240" w:lineRule="auto"/>
        <w:jc w:val="both"/>
        <w:rPr>
          <w:rFonts w:ascii="Times New Roman" w:hAnsi="Times New Roman" w:cs="Times New Roman"/>
          <w:sz w:val="20"/>
          <w:szCs w:val="20"/>
        </w:rPr>
      </w:pPr>
      <w:r w:rsidRPr="003C5314">
        <w:rPr>
          <w:rFonts w:ascii="Times New Roman" w:hAnsi="Times New Roman" w:cs="Times New Roman"/>
          <w:b/>
          <w:color w:val="000000" w:themeColor="text1"/>
          <w:sz w:val="20"/>
          <w:szCs w:val="20"/>
        </w:rPr>
        <w:t>3.</w:t>
      </w:r>
      <w:r w:rsidR="003C5314">
        <w:rPr>
          <w:rFonts w:ascii="Times New Roman" w:hAnsi="Times New Roman" w:cs="Times New Roman" w:hint="eastAsia"/>
          <w:b/>
          <w:color w:val="000000" w:themeColor="text1"/>
          <w:sz w:val="20"/>
          <w:szCs w:val="20"/>
          <w:lang w:eastAsia="zh-CN"/>
        </w:rPr>
        <w:t xml:space="preserve"> </w:t>
      </w:r>
      <w:r w:rsidR="00EC3CFA" w:rsidRPr="003C5314">
        <w:rPr>
          <w:rFonts w:ascii="Times New Roman" w:hAnsi="Times New Roman" w:cs="Times New Roman"/>
          <w:b/>
          <w:color w:val="000000" w:themeColor="text1"/>
          <w:sz w:val="20"/>
          <w:szCs w:val="20"/>
        </w:rPr>
        <w:t>Results</w:t>
      </w:r>
    </w:p>
    <w:p w:rsidR="00E17DF5" w:rsidRPr="003C5314" w:rsidRDefault="00CA4649" w:rsidP="003C5314">
      <w:pPr>
        <w:spacing w:after="0" w:line="240" w:lineRule="auto"/>
        <w:ind w:firstLine="720"/>
        <w:jc w:val="both"/>
        <w:rPr>
          <w:rFonts w:ascii="Times New Roman" w:hAnsi="Times New Roman" w:cs="Times New Roman"/>
          <w:sz w:val="20"/>
          <w:szCs w:val="20"/>
        </w:rPr>
      </w:pPr>
      <w:r w:rsidRPr="003C5314">
        <w:rPr>
          <w:rFonts w:ascii="Times New Roman" w:hAnsi="Times New Roman" w:cs="Times New Roman"/>
          <w:sz w:val="20"/>
          <w:szCs w:val="20"/>
        </w:rPr>
        <w:t xml:space="preserve">The identification of genital </w:t>
      </w:r>
      <w:proofErr w:type="spellStart"/>
      <w:r w:rsidRPr="003C5314">
        <w:rPr>
          <w:rFonts w:ascii="Times New Roman" w:hAnsi="Times New Roman" w:cs="Times New Roman"/>
          <w:sz w:val="20"/>
          <w:szCs w:val="20"/>
        </w:rPr>
        <w:t>mycoplasmas</w:t>
      </w:r>
      <w:proofErr w:type="spellEnd"/>
      <w:r w:rsidRPr="003C5314">
        <w:rPr>
          <w:rFonts w:ascii="Times New Roman" w:hAnsi="Times New Roman" w:cs="Times New Roman"/>
          <w:sz w:val="20"/>
          <w:szCs w:val="20"/>
        </w:rPr>
        <w:t xml:space="preserve"> wa</w:t>
      </w:r>
      <w:r w:rsidR="00EC3CFA" w:rsidRPr="003C5314">
        <w:rPr>
          <w:rFonts w:ascii="Times New Roman" w:hAnsi="Times New Roman" w:cs="Times New Roman"/>
          <w:sz w:val="20"/>
          <w:szCs w:val="20"/>
        </w:rPr>
        <w:t>s based on colonial morphology and</w:t>
      </w:r>
      <w:r w:rsidRPr="003C5314">
        <w:rPr>
          <w:rFonts w:ascii="Times New Roman" w:hAnsi="Times New Roman" w:cs="Times New Roman"/>
          <w:sz w:val="20"/>
          <w:szCs w:val="20"/>
        </w:rPr>
        <w:t xml:space="preserve"> growth properties</w:t>
      </w:r>
      <w:r w:rsidRPr="003C5314">
        <w:rPr>
          <w:rFonts w:ascii="Times New Roman" w:hAnsi="Times New Roman" w:cs="Times New Roman"/>
          <w:color w:val="000000" w:themeColor="text1"/>
          <w:sz w:val="20"/>
          <w:szCs w:val="20"/>
        </w:rPr>
        <w:t xml:space="preserve">. </w:t>
      </w:r>
      <w:r w:rsidRPr="003C5314">
        <w:rPr>
          <w:rFonts w:ascii="Times New Roman" w:hAnsi="Times New Roman" w:cs="Times New Roman"/>
          <w:sz w:val="20"/>
          <w:szCs w:val="20"/>
        </w:rPr>
        <w:t>The colonies of a fried–egg appearance represented a prominent feature</w:t>
      </w:r>
      <w:r w:rsidR="00EC3CFA" w:rsidRPr="003C5314">
        <w:rPr>
          <w:rFonts w:ascii="Times New Roman" w:hAnsi="Times New Roman" w:cs="Times New Roman"/>
          <w:sz w:val="20"/>
          <w:szCs w:val="20"/>
        </w:rPr>
        <w:t xml:space="preserve"> </w:t>
      </w:r>
      <w:r w:rsidRPr="003C5314">
        <w:rPr>
          <w:rFonts w:ascii="Times New Roman" w:hAnsi="Times New Roman" w:cs="Times New Roman"/>
          <w:sz w:val="20"/>
          <w:szCs w:val="20"/>
        </w:rPr>
        <w:t xml:space="preserve">that started as a central dense growth in agar. </w:t>
      </w:r>
    </w:p>
    <w:p w:rsidR="00F17D93" w:rsidRPr="003C5314" w:rsidRDefault="00E84548" w:rsidP="00847961">
      <w:pPr>
        <w:spacing w:after="0" w:line="240" w:lineRule="auto"/>
        <w:ind w:firstLineChars="354" w:firstLine="708"/>
        <w:jc w:val="both"/>
        <w:rPr>
          <w:rFonts w:ascii="Times New Roman" w:hAnsi="Times New Roman" w:cs="Times New Roman"/>
          <w:sz w:val="20"/>
          <w:szCs w:val="20"/>
        </w:rPr>
      </w:pPr>
      <w:r w:rsidRPr="003C5314">
        <w:rPr>
          <w:rFonts w:ascii="Times New Roman" w:hAnsi="Times New Roman" w:cs="Times New Roman"/>
          <w:sz w:val="20"/>
          <w:szCs w:val="20"/>
        </w:rPr>
        <w:t xml:space="preserve">Table 1 shows the overall prevalence rate of </w:t>
      </w:r>
      <w:proofErr w:type="spellStart"/>
      <w:r w:rsidRPr="003C5314">
        <w:rPr>
          <w:rFonts w:ascii="Times New Roman" w:hAnsi="Times New Roman" w:cs="Times New Roman"/>
          <w:i/>
          <w:sz w:val="20"/>
          <w:szCs w:val="20"/>
        </w:rPr>
        <w:t>Mycoplasma</w:t>
      </w:r>
      <w:proofErr w:type="spellEnd"/>
      <w:r w:rsidRPr="003C5314">
        <w:rPr>
          <w:rFonts w:ascii="Times New Roman" w:hAnsi="Times New Roman" w:cs="Times New Roman"/>
          <w:i/>
          <w:sz w:val="20"/>
          <w:szCs w:val="20"/>
        </w:rPr>
        <w:t xml:space="preserve"> </w:t>
      </w:r>
      <w:r w:rsidR="00EC3CFA" w:rsidRPr="003C5314">
        <w:rPr>
          <w:rFonts w:ascii="Times New Roman" w:hAnsi="Times New Roman" w:cs="Times New Roman"/>
          <w:sz w:val="20"/>
          <w:szCs w:val="20"/>
        </w:rPr>
        <w:t>species i</w:t>
      </w:r>
      <w:r w:rsidRPr="003C5314">
        <w:rPr>
          <w:rFonts w:ascii="Times New Roman" w:hAnsi="Times New Roman" w:cs="Times New Roman"/>
          <w:sz w:val="20"/>
          <w:szCs w:val="20"/>
        </w:rPr>
        <w:t xml:space="preserve">nfection among female patients visiting University of Abuja Teaching Hospital, Abuja. Out of one hundred urine samples collected from the female patients that were examined, 14 (14%) were infected with </w:t>
      </w:r>
      <w:proofErr w:type="spellStart"/>
      <w:r w:rsidRPr="003C5314">
        <w:rPr>
          <w:rFonts w:ascii="Times New Roman" w:hAnsi="Times New Roman" w:cs="Times New Roman"/>
          <w:i/>
          <w:sz w:val="20"/>
          <w:szCs w:val="20"/>
        </w:rPr>
        <w:t>Mycoplasma</w:t>
      </w:r>
      <w:proofErr w:type="spellEnd"/>
      <w:r w:rsidRPr="003C5314">
        <w:rPr>
          <w:rFonts w:ascii="Times New Roman" w:hAnsi="Times New Roman" w:cs="Times New Roman"/>
          <w:i/>
          <w:sz w:val="20"/>
          <w:szCs w:val="20"/>
        </w:rPr>
        <w:t xml:space="preserve"> </w:t>
      </w:r>
      <w:r w:rsidRPr="003C5314">
        <w:rPr>
          <w:rFonts w:ascii="Times New Roman" w:hAnsi="Times New Roman" w:cs="Times New Roman"/>
          <w:sz w:val="20"/>
          <w:szCs w:val="20"/>
        </w:rPr>
        <w:t xml:space="preserve">spp. </w:t>
      </w:r>
    </w:p>
    <w:p w:rsidR="003C5314" w:rsidRDefault="003C5314" w:rsidP="003C5314">
      <w:pPr>
        <w:tabs>
          <w:tab w:val="left" w:pos="90"/>
          <w:tab w:val="left" w:pos="180"/>
        </w:tabs>
        <w:spacing w:after="0" w:line="240" w:lineRule="auto"/>
        <w:jc w:val="both"/>
        <w:rPr>
          <w:rFonts w:ascii="Times New Roman" w:hAnsi="Times New Roman" w:cs="Times New Roman"/>
          <w:b/>
          <w:sz w:val="20"/>
          <w:szCs w:val="20"/>
        </w:rPr>
        <w:sectPr w:rsidR="003C5314" w:rsidSect="00447538">
          <w:type w:val="continuous"/>
          <w:pgSz w:w="12240" w:h="15840" w:code="1"/>
          <w:pgMar w:top="1440" w:right="1440" w:bottom="1440" w:left="1440" w:header="720" w:footer="720" w:gutter="0"/>
          <w:cols w:num="2" w:space="425"/>
          <w:docGrid w:linePitch="360"/>
        </w:sectPr>
      </w:pPr>
    </w:p>
    <w:p w:rsidR="003C5314" w:rsidRDefault="003C5314" w:rsidP="003C5314">
      <w:pPr>
        <w:tabs>
          <w:tab w:val="left" w:pos="90"/>
          <w:tab w:val="left" w:pos="180"/>
        </w:tabs>
        <w:spacing w:after="0" w:line="240" w:lineRule="auto"/>
        <w:jc w:val="both"/>
        <w:rPr>
          <w:rFonts w:ascii="Times New Roman" w:hAnsi="Times New Roman" w:cs="Times New Roman"/>
          <w:b/>
          <w:sz w:val="20"/>
          <w:szCs w:val="20"/>
          <w:lang w:eastAsia="zh-CN"/>
        </w:rPr>
      </w:pPr>
    </w:p>
    <w:p w:rsidR="00E87D5A" w:rsidRDefault="00E87D5A" w:rsidP="00847961">
      <w:pPr>
        <w:tabs>
          <w:tab w:val="left" w:pos="90"/>
          <w:tab w:val="left" w:pos="180"/>
        </w:tabs>
        <w:spacing w:after="0" w:line="240" w:lineRule="auto"/>
        <w:jc w:val="center"/>
        <w:rPr>
          <w:rFonts w:ascii="Times New Roman" w:hAnsi="Times New Roman" w:cs="Times New Roman"/>
          <w:b/>
          <w:sz w:val="20"/>
          <w:szCs w:val="20"/>
          <w:lang w:eastAsia="zh-CN"/>
        </w:rPr>
      </w:pPr>
    </w:p>
    <w:p w:rsidR="00E84548" w:rsidRPr="003C5314" w:rsidRDefault="00EC3CFA" w:rsidP="00847961">
      <w:pPr>
        <w:tabs>
          <w:tab w:val="left" w:pos="90"/>
          <w:tab w:val="left" w:pos="180"/>
        </w:tabs>
        <w:spacing w:after="0" w:line="240" w:lineRule="auto"/>
        <w:jc w:val="center"/>
        <w:rPr>
          <w:rFonts w:ascii="Times New Roman" w:hAnsi="Times New Roman" w:cs="Times New Roman"/>
          <w:b/>
          <w:sz w:val="20"/>
          <w:szCs w:val="20"/>
        </w:rPr>
      </w:pPr>
      <w:r w:rsidRPr="003C5314">
        <w:rPr>
          <w:rFonts w:ascii="Times New Roman" w:hAnsi="Times New Roman" w:cs="Times New Roman"/>
          <w:b/>
          <w:sz w:val="20"/>
          <w:szCs w:val="20"/>
        </w:rPr>
        <w:t>Table 1:</w:t>
      </w:r>
      <w:r w:rsidR="00E84548" w:rsidRPr="003C5314">
        <w:rPr>
          <w:rFonts w:ascii="Times New Roman" w:hAnsi="Times New Roman" w:cs="Times New Roman"/>
          <w:b/>
          <w:sz w:val="20"/>
          <w:szCs w:val="20"/>
        </w:rPr>
        <w:t xml:space="preserve"> Rate of </w:t>
      </w:r>
      <w:proofErr w:type="spellStart"/>
      <w:r w:rsidR="00E84548" w:rsidRPr="003C5314">
        <w:rPr>
          <w:rFonts w:ascii="Times New Roman" w:hAnsi="Times New Roman" w:cs="Times New Roman"/>
          <w:b/>
          <w:i/>
          <w:sz w:val="20"/>
          <w:szCs w:val="20"/>
        </w:rPr>
        <w:t>Mycoplasma</w:t>
      </w:r>
      <w:proofErr w:type="spellEnd"/>
      <w:r w:rsidR="00E84548" w:rsidRPr="003C5314">
        <w:rPr>
          <w:rFonts w:ascii="Times New Roman" w:hAnsi="Times New Roman" w:cs="Times New Roman"/>
          <w:b/>
          <w:i/>
          <w:sz w:val="20"/>
          <w:szCs w:val="20"/>
        </w:rPr>
        <w:t xml:space="preserve"> </w:t>
      </w:r>
      <w:r w:rsidRPr="003C5314">
        <w:rPr>
          <w:rFonts w:ascii="Times New Roman" w:hAnsi="Times New Roman" w:cs="Times New Roman"/>
          <w:b/>
          <w:sz w:val="20"/>
          <w:szCs w:val="20"/>
        </w:rPr>
        <w:t>species infection among female p</w:t>
      </w:r>
      <w:r w:rsidR="00E84548" w:rsidRPr="003C5314">
        <w:rPr>
          <w:rFonts w:ascii="Times New Roman" w:hAnsi="Times New Roman" w:cs="Times New Roman"/>
          <w:b/>
          <w:sz w:val="20"/>
          <w:szCs w:val="20"/>
        </w:rPr>
        <w:t>atients</w:t>
      </w:r>
    </w:p>
    <w:tbl>
      <w:tblPr>
        <w:tblStyle w:val="LightShading"/>
        <w:tblW w:w="0" w:type="auto"/>
        <w:jc w:val="center"/>
        <w:tblInd w:w="108" w:type="dxa"/>
        <w:tblLook w:val="04A0"/>
      </w:tblPr>
      <w:tblGrid>
        <w:gridCol w:w="2794"/>
        <w:gridCol w:w="3699"/>
        <w:gridCol w:w="2643"/>
      </w:tblGrid>
      <w:tr w:rsidR="00E84548" w:rsidRPr="003C5314" w:rsidTr="003C5314">
        <w:trPr>
          <w:cnfStyle w:val="100000000000"/>
          <w:jc w:val="center"/>
        </w:trPr>
        <w:tc>
          <w:tcPr>
            <w:cnfStyle w:val="001000000000"/>
            <w:tcW w:w="0" w:type="auto"/>
            <w:tcBorders>
              <w:left w:val="single" w:sz="4" w:space="0" w:color="auto"/>
            </w:tcBorders>
            <w:shd w:val="clear" w:color="auto" w:fill="FFFFFF" w:themeFill="background1"/>
          </w:tcPr>
          <w:p w:rsidR="00E84548" w:rsidRPr="003C5314" w:rsidRDefault="00EC3CFA" w:rsidP="003C5314">
            <w:pPr>
              <w:tabs>
                <w:tab w:val="left" w:pos="90"/>
                <w:tab w:val="left" w:pos="180"/>
              </w:tabs>
              <w:rPr>
                <w:rFonts w:ascii="Times New Roman" w:hAnsi="Times New Roman" w:cs="Times New Roman"/>
                <w:sz w:val="20"/>
                <w:szCs w:val="20"/>
              </w:rPr>
            </w:pPr>
            <w:r w:rsidRPr="003C5314">
              <w:rPr>
                <w:rFonts w:ascii="Times New Roman" w:hAnsi="Times New Roman" w:cs="Times New Roman"/>
                <w:sz w:val="20"/>
                <w:szCs w:val="20"/>
              </w:rPr>
              <w:t xml:space="preserve"> Number of s</w:t>
            </w:r>
            <w:r w:rsidR="00E84548" w:rsidRPr="003C5314">
              <w:rPr>
                <w:rFonts w:ascii="Times New Roman" w:hAnsi="Times New Roman" w:cs="Times New Roman"/>
                <w:sz w:val="20"/>
                <w:szCs w:val="20"/>
              </w:rPr>
              <w:t>amples examined</w:t>
            </w:r>
          </w:p>
        </w:tc>
        <w:tc>
          <w:tcPr>
            <w:tcW w:w="0" w:type="auto"/>
            <w:shd w:val="clear" w:color="auto" w:fill="FFFFFF" w:themeFill="background1"/>
          </w:tcPr>
          <w:p w:rsidR="00E84548" w:rsidRPr="003C5314" w:rsidRDefault="00E84548" w:rsidP="003C5314">
            <w:pPr>
              <w:tabs>
                <w:tab w:val="left" w:pos="90"/>
                <w:tab w:val="left" w:pos="180"/>
              </w:tabs>
              <w:cnfStyle w:val="100000000000"/>
              <w:rPr>
                <w:rFonts w:ascii="Times New Roman" w:hAnsi="Times New Roman" w:cs="Times New Roman"/>
                <w:sz w:val="20"/>
                <w:szCs w:val="20"/>
              </w:rPr>
            </w:pPr>
            <w:r w:rsidRPr="003C5314">
              <w:rPr>
                <w:rFonts w:ascii="Times New Roman" w:hAnsi="Times New Roman" w:cs="Times New Roman"/>
                <w:sz w:val="20"/>
                <w:szCs w:val="20"/>
              </w:rPr>
              <w:t xml:space="preserve"> Number infected by </w:t>
            </w:r>
            <w:proofErr w:type="spellStart"/>
            <w:r w:rsidRPr="003C5314">
              <w:rPr>
                <w:rFonts w:ascii="Times New Roman" w:hAnsi="Times New Roman" w:cs="Times New Roman"/>
                <w:i/>
                <w:sz w:val="20"/>
                <w:szCs w:val="20"/>
              </w:rPr>
              <w:t>Mycoplasma</w:t>
            </w:r>
            <w:proofErr w:type="spellEnd"/>
            <w:r w:rsidRPr="003C5314">
              <w:rPr>
                <w:rFonts w:ascii="Times New Roman" w:hAnsi="Times New Roman" w:cs="Times New Roman"/>
                <w:i/>
                <w:sz w:val="20"/>
                <w:szCs w:val="20"/>
              </w:rPr>
              <w:t xml:space="preserve"> </w:t>
            </w:r>
            <w:r w:rsidRPr="003C5314">
              <w:rPr>
                <w:rFonts w:ascii="Times New Roman" w:hAnsi="Times New Roman" w:cs="Times New Roman"/>
                <w:sz w:val="20"/>
                <w:szCs w:val="20"/>
              </w:rPr>
              <w:t>sp</w:t>
            </w:r>
            <w:r w:rsidR="00EC3CFA" w:rsidRPr="003C5314">
              <w:rPr>
                <w:rFonts w:ascii="Times New Roman" w:hAnsi="Times New Roman" w:cs="Times New Roman"/>
                <w:sz w:val="20"/>
                <w:szCs w:val="20"/>
              </w:rPr>
              <w:t>ecies</w:t>
            </w:r>
          </w:p>
        </w:tc>
        <w:tc>
          <w:tcPr>
            <w:tcW w:w="0" w:type="auto"/>
            <w:tcBorders>
              <w:right w:val="single" w:sz="4" w:space="0" w:color="auto"/>
            </w:tcBorders>
            <w:shd w:val="clear" w:color="auto" w:fill="FFFFFF" w:themeFill="background1"/>
          </w:tcPr>
          <w:p w:rsidR="00E84548" w:rsidRPr="003C5314" w:rsidRDefault="00E84548" w:rsidP="003C5314">
            <w:pPr>
              <w:tabs>
                <w:tab w:val="left" w:pos="90"/>
                <w:tab w:val="left" w:pos="180"/>
              </w:tabs>
              <w:jc w:val="center"/>
              <w:cnfStyle w:val="100000000000"/>
              <w:rPr>
                <w:rFonts w:ascii="Times New Roman" w:hAnsi="Times New Roman" w:cs="Times New Roman"/>
                <w:sz w:val="20"/>
                <w:szCs w:val="20"/>
              </w:rPr>
            </w:pPr>
            <w:r w:rsidRPr="003C5314">
              <w:rPr>
                <w:rFonts w:ascii="Times New Roman" w:hAnsi="Times New Roman" w:cs="Times New Roman"/>
                <w:sz w:val="20"/>
                <w:szCs w:val="20"/>
              </w:rPr>
              <w:t>Percentage Rate of Infection</w:t>
            </w:r>
          </w:p>
        </w:tc>
      </w:tr>
      <w:tr w:rsidR="00E84548" w:rsidRPr="003C5314" w:rsidTr="003C5314">
        <w:trPr>
          <w:cnfStyle w:val="000000100000"/>
          <w:jc w:val="center"/>
        </w:trPr>
        <w:tc>
          <w:tcPr>
            <w:cnfStyle w:val="001000000000"/>
            <w:tcW w:w="0" w:type="auto"/>
            <w:tcBorders>
              <w:left w:val="single" w:sz="4" w:space="0" w:color="auto"/>
            </w:tcBorders>
            <w:shd w:val="clear" w:color="auto" w:fill="FFFFFF" w:themeFill="background1"/>
          </w:tcPr>
          <w:p w:rsidR="00E84548" w:rsidRPr="003C5314" w:rsidRDefault="00E84548" w:rsidP="003C5314">
            <w:pPr>
              <w:tabs>
                <w:tab w:val="left" w:pos="90"/>
                <w:tab w:val="left" w:pos="180"/>
              </w:tabs>
              <w:jc w:val="center"/>
              <w:rPr>
                <w:rFonts w:ascii="Times New Roman" w:hAnsi="Times New Roman" w:cs="Times New Roman"/>
                <w:sz w:val="20"/>
                <w:szCs w:val="20"/>
              </w:rPr>
            </w:pPr>
          </w:p>
          <w:p w:rsidR="000C68D4" w:rsidRPr="003C5314" w:rsidRDefault="000C68D4" w:rsidP="003C5314">
            <w:pPr>
              <w:tabs>
                <w:tab w:val="left" w:pos="90"/>
                <w:tab w:val="left" w:pos="180"/>
              </w:tabs>
              <w:jc w:val="center"/>
              <w:rPr>
                <w:rFonts w:ascii="Times New Roman" w:hAnsi="Times New Roman" w:cs="Times New Roman"/>
                <w:sz w:val="20"/>
                <w:szCs w:val="20"/>
              </w:rPr>
            </w:pPr>
          </w:p>
          <w:p w:rsidR="00E84548" w:rsidRPr="003C5314" w:rsidRDefault="00E84548" w:rsidP="003C5314">
            <w:pPr>
              <w:tabs>
                <w:tab w:val="left" w:pos="90"/>
                <w:tab w:val="left" w:pos="180"/>
              </w:tabs>
              <w:jc w:val="center"/>
              <w:rPr>
                <w:rFonts w:ascii="Times New Roman" w:hAnsi="Times New Roman" w:cs="Times New Roman"/>
                <w:sz w:val="20"/>
                <w:szCs w:val="20"/>
              </w:rPr>
            </w:pPr>
            <w:r w:rsidRPr="003C5314">
              <w:rPr>
                <w:rFonts w:ascii="Times New Roman" w:hAnsi="Times New Roman" w:cs="Times New Roman"/>
                <w:sz w:val="20"/>
                <w:szCs w:val="20"/>
              </w:rPr>
              <w:t>100</w:t>
            </w:r>
          </w:p>
        </w:tc>
        <w:tc>
          <w:tcPr>
            <w:tcW w:w="0" w:type="auto"/>
            <w:shd w:val="clear" w:color="auto" w:fill="FFFFFF" w:themeFill="background1"/>
          </w:tcPr>
          <w:p w:rsidR="00E84548" w:rsidRPr="003C5314" w:rsidRDefault="00E84548" w:rsidP="003C5314">
            <w:pPr>
              <w:tabs>
                <w:tab w:val="left" w:pos="90"/>
                <w:tab w:val="left" w:pos="180"/>
              </w:tabs>
              <w:jc w:val="center"/>
              <w:cnfStyle w:val="000000100000"/>
              <w:rPr>
                <w:rFonts w:ascii="Times New Roman" w:hAnsi="Times New Roman" w:cs="Times New Roman"/>
                <w:sz w:val="20"/>
                <w:szCs w:val="20"/>
              </w:rPr>
            </w:pPr>
          </w:p>
          <w:p w:rsidR="0088185A" w:rsidRPr="003C5314" w:rsidRDefault="0088185A" w:rsidP="003C5314">
            <w:pPr>
              <w:tabs>
                <w:tab w:val="left" w:pos="90"/>
                <w:tab w:val="left" w:pos="180"/>
              </w:tabs>
              <w:jc w:val="center"/>
              <w:cnfStyle w:val="000000100000"/>
              <w:rPr>
                <w:rFonts w:ascii="Times New Roman" w:hAnsi="Times New Roman" w:cs="Times New Roman"/>
                <w:sz w:val="20"/>
                <w:szCs w:val="20"/>
              </w:rPr>
            </w:pPr>
          </w:p>
          <w:p w:rsidR="00E84548" w:rsidRPr="003C5314" w:rsidRDefault="00E84548" w:rsidP="003C5314">
            <w:pPr>
              <w:tabs>
                <w:tab w:val="left" w:pos="90"/>
                <w:tab w:val="left" w:pos="180"/>
              </w:tabs>
              <w:jc w:val="center"/>
              <w:cnfStyle w:val="000000100000"/>
              <w:rPr>
                <w:rFonts w:ascii="Times New Roman" w:hAnsi="Times New Roman" w:cs="Times New Roman"/>
                <w:sz w:val="20"/>
                <w:szCs w:val="20"/>
              </w:rPr>
            </w:pPr>
            <w:r w:rsidRPr="003C5314">
              <w:rPr>
                <w:rFonts w:ascii="Times New Roman" w:hAnsi="Times New Roman" w:cs="Times New Roman"/>
                <w:sz w:val="20"/>
                <w:szCs w:val="20"/>
              </w:rPr>
              <w:t>14</w:t>
            </w:r>
          </w:p>
        </w:tc>
        <w:tc>
          <w:tcPr>
            <w:tcW w:w="0" w:type="auto"/>
            <w:tcBorders>
              <w:right w:val="single" w:sz="4" w:space="0" w:color="auto"/>
            </w:tcBorders>
            <w:shd w:val="clear" w:color="auto" w:fill="FFFFFF" w:themeFill="background1"/>
          </w:tcPr>
          <w:p w:rsidR="00E84548" w:rsidRPr="003C5314" w:rsidRDefault="00E84548" w:rsidP="003C5314">
            <w:pPr>
              <w:tabs>
                <w:tab w:val="left" w:pos="90"/>
                <w:tab w:val="left" w:pos="180"/>
              </w:tabs>
              <w:jc w:val="center"/>
              <w:cnfStyle w:val="000000100000"/>
              <w:rPr>
                <w:rFonts w:ascii="Times New Roman" w:hAnsi="Times New Roman" w:cs="Times New Roman"/>
                <w:sz w:val="20"/>
                <w:szCs w:val="20"/>
              </w:rPr>
            </w:pPr>
          </w:p>
          <w:p w:rsidR="0088185A" w:rsidRPr="003C5314" w:rsidRDefault="0088185A" w:rsidP="003C5314">
            <w:pPr>
              <w:tabs>
                <w:tab w:val="left" w:pos="90"/>
                <w:tab w:val="left" w:pos="180"/>
              </w:tabs>
              <w:jc w:val="center"/>
              <w:cnfStyle w:val="000000100000"/>
              <w:rPr>
                <w:rFonts w:ascii="Times New Roman" w:hAnsi="Times New Roman" w:cs="Times New Roman"/>
                <w:sz w:val="20"/>
                <w:szCs w:val="20"/>
              </w:rPr>
            </w:pPr>
          </w:p>
          <w:p w:rsidR="00E84548" w:rsidRPr="003C5314" w:rsidRDefault="00E84548" w:rsidP="003C5314">
            <w:pPr>
              <w:tabs>
                <w:tab w:val="left" w:pos="90"/>
                <w:tab w:val="left" w:pos="180"/>
              </w:tabs>
              <w:jc w:val="center"/>
              <w:cnfStyle w:val="000000100000"/>
              <w:rPr>
                <w:rFonts w:ascii="Times New Roman" w:hAnsi="Times New Roman" w:cs="Times New Roman"/>
                <w:sz w:val="20"/>
                <w:szCs w:val="20"/>
              </w:rPr>
            </w:pPr>
            <w:r w:rsidRPr="003C5314">
              <w:rPr>
                <w:rFonts w:ascii="Times New Roman" w:hAnsi="Times New Roman" w:cs="Times New Roman"/>
                <w:sz w:val="20"/>
                <w:szCs w:val="20"/>
              </w:rPr>
              <w:t>14</w:t>
            </w:r>
            <w:r w:rsidR="007D2614" w:rsidRPr="003C5314">
              <w:rPr>
                <w:rFonts w:ascii="Times New Roman" w:hAnsi="Times New Roman" w:cs="Times New Roman"/>
                <w:sz w:val="20"/>
                <w:szCs w:val="20"/>
              </w:rPr>
              <w:t>.00</w:t>
            </w:r>
            <w:r w:rsidRPr="003C5314">
              <w:rPr>
                <w:rFonts w:ascii="Times New Roman" w:hAnsi="Times New Roman" w:cs="Times New Roman"/>
                <w:sz w:val="20"/>
                <w:szCs w:val="20"/>
              </w:rPr>
              <w:t>%</w:t>
            </w:r>
          </w:p>
        </w:tc>
      </w:tr>
    </w:tbl>
    <w:p w:rsidR="00E84548" w:rsidRPr="003C5314" w:rsidRDefault="00E84548" w:rsidP="003C5314">
      <w:pPr>
        <w:tabs>
          <w:tab w:val="left" w:pos="90"/>
          <w:tab w:val="left" w:pos="180"/>
        </w:tabs>
        <w:spacing w:after="0" w:line="240" w:lineRule="auto"/>
        <w:jc w:val="both"/>
        <w:rPr>
          <w:rFonts w:ascii="Times New Roman" w:hAnsi="Times New Roman" w:cs="Times New Roman"/>
          <w:sz w:val="20"/>
          <w:szCs w:val="20"/>
        </w:rPr>
      </w:pPr>
    </w:p>
    <w:p w:rsidR="00D20898" w:rsidRPr="003C5314" w:rsidRDefault="00D20898" w:rsidP="003C5314">
      <w:pPr>
        <w:tabs>
          <w:tab w:val="left" w:pos="90"/>
          <w:tab w:val="left" w:pos="180"/>
        </w:tabs>
        <w:spacing w:after="0" w:line="240" w:lineRule="auto"/>
        <w:jc w:val="center"/>
        <w:rPr>
          <w:rFonts w:ascii="Times New Roman" w:hAnsi="Times New Roman" w:cs="Times New Roman"/>
          <w:sz w:val="20"/>
          <w:szCs w:val="20"/>
        </w:rPr>
      </w:pPr>
      <w:r w:rsidRPr="003C5314">
        <w:rPr>
          <w:rFonts w:ascii="Times New Roman" w:hAnsi="Times New Roman" w:cs="Times New Roman"/>
          <w:noProof/>
          <w:sz w:val="20"/>
          <w:szCs w:val="20"/>
          <w:lang w:eastAsia="zh-CN"/>
        </w:rPr>
        <w:lastRenderedPageBreak/>
        <w:drawing>
          <wp:inline distT="0" distB="0" distL="0" distR="0">
            <wp:extent cx="4572000" cy="23431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A7A33" w:rsidRPr="003C5314" w:rsidRDefault="0035114F" w:rsidP="003C5314">
      <w:pPr>
        <w:tabs>
          <w:tab w:val="left" w:pos="180"/>
        </w:tabs>
        <w:spacing w:after="0" w:line="240" w:lineRule="auto"/>
        <w:ind w:left="810" w:hanging="810"/>
        <w:jc w:val="center"/>
        <w:rPr>
          <w:rFonts w:ascii="Times New Roman" w:hAnsi="Times New Roman" w:cs="Times New Roman"/>
          <w:b/>
          <w:sz w:val="20"/>
          <w:szCs w:val="20"/>
        </w:rPr>
      </w:pPr>
      <w:r w:rsidRPr="003C5314">
        <w:rPr>
          <w:rFonts w:ascii="Times New Roman" w:hAnsi="Times New Roman" w:cs="Times New Roman"/>
          <w:b/>
          <w:sz w:val="20"/>
          <w:szCs w:val="20"/>
        </w:rPr>
        <w:t>Fig 1:</w:t>
      </w:r>
      <w:r w:rsidR="00D20898" w:rsidRPr="003C5314">
        <w:rPr>
          <w:rFonts w:ascii="Times New Roman" w:hAnsi="Times New Roman" w:cs="Times New Roman"/>
          <w:b/>
          <w:sz w:val="20"/>
          <w:szCs w:val="20"/>
        </w:rPr>
        <w:t xml:space="preserve"> Rate of </w:t>
      </w:r>
      <w:proofErr w:type="spellStart"/>
      <w:r w:rsidR="00D20898" w:rsidRPr="003C5314">
        <w:rPr>
          <w:rFonts w:ascii="Times New Roman" w:hAnsi="Times New Roman" w:cs="Times New Roman"/>
          <w:b/>
          <w:i/>
          <w:sz w:val="20"/>
          <w:szCs w:val="20"/>
        </w:rPr>
        <w:t>Mycoplasma</w:t>
      </w:r>
      <w:proofErr w:type="spellEnd"/>
      <w:r w:rsidR="00D20898" w:rsidRPr="003C5314">
        <w:rPr>
          <w:rFonts w:ascii="Times New Roman" w:hAnsi="Times New Roman" w:cs="Times New Roman"/>
          <w:b/>
          <w:i/>
          <w:sz w:val="20"/>
          <w:szCs w:val="20"/>
        </w:rPr>
        <w:t xml:space="preserve"> </w:t>
      </w:r>
      <w:proofErr w:type="spellStart"/>
      <w:r w:rsidRPr="003C5314">
        <w:rPr>
          <w:rFonts w:ascii="Times New Roman" w:hAnsi="Times New Roman" w:cs="Times New Roman"/>
          <w:b/>
          <w:sz w:val="20"/>
          <w:szCs w:val="20"/>
        </w:rPr>
        <w:t>spp</w:t>
      </w:r>
      <w:proofErr w:type="spellEnd"/>
      <w:r w:rsidRPr="003C5314">
        <w:rPr>
          <w:rFonts w:ascii="Times New Roman" w:hAnsi="Times New Roman" w:cs="Times New Roman"/>
          <w:b/>
          <w:sz w:val="20"/>
          <w:szCs w:val="20"/>
        </w:rPr>
        <w:t xml:space="preserve"> Infection among female patients</w:t>
      </w:r>
      <w:bookmarkStart w:id="0" w:name="_Toc354742329"/>
    </w:p>
    <w:p w:rsidR="003C5314" w:rsidRDefault="003C5314" w:rsidP="003C5314">
      <w:pPr>
        <w:spacing w:after="0" w:line="240" w:lineRule="auto"/>
        <w:ind w:firstLine="720"/>
        <w:jc w:val="both"/>
        <w:rPr>
          <w:rFonts w:ascii="Times New Roman" w:hAnsi="Times New Roman" w:cs="Times New Roman"/>
          <w:sz w:val="20"/>
          <w:szCs w:val="20"/>
          <w:lang w:eastAsia="zh-CN"/>
        </w:rPr>
      </w:pPr>
    </w:p>
    <w:p w:rsidR="00F17D93" w:rsidRPr="003C5314" w:rsidRDefault="005815B6" w:rsidP="003C5314">
      <w:pPr>
        <w:spacing w:after="0" w:line="240" w:lineRule="auto"/>
        <w:ind w:firstLine="720"/>
        <w:jc w:val="both"/>
        <w:rPr>
          <w:rFonts w:ascii="Times New Roman" w:hAnsi="Times New Roman" w:cs="Times New Roman"/>
          <w:sz w:val="20"/>
          <w:szCs w:val="20"/>
        </w:rPr>
      </w:pPr>
      <w:r w:rsidRPr="003C5314">
        <w:rPr>
          <w:rFonts w:ascii="Times New Roman" w:hAnsi="Times New Roman" w:cs="Times New Roman"/>
          <w:sz w:val="20"/>
          <w:szCs w:val="20"/>
        </w:rPr>
        <w:t xml:space="preserve">Table 2 shows the age specific prevalence rate of </w:t>
      </w:r>
      <w:proofErr w:type="spellStart"/>
      <w:r w:rsidRPr="003C5314">
        <w:rPr>
          <w:rFonts w:ascii="Times New Roman" w:hAnsi="Times New Roman" w:cs="Times New Roman"/>
          <w:i/>
          <w:sz w:val="20"/>
          <w:szCs w:val="20"/>
        </w:rPr>
        <w:t>Mycoplasma</w:t>
      </w:r>
      <w:proofErr w:type="spellEnd"/>
      <w:r w:rsidRPr="003C5314">
        <w:rPr>
          <w:rFonts w:ascii="Times New Roman" w:hAnsi="Times New Roman" w:cs="Times New Roman"/>
          <w:sz w:val="20"/>
          <w:szCs w:val="20"/>
        </w:rPr>
        <w:t xml:space="preserve"> </w:t>
      </w:r>
      <w:proofErr w:type="spellStart"/>
      <w:r w:rsidRPr="003C5314">
        <w:rPr>
          <w:rFonts w:ascii="Times New Roman" w:hAnsi="Times New Roman" w:cs="Times New Roman"/>
          <w:sz w:val="20"/>
          <w:szCs w:val="20"/>
        </w:rPr>
        <w:t>spp</w:t>
      </w:r>
      <w:proofErr w:type="spellEnd"/>
      <w:r w:rsidRPr="003C5314">
        <w:rPr>
          <w:rFonts w:ascii="Times New Roman" w:hAnsi="Times New Roman" w:cs="Times New Roman"/>
          <w:sz w:val="20"/>
          <w:szCs w:val="20"/>
        </w:rPr>
        <w:t xml:space="preserve"> Infection among female patients visiting University of Abuja Teaching Hospital, Abuja.</w:t>
      </w:r>
      <w:bookmarkEnd w:id="0"/>
      <w:r w:rsidR="007D2614" w:rsidRPr="003C5314">
        <w:rPr>
          <w:rFonts w:ascii="Times New Roman" w:hAnsi="Times New Roman" w:cs="Times New Roman"/>
          <w:sz w:val="20"/>
          <w:szCs w:val="20"/>
        </w:rPr>
        <w:t xml:space="preserve"> No </w:t>
      </w:r>
      <w:proofErr w:type="spellStart"/>
      <w:r w:rsidR="007D2614" w:rsidRPr="003C5314">
        <w:rPr>
          <w:rFonts w:ascii="Times New Roman" w:hAnsi="Times New Roman" w:cs="Times New Roman"/>
          <w:i/>
          <w:sz w:val="20"/>
          <w:szCs w:val="20"/>
        </w:rPr>
        <w:t>Mycoplasma</w:t>
      </w:r>
      <w:proofErr w:type="spellEnd"/>
      <w:r w:rsidR="007D2614" w:rsidRPr="003C5314">
        <w:rPr>
          <w:rFonts w:ascii="Times New Roman" w:hAnsi="Times New Roman" w:cs="Times New Roman"/>
          <w:i/>
          <w:sz w:val="20"/>
          <w:szCs w:val="20"/>
        </w:rPr>
        <w:t xml:space="preserve"> </w:t>
      </w:r>
      <w:proofErr w:type="spellStart"/>
      <w:r w:rsidR="007D2614" w:rsidRPr="003C5314">
        <w:rPr>
          <w:rFonts w:ascii="Times New Roman" w:hAnsi="Times New Roman" w:cs="Times New Roman"/>
          <w:sz w:val="20"/>
          <w:szCs w:val="20"/>
        </w:rPr>
        <w:t>spp</w:t>
      </w:r>
      <w:proofErr w:type="spellEnd"/>
      <w:r w:rsidR="007D2614" w:rsidRPr="003C5314">
        <w:rPr>
          <w:rFonts w:ascii="Times New Roman" w:hAnsi="Times New Roman" w:cs="Times New Roman"/>
          <w:sz w:val="20"/>
          <w:szCs w:val="20"/>
        </w:rPr>
        <w:t xml:space="preserve"> was isolated in the urine samples of patients between the ages of 15-20 years. </w:t>
      </w:r>
      <w:r w:rsidR="0035114F" w:rsidRPr="003C5314">
        <w:rPr>
          <w:rFonts w:ascii="Times New Roman" w:hAnsi="Times New Roman" w:cs="Times New Roman"/>
          <w:sz w:val="20"/>
          <w:szCs w:val="20"/>
        </w:rPr>
        <w:t>Seven per cent</w:t>
      </w:r>
      <w:r w:rsidR="00E17DF5" w:rsidRPr="003C5314">
        <w:rPr>
          <w:rFonts w:ascii="Times New Roman" w:hAnsi="Times New Roman" w:cs="Times New Roman"/>
          <w:sz w:val="20"/>
          <w:szCs w:val="20"/>
        </w:rPr>
        <w:t xml:space="preserve"> infection rate was recorded for the ages of 21-25 years. 14.30% infection rate was recorded for the ages of 26-30 years.</w:t>
      </w:r>
      <w:r w:rsidR="0035114F" w:rsidRPr="003C5314">
        <w:rPr>
          <w:rFonts w:ascii="Times New Roman" w:hAnsi="Times New Roman" w:cs="Times New Roman"/>
          <w:sz w:val="20"/>
          <w:szCs w:val="20"/>
        </w:rPr>
        <w:t xml:space="preserve"> 35.7</w:t>
      </w:r>
      <w:r w:rsidR="00E17DF5" w:rsidRPr="003C5314">
        <w:rPr>
          <w:rFonts w:ascii="Times New Roman" w:hAnsi="Times New Roman" w:cs="Times New Roman"/>
          <w:sz w:val="20"/>
          <w:szCs w:val="20"/>
        </w:rPr>
        <w:t>% infection rate was recorded f</w:t>
      </w:r>
      <w:r w:rsidR="0035114F" w:rsidRPr="003C5314">
        <w:rPr>
          <w:rFonts w:ascii="Times New Roman" w:hAnsi="Times New Roman" w:cs="Times New Roman"/>
          <w:sz w:val="20"/>
          <w:szCs w:val="20"/>
        </w:rPr>
        <w:t xml:space="preserve">or the ages of 31-35 years. </w:t>
      </w:r>
      <w:r w:rsidR="002B39B6" w:rsidRPr="003C5314">
        <w:rPr>
          <w:rFonts w:ascii="Times New Roman" w:hAnsi="Times New Roman" w:cs="Times New Roman"/>
          <w:sz w:val="20"/>
          <w:szCs w:val="20"/>
        </w:rPr>
        <w:t xml:space="preserve"> </w:t>
      </w:r>
      <w:r w:rsidR="0035114F" w:rsidRPr="003C5314">
        <w:rPr>
          <w:rFonts w:ascii="Times New Roman" w:hAnsi="Times New Roman" w:cs="Times New Roman"/>
          <w:sz w:val="20"/>
          <w:szCs w:val="20"/>
        </w:rPr>
        <w:t>42.9</w:t>
      </w:r>
      <w:r w:rsidR="00E17DF5" w:rsidRPr="003C5314">
        <w:rPr>
          <w:rFonts w:ascii="Times New Roman" w:hAnsi="Times New Roman" w:cs="Times New Roman"/>
          <w:sz w:val="20"/>
          <w:szCs w:val="20"/>
        </w:rPr>
        <w:t>% infection rate was recorded for the ages of 36-40 years.</w:t>
      </w:r>
    </w:p>
    <w:p w:rsidR="003C5314" w:rsidRDefault="003C5314" w:rsidP="003C5314">
      <w:pPr>
        <w:tabs>
          <w:tab w:val="left" w:pos="90"/>
          <w:tab w:val="left" w:pos="180"/>
        </w:tabs>
        <w:spacing w:after="0" w:line="240" w:lineRule="auto"/>
        <w:ind w:left="1260" w:hanging="1260"/>
        <w:jc w:val="both"/>
        <w:rPr>
          <w:rFonts w:ascii="Times New Roman" w:hAnsi="Times New Roman" w:cs="Times New Roman"/>
          <w:b/>
          <w:sz w:val="20"/>
          <w:szCs w:val="20"/>
          <w:lang w:eastAsia="zh-CN"/>
        </w:rPr>
      </w:pPr>
    </w:p>
    <w:p w:rsidR="005815B6" w:rsidRPr="003C5314" w:rsidRDefault="007D2614" w:rsidP="003C5314">
      <w:pPr>
        <w:tabs>
          <w:tab w:val="left" w:pos="90"/>
          <w:tab w:val="left" w:pos="180"/>
        </w:tabs>
        <w:spacing w:after="0" w:line="240" w:lineRule="auto"/>
        <w:ind w:left="1260" w:hanging="1260"/>
        <w:jc w:val="center"/>
        <w:rPr>
          <w:rFonts w:ascii="Times New Roman" w:hAnsi="Times New Roman" w:cs="Times New Roman"/>
          <w:b/>
          <w:sz w:val="20"/>
          <w:szCs w:val="20"/>
        </w:rPr>
      </w:pPr>
      <w:r w:rsidRPr="003C5314">
        <w:rPr>
          <w:rFonts w:ascii="Times New Roman" w:hAnsi="Times New Roman" w:cs="Times New Roman"/>
          <w:b/>
          <w:sz w:val="20"/>
          <w:szCs w:val="20"/>
        </w:rPr>
        <w:t>Table 2</w:t>
      </w:r>
      <w:r w:rsidR="005815B6" w:rsidRPr="003C5314">
        <w:rPr>
          <w:rFonts w:ascii="Times New Roman" w:hAnsi="Times New Roman" w:cs="Times New Roman"/>
          <w:b/>
          <w:sz w:val="20"/>
          <w:szCs w:val="20"/>
        </w:rPr>
        <w:t xml:space="preserve">: </w:t>
      </w:r>
      <w:r w:rsidRPr="003C5314">
        <w:rPr>
          <w:rFonts w:ascii="Times New Roman" w:hAnsi="Times New Roman" w:cs="Times New Roman"/>
          <w:b/>
          <w:sz w:val="20"/>
          <w:szCs w:val="20"/>
        </w:rPr>
        <w:t>Sex Specific</w:t>
      </w:r>
      <w:r w:rsidR="005815B6" w:rsidRPr="003C5314">
        <w:rPr>
          <w:rFonts w:ascii="Times New Roman" w:hAnsi="Times New Roman" w:cs="Times New Roman"/>
          <w:b/>
          <w:sz w:val="20"/>
          <w:szCs w:val="20"/>
        </w:rPr>
        <w:t xml:space="preserve"> Prevalence Rate of </w:t>
      </w:r>
      <w:proofErr w:type="spellStart"/>
      <w:r w:rsidR="005815B6" w:rsidRPr="003C5314">
        <w:rPr>
          <w:rFonts w:ascii="Times New Roman" w:hAnsi="Times New Roman" w:cs="Times New Roman"/>
          <w:b/>
          <w:i/>
          <w:sz w:val="20"/>
          <w:szCs w:val="20"/>
        </w:rPr>
        <w:t>Mycoplasma</w:t>
      </w:r>
      <w:proofErr w:type="spellEnd"/>
      <w:r w:rsidR="005815B6" w:rsidRPr="003C5314">
        <w:rPr>
          <w:rFonts w:ascii="Times New Roman" w:hAnsi="Times New Roman" w:cs="Times New Roman"/>
          <w:b/>
          <w:i/>
          <w:sz w:val="20"/>
          <w:szCs w:val="20"/>
        </w:rPr>
        <w:t xml:space="preserve"> </w:t>
      </w:r>
      <w:proofErr w:type="spellStart"/>
      <w:r w:rsidR="005815B6" w:rsidRPr="003C5314">
        <w:rPr>
          <w:rFonts w:ascii="Times New Roman" w:hAnsi="Times New Roman" w:cs="Times New Roman"/>
          <w:b/>
          <w:sz w:val="20"/>
          <w:szCs w:val="20"/>
        </w:rPr>
        <w:t>spp</w:t>
      </w:r>
      <w:proofErr w:type="spellEnd"/>
      <w:r w:rsidR="005815B6" w:rsidRPr="003C5314">
        <w:rPr>
          <w:rFonts w:ascii="Times New Roman" w:hAnsi="Times New Roman" w:cs="Times New Roman"/>
          <w:b/>
          <w:sz w:val="20"/>
          <w:szCs w:val="20"/>
        </w:rPr>
        <w:t xml:space="preserve"> Infection among Female Patients Visiting University of Abuja Teaching Hospital, Abuja</w:t>
      </w:r>
    </w:p>
    <w:tbl>
      <w:tblPr>
        <w:tblStyle w:val="LightShading"/>
        <w:tblW w:w="4657" w:type="pct"/>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tblPr>
      <w:tblGrid>
        <w:gridCol w:w="2250"/>
        <w:gridCol w:w="4454"/>
        <w:gridCol w:w="2215"/>
      </w:tblGrid>
      <w:tr w:rsidR="005815B6" w:rsidRPr="003C5314" w:rsidTr="00E87D5A">
        <w:trPr>
          <w:cnfStyle w:val="100000000000"/>
          <w:jc w:val="center"/>
        </w:trPr>
        <w:tc>
          <w:tcPr>
            <w:cnfStyle w:val="001000000000"/>
            <w:tcW w:w="1261" w:type="pct"/>
            <w:tcBorders>
              <w:top w:val="none" w:sz="0" w:space="0" w:color="auto"/>
              <w:left w:val="none" w:sz="0" w:space="0" w:color="auto"/>
              <w:bottom w:val="none" w:sz="0" w:space="0" w:color="auto"/>
              <w:right w:val="none" w:sz="0" w:space="0" w:color="auto"/>
            </w:tcBorders>
            <w:shd w:val="clear" w:color="auto" w:fill="auto"/>
          </w:tcPr>
          <w:p w:rsidR="005815B6" w:rsidRPr="003C5314" w:rsidRDefault="005815B6" w:rsidP="003C5314">
            <w:pPr>
              <w:tabs>
                <w:tab w:val="left" w:pos="90"/>
                <w:tab w:val="left" w:pos="180"/>
              </w:tabs>
              <w:jc w:val="center"/>
              <w:rPr>
                <w:rFonts w:ascii="Times New Roman" w:hAnsi="Times New Roman" w:cs="Times New Roman"/>
                <w:b w:val="0"/>
                <w:sz w:val="20"/>
                <w:szCs w:val="20"/>
              </w:rPr>
            </w:pPr>
            <w:r w:rsidRPr="003C5314">
              <w:rPr>
                <w:rFonts w:ascii="Times New Roman" w:hAnsi="Times New Roman" w:cs="Times New Roman"/>
                <w:b w:val="0"/>
                <w:sz w:val="20"/>
                <w:szCs w:val="20"/>
              </w:rPr>
              <w:t>Age Group</w:t>
            </w:r>
            <w:r w:rsidR="007E32FA" w:rsidRPr="003C5314">
              <w:rPr>
                <w:rFonts w:ascii="Times New Roman" w:hAnsi="Times New Roman" w:cs="Times New Roman"/>
                <w:b w:val="0"/>
                <w:sz w:val="20"/>
                <w:szCs w:val="20"/>
              </w:rPr>
              <w:t xml:space="preserve"> (Years)</w:t>
            </w:r>
          </w:p>
        </w:tc>
        <w:tc>
          <w:tcPr>
            <w:tcW w:w="2497" w:type="pct"/>
            <w:tcBorders>
              <w:top w:val="none" w:sz="0" w:space="0" w:color="auto"/>
              <w:left w:val="none" w:sz="0" w:space="0" w:color="auto"/>
              <w:bottom w:val="none" w:sz="0" w:space="0" w:color="auto"/>
              <w:right w:val="none" w:sz="0" w:space="0" w:color="auto"/>
            </w:tcBorders>
            <w:shd w:val="clear" w:color="auto" w:fill="auto"/>
          </w:tcPr>
          <w:p w:rsidR="005815B6" w:rsidRPr="003C5314" w:rsidRDefault="005815B6" w:rsidP="003C5314">
            <w:pPr>
              <w:tabs>
                <w:tab w:val="left" w:pos="90"/>
                <w:tab w:val="left" w:pos="180"/>
              </w:tabs>
              <w:jc w:val="center"/>
              <w:cnfStyle w:val="100000000000"/>
              <w:rPr>
                <w:rFonts w:ascii="Times New Roman" w:hAnsi="Times New Roman" w:cs="Times New Roman"/>
                <w:b w:val="0"/>
                <w:sz w:val="20"/>
                <w:szCs w:val="20"/>
              </w:rPr>
            </w:pPr>
            <w:r w:rsidRPr="003C5314">
              <w:rPr>
                <w:rFonts w:ascii="Times New Roman" w:hAnsi="Times New Roman" w:cs="Times New Roman"/>
                <w:b w:val="0"/>
                <w:sz w:val="20"/>
                <w:szCs w:val="20"/>
              </w:rPr>
              <w:t xml:space="preserve">Total Number infected by </w:t>
            </w:r>
            <w:proofErr w:type="spellStart"/>
            <w:r w:rsidRPr="003C5314">
              <w:rPr>
                <w:rFonts w:ascii="Times New Roman" w:hAnsi="Times New Roman" w:cs="Times New Roman"/>
                <w:b w:val="0"/>
                <w:i/>
                <w:sz w:val="20"/>
                <w:szCs w:val="20"/>
              </w:rPr>
              <w:t>Mycoplasma</w:t>
            </w:r>
            <w:proofErr w:type="spellEnd"/>
            <w:r w:rsidRPr="003C5314">
              <w:rPr>
                <w:rFonts w:ascii="Times New Roman" w:hAnsi="Times New Roman" w:cs="Times New Roman"/>
                <w:b w:val="0"/>
                <w:i/>
                <w:sz w:val="20"/>
                <w:szCs w:val="20"/>
              </w:rPr>
              <w:t xml:space="preserve"> </w:t>
            </w:r>
            <w:proofErr w:type="spellStart"/>
            <w:r w:rsidRPr="003C5314">
              <w:rPr>
                <w:rFonts w:ascii="Times New Roman" w:hAnsi="Times New Roman" w:cs="Times New Roman"/>
                <w:b w:val="0"/>
                <w:sz w:val="20"/>
                <w:szCs w:val="20"/>
              </w:rPr>
              <w:t>spp</w:t>
            </w:r>
            <w:proofErr w:type="spellEnd"/>
          </w:p>
        </w:tc>
        <w:tc>
          <w:tcPr>
            <w:tcW w:w="1242" w:type="pct"/>
            <w:tcBorders>
              <w:top w:val="none" w:sz="0" w:space="0" w:color="auto"/>
              <w:left w:val="none" w:sz="0" w:space="0" w:color="auto"/>
              <w:bottom w:val="none" w:sz="0" w:space="0" w:color="auto"/>
              <w:right w:val="none" w:sz="0" w:space="0" w:color="auto"/>
            </w:tcBorders>
            <w:shd w:val="clear" w:color="auto" w:fill="auto"/>
          </w:tcPr>
          <w:p w:rsidR="005815B6" w:rsidRPr="003C5314" w:rsidRDefault="005815B6" w:rsidP="003C5314">
            <w:pPr>
              <w:tabs>
                <w:tab w:val="left" w:pos="90"/>
                <w:tab w:val="left" w:pos="180"/>
              </w:tabs>
              <w:jc w:val="center"/>
              <w:cnfStyle w:val="100000000000"/>
              <w:rPr>
                <w:rFonts w:ascii="Times New Roman" w:hAnsi="Times New Roman" w:cs="Times New Roman"/>
                <w:b w:val="0"/>
                <w:sz w:val="20"/>
                <w:szCs w:val="20"/>
              </w:rPr>
            </w:pPr>
            <w:r w:rsidRPr="003C5314">
              <w:rPr>
                <w:rFonts w:ascii="Times New Roman" w:hAnsi="Times New Roman" w:cs="Times New Roman"/>
                <w:b w:val="0"/>
                <w:sz w:val="20"/>
                <w:szCs w:val="20"/>
              </w:rPr>
              <w:t>Rate of Infection</w:t>
            </w:r>
            <w:r w:rsidR="0035114F" w:rsidRPr="003C5314">
              <w:rPr>
                <w:rFonts w:ascii="Times New Roman" w:hAnsi="Times New Roman" w:cs="Times New Roman"/>
                <w:b w:val="0"/>
                <w:sz w:val="20"/>
                <w:szCs w:val="20"/>
              </w:rPr>
              <w:t xml:space="preserve"> (%)</w:t>
            </w:r>
          </w:p>
        </w:tc>
      </w:tr>
      <w:tr w:rsidR="005815B6" w:rsidRPr="003C5314" w:rsidTr="00E87D5A">
        <w:trPr>
          <w:cnfStyle w:val="000000100000"/>
          <w:jc w:val="center"/>
        </w:trPr>
        <w:tc>
          <w:tcPr>
            <w:cnfStyle w:val="001000000000"/>
            <w:tcW w:w="1261" w:type="pct"/>
            <w:tcBorders>
              <w:left w:val="none" w:sz="0" w:space="0" w:color="auto"/>
              <w:right w:val="none" w:sz="0" w:space="0" w:color="auto"/>
            </w:tcBorders>
            <w:shd w:val="clear" w:color="auto" w:fill="auto"/>
          </w:tcPr>
          <w:p w:rsidR="005815B6" w:rsidRPr="003C5314" w:rsidRDefault="005815B6" w:rsidP="003C5314">
            <w:pPr>
              <w:tabs>
                <w:tab w:val="left" w:pos="90"/>
                <w:tab w:val="left" w:pos="180"/>
              </w:tabs>
              <w:jc w:val="center"/>
              <w:rPr>
                <w:rFonts w:ascii="Times New Roman" w:hAnsi="Times New Roman" w:cs="Times New Roman"/>
                <w:b w:val="0"/>
                <w:sz w:val="20"/>
                <w:szCs w:val="20"/>
              </w:rPr>
            </w:pPr>
            <w:r w:rsidRPr="003C5314">
              <w:rPr>
                <w:rFonts w:ascii="Times New Roman" w:hAnsi="Times New Roman" w:cs="Times New Roman"/>
                <w:b w:val="0"/>
                <w:sz w:val="20"/>
                <w:szCs w:val="20"/>
              </w:rPr>
              <w:t>15-20</w:t>
            </w:r>
          </w:p>
        </w:tc>
        <w:tc>
          <w:tcPr>
            <w:tcW w:w="2497" w:type="pct"/>
            <w:tcBorders>
              <w:left w:val="none" w:sz="0" w:space="0" w:color="auto"/>
              <w:right w:val="none" w:sz="0" w:space="0" w:color="auto"/>
            </w:tcBorders>
            <w:shd w:val="clear" w:color="auto" w:fill="auto"/>
          </w:tcPr>
          <w:p w:rsidR="005815B6" w:rsidRPr="003C5314" w:rsidRDefault="00C53248" w:rsidP="003C5314">
            <w:pPr>
              <w:tabs>
                <w:tab w:val="left" w:pos="90"/>
                <w:tab w:val="left" w:pos="180"/>
              </w:tabs>
              <w:jc w:val="center"/>
              <w:cnfStyle w:val="000000100000"/>
              <w:rPr>
                <w:rFonts w:ascii="Times New Roman" w:hAnsi="Times New Roman" w:cs="Times New Roman"/>
                <w:sz w:val="20"/>
                <w:szCs w:val="20"/>
              </w:rPr>
            </w:pPr>
            <w:r w:rsidRPr="003C5314">
              <w:rPr>
                <w:rFonts w:ascii="Times New Roman" w:hAnsi="Times New Roman" w:cs="Times New Roman"/>
                <w:sz w:val="20"/>
                <w:szCs w:val="20"/>
              </w:rPr>
              <w:t>6</w:t>
            </w:r>
          </w:p>
        </w:tc>
        <w:tc>
          <w:tcPr>
            <w:tcW w:w="1242" w:type="pct"/>
            <w:tcBorders>
              <w:left w:val="none" w:sz="0" w:space="0" w:color="auto"/>
              <w:right w:val="none" w:sz="0" w:space="0" w:color="auto"/>
            </w:tcBorders>
            <w:shd w:val="clear" w:color="auto" w:fill="auto"/>
          </w:tcPr>
          <w:p w:rsidR="005815B6" w:rsidRPr="003C5314" w:rsidRDefault="00C53248" w:rsidP="00E87D5A">
            <w:pPr>
              <w:pStyle w:val="ListParagraph"/>
              <w:tabs>
                <w:tab w:val="left" w:pos="90"/>
                <w:tab w:val="left" w:pos="180"/>
              </w:tabs>
              <w:ind w:left="127"/>
              <w:jc w:val="center"/>
              <w:cnfStyle w:val="000000100000"/>
              <w:rPr>
                <w:rFonts w:ascii="Times New Roman" w:hAnsi="Times New Roman" w:cs="Times New Roman"/>
                <w:sz w:val="20"/>
                <w:szCs w:val="20"/>
              </w:rPr>
            </w:pPr>
            <w:r w:rsidRPr="003C5314">
              <w:rPr>
                <w:rFonts w:ascii="Times New Roman" w:hAnsi="Times New Roman" w:cs="Times New Roman"/>
                <w:sz w:val="20"/>
                <w:szCs w:val="20"/>
              </w:rPr>
              <w:t>42.9</w:t>
            </w:r>
            <w:r w:rsidR="007E32FA" w:rsidRPr="003C5314">
              <w:rPr>
                <w:rFonts w:ascii="Times New Roman" w:hAnsi="Times New Roman" w:cs="Times New Roman"/>
                <w:sz w:val="20"/>
                <w:szCs w:val="20"/>
              </w:rPr>
              <w:t>0%</w:t>
            </w:r>
          </w:p>
        </w:tc>
      </w:tr>
      <w:tr w:rsidR="005815B6" w:rsidRPr="003C5314" w:rsidTr="00E87D5A">
        <w:trPr>
          <w:jc w:val="center"/>
        </w:trPr>
        <w:tc>
          <w:tcPr>
            <w:cnfStyle w:val="001000000000"/>
            <w:tcW w:w="1261" w:type="pct"/>
            <w:shd w:val="clear" w:color="auto" w:fill="auto"/>
          </w:tcPr>
          <w:p w:rsidR="005815B6" w:rsidRPr="003C5314" w:rsidRDefault="005815B6" w:rsidP="003C5314">
            <w:pPr>
              <w:tabs>
                <w:tab w:val="left" w:pos="90"/>
                <w:tab w:val="left" w:pos="180"/>
              </w:tabs>
              <w:jc w:val="center"/>
              <w:rPr>
                <w:rFonts w:ascii="Times New Roman" w:hAnsi="Times New Roman" w:cs="Times New Roman"/>
                <w:b w:val="0"/>
                <w:sz w:val="20"/>
                <w:szCs w:val="20"/>
              </w:rPr>
            </w:pPr>
            <w:r w:rsidRPr="003C5314">
              <w:rPr>
                <w:rFonts w:ascii="Times New Roman" w:hAnsi="Times New Roman" w:cs="Times New Roman"/>
                <w:b w:val="0"/>
                <w:sz w:val="20"/>
                <w:szCs w:val="20"/>
              </w:rPr>
              <w:t>21-25</w:t>
            </w:r>
          </w:p>
        </w:tc>
        <w:tc>
          <w:tcPr>
            <w:tcW w:w="2497" w:type="pct"/>
            <w:shd w:val="clear" w:color="auto" w:fill="auto"/>
          </w:tcPr>
          <w:p w:rsidR="005815B6" w:rsidRPr="003C5314" w:rsidRDefault="00C53248" w:rsidP="003C5314">
            <w:pPr>
              <w:tabs>
                <w:tab w:val="left" w:pos="90"/>
                <w:tab w:val="left" w:pos="180"/>
              </w:tabs>
              <w:jc w:val="center"/>
              <w:cnfStyle w:val="000000000000"/>
              <w:rPr>
                <w:rFonts w:ascii="Times New Roman" w:hAnsi="Times New Roman" w:cs="Times New Roman"/>
                <w:sz w:val="20"/>
                <w:szCs w:val="20"/>
              </w:rPr>
            </w:pPr>
            <w:r w:rsidRPr="003C5314">
              <w:rPr>
                <w:rFonts w:ascii="Times New Roman" w:hAnsi="Times New Roman" w:cs="Times New Roman"/>
                <w:sz w:val="20"/>
                <w:szCs w:val="20"/>
              </w:rPr>
              <w:t>5</w:t>
            </w:r>
          </w:p>
        </w:tc>
        <w:tc>
          <w:tcPr>
            <w:tcW w:w="1242" w:type="pct"/>
            <w:shd w:val="clear" w:color="auto" w:fill="auto"/>
          </w:tcPr>
          <w:p w:rsidR="005815B6" w:rsidRPr="003C5314" w:rsidRDefault="00C53248" w:rsidP="003C5314">
            <w:pPr>
              <w:tabs>
                <w:tab w:val="left" w:pos="90"/>
                <w:tab w:val="left" w:pos="180"/>
              </w:tabs>
              <w:jc w:val="center"/>
              <w:cnfStyle w:val="000000000000"/>
              <w:rPr>
                <w:rFonts w:ascii="Times New Roman" w:hAnsi="Times New Roman" w:cs="Times New Roman"/>
                <w:sz w:val="20"/>
                <w:szCs w:val="20"/>
              </w:rPr>
            </w:pPr>
            <w:r w:rsidRPr="003C5314">
              <w:rPr>
                <w:rFonts w:ascii="Times New Roman" w:hAnsi="Times New Roman" w:cs="Times New Roman"/>
                <w:sz w:val="20"/>
                <w:szCs w:val="20"/>
              </w:rPr>
              <w:t>35.7</w:t>
            </w:r>
            <w:r w:rsidR="007E32FA" w:rsidRPr="003C5314">
              <w:rPr>
                <w:rFonts w:ascii="Times New Roman" w:hAnsi="Times New Roman" w:cs="Times New Roman"/>
                <w:sz w:val="20"/>
                <w:szCs w:val="20"/>
              </w:rPr>
              <w:t>0%</w:t>
            </w:r>
          </w:p>
        </w:tc>
      </w:tr>
      <w:tr w:rsidR="005815B6" w:rsidRPr="003C5314" w:rsidTr="00E87D5A">
        <w:trPr>
          <w:cnfStyle w:val="000000100000"/>
          <w:jc w:val="center"/>
        </w:trPr>
        <w:tc>
          <w:tcPr>
            <w:cnfStyle w:val="001000000000"/>
            <w:tcW w:w="1261" w:type="pct"/>
            <w:tcBorders>
              <w:left w:val="none" w:sz="0" w:space="0" w:color="auto"/>
              <w:right w:val="none" w:sz="0" w:space="0" w:color="auto"/>
            </w:tcBorders>
            <w:shd w:val="clear" w:color="auto" w:fill="auto"/>
          </w:tcPr>
          <w:p w:rsidR="005815B6" w:rsidRPr="003C5314" w:rsidRDefault="005815B6" w:rsidP="003C5314">
            <w:pPr>
              <w:tabs>
                <w:tab w:val="left" w:pos="90"/>
                <w:tab w:val="left" w:pos="180"/>
              </w:tabs>
              <w:jc w:val="center"/>
              <w:rPr>
                <w:rFonts w:ascii="Times New Roman" w:hAnsi="Times New Roman" w:cs="Times New Roman"/>
                <w:b w:val="0"/>
                <w:sz w:val="20"/>
                <w:szCs w:val="20"/>
              </w:rPr>
            </w:pPr>
            <w:r w:rsidRPr="003C5314">
              <w:rPr>
                <w:rFonts w:ascii="Times New Roman" w:hAnsi="Times New Roman" w:cs="Times New Roman"/>
                <w:b w:val="0"/>
                <w:sz w:val="20"/>
                <w:szCs w:val="20"/>
              </w:rPr>
              <w:t>26-30</w:t>
            </w:r>
          </w:p>
        </w:tc>
        <w:tc>
          <w:tcPr>
            <w:tcW w:w="2497" w:type="pct"/>
            <w:tcBorders>
              <w:left w:val="none" w:sz="0" w:space="0" w:color="auto"/>
              <w:right w:val="none" w:sz="0" w:space="0" w:color="auto"/>
            </w:tcBorders>
            <w:shd w:val="clear" w:color="auto" w:fill="auto"/>
          </w:tcPr>
          <w:p w:rsidR="005815B6" w:rsidRPr="003C5314" w:rsidRDefault="00C53248" w:rsidP="003C5314">
            <w:pPr>
              <w:tabs>
                <w:tab w:val="left" w:pos="90"/>
                <w:tab w:val="left" w:pos="180"/>
              </w:tabs>
              <w:jc w:val="center"/>
              <w:cnfStyle w:val="000000100000"/>
              <w:rPr>
                <w:rFonts w:ascii="Times New Roman" w:hAnsi="Times New Roman" w:cs="Times New Roman"/>
                <w:sz w:val="20"/>
                <w:szCs w:val="20"/>
              </w:rPr>
            </w:pPr>
            <w:r w:rsidRPr="003C5314">
              <w:rPr>
                <w:rFonts w:ascii="Times New Roman" w:hAnsi="Times New Roman" w:cs="Times New Roman"/>
                <w:sz w:val="20"/>
                <w:szCs w:val="20"/>
              </w:rPr>
              <w:t>2</w:t>
            </w:r>
          </w:p>
        </w:tc>
        <w:tc>
          <w:tcPr>
            <w:tcW w:w="1242" w:type="pct"/>
            <w:tcBorders>
              <w:left w:val="none" w:sz="0" w:space="0" w:color="auto"/>
              <w:right w:val="none" w:sz="0" w:space="0" w:color="auto"/>
            </w:tcBorders>
            <w:shd w:val="clear" w:color="auto" w:fill="auto"/>
          </w:tcPr>
          <w:p w:rsidR="005815B6" w:rsidRPr="003C5314" w:rsidRDefault="007D2614" w:rsidP="003C5314">
            <w:pPr>
              <w:tabs>
                <w:tab w:val="left" w:pos="90"/>
                <w:tab w:val="left" w:pos="180"/>
              </w:tabs>
              <w:jc w:val="center"/>
              <w:cnfStyle w:val="000000100000"/>
              <w:rPr>
                <w:rFonts w:ascii="Times New Roman" w:hAnsi="Times New Roman" w:cs="Times New Roman"/>
                <w:sz w:val="20"/>
                <w:szCs w:val="20"/>
              </w:rPr>
            </w:pPr>
            <w:r w:rsidRPr="003C5314">
              <w:rPr>
                <w:rFonts w:ascii="Times New Roman" w:hAnsi="Times New Roman" w:cs="Times New Roman"/>
                <w:sz w:val="20"/>
                <w:szCs w:val="20"/>
              </w:rPr>
              <w:t>14.3</w:t>
            </w:r>
            <w:r w:rsidR="007E32FA" w:rsidRPr="003C5314">
              <w:rPr>
                <w:rFonts w:ascii="Times New Roman" w:hAnsi="Times New Roman" w:cs="Times New Roman"/>
                <w:sz w:val="20"/>
                <w:szCs w:val="20"/>
              </w:rPr>
              <w:t>0%</w:t>
            </w:r>
          </w:p>
        </w:tc>
      </w:tr>
      <w:tr w:rsidR="005815B6" w:rsidRPr="003C5314" w:rsidTr="00E87D5A">
        <w:trPr>
          <w:jc w:val="center"/>
        </w:trPr>
        <w:tc>
          <w:tcPr>
            <w:cnfStyle w:val="001000000000"/>
            <w:tcW w:w="1261" w:type="pct"/>
            <w:shd w:val="clear" w:color="auto" w:fill="auto"/>
          </w:tcPr>
          <w:p w:rsidR="005815B6" w:rsidRPr="003C5314" w:rsidRDefault="005815B6" w:rsidP="003C5314">
            <w:pPr>
              <w:tabs>
                <w:tab w:val="left" w:pos="90"/>
                <w:tab w:val="left" w:pos="180"/>
              </w:tabs>
              <w:jc w:val="center"/>
              <w:rPr>
                <w:rFonts w:ascii="Times New Roman" w:hAnsi="Times New Roman" w:cs="Times New Roman"/>
                <w:b w:val="0"/>
                <w:sz w:val="20"/>
                <w:szCs w:val="20"/>
              </w:rPr>
            </w:pPr>
            <w:r w:rsidRPr="003C5314">
              <w:rPr>
                <w:rFonts w:ascii="Times New Roman" w:hAnsi="Times New Roman" w:cs="Times New Roman"/>
                <w:b w:val="0"/>
                <w:sz w:val="20"/>
                <w:szCs w:val="20"/>
              </w:rPr>
              <w:t>31-35</w:t>
            </w:r>
          </w:p>
        </w:tc>
        <w:tc>
          <w:tcPr>
            <w:tcW w:w="2497" w:type="pct"/>
            <w:shd w:val="clear" w:color="auto" w:fill="auto"/>
          </w:tcPr>
          <w:p w:rsidR="005815B6" w:rsidRPr="003C5314" w:rsidRDefault="00C53248" w:rsidP="003C5314">
            <w:pPr>
              <w:tabs>
                <w:tab w:val="left" w:pos="90"/>
                <w:tab w:val="left" w:pos="180"/>
              </w:tabs>
              <w:jc w:val="center"/>
              <w:cnfStyle w:val="000000000000"/>
              <w:rPr>
                <w:rFonts w:ascii="Times New Roman" w:hAnsi="Times New Roman" w:cs="Times New Roman"/>
                <w:sz w:val="20"/>
                <w:szCs w:val="20"/>
              </w:rPr>
            </w:pPr>
            <w:r w:rsidRPr="003C5314">
              <w:rPr>
                <w:rFonts w:ascii="Times New Roman" w:hAnsi="Times New Roman" w:cs="Times New Roman"/>
                <w:sz w:val="20"/>
                <w:szCs w:val="20"/>
              </w:rPr>
              <w:t>1</w:t>
            </w:r>
          </w:p>
        </w:tc>
        <w:tc>
          <w:tcPr>
            <w:tcW w:w="1242" w:type="pct"/>
            <w:shd w:val="clear" w:color="auto" w:fill="auto"/>
          </w:tcPr>
          <w:p w:rsidR="005815B6" w:rsidRPr="003C5314" w:rsidRDefault="00C53248" w:rsidP="003C5314">
            <w:pPr>
              <w:tabs>
                <w:tab w:val="left" w:pos="90"/>
                <w:tab w:val="left" w:pos="180"/>
              </w:tabs>
              <w:jc w:val="center"/>
              <w:cnfStyle w:val="000000000000"/>
              <w:rPr>
                <w:rFonts w:ascii="Times New Roman" w:hAnsi="Times New Roman" w:cs="Times New Roman"/>
                <w:sz w:val="20"/>
                <w:szCs w:val="20"/>
              </w:rPr>
            </w:pPr>
            <w:r w:rsidRPr="003C5314">
              <w:rPr>
                <w:rFonts w:ascii="Times New Roman" w:hAnsi="Times New Roman" w:cs="Times New Roman"/>
                <w:sz w:val="20"/>
                <w:szCs w:val="20"/>
              </w:rPr>
              <w:t>7.0</w:t>
            </w:r>
            <w:r w:rsidR="007E32FA" w:rsidRPr="003C5314">
              <w:rPr>
                <w:rFonts w:ascii="Times New Roman" w:hAnsi="Times New Roman" w:cs="Times New Roman"/>
                <w:sz w:val="20"/>
                <w:szCs w:val="20"/>
              </w:rPr>
              <w:t>%</w:t>
            </w:r>
          </w:p>
        </w:tc>
      </w:tr>
      <w:tr w:rsidR="005815B6" w:rsidRPr="003C5314" w:rsidTr="00E87D5A">
        <w:trPr>
          <w:cnfStyle w:val="000000100000"/>
          <w:trHeight w:val="70"/>
          <w:jc w:val="center"/>
        </w:trPr>
        <w:tc>
          <w:tcPr>
            <w:cnfStyle w:val="001000000000"/>
            <w:tcW w:w="1261" w:type="pct"/>
            <w:tcBorders>
              <w:left w:val="none" w:sz="0" w:space="0" w:color="auto"/>
              <w:right w:val="none" w:sz="0" w:space="0" w:color="auto"/>
            </w:tcBorders>
            <w:shd w:val="clear" w:color="auto" w:fill="auto"/>
          </w:tcPr>
          <w:p w:rsidR="005815B6" w:rsidRPr="003C5314" w:rsidRDefault="005815B6" w:rsidP="003C5314">
            <w:pPr>
              <w:tabs>
                <w:tab w:val="left" w:pos="90"/>
                <w:tab w:val="left" w:pos="180"/>
              </w:tabs>
              <w:jc w:val="center"/>
              <w:rPr>
                <w:rFonts w:ascii="Times New Roman" w:hAnsi="Times New Roman" w:cs="Times New Roman"/>
                <w:b w:val="0"/>
                <w:sz w:val="20"/>
                <w:szCs w:val="20"/>
              </w:rPr>
            </w:pPr>
            <w:r w:rsidRPr="003C5314">
              <w:rPr>
                <w:rFonts w:ascii="Times New Roman" w:hAnsi="Times New Roman" w:cs="Times New Roman"/>
                <w:b w:val="0"/>
                <w:sz w:val="20"/>
                <w:szCs w:val="20"/>
              </w:rPr>
              <w:t>36-40</w:t>
            </w:r>
          </w:p>
        </w:tc>
        <w:tc>
          <w:tcPr>
            <w:tcW w:w="2497" w:type="pct"/>
            <w:tcBorders>
              <w:left w:val="none" w:sz="0" w:space="0" w:color="auto"/>
              <w:right w:val="none" w:sz="0" w:space="0" w:color="auto"/>
            </w:tcBorders>
            <w:shd w:val="clear" w:color="auto" w:fill="auto"/>
          </w:tcPr>
          <w:p w:rsidR="005815B6" w:rsidRPr="003C5314" w:rsidRDefault="00C53248" w:rsidP="003C5314">
            <w:pPr>
              <w:tabs>
                <w:tab w:val="left" w:pos="90"/>
                <w:tab w:val="left" w:pos="180"/>
              </w:tabs>
              <w:jc w:val="center"/>
              <w:cnfStyle w:val="000000100000"/>
              <w:rPr>
                <w:rFonts w:ascii="Times New Roman" w:hAnsi="Times New Roman" w:cs="Times New Roman"/>
                <w:sz w:val="20"/>
                <w:szCs w:val="20"/>
              </w:rPr>
            </w:pPr>
            <w:r w:rsidRPr="003C5314">
              <w:rPr>
                <w:rFonts w:ascii="Times New Roman" w:hAnsi="Times New Roman" w:cs="Times New Roman"/>
                <w:sz w:val="20"/>
                <w:szCs w:val="20"/>
              </w:rPr>
              <w:t>0</w:t>
            </w:r>
          </w:p>
        </w:tc>
        <w:tc>
          <w:tcPr>
            <w:tcW w:w="1242" w:type="pct"/>
            <w:tcBorders>
              <w:left w:val="none" w:sz="0" w:space="0" w:color="auto"/>
              <w:right w:val="none" w:sz="0" w:space="0" w:color="auto"/>
            </w:tcBorders>
            <w:shd w:val="clear" w:color="auto" w:fill="auto"/>
          </w:tcPr>
          <w:p w:rsidR="005815B6" w:rsidRPr="003C5314" w:rsidRDefault="00C53248" w:rsidP="003C5314">
            <w:pPr>
              <w:tabs>
                <w:tab w:val="left" w:pos="90"/>
                <w:tab w:val="left" w:pos="180"/>
              </w:tabs>
              <w:jc w:val="center"/>
              <w:cnfStyle w:val="000000100000"/>
              <w:rPr>
                <w:rFonts w:ascii="Times New Roman" w:hAnsi="Times New Roman" w:cs="Times New Roman"/>
                <w:sz w:val="20"/>
                <w:szCs w:val="20"/>
              </w:rPr>
            </w:pPr>
            <w:r w:rsidRPr="003C5314">
              <w:rPr>
                <w:rFonts w:ascii="Times New Roman" w:hAnsi="Times New Roman" w:cs="Times New Roman"/>
                <w:sz w:val="20"/>
                <w:szCs w:val="20"/>
              </w:rPr>
              <w:t>0</w:t>
            </w:r>
            <w:r w:rsidR="007E32FA" w:rsidRPr="003C5314">
              <w:rPr>
                <w:rFonts w:ascii="Times New Roman" w:hAnsi="Times New Roman" w:cs="Times New Roman"/>
                <w:sz w:val="20"/>
                <w:szCs w:val="20"/>
              </w:rPr>
              <w:t>%</w:t>
            </w:r>
          </w:p>
        </w:tc>
      </w:tr>
      <w:tr w:rsidR="005815B6" w:rsidRPr="003C5314" w:rsidTr="00E87D5A">
        <w:trPr>
          <w:cnfStyle w:val="010000000000"/>
          <w:jc w:val="center"/>
        </w:trPr>
        <w:tc>
          <w:tcPr>
            <w:cnfStyle w:val="001000000000"/>
            <w:tcW w:w="1261" w:type="pct"/>
            <w:tcBorders>
              <w:top w:val="none" w:sz="0" w:space="0" w:color="auto"/>
              <w:left w:val="none" w:sz="0" w:space="0" w:color="auto"/>
              <w:bottom w:val="none" w:sz="0" w:space="0" w:color="auto"/>
              <w:right w:val="none" w:sz="0" w:space="0" w:color="auto"/>
            </w:tcBorders>
            <w:shd w:val="clear" w:color="auto" w:fill="auto"/>
          </w:tcPr>
          <w:p w:rsidR="005815B6" w:rsidRPr="003C5314" w:rsidRDefault="005815B6" w:rsidP="003C5314">
            <w:pPr>
              <w:tabs>
                <w:tab w:val="left" w:pos="90"/>
                <w:tab w:val="left" w:pos="180"/>
              </w:tabs>
              <w:jc w:val="center"/>
              <w:rPr>
                <w:rFonts w:ascii="Times New Roman" w:hAnsi="Times New Roman" w:cs="Times New Roman"/>
                <w:b w:val="0"/>
                <w:sz w:val="20"/>
                <w:szCs w:val="20"/>
              </w:rPr>
            </w:pPr>
            <w:r w:rsidRPr="003C5314">
              <w:rPr>
                <w:rFonts w:ascii="Times New Roman" w:hAnsi="Times New Roman" w:cs="Times New Roman"/>
                <w:b w:val="0"/>
                <w:sz w:val="20"/>
                <w:szCs w:val="20"/>
              </w:rPr>
              <w:t>Total</w:t>
            </w:r>
          </w:p>
        </w:tc>
        <w:tc>
          <w:tcPr>
            <w:tcW w:w="2497" w:type="pct"/>
            <w:tcBorders>
              <w:top w:val="none" w:sz="0" w:space="0" w:color="auto"/>
              <w:left w:val="none" w:sz="0" w:space="0" w:color="auto"/>
              <w:bottom w:val="none" w:sz="0" w:space="0" w:color="auto"/>
              <w:right w:val="none" w:sz="0" w:space="0" w:color="auto"/>
            </w:tcBorders>
            <w:shd w:val="clear" w:color="auto" w:fill="auto"/>
          </w:tcPr>
          <w:p w:rsidR="005815B6" w:rsidRPr="003C5314" w:rsidRDefault="005815B6" w:rsidP="003C5314">
            <w:pPr>
              <w:tabs>
                <w:tab w:val="left" w:pos="90"/>
                <w:tab w:val="left" w:pos="180"/>
              </w:tabs>
              <w:jc w:val="center"/>
              <w:cnfStyle w:val="010000000000"/>
              <w:rPr>
                <w:rFonts w:ascii="Times New Roman" w:hAnsi="Times New Roman" w:cs="Times New Roman"/>
                <w:b w:val="0"/>
                <w:sz w:val="20"/>
                <w:szCs w:val="20"/>
              </w:rPr>
            </w:pPr>
            <w:r w:rsidRPr="003C5314">
              <w:rPr>
                <w:rFonts w:ascii="Times New Roman" w:hAnsi="Times New Roman" w:cs="Times New Roman"/>
                <w:b w:val="0"/>
                <w:sz w:val="20"/>
                <w:szCs w:val="20"/>
              </w:rPr>
              <w:t>14</w:t>
            </w:r>
          </w:p>
        </w:tc>
        <w:tc>
          <w:tcPr>
            <w:tcW w:w="1242" w:type="pct"/>
            <w:tcBorders>
              <w:top w:val="none" w:sz="0" w:space="0" w:color="auto"/>
              <w:left w:val="none" w:sz="0" w:space="0" w:color="auto"/>
              <w:bottom w:val="none" w:sz="0" w:space="0" w:color="auto"/>
              <w:right w:val="none" w:sz="0" w:space="0" w:color="auto"/>
            </w:tcBorders>
            <w:shd w:val="clear" w:color="auto" w:fill="auto"/>
          </w:tcPr>
          <w:p w:rsidR="005815B6" w:rsidRPr="003C5314" w:rsidRDefault="007D2614" w:rsidP="003C5314">
            <w:pPr>
              <w:tabs>
                <w:tab w:val="left" w:pos="90"/>
                <w:tab w:val="left" w:pos="180"/>
              </w:tabs>
              <w:jc w:val="center"/>
              <w:cnfStyle w:val="010000000000"/>
              <w:rPr>
                <w:rFonts w:ascii="Times New Roman" w:hAnsi="Times New Roman" w:cs="Times New Roman"/>
                <w:b w:val="0"/>
                <w:sz w:val="20"/>
                <w:szCs w:val="20"/>
              </w:rPr>
            </w:pPr>
            <w:r w:rsidRPr="003C5314">
              <w:rPr>
                <w:rFonts w:ascii="Times New Roman" w:hAnsi="Times New Roman" w:cs="Times New Roman"/>
                <w:b w:val="0"/>
                <w:sz w:val="20"/>
                <w:szCs w:val="20"/>
              </w:rPr>
              <w:t>14</w:t>
            </w:r>
          </w:p>
        </w:tc>
      </w:tr>
    </w:tbl>
    <w:p w:rsidR="00D20898" w:rsidRPr="003C5314" w:rsidRDefault="00D20898" w:rsidP="003C5314">
      <w:pPr>
        <w:spacing w:after="0" w:line="240" w:lineRule="auto"/>
        <w:jc w:val="both"/>
        <w:rPr>
          <w:rFonts w:ascii="Times New Roman" w:hAnsi="Times New Roman" w:cs="Times New Roman"/>
          <w:sz w:val="20"/>
          <w:szCs w:val="20"/>
        </w:rPr>
      </w:pPr>
    </w:p>
    <w:p w:rsidR="002B39B6" w:rsidRPr="003C5314" w:rsidRDefault="00D20898" w:rsidP="003C5314">
      <w:pPr>
        <w:spacing w:after="0" w:line="240" w:lineRule="auto"/>
        <w:jc w:val="center"/>
        <w:rPr>
          <w:rFonts w:ascii="Times New Roman" w:hAnsi="Times New Roman" w:cs="Times New Roman"/>
          <w:sz w:val="20"/>
          <w:szCs w:val="20"/>
        </w:rPr>
      </w:pPr>
      <w:bookmarkStart w:id="1" w:name="_GoBack"/>
      <w:r w:rsidRPr="003C5314">
        <w:rPr>
          <w:rFonts w:ascii="Times New Roman" w:hAnsi="Times New Roman" w:cs="Times New Roman"/>
          <w:noProof/>
          <w:sz w:val="20"/>
          <w:szCs w:val="20"/>
          <w:lang w:eastAsia="zh-CN"/>
        </w:rPr>
        <w:drawing>
          <wp:inline distT="0" distB="0" distL="0" distR="0">
            <wp:extent cx="4556097" cy="2655736"/>
            <wp:effectExtent l="19050" t="0" r="15903"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End w:id="1"/>
    </w:p>
    <w:p w:rsidR="002D54E9" w:rsidRPr="003C5314" w:rsidRDefault="00E17DF5" w:rsidP="003C5314">
      <w:pPr>
        <w:spacing w:after="0" w:line="240" w:lineRule="auto"/>
        <w:ind w:left="630" w:hanging="720"/>
        <w:jc w:val="center"/>
        <w:rPr>
          <w:rFonts w:ascii="Times New Roman" w:hAnsi="Times New Roman" w:cs="Times New Roman"/>
          <w:sz w:val="20"/>
          <w:szCs w:val="20"/>
        </w:rPr>
      </w:pPr>
      <w:r w:rsidRPr="003C5314">
        <w:rPr>
          <w:rFonts w:ascii="Times New Roman" w:hAnsi="Times New Roman" w:cs="Times New Roman"/>
          <w:b/>
          <w:sz w:val="20"/>
          <w:szCs w:val="20"/>
        </w:rPr>
        <w:t xml:space="preserve">Fig 2: Sex Specific Prevalence Rate of </w:t>
      </w:r>
      <w:proofErr w:type="spellStart"/>
      <w:r w:rsidRPr="003C5314">
        <w:rPr>
          <w:rFonts w:ascii="Times New Roman" w:hAnsi="Times New Roman" w:cs="Times New Roman"/>
          <w:b/>
          <w:i/>
          <w:sz w:val="20"/>
          <w:szCs w:val="20"/>
        </w:rPr>
        <w:t>Mycoplasma</w:t>
      </w:r>
      <w:proofErr w:type="spellEnd"/>
      <w:r w:rsidRPr="003C5314">
        <w:rPr>
          <w:rFonts w:ascii="Times New Roman" w:hAnsi="Times New Roman" w:cs="Times New Roman"/>
          <w:b/>
          <w:i/>
          <w:sz w:val="20"/>
          <w:szCs w:val="20"/>
        </w:rPr>
        <w:t xml:space="preserve"> </w:t>
      </w:r>
      <w:proofErr w:type="spellStart"/>
      <w:r w:rsidRPr="003C5314">
        <w:rPr>
          <w:rFonts w:ascii="Times New Roman" w:hAnsi="Times New Roman" w:cs="Times New Roman"/>
          <w:b/>
          <w:sz w:val="20"/>
          <w:szCs w:val="20"/>
        </w:rPr>
        <w:t>spp</w:t>
      </w:r>
      <w:proofErr w:type="spellEnd"/>
      <w:r w:rsidRPr="003C5314">
        <w:rPr>
          <w:rFonts w:ascii="Times New Roman" w:hAnsi="Times New Roman" w:cs="Times New Roman"/>
          <w:b/>
          <w:sz w:val="20"/>
          <w:szCs w:val="20"/>
        </w:rPr>
        <w:t xml:space="preserve"> Infection among Female Patients Visiting University of Abuja Teaching Hospital, Abuja</w:t>
      </w:r>
    </w:p>
    <w:p w:rsidR="003C5314" w:rsidRDefault="003C5314" w:rsidP="003C5314">
      <w:pPr>
        <w:spacing w:after="0" w:line="240" w:lineRule="auto"/>
        <w:ind w:firstLine="630"/>
        <w:jc w:val="both"/>
        <w:rPr>
          <w:rFonts w:ascii="Times New Roman" w:hAnsi="Times New Roman" w:cs="Times New Roman"/>
          <w:sz w:val="20"/>
          <w:szCs w:val="20"/>
          <w:lang w:eastAsia="zh-CN"/>
        </w:rPr>
      </w:pPr>
    </w:p>
    <w:p w:rsidR="00F17D93" w:rsidRPr="003C5314" w:rsidRDefault="00C53248" w:rsidP="003C5314">
      <w:pPr>
        <w:spacing w:after="0" w:line="240" w:lineRule="auto"/>
        <w:ind w:firstLine="630"/>
        <w:jc w:val="both"/>
        <w:rPr>
          <w:rFonts w:ascii="Times New Roman" w:hAnsi="Times New Roman" w:cs="Times New Roman"/>
          <w:sz w:val="20"/>
          <w:szCs w:val="20"/>
        </w:rPr>
      </w:pPr>
      <w:r w:rsidRPr="003C5314">
        <w:rPr>
          <w:rFonts w:ascii="Times New Roman" w:hAnsi="Times New Roman" w:cs="Times New Roman"/>
          <w:sz w:val="20"/>
          <w:szCs w:val="20"/>
        </w:rPr>
        <w:lastRenderedPageBreak/>
        <w:t>Table 3 shows the species</w:t>
      </w:r>
      <w:r w:rsidR="00E17DF5" w:rsidRPr="003C5314">
        <w:rPr>
          <w:rFonts w:ascii="Times New Roman" w:hAnsi="Times New Roman" w:cs="Times New Roman"/>
          <w:sz w:val="20"/>
          <w:szCs w:val="20"/>
        </w:rPr>
        <w:t xml:space="preserve"> specific prevalence rate of </w:t>
      </w:r>
      <w:proofErr w:type="spellStart"/>
      <w:r w:rsidR="00E17DF5" w:rsidRPr="003C5314">
        <w:rPr>
          <w:rFonts w:ascii="Times New Roman" w:hAnsi="Times New Roman" w:cs="Times New Roman"/>
          <w:i/>
          <w:sz w:val="20"/>
          <w:szCs w:val="20"/>
        </w:rPr>
        <w:t>Mycoplasma</w:t>
      </w:r>
      <w:proofErr w:type="spellEnd"/>
      <w:r w:rsidR="00E17DF5" w:rsidRPr="003C5314">
        <w:rPr>
          <w:rFonts w:ascii="Times New Roman" w:hAnsi="Times New Roman" w:cs="Times New Roman"/>
          <w:sz w:val="20"/>
          <w:szCs w:val="20"/>
        </w:rPr>
        <w:t xml:space="preserve"> </w:t>
      </w:r>
      <w:proofErr w:type="spellStart"/>
      <w:r w:rsidR="00E17DF5" w:rsidRPr="003C5314">
        <w:rPr>
          <w:rFonts w:ascii="Times New Roman" w:hAnsi="Times New Roman" w:cs="Times New Roman"/>
          <w:sz w:val="20"/>
          <w:szCs w:val="20"/>
        </w:rPr>
        <w:t>spp</w:t>
      </w:r>
      <w:proofErr w:type="spellEnd"/>
      <w:r w:rsidR="00E17DF5" w:rsidRPr="003C5314">
        <w:rPr>
          <w:rFonts w:ascii="Times New Roman" w:hAnsi="Times New Roman" w:cs="Times New Roman"/>
          <w:sz w:val="20"/>
          <w:szCs w:val="20"/>
        </w:rPr>
        <w:t xml:space="preserve"> Infection among female patients visiting University of Abuja Teaching Hospital, </w:t>
      </w:r>
      <w:proofErr w:type="spellStart"/>
      <w:r w:rsidR="00E17DF5" w:rsidRPr="003C5314">
        <w:rPr>
          <w:rFonts w:ascii="Times New Roman" w:hAnsi="Times New Roman" w:cs="Times New Roman"/>
          <w:sz w:val="20"/>
          <w:szCs w:val="20"/>
        </w:rPr>
        <w:t>Abuja.</w:t>
      </w:r>
      <w:r w:rsidR="00F50919" w:rsidRPr="003C5314">
        <w:rPr>
          <w:rFonts w:ascii="Times New Roman" w:hAnsi="Times New Roman" w:cs="Times New Roman"/>
          <w:sz w:val="20"/>
          <w:szCs w:val="20"/>
        </w:rPr>
        <w:t>Out</w:t>
      </w:r>
      <w:proofErr w:type="spellEnd"/>
      <w:r w:rsidR="00F50919" w:rsidRPr="003C5314">
        <w:rPr>
          <w:rFonts w:ascii="Times New Roman" w:hAnsi="Times New Roman" w:cs="Times New Roman"/>
          <w:sz w:val="20"/>
          <w:szCs w:val="20"/>
        </w:rPr>
        <w:t xml:space="preserve"> of 14 positive samples identified, 9 (64.30%) were infected by </w:t>
      </w:r>
      <w:proofErr w:type="spellStart"/>
      <w:r w:rsidR="00F50919" w:rsidRPr="003C5314">
        <w:rPr>
          <w:rFonts w:ascii="Times New Roman" w:hAnsi="Times New Roman" w:cs="Times New Roman"/>
          <w:i/>
          <w:sz w:val="20"/>
          <w:szCs w:val="20"/>
        </w:rPr>
        <w:t>Ureaplasma</w:t>
      </w:r>
      <w:proofErr w:type="spellEnd"/>
      <w:r w:rsidR="00F50919" w:rsidRPr="003C5314">
        <w:rPr>
          <w:rFonts w:ascii="Times New Roman" w:hAnsi="Times New Roman" w:cs="Times New Roman"/>
          <w:i/>
          <w:sz w:val="20"/>
          <w:szCs w:val="20"/>
        </w:rPr>
        <w:t xml:space="preserve"> </w:t>
      </w:r>
      <w:proofErr w:type="spellStart"/>
      <w:r w:rsidR="00F50919" w:rsidRPr="003C5314">
        <w:rPr>
          <w:rFonts w:ascii="Times New Roman" w:hAnsi="Times New Roman" w:cs="Times New Roman"/>
          <w:i/>
          <w:sz w:val="20"/>
          <w:szCs w:val="20"/>
        </w:rPr>
        <w:t>urealyticum</w:t>
      </w:r>
      <w:proofErr w:type="spellEnd"/>
      <w:r w:rsidR="00F50919" w:rsidRPr="003C5314">
        <w:rPr>
          <w:rFonts w:ascii="Times New Roman" w:hAnsi="Times New Roman" w:cs="Times New Roman"/>
          <w:i/>
          <w:sz w:val="20"/>
          <w:szCs w:val="20"/>
        </w:rPr>
        <w:t xml:space="preserve"> </w:t>
      </w:r>
      <w:r w:rsidR="00F50919" w:rsidRPr="003C5314">
        <w:rPr>
          <w:rFonts w:ascii="Times New Roman" w:hAnsi="Times New Roman" w:cs="Times New Roman"/>
          <w:sz w:val="20"/>
          <w:szCs w:val="20"/>
        </w:rPr>
        <w:t xml:space="preserve">and 5 (35.70%) were infected by </w:t>
      </w:r>
      <w:proofErr w:type="spellStart"/>
      <w:r w:rsidR="00F50919" w:rsidRPr="003C5314">
        <w:rPr>
          <w:rFonts w:ascii="Times New Roman" w:hAnsi="Times New Roman" w:cs="Times New Roman"/>
          <w:i/>
          <w:sz w:val="20"/>
          <w:szCs w:val="20"/>
        </w:rPr>
        <w:t>Mycoplasma</w:t>
      </w:r>
      <w:proofErr w:type="spellEnd"/>
      <w:r w:rsidR="00F50919" w:rsidRPr="003C5314">
        <w:rPr>
          <w:rFonts w:ascii="Times New Roman" w:hAnsi="Times New Roman" w:cs="Times New Roman"/>
          <w:i/>
          <w:sz w:val="20"/>
          <w:szCs w:val="20"/>
        </w:rPr>
        <w:t xml:space="preserve"> </w:t>
      </w:r>
      <w:proofErr w:type="spellStart"/>
      <w:r w:rsidR="00F50919" w:rsidRPr="003C5314">
        <w:rPr>
          <w:rFonts w:ascii="Times New Roman" w:hAnsi="Times New Roman" w:cs="Times New Roman"/>
          <w:i/>
          <w:sz w:val="20"/>
          <w:szCs w:val="20"/>
        </w:rPr>
        <w:t>hominis</w:t>
      </w:r>
      <w:proofErr w:type="spellEnd"/>
      <w:r w:rsidR="00F50919" w:rsidRPr="003C5314">
        <w:rPr>
          <w:rFonts w:ascii="Times New Roman" w:hAnsi="Times New Roman" w:cs="Times New Roman"/>
          <w:i/>
          <w:sz w:val="20"/>
          <w:szCs w:val="20"/>
        </w:rPr>
        <w:t xml:space="preserve">. </w:t>
      </w:r>
    </w:p>
    <w:p w:rsidR="003C5314" w:rsidRDefault="003C5314" w:rsidP="003C5314">
      <w:pPr>
        <w:spacing w:after="0" w:line="240" w:lineRule="auto"/>
        <w:ind w:left="1170" w:hanging="1170"/>
        <w:jc w:val="both"/>
        <w:rPr>
          <w:rFonts w:ascii="Times New Roman" w:hAnsi="Times New Roman" w:cs="Times New Roman"/>
          <w:b/>
          <w:sz w:val="20"/>
          <w:szCs w:val="20"/>
          <w:lang w:eastAsia="zh-CN"/>
        </w:rPr>
      </w:pPr>
    </w:p>
    <w:p w:rsidR="00E17DF5" w:rsidRPr="003C5314" w:rsidRDefault="00E17DF5" w:rsidP="003C5314">
      <w:pPr>
        <w:spacing w:after="0" w:line="240" w:lineRule="auto"/>
        <w:ind w:left="1170" w:hanging="1170"/>
        <w:jc w:val="center"/>
        <w:rPr>
          <w:rFonts w:ascii="Times New Roman" w:hAnsi="Times New Roman" w:cs="Times New Roman"/>
          <w:b/>
          <w:sz w:val="20"/>
          <w:szCs w:val="20"/>
        </w:rPr>
      </w:pPr>
      <w:r w:rsidRPr="003C5314">
        <w:rPr>
          <w:rFonts w:ascii="Times New Roman" w:hAnsi="Times New Roman" w:cs="Times New Roman"/>
          <w:b/>
          <w:sz w:val="20"/>
          <w:szCs w:val="20"/>
        </w:rPr>
        <w:t xml:space="preserve">Table 3: Species- Specific Prevalence Rate of </w:t>
      </w:r>
      <w:proofErr w:type="spellStart"/>
      <w:r w:rsidRPr="003C5314">
        <w:rPr>
          <w:rFonts w:ascii="Times New Roman" w:hAnsi="Times New Roman" w:cs="Times New Roman"/>
          <w:b/>
          <w:i/>
          <w:sz w:val="20"/>
          <w:szCs w:val="20"/>
        </w:rPr>
        <w:t>Mycoplasma</w:t>
      </w:r>
      <w:proofErr w:type="spellEnd"/>
      <w:r w:rsidRPr="003C5314">
        <w:rPr>
          <w:rFonts w:ascii="Times New Roman" w:hAnsi="Times New Roman" w:cs="Times New Roman"/>
          <w:b/>
          <w:sz w:val="20"/>
          <w:szCs w:val="20"/>
        </w:rPr>
        <w:t xml:space="preserve"> Infection among Female Patients Visiting University of Abuja Teaching Hospital, Abuja</w:t>
      </w:r>
    </w:p>
    <w:tbl>
      <w:tblPr>
        <w:tblStyle w:val="LightShading"/>
        <w:tblW w:w="8932" w:type="dxa"/>
        <w:jc w:val="center"/>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tblPr>
      <w:tblGrid>
        <w:gridCol w:w="3240"/>
        <w:gridCol w:w="2581"/>
        <w:gridCol w:w="3111"/>
      </w:tblGrid>
      <w:tr w:rsidR="00E17DF5" w:rsidRPr="003C5314" w:rsidTr="00E87D5A">
        <w:trPr>
          <w:cnfStyle w:val="100000000000"/>
          <w:jc w:val="center"/>
        </w:trPr>
        <w:tc>
          <w:tcPr>
            <w:cnfStyle w:val="001000000000"/>
            <w:tcW w:w="3240" w:type="dxa"/>
            <w:tcBorders>
              <w:top w:val="none" w:sz="0" w:space="0" w:color="auto"/>
              <w:left w:val="none" w:sz="0" w:space="0" w:color="auto"/>
              <w:bottom w:val="none" w:sz="0" w:space="0" w:color="auto"/>
              <w:right w:val="none" w:sz="0" w:space="0" w:color="auto"/>
            </w:tcBorders>
            <w:shd w:val="clear" w:color="auto" w:fill="FFFFFF" w:themeFill="background1"/>
          </w:tcPr>
          <w:p w:rsidR="00E17DF5" w:rsidRPr="003C5314" w:rsidRDefault="00E17DF5" w:rsidP="003C5314">
            <w:pPr>
              <w:tabs>
                <w:tab w:val="left" w:pos="90"/>
                <w:tab w:val="left" w:pos="180"/>
              </w:tabs>
              <w:jc w:val="center"/>
              <w:rPr>
                <w:rFonts w:ascii="Times New Roman" w:hAnsi="Times New Roman" w:cs="Times New Roman"/>
                <w:sz w:val="20"/>
                <w:szCs w:val="20"/>
              </w:rPr>
            </w:pPr>
            <w:r w:rsidRPr="003C5314">
              <w:rPr>
                <w:rFonts w:ascii="Times New Roman" w:hAnsi="Times New Roman" w:cs="Times New Roman"/>
                <w:sz w:val="20"/>
                <w:szCs w:val="20"/>
              </w:rPr>
              <w:t>Species</w:t>
            </w:r>
          </w:p>
        </w:tc>
        <w:tc>
          <w:tcPr>
            <w:tcW w:w="2581" w:type="dxa"/>
            <w:tcBorders>
              <w:top w:val="none" w:sz="0" w:space="0" w:color="auto"/>
              <w:left w:val="none" w:sz="0" w:space="0" w:color="auto"/>
              <w:bottom w:val="none" w:sz="0" w:space="0" w:color="auto"/>
              <w:right w:val="none" w:sz="0" w:space="0" w:color="auto"/>
            </w:tcBorders>
            <w:shd w:val="clear" w:color="auto" w:fill="FFFFFF" w:themeFill="background1"/>
          </w:tcPr>
          <w:p w:rsidR="00E17DF5" w:rsidRPr="003C5314" w:rsidRDefault="00E17DF5" w:rsidP="003C5314">
            <w:pPr>
              <w:tabs>
                <w:tab w:val="left" w:pos="90"/>
                <w:tab w:val="left" w:pos="180"/>
              </w:tabs>
              <w:jc w:val="center"/>
              <w:cnfStyle w:val="100000000000"/>
              <w:rPr>
                <w:rFonts w:ascii="Times New Roman" w:hAnsi="Times New Roman" w:cs="Times New Roman"/>
                <w:sz w:val="20"/>
                <w:szCs w:val="20"/>
              </w:rPr>
            </w:pPr>
            <w:r w:rsidRPr="003C5314">
              <w:rPr>
                <w:rFonts w:ascii="Times New Roman" w:hAnsi="Times New Roman" w:cs="Times New Roman"/>
                <w:sz w:val="20"/>
                <w:szCs w:val="20"/>
              </w:rPr>
              <w:t xml:space="preserve">Total </w:t>
            </w:r>
            <w:r w:rsidR="00F50919" w:rsidRPr="003C5314">
              <w:rPr>
                <w:rFonts w:ascii="Times New Roman" w:hAnsi="Times New Roman" w:cs="Times New Roman"/>
                <w:sz w:val="20"/>
                <w:szCs w:val="20"/>
              </w:rPr>
              <w:t>Infected</w:t>
            </w:r>
          </w:p>
        </w:tc>
        <w:tc>
          <w:tcPr>
            <w:tcW w:w="3111" w:type="dxa"/>
            <w:tcBorders>
              <w:top w:val="none" w:sz="0" w:space="0" w:color="auto"/>
              <w:left w:val="none" w:sz="0" w:space="0" w:color="auto"/>
              <w:bottom w:val="none" w:sz="0" w:space="0" w:color="auto"/>
              <w:right w:val="none" w:sz="0" w:space="0" w:color="auto"/>
            </w:tcBorders>
            <w:shd w:val="clear" w:color="auto" w:fill="FFFFFF" w:themeFill="background1"/>
          </w:tcPr>
          <w:p w:rsidR="00E17DF5" w:rsidRPr="003C5314" w:rsidRDefault="00E17DF5" w:rsidP="003C5314">
            <w:pPr>
              <w:tabs>
                <w:tab w:val="left" w:pos="90"/>
                <w:tab w:val="left" w:pos="180"/>
              </w:tabs>
              <w:jc w:val="center"/>
              <w:cnfStyle w:val="100000000000"/>
              <w:rPr>
                <w:rFonts w:ascii="Times New Roman" w:hAnsi="Times New Roman" w:cs="Times New Roman"/>
                <w:sz w:val="20"/>
                <w:szCs w:val="20"/>
              </w:rPr>
            </w:pPr>
            <w:r w:rsidRPr="003C5314">
              <w:rPr>
                <w:rFonts w:ascii="Times New Roman" w:hAnsi="Times New Roman" w:cs="Times New Roman"/>
                <w:sz w:val="20"/>
                <w:szCs w:val="20"/>
              </w:rPr>
              <w:t>Percentage Rate of Infection</w:t>
            </w:r>
            <w:r w:rsidR="0035114F" w:rsidRPr="003C5314">
              <w:rPr>
                <w:rFonts w:ascii="Times New Roman" w:hAnsi="Times New Roman" w:cs="Times New Roman"/>
                <w:sz w:val="20"/>
                <w:szCs w:val="20"/>
              </w:rPr>
              <w:t xml:space="preserve"> (%)</w:t>
            </w:r>
          </w:p>
        </w:tc>
      </w:tr>
      <w:tr w:rsidR="00E17DF5" w:rsidRPr="003C5314" w:rsidTr="00E87D5A">
        <w:trPr>
          <w:cnfStyle w:val="000000100000"/>
          <w:jc w:val="center"/>
        </w:trPr>
        <w:tc>
          <w:tcPr>
            <w:cnfStyle w:val="001000000000"/>
            <w:tcW w:w="3240" w:type="dxa"/>
            <w:tcBorders>
              <w:left w:val="none" w:sz="0" w:space="0" w:color="auto"/>
              <w:right w:val="none" w:sz="0" w:space="0" w:color="auto"/>
            </w:tcBorders>
            <w:shd w:val="clear" w:color="auto" w:fill="FFFFFF" w:themeFill="background1"/>
          </w:tcPr>
          <w:p w:rsidR="00E17DF5" w:rsidRPr="003C5314" w:rsidRDefault="00F50919" w:rsidP="003C5314">
            <w:pPr>
              <w:tabs>
                <w:tab w:val="left" w:pos="90"/>
                <w:tab w:val="left" w:pos="180"/>
              </w:tabs>
              <w:jc w:val="center"/>
              <w:rPr>
                <w:rFonts w:ascii="Times New Roman" w:hAnsi="Times New Roman" w:cs="Times New Roman"/>
                <w:b w:val="0"/>
                <w:i/>
                <w:sz w:val="20"/>
                <w:szCs w:val="20"/>
              </w:rPr>
            </w:pPr>
            <w:proofErr w:type="spellStart"/>
            <w:r w:rsidRPr="003C5314">
              <w:rPr>
                <w:rFonts w:ascii="Times New Roman" w:hAnsi="Times New Roman" w:cs="Times New Roman"/>
                <w:b w:val="0"/>
                <w:i/>
                <w:sz w:val="20"/>
                <w:szCs w:val="20"/>
              </w:rPr>
              <w:t>Ureaplasma</w:t>
            </w:r>
            <w:proofErr w:type="spellEnd"/>
            <w:r w:rsidRPr="003C5314">
              <w:rPr>
                <w:rFonts w:ascii="Times New Roman" w:hAnsi="Times New Roman" w:cs="Times New Roman"/>
                <w:b w:val="0"/>
                <w:i/>
                <w:sz w:val="20"/>
                <w:szCs w:val="20"/>
              </w:rPr>
              <w:t xml:space="preserve"> </w:t>
            </w:r>
            <w:proofErr w:type="spellStart"/>
            <w:r w:rsidRPr="003C5314">
              <w:rPr>
                <w:rFonts w:ascii="Times New Roman" w:hAnsi="Times New Roman" w:cs="Times New Roman"/>
                <w:b w:val="0"/>
                <w:i/>
                <w:sz w:val="20"/>
                <w:szCs w:val="20"/>
              </w:rPr>
              <w:t>urealyticum</w:t>
            </w:r>
            <w:proofErr w:type="spellEnd"/>
          </w:p>
        </w:tc>
        <w:tc>
          <w:tcPr>
            <w:tcW w:w="2581" w:type="dxa"/>
            <w:tcBorders>
              <w:left w:val="none" w:sz="0" w:space="0" w:color="auto"/>
              <w:right w:val="none" w:sz="0" w:space="0" w:color="auto"/>
            </w:tcBorders>
            <w:shd w:val="clear" w:color="auto" w:fill="FFFFFF" w:themeFill="background1"/>
          </w:tcPr>
          <w:p w:rsidR="00E17DF5" w:rsidRPr="003C5314" w:rsidRDefault="00F50919" w:rsidP="003C5314">
            <w:pPr>
              <w:tabs>
                <w:tab w:val="left" w:pos="90"/>
                <w:tab w:val="left" w:pos="180"/>
              </w:tabs>
              <w:jc w:val="center"/>
              <w:cnfStyle w:val="000000100000"/>
              <w:rPr>
                <w:rFonts w:ascii="Times New Roman" w:hAnsi="Times New Roman" w:cs="Times New Roman"/>
                <w:sz w:val="20"/>
                <w:szCs w:val="20"/>
              </w:rPr>
            </w:pPr>
            <w:r w:rsidRPr="003C5314">
              <w:rPr>
                <w:rFonts w:ascii="Times New Roman" w:hAnsi="Times New Roman" w:cs="Times New Roman"/>
                <w:sz w:val="20"/>
                <w:szCs w:val="20"/>
              </w:rPr>
              <w:t>9</w:t>
            </w:r>
          </w:p>
        </w:tc>
        <w:tc>
          <w:tcPr>
            <w:tcW w:w="3111" w:type="dxa"/>
            <w:tcBorders>
              <w:left w:val="none" w:sz="0" w:space="0" w:color="auto"/>
              <w:right w:val="none" w:sz="0" w:space="0" w:color="auto"/>
            </w:tcBorders>
            <w:shd w:val="clear" w:color="auto" w:fill="FFFFFF" w:themeFill="background1"/>
          </w:tcPr>
          <w:p w:rsidR="00E17DF5" w:rsidRPr="003C5314" w:rsidRDefault="00F50919" w:rsidP="003C5314">
            <w:pPr>
              <w:tabs>
                <w:tab w:val="left" w:pos="90"/>
                <w:tab w:val="left" w:pos="180"/>
              </w:tabs>
              <w:jc w:val="center"/>
              <w:cnfStyle w:val="000000100000"/>
              <w:rPr>
                <w:rFonts w:ascii="Times New Roman" w:hAnsi="Times New Roman" w:cs="Times New Roman"/>
                <w:sz w:val="20"/>
                <w:szCs w:val="20"/>
              </w:rPr>
            </w:pPr>
            <w:r w:rsidRPr="003C5314">
              <w:rPr>
                <w:rFonts w:ascii="Times New Roman" w:hAnsi="Times New Roman" w:cs="Times New Roman"/>
                <w:sz w:val="20"/>
                <w:szCs w:val="20"/>
              </w:rPr>
              <w:t>64.</w:t>
            </w:r>
            <w:r w:rsidR="0035114F" w:rsidRPr="003C5314">
              <w:rPr>
                <w:rFonts w:ascii="Times New Roman" w:hAnsi="Times New Roman" w:cs="Times New Roman"/>
                <w:sz w:val="20"/>
                <w:szCs w:val="20"/>
              </w:rPr>
              <w:t>3</w:t>
            </w:r>
            <w:r w:rsidR="007E32FA" w:rsidRPr="003C5314">
              <w:rPr>
                <w:rFonts w:ascii="Times New Roman" w:hAnsi="Times New Roman" w:cs="Times New Roman"/>
                <w:sz w:val="20"/>
                <w:szCs w:val="20"/>
              </w:rPr>
              <w:t>0</w:t>
            </w:r>
          </w:p>
        </w:tc>
      </w:tr>
      <w:tr w:rsidR="00E17DF5" w:rsidRPr="003C5314" w:rsidTr="00E87D5A">
        <w:trPr>
          <w:jc w:val="center"/>
        </w:trPr>
        <w:tc>
          <w:tcPr>
            <w:cnfStyle w:val="001000000000"/>
            <w:tcW w:w="3240" w:type="dxa"/>
            <w:shd w:val="clear" w:color="auto" w:fill="FFFFFF" w:themeFill="background1"/>
          </w:tcPr>
          <w:p w:rsidR="00E17DF5" w:rsidRPr="003C5314" w:rsidRDefault="00F50919" w:rsidP="003C5314">
            <w:pPr>
              <w:tabs>
                <w:tab w:val="left" w:pos="90"/>
                <w:tab w:val="left" w:pos="180"/>
              </w:tabs>
              <w:jc w:val="center"/>
              <w:rPr>
                <w:rFonts w:ascii="Times New Roman" w:hAnsi="Times New Roman" w:cs="Times New Roman"/>
                <w:b w:val="0"/>
                <w:i/>
                <w:sz w:val="20"/>
                <w:szCs w:val="20"/>
              </w:rPr>
            </w:pPr>
            <w:proofErr w:type="spellStart"/>
            <w:r w:rsidRPr="003C5314">
              <w:rPr>
                <w:rFonts w:ascii="Times New Roman" w:hAnsi="Times New Roman" w:cs="Times New Roman"/>
                <w:b w:val="0"/>
                <w:i/>
                <w:sz w:val="20"/>
                <w:szCs w:val="20"/>
              </w:rPr>
              <w:t>Mycoplasma</w:t>
            </w:r>
            <w:proofErr w:type="spellEnd"/>
            <w:r w:rsidRPr="003C5314">
              <w:rPr>
                <w:rFonts w:ascii="Times New Roman" w:hAnsi="Times New Roman" w:cs="Times New Roman"/>
                <w:b w:val="0"/>
                <w:i/>
                <w:sz w:val="20"/>
                <w:szCs w:val="20"/>
              </w:rPr>
              <w:t xml:space="preserve"> </w:t>
            </w:r>
            <w:proofErr w:type="spellStart"/>
            <w:r w:rsidRPr="003C5314">
              <w:rPr>
                <w:rFonts w:ascii="Times New Roman" w:hAnsi="Times New Roman" w:cs="Times New Roman"/>
                <w:b w:val="0"/>
                <w:i/>
                <w:sz w:val="20"/>
                <w:szCs w:val="20"/>
              </w:rPr>
              <w:t>hominis</w:t>
            </w:r>
            <w:proofErr w:type="spellEnd"/>
          </w:p>
        </w:tc>
        <w:tc>
          <w:tcPr>
            <w:tcW w:w="2581" w:type="dxa"/>
            <w:shd w:val="clear" w:color="auto" w:fill="FFFFFF" w:themeFill="background1"/>
          </w:tcPr>
          <w:p w:rsidR="00E17DF5" w:rsidRPr="003C5314" w:rsidRDefault="00F50919" w:rsidP="003C5314">
            <w:pPr>
              <w:tabs>
                <w:tab w:val="left" w:pos="90"/>
                <w:tab w:val="left" w:pos="180"/>
              </w:tabs>
              <w:jc w:val="center"/>
              <w:cnfStyle w:val="000000000000"/>
              <w:rPr>
                <w:rFonts w:ascii="Times New Roman" w:hAnsi="Times New Roman" w:cs="Times New Roman"/>
                <w:sz w:val="20"/>
                <w:szCs w:val="20"/>
              </w:rPr>
            </w:pPr>
            <w:r w:rsidRPr="003C5314">
              <w:rPr>
                <w:rFonts w:ascii="Times New Roman" w:hAnsi="Times New Roman" w:cs="Times New Roman"/>
                <w:sz w:val="20"/>
                <w:szCs w:val="20"/>
              </w:rPr>
              <w:t>5</w:t>
            </w:r>
          </w:p>
        </w:tc>
        <w:tc>
          <w:tcPr>
            <w:tcW w:w="3111" w:type="dxa"/>
            <w:shd w:val="clear" w:color="auto" w:fill="FFFFFF" w:themeFill="background1"/>
          </w:tcPr>
          <w:p w:rsidR="00E17DF5" w:rsidRPr="003C5314" w:rsidRDefault="00F50919" w:rsidP="003C5314">
            <w:pPr>
              <w:tabs>
                <w:tab w:val="left" w:pos="90"/>
                <w:tab w:val="left" w:pos="180"/>
              </w:tabs>
              <w:jc w:val="center"/>
              <w:cnfStyle w:val="000000000000"/>
              <w:rPr>
                <w:rFonts w:ascii="Times New Roman" w:hAnsi="Times New Roman" w:cs="Times New Roman"/>
                <w:sz w:val="20"/>
                <w:szCs w:val="20"/>
              </w:rPr>
            </w:pPr>
            <w:r w:rsidRPr="003C5314">
              <w:rPr>
                <w:rFonts w:ascii="Times New Roman" w:hAnsi="Times New Roman" w:cs="Times New Roman"/>
                <w:sz w:val="20"/>
                <w:szCs w:val="20"/>
              </w:rPr>
              <w:t>35.7</w:t>
            </w:r>
            <w:r w:rsidR="007E32FA" w:rsidRPr="003C5314">
              <w:rPr>
                <w:rFonts w:ascii="Times New Roman" w:hAnsi="Times New Roman" w:cs="Times New Roman"/>
                <w:sz w:val="20"/>
                <w:szCs w:val="20"/>
              </w:rPr>
              <w:t>0</w:t>
            </w:r>
          </w:p>
        </w:tc>
      </w:tr>
      <w:tr w:rsidR="00F50919" w:rsidRPr="003C5314" w:rsidTr="00E87D5A">
        <w:trPr>
          <w:cnfStyle w:val="010000000000"/>
          <w:jc w:val="center"/>
        </w:trPr>
        <w:tc>
          <w:tcPr>
            <w:cnfStyle w:val="001000000000"/>
            <w:tcW w:w="3240" w:type="dxa"/>
            <w:tcBorders>
              <w:top w:val="none" w:sz="0" w:space="0" w:color="auto"/>
              <w:left w:val="none" w:sz="0" w:space="0" w:color="auto"/>
              <w:bottom w:val="none" w:sz="0" w:space="0" w:color="auto"/>
              <w:right w:val="none" w:sz="0" w:space="0" w:color="auto"/>
            </w:tcBorders>
            <w:shd w:val="clear" w:color="auto" w:fill="FFFFFF" w:themeFill="background1"/>
          </w:tcPr>
          <w:p w:rsidR="00F50919" w:rsidRPr="003C5314" w:rsidRDefault="00F50919" w:rsidP="003C5314">
            <w:pPr>
              <w:tabs>
                <w:tab w:val="left" w:pos="90"/>
                <w:tab w:val="left" w:pos="180"/>
              </w:tabs>
              <w:jc w:val="center"/>
              <w:rPr>
                <w:rFonts w:ascii="Times New Roman" w:hAnsi="Times New Roman" w:cs="Times New Roman"/>
                <w:b w:val="0"/>
                <w:sz w:val="20"/>
                <w:szCs w:val="20"/>
              </w:rPr>
            </w:pPr>
            <w:r w:rsidRPr="003C5314">
              <w:rPr>
                <w:rFonts w:ascii="Times New Roman" w:hAnsi="Times New Roman" w:cs="Times New Roman"/>
                <w:b w:val="0"/>
                <w:sz w:val="20"/>
                <w:szCs w:val="20"/>
              </w:rPr>
              <w:t>Total</w:t>
            </w:r>
          </w:p>
        </w:tc>
        <w:tc>
          <w:tcPr>
            <w:tcW w:w="2581" w:type="dxa"/>
            <w:tcBorders>
              <w:top w:val="none" w:sz="0" w:space="0" w:color="auto"/>
              <w:left w:val="none" w:sz="0" w:space="0" w:color="auto"/>
              <w:bottom w:val="none" w:sz="0" w:space="0" w:color="auto"/>
              <w:right w:val="none" w:sz="0" w:space="0" w:color="auto"/>
            </w:tcBorders>
            <w:shd w:val="clear" w:color="auto" w:fill="FFFFFF" w:themeFill="background1"/>
          </w:tcPr>
          <w:p w:rsidR="00F50919" w:rsidRPr="003C5314" w:rsidRDefault="00F50919" w:rsidP="003C5314">
            <w:pPr>
              <w:tabs>
                <w:tab w:val="left" w:pos="90"/>
                <w:tab w:val="left" w:pos="180"/>
              </w:tabs>
              <w:jc w:val="center"/>
              <w:cnfStyle w:val="010000000000"/>
              <w:rPr>
                <w:rFonts w:ascii="Times New Roman" w:hAnsi="Times New Roman" w:cs="Times New Roman"/>
                <w:b w:val="0"/>
                <w:sz w:val="20"/>
                <w:szCs w:val="20"/>
              </w:rPr>
            </w:pPr>
            <w:r w:rsidRPr="003C5314">
              <w:rPr>
                <w:rFonts w:ascii="Times New Roman" w:hAnsi="Times New Roman" w:cs="Times New Roman"/>
                <w:b w:val="0"/>
                <w:sz w:val="20"/>
                <w:szCs w:val="20"/>
              </w:rPr>
              <w:t>14</w:t>
            </w:r>
          </w:p>
        </w:tc>
        <w:tc>
          <w:tcPr>
            <w:tcW w:w="3111" w:type="dxa"/>
            <w:tcBorders>
              <w:top w:val="none" w:sz="0" w:space="0" w:color="auto"/>
              <w:left w:val="none" w:sz="0" w:space="0" w:color="auto"/>
              <w:bottom w:val="none" w:sz="0" w:space="0" w:color="auto"/>
              <w:right w:val="none" w:sz="0" w:space="0" w:color="auto"/>
            </w:tcBorders>
            <w:shd w:val="clear" w:color="auto" w:fill="FFFFFF" w:themeFill="background1"/>
          </w:tcPr>
          <w:p w:rsidR="00F50919" w:rsidRPr="003C5314" w:rsidRDefault="0035114F" w:rsidP="003C5314">
            <w:pPr>
              <w:tabs>
                <w:tab w:val="left" w:pos="90"/>
                <w:tab w:val="left" w:pos="180"/>
              </w:tabs>
              <w:jc w:val="center"/>
              <w:cnfStyle w:val="010000000000"/>
              <w:rPr>
                <w:rFonts w:ascii="Times New Roman" w:hAnsi="Times New Roman" w:cs="Times New Roman"/>
                <w:b w:val="0"/>
                <w:sz w:val="20"/>
                <w:szCs w:val="20"/>
              </w:rPr>
            </w:pPr>
            <w:r w:rsidRPr="003C5314">
              <w:rPr>
                <w:rFonts w:ascii="Times New Roman" w:hAnsi="Times New Roman" w:cs="Times New Roman"/>
                <w:b w:val="0"/>
                <w:sz w:val="20"/>
                <w:szCs w:val="20"/>
              </w:rPr>
              <w:t>100</w:t>
            </w:r>
          </w:p>
        </w:tc>
      </w:tr>
    </w:tbl>
    <w:p w:rsidR="007D3C45" w:rsidRPr="003C5314" w:rsidRDefault="007D3C45" w:rsidP="003C5314">
      <w:pPr>
        <w:spacing w:after="0" w:line="240" w:lineRule="auto"/>
        <w:rPr>
          <w:rFonts w:ascii="Times New Roman" w:hAnsi="Times New Roman" w:cs="Times New Roman"/>
          <w:sz w:val="20"/>
          <w:szCs w:val="20"/>
        </w:rPr>
      </w:pPr>
    </w:p>
    <w:p w:rsidR="007D2614" w:rsidRPr="003C5314" w:rsidRDefault="00F50919" w:rsidP="003C5314">
      <w:pPr>
        <w:spacing w:after="0" w:line="240" w:lineRule="auto"/>
        <w:jc w:val="center"/>
        <w:rPr>
          <w:rFonts w:ascii="Times New Roman" w:hAnsi="Times New Roman" w:cs="Times New Roman"/>
          <w:sz w:val="20"/>
          <w:szCs w:val="20"/>
        </w:rPr>
      </w:pPr>
      <w:r w:rsidRPr="003C5314">
        <w:rPr>
          <w:rFonts w:ascii="Times New Roman" w:hAnsi="Times New Roman" w:cs="Times New Roman"/>
          <w:noProof/>
          <w:sz w:val="20"/>
          <w:szCs w:val="20"/>
          <w:lang w:eastAsia="zh-CN"/>
        </w:rPr>
        <w:drawing>
          <wp:inline distT="0" distB="0" distL="0" distR="0">
            <wp:extent cx="4886325" cy="2524125"/>
            <wp:effectExtent l="3810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17DF5" w:rsidRPr="003C5314" w:rsidRDefault="00F726AD" w:rsidP="003C5314">
      <w:pPr>
        <w:spacing w:after="0" w:line="240" w:lineRule="auto"/>
        <w:ind w:left="720" w:hanging="720"/>
        <w:jc w:val="center"/>
        <w:rPr>
          <w:rFonts w:ascii="Times New Roman" w:hAnsi="Times New Roman" w:cs="Times New Roman"/>
          <w:b/>
          <w:sz w:val="20"/>
          <w:szCs w:val="20"/>
        </w:rPr>
      </w:pPr>
      <w:r w:rsidRPr="003C5314">
        <w:rPr>
          <w:rFonts w:ascii="Times New Roman" w:hAnsi="Times New Roman" w:cs="Times New Roman"/>
          <w:b/>
          <w:sz w:val="20"/>
          <w:szCs w:val="20"/>
        </w:rPr>
        <w:t>Fig 3: Species-</w:t>
      </w:r>
      <w:r w:rsidR="00A911C3" w:rsidRPr="003C5314">
        <w:rPr>
          <w:rFonts w:ascii="Times New Roman" w:hAnsi="Times New Roman" w:cs="Times New Roman"/>
          <w:b/>
          <w:sz w:val="20"/>
          <w:szCs w:val="20"/>
        </w:rPr>
        <w:t xml:space="preserve">Specific Prevalence Rate of </w:t>
      </w:r>
      <w:proofErr w:type="spellStart"/>
      <w:r w:rsidR="00A911C3" w:rsidRPr="003C5314">
        <w:rPr>
          <w:rFonts w:ascii="Times New Roman" w:hAnsi="Times New Roman" w:cs="Times New Roman"/>
          <w:b/>
          <w:i/>
          <w:sz w:val="20"/>
          <w:szCs w:val="20"/>
        </w:rPr>
        <w:t>Mycoplasma</w:t>
      </w:r>
      <w:proofErr w:type="spellEnd"/>
      <w:r w:rsidR="00A911C3" w:rsidRPr="003C5314">
        <w:rPr>
          <w:rFonts w:ascii="Times New Roman" w:hAnsi="Times New Roman" w:cs="Times New Roman"/>
          <w:b/>
          <w:sz w:val="20"/>
          <w:szCs w:val="20"/>
        </w:rPr>
        <w:t xml:space="preserve"> Infection among Female Patients Visiting University of Abuja Teaching Hospital, Abuja</w:t>
      </w:r>
    </w:p>
    <w:p w:rsidR="007E32FA" w:rsidRPr="003C5314" w:rsidRDefault="007E32FA" w:rsidP="003C5314">
      <w:pPr>
        <w:spacing w:after="0" w:line="240" w:lineRule="auto"/>
        <w:rPr>
          <w:rFonts w:ascii="Times New Roman" w:hAnsi="Times New Roman" w:cs="Times New Roman"/>
          <w:b/>
          <w:sz w:val="20"/>
          <w:szCs w:val="20"/>
        </w:rPr>
      </w:pPr>
    </w:p>
    <w:p w:rsidR="003C5314" w:rsidRDefault="003C5314" w:rsidP="003C5314">
      <w:pPr>
        <w:spacing w:after="0" w:line="240" w:lineRule="auto"/>
        <w:rPr>
          <w:rFonts w:ascii="Times New Roman" w:hAnsi="Times New Roman" w:cs="Times New Roman"/>
          <w:b/>
          <w:sz w:val="20"/>
          <w:szCs w:val="20"/>
        </w:rPr>
        <w:sectPr w:rsidR="003C5314" w:rsidSect="00447538">
          <w:type w:val="continuous"/>
          <w:pgSz w:w="12240" w:h="15840" w:code="1"/>
          <w:pgMar w:top="1440" w:right="1440" w:bottom="1440" w:left="1440" w:header="720" w:footer="720" w:gutter="0"/>
          <w:cols w:space="708"/>
          <w:docGrid w:linePitch="360"/>
        </w:sectPr>
      </w:pPr>
    </w:p>
    <w:p w:rsidR="006F3C3E" w:rsidRPr="003C5314" w:rsidRDefault="0058505B" w:rsidP="003C5314">
      <w:pPr>
        <w:spacing w:after="0" w:line="240" w:lineRule="auto"/>
        <w:rPr>
          <w:rFonts w:ascii="Times New Roman" w:hAnsi="Times New Roman" w:cs="Times New Roman"/>
          <w:sz w:val="20"/>
          <w:szCs w:val="20"/>
        </w:rPr>
      </w:pPr>
      <w:r w:rsidRPr="003C5314">
        <w:rPr>
          <w:rFonts w:ascii="Times New Roman" w:hAnsi="Times New Roman" w:cs="Times New Roman"/>
          <w:b/>
          <w:sz w:val="20"/>
          <w:szCs w:val="20"/>
        </w:rPr>
        <w:lastRenderedPageBreak/>
        <w:t>4.</w:t>
      </w:r>
      <w:r w:rsidR="00847961">
        <w:rPr>
          <w:rFonts w:ascii="Times New Roman" w:hAnsi="Times New Roman" w:cs="Times New Roman" w:hint="eastAsia"/>
          <w:b/>
          <w:sz w:val="20"/>
          <w:szCs w:val="20"/>
          <w:lang w:eastAsia="zh-CN"/>
        </w:rPr>
        <w:t xml:space="preserve"> </w:t>
      </w:r>
      <w:r w:rsidR="007D3C45" w:rsidRPr="003C5314">
        <w:rPr>
          <w:rFonts w:ascii="Times New Roman" w:hAnsi="Times New Roman" w:cs="Times New Roman"/>
          <w:b/>
          <w:sz w:val="20"/>
          <w:szCs w:val="20"/>
        </w:rPr>
        <w:t>Discussion</w:t>
      </w:r>
    </w:p>
    <w:p w:rsidR="006F3C3E" w:rsidRPr="003C5314" w:rsidRDefault="006F3C3E" w:rsidP="003C5314">
      <w:pPr>
        <w:spacing w:after="0" w:line="240" w:lineRule="auto"/>
        <w:ind w:firstLine="720"/>
        <w:jc w:val="both"/>
        <w:rPr>
          <w:rFonts w:ascii="Times New Roman" w:hAnsi="Times New Roman" w:cs="Times New Roman"/>
          <w:sz w:val="20"/>
          <w:szCs w:val="20"/>
        </w:rPr>
      </w:pPr>
      <w:r w:rsidRPr="003C5314">
        <w:rPr>
          <w:rFonts w:ascii="Times New Roman" w:hAnsi="Times New Roman" w:cs="Times New Roman"/>
          <w:sz w:val="20"/>
          <w:szCs w:val="20"/>
        </w:rPr>
        <w:t xml:space="preserve">The overall incidence rate of </w:t>
      </w:r>
      <w:proofErr w:type="spellStart"/>
      <w:r w:rsidRPr="003C5314">
        <w:rPr>
          <w:rFonts w:ascii="Times New Roman" w:hAnsi="Times New Roman" w:cs="Times New Roman"/>
          <w:i/>
          <w:sz w:val="20"/>
          <w:szCs w:val="20"/>
        </w:rPr>
        <w:t>Mycoplasma</w:t>
      </w:r>
      <w:proofErr w:type="spellEnd"/>
      <w:r w:rsidRPr="003C5314">
        <w:rPr>
          <w:rFonts w:ascii="Times New Roman" w:hAnsi="Times New Roman" w:cs="Times New Roman"/>
          <w:i/>
          <w:sz w:val="20"/>
          <w:szCs w:val="20"/>
        </w:rPr>
        <w:t xml:space="preserve"> </w:t>
      </w:r>
      <w:r w:rsidR="004C5C14" w:rsidRPr="003C5314">
        <w:rPr>
          <w:rFonts w:ascii="Times New Roman" w:hAnsi="Times New Roman" w:cs="Times New Roman"/>
          <w:sz w:val="20"/>
          <w:szCs w:val="20"/>
        </w:rPr>
        <w:t>species</w:t>
      </w:r>
      <w:r w:rsidRPr="003C5314">
        <w:rPr>
          <w:rFonts w:ascii="Times New Roman" w:hAnsi="Times New Roman" w:cs="Times New Roman"/>
          <w:sz w:val="20"/>
          <w:szCs w:val="20"/>
        </w:rPr>
        <w:t xml:space="preserve"> in this study population was 14%</w:t>
      </w:r>
      <w:r w:rsidR="00E26A8D" w:rsidRPr="003C5314">
        <w:rPr>
          <w:rFonts w:ascii="Times New Roman" w:hAnsi="Times New Roman" w:cs="Times New Roman"/>
          <w:sz w:val="20"/>
          <w:szCs w:val="20"/>
        </w:rPr>
        <w:t xml:space="preserve"> (Table 1)</w:t>
      </w:r>
      <w:r w:rsidRPr="003C5314">
        <w:rPr>
          <w:rFonts w:ascii="Times New Roman" w:hAnsi="Times New Roman" w:cs="Times New Roman"/>
          <w:sz w:val="20"/>
          <w:szCs w:val="20"/>
        </w:rPr>
        <w:t xml:space="preserve">. The incidence of </w:t>
      </w:r>
      <w:proofErr w:type="spellStart"/>
      <w:r w:rsidRPr="003C5314">
        <w:rPr>
          <w:rFonts w:ascii="Times New Roman" w:hAnsi="Times New Roman" w:cs="Times New Roman"/>
          <w:i/>
          <w:sz w:val="20"/>
          <w:szCs w:val="20"/>
        </w:rPr>
        <w:t>Mycoplasma</w:t>
      </w:r>
      <w:proofErr w:type="spellEnd"/>
      <w:r w:rsidRPr="003C5314">
        <w:rPr>
          <w:rFonts w:ascii="Times New Roman" w:hAnsi="Times New Roman" w:cs="Times New Roman"/>
          <w:i/>
          <w:sz w:val="20"/>
          <w:szCs w:val="20"/>
        </w:rPr>
        <w:t xml:space="preserve"> </w:t>
      </w:r>
      <w:proofErr w:type="spellStart"/>
      <w:r w:rsidRPr="003C5314">
        <w:rPr>
          <w:rFonts w:ascii="Times New Roman" w:hAnsi="Times New Roman" w:cs="Times New Roman"/>
          <w:sz w:val="20"/>
          <w:szCs w:val="20"/>
        </w:rPr>
        <w:t>spp</w:t>
      </w:r>
      <w:proofErr w:type="spellEnd"/>
      <w:r w:rsidRPr="003C5314">
        <w:rPr>
          <w:rFonts w:ascii="Times New Roman" w:hAnsi="Times New Roman" w:cs="Times New Roman"/>
          <w:sz w:val="20"/>
          <w:szCs w:val="20"/>
        </w:rPr>
        <w:t xml:space="preserve"> reported in this study may also be attributed to such factors as poor housing conditions of some rural areas in </w:t>
      </w:r>
      <w:proofErr w:type="spellStart"/>
      <w:r w:rsidRPr="003C5314">
        <w:rPr>
          <w:rFonts w:ascii="Times New Roman" w:hAnsi="Times New Roman" w:cs="Times New Roman"/>
          <w:sz w:val="20"/>
          <w:szCs w:val="20"/>
        </w:rPr>
        <w:t>Gwagwalada</w:t>
      </w:r>
      <w:proofErr w:type="spellEnd"/>
      <w:r w:rsidRPr="003C5314">
        <w:rPr>
          <w:rFonts w:ascii="Times New Roman" w:hAnsi="Times New Roman" w:cs="Times New Roman"/>
          <w:sz w:val="20"/>
          <w:szCs w:val="20"/>
        </w:rPr>
        <w:t>, lack of</w:t>
      </w:r>
      <w:r w:rsidR="004C5C14" w:rsidRPr="003C5314">
        <w:rPr>
          <w:rFonts w:ascii="Times New Roman" w:hAnsi="Times New Roman" w:cs="Times New Roman"/>
          <w:sz w:val="20"/>
          <w:szCs w:val="20"/>
        </w:rPr>
        <w:t xml:space="preserve"> </w:t>
      </w:r>
      <w:r w:rsidRPr="003C5314">
        <w:rPr>
          <w:rFonts w:ascii="Times New Roman" w:hAnsi="Times New Roman" w:cs="Times New Roman"/>
          <w:sz w:val="20"/>
          <w:szCs w:val="20"/>
        </w:rPr>
        <w:t xml:space="preserve">proper personal and environmental hygiene among the female patients. These can serve as a contributory factor in increasing the rate of </w:t>
      </w:r>
      <w:proofErr w:type="spellStart"/>
      <w:r w:rsidRPr="003C5314">
        <w:rPr>
          <w:rFonts w:ascii="Times New Roman" w:hAnsi="Times New Roman" w:cs="Times New Roman"/>
          <w:i/>
          <w:sz w:val="20"/>
          <w:szCs w:val="20"/>
        </w:rPr>
        <w:t>Mycoplasma</w:t>
      </w:r>
      <w:proofErr w:type="spellEnd"/>
      <w:r w:rsidRPr="003C5314">
        <w:rPr>
          <w:rFonts w:ascii="Times New Roman" w:hAnsi="Times New Roman" w:cs="Times New Roman"/>
          <w:i/>
          <w:sz w:val="20"/>
          <w:szCs w:val="20"/>
        </w:rPr>
        <w:t xml:space="preserve"> </w:t>
      </w:r>
      <w:proofErr w:type="spellStart"/>
      <w:r w:rsidR="008763BA" w:rsidRPr="003C5314">
        <w:rPr>
          <w:rFonts w:ascii="Times New Roman" w:hAnsi="Times New Roman" w:cs="Times New Roman"/>
          <w:sz w:val="20"/>
          <w:szCs w:val="20"/>
        </w:rPr>
        <w:t>spp</w:t>
      </w:r>
      <w:proofErr w:type="spellEnd"/>
      <w:r w:rsidR="008763BA" w:rsidRPr="003C5314">
        <w:rPr>
          <w:rFonts w:ascii="Times New Roman" w:hAnsi="Times New Roman" w:cs="Times New Roman"/>
          <w:sz w:val="20"/>
          <w:szCs w:val="20"/>
        </w:rPr>
        <w:t xml:space="preserve"> infection among the female patients. </w:t>
      </w:r>
    </w:p>
    <w:p w:rsidR="0058505B" w:rsidRPr="003C5314" w:rsidRDefault="00E26A8D" w:rsidP="003C5314">
      <w:pPr>
        <w:spacing w:after="0" w:line="240" w:lineRule="auto"/>
        <w:ind w:firstLine="720"/>
        <w:jc w:val="both"/>
        <w:rPr>
          <w:rFonts w:ascii="Times New Roman" w:hAnsi="Times New Roman" w:cs="Times New Roman"/>
          <w:sz w:val="20"/>
          <w:szCs w:val="20"/>
        </w:rPr>
      </w:pPr>
      <w:r w:rsidRPr="003C5314">
        <w:rPr>
          <w:rFonts w:ascii="Times New Roman" w:hAnsi="Times New Roman" w:cs="Times New Roman"/>
          <w:sz w:val="20"/>
          <w:szCs w:val="20"/>
        </w:rPr>
        <w:t xml:space="preserve">The </w:t>
      </w:r>
      <w:r w:rsidR="0058505B" w:rsidRPr="003C5314">
        <w:rPr>
          <w:rFonts w:ascii="Times New Roman" w:hAnsi="Times New Roman" w:cs="Times New Roman"/>
          <w:sz w:val="20"/>
          <w:szCs w:val="20"/>
        </w:rPr>
        <w:t xml:space="preserve">age specific prevalence rate of </w:t>
      </w:r>
      <w:proofErr w:type="spellStart"/>
      <w:r w:rsidR="0058505B" w:rsidRPr="003C5314">
        <w:rPr>
          <w:rFonts w:ascii="Times New Roman" w:hAnsi="Times New Roman" w:cs="Times New Roman"/>
          <w:i/>
          <w:sz w:val="20"/>
          <w:szCs w:val="20"/>
        </w:rPr>
        <w:t>Mycoplasma</w:t>
      </w:r>
      <w:proofErr w:type="spellEnd"/>
      <w:r w:rsidRPr="003C5314">
        <w:rPr>
          <w:rFonts w:ascii="Times New Roman" w:hAnsi="Times New Roman" w:cs="Times New Roman"/>
          <w:sz w:val="20"/>
          <w:szCs w:val="20"/>
        </w:rPr>
        <w:t xml:space="preserve"> </w:t>
      </w:r>
      <w:proofErr w:type="spellStart"/>
      <w:r w:rsidRPr="003C5314">
        <w:rPr>
          <w:rFonts w:ascii="Times New Roman" w:hAnsi="Times New Roman" w:cs="Times New Roman"/>
          <w:sz w:val="20"/>
          <w:szCs w:val="20"/>
        </w:rPr>
        <w:t>spp</w:t>
      </w:r>
      <w:proofErr w:type="spellEnd"/>
      <w:r w:rsidRPr="003C5314">
        <w:rPr>
          <w:rFonts w:ascii="Times New Roman" w:hAnsi="Times New Roman" w:cs="Times New Roman"/>
          <w:sz w:val="20"/>
          <w:szCs w:val="20"/>
        </w:rPr>
        <w:t xml:space="preserve"> i</w:t>
      </w:r>
      <w:r w:rsidR="0058505B" w:rsidRPr="003C5314">
        <w:rPr>
          <w:rFonts w:ascii="Times New Roman" w:hAnsi="Times New Roman" w:cs="Times New Roman"/>
          <w:sz w:val="20"/>
          <w:szCs w:val="20"/>
        </w:rPr>
        <w:t>nfectio</w:t>
      </w:r>
      <w:r w:rsidR="007C0143" w:rsidRPr="003C5314">
        <w:rPr>
          <w:rFonts w:ascii="Times New Roman" w:hAnsi="Times New Roman" w:cs="Times New Roman"/>
          <w:sz w:val="20"/>
          <w:szCs w:val="20"/>
        </w:rPr>
        <w:t>n among female patients attending</w:t>
      </w:r>
      <w:r w:rsidR="0058505B" w:rsidRPr="003C5314">
        <w:rPr>
          <w:rFonts w:ascii="Times New Roman" w:hAnsi="Times New Roman" w:cs="Times New Roman"/>
          <w:sz w:val="20"/>
          <w:szCs w:val="20"/>
        </w:rPr>
        <w:t xml:space="preserve"> University of</w:t>
      </w:r>
      <w:r w:rsidRPr="003C5314">
        <w:rPr>
          <w:rFonts w:ascii="Times New Roman" w:hAnsi="Times New Roman" w:cs="Times New Roman"/>
          <w:sz w:val="20"/>
          <w:szCs w:val="20"/>
        </w:rPr>
        <w:t xml:space="preserve"> Abuja Teachi</w:t>
      </w:r>
      <w:r w:rsidR="00C53248" w:rsidRPr="003C5314">
        <w:rPr>
          <w:rFonts w:ascii="Times New Roman" w:hAnsi="Times New Roman" w:cs="Times New Roman"/>
          <w:sz w:val="20"/>
          <w:szCs w:val="20"/>
        </w:rPr>
        <w:t xml:space="preserve">ng Hospital, Abuja showed that </w:t>
      </w:r>
      <w:r w:rsidRPr="003C5314">
        <w:rPr>
          <w:rFonts w:ascii="Times New Roman" w:hAnsi="Times New Roman" w:cs="Times New Roman"/>
          <w:sz w:val="20"/>
          <w:szCs w:val="20"/>
        </w:rPr>
        <w:t xml:space="preserve">younger age groups had higher prevalence rate of </w:t>
      </w:r>
      <w:proofErr w:type="spellStart"/>
      <w:r w:rsidRPr="003C5314">
        <w:rPr>
          <w:rFonts w:ascii="Times New Roman" w:hAnsi="Times New Roman" w:cs="Times New Roman"/>
          <w:i/>
          <w:sz w:val="20"/>
          <w:szCs w:val="20"/>
        </w:rPr>
        <w:t>Mycoplasma</w:t>
      </w:r>
      <w:proofErr w:type="spellEnd"/>
      <w:r w:rsidRPr="003C5314">
        <w:rPr>
          <w:rFonts w:ascii="Times New Roman" w:hAnsi="Times New Roman" w:cs="Times New Roman"/>
          <w:i/>
          <w:sz w:val="20"/>
          <w:szCs w:val="20"/>
        </w:rPr>
        <w:t xml:space="preserve"> </w:t>
      </w:r>
      <w:proofErr w:type="spellStart"/>
      <w:r w:rsidR="0074498B" w:rsidRPr="003C5314">
        <w:rPr>
          <w:rFonts w:ascii="Times New Roman" w:hAnsi="Times New Roman" w:cs="Times New Roman"/>
          <w:sz w:val="20"/>
          <w:szCs w:val="20"/>
        </w:rPr>
        <w:t>spp</w:t>
      </w:r>
      <w:proofErr w:type="spellEnd"/>
      <w:r w:rsidR="0074498B" w:rsidRPr="003C5314">
        <w:rPr>
          <w:rFonts w:ascii="Times New Roman" w:hAnsi="Times New Roman" w:cs="Times New Roman"/>
          <w:sz w:val="20"/>
          <w:szCs w:val="20"/>
        </w:rPr>
        <w:t xml:space="preserve"> infection than</w:t>
      </w:r>
      <w:r w:rsidR="00C53248" w:rsidRPr="003C5314">
        <w:rPr>
          <w:rFonts w:ascii="Times New Roman" w:hAnsi="Times New Roman" w:cs="Times New Roman"/>
          <w:sz w:val="20"/>
          <w:szCs w:val="20"/>
        </w:rPr>
        <w:t xml:space="preserve"> older years, hence the prevalence rate of </w:t>
      </w:r>
      <w:proofErr w:type="spellStart"/>
      <w:r w:rsidR="00C53248" w:rsidRPr="003C5314">
        <w:rPr>
          <w:rFonts w:ascii="Times New Roman" w:hAnsi="Times New Roman" w:cs="Times New Roman"/>
          <w:i/>
          <w:sz w:val="20"/>
          <w:szCs w:val="20"/>
        </w:rPr>
        <w:t>Mycoplasma</w:t>
      </w:r>
      <w:proofErr w:type="spellEnd"/>
      <w:r w:rsidR="00C53248" w:rsidRPr="003C5314">
        <w:rPr>
          <w:rFonts w:ascii="Times New Roman" w:hAnsi="Times New Roman" w:cs="Times New Roman"/>
          <w:i/>
          <w:sz w:val="20"/>
          <w:szCs w:val="20"/>
        </w:rPr>
        <w:t xml:space="preserve"> </w:t>
      </w:r>
      <w:proofErr w:type="spellStart"/>
      <w:r w:rsidR="007C0143" w:rsidRPr="003C5314">
        <w:rPr>
          <w:rFonts w:ascii="Times New Roman" w:hAnsi="Times New Roman" w:cs="Times New Roman"/>
          <w:sz w:val="20"/>
          <w:szCs w:val="20"/>
        </w:rPr>
        <w:t>spp</w:t>
      </w:r>
      <w:proofErr w:type="spellEnd"/>
      <w:r w:rsidR="007C0143" w:rsidRPr="003C5314">
        <w:rPr>
          <w:rFonts w:ascii="Times New Roman" w:hAnsi="Times New Roman" w:cs="Times New Roman"/>
          <w:sz w:val="20"/>
          <w:szCs w:val="20"/>
        </w:rPr>
        <w:t xml:space="preserve"> infection decreases as age increases</w:t>
      </w:r>
      <w:r w:rsidR="00C53248" w:rsidRPr="003C5314">
        <w:rPr>
          <w:rFonts w:ascii="Times New Roman" w:hAnsi="Times New Roman" w:cs="Times New Roman"/>
          <w:sz w:val="20"/>
          <w:szCs w:val="20"/>
        </w:rPr>
        <w:t>.</w:t>
      </w:r>
      <w:r w:rsidR="007C0143" w:rsidRPr="003C5314">
        <w:rPr>
          <w:rFonts w:ascii="Times New Roman" w:hAnsi="Times New Roman" w:cs="Times New Roman"/>
          <w:sz w:val="20"/>
          <w:szCs w:val="20"/>
        </w:rPr>
        <w:t xml:space="preserve"> </w:t>
      </w:r>
      <w:r w:rsidR="00C53248" w:rsidRPr="003C5314">
        <w:rPr>
          <w:rFonts w:ascii="Times New Roman" w:hAnsi="Times New Roman" w:cs="Times New Roman"/>
          <w:sz w:val="20"/>
          <w:szCs w:val="20"/>
        </w:rPr>
        <w:t xml:space="preserve">No </w:t>
      </w:r>
      <w:proofErr w:type="spellStart"/>
      <w:r w:rsidR="00C53248" w:rsidRPr="003C5314">
        <w:rPr>
          <w:rFonts w:ascii="Times New Roman" w:hAnsi="Times New Roman" w:cs="Times New Roman"/>
          <w:i/>
          <w:sz w:val="20"/>
          <w:szCs w:val="20"/>
        </w:rPr>
        <w:t>Mycoplasma</w:t>
      </w:r>
      <w:proofErr w:type="spellEnd"/>
      <w:r w:rsidR="00C53248" w:rsidRPr="003C5314">
        <w:rPr>
          <w:rFonts w:ascii="Times New Roman" w:hAnsi="Times New Roman" w:cs="Times New Roman"/>
          <w:i/>
          <w:sz w:val="20"/>
          <w:szCs w:val="20"/>
        </w:rPr>
        <w:t xml:space="preserve"> </w:t>
      </w:r>
      <w:proofErr w:type="spellStart"/>
      <w:r w:rsidR="00C53248" w:rsidRPr="003C5314">
        <w:rPr>
          <w:rFonts w:ascii="Times New Roman" w:hAnsi="Times New Roman" w:cs="Times New Roman"/>
          <w:sz w:val="20"/>
          <w:szCs w:val="20"/>
        </w:rPr>
        <w:t>spp</w:t>
      </w:r>
      <w:proofErr w:type="spellEnd"/>
      <w:r w:rsidR="00C53248" w:rsidRPr="003C5314">
        <w:rPr>
          <w:rFonts w:ascii="Times New Roman" w:hAnsi="Times New Roman" w:cs="Times New Roman"/>
          <w:sz w:val="20"/>
          <w:szCs w:val="20"/>
        </w:rPr>
        <w:t xml:space="preserve"> was isolated in the urine samples of patients between the ages of 35-40 years.</w:t>
      </w:r>
      <w:r w:rsidR="007C0143" w:rsidRPr="003C5314">
        <w:rPr>
          <w:rFonts w:ascii="Times New Roman" w:hAnsi="Times New Roman" w:cs="Times New Roman"/>
          <w:sz w:val="20"/>
          <w:szCs w:val="20"/>
        </w:rPr>
        <w:t xml:space="preserve"> This confirms the</w:t>
      </w:r>
      <w:r w:rsidRPr="003C5314">
        <w:rPr>
          <w:rFonts w:ascii="Times New Roman" w:hAnsi="Times New Roman" w:cs="Times New Roman"/>
          <w:sz w:val="20"/>
          <w:szCs w:val="20"/>
        </w:rPr>
        <w:t xml:space="preserve"> report</w:t>
      </w:r>
      <w:r w:rsidR="007C0143" w:rsidRPr="003C5314">
        <w:rPr>
          <w:rFonts w:ascii="Times New Roman" w:hAnsi="Times New Roman" w:cs="Times New Roman"/>
          <w:sz w:val="20"/>
          <w:szCs w:val="20"/>
        </w:rPr>
        <w:t xml:space="preserve"> </w:t>
      </w:r>
      <w:r w:rsidR="00C53248" w:rsidRPr="003C5314">
        <w:rPr>
          <w:rFonts w:ascii="Times New Roman" w:hAnsi="Times New Roman" w:cs="Times New Roman"/>
          <w:sz w:val="20"/>
          <w:szCs w:val="20"/>
        </w:rPr>
        <w:t xml:space="preserve">of </w:t>
      </w:r>
      <w:r w:rsidR="00C53248" w:rsidRPr="003C5314">
        <w:rPr>
          <w:rFonts w:ascii="Times New Roman" w:hAnsi="Times New Roman" w:cs="Times New Roman"/>
          <w:color w:val="000000"/>
          <w:sz w:val="20"/>
          <w:szCs w:val="20"/>
        </w:rPr>
        <w:t xml:space="preserve">Gonzalez </w:t>
      </w:r>
      <w:r w:rsidR="00C53248" w:rsidRPr="003C5314">
        <w:rPr>
          <w:rFonts w:ascii="Times New Roman" w:hAnsi="Times New Roman" w:cs="Times New Roman"/>
          <w:i/>
          <w:color w:val="000000"/>
          <w:sz w:val="20"/>
          <w:szCs w:val="20"/>
        </w:rPr>
        <w:t>et al</w:t>
      </w:r>
      <w:r w:rsidR="00C53248" w:rsidRPr="003C5314">
        <w:rPr>
          <w:rFonts w:ascii="Times New Roman" w:hAnsi="Times New Roman" w:cs="Times New Roman"/>
          <w:color w:val="000000"/>
          <w:sz w:val="20"/>
          <w:szCs w:val="20"/>
        </w:rPr>
        <w:t xml:space="preserve">. (2003) </w:t>
      </w:r>
      <w:r w:rsidRPr="003C5314">
        <w:rPr>
          <w:rFonts w:ascii="Times New Roman" w:hAnsi="Times New Roman" w:cs="Times New Roman"/>
          <w:sz w:val="20"/>
          <w:szCs w:val="20"/>
        </w:rPr>
        <w:t xml:space="preserve">that the risk of UTIs decreases with age. </w:t>
      </w:r>
    </w:p>
    <w:p w:rsidR="002D54E9" w:rsidRPr="003C5314" w:rsidRDefault="00C53248" w:rsidP="003C5314">
      <w:pPr>
        <w:spacing w:after="0" w:line="240" w:lineRule="auto"/>
        <w:ind w:firstLine="720"/>
        <w:jc w:val="both"/>
        <w:rPr>
          <w:rFonts w:ascii="Times New Roman" w:hAnsi="Times New Roman" w:cs="Times New Roman"/>
          <w:i/>
          <w:sz w:val="20"/>
          <w:szCs w:val="20"/>
        </w:rPr>
      </w:pPr>
      <w:r w:rsidRPr="003C5314">
        <w:rPr>
          <w:rFonts w:ascii="Times New Roman" w:hAnsi="Times New Roman" w:cs="Times New Roman"/>
          <w:sz w:val="20"/>
          <w:szCs w:val="20"/>
        </w:rPr>
        <w:t>The</w:t>
      </w:r>
      <w:r w:rsidR="00987A80" w:rsidRPr="003C5314">
        <w:rPr>
          <w:rFonts w:ascii="Times New Roman" w:hAnsi="Times New Roman" w:cs="Times New Roman"/>
          <w:sz w:val="20"/>
          <w:szCs w:val="20"/>
        </w:rPr>
        <w:t xml:space="preserve"> species</w:t>
      </w:r>
      <w:r w:rsidR="007C0143" w:rsidRPr="003C5314">
        <w:rPr>
          <w:rFonts w:ascii="Times New Roman" w:hAnsi="Times New Roman" w:cs="Times New Roman"/>
          <w:sz w:val="20"/>
          <w:szCs w:val="20"/>
        </w:rPr>
        <w:t xml:space="preserve"> </w:t>
      </w:r>
      <w:r w:rsidR="0058505B" w:rsidRPr="003C5314">
        <w:rPr>
          <w:rFonts w:ascii="Times New Roman" w:hAnsi="Times New Roman" w:cs="Times New Roman"/>
          <w:sz w:val="20"/>
          <w:szCs w:val="20"/>
        </w:rPr>
        <w:t xml:space="preserve">specific prevalence rate of </w:t>
      </w:r>
      <w:proofErr w:type="spellStart"/>
      <w:r w:rsidR="0058505B" w:rsidRPr="003C5314">
        <w:rPr>
          <w:rFonts w:ascii="Times New Roman" w:hAnsi="Times New Roman" w:cs="Times New Roman"/>
          <w:i/>
          <w:sz w:val="20"/>
          <w:szCs w:val="20"/>
        </w:rPr>
        <w:t>Mycoplasma</w:t>
      </w:r>
      <w:proofErr w:type="spellEnd"/>
      <w:r w:rsidR="007C0143" w:rsidRPr="003C5314">
        <w:rPr>
          <w:rFonts w:ascii="Times New Roman" w:hAnsi="Times New Roman" w:cs="Times New Roman"/>
          <w:sz w:val="20"/>
          <w:szCs w:val="20"/>
        </w:rPr>
        <w:t xml:space="preserve"> </w:t>
      </w:r>
      <w:proofErr w:type="spellStart"/>
      <w:r w:rsidR="007C0143" w:rsidRPr="003C5314">
        <w:rPr>
          <w:rFonts w:ascii="Times New Roman" w:hAnsi="Times New Roman" w:cs="Times New Roman"/>
          <w:sz w:val="20"/>
          <w:szCs w:val="20"/>
        </w:rPr>
        <w:t>spp</w:t>
      </w:r>
      <w:proofErr w:type="spellEnd"/>
      <w:r w:rsidR="007C0143" w:rsidRPr="003C5314">
        <w:rPr>
          <w:rFonts w:ascii="Times New Roman" w:hAnsi="Times New Roman" w:cs="Times New Roman"/>
          <w:sz w:val="20"/>
          <w:szCs w:val="20"/>
        </w:rPr>
        <w:t xml:space="preserve"> i</w:t>
      </w:r>
      <w:r w:rsidR="0058505B" w:rsidRPr="003C5314">
        <w:rPr>
          <w:rFonts w:ascii="Times New Roman" w:hAnsi="Times New Roman" w:cs="Times New Roman"/>
          <w:sz w:val="20"/>
          <w:szCs w:val="20"/>
        </w:rPr>
        <w:t>nfection among female patients visiting University of</w:t>
      </w:r>
      <w:r w:rsidR="007C0143" w:rsidRPr="003C5314">
        <w:rPr>
          <w:rFonts w:ascii="Times New Roman" w:hAnsi="Times New Roman" w:cs="Times New Roman"/>
          <w:sz w:val="20"/>
          <w:szCs w:val="20"/>
        </w:rPr>
        <w:t xml:space="preserve"> Abuja Teaching Hospital, Abuja</w:t>
      </w:r>
      <w:r w:rsidRPr="003C5314">
        <w:rPr>
          <w:rFonts w:ascii="Times New Roman" w:hAnsi="Times New Roman" w:cs="Times New Roman"/>
          <w:sz w:val="20"/>
          <w:szCs w:val="20"/>
        </w:rPr>
        <w:t xml:space="preserve"> </w:t>
      </w:r>
      <w:r w:rsidRPr="003C5314">
        <w:rPr>
          <w:rFonts w:ascii="Times New Roman" w:hAnsi="Times New Roman" w:cs="Times New Roman"/>
          <w:sz w:val="20"/>
          <w:szCs w:val="20"/>
        </w:rPr>
        <w:lastRenderedPageBreak/>
        <w:t>showed that o</w:t>
      </w:r>
      <w:r w:rsidR="0058505B" w:rsidRPr="003C5314">
        <w:rPr>
          <w:rFonts w:ascii="Times New Roman" w:hAnsi="Times New Roman" w:cs="Times New Roman"/>
          <w:sz w:val="20"/>
          <w:szCs w:val="20"/>
        </w:rPr>
        <w:t xml:space="preserve">ut of 14 positive samples identified, 9 (64.30%) were infected by </w:t>
      </w:r>
      <w:proofErr w:type="spellStart"/>
      <w:r w:rsidR="0058505B" w:rsidRPr="003C5314">
        <w:rPr>
          <w:rFonts w:ascii="Times New Roman" w:hAnsi="Times New Roman" w:cs="Times New Roman"/>
          <w:i/>
          <w:sz w:val="20"/>
          <w:szCs w:val="20"/>
        </w:rPr>
        <w:t>Ureaplasma</w:t>
      </w:r>
      <w:proofErr w:type="spellEnd"/>
      <w:r w:rsidR="0058505B" w:rsidRPr="003C5314">
        <w:rPr>
          <w:rFonts w:ascii="Times New Roman" w:hAnsi="Times New Roman" w:cs="Times New Roman"/>
          <w:i/>
          <w:sz w:val="20"/>
          <w:szCs w:val="20"/>
        </w:rPr>
        <w:t xml:space="preserve"> </w:t>
      </w:r>
      <w:proofErr w:type="spellStart"/>
      <w:r w:rsidR="0058505B" w:rsidRPr="003C5314">
        <w:rPr>
          <w:rFonts w:ascii="Times New Roman" w:hAnsi="Times New Roman" w:cs="Times New Roman"/>
          <w:i/>
          <w:sz w:val="20"/>
          <w:szCs w:val="20"/>
        </w:rPr>
        <w:t>urealyticum</w:t>
      </w:r>
      <w:proofErr w:type="spellEnd"/>
      <w:r w:rsidR="0058505B" w:rsidRPr="003C5314">
        <w:rPr>
          <w:rFonts w:ascii="Times New Roman" w:hAnsi="Times New Roman" w:cs="Times New Roman"/>
          <w:i/>
          <w:sz w:val="20"/>
          <w:szCs w:val="20"/>
        </w:rPr>
        <w:t xml:space="preserve"> </w:t>
      </w:r>
      <w:r w:rsidR="0058505B" w:rsidRPr="003C5314">
        <w:rPr>
          <w:rFonts w:ascii="Times New Roman" w:hAnsi="Times New Roman" w:cs="Times New Roman"/>
          <w:sz w:val="20"/>
          <w:szCs w:val="20"/>
        </w:rPr>
        <w:t xml:space="preserve">and 5 (35.70%) were infected by </w:t>
      </w:r>
      <w:proofErr w:type="spellStart"/>
      <w:r w:rsidRPr="003C5314">
        <w:rPr>
          <w:rFonts w:ascii="Times New Roman" w:hAnsi="Times New Roman" w:cs="Times New Roman"/>
          <w:i/>
          <w:sz w:val="20"/>
          <w:szCs w:val="20"/>
        </w:rPr>
        <w:t>Mycoplasma</w:t>
      </w:r>
      <w:proofErr w:type="spellEnd"/>
      <w:r w:rsidRPr="003C5314">
        <w:rPr>
          <w:rFonts w:ascii="Times New Roman" w:hAnsi="Times New Roman" w:cs="Times New Roman"/>
          <w:i/>
          <w:sz w:val="20"/>
          <w:szCs w:val="20"/>
        </w:rPr>
        <w:t xml:space="preserve"> </w:t>
      </w:r>
      <w:proofErr w:type="spellStart"/>
      <w:r w:rsidRPr="003C5314">
        <w:rPr>
          <w:rFonts w:ascii="Times New Roman" w:hAnsi="Times New Roman" w:cs="Times New Roman"/>
          <w:i/>
          <w:sz w:val="20"/>
          <w:szCs w:val="20"/>
        </w:rPr>
        <w:t>hominis</w:t>
      </w:r>
      <w:proofErr w:type="spellEnd"/>
      <w:r w:rsidRPr="003C5314">
        <w:rPr>
          <w:rFonts w:ascii="Times New Roman" w:hAnsi="Times New Roman" w:cs="Times New Roman"/>
          <w:i/>
          <w:sz w:val="20"/>
          <w:szCs w:val="20"/>
        </w:rPr>
        <w:t xml:space="preserve"> </w:t>
      </w:r>
      <w:r w:rsidR="007C0143" w:rsidRPr="003C5314">
        <w:rPr>
          <w:rFonts w:ascii="Times New Roman" w:hAnsi="Times New Roman" w:cs="Times New Roman"/>
          <w:sz w:val="20"/>
          <w:szCs w:val="20"/>
        </w:rPr>
        <w:t>(Table 3),</w:t>
      </w:r>
      <w:r w:rsidRPr="003C5314">
        <w:rPr>
          <w:rFonts w:ascii="Times New Roman" w:hAnsi="Times New Roman" w:cs="Times New Roman"/>
          <w:sz w:val="20"/>
          <w:szCs w:val="20"/>
        </w:rPr>
        <w:t xml:space="preserve"> hence </w:t>
      </w:r>
      <w:proofErr w:type="spellStart"/>
      <w:r w:rsidRPr="003C5314">
        <w:rPr>
          <w:rFonts w:ascii="Times New Roman" w:hAnsi="Times New Roman" w:cs="Times New Roman"/>
          <w:i/>
          <w:sz w:val="20"/>
          <w:szCs w:val="20"/>
        </w:rPr>
        <w:t>Ureaplasma</w:t>
      </w:r>
      <w:proofErr w:type="spellEnd"/>
      <w:r w:rsidRPr="003C5314">
        <w:rPr>
          <w:rFonts w:ascii="Times New Roman" w:hAnsi="Times New Roman" w:cs="Times New Roman"/>
          <w:i/>
          <w:sz w:val="20"/>
          <w:szCs w:val="20"/>
        </w:rPr>
        <w:t xml:space="preserve"> </w:t>
      </w:r>
      <w:proofErr w:type="spellStart"/>
      <w:r w:rsidRPr="003C5314">
        <w:rPr>
          <w:rFonts w:ascii="Times New Roman" w:hAnsi="Times New Roman" w:cs="Times New Roman"/>
          <w:i/>
          <w:sz w:val="20"/>
          <w:szCs w:val="20"/>
        </w:rPr>
        <w:t>urealyticum</w:t>
      </w:r>
      <w:proofErr w:type="spellEnd"/>
      <w:r w:rsidRPr="003C5314">
        <w:rPr>
          <w:rFonts w:ascii="Times New Roman" w:hAnsi="Times New Roman" w:cs="Times New Roman"/>
          <w:i/>
          <w:sz w:val="20"/>
          <w:szCs w:val="20"/>
        </w:rPr>
        <w:t xml:space="preserve"> </w:t>
      </w:r>
      <w:r w:rsidRPr="003C5314">
        <w:rPr>
          <w:rFonts w:ascii="Times New Roman" w:hAnsi="Times New Roman" w:cs="Times New Roman"/>
          <w:sz w:val="20"/>
          <w:szCs w:val="20"/>
        </w:rPr>
        <w:t xml:space="preserve">had higher prevalence rate than </w:t>
      </w:r>
      <w:r w:rsidRPr="003C5314">
        <w:rPr>
          <w:rFonts w:ascii="Times New Roman" w:hAnsi="Times New Roman" w:cs="Times New Roman"/>
          <w:i/>
          <w:sz w:val="20"/>
          <w:szCs w:val="20"/>
        </w:rPr>
        <w:t xml:space="preserve">M. </w:t>
      </w:r>
      <w:proofErr w:type="spellStart"/>
      <w:r w:rsidRPr="003C5314">
        <w:rPr>
          <w:rFonts w:ascii="Times New Roman" w:hAnsi="Times New Roman" w:cs="Times New Roman"/>
          <w:i/>
          <w:sz w:val="20"/>
          <w:szCs w:val="20"/>
        </w:rPr>
        <w:t>hominis</w:t>
      </w:r>
      <w:proofErr w:type="spellEnd"/>
      <w:r w:rsidRPr="003C5314">
        <w:rPr>
          <w:rFonts w:ascii="Times New Roman" w:hAnsi="Times New Roman" w:cs="Times New Roman"/>
          <w:i/>
          <w:sz w:val="20"/>
          <w:szCs w:val="20"/>
        </w:rPr>
        <w:t xml:space="preserve">. </w:t>
      </w:r>
      <w:r w:rsidRPr="003C5314">
        <w:rPr>
          <w:rFonts w:ascii="Times New Roman" w:hAnsi="Times New Roman" w:cs="Times New Roman"/>
          <w:sz w:val="20"/>
          <w:szCs w:val="20"/>
        </w:rPr>
        <w:t xml:space="preserve">This is in accordance with the findings of </w:t>
      </w:r>
      <w:r w:rsidR="002D54E9" w:rsidRPr="003C5314">
        <w:rPr>
          <w:rFonts w:ascii="Times New Roman" w:hAnsi="Times New Roman" w:cs="Times New Roman"/>
          <w:color w:val="000000"/>
          <w:sz w:val="20"/>
          <w:szCs w:val="20"/>
        </w:rPr>
        <w:t xml:space="preserve">Chua </w:t>
      </w:r>
      <w:r w:rsidR="002D54E9" w:rsidRPr="003C5314">
        <w:rPr>
          <w:rFonts w:ascii="Times New Roman" w:hAnsi="Times New Roman" w:cs="Times New Roman"/>
          <w:i/>
          <w:color w:val="000000"/>
          <w:sz w:val="20"/>
          <w:szCs w:val="20"/>
        </w:rPr>
        <w:t>et al</w:t>
      </w:r>
      <w:r w:rsidR="0088185A" w:rsidRPr="003C5314">
        <w:rPr>
          <w:rFonts w:ascii="Times New Roman" w:hAnsi="Times New Roman" w:cs="Times New Roman"/>
          <w:color w:val="000000"/>
          <w:sz w:val="20"/>
          <w:szCs w:val="20"/>
        </w:rPr>
        <w:t>.</w:t>
      </w:r>
      <w:r w:rsidRPr="003C5314">
        <w:rPr>
          <w:rFonts w:ascii="Times New Roman" w:hAnsi="Times New Roman" w:cs="Times New Roman"/>
          <w:color w:val="000000"/>
          <w:sz w:val="20"/>
          <w:szCs w:val="20"/>
        </w:rPr>
        <w:t xml:space="preserve"> (1998) on </w:t>
      </w:r>
      <w:r w:rsidR="002D54E9" w:rsidRPr="003C5314">
        <w:rPr>
          <w:rFonts w:ascii="Times New Roman" w:hAnsi="Times New Roman" w:cs="Times New Roman"/>
          <w:color w:val="000000"/>
          <w:sz w:val="20"/>
          <w:szCs w:val="20"/>
        </w:rPr>
        <w:t>maternal</w:t>
      </w:r>
      <w:r w:rsidRPr="003C5314">
        <w:rPr>
          <w:rFonts w:ascii="Times New Roman" w:hAnsi="Times New Roman" w:cs="Times New Roman"/>
          <w:color w:val="000000"/>
          <w:sz w:val="20"/>
          <w:szCs w:val="20"/>
        </w:rPr>
        <w:t xml:space="preserve"> cervical colonization rates where </w:t>
      </w:r>
      <w:r w:rsidR="002D54E9" w:rsidRPr="003C5314">
        <w:rPr>
          <w:rStyle w:val="Emphasis"/>
          <w:rFonts w:ascii="Times New Roman" w:hAnsi="Times New Roman" w:cs="Times New Roman"/>
          <w:color w:val="000000"/>
          <w:sz w:val="20"/>
          <w:szCs w:val="20"/>
          <w:bdr w:val="none" w:sz="0" w:space="0" w:color="auto" w:frame="1"/>
        </w:rPr>
        <w:t xml:space="preserve">U. </w:t>
      </w:r>
      <w:proofErr w:type="spellStart"/>
      <w:r w:rsidR="002D54E9" w:rsidRPr="003C5314">
        <w:rPr>
          <w:rStyle w:val="Emphasis"/>
          <w:rFonts w:ascii="Times New Roman" w:hAnsi="Times New Roman" w:cs="Times New Roman"/>
          <w:color w:val="000000"/>
          <w:sz w:val="20"/>
          <w:szCs w:val="20"/>
          <w:bdr w:val="none" w:sz="0" w:space="0" w:color="auto" w:frame="1"/>
        </w:rPr>
        <w:t>urealyticum</w:t>
      </w:r>
      <w:proofErr w:type="spellEnd"/>
      <w:r w:rsidR="002D54E9" w:rsidRPr="003C5314">
        <w:rPr>
          <w:rStyle w:val="apple-converted-space"/>
          <w:rFonts w:ascii="Times New Roman" w:hAnsi="Times New Roman" w:cs="Times New Roman"/>
          <w:color w:val="000000"/>
          <w:sz w:val="20"/>
          <w:szCs w:val="20"/>
        </w:rPr>
        <w:t> </w:t>
      </w:r>
      <w:r w:rsidRPr="003C5314">
        <w:rPr>
          <w:rStyle w:val="apple-converted-space"/>
          <w:rFonts w:ascii="Times New Roman" w:hAnsi="Times New Roman" w:cs="Times New Roman"/>
          <w:color w:val="000000"/>
          <w:sz w:val="20"/>
          <w:szCs w:val="20"/>
        </w:rPr>
        <w:t xml:space="preserve">had higher prevalence rate (58%) </w:t>
      </w:r>
      <w:r w:rsidRPr="003C5314">
        <w:rPr>
          <w:rFonts w:ascii="Times New Roman" w:hAnsi="Times New Roman" w:cs="Times New Roman"/>
          <w:color w:val="000000"/>
          <w:sz w:val="20"/>
          <w:szCs w:val="20"/>
        </w:rPr>
        <w:t>than</w:t>
      </w:r>
      <w:r w:rsidR="002D54E9" w:rsidRPr="003C5314">
        <w:rPr>
          <w:rStyle w:val="apple-converted-space"/>
          <w:rFonts w:ascii="Times New Roman" w:hAnsi="Times New Roman" w:cs="Times New Roman"/>
          <w:color w:val="000000"/>
          <w:sz w:val="20"/>
          <w:szCs w:val="20"/>
        </w:rPr>
        <w:t> </w:t>
      </w:r>
      <w:r w:rsidR="002D54E9" w:rsidRPr="003C5314">
        <w:rPr>
          <w:rStyle w:val="Emphasis"/>
          <w:rFonts w:ascii="Times New Roman" w:hAnsi="Times New Roman" w:cs="Times New Roman"/>
          <w:color w:val="000000"/>
          <w:sz w:val="20"/>
          <w:szCs w:val="20"/>
          <w:bdr w:val="none" w:sz="0" w:space="0" w:color="auto" w:frame="1"/>
        </w:rPr>
        <w:t xml:space="preserve">M. </w:t>
      </w:r>
      <w:proofErr w:type="spellStart"/>
      <w:r w:rsidR="002D54E9" w:rsidRPr="003C5314">
        <w:rPr>
          <w:rStyle w:val="Emphasis"/>
          <w:rFonts w:ascii="Times New Roman" w:hAnsi="Times New Roman" w:cs="Times New Roman"/>
          <w:color w:val="000000"/>
          <w:sz w:val="20"/>
          <w:szCs w:val="20"/>
          <w:bdr w:val="none" w:sz="0" w:space="0" w:color="auto" w:frame="1"/>
        </w:rPr>
        <w:t>hominis</w:t>
      </w:r>
      <w:proofErr w:type="spellEnd"/>
      <w:r w:rsidR="002D54E9" w:rsidRPr="003C5314">
        <w:rPr>
          <w:rStyle w:val="apple-converted-space"/>
          <w:rFonts w:ascii="Times New Roman" w:hAnsi="Times New Roman" w:cs="Times New Roman"/>
          <w:color w:val="000000"/>
          <w:sz w:val="20"/>
          <w:szCs w:val="20"/>
        </w:rPr>
        <w:t> </w:t>
      </w:r>
      <w:r w:rsidRPr="003C5314">
        <w:rPr>
          <w:rFonts w:ascii="Times New Roman" w:hAnsi="Times New Roman" w:cs="Times New Roman"/>
          <w:color w:val="000000"/>
          <w:sz w:val="20"/>
          <w:szCs w:val="20"/>
        </w:rPr>
        <w:t xml:space="preserve">(16%). </w:t>
      </w:r>
    </w:p>
    <w:p w:rsidR="006F65E9" w:rsidRPr="003C5314" w:rsidRDefault="006F65E9" w:rsidP="003C5314">
      <w:pPr>
        <w:spacing w:after="0" w:line="240" w:lineRule="auto"/>
        <w:ind w:firstLine="720"/>
        <w:jc w:val="both"/>
        <w:rPr>
          <w:rFonts w:ascii="Times New Roman" w:hAnsi="Times New Roman" w:cs="Times New Roman"/>
          <w:sz w:val="20"/>
          <w:szCs w:val="20"/>
        </w:rPr>
      </w:pPr>
      <w:r w:rsidRPr="003C5314">
        <w:rPr>
          <w:rFonts w:ascii="Times New Roman" w:hAnsi="Times New Roman" w:cs="Times New Roman"/>
          <w:sz w:val="20"/>
          <w:szCs w:val="20"/>
        </w:rPr>
        <w:t xml:space="preserve">The findings </w:t>
      </w:r>
      <w:r w:rsidR="009C4AAD" w:rsidRPr="003C5314">
        <w:rPr>
          <w:rFonts w:ascii="Times New Roman" w:hAnsi="Times New Roman" w:cs="Times New Roman"/>
          <w:sz w:val="20"/>
          <w:szCs w:val="20"/>
        </w:rPr>
        <w:t xml:space="preserve">of this study revealed that </w:t>
      </w:r>
      <w:proofErr w:type="spellStart"/>
      <w:r w:rsidR="009C4AAD" w:rsidRPr="003C5314">
        <w:rPr>
          <w:rFonts w:ascii="Times New Roman" w:hAnsi="Times New Roman" w:cs="Times New Roman"/>
          <w:i/>
          <w:sz w:val="20"/>
          <w:szCs w:val="20"/>
        </w:rPr>
        <w:t>Mycoplasma</w:t>
      </w:r>
      <w:proofErr w:type="spellEnd"/>
      <w:r w:rsidR="009C4AAD" w:rsidRPr="003C5314">
        <w:rPr>
          <w:rFonts w:ascii="Times New Roman" w:hAnsi="Times New Roman" w:cs="Times New Roman"/>
          <w:i/>
          <w:sz w:val="20"/>
          <w:szCs w:val="20"/>
        </w:rPr>
        <w:t xml:space="preserve"> </w:t>
      </w:r>
      <w:r w:rsidR="009C4AAD" w:rsidRPr="003C5314">
        <w:rPr>
          <w:rFonts w:ascii="Times New Roman" w:hAnsi="Times New Roman" w:cs="Times New Roman"/>
          <w:sz w:val="20"/>
          <w:szCs w:val="20"/>
        </w:rPr>
        <w:t>species</w:t>
      </w:r>
      <w:r w:rsidRPr="003C5314">
        <w:rPr>
          <w:rFonts w:ascii="Times New Roman" w:hAnsi="Times New Roman" w:cs="Times New Roman"/>
          <w:sz w:val="20"/>
          <w:szCs w:val="20"/>
        </w:rPr>
        <w:t xml:space="preserve"> were found to be the </w:t>
      </w:r>
      <w:proofErr w:type="spellStart"/>
      <w:r w:rsidRPr="003C5314">
        <w:rPr>
          <w:rFonts w:ascii="Times New Roman" w:hAnsi="Times New Roman" w:cs="Times New Roman"/>
          <w:sz w:val="20"/>
          <w:szCs w:val="20"/>
        </w:rPr>
        <w:t>commensals</w:t>
      </w:r>
      <w:proofErr w:type="spellEnd"/>
      <w:r w:rsidRPr="003C5314">
        <w:rPr>
          <w:rFonts w:ascii="Times New Roman" w:hAnsi="Times New Roman" w:cs="Times New Roman"/>
          <w:sz w:val="20"/>
          <w:szCs w:val="20"/>
        </w:rPr>
        <w:t xml:space="preserve"> of </w:t>
      </w:r>
      <w:proofErr w:type="spellStart"/>
      <w:r w:rsidRPr="003C5314">
        <w:rPr>
          <w:rFonts w:ascii="Times New Roman" w:hAnsi="Times New Roman" w:cs="Times New Roman"/>
          <w:sz w:val="20"/>
          <w:szCs w:val="20"/>
        </w:rPr>
        <w:t>peri</w:t>
      </w:r>
      <w:proofErr w:type="spellEnd"/>
      <w:r w:rsidR="000C68D4" w:rsidRPr="003C5314">
        <w:rPr>
          <w:rFonts w:ascii="Times New Roman" w:hAnsi="Times New Roman" w:cs="Times New Roman"/>
          <w:sz w:val="20"/>
          <w:szCs w:val="20"/>
        </w:rPr>
        <w:t>-</w:t>
      </w:r>
      <w:r w:rsidRPr="003C5314">
        <w:rPr>
          <w:rFonts w:ascii="Times New Roman" w:hAnsi="Times New Roman" w:cs="Times New Roman"/>
          <w:sz w:val="20"/>
          <w:szCs w:val="20"/>
        </w:rPr>
        <w:t>anal and vaginal regions and this call for increase in personal hygiene.</w:t>
      </w:r>
      <w:r w:rsidR="007C0143" w:rsidRPr="003C5314">
        <w:rPr>
          <w:rFonts w:ascii="Times New Roman" w:hAnsi="Times New Roman" w:cs="Times New Roman"/>
          <w:sz w:val="20"/>
          <w:szCs w:val="20"/>
        </w:rPr>
        <w:t xml:space="preserve"> </w:t>
      </w:r>
      <w:r w:rsidRPr="003C5314">
        <w:rPr>
          <w:rFonts w:ascii="Times New Roman" w:hAnsi="Times New Roman" w:cs="Times New Roman"/>
          <w:sz w:val="20"/>
          <w:szCs w:val="20"/>
        </w:rPr>
        <w:t>This study has highlighted the need to raise</w:t>
      </w:r>
      <w:r w:rsidR="007C0143" w:rsidRPr="003C5314">
        <w:rPr>
          <w:rFonts w:ascii="Times New Roman" w:hAnsi="Times New Roman" w:cs="Times New Roman"/>
          <w:sz w:val="20"/>
          <w:szCs w:val="20"/>
        </w:rPr>
        <w:t xml:space="preserve"> awareness of UTI</w:t>
      </w:r>
      <w:r w:rsidRPr="003C5314">
        <w:rPr>
          <w:rFonts w:ascii="Times New Roman" w:hAnsi="Times New Roman" w:cs="Times New Roman"/>
          <w:sz w:val="20"/>
          <w:szCs w:val="20"/>
        </w:rPr>
        <w:t xml:space="preserve"> and to expand services for prevention</w:t>
      </w:r>
      <w:r w:rsidR="007C0143" w:rsidRPr="003C5314">
        <w:rPr>
          <w:rFonts w:ascii="Times New Roman" w:hAnsi="Times New Roman" w:cs="Times New Roman"/>
          <w:sz w:val="20"/>
          <w:szCs w:val="20"/>
        </w:rPr>
        <w:t xml:space="preserve"> </w:t>
      </w:r>
      <w:r w:rsidRPr="003C5314">
        <w:rPr>
          <w:rFonts w:ascii="Times New Roman" w:hAnsi="Times New Roman" w:cs="Times New Roman"/>
          <w:sz w:val="20"/>
          <w:szCs w:val="20"/>
        </w:rPr>
        <w:t>and treatment among females. To do this effectively, however, it may be necessary to improve the quality of health care provided at the community level. Since UTI may be symptomatic and asymptomatic in most cases, it is therefore suggested that routine screening of patients with unexplained sourc</w:t>
      </w:r>
      <w:r w:rsidR="007C0143" w:rsidRPr="003C5314">
        <w:rPr>
          <w:rFonts w:ascii="Times New Roman" w:hAnsi="Times New Roman" w:cs="Times New Roman"/>
          <w:sz w:val="20"/>
          <w:szCs w:val="20"/>
        </w:rPr>
        <w:t>es of fever be done</w:t>
      </w:r>
      <w:r w:rsidRPr="003C5314">
        <w:rPr>
          <w:rFonts w:ascii="Times New Roman" w:hAnsi="Times New Roman" w:cs="Times New Roman"/>
          <w:sz w:val="20"/>
          <w:szCs w:val="20"/>
        </w:rPr>
        <w:t xml:space="preserve"> and </w:t>
      </w:r>
      <w:r w:rsidR="007C0143" w:rsidRPr="003C5314">
        <w:rPr>
          <w:rFonts w:ascii="Times New Roman" w:hAnsi="Times New Roman" w:cs="Times New Roman"/>
          <w:sz w:val="20"/>
          <w:szCs w:val="20"/>
        </w:rPr>
        <w:t>the appropriate chemotherapy administered</w:t>
      </w:r>
      <w:r w:rsidRPr="003C5314">
        <w:rPr>
          <w:rFonts w:ascii="Times New Roman" w:hAnsi="Times New Roman" w:cs="Times New Roman"/>
          <w:sz w:val="20"/>
          <w:szCs w:val="20"/>
        </w:rPr>
        <w:t xml:space="preserve"> in order to prevent the cases becoming symptomatic later with resultant renal damage.</w:t>
      </w:r>
    </w:p>
    <w:p w:rsidR="003C5314" w:rsidRDefault="003C5314" w:rsidP="003C5314">
      <w:pPr>
        <w:pStyle w:val="NormalWeb"/>
        <w:shd w:val="clear" w:color="auto" w:fill="FFFFFF"/>
        <w:spacing w:before="0" w:beforeAutospacing="0" w:after="0" w:afterAutospacing="0"/>
        <w:textAlignment w:val="baseline"/>
        <w:rPr>
          <w:rFonts w:eastAsiaTheme="minorEastAsia"/>
          <w:b/>
          <w:color w:val="000000"/>
          <w:sz w:val="20"/>
          <w:szCs w:val="20"/>
          <w:lang w:eastAsia="zh-CN"/>
        </w:rPr>
      </w:pPr>
    </w:p>
    <w:p w:rsidR="002B39B6" w:rsidRPr="003C5314" w:rsidRDefault="002B39B6" w:rsidP="003C5314">
      <w:pPr>
        <w:pStyle w:val="NormalWeb"/>
        <w:shd w:val="clear" w:color="auto" w:fill="FFFFFF"/>
        <w:spacing w:before="0" w:beforeAutospacing="0" w:after="0" w:afterAutospacing="0"/>
        <w:textAlignment w:val="baseline"/>
        <w:rPr>
          <w:b/>
          <w:color w:val="000000"/>
          <w:sz w:val="20"/>
          <w:szCs w:val="20"/>
        </w:rPr>
      </w:pPr>
      <w:r w:rsidRPr="003C5314">
        <w:rPr>
          <w:b/>
          <w:color w:val="000000"/>
          <w:sz w:val="20"/>
          <w:szCs w:val="20"/>
        </w:rPr>
        <w:lastRenderedPageBreak/>
        <w:t>Correspondence</w:t>
      </w:r>
      <w:r w:rsidR="000C68D4" w:rsidRPr="003C5314">
        <w:rPr>
          <w:b/>
          <w:color w:val="000000"/>
          <w:sz w:val="20"/>
          <w:szCs w:val="20"/>
        </w:rPr>
        <w:t xml:space="preserve"> to:</w:t>
      </w:r>
    </w:p>
    <w:p w:rsidR="002B39B6" w:rsidRPr="003C5314" w:rsidRDefault="00F17D93" w:rsidP="003C5314">
      <w:pPr>
        <w:pStyle w:val="NormalWeb"/>
        <w:shd w:val="clear" w:color="auto" w:fill="FFFFFF"/>
        <w:spacing w:before="0" w:beforeAutospacing="0" w:after="0" w:afterAutospacing="0"/>
        <w:textAlignment w:val="baseline"/>
        <w:rPr>
          <w:color w:val="000000"/>
          <w:sz w:val="20"/>
          <w:szCs w:val="20"/>
        </w:rPr>
      </w:pPr>
      <w:r w:rsidRPr="003C5314">
        <w:rPr>
          <w:color w:val="000000"/>
          <w:sz w:val="20"/>
          <w:szCs w:val="20"/>
        </w:rPr>
        <w:t xml:space="preserve">Name: </w:t>
      </w:r>
      <w:proofErr w:type="spellStart"/>
      <w:r w:rsidR="002B39B6" w:rsidRPr="003C5314">
        <w:rPr>
          <w:color w:val="000000"/>
          <w:sz w:val="20"/>
          <w:szCs w:val="20"/>
        </w:rPr>
        <w:t>Ugoh</w:t>
      </w:r>
      <w:proofErr w:type="spellEnd"/>
      <w:r w:rsidR="002B39B6" w:rsidRPr="003C5314">
        <w:rPr>
          <w:color w:val="000000"/>
          <w:sz w:val="20"/>
          <w:szCs w:val="20"/>
        </w:rPr>
        <w:t xml:space="preserve">, </w:t>
      </w:r>
      <w:proofErr w:type="spellStart"/>
      <w:r w:rsidR="002B39B6" w:rsidRPr="003C5314">
        <w:rPr>
          <w:color w:val="000000"/>
          <w:sz w:val="20"/>
          <w:szCs w:val="20"/>
        </w:rPr>
        <w:t>Sylvanus</w:t>
      </w:r>
      <w:proofErr w:type="spellEnd"/>
      <w:r w:rsidR="002B39B6" w:rsidRPr="003C5314">
        <w:rPr>
          <w:color w:val="000000"/>
          <w:sz w:val="20"/>
          <w:szCs w:val="20"/>
        </w:rPr>
        <w:t xml:space="preserve">, C. and </w:t>
      </w:r>
      <w:proofErr w:type="spellStart"/>
      <w:r w:rsidR="002B39B6" w:rsidRPr="003C5314">
        <w:rPr>
          <w:color w:val="000000"/>
          <w:sz w:val="20"/>
          <w:szCs w:val="20"/>
        </w:rPr>
        <w:t>Nneji</w:t>
      </w:r>
      <w:proofErr w:type="spellEnd"/>
      <w:r w:rsidR="002B39B6" w:rsidRPr="003C5314">
        <w:rPr>
          <w:color w:val="000000"/>
          <w:sz w:val="20"/>
          <w:szCs w:val="20"/>
        </w:rPr>
        <w:t xml:space="preserve">, </w:t>
      </w:r>
      <w:proofErr w:type="spellStart"/>
      <w:r w:rsidR="002B39B6" w:rsidRPr="003C5314">
        <w:rPr>
          <w:color w:val="000000"/>
          <w:sz w:val="20"/>
          <w:szCs w:val="20"/>
        </w:rPr>
        <w:t>Lotanna</w:t>
      </w:r>
      <w:proofErr w:type="spellEnd"/>
      <w:r w:rsidR="002B39B6" w:rsidRPr="003C5314">
        <w:rPr>
          <w:color w:val="000000"/>
          <w:sz w:val="20"/>
          <w:szCs w:val="20"/>
        </w:rPr>
        <w:t>, M.</w:t>
      </w:r>
    </w:p>
    <w:p w:rsidR="002B39B6" w:rsidRPr="003C5314" w:rsidRDefault="00F17D93" w:rsidP="003C5314">
      <w:pPr>
        <w:pStyle w:val="NormalWeb"/>
        <w:shd w:val="clear" w:color="auto" w:fill="FFFFFF"/>
        <w:spacing w:before="0" w:beforeAutospacing="0" w:after="0" w:afterAutospacing="0"/>
        <w:ind w:left="798" w:hanging="798"/>
        <w:textAlignment w:val="baseline"/>
        <w:rPr>
          <w:color w:val="000000"/>
          <w:sz w:val="20"/>
          <w:szCs w:val="20"/>
        </w:rPr>
      </w:pPr>
      <w:r w:rsidRPr="003C5314">
        <w:rPr>
          <w:color w:val="000000"/>
          <w:sz w:val="20"/>
          <w:szCs w:val="20"/>
        </w:rPr>
        <w:t xml:space="preserve">Address: </w:t>
      </w:r>
      <w:r w:rsidR="002B39B6" w:rsidRPr="003C5314">
        <w:rPr>
          <w:color w:val="000000"/>
          <w:sz w:val="20"/>
          <w:szCs w:val="20"/>
        </w:rPr>
        <w:t>Department of Biological Sciences, University of Abuja, FCT, PMB 117, Abuja, Nigeria</w:t>
      </w:r>
    </w:p>
    <w:p w:rsidR="002B39B6" w:rsidRPr="003C5314" w:rsidRDefault="00F17D93" w:rsidP="003C5314">
      <w:pPr>
        <w:pStyle w:val="NormalWeb"/>
        <w:shd w:val="clear" w:color="auto" w:fill="FFFFFF"/>
        <w:spacing w:before="0" w:beforeAutospacing="0" w:after="0" w:afterAutospacing="0"/>
        <w:textAlignment w:val="baseline"/>
        <w:rPr>
          <w:color w:val="000000" w:themeColor="text1"/>
          <w:sz w:val="20"/>
          <w:szCs w:val="20"/>
        </w:rPr>
      </w:pPr>
      <w:r w:rsidRPr="003C5314">
        <w:rPr>
          <w:sz w:val="20"/>
          <w:szCs w:val="20"/>
        </w:rPr>
        <w:t>Emails:</w:t>
      </w:r>
      <w:hyperlink r:id="rId18" w:history="1">
        <w:r w:rsidR="002B39B6" w:rsidRPr="003C5314">
          <w:rPr>
            <w:rStyle w:val="Hyperlink"/>
            <w:color w:val="000000" w:themeColor="text1"/>
            <w:sz w:val="20"/>
            <w:szCs w:val="20"/>
            <w:u w:val="none"/>
          </w:rPr>
          <w:t>sylvaugoh@hotmail.com</w:t>
        </w:r>
      </w:hyperlink>
      <w:r w:rsidR="002B39B6" w:rsidRPr="003C5314">
        <w:rPr>
          <w:color w:val="000000" w:themeColor="text1"/>
          <w:sz w:val="20"/>
          <w:szCs w:val="20"/>
        </w:rPr>
        <w:t>, lotannanneji@gmail.com</w:t>
      </w:r>
    </w:p>
    <w:p w:rsidR="002B39B6" w:rsidRPr="003C5314" w:rsidRDefault="002B39B6" w:rsidP="003C5314">
      <w:pPr>
        <w:pStyle w:val="NormalWeb"/>
        <w:shd w:val="clear" w:color="auto" w:fill="FFFFFF"/>
        <w:spacing w:before="0" w:beforeAutospacing="0" w:after="0" w:afterAutospacing="0"/>
        <w:textAlignment w:val="baseline"/>
        <w:rPr>
          <w:b/>
          <w:color w:val="000000"/>
          <w:sz w:val="20"/>
          <w:szCs w:val="20"/>
        </w:rPr>
      </w:pPr>
    </w:p>
    <w:p w:rsidR="002D54E9" w:rsidRPr="003C5314" w:rsidRDefault="002B39B6" w:rsidP="003C5314">
      <w:pPr>
        <w:pStyle w:val="NormalWeb"/>
        <w:shd w:val="clear" w:color="auto" w:fill="FFFFFF"/>
        <w:spacing w:before="0" w:beforeAutospacing="0" w:after="0" w:afterAutospacing="0"/>
        <w:textAlignment w:val="baseline"/>
        <w:rPr>
          <w:b/>
          <w:color w:val="000000"/>
          <w:sz w:val="20"/>
          <w:szCs w:val="20"/>
        </w:rPr>
      </w:pPr>
      <w:r w:rsidRPr="003C5314">
        <w:rPr>
          <w:b/>
          <w:color w:val="000000"/>
          <w:sz w:val="20"/>
          <w:szCs w:val="20"/>
        </w:rPr>
        <w:t>REFERENCES</w:t>
      </w:r>
    </w:p>
    <w:p w:rsidR="00855096" w:rsidRPr="003C5314" w:rsidRDefault="00855096" w:rsidP="003C5314">
      <w:pPr>
        <w:pStyle w:val="NoSpacing"/>
        <w:numPr>
          <w:ilvl w:val="0"/>
          <w:numId w:val="4"/>
        </w:numPr>
        <w:jc w:val="both"/>
        <w:rPr>
          <w:rFonts w:ascii="Times New Roman" w:hAnsi="Times New Roman" w:cs="Times New Roman"/>
          <w:color w:val="000000"/>
          <w:sz w:val="20"/>
          <w:szCs w:val="20"/>
          <w:shd w:val="clear" w:color="auto" w:fill="FFFFFF"/>
        </w:rPr>
      </w:pPr>
      <w:proofErr w:type="spellStart"/>
      <w:r w:rsidRPr="003C5314">
        <w:rPr>
          <w:rFonts w:ascii="Times New Roman" w:hAnsi="Times New Roman" w:cs="Times New Roman"/>
          <w:color w:val="000000"/>
          <w:sz w:val="20"/>
          <w:szCs w:val="20"/>
          <w:shd w:val="clear" w:color="auto" w:fill="FFFFFF"/>
        </w:rPr>
        <w:t>Chessbrough</w:t>
      </w:r>
      <w:proofErr w:type="spellEnd"/>
      <w:r w:rsidRPr="003C5314">
        <w:rPr>
          <w:rFonts w:ascii="Times New Roman" w:hAnsi="Times New Roman" w:cs="Times New Roman"/>
          <w:color w:val="000000"/>
          <w:sz w:val="20"/>
          <w:szCs w:val="20"/>
          <w:shd w:val="clear" w:color="auto" w:fill="FFFFFF"/>
        </w:rPr>
        <w:t xml:space="preserve">, M. (2006). </w:t>
      </w:r>
      <w:r w:rsidRPr="003C5314">
        <w:rPr>
          <w:rFonts w:ascii="Times New Roman" w:hAnsi="Times New Roman" w:cs="Times New Roman"/>
          <w:i/>
          <w:color w:val="000000"/>
          <w:sz w:val="20"/>
          <w:szCs w:val="20"/>
          <w:shd w:val="clear" w:color="auto" w:fill="FFFFFF"/>
        </w:rPr>
        <w:t>District Laboratory Practice in Tropical Countries</w:t>
      </w:r>
      <w:r w:rsidRPr="003C5314">
        <w:rPr>
          <w:rFonts w:ascii="Times New Roman" w:hAnsi="Times New Roman" w:cs="Times New Roman"/>
          <w:color w:val="000000"/>
          <w:sz w:val="20"/>
          <w:szCs w:val="20"/>
          <w:shd w:val="clear" w:color="auto" w:fill="FFFFFF"/>
        </w:rPr>
        <w:t>. Part 2: Cambridge University Press United Kingdom.</w:t>
      </w:r>
    </w:p>
    <w:p w:rsidR="00855096" w:rsidRPr="003C5314" w:rsidRDefault="00855096" w:rsidP="003C5314">
      <w:pPr>
        <w:pStyle w:val="NoSpacing"/>
        <w:numPr>
          <w:ilvl w:val="0"/>
          <w:numId w:val="4"/>
        </w:numPr>
        <w:jc w:val="both"/>
        <w:rPr>
          <w:rFonts w:ascii="Times New Roman" w:hAnsi="Times New Roman" w:cs="Times New Roman"/>
          <w:color w:val="000000"/>
          <w:sz w:val="20"/>
          <w:szCs w:val="20"/>
          <w:shd w:val="clear" w:color="auto" w:fill="FFFFFF"/>
        </w:rPr>
      </w:pPr>
      <w:r w:rsidRPr="003C5314">
        <w:rPr>
          <w:rFonts w:ascii="Times New Roman" w:hAnsi="Times New Roman" w:cs="Times New Roman"/>
          <w:color w:val="000000"/>
          <w:sz w:val="20"/>
          <w:szCs w:val="20"/>
          <w:shd w:val="clear" w:color="auto" w:fill="FFFFFF"/>
        </w:rPr>
        <w:t xml:space="preserve">Chua, K.B., </w:t>
      </w:r>
      <w:proofErr w:type="spellStart"/>
      <w:r w:rsidRPr="003C5314">
        <w:rPr>
          <w:rFonts w:ascii="Times New Roman" w:hAnsi="Times New Roman" w:cs="Times New Roman"/>
          <w:color w:val="000000"/>
          <w:sz w:val="20"/>
          <w:szCs w:val="20"/>
          <w:shd w:val="clear" w:color="auto" w:fill="FFFFFF"/>
        </w:rPr>
        <w:t>Ngeow</w:t>
      </w:r>
      <w:proofErr w:type="spellEnd"/>
      <w:r w:rsidRPr="003C5314">
        <w:rPr>
          <w:rFonts w:ascii="Times New Roman" w:hAnsi="Times New Roman" w:cs="Times New Roman"/>
          <w:color w:val="000000"/>
          <w:sz w:val="20"/>
          <w:szCs w:val="20"/>
          <w:shd w:val="clear" w:color="auto" w:fill="FFFFFF"/>
        </w:rPr>
        <w:t xml:space="preserve">, </w:t>
      </w:r>
      <w:proofErr w:type="spellStart"/>
      <w:r w:rsidRPr="003C5314">
        <w:rPr>
          <w:rFonts w:ascii="Times New Roman" w:hAnsi="Times New Roman" w:cs="Times New Roman"/>
          <w:color w:val="000000"/>
          <w:sz w:val="20"/>
          <w:szCs w:val="20"/>
          <w:shd w:val="clear" w:color="auto" w:fill="FFFFFF"/>
        </w:rPr>
        <w:t>Y.f</w:t>
      </w:r>
      <w:proofErr w:type="spellEnd"/>
      <w:r w:rsidRPr="003C5314">
        <w:rPr>
          <w:rFonts w:ascii="Times New Roman" w:hAnsi="Times New Roman" w:cs="Times New Roman"/>
          <w:color w:val="000000"/>
          <w:sz w:val="20"/>
          <w:szCs w:val="20"/>
          <w:shd w:val="clear" w:color="auto" w:fill="FFFFFF"/>
        </w:rPr>
        <w:t xml:space="preserve">., Lim, C.T., Ng, K.B., </w:t>
      </w:r>
      <w:proofErr w:type="spellStart"/>
      <w:r w:rsidRPr="003C5314">
        <w:rPr>
          <w:rFonts w:ascii="Times New Roman" w:hAnsi="Times New Roman" w:cs="Times New Roman"/>
          <w:color w:val="000000"/>
          <w:sz w:val="20"/>
          <w:szCs w:val="20"/>
          <w:shd w:val="clear" w:color="auto" w:fill="FFFFFF"/>
        </w:rPr>
        <w:t>Chye</w:t>
      </w:r>
      <w:proofErr w:type="spellEnd"/>
      <w:r w:rsidRPr="003C5314">
        <w:rPr>
          <w:rFonts w:ascii="Times New Roman" w:hAnsi="Times New Roman" w:cs="Times New Roman"/>
          <w:color w:val="000000"/>
          <w:sz w:val="20"/>
          <w:szCs w:val="20"/>
          <w:shd w:val="clear" w:color="auto" w:fill="FFFFFF"/>
        </w:rPr>
        <w:t xml:space="preserve">, J.K. (1999). Colonization and transmission of </w:t>
      </w:r>
      <w:proofErr w:type="spellStart"/>
      <w:r w:rsidRPr="003C5314">
        <w:rPr>
          <w:rFonts w:ascii="Times New Roman" w:hAnsi="Times New Roman" w:cs="Times New Roman"/>
          <w:i/>
          <w:color w:val="000000"/>
          <w:sz w:val="20"/>
          <w:szCs w:val="20"/>
          <w:shd w:val="clear" w:color="auto" w:fill="FFFFFF"/>
        </w:rPr>
        <w:t>Ureaplasma</w:t>
      </w:r>
      <w:proofErr w:type="spellEnd"/>
      <w:r w:rsidRPr="003C5314">
        <w:rPr>
          <w:rFonts w:ascii="Times New Roman" w:hAnsi="Times New Roman" w:cs="Times New Roman"/>
          <w:i/>
          <w:color w:val="000000"/>
          <w:sz w:val="20"/>
          <w:szCs w:val="20"/>
          <w:shd w:val="clear" w:color="auto" w:fill="FFFFFF"/>
        </w:rPr>
        <w:t xml:space="preserve"> </w:t>
      </w:r>
      <w:proofErr w:type="spellStart"/>
      <w:r w:rsidRPr="003C5314">
        <w:rPr>
          <w:rFonts w:ascii="Times New Roman" w:hAnsi="Times New Roman" w:cs="Times New Roman"/>
          <w:i/>
          <w:color w:val="000000"/>
          <w:sz w:val="20"/>
          <w:szCs w:val="20"/>
          <w:shd w:val="clear" w:color="auto" w:fill="FFFFFF"/>
        </w:rPr>
        <w:t>urealyticum</w:t>
      </w:r>
      <w:proofErr w:type="spellEnd"/>
      <w:r w:rsidRPr="003C5314">
        <w:rPr>
          <w:rFonts w:ascii="Times New Roman" w:hAnsi="Times New Roman" w:cs="Times New Roman"/>
          <w:color w:val="000000"/>
          <w:sz w:val="20"/>
          <w:szCs w:val="20"/>
          <w:shd w:val="clear" w:color="auto" w:fill="FFFFFF"/>
        </w:rPr>
        <w:t xml:space="preserve"> and </w:t>
      </w:r>
      <w:proofErr w:type="spellStart"/>
      <w:r w:rsidRPr="003C5314">
        <w:rPr>
          <w:rFonts w:ascii="Times New Roman" w:hAnsi="Times New Roman" w:cs="Times New Roman"/>
          <w:i/>
          <w:color w:val="000000"/>
          <w:sz w:val="20"/>
          <w:szCs w:val="20"/>
          <w:shd w:val="clear" w:color="auto" w:fill="FFFFFF"/>
        </w:rPr>
        <w:t>Mycoplasma</w:t>
      </w:r>
      <w:proofErr w:type="spellEnd"/>
      <w:r w:rsidRPr="003C5314">
        <w:rPr>
          <w:rFonts w:ascii="Times New Roman" w:hAnsi="Times New Roman" w:cs="Times New Roman"/>
          <w:i/>
          <w:color w:val="000000"/>
          <w:sz w:val="20"/>
          <w:szCs w:val="20"/>
          <w:shd w:val="clear" w:color="auto" w:fill="FFFFFF"/>
        </w:rPr>
        <w:t xml:space="preserve"> </w:t>
      </w:r>
      <w:proofErr w:type="spellStart"/>
      <w:r w:rsidRPr="003C5314">
        <w:rPr>
          <w:rFonts w:ascii="Times New Roman" w:hAnsi="Times New Roman" w:cs="Times New Roman"/>
          <w:i/>
          <w:color w:val="000000"/>
          <w:sz w:val="20"/>
          <w:szCs w:val="20"/>
          <w:shd w:val="clear" w:color="auto" w:fill="FFFFFF"/>
        </w:rPr>
        <w:t>hominis</w:t>
      </w:r>
      <w:proofErr w:type="spellEnd"/>
      <w:r w:rsidRPr="003C5314">
        <w:rPr>
          <w:rFonts w:ascii="Times New Roman" w:hAnsi="Times New Roman" w:cs="Times New Roman"/>
          <w:color w:val="000000"/>
          <w:sz w:val="20"/>
          <w:szCs w:val="20"/>
          <w:shd w:val="clear" w:color="auto" w:fill="FFFFFF"/>
        </w:rPr>
        <w:t xml:space="preserve"> from mothers to full and preterm babies by normal vaginal delivery. </w:t>
      </w:r>
      <w:r w:rsidRPr="003C5314">
        <w:rPr>
          <w:rFonts w:ascii="Times New Roman" w:hAnsi="Times New Roman" w:cs="Times New Roman"/>
          <w:i/>
          <w:color w:val="000000"/>
          <w:sz w:val="20"/>
          <w:szCs w:val="20"/>
          <w:shd w:val="clear" w:color="auto" w:fill="FFFFFF"/>
        </w:rPr>
        <w:t>Medical Journal in Malaysia</w:t>
      </w:r>
      <w:r w:rsidRPr="003C5314">
        <w:rPr>
          <w:rFonts w:ascii="Times New Roman" w:hAnsi="Times New Roman" w:cs="Times New Roman"/>
          <w:color w:val="000000"/>
          <w:sz w:val="20"/>
          <w:szCs w:val="20"/>
          <w:shd w:val="clear" w:color="auto" w:fill="FFFFFF"/>
        </w:rPr>
        <w:t>; 5: 242-6.</w:t>
      </w:r>
    </w:p>
    <w:p w:rsidR="00855096" w:rsidRPr="003C5314" w:rsidRDefault="00855096" w:rsidP="003C5314">
      <w:pPr>
        <w:pStyle w:val="NoSpacing"/>
        <w:numPr>
          <w:ilvl w:val="0"/>
          <w:numId w:val="4"/>
        </w:numPr>
        <w:jc w:val="both"/>
        <w:rPr>
          <w:rFonts w:ascii="Times New Roman" w:eastAsia="Times New Roman" w:hAnsi="Times New Roman" w:cs="Times New Roman"/>
          <w:sz w:val="20"/>
          <w:szCs w:val="20"/>
          <w:lang w:eastAsia="en-GB"/>
        </w:rPr>
      </w:pPr>
      <w:r w:rsidRPr="003C5314">
        <w:rPr>
          <w:rFonts w:ascii="Times New Roman" w:eastAsia="Times New Roman" w:hAnsi="Times New Roman" w:cs="Times New Roman"/>
          <w:sz w:val="20"/>
          <w:szCs w:val="20"/>
          <w:lang w:eastAsia="en-GB"/>
        </w:rPr>
        <w:t xml:space="preserve">Gonzalez, P.A., Ortiz, C., </w:t>
      </w:r>
      <w:proofErr w:type="spellStart"/>
      <w:r w:rsidRPr="003C5314">
        <w:rPr>
          <w:rFonts w:ascii="Times New Roman" w:eastAsia="Times New Roman" w:hAnsi="Times New Roman" w:cs="Times New Roman"/>
          <w:sz w:val="20"/>
          <w:szCs w:val="20"/>
          <w:lang w:eastAsia="en-GB"/>
        </w:rPr>
        <w:t>Mota</w:t>
      </w:r>
      <w:proofErr w:type="spellEnd"/>
      <w:r w:rsidRPr="003C5314">
        <w:rPr>
          <w:rFonts w:ascii="Times New Roman" w:eastAsia="Times New Roman" w:hAnsi="Times New Roman" w:cs="Times New Roman"/>
          <w:sz w:val="20"/>
          <w:szCs w:val="20"/>
          <w:lang w:eastAsia="en-GB"/>
        </w:rPr>
        <w:t xml:space="preserve">, R., Davila, R. and Dickinson, E. (2003). Role of bacteria associated with sexually transmitted infections in the etiology of lower urinary tract infection in primary care. </w:t>
      </w:r>
      <w:proofErr w:type="spellStart"/>
      <w:r w:rsidRPr="003C5314">
        <w:rPr>
          <w:rFonts w:ascii="Times New Roman" w:eastAsia="Times New Roman" w:hAnsi="Times New Roman" w:cs="Times New Roman"/>
          <w:i/>
          <w:sz w:val="20"/>
          <w:szCs w:val="20"/>
          <w:lang w:eastAsia="en-GB"/>
        </w:rPr>
        <w:t>Enfermention</w:t>
      </w:r>
      <w:proofErr w:type="spellEnd"/>
      <w:r w:rsidRPr="003C5314">
        <w:rPr>
          <w:rFonts w:ascii="Times New Roman" w:eastAsia="Times New Roman" w:hAnsi="Times New Roman" w:cs="Times New Roman"/>
          <w:i/>
          <w:sz w:val="20"/>
          <w:szCs w:val="20"/>
          <w:lang w:eastAsia="en-GB"/>
        </w:rPr>
        <w:t xml:space="preserve"> Infection Microbiology Clinical Journal</w:t>
      </w:r>
      <w:r w:rsidRPr="003C5314">
        <w:rPr>
          <w:rFonts w:ascii="Times New Roman" w:eastAsia="Times New Roman" w:hAnsi="Times New Roman" w:cs="Times New Roman"/>
          <w:sz w:val="20"/>
          <w:szCs w:val="20"/>
          <w:lang w:eastAsia="en-GB"/>
        </w:rPr>
        <w:t>; 21: 89-92.</w:t>
      </w:r>
    </w:p>
    <w:p w:rsidR="00855096" w:rsidRPr="003C5314" w:rsidRDefault="00855096" w:rsidP="003C5314">
      <w:pPr>
        <w:pStyle w:val="NoSpacing"/>
        <w:numPr>
          <w:ilvl w:val="0"/>
          <w:numId w:val="4"/>
        </w:numPr>
        <w:jc w:val="both"/>
        <w:rPr>
          <w:rFonts w:ascii="Times New Roman" w:hAnsi="Times New Roman" w:cs="Times New Roman"/>
          <w:color w:val="000000" w:themeColor="text1"/>
          <w:sz w:val="20"/>
          <w:szCs w:val="20"/>
        </w:rPr>
      </w:pPr>
      <w:r w:rsidRPr="003C5314">
        <w:rPr>
          <w:rFonts w:ascii="Times New Roman" w:hAnsi="Times New Roman" w:cs="Times New Roman"/>
          <w:sz w:val="20"/>
          <w:szCs w:val="20"/>
        </w:rPr>
        <w:lastRenderedPageBreak/>
        <w:t>Krieger,</w:t>
      </w:r>
      <w:r w:rsidR="00E87D5A">
        <w:rPr>
          <w:rFonts w:ascii="Times New Roman" w:hAnsi="Times New Roman" w:cs="Times New Roman" w:hint="eastAsia"/>
          <w:sz w:val="20"/>
          <w:szCs w:val="20"/>
          <w:lang w:eastAsia="zh-CN"/>
        </w:rPr>
        <w:t xml:space="preserve"> </w:t>
      </w:r>
      <w:r w:rsidRPr="003C5314">
        <w:rPr>
          <w:rFonts w:ascii="Times New Roman" w:hAnsi="Times New Roman" w:cs="Times New Roman"/>
          <w:sz w:val="20"/>
          <w:szCs w:val="20"/>
        </w:rPr>
        <w:t xml:space="preserve">J.N., Riley, D.E. and Roberts, M.C. (1996). </w:t>
      </w:r>
      <w:hyperlink r:id="rId19" w:history="1">
        <w:r w:rsidRPr="003C5314">
          <w:rPr>
            <w:rStyle w:val="Hyperlink"/>
            <w:rFonts w:ascii="Times New Roman" w:hAnsi="Times New Roman" w:cs="Times New Roman"/>
            <w:color w:val="000000" w:themeColor="text1"/>
            <w:sz w:val="20"/>
            <w:szCs w:val="20"/>
            <w:u w:val="none"/>
          </w:rPr>
          <w:t xml:space="preserve">Prokaryotic DNA sequences in patients with chronic idiopathic </w:t>
        </w:r>
        <w:proofErr w:type="spellStart"/>
        <w:r w:rsidRPr="003C5314">
          <w:rPr>
            <w:rStyle w:val="Hyperlink"/>
            <w:rFonts w:ascii="Times New Roman" w:hAnsi="Times New Roman" w:cs="Times New Roman"/>
            <w:color w:val="000000" w:themeColor="text1"/>
            <w:sz w:val="20"/>
            <w:szCs w:val="20"/>
            <w:u w:val="none"/>
          </w:rPr>
          <w:t>prostitis</w:t>
        </w:r>
        <w:proofErr w:type="spellEnd"/>
        <w:r w:rsidRPr="003C5314">
          <w:rPr>
            <w:rStyle w:val="Hyperlink"/>
            <w:rFonts w:ascii="Times New Roman" w:hAnsi="Times New Roman" w:cs="Times New Roman"/>
            <w:color w:val="000000" w:themeColor="text1"/>
            <w:sz w:val="20"/>
            <w:szCs w:val="20"/>
            <w:u w:val="none"/>
          </w:rPr>
          <w:t>.</w:t>
        </w:r>
      </w:hyperlink>
      <w:r w:rsidRPr="003C5314">
        <w:rPr>
          <w:rFonts w:ascii="Times New Roman" w:hAnsi="Times New Roman" w:cs="Times New Roman"/>
          <w:sz w:val="20"/>
          <w:szCs w:val="20"/>
        </w:rPr>
        <w:t> </w:t>
      </w:r>
      <w:r w:rsidRPr="003C5314">
        <w:rPr>
          <w:rFonts w:ascii="Times New Roman" w:hAnsi="Times New Roman" w:cs="Times New Roman"/>
          <w:i/>
          <w:iCs/>
          <w:sz w:val="20"/>
          <w:szCs w:val="20"/>
        </w:rPr>
        <w:t>Journal of Clinical Microbiology</w:t>
      </w:r>
      <w:r w:rsidR="00E87D5A">
        <w:rPr>
          <w:rFonts w:ascii="Times New Roman" w:hAnsi="Times New Roman" w:cs="Times New Roman" w:hint="eastAsia"/>
          <w:sz w:val="20"/>
          <w:szCs w:val="20"/>
          <w:lang w:eastAsia="zh-CN"/>
        </w:rPr>
        <w:t xml:space="preserve"> </w:t>
      </w:r>
      <w:r w:rsidRPr="003C5314">
        <w:rPr>
          <w:rFonts w:ascii="Times New Roman" w:hAnsi="Times New Roman" w:cs="Times New Roman"/>
          <w:sz w:val="20"/>
          <w:szCs w:val="20"/>
        </w:rPr>
        <w:t>34:3120.</w:t>
      </w:r>
      <w:bookmarkStart w:id="2" w:name="4-u1.0-B978-0-443-06839-3..00185-5--bib2"/>
      <w:bookmarkEnd w:id="2"/>
    </w:p>
    <w:p w:rsidR="00855096" w:rsidRPr="003C5314" w:rsidRDefault="00855096" w:rsidP="003C5314">
      <w:pPr>
        <w:pStyle w:val="NoSpacing"/>
        <w:numPr>
          <w:ilvl w:val="0"/>
          <w:numId w:val="4"/>
        </w:numPr>
        <w:jc w:val="both"/>
        <w:rPr>
          <w:rFonts w:ascii="Times New Roman" w:hAnsi="Times New Roman" w:cs="Times New Roman"/>
          <w:color w:val="000000"/>
          <w:sz w:val="20"/>
          <w:szCs w:val="20"/>
          <w:shd w:val="clear" w:color="auto" w:fill="FFFFFF"/>
        </w:rPr>
      </w:pPr>
      <w:r w:rsidRPr="003C5314">
        <w:rPr>
          <w:rFonts w:ascii="Times New Roman" w:hAnsi="Times New Roman" w:cs="Times New Roman"/>
          <w:color w:val="000000"/>
          <w:sz w:val="20"/>
          <w:szCs w:val="20"/>
          <w:shd w:val="clear" w:color="auto" w:fill="FFFFFF"/>
        </w:rPr>
        <w:t xml:space="preserve">NIDDK (2005). www.kidney.niddk.nih.org </w:t>
      </w:r>
    </w:p>
    <w:p w:rsidR="00855096" w:rsidRPr="003C5314" w:rsidRDefault="00855096" w:rsidP="003C5314">
      <w:pPr>
        <w:pStyle w:val="NoSpacing"/>
        <w:numPr>
          <w:ilvl w:val="0"/>
          <w:numId w:val="4"/>
        </w:numPr>
        <w:jc w:val="both"/>
        <w:rPr>
          <w:rFonts w:ascii="Times New Roman" w:hAnsi="Times New Roman" w:cs="Times New Roman"/>
          <w:color w:val="000000" w:themeColor="text1"/>
          <w:sz w:val="20"/>
          <w:szCs w:val="20"/>
        </w:rPr>
      </w:pPr>
      <w:proofErr w:type="spellStart"/>
      <w:r w:rsidRPr="003C5314">
        <w:rPr>
          <w:rFonts w:ascii="Times New Roman" w:hAnsi="Times New Roman" w:cs="Times New Roman"/>
          <w:sz w:val="20"/>
          <w:szCs w:val="20"/>
        </w:rPr>
        <w:t>Razin</w:t>
      </w:r>
      <w:proofErr w:type="spellEnd"/>
      <w:r w:rsidR="00E87D5A">
        <w:rPr>
          <w:rFonts w:ascii="Times New Roman" w:hAnsi="Times New Roman" w:cs="Times New Roman" w:hint="eastAsia"/>
          <w:sz w:val="20"/>
          <w:szCs w:val="20"/>
          <w:lang w:eastAsia="zh-CN"/>
        </w:rPr>
        <w:t xml:space="preserve"> </w:t>
      </w:r>
      <w:r w:rsidR="00E87D5A">
        <w:rPr>
          <w:rFonts w:ascii="Times New Roman" w:hAnsi="Times New Roman" w:cs="Times New Roman"/>
          <w:sz w:val="20"/>
          <w:szCs w:val="20"/>
        </w:rPr>
        <w:t>S,</w:t>
      </w:r>
      <w:r w:rsidR="00E87D5A">
        <w:rPr>
          <w:rFonts w:ascii="Times New Roman" w:hAnsi="Times New Roman" w:cs="Times New Roman" w:hint="eastAsia"/>
          <w:sz w:val="20"/>
          <w:szCs w:val="20"/>
          <w:lang w:eastAsia="zh-CN"/>
        </w:rPr>
        <w:t xml:space="preserve"> </w:t>
      </w:r>
      <w:proofErr w:type="spellStart"/>
      <w:r w:rsidR="00E87D5A">
        <w:rPr>
          <w:rFonts w:ascii="Times New Roman" w:hAnsi="Times New Roman" w:cs="Times New Roman"/>
          <w:sz w:val="20"/>
          <w:szCs w:val="20"/>
        </w:rPr>
        <w:t>Yogev</w:t>
      </w:r>
      <w:proofErr w:type="spellEnd"/>
      <w:r w:rsidR="00E87D5A">
        <w:rPr>
          <w:rFonts w:ascii="Times New Roman" w:hAnsi="Times New Roman" w:cs="Times New Roman" w:hint="eastAsia"/>
          <w:sz w:val="20"/>
          <w:szCs w:val="20"/>
          <w:lang w:eastAsia="zh-CN"/>
        </w:rPr>
        <w:t xml:space="preserve"> </w:t>
      </w:r>
      <w:r w:rsidR="00E87D5A">
        <w:rPr>
          <w:rFonts w:ascii="Times New Roman" w:hAnsi="Times New Roman" w:cs="Times New Roman"/>
          <w:sz w:val="20"/>
          <w:szCs w:val="20"/>
        </w:rPr>
        <w:t xml:space="preserve">D. and </w:t>
      </w:r>
      <w:proofErr w:type="spellStart"/>
      <w:r w:rsidR="00E87D5A">
        <w:rPr>
          <w:rFonts w:ascii="Times New Roman" w:hAnsi="Times New Roman" w:cs="Times New Roman"/>
          <w:sz w:val="20"/>
          <w:szCs w:val="20"/>
        </w:rPr>
        <w:t>Naot</w:t>
      </w:r>
      <w:proofErr w:type="spellEnd"/>
      <w:r w:rsidR="00E87D5A">
        <w:rPr>
          <w:rFonts w:ascii="Times New Roman" w:hAnsi="Times New Roman" w:cs="Times New Roman"/>
          <w:sz w:val="20"/>
          <w:szCs w:val="20"/>
        </w:rPr>
        <w:t>,</w:t>
      </w:r>
      <w:r w:rsidR="00E87D5A">
        <w:rPr>
          <w:rFonts w:ascii="Times New Roman" w:hAnsi="Times New Roman" w:cs="Times New Roman" w:hint="eastAsia"/>
          <w:sz w:val="20"/>
          <w:szCs w:val="20"/>
          <w:lang w:eastAsia="zh-CN"/>
        </w:rPr>
        <w:t xml:space="preserve"> </w:t>
      </w:r>
      <w:r w:rsidRPr="003C5314">
        <w:rPr>
          <w:rFonts w:ascii="Times New Roman" w:hAnsi="Times New Roman" w:cs="Times New Roman"/>
          <w:sz w:val="20"/>
          <w:szCs w:val="20"/>
        </w:rPr>
        <w:t>Y. (1998).</w:t>
      </w:r>
      <w:r w:rsidR="00E87D5A">
        <w:rPr>
          <w:rFonts w:ascii="Times New Roman" w:hAnsi="Times New Roman" w:cs="Times New Roman" w:hint="eastAsia"/>
          <w:sz w:val="20"/>
          <w:szCs w:val="20"/>
          <w:lang w:eastAsia="zh-CN"/>
        </w:rPr>
        <w:t xml:space="preserve"> </w:t>
      </w:r>
      <w:hyperlink r:id="rId20" w:history="1">
        <w:r w:rsidRPr="003C5314">
          <w:rPr>
            <w:rStyle w:val="Hyperlink"/>
            <w:rFonts w:ascii="Times New Roman" w:hAnsi="Times New Roman" w:cs="Times New Roman"/>
            <w:color w:val="000000" w:themeColor="text1"/>
            <w:sz w:val="20"/>
            <w:szCs w:val="20"/>
            <w:u w:val="none"/>
          </w:rPr>
          <w:t xml:space="preserve">Molecular biology and </w:t>
        </w:r>
        <w:proofErr w:type="spellStart"/>
        <w:r w:rsidRPr="003C5314">
          <w:rPr>
            <w:rStyle w:val="Hyperlink"/>
            <w:rFonts w:ascii="Times New Roman" w:hAnsi="Times New Roman" w:cs="Times New Roman"/>
            <w:color w:val="000000" w:themeColor="text1"/>
            <w:sz w:val="20"/>
            <w:szCs w:val="20"/>
            <w:u w:val="none"/>
          </w:rPr>
          <w:t>pathogenicity</w:t>
        </w:r>
        <w:proofErr w:type="spellEnd"/>
        <w:r w:rsidRPr="003C5314">
          <w:rPr>
            <w:rStyle w:val="Hyperlink"/>
            <w:rFonts w:ascii="Times New Roman" w:hAnsi="Times New Roman" w:cs="Times New Roman"/>
            <w:color w:val="000000" w:themeColor="text1"/>
            <w:sz w:val="20"/>
            <w:szCs w:val="20"/>
            <w:u w:val="none"/>
          </w:rPr>
          <w:t xml:space="preserve"> of </w:t>
        </w:r>
        <w:proofErr w:type="spellStart"/>
        <w:r w:rsidRPr="003C5314">
          <w:rPr>
            <w:rStyle w:val="Hyperlink"/>
            <w:rFonts w:ascii="Times New Roman" w:hAnsi="Times New Roman" w:cs="Times New Roman"/>
            <w:i/>
            <w:color w:val="000000" w:themeColor="text1"/>
            <w:sz w:val="20"/>
            <w:szCs w:val="20"/>
            <w:u w:val="none"/>
          </w:rPr>
          <w:t>Mycoplasmas</w:t>
        </w:r>
        <w:proofErr w:type="spellEnd"/>
        <w:r w:rsidRPr="003C5314">
          <w:rPr>
            <w:rStyle w:val="Hyperlink"/>
            <w:rFonts w:ascii="Times New Roman" w:hAnsi="Times New Roman" w:cs="Times New Roman"/>
            <w:color w:val="000000" w:themeColor="text1"/>
            <w:sz w:val="20"/>
            <w:szCs w:val="20"/>
            <w:u w:val="none"/>
          </w:rPr>
          <w:t>.</w:t>
        </w:r>
      </w:hyperlink>
      <w:r w:rsidR="00E87D5A">
        <w:rPr>
          <w:rFonts w:hint="eastAsia"/>
          <w:lang w:eastAsia="zh-CN"/>
        </w:rPr>
        <w:t xml:space="preserve"> </w:t>
      </w:r>
      <w:r w:rsidRPr="003C5314">
        <w:rPr>
          <w:rFonts w:ascii="Times New Roman" w:hAnsi="Times New Roman" w:cs="Times New Roman"/>
          <w:i/>
          <w:iCs/>
          <w:sz w:val="20"/>
          <w:szCs w:val="20"/>
        </w:rPr>
        <w:t>Microbiology Molecular Biology Revised</w:t>
      </w:r>
      <w:r w:rsidRPr="003C5314">
        <w:rPr>
          <w:rFonts w:ascii="Times New Roman" w:hAnsi="Times New Roman" w:cs="Times New Roman"/>
          <w:sz w:val="20"/>
          <w:szCs w:val="20"/>
        </w:rPr>
        <w:t>;</w:t>
      </w:r>
      <w:r w:rsidR="00E87D5A">
        <w:rPr>
          <w:rFonts w:ascii="Times New Roman" w:hAnsi="Times New Roman" w:cs="Times New Roman" w:hint="eastAsia"/>
          <w:sz w:val="20"/>
          <w:szCs w:val="20"/>
          <w:lang w:eastAsia="zh-CN"/>
        </w:rPr>
        <w:t xml:space="preserve"> </w:t>
      </w:r>
      <w:r w:rsidRPr="003C5314">
        <w:rPr>
          <w:rFonts w:ascii="Times New Roman" w:hAnsi="Times New Roman" w:cs="Times New Roman"/>
          <w:sz w:val="20"/>
          <w:szCs w:val="20"/>
        </w:rPr>
        <w:t>62:1094.</w:t>
      </w:r>
      <w:bookmarkStart w:id="3" w:name="4-u1.0-B978-0-443-06839-3..00185-5--bib3"/>
    </w:p>
    <w:bookmarkEnd w:id="3"/>
    <w:p w:rsidR="00855096" w:rsidRPr="003C5314" w:rsidRDefault="00855096" w:rsidP="003C5314">
      <w:pPr>
        <w:pStyle w:val="NoSpacing"/>
        <w:numPr>
          <w:ilvl w:val="0"/>
          <w:numId w:val="4"/>
        </w:numPr>
        <w:jc w:val="both"/>
        <w:rPr>
          <w:rFonts w:ascii="Times New Roman" w:hAnsi="Times New Roman" w:cs="Times New Roman"/>
          <w:color w:val="000000" w:themeColor="text1"/>
          <w:sz w:val="20"/>
          <w:szCs w:val="20"/>
        </w:rPr>
      </w:pPr>
      <w:proofErr w:type="spellStart"/>
      <w:r w:rsidRPr="003C5314">
        <w:rPr>
          <w:rFonts w:ascii="Times New Roman" w:hAnsi="Times New Roman" w:cs="Times New Roman"/>
          <w:sz w:val="20"/>
          <w:szCs w:val="20"/>
        </w:rPr>
        <w:t>Tsunoe</w:t>
      </w:r>
      <w:proofErr w:type="spellEnd"/>
      <w:r w:rsidRPr="003C5314">
        <w:rPr>
          <w:rFonts w:ascii="Times New Roman" w:hAnsi="Times New Roman" w:cs="Times New Roman"/>
          <w:sz w:val="20"/>
          <w:szCs w:val="20"/>
        </w:rPr>
        <w:t>,</w:t>
      </w:r>
      <w:r w:rsidR="00E87D5A">
        <w:rPr>
          <w:rFonts w:ascii="Times New Roman" w:hAnsi="Times New Roman" w:cs="Times New Roman" w:hint="eastAsia"/>
          <w:sz w:val="20"/>
          <w:szCs w:val="20"/>
          <w:lang w:eastAsia="zh-CN"/>
        </w:rPr>
        <w:t xml:space="preserve"> </w:t>
      </w:r>
      <w:r w:rsidRPr="003C5314">
        <w:rPr>
          <w:rFonts w:ascii="Times New Roman" w:hAnsi="Times New Roman" w:cs="Times New Roman"/>
          <w:sz w:val="20"/>
          <w:szCs w:val="20"/>
        </w:rPr>
        <w:t>H.,</w:t>
      </w:r>
      <w:r w:rsidR="00E87D5A">
        <w:rPr>
          <w:rFonts w:ascii="Times New Roman" w:hAnsi="Times New Roman" w:cs="Times New Roman" w:hint="eastAsia"/>
          <w:sz w:val="20"/>
          <w:szCs w:val="20"/>
          <w:lang w:eastAsia="zh-CN"/>
        </w:rPr>
        <w:t xml:space="preserve"> </w:t>
      </w:r>
      <w:r w:rsidR="00E87D5A">
        <w:rPr>
          <w:rFonts w:ascii="Times New Roman" w:hAnsi="Times New Roman" w:cs="Times New Roman"/>
          <w:sz w:val="20"/>
          <w:szCs w:val="20"/>
        </w:rPr>
        <w:t>Tanaka,</w:t>
      </w:r>
      <w:r w:rsidR="00E87D5A">
        <w:rPr>
          <w:rFonts w:ascii="Times New Roman" w:hAnsi="Times New Roman" w:cs="Times New Roman" w:hint="eastAsia"/>
          <w:sz w:val="20"/>
          <w:szCs w:val="20"/>
          <w:lang w:eastAsia="zh-CN"/>
        </w:rPr>
        <w:t xml:space="preserve"> </w:t>
      </w:r>
      <w:r w:rsidR="00E87D5A">
        <w:rPr>
          <w:rFonts w:ascii="Times New Roman" w:hAnsi="Times New Roman" w:cs="Times New Roman"/>
          <w:sz w:val="20"/>
          <w:szCs w:val="20"/>
        </w:rPr>
        <w:t>M. and</w:t>
      </w:r>
      <w:r w:rsidR="00E87D5A">
        <w:rPr>
          <w:rFonts w:ascii="Times New Roman" w:hAnsi="Times New Roman" w:cs="Times New Roman" w:hint="eastAsia"/>
          <w:sz w:val="20"/>
          <w:szCs w:val="20"/>
          <w:lang w:eastAsia="zh-CN"/>
        </w:rPr>
        <w:t xml:space="preserve"> </w:t>
      </w:r>
      <w:r w:rsidR="00E87D5A">
        <w:rPr>
          <w:rFonts w:ascii="Times New Roman" w:hAnsi="Times New Roman" w:cs="Times New Roman"/>
          <w:sz w:val="20"/>
          <w:szCs w:val="20"/>
        </w:rPr>
        <w:t>Nakayama,</w:t>
      </w:r>
      <w:r w:rsidR="00E87D5A">
        <w:rPr>
          <w:rFonts w:ascii="Times New Roman" w:hAnsi="Times New Roman" w:cs="Times New Roman" w:hint="eastAsia"/>
          <w:sz w:val="20"/>
          <w:szCs w:val="20"/>
          <w:lang w:eastAsia="zh-CN"/>
        </w:rPr>
        <w:t xml:space="preserve"> </w:t>
      </w:r>
      <w:r w:rsidRPr="003C5314">
        <w:rPr>
          <w:rFonts w:ascii="Times New Roman" w:hAnsi="Times New Roman" w:cs="Times New Roman"/>
          <w:sz w:val="20"/>
          <w:szCs w:val="20"/>
        </w:rPr>
        <w:t>H. (2000).</w:t>
      </w:r>
      <w:r w:rsidR="00E87D5A">
        <w:rPr>
          <w:rFonts w:ascii="Times New Roman" w:hAnsi="Times New Roman" w:cs="Times New Roman" w:hint="eastAsia"/>
          <w:sz w:val="20"/>
          <w:szCs w:val="20"/>
          <w:lang w:eastAsia="zh-CN"/>
        </w:rPr>
        <w:t xml:space="preserve"> </w:t>
      </w:r>
      <w:hyperlink r:id="rId21" w:history="1">
        <w:r w:rsidRPr="003C5314">
          <w:rPr>
            <w:rStyle w:val="Hyperlink"/>
            <w:rFonts w:ascii="Times New Roman" w:hAnsi="Times New Roman" w:cs="Times New Roman"/>
            <w:color w:val="000000" w:themeColor="text1"/>
            <w:sz w:val="20"/>
            <w:szCs w:val="20"/>
            <w:u w:val="none"/>
          </w:rPr>
          <w:t xml:space="preserve">High prevalence of </w:t>
        </w:r>
        <w:proofErr w:type="spellStart"/>
        <w:r w:rsidRPr="003C5314">
          <w:rPr>
            <w:rStyle w:val="Hyperlink"/>
            <w:rFonts w:ascii="Times New Roman" w:hAnsi="Times New Roman" w:cs="Times New Roman"/>
            <w:i/>
            <w:color w:val="000000" w:themeColor="text1"/>
            <w:sz w:val="20"/>
            <w:szCs w:val="20"/>
            <w:u w:val="none"/>
          </w:rPr>
          <w:t>Neisseria</w:t>
        </w:r>
        <w:proofErr w:type="spellEnd"/>
        <w:r w:rsidRPr="003C5314">
          <w:rPr>
            <w:rStyle w:val="Hyperlink"/>
            <w:rFonts w:ascii="Times New Roman" w:hAnsi="Times New Roman" w:cs="Times New Roman"/>
            <w:i/>
            <w:color w:val="000000" w:themeColor="text1"/>
            <w:sz w:val="20"/>
            <w:szCs w:val="20"/>
            <w:u w:val="none"/>
          </w:rPr>
          <w:t xml:space="preserve"> </w:t>
        </w:r>
        <w:proofErr w:type="spellStart"/>
        <w:r w:rsidRPr="003C5314">
          <w:rPr>
            <w:rStyle w:val="Hyperlink"/>
            <w:rFonts w:ascii="Times New Roman" w:hAnsi="Times New Roman" w:cs="Times New Roman"/>
            <w:i/>
            <w:color w:val="000000" w:themeColor="text1"/>
            <w:sz w:val="20"/>
            <w:szCs w:val="20"/>
            <w:u w:val="none"/>
          </w:rPr>
          <w:t>gonorrhoeae</w:t>
        </w:r>
        <w:proofErr w:type="spellEnd"/>
        <w:r w:rsidRPr="003C5314">
          <w:rPr>
            <w:rStyle w:val="Hyperlink"/>
            <w:rFonts w:ascii="Times New Roman" w:hAnsi="Times New Roman" w:cs="Times New Roman"/>
            <w:color w:val="000000" w:themeColor="text1"/>
            <w:sz w:val="20"/>
            <w:szCs w:val="20"/>
            <w:u w:val="none"/>
          </w:rPr>
          <w:t xml:space="preserve"> and </w:t>
        </w:r>
        <w:proofErr w:type="spellStart"/>
        <w:r w:rsidRPr="003C5314">
          <w:rPr>
            <w:rStyle w:val="Hyperlink"/>
            <w:rFonts w:ascii="Times New Roman" w:hAnsi="Times New Roman" w:cs="Times New Roman"/>
            <w:i/>
            <w:color w:val="000000" w:themeColor="text1"/>
            <w:sz w:val="20"/>
            <w:szCs w:val="20"/>
            <w:u w:val="none"/>
          </w:rPr>
          <w:t>Mycoplasma</w:t>
        </w:r>
        <w:proofErr w:type="spellEnd"/>
        <w:r w:rsidRPr="003C5314">
          <w:rPr>
            <w:rStyle w:val="Hyperlink"/>
            <w:rFonts w:ascii="Times New Roman" w:hAnsi="Times New Roman" w:cs="Times New Roman"/>
            <w:i/>
            <w:color w:val="000000" w:themeColor="text1"/>
            <w:sz w:val="20"/>
            <w:szCs w:val="20"/>
            <w:u w:val="none"/>
          </w:rPr>
          <w:t xml:space="preserve"> </w:t>
        </w:r>
        <w:proofErr w:type="spellStart"/>
        <w:r w:rsidRPr="003C5314">
          <w:rPr>
            <w:rStyle w:val="Hyperlink"/>
            <w:rFonts w:ascii="Times New Roman" w:hAnsi="Times New Roman" w:cs="Times New Roman"/>
            <w:i/>
            <w:color w:val="000000" w:themeColor="text1"/>
            <w:sz w:val="20"/>
            <w:szCs w:val="20"/>
            <w:u w:val="none"/>
          </w:rPr>
          <w:t>genitalium</w:t>
        </w:r>
        <w:proofErr w:type="spellEnd"/>
        <w:r w:rsidRPr="003C5314">
          <w:rPr>
            <w:rStyle w:val="Hyperlink"/>
            <w:rFonts w:ascii="Times New Roman" w:hAnsi="Times New Roman" w:cs="Times New Roman"/>
            <w:color w:val="000000" w:themeColor="text1"/>
            <w:sz w:val="20"/>
            <w:szCs w:val="20"/>
            <w:u w:val="none"/>
          </w:rPr>
          <w:t xml:space="preserve"> in Female commercial sex workers in Japan.</w:t>
        </w:r>
      </w:hyperlink>
      <w:r w:rsidR="00E87D5A">
        <w:rPr>
          <w:rFonts w:ascii="Times New Roman" w:hAnsi="Times New Roman" w:cs="Times New Roman" w:hint="eastAsia"/>
          <w:sz w:val="20"/>
          <w:szCs w:val="20"/>
          <w:lang w:eastAsia="zh-CN"/>
        </w:rPr>
        <w:t xml:space="preserve"> </w:t>
      </w:r>
      <w:r w:rsidRPr="003C5314">
        <w:rPr>
          <w:rFonts w:ascii="Times New Roman" w:hAnsi="Times New Roman" w:cs="Times New Roman"/>
          <w:i/>
          <w:iCs/>
          <w:sz w:val="20"/>
          <w:szCs w:val="20"/>
        </w:rPr>
        <w:t>International Journal of</w:t>
      </w:r>
      <w:r w:rsidRPr="003C5314">
        <w:rPr>
          <w:rFonts w:ascii="Times New Roman" w:hAnsi="Times New Roman" w:cs="Times New Roman"/>
          <w:color w:val="000000" w:themeColor="text1"/>
          <w:sz w:val="20"/>
          <w:szCs w:val="20"/>
        </w:rPr>
        <w:t xml:space="preserve"> </w:t>
      </w:r>
      <w:r w:rsidRPr="003C5314">
        <w:rPr>
          <w:rFonts w:ascii="Times New Roman" w:hAnsi="Times New Roman" w:cs="Times New Roman"/>
          <w:i/>
          <w:iCs/>
          <w:sz w:val="20"/>
          <w:szCs w:val="20"/>
        </w:rPr>
        <w:t>Sexually Transmitted Disease: AIDS</w:t>
      </w:r>
      <w:r w:rsidRPr="003C5314">
        <w:rPr>
          <w:rFonts w:ascii="Times New Roman" w:hAnsi="Times New Roman" w:cs="Times New Roman"/>
          <w:sz w:val="20"/>
          <w:szCs w:val="20"/>
        </w:rPr>
        <w:t>: 12:790.</w:t>
      </w:r>
    </w:p>
    <w:p w:rsidR="00855096" w:rsidRPr="003C5314" w:rsidRDefault="00855096" w:rsidP="003C5314">
      <w:pPr>
        <w:pStyle w:val="NoSpacing"/>
        <w:numPr>
          <w:ilvl w:val="0"/>
          <w:numId w:val="4"/>
        </w:numPr>
        <w:jc w:val="both"/>
        <w:rPr>
          <w:rFonts w:ascii="Times New Roman" w:hAnsi="Times New Roman" w:cs="Times New Roman"/>
          <w:color w:val="000000"/>
          <w:sz w:val="20"/>
          <w:szCs w:val="20"/>
          <w:shd w:val="clear" w:color="auto" w:fill="FFFFFF"/>
        </w:rPr>
      </w:pPr>
      <w:proofErr w:type="spellStart"/>
      <w:r w:rsidRPr="003C5314">
        <w:rPr>
          <w:rFonts w:ascii="Times New Roman" w:hAnsi="Times New Roman" w:cs="Times New Roman"/>
          <w:color w:val="000000"/>
          <w:sz w:val="20"/>
          <w:szCs w:val="20"/>
          <w:shd w:val="clear" w:color="auto" w:fill="FFFFFF"/>
        </w:rPr>
        <w:t>Ugoh</w:t>
      </w:r>
      <w:proofErr w:type="spellEnd"/>
      <w:r w:rsidRPr="003C5314">
        <w:rPr>
          <w:rFonts w:ascii="Times New Roman" w:hAnsi="Times New Roman" w:cs="Times New Roman"/>
          <w:color w:val="000000"/>
          <w:sz w:val="20"/>
          <w:szCs w:val="20"/>
          <w:shd w:val="clear" w:color="auto" w:fill="FFFFFF"/>
        </w:rPr>
        <w:t xml:space="preserve">, S.C., </w:t>
      </w:r>
      <w:proofErr w:type="spellStart"/>
      <w:r w:rsidRPr="003C5314">
        <w:rPr>
          <w:rFonts w:ascii="Times New Roman" w:hAnsi="Times New Roman" w:cs="Times New Roman"/>
          <w:color w:val="000000"/>
          <w:sz w:val="20"/>
          <w:szCs w:val="20"/>
          <w:shd w:val="clear" w:color="auto" w:fill="FFFFFF"/>
        </w:rPr>
        <w:t>Nneji</w:t>
      </w:r>
      <w:proofErr w:type="spellEnd"/>
      <w:r w:rsidRPr="003C5314">
        <w:rPr>
          <w:rFonts w:ascii="Times New Roman" w:hAnsi="Times New Roman" w:cs="Times New Roman"/>
          <w:color w:val="000000"/>
          <w:sz w:val="20"/>
          <w:szCs w:val="20"/>
          <w:shd w:val="clear" w:color="auto" w:fill="FFFFFF"/>
        </w:rPr>
        <w:t xml:space="preserve">, L.M. and </w:t>
      </w:r>
      <w:proofErr w:type="spellStart"/>
      <w:r w:rsidRPr="003C5314">
        <w:rPr>
          <w:rFonts w:ascii="Times New Roman" w:hAnsi="Times New Roman" w:cs="Times New Roman"/>
          <w:color w:val="000000"/>
          <w:sz w:val="20"/>
          <w:szCs w:val="20"/>
          <w:shd w:val="clear" w:color="auto" w:fill="FFFFFF"/>
        </w:rPr>
        <w:t>Umoru</w:t>
      </w:r>
      <w:proofErr w:type="spellEnd"/>
      <w:r w:rsidRPr="003C5314">
        <w:rPr>
          <w:rFonts w:ascii="Times New Roman" w:hAnsi="Times New Roman" w:cs="Times New Roman"/>
          <w:color w:val="000000"/>
          <w:sz w:val="20"/>
          <w:szCs w:val="20"/>
          <w:shd w:val="clear" w:color="auto" w:fill="FFFFFF"/>
        </w:rPr>
        <w:t xml:space="preserve">, D.  (2013). Isolation, Characterization and </w:t>
      </w:r>
      <w:proofErr w:type="spellStart"/>
      <w:r w:rsidRPr="003C5314">
        <w:rPr>
          <w:rFonts w:ascii="Times New Roman" w:hAnsi="Times New Roman" w:cs="Times New Roman"/>
          <w:color w:val="000000"/>
          <w:sz w:val="20"/>
          <w:szCs w:val="20"/>
          <w:shd w:val="clear" w:color="auto" w:fill="FFFFFF"/>
        </w:rPr>
        <w:t>Antibiogram</w:t>
      </w:r>
      <w:proofErr w:type="spellEnd"/>
      <w:r w:rsidRPr="003C5314">
        <w:rPr>
          <w:rFonts w:ascii="Times New Roman" w:hAnsi="Times New Roman" w:cs="Times New Roman"/>
          <w:color w:val="000000"/>
          <w:sz w:val="20"/>
          <w:szCs w:val="20"/>
          <w:shd w:val="clear" w:color="auto" w:fill="FFFFFF"/>
        </w:rPr>
        <w:t xml:space="preserve"> of Proteus Species in the Urine of Male Students of University of Abuja, </w:t>
      </w:r>
      <w:proofErr w:type="spellStart"/>
      <w:r w:rsidRPr="003C5314">
        <w:rPr>
          <w:rFonts w:ascii="Times New Roman" w:hAnsi="Times New Roman" w:cs="Times New Roman"/>
          <w:color w:val="000000"/>
          <w:sz w:val="20"/>
          <w:szCs w:val="20"/>
          <w:shd w:val="clear" w:color="auto" w:fill="FFFFFF"/>
        </w:rPr>
        <w:t>Gwagwalada</w:t>
      </w:r>
      <w:proofErr w:type="spellEnd"/>
      <w:r w:rsidRPr="003C5314">
        <w:rPr>
          <w:rFonts w:ascii="Times New Roman" w:hAnsi="Times New Roman" w:cs="Times New Roman"/>
          <w:color w:val="000000"/>
          <w:sz w:val="20"/>
          <w:szCs w:val="20"/>
          <w:shd w:val="clear" w:color="auto" w:fill="FFFFFF"/>
        </w:rPr>
        <w:t xml:space="preserve">, Abuja. </w:t>
      </w:r>
      <w:r w:rsidRPr="003C5314">
        <w:rPr>
          <w:rFonts w:ascii="Times New Roman" w:hAnsi="Times New Roman" w:cs="Times New Roman"/>
          <w:i/>
          <w:color w:val="000000"/>
          <w:sz w:val="20"/>
          <w:szCs w:val="20"/>
          <w:shd w:val="clear" w:color="auto" w:fill="FFFFFF"/>
        </w:rPr>
        <w:t>Academia Arena</w:t>
      </w:r>
      <w:r w:rsidRPr="003C5314">
        <w:rPr>
          <w:rFonts w:ascii="Times New Roman" w:hAnsi="Times New Roman" w:cs="Times New Roman"/>
          <w:color w:val="000000"/>
          <w:sz w:val="20"/>
          <w:szCs w:val="20"/>
          <w:shd w:val="clear" w:color="auto" w:fill="FFFFFF"/>
        </w:rPr>
        <w:t>, 5(9):66-71</w:t>
      </w:r>
    </w:p>
    <w:p w:rsidR="00855096" w:rsidRDefault="00855096" w:rsidP="003C5314">
      <w:pPr>
        <w:pStyle w:val="NoSpacing"/>
        <w:numPr>
          <w:ilvl w:val="0"/>
          <w:numId w:val="4"/>
        </w:numPr>
        <w:jc w:val="both"/>
        <w:rPr>
          <w:rFonts w:ascii="Times New Roman" w:hAnsi="Times New Roman" w:cs="Times New Roman"/>
          <w:color w:val="000000"/>
          <w:sz w:val="20"/>
          <w:szCs w:val="20"/>
          <w:shd w:val="clear" w:color="auto" w:fill="FFFFFF"/>
        </w:rPr>
      </w:pPr>
      <w:proofErr w:type="spellStart"/>
      <w:r w:rsidRPr="003C5314">
        <w:rPr>
          <w:rFonts w:ascii="Times New Roman" w:hAnsi="Times New Roman" w:cs="Times New Roman"/>
          <w:color w:val="000000"/>
          <w:sz w:val="20"/>
          <w:szCs w:val="20"/>
          <w:shd w:val="clear" w:color="auto" w:fill="FFFFFF"/>
        </w:rPr>
        <w:t>Zahoor</w:t>
      </w:r>
      <w:proofErr w:type="spellEnd"/>
      <w:r w:rsidRPr="003C5314">
        <w:rPr>
          <w:rFonts w:ascii="Times New Roman" w:hAnsi="Times New Roman" w:cs="Times New Roman"/>
          <w:color w:val="000000"/>
          <w:sz w:val="20"/>
          <w:szCs w:val="20"/>
          <w:shd w:val="clear" w:color="auto" w:fill="FFFFFF"/>
        </w:rPr>
        <w:t xml:space="preserve">, A., Hassan, K., </w:t>
      </w:r>
      <w:proofErr w:type="spellStart"/>
      <w:r w:rsidRPr="003C5314">
        <w:rPr>
          <w:rFonts w:ascii="Times New Roman" w:hAnsi="Times New Roman" w:cs="Times New Roman"/>
          <w:color w:val="000000"/>
          <w:sz w:val="20"/>
          <w:szCs w:val="20"/>
          <w:shd w:val="clear" w:color="auto" w:fill="FFFFFF"/>
        </w:rPr>
        <w:t>Tasleem</w:t>
      </w:r>
      <w:proofErr w:type="spellEnd"/>
      <w:r w:rsidRPr="003C5314">
        <w:rPr>
          <w:rFonts w:ascii="Times New Roman" w:hAnsi="Times New Roman" w:cs="Times New Roman"/>
          <w:color w:val="000000"/>
          <w:sz w:val="20"/>
          <w:szCs w:val="20"/>
          <w:shd w:val="clear" w:color="auto" w:fill="FFFFFF"/>
        </w:rPr>
        <w:t xml:space="preserve">, A. Z. and </w:t>
      </w:r>
      <w:proofErr w:type="spellStart"/>
      <w:r w:rsidRPr="003C5314">
        <w:rPr>
          <w:rFonts w:ascii="Times New Roman" w:hAnsi="Times New Roman" w:cs="Times New Roman"/>
          <w:color w:val="000000"/>
          <w:sz w:val="20"/>
          <w:szCs w:val="20"/>
          <w:shd w:val="clear" w:color="auto" w:fill="FFFFFF"/>
        </w:rPr>
        <w:t>Jeved</w:t>
      </w:r>
      <w:proofErr w:type="spellEnd"/>
      <w:r w:rsidRPr="003C5314">
        <w:rPr>
          <w:rFonts w:ascii="Times New Roman" w:hAnsi="Times New Roman" w:cs="Times New Roman"/>
          <w:color w:val="000000"/>
          <w:sz w:val="20"/>
          <w:szCs w:val="20"/>
          <w:shd w:val="clear" w:color="auto" w:fill="FFFFFF"/>
        </w:rPr>
        <w:t>, A. (2005). Urinary Tract Infection: An Old Disease in the New Age. Journal of Urinary Traction Infection, 2(12):166-169.</w:t>
      </w:r>
    </w:p>
    <w:p w:rsidR="00E87D5A" w:rsidRDefault="00E87D5A" w:rsidP="00E87D5A">
      <w:pPr>
        <w:pStyle w:val="NoSpacing"/>
        <w:jc w:val="both"/>
        <w:rPr>
          <w:rFonts w:ascii="Times New Roman" w:hAnsi="Times New Roman" w:cs="Times New Roman"/>
          <w:color w:val="000000"/>
          <w:sz w:val="20"/>
          <w:szCs w:val="20"/>
          <w:shd w:val="clear" w:color="auto" w:fill="FFFFFF"/>
          <w:lang w:eastAsia="zh-CN"/>
        </w:rPr>
        <w:sectPr w:rsidR="00E87D5A" w:rsidSect="00447538">
          <w:type w:val="continuous"/>
          <w:pgSz w:w="12240" w:h="15840" w:code="1"/>
          <w:pgMar w:top="1440" w:right="1440" w:bottom="1440" w:left="1440" w:header="720" w:footer="720" w:gutter="0"/>
          <w:cols w:num="2" w:space="425"/>
          <w:docGrid w:linePitch="360"/>
        </w:sectPr>
      </w:pPr>
    </w:p>
    <w:p w:rsidR="00E87D5A" w:rsidRDefault="00E87D5A" w:rsidP="00E87D5A">
      <w:pPr>
        <w:pStyle w:val="NoSpacing"/>
        <w:jc w:val="both"/>
        <w:rPr>
          <w:rFonts w:ascii="Times New Roman" w:hAnsi="Times New Roman" w:cs="Times New Roman"/>
          <w:color w:val="000000"/>
          <w:sz w:val="20"/>
          <w:szCs w:val="20"/>
          <w:shd w:val="clear" w:color="auto" w:fill="FFFFFF"/>
          <w:lang w:eastAsia="zh-CN"/>
        </w:rPr>
      </w:pPr>
    </w:p>
    <w:p w:rsidR="00E87D5A" w:rsidRPr="003C5314" w:rsidRDefault="00E87D5A" w:rsidP="00E87D5A">
      <w:pPr>
        <w:pStyle w:val="NoSpacing"/>
        <w:jc w:val="both"/>
        <w:rPr>
          <w:rFonts w:ascii="Times New Roman" w:hAnsi="Times New Roman" w:cs="Times New Roman"/>
          <w:color w:val="000000"/>
          <w:sz w:val="20"/>
          <w:szCs w:val="20"/>
          <w:shd w:val="clear" w:color="auto" w:fill="FFFFFF"/>
        </w:rPr>
      </w:pPr>
      <w:r>
        <w:rPr>
          <w:rFonts w:ascii="Times New Roman" w:hAnsi="Times New Roman" w:cs="Times New Roman" w:hint="eastAsia"/>
          <w:color w:val="000000"/>
          <w:sz w:val="20"/>
          <w:szCs w:val="20"/>
          <w:shd w:val="clear" w:color="auto" w:fill="FFFFFF"/>
          <w:lang w:eastAsia="zh-CN"/>
        </w:rPr>
        <w:t>11/12/2013</w:t>
      </w:r>
    </w:p>
    <w:sectPr w:rsidR="00E87D5A" w:rsidRPr="003C5314" w:rsidSect="00E87D5A">
      <w:type w:val="continuous"/>
      <w:pgSz w:w="12240" w:h="15840" w:code="1"/>
      <w:pgMar w:top="1440" w:right="1440" w:bottom="1440" w:left="1440"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388" w:rsidRDefault="00023388" w:rsidP="00BA7A33">
      <w:pPr>
        <w:spacing w:after="0" w:line="240" w:lineRule="auto"/>
      </w:pPr>
      <w:r>
        <w:separator/>
      </w:r>
    </w:p>
  </w:endnote>
  <w:endnote w:type="continuationSeparator" w:id="0">
    <w:p w:rsidR="00023388" w:rsidRDefault="00023388" w:rsidP="00BA7A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DA5" w:rsidRPr="001745B3" w:rsidRDefault="00E32B3E" w:rsidP="001745B3">
    <w:pPr>
      <w:spacing w:after="0" w:line="240" w:lineRule="auto"/>
      <w:jc w:val="center"/>
      <w:rPr>
        <w:rFonts w:ascii="Times New Roman" w:hAnsi="Times New Roman" w:cs="Times New Roman"/>
        <w:sz w:val="20"/>
      </w:rPr>
    </w:pPr>
    <w:r w:rsidRPr="001745B3">
      <w:rPr>
        <w:rFonts w:ascii="Times New Roman" w:hAnsi="Times New Roman" w:cs="Times New Roman"/>
        <w:sz w:val="20"/>
      </w:rPr>
      <w:fldChar w:fldCharType="begin"/>
    </w:r>
    <w:r w:rsidR="001745B3" w:rsidRPr="001745B3">
      <w:rPr>
        <w:rFonts w:ascii="Times New Roman" w:hAnsi="Times New Roman" w:cs="Times New Roman"/>
        <w:sz w:val="20"/>
      </w:rPr>
      <w:instrText xml:space="preserve"> page </w:instrText>
    </w:r>
    <w:r w:rsidRPr="001745B3">
      <w:rPr>
        <w:rFonts w:ascii="Times New Roman" w:hAnsi="Times New Roman" w:cs="Times New Roman"/>
        <w:sz w:val="20"/>
      </w:rPr>
      <w:fldChar w:fldCharType="separate"/>
    </w:r>
    <w:r w:rsidR="00224FE4">
      <w:rPr>
        <w:rFonts w:ascii="Times New Roman" w:hAnsi="Times New Roman" w:cs="Times New Roman"/>
        <w:noProof/>
        <w:sz w:val="20"/>
      </w:rPr>
      <w:t>156</w:t>
    </w:r>
    <w:r w:rsidRPr="001745B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388" w:rsidRDefault="00023388" w:rsidP="00BA7A33">
      <w:pPr>
        <w:spacing w:after="0" w:line="240" w:lineRule="auto"/>
      </w:pPr>
      <w:r>
        <w:separator/>
      </w:r>
    </w:p>
  </w:footnote>
  <w:footnote w:type="continuationSeparator" w:id="0">
    <w:p w:rsidR="00023388" w:rsidRDefault="00023388" w:rsidP="00BA7A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5B3" w:rsidRPr="001745B3" w:rsidRDefault="001745B3" w:rsidP="001745B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1745B3">
      <w:rPr>
        <w:rFonts w:ascii="Times New Roman" w:hAnsi="Times New Roman" w:cs="Times New Roman" w:hint="eastAsia"/>
        <w:iCs/>
        <w:color w:val="000000"/>
        <w:sz w:val="20"/>
        <w:szCs w:val="20"/>
      </w:rPr>
      <w:tab/>
    </w:r>
    <w:r w:rsidRPr="001745B3">
      <w:rPr>
        <w:rFonts w:ascii="Times New Roman" w:hAnsi="Times New Roman" w:cs="Times New Roman"/>
        <w:sz w:val="20"/>
        <w:szCs w:val="20"/>
      </w:rPr>
      <w:t>Nature and Science 2013;11(</w:t>
    </w:r>
    <w:r w:rsidRPr="001745B3">
      <w:rPr>
        <w:rFonts w:ascii="Times New Roman" w:hAnsi="Times New Roman" w:cs="Times New Roman" w:hint="eastAsia"/>
        <w:sz w:val="20"/>
        <w:szCs w:val="20"/>
      </w:rPr>
      <w:t>12</w:t>
    </w:r>
    <w:r w:rsidRPr="001745B3">
      <w:rPr>
        <w:rFonts w:ascii="Times New Roman" w:hAnsi="Times New Roman" w:cs="Times New Roman"/>
        <w:sz w:val="20"/>
        <w:szCs w:val="20"/>
      </w:rPr>
      <w:t xml:space="preserve">) </w:t>
    </w:r>
    <w:r w:rsidRPr="001745B3">
      <w:rPr>
        <w:rFonts w:ascii="Times New Roman" w:hAnsi="Times New Roman" w:cs="Times New Roman"/>
        <w:color w:val="000000"/>
        <w:sz w:val="20"/>
        <w:szCs w:val="20"/>
      </w:rPr>
      <w:t xml:space="preserve"> </w:t>
    </w:r>
    <w:r w:rsidRPr="001745B3">
      <w:rPr>
        <w:rFonts w:ascii="Times New Roman" w:hAnsi="Times New Roman" w:cs="Times New Roman" w:hint="eastAsia"/>
        <w:color w:val="000000"/>
        <w:sz w:val="20"/>
        <w:szCs w:val="20"/>
      </w:rPr>
      <w:tab/>
    </w:r>
    <w:r w:rsidRPr="001745B3">
      <w:rPr>
        <w:rFonts w:ascii="Times New Roman" w:hAnsi="Times New Roman" w:cs="Times New Roman"/>
        <w:color w:val="000000"/>
        <w:sz w:val="20"/>
        <w:szCs w:val="20"/>
      </w:rPr>
      <w:t xml:space="preserve"> </w:t>
    </w:r>
    <w:hyperlink r:id="rId1" w:history="1">
      <w:r w:rsidRPr="001745B3">
        <w:rPr>
          <w:rStyle w:val="Hyperlink"/>
          <w:rFonts w:ascii="Times New Roman" w:hAnsi="Times New Roman" w:cs="Times New Roman"/>
          <w:sz w:val="20"/>
          <w:szCs w:val="20"/>
        </w:rPr>
        <w:t>http://www.sciencepub.net/nature</w:t>
      </w:r>
    </w:hyperlink>
  </w:p>
  <w:p w:rsidR="001745B3" w:rsidRPr="001745B3" w:rsidRDefault="001745B3" w:rsidP="001745B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E079A"/>
    <w:multiLevelType w:val="hybridMultilevel"/>
    <w:tmpl w:val="46489E5C"/>
    <w:lvl w:ilvl="0" w:tplc="739A7154">
      <w:numFmt w:val="decimal"/>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A1801"/>
    <w:multiLevelType w:val="hybridMultilevel"/>
    <w:tmpl w:val="3AEE26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F94664"/>
    <w:multiLevelType w:val="hybridMultilevel"/>
    <w:tmpl w:val="71CC11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C715D00"/>
    <w:multiLevelType w:val="hybridMultilevel"/>
    <w:tmpl w:val="9676D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rsids>
    <w:rsidRoot w:val="003E3482"/>
    <w:rsid w:val="00023388"/>
    <w:rsid w:val="00052BE7"/>
    <w:rsid w:val="00067EED"/>
    <w:rsid w:val="000A521F"/>
    <w:rsid w:val="000C68D4"/>
    <w:rsid w:val="000E7ED6"/>
    <w:rsid w:val="00106D66"/>
    <w:rsid w:val="00115B57"/>
    <w:rsid w:val="00161C91"/>
    <w:rsid w:val="001745B3"/>
    <w:rsid w:val="002102AE"/>
    <w:rsid w:val="00224FE4"/>
    <w:rsid w:val="002269F0"/>
    <w:rsid w:val="00231B49"/>
    <w:rsid w:val="00231D46"/>
    <w:rsid w:val="00272DA5"/>
    <w:rsid w:val="00273795"/>
    <w:rsid w:val="002857FD"/>
    <w:rsid w:val="002A14AF"/>
    <w:rsid w:val="002B39B6"/>
    <w:rsid w:val="002B5E03"/>
    <w:rsid w:val="002C30B6"/>
    <w:rsid w:val="002D54E9"/>
    <w:rsid w:val="002E33C7"/>
    <w:rsid w:val="00325D18"/>
    <w:rsid w:val="0035114F"/>
    <w:rsid w:val="003659B3"/>
    <w:rsid w:val="003735C3"/>
    <w:rsid w:val="00397257"/>
    <w:rsid w:val="003A45B1"/>
    <w:rsid w:val="003A706F"/>
    <w:rsid w:val="003C1D24"/>
    <w:rsid w:val="003C5314"/>
    <w:rsid w:val="003E2E6D"/>
    <w:rsid w:val="003E3482"/>
    <w:rsid w:val="003F2E61"/>
    <w:rsid w:val="00436CB2"/>
    <w:rsid w:val="00445EFB"/>
    <w:rsid w:val="00447538"/>
    <w:rsid w:val="004634E5"/>
    <w:rsid w:val="00473F66"/>
    <w:rsid w:val="004A5B28"/>
    <w:rsid w:val="004B7BEF"/>
    <w:rsid w:val="004C5C14"/>
    <w:rsid w:val="004D2A8F"/>
    <w:rsid w:val="004E716E"/>
    <w:rsid w:val="004F249D"/>
    <w:rsid w:val="004F3556"/>
    <w:rsid w:val="005073BA"/>
    <w:rsid w:val="00576AA3"/>
    <w:rsid w:val="005815B6"/>
    <w:rsid w:val="0058505B"/>
    <w:rsid w:val="00630FE2"/>
    <w:rsid w:val="00674DCA"/>
    <w:rsid w:val="006B0F94"/>
    <w:rsid w:val="006B5852"/>
    <w:rsid w:val="006D2CEA"/>
    <w:rsid w:val="006F3C3E"/>
    <w:rsid w:val="006F65E9"/>
    <w:rsid w:val="006F6DAD"/>
    <w:rsid w:val="00734B63"/>
    <w:rsid w:val="0074498B"/>
    <w:rsid w:val="007C0143"/>
    <w:rsid w:val="007D2614"/>
    <w:rsid w:val="007D3C45"/>
    <w:rsid w:val="007E32FA"/>
    <w:rsid w:val="00813479"/>
    <w:rsid w:val="00831939"/>
    <w:rsid w:val="00831B7E"/>
    <w:rsid w:val="00847961"/>
    <w:rsid w:val="00855096"/>
    <w:rsid w:val="008763BA"/>
    <w:rsid w:val="0088185A"/>
    <w:rsid w:val="00886762"/>
    <w:rsid w:val="009773D4"/>
    <w:rsid w:val="00987A80"/>
    <w:rsid w:val="00993277"/>
    <w:rsid w:val="009C3B4D"/>
    <w:rsid w:val="009C4AAD"/>
    <w:rsid w:val="00A13078"/>
    <w:rsid w:val="00A52FE1"/>
    <w:rsid w:val="00A62B6E"/>
    <w:rsid w:val="00A911C3"/>
    <w:rsid w:val="00A967E2"/>
    <w:rsid w:val="00B11CF4"/>
    <w:rsid w:val="00B155CD"/>
    <w:rsid w:val="00B36910"/>
    <w:rsid w:val="00B82682"/>
    <w:rsid w:val="00BA7A33"/>
    <w:rsid w:val="00BE3C90"/>
    <w:rsid w:val="00BF2A79"/>
    <w:rsid w:val="00BF3D78"/>
    <w:rsid w:val="00C333C3"/>
    <w:rsid w:val="00C53201"/>
    <w:rsid w:val="00C53248"/>
    <w:rsid w:val="00CA4649"/>
    <w:rsid w:val="00CB0770"/>
    <w:rsid w:val="00CD446E"/>
    <w:rsid w:val="00D111BF"/>
    <w:rsid w:val="00D145EE"/>
    <w:rsid w:val="00D20898"/>
    <w:rsid w:val="00D82F7C"/>
    <w:rsid w:val="00D9795E"/>
    <w:rsid w:val="00DE1AC5"/>
    <w:rsid w:val="00E17DF5"/>
    <w:rsid w:val="00E26711"/>
    <w:rsid w:val="00E26A8D"/>
    <w:rsid w:val="00E30774"/>
    <w:rsid w:val="00E32B3E"/>
    <w:rsid w:val="00E84548"/>
    <w:rsid w:val="00E87D5A"/>
    <w:rsid w:val="00E95369"/>
    <w:rsid w:val="00EC3CFA"/>
    <w:rsid w:val="00F01FC9"/>
    <w:rsid w:val="00F102BF"/>
    <w:rsid w:val="00F17D93"/>
    <w:rsid w:val="00F24ED8"/>
    <w:rsid w:val="00F325DE"/>
    <w:rsid w:val="00F3396D"/>
    <w:rsid w:val="00F50919"/>
    <w:rsid w:val="00F57582"/>
    <w:rsid w:val="00F726AD"/>
    <w:rsid w:val="00F91E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34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E3482"/>
    <w:rPr>
      <w:i/>
      <w:iCs/>
    </w:rPr>
  </w:style>
  <w:style w:type="character" w:customStyle="1" w:styleId="text">
    <w:name w:val="text"/>
    <w:basedOn w:val="DefaultParagraphFont"/>
    <w:rsid w:val="003E3482"/>
  </w:style>
  <w:style w:type="paragraph" w:styleId="Caption">
    <w:name w:val="caption"/>
    <w:basedOn w:val="Normal"/>
    <w:next w:val="Normal"/>
    <w:uiPriority w:val="35"/>
    <w:unhideWhenUsed/>
    <w:qFormat/>
    <w:rsid w:val="003F2E61"/>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3F2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E61"/>
    <w:rPr>
      <w:rFonts w:ascii="Tahoma" w:hAnsi="Tahoma" w:cs="Tahoma"/>
      <w:sz w:val="16"/>
      <w:szCs w:val="16"/>
    </w:rPr>
  </w:style>
  <w:style w:type="character" w:customStyle="1" w:styleId="apple-converted-space">
    <w:name w:val="apple-converted-space"/>
    <w:basedOn w:val="DefaultParagraphFont"/>
    <w:rsid w:val="002D54E9"/>
  </w:style>
  <w:style w:type="character" w:styleId="Hyperlink">
    <w:name w:val="Hyperlink"/>
    <w:basedOn w:val="DefaultParagraphFont"/>
    <w:unhideWhenUsed/>
    <w:rsid w:val="002D54E9"/>
    <w:rPr>
      <w:color w:val="0000FF"/>
      <w:u w:val="single"/>
    </w:rPr>
  </w:style>
  <w:style w:type="paragraph" w:styleId="NoSpacing">
    <w:name w:val="No Spacing"/>
    <w:uiPriority w:val="1"/>
    <w:qFormat/>
    <w:rsid w:val="002D54E9"/>
    <w:pPr>
      <w:spacing w:after="0" w:line="240" w:lineRule="auto"/>
    </w:pPr>
  </w:style>
  <w:style w:type="character" w:customStyle="1" w:styleId="citation">
    <w:name w:val="citation"/>
    <w:basedOn w:val="DefaultParagraphFont"/>
    <w:rsid w:val="002D54E9"/>
  </w:style>
  <w:style w:type="character" w:styleId="Strong">
    <w:name w:val="Strong"/>
    <w:basedOn w:val="DefaultParagraphFont"/>
    <w:uiPriority w:val="22"/>
    <w:qFormat/>
    <w:rsid w:val="002D54E9"/>
    <w:rPr>
      <w:b/>
      <w:bCs/>
    </w:rPr>
  </w:style>
  <w:style w:type="character" w:customStyle="1" w:styleId="ref-journal">
    <w:name w:val="ref-journal"/>
    <w:basedOn w:val="DefaultParagraphFont"/>
    <w:rsid w:val="002D54E9"/>
  </w:style>
  <w:style w:type="character" w:customStyle="1" w:styleId="ref-vol">
    <w:name w:val="ref-vol"/>
    <w:basedOn w:val="DefaultParagraphFont"/>
    <w:rsid w:val="002D54E9"/>
  </w:style>
  <w:style w:type="character" w:customStyle="1" w:styleId="cit-source">
    <w:name w:val="cit-source"/>
    <w:basedOn w:val="DefaultParagraphFont"/>
    <w:rsid w:val="002D54E9"/>
  </w:style>
  <w:style w:type="character" w:customStyle="1" w:styleId="cit-vol">
    <w:name w:val="cit-vol"/>
    <w:basedOn w:val="DefaultParagraphFont"/>
    <w:rsid w:val="002D54E9"/>
  </w:style>
  <w:style w:type="character" w:customStyle="1" w:styleId="cit-fpage">
    <w:name w:val="cit-fpage"/>
    <w:basedOn w:val="DefaultParagraphFont"/>
    <w:rsid w:val="002D54E9"/>
  </w:style>
  <w:style w:type="paragraph" w:styleId="Header">
    <w:name w:val="header"/>
    <w:basedOn w:val="Normal"/>
    <w:link w:val="HeaderChar"/>
    <w:uiPriority w:val="99"/>
    <w:unhideWhenUsed/>
    <w:rsid w:val="00BA7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A33"/>
  </w:style>
  <w:style w:type="paragraph" w:styleId="Footer">
    <w:name w:val="footer"/>
    <w:basedOn w:val="Normal"/>
    <w:link w:val="FooterChar"/>
    <w:uiPriority w:val="99"/>
    <w:unhideWhenUsed/>
    <w:rsid w:val="00BA7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A33"/>
  </w:style>
  <w:style w:type="paragraph" w:styleId="ListParagraph">
    <w:name w:val="List Paragraph"/>
    <w:basedOn w:val="Normal"/>
    <w:uiPriority w:val="34"/>
    <w:qFormat/>
    <w:rsid w:val="00B11CF4"/>
    <w:pPr>
      <w:ind w:left="720"/>
      <w:contextualSpacing/>
    </w:pPr>
  </w:style>
  <w:style w:type="table" w:styleId="TableGrid">
    <w:name w:val="Table Grid"/>
    <w:basedOn w:val="TableNormal"/>
    <w:uiPriority w:val="59"/>
    <w:rsid w:val="00E84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E8454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entText">
    <w:name w:val="annotation text"/>
    <w:basedOn w:val="Normal"/>
    <w:uiPriority w:val="99"/>
    <w:semiHidden/>
    <w:unhideWhenUsed/>
    <w:rsid w:val="00E338F3"/>
    <w:pPr>
      <w:spacing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34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E3482"/>
    <w:rPr>
      <w:i/>
      <w:iCs/>
    </w:rPr>
  </w:style>
  <w:style w:type="character" w:customStyle="1" w:styleId="text">
    <w:name w:val="text"/>
    <w:basedOn w:val="DefaultParagraphFont"/>
    <w:rsid w:val="003E3482"/>
  </w:style>
  <w:style w:type="paragraph" w:styleId="Caption">
    <w:name w:val="caption"/>
    <w:basedOn w:val="Normal"/>
    <w:next w:val="Normal"/>
    <w:uiPriority w:val="35"/>
    <w:unhideWhenUsed/>
    <w:qFormat/>
    <w:rsid w:val="003F2E61"/>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3F2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E61"/>
    <w:rPr>
      <w:rFonts w:ascii="Tahoma" w:hAnsi="Tahoma" w:cs="Tahoma"/>
      <w:sz w:val="16"/>
      <w:szCs w:val="16"/>
    </w:rPr>
  </w:style>
  <w:style w:type="character" w:customStyle="1" w:styleId="apple-converted-space">
    <w:name w:val="apple-converted-space"/>
    <w:basedOn w:val="DefaultParagraphFont"/>
    <w:rsid w:val="002D54E9"/>
  </w:style>
  <w:style w:type="character" w:styleId="Hyperlink">
    <w:name w:val="Hyperlink"/>
    <w:basedOn w:val="DefaultParagraphFont"/>
    <w:uiPriority w:val="99"/>
    <w:unhideWhenUsed/>
    <w:rsid w:val="002D54E9"/>
    <w:rPr>
      <w:color w:val="0000FF"/>
      <w:u w:val="single"/>
    </w:rPr>
  </w:style>
  <w:style w:type="paragraph" w:styleId="NoSpacing">
    <w:name w:val="No Spacing"/>
    <w:uiPriority w:val="1"/>
    <w:qFormat/>
    <w:rsid w:val="002D54E9"/>
    <w:pPr>
      <w:spacing w:after="0" w:line="240" w:lineRule="auto"/>
    </w:pPr>
  </w:style>
  <w:style w:type="character" w:customStyle="1" w:styleId="citation">
    <w:name w:val="citation"/>
    <w:basedOn w:val="DefaultParagraphFont"/>
    <w:rsid w:val="002D54E9"/>
  </w:style>
  <w:style w:type="character" w:styleId="Strong">
    <w:name w:val="Strong"/>
    <w:basedOn w:val="DefaultParagraphFont"/>
    <w:uiPriority w:val="22"/>
    <w:qFormat/>
    <w:rsid w:val="002D54E9"/>
    <w:rPr>
      <w:b/>
      <w:bCs/>
    </w:rPr>
  </w:style>
  <w:style w:type="character" w:customStyle="1" w:styleId="ref-journal">
    <w:name w:val="ref-journal"/>
    <w:basedOn w:val="DefaultParagraphFont"/>
    <w:rsid w:val="002D54E9"/>
  </w:style>
  <w:style w:type="character" w:customStyle="1" w:styleId="ref-vol">
    <w:name w:val="ref-vol"/>
    <w:basedOn w:val="DefaultParagraphFont"/>
    <w:rsid w:val="002D54E9"/>
  </w:style>
  <w:style w:type="character" w:customStyle="1" w:styleId="cit-source">
    <w:name w:val="cit-source"/>
    <w:basedOn w:val="DefaultParagraphFont"/>
    <w:rsid w:val="002D54E9"/>
  </w:style>
  <w:style w:type="character" w:customStyle="1" w:styleId="cit-vol">
    <w:name w:val="cit-vol"/>
    <w:basedOn w:val="DefaultParagraphFont"/>
    <w:rsid w:val="002D54E9"/>
  </w:style>
  <w:style w:type="character" w:customStyle="1" w:styleId="cit-fpage">
    <w:name w:val="cit-fpage"/>
    <w:basedOn w:val="DefaultParagraphFont"/>
    <w:rsid w:val="002D54E9"/>
  </w:style>
  <w:style w:type="paragraph" w:styleId="Header">
    <w:name w:val="header"/>
    <w:basedOn w:val="Normal"/>
    <w:link w:val="HeaderChar"/>
    <w:uiPriority w:val="99"/>
    <w:semiHidden/>
    <w:unhideWhenUsed/>
    <w:rsid w:val="00BA7A3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7A33"/>
  </w:style>
  <w:style w:type="paragraph" w:styleId="Footer">
    <w:name w:val="footer"/>
    <w:basedOn w:val="Normal"/>
    <w:link w:val="FooterChar"/>
    <w:uiPriority w:val="99"/>
    <w:unhideWhenUsed/>
    <w:rsid w:val="00BA7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A33"/>
  </w:style>
  <w:style w:type="paragraph" w:styleId="ListParagraph">
    <w:name w:val="List Paragraph"/>
    <w:basedOn w:val="Normal"/>
    <w:uiPriority w:val="34"/>
    <w:qFormat/>
    <w:rsid w:val="00B11CF4"/>
    <w:pPr>
      <w:ind w:left="720"/>
      <w:contextualSpacing/>
    </w:pPr>
  </w:style>
  <w:style w:type="table" w:styleId="TableGrid">
    <w:name w:val="Table Grid"/>
    <w:basedOn w:val="TableNormal"/>
    <w:uiPriority w:val="59"/>
    <w:rsid w:val="00E84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E8454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vaugoh@hotmail.com" TargetMode="External"/><Relationship Id="rId13" Type="http://schemas.openxmlformats.org/officeDocument/2006/relationships/hyperlink" Target="javascript:showrefcontent('refrenceslayer');" TargetMode="External"/><Relationship Id="rId18" Type="http://schemas.openxmlformats.org/officeDocument/2006/relationships/hyperlink" Target="mailto:sylvaugoh@hotmail.com" TargetMode="External"/><Relationship Id="rId3" Type="http://schemas.openxmlformats.org/officeDocument/2006/relationships/styles" Target="styles.xml"/><Relationship Id="rId21" Type="http://schemas.openxmlformats.org/officeDocument/2006/relationships/hyperlink" Target="http://www.expertconsultbook.com/expertconsult/op/linkTo?type=journalArticle&amp;isbn=978-0-443-06839-3&amp;title=High+prevalence+of+Chlamydia+trachomatis%2C+Neisseria+gonorrhoeae+and+Mycoplasma+genitalium+in+female+commercial+sex+workers+in+Japan&amp;author=Tsunoe%C2%A0H+Tanaka%C2%A0M+Nakayama%C2%A0H&amp;date=2000&amp;volume=12&amp;issue=&amp;firstPage=790&amp;shortTitle=Int%20J%20STD%20AID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www.expertconsultbook.com/expertconsult/op/linkTo?type=journalArticle&amp;isbn=978-0-443-06839-3&amp;title=Molecular+biology+and+pathogenicity+of+mycoplasmas&amp;author=Razin%C2%A0S+Yogev%C2%A0D+Naot%C2%A0Y&amp;date=1998&amp;volume=62&amp;issue=&amp;firstPage=1094&amp;shortTitle=Microbiol%20Mol%20Biol%20Re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hyperlink" Target="http://www.sciencepub.net/nature" TargetMode="External"/><Relationship Id="rId19" Type="http://schemas.openxmlformats.org/officeDocument/2006/relationships/hyperlink" Target="http://www.expertconsultbook.com/expertconsult/op/linkTo?type=journalArticle&amp;isbn=978-0-443-06839-3&amp;title=Prokaryotic+DNA+sequences+in+patients+with+chronic+idiopathic+prostatitis&amp;author=Krieger%C2%A0JN+Riley%C2%A0DE+Roberts%C2%A0MC&amp;date=1996&amp;volume=34&amp;issue=&amp;firstPage=3120&amp;shortTitle=J%20Clin%20Microbiol" TargetMode="External"/><Relationship Id="rId4" Type="http://schemas.openxmlformats.org/officeDocument/2006/relationships/settings" Target="settings.xml"/><Relationship Id="rId9" Type="http://schemas.openxmlformats.org/officeDocument/2006/relationships/hyperlink" Target="mailto:lotannanneji@gmail.com" TargetMode="External"/><Relationship Id="rId14" Type="http://schemas.openxmlformats.org/officeDocument/2006/relationships/hyperlink" Target="http://emedicine.medscape.com/article/211316-overview"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manualLayout>
          <c:layoutTarget val="inner"/>
          <c:xMode val="edge"/>
          <c:yMode val="edge"/>
          <c:x val="6.5925925925926027E-2"/>
          <c:y val="0"/>
          <c:w val="0.62872654807038064"/>
          <c:h val="0.92056383239864803"/>
        </c:manualLayout>
      </c:layout>
      <c:pie3DChart>
        <c:varyColors val="1"/>
        <c:ser>
          <c:idx val="0"/>
          <c:order val="0"/>
          <c:explosion val="25"/>
          <c:dLbls>
            <c:txPr>
              <a:bodyPr/>
              <a:lstStyle/>
              <a:p>
                <a:pPr>
                  <a:defRPr lang="en-US" sz="1050"/>
                </a:pPr>
                <a:endParaRPr lang="en-US"/>
              </a:p>
            </c:txPr>
            <c:showPercent val="1"/>
            <c:showLeaderLines val="1"/>
          </c:dLbls>
          <c:cat>
            <c:strRef>
              <c:f>Sheet1!$E$8:$F$8</c:f>
              <c:strCache>
                <c:ptCount val="2"/>
                <c:pt idx="0">
                  <c:v>total  number Infected by Mycoplasma spp</c:v>
                </c:pt>
                <c:pt idx="1">
                  <c:v>total  number not Infected by Mycoplasma spp</c:v>
                </c:pt>
              </c:strCache>
            </c:strRef>
          </c:cat>
          <c:val>
            <c:numRef>
              <c:f>Sheet1!$E$9:$F$9</c:f>
              <c:numCache>
                <c:formatCode>0%</c:formatCode>
                <c:ptCount val="2"/>
                <c:pt idx="0">
                  <c:v>0.14000000000000001</c:v>
                </c:pt>
                <c:pt idx="1">
                  <c:v>0.86000000000000065</c:v>
                </c:pt>
              </c:numCache>
            </c:numRef>
          </c:val>
        </c:ser>
        <c:dLbls>
          <c:showPercent val="1"/>
        </c:dLbls>
      </c:pie3DChart>
    </c:plotArea>
    <c:legend>
      <c:legendPos val="r"/>
      <c:txPr>
        <a:bodyPr/>
        <a:lstStyle/>
        <a:p>
          <a:pPr>
            <a:defRPr lang="en-US" sz="900"/>
          </a:pPr>
          <a:endParaRPr lang="en-US"/>
        </a:p>
      </c:txPr>
    </c:legend>
    <c:plotVisOnly val="1"/>
    <c:dispBlanksAs val="zero"/>
  </c:chart>
  <c:spPr>
    <a:ln>
      <a:solidFill>
        <a:schemeClr val="bg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4"/>
  <c:chart>
    <c:autoTitleDeleted val="1"/>
    <c:view3D>
      <c:rAngAx val="1"/>
    </c:view3D>
    <c:sideWall>
      <c:spPr>
        <a:noFill/>
        <a:ln w="25400">
          <a:noFill/>
        </a:ln>
      </c:spPr>
    </c:sideWall>
    <c:backWall>
      <c:spPr>
        <a:noFill/>
        <a:ln w="25400">
          <a:noFill/>
        </a:ln>
      </c:spPr>
    </c:backWall>
    <c:plotArea>
      <c:layout/>
      <c:bar3DChart>
        <c:barDir val="col"/>
        <c:grouping val="clustered"/>
        <c:ser>
          <c:idx val="0"/>
          <c:order val="0"/>
          <c:tx>
            <c:strRef>
              <c:f>Sheet1!$K$13</c:f>
              <c:strCache>
                <c:ptCount val="1"/>
                <c:pt idx="0">
                  <c:v>Percentage Rate of Infection</c:v>
                </c:pt>
              </c:strCache>
            </c:strRef>
          </c:tx>
          <c:cat>
            <c:strRef>
              <c:f>Sheet1!$J$14:$J$18</c:f>
              <c:strCache>
                <c:ptCount val="5"/>
                <c:pt idx="0">
                  <c:v>15-20</c:v>
                </c:pt>
                <c:pt idx="1">
                  <c:v>21-25</c:v>
                </c:pt>
                <c:pt idx="2">
                  <c:v>26-30</c:v>
                </c:pt>
                <c:pt idx="3">
                  <c:v>31-35</c:v>
                </c:pt>
                <c:pt idx="4">
                  <c:v>36-40</c:v>
                </c:pt>
              </c:strCache>
            </c:strRef>
          </c:cat>
          <c:val>
            <c:numRef>
              <c:f>Sheet1!$K$14:$K$18</c:f>
              <c:numCache>
                <c:formatCode>0.00%</c:formatCode>
                <c:ptCount val="5"/>
                <c:pt idx="0">
                  <c:v>0</c:v>
                </c:pt>
                <c:pt idx="1">
                  <c:v>7.0000000000000021E-2</c:v>
                </c:pt>
                <c:pt idx="2">
                  <c:v>0.14300000000000004</c:v>
                </c:pt>
                <c:pt idx="3">
                  <c:v>0.35700000000000032</c:v>
                </c:pt>
                <c:pt idx="4">
                  <c:v>0.42900000000000038</c:v>
                </c:pt>
              </c:numCache>
            </c:numRef>
          </c:val>
        </c:ser>
        <c:gapWidth val="300"/>
        <c:shape val="box"/>
        <c:axId val="69238144"/>
        <c:axId val="69248512"/>
        <c:axId val="0"/>
      </c:bar3DChart>
      <c:catAx>
        <c:axId val="69238144"/>
        <c:scaling>
          <c:orientation val="minMax"/>
        </c:scaling>
        <c:axPos val="b"/>
        <c:title>
          <c:tx>
            <c:rich>
              <a:bodyPr/>
              <a:lstStyle/>
              <a:p>
                <a:pPr>
                  <a:defRPr lang="en-US"/>
                </a:pPr>
                <a:r>
                  <a:rPr lang="en-US"/>
                  <a:t>Age (Years)</a:t>
                </a:r>
              </a:p>
            </c:rich>
          </c:tx>
        </c:title>
        <c:majorTickMark val="none"/>
        <c:tickLblPos val="nextTo"/>
        <c:txPr>
          <a:bodyPr/>
          <a:lstStyle/>
          <a:p>
            <a:pPr>
              <a:defRPr lang="en-US" sz="1050"/>
            </a:pPr>
            <a:endParaRPr lang="en-US"/>
          </a:p>
        </c:txPr>
        <c:crossAx val="69248512"/>
        <c:crosses val="autoZero"/>
        <c:auto val="1"/>
        <c:lblAlgn val="ctr"/>
        <c:lblOffset val="100"/>
      </c:catAx>
      <c:valAx>
        <c:axId val="69248512"/>
        <c:scaling>
          <c:orientation val="minMax"/>
        </c:scaling>
        <c:axPos val="l"/>
        <c:title>
          <c:tx>
            <c:rich>
              <a:bodyPr/>
              <a:lstStyle/>
              <a:p>
                <a:pPr>
                  <a:defRPr lang="en-US"/>
                </a:pPr>
                <a:r>
                  <a:rPr lang="en-US"/>
                  <a:t>Percentagae Rate of Infection</a:t>
                </a:r>
              </a:p>
            </c:rich>
          </c:tx>
        </c:title>
        <c:numFmt formatCode="0.00%" sourceLinked="1"/>
        <c:tickLblPos val="nextTo"/>
        <c:txPr>
          <a:bodyPr/>
          <a:lstStyle/>
          <a:p>
            <a:pPr>
              <a:defRPr lang="en-US" sz="1000">
                <a:latin typeface="Times New Roman" pitchFamily="18" charset="0"/>
                <a:cs typeface="Times New Roman" pitchFamily="18" charset="0"/>
              </a:defRPr>
            </a:pPr>
            <a:endParaRPr lang="en-US"/>
          </a:p>
        </c:txPr>
        <c:crossAx val="69238144"/>
        <c:crosses val="autoZero"/>
        <c:crossBetween val="between"/>
      </c:valAx>
      <c:spPr>
        <a:ln>
          <a:solidFill>
            <a:schemeClr val="bg1"/>
          </a:solidFill>
        </a:ln>
      </c:spPr>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manualLayout>
          <c:layoutTarget val="inner"/>
          <c:xMode val="edge"/>
          <c:yMode val="edge"/>
          <c:x val="5.294367443835614E-4"/>
          <c:y val="0"/>
          <c:w val="0.70209361987646279"/>
          <c:h val="1"/>
        </c:manualLayout>
      </c:layout>
      <c:pie3DChart>
        <c:varyColors val="1"/>
        <c:ser>
          <c:idx val="0"/>
          <c:order val="0"/>
          <c:tx>
            <c:strRef>
              <c:f>Sheet1!$E$16</c:f>
              <c:strCache>
                <c:ptCount val="1"/>
                <c:pt idx="0">
                  <c:v>Percentage Rate of Infection</c:v>
                </c:pt>
              </c:strCache>
            </c:strRef>
          </c:tx>
          <c:explosion val="25"/>
          <c:dLbls>
            <c:txPr>
              <a:bodyPr/>
              <a:lstStyle/>
              <a:p>
                <a:pPr>
                  <a:defRPr lang="en-US" sz="1100">
                    <a:latin typeface="Times New Roman" pitchFamily="18" charset="0"/>
                    <a:cs typeface="Times New Roman" pitchFamily="18" charset="0"/>
                  </a:defRPr>
                </a:pPr>
                <a:endParaRPr lang="en-US"/>
              </a:p>
            </c:txPr>
            <c:showPercent val="1"/>
            <c:showLeaderLines val="1"/>
          </c:dLbls>
          <c:cat>
            <c:strRef>
              <c:f>Sheet1!$D$17:$D$18</c:f>
              <c:strCache>
                <c:ptCount val="2"/>
                <c:pt idx="0">
                  <c:v>Ureaplasma urealyticum</c:v>
                </c:pt>
                <c:pt idx="1">
                  <c:v>Mycoplasma hominis</c:v>
                </c:pt>
              </c:strCache>
            </c:strRef>
          </c:cat>
          <c:val>
            <c:numRef>
              <c:f>Sheet1!$E$17:$E$18</c:f>
              <c:numCache>
                <c:formatCode>0.00%</c:formatCode>
                <c:ptCount val="2"/>
                <c:pt idx="0">
                  <c:v>0.64300000000000179</c:v>
                </c:pt>
                <c:pt idx="1">
                  <c:v>0.35700000000000032</c:v>
                </c:pt>
              </c:numCache>
            </c:numRef>
          </c:val>
        </c:ser>
        <c:dLbls>
          <c:showPercent val="1"/>
        </c:dLbls>
      </c:pie3DChart>
    </c:plotArea>
    <c:legend>
      <c:legendPos val="r"/>
      <c:legendEntry>
        <c:idx val="0"/>
        <c:txPr>
          <a:bodyPr/>
          <a:lstStyle/>
          <a:p>
            <a:pPr>
              <a:defRPr sz="1050" i="1">
                <a:latin typeface="Times New Roman" pitchFamily="18" charset="0"/>
                <a:cs typeface="Times New Roman" pitchFamily="18" charset="0"/>
              </a:defRPr>
            </a:pPr>
            <a:endParaRPr lang="en-US"/>
          </a:p>
        </c:txPr>
      </c:legendEntry>
      <c:legendEntry>
        <c:idx val="1"/>
        <c:txPr>
          <a:bodyPr/>
          <a:lstStyle/>
          <a:p>
            <a:pPr>
              <a:defRPr sz="1050" i="1">
                <a:latin typeface="Times New Roman" pitchFamily="18" charset="0"/>
                <a:cs typeface="Times New Roman" pitchFamily="18" charset="0"/>
              </a:defRPr>
            </a:pPr>
            <a:endParaRPr lang="en-US"/>
          </a:p>
        </c:txPr>
      </c:legendEntry>
      <c:layout>
        <c:manualLayout>
          <c:xMode val="edge"/>
          <c:yMode val="edge"/>
          <c:x val="0.68224990587195256"/>
          <c:y val="0.39503985612909498"/>
          <c:w val="0.31775009412804733"/>
          <c:h val="0.21609312724798291"/>
        </c:manualLayout>
      </c:layout>
      <c:txPr>
        <a:bodyPr/>
        <a:lstStyle/>
        <a:p>
          <a:pPr>
            <a:defRPr lang="en-US" sz="1050">
              <a:latin typeface="Times New Roman" pitchFamily="18" charset="0"/>
              <a:cs typeface="Times New Roman" pitchFamily="18" charset="0"/>
            </a:defRPr>
          </a:pPr>
          <a:endParaRPr lang="en-US"/>
        </a:p>
      </c:txPr>
    </c:legend>
    <c:plotVisOnly val="1"/>
    <c:dispBlanksAs val="zero"/>
  </c:chart>
  <c:spPr>
    <a:ln>
      <a:solidFill>
        <a:schemeClr val="bg1"/>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7B4BF-DDFA-438F-BC2E-6C0B0279D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2386</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dc:creator>
  <cp:lastModifiedBy>Administrator</cp:lastModifiedBy>
  <cp:revision>5</cp:revision>
  <dcterms:created xsi:type="dcterms:W3CDTF">2013-12-05T12:12:00Z</dcterms:created>
  <dcterms:modified xsi:type="dcterms:W3CDTF">2013-12-07T04:43:00Z</dcterms:modified>
</cp:coreProperties>
</file>