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10" w:rsidRPr="005D74E1" w:rsidRDefault="001C3073" w:rsidP="0054253C">
      <w:pPr>
        <w:pStyle w:val="NormalWeb"/>
        <w:snapToGrid w:val="0"/>
        <w:spacing w:before="0" w:beforeAutospacing="0" w:after="0" w:afterAutospacing="0"/>
        <w:jc w:val="center"/>
        <w:rPr>
          <w:b/>
          <w:color w:val="000000"/>
          <w:sz w:val="20"/>
          <w:szCs w:val="20"/>
        </w:rPr>
      </w:pPr>
      <w:r w:rsidRPr="005D74E1">
        <w:rPr>
          <w:b/>
          <w:color w:val="000000"/>
          <w:sz w:val="20"/>
          <w:szCs w:val="20"/>
        </w:rPr>
        <w:t>Floristic Diversity Assessment on the A</w:t>
      </w:r>
      <w:r w:rsidR="001D3FE1" w:rsidRPr="005D74E1">
        <w:rPr>
          <w:b/>
          <w:color w:val="000000"/>
          <w:sz w:val="20"/>
          <w:szCs w:val="20"/>
        </w:rPr>
        <w:t>fforested</w:t>
      </w:r>
      <w:r w:rsidR="00BF71E9" w:rsidRPr="005D74E1">
        <w:rPr>
          <w:b/>
          <w:color w:val="000000"/>
          <w:sz w:val="20"/>
          <w:szCs w:val="20"/>
        </w:rPr>
        <w:t xml:space="preserve"> </w:t>
      </w:r>
      <w:r w:rsidRPr="005D74E1">
        <w:rPr>
          <w:b/>
          <w:color w:val="000000"/>
          <w:sz w:val="20"/>
          <w:szCs w:val="20"/>
        </w:rPr>
        <w:t xml:space="preserve"> B</w:t>
      </w:r>
      <w:r w:rsidR="001D3FE1" w:rsidRPr="005D74E1">
        <w:rPr>
          <w:b/>
          <w:color w:val="000000"/>
          <w:sz w:val="20"/>
          <w:szCs w:val="20"/>
        </w:rPr>
        <w:t xml:space="preserve">ank of </w:t>
      </w:r>
      <w:r w:rsidR="00BF71E9" w:rsidRPr="005D74E1">
        <w:rPr>
          <w:b/>
          <w:color w:val="000000"/>
          <w:sz w:val="20"/>
          <w:szCs w:val="20"/>
        </w:rPr>
        <w:t xml:space="preserve"> </w:t>
      </w:r>
      <w:proofErr w:type="spellStart"/>
      <w:r w:rsidR="001D3FE1" w:rsidRPr="005D74E1">
        <w:rPr>
          <w:b/>
          <w:color w:val="000000"/>
          <w:sz w:val="20"/>
          <w:szCs w:val="20"/>
        </w:rPr>
        <w:t>Manasbal</w:t>
      </w:r>
      <w:proofErr w:type="spellEnd"/>
      <w:r w:rsidR="001D3FE1" w:rsidRPr="005D74E1">
        <w:rPr>
          <w:b/>
          <w:color w:val="000000"/>
          <w:sz w:val="20"/>
          <w:szCs w:val="20"/>
        </w:rPr>
        <w:t xml:space="preserve"> Lake, Kashmir</w:t>
      </w:r>
    </w:p>
    <w:p w:rsidR="00AC1EB3" w:rsidRPr="005D74E1" w:rsidRDefault="00AC1EB3" w:rsidP="0054253C">
      <w:pPr>
        <w:pStyle w:val="NormalWeb"/>
        <w:snapToGrid w:val="0"/>
        <w:spacing w:before="0" w:beforeAutospacing="0" w:after="0" w:afterAutospacing="0"/>
        <w:jc w:val="center"/>
        <w:rPr>
          <w:color w:val="000000"/>
          <w:sz w:val="20"/>
          <w:szCs w:val="20"/>
        </w:rPr>
      </w:pPr>
    </w:p>
    <w:p w:rsidR="00A21E10" w:rsidRPr="005D74E1" w:rsidRDefault="00462025" w:rsidP="0054253C">
      <w:pPr>
        <w:pStyle w:val="NormalWeb"/>
        <w:snapToGrid w:val="0"/>
        <w:spacing w:before="0" w:beforeAutospacing="0" w:after="0" w:afterAutospacing="0"/>
        <w:jc w:val="center"/>
        <w:rPr>
          <w:color w:val="000000"/>
          <w:sz w:val="20"/>
          <w:szCs w:val="20"/>
          <w:vertAlign w:val="superscript"/>
        </w:rPr>
      </w:pPr>
      <w:proofErr w:type="spellStart"/>
      <w:r w:rsidRPr="005D74E1">
        <w:rPr>
          <w:color w:val="000000"/>
          <w:sz w:val="20"/>
          <w:szCs w:val="20"/>
        </w:rPr>
        <w:t>Nasir</w:t>
      </w:r>
      <w:proofErr w:type="spellEnd"/>
      <w:r w:rsidRPr="005D74E1">
        <w:rPr>
          <w:color w:val="000000"/>
          <w:sz w:val="20"/>
          <w:szCs w:val="20"/>
        </w:rPr>
        <w:t xml:space="preserve"> </w:t>
      </w:r>
      <w:proofErr w:type="spellStart"/>
      <w:r w:rsidRPr="005D74E1">
        <w:rPr>
          <w:color w:val="000000"/>
          <w:sz w:val="20"/>
          <w:szCs w:val="20"/>
        </w:rPr>
        <w:t>Rahid</w:t>
      </w:r>
      <w:proofErr w:type="spellEnd"/>
      <w:r w:rsidR="00A21E10" w:rsidRPr="005D74E1">
        <w:rPr>
          <w:color w:val="000000"/>
          <w:sz w:val="20"/>
          <w:szCs w:val="20"/>
        </w:rPr>
        <w:t xml:space="preserve"> </w:t>
      </w:r>
      <w:proofErr w:type="spellStart"/>
      <w:r w:rsidR="00A21E10" w:rsidRPr="005D74E1">
        <w:rPr>
          <w:color w:val="000000"/>
          <w:sz w:val="20"/>
          <w:szCs w:val="20"/>
        </w:rPr>
        <w:t>Wani</w:t>
      </w:r>
      <w:proofErr w:type="spellEnd"/>
    </w:p>
    <w:p w:rsidR="00F12893" w:rsidRPr="005D74E1" w:rsidRDefault="00F12893" w:rsidP="0054253C">
      <w:pPr>
        <w:pStyle w:val="NormalWeb"/>
        <w:snapToGrid w:val="0"/>
        <w:spacing w:before="0" w:beforeAutospacing="0" w:after="0" w:afterAutospacing="0"/>
        <w:jc w:val="center"/>
        <w:rPr>
          <w:color w:val="000000"/>
          <w:sz w:val="20"/>
          <w:szCs w:val="20"/>
        </w:rPr>
      </w:pPr>
    </w:p>
    <w:p w:rsidR="000B75C5" w:rsidRPr="005D74E1" w:rsidRDefault="000B75C5" w:rsidP="0054253C">
      <w:pPr>
        <w:autoSpaceDE w:val="0"/>
        <w:autoSpaceDN w:val="0"/>
        <w:adjustRightInd w:val="0"/>
        <w:snapToGrid w:val="0"/>
        <w:ind w:leftChars="451" w:left="992" w:rightChars="452" w:right="994"/>
        <w:jc w:val="center"/>
        <w:rPr>
          <w:rFonts w:ascii="Times New Roman" w:hAnsi="Times New Roman"/>
          <w:iCs/>
          <w:sz w:val="20"/>
        </w:rPr>
      </w:pPr>
      <w:r w:rsidRPr="005D74E1">
        <w:rPr>
          <w:rFonts w:ascii="Times New Roman" w:hAnsi="Times New Roman"/>
          <w:iCs/>
          <w:sz w:val="20"/>
        </w:rPr>
        <w:t xml:space="preserve">Faculty of Forestry, </w:t>
      </w:r>
      <w:proofErr w:type="spellStart"/>
      <w:r w:rsidRPr="005D74E1">
        <w:rPr>
          <w:rFonts w:ascii="Times New Roman" w:hAnsi="Times New Roman"/>
          <w:iCs/>
          <w:sz w:val="20"/>
        </w:rPr>
        <w:t>Sher</w:t>
      </w:r>
      <w:proofErr w:type="spellEnd"/>
      <w:r w:rsidRPr="005D74E1">
        <w:rPr>
          <w:rFonts w:ascii="Times New Roman" w:hAnsi="Times New Roman"/>
          <w:iCs/>
          <w:sz w:val="20"/>
        </w:rPr>
        <w:t>-e-Kashmir University of Agricultural Sciences and Technology of Kashmir, Shalimar (J &amp; K)</w:t>
      </w:r>
      <w:r w:rsidR="004A541A" w:rsidRPr="005D74E1">
        <w:rPr>
          <w:rFonts w:ascii="Times New Roman" w:hAnsi="Times New Roman"/>
          <w:iCs/>
          <w:sz w:val="20"/>
        </w:rPr>
        <w:t xml:space="preserve"> </w:t>
      </w:r>
      <w:r w:rsidRPr="005D74E1">
        <w:rPr>
          <w:rFonts w:ascii="Times New Roman" w:hAnsi="Times New Roman"/>
          <w:iCs/>
          <w:sz w:val="20"/>
        </w:rPr>
        <w:t>India</w:t>
      </w:r>
    </w:p>
    <w:p w:rsidR="00B64558" w:rsidRPr="005D74E1" w:rsidRDefault="00115883" w:rsidP="0054253C">
      <w:pPr>
        <w:autoSpaceDE w:val="0"/>
        <w:autoSpaceDN w:val="0"/>
        <w:adjustRightInd w:val="0"/>
        <w:snapToGrid w:val="0"/>
        <w:ind w:left="360"/>
        <w:jc w:val="center"/>
        <w:rPr>
          <w:rFonts w:ascii="Times New Roman" w:hAnsi="Times New Roman"/>
          <w:iCs/>
          <w:color w:val="000000" w:themeColor="text1"/>
          <w:sz w:val="20"/>
        </w:rPr>
      </w:pPr>
      <w:hyperlink r:id="rId7" w:history="1">
        <w:r w:rsidR="005D74E1" w:rsidRPr="005D74E1">
          <w:rPr>
            <w:rStyle w:val="Hyperlink"/>
            <w:rFonts w:ascii="Times New Roman" w:hAnsi="Times New Roman"/>
            <w:iCs/>
            <w:sz w:val="20"/>
          </w:rPr>
          <w:t>nasirwani2012@gmail.com</w:t>
        </w:r>
      </w:hyperlink>
      <w:r w:rsidR="005D74E1" w:rsidRPr="005D74E1">
        <w:rPr>
          <w:rFonts w:ascii="Times New Roman" w:hAnsi="Times New Roman"/>
          <w:iCs/>
          <w:color w:val="000000" w:themeColor="text1"/>
          <w:sz w:val="20"/>
        </w:rPr>
        <w:t xml:space="preserve"> </w:t>
      </w:r>
    </w:p>
    <w:p w:rsidR="000B75C5" w:rsidRPr="005D74E1" w:rsidRDefault="000B75C5" w:rsidP="0054253C">
      <w:pPr>
        <w:pStyle w:val="NormalWeb"/>
        <w:snapToGrid w:val="0"/>
        <w:spacing w:before="0" w:beforeAutospacing="0" w:after="0" w:afterAutospacing="0"/>
        <w:jc w:val="center"/>
        <w:rPr>
          <w:color w:val="000000" w:themeColor="text1"/>
          <w:sz w:val="20"/>
          <w:szCs w:val="20"/>
          <w:vertAlign w:val="superscript"/>
        </w:rPr>
      </w:pPr>
    </w:p>
    <w:p w:rsidR="00A21E10" w:rsidRPr="005D74E1" w:rsidRDefault="00A21E10" w:rsidP="0054253C">
      <w:pPr>
        <w:pStyle w:val="NormalWeb"/>
        <w:snapToGrid w:val="0"/>
        <w:spacing w:before="0" w:beforeAutospacing="0" w:after="0" w:afterAutospacing="0"/>
        <w:jc w:val="both"/>
        <w:rPr>
          <w:rFonts w:eastAsiaTheme="minorEastAsia"/>
          <w:color w:val="000000"/>
          <w:sz w:val="20"/>
          <w:szCs w:val="20"/>
          <w:lang w:eastAsia="zh-CN"/>
        </w:rPr>
      </w:pPr>
      <w:r w:rsidRPr="005D74E1">
        <w:rPr>
          <w:b/>
          <w:bCs/>
          <w:color w:val="000000"/>
          <w:sz w:val="20"/>
          <w:szCs w:val="20"/>
        </w:rPr>
        <w:t>A</w:t>
      </w:r>
      <w:r w:rsidR="00C8231F" w:rsidRPr="005D74E1">
        <w:rPr>
          <w:b/>
          <w:bCs/>
          <w:color w:val="000000"/>
          <w:sz w:val="20"/>
          <w:szCs w:val="20"/>
        </w:rPr>
        <w:t>bstract</w:t>
      </w:r>
      <w:r w:rsidR="00A87DCF" w:rsidRPr="005D74E1">
        <w:rPr>
          <w:b/>
          <w:bCs/>
          <w:color w:val="000000"/>
          <w:sz w:val="20"/>
          <w:szCs w:val="20"/>
        </w:rPr>
        <w:t xml:space="preserve">: </w:t>
      </w:r>
      <w:r w:rsidRPr="005D74E1">
        <w:rPr>
          <w:color w:val="000000"/>
          <w:sz w:val="20"/>
          <w:szCs w:val="20"/>
        </w:rPr>
        <w:t xml:space="preserve">Floristic diversity study was carried out on the afforested bank of </w:t>
      </w:r>
      <w:proofErr w:type="spellStart"/>
      <w:r w:rsidRPr="005D74E1">
        <w:rPr>
          <w:color w:val="000000"/>
          <w:sz w:val="20"/>
          <w:szCs w:val="20"/>
        </w:rPr>
        <w:t>Manasbal</w:t>
      </w:r>
      <w:proofErr w:type="spellEnd"/>
      <w:r w:rsidRPr="005D74E1">
        <w:rPr>
          <w:color w:val="000000"/>
          <w:sz w:val="20"/>
          <w:szCs w:val="20"/>
        </w:rPr>
        <w:t xml:space="preserve"> Lake, Kashmir during the year 2009. The study was carried out i</w:t>
      </w:r>
      <w:r w:rsidR="00272E3E" w:rsidRPr="005D74E1">
        <w:rPr>
          <w:color w:val="000000"/>
          <w:sz w:val="20"/>
          <w:szCs w:val="20"/>
        </w:rPr>
        <w:t xml:space="preserve">n two </w:t>
      </w:r>
      <w:proofErr w:type="spellStart"/>
      <w:r w:rsidR="00272E3E" w:rsidRPr="005D74E1">
        <w:rPr>
          <w:color w:val="000000"/>
          <w:sz w:val="20"/>
          <w:szCs w:val="20"/>
        </w:rPr>
        <w:t>vegetational</w:t>
      </w:r>
      <w:proofErr w:type="spellEnd"/>
      <w:r w:rsidR="00272E3E" w:rsidRPr="005D74E1">
        <w:rPr>
          <w:color w:val="000000"/>
          <w:sz w:val="20"/>
          <w:szCs w:val="20"/>
        </w:rPr>
        <w:t xml:space="preserve"> strata’s,</w:t>
      </w:r>
      <w:r w:rsidRPr="005D74E1">
        <w:rPr>
          <w:color w:val="000000"/>
          <w:sz w:val="20"/>
          <w:szCs w:val="20"/>
        </w:rPr>
        <w:t xml:space="preserve"> the tree and the herb</w:t>
      </w:r>
      <w:r w:rsidR="00815F44" w:rsidRPr="005D74E1">
        <w:rPr>
          <w:color w:val="000000"/>
          <w:sz w:val="20"/>
          <w:szCs w:val="20"/>
        </w:rPr>
        <w:t xml:space="preserve">aceous layer. The various </w:t>
      </w:r>
      <w:proofErr w:type="spellStart"/>
      <w:r w:rsidR="00815F44" w:rsidRPr="005D74E1">
        <w:rPr>
          <w:color w:val="000000"/>
          <w:sz w:val="20"/>
          <w:szCs w:val="20"/>
        </w:rPr>
        <w:t>phyto</w:t>
      </w:r>
      <w:r w:rsidRPr="005D74E1">
        <w:rPr>
          <w:color w:val="000000"/>
          <w:sz w:val="20"/>
          <w:szCs w:val="20"/>
        </w:rPr>
        <w:t>sociological</w:t>
      </w:r>
      <w:proofErr w:type="spellEnd"/>
      <w:r w:rsidRPr="005D74E1">
        <w:rPr>
          <w:color w:val="000000"/>
          <w:sz w:val="20"/>
          <w:szCs w:val="20"/>
        </w:rPr>
        <w:t xml:space="preserve"> parameters like species richness, dominance and evenness index exhibited variations in both the strata in all the sites.</w:t>
      </w:r>
    </w:p>
    <w:p w:rsidR="0054253C" w:rsidRPr="005D74E1" w:rsidRDefault="0054253C" w:rsidP="0054253C">
      <w:pPr>
        <w:pStyle w:val="NormalWeb"/>
        <w:snapToGrid w:val="0"/>
        <w:spacing w:before="0" w:beforeAutospacing="0" w:after="0" w:afterAutospacing="0"/>
        <w:rPr>
          <w:rFonts w:eastAsiaTheme="minorEastAsia"/>
          <w:sz w:val="20"/>
          <w:szCs w:val="20"/>
          <w:lang w:eastAsia="zh-CN"/>
        </w:rPr>
      </w:pPr>
      <w:r w:rsidRPr="005D74E1">
        <w:rPr>
          <w:rFonts w:hint="eastAsia"/>
          <w:b/>
          <w:bCs/>
          <w:sz w:val="20"/>
          <w:szCs w:val="20"/>
        </w:rPr>
        <w:t>[</w:t>
      </w:r>
      <w:proofErr w:type="spellStart"/>
      <w:r w:rsidRPr="005D74E1">
        <w:rPr>
          <w:color w:val="000000"/>
          <w:sz w:val="20"/>
          <w:szCs w:val="20"/>
        </w:rPr>
        <w:t>Nasir</w:t>
      </w:r>
      <w:proofErr w:type="spellEnd"/>
      <w:r w:rsidRPr="005D74E1">
        <w:rPr>
          <w:color w:val="000000"/>
          <w:sz w:val="20"/>
          <w:szCs w:val="20"/>
        </w:rPr>
        <w:t xml:space="preserve"> </w:t>
      </w:r>
      <w:proofErr w:type="spellStart"/>
      <w:r w:rsidRPr="005D74E1">
        <w:rPr>
          <w:color w:val="000000"/>
          <w:sz w:val="20"/>
          <w:szCs w:val="20"/>
        </w:rPr>
        <w:t>Rahid</w:t>
      </w:r>
      <w:proofErr w:type="spellEnd"/>
      <w:r w:rsidRPr="005D74E1">
        <w:rPr>
          <w:color w:val="000000"/>
          <w:sz w:val="20"/>
          <w:szCs w:val="20"/>
        </w:rPr>
        <w:t xml:space="preserve"> </w:t>
      </w:r>
      <w:proofErr w:type="spellStart"/>
      <w:r w:rsidRPr="005D74E1">
        <w:rPr>
          <w:color w:val="000000"/>
          <w:sz w:val="20"/>
          <w:szCs w:val="20"/>
        </w:rPr>
        <w:t>Wani</w:t>
      </w:r>
      <w:proofErr w:type="spellEnd"/>
      <w:r w:rsidRPr="005D74E1">
        <w:rPr>
          <w:sz w:val="20"/>
          <w:szCs w:val="20"/>
        </w:rPr>
        <w:t>.</w:t>
      </w:r>
      <w:r w:rsidRPr="005D74E1">
        <w:rPr>
          <w:rFonts w:eastAsiaTheme="minorEastAsia" w:hint="eastAsia"/>
          <w:b/>
          <w:bCs/>
          <w:sz w:val="20"/>
          <w:szCs w:val="20"/>
          <w:lang w:bidi="fa-IR"/>
        </w:rPr>
        <w:t xml:space="preserve"> </w:t>
      </w:r>
      <w:r w:rsidRPr="005D74E1">
        <w:rPr>
          <w:b/>
          <w:color w:val="000000"/>
          <w:sz w:val="20"/>
          <w:szCs w:val="20"/>
        </w:rPr>
        <w:t xml:space="preserve">Floristic Diversity Assessment on the Afforested  Bank of  </w:t>
      </w:r>
      <w:proofErr w:type="spellStart"/>
      <w:r w:rsidRPr="005D74E1">
        <w:rPr>
          <w:b/>
          <w:color w:val="000000"/>
          <w:sz w:val="20"/>
          <w:szCs w:val="20"/>
        </w:rPr>
        <w:t>Manasbal</w:t>
      </w:r>
      <w:proofErr w:type="spellEnd"/>
      <w:r w:rsidRPr="005D74E1">
        <w:rPr>
          <w:b/>
          <w:color w:val="000000"/>
          <w:sz w:val="20"/>
          <w:szCs w:val="20"/>
        </w:rPr>
        <w:t xml:space="preserve"> Lake, Kashmir</w:t>
      </w:r>
      <w:r w:rsidRPr="005D74E1">
        <w:rPr>
          <w:b/>
          <w:bCs/>
          <w:sz w:val="20"/>
          <w:szCs w:val="20"/>
          <w:lang w:bidi="fa-IR"/>
        </w:rPr>
        <w:t>.</w:t>
      </w:r>
      <w:r w:rsidRPr="005D74E1">
        <w:rPr>
          <w:rFonts w:hint="eastAsia"/>
          <w:b/>
          <w:bCs/>
          <w:sz w:val="20"/>
          <w:szCs w:val="20"/>
        </w:rPr>
        <w:t xml:space="preserve"> </w:t>
      </w:r>
      <w:r w:rsidRPr="005D74E1">
        <w:rPr>
          <w:bCs/>
          <w:i/>
          <w:sz w:val="20"/>
          <w:szCs w:val="20"/>
        </w:rPr>
        <w:t xml:space="preserve">Nat </w:t>
      </w:r>
      <w:proofErr w:type="spellStart"/>
      <w:r w:rsidRPr="005D74E1">
        <w:rPr>
          <w:bCs/>
          <w:i/>
          <w:sz w:val="20"/>
          <w:szCs w:val="20"/>
        </w:rPr>
        <w:t>Sci</w:t>
      </w:r>
      <w:proofErr w:type="spellEnd"/>
      <w:r w:rsidRPr="005D74E1">
        <w:rPr>
          <w:rFonts w:eastAsiaTheme="minorEastAsia" w:hint="eastAsia"/>
          <w:bCs/>
          <w:i/>
          <w:sz w:val="20"/>
          <w:szCs w:val="20"/>
        </w:rPr>
        <w:t xml:space="preserve"> </w:t>
      </w:r>
      <w:r w:rsidRPr="005D74E1">
        <w:rPr>
          <w:sz w:val="20"/>
          <w:szCs w:val="20"/>
        </w:rPr>
        <w:t>2013;11(</w:t>
      </w:r>
      <w:r w:rsidRPr="005D74E1">
        <w:rPr>
          <w:rFonts w:hint="eastAsia"/>
          <w:sz w:val="20"/>
          <w:szCs w:val="20"/>
        </w:rPr>
        <w:t>12</w:t>
      </w:r>
      <w:r w:rsidRPr="005D74E1">
        <w:rPr>
          <w:sz w:val="20"/>
          <w:szCs w:val="20"/>
        </w:rPr>
        <w:t>):</w:t>
      </w:r>
      <w:r w:rsidR="005D74E1" w:rsidRPr="005D74E1">
        <w:rPr>
          <w:noProof/>
          <w:color w:val="000000"/>
          <w:sz w:val="20"/>
          <w:szCs w:val="20"/>
        </w:rPr>
        <w:t>216</w:t>
      </w:r>
      <w:r w:rsidRPr="005D74E1">
        <w:rPr>
          <w:color w:val="000000"/>
          <w:sz w:val="20"/>
          <w:szCs w:val="20"/>
        </w:rPr>
        <w:t>-</w:t>
      </w:r>
      <w:r w:rsidR="00076F15" w:rsidRPr="005D74E1">
        <w:rPr>
          <w:noProof/>
          <w:color w:val="000000"/>
          <w:sz w:val="20"/>
          <w:szCs w:val="20"/>
        </w:rPr>
        <w:t>2</w:t>
      </w:r>
      <w:r w:rsidR="005D74E1" w:rsidRPr="005D74E1">
        <w:rPr>
          <w:noProof/>
          <w:color w:val="000000"/>
          <w:sz w:val="20"/>
          <w:szCs w:val="20"/>
        </w:rPr>
        <w:t>19</w:t>
      </w:r>
      <w:r w:rsidRPr="005D74E1">
        <w:rPr>
          <w:sz w:val="20"/>
          <w:szCs w:val="20"/>
        </w:rPr>
        <w:t>]</w:t>
      </w:r>
      <w:r w:rsidRPr="005D74E1">
        <w:rPr>
          <w:rFonts w:hint="eastAsia"/>
          <w:sz w:val="20"/>
          <w:szCs w:val="20"/>
        </w:rPr>
        <w:t>.</w:t>
      </w:r>
      <w:r w:rsidRPr="005D74E1">
        <w:rPr>
          <w:sz w:val="20"/>
          <w:szCs w:val="20"/>
        </w:rPr>
        <w:t xml:space="preserve"> (ISSN: 1545-0740). </w:t>
      </w:r>
      <w:hyperlink r:id="rId8" w:history="1">
        <w:r w:rsidRPr="005D74E1">
          <w:rPr>
            <w:rStyle w:val="Hyperlink"/>
            <w:sz w:val="20"/>
            <w:szCs w:val="20"/>
          </w:rPr>
          <w:t>http://www.sciencepub.net/nature</w:t>
        </w:r>
      </w:hyperlink>
      <w:r w:rsidRPr="005D74E1">
        <w:rPr>
          <w:sz w:val="20"/>
          <w:szCs w:val="20"/>
        </w:rPr>
        <w:t>.</w:t>
      </w:r>
      <w:r w:rsidRPr="005D74E1">
        <w:rPr>
          <w:rFonts w:hint="eastAsia"/>
          <w:sz w:val="20"/>
          <w:szCs w:val="20"/>
        </w:rPr>
        <w:t xml:space="preserve"> </w:t>
      </w:r>
      <w:r w:rsidRPr="005D74E1">
        <w:rPr>
          <w:rFonts w:eastAsiaTheme="minorEastAsia" w:hint="eastAsia"/>
          <w:sz w:val="20"/>
          <w:szCs w:val="20"/>
          <w:lang w:eastAsia="zh-CN"/>
        </w:rPr>
        <w:t>31</w:t>
      </w:r>
    </w:p>
    <w:p w:rsidR="00A21E10" w:rsidRPr="005D74E1" w:rsidRDefault="00A21E10" w:rsidP="0054253C">
      <w:pPr>
        <w:pStyle w:val="NormalWeb"/>
        <w:snapToGrid w:val="0"/>
        <w:spacing w:before="0" w:beforeAutospacing="0" w:after="0" w:afterAutospacing="0"/>
        <w:jc w:val="both"/>
        <w:rPr>
          <w:sz w:val="20"/>
          <w:szCs w:val="20"/>
        </w:rPr>
      </w:pPr>
    </w:p>
    <w:p w:rsidR="00A21E10" w:rsidRPr="005D74E1" w:rsidRDefault="00A21E10" w:rsidP="0054253C">
      <w:pPr>
        <w:pStyle w:val="NormalWeb"/>
        <w:snapToGrid w:val="0"/>
        <w:spacing w:before="0" w:beforeAutospacing="0" w:after="0" w:afterAutospacing="0"/>
        <w:jc w:val="both"/>
        <w:rPr>
          <w:color w:val="000000"/>
          <w:sz w:val="20"/>
          <w:szCs w:val="20"/>
        </w:rPr>
      </w:pPr>
      <w:r w:rsidRPr="005D74E1">
        <w:rPr>
          <w:b/>
          <w:bCs/>
          <w:color w:val="000000"/>
          <w:sz w:val="20"/>
          <w:szCs w:val="20"/>
        </w:rPr>
        <w:t>Key words:</w:t>
      </w:r>
      <w:r w:rsidRPr="005D74E1">
        <w:rPr>
          <w:color w:val="000000"/>
          <w:sz w:val="20"/>
          <w:szCs w:val="20"/>
        </w:rPr>
        <w:t xml:space="preserve">  Floristic diversity</w:t>
      </w:r>
      <w:r w:rsidR="00520360" w:rsidRPr="005D74E1">
        <w:rPr>
          <w:color w:val="000000"/>
          <w:sz w:val="20"/>
          <w:szCs w:val="20"/>
        </w:rPr>
        <w:t>;</w:t>
      </w:r>
      <w:r w:rsidRPr="005D74E1">
        <w:rPr>
          <w:color w:val="000000"/>
          <w:sz w:val="20"/>
          <w:szCs w:val="20"/>
        </w:rPr>
        <w:t xml:space="preserve"> </w:t>
      </w:r>
      <w:proofErr w:type="spellStart"/>
      <w:r w:rsidRPr="005D74E1">
        <w:rPr>
          <w:color w:val="000000"/>
          <w:sz w:val="20"/>
          <w:szCs w:val="20"/>
        </w:rPr>
        <w:t>Man</w:t>
      </w:r>
      <w:r w:rsidR="00131563" w:rsidRPr="005D74E1">
        <w:rPr>
          <w:color w:val="000000"/>
          <w:sz w:val="20"/>
          <w:szCs w:val="20"/>
        </w:rPr>
        <w:t>asbal</w:t>
      </w:r>
      <w:proofErr w:type="spellEnd"/>
      <w:r w:rsidR="00131563" w:rsidRPr="005D74E1">
        <w:rPr>
          <w:color w:val="000000"/>
          <w:sz w:val="20"/>
          <w:szCs w:val="20"/>
        </w:rPr>
        <w:t xml:space="preserve"> Lake;</w:t>
      </w:r>
      <w:r w:rsidR="0015286A" w:rsidRPr="005D74E1">
        <w:rPr>
          <w:color w:val="000000"/>
          <w:sz w:val="20"/>
          <w:szCs w:val="20"/>
        </w:rPr>
        <w:t xml:space="preserve"> </w:t>
      </w:r>
      <w:proofErr w:type="spellStart"/>
      <w:r w:rsidR="0015286A" w:rsidRPr="005D74E1">
        <w:rPr>
          <w:color w:val="000000"/>
          <w:sz w:val="20"/>
          <w:szCs w:val="20"/>
        </w:rPr>
        <w:t>Vegetational</w:t>
      </w:r>
      <w:proofErr w:type="spellEnd"/>
      <w:r w:rsidR="0015286A" w:rsidRPr="005D74E1">
        <w:rPr>
          <w:color w:val="000000"/>
          <w:sz w:val="20"/>
          <w:szCs w:val="20"/>
        </w:rPr>
        <w:t xml:space="preserve"> strata</w:t>
      </w:r>
    </w:p>
    <w:p w:rsidR="0054253C" w:rsidRDefault="0054253C" w:rsidP="005D74E1">
      <w:pPr>
        <w:pStyle w:val="NormalWeb"/>
        <w:snapToGrid w:val="0"/>
        <w:spacing w:before="0" w:beforeAutospacing="0" w:after="0" w:afterAutospacing="0"/>
        <w:jc w:val="both"/>
        <w:rPr>
          <w:rFonts w:eastAsiaTheme="minorEastAsia"/>
          <w:sz w:val="20"/>
          <w:szCs w:val="20"/>
          <w:lang w:eastAsia="zh-CN"/>
        </w:rPr>
      </w:pPr>
    </w:p>
    <w:p w:rsidR="005D74E1" w:rsidRPr="005D74E1" w:rsidRDefault="005D74E1" w:rsidP="005D74E1">
      <w:pPr>
        <w:pStyle w:val="NormalWeb"/>
        <w:snapToGrid w:val="0"/>
        <w:spacing w:before="0" w:beforeAutospacing="0" w:after="0" w:afterAutospacing="0"/>
        <w:jc w:val="both"/>
        <w:rPr>
          <w:rFonts w:eastAsiaTheme="minorEastAsia"/>
          <w:sz w:val="20"/>
          <w:szCs w:val="20"/>
          <w:lang w:eastAsia="zh-CN"/>
        </w:rPr>
      </w:pPr>
    </w:p>
    <w:p w:rsidR="0054253C" w:rsidRPr="005D74E1" w:rsidRDefault="0054253C" w:rsidP="0054253C">
      <w:pPr>
        <w:pStyle w:val="NormalWeb"/>
        <w:snapToGrid w:val="0"/>
        <w:spacing w:before="0" w:beforeAutospacing="0" w:after="0" w:afterAutospacing="0"/>
        <w:ind w:firstLine="425"/>
        <w:jc w:val="both"/>
        <w:rPr>
          <w:rFonts w:eastAsiaTheme="minorEastAsia"/>
          <w:sz w:val="20"/>
          <w:szCs w:val="20"/>
          <w:lang w:eastAsia="zh-CN"/>
        </w:rPr>
        <w:sectPr w:rsidR="0054253C" w:rsidRPr="005D74E1" w:rsidSect="005D74E1">
          <w:headerReference w:type="even" r:id="rId9"/>
          <w:headerReference w:type="default" r:id="rId10"/>
          <w:footerReference w:type="even" r:id="rId11"/>
          <w:footerReference w:type="default" r:id="rId12"/>
          <w:headerReference w:type="first" r:id="rId13"/>
          <w:footnotePr>
            <w:numFmt w:val="chicago"/>
          </w:footnotePr>
          <w:endnotePr>
            <w:numFmt w:val="decimal"/>
          </w:endnotePr>
          <w:pgSz w:w="12240" w:h="15840" w:code="1"/>
          <w:pgMar w:top="1440" w:right="1440" w:bottom="1440" w:left="1440" w:header="720" w:footer="720" w:gutter="0"/>
          <w:pgNumType w:start="216"/>
          <w:cols w:space="720"/>
          <w:noEndnote/>
        </w:sectPr>
      </w:pPr>
    </w:p>
    <w:p w:rsidR="00A21E10" w:rsidRPr="005D74E1" w:rsidRDefault="007940AB" w:rsidP="0054253C">
      <w:pPr>
        <w:pStyle w:val="NormalWeb"/>
        <w:snapToGrid w:val="0"/>
        <w:spacing w:before="0" w:beforeAutospacing="0" w:after="0" w:afterAutospacing="0"/>
        <w:jc w:val="both"/>
        <w:rPr>
          <w:sz w:val="20"/>
          <w:szCs w:val="20"/>
        </w:rPr>
      </w:pPr>
      <w:r w:rsidRPr="005D74E1">
        <w:rPr>
          <w:b/>
          <w:bCs/>
          <w:color w:val="000000"/>
          <w:sz w:val="20"/>
          <w:szCs w:val="20"/>
        </w:rPr>
        <w:lastRenderedPageBreak/>
        <w:t xml:space="preserve">1. </w:t>
      </w:r>
      <w:r w:rsidR="00A21E10" w:rsidRPr="005D74E1">
        <w:rPr>
          <w:b/>
          <w:bCs/>
          <w:color w:val="000000"/>
          <w:sz w:val="20"/>
          <w:szCs w:val="20"/>
        </w:rPr>
        <w:t>I</w:t>
      </w:r>
      <w:r w:rsidR="00484B54" w:rsidRPr="005D74E1">
        <w:rPr>
          <w:b/>
          <w:bCs/>
          <w:color w:val="000000"/>
          <w:sz w:val="20"/>
          <w:szCs w:val="20"/>
        </w:rPr>
        <w:t>ntroduction</w:t>
      </w:r>
    </w:p>
    <w:p w:rsidR="00A21E10" w:rsidRPr="005D74E1" w:rsidRDefault="00A21E10" w:rsidP="0054253C">
      <w:pPr>
        <w:snapToGrid w:val="0"/>
        <w:ind w:firstLine="425"/>
        <w:jc w:val="both"/>
        <w:rPr>
          <w:rFonts w:ascii="Times New Roman" w:hAnsi="Times New Roman"/>
          <w:color w:val="000000" w:themeColor="text1"/>
          <w:sz w:val="20"/>
        </w:rPr>
      </w:pPr>
      <w:r w:rsidRPr="005D74E1">
        <w:rPr>
          <w:rFonts w:ascii="Times New Roman" w:hAnsi="Times New Roman"/>
          <w:color w:val="000000" w:themeColor="text1"/>
          <w:sz w:val="20"/>
        </w:rPr>
        <w:t>The state of Jammu and Kashmir is very famous all over the world for its lofty mountains</w:t>
      </w:r>
      <w:r w:rsidR="002B383E" w:rsidRPr="005D74E1">
        <w:rPr>
          <w:rFonts w:ascii="Times New Roman" w:hAnsi="Times New Roman"/>
          <w:color w:val="000000" w:themeColor="text1"/>
          <w:sz w:val="20"/>
        </w:rPr>
        <w:t>, fascinating</w:t>
      </w:r>
      <w:r w:rsidRPr="005D74E1">
        <w:rPr>
          <w:rFonts w:ascii="Times New Roman" w:hAnsi="Times New Roman"/>
          <w:color w:val="000000" w:themeColor="text1"/>
          <w:sz w:val="20"/>
        </w:rPr>
        <w:t xml:space="preserve"> </w:t>
      </w:r>
      <w:r w:rsidR="002B383E" w:rsidRPr="005D74E1">
        <w:rPr>
          <w:rFonts w:ascii="Times New Roman" w:hAnsi="Times New Roman"/>
          <w:color w:val="000000" w:themeColor="text1"/>
          <w:sz w:val="20"/>
        </w:rPr>
        <w:t>valleys, water</w:t>
      </w:r>
      <w:r w:rsidRPr="005D74E1">
        <w:rPr>
          <w:rFonts w:ascii="Times New Roman" w:hAnsi="Times New Roman"/>
          <w:color w:val="000000" w:themeColor="text1"/>
          <w:sz w:val="20"/>
        </w:rPr>
        <w:t xml:space="preserve"> bodies and lush green </w:t>
      </w:r>
      <w:r w:rsidR="00D54304" w:rsidRPr="005D74E1">
        <w:rPr>
          <w:rFonts w:ascii="Times New Roman" w:hAnsi="Times New Roman"/>
          <w:color w:val="000000" w:themeColor="text1"/>
          <w:sz w:val="20"/>
        </w:rPr>
        <w:t>forests. Among</w:t>
      </w:r>
      <w:r w:rsidRPr="005D74E1">
        <w:rPr>
          <w:rFonts w:ascii="Times New Roman" w:hAnsi="Times New Roman"/>
          <w:color w:val="000000" w:themeColor="text1"/>
          <w:sz w:val="20"/>
        </w:rPr>
        <w:t xml:space="preserve"> various water bodies present in Kashmir valley,</w:t>
      </w:r>
      <w:r w:rsidR="00C03E25" w:rsidRPr="005D74E1">
        <w:rPr>
          <w:rFonts w:ascii="Times New Roman" w:hAnsi="Times New Roman"/>
          <w:color w:val="000000" w:themeColor="text1"/>
          <w:sz w:val="20"/>
        </w:rPr>
        <w:t xml:space="preserve"> </w:t>
      </w:r>
      <w:proofErr w:type="spellStart"/>
      <w:r w:rsidR="000914D7" w:rsidRPr="005D74E1">
        <w:rPr>
          <w:rFonts w:ascii="Times New Roman" w:hAnsi="Times New Roman"/>
          <w:color w:val="000000" w:themeColor="text1"/>
          <w:sz w:val="20"/>
        </w:rPr>
        <w:t>Manasbal</w:t>
      </w:r>
      <w:proofErr w:type="spellEnd"/>
      <w:r w:rsidR="000914D7" w:rsidRPr="005D74E1">
        <w:rPr>
          <w:rFonts w:ascii="Times New Roman" w:hAnsi="Times New Roman"/>
          <w:color w:val="000000" w:themeColor="text1"/>
          <w:sz w:val="20"/>
        </w:rPr>
        <w:t xml:space="preserve"> lake</w:t>
      </w:r>
      <w:r w:rsidRPr="005D74E1">
        <w:rPr>
          <w:rFonts w:ascii="Times New Roman" w:hAnsi="Times New Roman"/>
          <w:color w:val="000000" w:themeColor="text1"/>
          <w:sz w:val="20"/>
        </w:rPr>
        <w:t xml:space="preserve"> is one of them. It is located about 30 km north of Srinagar city and is considered as the supreme gem of all Kashmir </w:t>
      </w:r>
      <w:r w:rsidR="00926F6D" w:rsidRPr="005D74E1">
        <w:rPr>
          <w:rFonts w:ascii="Times New Roman" w:hAnsi="Times New Roman"/>
          <w:color w:val="000000" w:themeColor="text1"/>
          <w:sz w:val="20"/>
        </w:rPr>
        <w:t>lakes with</w:t>
      </w:r>
      <w:r w:rsidRPr="005D74E1">
        <w:rPr>
          <w:rFonts w:ascii="Times New Roman" w:hAnsi="Times New Roman"/>
          <w:color w:val="000000" w:themeColor="text1"/>
          <w:sz w:val="20"/>
        </w:rPr>
        <w:t xml:space="preserve"> lotus </w:t>
      </w:r>
      <w:r w:rsidRPr="005D74E1">
        <w:rPr>
          <w:rFonts w:ascii="Times New Roman" w:hAnsi="Times New Roman"/>
          <w:i/>
          <w:color w:val="000000" w:themeColor="text1"/>
          <w:sz w:val="20"/>
        </w:rPr>
        <w:t>(</w:t>
      </w:r>
      <w:proofErr w:type="spellStart"/>
      <w:r w:rsidRPr="005D74E1">
        <w:rPr>
          <w:rFonts w:ascii="Times New Roman" w:hAnsi="Times New Roman"/>
          <w:i/>
          <w:color w:val="000000" w:themeColor="text1"/>
          <w:sz w:val="20"/>
        </w:rPr>
        <w:t>Nelumbo</w:t>
      </w:r>
      <w:proofErr w:type="spellEnd"/>
      <w:r w:rsidRPr="005D74E1">
        <w:rPr>
          <w:rFonts w:ascii="Times New Roman" w:hAnsi="Times New Roman"/>
          <w:i/>
          <w:color w:val="000000" w:themeColor="text1"/>
          <w:sz w:val="20"/>
        </w:rPr>
        <w:t xml:space="preserve"> </w:t>
      </w:r>
      <w:proofErr w:type="spellStart"/>
      <w:r w:rsidRPr="005D74E1">
        <w:rPr>
          <w:rFonts w:ascii="Times New Roman" w:hAnsi="Times New Roman"/>
          <w:i/>
          <w:color w:val="000000" w:themeColor="text1"/>
          <w:sz w:val="20"/>
        </w:rPr>
        <w:t>nucifera</w:t>
      </w:r>
      <w:proofErr w:type="spellEnd"/>
      <w:r w:rsidRPr="005D74E1">
        <w:rPr>
          <w:rFonts w:ascii="Times New Roman" w:hAnsi="Times New Roman"/>
          <w:color w:val="000000" w:themeColor="text1"/>
          <w:sz w:val="20"/>
        </w:rPr>
        <w:t>) nowhere more abundant or beautiful than on the margins of the lake during July and August. It is the deepest lake</w:t>
      </w:r>
      <w:r w:rsidR="00926F6D" w:rsidRPr="005D74E1">
        <w:rPr>
          <w:rFonts w:ascii="Times New Roman" w:hAnsi="Times New Roman"/>
          <w:color w:val="000000" w:themeColor="text1"/>
          <w:sz w:val="20"/>
        </w:rPr>
        <w:t xml:space="preserve"> </w:t>
      </w:r>
      <w:r w:rsidRPr="005D74E1">
        <w:rPr>
          <w:rFonts w:ascii="Times New Roman" w:hAnsi="Times New Roman"/>
          <w:color w:val="000000" w:themeColor="text1"/>
          <w:sz w:val="20"/>
        </w:rPr>
        <w:t>of Kashmir valley and perhaps the only one that develops</w:t>
      </w:r>
      <w:r w:rsidR="00266B31" w:rsidRPr="005D74E1">
        <w:rPr>
          <w:rFonts w:ascii="Times New Roman" w:hAnsi="Times New Roman"/>
          <w:color w:val="000000" w:themeColor="text1"/>
          <w:sz w:val="20"/>
        </w:rPr>
        <w:t xml:space="preserve"> stable summer stratification. </w:t>
      </w:r>
      <w:r w:rsidRPr="005D74E1">
        <w:rPr>
          <w:rFonts w:ascii="Times New Roman" w:hAnsi="Times New Roman"/>
          <w:color w:val="000000" w:themeColor="text1"/>
          <w:sz w:val="20"/>
        </w:rPr>
        <w:t xml:space="preserve">On the south </w:t>
      </w:r>
      <w:r w:rsidR="00040B61" w:rsidRPr="005D74E1">
        <w:rPr>
          <w:rFonts w:ascii="Times New Roman" w:hAnsi="Times New Roman"/>
          <w:color w:val="000000" w:themeColor="text1"/>
          <w:sz w:val="20"/>
        </w:rPr>
        <w:t>of the</w:t>
      </w:r>
      <w:r w:rsidRPr="005D74E1">
        <w:rPr>
          <w:rFonts w:ascii="Times New Roman" w:hAnsi="Times New Roman"/>
          <w:color w:val="000000" w:themeColor="text1"/>
          <w:sz w:val="20"/>
        </w:rPr>
        <w:t xml:space="preserve"> lake is a hillock called </w:t>
      </w:r>
      <w:r w:rsidR="002B383E" w:rsidRPr="005D74E1">
        <w:rPr>
          <w:rFonts w:ascii="Times New Roman" w:hAnsi="Times New Roman"/>
          <w:color w:val="000000" w:themeColor="text1"/>
          <w:sz w:val="20"/>
        </w:rPr>
        <w:t>‘</w:t>
      </w:r>
      <w:proofErr w:type="spellStart"/>
      <w:r w:rsidR="002B383E" w:rsidRPr="005D74E1">
        <w:rPr>
          <w:rFonts w:ascii="Times New Roman" w:hAnsi="Times New Roman"/>
          <w:color w:val="000000" w:themeColor="text1"/>
          <w:sz w:val="20"/>
        </w:rPr>
        <w:t>A</w:t>
      </w:r>
      <w:r w:rsidRPr="005D74E1">
        <w:rPr>
          <w:rFonts w:ascii="Times New Roman" w:hAnsi="Times New Roman"/>
          <w:color w:val="000000" w:themeColor="text1"/>
          <w:sz w:val="20"/>
        </w:rPr>
        <w:t>htung</w:t>
      </w:r>
      <w:proofErr w:type="spellEnd"/>
      <w:r w:rsidR="002B383E" w:rsidRPr="005D74E1">
        <w:rPr>
          <w:rFonts w:ascii="Times New Roman" w:hAnsi="Times New Roman"/>
          <w:color w:val="000000" w:themeColor="text1"/>
          <w:sz w:val="20"/>
        </w:rPr>
        <w:t>’</w:t>
      </w:r>
      <w:r w:rsidRPr="005D74E1">
        <w:rPr>
          <w:rFonts w:ascii="Times New Roman" w:hAnsi="Times New Roman"/>
          <w:color w:val="000000" w:themeColor="text1"/>
          <w:sz w:val="20"/>
        </w:rPr>
        <w:t xml:space="preserve"> which is used for limestone extraction. The eastern part is mainly mountainous and towards the north is an elevated plateau known as '</w:t>
      </w:r>
      <w:proofErr w:type="spellStart"/>
      <w:r w:rsidRPr="005D74E1">
        <w:rPr>
          <w:rFonts w:ascii="Times New Roman" w:hAnsi="Times New Roman"/>
          <w:color w:val="000000" w:themeColor="text1"/>
          <w:sz w:val="20"/>
        </w:rPr>
        <w:t>Karewa</w:t>
      </w:r>
      <w:proofErr w:type="spellEnd"/>
      <w:r w:rsidRPr="005D74E1">
        <w:rPr>
          <w:rFonts w:ascii="Times New Roman" w:hAnsi="Times New Roman"/>
          <w:color w:val="000000" w:themeColor="text1"/>
          <w:sz w:val="20"/>
        </w:rPr>
        <w:t>' The north-western bank of the lake was barren and was prone to soil er</w:t>
      </w:r>
      <w:r w:rsidR="003247C2" w:rsidRPr="005D74E1">
        <w:rPr>
          <w:rFonts w:ascii="Times New Roman" w:hAnsi="Times New Roman"/>
          <w:color w:val="000000" w:themeColor="text1"/>
          <w:sz w:val="20"/>
        </w:rPr>
        <w:t xml:space="preserve">osion, then Faculty of Forestry, </w:t>
      </w:r>
      <w:r w:rsidRPr="005D74E1">
        <w:rPr>
          <w:rFonts w:ascii="Times New Roman" w:hAnsi="Times New Roman"/>
          <w:color w:val="000000" w:themeColor="text1"/>
          <w:sz w:val="20"/>
        </w:rPr>
        <w:t>SKUAST-K in the year 1992 under took reclamation of the area</w:t>
      </w:r>
      <w:r w:rsidR="004F1DAF" w:rsidRPr="005D74E1">
        <w:rPr>
          <w:rFonts w:ascii="Times New Roman" w:hAnsi="Times New Roman"/>
          <w:color w:val="000000" w:themeColor="text1"/>
          <w:sz w:val="20"/>
        </w:rPr>
        <w:t>,</w:t>
      </w:r>
      <w:r w:rsidRPr="005D74E1">
        <w:rPr>
          <w:rFonts w:ascii="Times New Roman" w:hAnsi="Times New Roman"/>
          <w:color w:val="000000" w:themeColor="text1"/>
          <w:sz w:val="20"/>
        </w:rPr>
        <w:t xml:space="preserve"> under operational research project on </w:t>
      </w:r>
      <w:proofErr w:type="spellStart"/>
      <w:r w:rsidR="004F1DAF" w:rsidRPr="005D74E1">
        <w:rPr>
          <w:rFonts w:ascii="Times New Roman" w:hAnsi="Times New Roman"/>
          <w:color w:val="000000" w:themeColor="text1"/>
          <w:sz w:val="20"/>
        </w:rPr>
        <w:t>Agro</w:t>
      </w:r>
      <w:r w:rsidR="00C03E25" w:rsidRPr="005D74E1">
        <w:rPr>
          <w:rFonts w:ascii="Times New Roman" w:hAnsi="Times New Roman"/>
          <w:color w:val="000000" w:themeColor="text1"/>
          <w:sz w:val="20"/>
        </w:rPr>
        <w:t>forestry</w:t>
      </w:r>
      <w:proofErr w:type="spellEnd"/>
      <w:r w:rsidRPr="005D74E1">
        <w:rPr>
          <w:rFonts w:ascii="Times New Roman" w:hAnsi="Times New Roman"/>
          <w:color w:val="000000" w:themeColor="text1"/>
          <w:sz w:val="20"/>
        </w:rPr>
        <w:t xml:space="preserve"> funded by ministry of environment and forests and planted both coniferous and broad leaved tree species at the </w:t>
      </w:r>
      <w:r w:rsidR="00424A36" w:rsidRPr="005D74E1">
        <w:rPr>
          <w:rFonts w:ascii="Times New Roman" w:hAnsi="Times New Roman"/>
          <w:color w:val="000000" w:themeColor="text1"/>
          <w:sz w:val="20"/>
        </w:rPr>
        <w:t>site. The</w:t>
      </w:r>
      <w:r w:rsidRPr="005D74E1">
        <w:rPr>
          <w:rFonts w:ascii="Times New Roman" w:hAnsi="Times New Roman"/>
          <w:color w:val="000000" w:themeColor="text1"/>
          <w:sz w:val="20"/>
        </w:rPr>
        <w:t xml:space="preserve"> </w:t>
      </w:r>
      <w:proofErr w:type="spellStart"/>
      <w:r w:rsidRPr="005D74E1">
        <w:rPr>
          <w:rFonts w:ascii="Times New Roman" w:hAnsi="Times New Roman"/>
          <w:color w:val="000000" w:themeColor="text1"/>
          <w:sz w:val="20"/>
        </w:rPr>
        <w:t>afforestation</w:t>
      </w:r>
      <w:proofErr w:type="spellEnd"/>
      <w:r w:rsidRPr="005D74E1">
        <w:rPr>
          <w:rFonts w:ascii="Times New Roman" w:hAnsi="Times New Roman"/>
          <w:color w:val="000000" w:themeColor="text1"/>
          <w:sz w:val="20"/>
        </w:rPr>
        <w:t xml:space="preserve"> </w:t>
      </w:r>
      <w:r w:rsidR="00B05A30" w:rsidRPr="005D74E1">
        <w:rPr>
          <w:rFonts w:ascii="Times New Roman" w:hAnsi="Times New Roman"/>
          <w:color w:val="000000" w:themeColor="text1"/>
          <w:sz w:val="20"/>
        </w:rPr>
        <w:t xml:space="preserve"> </w:t>
      </w:r>
      <w:proofErr w:type="spellStart"/>
      <w:r w:rsidRPr="005D74E1">
        <w:rPr>
          <w:rFonts w:ascii="Times New Roman" w:hAnsi="Times New Roman"/>
          <w:color w:val="000000" w:themeColor="text1"/>
          <w:sz w:val="20"/>
        </w:rPr>
        <w:t>programme</w:t>
      </w:r>
      <w:proofErr w:type="spellEnd"/>
      <w:r w:rsidRPr="005D74E1">
        <w:rPr>
          <w:rFonts w:ascii="Times New Roman" w:hAnsi="Times New Roman"/>
          <w:color w:val="000000" w:themeColor="text1"/>
          <w:sz w:val="20"/>
        </w:rPr>
        <w:t xml:space="preserve"> was launched with the aim of preventing the soil erosion and heavy influx of nutrients into the lake which otherwise causes heavy growth of aquatic biomass in the lake causing trouble not only to the fish flora but also to </w:t>
      </w:r>
      <w:r w:rsidR="001C4E82" w:rsidRPr="005D74E1">
        <w:rPr>
          <w:rFonts w:ascii="Times New Roman" w:hAnsi="Times New Roman"/>
          <w:color w:val="000000" w:themeColor="text1"/>
          <w:sz w:val="20"/>
        </w:rPr>
        <w:t>navigation. Restoration</w:t>
      </w:r>
      <w:r w:rsidRPr="005D74E1">
        <w:rPr>
          <w:rFonts w:ascii="Times New Roman" w:hAnsi="Times New Roman"/>
          <w:color w:val="000000" w:themeColor="text1"/>
          <w:sz w:val="20"/>
        </w:rPr>
        <w:t xml:space="preserve"> of </w:t>
      </w:r>
      <w:r w:rsidR="00424A36" w:rsidRPr="005D74E1">
        <w:rPr>
          <w:rFonts w:ascii="Times New Roman" w:hAnsi="Times New Roman"/>
          <w:color w:val="000000" w:themeColor="text1"/>
          <w:sz w:val="20"/>
        </w:rPr>
        <w:t>pristine</w:t>
      </w:r>
      <w:r w:rsidRPr="005D74E1">
        <w:rPr>
          <w:rFonts w:ascii="Times New Roman" w:hAnsi="Times New Roman"/>
          <w:color w:val="000000" w:themeColor="text1"/>
          <w:sz w:val="20"/>
        </w:rPr>
        <w:t xml:space="preserve"> glory of lake is of paramount importance in </w:t>
      </w:r>
      <w:r w:rsidR="001C4E82" w:rsidRPr="005D74E1">
        <w:rPr>
          <w:rFonts w:ascii="Times New Roman" w:hAnsi="Times New Roman"/>
          <w:color w:val="000000" w:themeColor="text1"/>
          <w:sz w:val="20"/>
        </w:rPr>
        <w:t>the tourist</w:t>
      </w:r>
      <w:r w:rsidRPr="005D74E1">
        <w:rPr>
          <w:rFonts w:ascii="Times New Roman" w:hAnsi="Times New Roman"/>
          <w:color w:val="000000" w:themeColor="text1"/>
          <w:sz w:val="20"/>
        </w:rPr>
        <w:t xml:space="preserve"> industry of Kashmir.</w:t>
      </w:r>
    </w:p>
    <w:p w:rsidR="00A21E10" w:rsidRPr="005D74E1" w:rsidRDefault="00E067E9" w:rsidP="0054253C">
      <w:pPr>
        <w:pStyle w:val="NormalWeb"/>
        <w:snapToGrid w:val="0"/>
        <w:spacing w:before="0" w:beforeAutospacing="0" w:after="0" w:afterAutospacing="0"/>
        <w:ind w:firstLine="425"/>
        <w:jc w:val="both"/>
        <w:rPr>
          <w:sz w:val="20"/>
          <w:szCs w:val="20"/>
        </w:rPr>
      </w:pPr>
      <w:r w:rsidRPr="005D74E1">
        <w:rPr>
          <w:color w:val="000000" w:themeColor="text1"/>
          <w:sz w:val="20"/>
          <w:szCs w:val="20"/>
        </w:rPr>
        <w:t>The floristic diversity which few years ago was considered unimportant by ecosystem ecologists has now been shown to be significantly important for many aspects of ecosystem functioning. The floristic diversity has been a source of amazement and scientific curiosity and increasingly a source of concern (</w:t>
      </w:r>
      <w:proofErr w:type="spellStart"/>
      <w:r w:rsidR="00E225E2" w:rsidRPr="005D74E1">
        <w:rPr>
          <w:color w:val="000000" w:themeColor="text1"/>
          <w:sz w:val="20"/>
          <w:szCs w:val="20"/>
        </w:rPr>
        <w:t>Elourard</w:t>
      </w:r>
      <w:proofErr w:type="spellEnd"/>
      <w:r w:rsidR="00E225E2" w:rsidRPr="005D74E1">
        <w:rPr>
          <w:color w:val="000000" w:themeColor="text1"/>
          <w:sz w:val="20"/>
          <w:szCs w:val="20"/>
        </w:rPr>
        <w:t xml:space="preserve"> et</w:t>
      </w:r>
      <w:r w:rsidR="009F413F" w:rsidRPr="005D74E1">
        <w:rPr>
          <w:color w:val="000000" w:themeColor="text1"/>
          <w:sz w:val="20"/>
          <w:szCs w:val="20"/>
        </w:rPr>
        <w:t xml:space="preserve"> </w:t>
      </w:r>
      <w:r w:rsidR="00E225E2" w:rsidRPr="005D74E1">
        <w:rPr>
          <w:i/>
          <w:color w:val="000000" w:themeColor="text1"/>
          <w:sz w:val="20"/>
          <w:szCs w:val="20"/>
        </w:rPr>
        <w:t>al</w:t>
      </w:r>
      <w:r w:rsidR="009F413F" w:rsidRPr="005D74E1">
        <w:rPr>
          <w:i/>
          <w:color w:val="000000" w:themeColor="text1"/>
          <w:sz w:val="20"/>
          <w:szCs w:val="20"/>
        </w:rPr>
        <w:t>.</w:t>
      </w:r>
      <w:r w:rsidR="00473451" w:rsidRPr="005D74E1">
        <w:rPr>
          <w:i/>
          <w:color w:val="000000" w:themeColor="text1"/>
          <w:sz w:val="20"/>
          <w:szCs w:val="20"/>
        </w:rPr>
        <w:t>,</w:t>
      </w:r>
      <w:r w:rsidR="00473451" w:rsidRPr="005D74E1">
        <w:rPr>
          <w:color w:val="000000" w:themeColor="text1"/>
          <w:sz w:val="20"/>
          <w:szCs w:val="20"/>
        </w:rPr>
        <w:t xml:space="preserve"> 1997</w:t>
      </w:r>
      <w:r w:rsidRPr="005D74E1">
        <w:rPr>
          <w:sz w:val="20"/>
          <w:szCs w:val="20"/>
        </w:rPr>
        <w:t>).</w:t>
      </w:r>
      <w:r w:rsidR="00A21E10" w:rsidRPr="005D74E1">
        <w:rPr>
          <w:sz w:val="20"/>
          <w:szCs w:val="20"/>
        </w:rPr>
        <w:t xml:space="preserve"> Floristic diversity is becoming a significant component as it is used and </w:t>
      </w:r>
      <w:r w:rsidR="00A21E10" w:rsidRPr="005D74E1">
        <w:rPr>
          <w:sz w:val="20"/>
          <w:szCs w:val="20"/>
        </w:rPr>
        <w:lastRenderedPageBreak/>
        <w:t>exploited variously for food, fodder</w:t>
      </w:r>
      <w:r w:rsidR="00B05A30" w:rsidRPr="005D74E1">
        <w:rPr>
          <w:sz w:val="20"/>
          <w:szCs w:val="20"/>
        </w:rPr>
        <w:t xml:space="preserve">, timber, medicines, recreation </w:t>
      </w:r>
      <w:r w:rsidR="00A21E10" w:rsidRPr="005D74E1">
        <w:rPr>
          <w:sz w:val="20"/>
          <w:szCs w:val="20"/>
        </w:rPr>
        <w:t>etc</w:t>
      </w:r>
      <w:r w:rsidR="001379EA" w:rsidRPr="005D74E1">
        <w:rPr>
          <w:sz w:val="20"/>
          <w:szCs w:val="20"/>
        </w:rPr>
        <w:t xml:space="preserve">. </w:t>
      </w:r>
      <w:r w:rsidR="008533AB" w:rsidRPr="005D74E1">
        <w:rPr>
          <w:sz w:val="20"/>
          <w:szCs w:val="20"/>
        </w:rPr>
        <w:t xml:space="preserve">More </w:t>
      </w:r>
      <w:r w:rsidR="00C510C9" w:rsidRPr="005D74E1">
        <w:rPr>
          <w:sz w:val="20"/>
          <w:szCs w:val="20"/>
        </w:rPr>
        <w:t>than 70,000 plant species are used in traditional and modern medicine.</w:t>
      </w:r>
      <w:r w:rsidR="001379EA" w:rsidRPr="005D74E1">
        <w:rPr>
          <w:sz w:val="20"/>
          <w:szCs w:val="20"/>
        </w:rPr>
        <w:t xml:space="preserve"> </w:t>
      </w:r>
      <w:r w:rsidR="001B1F53" w:rsidRPr="005D74E1">
        <w:rPr>
          <w:sz w:val="20"/>
          <w:szCs w:val="20"/>
        </w:rPr>
        <w:t>Maintain</w:t>
      </w:r>
      <w:r w:rsidR="001379EA" w:rsidRPr="005D74E1">
        <w:rPr>
          <w:sz w:val="20"/>
          <w:szCs w:val="20"/>
        </w:rPr>
        <w:t>in</w:t>
      </w:r>
      <w:r w:rsidR="001B1F53" w:rsidRPr="005D74E1">
        <w:rPr>
          <w:sz w:val="20"/>
          <w:szCs w:val="20"/>
        </w:rPr>
        <w:t xml:space="preserve">g healthy floristic diversity can play a vital role in climate change mitigation and the worlds protected areas-national </w:t>
      </w:r>
      <w:r w:rsidR="00473451" w:rsidRPr="005D74E1">
        <w:rPr>
          <w:sz w:val="20"/>
          <w:szCs w:val="20"/>
        </w:rPr>
        <w:t>parks, marine</w:t>
      </w:r>
      <w:r w:rsidR="001B1F53" w:rsidRPr="005D74E1">
        <w:rPr>
          <w:sz w:val="20"/>
          <w:szCs w:val="20"/>
        </w:rPr>
        <w:t xml:space="preserve"> </w:t>
      </w:r>
      <w:r w:rsidR="00473451" w:rsidRPr="005D74E1">
        <w:rPr>
          <w:sz w:val="20"/>
          <w:szCs w:val="20"/>
        </w:rPr>
        <w:t>reserves, wilderness</w:t>
      </w:r>
      <w:r w:rsidR="001B1F53" w:rsidRPr="005D74E1">
        <w:rPr>
          <w:sz w:val="20"/>
          <w:szCs w:val="20"/>
        </w:rPr>
        <w:t xml:space="preserve"> areas and so on are essential in safeguarding this </w:t>
      </w:r>
      <w:r w:rsidR="00473451" w:rsidRPr="005D74E1">
        <w:rPr>
          <w:sz w:val="20"/>
          <w:szCs w:val="20"/>
        </w:rPr>
        <w:t>role. The</w:t>
      </w:r>
      <w:r w:rsidR="00A21E10" w:rsidRPr="005D74E1">
        <w:rPr>
          <w:sz w:val="20"/>
          <w:szCs w:val="20"/>
        </w:rPr>
        <w:t xml:space="preserve"> sustainability of floristic diversity can be assessed only on the plant species there in (Gentry, 1992). Thus along with the understanding of floral diversity characteristics, the studies in relation</w:t>
      </w:r>
      <w:r w:rsidR="0087004F" w:rsidRPr="005D74E1">
        <w:rPr>
          <w:sz w:val="20"/>
          <w:szCs w:val="20"/>
        </w:rPr>
        <w:t xml:space="preserve"> to the other component i.e. in</w:t>
      </w:r>
      <w:r w:rsidR="007314E2" w:rsidRPr="005D74E1">
        <w:rPr>
          <w:sz w:val="20"/>
          <w:szCs w:val="20"/>
        </w:rPr>
        <w:t xml:space="preserve"> </w:t>
      </w:r>
      <w:r w:rsidR="00A21E10" w:rsidRPr="005D74E1">
        <w:rPr>
          <w:sz w:val="20"/>
          <w:szCs w:val="20"/>
        </w:rPr>
        <w:t>terms of their quantitative characters have become imperative for their proper management.</w:t>
      </w:r>
    </w:p>
    <w:p w:rsidR="00A21E10" w:rsidRPr="005D74E1" w:rsidRDefault="00A21E10" w:rsidP="0054253C">
      <w:pPr>
        <w:pStyle w:val="NormalWeb"/>
        <w:snapToGrid w:val="0"/>
        <w:spacing w:before="0" w:beforeAutospacing="0" w:after="0" w:afterAutospacing="0"/>
        <w:ind w:firstLine="425"/>
        <w:jc w:val="both"/>
        <w:rPr>
          <w:sz w:val="20"/>
          <w:szCs w:val="20"/>
        </w:rPr>
      </w:pPr>
      <w:r w:rsidRPr="005D74E1">
        <w:rPr>
          <w:color w:val="000000"/>
          <w:sz w:val="20"/>
          <w:szCs w:val="20"/>
        </w:rPr>
        <w:t xml:space="preserve">The present research therefore has been attempted on the afforested bank of </w:t>
      </w:r>
      <w:proofErr w:type="spellStart"/>
      <w:r w:rsidRPr="005D74E1">
        <w:rPr>
          <w:color w:val="000000"/>
          <w:sz w:val="20"/>
          <w:szCs w:val="20"/>
        </w:rPr>
        <w:t>Manasbal</w:t>
      </w:r>
      <w:proofErr w:type="spellEnd"/>
      <w:r w:rsidRPr="005D74E1">
        <w:rPr>
          <w:color w:val="000000"/>
          <w:sz w:val="20"/>
          <w:szCs w:val="20"/>
        </w:rPr>
        <w:t xml:space="preserve"> Lake to understand the floral diversity which is an important aspect of forest biology entailed the status and contribution of various species in structure and function of ecosystem.</w:t>
      </w:r>
    </w:p>
    <w:p w:rsidR="00DD1B2E" w:rsidRPr="005D74E1" w:rsidRDefault="00DD1B2E" w:rsidP="0054253C">
      <w:pPr>
        <w:pStyle w:val="NormalWeb"/>
        <w:snapToGrid w:val="0"/>
        <w:spacing w:before="0" w:beforeAutospacing="0" w:after="0" w:afterAutospacing="0"/>
        <w:ind w:firstLine="425"/>
        <w:jc w:val="both"/>
        <w:rPr>
          <w:b/>
          <w:bCs/>
          <w:color w:val="000000"/>
          <w:sz w:val="20"/>
          <w:szCs w:val="20"/>
        </w:rPr>
      </w:pPr>
    </w:p>
    <w:p w:rsidR="00A21E10" w:rsidRPr="005D74E1" w:rsidRDefault="007940AB" w:rsidP="0054253C">
      <w:pPr>
        <w:pStyle w:val="NormalWeb"/>
        <w:snapToGrid w:val="0"/>
        <w:spacing w:before="0" w:beforeAutospacing="0" w:after="0" w:afterAutospacing="0"/>
        <w:jc w:val="both"/>
        <w:rPr>
          <w:sz w:val="20"/>
          <w:szCs w:val="20"/>
        </w:rPr>
      </w:pPr>
      <w:r w:rsidRPr="005D74E1">
        <w:rPr>
          <w:b/>
          <w:bCs/>
          <w:color w:val="000000"/>
          <w:sz w:val="20"/>
          <w:szCs w:val="20"/>
        </w:rPr>
        <w:t xml:space="preserve">2. </w:t>
      </w:r>
      <w:r w:rsidR="00A21E10" w:rsidRPr="005D74E1">
        <w:rPr>
          <w:b/>
          <w:bCs/>
          <w:color w:val="000000"/>
          <w:sz w:val="20"/>
          <w:szCs w:val="20"/>
        </w:rPr>
        <w:t>M</w:t>
      </w:r>
      <w:r w:rsidR="006D3F58" w:rsidRPr="005D74E1">
        <w:rPr>
          <w:b/>
          <w:bCs/>
          <w:color w:val="000000"/>
          <w:sz w:val="20"/>
          <w:szCs w:val="20"/>
        </w:rPr>
        <w:t>aterials and</w:t>
      </w:r>
      <w:r w:rsidR="00C94068" w:rsidRPr="005D74E1">
        <w:rPr>
          <w:b/>
          <w:bCs/>
          <w:color w:val="000000"/>
          <w:sz w:val="20"/>
          <w:szCs w:val="20"/>
        </w:rPr>
        <w:t xml:space="preserve"> M</w:t>
      </w:r>
      <w:r w:rsidR="006D3F58" w:rsidRPr="005D74E1">
        <w:rPr>
          <w:b/>
          <w:bCs/>
          <w:color w:val="000000"/>
          <w:sz w:val="20"/>
          <w:szCs w:val="20"/>
        </w:rPr>
        <w:t>ethods</w:t>
      </w:r>
    </w:p>
    <w:p w:rsidR="00A21E10" w:rsidRPr="005D74E1" w:rsidRDefault="00A21E10" w:rsidP="0054253C">
      <w:pPr>
        <w:pStyle w:val="NormalWeb"/>
        <w:snapToGrid w:val="0"/>
        <w:spacing w:before="0" w:beforeAutospacing="0" w:after="0" w:afterAutospacing="0"/>
        <w:ind w:firstLine="425"/>
        <w:jc w:val="both"/>
        <w:rPr>
          <w:color w:val="000000" w:themeColor="text1"/>
          <w:sz w:val="20"/>
          <w:szCs w:val="20"/>
        </w:rPr>
      </w:pPr>
      <w:r w:rsidRPr="005D74E1">
        <w:rPr>
          <w:color w:val="000000"/>
          <w:sz w:val="20"/>
          <w:szCs w:val="20"/>
        </w:rPr>
        <w:t xml:space="preserve">The study site lies between 70º-40' East longitude and 34º-15' North latitude at an elevation of 1583 meters above sea level and is about 30 km north of Srinagar city. The maximum temperature of the study site touches as high as 33º C in the month of July where as minimum temperature drops as low as –4ºC in the month of January. The annual precipitation of the area is about 700mm and most of the precipitation is received in the form of snow during winter months. The site was taken up for </w:t>
      </w:r>
      <w:proofErr w:type="spellStart"/>
      <w:r w:rsidRPr="005D74E1">
        <w:rPr>
          <w:color w:val="000000"/>
          <w:sz w:val="20"/>
          <w:szCs w:val="20"/>
        </w:rPr>
        <w:t>afforestation</w:t>
      </w:r>
      <w:proofErr w:type="spellEnd"/>
      <w:r w:rsidRPr="005D74E1">
        <w:rPr>
          <w:color w:val="000000"/>
          <w:sz w:val="20"/>
          <w:szCs w:val="20"/>
        </w:rPr>
        <w:t xml:space="preserve"> by the Faculty of Forestry, SKUAST-K in the year 1992. During </w:t>
      </w:r>
      <w:proofErr w:type="spellStart"/>
      <w:r w:rsidRPr="005D74E1">
        <w:rPr>
          <w:color w:val="000000"/>
          <w:sz w:val="20"/>
          <w:szCs w:val="20"/>
        </w:rPr>
        <w:t>afforestation</w:t>
      </w:r>
      <w:proofErr w:type="spellEnd"/>
      <w:r w:rsidRPr="005D74E1">
        <w:rPr>
          <w:color w:val="000000"/>
          <w:sz w:val="20"/>
          <w:szCs w:val="20"/>
        </w:rPr>
        <w:t xml:space="preserve"> fourteen tree species were planted in the area viz. </w:t>
      </w:r>
      <w:r w:rsidRPr="005D74E1">
        <w:rPr>
          <w:i/>
          <w:iCs/>
          <w:color w:val="000000"/>
          <w:sz w:val="20"/>
          <w:szCs w:val="20"/>
        </w:rPr>
        <w:t xml:space="preserve">Acer </w:t>
      </w:r>
      <w:proofErr w:type="spellStart"/>
      <w:r w:rsidRPr="005D74E1">
        <w:rPr>
          <w:i/>
          <w:iCs/>
          <w:color w:val="000000"/>
          <w:sz w:val="20"/>
          <w:szCs w:val="20"/>
        </w:rPr>
        <w:t>negundo,</w:t>
      </w:r>
      <w:r w:rsidR="00143B52" w:rsidRPr="005D74E1">
        <w:rPr>
          <w:i/>
          <w:iCs/>
          <w:color w:val="000000"/>
          <w:sz w:val="20"/>
          <w:szCs w:val="20"/>
        </w:rPr>
        <w:t>Aesculus</w:t>
      </w:r>
      <w:proofErr w:type="spellEnd"/>
      <w:r w:rsidR="00143B52" w:rsidRPr="005D74E1">
        <w:rPr>
          <w:i/>
          <w:iCs/>
          <w:color w:val="000000"/>
          <w:sz w:val="20"/>
          <w:szCs w:val="20"/>
        </w:rPr>
        <w:t xml:space="preserve"> </w:t>
      </w:r>
      <w:proofErr w:type="spellStart"/>
      <w:r w:rsidR="00143B52" w:rsidRPr="005D74E1">
        <w:rPr>
          <w:i/>
          <w:iCs/>
          <w:color w:val="000000"/>
          <w:sz w:val="20"/>
          <w:szCs w:val="20"/>
        </w:rPr>
        <w:t>indica</w:t>
      </w:r>
      <w:proofErr w:type="spellEnd"/>
      <w:r w:rsidR="00143B52" w:rsidRPr="005D74E1">
        <w:rPr>
          <w:i/>
          <w:iCs/>
          <w:color w:val="000000"/>
          <w:sz w:val="20"/>
          <w:szCs w:val="20"/>
        </w:rPr>
        <w:t>,</w:t>
      </w:r>
      <w:r w:rsidRPr="005D74E1">
        <w:rPr>
          <w:i/>
          <w:iCs/>
          <w:color w:val="000000"/>
          <w:sz w:val="20"/>
          <w:szCs w:val="20"/>
        </w:rPr>
        <w:t xml:space="preserve"> Ailanthus </w:t>
      </w:r>
      <w:proofErr w:type="spellStart"/>
      <w:r w:rsidRPr="005D74E1">
        <w:rPr>
          <w:i/>
          <w:iCs/>
          <w:color w:val="000000"/>
          <w:sz w:val="20"/>
          <w:szCs w:val="20"/>
        </w:rPr>
        <w:t>altissima</w:t>
      </w:r>
      <w:proofErr w:type="spellEnd"/>
      <w:r w:rsidRPr="005D74E1">
        <w:rPr>
          <w:i/>
          <w:iCs/>
          <w:color w:val="000000"/>
          <w:sz w:val="20"/>
          <w:szCs w:val="20"/>
        </w:rPr>
        <w:t xml:space="preserve">, </w:t>
      </w:r>
      <w:proofErr w:type="spellStart"/>
      <w:r w:rsidRPr="005D74E1">
        <w:rPr>
          <w:i/>
          <w:iCs/>
          <w:color w:val="000000"/>
          <w:sz w:val="20"/>
          <w:szCs w:val="20"/>
        </w:rPr>
        <w:t>Albizia</w:t>
      </w:r>
      <w:proofErr w:type="spellEnd"/>
      <w:r w:rsidRPr="005D74E1">
        <w:rPr>
          <w:i/>
          <w:iCs/>
          <w:color w:val="000000"/>
          <w:sz w:val="20"/>
          <w:szCs w:val="20"/>
        </w:rPr>
        <w:t xml:space="preserve"> </w:t>
      </w:r>
      <w:proofErr w:type="spellStart"/>
      <w:r w:rsidRPr="005D74E1">
        <w:rPr>
          <w:i/>
          <w:iCs/>
          <w:color w:val="000000"/>
          <w:sz w:val="20"/>
          <w:szCs w:val="20"/>
        </w:rPr>
        <w:t>Julibrissin</w:t>
      </w:r>
      <w:proofErr w:type="spellEnd"/>
      <w:r w:rsidRPr="005D74E1">
        <w:rPr>
          <w:i/>
          <w:iCs/>
          <w:color w:val="000000"/>
          <w:sz w:val="20"/>
          <w:szCs w:val="20"/>
        </w:rPr>
        <w:t xml:space="preserve">, Catalpa </w:t>
      </w:r>
      <w:proofErr w:type="spellStart"/>
      <w:r w:rsidRPr="005D74E1">
        <w:rPr>
          <w:i/>
          <w:iCs/>
          <w:color w:val="000000"/>
          <w:sz w:val="20"/>
          <w:szCs w:val="20"/>
        </w:rPr>
        <w:t>bignonoides</w:t>
      </w:r>
      <w:proofErr w:type="spellEnd"/>
      <w:r w:rsidR="00143B52" w:rsidRPr="005D74E1">
        <w:rPr>
          <w:i/>
          <w:iCs/>
          <w:color w:val="000000"/>
          <w:sz w:val="20"/>
          <w:szCs w:val="20"/>
        </w:rPr>
        <w:t xml:space="preserve">, </w:t>
      </w:r>
      <w:proofErr w:type="spellStart"/>
      <w:r w:rsidR="00143B52" w:rsidRPr="005D74E1">
        <w:rPr>
          <w:i/>
          <w:iCs/>
          <w:color w:val="000000"/>
          <w:sz w:val="20"/>
          <w:szCs w:val="20"/>
        </w:rPr>
        <w:t>Cedrus</w:t>
      </w:r>
      <w:proofErr w:type="spellEnd"/>
      <w:r w:rsidR="00143B52" w:rsidRPr="005D74E1">
        <w:rPr>
          <w:i/>
          <w:iCs/>
          <w:color w:val="000000"/>
          <w:sz w:val="20"/>
          <w:szCs w:val="20"/>
        </w:rPr>
        <w:t xml:space="preserve"> </w:t>
      </w:r>
      <w:proofErr w:type="spellStart"/>
      <w:r w:rsidR="00143B52" w:rsidRPr="005D74E1">
        <w:rPr>
          <w:i/>
          <w:iCs/>
          <w:color w:val="000000"/>
          <w:sz w:val="20"/>
          <w:szCs w:val="20"/>
        </w:rPr>
        <w:t>deodara</w:t>
      </w:r>
      <w:proofErr w:type="spellEnd"/>
      <w:r w:rsidR="00143B52" w:rsidRPr="005D74E1">
        <w:rPr>
          <w:i/>
          <w:iCs/>
          <w:color w:val="000000"/>
          <w:sz w:val="20"/>
          <w:szCs w:val="20"/>
        </w:rPr>
        <w:t xml:space="preserve">, </w:t>
      </w:r>
      <w:proofErr w:type="spellStart"/>
      <w:r w:rsidR="00143B52" w:rsidRPr="005D74E1">
        <w:rPr>
          <w:i/>
          <w:iCs/>
          <w:color w:val="000000"/>
          <w:sz w:val="20"/>
          <w:szCs w:val="20"/>
        </w:rPr>
        <w:t>Cupressus</w:t>
      </w:r>
      <w:proofErr w:type="spellEnd"/>
      <w:r w:rsidR="00143B52" w:rsidRPr="005D74E1">
        <w:rPr>
          <w:i/>
          <w:iCs/>
          <w:color w:val="000000"/>
          <w:sz w:val="20"/>
          <w:szCs w:val="20"/>
        </w:rPr>
        <w:t xml:space="preserve"> </w:t>
      </w:r>
      <w:proofErr w:type="spellStart"/>
      <w:r w:rsidR="00143B52" w:rsidRPr="005D74E1">
        <w:rPr>
          <w:i/>
          <w:iCs/>
          <w:color w:val="000000"/>
          <w:sz w:val="20"/>
          <w:szCs w:val="20"/>
        </w:rPr>
        <w:t>torulo</w:t>
      </w:r>
      <w:r w:rsidRPr="005D74E1">
        <w:rPr>
          <w:i/>
          <w:iCs/>
          <w:color w:val="000000"/>
          <w:sz w:val="20"/>
          <w:szCs w:val="20"/>
        </w:rPr>
        <w:t>sa</w:t>
      </w:r>
      <w:proofErr w:type="spellEnd"/>
      <w:r w:rsidRPr="005D74E1">
        <w:rPr>
          <w:i/>
          <w:iCs/>
          <w:color w:val="000000"/>
          <w:sz w:val="20"/>
          <w:szCs w:val="20"/>
        </w:rPr>
        <w:t xml:space="preserve">, </w:t>
      </w: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r w:rsidRPr="005D74E1">
        <w:rPr>
          <w:i/>
          <w:iCs/>
          <w:color w:val="000000"/>
          <w:sz w:val="20"/>
          <w:szCs w:val="20"/>
        </w:rPr>
        <w:t xml:space="preserve">, </w:t>
      </w:r>
      <w:proofErr w:type="spellStart"/>
      <w:r w:rsidRPr="005D74E1">
        <w:rPr>
          <w:i/>
          <w:iCs/>
          <w:color w:val="000000"/>
          <w:sz w:val="20"/>
          <w:szCs w:val="20"/>
        </w:rPr>
        <w:t>Morus</w:t>
      </w:r>
      <w:proofErr w:type="spellEnd"/>
      <w:r w:rsidRPr="005D74E1">
        <w:rPr>
          <w:i/>
          <w:iCs/>
          <w:color w:val="000000"/>
          <w:sz w:val="20"/>
          <w:szCs w:val="20"/>
        </w:rPr>
        <w:t xml:space="preserve"> alba, </w:t>
      </w:r>
      <w:proofErr w:type="spellStart"/>
      <w:r w:rsidRPr="005D74E1">
        <w:rPr>
          <w:i/>
          <w:iCs/>
          <w:color w:val="000000"/>
          <w:sz w:val="20"/>
          <w:szCs w:val="20"/>
        </w:rPr>
        <w:t>Populus</w:t>
      </w:r>
      <w:proofErr w:type="spellEnd"/>
      <w:r w:rsidRPr="005D74E1">
        <w:rPr>
          <w:i/>
          <w:iCs/>
          <w:color w:val="000000"/>
          <w:sz w:val="20"/>
          <w:szCs w:val="20"/>
        </w:rPr>
        <w:t xml:space="preserve"> </w:t>
      </w:r>
      <w:proofErr w:type="spellStart"/>
      <w:r w:rsidRPr="005D74E1">
        <w:rPr>
          <w:i/>
          <w:iCs/>
          <w:color w:val="000000"/>
          <w:sz w:val="20"/>
          <w:szCs w:val="20"/>
        </w:rPr>
        <w:t>deltoides</w:t>
      </w:r>
      <w:proofErr w:type="spellEnd"/>
      <w:r w:rsidRPr="005D74E1">
        <w:rPr>
          <w:i/>
          <w:iCs/>
          <w:color w:val="000000"/>
          <w:sz w:val="20"/>
          <w:szCs w:val="20"/>
        </w:rPr>
        <w:t xml:space="preserve">, </w:t>
      </w:r>
      <w:proofErr w:type="spellStart"/>
      <w:r w:rsidRPr="005D74E1">
        <w:rPr>
          <w:i/>
          <w:iCs/>
          <w:color w:val="000000"/>
          <w:sz w:val="20"/>
          <w:szCs w:val="20"/>
        </w:rPr>
        <w:lastRenderedPageBreak/>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r w:rsidRPr="005D74E1">
        <w:rPr>
          <w:i/>
          <w:iCs/>
          <w:color w:val="000000"/>
          <w:sz w:val="20"/>
          <w:szCs w:val="20"/>
        </w:rPr>
        <w:t xml:space="preserve">,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i/>
          <w:iCs/>
          <w:color w:val="000000"/>
          <w:sz w:val="20"/>
          <w:szCs w:val="20"/>
        </w:rPr>
        <w:t xml:space="preserve">, </w:t>
      </w:r>
      <w:proofErr w:type="spellStart"/>
      <w:r w:rsidRPr="005D74E1">
        <w:rPr>
          <w:i/>
          <w:iCs/>
          <w:color w:val="000000"/>
          <w:sz w:val="20"/>
          <w:szCs w:val="20"/>
        </w:rPr>
        <w:t>salix</w:t>
      </w:r>
      <w:proofErr w:type="spellEnd"/>
      <w:r w:rsidRPr="005D74E1">
        <w:rPr>
          <w:i/>
          <w:iCs/>
          <w:color w:val="000000"/>
          <w:sz w:val="20"/>
          <w:szCs w:val="20"/>
        </w:rPr>
        <w:t xml:space="preserve"> alba and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(Anonymous, 1993)</w:t>
      </w:r>
      <w:r w:rsidRPr="005D74E1">
        <w:rPr>
          <w:i/>
          <w:iCs/>
          <w:color w:val="000000"/>
          <w:sz w:val="20"/>
          <w:szCs w:val="20"/>
        </w:rPr>
        <w:t>.</w:t>
      </w:r>
      <w:r w:rsidRPr="005D74E1">
        <w:rPr>
          <w:color w:val="000000"/>
          <w:sz w:val="20"/>
          <w:szCs w:val="20"/>
        </w:rPr>
        <w:t xml:space="preserve"> The area is about four kilometers in length where as its width ranges between fifty to hundred meters. The place is globally known for its beauty and is always figuring among the top tourist resorts of Kashmir </w:t>
      </w:r>
      <w:r w:rsidR="00C94068" w:rsidRPr="005D74E1">
        <w:rPr>
          <w:color w:val="000000" w:themeColor="text1"/>
          <w:sz w:val="20"/>
          <w:szCs w:val="20"/>
        </w:rPr>
        <w:t>valley. The</w:t>
      </w:r>
      <w:r w:rsidRPr="005D74E1">
        <w:rPr>
          <w:color w:val="000000" w:themeColor="text1"/>
          <w:sz w:val="20"/>
          <w:szCs w:val="20"/>
        </w:rPr>
        <w:t xml:space="preserve"> research site was completely barren and was prone to soil </w:t>
      </w:r>
      <w:r w:rsidR="0087004F" w:rsidRPr="005D74E1">
        <w:rPr>
          <w:color w:val="000000" w:themeColor="text1"/>
          <w:sz w:val="20"/>
          <w:szCs w:val="20"/>
        </w:rPr>
        <w:t>erosion, then</w:t>
      </w:r>
      <w:r w:rsidRPr="005D74E1">
        <w:rPr>
          <w:color w:val="000000" w:themeColor="text1"/>
          <w:sz w:val="20"/>
          <w:szCs w:val="20"/>
        </w:rPr>
        <w:t xml:space="preserve"> Faculty of Forestry took </w:t>
      </w:r>
      <w:proofErr w:type="spellStart"/>
      <w:r w:rsidRPr="005D74E1">
        <w:rPr>
          <w:color w:val="000000" w:themeColor="text1"/>
          <w:sz w:val="20"/>
          <w:szCs w:val="20"/>
        </w:rPr>
        <w:t>afforestation</w:t>
      </w:r>
      <w:proofErr w:type="spellEnd"/>
      <w:r w:rsidRPr="005D74E1">
        <w:rPr>
          <w:color w:val="000000" w:themeColor="text1"/>
          <w:sz w:val="20"/>
          <w:szCs w:val="20"/>
        </w:rPr>
        <w:t xml:space="preserve"> of the site and planted both coniferous and broad leaved species under a research project funded by ministry of environment and </w:t>
      </w:r>
      <w:r w:rsidR="00C94068" w:rsidRPr="005D74E1">
        <w:rPr>
          <w:color w:val="000000" w:themeColor="text1"/>
          <w:sz w:val="20"/>
          <w:szCs w:val="20"/>
        </w:rPr>
        <w:t>forests. The</w:t>
      </w:r>
      <w:r w:rsidRPr="005D74E1">
        <w:rPr>
          <w:color w:val="000000" w:themeColor="text1"/>
          <w:sz w:val="20"/>
          <w:szCs w:val="20"/>
        </w:rPr>
        <w:t xml:space="preserve"> objectives of </w:t>
      </w:r>
      <w:proofErr w:type="spellStart"/>
      <w:r w:rsidRPr="005D74E1">
        <w:rPr>
          <w:color w:val="000000" w:themeColor="text1"/>
          <w:sz w:val="20"/>
          <w:szCs w:val="20"/>
        </w:rPr>
        <w:t>afforestation</w:t>
      </w:r>
      <w:proofErr w:type="spellEnd"/>
      <w:r w:rsidRPr="005D74E1">
        <w:rPr>
          <w:color w:val="000000" w:themeColor="text1"/>
          <w:sz w:val="20"/>
          <w:szCs w:val="20"/>
        </w:rPr>
        <w:t xml:space="preserve"> were to check the soil loss and heavy influx of nutrients into the lake which otherwise causes growth of aquatic </w:t>
      </w:r>
      <w:r w:rsidR="003C0904" w:rsidRPr="005D74E1">
        <w:rPr>
          <w:color w:val="000000" w:themeColor="text1"/>
          <w:sz w:val="20"/>
          <w:szCs w:val="20"/>
        </w:rPr>
        <w:t>weeds thus</w:t>
      </w:r>
      <w:r w:rsidR="00424A36" w:rsidRPr="005D74E1">
        <w:rPr>
          <w:color w:val="000000" w:themeColor="text1"/>
          <w:sz w:val="20"/>
          <w:szCs w:val="20"/>
        </w:rPr>
        <w:t xml:space="preserve"> causing </w:t>
      </w:r>
      <w:proofErr w:type="spellStart"/>
      <w:r w:rsidR="00424A36" w:rsidRPr="005D74E1">
        <w:rPr>
          <w:color w:val="000000" w:themeColor="text1"/>
          <w:sz w:val="20"/>
          <w:szCs w:val="20"/>
        </w:rPr>
        <w:t>eutrophication</w:t>
      </w:r>
      <w:proofErr w:type="spellEnd"/>
      <w:r w:rsidRPr="005D74E1">
        <w:rPr>
          <w:color w:val="000000" w:themeColor="text1"/>
          <w:sz w:val="20"/>
          <w:szCs w:val="20"/>
        </w:rPr>
        <w:t>.</w:t>
      </w:r>
    </w:p>
    <w:p w:rsidR="00A21E10" w:rsidRPr="005D74E1" w:rsidRDefault="00A21E10" w:rsidP="0054253C">
      <w:pPr>
        <w:pStyle w:val="NormalWeb"/>
        <w:snapToGrid w:val="0"/>
        <w:spacing w:before="0" w:beforeAutospacing="0" w:after="0" w:afterAutospacing="0"/>
        <w:ind w:firstLine="425"/>
        <w:jc w:val="both"/>
        <w:rPr>
          <w:sz w:val="20"/>
          <w:szCs w:val="20"/>
        </w:rPr>
      </w:pPr>
      <w:r w:rsidRPr="005D74E1">
        <w:rPr>
          <w:color w:val="000000" w:themeColor="text1"/>
          <w:sz w:val="20"/>
          <w:szCs w:val="20"/>
        </w:rPr>
        <w:t>The study was carried out during the year 2009. Four sites were selected for the present study. The size and number of quadrants were determined</w:t>
      </w:r>
      <w:r w:rsidR="002701C7" w:rsidRPr="005D74E1">
        <w:rPr>
          <w:color w:val="000000" w:themeColor="text1"/>
          <w:sz w:val="20"/>
          <w:szCs w:val="20"/>
        </w:rPr>
        <w:t xml:space="preserve"> by species area curve (</w:t>
      </w:r>
      <w:proofErr w:type="spellStart"/>
      <w:r w:rsidR="002701C7" w:rsidRPr="005D74E1">
        <w:rPr>
          <w:color w:val="000000" w:themeColor="text1"/>
          <w:sz w:val="20"/>
          <w:szCs w:val="20"/>
        </w:rPr>
        <w:t>Ambasht</w:t>
      </w:r>
      <w:proofErr w:type="spellEnd"/>
      <w:r w:rsidR="002701C7" w:rsidRPr="005D74E1">
        <w:rPr>
          <w:color w:val="000000" w:themeColor="text1"/>
          <w:sz w:val="20"/>
          <w:szCs w:val="20"/>
        </w:rPr>
        <w:t xml:space="preserve"> and </w:t>
      </w:r>
      <w:proofErr w:type="spellStart"/>
      <w:r w:rsidR="002701C7" w:rsidRPr="005D74E1">
        <w:rPr>
          <w:color w:val="000000" w:themeColor="text1"/>
          <w:sz w:val="20"/>
          <w:szCs w:val="20"/>
        </w:rPr>
        <w:t>Ambasht</w:t>
      </w:r>
      <w:proofErr w:type="spellEnd"/>
      <w:r w:rsidR="002701C7" w:rsidRPr="005D74E1">
        <w:rPr>
          <w:color w:val="000000" w:themeColor="text1"/>
          <w:sz w:val="20"/>
          <w:szCs w:val="20"/>
        </w:rPr>
        <w:t>,</w:t>
      </w:r>
      <w:r w:rsidR="004218EE" w:rsidRPr="005D74E1">
        <w:rPr>
          <w:color w:val="000000" w:themeColor="text1"/>
          <w:sz w:val="20"/>
          <w:szCs w:val="20"/>
        </w:rPr>
        <w:t xml:space="preserve"> </w:t>
      </w:r>
      <w:r w:rsidRPr="005D74E1">
        <w:rPr>
          <w:color w:val="000000" w:themeColor="text1"/>
          <w:sz w:val="20"/>
          <w:szCs w:val="20"/>
        </w:rPr>
        <w:t xml:space="preserve">1995).The quadrants were drawn in thorough consultation with statisticians and sampling was done in presence of the </w:t>
      </w:r>
      <w:r w:rsidR="00DD6737" w:rsidRPr="005D74E1">
        <w:rPr>
          <w:color w:val="000000" w:themeColor="text1"/>
          <w:sz w:val="20"/>
          <w:szCs w:val="20"/>
        </w:rPr>
        <w:t>statistician. Total</w:t>
      </w:r>
      <w:r w:rsidRPr="005D74E1">
        <w:rPr>
          <w:color w:val="000000" w:themeColor="text1"/>
          <w:sz w:val="20"/>
          <w:szCs w:val="20"/>
        </w:rPr>
        <w:t xml:space="preserve"> eight quadrants of size 10×10m for trees and eight quadrants of size 1×1m were randomly placed for the herbaceous layer. Frequency, diversity</w:t>
      </w:r>
      <w:r w:rsidRPr="005D74E1">
        <w:rPr>
          <w:color w:val="000000"/>
          <w:sz w:val="20"/>
          <w:szCs w:val="20"/>
        </w:rPr>
        <w:t>, dominance, IVI (importance value index), basal area and GBH (Girth at breast height) for both the layers were determined (Curtis, 1959). General diversity index (H), Species richness index (d</w:t>
      </w:r>
      <w:r w:rsidRPr="005D74E1">
        <w:rPr>
          <w:color w:val="000000"/>
          <w:sz w:val="20"/>
          <w:szCs w:val="20"/>
          <w:vertAlign w:val="subscript"/>
        </w:rPr>
        <w:t>2</w:t>
      </w:r>
      <w:r w:rsidRPr="005D74E1">
        <w:rPr>
          <w:color w:val="000000"/>
          <w:sz w:val="20"/>
          <w:szCs w:val="20"/>
        </w:rPr>
        <w:t xml:space="preserve">) and </w:t>
      </w:r>
      <w:proofErr w:type="spellStart"/>
      <w:r w:rsidRPr="005D74E1">
        <w:rPr>
          <w:color w:val="000000"/>
          <w:sz w:val="20"/>
          <w:szCs w:val="20"/>
        </w:rPr>
        <w:t>Eveness</w:t>
      </w:r>
      <w:proofErr w:type="spellEnd"/>
      <w:r w:rsidRPr="005D74E1">
        <w:rPr>
          <w:color w:val="000000"/>
          <w:sz w:val="20"/>
          <w:szCs w:val="20"/>
        </w:rPr>
        <w:t xml:space="preserve"> index (e) were calculated after Shannon- Wiener (1963), </w:t>
      </w:r>
      <w:proofErr w:type="spellStart"/>
      <w:r w:rsidRPr="005D74E1">
        <w:rPr>
          <w:color w:val="000000"/>
          <w:sz w:val="20"/>
          <w:szCs w:val="20"/>
        </w:rPr>
        <w:t>Menhinick</w:t>
      </w:r>
      <w:proofErr w:type="spellEnd"/>
      <w:r w:rsidRPr="005D74E1">
        <w:rPr>
          <w:color w:val="000000"/>
          <w:sz w:val="20"/>
          <w:szCs w:val="20"/>
        </w:rPr>
        <w:t xml:space="preserve"> (1964), </w:t>
      </w:r>
      <w:proofErr w:type="spellStart"/>
      <w:r w:rsidRPr="005D74E1">
        <w:rPr>
          <w:color w:val="000000"/>
          <w:sz w:val="20"/>
          <w:szCs w:val="20"/>
        </w:rPr>
        <w:t>Pileou</w:t>
      </w:r>
      <w:proofErr w:type="spellEnd"/>
      <w:r w:rsidRPr="005D74E1">
        <w:rPr>
          <w:color w:val="000000"/>
          <w:sz w:val="20"/>
          <w:szCs w:val="20"/>
        </w:rPr>
        <w:t xml:space="preserve"> (1975) and Simpson (1949) respectively.</w:t>
      </w:r>
    </w:p>
    <w:p w:rsidR="00DF74CB" w:rsidRPr="005D74E1" w:rsidRDefault="00DF74CB" w:rsidP="0054253C">
      <w:pPr>
        <w:pStyle w:val="NormalWeb"/>
        <w:snapToGrid w:val="0"/>
        <w:spacing w:before="0" w:beforeAutospacing="0" w:after="0" w:afterAutospacing="0"/>
        <w:jc w:val="both"/>
        <w:rPr>
          <w:rFonts w:eastAsiaTheme="minorEastAsia"/>
          <w:b/>
          <w:bCs/>
          <w:color w:val="000000"/>
          <w:sz w:val="20"/>
          <w:szCs w:val="20"/>
          <w:lang w:eastAsia="zh-CN"/>
        </w:rPr>
      </w:pPr>
    </w:p>
    <w:p w:rsidR="0087004F" w:rsidRPr="005D74E1" w:rsidRDefault="00EA2F67" w:rsidP="0054253C">
      <w:pPr>
        <w:pStyle w:val="NormalWeb"/>
        <w:snapToGrid w:val="0"/>
        <w:spacing w:before="0" w:beforeAutospacing="0" w:after="0" w:afterAutospacing="0"/>
        <w:jc w:val="both"/>
        <w:rPr>
          <w:sz w:val="20"/>
          <w:szCs w:val="20"/>
        </w:rPr>
      </w:pPr>
      <w:r w:rsidRPr="005D74E1">
        <w:rPr>
          <w:b/>
          <w:bCs/>
          <w:color w:val="000000"/>
          <w:sz w:val="20"/>
          <w:szCs w:val="20"/>
        </w:rPr>
        <w:t xml:space="preserve">3. </w:t>
      </w:r>
      <w:r w:rsidR="00A21E10" w:rsidRPr="005D74E1">
        <w:rPr>
          <w:b/>
          <w:bCs/>
          <w:color w:val="000000"/>
          <w:sz w:val="20"/>
          <w:szCs w:val="20"/>
        </w:rPr>
        <w:t>R</w:t>
      </w:r>
      <w:r w:rsidR="005D1E1B" w:rsidRPr="005D74E1">
        <w:rPr>
          <w:b/>
          <w:bCs/>
          <w:color w:val="000000"/>
          <w:sz w:val="20"/>
          <w:szCs w:val="20"/>
        </w:rPr>
        <w:t>esults</w:t>
      </w:r>
    </w:p>
    <w:p w:rsidR="00A21E10" w:rsidRPr="005D74E1" w:rsidRDefault="0087004F" w:rsidP="0054253C">
      <w:pPr>
        <w:pStyle w:val="NormalWeb"/>
        <w:snapToGrid w:val="0"/>
        <w:spacing w:before="0" w:beforeAutospacing="0" w:after="0" w:afterAutospacing="0"/>
        <w:jc w:val="both"/>
        <w:rPr>
          <w:sz w:val="20"/>
          <w:szCs w:val="20"/>
        </w:rPr>
      </w:pPr>
      <w:r w:rsidRPr="005D74E1">
        <w:rPr>
          <w:b/>
          <w:bCs/>
          <w:color w:val="000000"/>
          <w:sz w:val="20"/>
          <w:szCs w:val="20"/>
        </w:rPr>
        <w:t>3.1</w:t>
      </w:r>
      <w:r w:rsidR="00A035A5" w:rsidRPr="005D74E1">
        <w:rPr>
          <w:b/>
          <w:bCs/>
          <w:color w:val="000000"/>
          <w:sz w:val="20"/>
          <w:szCs w:val="20"/>
        </w:rPr>
        <w:t xml:space="preserve"> </w:t>
      </w:r>
      <w:r w:rsidR="00A21E10" w:rsidRPr="005D74E1">
        <w:rPr>
          <w:b/>
          <w:bCs/>
          <w:color w:val="000000"/>
          <w:sz w:val="20"/>
          <w:szCs w:val="20"/>
        </w:rPr>
        <w:t>Floristic diversity</w:t>
      </w:r>
    </w:p>
    <w:p w:rsidR="00A21E10" w:rsidRPr="005D74E1" w:rsidRDefault="00A21E10" w:rsidP="00DF74CB">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Total 24 species belonging to 17 families were recorded. All these families show very less variation in terms of number of species. Certain families such as </w:t>
      </w:r>
      <w:proofErr w:type="spellStart"/>
      <w:r w:rsidRPr="005D74E1">
        <w:rPr>
          <w:color w:val="000000"/>
          <w:sz w:val="20"/>
          <w:szCs w:val="20"/>
        </w:rPr>
        <w:t>Sapindaceae</w:t>
      </w:r>
      <w:proofErr w:type="spellEnd"/>
      <w:r w:rsidRPr="005D74E1">
        <w:rPr>
          <w:color w:val="000000"/>
          <w:sz w:val="20"/>
          <w:szCs w:val="20"/>
        </w:rPr>
        <w:t xml:space="preserve">, </w:t>
      </w:r>
      <w:proofErr w:type="spellStart"/>
      <w:r w:rsidRPr="005D74E1">
        <w:rPr>
          <w:color w:val="000000"/>
          <w:sz w:val="20"/>
          <w:szCs w:val="20"/>
        </w:rPr>
        <w:t>Fabaceae</w:t>
      </w:r>
      <w:proofErr w:type="spellEnd"/>
      <w:r w:rsidRPr="005D74E1">
        <w:rPr>
          <w:color w:val="000000"/>
          <w:sz w:val="20"/>
          <w:szCs w:val="20"/>
        </w:rPr>
        <w:t xml:space="preserve">, </w:t>
      </w:r>
      <w:proofErr w:type="spellStart"/>
      <w:r w:rsidRPr="005D74E1">
        <w:rPr>
          <w:color w:val="000000"/>
          <w:sz w:val="20"/>
          <w:szCs w:val="20"/>
        </w:rPr>
        <w:t>Salicaceae</w:t>
      </w:r>
      <w:proofErr w:type="spellEnd"/>
      <w:r w:rsidRPr="005D74E1">
        <w:rPr>
          <w:color w:val="000000"/>
          <w:sz w:val="20"/>
          <w:szCs w:val="20"/>
        </w:rPr>
        <w:t xml:space="preserve">, </w:t>
      </w:r>
      <w:proofErr w:type="spellStart"/>
      <w:r w:rsidRPr="005D74E1">
        <w:rPr>
          <w:color w:val="000000"/>
          <w:sz w:val="20"/>
          <w:szCs w:val="20"/>
        </w:rPr>
        <w:t>Asteraceae</w:t>
      </w:r>
      <w:proofErr w:type="spellEnd"/>
      <w:r w:rsidRPr="005D74E1">
        <w:rPr>
          <w:color w:val="000000"/>
          <w:sz w:val="20"/>
          <w:szCs w:val="20"/>
        </w:rPr>
        <w:t xml:space="preserve"> and </w:t>
      </w:r>
      <w:proofErr w:type="spellStart"/>
      <w:r w:rsidRPr="005D74E1">
        <w:rPr>
          <w:color w:val="000000"/>
          <w:sz w:val="20"/>
          <w:szCs w:val="20"/>
        </w:rPr>
        <w:t>Poaceae</w:t>
      </w:r>
      <w:proofErr w:type="spellEnd"/>
      <w:r w:rsidRPr="005D74E1">
        <w:rPr>
          <w:color w:val="000000"/>
          <w:sz w:val="20"/>
          <w:szCs w:val="20"/>
        </w:rPr>
        <w:t xml:space="preserve"> were more dominant and the remaining were </w:t>
      </w:r>
      <w:proofErr w:type="spellStart"/>
      <w:r w:rsidRPr="005D74E1">
        <w:rPr>
          <w:color w:val="000000"/>
          <w:sz w:val="20"/>
          <w:szCs w:val="20"/>
        </w:rPr>
        <w:t>monospecific</w:t>
      </w:r>
      <w:proofErr w:type="spellEnd"/>
      <w:r w:rsidRPr="005D74E1">
        <w:rPr>
          <w:color w:val="000000"/>
          <w:sz w:val="20"/>
          <w:szCs w:val="20"/>
        </w:rPr>
        <w:t xml:space="preserve"> (Table 1).</w:t>
      </w:r>
    </w:p>
    <w:p w:rsidR="00DF74CB" w:rsidRPr="005D74E1" w:rsidRDefault="00DF74CB" w:rsidP="0054253C">
      <w:pPr>
        <w:pStyle w:val="NormalWeb"/>
        <w:snapToGrid w:val="0"/>
        <w:spacing w:before="0" w:beforeAutospacing="0" w:after="0" w:afterAutospacing="0"/>
        <w:jc w:val="center"/>
        <w:rPr>
          <w:rFonts w:eastAsiaTheme="minorEastAsia"/>
          <w:bCs/>
          <w:color w:val="000000"/>
          <w:sz w:val="20"/>
          <w:szCs w:val="20"/>
          <w:lang w:eastAsia="zh-CN"/>
        </w:rPr>
      </w:pPr>
    </w:p>
    <w:p w:rsidR="00DF74CB" w:rsidRPr="005D74E1" w:rsidRDefault="00DF74CB" w:rsidP="00DF74CB">
      <w:pPr>
        <w:pStyle w:val="NormalWeb"/>
        <w:snapToGrid w:val="0"/>
        <w:spacing w:before="0" w:beforeAutospacing="0" w:after="0" w:afterAutospacing="0"/>
        <w:jc w:val="center"/>
        <w:rPr>
          <w:color w:val="000000"/>
          <w:sz w:val="20"/>
          <w:szCs w:val="20"/>
        </w:rPr>
      </w:pPr>
      <w:r w:rsidRPr="005D74E1">
        <w:rPr>
          <w:bCs/>
          <w:color w:val="000000"/>
          <w:sz w:val="20"/>
          <w:szCs w:val="20"/>
        </w:rPr>
        <w:t xml:space="preserve">Table 1.  </w:t>
      </w:r>
      <w:r w:rsidRPr="005D74E1">
        <w:rPr>
          <w:color w:val="000000"/>
          <w:sz w:val="20"/>
          <w:szCs w:val="20"/>
        </w:rPr>
        <w:t xml:space="preserve">Floristic diversity on the afforested bank of </w:t>
      </w:r>
      <w:proofErr w:type="spellStart"/>
      <w:r w:rsidRPr="005D74E1">
        <w:rPr>
          <w:color w:val="000000"/>
          <w:sz w:val="20"/>
          <w:szCs w:val="20"/>
        </w:rPr>
        <w:t>Manasbal</w:t>
      </w:r>
      <w:proofErr w:type="spellEnd"/>
      <w:r w:rsidRPr="005D74E1">
        <w:rPr>
          <w:color w:val="000000"/>
          <w:sz w:val="20"/>
          <w:szCs w:val="20"/>
        </w:rPr>
        <w:t xml:space="preserve"> Lake, Kashmir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86"/>
        <w:gridCol w:w="2038"/>
        <w:gridCol w:w="1554"/>
      </w:tblGrid>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bCs/>
                <w:color w:val="000000"/>
                <w:sz w:val="20"/>
                <w:szCs w:val="20"/>
              </w:rPr>
            </w:pPr>
            <w:proofErr w:type="spellStart"/>
            <w:r w:rsidRPr="005D74E1">
              <w:rPr>
                <w:bCs/>
                <w:color w:val="000000"/>
                <w:sz w:val="20"/>
                <w:szCs w:val="20"/>
              </w:rPr>
              <w:t>S.No</w:t>
            </w:r>
            <w:proofErr w:type="spellEnd"/>
            <w:r w:rsidRPr="005D74E1">
              <w:rPr>
                <w:bCs/>
                <w:color w:val="000000"/>
                <w:sz w:val="20"/>
                <w:szCs w:val="20"/>
              </w:rPr>
              <w:t>.</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bCs/>
                <w:color w:val="000000"/>
                <w:sz w:val="20"/>
                <w:szCs w:val="20"/>
              </w:rPr>
              <w:t>Species</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bCs/>
                <w:color w:val="000000"/>
                <w:sz w:val="20"/>
                <w:szCs w:val="20"/>
              </w:rPr>
              <w:t>Family</w:t>
            </w:r>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 xml:space="preserve">Acer </w:t>
            </w:r>
            <w:proofErr w:type="spellStart"/>
            <w:r w:rsidRPr="005D74E1">
              <w:rPr>
                <w:i/>
                <w:iCs/>
                <w:color w:val="000000"/>
                <w:sz w:val="20"/>
                <w:szCs w:val="20"/>
              </w:rPr>
              <w:t>negundo</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Sapindaceae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Aesculus</w:t>
            </w:r>
            <w:proofErr w:type="spellEnd"/>
            <w:r w:rsidRPr="005D74E1">
              <w:rPr>
                <w:i/>
                <w:iCs/>
                <w:color w:val="000000"/>
                <w:sz w:val="20"/>
                <w:szCs w:val="20"/>
              </w:rPr>
              <w:t xml:space="preserve"> </w:t>
            </w:r>
            <w:proofErr w:type="spellStart"/>
            <w:r w:rsidRPr="005D74E1">
              <w:rPr>
                <w:i/>
                <w:iCs/>
                <w:color w:val="000000"/>
                <w:sz w:val="20"/>
                <w:szCs w:val="20"/>
              </w:rPr>
              <w:t>indica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Sapindaceae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3.</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 xml:space="preserve">Ailanthus </w:t>
            </w:r>
            <w:proofErr w:type="spellStart"/>
            <w:r w:rsidRPr="005D74E1">
              <w:rPr>
                <w:i/>
                <w:iCs/>
                <w:color w:val="000000"/>
                <w:sz w:val="20"/>
                <w:szCs w:val="20"/>
              </w:rPr>
              <w:t>altissima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Samaroubaceae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4.</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Albizia</w:t>
            </w:r>
            <w:proofErr w:type="spellEnd"/>
            <w:r w:rsidRPr="005D74E1">
              <w:rPr>
                <w:i/>
                <w:iCs/>
                <w:color w:val="000000"/>
                <w:sz w:val="20"/>
                <w:szCs w:val="20"/>
              </w:rPr>
              <w:t xml:space="preserve"> </w:t>
            </w:r>
            <w:proofErr w:type="spellStart"/>
            <w:r w:rsidRPr="005D74E1">
              <w:rPr>
                <w:i/>
                <w:iCs/>
                <w:color w:val="000000"/>
                <w:sz w:val="20"/>
                <w:szCs w:val="20"/>
              </w:rPr>
              <w:t>julibrissin</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Fabaceae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5.</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 xml:space="preserve">Catalpa </w:t>
            </w:r>
            <w:proofErr w:type="spellStart"/>
            <w:r w:rsidRPr="005D74E1">
              <w:rPr>
                <w:i/>
                <w:iCs/>
                <w:color w:val="000000"/>
                <w:sz w:val="20"/>
                <w:szCs w:val="20"/>
              </w:rPr>
              <w:t>bignonioides</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Bignoniaceae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6.</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Cannabaceae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7.</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Cedrus</w:t>
            </w:r>
            <w:proofErr w:type="spellEnd"/>
            <w:r w:rsidRPr="005D74E1">
              <w:rPr>
                <w:i/>
                <w:iCs/>
                <w:color w:val="000000"/>
                <w:sz w:val="20"/>
                <w:szCs w:val="20"/>
              </w:rPr>
              <w:t xml:space="preserve"> </w:t>
            </w:r>
            <w:proofErr w:type="spellStart"/>
            <w:r w:rsidRPr="005D74E1">
              <w:rPr>
                <w:i/>
                <w:iCs/>
                <w:color w:val="000000"/>
                <w:sz w:val="20"/>
                <w:szCs w:val="20"/>
              </w:rPr>
              <w:t>deodara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Pinaceae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8.</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Cupressus</w:t>
            </w:r>
            <w:proofErr w:type="spellEnd"/>
            <w:r w:rsidRPr="005D74E1">
              <w:rPr>
                <w:i/>
                <w:iCs/>
                <w:color w:val="000000"/>
                <w:sz w:val="20"/>
                <w:szCs w:val="20"/>
              </w:rPr>
              <w:t xml:space="preserve"> </w:t>
            </w:r>
            <w:proofErr w:type="spellStart"/>
            <w:r w:rsidRPr="005D74E1">
              <w:rPr>
                <w:i/>
                <w:iCs/>
                <w:color w:val="000000"/>
                <w:sz w:val="20"/>
                <w:szCs w:val="20"/>
              </w:rPr>
              <w:t>torulosa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cupressaceae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9.</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Morus</w:t>
            </w:r>
            <w:proofErr w:type="spellEnd"/>
            <w:r w:rsidRPr="005D74E1">
              <w:rPr>
                <w:i/>
                <w:iCs/>
                <w:color w:val="000000"/>
                <w:sz w:val="20"/>
                <w:szCs w:val="20"/>
              </w:rPr>
              <w:t xml:space="preserve"> alba</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Moraceae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10.</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Populus</w:t>
            </w:r>
            <w:proofErr w:type="spellEnd"/>
            <w:r w:rsidRPr="005D74E1">
              <w:rPr>
                <w:i/>
                <w:iCs/>
                <w:color w:val="000000"/>
                <w:sz w:val="20"/>
                <w:szCs w:val="20"/>
              </w:rPr>
              <w:t xml:space="preserve"> </w:t>
            </w:r>
            <w:proofErr w:type="spellStart"/>
            <w:r w:rsidRPr="005D74E1">
              <w:rPr>
                <w:i/>
                <w:iCs/>
                <w:color w:val="000000"/>
                <w:sz w:val="20"/>
                <w:szCs w:val="20"/>
              </w:rPr>
              <w:t>deltoides</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Salicaceae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11.</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Rosaceae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12.</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Fabaceae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13.</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Salix alba</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Salicaceae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14.</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Ulmaceae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15.</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Liliaceae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16.</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Poaceae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17.</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Stellaria</w:t>
            </w:r>
            <w:proofErr w:type="spellEnd"/>
            <w:r w:rsidRPr="005D74E1">
              <w:rPr>
                <w:i/>
                <w:iCs/>
                <w:color w:val="000000"/>
                <w:sz w:val="20"/>
                <w:szCs w:val="20"/>
              </w:rPr>
              <w:t xml:space="preserve"> media</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Caryophyllaceae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18.</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Taraxacum</w:t>
            </w:r>
            <w:proofErr w:type="spellEnd"/>
            <w:r w:rsidRPr="005D74E1">
              <w:rPr>
                <w:i/>
                <w:iCs/>
                <w:color w:val="000000"/>
                <w:sz w:val="20"/>
                <w:szCs w:val="20"/>
              </w:rPr>
              <w:t xml:space="preserve"> </w:t>
            </w:r>
            <w:proofErr w:type="spellStart"/>
            <w:r w:rsidRPr="005D74E1">
              <w:rPr>
                <w:i/>
                <w:iCs/>
                <w:color w:val="000000"/>
                <w:sz w:val="20"/>
                <w:szCs w:val="20"/>
              </w:rPr>
              <w:t>officinale</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Asteraceae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19.</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Poa</w:t>
            </w:r>
            <w:proofErr w:type="spellEnd"/>
            <w:r w:rsidRPr="005D74E1">
              <w:rPr>
                <w:i/>
                <w:iCs/>
                <w:color w:val="000000"/>
                <w:sz w:val="20"/>
                <w:szCs w:val="20"/>
              </w:rPr>
              <w:t xml:space="preserve"> </w:t>
            </w:r>
            <w:proofErr w:type="spellStart"/>
            <w:r w:rsidRPr="005D74E1">
              <w:rPr>
                <w:i/>
                <w:iCs/>
                <w:color w:val="000000"/>
                <w:sz w:val="20"/>
                <w:szCs w:val="20"/>
              </w:rPr>
              <w:t>bulbosa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Poaceae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20.</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 xml:space="preserve">Salvia </w:t>
            </w:r>
            <w:proofErr w:type="spellStart"/>
            <w:r w:rsidRPr="005D74E1">
              <w:rPr>
                <w:i/>
                <w:iCs/>
                <w:color w:val="000000"/>
                <w:sz w:val="20"/>
                <w:szCs w:val="20"/>
              </w:rPr>
              <w:t>moorcroftiana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Limiaceae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21.</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r w:rsidRPr="005D74E1">
              <w:rPr>
                <w:i/>
                <w:iCs/>
                <w:color w:val="000000"/>
                <w:sz w:val="20"/>
                <w:szCs w:val="20"/>
              </w:rPr>
              <w:t xml:space="preserve">Euphorbia </w:t>
            </w:r>
            <w:proofErr w:type="spellStart"/>
            <w:r w:rsidRPr="005D74E1">
              <w:rPr>
                <w:i/>
                <w:iCs/>
                <w:color w:val="000000"/>
                <w:sz w:val="20"/>
                <w:szCs w:val="20"/>
              </w:rPr>
              <w:t>helioscopia</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Euphorbiaceae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22.</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Chenopodium</w:t>
            </w:r>
            <w:proofErr w:type="spellEnd"/>
            <w:r w:rsidRPr="005D74E1">
              <w:rPr>
                <w:i/>
                <w:iCs/>
                <w:color w:val="000000"/>
                <w:sz w:val="20"/>
                <w:szCs w:val="20"/>
              </w:rPr>
              <w:t xml:space="preserve"> album</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Chenopodiaceae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23.</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Conyza</w:t>
            </w:r>
            <w:proofErr w:type="spellEnd"/>
            <w:r w:rsidRPr="005D74E1">
              <w:rPr>
                <w:i/>
                <w:iCs/>
                <w:color w:val="000000"/>
                <w:sz w:val="20"/>
                <w:szCs w:val="20"/>
              </w:rPr>
              <w:t xml:space="preserve"> Canadensis</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Asteraceae</w:t>
            </w:r>
            <w:proofErr w:type="spellEnd"/>
          </w:p>
        </w:tc>
      </w:tr>
      <w:tr w:rsidR="00DF74CB" w:rsidRPr="005D74E1" w:rsidTr="00BF6AE5">
        <w:trPr>
          <w:jc w:val="center"/>
        </w:trPr>
        <w:tc>
          <w:tcPr>
            <w:tcW w:w="0" w:type="auto"/>
            <w:shd w:val="clear" w:color="auto" w:fill="FFFFFF"/>
          </w:tcPr>
          <w:p w:rsidR="00DF74CB" w:rsidRPr="005D74E1" w:rsidRDefault="00DF74CB" w:rsidP="00BF6AE5">
            <w:pPr>
              <w:pStyle w:val="NormalWeb"/>
              <w:snapToGrid w:val="0"/>
              <w:spacing w:before="0" w:beforeAutospacing="0" w:after="0" w:afterAutospacing="0"/>
              <w:jc w:val="both"/>
              <w:rPr>
                <w:iCs/>
                <w:color w:val="000000"/>
                <w:sz w:val="20"/>
                <w:szCs w:val="20"/>
              </w:rPr>
            </w:pPr>
            <w:r w:rsidRPr="005D74E1">
              <w:rPr>
                <w:iCs/>
                <w:color w:val="000000"/>
                <w:sz w:val="20"/>
                <w:szCs w:val="20"/>
              </w:rPr>
              <w:t>24.</w:t>
            </w:r>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i/>
                <w:iCs/>
                <w:color w:val="000000"/>
                <w:sz w:val="20"/>
                <w:szCs w:val="20"/>
              </w:rPr>
              <w:t>Trifolium</w:t>
            </w:r>
            <w:proofErr w:type="spellEnd"/>
            <w:r w:rsidRPr="005D74E1">
              <w:rPr>
                <w:i/>
                <w:iCs/>
                <w:color w:val="000000"/>
                <w:sz w:val="20"/>
                <w:szCs w:val="20"/>
              </w:rPr>
              <w:t xml:space="preserve"> </w:t>
            </w:r>
            <w:proofErr w:type="spellStart"/>
            <w:r w:rsidRPr="005D74E1">
              <w:rPr>
                <w:i/>
                <w:iCs/>
                <w:color w:val="000000"/>
                <w:sz w:val="20"/>
                <w:szCs w:val="20"/>
              </w:rPr>
              <w:t>pratense</w:t>
            </w:r>
            <w:proofErr w:type="spellEnd"/>
          </w:p>
        </w:tc>
        <w:tc>
          <w:tcPr>
            <w:tcW w:w="0" w:type="auto"/>
            <w:shd w:val="clear" w:color="auto" w:fill="FFFFFF"/>
            <w:tcMar>
              <w:top w:w="0" w:type="dxa"/>
              <w:left w:w="105" w:type="dxa"/>
              <w:bottom w:w="0" w:type="dxa"/>
              <w:right w:w="105" w:type="dxa"/>
            </w:tcMar>
          </w:tcPr>
          <w:p w:rsidR="00DF74CB" w:rsidRPr="005D74E1" w:rsidRDefault="00DF74CB" w:rsidP="00BF6AE5">
            <w:pPr>
              <w:pStyle w:val="NormalWeb"/>
              <w:snapToGrid w:val="0"/>
              <w:spacing w:before="0" w:beforeAutospacing="0" w:after="0" w:afterAutospacing="0"/>
              <w:jc w:val="both"/>
              <w:rPr>
                <w:sz w:val="20"/>
                <w:szCs w:val="20"/>
              </w:rPr>
            </w:pPr>
            <w:proofErr w:type="spellStart"/>
            <w:r w:rsidRPr="005D74E1">
              <w:rPr>
                <w:color w:val="000000"/>
                <w:sz w:val="20"/>
                <w:szCs w:val="20"/>
              </w:rPr>
              <w:t>Fabaceae</w:t>
            </w:r>
            <w:proofErr w:type="spellEnd"/>
          </w:p>
        </w:tc>
      </w:tr>
    </w:tbl>
    <w:p w:rsidR="00DF74CB" w:rsidRPr="005D74E1" w:rsidRDefault="00DF74CB" w:rsidP="00DF74CB">
      <w:pPr>
        <w:pStyle w:val="NormalWeb"/>
        <w:snapToGrid w:val="0"/>
        <w:spacing w:before="0" w:beforeAutospacing="0" w:after="0" w:afterAutospacing="0"/>
        <w:ind w:firstLine="425"/>
        <w:jc w:val="both"/>
        <w:rPr>
          <w:rFonts w:eastAsiaTheme="minorEastAsia"/>
          <w:b/>
          <w:bCs/>
          <w:color w:val="000000"/>
          <w:sz w:val="20"/>
          <w:szCs w:val="20"/>
          <w:lang w:eastAsia="zh-CN"/>
        </w:rPr>
      </w:pPr>
    </w:p>
    <w:p w:rsidR="00DF74CB" w:rsidRPr="005D74E1" w:rsidRDefault="00DF74CB" w:rsidP="00DF74CB">
      <w:pPr>
        <w:pStyle w:val="NormalWeb"/>
        <w:snapToGrid w:val="0"/>
        <w:spacing w:before="0" w:beforeAutospacing="0" w:after="0" w:afterAutospacing="0"/>
        <w:jc w:val="both"/>
        <w:rPr>
          <w:b/>
          <w:bCs/>
          <w:color w:val="000000"/>
          <w:sz w:val="20"/>
          <w:szCs w:val="20"/>
        </w:rPr>
      </w:pPr>
      <w:r w:rsidRPr="005D74E1">
        <w:rPr>
          <w:b/>
          <w:bCs/>
          <w:color w:val="000000"/>
          <w:sz w:val="20"/>
          <w:szCs w:val="20"/>
        </w:rPr>
        <w:t>3.2</w:t>
      </w:r>
      <w:r w:rsidRPr="005D74E1">
        <w:rPr>
          <w:bCs/>
          <w:color w:val="000000"/>
          <w:sz w:val="20"/>
          <w:szCs w:val="20"/>
        </w:rPr>
        <w:t xml:space="preserve"> </w:t>
      </w:r>
      <w:proofErr w:type="spellStart"/>
      <w:r w:rsidRPr="005D74E1">
        <w:rPr>
          <w:bCs/>
          <w:color w:val="000000"/>
          <w:sz w:val="20"/>
          <w:szCs w:val="20"/>
        </w:rPr>
        <w:t>Vegetational</w:t>
      </w:r>
      <w:proofErr w:type="spellEnd"/>
      <w:r w:rsidRPr="005D74E1">
        <w:rPr>
          <w:b/>
          <w:bCs/>
          <w:color w:val="000000"/>
          <w:sz w:val="20"/>
          <w:szCs w:val="20"/>
        </w:rPr>
        <w:t xml:space="preserve"> composition of tree and herbaceous layer</w:t>
      </w:r>
    </w:p>
    <w:p w:rsidR="00DF74CB" w:rsidRPr="005D74E1" w:rsidRDefault="00DF74CB" w:rsidP="00DF74CB">
      <w:pPr>
        <w:pStyle w:val="NormalWeb"/>
        <w:snapToGrid w:val="0"/>
        <w:spacing w:before="0" w:beforeAutospacing="0" w:after="0" w:afterAutospacing="0"/>
        <w:jc w:val="both"/>
        <w:rPr>
          <w:bCs/>
          <w:color w:val="000000"/>
          <w:sz w:val="20"/>
          <w:szCs w:val="20"/>
        </w:rPr>
      </w:pPr>
      <w:r w:rsidRPr="005D74E1">
        <w:rPr>
          <w:b/>
          <w:bCs/>
          <w:color w:val="000000"/>
          <w:sz w:val="20"/>
          <w:szCs w:val="20"/>
        </w:rPr>
        <w:t>3.2.1 Tree Layer</w:t>
      </w:r>
    </w:p>
    <w:p w:rsidR="00DF74CB" w:rsidRPr="005D74E1" w:rsidRDefault="00DF74CB" w:rsidP="00DF74CB">
      <w:pPr>
        <w:pStyle w:val="NormalWeb"/>
        <w:snapToGrid w:val="0"/>
        <w:spacing w:before="0" w:beforeAutospacing="0" w:after="0" w:afterAutospacing="0"/>
        <w:ind w:firstLine="425"/>
        <w:jc w:val="both"/>
        <w:rPr>
          <w:color w:val="000000"/>
          <w:sz w:val="20"/>
          <w:szCs w:val="20"/>
        </w:rPr>
      </w:pPr>
      <w:r w:rsidRPr="005D74E1">
        <w:rPr>
          <w:color w:val="000000"/>
          <w:sz w:val="20"/>
          <w:szCs w:val="20"/>
        </w:rPr>
        <w:t>Diversity values of woody species found in the area are presented in (table 2).</w:t>
      </w:r>
    </w:p>
    <w:p w:rsidR="005D74E1" w:rsidRPr="005D74E1" w:rsidRDefault="005D74E1" w:rsidP="0054253C">
      <w:pPr>
        <w:pStyle w:val="NormalWeb"/>
        <w:snapToGrid w:val="0"/>
        <w:spacing w:before="0" w:beforeAutospacing="0" w:after="0" w:afterAutospacing="0"/>
        <w:jc w:val="center"/>
        <w:rPr>
          <w:rFonts w:eastAsiaTheme="minorEastAsia"/>
          <w:bCs/>
          <w:color w:val="000000"/>
          <w:sz w:val="20"/>
          <w:szCs w:val="20"/>
          <w:lang w:eastAsia="zh-CN"/>
        </w:rPr>
        <w:sectPr w:rsidR="005D74E1" w:rsidRPr="005D74E1" w:rsidSect="005D74E1">
          <w:footnotePr>
            <w:numFmt w:val="chicago"/>
          </w:footnotePr>
          <w:endnotePr>
            <w:numFmt w:val="decimal"/>
          </w:endnotePr>
          <w:type w:val="continuous"/>
          <w:pgSz w:w="12240" w:h="15840" w:code="1"/>
          <w:pgMar w:top="1440" w:right="1440" w:bottom="1440" w:left="1440" w:header="720" w:footer="720" w:gutter="0"/>
          <w:cols w:num="2" w:space="660"/>
          <w:noEndnote/>
        </w:sectPr>
      </w:pPr>
    </w:p>
    <w:p w:rsidR="005D74E1" w:rsidRDefault="005D74E1" w:rsidP="0054253C">
      <w:pPr>
        <w:pStyle w:val="NormalWeb"/>
        <w:snapToGrid w:val="0"/>
        <w:spacing w:before="0" w:beforeAutospacing="0" w:after="0" w:afterAutospacing="0"/>
        <w:jc w:val="center"/>
        <w:rPr>
          <w:bCs/>
          <w:color w:val="000000"/>
          <w:sz w:val="20"/>
          <w:szCs w:val="20"/>
        </w:rPr>
      </w:pPr>
    </w:p>
    <w:p w:rsidR="00623A0B" w:rsidRPr="005D74E1" w:rsidRDefault="00623A0B" w:rsidP="0054253C">
      <w:pPr>
        <w:pStyle w:val="NormalWeb"/>
        <w:snapToGrid w:val="0"/>
        <w:spacing w:before="0" w:beforeAutospacing="0" w:after="0" w:afterAutospacing="0"/>
        <w:jc w:val="center"/>
        <w:rPr>
          <w:color w:val="000000"/>
          <w:sz w:val="20"/>
          <w:szCs w:val="20"/>
        </w:rPr>
      </w:pPr>
      <w:r w:rsidRPr="005D74E1">
        <w:rPr>
          <w:bCs/>
          <w:color w:val="000000"/>
          <w:sz w:val="20"/>
          <w:szCs w:val="20"/>
        </w:rPr>
        <w:t xml:space="preserve">Table 2.  </w:t>
      </w:r>
      <w:r w:rsidRPr="005D74E1">
        <w:rPr>
          <w:color w:val="000000"/>
          <w:sz w:val="20"/>
          <w:szCs w:val="20"/>
        </w:rPr>
        <w:t>Plant diversity of the woody species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386"/>
        <w:gridCol w:w="2353"/>
        <w:gridCol w:w="2340"/>
        <w:gridCol w:w="1803"/>
        <w:gridCol w:w="1688"/>
      </w:tblGrid>
      <w:tr w:rsidR="00623A0B" w:rsidRPr="005D74E1" w:rsidTr="00DF74CB">
        <w:trPr>
          <w:jc w:val="center"/>
        </w:trPr>
        <w:tc>
          <w:tcPr>
            <w:tcW w:w="0" w:type="auto"/>
            <w:shd w:val="clear" w:color="auto" w:fill="auto"/>
            <w:tcMar>
              <w:top w:w="0" w:type="dxa"/>
              <w:left w:w="105" w:type="dxa"/>
              <w:bottom w:w="0" w:type="dxa"/>
              <w:right w:w="105" w:type="dxa"/>
            </w:tcMar>
            <w:vAlign w:val="center"/>
          </w:tcPr>
          <w:p w:rsidR="00623A0B" w:rsidRPr="005D74E1" w:rsidRDefault="00623A0B" w:rsidP="00DF74CB">
            <w:pPr>
              <w:snapToGrid w:val="0"/>
              <w:jc w:val="center"/>
              <w:rPr>
                <w:rFonts w:ascii="Times New Roman" w:hAnsi="Times New Roman"/>
                <w:sz w:val="20"/>
              </w:rPr>
            </w:pPr>
            <w:r w:rsidRPr="005D74E1">
              <w:rPr>
                <w:rFonts w:ascii="Times New Roman" w:hAnsi="Times New Roman"/>
                <w:color w:val="000000"/>
                <w:sz w:val="20"/>
              </w:rPr>
              <w:t>Details of Sites</w:t>
            </w:r>
          </w:p>
        </w:tc>
        <w:tc>
          <w:tcPr>
            <w:tcW w:w="0" w:type="auto"/>
            <w:shd w:val="clear" w:color="auto" w:fill="auto"/>
            <w:tcMar>
              <w:top w:w="0" w:type="dxa"/>
              <w:left w:w="105" w:type="dxa"/>
              <w:bottom w:w="0" w:type="dxa"/>
              <w:right w:w="105" w:type="dxa"/>
            </w:tcMar>
            <w:vAlign w:val="center"/>
          </w:tcPr>
          <w:p w:rsidR="00623A0B" w:rsidRPr="005D74E1" w:rsidRDefault="00623A0B" w:rsidP="00DF74CB">
            <w:pPr>
              <w:snapToGrid w:val="0"/>
              <w:jc w:val="center"/>
              <w:rPr>
                <w:rFonts w:ascii="Times New Roman" w:hAnsi="Times New Roman"/>
                <w:sz w:val="20"/>
              </w:rPr>
            </w:pPr>
            <w:r w:rsidRPr="005D74E1">
              <w:rPr>
                <w:rFonts w:ascii="Times New Roman" w:hAnsi="Times New Roman"/>
                <w:color w:val="000000"/>
                <w:sz w:val="20"/>
              </w:rPr>
              <w:t>General Diversity index (H)</w:t>
            </w:r>
          </w:p>
        </w:tc>
        <w:tc>
          <w:tcPr>
            <w:tcW w:w="0" w:type="auto"/>
            <w:shd w:val="clear" w:color="auto" w:fill="auto"/>
            <w:tcMar>
              <w:top w:w="0" w:type="dxa"/>
              <w:left w:w="105" w:type="dxa"/>
              <w:bottom w:w="0" w:type="dxa"/>
              <w:right w:w="105" w:type="dxa"/>
            </w:tcMar>
            <w:vAlign w:val="center"/>
          </w:tcPr>
          <w:p w:rsidR="00623A0B" w:rsidRPr="005D74E1" w:rsidRDefault="00623A0B" w:rsidP="00DF74CB">
            <w:pPr>
              <w:snapToGrid w:val="0"/>
              <w:jc w:val="center"/>
              <w:rPr>
                <w:rFonts w:ascii="Times New Roman" w:hAnsi="Times New Roman"/>
                <w:sz w:val="20"/>
              </w:rPr>
            </w:pPr>
            <w:r w:rsidRPr="005D74E1">
              <w:rPr>
                <w:rFonts w:ascii="Times New Roman" w:hAnsi="Times New Roman"/>
                <w:color w:val="000000"/>
                <w:sz w:val="20"/>
              </w:rPr>
              <w:t>Species Richness Index (d</w:t>
            </w:r>
            <w:r w:rsidRPr="005D74E1">
              <w:rPr>
                <w:rFonts w:ascii="Times New Roman" w:hAnsi="Times New Roman"/>
                <w:color w:val="000000"/>
                <w:sz w:val="20"/>
                <w:vertAlign w:val="subscript"/>
              </w:rPr>
              <w:t>2</w:t>
            </w:r>
            <w:r w:rsidRPr="005D74E1">
              <w:rPr>
                <w:rFonts w:ascii="Times New Roman" w:hAnsi="Times New Roman"/>
                <w:color w:val="000000"/>
                <w:sz w:val="20"/>
              </w:rPr>
              <w:t>)</w:t>
            </w:r>
          </w:p>
        </w:tc>
        <w:tc>
          <w:tcPr>
            <w:tcW w:w="0" w:type="auto"/>
            <w:shd w:val="clear" w:color="auto" w:fill="auto"/>
            <w:tcMar>
              <w:top w:w="0" w:type="dxa"/>
              <w:left w:w="105" w:type="dxa"/>
              <w:bottom w:w="0" w:type="dxa"/>
              <w:right w:w="105" w:type="dxa"/>
            </w:tcMar>
            <w:vAlign w:val="center"/>
          </w:tcPr>
          <w:p w:rsidR="00623A0B" w:rsidRPr="005D74E1" w:rsidRDefault="00623A0B" w:rsidP="00DF74CB">
            <w:pPr>
              <w:snapToGrid w:val="0"/>
              <w:jc w:val="center"/>
              <w:rPr>
                <w:rFonts w:ascii="Times New Roman" w:hAnsi="Times New Roman"/>
                <w:sz w:val="20"/>
              </w:rPr>
            </w:pPr>
            <w:r w:rsidRPr="005D74E1">
              <w:rPr>
                <w:rFonts w:ascii="Times New Roman" w:hAnsi="Times New Roman"/>
                <w:color w:val="000000"/>
                <w:sz w:val="20"/>
              </w:rPr>
              <w:t>Index of Dominance</w:t>
            </w:r>
          </w:p>
        </w:tc>
        <w:tc>
          <w:tcPr>
            <w:tcW w:w="0" w:type="auto"/>
            <w:shd w:val="clear" w:color="auto" w:fill="auto"/>
            <w:tcMar>
              <w:top w:w="0" w:type="dxa"/>
              <w:left w:w="105" w:type="dxa"/>
              <w:bottom w:w="0" w:type="dxa"/>
              <w:right w:w="105" w:type="dxa"/>
            </w:tcMar>
            <w:vAlign w:val="center"/>
          </w:tcPr>
          <w:p w:rsidR="00623A0B" w:rsidRPr="005D74E1" w:rsidRDefault="00623A0B" w:rsidP="00DF74CB">
            <w:pPr>
              <w:snapToGrid w:val="0"/>
              <w:jc w:val="center"/>
              <w:rPr>
                <w:rFonts w:ascii="Times New Roman" w:hAnsi="Times New Roman"/>
                <w:sz w:val="20"/>
              </w:rPr>
            </w:pPr>
            <w:r w:rsidRPr="005D74E1">
              <w:rPr>
                <w:rFonts w:ascii="Times New Roman" w:hAnsi="Times New Roman"/>
                <w:color w:val="000000"/>
                <w:sz w:val="20"/>
              </w:rPr>
              <w:t>Evenness Index (e)</w:t>
            </w:r>
          </w:p>
        </w:tc>
      </w:tr>
      <w:tr w:rsidR="00623A0B" w:rsidRPr="005D74E1" w:rsidTr="00DF74CB">
        <w:trPr>
          <w:jc w:val="center"/>
        </w:trPr>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Site I</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0.202</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0.46</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0.003</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0.53</w:t>
            </w:r>
          </w:p>
        </w:tc>
      </w:tr>
      <w:tr w:rsidR="00623A0B" w:rsidRPr="005D74E1" w:rsidTr="00DF74CB">
        <w:trPr>
          <w:jc w:val="center"/>
        </w:trPr>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Site II</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0.576</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0.68</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0.002</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0.74</w:t>
            </w:r>
          </w:p>
        </w:tc>
      </w:tr>
      <w:tr w:rsidR="00623A0B" w:rsidRPr="005D74E1" w:rsidTr="00DF74CB">
        <w:trPr>
          <w:jc w:val="center"/>
        </w:trPr>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Site III</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0.469</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0.53</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0.013</w:t>
            </w:r>
          </w:p>
        </w:tc>
        <w:tc>
          <w:tcPr>
            <w:tcW w:w="0" w:type="auto"/>
            <w:shd w:val="clear" w:color="auto" w:fill="auto"/>
            <w:tcMar>
              <w:top w:w="0" w:type="dxa"/>
              <w:left w:w="105" w:type="dxa"/>
              <w:bottom w:w="0" w:type="dxa"/>
              <w:right w:w="105" w:type="dxa"/>
            </w:tcMar>
            <w:vAlign w:val="center"/>
          </w:tcPr>
          <w:p w:rsidR="00623A0B" w:rsidRPr="005D74E1" w:rsidRDefault="00623A0B" w:rsidP="00DF74CB">
            <w:pPr>
              <w:pStyle w:val="NormalWeb"/>
              <w:snapToGrid w:val="0"/>
              <w:spacing w:before="0" w:beforeAutospacing="0" w:after="0" w:afterAutospacing="0"/>
              <w:jc w:val="center"/>
              <w:rPr>
                <w:sz w:val="20"/>
                <w:szCs w:val="20"/>
              </w:rPr>
            </w:pPr>
            <w:r w:rsidRPr="005D74E1">
              <w:rPr>
                <w:color w:val="000000"/>
                <w:sz w:val="20"/>
                <w:szCs w:val="20"/>
              </w:rPr>
              <w:t>0.87</w:t>
            </w:r>
          </w:p>
        </w:tc>
      </w:tr>
    </w:tbl>
    <w:p w:rsidR="005D74E1" w:rsidRPr="005D74E1" w:rsidRDefault="005D74E1" w:rsidP="005D74E1">
      <w:pPr>
        <w:pStyle w:val="NormalWeb"/>
        <w:snapToGrid w:val="0"/>
        <w:spacing w:before="0" w:beforeAutospacing="0" w:after="0" w:afterAutospacing="0"/>
        <w:jc w:val="both"/>
        <w:rPr>
          <w:rFonts w:eastAsiaTheme="minorEastAsia"/>
          <w:b/>
          <w:bCs/>
          <w:color w:val="000000"/>
          <w:sz w:val="20"/>
          <w:szCs w:val="20"/>
          <w:lang w:eastAsia="zh-CN"/>
        </w:rPr>
      </w:pPr>
    </w:p>
    <w:p w:rsidR="00DF74CB" w:rsidRPr="005D74E1" w:rsidRDefault="00DF74CB" w:rsidP="0054253C">
      <w:pPr>
        <w:pStyle w:val="NormalWeb"/>
        <w:snapToGrid w:val="0"/>
        <w:spacing w:before="0" w:beforeAutospacing="0" w:after="0" w:afterAutospacing="0"/>
        <w:ind w:firstLine="425"/>
        <w:jc w:val="both"/>
        <w:rPr>
          <w:rFonts w:eastAsiaTheme="minorEastAsia"/>
          <w:b/>
          <w:bCs/>
          <w:color w:val="000000"/>
          <w:sz w:val="20"/>
          <w:szCs w:val="20"/>
          <w:lang w:eastAsia="zh-CN"/>
        </w:rPr>
        <w:sectPr w:rsidR="00DF74CB" w:rsidRPr="005D74E1" w:rsidSect="0054253C">
          <w:footnotePr>
            <w:numFmt w:val="chicago"/>
          </w:footnotePr>
          <w:endnotePr>
            <w:numFmt w:val="decimal"/>
          </w:endnotePr>
          <w:type w:val="continuous"/>
          <w:pgSz w:w="12240" w:h="15840" w:code="1"/>
          <w:pgMar w:top="1440" w:right="1440" w:bottom="1440" w:left="1440" w:header="720" w:footer="720" w:gutter="0"/>
          <w:pgNumType w:start="1"/>
          <w:cols w:space="720"/>
          <w:noEndnote/>
        </w:sectPr>
      </w:pP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lastRenderedPageBreak/>
        <w:t>Site I</w:t>
      </w:r>
    </w:p>
    <w:p w:rsidR="00A21E10"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In this site, only four species were</w:t>
      </w:r>
      <w:r w:rsidRPr="005D74E1">
        <w:rPr>
          <w:b/>
          <w:bCs/>
          <w:color w:val="000000"/>
          <w:sz w:val="20"/>
          <w:szCs w:val="20"/>
        </w:rPr>
        <w:t xml:space="preserve"> </w:t>
      </w:r>
      <w:r w:rsidRPr="005D74E1">
        <w:rPr>
          <w:color w:val="000000"/>
          <w:sz w:val="20"/>
          <w:szCs w:val="20"/>
        </w:rPr>
        <w:t xml:space="preserve">recorded of which the highest density was recorded for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followed by </w:t>
      </w:r>
      <w:r w:rsidRPr="005D74E1">
        <w:rPr>
          <w:i/>
          <w:iCs/>
          <w:color w:val="000000"/>
          <w:sz w:val="20"/>
          <w:szCs w:val="20"/>
        </w:rPr>
        <w:t xml:space="preserve">Ailanthus </w:t>
      </w:r>
      <w:proofErr w:type="spellStart"/>
      <w:r w:rsidRPr="005D74E1">
        <w:rPr>
          <w:i/>
          <w:iCs/>
          <w:color w:val="000000"/>
          <w:sz w:val="20"/>
          <w:szCs w:val="20"/>
        </w:rPr>
        <w:t>altissima</w:t>
      </w:r>
      <w:proofErr w:type="spellEnd"/>
      <w:r w:rsidRPr="005D74E1">
        <w:rPr>
          <w:color w:val="000000"/>
          <w:sz w:val="20"/>
          <w:szCs w:val="20"/>
        </w:rPr>
        <w:t xml:space="preserve"> (6.0/m</w:t>
      </w:r>
      <w:r w:rsidRPr="005D74E1">
        <w:rPr>
          <w:color w:val="000000"/>
          <w:sz w:val="20"/>
          <w:szCs w:val="20"/>
          <w:vertAlign w:val="superscript"/>
        </w:rPr>
        <w:t>2</w:t>
      </w:r>
      <w:r w:rsidRPr="005D74E1">
        <w:rPr>
          <w:color w:val="000000"/>
          <w:sz w:val="20"/>
          <w:szCs w:val="20"/>
        </w:rPr>
        <w:t>)</w:t>
      </w:r>
      <w:r w:rsidRPr="005D74E1">
        <w:rPr>
          <w:i/>
          <w:iCs/>
          <w:color w:val="000000"/>
          <w:sz w:val="20"/>
          <w:szCs w:val="20"/>
        </w:rPr>
        <w:t xml:space="preserve">,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i/>
          <w:iCs/>
          <w:color w:val="000000"/>
          <w:sz w:val="20"/>
          <w:szCs w:val="20"/>
        </w:rPr>
        <w:t xml:space="preserve"> </w:t>
      </w:r>
      <w:r w:rsidRPr="005D74E1">
        <w:rPr>
          <w:color w:val="000000"/>
          <w:sz w:val="20"/>
          <w:szCs w:val="20"/>
        </w:rPr>
        <w:t>(3.75/m</w:t>
      </w:r>
      <w:r w:rsidRPr="005D74E1">
        <w:rPr>
          <w:color w:val="000000"/>
          <w:sz w:val="20"/>
          <w:szCs w:val="20"/>
          <w:vertAlign w:val="superscript"/>
        </w:rPr>
        <w:t>2</w:t>
      </w:r>
      <w:r w:rsidRPr="005D74E1">
        <w:rPr>
          <w:color w:val="000000"/>
          <w:sz w:val="20"/>
          <w:szCs w:val="20"/>
        </w:rPr>
        <w:t xml:space="preserve">) and </w:t>
      </w:r>
      <w:proofErr w:type="spellStart"/>
      <w:r w:rsidRPr="005D74E1">
        <w:rPr>
          <w:i/>
          <w:iCs/>
          <w:color w:val="000000"/>
          <w:sz w:val="20"/>
          <w:szCs w:val="20"/>
        </w:rPr>
        <w:t>Populus</w:t>
      </w:r>
      <w:proofErr w:type="spellEnd"/>
      <w:r w:rsidRPr="005D74E1">
        <w:rPr>
          <w:i/>
          <w:iCs/>
          <w:color w:val="000000"/>
          <w:sz w:val="20"/>
          <w:szCs w:val="20"/>
        </w:rPr>
        <w:t xml:space="preserve"> </w:t>
      </w:r>
      <w:proofErr w:type="spellStart"/>
      <w:r w:rsidRPr="005D74E1">
        <w:rPr>
          <w:i/>
          <w:iCs/>
          <w:color w:val="000000"/>
          <w:sz w:val="20"/>
          <w:szCs w:val="20"/>
        </w:rPr>
        <w:t>deltoides</w:t>
      </w:r>
      <w:proofErr w:type="spellEnd"/>
      <w:r w:rsidRPr="005D74E1">
        <w:rPr>
          <w:i/>
          <w:iCs/>
          <w:color w:val="000000"/>
          <w:sz w:val="20"/>
          <w:szCs w:val="20"/>
        </w:rPr>
        <w:t xml:space="preserve"> </w:t>
      </w:r>
      <w:r w:rsidRPr="005D74E1">
        <w:rPr>
          <w:color w:val="000000"/>
          <w:sz w:val="20"/>
          <w:szCs w:val="20"/>
        </w:rPr>
        <w:t>(3.12/m</w:t>
      </w:r>
      <w:r w:rsidRPr="005D74E1">
        <w:rPr>
          <w:color w:val="000000"/>
          <w:sz w:val="20"/>
          <w:szCs w:val="20"/>
          <w:vertAlign w:val="superscript"/>
        </w:rPr>
        <w:t>2</w:t>
      </w:r>
      <w:r w:rsidRPr="005D74E1">
        <w:rPr>
          <w:color w:val="000000"/>
          <w:sz w:val="20"/>
          <w:szCs w:val="20"/>
        </w:rPr>
        <w:t xml:space="preserve">) and IVI values for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i/>
          <w:iCs/>
          <w:color w:val="000000"/>
          <w:sz w:val="20"/>
          <w:szCs w:val="20"/>
        </w:rPr>
        <w:t xml:space="preserve"> </w:t>
      </w:r>
      <w:r w:rsidRPr="005D74E1">
        <w:rPr>
          <w:color w:val="000000"/>
          <w:sz w:val="20"/>
          <w:szCs w:val="20"/>
        </w:rPr>
        <w:t xml:space="preserve">(72.06) was maximum followed by </w:t>
      </w:r>
      <w:proofErr w:type="spellStart"/>
      <w:r w:rsidRPr="005D74E1">
        <w:rPr>
          <w:i/>
          <w:iCs/>
          <w:color w:val="000000"/>
          <w:sz w:val="20"/>
          <w:szCs w:val="20"/>
        </w:rPr>
        <w:lastRenderedPageBreak/>
        <w:t>Populus</w:t>
      </w:r>
      <w:proofErr w:type="spellEnd"/>
      <w:r w:rsidRPr="005D74E1">
        <w:rPr>
          <w:i/>
          <w:iCs/>
          <w:color w:val="000000"/>
          <w:sz w:val="20"/>
          <w:szCs w:val="20"/>
        </w:rPr>
        <w:t xml:space="preserve"> </w:t>
      </w:r>
      <w:proofErr w:type="spellStart"/>
      <w:r w:rsidRPr="005D74E1">
        <w:rPr>
          <w:i/>
          <w:iCs/>
          <w:color w:val="000000"/>
          <w:sz w:val="20"/>
          <w:szCs w:val="20"/>
        </w:rPr>
        <w:t>deltoides</w:t>
      </w:r>
      <w:proofErr w:type="spellEnd"/>
      <w:r w:rsidRPr="005D74E1">
        <w:rPr>
          <w:color w:val="000000"/>
          <w:sz w:val="20"/>
          <w:szCs w:val="20"/>
        </w:rPr>
        <w:t xml:space="preserve"> (56.06), </w:t>
      </w:r>
      <w:r w:rsidRPr="005D74E1">
        <w:rPr>
          <w:i/>
          <w:iCs/>
          <w:color w:val="000000"/>
          <w:sz w:val="20"/>
          <w:szCs w:val="20"/>
        </w:rPr>
        <w:t xml:space="preserve">Ailanthus </w:t>
      </w:r>
      <w:proofErr w:type="spellStart"/>
      <w:r w:rsidRPr="005D74E1">
        <w:rPr>
          <w:i/>
          <w:iCs/>
          <w:color w:val="000000"/>
          <w:sz w:val="20"/>
          <w:szCs w:val="20"/>
        </w:rPr>
        <w:t>altissima</w:t>
      </w:r>
      <w:proofErr w:type="spellEnd"/>
      <w:r w:rsidRPr="005D74E1">
        <w:rPr>
          <w:color w:val="000000"/>
          <w:sz w:val="20"/>
          <w:szCs w:val="20"/>
        </w:rPr>
        <w:t xml:space="preserve"> (39.27) and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(34.57).</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t>Site II</w:t>
      </w:r>
    </w:p>
    <w:p w:rsidR="00A21E10"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This site had nine tree species </w:t>
      </w:r>
      <w:proofErr w:type="spellStart"/>
      <w:r w:rsidRPr="005D74E1">
        <w:rPr>
          <w:i/>
          <w:iCs/>
          <w:color w:val="000000"/>
          <w:sz w:val="20"/>
          <w:szCs w:val="20"/>
        </w:rPr>
        <w:t>Cupressus</w:t>
      </w:r>
      <w:proofErr w:type="spellEnd"/>
      <w:r w:rsidRPr="005D74E1">
        <w:rPr>
          <w:i/>
          <w:iCs/>
          <w:color w:val="000000"/>
          <w:sz w:val="20"/>
          <w:szCs w:val="20"/>
        </w:rPr>
        <w:t xml:space="preserve"> </w:t>
      </w:r>
      <w:proofErr w:type="spellStart"/>
      <w:r w:rsidRPr="005D74E1">
        <w:rPr>
          <w:i/>
          <w:iCs/>
          <w:color w:val="000000"/>
          <w:sz w:val="20"/>
          <w:szCs w:val="20"/>
        </w:rPr>
        <w:t>torulosa</w:t>
      </w:r>
      <w:proofErr w:type="spellEnd"/>
      <w:r w:rsidRPr="005D74E1">
        <w:rPr>
          <w:i/>
          <w:iCs/>
          <w:color w:val="000000"/>
          <w:sz w:val="20"/>
          <w:szCs w:val="20"/>
        </w:rPr>
        <w:t xml:space="preserve"> </w:t>
      </w:r>
      <w:r w:rsidRPr="005D74E1">
        <w:rPr>
          <w:color w:val="000000"/>
          <w:sz w:val="20"/>
          <w:szCs w:val="20"/>
        </w:rPr>
        <w:t>exhibited maximum density (2.0/m</w:t>
      </w:r>
      <w:r w:rsidRPr="005D74E1">
        <w:rPr>
          <w:color w:val="000000"/>
          <w:sz w:val="20"/>
          <w:szCs w:val="20"/>
          <w:vertAlign w:val="superscript"/>
        </w:rPr>
        <w:t>2</w:t>
      </w:r>
      <w:r w:rsidRPr="005D74E1">
        <w:rPr>
          <w:color w:val="000000"/>
          <w:sz w:val="20"/>
          <w:szCs w:val="20"/>
        </w:rPr>
        <w:t xml:space="preserve">) followed by </w:t>
      </w:r>
      <w:proofErr w:type="spellStart"/>
      <w:r w:rsidRPr="005D74E1">
        <w:rPr>
          <w:i/>
          <w:iCs/>
          <w:color w:val="000000"/>
          <w:sz w:val="20"/>
          <w:szCs w:val="20"/>
        </w:rPr>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r w:rsidRPr="005D74E1">
        <w:rPr>
          <w:color w:val="000000"/>
          <w:sz w:val="20"/>
          <w:szCs w:val="20"/>
        </w:rPr>
        <w:t xml:space="preserve"> (1.25/m</w:t>
      </w:r>
      <w:r w:rsidRPr="005D74E1">
        <w:rPr>
          <w:color w:val="000000"/>
          <w:sz w:val="20"/>
          <w:szCs w:val="20"/>
          <w:vertAlign w:val="superscript"/>
        </w:rPr>
        <w:t>2</w:t>
      </w:r>
      <w:r w:rsidRPr="005D74E1">
        <w:rPr>
          <w:color w:val="000000"/>
          <w:sz w:val="20"/>
          <w:szCs w:val="20"/>
        </w:rPr>
        <w:t xml:space="preserve">), </w:t>
      </w:r>
      <w:r w:rsidRPr="005D74E1">
        <w:rPr>
          <w:i/>
          <w:iCs/>
          <w:color w:val="000000"/>
          <w:sz w:val="20"/>
          <w:szCs w:val="20"/>
        </w:rPr>
        <w:t>Salix alba</w:t>
      </w:r>
      <w:r w:rsidRPr="005D74E1">
        <w:rPr>
          <w:color w:val="000000"/>
          <w:sz w:val="20"/>
          <w:szCs w:val="20"/>
        </w:rPr>
        <w:t xml:space="preserve"> (1.12/m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Aesculus</w:t>
      </w:r>
      <w:proofErr w:type="spellEnd"/>
      <w:r w:rsidRPr="005D74E1">
        <w:rPr>
          <w:i/>
          <w:iCs/>
          <w:color w:val="000000"/>
          <w:sz w:val="20"/>
          <w:szCs w:val="20"/>
        </w:rPr>
        <w:t xml:space="preserve"> </w:t>
      </w:r>
      <w:proofErr w:type="spellStart"/>
      <w:r w:rsidRPr="005D74E1">
        <w:rPr>
          <w:i/>
          <w:iCs/>
          <w:color w:val="000000"/>
          <w:sz w:val="20"/>
          <w:szCs w:val="20"/>
        </w:rPr>
        <w:t>indica</w:t>
      </w:r>
      <w:proofErr w:type="spellEnd"/>
      <w:r w:rsidRPr="005D74E1">
        <w:rPr>
          <w:color w:val="000000"/>
          <w:sz w:val="20"/>
          <w:szCs w:val="20"/>
        </w:rPr>
        <w:t xml:space="preserve"> (1.0/m</w:t>
      </w:r>
      <w:r w:rsidRPr="005D74E1">
        <w:rPr>
          <w:color w:val="000000"/>
          <w:sz w:val="20"/>
          <w:szCs w:val="20"/>
          <w:vertAlign w:val="superscript"/>
        </w:rPr>
        <w:t>2</w:t>
      </w:r>
      <w:r w:rsidRPr="005D74E1">
        <w:rPr>
          <w:color w:val="000000"/>
          <w:sz w:val="20"/>
          <w:szCs w:val="20"/>
        </w:rPr>
        <w:t xml:space="preserve">), </w:t>
      </w:r>
      <w:r w:rsidRPr="005D74E1">
        <w:rPr>
          <w:i/>
          <w:iCs/>
          <w:color w:val="000000"/>
          <w:sz w:val="20"/>
          <w:szCs w:val="20"/>
        </w:rPr>
        <w:t xml:space="preserve">Catalpa </w:t>
      </w:r>
      <w:proofErr w:type="spellStart"/>
      <w:r w:rsidRPr="005D74E1">
        <w:rPr>
          <w:i/>
          <w:iCs/>
          <w:color w:val="000000"/>
          <w:sz w:val="20"/>
          <w:szCs w:val="20"/>
        </w:rPr>
        <w:t>bignonioides</w:t>
      </w:r>
      <w:proofErr w:type="spellEnd"/>
      <w:r w:rsidRPr="005D74E1">
        <w:rPr>
          <w:color w:val="000000"/>
          <w:sz w:val="20"/>
          <w:szCs w:val="20"/>
        </w:rPr>
        <w:t xml:space="preserve"> (0.87/m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w:t>
      </w:r>
      <w:r w:rsidRPr="005D74E1">
        <w:rPr>
          <w:color w:val="000000"/>
          <w:sz w:val="20"/>
          <w:szCs w:val="20"/>
        </w:rPr>
        <w:lastRenderedPageBreak/>
        <w:t>(0.75/m</w:t>
      </w:r>
      <w:r w:rsidRPr="005D74E1">
        <w:rPr>
          <w:color w:val="000000"/>
          <w:sz w:val="20"/>
          <w:szCs w:val="20"/>
          <w:vertAlign w:val="superscript"/>
        </w:rPr>
        <w:t>2</w:t>
      </w:r>
      <w:r w:rsidRPr="005D74E1">
        <w:rPr>
          <w:color w:val="000000"/>
          <w:sz w:val="20"/>
          <w:szCs w:val="20"/>
        </w:rPr>
        <w:t xml:space="preserve">), </w:t>
      </w:r>
      <w:r w:rsidRPr="005D74E1">
        <w:rPr>
          <w:i/>
          <w:iCs/>
          <w:color w:val="000000"/>
          <w:sz w:val="20"/>
          <w:szCs w:val="20"/>
        </w:rPr>
        <w:t xml:space="preserve">Acer </w:t>
      </w:r>
      <w:proofErr w:type="spellStart"/>
      <w:r w:rsidRPr="005D74E1">
        <w:rPr>
          <w:i/>
          <w:iCs/>
          <w:color w:val="000000"/>
          <w:sz w:val="20"/>
          <w:szCs w:val="20"/>
        </w:rPr>
        <w:t>negundo</w:t>
      </w:r>
      <w:proofErr w:type="spellEnd"/>
      <w:r w:rsidRPr="005D74E1">
        <w:rPr>
          <w:color w:val="000000"/>
          <w:sz w:val="20"/>
          <w:szCs w:val="20"/>
        </w:rPr>
        <w:t xml:space="preserve"> (0.62/m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r w:rsidRPr="005D74E1">
        <w:rPr>
          <w:color w:val="000000"/>
          <w:sz w:val="20"/>
          <w:szCs w:val="20"/>
        </w:rPr>
        <w:t xml:space="preserve"> (0.50/m</w:t>
      </w:r>
      <w:r w:rsidRPr="005D74E1">
        <w:rPr>
          <w:color w:val="000000"/>
          <w:sz w:val="20"/>
          <w:szCs w:val="20"/>
          <w:vertAlign w:val="superscript"/>
        </w:rPr>
        <w:t>2</w:t>
      </w:r>
      <w:r w:rsidRPr="005D74E1">
        <w:rPr>
          <w:color w:val="000000"/>
          <w:sz w:val="20"/>
          <w:szCs w:val="20"/>
        </w:rPr>
        <w:t xml:space="preserve">) and </w:t>
      </w:r>
      <w:proofErr w:type="spellStart"/>
      <w:r w:rsidRPr="005D74E1">
        <w:rPr>
          <w:i/>
          <w:iCs/>
          <w:color w:val="000000"/>
          <w:sz w:val="20"/>
          <w:szCs w:val="20"/>
        </w:rPr>
        <w:t>Morus</w:t>
      </w:r>
      <w:proofErr w:type="spellEnd"/>
      <w:r w:rsidRPr="005D74E1">
        <w:rPr>
          <w:i/>
          <w:iCs/>
          <w:color w:val="000000"/>
          <w:sz w:val="20"/>
          <w:szCs w:val="20"/>
        </w:rPr>
        <w:t xml:space="preserve"> alba</w:t>
      </w:r>
      <w:r w:rsidRPr="005D74E1">
        <w:rPr>
          <w:color w:val="000000"/>
          <w:sz w:val="20"/>
          <w:szCs w:val="20"/>
        </w:rPr>
        <w:t xml:space="preserve"> (0.25/m</w:t>
      </w:r>
      <w:r w:rsidRPr="005D74E1">
        <w:rPr>
          <w:color w:val="000000"/>
          <w:sz w:val="20"/>
          <w:szCs w:val="20"/>
          <w:vertAlign w:val="superscript"/>
        </w:rPr>
        <w:t>2</w:t>
      </w:r>
      <w:r w:rsidRPr="005D74E1">
        <w:rPr>
          <w:color w:val="000000"/>
          <w:sz w:val="20"/>
          <w:szCs w:val="20"/>
        </w:rPr>
        <w:t>).</w:t>
      </w:r>
    </w:p>
    <w:p w:rsidR="005D74E1"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IVI values reflected that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(19.60) occupied first position followed by </w:t>
      </w:r>
      <w:proofErr w:type="spellStart"/>
      <w:r w:rsidRPr="005D74E1">
        <w:rPr>
          <w:i/>
          <w:iCs/>
          <w:color w:val="000000"/>
          <w:sz w:val="20"/>
          <w:szCs w:val="20"/>
        </w:rPr>
        <w:t>Cupressus</w:t>
      </w:r>
      <w:proofErr w:type="spellEnd"/>
      <w:r w:rsidRPr="005D74E1">
        <w:rPr>
          <w:i/>
          <w:iCs/>
          <w:color w:val="000000"/>
          <w:sz w:val="20"/>
          <w:szCs w:val="20"/>
        </w:rPr>
        <w:t xml:space="preserve"> </w:t>
      </w:r>
      <w:proofErr w:type="spellStart"/>
      <w:r w:rsidRPr="005D74E1">
        <w:rPr>
          <w:i/>
          <w:iCs/>
          <w:color w:val="000000"/>
          <w:sz w:val="20"/>
          <w:szCs w:val="20"/>
        </w:rPr>
        <w:t>torulosa</w:t>
      </w:r>
      <w:proofErr w:type="spellEnd"/>
      <w:r w:rsidRPr="005D74E1">
        <w:rPr>
          <w:color w:val="000000"/>
          <w:sz w:val="20"/>
          <w:szCs w:val="20"/>
        </w:rPr>
        <w:t xml:space="preserve"> (16.65), </w:t>
      </w:r>
      <w:proofErr w:type="spellStart"/>
      <w:r w:rsidRPr="005D74E1">
        <w:rPr>
          <w:i/>
          <w:iCs/>
          <w:color w:val="000000"/>
          <w:sz w:val="20"/>
          <w:szCs w:val="20"/>
        </w:rPr>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r w:rsidRPr="005D74E1">
        <w:rPr>
          <w:color w:val="000000"/>
          <w:sz w:val="20"/>
          <w:szCs w:val="20"/>
        </w:rPr>
        <w:t xml:space="preserve"> (13.20), </w:t>
      </w:r>
      <w:r w:rsidRPr="005D74E1">
        <w:rPr>
          <w:i/>
          <w:iCs/>
          <w:color w:val="000000"/>
          <w:sz w:val="20"/>
          <w:szCs w:val="20"/>
        </w:rPr>
        <w:t xml:space="preserve">Catalpa </w:t>
      </w:r>
      <w:proofErr w:type="spellStart"/>
      <w:r w:rsidRPr="005D74E1">
        <w:rPr>
          <w:i/>
          <w:iCs/>
          <w:color w:val="000000"/>
          <w:sz w:val="20"/>
          <w:szCs w:val="20"/>
        </w:rPr>
        <w:t>bignonioides</w:t>
      </w:r>
      <w:proofErr w:type="spellEnd"/>
      <w:r w:rsidRPr="005D74E1">
        <w:rPr>
          <w:color w:val="000000"/>
          <w:sz w:val="20"/>
          <w:szCs w:val="20"/>
        </w:rPr>
        <w:t xml:space="preserve"> (8.89), </w:t>
      </w:r>
      <w:proofErr w:type="spellStart"/>
      <w:r w:rsidRPr="005D74E1">
        <w:rPr>
          <w:i/>
          <w:iCs/>
          <w:color w:val="000000"/>
          <w:sz w:val="20"/>
          <w:szCs w:val="20"/>
        </w:rPr>
        <w:t>Aesculus</w:t>
      </w:r>
      <w:proofErr w:type="spellEnd"/>
      <w:r w:rsidRPr="005D74E1">
        <w:rPr>
          <w:i/>
          <w:iCs/>
          <w:color w:val="000000"/>
          <w:sz w:val="20"/>
          <w:szCs w:val="20"/>
        </w:rPr>
        <w:t xml:space="preserve"> </w:t>
      </w:r>
      <w:proofErr w:type="spellStart"/>
      <w:r w:rsidRPr="005D74E1">
        <w:rPr>
          <w:i/>
          <w:iCs/>
          <w:color w:val="000000"/>
          <w:sz w:val="20"/>
          <w:szCs w:val="20"/>
        </w:rPr>
        <w:t>indica</w:t>
      </w:r>
      <w:proofErr w:type="spellEnd"/>
      <w:r w:rsidRPr="005D74E1">
        <w:rPr>
          <w:color w:val="000000"/>
          <w:sz w:val="20"/>
          <w:szCs w:val="20"/>
        </w:rPr>
        <w:t xml:space="preserve"> (8.36), </w:t>
      </w:r>
      <w:proofErr w:type="spellStart"/>
      <w:r w:rsidRPr="005D74E1">
        <w:rPr>
          <w:i/>
          <w:iCs/>
          <w:color w:val="000000"/>
          <w:sz w:val="20"/>
          <w:szCs w:val="20"/>
        </w:rPr>
        <w:t>Salx</w:t>
      </w:r>
      <w:proofErr w:type="spellEnd"/>
      <w:r w:rsidRPr="005D74E1">
        <w:rPr>
          <w:i/>
          <w:iCs/>
          <w:color w:val="000000"/>
          <w:sz w:val="20"/>
          <w:szCs w:val="20"/>
        </w:rPr>
        <w:t xml:space="preserve"> alba</w:t>
      </w:r>
      <w:r w:rsidRPr="005D74E1">
        <w:rPr>
          <w:color w:val="000000"/>
          <w:sz w:val="20"/>
          <w:szCs w:val="20"/>
        </w:rPr>
        <w:t xml:space="preserve"> (6.80), </w:t>
      </w: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r w:rsidRPr="005D74E1">
        <w:rPr>
          <w:color w:val="000000"/>
          <w:sz w:val="20"/>
          <w:szCs w:val="20"/>
        </w:rPr>
        <w:t xml:space="preserve"> (6.16), </w:t>
      </w:r>
      <w:proofErr w:type="spellStart"/>
      <w:r w:rsidRPr="005D74E1">
        <w:rPr>
          <w:i/>
          <w:iCs/>
          <w:color w:val="000000"/>
          <w:sz w:val="20"/>
          <w:szCs w:val="20"/>
        </w:rPr>
        <w:t>Morus</w:t>
      </w:r>
      <w:proofErr w:type="spellEnd"/>
      <w:r w:rsidRPr="005D74E1">
        <w:rPr>
          <w:i/>
          <w:iCs/>
          <w:color w:val="000000"/>
          <w:sz w:val="20"/>
          <w:szCs w:val="20"/>
        </w:rPr>
        <w:t xml:space="preserve"> alba</w:t>
      </w:r>
      <w:r w:rsidRPr="005D74E1">
        <w:rPr>
          <w:color w:val="000000"/>
          <w:sz w:val="20"/>
          <w:szCs w:val="20"/>
        </w:rPr>
        <w:t xml:space="preserve"> (5.19) and </w:t>
      </w:r>
      <w:r w:rsidRPr="005D74E1">
        <w:rPr>
          <w:i/>
          <w:iCs/>
          <w:color w:val="000000"/>
          <w:sz w:val="20"/>
          <w:szCs w:val="20"/>
        </w:rPr>
        <w:t xml:space="preserve">Acer </w:t>
      </w:r>
      <w:proofErr w:type="spellStart"/>
      <w:r w:rsidRPr="005D74E1">
        <w:rPr>
          <w:i/>
          <w:iCs/>
          <w:color w:val="000000"/>
          <w:sz w:val="20"/>
          <w:szCs w:val="20"/>
        </w:rPr>
        <w:t>negundo</w:t>
      </w:r>
      <w:proofErr w:type="spellEnd"/>
      <w:r w:rsidRPr="005D74E1">
        <w:rPr>
          <w:i/>
          <w:iCs/>
          <w:color w:val="000000"/>
          <w:sz w:val="20"/>
          <w:szCs w:val="20"/>
        </w:rPr>
        <w:t xml:space="preserve"> </w:t>
      </w:r>
      <w:r w:rsidRPr="005D74E1">
        <w:rPr>
          <w:color w:val="000000"/>
          <w:sz w:val="20"/>
          <w:szCs w:val="20"/>
        </w:rPr>
        <w:t>(3.68).</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t>Site III</w:t>
      </w:r>
    </w:p>
    <w:p w:rsidR="00A21E10"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On this site only five species were recorded. The highest density (4.75/m</w:t>
      </w:r>
      <w:r w:rsidRPr="005D74E1">
        <w:rPr>
          <w:color w:val="000000"/>
          <w:sz w:val="20"/>
          <w:szCs w:val="20"/>
          <w:vertAlign w:val="superscript"/>
        </w:rPr>
        <w:t>2</w:t>
      </w:r>
      <w:r w:rsidRPr="005D74E1">
        <w:rPr>
          <w:color w:val="000000"/>
          <w:sz w:val="20"/>
          <w:szCs w:val="20"/>
        </w:rPr>
        <w:t xml:space="preserve">) was exhibited by </w:t>
      </w:r>
      <w:proofErr w:type="spellStart"/>
      <w:r w:rsidRPr="005D74E1">
        <w:rPr>
          <w:i/>
          <w:iCs/>
          <w:color w:val="000000"/>
          <w:sz w:val="20"/>
          <w:szCs w:val="20"/>
        </w:rPr>
        <w:t>Albizia</w:t>
      </w:r>
      <w:proofErr w:type="spellEnd"/>
      <w:r w:rsidRPr="005D74E1">
        <w:rPr>
          <w:i/>
          <w:iCs/>
          <w:color w:val="000000"/>
          <w:sz w:val="20"/>
          <w:szCs w:val="20"/>
        </w:rPr>
        <w:t xml:space="preserve"> </w:t>
      </w:r>
      <w:proofErr w:type="spellStart"/>
      <w:r w:rsidRPr="005D74E1">
        <w:rPr>
          <w:i/>
          <w:iCs/>
          <w:color w:val="000000"/>
          <w:sz w:val="20"/>
          <w:szCs w:val="20"/>
        </w:rPr>
        <w:t>julibrissin</w:t>
      </w:r>
      <w:proofErr w:type="spellEnd"/>
      <w:r w:rsidRPr="005D74E1">
        <w:rPr>
          <w:color w:val="000000"/>
          <w:sz w:val="20"/>
          <w:szCs w:val="20"/>
        </w:rPr>
        <w:t xml:space="preserve"> followed by </w:t>
      </w:r>
      <w:proofErr w:type="spellStart"/>
      <w:r w:rsidRPr="005D74E1">
        <w:rPr>
          <w:i/>
          <w:iCs/>
          <w:color w:val="000000"/>
          <w:sz w:val="20"/>
          <w:szCs w:val="20"/>
        </w:rPr>
        <w:t>Morus</w:t>
      </w:r>
      <w:proofErr w:type="spellEnd"/>
      <w:r w:rsidRPr="005D74E1">
        <w:rPr>
          <w:i/>
          <w:iCs/>
          <w:color w:val="000000"/>
          <w:sz w:val="20"/>
          <w:szCs w:val="20"/>
        </w:rPr>
        <w:t xml:space="preserve"> alba</w:t>
      </w:r>
      <w:r w:rsidRPr="005D74E1">
        <w:rPr>
          <w:color w:val="000000"/>
          <w:sz w:val="20"/>
          <w:szCs w:val="20"/>
        </w:rPr>
        <w:t xml:space="preserve"> (3.57/m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Populus</w:t>
      </w:r>
      <w:proofErr w:type="spellEnd"/>
      <w:r w:rsidRPr="005D74E1">
        <w:rPr>
          <w:i/>
          <w:iCs/>
          <w:color w:val="000000"/>
          <w:sz w:val="20"/>
          <w:szCs w:val="20"/>
        </w:rPr>
        <w:t xml:space="preserve"> </w:t>
      </w:r>
      <w:proofErr w:type="spellStart"/>
      <w:r w:rsidRPr="005D74E1">
        <w:rPr>
          <w:i/>
          <w:iCs/>
          <w:color w:val="000000"/>
          <w:sz w:val="20"/>
          <w:szCs w:val="20"/>
        </w:rPr>
        <w:t>deltoides</w:t>
      </w:r>
      <w:proofErr w:type="spellEnd"/>
      <w:r w:rsidRPr="005D74E1">
        <w:rPr>
          <w:color w:val="000000"/>
          <w:sz w:val="20"/>
          <w:szCs w:val="20"/>
        </w:rPr>
        <w:t xml:space="preserve"> (3.25/m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(2.87/m</w:t>
      </w:r>
      <w:r w:rsidRPr="005D74E1">
        <w:rPr>
          <w:color w:val="000000"/>
          <w:sz w:val="20"/>
          <w:szCs w:val="20"/>
          <w:vertAlign w:val="superscript"/>
        </w:rPr>
        <w:t>2</w:t>
      </w:r>
      <w:r w:rsidRPr="005D74E1">
        <w:rPr>
          <w:color w:val="000000"/>
          <w:sz w:val="20"/>
          <w:szCs w:val="20"/>
        </w:rPr>
        <w:t xml:space="preserve">) and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(2.25/m</w:t>
      </w:r>
      <w:r w:rsidRPr="005D74E1">
        <w:rPr>
          <w:color w:val="000000"/>
          <w:sz w:val="20"/>
          <w:szCs w:val="20"/>
          <w:vertAlign w:val="superscript"/>
        </w:rPr>
        <w:t>2</w:t>
      </w:r>
      <w:r w:rsidRPr="005D74E1">
        <w:rPr>
          <w:color w:val="000000"/>
          <w:sz w:val="20"/>
          <w:szCs w:val="20"/>
        </w:rPr>
        <w:t xml:space="preserve">). The trend of IVI was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(7.40), </w:t>
      </w:r>
      <w:proofErr w:type="spellStart"/>
      <w:r w:rsidRPr="005D74E1">
        <w:rPr>
          <w:i/>
          <w:iCs/>
          <w:color w:val="000000"/>
          <w:sz w:val="20"/>
          <w:szCs w:val="20"/>
        </w:rPr>
        <w:t>Albizia</w:t>
      </w:r>
      <w:proofErr w:type="spellEnd"/>
      <w:r w:rsidRPr="005D74E1">
        <w:rPr>
          <w:i/>
          <w:iCs/>
          <w:color w:val="000000"/>
          <w:sz w:val="20"/>
          <w:szCs w:val="20"/>
        </w:rPr>
        <w:t xml:space="preserve"> </w:t>
      </w:r>
      <w:proofErr w:type="spellStart"/>
      <w:r w:rsidRPr="005D74E1">
        <w:rPr>
          <w:i/>
          <w:iCs/>
          <w:color w:val="000000"/>
          <w:sz w:val="20"/>
          <w:szCs w:val="20"/>
        </w:rPr>
        <w:t>julibrissin</w:t>
      </w:r>
      <w:proofErr w:type="spellEnd"/>
      <w:r w:rsidRPr="005D74E1">
        <w:rPr>
          <w:color w:val="000000"/>
          <w:sz w:val="20"/>
          <w:szCs w:val="20"/>
        </w:rPr>
        <w:t xml:space="preserve"> (7.25), </w:t>
      </w:r>
      <w:proofErr w:type="spellStart"/>
      <w:r w:rsidRPr="005D74E1">
        <w:rPr>
          <w:i/>
          <w:iCs/>
          <w:color w:val="000000"/>
          <w:sz w:val="20"/>
          <w:szCs w:val="20"/>
        </w:rPr>
        <w:t>Morus</w:t>
      </w:r>
      <w:proofErr w:type="spellEnd"/>
      <w:r w:rsidRPr="005D74E1">
        <w:rPr>
          <w:i/>
          <w:iCs/>
          <w:color w:val="000000"/>
          <w:sz w:val="20"/>
          <w:szCs w:val="20"/>
        </w:rPr>
        <w:t xml:space="preserve"> alba</w:t>
      </w:r>
      <w:r w:rsidRPr="005D74E1">
        <w:rPr>
          <w:color w:val="000000"/>
          <w:sz w:val="20"/>
          <w:szCs w:val="20"/>
        </w:rPr>
        <w:t xml:space="preserve"> (6.21), </w:t>
      </w:r>
      <w:proofErr w:type="spellStart"/>
      <w:r w:rsidRPr="005D74E1">
        <w:rPr>
          <w:i/>
          <w:iCs/>
          <w:color w:val="000000"/>
          <w:sz w:val="20"/>
          <w:szCs w:val="20"/>
        </w:rPr>
        <w:t>Populus</w:t>
      </w:r>
      <w:proofErr w:type="spellEnd"/>
      <w:r w:rsidRPr="005D74E1">
        <w:rPr>
          <w:color w:val="000000"/>
          <w:sz w:val="20"/>
          <w:szCs w:val="20"/>
        </w:rPr>
        <w:t xml:space="preserve"> </w:t>
      </w:r>
      <w:proofErr w:type="spellStart"/>
      <w:r w:rsidRPr="005D74E1">
        <w:rPr>
          <w:i/>
          <w:iCs/>
          <w:color w:val="000000"/>
          <w:sz w:val="20"/>
          <w:szCs w:val="20"/>
        </w:rPr>
        <w:t>deltoides</w:t>
      </w:r>
      <w:proofErr w:type="spellEnd"/>
      <w:r w:rsidRPr="005D74E1">
        <w:rPr>
          <w:i/>
          <w:iCs/>
          <w:color w:val="000000"/>
          <w:sz w:val="20"/>
          <w:szCs w:val="20"/>
        </w:rPr>
        <w:t xml:space="preserve"> </w:t>
      </w:r>
      <w:r w:rsidRPr="005D74E1">
        <w:rPr>
          <w:color w:val="000000"/>
          <w:sz w:val="20"/>
          <w:szCs w:val="20"/>
        </w:rPr>
        <w:t xml:space="preserve">(4.08) and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(3.97).</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lastRenderedPageBreak/>
        <w:t>Site IV</w:t>
      </w:r>
    </w:p>
    <w:p w:rsidR="00A21E10" w:rsidRPr="005D74E1" w:rsidRDefault="00A21E10" w:rsidP="0054253C">
      <w:pPr>
        <w:pStyle w:val="NormalWeb"/>
        <w:snapToGrid w:val="0"/>
        <w:spacing w:before="0" w:beforeAutospacing="0" w:after="0" w:afterAutospacing="0"/>
        <w:ind w:firstLine="425"/>
        <w:jc w:val="both"/>
        <w:rPr>
          <w:rFonts w:eastAsiaTheme="minorEastAsia"/>
          <w:color w:val="000000"/>
          <w:sz w:val="20"/>
          <w:szCs w:val="20"/>
          <w:lang w:eastAsia="zh-CN"/>
        </w:rPr>
      </w:pPr>
      <w:r w:rsidRPr="005D74E1">
        <w:rPr>
          <w:color w:val="000000"/>
          <w:sz w:val="20"/>
          <w:szCs w:val="20"/>
        </w:rPr>
        <w:t xml:space="preserve">This site had seven tree species. The highest density was recorded in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(12.25/m</w:t>
      </w:r>
      <w:r w:rsidRPr="005D74E1">
        <w:rPr>
          <w:color w:val="000000"/>
          <w:sz w:val="20"/>
          <w:szCs w:val="20"/>
          <w:vertAlign w:val="superscript"/>
        </w:rPr>
        <w:t>2</w:t>
      </w:r>
      <w:r w:rsidRPr="005D74E1">
        <w:rPr>
          <w:color w:val="000000"/>
          <w:sz w:val="20"/>
          <w:szCs w:val="20"/>
        </w:rPr>
        <w:t xml:space="preserve">), followed by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(10.75/m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Aesculus</w:t>
      </w:r>
      <w:proofErr w:type="spellEnd"/>
      <w:r w:rsidRPr="005D74E1">
        <w:rPr>
          <w:i/>
          <w:iCs/>
          <w:color w:val="000000"/>
          <w:sz w:val="20"/>
          <w:szCs w:val="20"/>
        </w:rPr>
        <w:t xml:space="preserve"> </w:t>
      </w:r>
      <w:proofErr w:type="spellStart"/>
      <w:r w:rsidRPr="005D74E1">
        <w:rPr>
          <w:i/>
          <w:iCs/>
          <w:color w:val="000000"/>
          <w:sz w:val="20"/>
          <w:szCs w:val="20"/>
        </w:rPr>
        <w:t>indica</w:t>
      </w:r>
      <w:proofErr w:type="spellEnd"/>
      <w:r w:rsidRPr="005D74E1">
        <w:rPr>
          <w:color w:val="000000"/>
          <w:sz w:val="20"/>
          <w:szCs w:val="20"/>
        </w:rPr>
        <w:t xml:space="preserve"> (9.12/m</w:t>
      </w:r>
      <w:r w:rsidRPr="005D74E1">
        <w:rPr>
          <w:color w:val="000000"/>
          <w:sz w:val="20"/>
          <w:szCs w:val="20"/>
          <w:vertAlign w:val="superscript"/>
        </w:rPr>
        <w:t>2</w:t>
      </w:r>
      <w:r w:rsidRPr="005D74E1">
        <w:rPr>
          <w:color w:val="000000"/>
          <w:sz w:val="20"/>
          <w:szCs w:val="20"/>
        </w:rPr>
        <w:t xml:space="preserve">), </w:t>
      </w:r>
      <w:r w:rsidRPr="005D74E1">
        <w:rPr>
          <w:i/>
          <w:iCs/>
          <w:color w:val="000000"/>
          <w:sz w:val="20"/>
          <w:szCs w:val="20"/>
        </w:rPr>
        <w:t xml:space="preserve">Ailanthus </w:t>
      </w:r>
      <w:proofErr w:type="spellStart"/>
      <w:r w:rsidRPr="005D74E1">
        <w:rPr>
          <w:i/>
          <w:iCs/>
          <w:color w:val="000000"/>
          <w:sz w:val="20"/>
          <w:szCs w:val="20"/>
        </w:rPr>
        <w:t>altissima</w:t>
      </w:r>
      <w:proofErr w:type="spellEnd"/>
      <w:r w:rsidRPr="005D74E1">
        <w:rPr>
          <w:color w:val="000000"/>
          <w:sz w:val="20"/>
          <w:szCs w:val="20"/>
        </w:rPr>
        <w:t xml:space="preserve"> (8.87/m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Cedrus</w:t>
      </w:r>
      <w:proofErr w:type="spellEnd"/>
      <w:r w:rsidRPr="005D74E1">
        <w:rPr>
          <w:i/>
          <w:iCs/>
          <w:color w:val="000000"/>
          <w:sz w:val="20"/>
          <w:szCs w:val="20"/>
        </w:rPr>
        <w:t xml:space="preserve"> </w:t>
      </w:r>
      <w:proofErr w:type="spellStart"/>
      <w:r w:rsidRPr="005D74E1">
        <w:rPr>
          <w:i/>
          <w:iCs/>
          <w:color w:val="000000"/>
          <w:sz w:val="20"/>
          <w:szCs w:val="20"/>
        </w:rPr>
        <w:t>deodara</w:t>
      </w:r>
      <w:proofErr w:type="spellEnd"/>
      <w:r w:rsidRPr="005D74E1">
        <w:rPr>
          <w:color w:val="000000"/>
          <w:sz w:val="20"/>
          <w:szCs w:val="20"/>
        </w:rPr>
        <w:t xml:space="preserve"> (8.12/m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r w:rsidRPr="005D74E1">
        <w:rPr>
          <w:color w:val="000000"/>
          <w:sz w:val="20"/>
          <w:szCs w:val="20"/>
        </w:rPr>
        <w:t xml:space="preserve"> (6.37/m</w:t>
      </w:r>
      <w:r w:rsidRPr="005D74E1">
        <w:rPr>
          <w:color w:val="000000"/>
          <w:sz w:val="20"/>
          <w:szCs w:val="20"/>
          <w:vertAlign w:val="superscript"/>
        </w:rPr>
        <w:t>2</w:t>
      </w:r>
      <w:r w:rsidRPr="005D74E1">
        <w:rPr>
          <w:color w:val="000000"/>
          <w:sz w:val="20"/>
          <w:szCs w:val="20"/>
        </w:rPr>
        <w:t xml:space="preserve">) and </w:t>
      </w: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r w:rsidRPr="005D74E1">
        <w:rPr>
          <w:color w:val="000000"/>
          <w:sz w:val="20"/>
          <w:szCs w:val="20"/>
        </w:rPr>
        <w:t xml:space="preserve"> (4.50/m</w:t>
      </w:r>
      <w:r w:rsidRPr="005D74E1">
        <w:rPr>
          <w:color w:val="000000"/>
          <w:sz w:val="20"/>
          <w:szCs w:val="20"/>
          <w:vertAlign w:val="superscript"/>
        </w:rPr>
        <w:t>2</w:t>
      </w:r>
      <w:r w:rsidRPr="005D74E1">
        <w:rPr>
          <w:color w:val="000000"/>
          <w:sz w:val="20"/>
          <w:szCs w:val="20"/>
        </w:rPr>
        <w:t xml:space="preserve">). The IVI values were highest for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(20.29) followed by </w:t>
      </w:r>
      <w:r w:rsidRPr="005D74E1">
        <w:rPr>
          <w:i/>
          <w:iCs/>
          <w:color w:val="000000"/>
          <w:sz w:val="20"/>
          <w:szCs w:val="20"/>
        </w:rPr>
        <w:t xml:space="preserve">Ailanthus </w:t>
      </w:r>
      <w:proofErr w:type="spellStart"/>
      <w:r w:rsidRPr="005D74E1">
        <w:rPr>
          <w:i/>
          <w:iCs/>
          <w:color w:val="000000"/>
          <w:sz w:val="20"/>
          <w:szCs w:val="20"/>
        </w:rPr>
        <w:t>altissima</w:t>
      </w:r>
      <w:proofErr w:type="spellEnd"/>
      <w:r w:rsidRPr="005D74E1">
        <w:rPr>
          <w:color w:val="000000"/>
          <w:sz w:val="20"/>
          <w:szCs w:val="20"/>
        </w:rPr>
        <w:t xml:space="preserve"> (18.79), </w:t>
      </w:r>
      <w:proofErr w:type="spellStart"/>
      <w:r w:rsidRPr="005D74E1">
        <w:rPr>
          <w:i/>
          <w:iCs/>
          <w:color w:val="000000"/>
          <w:sz w:val="20"/>
          <w:szCs w:val="20"/>
        </w:rPr>
        <w:t>Celtis</w:t>
      </w:r>
      <w:proofErr w:type="spellEnd"/>
      <w:r w:rsidRPr="005D74E1">
        <w:rPr>
          <w:i/>
          <w:iCs/>
          <w:color w:val="000000"/>
          <w:sz w:val="20"/>
          <w:szCs w:val="20"/>
        </w:rPr>
        <w:t xml:space="preserve"> </w:t>
      </w:r>
      <w:proofErr w:type="spellStart"/>
      <w:r w:rsidRPr="005D74E1">
        <w:rPr>
          <w:i/>
          <w:iCs/>
          <w:color w:val="000000"/>
          <w:sz w:val="20"/>
          <w:szCs w:val="20"/>
        </w:rPr>
        <w:t>australis</w:t>
      </w:r>
      <w:proofErr w:type="spellEnd"/>
      <w:r w:rsidRPr="005D74E1">
        <w:rPr>
          <w:color w:val="000000"/>
          <w:sz w:val="20"/>
          <w:szCs w:val="20"/>
        </w:rPr>
        <w:t xml:space="preserve"> (13.02), </w:t>
      </w:r>
      <w:proofErr w:type="spellStart"/>
      <w:r w:rsidRPr="005D74E1">
        <w:rPr>
          <w:i/>
          <w:iCs/>
          <w:color w:val="000000"/>
          <w:sz w:val="20"/>
          <w:szCs w:val="20"/>
        </w:rPr>
        <w:t>Prunus</w:t>
      </w:r>
      <w:proofErr w:type="spellEnd"/>
      <w:r w:rsidRPr="005D74E1">
        <w:rPr>
          <w:i/>
          <w:iCs/>
          <w:color w:val="000000"/>
          <w:sz w:val="20"/>
          <w:szCs w:val="20"/>
        </w:rPr>
        <w:t xml:space="preserve"> </w:t>
      </w:r>
      <w:proofErr w:type="spellStart"/>
      <w:r w:rsidRPr="005D74E1">
        <w:rPr>
          <w:i/>
          <w:iCs/>
          <w:color w:val="000000"/>
          <w:sz w:val="20"/>
          <w:szCs w:val="20"/>
        </w:rPr>
        <w:t>armeniaca</w:t>
      </w:r>
      <w:proofErr w:type="spellEnd"/>
      <w:r w:rsidRPr="005D74E1">
        <w:rPr>
          <w:color w:val="000000"/>
          <w:sz w:val="20"/>
          <w:szCs w:val="20"/>
        </w:rPr>
        <w:t xml:space="preserve"> (10.22), </w:t>
      </w:r>
      <w:proofErr w:type="spellStart"/>
      <w:r w:rsidRPr="005D74E1">
        <w:rPr>
          <w:i/>
          <w:iCs/>
          <w:color w:val="000000"/>
          <w:sz w:val="20"/>
          <w:szCs w:val="20"/>
        </w:rPr>
        <w:t>Ulmus</w:t>
      </w:r>
      <w:proofErr w:type="spellEnd"/>
      <w:r w:rsidRPr="005D74E1">
        <w:rPr>
          <w:i/>
          <w:iCs/>
          <w:color w:val="000000"/>
          <w:sz w:val="20"/>
          <w:szCs w:val="20"/>
        </w:rPr>
        <w:t xml:space="preserve">  </w:t>
      </w:r>
      <w:proofErr w:type="spellStart"/>
      <w:r w:rsidRPr="005D74E1">
        <w:rPr>
          <w:i/>
          <w:iCs/>
          <w:color w:val="000000"/>
          <w:sz w:val="20"/>
          <w:szCs w:val="20"/>
        </w:rPr>
        <w:t>wallichiana</w:t>
      </w:r>
      <w:proofErr w:type="spellEnd"/>
      <w:r w:rsidRPr="005D74E1">
        <w:rPr>
          <w:color w:val="000000"/>
          <w:sz w:val="20"/>
          <w:szCs w:val="20"/>
        </w:rPr>
        <w:t xml:space="preserve"> (9.12), </w:t>
      </w:r>
      <w:proofErr w:type="spellStart"/>
      <w:r w:rsidRPr="005D74E1">
        <w:rPr>
          <w:i/>
          <w:iCs/>
          <w:color w:val="000000"/>
          <w:sz w:val="20"/>
          <w:szCs w:val="20"/>
        </w:rPr>
        <w:t>Aesculus</w:t>
      </w:r>
      <w:proofErr w:type="spellEnd"/>
      <w:r w:rsidRPr="005D74E1">
        <w:rPr>
          <w:i/>
          <w:iCs/>
          <w:color w:val="000000"/>
          <w:sz w:val="20"/>
          <w:szCs w:val="20"/>
        </w:rPr>
        <w:t xml:space="preserve"> </w:t>
      </w:r>
      <w:proofErr w:type="spellStart"/>
      <w:r w:rsidRPr="005D74E1">
        <w:rPr>
          <w:i/>
          <w:iCs/>
          <w:color w:val="000000"/>
          <w:sz w:val="20"/>
          <w:szCs w:val="20"/>
        </w:rPr>
        <w:t>indica</w:t>
      </w:r>
      <w:proofErr w:type="spellEnd"/>
      <w:r w:rsidR="005D74E1" w:rsidRPr="005D74E1">
        <w:rPr>
          <w:color w:val="000000"/>
          <w:sz w:val="20"/>
          <w:szCs w:val="20"/>
        </w:rPr>
        <w:t xml:space="preserve"> </w:t>
      </w:r>
      <w:r w:rsidRPr="005D74E1">
        <w:rPr>
          <w:color w:val="000000"/>
          <w:sz w:val="20"/>
          <w:szCs w:val="20"/>
        </w:rPr>
        <w:t xml:space="preserve">(8.91) </w:t>
      </w:r>
      <w:r w:rsidRPr="005D74E1">
        <w:rPr>
          <w:i/>
          <w:iCs/>
          <w:color w:val="000000"/>
          <w:sz w:val="20"/>
          <w:szCs w:val="20"/>
        </w:rPr>
        <w:t xml:space="preserve">and </w:t>
      </w:r>
      <w:proofErr w:type="spellStart"/>
      <w:r w:rsidRPr="005D74E1">
        <w:rPr>
          <w:i/>
          <w:iCs/>
          <w:color w:val="000000"/>
          <w:sz w:val="20"/>
          <w:szCs w:val="20"/>
        </w:rPr>
        <w:t>Cedrus</w:t>
      </w:r>
      <w:proofErr w:type="spellEnd"/>
      <w:r w:rsidRPr="005D74E1">
        <w:rPr>
          <w:i/>
          <w:iCs/>
          <w:color w:val="000000"/>
          <w:sz w:val="20"/>
          <w:szCs w:val="20"/>
        </w:rPr>
        <w:t xml:space="preserve"> </w:t>
      </w:r>
      <w:proofErr w:type="spellStart"/>
      <w:r w:rsidRPr="005D74E1">
        <w:rPr>
          <w:i/>
          <w:iCs/>
          <w:color w:val="000000"/>
          <w:sz w:val="20"/>
          <w:szCs w:val="20"/>
        </w:rPr>
        <w:t>deodara</w:t>
      </w:r>
      <w:proofErr w:type="spellEnd"/>
      <w:r w:rsidRPr="005D74E1">
        <w:rPr>
          <w:i/>
          <w:iCs/>
          <w:color w:val="000000"/>
          <w:sz w:val="20"/>
          <w:szCs w:val="20"/>
        </w:rPr>
        <w:t xml:space="preserve"> </w:t>
      </w:r>
      <w:r w:rsidRPr="005D74E1">
        <w:rPr>
          <w:color w:val="000000"/>
          <w:sz w:val="20"/>
          <w:szCs w:val="20"/>
        </w:rPr>
        <w:t>(6.21).</w:t>
      </w:r>
    </w:p>
    <w:p w:rsidR="00DF74CB" w:rsidRPr="005D74E1" w:rsidRDefault="00DF74CB" w:rsidP="0054253C">
      <w:pPr>
        <w:pStyle w:val="NormalWeb"/>
        <w:snapToGrid w:val="0"/>
        <w:spacing w:before="0" w:beforeAutospacing="0" w:after="0" w:afterAutospacing="0"/>
        <w:ind w:firstLine="425"/>
        <w:jc w:val="both"/>
        <w:rPr>
          <w:rFonts w:eastAsiaTheme="minorEastAsia"/>
          <w:color w:val="000000"/>
          <w:sz w:val="20"/>
          <w:szCs w:val="20"/>
          <w:lang w:eastAsia="zh-CN"/>
        </w:rPr>
      </w:pPr>
    </w:p>
    <w:p w:rsidR="00DF74CB" w:rsidRPr="005D74E1" w:rsidRDefault="00DF74CB" w:rsidP="00DF74CB">
      <w:pPr>
        <w:pStyle w:val="NormalWeb"/>
        <w:snapToGrid w:val="0"/>
        <w:spacing w:before="0" w:beforeAutospacing="0" w:after="0" w:afterAutospacing="0"/>
        <w:jc w:val="both"/>
        <w:rPr>
          <w:bCs/>
          <w:color w:val="000000"/>
          <w:sz w:val="20"/>
          <w:szCs w:val="20"/>
        </w:rPr>
      </w:pPr>
      <w:r w:rsidRPr="005D74E1">
        <w:rPr>
          <w:b/>
          <w:bCs/>
          <w:color w:val="000000"/>
          <w:sz w:val="20"/>
          <w:szCs w:val="20"/>
        </w:rPr>
        <w:t>3.2.2 Herbaceous layer</w:t>
      </w:r>
    </w:p>
    <w:p w:rsidR="00DF74CB" w:rsidRPr="005D74E1" w:rsidRDefault="00DF74CB" w:rsidP="0054253C">
      <w:pPr>
        <w:pStyle w:val="NormalWeb"/>
        <w:snapToGrid w:val="0"/>
        <w:spacing w:before="0" w:beforeAutospacing="0" w:after="0" w:afterAutospacing="0"/>
        <w:ind w:firstLine="425"/>
        <w:jc w:val="both"/>
        <w:rPr>
          <w:rFonts w:eastAsiaTheme="minorEastAsia"/>
          <w:b/>
          <w:bCs/>
          <w:color w:val="000000"/>
          <w:sz w:val="20"/>
          <w:szCs w:val="20"/>
          <w:lang w:eastAsia="zh-CN"/>
        </w:rPr>
      </w:pPr>
      <w:r w:rsidRPr="005D74E1">
        <w:rPr>
          <w:color w:val="000000"/>
          <w:sz w:val="20"/>
          <w:szCs w:val="20"/>
        </w:rPr>
        <w:t>Diversity values of herbaceous species are presented in (Table 3).</w:t>
      </w:r>
      <w:r w:rsidR="005D74E1" w:rsidRPr="005D74E1">
        <w:rPr>
          <w:color w:val="000000"/>
          <w:sz w:val="20"/>
          <w:szCs w:val="20"/>
        </w:rPr>
        <w:t xml:space="preserve"> </w:t>
      </w:r>
    </w:p>
    <w:p w:rsidR="00DF74CB" w:rsidRPr="005D74E1" w:rsidRDefault="00DF74CB" w:rsidP="0054253C">
      <w:pPr>
        <w:pStyle w:val="NormalWeb"/>
        <w:snapToGrid w:val="0"/>
        <w:spacing w:before="0" w:beforeAutospacing="0" w:after="0" w:afterAutospacing="0"/>
        <w:ind w:firstLine="425"/>
        <w:jc w:val="both"/>
        <w:rPr>
          <w:rFonts w:eastAsiaTheme="minorEastAsia"/>
          <w:b/>
          <w:bCs/>
          <w:color w:val="000000"/>
          <w:sz w:val="20"/>
          <w:szCs w:val="20"/>
          <w:lang w:eastAsia="zh-CN"/>
        </w:rPr>
        <w:sectPr w:rsidR="00DF74CB" w:rsidRPr="005D74E1" w:rsidSect="005D74E1">
          <w:footnotePr>
            <w:numFmt w:val="chicago"/>
          </w:footnotePr>
          <w:endnotePr>
            <w:numFmt w:val="decimal"/>
          </w:endnotePr>
          <w:type w:val="continuous"/>
          <w:pgSz w:w="12240" w:h="15840" w:code="1"/>
          <w:pgMar w:top="1440" w:right="1440" w:bottom="1440" w:left="1440" w:header="720" w:footer="720" w:gutter="0"/>
          <w:pgNumType w:start="217"/>
          <w:cols w:num="2" w:space="550"/>
          <w:noEndnote/>
        </w:sectPr>
      </w:pPr>
    </w:p>
    <w:p w:rsidR="0045375C" w:rsidRPr="005D74E1" w:rsidRDefault="0045375C" w:rsidP="0054253C">
      <w:pPr>
        <w:snapToGrid w:val="0"/>
        <w:jc w:val="center"/>
        <w:rPr>
          <w:rFonts w:ascii="Times New Roman" w:eastAsiaTheme="minorEastAsia" w:hAnsi="Times New Roman"/>
          <w:sz w:val="20"/>
          <w:lang w:eastAsia="zh-CN"/>
        </w:rPr>
      </w:pPr>
    </w:p>
    <w:p w:rsidR="00623A0B" w:rsidRPr="005D74E1" w:rsidRDefault="00623A0B" w:rsidP="0054253C">
      <w:pPr>
        <w:snapToGrid w:val="0"/>
        <w:jc w:val="center"/>
        <w:rPr>
          <w:rFonts w:ascii="Times New Roman" w:hAnsi="Times New Roman"/>
          <w:sz w:val="20"/>
        </w:rPr>
      </w:pPr>
      <w:r w:rsidRPr="005D74E1">
        <w:rPr>
          <w:rFonts w:ascii="Times New Roman" w:hAnsi="Times New Roman"/>
          <w:sz w:val="20"/>
        </w:rPr>
        <w:t>Table 3</w:t>
      </w:r>
      <w:r w:rsidR="003C6010" w:rsidRPr="005D74E1">
        <w:rPr>
          <w:rFonts w:ascii="Times New Roman" w:hAnsi="Times New Roman"/>
          <w:sz w:val="20"/>
        </w:rPr>
        <w:t>.</w:t>
      </w:r>
      <w:r w:rsidRPr="005D74E1">
        <w:rPr>
          <w:rFonts w:ascii="Times New Roman" w:hAnsi="Times New Roman"/>
          <w:sz w:val="20"/>
        </w:rPr>
        <w:t xml:space="preserve"> Plant diversity of the herbaceous layer</w:t>
      </w:r>
    </w:p>
    <w:tbl>
      <w:tblPr>
        <w:tblStyle w:val="TableGrid"/>
        <w:tblW w:w="0" w:type="auto"/>
        <w:jc w:val="center"/>
        <w:tblLook w:val="04A0"/>
      </w:tblPr>
      <w:tblGrid>
        <w:gridCol w:w="1430"/>
        <w:gridCol w:w="2339"/>
        <w:gridCol w:w="2325"/>
        <w:gridCol w:w="1799"/>
        <w:gridCol w:w="1683"/>
      </w:tblGrid>
      <w:tr w:rsidR="00623A0B" w:rsidRPr="005D74E1" w:rsidTr="0045375C">
        <w:trPr>
          <w:jc w:val="center"/>
        </w:trPr>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Details  of Sites</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General Diversity index (H)</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Species Richness Index (d</w:t>
            </w:r>
            <w:r w:rsidRPr="005D74E1">
              <w:rPr>
                <w:rFonts w:ascii="Times New Roman" w:hAnsi="Times New Roman"/>
                <w:sz w:val="20"/>
                <w:vertAlign w:val="subscript"/>
              </w:rPr>
              <w:t>2</w:t>
            </w:r>
            <w:r w:rsidRPr="005D74E1">
              <w:rPr>
                <w:rFonts w:ascii="Times New Roman" w:hAnsi="Times New Roman"/>
                <w:sz w:val="20"/>
              </w:rPr>
              <w:t>)</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Index of Dominance</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Evenness Index (e)</w:t>
            </w:r>
          </w:p>
        </w:tc>
      </w:tr>
      <w:tr w:rsidR="00623A0B" w:rsidRPr="005D74E1" w:rsidTr="0045375C">
        <w:trPr>
          <w:jc w:val="center"/>
        </w:trPr>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Site I</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0.402</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0.32</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0.0014</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0.82</w:t>
            </w:r>
          </w:p>
        </w:tc>
      </w:tr>
      <w:tr w:rsidR="00623A0B" w:rsidRPr="005D74E1" w:rsidTr="0045375C">
        <w:trPr>
          <w:jc w:val="center"/>
        </w:trPr>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Site II</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0.479</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0.41</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0.0020</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0.73</w:t>
            </w:r>
          </w:p>
        </w:tc>
      </w:tr>
      <w:tr w:rsidR="00623A0B" w:rsidRPr="005D74E1" w:rsidTr="0045375C">
        <w:trPr>
          <w:jc w:val="center"/>
        </w:trPr>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Site III</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0.512</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0.32</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0.0006</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0.86</w:t>
            </w:r>
          </w:p>
        </w:tc>
      </w:tr>
      <w:tr w:rsidR="00623A0B" w:rsidRPr="005D74E1" w:rsidTr="0045375C">
        <w:trPr>
          <w:jc w:val="center"/>
        </w:trPr>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Site IV</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0.501</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0.28</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0.00103</w:t>
            </w:r>
          </w:p>
        </w:tc>
        <w:tc>
          <w:tcPr>
            <w:tcW w:w="0" w:type="auto"/>
            <w:vAlign w:val="center"/>
          </w:tcPr>
          <w:p w:rsidR="00623A0B" w:rsidRPr="005D74E1" w:rsidRDefault="00623A0B" w:rsidP="0045375C">
            <w:pPr>
              <w:snapToGrid w:val="0"/>
              <w:rPr>
                <w:rFonts w:ascii="Times New Roman" w:hAnsi="Times New Roman"/>
                <w:sz w:val="20"/>
              </w:rPr>
            </w:pPr>
            <w:r w:rsidRPr="005D74E1">
              <w:rPr>
                <w:rFonts w:ascii="Times New Roman" w:hAnsi="Times New Roman"/>
                <w:sz w:val="20"/>
              </w:rPr>
              <w:t>0.81</w:t>
            </w:r>
          </w:p>
        </w:tc>
      </w:tr>
    </w:tbl>
    <w:p w:rsidR="005D74E1" w:rsidRPr="005D74E1" w:rsidRDefault="005D74E1" w:rsidP="005D74E1">
      <w:pPr>
        <w:snapToGrid w:val="0"/>
        <w:jc w:val="both"/>
        <w:rPr>
          <w:rFonts w:ascii="Times New Roman" w:eastAsiaTheme="minorEastAsia" w:hAnsi="Times New Roman"/>
          <w:b/>
          <w:sz w:val="20"/>
          <w:lang w:eastAsia="zh-CN"/>
        </w:rPr>
      </w:pPr>
    </w:p>
    <w:p w:rsidR="00DF74CB" w:rsidRPr="005D74E1" w:rsidRDefault="00DF74CB" w:rsidP="0054253C">
      <w:pPr>
        <w:snapToGrid w:val="0"/>
        <w:ind w:firstLine="425"/>
        <w:jc w:val="both"/>
        <w:rPr>
          <w:rFonts w:ascii="Times New Roman" w:eastAsiaTheme="minorEastAsia" w:hAnsi="Times New Roman"/>
          <w:b/>
          <w:sz w:val="20"/>
          <w:lang w:eastAsia="zh-CN"/>
        </w:rPr>
        <w:sectPr w:rsidR="00DF74CB" w:rsidRPr="005D74E1" w:rsidSect="0054253C">
          <w:footnotePr>
            <w:numFmt w:val="chicago"/>
          </w:footnotePr>
          <w:endnotePr>
            <w:numFmt w:val="decimal"/>
          </w:endnotePr>
          <w:type w:val="continuous"/>
          <w:pgSz w:w="12240" w:h="15840" w:code="1"/>
          <w:pgMar w:top="1440" w:right="1440" w:bottom="1440" w:left="1440" w:header="720" w:footer="720" w:gutter="0"/>
          <w:pgNumType w:start="1"/>
          <w:cols w:space="720"/>
          <w:noEndnote/>
        </w:sectPr>
      </w:pPr>
    </w:p>
    <w:p w:rsidR="00A21E10" w:rsidRPr="005D74E1" w:rsidRDefault="00A21E10" w:rsidP="0054253C">
      <w:pPr>
        <w:snapToGrid w:val="0"/>
        <w:jc w:val="both"/>
        <w:rPr>
          <w:rFonts w:ascii="Times New Roman" w:eastAsiaTheme="minorEastAsia" w:hAnsi="Times New Roman"/>
          <w:b/>
          <w:sz w:val="20"/>
          <w:lang w:eastAsia="zh-CN"/>
        </w:rPr>
      </w:pPr>
      <w:r w:rsidRPr="005D74E1">
        <w:rPr>
          <w:rFonts w:ascii="Times New Roman" w:hAnsi="Times New Roman"/>
          <w:b/>
          <w:sz w:val="20"/>
        </w:rPr>
        <w:lastRenderedPageBreak/>
        <w:t>Site I</w:t>
      </w:r>
    </w:p>
    <w:p w:rsidR="005D74E1"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Herbaceous layer of this site had a very poor diversity. Only three species were recorded. The density of these species ranged from 5.09- 2.50. Highest IVI was recorded for </w:t>
      </w: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r w:rsidRPr="005D74E1">
        <w:rPr>
          <w:color w:val="000000"/>
          <w:sz w:val="20"/>
          <w:szCs w:val="20"/>
        </w:rPr>
        <w:t xml:space="preserve"> (10.95) followed by </w:t>
      </w:r>
      <w:proofErr w:type="spellStart"/>
      <w:r w:rsidRPr="005D74E1">
        <w:rPr>
          <w:i/>
          <w:iCs/>
          <w:color w:val="000000"/>
          <w:sz w:val="20"/>
          <w:szCs w:val="20"/>
        </w:rPr>
        <w:t>Stellaria</w:t>
      </w:r>
      <w:proofErr w:type="spellEnd"/>
      <w:r w:rsidRPr="005D74E1">
        <w:rPr>
          <w:i/>
          <w:iCs/>
          <w:color w:val="000000"/>
          <w:sz w:val="20"/>
          <w:szCs w:val="20"/>
        </w:rPr>
        <w:t xml:space="preserve"> media</w:t>
      </w:r>
      <w:r w:rsidRPr="005D74E1">
        <w:rPr>
          <w:color w:val="000000"/>
          <w:sz w:val="20"/>
          <w:szCs w:val="20"/>
        </w:rPr>
        <w:t xml:space="preserve"> (9.14) and </w:t>
      </w:r>
      <w:proofErr w:type="spellStart"/>
      <w:r w:rsidRPr="005D74E1">
        <w:rPr>
          <w:i/>
          <w:iCs/>
          <w:color w:val="000000"/>
          <w:sz w:val="20"/>
          <w:szCs w:val="20"/>
        </w:rPr>
        <w:t>Teraxacum</w:t>
      </w:r>
      <w:proofErr w:type="spellEnd"/>
      <w:r w:rsidRPr="005D74E1">
        <w:rPr>
          <w:i/>
          <w:iCs/>
          <w:color w:val="000000"/>
          <w:sz w:val="20"/>
          <w:szCs w:val="20"/>
        </w:rPr>
        <w:t xml:space="preserve"> </w:t>
      </w:r>
      <w:proofErr w:type="spellStart"/>
      <w:r w:rsidRPr="005D74E1">
        <w:rPr>
          <w:i/>
          <w:iCs/>
          <w:color w:val="000000"/>
          <w:sz w:val="20"/>
          <w:szCs w:val="20"/>
        </w:rPr>
        <w:t>officinale</w:t>
      </w:r>
      <w:proofErr w:type="spellEnd"/>
      <w:r w:rsidRPr="005D74E1">
        <w:rPr>
          <w:color w:val="000000"/>
          <w:sz w:val="20"/>
          <w:szCs w:val="20"/>
        </w:rPr>
        <w:t xml:space="preserve"> (10.10).</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t>Site II</w:t>
      </w:r>
    </w:p>
    <w:p w:rsidR="005D74E1"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Low variation was observed at this site also. Only four species were recorded and their density ranged from 0.62 – 12.05/m</w:t>
      </w:r>
      <w:r w:rsidRPr="005D74E1">
        <w:rPr>
          <w:color w:val="000000"/>
          <w:sz w:val="20"/>
          <w:szCs w:val="20"/>
          <w:vertAlign w:val="superscript"/>
        </w:rPr>
        <w:t>2</w:t>
      </w:r>
      <w:r w:rsidRPr="005D74E1">
        <w:rPr>
          <w:color w:val="000000"/>
          <w:sz w:val="20"/>
          <w:szCs w:val="20"/>
        </w:rPr>
        <w:t xml:space="preserve">. The highest IVI was recorded for </w:t>
      </w: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r w:rsidRPr="005D74E1">
        <w:rPr>
          <w:color w:val="000000"/>
          <w:sz w:val="20"/>
          <w:szCs w:val="20"/>
        </w:rPr>
        <w:t xml:space="preserve"> (25.40) followed by </w:t>
      </w:r>
      <w:proofErr w:type="spellStart"/>
      <w:r w:rsidRPr="005D74E1">
        <w:rPr>
          <w:i/>
          <w:iCs/>
          <w:color w:val="000000"/>
          <w:sz w:val="20"/>
          <w:szCs w:val="20"/>
        </w:rPr>
        <w:t>Poa</w:t>
      </w:r>
      <w:proofErr w:type="spellEnd"/>
      <w:r w:rsidRPr="005D74E1">
        <w:rPr>
          <w:i/>
          <w:iCs/>
          <w:color w:val="000000"/>
          <w:sz w:val="20"/>
          <w:szCs w:val="20"/>
        </w:rPr>
        <w:t xml:space="preserve"> </w:t>
      </w:r>
      <w:proofErr w:type="spellStart"/>
      <w:r w:rsidRPr="005D74E1">
        <w:rPr>
          <w:i/>
          <w:iCs/>
          <w:color w:val="000000"/>
          <w:sz w:val="20"/>
          <w:szCs w:val="20"/>
        </w:rPr>
        <w:t>bulbosa</w:t>
      </w:r>
      <w:proofErr w:type="spellEnd"/>
      <w:r w:rsidRPr="005D74E1">
        <w:rPr>
          <w:color w:val="000000"/>
          <w:sz w:val="20"/>
          <w:szCs w:val="20"/>
        </w:rPr>
        <w:t xml:space="preserve"> (24.13), </w:t>
      </w:r>
      <w:r w:rsidRPr="005D74E1">
        <w:rPr>
          <w:i/>
          <w:iCs/>
          <w:color w:val="000000"/>
          <w:sz w:val="20"/>
          <w:szCs w:val="20"/>
        </w:rPr>
        <w:t xml:space="preserve">Salvia </w:t>
      </w:r>
      <w:proofErr w:type="spellStart"/>
      <w:r w:rsidRPr="005D74E1">
        <w:rPr>
          <w:i/>
          <w:iCs/>
          <w:color w:val="000000"/>
          <w:sz w:val="20"/>
          <w:szCs w:val="20"/>
        </w:rPr>
        <w:t>moorcroftiana</w:t>
      </w:r>
      <w:proofErr w:type="spellEnd"/>
      <w:r w:rsidRPr="005D74E1">
        <w:rPr>
          <w:color w:val="000000"/>
          <w:sz w:val="20"/>
          <w:szCs w:val="20"/>
        </w:rPr>
        <w:t xml:space="preserve"> (15.80), </w:t>
      </w:r>
      <w:r w:rsidRPr="005D74E1">
        <w:rPr>
          <w:i/>
          <w:iCs/>
          <w:color w:val="000000"/>
          <w:sz w:val="20"/>
          <w:szCs w:val="20"/>
        </w:rPr>
        <w:t xml:space="preserve">Euphorbia </w:t>
      </w:r>
      <w:proofErr w:type="spellStart"/>
      <w:r w:rsidRPr="005D74E1">
        <w:rPr>
          <w:i/>
          <w:iCs/>
          <w:color w:val="000000"/>
          <w:sz w:val="20"/>
          <w:szCs w:val="20"/>
        </w:rPr>
        <w:t>helioscopia</w:t>
      </w:r>
      <w:proofErr w:type="spellEnd"/>
      <w:r w:rsidRPr="005D74E1">
        <w:rPr>
          <w:color w:val="000000"/>
          <w:sz w:val="20"/>
          <w:szCs w:val="20"/>
        </w:rPr>
        <w:t xml:space="preserve"> (15.09) and </w:t>
      </w:r>
      <w:proofErr w:type="spellStart"/>
      <w:r w:rsidRPr="005D74E1">
        <w:rPr>
          <w:i/>
          <w:iCs/>
          <w:color w:val="000000"/>
          <w:sz w:val="20"/>
          <w:szCs w:val="20"/>
        </w:rPr>
        <w:t>Chenopodium</w:t>
      </w:r>
      <w:proofErr w:type="spellEnd"/>
      <w:r w:rsidRPr="005D74E1">
        <w:rPr>
          <w:i/>
          <w:iCs/>
          <w:color w:val="000000"/>
          <w:sz w:val="20"/>
          <w:szCs w:val="20"/>
        </w:rPr>
        <w:t xml:space="preserve"> album</w:t>
      </w:r>
      <w:r w:rsidRPr="005D74E1">
        <w:rPr>
          <w:color w:val="000000"/>
          <w:sz w:val="20"/>
          <w:szCs w:val="20"/>
        </w:rPr>
        <w:t xml:space="preserve"> (6.55).</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t>Site III</w:t>
      </w:r>
    </w:p>
    <w:p w:rsidR="005D74E1"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Similar to the site II, this site also showed the presence of only five species. The highest density was found for </w:t>
      </w:r>
      <w:proofErr w:type="spellStart"/>
      <w:r w:rsidRPr="005D74E1">
        <w:rPr>
          <w:i/>
          <w:iCs/>
          <w:color w:val="000000"/>
          <w:sz w:val="20"/>
          <w:szCs w:val="20"/>
        </w:rPr>
        <w:t>Conyza</w:t>
      </w:r>
      <w:proofErr w:type="spellEnd"/>
      <w:r w:rsidRPr="005D74E1">
        <w:rPr>
          <w:i/>
          <w:iCs/>
          <w:color w:val="000000"/>
          <w:sz w:val="20"/>
          <w:szCs w:val="20"/>
        </w:rPr>
        <w:t xml:space="preserve"> </w:t>
      </w:r>
      <w:proofErr w:type="spellStart"/>
      <w:r w:rsidRPr="005D74E1">
        <w:rPr>
          <w:i/>
          <w:iCs/>
          <w:color w:val="000000"/>
          <w:sz w:val="20"/>
          <w:szCs w:val="20"/>
        </w:rPr>
        <w:t>canadensis</w:t>
      </w:r>
      <w:proofErr w:type="spellEnd"/>
      <w:r w:rsidRPr="005D74E1">
        <w:rPr>
          <w:color w:val="000000"/>
          <w:sz w:val="20"/>
          <w:szCs w:val="20"/>
        </w:rPr>
        <w:t xml:space="preserve"> (20.57/m</w:t>
      </w:r>
      <w:r w:rsidRPr="005D74E1">
        <w:rPr>
          <w:color w:val="000000"/>
          <w:sz w:val="20"/>
          <w:szCs w:val="20"/>
          <w:vertAlign w:val="superscript"/>
        </w:rPr>
        <w:t>2</w:t>
      </w:r>
      <w:r w:rsidRPr="005D74E1">
        <w:rPr>
          <w:color w:val="000000"/>
          <w:sz w:val="20"/>
          <w:szCs w:val="20"/>
        </w:rPr>
        <w:t xml:space="preserve">) followed by </w:t>
      </w:r>
      <w:proofErr w:type="spellStart"/>
      <w:r w:rsidRPr="005D74E1">
        <w:rPr>
          <w:i/>
          <w:iCs/>
          <w:color w:val="000000"/>
          <w:sz w:val="20"/>
          <w:szCs w:val="20"/>
        </w:rPr>
        <w:t>Trifolium</w:t>
      </w:r>
      <w:proofErr w:type="spellEnd"/>
      <w:r w:rsidRPr="005D74E1">
        <w:rPr>
          <w:i/>
          <w:iCs/>
          <w:color w:val="000000"/>
          <w:sz w:val="20"/>
          <w:szCs w:val="20"/>
        </w:rPr>
        <w:t xml:space="preserve"> </w:t>
      </w:r>
      <w:proofErr w:type="spellStart"/>
      <w:r w:rsidRPr="005D74E1">
        <w:rPr>
          <w:i/>
          <w:iCs/>
          <w:color w:val="000000"/>
          <w:sz w:val="20"/>
          <w:szCs w:val="20"/>
        </w:rPr>
        <w:t>pratense</w:t>
      </w:r>
      <w:proofErr w:type="spellEnd"/>
      <w:r w:rsidRPr="005D74E1">
        <w:rPr>
          <w:color w:val="000000"/>
          <w:sz w:val="20"/>
          <w:szCs w:val="20"/>
        </w:rPr>
        <w:t xml:space="preserve"> (16.25/m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r w:rsidRPr="005D74E1">
        <w:rPr>
          <w:color w:val="000000"/>
          <w:sz w:val="20"/>
          <w:szCs w:val="20"/>
        </w:rPr>
        <w:t xml:space="preserve"> (13.59/m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r w:rsidRPr="005D74E1">
        <w:rPr>
          <w:color w:val="000000"/>
          <w:sz w:val="20"/>
          <w:szCs w:val="20"/>
        </w:rPr>
        <w:t xml:space="preserve"> (10.37/m</w:t>
      </w:r>
      <w:r w:rsidRPr="005D74E1">
        <w:rPr>
          <w:color w:val="000000"/>
          <w:sz w:val="20"/>
          <w:szCs w:val="20"/>
          <w:vertAlign w:val="superscript"/>
        </w:rPr>
        <w:t>2</w:t>
      </w:r>
      <w:r w:rsidRPr="005D74E1">
        <w:rPr>
          <w:color w:val="000000"/>
          <w:sz w:val="20"/>
          <w:szCs w:val="20"/>
        </w:rPr>
        <w:t xml:space="preserve">) and </w:t>
      </w:r>
      <w:r w:rsidRPr="005D74E1">
        <w:rPr>
          <w:i/>
          <w:iCs/>
          <w:color w:val="000000"/>
          <w:sz w:val="20"/>
          <w:szCs w:val="20"/>
        </w:rPr>
        <w:t xml:space="preserve">Salvia </w:t>
      </w:r>
      <w:proofErr w:type="spellStart"/>
      <w:r w:rsidRPr="005D74E1">
        <w:rPr>
          <w:i/>
          <w:iCs/>
          <w:color w:val="000000"/>
          <w:sz w:val="20"/>
          <w:szCs w:val="20"/>
        </w:rPr>
        <w:t>moorcroftiana</w:t>
      </w:r>
      <w:proofErr w:type="spellEnd"/>
      <w:r w:rsidRPr="005D74E1">
        <w:rPr>
          <w:i/>
          <w:iCs/>
          <w:color w:val="000000"/>
          <w:sz w:val="20"/>
          <w:szCs w:val="20"/>
        </w:rPr>
        <w:t xml:space="preserve"> </w:t>
      </w:r>
      <w:r w:rsidRPr="005D74E1">
        <w:rPr>
          <w:color w:val="000000"/>
          <w:sz w:val="20"/>
          <w:szCs w:val="20"/>
        </w:rPr>
        <w:t>(5.78/m</w:t>
      </w:r>
      <w:r w:rsidRPr="005D74E1">
        <w:rPr>
          <w:color w:val="000000"/>
          <w:sz w:val="20"/>
          <w:szCs w:val="20"/>
          <w:vertAlign w:val="superscript"/>
        </w:rPr>
        <w:t>2</w:t>
      </w:r>
      <w:r w:rsidRPr="005D74E1">
        <w:rPr>
          <w:color w:val="000000"/>
          <w:sz w:val="20"/>
          <w:szCs w:val="20"/>
        </w:rPr>
        <w:t xml:space="preserve">). </w:t>
      </w: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r w:rsidRPr="005D74E1">
        <w:rPr>
          <w:color w:val="000000"/>
          <w:sz w:val="20"/>
          <w:szCs w:val="20"/>
        </w:rPr>
        <w:t xml:space="preserve"> (26.40) had highest IVI followed by </w:t>
      </w:r>
      <w:proofErr w:type="spellStart"/>
      <w:r w:rsidRPr="005D74E1">
        <w:rPr>
          <w:i/>
          <w:iCs/>
          <w:color w:val="000000"/>
          <w:sz w:val="20"/>
          <w:szCs w:val="20"/>
        </w:rPr>
        <w:t>Conyza</w:t>
      </w:r>
      <w:proofErr w:type="spellEnd"/>
      <w:r w:rsidRPr="005D74E1">
        <w:rPr>
          <w:i/>
          <w:iCs/>
          <w:color w:val="000000"/>
          <w:sz w:val="20"/>
          <w:szCs w:val="20"/>
        </w:rPr>
        <w:t xml:space="preserve"> </w:t>
      </w:r>
      <w:proofErr w:type="spellStart"/>
      <w:r w:rsidRPr="005D74E1">
        <w:rPr>
          <w:i/>
          <w:iCs/>
          <w:color w:val="000000"/>
          <w:sz w:val="20"/>
          <w:szCs w:val="20"/>
        </w:rPr>
        <w:t>canadensis</w:t>
      </w:r>
      <w:proofErr w:type="spellEnd"/>
      <w:r w:rsidRPr="005D74E1">
        <w:rPr>
          <w:color w:val="000000"/>
          <w:sz w:val="20"/>
          <w:szCs w:val="20"/>
        </w:rPr>
        <w:t xml:space="preserve"> (24.17), </w:t>
      </w:r>
      <w:proofErr w:type="spellStart"/>
      <w:r w:rsidRPr="005D74E1">
        <w:rPr>
          <w:i/>
          <w:iCs/>
          <w:color w:val="000000"/>
          <w:sz w:val="20"/>
          <w:szCs w:val="20"/>
        </w:rPr>
        <w:t>Trifolium</w:t>
      </w:r>
      <w:proofErr w:type="spellEnd"/>
      <w:r w:rsidRPr="005D74E1">
        <w:rPr>
          <w:i/>
          <w:iCs/>
          <w:color w:val="000000"/>
          <w:sz w:val="20"/>
          <w:szCs w:val="20"/>
        </w:rPr>
        <w:t xml:space="preserve"> </w:t>
      </w:r>
      <w:proofErr w:type="spellStart"/>
      <w:r w:rsidRPr="005D74E1">
        <w:rPr>
          <w:i/>
          <w:iCs/>
          <w:color w:val="000000"/>
          <w:sz w:val="20"/>
          <w:szCs w:val="20"/>
        </w:rPr>
        <w:t>pratense</w:t>
      </w:r>
      <w:proofErr w:type="spellEnd"/>
      <w:r w:rsidRPr="005D74E1">
        <w:rPr>
          <w:color w:val="000000"/>
          <w:sz w:val="20"/>
          <w:szCs w:val="20"/>
        </w:rPr>
        <w:t xml:space="preserve"> (20.69), </w:t>
      </w: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r w:rsidRPr="005D74E1">
        <w:rPr>
          <w:color w:val="000000"/>
          <w:sz w:val="20"/>
          <w:szCs w:val="20"/>
        </w:rPr>
        <w:t xml:space="preserve"> (15.41) and lowest was for </w:t>
      </w:r>
      <w:r w:rsidRPr="005D74E1">
        <w:rPr>
          <w:i/>
          <w:iCs/>
          <w:color w:val="000000"/>
          <w:sz w:val="20"/>
          <w:szCs w:val="20"/>
        </w:rPr>
        <w:t xml:space="preserve">Salvia </w:t>
      </w:r>
      <w:proofErr w:type="spellStart"/>
      <w:r w:rsidRPr="005D74E1">
        <w:rPr>
          <w:i/>
          <w:iCs/>
          <w:color w:val="000000"/>
          <w:sz w:val="20"/>
          <w:szCs w:val="20"/>
        </w:rPr>
        <w:t>moorcroftiana</w:t>
      </w:r>
      <w:proofErr w:type="spellEnd"/>
      <w:r w:rsidRPr="005D74E1">
        <w:rPr>
          <w:color w:val="000000"/>
          <w:sz w:val="20"/>
          <w:szCs w:val="20"/>
        </w:rPr>
        <w:t xml:space="preserve"> (13.02).</w:t>
      </w:r>
    </w:p>
    <w:p w:rsidR="00A21E10" w:rsidRPr="005D74E1" w:rsidRDefault="00A21E10" w:rsidP="0054253C">
      <w:pPr>
        <w:pStyle w:val="NormalWeb"/>
        <w:snapToGrid w:val="0"/>
        <w:spacing w:before="0" w:beforeAutospacing="0" w:after="0" w:afterAutospacing="0"/>
        <w:jc w:val="both"/>
        <w:rPr>
          <w:bCs/>
          <w:color w:val="000000"/>
          <w:sz w:val="20"/>
          <w:szCs w:val="20"/>
        </w:rPr>
      </w:pPr>
      <w:r w:rsidRPr="005D74E1">
        <w:rPr>
          <w:b/>
          <w:bCs/>
          <w:color w:val="000000"/>
          <w:sz w:val="20"/>
          <w:szCs w:val="20"/>
        </w:rPr>
        <w:t>Site IV</w:t>
      </w:r>
    </w:p>
    <w:p w:rsidR="00A21E10"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Poor diversity with the presence of only three species was seen at this site and their density ranged from 2.6- 14.25/m</w:t>
      </w:r>
      <w:r w:rsidRPr="005D74E1">
        <w:rPr>
          <w:color w:val="000000"/>
          <w:sz w:val="20"/>
          <w:szCs w:val="20"/>
          <w:vertAlign w:val="superscript"/>
        </w:rPr>
        <w:t>2</w:t>
      </w:r>
      <w:r w:rsidRPr="005D74E1">
        <w:rPr>
          <w:color w:val="000000"/>
          <w:sz w:val="20"/>
          <w:szCs w:val="20"/>
        </w:rPr>
        <w:t xml:space="preserve">. The grass </w:t>
      </w: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r w:rsidRPr="005D74E1">
        <w:rPr>
          <w:color w:val="000000"/>
          <w:sz w:val="20"/>
          <w:szCs w:val="20"/>
        </w:rPr>
        <w:t xml:space="preserve"> was dominant with (27.04) IVI followed by </w:t>
      </w:r>
      <w:r w:rsidRPr="005D74E1">
        <w:rPr>
          <w:i/>
          <w:iCs/>
          <w:color w:val="000000"/>
          <w:sz w:val="20"/>
          <w:szCs w:val="20"/>
        </w:rPr>
        <w:t xml:space="preserve">Salvia </w:t>
      </w:r>
      <w:proofErr w:type="spellStart"/>
      <w:r w:rsidRPr="005D74E1">
        <w:rPr>
          <w:i/>
          <w:iCs/>
          <w:color w:val="000000"/>
          <w:sz w:val="20"/>
          <w:szCs w:val="20"/>
        </w:rPr>
        <w:lastRenderedPageBreak/>
        <w:t>moorcroftiana</w:t>
      </w:r>
      <w:proofErr w:type="spellEnd"/>
      <w:r w:rsidRPr="005D74E1">
        <w:rPr>
          <w:color w:val="000000"/>
          <w:sz w:val="20"/>
          <w:szCs w:val="20"/>
        </w:rPr>
        <w:t xml:space="preserve"> and </w:t>
      </w: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r w:rsidRPr="005D74E1">
        <w:rPr>
          <w:color w:val="000000"/>
          <w:sz w:val="20"/>
          <w:szCs w:val="20"/>
        </w:rPr>
        <w:t xml:space="preserve"> with IVI (14.03) and (10.72) respectively.</w:t>
      </w:r>
    </w:p>
    <w:p w:rsidR="0045375C" w:rsidRPr="005D74E1" w:rsidRDefault="0045375C" w:rsidP="0054253C">
      <w:pPr>
        <w:pStyle w:val="NormalWeb"/>
        <w:snapToGrid w:val="0"/>
        <w:spacing w:before="0" w:beforeAutospacing="0" w:after="0" w:afterAutospacing="0"/>
        <w:jc w:val="both"/>
        <w:rPr>
          <w:rFonts w:eastAsiaTheme="minorEastAsia"/>
          <w:b/>
          <w:color w:val="000000"/>
          <w:sz w:val="20"/>
          <w:szCs w:val="20"/>
          <w:lang w:eastAsia="zh-CN"/>
        </w:rPr>
      </w:pPr>
    </w:p>
    <w:p w:rsidR="00710D37" w:rsidRPr="005D74E1" w:rsidRDefault="00397C16" w:rsidP="0054253C">
      <w:pPr>
        <w:pStyle w:val="NormalWeb"/>
        <w:snapToGrid w:val="0"/>
        <w:spacing w:before="0" w:beforeAutospacing="0" w:after="0" w:afterAutospacing="0"/>
        <w:jc w:val="both"/>
        <w:rPr>
          <w:b/>
          <w:color w:val="000000"/>
          <w:sz w:val="20"/>
          <w:szCs w:val="20"/>
        </w:rPr>
      </w:pPr>
      <w:r w:rsidRPr="005D74E1">
        <w:rPr>
          <w:b/>
          <w:color w:val="000000"/>
          <w:sz w:val="20"/>
          <w:szCs w:val="20"/>
        </w:rPr>
        <w:t xml:space="preserve">4. </w:t>
      </w:r>
      <w:r w:rsidR="00710D37" w:rsidRPr="005D74E1">
        <w:rPr>
          <w:b/>
          <w:color w:val="000000"/>
          <w:sz w:val="20"/>
          <w:szCs w:val="20"/>
        </w:rPr>
        <w:t>Discussions</w:t>
      </w:r>
    </w:p>
    <w:p w:rsidR="00A21E10" w:rsidRPr="005D74E1" w:rsidRDefault="00A21E10" w:rsidP="0054253C">
      <w:pPr>
        <w:pStyle w:val="NormalWeb"/>
        <w:snapToGrid w:val="0"/>
        <w:spacing w:before="0" w:beforeAutospacing="0" w:after="0" w:afterAutospacing="0"/>
        <w:ind w:firstLine="425"/>
        <w:jc w:val="both"/>
        <w:rPr>
          <w:color w:val="000000"/>
          <w:sz w:val="20"/>
          <w:szCs w:val="20"/>
        </w:rPr>
      </w:pPr>
      <w:r w:rsidRPr="005D74E1">
        <w:rPr>
          <w:color w:val="000000"/>
          <w:sz w:val="20"/>
          <w:szCs w:val="20"/>
        </w:rPr>
        <w:t xml:space="preserve">Considering IVI as an indicator of dominance, </w:t>
      </w:r>
      <w:proofErr w:type="spellStart"/>
      <w:r w:rsidRPr="005D74E1">
        <w:rPr>
          <w:i/>
          <w:iCs/>
          <w:color w:val="000000"/>
          <w:sz w:val="20"/>
          <w:szCs w:val="20"/>
        </w:rPr>
        <w:t>Robinia</w:t>
      </w:r>
      <w:proofErr w:type="spellEnd"/>
      <w:r w:rsidRPr="005D74E1">
        <w:rPr>
          <w:i/>
          <w:iCs/>
          <w:color w:val="000000"/>
          <w:sz w:val="20"/>
          <w:szCs w:val="20"/>
        </w:rPr>
        <w:t xml:space="preserve"> </w:t>
      </w:r>
      <w:proofErr w:type="spellStart"/>
      <w:r w:rsidRPr="005D74E1">
        <w:rPr>
          <w:i/>
          <w:iCs/>
          <w:color w:val="000000"/>
          <w:sz w:val="20"/>
          <w:szCs w:val="20"/>
        </w:rPr>
        <w:t>pseudoacacia</w:t>
      </w:r>
      <w:proofErr w:type="spellEnd"/>
      <w:r w:rsidRPr="005D74E1">
        <w:rPr>
          <w:color w:val="000000"/>
          <w:sz w:val="20"/>
          <w:szCs w:val="20"/>
        </w:rPr>
        <w:t xml:space="preserve"> and </w:t>
      </w:r>
      <w:proofErr w:type="spellStart"/>
      <w:r w:rsidRPr="005D74E1">
        <w:rPr>
          <w:i/>
          <w:iCs/>
          <w:color w:val="000000"/>
          <w:sz w:val="20"/>
          <w:szCs w:val="20"/>
        </w:rPr>
        <w:t>Tulipa</w:t>
      </w:r>
      <w:proofErr w:type="spellEnd"/>
      <w:r w:rsidRPr="005D74E1">
        <w:rPr>
          <w:i/>
          <w:iCs/>
          <w:color w:val="000000"/>
          <w:sz w:val="20"/>
          <w:szCs w:val="20"/>
        </w:rPr>
        <w:t xml:space="preserve"> </w:t>
      </w:r>
      <w:proofErr w:type="spellStart"/>
      <w:r w:rsidRPr="005D74E1">
        <w:rPr>
          <w:i/>
          <w:iCs/>
          <w:color w:val="000000"/>
          <w:sz w:val="20"/>
          <w:szCs w:val="20"/>
        </w:rPr>
        <w:t>stellata</w:t>
      </w:r>
      <w:proofErr w:type="spellEnd"/>
      <w:r w:rsidRPr="005D74E1">
        <w:rPr>
          <w:color w:val="000000"/>
          <w:sz w:val="20"/>
          <w:szCs w:val="20"/>
        </w:rPr>
        <w:t xml:space="preserve"> dominated the woody species and herbaceous layer respectively in all the studied sites except for one site in herbaceous layer where the </w:t>
      </w:r>
      <w:proofErr w:type="spellStart"/>
      <w:r w:rsidRPr="005D74E1">
        <w:rPr>
          <w:i/>
          <w:iCs/>
          <w:color w:val="000000"/>
          <w:sz w:val="20"/>
          <w:szCs w:val="20"/>
        </w:rPr>
        <w:t>Cynodon</w:t>
      </w:r>
      <w:proofErr w:type="spellEnd"/>
      <w:r w:rsidRPr="005D74E1">
        <w:rPr>
          <w:i/>
          <w:iCs/>
          <w:color w:val="000000"/>
          <w:sz w:val="20"/>
          <w:szCs w:val="20"/>
        </w:rPr>
        <w:t xml:space="preserve"> </w:t>
      </w:r>
      <w:proofErr w:type="spellStart"/>
      <w:r w:rsidRPr="005D74E1">
        <w:rPr>
          <w:i/>
          <w:iCs/>
          <w:color w:val="000000"/>
          <w:sz w:val="20"/>
          <w:szCs w:val="20"/>
        </w:rPr>
        <w:t>dactylon</w:t>
      </w:r>
      <w:proofErr w:type="spellEnd"/>
      <w:r w:rsidRPr="005D74E1">
        <w:rPr>
          <w:color w:val="000000"/>
          <w:sz w:val="20"/>
          <w:szCs w:val="20"/>
        </w:rPr>
        <w:t xml:space="preserve"> exhibited a higher value. Generally the diversity index for the Indian forests ranged between 0.83 - 4.1 (</w:t>
      </w:r>
      <w:proofErr w:type="spellStart"/>
      <w:r w:rsidRPr="005D74E1">
        <w:rPr>
          <w:color w:val="000000"/>
          <w:sz w:val="20"/>
          <w:szCs w:val="20"/>
        </w:rPr>
        <w:t>Parsthasarathy</w:t>
      </w:r>
      <w:proofErr w:type="spellEnd"/>
      <w:r w:rsidRPr="005D74E1">
        <w:rPr>
          <w:color w:val="000000"/>
          <w:sz w:val="20"/>
          <w:szCs w:val="20"/>
        </w:rPr>
        <w:t xml:space="preserve"> </w:t>
      </w:r>
      <w:r w:rsidRPr="005D74E1">
        <w:rPr>
          <w:i/>
          <w:iCs/>
          <w:color w:val="000000"/>
          <w:sz w:val="20"/>
          <w:szCs w:val="20"/>
        </w:rPr>
        <w:t>et al.,</w:t>
      </w:r>
      <w:r w:rsidRPr="005D74E1">
        <w:rPr>
          <w:color w:val="000000"/>
          <w:sz w:val="20"/>
          <w:szCs w:val="20"/>
        </w:rPr>
        <w:t xml:space="preserve"> 1992; </w:t>
      </w:r>
      <w:proofErr w:type="spellStart"/>
      <w:r w:rsidRPr="005D74E1">
        <w:rPr>
          <w:color w:val="000000"/>
          <w:sz w:val="20"/>
          <w:szCs w:val="20"/>
        </w:rPr>
        <w:t>Visalakshi</w:t>
      </w:r>
      <w:proofErr w:type="spellEnd"/>
      <w:r w:rsidRPr="005D74E1">
        <w:rPr>
          <w:color w:val="000000"/>
          <w:sz w:val="20"/>
          <w:szCs w:val="20"/>
        </w:rPr>
        <w:t>, 1995). But in this area the species diversity values for the woody layer ranged between 0.202 – 0.576 (Table 2) and the species diversity value for the herbaceous layer ranged between 0.402-0.512 which are very low (Table 3). When compared to the Indian standard (</w:t>
      </w:r>
      <w:proofErr w:type="spellStart"/>
      <w:r w:rsidRPr="005D74E1">
        <w:rPr>
          <w:color w:val="000000"/>
          <w:sz w:val="20"/>
          <w:szCs w:val="20"/>
        </w:rPr>
        <w:t>Yadava</w:t>
      </w:r>
      <w:proofErr w:type="spellEnd"/>
      <w:r w:rsidRPr="005D74E1">
        <w:rPr>
          <w:color w:val="000000"/>
          <w:sz w:val="20"/>
          <w:szCs w:val="20"/>
        </w:rPr>
        <w:t xml:space="preserve"> and </w:t>
      </w:r>
      <w:proofErr w:type="spellStart"/>
      <w:r w:rsidRPr="005D74E1">
        <w:rPr>
          <w:color w:val="000000"/>
          <w:sz w:val="20"/>
          <w:szCs w:val="20"/>
        </w:rPr>
        <w:t>Supriya</w:t>
      </w:r>
      <w:proofErr w:type="spellEnd"/>
      <w:r w:rsidRPr="005D74E1">
        <w:rPr>
          <w:color w:val="000000"/>
          <w:sz w:val="20"/>
          <w:szCs w:val="20"/>
        </w:rPr>
        <w:t>, 2006). This brings out to be an example of accelerating species extinction with reducing diversity affecting the forest ecosystem. The reason behind this decreased diversity may be human dominance as it has been proved by earlier workers that a high rate of anthropogenic activities result into reduction in diversity (</w:t>
      </w:r>
      <w:proofErr w:type="spellStart"/>
      <w:r w:rsidRPr="005D74E1">
        <w:rPr>
          <w:color w:val="000000"/>
          <w:sz w:val="20"/>
          <w:szCs w:val="20"/>
        </w:rPr>
        <w:t>Lindenmayer</w:t>
      </w:r>
      <w:proofErr w:type="spellEnd"/>
      <w:r w:rsidRPr="005D74E1">
        <w:rPr>
          <w:color w:val="000000"/>
          <w:sz w:val="20"/>
          <w:szCs w:val="20"/>
        </w:rPr>
        <w:t xml:space="preserve"> </w:t>
      </w:r>
      <w:r w:rsidRPr="005D74E1">
        <w:rPr>
          <w:i/>
          <w:iCs/>
          <w:color w:val="000000"/>
          <w:sz w:val="20"/>
          <w:szCs w:val="20"/>
        </w:rPr>
        <w:t>et</w:t>
      </w:r>
      <w:r w:rsidR="00140B50" w:rsidRPr="005D74E1">
        <w:rPr>
          <w:i/>
          <w:iCs/>
          <w:color w:val="000000"/>
          <w:sz w:val="20"/>
          <w:szCs w:val="20"/>
        </w:rPr>
        <w:t xml:space="preserve"> </w:t>
      </w:r>
      <w:r w:rsidR="001A4213" w:rsidRPr="005D74E1">
        <w:rPr>
          <w:i/>
          <w:iCs/>
          <w:color w:val="000000"/>
          <w:sz w:val="20"/>
          <w:szCs w:val="20"/>
        </w:rPr>
        <w:t>al</w:t>
      </w:r>
      <w:r w:rsidR="00140B50" w:rsidRPr="005D74E1">
        <w:rPr>
          <w:i/>
          <w:iCs/>
          <w:color w:val="000000"/>
          <w:sz w:val="20"/>
          <w:szCs w:val="20"/>
        </w:rPr>
        <w:t>.,</w:t>
      </w:r>
      <w:r w:rsidRPr="005D74E1">
        <w:rPr>
          <w:color w:val="000000"/>
          <w:sz w:val="20"/>
          <w:szCs w:val="20"/>
        </w:rPr>
        <w:t xml:space="preserve"> 2008; </w:t>
      </w:r>
      <w:proofErr w:type="spellStart"/>
      <w:r w:rsidRPr="005D74E1">
        <w:rPr>
          <w:color w:val="000000"/>
          <w:sz w:val="20"/>
          <w:szCs w:val="20"/>
        </w:rPr>
        <w:t>Goparaju</w:t>
      </w:r>
      <w:proofErr w:type="spellEnd"/>
      <w:r w:rsidRPr="005D74E1">
        <w:rPr>
          <w:color w:val="000000"/>
          <w:sz w:val="20"/>
          <w:szCs w:val="20"/>
        </w:rPr>
        <w:t xml:space="preserve"> </w:t>
      </w:r>
      <w:r w:rsidRPr="005D74E1">
        <w:rPr>
          <w:i/>
          <w:iCs/>
          <w:color w:val="000000"/>
          <w:sz w:val="20"/>
          <w:szCs w:val="20"/>
        </w:rPr>
        <w:t>et</w:t>
      </w:r>
      <w:r w:rsidRPr="005D74E1">
        <w:rPr>
          <w:color w:val="000000"/>
          <w:sz w:val="20"/>
          <w:szCs w:val="20"/>
        </w:rPr>
        <w:t xml:space="preserve"> </w:t>
      </w:r>
      <w:r w:rsidRPr="005D74E1">
        <w:rPr>
          <w:i/>
          <w:iCs/>
          <w:color w:val="000000"/>
          <w:sz w:val="20"/>
          <w:szCs w:val="20"/>
        </w:rPr>
        <w:t>al.</w:t>
      </w:r>
      <w:r w:rsidRPr="005D74E1">
        <w:rPr>
          <w:color w:val="000000"/>
          <w:sz w:val="20"/>
          <w:szCs w:val="20"/>
        </w:rPr>
        <w:t>, 2005).</w:t>
      </w:r>
    </w:p>
    <w:p w:rsidR="00A21E10" w:rsidRPr="005D74E1" w:rsidRDefault="00A21E10" w:rsidP="0054253C">
      <w:pPr>
        <w:pStyle w:val="NormalWeb"/>
        <w:snapToGrid w:val="0"/>
        <w:spacing w:before="0" w:beforeAutospacing="0" w:after="0" w:afterAutospacing="0"/>
        <w:ind w:firstLine="425"/>
        <w:jc w:val="both"/>
        <w:rPr>
          <w:color w:val="000000" w:themeColor="text1"/>
          <w:sz w:val="20"/>
          <w:szCs w:val="20"/>
        </w:rPr>
      </w:pPr>
      <w:r w:rsidRPr="005D74E1">
        <w:rPr>
          <w:color w:val="000000" w:themeColor="text1"/>
          <w:sz w:val="20"/>
          <w:szCs w:val="20"/>
        </w:rPr>
        <w:t>Though many a times there occurs an increase in undergrowth species diversity due to such activities</w:t>
      </w:r>
      <w:r w:rsidR="00DD6737" w:rsidRPr="005D74E1">
        <w:rPr>
          <w:color w:val="000000" w:themeColor="text1"/>
          <w:sz w:val="20"/>
          <w:szCs w:val="20"/>
        </w:rPr>
        <w:t xml:space="preserve"> because planting of trees had made the conditions congenial </w:t>
      </w:r>
      <w:r w:rsidR="001A4213" w:rsidRPr="005D74E1">
        <w:rPr>
          <w:color w:val="000000" w:themeColor="text1"/>
          <w:sz w:val="20"/>
          <w:szCs w:val="20"/>
        </w:rPr>
        <w:t>for the invasion of local herbaceous specie</w:t>
      </w:r>
      <w:r w:rsidR="00992836" w:rsidRPr="005D74E1">
        <w:rPr>
          <w:color w:val="000000" w:themeColor="text1"/>
          <w:sz w:val="20"/>
          <w:szCs w:val="20"/>
        </w:rPr>
        <w:t>s which are mostly shade loving (</w:t>
      </w:r>
      <w:proofErr w:type="spellStart"/>
      <w:r w:rsidR="001A4213" w:rsidRPr="005D74E1">
        <w:rPr>
          <w:color w:val="000000" w:themeColor="text1"/>
          <w:sz w:val="20"/>
          <w:szCs w:val="20"/>
        </w:rPr>
        <w:t>Verma</w:t>
      </w:r>
      <w:proofErr w:type="spellEnd"/>
      <w:r w:rsidR="001A4213" w:rsidRPr="005D74E1">
        <w:rPr>
          <w:color w:val="000000" w:themeColor="text1"/>
          <w:sz w:val="20"/>
          <w:szCs w:val="20"/>
        </w:rPr>
        <w:t xml:space="preserve"> </w:t>
      </w:r>
      <w:r w:rsidR="001A4213" w:rsidRPr="005D74E1">
        <w:rPr>
          <w:i/>
          <w:color w:val="000000" w:themeColor="text1"/>
          <w:sz w:val="20"/>
          <w:szCs w:val="20"/>
        </w:rPr>
        <w:t>et</w:t>
      </w:r>
      <w:r w:rsidR="00992836" w:rsidRPr="005D74E1">
        <w:rPr>
          <w:i/>
          <w:color w:val="000000" w:themeColor="text1"/>
          <w:sz w:val="20"/>
          <w:szCs w:val="20"/>
        </w:rPr>
        <w:t xml:space="preserve"> al</w:t>
      </w:r>
      <w:r w:rsidR="00992836" w:rsidRPr="005D74E1">
        <w:rPr>
          <w:color w:val="000000" w:themeColor="text1"/>
          <w:sz w:val="20"/>
          <w:szCs w:val="20"/>
        </w:rPr>
        <w:t xml:space="preserve">., </w:t>
      </w:r>
      <w:r w:rsidR="001A4213" w:rsidRPr="005D74E1">
        <w:rPr>
          <w:color w:val="000000" w:themeColor="text1"/>
          <w:sz w:val="20"/>
          <w:szCs w:val="20"/>
        </w:rPr>
        <w:t xml:space="preserve">2005) </w:t>
      </w:r>
      <w:r w:rsidR="001A4213" w:rsidRPr="005D74E1">
        <w:rPr>
          <w:color w:val="000000" w:themeColor="text1"/>
          <w:sz w:val="20"/>
          <w:szCs w:val="20"/>
        </w:rPr>
        <w:lastRenderedPageBreak/>
        <w:t xml:space="preserve">have also reported in their study that planting of trees encouraged the invasion of local species and </w:t>
      </w:r>
      <w:r w:rsidR="007C67A2" w:rsidRPr="005D74E1">
        <w:rPr>
          <w:color w:val="000000" w:themeColor="text1"/>
          <w:sz w:val="20"/>
          <w:szCs w:val="20"/>
        </w:rPr>
        <w:t>therefore, diversity</w:t>
      </w:r>
      <w:r w:rsidR="001A4213" w:rsidRPr="005D74E1">
        <w:rPr>
          <w:color w:val="000000" w:themeColor="text1"/>
          <w:sz w:val="20"/>
          <w:szCs w:val="20"/>
        </w:rPr>
        <w:t xml:space="preserve"> of herbs was found maximum under plantations.</w:t>
      </w:r>
      <w:r w:rsidRPr="005D74E1">
        <w:rPr>
          <w:color w:val="000000" w:themeColor="text1"/>
          <w:sz w:val="20"/>
          <w:szCs w:val="20"/>
        </w:rPr>
        <w:t xml:space="preserve"> (Ram </w:t>
      </w:r>
      <w:r w:rsidRPr="005D74E1">
        <w:rPr>
          <w:i/>
          <w:iCs/>
          <w:color w:val="000000" w:themeColor="text1"/>
          <w:sz w:val="20"/>
          <w:szCs w:val="20"/>
        </w:rPr>
        <w:t>et al.,</w:t>
      </w:r>
      <w:r w:rsidRPr="005D74E1">
        <w:rPr>
          <w:color w:val="000000" w:themeColor="text1"/>
          <w:sz w:val="20"/>
          <w:szCs w:val="20"/>
        </w:rPr>
        <w:t xml:space="preserve"> 2004) but </w:t>
      </w:r>
      <w:r w:rsidR="009156D0" w:rsidRPr="005D74E1">
        <w:rPr>
          <w:color w:val="000000" w:themeColor="text1"/>
          <w:sz w:val="20"/>
          <w:szCs w:val="20"/>
        </w:rPr>
        <w:t>manmade</w:t>
      </w:r>
      <w:r w:rsidRPr="005D74E1">
        <w:rPr>
          <w:color w:val="000000" w:themeColor="text1"/>
          <w:sz w:val="20"/>
          <w:szCs w:val="20"/>
        </w:rPr>
        <w:t xml:space="preserve"> disturbances usually leads to the forest degradation due to insufficient recovery time and also contribute to the disappearance of economically, ecologically  or medicinally important plant species. As this area is situated on the bank of </w:t>
      </w:r>
      <w:proofErr w:type="spellStart"/>
      <w:r w:rsidRPr="005D74E1">
        <w:rPr>
          <w:color w:val="000000" w:themeColor="text1"/>
          <w:sz w:val="20"/>
          <w:szCs w:val="20"/>
        </w:rPr>
        <w:t>Manasbal</w:t>
      </w:r>
      <w:proofErr w:type="spellEnd"/>
      <w:r w:rsidRPr="005D74E1">
        <w:rPr>
          <w:color w:val="000000" w:themeColor="text1"/>
          <w:sz w:val="20"/>
          <w:szCs w:val="20"/>
        </w:rPr>
        <w:t xml:space="preserve"> lake and being an important tourist spot of Kashmir</w:t>
      </w:r>
      <w:r w:rsidR="00C562C8" w:rsidRPr="005D74E1">
        <w:rPr>
          <w:color w:val="000000" w:themeColor="text1"/>
          <w:sz w:val="20"/>
          <w:szCs w:val="20"/>
        </w:rPr>
        <w:t>,</w:t>
      </w:r>
      <w:r w:rsidRPr="005D74E1">
        <w:rPr>
          <w:color w:val="000000" w:themeColor="text1"/>
          <w:sz w:val="20"/>
          <w:szCs w:val="20"/>
        </w:rPr>
        <w:t xml:space="preserve"> it requires special protection and conservational measures</w:t>
      </w:r>
      <w:r w:rsidR="00C5167B" w:rsidRPr="005D74E1">
        <w:rPr>
          <w:color w:val="000000" w:themeColor="text1"/>
          <w:sz w:val="20"/>
          <w:szCs w:val="20"/>
        </w:rPr>
        <w:t xml:space="preserve"> which include complete fencing</w:t>
      </w:r>
      <w:r w:rsidR="00E225E2" w:rsidRPr="005D74E1">
        <w:rPr>
          <w:color w:val="000000" w:themeColor="text1"/>
          <w:sz w:val="20"/>
          <w:szCs w:val="20"/>
        </w:rPr>
        <w:t xml:space="preserve"> on the bank</w:t>
      </w:r>
      <w:r w:rsidR="00C5167B" w:rsidRPr="005D74E1">
        <w:rPr>
          <w:color w:val="000000" w:themeColor="text1"/>
          <w:sz w:val="20"/>
          <w:szCs w:val="20"/>
        </w:rPr>
        <w:t xml:space="preserve"> of the lake so as to protect the plantation against </w:t>
      </w:r>
      <w:r w:rsidR="00E225E2" w:rsidRPr="005D74E1">
        <w:rPr>
          <w:color w:val="000000" w:themeColor="text1"/>
          <w:sz w:val="20"/>
          <w:szCs w:val="20"/>
        </w:rPr>
        <w:t>cattle and human interferences</w:t>
      </w:r>
      <w:r w:rsidRPr="005D74E1">
        <w:rPr>
          <w:color w:val="000000" w:themeColor="text1"/>
          <w:sz w:val="20"/>
          <w:szCs w:val="20"/>
        </w:rPr>
        <w:t xml:space="preserve"> to create a more </w:t>
      </w:r>
      <w:r w:rsidR="00E07FA6" w:rsidRPr="005D74E1">
        <w:rPr>
          <w:color w:val="000000" w:themeColor="text1"/>
          <w:sz w:val="20"/>
          <w:szCs w:val="20"/>
        </w:rPr>
        <w:t>favorable</w:t>
      </w:r>
      <w:r w:rsidRPr="005D74E1">
        <w:rPr>
          <w:color w:val="000000" w:themeColor="text1"/>
          <w:sz w:val="20"/>
          <w:szCs w:val="20"/>
        </w:rPr>
        <w:t xml:space="preserve"> environment for the establishment of the flora and facilitate to attract fauna. If conserved properly this afforested area will definitely act as a catalyst for successful natural forest succession. Conservation of such sites will also help in providing the basic needs of the local</w:t>
      </w:r>
      <w:r w:rsidR="007300C0" w:rsidRPr="005D74E1">
        <w:rPr>
          <w:color w:val="000000" w:themeColor="text1"/>
          <w:sz w:val="20"/>
          <w:szCs w:val="20"/>
        </w:rPr>
        <w:t>s and visitors of the area (</w:t>
      </w:r>
      <w:proofErr w:type="spellStart"/>
      <w:r w:rsidRPr="005D74E1">
        <w:rPr>
          <w:color w:val="000000" w:themeColor="text1"/>
          <w:sz w:val="20"/>
          <w:szCs w:val="20"/>
        </w:rPr>
        <w:t>Amin</w:t>
      </w:r>
      <w:proofErr w:type="spellEnd"/>
      <w:r w:rsidRPr="005D74E1">
        <w:rPr>
          <w:color w:val="000000" w:themeColor="text1"/>
          <w:sz w:val="20"/>
          <w:szCs w:val="20"/>
        </w:rPr>
        <w:t xml:space="preserve"> </w:t>
      </w:r>
      <w:r w:rsidRPr="005D74E1">
        <w:rPr>
          <w:i/>
          <w:iCs/>
          <w:color w:val="000000" w:themeColor="text1"/>
          <w:sz w:val="20"/>
          <w:szCs w:val="20"/>
        </w:rPr>
        <w:t>et al.,</w:t>
      </w:r>
      <w:r w:rsidRPr="005D74E1">
        <w:rPr>
          <w:color w:val="000000" w:themeColor="text1"/>
          <w:sz w:val="20"/>
          <w:szCs w:val="20"/>
        </w:rPr>
        <w:t xml:space="preserve"> 2007).</w:t>
      </w:r>
    </w:p>
    <w:p w:rsidR="0045375C" w:rsidRPr="005D74E1" w:rsidRDefault="0045375C" w:rsidP="0054253C">
      <w:pPr>
        <w:pStyle w:val="NormalWeb"/>
        <w:snapToGrid w:val="0"/>
        <w:spacing w:before="0" w:beforeAutospacing="0" w:after="0" w:afterAutospacing="0"/>
        <w:jc w:val="both"/>
        <w:rPr>
          <w:rFonts w:eastAsiaTheme="minorEastAsia"/>
          <w:b/>
          <w:bCs/>
          <w:color w:val="000000" w:themeColor="text1"/>
          <w:sz w:val="20"/>
          <w:szCs w:val="20"/>
          <w:lang w:eastAsia="zh-CN"/>
        </w:rPr>
      </w:pPr>
    </w:p>
    <w:p w:rsidR="00A21E10" w:rsidRPr="005D74E1" w:rsidRDefault="000D3AB1" w:rsidP="0054253C">
      <w:pPr>
        <w:pStyle w:val="NormalWeb"/>
        <w:snapToGrid w:val="0"/>
        <w:spacing w:before="0" w:beforeAutospacing="0" w:after="0" w:afterAutospacing="0"/>
        <w:jc w:val="both"/>
        <w:rPr>
          <w:color w:val="000000" w:themeColor="text1"/>
          <w:sz w:val="20"/>
          <w:szCs w:val="20"/>
        </w:rPr>
      </w:pPr>
      <w:r w:rsidRPr="005D74E1">
        <w:rPr>
          <w:b/>
          <w:bCs/>
          <w:color w:val="000000" w:themeColor="text1"/>
          <w:sz w:val="20"/>
          <w:szCs w:val="20"/>
        </w:rPr>
        <w:t>5</w:t>
      </w:r>
      <w:r w:rsidR="00FA2871" w:rsidRPr="005D74E1">
        <w:rPr>
          <w:b/>
          <w:bCs/>
          <w:color w:val="000000" w:themeColor="text1"/>
          <w:sz w:val="20"/>
          <w:szCs w:val="20"/>
        </w:rPr>
        <w:t xml:space="preserve">. </w:t>
      </w:r>
      <w:r w:rsidR="00A21E10" w:rsidRPr="005D74E1">
        <w:rPr>
          <w:b/>
          <w:bCs/>
          <w:color w:val="000000" w:themeColor="text1"/>
          <w:sz w:val="20"/>
          <w:szCs w:val="20"/>
        </w:rPr>
        <w:t>C</w:t>
      </w:r>
      <w:r w:rsidR="001D26B3" w:rsidRPr="005D74E1">
        <w:rPr>
          <w:b/>
          <w:bCs/>
          <w:color w:val="000000" w:themeColor="text1"/>
          <w:sz w:val="20"/>
          <w:szCs w:val="20"/>
        </w:rPr>
        <w:t>onclusion</w:t>
      </w:r>
    </w:p>
    <w:p w:rsidR="00A21E10" w:rsidRPr="005D74E1" w:rsidRDefault="00A21E10" w:rsidP="0054253C">
      <w:pPr>
        <w:pStyle w:val="NormalWeb"/>
        <w:snapToGrid w:val="0"/>
        <w:spacing w:before="0" w:beforeAutospacing="0" w:after="0" w:afterAutospacing="0"/>
        <w:ind w:firstLine="425"/>
        <w:jc w:val="both"/>
        <w:rPr>
          <w:color w:val="000000" w:themeColor="text1"/>
          <w:sz w:val="20"/>
          <w:szCs w:val="20"/>
        </w:rPr>
      </w:pPr>
      <w:r w:rsidRPr="005D74E1">
        <w:rPr>
          <w:color w:val="000000" w:themeColor="text1"/>
          <w:sz w:val="20"/>
          <w:szCs w:val="20"/>
        </w:rPr>
        <w:t>The present study thus concludes that</w:t>
      </w:r>
      <w:r w:rsidR="00E225E2" w:rsidRPr="005D74E1">
        <w:rPr>
          <w:color w:val="000000" w:themeColor="text1"/>
          <w:sz w:val="20"/>
          <w:szCs w:val="20"/>
        </w:rPr>
        <w:t xml:space="preserve"> there were fourteen species of trees and ten herbaceous </w:t>
      </w:r>
      <w:r w:rsidR="008C0BFE" w:rsidRPr="005D74E1">
        <w:rPr>
          <w:color w:val="000000" w:themeColor="text1"/>
          <w:sz w:val="20"/>
          <w:szCs w:val="20"/>
        </w:rPr>
        <w:t>species. Tree</w:t>
      </w:r>
      <w:r w:rsidR="00E225E2" w:rsidRPr="005D74E1">
        <w:rPr>
          <w:color w:val="000000" w:themeColor="text1"/>
          <w:sz w:val="20"/>
          <w:szCs w:val="20"/>
        </w:rPr>
        <w:t xml:space="preserve"> species planted</w:t>
      </w:r>
      <w:r w:rsidR="008C0BFE" w:rsidRPr="005D74E1">
        <w:rPr>
          <w:color w:val="000000" w:themeColor="text1"/>
          <w:sz w:val="20"/>
          <w:szCs w:val="20"/>
        </w:rPr>
        <w:t xml:space="preserve"> on the bank of the </w:t>
      </w:r>
      <w:proofErr w:type="spellStart"/>
      <w:r w:rsidR="008C0BFE" w:rsidRPr="005D74E1">
        <w:rPr>
          <w:color w:val="000000" w:themeColor="text1"/>
          <w:sz w:val="20"/>
          <w:szCs w:val="20"/>
        </w:rPr>
        <w:t>Manasbal</w:t>
      </w:r>
      <w:proofErr w:type="spellEnd"/>
      <w:r w:rsidR="008C0BFE" w:rsidRPr="005D74E1">
        <w:rPr>
          <w:color w:val="000000" w:themeColor="text1"/>
          <w:sz w:val="20"/>
          <w:szCs w:val="20"/>
        </w:rPr>
        <w:t xml:space="preserve"> lake had modified the microclimate and thus new,</w:t>
      </w:r>
      <w:r w:rsidR="007C1415">
        <w:rPr>
          <w:color w:val="000000" w:themeColor="text1"/>
          <w:sz w:val="20"/>
          <w:szCs w:val="20"/>
        </w:rPr>
        <w:t xml:space="preserve"> </w:t>
      </w:r>
      <w:proofErr w:type="spellStart"/>
      <w:r w:rsidR="008C0BFE" w:rsidRPr="005D74E1">
        <w:rPr>
          <w:color w:val="000000" w:themeColor="text1"/>
          <w:sz w:val="20"/>
          <w:szCs w:val="20"/>
        </w:rPr>
        <w:t>sciophytic</w:t>
      </w:r>
      <w:proofErr w:type="spellEnd"/>
      <w:r w:rsidR="008C0BFE" w:rsidRPr="005D74E1">
        <w:rPr>
          <w:color w:val="000000" w:themeColor="text1"/>
          <w:sz w:val="20"/>
          <w:szCs w:val="20"/>
        </w:rPr>
        <w:t xml:space="preserve"> herbaceous species have grown under the cover of </w:t>
      </w:r>
      <w:r w:rsidR="00ED074A" w:rsidRPr="005D74E1">
        <w:rPr>
          <w:color w:val="000000" w:themeColor="text1"/>
          <w:sz w:val="20"/>
          <w:szCs w:val="20"/>
        </w:rPr>
        <w:t>plantations. Thus</w:t>
      </w:r>
      <w:r w:rsidR="008C0BFE" w:rsidRPr="005D74E1">
        <w:rPr>
          <w:color w:val="000000" w:themeColor="text1"/>
          <w:sz w:val="20"/>
          <w:szCs w:val="20"/>
        </w:rPr>
        <w:t xml:space="preserve"> s</w:t>
      </w:r>
      <w:r w:rsidR="00AD5DB7" w:rsidRPr="005D74E1">
        <w:rPr>
          <w:color w:val="000000" w:themeColor="text1"/>
          <w:sz w:val="20"/>
          <w:szCs w:val="20"/>
        </w:rPr>
        <w:t>pecific ameliorative steps in</w:t>
      </w:r>
      <w:r w:rsidR="00D01754" w:rsidRPr="005D74E1">
        <w:rPr>
          <w:color w:val="000000" w:themeColor="text1"/>
          <w:sz w:val="20"/>
          <w:szCs w:val="20"/>
        </w:rPr>
        <w:t xml:space="preserve"> </w:t>
      </w:r>
      <w:r w:rsidRPr="005D74E1">
        <w:rPr>
          <w:color w:val="000000" w:themeColor="text1"/>
          <w:sz w:val="20"/>
          <w:szCs w:val="20"/>
        </w:rPr>
        <w:t>terms of a proper protection from human interferences and scientific management of this area are imperative for making this a biodiversity rich site in Kashmir valley.</w:t>
      </w:r>
    </w:p>
    <w:p w:rsidR="00D92381" w:rsidRPr="005D74E1" w:rsidRDefault="00D92381" w:rsidP="0054253C">
      <w:pPr>
        <w:pStyle w:val="NormalWeb"/>
        <w:snapToGrid w:val="0"/>
        <w:spacing w:before="0" w:beforeAutospacing="0" w:after="0" w:afterAutospacing="0"/>
        <w:ind w:firstLine="425"/>
        <w:jc w:val="both"/>
        <w:rPr>
          <w:b/>
          <w:bCs/>
          <w:color w:val="000000"/>
          <w:sz w:val="20"/>
          <w:szCs w:val="20"/>
        </w:rPr>
      </w:pPr>
    </w:p>
    <w:p w:rsidR="00D92381" w:rsidRPr="005D74E1" w:rsidRDefault="00D92381" w:rsidP="0054253C">
      <w:pPr>
        <w:pStyle w:val="NormalWeb"/>
        <w:snapToGrid w:val="0"/>
        <w:spacing w:before="0" w:beforeAutospacing="0" w:after="0" w:afterAutospacing="0"/>
        <w:jc w:val="both"/>
        <w:rPr>
          <w:b/>
          <w:bCs/>
          <w:color w:val="000000"/>
          <w:sz w:val="20"/>
          <w:szCs w:val="20"/>
        </w:rPr>
      </w:pPr>
      <w:r w:rsidRPr="005D74E1">
        <w:rPr>
          <w:b/>
          <w:bCs/>
          <w:color w:val="000000"/>
          <w:sz w:val="20"/>
          <w:szCs w:val="20"/>
        </w:rPr>
        <w:t>Corresponding Author:</w:t>
      </w:r>
    </w:p>
    <w:p w:rsidR="00D92381" w:rsidRPr="005D74E1" w:rsidRDefault="00D92381" w:rsidP="0045375C">
      <w:pPr>
        <w:pStyle w:val="NormalWeb"/>
        <w:snapToGrid w:val="0"/>
        <w:spacing w:before="0" w:beforeAutospacing="0" w:after="0" w:afterAutospacing="0"/>
        <w:jc w:val="both"/>
        <w:rPr>
          <w:bCs/>
          <w:color w:val="000000"/>
          <w:sz w:val="20"/>
          <w:szCs w:val="20"/>
        </w:rPr>
      </w:pPr>
      <w:proofErr w:type="spellStart"/>
      <w:r w:rsidRPr="005D74E1">
        <w:rPr>
          <w:bCs/>
          <w:color w:val="000000"/>
          <w:sz w:val="20"/>
          <w:szCs w:val="20"/>
        </w:rPr>
        <w:t>Nasir</w:t>
      </w:r>
      <w:proofErr w:type="spellEnd"/>
      <w:r w:rsidRPr="005D74E1">
        <w:rPr>
          <w:bCs/>
          <w:color w:val="000000"/>
          <w:sz w:val="20"/>
          <w:szCs w:val="20"/>
        </w:rPr>
        <w:t xml:space="preserve"> Rashid </w:t>
      </w:r>
      <w:proofErr w:type="spellStart"/>
      <w:r w:rsidRPr="005D74E1">
        <w:rPr>
          <w:bCs/>
          <w:color w:val="000000"/>
          <w:sz w:val="20"/>
          <w:szCs w:val="20"/>
        </w:rPr>
        <w:t>Wani</w:t>
      </w:r>
      <w:proofErr w:type="spellEnd"/>
    </w:p>
    <w:p w:rsidR="00D92381" w:rsidRPr="005D74E1" w:rsidRDefault="00D92381" w:rsidP="0045375C">
      <w:pPr>
        <w:autoSpaceDE w:val="0"/>
        <w:autoSpaceDN w:val="0"/>
        <w:adjustRightInd w:val="0"/>
        <w:snapToGrid w:val="0"/>
        <w:jc w:val="both"/>
        <w:rPr>
          <w:rFonts w:ascii="Times New Roman" w:hAnsi="Times New Roman"/>
          <w:iCs/>
          <w:sz w:val="20"/>
        </w:rPr>
      </w:pPr>
      <w:r w:rsidRPr="005D74E1">
        <w:rPr>
          <w:rFonts w:ascii="Times New Roman" w:hAnsi="Times New Roman"/>
          <w:iCs/>
          <w:sz w:val="20"/>
        </w:rPr>
        <w:t xml:space="preserve">Faculty of Forestry, </w:t>
      </w:r>
      <w:proofErr w:type="spellStart"/>
      <w:r w:rsidRPr="005D74E1">
        <w:rPr>
          <w:rFonts w:ascii="Times New Roman" w:hAnsi="Times New Roman"/>
          <w:iCs/>
          <w:sz w:val="20"/>
        </w:rPr>
        <w:t>Sher</w:t>
      </w:r>
      <w:proofErr w:type="spellEnd"/>
      <w:r w:rsidRPr="005D74E1">
        <w:rPr>
          <w:rFonts w:ascii="Times New Roman" w:hAnsi="Times New Roman"/>
          <w:iCs/>
          <w:sz w:val="20"/>
        </w:rPr>
        <w:t>-e-Kashmir University of Agricultural Sciences and Technology of Kashmir, Shalimar (J &amp; K) India</w:t>
      </w:r>
    </w:p>
    <w:p w:rsidR="00D92381" w:rsidRPr="005D74E1" w:rsidRDefault="00D92381" w:rsidP="0045375C">
      <w:pPr>
        <w:pStyle w:val="NormalWeb"/>
        <w:snapToGrid w:val="0"/>
        <w:spacing w:before="0" w:beforeAutospacing="0" w:after="0" w:afterAutospacing="0"/>
        <w:jc w:val="both"/>
        <w:rPr>
          <w:bCs/>
          <w:color w:val="000000"/>
          <w:sz w:val="20"/>
          <w:szCs w:val="20"/>
        </w:rPr>
      </w:pPr>
      <w:r w:rsidRPr="005D74E1">
        <w:rPr>
          <w:bCs/>
          <w:color w:val="000000"/>
          <w:sz w:val="20"/>
          <w:szCs w:val="20"/>
        </w:rPr>
        <w:t xml:space="preserve">E- mail: </w:t>
      </w:r>
      <w:hyperlink r:id="rId14" w:history="1">
        <w:r w:rsidR="005D74E1" w:rsidRPr="00CA3CE7">
          <w:rPr>
            <w:rStyle w:val="Hyperlink"/>
            <w:bCs/>
            <w:sz w:val="20"/>
            <w:szCs w:val="20"/>
          </w:rPr>
          <w:t>nasirwani2012@gmail.com</w:t>
        </w:r>
      </w:hyperlink>
      <w:r w:rsidR="005D74E1">
        <w:rPr>
          <w:bCs/>
          <w:color w:val="000000"/>
          <w:sz w:val="20"/>
          <w:szCs w:val="20"/>
        </w:rPr>
        <w:t xml:space="preserve"> </w:t>
      </w:r>
    </w:p>
    <w:p w:rsidR="00E72754" w:rsidRPr="005D74E1" w:rsidRDefault="00E72754" w:rsidP="0054253C">
      <w:pPr>
        <w:pStyle w:val="NormalWeb"/>
        <w:snapToGrid w:val="0"/>
        <w:spacing w:before="0" w:beforeAutospacing="0" w:after="0" w:afterAutospacing="0"/>
        <w:ind w:firstLine="425"/>
        <w:jc w:val="both"/>
        <w:rPr>
          <w:b/>
          <w:bCs/>
          <w:color w:val="000000"/>
          <w:sz w:val="20"/>
          <w:szCs w:val="20"/>
        </w:rPr>
      </w:pPr>
    </w:p>
    <w:p w:rsidR="0045375C" w:rsidRPr="005D74E1" w:rsidRDefault="00A21E10" w:rsidP="0054253C">
      <w:pPr>
        <w:pStyle w:val="NormalWeb"/>
        <w:snapToGrid w:val="0"/>
        <w:spacing w:before="0" w:beforeAutospacing="0" w:after="0" w:afterAutospacing="0"/>
        <w:jc w:val="both"/>
        <w:rPr>
          <w:sz w:val="20"/>
          <w:szCs w:val="20"/>
        </w:rPr>
      </w:pPr>
      <w:r w:rsidRPr="005D74E1">
        <w:rPr>
          <w:b/>
          <w:bCs/>
          <w:color w:val="000000"/>
          <w:sz w:val="20"/>
          <w:szCs w:val="20"/>
        </w:rPr>
        <w:t>R</w:t>
      </w:r>
      <w:r w:rsidR="001D26B3" w:rsidRPr="005D74E1">
        <w:rPr>
          <w:b/>
          <w:bCs/>
          <w:color w:val="000000"/>
          <w:sz w:val="20"/>
          <w:szCs w:val="20"/>
        </w:rPr>
        <w:t>eferences</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A</w:t>
      </w:r>
      <w:r w:rsidR="000D5369" w:rsidRPr="005D74E1">
        <w:rPr>
          <w:color w:val="000000"/>
          <w:sz w:val="20"/>
          <w:szCs w:val="20"/>
        </w:rPr>
        <w:t>min</w:t>
      </w:r>
      <w:proofErr w:type="spellEnd"/>
      <w:r w:rsidR="000D5369" w:rsidRPr="005D74E1">
        <w:rPr>
          <w:color w:val="000000"/>
          <w:sz w:val="20"/>
          <w:szCs w:val="20"/>
        </w:rPr>
        <w:t xml:space="preserve"> A,</w:t>
      </w:r>
      <w:r w:rsidR="00456305" w:rsidRPr="005D74E1">
        <w:rPr>
          <w:color w:val="000000"/>
          <w:sz w:val="20"/>
          <w:szCs w:val="20"/>
        </w:rPr>
        <w:t xml:space="preserve"> </w:t>
      </w:r>
      <w:r w:rsidR="00A21E10" w:rsidRPr="005D74E1">
        <w:rPr>
          <w:color w:val="000000"/>
          <w:sz w:val="20"/>
          <w:szCs w:val="20"/>
        </w:rPr>
        <w:t>Sonia</w:t>
      </w:r>
      <w:r w:rsidR="000D5369" w:rsidRPr="005D74E1">
        <w:rPr>
          <w:color w:val="000000"/>
          <w:sz w:val="20"/>
          <w:szCs w:val="20"/>
        </w:rPr>
        <w:t xml:space="preserve"> A,</w:t>
      </w:r>
      <w:r w:rsidR="00456305" w:rsidRPr="005D74E1">
        <w:rPr>
          <w:color w:val="000000"/>
          <w:sz w:val="20"/>
          <w:szCs w:val="20"/>
        </w:rPr>
        <w:t xml:space="preserve"> </w:t>
      </w:r>
      <w:proofErr w:type="spellStart"/>
      <w:r w:rsidR="00A21E10" w:rsidRPr="005D74E1">
        <w:rPr>
          <w:color w:val="000000"/>
          <w:sz w:val="20"/>
          <w:szCs w:val="20"/>
        </w:rPr>
        <w:t>Asrafur</w:t>
      </w:r>
      <w:proofErr w:type="spellEnd"/>
      <w:r w:rsidR="002E53EA" w:rsidRPr="005D74E1">
        <w:rPr>
          <w:color w:val="000000"/>
          <w:sz w:val="20"/>
          <w:szCs w:val="20"/>
        </w:rPr>
        <w:t xml:space="preserve"> </w:t>
      </w:r>
      <w:r w:rsidR="0098164F" w:rsidRPr="005D74E1">
        <w:rPr>
          <w:color w:val="000000"/>
          <w:sz w:val="20"/>
          <w:szCs w:val="20"/>
        </w:rPr>
        <w:t>R.</w:t>
      </w:r>
      <w:r w:rsidR="00A21E10" w:rsidRPr="005D74E1">
        <w:rPr>
          <w:color w:val="000000"/>
          <w:sz w:val="20"/>
          <w:szCs w:val="20"/>
        </w:rPr>
        <w:t xml:space="preserve"> Diversity of forest under growth of North Eastern region of Bangladesh. </w:t>
      </w:r>
      <w:r w:rsidR="00A21E10" w:rsidRPr="005D74E1">
        <w:rPr>
          <w:iCs/>
          <w:color w:val="000000"/>
          <w:sz w:val="20"/>
          <w:szCs w:val="20"/>
        </w:rPr>
        <w:t>Research Journal of Agriculture and Biological Sciences</w:t>
      </w:r>
      <w:r w:rsidR="0098164F" w:rsidRPr="005D74E1">
        <w:rPr>
          <w:color w:val="000000"/>
          <w:sz w:val="20"/>
          <w:szCs w:val="20"/>
        </w:rPr>
        <w:t xml:space="preserve"> 2007;</w:t>
      </w:r>
      <w:r w:rsidR="00A21E10" w:rsidRPr="005D74E1">
        <w:rPr>
          <w:color w:val="000000"/>
          <w:sz w:val="20"/>
          <w:szCs w:val="20"/>
        </w:rPr>
        <w:t xml:space="preserve"> </w:t>
      </w:r>
      <w:r w:rsidR="00A21E10" w:rsidRPr="005D74E1">
        <w:rPr>
          <w:bCs/>
          <w:color w:val="000000"/>
          <w:sz w:val="20"/>
          <w:szCs w:val="20"/>
        </w:rPr>
        <w:t>3</w:t>
      </w:r>
      <w:r w:rsidR="00A21E10" w:rsidRPr="005D74E1">
        <w:rPr>
          <w:color w:val="000000"/>
          <w:sz w:val="20"/>
          <w:szCs w:val="20"/>
        </w:rPr>
        <w:t>:143-148.</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A</w:t>
      </w:r>
      <w:r w:rsidR="00735FA9" w:rsidRPr="005D74E1">
        <w:rPr>
          <w:color w:val="000000"/>
          <w:sz w:val="20"/>
          <w:szCs w:val="20"/>
        </w:rPr>
        <w:t>mbasht</w:t>
      </w:r>
      <w:proofErr w:type="spellEnd"/>
      <w:r w:rsidR="00A40653" w:rsidRPr="005D74E1">
        <w:rPr>
          <w:color w:val="000000"/>
          <w:sz w:val="20"/>
          <w:szCs w:val="20"/>
        </w:rPr>
        <w:t xml:space="preserve"> R</w:t>
      </w:r>
      <w:r w:rsidR="003008A6" w:rsidRPr="005D74E1">
        <w:rPr>
          <w:color w:val="000000"/>
          <w:sz w:val="20"/>
          <w:szCs w:val="20"/>
        </w:rPr>
        <w:t xml:space="preserve">S, </w:t>
      </w:r>
      <w:proofErr w:type="spellStart"/>
      <w:r w:rsidR="003008A6" w:rsidRPr="005D74E1">
        <w:rPr>
          <w:color w:val="000000"/>
          <w:sz w:val="20"/>
          <w:szCs w:val="20"/>
        </w:rPr>
        <w:t>Ambasht</w:t>
      </w:r>
      <w:proofErr w:type="spellEnd"/>
      <w:r w:rsidR="003008A6" w:rsidRPr="005D74E1">
        <w:rPr>
          <w:color w:val="000000"/>
          <w:sz w:val="20"/>
          <w:szCs w:val="20"/>
        </w:rPr>
        <w:t xml:space="preserve"> NK.</w:t>
      </w:r>
      <w:r w:rsidR="00A21E10" w:rsidRPr="005D74E1">
        <w:rPr>
          <w:color w:val="000000"/>
          <w:sz w:val="20"/>
          <w:szCs w:val="20"/>
        </w:rPr>
        <w:t xml:space="preserve"> A textbook of plant ecology student’s friends and Co. </w:t>
      </w:r>
      <w:proofErr w:type="spellStart"/>
      <w:r w:rsidR="00A21E10" w:rsidRPr="005D74E1">
        <w:rPr>
          <w:color w:val="000000"/>
          <w:sz w:val="20"/>
          <w:szCs w:val="20"/>
        </w:rPr>
        <w:t>varan</w:t>
      </w:r>
      <w:r w:rsidR="003008A6" w:rsidRPr="005D74E1">
        <w:rPr>
          <w:color w:val="000000"/>
          <w:sz w:val="20"/>
          <w:szCs w:val="20"/>
        </w:rPr>
        <w:t>a</w:t>
      </w:r>
      <w:r w:rsidR="00A21E10" w:rsidRPr="005D74E1">
        <w:rPr>
          <w:color w:val="000000"/>
          <w:sz w:val="20"/>
          <w:szCs w:val="20"/>
        </w:rPr>
        <w:t>si</w:t>
      </w:r>
      <w:proofErr w:type="spellEnd"/>
      <w:r w:rsidR="00A21E10" w:rsidRPr="005D74E1">
        <w:rPr>
          <w:color w:val="000000"/>
          <w:sz w:val="20"/>
          <w:szCs w:val="20"/>
        </w:rPr>
        <w:t>, India.</w:t>
      </w:r>
      <w:r w:rsidR="0098164F" w:rsidRPr="005D74E1">
        <w:rPr>
          <w:color w:val="000000"/>
          <w:sz w:val="20"/>
          <w:szCs w:val="20"/>
        </w:rPr>
        <w:t xml:space="preserve"> 1995;</w:t>
      </w:r>
      <w:r w:rsidR="00A21E10" w:rsidRPr="005D74E1">
        <w:rPr>
          <w:color w:val="000000"/>
          <w:sz w:val="20"/>
          <w:szCs w:val="20"/>
        </w:rPr>
        <w:t>398</w:t>
      </w:r>
      <w:r w:rsidR="009B17B7" w:rsidRPr="005D74E1">
        <w:rPr>
          <w:color w:val="000000"/>
          <w:sz w:val="20"/>
          <w:szCs w:val="20"/>
        </w:rPr>
        <w:t xml:space="preserve"> </w:t>
      </w:r>
      <w:r w:rsidR="00C31DEB" w:rsidRPr="005D74E1">
        <w:rPr>
          <w:color w:val="000000"/>
          <w:sz w:val="20"/>
          <w:szCs w:val="20"/>
        </w:rPr>
        <w:t>pp</w:t>
      </w:r>
      <w:r w:rsidR="00A21E10" w:rsidRPr="005D74E1">
        <w:rPr>
          <w:color w:val="000000"/>
          <w:sz w:val="20"/>
          <w:szCs w:val="20"/>
        </w:rPr>
        <w:t>.</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r w:rsidRPr="005D74E1">
        <w:rPr>
          <w:color w:val="000000"/>
          <w:sz w:val="20"/>
          <w:szCs w:val="20"/>
        </w:rPr>
        <w:t>A</w:t>
      </w:r>
      <w:r w:rsidR="002A26EC" w:rsidRPr="005D74E1">
        <w:rPr>
          <w:color w:val="000000"/>
          <w:sz w:val="20"/>
          <w:szCs w:val="20"/>
        </w:rPr>
        <w:t>nonymous. Annual progress R</w:t>
      </w:r>
      <w:r w:rsidR="00A21E10" w:rsidRPr="005D74E1">
        <w:rPr>
          <w:color w:val="000000"/>
          <w:sz w:val="20"/>
          <w:szCs w:val="20"/>
        </w:rPr>
        <w:t>eport. Faculty of forestry, SKUAST-K, Shalimar, Srinagar</w:t>
      </w:r>
      <w:r w:rsidR="00456305" w:rsidRPr="005D74E1">
        <w:rPr>
          <w:color w:val="000000"/>
          <w:sz w:val="20"/>
          <w:szCs w:val="20"/>
        </w:rPr>
        <w:t>,</w:t>
      </w:r>
      <w:r w:rsidR="00E96387" w:rsidRPr="005D74E1">
        <w:rPr>
          <w:color w:val="000000"/>
          <w:sz w:val="20"/>
          <w:szCs w:val="20"/>
        </w:rPr>
        <w:t xml:space="preserve"> Kashmir</w:t>
      </w:r>
      <w:r w:rsidR="002A26EC" w:rsidRPr="005D74E1">
        <w:rPr>
          <w:color w:val="000000"/>
          <w:sz w:val="20"/>
          <w:szCs w:val="20"/>
        </w:rPr>
        <w:t xml:space="preserve"> 1993.</w:t>
      </w:r>
    </w:p>
    <w:p w:rsidR="0045375C" w:rsidRPr="005D74E1" w:rsidRDefault="0045375C" w:rsidP="0045375C">
      <w:pPr>
        <w:pStyle w:val="NormalWeb"/>
        <w:numPr>
          <w:ilvl w:val="1"/>
          <w:numId w:val="4"/>
        </w:numPr>
        <w:snapToGrid w:val="0"/>
        <w:spacing w:before="0" w:beforeAutospacing="0" w:after="0" w:afterAutospacing="0"/>
        <w:ind w:left="420"/>
        <w:jc w:val="both"/>
        <w:rPr>
          <w:color w:val="000000"/>
          <w:sz w:val="20"/>
          <w:szCs w:val="20"/>
        </w:rPr>
      </w:pPr>
      <w:r w:rsidRPr="005D74E1">
        <w:rPr>
          <w:color w:val="000000"/>
          <w:sz w:val="20"/>
          <w:szCs w:val="20"/>
        </w:rPr>
        <w:lastRenderedPageBreak/>
        <w:t>C</w:t>
      </w:r>
      <w:r w:rsidR="00D218DE" w:rsidRPr="005D74E1">
        <w:rPr>
          <w:color w:val="000000"/>
          <w:sz w:val="20"/>
          <w:szCs w:val="20"/>
        </w:rPr>
        <w:t>urtis</w:t>
      </w:r>
      <w:r w:rsidR="00A40653" w:rsidRPr="005D74E1">
        <w:rPr>
          <w:color w:val="000000"/>
          <w:sz w:val="20"/>
          <w:szCs w:val="20"/>
        </w:rPr>
        <w:t xml:space="preserve"> J</w:t>
      </w:r>
      <w:r w:rsidR="00551649" w:rsidRPr="005D74E1">
        <w:rPr>
          <w:color w:val="000000"/>
          <w:sz w:val="20"/>
          <w:szCs w:val="20"/>
        </w:rPr>
        <w:t xml:space="preserve">T. </w:t>
      </w:r>
      <w:r w:rsidR="00A21E10" w:rsidRPr="005D74E1">
        <w:rPr>
          <w:color w:val="000000"/>
          <w:sz w:val="20"/>
          <w:szCs w:val="20"/>
        </w:rPr>
        <w:t>The vegetation of Wisconsin: An ordination of plant communities. University Wisco</w:t>
      </w:r>
      <w:r w:rsidR="00551649" w:rsidRPr="005D74E1">
        <w:rPr>
          <w:color w:val="000000"/>
          <w:sz w:val="20"/>
          <w:szCs w:val="20"/>
        </w:rPr>
        <w:t>nsin press, Madison, Wisconsin.</w:t>
      </w:r>
      <w:r w:rsidR="00C31DEB" w:rsidRPr="005D74E1">
        <w:rPr>
          <w:color w:val="000000"/>
          <w:sz w:val="20"/>
          <w:szCs w:val="20"/>
        </w:rPr>
        <w:t xml:space="preserve"> 1959;</w:t>
      </w:r>
      <w:r w:rsidR="00A21E10" w:rsidRPr="005D74E1">
        <w:rPr>
          <w:color w:val="000000"/>
          <w:sz w:val="20"/>
          <w:szCs w:val="20"/>
        </w:rPr>
        <w:t xml:space="preserve"> 657</w:t>
      </w:r>
      <w:r w:rsidR="007368CF" w:rsidRPr="005D74E1">
        <w:rPr>
          <w:color w:val="000000"/>
          <w:sz w:val="20"/>
          <w:szCs w:val="20"/>
        </w:rPr>
        <w:t xml:space="preserve"> </w:t>
      </w:r>
      <w:r w:rsidR="00C31DEB" w:rsidRPr="005D74E1">
        <w:rPr>
          <w:color w:val="000000"/>
          <w:sz w:val="20"/>
          <w:szCs w:val="20"/>
        </w:rPr>
        <w:t>pp</w:t>
      </w:r>
      <w:r w:rsidR="00A21E10" w:rsidRPr="005D74E1">
        <w:rPr>
          <w:color w:val="000000"/>
          <w:sz w:val="20"/>
          <w:szCs w:val="20"/>
        </w:rPr>
        <w:t>.</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E</w:t>
      </w:r>
      <w:r w:rsidR="00F666E2" w:rsidRPr="005D74E1">
        <w:rPr>
          <w:color w:val="000000"/>
          <w:sz w:val="20"/>
          <w:szCs w:val="20"/>
        </w:rPr>
        <w:t>lourard</w:t>
      </w:r>
      <w:proofErr w:type="spellEnd"/>
      <w:r w:rsidR="00F666E2" w:rsidRPr="005D74E1">
        <w:rPr>
          <w:color w:val="000000"/>
          <w:sz w:val="20"/>
          <w:szCs w:val="20"/>
        </w:rPr>
        <w:t xml:space="preserve"> C, </w:t>
      </w:r>
      <w:r w:rsidR="008C0BFE" w:rsidRPr="005D74E1">
        <w:rPr>
          <w:color w:val="000000"/>
          <w:sz w:val="20"/>
          <w:szCs w:val="20"/>
        </w:rPr>
        <w:t>Pascal J</w:t>
      </w:r>
      <w:r w:rsidR="00F666E2" w:rsidRPr="005D74E1">
        <w:rPr>
          <w:color w:val="000000"/>
          <w:sz w:val="20"/>
          <w:szCs w:val="20"/>
        </w:rPr>
        <w:t>P,</w:t>
      </w:r>
      <w:r w:rsidR="00E57815" w:rsidRPr="005D74E1">
        <w:rPr>
          <w:color w:val="000000"/>
          <w:sz w:val="20"/>
          <w:szCs w:val="20"/>
        </w:rPr>
        <w:t xml:space="preserve"> </w:t>
      </w:r>
      <w:proofErr w:type="spellStart"/>
      <w:r w:rsidR="00E57815" w:rsidRPr="005D74E1">
        <w:rPr>
          <w:color w:val="000000"/>
          <w:sz w:val="20"/>
          <w:szCs w:val="20"/>
        </w:rPr>
        <w:t>Pelissier</w:t>
      </w:r>
      <w:proofErr w:type="spellEnd"/>
      <w:r w:rsidR="00E57815" w:rsidRPr="005D74E1">
        <w:rPr>
          <w:color w:val="000000"/>
          <w:sz w:val="20"/>
          <w:szCs w:val="20"/>
        </w:rPr>
        <w:t xml:space="preserve"> </w:t>
      </w:r>
      <w:r w:rsidR="00FC1E73" w:rsidRPr="005D74E1">
        <w:rPr>
          <w:color w:val="000000"/>
          <w:sz w:val="20"/>
          <w:szCs w:val="20"/>
        </w:rPr>
        <w:t xml:space="preserve">R. </w:t>
      </w:r>
      <w:r w:rsidR="008C0BFE" w:rsidRPr="005D74E1">
        <w:rPr>
          <w:color w:val="000000"/>
          <w:sz w:val="20"/>
          <w:szCs w:val="20"/>
        </w:rPr>
        <w:t>Monitoring the</w:t>
      </w:r>
      <w:r w:rsidR="00456305" w:rsidRPr="005D74E1">
        <w:rPr>
          <w:color w:val="000000"/>
          <w:sz w:val="20"/>
          <w:szCs w:val="20"/>
        </w:rPr>
        <w:t xml:space="preserve"> </w:t>
      </w:r>
      <w:r w:rsidR="008C0BFE" w:rsidRPr="005D74E1">
        <w:rPr>
          <w:color w:val="000000"/>
          <w:sz w:val="20"/>
          <w:szCs w:val="20"/>
        </w:rPr>
        <w:t>structure and dynamics of a dense</w:t>
      </w:r>
      <w:r w:rsidR="00456305" w:rsidRPr="005D74E1">
        <w:rPr>
          <w:color w:val="000000"/>
          <w:sz w:val="20"/>
          <w:szCs w:val="20"/>
        </w:rPr>
        <w:t xml:space="preserve"> moist evergreen forest in the western. Tropical ec</w:t>
      </w:r>
      <w:r w:rsidR="00FC1E73" w:rsidRPr="005D74E1">
        <w:rPr>
          <w:color w:val="000000"/>
          <w:sz w:val="20"/>
          <w:szCs w:val="20"/>
        </w:rPr>
        <w:t>ology</w:t>
      </w:r>
      <w:r w:rsidR="007806E4" w:rsidRPr="005D74E1">
        <w:rPr>
          <w:color w:val="000000"/>
          <w:sz w:val="20"/>
          <w:szCs w:val="20"/>
        </w:rPr>
        <w:t xml:space="preserve"> 1997; </w:t>
      </w:r>
      <w:r w:rsidR="00456305" w:rsidRPr="005D74E1">
        <w:rPr>
          <w:color w:val="000000"/>
          <w:sz w:val="20"/>
          <w:szCs w:val="20"/>
        </w:rPr>
        <w:t>38:193-214.</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r w:rsidRPr="005D74E1">
        <w:rPr>
          <w:color w:val="000000"/>
          <w:sz w:val="20"/>
          <w:szCs w:val="20"/>
        </w:rPr>
        <w:t>G</w:t>
      </w:r>
      <w:r w:rsidR="00337E43" w:rsidRPr="005D74E1">
        <w:rPr>
          <w:color w:val="000000"/>
          <w:sz w:val="20"/>
          <w:szCs w:val="20"/>
        </w:rPr>
        <w:t xml:space="preserve">entry </w:t>
      </w:r>
      <w:r w:rsidR="00A40653" w:rsidRPr="005D74E1">
        <w:rPr>
          <w:color w:val="000000"/>
          <w:sz w:val="20"/>
          <w:szCs w:val="20"/>
        </w:rPr>
        <w:t>A</w:t>
      </w:r>
      <w:r w:rsidR="00670F9E" w:rsidRPr="005D74E1">
        <w:rPr>
          <w:color w:val="000000"/>
          <w:sz w:val="20"/>
          <w:szCs w:val="20"/>
        </w:rPr>
        <w:t>H.</w:t>
      </w:r>
      <w:r w:rsidR="00A21E10" w:rsidRPr="005D74E1">
        <w:rPr>
          <w:color w:val="000000"/>
          <w:sz w:val="20"/>
          <w:szCs w:val="20"/>
        </w:rPr>
        <w:t xml:space="preserve"> Tropical forest diversity, distributional patterns and th</w:t>
      </w:r>
      <w:r w:rsidR="001F3CA2" w:rsidRPr="005D74E1">
        <w:rPr>
          <w:color w:val="000000"/>
          <w:sz w:val="20"/>
          <w:szCs w:val="20"/>
        </w:rPr>
        <w:t>eir conservational significance.</w:t>
      </w:r>
      <w:r w:rsidR="00A21E10" w:rsidRPr="005D74E1">
        <w:rPr>
          <w:color w:val="000000"/>
          <w:sz w:val="20"/>
          <w:szCs w:val="20"/>
        </w:rPr>
        <w:t xml:space="preserve"> </w:t>
      </w:r>
      <w:proofErr w:type="spellStart"/>
      <w:r w:rsidR="00A21E10" w:rsidRPr="005D74E1">
        <w:rPr>
          <w:color w:val="000000"/>
          <w:sz w:val="20"/>
          <w:szCs w:val="20"/>
        </w:rPr>
        <w:t>Oikos</w:t>
      </w:r>
      <w:proofErr w:type="spellEnd"/>
      <w:r w:rsidR="001F3CA2" w:rsidRPr="005D74E1">
        <w:rPr>
          <w:color w:val="000000"/>
          <w:sz w:val="20"/>
          <w:szCs w:val="20"/>
        </w:rPr>
        <w:t xml:space="preserve"> 1992</w:t>
      </w:r>
      <w:r w:rsidR="007806E4" w:rsidRPr="005D74E1">
        <w:rPr>
          <w:color w:val="000000"/>
          <w:sz w:val="20"/>
          <w:szCs w:val="20"/>
        </w:rPr>
        <w:t>;</w:t>
      </w:r>
      <w:r w:rsidR="00A21E10" w:rsidRPr="005D74E1">
        <w:rPr>
          <w:color w:val="000000"/>
          <w:sz w:val="20"/>
          <w:szCs w:val="20"/>
        </w:rPr>
        <w:t xml:space="preserve"> </w:t>
      </w:r>
      <w:r w:rsidR="00A21E10" w:rsidRPr="005D74E1">
        <w:rPr>
          <w:bCs/>
          <w:color w:val="000000"/>
          <w:sz w:val="20"/>
          <w:szCs w:val="20"/>
        </w:rPr>
        <w:t>63</w:t>
      </w:r>
      <w:r w:rsidR="00A21E10" w:rsidRPr="005D74E1">
        <w:rPr>
          <w:color w:val="000000"/>
          <w:sz w:val="20"/>
          <w:szCs w:val="20"/>
        </w:rPr>
        <w:t>:19-28.</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G</w:t>
      </w:r>
      <w:r w:rsidR="00CF5574" w:rsidRPr="005D74E1">
        <w:rPr>
          <w:color w:val="000000"/>
          <w:sz w:val="20"/>
          <w:szCs w:val="20"/>
        </w:rPr>
        <w:t>oparaju</w:t>
      </w:r>
      <w:proofErr w:type="spellEnd"/>
      <w:r w:rsidR="00456305" w:rsidRPr="005D74E1">
        <w:rPr>
          <w:color w:val="000000"/>
          <w:sz w:val="20"/>
          <w:szCs w:val="20"/>
        </w:rPr>
        <w:t xml:space="preserve"> L,</w:t>
      </w:r>
      <w:r w:rsidR="00A21E10" w:rsidRPr="005D74E1">
        <w:rPr>
          <w:color w:val="000000"/>
          <w:sz w:val="20"/>
          <w:szCs w:val="20"/>
        </w:rPr>
        <w:t xml:space="preserve"> </w:t>
      </w:r>
      <w:proofErr w:type="spellStart"/>
      <w:r w:rsidR="00A21E10" w:rsidRPr="005D74E1">
        <w:rPr>
          <w:color w:val="000000"/>
          <w:sz w:val="20"/>
          <w:szCs w:val="20"/>
        </w:rPr>
        <w:t>Tripathi</w:t>
      </w:r>
      <w:proofErr w:type="spellEnd"/>
      <w:r w:rsidR="00CF5574" w:rsidRPr="005D74E1">
        <w:rPr>
          <w:color w:val="000000"/>
          <w:sz w:val="20"/>
          <w:szCs w:val="20"/>
        </w:rPr>
        <w:t xml:space="preserve"> A</w:t>
      </w:r>
      <w:r w:rsidR="00C63963" w:rsidRPr="005D74E1">
        <w:rPr>
          <w:color w:val="000000"/>
          <w:sz w:val="20"/>
          <w:szCs w:val="20"/>
        </w:rPr>
        <w:t>,</w:t>
      </w:r>
      <w:r w:rsidR="00456305" w:rsidRPr="005D74E1">
        <w:rPr>
          <w:color w:val="000000"/>
          <w:sz w:val="20"/>
          <w:szCs w:val="20"/>
        </w:rPr>
        <w:t xml:space="preserve"> </w:t>
      </w:r>
      <w:r w:rsidR="00A21E10" w:rsidRPr="005D74E1">
        <w:rPr>
          <w:color w:val="000000"/>
          <w:sz w:val="20"/>
          <w:szCs w:val="20"/>
        </w:rPr>
        <w:t xml:space="preserve"> </w:t>
      </w:r>
      <w:proofErr w:type="spellStart"/>
      <w:r w:rsidR="00A21E10" w:rsidRPr="005D74E1">
        <w:rPr>
          <w:color w:val="000000"/>
          <w:sz w:val="20"/>
          <w:szCs w:val="20"/>
        </w:rPr>
        <w:t>Jha</w:t>
      </w:r>
      <w:proofErr w:type="spellEnd"/>
      <w:r w:rsidR="00CF5574" w:rsidRPr="005D74E1">
        <w:rPr>
          <w:color w:val="000000"/>
          <w:sz w:val="20"/>
          <w:szCs w:val="20"/>
        </w:rPr>
        <w:t xml:space="preserve"> </w:t>
      </w:r>
      <w:r w:rsidR="00A40653" w:rsidRPr="005D74E1">
        <w:rPr>
          <w:color w:val="000000"/>
          <w:sz w:val="20"/>
          <w:szCs w:val="20"/>
        </w:rPr>
        <w:t>C</w:t>
      </w:r>
      <w:r w:rsidR="00456305" w:rsidRPr="005D74E1">
        <w:rPr>
          <w:color w:val="000000"/>
          <w:sz w:val="20"/>
          <w:szCs w:val="20"/>
        </w:rPr>
        <w:t>S</w:t>
      </w:r>
      <w:r w:rsidR="00C562C8" w:rsidRPr="005D74E1">
        <w:rPr>
          <w:color w:val="000000"/>
          <w:sz w:val="20"/>
          <w:szCs w:val="20"/>
        </w:rPr>
        <w:t>.</w:t>
      </w:r>
      <w:r w:rsidR="003E4B51" w:rsidRPr="005D74E1">
        <w:rPr>
          <w:color w:val="000000"/>
          <w:sz w:val="20"/>
          <w:szCs w:val="20"/>
        </w:rPr>
        <w:t xml:space="preserve"> </w:t>
      </w:r>
      <w:r w:rsidR="00A21E10" w:rsidRPr="005D74E1">
        <w:rPr>
          <w:color w:val="000000"/>
          <w:sz w:val="20"/>
          <w:szCs w:val="20"/>
        </w:rPr>
        <w:t xml:space="preserve"> Forest fragmentation impact of </w:t>
      </w:r>
      <w:proofErr w:type="spellStart"/>
      <w:r w:rsidR="00A21E10" w:rsidRPr="005D74E1">
        <w:rPr>
          <w:color w:val="000000"/>
          <w:sz w:val="20"/>
          <w:szCs w:val="20"/>
        </w:rPr>
        <w:t>phytodiversity</w:t>
      </w:r>
      <w:proofErr w:type="spellEnd"/>
      <w:r w:rsidR="00A21E10" w:rsidRPr="005D74E1">
        <w:rPr>
          <w:color w:val="000000"/>
          <w:sz w:val="20"/>
          <w:szCs w:val="20"/>
        </w:rPr>
        <w:t xml:space="preserve">- An analysis using remote sensing and GIS. </w:t>
      </w:r>
      <w:r w:rsidR="00A21E10" w:rsidRPr="005D74E1">
        <w:rPr>
          <w:iCs/>
          <w:color w:val="000000"/>
          <w:sz w:val="20"/>
          <w:szCs w:val="20"/>
        </w:rPr>
        <w:t>Current Science</w:t>
      </w:r>
      <w:r w:rsidR="003E4B51" w:rsidRPr="005D74E1">
        <w:rPr>
          <w:b/>
          <w:color w:val="000000"/>
          <w:sz w:val="20"/>
          <w:szCs w:val="20"/>
        </w:rPr>
        <w:t xml:space="preserve"> </w:t>
      </w:r>
      <w:r w:rsidR="003E4B51" w:rsidRPr="005D74E1">
        <w:rPr>
          <w:color w:val="000000"/>
          <w:sz w:val="20"/>
          <w:szCs w:val="20"/>
        </w:rPr>
        <w:t>2005;</w:t>
      </w:r>
      <w:r w:rsidR="00A21E10" w:rsidRPr="005D74E1">
        <w:rPr>
          <w:b/>
          <w:color w:val="000000"/>
          <w:sz w:val="20"/>
          <w:szCs w:val="20"/>
        </w:rPr>
        <w:t xml:space="preserve"> </w:t>
      </w:r>
      <w:r w:rsidR="00A21E10" w:rsidRPr="005D74E1">
        <w:rPr>
          <w:bCs/>
          <w:color w:val="000000"/>
          <w:sz w:val="20"/>
          <w:szCs w:val="20"/>
        </w:rPr>
        <w:t>88</w:t>
      </w:r>
      <w:r w:rsidR="00A21E10" w:rsidRPr="005D74E1">
        <w:rPr>
          <w:color w:val="000000"/>
          <w:sz w:val="20"/>
          <w:szCs w:val="20"/>
        </w:rPr>
        <w:t>: 1264-1274.</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L</w:t>
      </w:r>
      <w:r w:rsidR="00CF5574" w:rsidRPr="005D74E1">
        <w:rPr>
          <w:color w:val="000000"/>
          <w:sz w:val="20"/>
          <w:szCs w:val="20"/>
        </w:rPr>
        <w:t>indenmayer</w:t>
      </w:r>
      <w:proofErr w:type="spellEnd"/>
      <w:r w:rsidR="00480A53" w:rsidRPr="005D74E1">
        <w:rPr>
          <w:color w:val="000000"/>
          <w:sz w:val="20"/>
          <w:szCs w:val="20"/>
        </w:rPr>
        <w:t xml:space="preserve"> A. </w:t>
      </w:r>
      <w:r w:rsidR="00A21E10" w:rsidRPr="005D74E1">
        <w:rPr>
          <w:color w:val="000000"/>
          <w:sz w:val="20"/>
          <w:szCs w:val="20"/>
        </w:rPr>
        <w:t xml:space="preserve">A checklist for ecological management of landscapes for conservation. </w:t>
      </w:r>
      <w:r w:rsidR="00A21E10" w:rsidRPr="005D74E1">
        <w:rPr>
          <w:iCs/>
          <w:color w:val="000000"/>
          <w:sz w:val="20"/>
          <w:szCs w:val="20"/>
        </w:rPr>
        <w:t>Ecology Letters</w:t>
      </w:r>
      <w:r w:rsidR="00480A53" w:rsidRPr="005D74E1">
        <w:rPr>
          <w:bCs/>
          <w:iCs/>
          <w:color w:val="000000"/>
          <w:sz w:val="20"/>
          <w:szCs w:val="20"/>
        </w:rPr>
        <w:t xml:space="preserve"> 2008:</w:t>
      </w:r>
      <w:r w:rsidR="00A21E10" w:rsidRPr="005D74E1">
        <w:rPr>
          <w:color w:val="000000"/>
          <w:sz w:val="20"/>
          <w:szCs w:val="20"/>
        </w:rPr>
        <w:t xml:space="preserve"> </w:t>
      </w:r>
      <w:r w:rsidR="00A21E10" w:rsidRPr="005D74E1">
        <w:rPr>
          <w:bCs/>
          <w:color w:val="000000"/>
          <w:sz w:val="20"/>
          <w:szCs w:val="20"/>
        </w:rPr>
        <w:t>11</w:t>
      </w:r>
      <w:r w:rsidR="00A21E10" w:rsidRPr="005D74E1">
        <w:rPr>
          <w:color w:val="000000"/>
          <w:sz w:val="20"/>
          <w:szCs w:val="20"/>
        </w:rPr>
        <w:t>:78-91.</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M</w:t>
      </w:r>
      <w:r w:rsidR="001353B4" w:rsidRPr="005D74E1">
        <w:rPr>
          <w:color w:val="000000"/>
          <w:sz w:val="20"/>
          <w:szCs w:val="20"/>
        </w:rPr>
        <w:t>enhinick</w:t>
      </w:r>
      <w:proofErr w:type="spellEnd"/>
      <w:r w:rsidR="00A40653" w:rsidRPr="005D74E1">
        <w:rPr>
          <w:color w:val="000000"/>
          <w:sz w:val="20"/>
          <w:szCs w:val="20"/>
        </w:rPr>
        <w:t xml:space="preserve"> E</w:t>
      </w:r>
      <w:r w:rsidR="00027338" w:rsidRPr="005D74E1">
        <w:rPr>
          <w:color w:val="000000"/>
          <w:sz w:val="20"/>
          <w:szCs w:val="20"/>
        </w:rPr>
        <w:t xml:space="preserve">F. </w:t>
      </w:r>
      <w:r w:rsidR="00A21E10" w:rsidRPr="005D74E1">
        <w:rPr>
          <w:color w:val="000000"/>
          <w:sz w:val="20"/>
          <w:szCs w:val="20"/>
        </w:rPr>
        <w:t xml:space="preserve"> A comparison of some species-individuals diversity indices applied to samples of field insects. </w:t>
      </w:r>
      <w:r w:rsidR="00A21E10" w:rsidRPr="005D74E1">
        <w:rPr>
          <w:iCs/>
          <w:color w:val="000000"/>
          <w:sz w:val="20"/>
          <w:szCs w:val="20"/>
        </w:rPr>
        <w:t>Ecology</w:t>
      </w:r>
      <w:r w:rsidR="00027338" w:rsidRPr="005D74E1">
        <w:rPr>
          <w:iCs/>
          <w:color w:val="000000"/>
          <w:sz w:val="20"/>
          <w:szCs w:val="20"/>
        </w:rPr>
        <w:t xml:space="preserve"> 1964;</w:t>
      </w:r>
      <w:r w:rsidR="00A21E10" w:rsidRPr="005D74E1">
        <w:rPr>
          <w:color w:val="000000"/>
          <w:sz w:val="20"/>
          <w:szCs w:val="20"/>
        </w:rPr>
        <w:t xml:space="preserve"> </w:t>
      </w:r>
      <w:r w:rsidR="00A21E10" w:rsidRPr="005D74E1">
        <w:rPr>
          <w:bCs/>
          <w:color w:val="000000"/>
          <w:sz w:val="20"/>
          <w:szCs w:val="20"/>
        </w:rPr>
        <w:t>45</w:t>
      </w:r>
      <w:r w:rsidR="00A21E10" w:rsidRPr="005D74E1">
        <w:rPr>
          <w:color w:val="000000"/>
          <w:sz w:val="20"/>
          <w:szCs w:val="20"/>
        </w:rPr>
        <w:t>: 859-861.</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P</w:t>
      </w:r>
      <w:r w:rsidR="00BD7CA7" w:rsidRPr="005D74E1">
        <w:rPr>
          <w:color w:val="000000"/>
          <w:sz w:val="20"/>
          <w:szCs w:val="20"/>
        </w:rPr>
        <w:t>arthasarathy</w:t>
      </w:r>
      <w:proofErr w:type="spellEnd"/>
      <w:r w:rsidR="00A40653" w:rsidRPr="005D74E1">
        <w:rPr>
          <w:color w:val="000000"/>
          <w:sz w:val="20"/>
          <w:szCs w:val="20"/>
        </w:rPr>
        <w:t xml:space="preserve"> N</w:t>
      </w:r>
      <w:r w:rsidR="0058560E" w:rsidRPr="005D74E1">
        <w:rPr>
          <w:color w:val="000000"/>
          <w:sz w:val="20"/>
          <w:szCs w:val="20"/>
        </w:rPr>
        <w:t>V</w:t>
      </w:r>
      <w:r w:rsidR="00BD7CA7" w:rsidRPr="005D74E1">
        <w:rPr>
          <w:color w:val="000000"/>
          <w:sz w:val="20"/>
          <w:szCs w:val="20"/>
        </w:rPr>
        <w:t xml:space="preserve">, </w:t>
      </w:r>
      <w:proofErr w:type="spellStart"/>
      <w:r w:rsidR="00BD7CA7" w:rsidRPr="005D74E1">
        <w:rPr>
          <w:color w:val="000000"/>
          <w:sz w:val="20"/>
          <w:szCs w:val="20"/>
        </w:rPr>
        <w:t>Kinbal</w:t>
      </w:r>
      <w:proofErr w:type="spellEnd"/>
      <w:r w:rsidR="00BD7CA7" w:rsidRPr="005D74E1">
        <w:rPr>
          <w:color w:val="000000"/>
          <w:sz w:val="20"/>
          <w:szCs w:val="20"/>
        </w:rPr>
        <w:t xml:space="preserve">, </w:t>
      </w:r>
      <w:r w:rsidR="00A21E10" w:rsidRPr="005D74E1">
        <w:rPr>
          <w:color w:val="000000"/>
          <w:sz w:val="20"/>
          <w:szCs w:val="20"/>
        </w:rPr>
        <w:t>Kumar</w:t>
      </w:r>
      <w:r w:rsidR="00BD7CA7" w:rsidRPr="005D74E1">
        <w:rPr>
          <w:color w:val="000000"/>
          <w:sz w:val="20"/>
          <w:szCs w:val="20"/>
        </w:rPr>
        <w:t xml:space="preserve"> </w:t>
      </w:r>
      <w:r w:rsidR="00A40653" w:rsidRPr="005D74E1">
        <w:rPr>
          <w:color w:val="000000"/>
          <w:sz w:val="20"/>
          <w:szCs w:val="20"/>
        </w:rPr>
        <w:t>L</w:t>
      </w:r>
      <w:r w:rsidR="00C562C8" w:rsidRPr="005D74E1">
        <w:rPr>
          <w:color w:val="000000"/>
          <w:sz w:val="20"/>
          <w:szCs w:val="20"/>
        </w:rPr>
        <w:t>P.</w:t>
      </w:r>
      <w:r w:rsidR="00EC4251" w:rsidRPr="005D74E1">
        <w:rPr>
          <w:color w:val="000000"/>
          <w:sz w:val="20"/>
          <w:szCs w:val="20"/>
        </w:rPr>
        <w:t xml:space="preserve"> </w:t>
      </w:r>
      <w:r w:rsidR="00A21E10" w:rsidRPr="005D74E1">
        <w:rPr>
          <w:color w:val="000000"/>
          <w:sz w:val="20"/>
          <w:szCs w:val="20"/>
        </w:rPr>
        <w:t xml:space="preserve">Plant species diversity and human impact in the tropical wet evergreen forests of southern Western Ghats </w:t>
      </w:r>
      <w:r w:rsidR="00A21E10" w:rsidRPr="005D74E1">
        <w:rPr>
          <w:iCs/>
          <w:color w:val="000000"/>
          <w:sz w:val="20"/>
          <w:szCs w:val="20"/>
        </w:rPr>
        <w:t>In</w:t>
      </w:r>
      <w:r w:rsidR="00A21E10" w:rsidRPr="005D74E1">
        <w:rPr>
          <w:color w:val="000000"/>
          <w:sz w:val="20"/>
          <w:szCs w:val="20"/>
        </w:rPr>
        <w:t>: The indo-French workshop on tropical forest ecosystem. Natural functioning and anthropogenic impact. Fren</w:t>
      </w:r>
      <w:r w:rsidR="00E96387" w:rsidRPr="005D74E1">
        <w:rPr>
          <w:color w:val="000000"/>
          <w:sz w:val="20"/>
          <w:szCs w:val="20"/>
        </w:rPr>
        <w:t>ch institute Pondicherry, India</w:t>
      </w:r>
      <w:r w:rsidR="00066D56" w:rsidRPr="005D74E1">
        <w:rPr>
          <w:color w:val="000000"/>
          <w:sz w:val="20"/>
          <w:szCs w:val="20"/>
        </w:rPr>
        <w:t>.</w:t>
      </w:r>
      <w:r w:rsidR="00EC4251" w:rsidRPr="005D74E1">
        <w:rPr>
          <w:color w:val="000000"/>
          <w:sz w:val="20"/>
          <w:szCs w:val="20"/>
        </w:rPr>
        <w:t xml:space="preserve"> 1992;</w:t>
      </w:r>
      <w:r w:rsidR="00A21E10" w:rsidRPr="005D74E1">
        <w:rPr>
          <w:color w:val="000000"/>
          <w:sz w:val="20"/>
          <w:szCs w:val="20"/>
        </w:rPr>
        <w:t>123</w:t>
      </w:r>
      <w:r w:rsidR="00A40653" w:rsidRPr="005D74E1">
        <w:rPr>
          <w:color w:val="000000"/>
          <w:sz w:val="20"/>
          <w:szCs w:val="20"/>
        </w:rPr>
        <w:t xml:space="preserve"> </w:t>
      </w:r>
      <w:r w:rsidR="00E96387" w:rsidRPr="005D74E1">
        <w:rPr>
          <w:color w:val="000000"/>
          <w:sz w:val="20"/>
          <w:szCs w:val="20"/>
        </w:rPr>
        <w:t>pp</w:t>
      </w:r>
      <w:r w:rsidR="00A21E10" w:rsidRPr="005D74E1">
        <w:rPr>
          <w:color w:val="000000"/>
          <w:sz w:val="20"/>
          <w:szCs w:val="20"/>
        </w:rPr>
        <w:t>.</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P</w:t>
      </w:r>
      <w:r w:rsidR="00BB2F13" w:rsidRPr="005D74E1">
        <w:rPr>
          <w:color w:val="000000"/>
          <w:sz w:val="20"/>
          <w:szCs w:val="20"/>
        </w:rPr>
        <w:t>ielou</w:t>
      </w:r>
      <w:proofErr w:type="spellEnd"/>
      <w:r w:rsidR="00A40653" w:rsidRPr="005D74E1">
        <w:rPr>
          <w:color w:val="000000"/>
          <w:sz w:val="20"/>
          <w:szCs w:val="20"/>
        </w:rPr>
        <w:t xml:space="preserve"> E</w:t>
      </w:r>
      <w:r w:rsidR="002C5CAE" w:rsidRPr="005D74E1">
        <w:rPr>
          <w:color w:val="000000"/>
          <w:sz w:val="20"/>
          <w:szCs w:val="20"/>
        </w:rPr>
        <w:t>C.</w:t>
      </w:r>
      <w:r w:rsidR="00A21E10" w:rsidRPr="005D74E1">
        <w:rPr>
          <w:color w:val="000000"/>
          <w:sz w:val="20"/>
          <w:szCs w:val="20"/>
        </w:rPr>
        <w:t xml:space="preserve"> Ecological diversity, Wiley New</w:t>
      </w:r>
      <w:r w:rsidR="00171038">
        <w:rPr>
          <w:color w:val="000000"/>
          <w:sz w:val="20"/>
          <w:szCs w:val="20"/>
        </w:rPr>
        <w:t xml:space="preserve"> </w:t>
      </w:r>
      <w:r w:rsidR="00A21E10" w:rsidRPr="005D74E1">
        <w:rPr>
          <w:color w:val="000000"/>
          <w:sz w:val="20"/>
          <w:szCs w:val="20"/>
        </w:rPr>
        <w:t>York.</w:t>
      </w:r>
      <w:r w:rsidR="002C5CAE" w:rsidRPr="005D74E1">
        <w:rPr>
          <w:color w:val="000000"/>
          <w:sz w:val="20"/>
          <w:szCs w:val="20"/>
        </w:rPr>
        <w:t xml:space="preserve"> 1975;</w:t>
      </w:r>
      <w:r w:rsidR="00A21E10" w:rsidRPr="005D74E1">
        <w:rPr>
          <w:color w:val="000000"/>
          <w:sz w:val="20"/>
          <w:szCs w:val="20"/>
        </w:rPr>
        <w:t xml:space="preserve"> 165</w:t>
      </w:r>
      <w:r w:rsidR="00A40653" w:rsidRPr="005D74E1">
        <w:rPr>
          <w:color w:val="000000"/>
          <w:sz w:val="20"/>
          <w:szCs w:val="20"/>
        </w:rPr>
        <w:t xml:space="preserve"> </w:t>
      </w:r>
      <w:r w:rsidR="007D3FAF" w:rsidRPr="005D74E1">
        <w:rPr>
          <w:color w:val="000000"/>
          <w:sz w:val="20"/>
          <w:szCs w:val="20"/>
        </w:rPr>
        <w:t>pp</w:t>
      </w:r>
      <w:r w:rsidR="00A21E10" w:rsidRPr="005D74E1">
        <w:rPr>
          <w:color w:val="000000"/>
          <w:sz w:val="20"/>
          <w:szCs w:val="20"/>
        </w:rPr>
        <w:t>.</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r w:rsidRPr="005D74E1">
        <w:rPr>
          <w:color w:val="000000"/>
          <w:sz w:val="20"/>
          <w:szCs w:val="20"/>
        </w:rPr>
        <w:t>R</w:t>
      </w:r>
      <w:r w:rsidR="00DC3814" w:rsidRPr="005D74E1">
        <w:rPr>
          <w:color w:val="000000"/>
          <w:sz w:val="20"/>
          <w:szCs w:val="20"/>
        </w:rPr>
        <w:t>am</w:t>
      </w:r>
      <w:r w:rsidR="00562CCE" w:rsidRPr="005D74E1">
        <w:rPr>
          <w:color w:val="000000"/>
          <w:sz w:val="20"/>
          <w:szCs w:val="20"/>
        </w:rPr>
        <w:t xml:space="preserve"> J</w:t>
      </w:r>
      <w:r w:rsidR="00DC3814" w:rsidRPr="005D74E1">
        <w:rPr>
          <w:color w:val="000000"/>
          <w:sz w:val="20"/>
          <w:szCs w:val="20"/>
        </w:rPr>
        <w:t xml:space="preserve">A, Kumar A, </w:t>
      </w:r>
      <w:r w:rsidR="00A21E10" w:rsidRPr="005D74E1">
        <w:rPr>
          <w:color w:val="000000"/>
          <w:sz w:val="20"/>
          <w:szCs w:val="20"/>
        </w:rPr>
        <w:t>Bhatt</w:t>
      </w:r>
      <w:r w:rsidR="00DC3814" w:rsidRPr="005D74E1">
        <w:rPr>
          <w:color w:val="000000"/>
          <w:sz w:val="20"/>
          <w:szCs w:val="20"/>
        </w:rPr>
        <w:t xml:space="preserve"> </w:t>
      </w:r>
      <w:r w:rsidR="0058560E" w:rsidRPr="005D74E1">
        <w:rPr>
          <w:color w:val="000000"/>
          <w:sz w:val="20"/>
          <w:szCs w:val="20"/>
        </w:rPr>
        <w:t>J.</w:t>
      </w:r>
      <w:r w:rsidR="003211AE" w:rsidRPr="005D74E1">
        <w:rPr>
          <w:color w:val="000000"/>
          <w:sz w:val="20"/>
          <w:szCs w:val="20"/>
        </w:rPr>
        <w:t xml:space="preserve"> </w:t>
      </w:r>
      <w:r w:rsidR="00A21E10" w:rsidRPr="005D74E1">
        <w:rPr>
          <w:color w:val="000000"/>
          <w:sz w:val="20"/>
          <w:szCs w:val="20"/>
        </w:rPr>
        <w:t xml:space="preserve"> Plant diversity in six forest types of </w:t>
      </w:r>
      <w:proofErr w:type="spellStart"/>
      <w:r w:rsidR="00A21E10" w:rsidRPr="005D74E1">
        <w:rPr>
          <w:color w:val="000000"/>
          <w:sz w:val="20"/>
          <w:szCs w:val="20"/>
        </w:rPr>
        <w:t>Uttrakhand</w:t>
      </w:r>
      <w:proofErr w:type="spellEnd"/>
      <w:r w:rsidR="00A21E10" w:rsidRPr="005D74E1">
        <w:rPr>
          <w:color w:val="000000"/>
          <w:sz w:val="20"/>
          <w:szCs w:val="20"/>
        </w:rPr>
        <w:t xml:space="preserve">, Central Himalaya, India. </w:t>
      </w:r>
      <w:r w:rsidR="00A21E10" w:rsidRPr="005D74E1">
        <w:rPr>
          <w:iCs/>
          <w:color w:val="000000"/>
          <w:sz w:val="20"/>
          <w:szCs w:val="20"/>
        </w:rPr>
        <w:t>Current Science</w:t>
      </w:r>
      <w:r w:rsidR="003211AE" w:rsidRPr="005D74E1">
        <w:rPr>
          <w:b/>
          <w:color w:val="000000"/>
          <w:sz w:val="20"/>
          <w:szCs w:val="20"/>
        </w:rPr>
        <w:t xml:space="preserve"> </w:t>
      </w:r>
      <w:r w:rsidR="003211AE" w:rsidRPr="005D74E1">
        <w:rPr>
          <w:color w:val="000000"/>
          <w:sz w:val="20"/>
          <w:szCs w:val="20"/>
        </w:rPr>
        <w:t>2004;</w:t>
      </w:r>
      <w:r w:rsidR="00A21E10" w:rsidRPr="005D74E1">
        <w:rPr>
          <w:b/>
          <w:color w:val="000000"/>
          <w:sz w:val="20"/>
          <w:szCs w:val="20"/>
        </w:rPr>
        <w:t xml:space="preserve"> </w:t>
      </w:r>
      <w:r w:rsidR="00A21E10" w:rsidRPr="005D74E1">
        <w:rPr>
          <w:bCs/>
          <w:color w:val="000000"/>
          <w:sz w:val="20"/>
          <w:szCs w:val="20"/>
        </w:rPr>
        <w:t>86</w:t>
      </w:r>
      <w:r w:rsidR="00A21E10" w:rsidRPr="005D74E1">
        <w:rPr>
          <w:b/>
          <w:color w:val="000000"/>
          <w:sz w:val="20"/>
          <w:szCs w:val="20"/>
        </w:rPr>
        <w:t>:</w:t>
      </w:r>
      <w:r w:rsidR="00A21E10" w:rsidRPr="005D74E1">
        <w:rPr>
          <w:color w:val="000000"/>
          <w:sz w:val="20"/>
          <w:szCs w:val="20"/>
        </w:rPr>
        <w:t>975-978.</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r w:rsidRPr="005D74E1">
        <w:rPr>
          <w:color w:val="000000"/>
          <w:sz w:val="20"/>
          <w:szCs w:val="20"/>
        </w:rPr>
        <w:t>S</w:t>
      </w:r>
      <w:r w:rsidR="00A21E10" w:rsidRPr="005D74E1">
        <w:rPr>
          <w:color w:val="000000"/>
          <w:sz w:val="20"/>
          <w:szCs w:val="20"/>
        </w:rPr>
        <w:t>hannon</w:t>
      </w:r>
      <w:r w:rsidR="00562CCE" w:rsidRPr="005D74E1">
        <w:rPr>
          <w:color w:val="000000"/>
          <w:sz w:val="20"/>
          <w:szCs w:val="20"/>
        </w:rPr>
        <w:t xml:space="preserve"> C</w:t>
      </w:r>
      <w:r w:rsidR="00C26FC4" w:rsidRPr="005D74E1">
        <w:rPr>
          <w:color w:val="000000"/>
          <w:sz w:val="20"/>
          <w:szCs w:val="20"/>
        </w:rPr>
        <w:t xml:space="preserve">E, </w:t>
      </w:r>
      <w:r w:rsidR="00A21E10" w:rsidRPr="005D74E1">
        <w:rPr>
          <w:color w:val="000000"/>
          <w:sz w:val="20"/>
          <w:szCs w:val="20"/>
        </w:rPr>
        <w:t xml:space="preserve"> Wiener</w:t>
      </w:r>
      <w:r w:rsidR="00C26FC4" w:rsidRPr="005D74E1">
        <w:rPr>
          <w:color w:val="000000"/>
          <w:sz w:val="20"/>
          <w:szCs w:val="20"/>
        </w:rPr>
        <w:t xml:space="preserve"> </w:t>
      </w:r>
      <w:r w:rsidR="0058560E" w:rsidRPr="005D74E1">
        <w:rPr>
          <w:color w:val="000000"/>
          <w:sz w:val="20"/>
          <w:szCs w:val="20"/>
        </w:rPr>
        <w:t>W.</w:t>
      </w:r>
      <w:r w:rsidR="00276786" w:rsidRPr="005D74E1">
        <w:rPr>
          <w:color w:val="000000"/>
          <w:sz w:val="20"/>
          <w:szCs w:val="20"/>
        </w:rPr>
        <w:t xml:space="preserve"> </w:t>
      </w:r>
      <w:r w:rsidR="00A21E10" w:rsidRPr="005D74E1">
        <w:rPr>
          <w:color w:val="000000"/>
          <w:sz w:val="20"/>
          <w:szCs w:val="20"/>
        </w:rPr>
        <w:t xml:space="preserve"> The mathematical theory of communication. University of Illinois Press Urbana.</w:t>
      </w:r>
      <w:r w:rsidR="00276786" w:rsidRPr="005D74E1">
        <w:rPr>
          <w:color w:val="000000"/>
          <w:sz w:val="20"/>
          <w:szCs w:val="20"/>
        </w:rPr>
        <w:t xml:space="preserve"> 1963;</w:t>
      </w:r>
      <w:r w:rsidR="00A21E10" w:rsidRPr="005D74E1">
        <w:rPr>
          <w:color w:val="000000"/>
          <w:sz w:val="20"/>
          <w:szCs w:val="20"/>
        </w:rPr>
        <w:t xml:space="preserve"> 117</w:t>
      </w:r>
      <w:r w:rsidR="00562CCE" w:rsidRPr="005D74E1">
        <w:rPr>
          <w:color w:val="000000"/>
          <w:sz w:val="20"/>
          <w:szCs w:val="20"/>
        </w:rPr>
        <w:t xml:space="preserve"> </w:t>
      </w:r>
      <w:r w:rsidR="007D3FAF" w:rsidRPr="005D74E1">
        <w:rPr>
          <w:color w:val="000000"/>
          <w:sz w:val="20"/>
          <w:szCs w:val="20"/>
        </w:rPr>
        <w:t>pp</w:t>
      </w:r>
      <w:r w:rsidR="00A21E10" w:rsidRPr="005D74E1">
        <w:rPr>
          <w:color w:val="000000"/>
          <w:sz w:val="20"/>
          <w:szCs w:val="20"/>
        </w:rPr>
        <w:t>.</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r w:rsidRPr="005D74E1">
        <w:rPr>
          <w:color w:val="000000"/>
          <w:sz w:val="20"/>
          <w:szCs w:val="20"/>
        </w:rPr>
        <w:t>S</w:t>
      </w:r>
      <w:r w:rsidR="00DD7730" w:rsidRPr="005D74E1">
        <w:rPr>
          <w:color w:val="000000"/>
          <w:sz w:val="20"/>
          <w:szCs w:val="20"/>
        </w:rPr>
        <w:t xml:space="preserve">impson </w:t>
      </w:r>
      <w:r w:rsidR="000A2E1D" w:rsidRPr="005D74E1">
        <w:rPr>
          <w:color w:val="000000"/>
          <w:sz w:val="20"/>
          <w:szCs w:val="20"/>
        </w:rPr>
        <w:t>E</w:t>
      </w:r>
      <w:r w:rsidR="000F2966" w:rsidRPr="005D74E1">
        <w:rPr>
          <w:color w:val="000000"/>
          <w:sz w:val="20"/>
          <w:szCs w:val="20"/>
        </w:rPr>
        <w:t>H.</w:t>
      </w:r>
      <w:r w:rsidR="00154D0F" w:rsidRPr="005D74E1">
        <w:rPr>
          <w:color w:val="000000"/>
          <w:sz w:val="20"/>
          <w:szCs w:val="20"/>
        </w:rPr>
        <w:t xml:space="preserve"> </w:t>
      </w:r>
      <w:r w:rsidR="00A21E10" w:rsidRPr="005D74E1">
        <w:rPr>
          <w:color w:val="000000"/>
          <w:sz w:val="20"/>
          <w:szCs w:val="20"/>
        </w:rPr>
        <w:t xml:space="preserve">Measurement of diversity. </w:t>
      </w:r>
      <w:r w:rsidR="00A21E10" w:rsidRPr="005D74E1">
        <w:rPr>
          <w:iCs/>
          <w:color w:val="000000"/>
          <w:sz w:val="20"/>
          <w:szCs w:val="20"/>
        </w:rPr>
        <w:t>Nature</w:t>
      </w:r>
      <w:r w:rsidR="00154D0F" w:rsidRPr="005D74E1">
        <w:rPr>
          <w:iCs/>
          <w:color w:val="000000"/>
          <w:sz w:val="20"/>
          <w:szCs w:val="20"/>
        </w:rPr>
        <w:t xml:space="preserve"> 1949;</w:t>
      </w:r>
      <w:r w:rsidR="00A21E10" w:rsidRPr="005D74E1">
        <w:rPr>
          <w:color w:val="000000"/>
          <w:sz w:val="20"/>
          <w:szCs w:val="20"/>
        </w:rPr>
        <w:t xml:space="preserve"> 163: 688.</w:t>
      </w:r>
    </w:p>
    <w:p w:rsidR="0045375C" w:rsidRPr="005D74E1" w:rsidRDefault="0045375C" w:rsidP="0045375C">
      <w:pPr>
        <w:pStyle w:val="NormalWeb"/>
        <w:numPr>
          <w:ilvl w:val="1"/>
          <w:numId w:val="4"/>
        </w:numPr>
        <w:snapToGrid w:val="0"/>
        <w:spacing w:before="0" w:beforeAutospacing="0" w:after="0" w:afterAutospacing="0"/>
        <w:ind w:left="420"/>
        <w:jc w:val="both"/>
        <w:rPr>
          <w:color w:val="000000"/>
          <w:sz w:val="20"/>
          <w:szCs w:val="20"/>
        </w:rPr>
      </w:pPr>
      <w:proofErr w:type="spellStart"/>
      <w:r w:rsidRPr="005D74E1">
        <w:rPr>
          <w:color w:val="000000"/>
          <w:sz w:val="20"/>
          <w:szCs w:val="20"/>
        </w:rPr>
        <w:t>V</w:t>
      </w:r>
      <w:r w:rsidR="00C86348" w:rsidRPr="005D74E1">
        <w:rPr>
          <w:color w:val="000000"/>
          <w:sz w:val="20"/>
          <w:szCs w:val="20"/>
        </w:rPr>
        <w:t>isalakshi</w:t>
      </w:r>
      <w:proofErr w:type="spellEnd"/>
      <w:r w:rsidR="00871946" w:rsidRPr="005D74E1">
        <w:rPr>
          <w:color w:val="000000"/>
          <w:sz w:val="20"/>
          <w:szCs w:val="20"/>
        </w:rPr>
        <w:t xml:space="preserve"> N.</w:t>
      </w:r>
      <w:r w:rsidR="00A21E10" w:rsidRPr="005D74E1">
        <w:rPr>
          <w:color w:val="000000"/>
          <w:sz w:val="20"/>
          <w:szCs w:val="20"/>
        </w:rPr>
        <w:t xml:space="preserve"> Vegetation analysis of two tropical dry evergreen forests in southern India. </w:t>
      </w:r>
      <w:r w:rsidR="00A21E10" w:rsidRPr="005D74E1">
        <w:rPr>
          <w:iCs/>
          <w:color w:val="000000"/>
          <w:sz w:val="20"/>
          <w:szCs w:val="20"/>
        </w:rPr>
        <w:t>Tropical Ecology</w:t>
      </w:r>
      <w:r w:rsidR="00871946" w:rsidRPr="005D74E1">
        <w:rPr>
          <w:b/>
          <w:color w:val="000000"/>
          <w:sz w:val="20"/>
          <w:szCs w:val="20"/>
        </w:rPr>
        <w:t xml:space="preserve"> </w:t>
      </w:r>
      <w:r w:rsidR="00871946" w:rsidRPr="005D74E1">
        <w:rPr>
          <w:color w:val="000000"/>
          <w:sz w:val="20"/>
          <w:szCs w:val="20"/>
        </w:rPr>
        <w:t>1995;</w:t>
      </w:r>
      <w:r w:rsidR="00A21E10" w:rsidRPr="005D74E1">
        <w:rPr>
          <w:b/>
          <w:color w:val="000000"/>
          <w:sz w:val="20"/>
          <w:szCs w:val="20"/>
        </w:rPr>
        <w:t xml:space="preserve"> </w:t>
      </w:r>
      <w:r w:rsidR="00A21E10" w:rsidRPr="005D74E1">
        <w:rPr>
          <w:bCs/>
          <w:color w:val="000000"/>
          <w:sz w:val="20"/>
          <w:szCs w:val="20"/>
        </w:rPr>
        <w:t>36</w:t>
      </w:r>
      <w:r w:rsidR="00A21E10" w:rsidRPr="005D74E1">
        <w:rPr>
          <w:b/>
          <w:bCs/>
          <w:color w:val="000000"/>
          <w:sz w:val="20"/>
          <w:szCs w:val="20"/>
        </w:rPr>
        <w:t>:</w:t>
      </w:r>
      <w:r w:rsidR="00A21E10" w:rsidRPr="005D74E1">
        <w:rPr>
          <w:color w:val="000000"/>
          <w:sz w:val="20"/>
          <w:szCs w:val="20"/>
        </w:rPr>
        <w:t xml:space="preserve"> 117-127.</w:t>
      </w:r>
    </w:p>
    <w:p w:rsidR="0045375C" w:rsidRPr="005D74E1" w:rsidRDefault="0045375C" w:rsidP="0045375C">
      <w:pPr>
        <w:pStyle w:val="NormalWeb"/>
        <w:numPr>
          <w:ilvl w:val="1"/>
          <w:numId w:val="4"/>
        </w:numPr>
        <w:snapToGrid w:val="0"/>
        <w:spacing w:before="0" w:beforeAutospacing="0" w:after="0" w:afterAutospacing="0"/>
        <w:ind w:left="420"/>
        <w:jc w:val="both"/>
        <w:rPr>
          <w:sz w:val="20"/>
          <w:szCs w:val="20"/>
        </w:rPr>
      </w:pPr>
      <w:proofErr w:type="spellStart"/>
      <w:r w:rsidRPr="005D74E1">
        <w:rPr>
          <w:color w:val="000000"/>
          <w:sz w:val="20"/>
          <w:szCs w:val="20"/>
        </w:rPr>
        <w:t>V</w:t>
      </w:r>
      <w:r w:rsidR="004E5D49" w:rsidRPr="005D74E1">
        <w:rPr>
          <w:color w:val="000000"/>
          <w:sz w:val="20"/>
          <w:szCs w:val="20"/>
        </w:rPr>
        <w:t>erma</w:t>
      </w:r>
      <w:proofErr w:type="spellEnd"/>
      <w:r w:rsidR="004E5D49" w:rsidRPr="005D74E1">
        <w:rPr>
          <w:color w:val="000000"/>
          <w:sz w:val="20"/>
          <w:szCs w:val="20"/>
        </w:rPr>
        <w:t xml:space="preserve"> </w:t>
      </w:r>
      <w:r w:rsidR="000A2E1D" w:rsidRPr="005D74E1">
        <w:rPr>
          <w:color w:val="000000"/>
          <w:sz w:val="20"/>
          <w:szCs w:val="20"/>
        </w:rPr>
        <w:t>R</w:t>
      </w:r>
      <w:r w:rsidR="004E5D49" w:rsidRPr="005D74E1">
        <w:rPr>
          <w:color w:val="000000"/>
          <w:sz w:val="20"/>
          <w:szCs w:val="20"/>
        </w:rPr>
        <w:t xml:space="preserve">K, </w:t>
      </w:r>
      <w:proofErr w:type="spellStart"/>
      <w:r w:rsidR="004E5D49" w:rsidRPr="005D74E1">
        <w:rPr>
          <w:color w:val="000000"/>
          <w:sz w:val="20"/>
          <w:szCs w:val="20"/>
        </w:rPr>
        <w:t>Kapoor</w:t>
      </w:r>
      <w:proofErr w:type="spellEnd"/>
      <w:r w:rsidR="004E5D49" w:rsidRPr="005D74E1">
        <w:rPr>
          <w:color w:val="000000"/>
          <w:sz w:val="20"/>
          <w:szCs w:val="20"/>
        </w:rPr>
        <w:t xml:space="preserve"> </w:t>
      </w:r>
      <w:r w:rsidR="000A2E1D" w:rsidRPr="005D74E1">
        <w:rPr>
          <w:color w:val="000000"/>
          <w:sz w:val="20"/>
          <w:szCs w:val="20"/>
        </w:rPr>
        <w:t>K</w:t>
      </w:r>
      <w:r w:rsidR="004E5D49" w:rsidRPr="005D74E1">
        <w:rPr>
          <w:color w:val="000000"/>
          <w:sz w:val="20"/>
          <w:szCs w:val="20"/>
        </w:rPr>
        <w:t xml:space="preserve">S, </w:t>
      </w:r>
      <w:proofErr w:type="spellStart"/>
      <w:r w:rsidR="004E5D49" w:rsidRPr="005D74E1">
        <w:rPr>
          <w:color w:val="000000"/>
          <w:sz w:val="20"/>
          <w:szCs w:val="20"/>
        </w:rPr>
        <w:t>Rawat</w:t>
      </w:r>
      <w:proofErr w:type="spellEnd"/>
      <w:r w:rsidR="004E5D49" w:rsidRPr="005D74E1">
        <w:rPr>
          <w:color w:val="000000"/>
          <w:sz w:val="20"/>
          <w:szCs w:val="20"/>
        </w:rPr>
        <w:t xml:space="preserve"> </w:t>
      </w:r>
      <w:r w:rsidR="0058560E" w:rsidRPr="005D74E1">
        <w:rPr>
          <w:color w:val="000000"/>
          <w:sz w:val="20"/>
          <w:szCs w:val="20"/>
        </w:rPr>
        <w:t>R</w:t>
      </w:r>
      <w:r w:rsidR="000A2E1D" w:rsidRPr="005D74E1">
        <w:rPr>
          <w:color w:val="000000"/>
          <w:sz w:val="20"/>
          <w:szCs w:val="20"/>
        </w:rPr>
        <w:t>S</w:t>
      </w:r>
      <w:r w:rsidR="004E5D49" w:rsidRPr="005D74E1">
        <w:rPr>
          <w:color w:val="000000"/>
          <w:sz w:val="20"/>
          <w:szCs w:val="20"/>
        </w:rPr>
        <w:t xml:space="preserve">, </w:t>
      </w:r>
      <w:proofErr w:type="spellStart"/>
      <w:r w:rsidR="004E5D49" w:rsidRPr="005D74E1">
        <w:rPr>
          <w:color w:val="000000"/>
          <w:sz w:val="20"/>
          <w:szCs w:val="20"/>
        </w:rPr>
        <w:t>Subramani</w:t>
      </w:r>
      <w:proofErr w:type="spellEnd"/>
      <w:r w:rsidR="004E5D49" w:rsidRPr="005D74E1">
        <w:rPr>
          <w:color w:val="000000"/>
          <w:sz w:val="20"/>
          <w:szCs w:val="20"/>
        </w:rPr>
        <w:t xml:space="preserve"> </w:t>
      </w:r>
      <w:r w:rsidR="000A2E1D" w:rsidRPr="005D74E1">
        <w:rPr>
          <w:color w:val="000000"/>
          <w:sz w:val="20"/>
          <w:szCs w:val="20"/>
        </w:rPr>
        <w:t>S</w:t>
      </w:r>
      <w:r w:rsidR="008526E2" w:rsidRPr="005D74E1">
        <w:rPr>
          <w:color w:val="000000"/>
          <w:sz w:val="20"/>
          <w:szCs w:val="20"/>
        </w:rPr>
        <w:t>P</w:t>
      </w:r>
      <w:r w:rsidR="004E5D49" w:rsidRPr="005D74E1">
        <w:rPr>
          <w:color w:val="000000"/>
          <w:sz w:val="20"/>
          <w:szCs w:val="20"/>
        </w:rPr>
        <w:t xml:space="preserve">, Kumar </w:t>
      </w:r>
      <w:r w:rsidR="008526E2" w:rsidRPr="005D74E1">
        <w:rPr>
          <w:color w:val="000000"/>
          <w:sz w:val="20"/>
          <w:szCs w:val="20"/>
        </w:rPr>
        <w:t xml:space="preserve">S. </w:t>
      </w:r>
      <w:r w:rsidR="0058560E" w:rsidRPr="005D74E1">
        <w:rPr>
          <w:color w:val="000000"/>
          <w:sz w:val="20"/>
          <w:szCs w:val="20"/>
        </w:rPr>
        <w:t xml:space="preserve">Analysis of plant diversity in degraded and plantation forests of </w:t>
      </w:r>
      <w:proofErr w:type="spellStart"/>
      <w:r w:rsidR="0058560E" w:rsidRPr="005D74E1">
        <w:rPr>
          <w:color w:val="000000"/>
          <w:sz w:val="20"/>
          <w:szCs w:val="20"/>
        </w:rPr>
        <w:t>kunihar</w:t>
      </w:r>
      <w:proofErr w:type="spellEnd"/>
      <w:r w:rsidR="0058560E" w:rsidRPr="005D74E1">
        <w:rPr>
          <w:color w:val="000000"/>
          <w:sz w:val="20"/>
          <w:szCs w:val="20"/>
        </w:rPr>
        <w:t xml:space="preserve"> forest division of Himachal </w:t>
      </w:r>
      <w:r w:rsidR="00815F44" w:rsidRPr="005D74E1">
        <w:rPr>
          <w:color w:val="000000"/>
          <w:sz w:val="20"/>
          <w:szCs w:val="20"/>
        </w:rPr>
        <w:t>Pradesh</w:t>
      </w:r>
      <w:r w:rsidR="00815F44" w:rsidRPr="005D74E1">
        <w:rPr>
          <w:i/>
          <w:color w:val="000000"/>
          <w:sz w:val="20"/>
          <w:szCs w:val="20"/>
        </w:rPr>
        <w:t>,</w:t>
      </w:r>
      <w:r w:rsidR="00815F44" w:rsidRPr="005D74E1">
        <w:rPr>
          <w:color w:val="000000"/>
          <w:sz w:val="20"/>
          <w:szCs w:val="20"/>
        </w:rPr>
        <w:t xml:space="preserve"> India</w:t>
      </w:r>
      <w:r w:rsidR="00815F44" w:rsidRPr="005D74E1">
        <w:rPr>
          <w:i/>
          <w:color w:val="000000"/>
          <w:sz w:val="20"/>
          <w:szCs w:val="20"/>
        </w:rPr>
        <w:t>.</w:t>
      </w:r>
      <w:r w:rsidR="0058560E" w:rsidRPr="005D74E1">
        <w:rPr>
          <w:i/>
          <w:color w:val="000000"/>
          <w:sz w:val="20"/>
          <w:szCs w:val="20"/>
        </w:rPr>
        <w:t xml:space="preserve"> </w:t>
      </w:r>
      <w:r w:rsidR="0058560E" w:rsidRPr="005D74E1">
        <w:rPr>
          <w:color w:val="000000"/>
          <w:sz w:val="20"/>
          <w:szCs w:val="20"/>
        </w:rPr>
        <w:t>Indian journal of forestry</w:t>
      </w:r>
      <w:r w:rsidR="008526E2" w:rsidRPr="005D74E1">
        <w:rPr>
          <w:color w:val="000000"/>
          <w:sz w:val="20"/>
          <w:szCs w:val="20"/>
        </w:rPr>
        <w:t xml:space="preserve"> 2005</w:t>
      </w:r>
      <w:r w:rsidR="00584166" w:rsidRPr="005D74E1">
        <w:rPr>
          <w:color w:val="000000"/>
          <w:sz w:val="20"/>
          <w:szCs w:val="20"/>
        </w:rPr>
        <w:t>; 28</w:t>
      </w:r>
      <w:r w:rsidR="0058560E" w:rsidRPr="005D74E1">
        <w:rPr>
          <w:color w:val="000000"/>
          <w:sz w:val="20"/>
          <w:szCs w:val="20"/>
        </w:rPr>
        <w:t>(1):11-16.</w:t>
      </w:r>
    </w:p>
    <w:p w:rsidR="00A21E10" w:rsidRPr="005D74E1" w:rsidRDefault="0045375C" w:rsidP="0045375C">
      <w:pPr>
        <w:pStyle w:val="NormalWeb"/>
        <w:numPr>
          <w:ilvl w:val="1"/>
          <w:numId w:val="4"/>
        </w:numPr>
        <w:snapToGrid w:val="0"/>
        <w:spacing w:before="0" w:beforeAutospacing="0" w:after="0" w:afterAutospacing="0"/>
        <w:ind w:left="420"/>
        <w:jc w:val="both"/>
        <w:rPr>
          <w:color w:val="000000"/>
          <w:sz w:val="20"/>
          <w:szCs w:val="20"/>
        </w:rPr>
      </w:pPr>
      <w:proofErr w:type="spellStart"/>
      <w:r w:rsidRPr="005D74E1">
        <w:rPr>
          <w:color w:val="000000"/>
          <w:sz w:val="20"/>
          <w:szCs w:val="20"/>
        </w:rPr>
        <w:t>Y</w:t>
      </w:r>
      <w:r w:rsidR="00E6226F" w:rsidRPr="005D74E1">
        <w:rPr>
          <w:color w:val="000000"/>
          <w:sz w:val="20"/>
          <w:szCs w:val="20"/>
        </w:rPr>
        <w:t>adava</w:t>
      </w:r>
      <w:proofErr w:type="spellEnd"/>
      <w:r w:rsidR="000A2E1D" w:rsidRPr="005D74E1">
        <w:rPr>
          <w:color w:val="000000"/>
          <w:sz w:val="20"/>
          <w:szCs w:val="20"/>
        </w:rPr>
        <w:t xml:space="preserve"> P</w:t>
      </w:r>
      <w:r w:rsidR="00E6226F" w:rsidRPr="005D74E1">
        <w:rPr>
          <w:color w:val="000000"/>
          <w:sz w:val="20"/>
          <w:szCs w:val="20"/>
        </w:rPr>
        <w:t>S,</w:t>
      </w:r>
      <w:r w:rsidR="00A21E10" w:rsidRPr="005D74E1">
        <w:rPr>
          <w:color w:val="000000"/>
          <w:sz w:val="20"/>
          <w:szCs w:val="20"/>
        </w:rPr>
        <w:t xml:space="preserve"> </w:t>
      </w:r>
      <w:proofErr w:type="spellStart"/>
      <w:r w:rsidR="00A21E10" w:rsidRPr="005D74E1">
        <w:rPr>
          <w:color w:val="000000"/>
          <w:sz w:val="20"/>
          <w:szCs w:val="20"/>
        </w:rPr>
        <w:t>Supriya</w:t>
      </w:r>
      <w:proofErr w:type="spellEnd"/>
      <w:r w:rsidR="00E6226F" w:rsidRPr="005D74E1">
        <w:rPr>
          <w:color w:val="000000"/>
          <w:sz w:val="20"/>
          <w:szCs w:val="20"/>
        </w:rPr>
        <w:t xml:space="preserve"> LD.</w:t>
      </w:r>
      <w:r w:rsidR="00A21E10" w:rsidRPr="005D74E1">
        <w:rPr>
          <w:color w:val="000000"/>
          <w:sz w:val="20"/>
          <w:szCs w:val="20"/>
        </w:rPr>
        <w:t xml:space="preserve"> Floristic diversity assessment and vegetation analysis of tropical semi evergreen forest of Manipur, North East India. </w:t>
      </w:r>
      <w:r w:rsidR="00A21E10" w:rsidRPr="005D74E1">
        <w:rPr>
          <w:iCs/>
          <w:color w:val="000000"/>
          <w:sz w:val="20"/>
          <w:szCs w:val="20"/>
        </w:rPr>
        <w:t>Tropical Ecology</w:t>
      </w:r>
      <w:r w:rsidR="00E77EE3" w:rsidRPr="005D74E1">
        <w:rPr>
          <w:color w:val="000000"/>
          <w:sz w:val="20"/>
          <w:szCs w:val="20"/>
        </w:rPr>
        <w:t xml:space="preserve"> 2006;</w:t>
      </w:r>
      <w:r w:rsidR="00A21E10" w:rsidRPr="005D74E1">
        <w:rPr>
          <w:color w:val="000000"/>
          <w:sz w:val="20"/>
          <w:szCs w:val="20"/>
        </w:rPr>
        <w:t xml:space="preserve"> </w:t>
      </w:r>
      <w:r w:rsidR="00A21E10" w:rsidRPr="005D74E1">
        <w:rPr>
          <w:bCs/>
          <w:color w:val="000000"/>
          <w:sz w:val="20"/>
          <w:szCs w:val="20"/>
        </w:rPr>
        <w:t>47</w:t>
      </w:r>
      <w:r w:rsidR="00A21E10" w:rsidRPr="005D74E1">
        <w:rPr>
          <w:color w:val="000000"/>
          <w:sz w:val="20"/>
          <w:szCs w:val="20"/>
        </w:rPr>
        <w:t>:89-98.</w:t>
      </w:r>
    </w:p>
    <w:p w:rsidR="005D74E1" w:rsidRDefault="005D74E1" w:rsidP="0054253C">
      <w:pPr>
        <w:pStyle w:val="NormalWeb"/>
        <w:snapToGrid w:val="0"/>
        <w:spacing w:before="0" w:beforeAutospacing="0" w:after="0" w:afterAutospacing="0"/>
        <w:ind w:firstLine="425"/>
        <w:jc w:val="both"/>
        <w:rPr>
          <w:color w:val="000000"/>
          <w:sz w:val="20"/>
          <w:szCs w:val="20"/>
        </w:rPr>
        <w:sectPr w:rsidR="005D74E1" w:rsidSect="005D74E1">
          <w:footnotePr>
            <w:numFmt w:val="chicago"/>
          </w:footnotePr>
          <w:endnotePr>
            <w:numFmt w:val="decimal"/>
          </w:endnotePr>
          <w:type w:val="continuous"/>
          <w:pgSz w:w="12240" w:h="15840" w:code="1"/>
          <w:pgMar w:top="1440" w:right="1440" w:bottom="1440" w:left="1440" w:header="720" w:footer="720" w:gutter="0"/>
          <w:pgNumType w:start="218"/>
          <w:cols w:num="2" w:space="660"/>
          <w:noEndnote/>
        </w:sectPr>
      </w:pPr>
    </w:p>
    <w:p w:rsidR="00A21E10" w:rsidRPr="005D74E1" w:rsidRDefault="00A21E10" w:rsidP="0054253C">
      <w:pPr>
        <w:pStyle w:val="NormalWeb"/>
        <w:snapToGrid w:val="0"/>
        <w:spacing w:before="0" w:beforeAutospacing="0" w:after="0" w:afterAutospacing="0"/>
        <w:ind w:firstLine="425"/>
        <w:jc w:val="both"/>
        <w:rPr>
          <w:color w:val="000000"/>
          <w:sz w:val="20"/>
          <w:szCs w:val="20"/>
        </w:rPr>
      </w:pPr>
    </w:p>
    <w:p w:rsidR="00010039" w:rsidRPr="005D74E1" w:rsidRDefault="00010039" w:rsidP="005D74E1">
      <w:pPr>
        <w:pStyle w:val="NormalWeb"/>
        <w:snapToGrid w:val="0"/>
        <w:spacing w:before="0" w:beforeAutospacing="0" w:after="0" w:afterAutospacing="0"/>
        <w:jc w:val="both"/>
        <w:rPr>
          <w:b/>
          <w:bCs/>
          <w:color w:val="000000"/>
          <w:sz w:val="20"/>
          <w:szCs w:val="20"/>
        </w:rPr>
      </w:pPr>
    </w:p>
    <w:p w:rsidR="005D74E1" w:rsidRPr="005D74E1" w:rsidRDefault="005D74E1" w:rsidP="005D74E1">
      <w:pPr>
        <w:pStyle w:val="NormalWeb"/>
        <w:snapToGrid w:val="0"/>
        <w:spacing w:before="0" w:beforeAutospacing="0" w:after="0" w:afterAutospacing="0"/>
        <w:jc w:val="both"/>
        <w:rPr>
          <w:bCs/>
          <w:color w:val="000000"/>
          <w:sz w:val="20"/>
          <w:szCs w:val="20"/>
        </w:rPr>
      </w:pPr>
      <w:r w:rsidRPr="005D74E1">
        <w:rPr>
          <w:bCs/>
          <w:color w:val="000000"/>
          <w:sz w:val="20"/>
          <w:szCs w:val="20"/>
        </w:rPr>
        <w:t>11/12/2013</w:t>
      </w:r>
    </w:p>
    <w:sectPr w:rsidR="005D74E1" w:rsidRPr="005D74E1" w:rsidSect="005D74E1">
      <w:footnotePr>
        <w:numFmt w:val="chicago"/>
      </w:footnotePr>
      <w:endnotePr>
        <w:numFmt w:val="decimal"/>
      </w:endnotePr>
      <w:type w:val="continuous"/>
      <w:pgSz w:w="12240" w:h="15840" w:code="1"/>
      <w:pgMar w:top="1440" w:right="1440" w:bottom="1440" w:left="1440" w:header="720" w:footer="720" w:gutter="0"/>
      <w:pgNumType w:start="2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E5" w:rsidRDefault="00476BE5" w:rsidP="00A21E10">
      <w:r>
        <w:separator/>
      </w:r>
    </w:p>
  </w:endnote>
  <w:endnote w:type="continuationSeparator" w:id="0">
    <w:p w:rsidR="00476BE5" w:rsidRDefault="00476BE5" w:rsidP="00A2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B3" w:rsidRPr="00325F75" w:rsidRDefault="00115883" w:rsidP="00DF119E">
    <w:pPr>
      <w:pStyle w:val="Footer"/>
      <w:framePr w:wrap="around" w:vAnchor="text" w:hAnchor="margin" w:xAlign="center" w:y="1"/>
      <w:rPr>
        <w:rStyle w:val="PageNumber"/>
        <w:rFonts w:ascii="Arial" w:hAnsi="Arial" w:cs="Arial"/>
        <w:sz w:val="20"/>
      </w:rPr>
    </w:pPr>
    <w:r w:rsidRPr="00325F75">
      <w:rPr>
        <w:rStyle w:val="PageNumber"/>
        <w:rFonts w:ascii="Arial" w:hAnsi="Arial" w:cs="Arial"/>
        <w:sz w:val="20"/>
      </w:rPr>
      <w:fldChar w:fldCharType="begin"/>
    </w:r>
    <w:r w:rsidR="006631EE" w:rsidRPr="00325F75">
      <w:rPr>
        <w:rStyle w:val="PageNumber"/>
        <w:rFonts w:ascii="Arial" w:hAnsi="Arial" w:cs="Arial"/>
        <w:sz w:val="20"/>
      </w:rPr>
      <w:instrText xml:space="preserve">PAGE  </w:instrText>
    </w:r>
    <w:r w:rsidRPr="00325F75">
      <w:rPr>
        <w:rStyle w:val="PageNumber"/>
        <w:rFonts w:ascii="Arial" w:hAnsi="Arial" w:cs="Arial"/>
        <w:sz w:val="20"/>
      </w:rPr>
      <w:fldChar w:fldCharType="separate"/>
    </w:r>
    <w:r w:rsidR="006631EE">
      <w:rPr>
        <w:rStyle w:val="PageNumber"/>
        <w:rFonts w:ascii="Arial" w:hAnsi="Arial" w:cs="Arial"/>
        <w:noProof/>
        <w:sz w:val="20"/>
      </w:rPr>
      <w:t>4</w:t>
    </w:r>
    <w:r w:rsidRPr="00325F75">
      <w:rPr>
        <w:rStyle w:val="PageNumber"/>
        <w:rFonts w:ascii="Arial" w:hAnsi="Arial" w:cs="Arial"/>
        <w:sz w:val="20"/>
      </w:rPr>
      <w:fldChar w:fldCharType="end"/>
    </w:r>
  </w:p>
  <w:p w:rsidR="001923B3" w:rsidRDefault="003A6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B3" w:rsidRPr="00F123CA" w:rsidRDefault="00115883" w:rsidP="00F123CA">
    <w:pPr>
      <w:jc w:val="center"/>
      <w:rPr>
        <w:rFonts w:ascii="Times New Roman" w:hAnsi="Times New Roman"/>
        <w:sz w:val="20"/>
      </w:rPr>
    </w:pPr>
    <w:r w:rsidRPr="00F123CA">
      <w:rPr>
        <w:rFonts w:ascii="Times New Roman" w:hAnsi="Times New Roman"/>
        <w:sz w:val="20"/>
      </w:rPr>
      <w:fldChar w:fldCharType="begin"/>
    </w:r>
    <w:r w:rsidR="00F123CA" w:rsidRPr="00F123CA">
      <w:rPr>
        <w:rFonts w:ascii="Times New Roman" w:hAnsi="Times New Roman"/>
        <w:sz w:val="20"/>
      </w:rPr>
      <w:instrText xml:space="preserve"> page </w:instrText>
    </w:r>
    <w:r w:rsidRPr="00F123CA">
      <w:rPr>
        <w:rFonts w:ascii="Times New Roman" w:hAnsi="Times New Roman"/>
        <w:sz w:val="20"/>
      </w:rPr>
      <w:fldChar w:fldCharType="separate"/>
    </w:r>
    <w:r w:rsidR="003A6BB0">
      <w:rPr>
        <w:rFonts w:ascii="Times New Roman" w:hAnsi="Times New Roman"/>
        <w:noProof/>
        <w:sz w:val="20"/>
      </w:rPr>
      <w:t>216</w:t>
    </w:r>
    <w:r w:rsidRPr="00F123C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E5" w:rsidRDefault="00476BE5" w:rsidP="00A21E10">
      <w:r>
        <w:separator/>
      </w:r>
    </w:p>
  </w:footnote>
  <w:footnote w:type="continuationSeparator" w:id="0">
    <w:p w:rsidR="00476BE5" w:rsidRDefault="00476BE5" w:rsidP="00A21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B3" w:rsidRDefault="006631EE" w:rsidP="00EA3E90">
    <w:pPr>
      <w:pStyle w:val="Heading3"/>
      <w:tabs>
        <w:tab w:val="clear" w:pos="7920"/>
        <w:tab w:val="right" w:pos="7820"/>
      </w:tabs>
    </w:pPr>
    <w:r>
      <w:t xml:space="preserve">The </w:t>
    </w:r>
    <w:smartTag w:uri="urn:schemas-microsoft-com:office:smarttags" w:element="country-region">
      <w:smartTag w:uri="urn:schemas-microsoft-com:office:smarttags" w:element="place">
        <w:r>
          <w:t>Pakistan</w:t>
        </w:r>
      </w:smartTag>
    </w:smartTag>
    <w:r>
      <w:t xml:space="preserve"> Journal of Forestry</w:t>
    </w:r>
    <w:r>
      <w:tab/>
      <w:t>Vol.56(1), 2006</w:t>
    </w:r>
  </w:p>
  <w:p w:rsidR="001923B3" w:rsidRDefault="003A6BB0">
    <w:pPr>
      <w:spacing w:after="140" w:line="100" w:lineRule="exac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CA" w:rsidRPr="00F123CA" w:rsidRDefault="00F123CA" w:rsidP="00F123CA">
    <w:pPr>
      <w:pBdr>
        <w:bottom w:val="thinThickMediumGap" w:sz="12" w:space="1" w:color="auto"/>
      </w:pBdr>
      <w:tabs>
        <w:tab w:val="left" w:pos="851"/>
        <w:tab w:val="right" w:pos="8364"/>
      </w:tabs>
      <w:adjustRightInd w:val="0"/>
      <w:snapToGrid w:val="0"/>
      <w:jc w:val="both"/>
      <w:rPr>
        <w:rFonts w:ascii="Times New Roman" w:hAnsi="Times New Roman"/>
        <w:sz w:val="20"/>
      </w:rPr>
    </w:pPr>
    <w:r w:rsidRPr="00F123CA">
      <w:rPr>
        <w:rFonts w:ascii="Times New Roman" w:hAnsi="Times New Roman" w:hint="eastAsia"/>
        <w:iCs/>
        <w:color w:val="000000"/>
        <w:sz w:val="20"/>
      </w:rPr>
      <w:tab/>
    </w:r>
    <w:r w:rsidRPr="00F123CA">
      <w:rPr>
        <w:rFonts w:ascii="Times New Roman" w:hAnsi="Times New Roman"/>
        <w:sz w:val="20"/>
      </w:rPr>
      <w:t>Nature and Science 2013;11(</w:t>
    </w:r>
    <w:r w:rsidRPr="00F123CA">
      <w:rPr>
        <w:rFonts w:ascii="Times New Roman" w:hAnsi="Times New Roman" w:hint="eastAsia"/>
        <w:sz w:val="20"/>
      </w:rPr>
      <w:t>12</w:t>
    </w:r>
    <w:r w:rsidRPr="00F123CA">
      <w:rPr>
        <w:rFonts w:ascii="Times New Roman" w:hAnsi="Times New Roman"/>
        <w:sz w:val="20"/>
      </w:rPr>
      <w:t xml:space="preserve">) </w:t>
    </w:r>
    <w:r w:rsidRPr="00F123CA">
      <w:rPr>
        <w:rFonts w:ascii="Times New Roman" w:hAnsi="Times New Roman"/>
        <w:color w:val="000000"/>
        <w:sz w:val="20"/>
      </w:rPr>
      <w:t xml:space="preserve"> </w:t>
    </w:r>
    <w:r w:rsidRPr="00F123CA">
      <w:rPr>
        <w:rFonts w:ascii="Times New Roman" w:hAnsi="Times New Roman" w:hint="eastAsia"/>
        <w:color w:val="000000"/>
        <w:sz w:val="20"/>
      </w:rPr>
      <w:tab/>
    </w:r>
    <w:r w:rsidRPr="00F123CA">
      <w:rPr>
        <w:rFonts w:ascii="Times New Roman" w:hAnsi="Times New Roman"/>
        <w:color w:val="000000"/>
        <w:sz w:val="20"/>
      </w:rPr>
      <w:t xml:space="preserve"> </w:t>
    </w:r>
    <w:hyperlink r:id="rId1" w:history="1">
      <w:r w:rsidRPr="00F123CA">
        <w:rPr>
          <w:rStyle w:val="Hyperlink"/>
          <w:rFonts w:ascii="Times New Roman" w:hAnsi="Times New Roman"/>
          <w:sz w:val="20"/>
        </w:rPr>
        <w:t>http://www.sciencepub.net/nature</w:t>
      </w:r>
    </w:hyperlink>
  </w:p>
  <w:p w:rsidR="00F123CA" w:rsidRPr="00F123CA" w:rsidRDefault="00F123CA" w:rsidP="00F123CA">
    <w:pPr>
      <w:tabs>
        <w:tab w:val="left" w:pos="851"/>
        <w:tab w:val="right" w:pos="8364"/>
      </w:tabs>
      <w:adjustRightInd w:val="0"/>
      <w:snapToGrid w:val="0"/>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B3" w:rsidRPr="00696DD7" w:rsidRDefault="003A6BB0" w:rsidP="00696DD7">
    <w:pPr>
      <w:tabs>
        <w:tab w:val="right" w:pos="7820"/>
      </w:tabs>
      <w:suppressAutoHyphens/>
      <w:jc w:val="both"/>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20C9"/>
    <w:multiLevelType w:val="hybridMultilevel"/>
    <w:tmpl w:val="F9281B04"/>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61EB4808"/>
    <w:multiLevelType w:val="multilevel"/>
    <w:tmpl w:val="488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701A7B"/>
    <w:multiLevelType w:val="hybridMultilevel"/>
    <w:tmpl w:val="2EA85AEC"/>
    <w:lvl w:ilvl="0" w:tplc="0409000F">
      <w:start w:val="1"/>
      <w:numFmt w:val="decimal"/>
      <w:lvlText w:val="%1."/>
      <w:lvlJc w:val="left"/>
      <w:pPr>
        <w:ind w:left="845" w:hanging="420"/>
      </w:pPr>
    </w:lvl>
    <w:lvl w:ilvl="1" w:tplc="0409000F">
      <w:start w:val="1"/>
      <w:numFmt w:val="decimal"/>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6C217059"/>
    <w:multiLevelType w:val="hybridMultilevel"/>
    <w:tmpl w:val="EB7C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26625"/>
  </w:hdrShapeDefaults>
  <w:footnotePr>
    <w:numFmt w:val="chicago"/>
    <w:footnote w:id="-1"/>
    <w:footnote w:id="0"/>
  </w:footnotePr>
  <w:endnotePr>
    <w:numFmt w:val="decimal"/>
    <w:endnote w:id="-1"/>
    <w:endnote w:id="0"/>
  </w:endnotePr>
  <w:compat>
    <w:useFELayout/>
  </w:compat>
  <w:rsids>
    <w:rsidRoot w:val="00A21E10"/>
    <w:rsid w:val="00010039"/>
    <w:rsid w:val="000253FC"/>
    <w:rsid w:val="00027338"/>
    <w:rsid w:val="00040B61"/>
    <w:rsid w:val="00057B6E"/>
    <w:rsid w:val="00061082"/>
    <w:rsid w:val="00066D56"/>
    <w:rsid w:val="00076F15"/>
    <w:rsid w:val="000914D7"/>
    <w:rsid w:val="000A2E1D"/>
    <w:rsid w:val="000B4E24"/>
    <w:rsid w:val="000B75C5"/>
    <w:rsid w:val="000D3AB1"/>
    <w:rsid w:val="000D5369"/>
    <w:rsid w:val="000F10E4"/>
    <w:rsid w:val="000F2966"/>
    <w:rsid w:val="00107AC5"/>
    <w:rsid w:val="00112D73"/>
    <w:rsid w:val="00115883"/>
    <w:rsid w:val="00131563"/>
    <w:rsid w:val="001353B4"/>
    <w:rsid w:val="001379EA"/>
    <w:rsid w:val="00140B50"/>
    <w:rsid w:val="00142A75"/>
    <w:rsid w:val="00143B52"/>
    <w:rsid w:val="0015286A"/>
    <w:rsid w:val="00154D0F"/>
    <w:rsid w:val="00171038"/>
    <w:rsid w:val="001A4213"/>
    <w:rsid w:val="001B1F53"/>
    <w:rsid w:val="001C3073"/>
    <w:rsid w:val="001C4E82"/>
    <w:rsid w:val="001D26B3"/>
    <w:rsid w:val="001D3FE1"/>
    <w:rsid w:val="001F3CA2"/>
    <w:rsid w:val="0022566F"/>
    <w:rsid w:val="00243160"/>
    <w:rsid w:val="002454EE"/>
    <w:rsid w:val="00266B31"/>
    <w:rsid w:val="002701C7"/>
    <w:rsid w:val="00272B4E"/>
    <w:rsid w:val="00272E3E"/>
    <w:rsid w:val="00276786"/>
    <w:rsid w:val="002A26EC"/>
    <w:rsid w:val="002B383E"/>
    <w:rsid w:val="002C5CAE"/>
    <w:rsid w:val="002D6C50"/>
    <w:rsid w:val="002E53EA"/>
    <w:rsid w:val="002E5B1E"/>
    <w:rsid w:val="003008A6"/>
    <w:rsid w:val="00320DF6"/>
    <w:rsid w:val="003211AE"/>
    <w:rsid w:val="00322503"/>
    <w:rsid w:val="003247C2"/>
    <w:rsid w:val="00337E43"/>
    <w:rsid w:val="00362E52"/>
    <w:rsid w:val="0039495E"/>
    <w:rsid w:val="00397C16"/>
    <w:rsid w:val="003A2370"/>
    <w:rsid w:val="003A49A8"/>
    <w:rsid w:val="003A6BB0"/>
    <w:rsid w:val="003B179D"/>
    <w:rsid w:val="003C0904"/>
    <w:rsid w:val="003C6010"/>
    <w:rsid w:val="003E4B51"/>
    <w:rsid w:val="003E7271"/>
    <w:rsid w:val="003F17A2"/>
    <w:rsid w:val="003F2177"/>
    <w:rsid w:val="003F4206"/>
    <w:rsid w:val="004131AC"/>
    <w:rsid w:val="004218EE"/>
    <w:rsid w:val="00424A36"/>
    <w:rsid w:val="004512B9"/>
    <w:rsid w:val="0045375C"/>
    <w:rsid w:val="00456305"/>
    <w:rsid w:val="00462025"/>
    <w:rsid w:val="00465790"/>
    <w:rsid w:val="00473451"/>
    <w:rsid w:val="00476BE5"/>
    <w:rsid w:val="00480A53"/>
    <w:rsid w:val="00484B54"/>
    <w:rsid w:val="004A541A"/>
    <w:rsid w:val="004C016A"/>
    <w:rsid w:val="004D5413"/>
    <w:rsid w:val="004D62D0"/>
    <w:rsid w:val="004E5D49"/>
    <w:rsid w:val="004F1DAF"/>
    <w:rsid w:val="004F2749"/>
    <w:rsid w:val="00511369"/>
    <w:rsid w:val="00516C95"/>
    <w:rsid w:val="00520360"/>
    <w:rsid w:val="005265DF"/>
    <w:rsid w:val="0054253C"/>
    <w:rsid w:val="00551649"/>
    <w:rsid w:val="0055569B"/>
    <w:rsid w:val="00562CCE"/>
    <w:rsid w:val="0057645B"/>
    <w:rsid w:val="00584166"/>
    <w:rsid w:val="0058560E"/>
    <w:rsid w:val="00594320"/>
    <w:rsid w:val="005D1E1B"/>
    <w:rsid w:val="005D74E1"/>
    <w:rsid w:val="005F37B9"/>
    <w:rsid w:val="00604D63"/>
    <w:rsid w:val="00607AA2"/>
    <w:rsid w:val="00607C58"/>
    <w:rsid w:val="006176B5"/>
    <w:rsid w:val="00623A0B"/>
    <w:rsid w:val="0064053A"/>
    <w:rsid w:val="006631EE"/>
    <w:rsid w:val="00670F9E"/>
    <w:rsid w:val="006728B5"/>
    <w:rsid w:val="006905CE"/>
    <w:rsid w:val="006B14EB"/>
    <w:rsid w:val="006C66BF"/>
    <w:rsid w:val="006D3F58"/>
    <w:rsid w:val="006D5884"/>
    <w:rsid w:val="00710D37"/>
    <w:rsid w:val="007300C0"/>
    <w:rsid w:val="007314E2"/>
    <w:rsid w:val="00735FA9"/>
    <w:rsid w:val="007368CF"/>
    <w:rsid w:val="00750C79"/>
    <w:rsid w:val="00751BA7"/>
    <w:rsid w:val="00757BE4"/>
    <w:rsid w:val="007806E4"/>
    <w:rsid w:val="0078117E"/>
    <w:rsid w:val="007940AB"/>
    <w:rsid w:val="007C1415"/>
    <w:rsid w:val="007C67A2"/>
    <w:rsid w:val="007D3FAF"/>
    <w:rsid w:val="007F6247"/>
    <w:rsid w:val="008043CB"/>
    <w:rsid w:val="00815F44"/>
    <w:rsid w:val="008526E2"/>
    <w:rsid w:val="008533AB"/>
    <w:rsid w:val="00854332"/>
    <w:rsid w:val="00857425"/>
    <w:rsid w:val="0087004F"/>
    <w:rsid w:val="00871946"/>
    <w:rsid w:val="008725EE"/>
    <w:rsid w:val="008777D1"/>
    <w:rsid w:val="008A7AAB"/>
    <w:rsid w:val="008B3180"/>
    <w:rsid w:val="008C0BFE"/>
    <w:rsid w:val="008C4689"/>
    <w:rsid w:val="008E6E01"/>
    <w:rsid w:val="008F7380"/>
    <w:rsid w:val="00901EC8"/>
    <w:rsid w:val="0090277C"/>
    <w:rsid w:val="009156D0"/>
    <w:rsid w:val="0092020A"/>
    <w:rsid w:val="00926F6D"/>
    <w:rsid w:val="00971718"/>
    <w:rsid w:val="009746A4"/>
    <w:rsid w:val="00980D5D"/>
    <w:rsid w:val="0098164F"/>
    <w:rsid w:val="00992836"/>
    <w:rsid w:val="009A7DB4"/>
    <w:rsid w:val="009B17B7"/>
    <w:rsid w:val="009B44E4"/>
    <w:rsid w:val="009F413F"/>
    <w:rsid w:val="009F7096"/>
    <w:rsid w:val="00A008DB"/>
    <w:rsid w:val="00A035A5"/>
    <w:rsid w:val="00A20342"/>
    <w:rsid w:val="00A21E10"/>
    <w:rsid w:val="00A40653"/>
    <w:rsid w:val="00A4214B"/>
    <w:rsid w:val="00A87DCF"/>
    <w:rsid w:val="00AC1EB3"/>
    <w:rsid w:val="00AD592D"/>
    <w:rsid w:val="00AD5DB7"/>
    <w:rsid w:val="00B05A30"/>
    <w:rsid w:val="00B215F2"/>
    <w:rsid w:val="00B64558"/>
    <w:rsid w:val="00BB2F13"/>
    <w:rsid w:val="00BD6976"/>
    <w:rsid w:val="00BD7CA7"/>
    <w:rsid w:val="00BE321D"/>
    <w:rsid w:val="00BE7710"/>
    <w:rsid w:val="00BF71E9"/>
    <w:rsid w:val="00C03E25"/>
    <w:rsid w:val="00C26FC4"/>
    <w:rsid w:val="00C31DEB"/>
    <w:rsid w:val="00C510C9"/>
    <w:rsid w:val="00C5167B"/>
    <w:rsid w:val="00C562C8"/>
    <w:rsid w:val="00C63963"/>
    <w:rsid w:val="00C76D6E"/>
    <w:rsid w:val="00C8231F"/>
    <w:rsid w:val="00C86348"/>
    <w:rsid w:val="00C94068"/>
    <w:rsid w:val="00CA3DAE"/>
    <w:rsid w:val="00CB74DF"/>
    <w:rsid w:val="00CF5574"/>
    <w:rsid w:val="00D01754"/>
    <w:rsid w:val="00D218DE"/>
    <w:rsid w:val="00D54304"/>
    <w:rsid w:val="00D90A60"/>
    <w:rsid w:val="00D92381"/>
    <w:rsid w:val="00DC3814"/>
    <w:rsid w:val="00DD1B2E"/>
    <w:rsid w:val="00DD6737"/>
    <w:rsid w:val="00DD7730"/>
    <w:rsid w:val="00DF67CB"/>
    <w:rsid w:val="00DF74CB"/>
    <w:rsid w:val="00E067E9"/>
    <w:rsid w:val="00E07FA6"/>
    <w:rsid w:val="00E11587"/>
    <w:rsid w:val="00E225E2"/>
    <w:rsid w:val="00E40C77"/>
    <w:rsid w:val="00E546D8"/>
    <w:rsid w:val="00E57815"/>
    <w:rsid w:val="00E6226F"/>
    <w:rsid w:val="00E72754"/>
    <w:rsid w:val="00E77EE3"/>
    <w:rsid w:val="00E96387"/>
    <w:rsid w:val="00EA16EB"/>
    <w:rsid w:val="00EA2F67"/>
    <w:rsid w:val="00EB709C"/>
    <w:rsid w:val="00EC4251"/>
    <w:rsid w:val="00ED074A"/>
    <w:rsid w:val="00F123CA"/>
    <w:rsid w:val="00F12893"/>
    <w:rsid w:val="00F54C8E"/>
    <w:rsid w:val="00F65344"/>
    <w:rsid w:val="00F666E2"/>
    <w:rsid w:val="00FA2871"/>
    <w:rsid w:val="00FC1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10"/>
    <w:pPr>
      <w:widowControl w:val="0"/>
      <w:spacing w:after="0" w:line="240" w:lineRule="auto"/>
    </w:pPr>
    <w:rPr>
      <w:rFonts w:ascii="CG Times" w:eastAsia="Times New Roman" w:hAnsi="CG Times" w:cs="Times New Roman"/>
      <w:snapToGrid w:val="0"/>
      <w:szCs w:val="20"/>
    </w:rPr>
  </w:style>
  <w:style w:type="paragraph" w:styleId="Heading3">
    <w:name w:val="heading 3"/>
    <w:basedOn w:val="Normal"/>
    <w:next w:val="Normal"/>
    <w:link w:val="Heading3Char"/>
    <w:qFormat/>
    <w:rsid w:val="00A21E10"/>
    <w:pPr>
      <w:keepNext/>
      <w:tabs>
        <w:tab w:val="right" w:pos="7920"/>
      </w:tabs>
      <w:suppressAutoHyphens/>
      <w:jc w:val="both"/>
      <w:outlineLvl w:val="2"/>
    </w:pPr>
    <w:rPr>
      <w:rFonts w:ascii="Arial" w:hAnsi="Arial"/>
      <w:b/>
      <w:spacing w:val="-2"/>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E10"/>
    <w:rPr>
      <w:rFonts w:ascii="Arial" w:eastAsia="Times New Roman" w:hAnsi="Arial" w:cs="Times New Roman"/>
      <w:b/>
      <w:snapToGrid w:val="0"/>
      <w:spacing w:val="-2"/>
      <w:sz w:val="17"/>
      <w:szCs w:val="20"/>
    </w:rPr>
  </w:style>
  <w:style w:type="paragraph" w:styleId="FootnoteText">
    <w:name w:val="footnote text"/>
    <w:basedOn w:val="Normal"/>
    <w:link w:val="FootnoteTextChar"/>
    <w:semiHidden/>
    <w:rsid w:val="00A21E10"/>
    <w:rPr>
      <w:sz w:val="24"/>
    </w:rPr>
  </w:style>
  <w:style w:type="character" w:customStyle="1" w:styleId="FootnoteTextChar">
    <w:name w:val="Footnote Text Char"/>
    <w:basedOn w:val="DefaultParagraphFont"/>
    <w:link w:val="FootnoteText"/>
    <w:semiHidden/>
    <w:rsid w:val="00A21E10"/>
    <w:rPr>
      <w:rFonts w:ascii="CG Times" w:eastAsia="Times New Roman" w:hAnsi="CG Times" w:cs="Times New Roman"/>
      <w:snapToGrid w:val="0"/>
      <w:sz w:val="24"/>
      <w:szCs w:val="20"/>
    </w:rPr>
  </w:style>
  <w:style w:type="character" w:styleId="FootnoteReference">
    <w:name w:val="footnote reference"/>
    <w:basedOn w:val="DefaultParagraphFont"/>
    <w:semiHidden/>
    <w:rsid w:val="00A21E10"/>
    <w:rPr>
      <w:vertAlign w:val="superscript"/>
    </w:rPr>
  </w:style>
  <w:style w:type="paragraph" w:styleId="Footer">
    <w:name w:val="footer"/>
    <w:basedOn w:val="Normal"/>
    <w:link w:val="FooterChar"/>
    <w:rsid w:val="00A21E10"/>
    <w:pPr>
      <w:tabs>
        <w:tab w:val="center" w:pos="4320"/>
        <w:tab w:val="right" w:pos="8640"/>
      </w:tabs>
    </w:pPr>
  </w:style>
  <w:style w:type="character" w:customStyle="1" w:styleId="FooterChar">
    <w:name w:val="Footer Char"/>
    <w:basedOn w:val="DefaultParagraphFont"/>
    <w:link w:val="Footer"/>
    <w:rsid w:val="00A21E10"/>
    <w:rPr>
      <w:rFonts w:ascii="CG Times" w:eastAsia="Times New Roman" w:hAnsi="CG Times" w:cs="Times New Roman"/>
      <w:snapToGrid w:val="0"/>
      <w:szCs w:val="20"/>
    </w:rPr>
  </w:style>
  <w:style w:type="character" w:styleId="PageNumber">
    <w:name w:val="page number"/>
    <w:basedOn w:val="DefaultParagraphFont"/>
    <w:rsid w:val="00A21E10"/>
  </w:style>
  <w:style w:type="paragraph" w:styleId="NormalWeb">
    <w:name w:val="Normal (Web)"/>
    <w:basedOn w:val="Normal"/>
    <w:rsid w:val="00A21E10"/>
    <w:pPr>
      <w:widowControl/>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semiHidden/>
    <w:rsid w:val="00A21E10"/>
    <w:rPr>
      <w:sz w:val="16"/>
      <w:szCs w:val="16"/>
    </w:rPr>
  </w:style>
  <w:style w:type="paragraph" w:styleId="CommentText">
    <w:name w:val="annotation text"/>
    <w:basedOn w:val="Normal"/>
    <w:link w:val="CommentTextChar"/>
    <w:semiHidden/>
    <w:rsid w:val="00A21E10"/>
    <w:rPr>
      <w:sz w:val="20"/>
    </w:rPr>
  </w:style>
  <w:style w:type="character" w:customStyle="1" w:styleId="CommentTextChar">
    <w:name w:val="Comment Text Char"/>
    <w:basedOn w:val="DefaultParagraphFont"/>
    <w:link w:val="CommentText"/>
    <w:semiHidden/>
    <w:rsid w:val="00A21E10"/>
    <w:rPr>
      <w:rFonts w:ascii="CG Times" w:eastAsia="Times New Roman" w:hAnsi="CG Times" w:cs="Times New Roman"/>
      <w:snapToGrid w:val="0"/>
      <w:sz w:val="20"/>
      <w:szCs w:val="20"/>
    </w:rPr>
  </w:style>
  <w:style w:type="paragraph" w:styleId="BalloonText">
    <w:name w:val="Balloon Text"/>
    <w:basedOn w:val="Normal"/>
    <w:link w:val="BalloonTextChar"/>
    <w:uiPriority w:val="99"/>
    <w:semiHidden/>
    <w:unhideWhenUsed/>
    <w:rsid w:val="00A21E10"/>
    <w:rPr>
      <w:rFonts w:ascii="Tahoma" w:hAnsi="Tahoma" w:cs="Tahoma"/>
      <w:sz w:val="16"/>
      <w:szCs w:val="16"/>
    </w:rPr>
  </w:style>
  <w:style w:type="character" w:customStyle="1" w:styleId="BalloonTextChar">
    <w:name w:val="Balloon Text Char"/>
    <w:basedOn w:val="DefaultParagraphFont"/>
    <w:link w:val="BalloonText"/>
    <w:uiPriority w:val="99"/>
    <w:semiHidden/>
    <w:rsid w:val="00A21E10"/>
    <w:rPr>
      <w:rFonts w:ascii="Tahoma" w:eastAsia="Times New Roman" w:hAnsi="Tahoma" w:cs="Tahoma"/>
      <w:snapToGrid w:val="0"/>
      <w:sz w:val="16"/>
      <w:szCs w:val="16"/>
    </w:rPr>
  </w:style>
  <w:style w:type="table" w:styleId="TableGrid">
    <w:name w:val="Table Grid"/>
    <w:basedOn w:val="TableNormal"/>
    <w:uiPriority w:val="59"/>
    <w:rsid w:val="00AD592D"/>
    <w:pPr>
      <w:spacing w:after="0" w:line="240" w:lineRule="auto"/>
      <w:jc w:val="center"/>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75C5"/>
    <w:pPr>
      <w:widowControl/>
      <w:spacing w:after="200" w:line="276" w:lineRule="auto"/>
      <w:ind w:left="720"/>
      <w:contextualSpacing/>
    </w:pPr>
    <w:rPr>
      <w:rFonts w:asciiTheme="minorHAnsi" w:eastAsiaTheme="minorEastAsia" w:hAnsiTheme="minorHAnsi" w:cstheme="minorBidi"/>
      <w:snapToGrid/>
      <w:szCs w:val="22"/>
    </w:rPr>
  </w:style>
  <w:style w:type="paragraph" w:styleId="Header">
    <w:name w:val="header"/>
    <w:basedOn w:val="Normal"/>
    <w:link w:val="HeaderChar"/>
    <w:uiPriority w:val="99"/>
    <w:unhideWhenUsed/>
    <w:rsid w:val="00B215F2"/>
    <w:pPr>
      <w:widowControl/>
      <w:tabs>
        <w:tab w:val="center" w:pos="4680"/>
        <w:tab w:val="right" w:pos="9360"/>
      </w:tabs>
    </w:pPr>
    <w:rPr>
      <w:rFonts w:asciiTheme="minorHAnsi" w:eastAsiaTheme="minorEastAsia" w:hAnsiTheme="minorHAnsi" w:cstheme="minorBidi"/>
      <w:snapToGrid/>
      <w:szCs w:val="22"/>
      <w:lang w:eastAsia="zh-CN"/>
    </w:rPr>
  </w:style>
  <w:style w:type="character" w:customStyle="1" w:styleId="HeaderChar">
    <w:name w:val="Header Char"/>
    <w:basedOn w:val="DefaultParagraphFont"/>
    <w:link w:val="Header"/>
    <w:uiPriority w:val="99"/>
    <w:rsid w:val="00B215F2"/>
    <w:rPr>
      <w:rFonts w:eastAsiaTheme="minorEastAsia"/>
      <w:lang w:eastAsia="zh-CN"/>
    </w:rPr>
  </w:style>
  <w:style w:type="character" w:styleId="Hyperlink">
    <w:name w:val="Hyperlink"/>
    <w:uiPriority w:val="99"/>
    <w:unhideWhenUsed/>
    <w:rsid w:val="00B215F2"/>
    <w:rPr>
      <w:color w:val="0000FF"/>
      <w:u w:val="single"/>
    </w:rPr>
  </w:style>
</w:styles>
</file>

<file path=word/webSettings.xml><?xml version="1.0" encoding="utf-8"?>
<w:webSettings xmlns:r="http://schemas.openxmlformats.org/officeDocument/2006/relationships" xmlns:w="http://schemas.openxmlformats.org/wordprocessingml/2006/main">
  <w:divs>
    <w:div w:id="18845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sirwani2012@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nasirwani2012@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2013-12-29T00:34:00Z</cp:lastPrinted>
  <dcterms:created xsi:type="dcterms:W3CDTF">2013-12-28T03:20:00Z</dcterms:created>
  <dcterms:modified xsi:type="dcterms:W3CDTF">2013-12-29T02:25:00Z</dcterms:modified>
</cp:coreProperties>
</file>