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27" w:rsidRPr="00401022" w:rsidRDefault="00574427" w:rsidP="00401022">
      <w:pPr>
        <w:pStyle w:val="Default"/>
        <w:snapToGrid w:val="0"/>
        <w:jc w:val="center"/>
        <w:rPr>
          <w:b/>
          <w:bCs/>
          <w:sz w:val="20"/>
          <w:szCs w:val="20"/>
        </w:rPr>
      </w:pPr>
      <w:bookmarkStart w:id="0" w:name="OLE_LINK3"/>
      <w:bookmarkStart w:id="1" w:name="OLE_LINK4"/>
      <w:r w:rsidRPr="00401022">
        <w:rPr>
          <w:b/>
          <w:bCs/>
          <w:sz w:val="20"/>
          <w:szCs w:val="20"/>
        </w:rPr>
        <w:t>Influence of Slag on the improvement of engineering properties of different soils, Nile Delta, Egypt.</w:t>
      </w:r>
    </w:p>
    <w:p w:rsidR="00574427" w:rsidRPr="00401022" w:rsidRDefault="00574427" w:rsidP="00401022">
      <w:pPr>
        <w:pStyle w:val="Default"/>
        <w:snapToGrid w:val="0"/>
        <w:jc w:val="center"/>
        <w:rPr>
          <w:b/>
          <w:bCs/>
          <w:sz w:val="20"/>
          <w:szCs w:val="20"/>
        </w:rPr>
      </w:pPr>
    </w:p>
    <w:p w:rsidR="00574427" w:rsidRPr="00401022" w:rsidRDefault="00574427" w:rsidP="00401022">
      <w:pPr>
        <w:pStyle w:val="Default"/>
        <w:snapToGrid w:val="0"/>
        <w:jc w:val="center"/>
        <w:rPr>
          <w:sz w:val="20"/>
          <w:szCs w:val="20"/>
        </w:rPr>
      </w:pPr>
      <w:r w:rsidRPr="00401022">
        <w:rPr>
          <w:sz w:val="20"/>
          <w:szCs w:val="20"/>
        </w:rPr>
        <w:t xml:space="preserve">A. I. M. Ismail and Z. L. </w:t>
      </w:r>
      <w:proofErr w:type="spellStart"/>
      <w:r w:rsidRPr="00401022">
        <w:rPr>
          <w:sz w:val="20"/>
          <w:szCs w:val="20"/>
        </w:rPr>
        <w:t>Belal</w:t>
      </w:r>
      <w:proofErr w:type="spellEnd"/>
    </w:p>
    <w:p w:rsidR="00574427" w:rsidRPr="00401022" w:rsidRDefault="00574427" w:rsidP="00401022">
      <w:pPr>
        <w:pStyle w:val="Default"/>
        <w:snapToGrid w:val="0"/>
        <w:jc w:val="center"/>
        <w:rPr>
          <w:sz w:val="20"/>
          <w:szCs w:val="20"/>
        </w:rPr>
      </w:pPr>
    </w:p>
    <w:p w:rsidR="00574427" w:rsidRPr="00401022" w:rsidRDefault="00574427" w:rsidP="00401022">
      <w:pPr>
        <w:pStyle w:val="Default"/>
        <w:snapToGrid w:val="0"/>
        <w:jc w:val="center"/>
        <w:rPr>
          <w:sz w:val="20"/>
          <w:szCs w:val="20"/>
        </w:rPr>
      </w:pPr>
      <w:r w:rsidRPr="00401022">
        <w:rPr>
          <w:sz w:val="20"/>
          <w:szCs w:val="20"/>
        </w:rPr>
        <w:t>Geological Science</w:t>
      </w:r>
      <w:r w:rsidR="00B77069" w:rsidRPr="00401022">
        <w:rPr>
          <w:sz w:val="20"/>
          <w:szCs w:val="20"/>
        </w:rPr>
        <w:t>s</w:t>
      </w:r>
      <w:r w:rsidRPr="00401022">
        <w:rPr>
          <w:sz w:val="20"/>
          <w:szCs w:val="20"/>
        </w:rPr>
        <w:t xml:space="preserve"> Department, National Research Centre, </w:t>
      </w:r>
      <w:proofErr w:type="spellStart"/>
      <w:r w:rsidRPr="00401022">
        <w:rPr>
          <w:sz w:val="20"/>
          <w:szCs w:val="20"/>
        </w:rPr>
        <w:t>Dokki</w:t>
      </w:r>
      <w:proofErr w:type="spellEnd"/>
      <w:r w:rsidRPr="00401022">
        <w:rPr>
          <w:sz w:val="20"/>
          <w:szCs w:val="20"/>
        </w:rPr>
        <w:t>, Cairo, Egypt</w:t>
      </w:r>
    </w:p>
    <w:p w:rsidR="00574427" w:rsidRPr="00401022" w:rsidRDefault="0074794A" w:rsidP="00401022">
      <w:pPr>
        <w:pStyle w:val="Default"/>
        <w:snapToGrid w:val="0"/>
        <w:jc w:val="center"/>
        <w:rPr>
          <w:sz w:val="20"/>
          <w:szCs w:val="20"/>
        </w:rPr>
      </w:pPr>
      <w:hyperlink r:id="rId7" w:history="1">
        <w:r w:rsidR="00DF30BD" w:rsidRPr="00401022">
          <w:rPr>
            <w:rStyle w:val="Hyperlink"/>
            <w:sz w:val="20"/>
            <w:szCs w:val="20"/>
          </w:rPr>
          <w:t>ali_Ismail_2000@yahoo.com</w:t>
        </w:r>
      </w:hyperlink>
    </w:p>
    <w:p w:rsidR="001817C7" w:rsidRPr="00401022" w:rsidRDefault="001817C7" w:rsidP="00401022">
      <w:pPr>
        <w:snapToGrid w:val="0"/>
        <w:jc w:val="center"/>
        <w:rPr>
          <w:sz w:val="20"/>
          <w:szCs w:val="20"/>
        </w:rPr>
      </w:pPr>
    </w:p>
    <w:p w:rsidR="00574427" w:rsidRPr="00401022" w:rsidRDefault="00471E57" w:rsidP="00401022">
      <w:pPr>
        <w:pStyle w:val="Default"/>
        <w:snapToGrid w:val="0"/>
        <w:jc w:val="both"/>
        <w:rPr>
          <w:b/>
          <w:bCs/>
          <w:sz w:val="20"/>
          <w:szCs w:val="20"/>
          <w:u w:val="single"/>
        </w:rPr>
      </w:pPr>
      <w:r w:rsidRPr="00401022">
        <w:rPr>
          <w:b/>
          <w:sz w:val="20"/>
          <w:szCs w:val="20"/>
        </w:rPr>
        <w:t xml:space="preserve">Abstract: </w:t>
      </w:r>
      <w:r w:rsidR="00574427" w:rsidRPr="00401022">
        <w:rPr>
          <w:sz w:val="20"/>
          <w:szCs w:val="20"/>
        </w:rPr>
        <w:t>Recent soft soil is widespread along the Nile Delta, Egypt. Some foundation problems were susceptible to cracks in the area of study. The cracking is fundamentally due to the lack of a clear and detailed understanding of the geotechnical and geo-engineering properties. In this context, this paper studies the engineering implications of two types of soils and their improvement by</w:t>
      </w:r>
      <w:r w:rsidR="00574427" w:rsidRPr="00401022">
        <w:rPr>
          <w:color w:val="auto"/>
          <w:sz w:val="20"/>
          <w:szCs w:val="20"/>
        </w:rPr>
        <w:t xml:space="preserve"> granulated blast furnace slag (GBFS)</w:t>
      </w:r>
      <w:r w:rsidR="00574427" w:rsidRPr="00401022">
        <w:rPr>
          <w:sz w:val="20"/>
          <w:szCs w:val="20"/>
        </w:rPr>
        <w:t xml:space="preserve">. </w:t>
      </w:r>
      <w:r w:rsidR="00574427" w:rsidRPr="00401022">
        <w:rPr>
          <w:color w:val="auto"/>
          <w:sz w:val="20"/>
          <w:szCs w:val="20"/>
        </w:rPr>
        <w:t>GBFS percentages (5%, 10% and 20%) were added to both soil types. The laboratory test results showed that GBFS additives increased the pH value and reduced the plasticity index in both soil types but the slag stabilizer is more effective in the second type of soil. The maximum dry density (MDD) decreased and optimum moisture content (OMC) increased especially in the first soil type. MDD and the OMC increased with increasing the percentages of slag.  Unconfined compressive strength showed that, the slag additive was more effective in the second type of more clay rich compared to the first one. With increasing the curing time to 28 and 139 days, the strength values were clearly decreased suggesting that the slag was used as workable additives in soil improvement.</w:t>
      </w:r>
    </w:p>
    <w:p w:rsidR="001817C7" w:rsidRPr="00401022" w:rsidRDefault="00966860" w:rsidP="00401022">
      <w:pPr>
        <w:snapToGrid w:val="0"/>
        <w:jc w:val="both"/>
        <w:rPr>
          <w:sz w:val="20"/>
          <w:szCs w:val="20"/>
          <w:lang w:eastAsia="zh-CN"/>
        </w:rPr>
      </w:pPr>
      <w:proofErr w:type="gramStart"/>
      <w:r w:rsidRPr="00401022">
        <w:rPr>
          <w:color w:val="000000"/>
          <w:sz w:val="20"/>
          <w:szCs w:val="20"/>
        </w:rPr>
        <w:t>[</w:t>
      </w:r>
      <w:r w:rsidR="00574427" w:rsidRPr="00401022">
        <w:rPr>
          <w:sz w:val="20"/>
          <w:szCs w:val="20"/>
        </w:rPr>
        <w:t xml:space="preserve">A. I. M. Ismail and Z. L. </w:t>
      </w:r>
      <w:proofErr w:type="spellStart"/>
      <w:r w:rsidR="00574427" w:rsidRPr="00401022">
        <w:rPr>
          <w:sz w:val="20"/>
          <w:szCs w:val="20"/>
        </w:rPr>
        <w:t>Belal</w:t>
      </w:r>
      <w:proofErr w:type="spellEnd"/>
      <w:r w:rsidR="00734A5D" w:rsidRPr="00401022">
        <w:rPr>
          <w:sz w:val="20"/>
          <w:szCs w:val="20"/>
        </w:rPr>
        <w:t>.</w:t>
      </w:r>
      <w:proofErr w:type="gramEnd"/>
      <w:r w:rsidR="00734A5D" w:rsidRPr="00401022">
        <w:rPr>
          <w:sz w:val="20"/>
          <w:szCs w:val="20"/>
        </w:rPr>
        <w:t xml:space="preserve"> </w:t>
      </w:r>
      <w:r w:rsidR="00574427" w:rsidRPr="00401022">
        <w:rPr>
          <w:b/>
          <w:bCs/>
          <w:sz w:val="20"/>
          <w:szCs w:val="20"/>
        </w:rPr>
        <w:t>Influence of Slag on the improvement of engineering properties of different soils, Nile Delta, Egypt.</w:t>
      </w:r>
      <w:r w:rsidR="003C333F" w:rsidRPr="00401022">
        <w:rPr>
          <w:rFonts w:hint="eastAsia"/>
          <w:b/>
          <w:bCs/>
          <w:sz w:val="20"/>
          <w:szCs w:val="20"/>
        </w:rPr>
        <w:t xml:space="preserve"> </w:t>
      </w:r>
      <w:r w:rsidR="003C333F" w:rsidRPr="00401022">
        <w:rPr>
          <w:rFonts w:eastAsia="Times New Roman"/>
          <w:bCs/>
          <w:i/>
          <w:sz w:val="20"/>
          <w:szCs w:val="20"/>
        </w:rPr>
        <w:t xml:space="preserve">Nat </w:t>
      </w:r>
      <w:proofErr w:type="spellStart"/>
      <w:r w:rsidR="003C333F" w:rsidRPr="00401022">
        <w:rPr>
          <w:rFonts w:eastAsia="Times New Roman"/>
          <w:bCs/>
          <w:i/>
          <w:sz w:val="20"/>
          <w:szCs w:val="20"/>
        </w:rPr>
        <w:t>Sci</w:t>
      </w:r>
      <w:proofErr w:type="spellEnd"/>
      <w:r w:rsidR="003C333F" w:rsidRPr="00401022">
        <w:rPr>
          <w:rFonts w:eastAsiaTheme="minorEastAsia" w:hint="eastAsia"/>
          <w:bCs/>
          <w:i/>
          <w:sz w:val="20"/>
          <w:szCs w:val="20"/>
        </w:rPr>
        <w:t xml:space="preserve"> </w:t>
      </w:r>
      <w:r w:rsidR="003C333F" w:rsidRPr="00401022">
        <w:rPr>
          <w:sz w:val="20"/>
          <w:szCs w:val="20"/>
        </w:rPr>
        <w:t>201</w:t>
      </w:r>
      <w:r w:rsidR="003C333F" w:rsidRPr="00401022">
        <w:rPr>
          <w:rFonts w:hint="eastAsia"/>
          <w:sz w:val="20"/>
          <w:szCs w:val="20"/>
        </w:rPr>
        <w:t>4</w:t>
      </w:r>
      <w:r w:rsidR="003C333F" w:rsidRPr="00401022">
        <w:rPr>
          <w:sz w:val="20"/>
          <w:szCs w:val="20"/>
        </w:rPr>
        <w:t>;1</w:t>
      </w:r>
      <w:r w:rsidR="003C333F" w:rsidRPr="00401022">
        <w:rPr>
          <w:rFonts w:hint="eastAsia"/>
          <w:sz w:val="20"/>
          <w:szCs w:val="20"/>
        </w:rPr>
        <w:t>2</w:t>
      </w:r>
      <w:r w:rsidR="003C333F" w:rsidRPr="00401022">
        <w:rPr>
          <w:sz w:val="20"/>
          <w:szCs w:val="20"/>
        </w:rPr>
        <w:t>(</w:t>
      </w:r>
      <w:r w:rsidR="003C333F" w:rsidRPr="00401022">
        <w:rPr>
          <w:rFonts w:hint="eastAsia"/>
          <w:sz w:val="20"/>
          <w:szCs w:val="20"/>
        </w:rPr>
        <w:t>3</w:t>
      </w:r>
      <w:r w:rsidR="003C333F" w:rsidRPr="00401022">
        <w:rPr>
          <w:sz w:val="20"/>
          <w:szCs w:val="20"/>
        </w:rPr>
        <w:t>):</w:t>
      </w:r>
      <w:r w:rsidR="00F42A6F">
        <w:rPr>
          <w:noProof/>
          <w:color w:val="000000"/>
          <w:sz w:val="20"/>
          <w:szCs w:val="20"/>
        </w:rPr>
        <w:t>73</w:t>
      </w:r>
      <w:r w:rsidR="003C333F" w:rsidRPr="00401022">
        <w:rPr>
          <w:color w:val="000000"/>
          <w:sz w:val="20"/>
          <w:szCs w:val="20"/>
        </w:rPr>
        <w:t>-</w:t>
      </w:r>
      <w:r w:rsidR="00F42A6F">
        <w:rPr>
          <w:noProof/>
          <w:color w:val="000000"/>
          <w:sz w:val="20"/>
          <w:szCs w:val="20"/>
        </w:rPr>
        <w:t>78</w:t>
      </w:r>
      <w:r w:rsidR="003C333F" w:rsidRPr="00401022">
        <w:rPr>
          <w:sz w:val="20"/>
          <w:szCs w:val="20"/>
        </w:rPr>
        <w:t>]</w:t>
      </w:r>
      <w:r w:rsidR="003C333F" w:rsidRPr="00401022">
        <w:rPr>
          <w:rFonts w:hint="eastAsia"/>
          <w:sz w:val="20"/>
          <w:szCs w:val="20"/>
        </w:rPr>
        <w:t>.</w:t>
      </w:r>
      <w:r w:rsidR="003C333F" w:rsidRPr="00401022">
        <w:rPr>
          <w:sz w:val="20"/>
          <w:szCs w:val="20"/>
        </w:rPr>
        <w:t xml:space="preserve"> (ISSN: 1545-0740).</w:t>
      </w:r>
      <w:r w:rsidR="003C333F" w:rsidRPr="00401022">
        <w:rPr>
          <w:color w:val="0000FF"/>
          <w:sz w:val="20"/>
          <w:szCs w:val="20"/>
        </w:rPr>
        <w:t xml:space="preserve"> </w:t>
      </w:r>
      <w:hyperlink r:id="rId8" w:history="1">
        <w:r w:rsidR="003C333F" w:rsidRPr="00401022">
          <w:rPr>
            <w:rStyle w:val="Hyperlink"/>
            <w:sz w:val="20"/>
            <w:szCs w:val="20"/>
          </w:rPr>
          <w:t>http://www.sciencepub.net/nature</w:t>
        </w:r>
      </w:hyperlink>
      <w:r w:rsidR="003C333F" w:rsidRPr="00401022">
        <w:rPr>
          <w:sz w:val="20"/>
          <w:szCs w:val="20"/>
        </w:rPr>
        <w:t>.</w:t>
      </w:r>
      <w:r w:rsidR="003C333F" w:rsidRPr="00401022">
        <w:rPr>
          <w:rFonts w:hint="eastAsia"/>
          <w:sz w:val="20"/>
          <w:szCs w:val="20"/>
        </w:rPr>
        <w:t xml:space="preserve"> </w:t>
      </w:r>
      <w:r w:rsidR="00401022" w:rsidRPr="00401022">
        <w:rPr>
          <w:rFonts w:hint="eastAsia"/>
          <w:sz w:val="20"/>
          <w:szCs w:val="20"/>
          <w:lang w:eastAsia="zh-CN"/>
        </w:rPr>
        <w:t>10</w:t>
      </w:r>
    </w:p>
    <w:p w:rsidR="00401022" w:rsidRPr="00401022" w:rsidRDefault="00401022" w:rsidP="00401022">
      <w:pPr>
        <w:snapToGrid w:val="0"/>
        <w:jc w:val="both"/>
        <w:rPr>
          <w:sz w:val="20"/>
          <w:szCs w:val="20"/>
          <w:lang w:eastAsia="zh-CN"/>
        </w:rPr>
      </w:pPr>
    </w:p>
    <w:p w:rsidR="00574427" w:rsidRPr="00401022" w:rsidRDefault="001817C7" w:rsidP="00401022">
      <w:pPr>
        <w:pStyle w:val="Default"/>
        <w:snapToGrid w:val="0"/>
        <w:jc w:val="both"/>
        <w:rPr>
          <w:color w:val="auto"/>
          <w:sz w:val="20"/>
          <w:szCs w:val="20"/>
        </w:rPr>
      </w:pPr>
      <w:r w:rsidRPr="00401022">
        <w:rPr>
          <w:b/>
          <w:sz w:val="20"/>
          <w:szCs w:val="20"/>
        </w:rPr>
        <w:t xml:space="preserve">Keywords: </w:t>
      </w:r>
      <w:r w:rsidR="00574427" w:rsidRPr="00401022">
        <w:rPr>
          <w:sz w:val="20"/>
          <w:szCs w:val="20"/>
        </w:rPr>
        <w:t>Engineering Characteristics; Foundation Problems; Soil Improvement; Granulated Blast Furnace Slag.</w:t>
      </w:r>
    </w:p>
    <w:p w:rsidR="00401022" w:rsidRDefault="00401022" w:rsidP="00401022">
      <w:pPr>
        <w:snapToGrid w:val="0"/>
        <w:jc w:val="both"/>
        <w:rPr>
          <w:b/>
          <w:sz w:val="20"/>
          <w:szCs w:val="20"/>
        </w:rPr>
      </w:pPr>
    </w:p>
    <w:bookmarkEnd w:id="0"/>
    <w:bookmarkEnd w:id="1"/>
    <w:p w:rsidR="00401022" w:rsidRPr="00401022" w:rsidRDefault="00401022" w:rsidP="00401022">
      <w:pPr>
        <w:snapToGrid w:val="0"/>
        <w:jc w:val="both"/>
        <w:rPr>
          <w:b/>
          <w:sz w:val="20"/>
          <w:szCs w:val="20"/>
        </w:rPr>
        <w:sectPr w:rsidR="00401022" w:rsidRPr="00401022" w:rsidSect="00F42A6F">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3"/>
          <w:cols w:space="720"/>
          <w:docGrid w:linePitch="360"/>
        </w:sectPr>
      </w:pPr>
    </w:p>
    <w:p w:rsidR="00471E57" w:rsidRPr="00401022" w:rsidRDefault="00471E57" w:rsidP="00401022">
      <w:pPr>
        <w:snapToGrid w:val="0"/>
        <w:jc w:val="both"/>
        <w:rPr>
          <w:b/>
          <w:sz w:val="20"/>
          <w:szCs w:val="20"/>
        </w:rPr>
      </w:pPr>
      <w:r w:rsidRPr="00401022">
        <w:rPr>
          <w:b/>
          <w:sz w:val="20"/>
          <w:szCs w:val="20"/>
        </w:rPr>
        <w:lastRenderedPageBreak/>
        <w:t>1. Introduction</w:t>
      </w:r>
    </w:p>
    <w:p w:rsidR="00574427" w:rsidRPr="00401022" w:rsidRDefault="00574427" w:rsidP="00401022">
      <w:pPr>
        <w:pStyle w:val="Default"/>
        <w:snapToGrid w:val="0"/>
        <w:ind w:firstLine="425"/>
        <w:jc w:val="both"/>
        <w:rPr>
          <w:sz w:val="20"/>
          <w:szCs w:val="20"/>
        </w:rPr>
      </w:pPr>
      <w:r w:rsidRPr="00401022">
        <w:rPr>
          <w:sz w:val="20"/>
          <w:szCs w:val="20"/>
        </w:rPr>
        <w:t>Soils with undesired properties (high water content and low workability) can present great problems underlying pavement</w:t>
      </w:r>
      <w:r w:rsidRPr="00401022">
        <w:rPr>
          <w:b/>
          <w:bCs/>
          <w:sz w:val="20"/>
          <w:szCs w:val="20"/>
        </w:rPr>
        <w:t>.</w:t>
      </w:r>
      <w:r w:rsidRPr="00401022">
        <w:rPr>
          <w:sz w:val="20"/>
          <w:szCs w:val="20"/>
        </w:rPr>
        <w:t xml:space="preserve"> They are often unstable under structure and they are susceptible to problems from changes in moisture content. It is possible to prevent the problems by strengthening the soil underlying the structure. These rules can be taken by modifying the foundation system and /or altering the soil itself or improving the properties of the soils, which can be achieved by stabilization Bowles (1984).</w:t>
      </w:r>
      <w:r w:rsidR="006E29B4">
        <w:rPr>
          <w:sz w:val="20"/>
          <w:szCs w:val="20"/>
        </w:rPr>
        <w:t xml:space="preserve"> </w:t>
      </w:r>
      <w:r w:rsidRPr="00401022">
        <w:rPr>
          <w:sz w:val="20"/>
          <w:szCs w:val="20"/>
        </w:rPr>
        <w:t xml:space="preserve">There are various stabilization methods one of which is chemical stabilization. Chemical stabilization involves blending the soil with chemically active compounds such as (lime, cement and fly ash) or industrial by-product stabilizers. Several studies have been carried out on the stabilization of soils by traditional stabilizers (Lime, Cement and Fly ash) (Croft 1967; Ferguson 1993; Bell 1996; Ramadan 1996; </w:t>
      </w:r>
      <w:proofErr w:type="spellStart"/>
      <w:r w:rsidRPr="00401022">
        <w:rPr>
          <w:sz w:val="20"/>
          <w:szCs w:val="20"/>
        </w:rPr>
        <w:t>Kaniraj</w:t>
      </w:r>
      <w:proofErr w:type="spellEnd"/>
      <w:r w:rsidRPr="00401022">
        <w:rPr>
          <w:sz w:val="20"/>
          <w:szCs w:val="20"/>
        </w:rPr>
        <w:t xml:space="preserve"> and </w:t>
      </w:r>
      <w:proofErr w:type="spellStart"/>
      <w:r w:rsidRPr="00401022">
        <w:rPr>
          <w:sz w:val="20"/>
          <w:szCs w:val="20"/>
        </w:rPr>
        <w:t>Havanagi</w:t>
      </w:r>
      <w:proofErr w:type="spellEnd"/>
      <w:r w:rsidRPr="00401022">
        <w:rPr>
          <w:sz w:val="20"/>
          <w:szCs w:val="20"/>
        </w:rPr>
        <w:t xml:space="preserve"> 1999; </w:t>
      </w:r>
      <w:proofErr w:type="spellStart"/>
      <w:r w:rsidRPr="00401022">
        <w:rPr>
          <w:sz w:val="20"/>
          <w:szCs w:val="20"/>
        </w:rPr>
        <w:t>Reik</w:t>
      </w:r>
      <w:proofErr w:type="spellEnd"/>
      <w:r w:rsidRPr="00401022">
        <w:rPr>
          <w:sz w:val="20"/>
          <w:szCs w:val="20"/>
        </w:rPr>
        <w:t xml:space="preserve"> and Ismail 2003; Ismail 2004; </w:t>
      </w:r>
      <w:proofErr w:type="spellStart"/>
      <w:r w:rsidRPr="00401022">
        <w:rPr>
          <w:sz w:val="20"/>
          <w:szCs w:val="20"/>
        </w:rPr>
        <w:t>Nalbantoğlu</w:t>
      </w:r>
      <w:proofErr w:type="spellEnd"/>
      <w:r w:rsidRPr="00401022">
        <w:rPr>
          <w:sz w:val="20"/>
          <w:szCs w:val="20"/>
        </w:rPr>
        <w:t xml:space="preserve"> 2004; </w:t>
      </w:r>
      <w:proofErr w:type="spellStart"/>
      <w:r w:rsidRPr="00401022">
        <w:rPr>
          <w:sz w:val="20"/>
          <w:szCs w:val="20"/>
        </w:rPr>
        <w:t>Sezer</w:t>
      </w:r>
      <w:proofErr w:type="spellEnd"/>
      <w:r w:rsidRPr="00401022">
        <w:rPr>
          <w:sz w:val="20"/>
          <w:szCs w:val="20"/>
        </w:rPr>
        <w:t xml:space="preserve"> </w:t>
      </w:r>
      <w:r w:rsidRPr="00401022">
        <w:rPr>
          <w:i/>
          <w:iCs/>
          <w:sz w:val="20"/>
          <w:szCs w:val="20"/>
        </w:rPr>
        <w:t>et al.</w:t>
      </w:r>
      <w:r w:rsidR="00DF30BD" w:rsidRPr="00401022">
        <w:rPr>
          <w:i/>
          <w:iCs/>
          <w:color w:val="FF0000"/>
          <w:sz w:val="20"/>
          <w:szCs w:val="20"/>
        </w:rPr>
        <w:t>,</w:t>
      </w:r>
      <w:r w:rsidRPr="00401022">
        <w:rPr>
          <w:sz w:val="20"/>
          <w:szCs w:val="20"/>
        </w:rPr>
        <w:t xml:space="preserve"> 2004; Al </w:t>
      </w:r>
      <w:proofErr w:type="spellStart"/>
      <w:r w:rsidRPr="00401022">
        <w:rPr>
          <w:sz w:val="20"/>
          <w:szCs w:val="20"/>
        </w:rPr>
        <w:t>Rawas</w:t>
      </w:r>
      <w:proofErr w:type="spellEnd"/>
      <w:r w:rsidRPr="00401022">
        <w:rPr>
          <w:sz w:val="20"/>
          <w:szCs w:val="20"/>
        </w:rPr>
        <w:t xml:space="preserve"> </w:t>
      </w:r>
      <w:r w:rsidR="00DF30BD" w:rsidRPr="00401022">
        <w:rPr>
          <w:i/>
          <w:iCs/>
          <w:sz w:val="20"/>
          <w:szCs w:val="20"/>
        </w:rPr>
        <w:t>et al.</w:t>
      </w:r>
      <w:r w:rsidR="00DF30BD" w:rsidRPr="00401022">
        <w:rPr>
          <w:i/>
          <w:iCs/>
          <w:color w:val="FF0000"/>
          <w:sz w:val="20"/>
          <w:szCs w:val="20"/>
        </w:rPr>
        <w:t>,</w:t>
      </w:r>
      <w:r w:rsidR="00DF30BD" w:rsidRPr="00401022">
        <w:rPr>
          <w:sz w:val="20"/>
          <w:szCs w:val="20"/>
        </w:rPr>
        <w:t xml:space="preserve"> </w:t>
      </w:r>
      <w:r w:rsidRPr="00401022">
        <w:rPr>
          <w:sz w:val="20"/>
          <w:szCs w:val="20"/>
        </w:rPr>
        <w:t xml:space="preserve">2005; </w:t>
      </w:r>
      <w:proofErr w:type="spellStart"/>
      <w:r w:rsidRPr="00401022">
        <w:rPr>
          <w:sz w:val="20"/>
          <w:szCs w:val="20"/>
        </w:rPr>
        <w:t>Cai</w:t>
      </w:r>
      <w:proofErr w:type="spellEnd"/>
      <w:r w:rsidRPr="00401022">
        <w:rPr>
          <w:sz w:val="20"/>
          <w:szCs w:val="20"/>
        </w:rPr>
        <w:t xml:space="preserve"> </w:t>
      </w:r>
      <w:r w:rsidR="00DF30BD" w:rsidRPr="00401022">
        <w:rPr>
          <w:i/>
          <w:iCs/>
          <w:sz w:val="20"/>
          <w:szCs w:val="20"/>
        </w:rPr>
        <w:t>et al.</w:t>
      </w:r>
      <w:r w:rsidR="00DF30BD" w:rsidRPr="00401022">
        <w:rPr>
          <w:i/>
          <w:iCs/>
          <w:color w:val="FF0000"/>
          <w:sz w:val="20"/>
          <w:szCs w:val="20"/>
        </w:rPr>
        <w:t>,</w:t>
      </w:r>
      <w:r w:rsidR="00DF30BD" w:rsidRPr="00401022">
        <w:rPr>
          <w:sz w:val="20"/>
          <w:szCs w:val="20"/>
        </w:rPr>
        <w:t xml:space="preserve"> </w:t>
      </w:r>
      <w:r w:rsidRPr="00401022">
        <w:rPr>
          <w:sz w:val="20"/>
          <w:szCs w:val="20"/>
        </w:rPr>
        <w:t xml:space="preserve">2006; Lin, </w:t>
      </w:r>
      <w:r w:rsidR="00DF30BD" w:rsidRPr="00401022">
        <w:rPr>
          <w:i/>
          <w:iCs/>
          <w:sz w:val="20"/>
          <w:szCs w:val="20"/>
        </w:rPr>
        <w:t>et al.</w:t>
      </w:r>
      <w:r w:rsidR="00DF30BD" w:rsidRPr="00401022">
        <w:rPr>
          <w:i/>
          <w:iCs/>
          <w:color w:val="FF0000"/>
          <w:sz w:val="20"/>
          <w:szCs w:val="20"/>
        </w:rPr>
        <w:t>,</w:t>
      </w:r>
      <w:r w:rsidR="00DF30BD" w:rsidRPr="00401022">
        <w:rPr>
          <w:sz w:val="20"/>
          <w:szCs w:val="20"/>
        </w:rPr>
        <w:t xml:space="preserve"> </w:t>
      </w:r>
      <w:r w:rsidRPr="00401022">
        <w:rPr>
          <w:sz w:val="20"/>
          <w:szCs w:val="20"/>
        </w:rPr>
        <w:t xml:space="preserve">2007; </w:t>
      </w:r>
      <w:proofErr w:type="spellStart"/>
      <w:r w:rsidRPr="00401022">
        <w:rPr>
          <w:sz w:val="20"/>
          <w:szCs w:val="20"/>
        </w:rPr>
        <w:t>Degirmenci</w:t>
      </w:r>
      <w:proofErr w:type="spellEnd"/>
      <w:r w:rsidRPr="00401022">
        <w:rPr>
          <w:sz w:val="20"/>
          <w:szCs w:val="20"/>
        </w:rPr>
        <w:t xml:space="preserve"> </w:t>
      </w:r>
      <w:r w:rsidR="00DF30BD" w:rsidRPr="00401022">
        <w:rPr>
          <w:i/>
          <w:iCs/>
          <w:sz w:val="20"/>
          <w:szCs w:val="20"/>
        </w:rPr>
        <w:t>et al.,</w:t>
      </w:r>
      <w:r w:rsidR="00DF30BD" w:rsidRPr="00401022">
        <w:rPr>
          <w:sz w:val="20"/>
          <w:szCs w:val="20"/>
        </w:rPr>
        <w:t xml:space="preserve"> </w:t>
      </w:r>
      <w:r w:rsidRPr="00401022">
        <w:rPr>
          <w:sz w:val="20"/>
          <w:szCs w:val="20"/>
        </w:rPr>
        <w:t xml:space="preserve">2007 and </w:t>
      </w:r>
      <w:proofErr w:type="spellStart"/>
      <w:r w:rsidRPr="00401022">
        <w:rPr>
          <w:sz w:val="20"/>
          <w:szCs w:val="20"/>
        </w:rPr>
        <w:t>Sakr</w:t>
      </w:r>
      <w:proofErr w:type="spellEnd"/>
      <w:r w:rsidRPr="00401022">
        <w:rPr>
          <w:sz w:val="20"/>
          <w:szCs w:val="20"/>
        </w:rPr>
        <w:t xml:space="preserve"> </w:t>
      </w:r>
      <w:r w:rsidR="00DF30BD" w:rsidRPr="00401022">
        <w:rPr>
          <w:i/>
          <w:iCs/>
          <w:sz w:val="20"/>
          <w:szCs w:val="20"/>
        </w:rPr>
        <w:t>et al.,</w:t>
      </w:r>
      <w:r w:rsidR="00DF30BD" w:rsidRPr="00401022">
        <w:rPr>
          <w:sz w:val="20"/>
          <w:szCs w:val="20"/>
        </w:rPr>
        <w:t xml:space="preserve"> </w:t>
      </w:r>
      <w:r w:rsidRPr="00401022">
        <w:rPr>
          <w:sz w:val="20"/>
          <w:szCs w:val="20"/>
        </w:rPr>
        <w:t>2009). Also many researchers have investigated the use of by-product in alternative to traditional stabilizers for stabilization</w:t>
      </w:r>
      <w:r w:rsidRPr="00401022">
        <w:rPr>
          <w:b/>
          <w:bCs/>
          <w:sz w:val="20"/>
          <w:szCs w:val="20"/>
        </w:rPr>
        <w:t>/</w:t>
      </w:r>
      <w:r w:rsidRPr="00401022">
        <w:rPr>
          <w:sz w:val="20"/>
          <w:szCs w:val="20"/>
        </w:rPr>
        <w:t xml:space="preserve">modification of the different soils (Ingles and Metcalf 1973; Harris </w:t>
      </w:r>
      <w:r w:rsidR="00DF30BD" w:rsidRPr="00401022">
        <w:rPr>
          <w:i/>
          <w:iCs/>
          <w:sz w:val="20"/>
          <w:szCs w:val="20"/>
        </w:rPr>
        <w:t>et al.</w:t>
      </w:r>
      <w:r w:rsidR="00DF30BD" w:rsidRPr="00401022">
        <w:rPr>
          <w:i/>
          <w:iCs/>
          <w:color w:val="FF0000"/>
          <w:sz w:val="20"/>
          <w:szCs w:val="20"/>
        </w:rPr>
        <w:t>,</w:t>
      </w:r>
      <w:r w:rsidR="00DF30BD" w:rsidRPr="00401022">
        <w:rPr>
          <w:sz w:val="20"/>
          <w:szCs w:val="20"/>
        </w:rPr>
        <w:t xml:space="preserve"> </w:t>
      </w:r>
      <w:r w:rsidRPr="00401022">
        <w:rPr>
          <w:sz w:val="20"/>
          <w:szCs w:val="20"/>
        </w:rPr>
        <w:t xml:space="preserve">2007 and Moses </w:t>
      </w:r>
      <w:r w:rsidR="00DF30BD" w:rsidRPr="00401022">
        <w:rPr>
          <w:i/>
          <w:iCs/>
          <w:sz w:val="20"/>
          <w:szCs w:val="20"/>
        </w:rPr>
        <w:t>et al.,</w:t>
      </w:r>
      <w:r w:rsidR="00DF30BD" w:rsidRPr="00401022">
        <w:rPr>
          <w:sz w:val="20"/>
          <w:szCs w:val="20"/>
        </w:rPr>
        <w:t xml:space="preserve"> </w:t>
      </w:r>
      <w:r w:rsidRPr="00401022">
        <w:rPr>
          <w:sz w:val="20"/>
          <w:szCs w:val="20"/>
        </w:rPr>
        <w:t>2012). Large quantities of by-products are produced every year</w:t>
      </w:r>
      <w:r w:rsidRPr="00401022">
        <w:rPr>
          <w:b/>
          <w:bCs/>
          <w:sz w:val="20"/>
          <w:szCs w:val="20"/>
        </w:rPr>
        <w:t xml:space="preserve">. </w:t>
      </w:r>
      <w:r w:rsidRPr="00401022">
        <w:rPr>
          <w:sz w:val="20"/>
          <w:szCs w:val="20"/>
        </w:rPr>
        <w:t>With the increasing need to recycle industrial by-product and to protect the environment, there is attempt to disposal large quantities of by-product in construction projects. By product improving the properties of soils (Al-</w:t>
      </w:r>
      <w:proofErr w:type="spellStart"/>
      <w:r w:rsidRPr="00401022">
        <w:rPr>
          <w:sz w:val="20"/>
          <w:szCs w:val="20"/>
        </w:rPr>
        <w:t>Rawas</w:t>
      </w:r>
      <w:proofErr w:type="spellEnd"/>
      <w:r w:rsidRPr="00401022">
        <w:rPr>
          <w:sz w:val="20"/>
          <w:szCs w:val="20"/>
        </w:rPr>
        <w:t xml:space="preserve"> 2002)</w:t>
      </w:r>
    </w:p>
    <w:p w:rsidR="00574427" w:rsidRPr="00401022" w:rsidRDefault="00574427" w:rsidP="00401022">
      <w:pPr>
        <w:pStyle w:val="Default"/>
        <w:snapToGrid w:val="0"/>
        <w:ind w:firstLine="425"/>
        <w:jc w:val="both"/>
        <w:rPr>
          <w:sz w:val="20"/>
          <w:szCs w:val="20"/>
        </w:rPr>
      </w:pPr>
      <w:r w:rsidRPr="00401022">
        <w:rPr>
          <w:sz w:val="20"/>
          <w:szCs w:val="20"/>
        </w:rPr>
        <w:lastRenderedPageBreak/>
        <w:t xml:space="preserve">In this investigation, two types of soils were selected due to building problems which some minor cracks have been observed and settlement in the ground. An industrial by-product granulated </w:t>
      </w:r>
      <w:proofErr w:type="spellStart"/>
      <w:r w:rsidRPr="00401022">
        <w:rPr>
          <w:sz w:val="20"/>
          <w:szCs w:val="20"/>
        </w:rPr>
        <w:t>blastfurnace</w:t>
      </w:r>
      <w:proofErr w:type="spellEnd"/>
      <w:r w:rsidRPr="00401022">
        <w:rPr>
          <w:sz w:val="20"/>
          <w:szCs w:val="20"/>
        </w:rPr>
        <w:t xml:space="preserve"> slag (GBFS) has been used as chemical stabilizer to improve the engineering properties of the two selected soil mate</w:t>
      </w:r>
      <w:r w:rsidR="00B77069" w:rsidRPr="00401022">
        <w:rPr>
          <w:sz w:val="20"/>
          <w:szCs w:val="20"/>
        </w:rPr>
        <w:t>rials. This work is a part from PhD</w:t>
      </w:r>
      <w:r w:rsidR="006E29B4">
        <w:rPr>
          <w:sz w:val="20"/>
          <w:szCs w:val="20"/>
        </w:rPr>
        <w:t xml:space="preserve"> </w:t>
      </w:r>
      <w:r w:rsidRPr="00401022">
        <w:rPr>
          <w:sz w:val="20"/>
          <w:szCs w:val="20"/>
        </w:rPr>
        <w:t xml:space="preserve">Thesis of </w:t>
      </w:r>
      <w:proofErr w:type="spellStart"/>
      <w:r w:rsidRPr="00401022">
        <w:rPr>
          <w:sz w:val="20"/>
          <w:szCs w:val="20"/>
        </w:rPr>
        <w:t>Belal</w:t>
      </w:r>
      <w:proofErr w:type="spellEnd"/>
      <w:r w:rsidRPr="00401022">
        <w:rPr>
          <w:sz w:val="20"/>
          <w:szCs w:val="20"/>
        </w:rPr>
        <w:t xml:space="preserve"> (2013)</w:t>
      </w:r>
      <w:r w:rsidR="006E29B4">
        <w:rPr>
          <w:sz w:val="20"/>
          <w:szCs w:val="20"/>
        </w:rPr>
        <w:t xml:space="preserve">. </w:t>
      </w:r>
    </w:p>
    <w:p w:rsidR="00574427" w:rsidRPr="00401022" w:rsidRDefault="00574427" w:rsidP="00401022">
      <w:pPr>
        <w:pStyle w:val="Default"/>
        <w:snapToGrid w:val="0"/>
        <w:jc w:val="both"/>
        <w:rPr>
          <w:b/>
          <w:bCs/>
          <w:sz w:val="20"/>
          <w:szCs w:val="20"/>
        </w:rPr>
      </w:pPr>
    </w:p>
    <w:p w:rsidR="00574427" w:rsidRPr="00401022" w:rsidRDefault="00574427" w:rsidP="00401022">
      <w:pPr>
        <w:pStyle w:val="Default"/>
        <w:snapToGrid w:val="0"/>
        <w:jc w:val="both"/>
        <w:rPr>
          <w:sz w:val="20"/>
          <w:szCs w:val="20"/>
        </w:rPr>
      </w:pPr>
      <w:proofErr w:type="gramStart"/>
      <w:r w:rsidRPr="00401022">
        <w:rPr>
          <w:b/>
          <w:bCs/>
          <w:sz w:val="20"/>
          <w:szCs w:val="20"/>
        </w:rPr>
        <w:t>2  Material</w:t>
      </w:r>
      <w:proofErr w:type="gramEnd"/>
      <w:r w:rsidRPr="00401022">
        <w:rPr>
          <w:b/>
          <w:bCs/>
          <w:sz w:val="20"/>
          <w:szCs w:val="20"/>
        </w:rPr>
        <w:t xml:space="preserve"> and Methods</w:t>
      </w:r>
    </w:p>
    <w:p w:rsidR="00574427" w:rsidRPr="00401022" w:rsidRDefault="00574427" w:rsidP="00401022">
      <w:pPr>
        <w:pStyle w:val="Default"/>
        <w:snapToGrid w:val="0"/>
        <w:jc w:val="both"/>
        <w:rPr>
          <w:sz w:val="20"/>
          <w:szCs w:val="20"/>
        </w:rPr>
      </w:pPr>
      <w:proofErr w:type="gramStart"/>
      <w:r w:rsidRPr="00401022">
        <w:rPr>
          <w:b/>
          <w:bCs/>
          <w:sz w:val="20"/>
          <w:szCs w:val="20"/>
        </w:rPr>
        <w:t>2.1  Soil</w:t>
      </w:r>
      <w:proofErr w:type="gramEnd"/>
      <w:r w:rsidRPr="00401022">
        <w:rPr>
          <w:b/>
          <w:bCs/>
          <w:sz w:val="20"/>
          <w:szCs w:val="20"/>
        </w:rPr>
        <w:t xml:space="preserve"> Material</w:t>
      </w:r>
    </w:p>
    <w:p w:rsidR="00574427" w:rsidRDefault="00574427" w:rsidP="00401022">
      <w:pPr>
        <w:pStyle w:val="Default"/>
        <w:snapToGrid w:val="0"/>
        <w:ind w:firstLine="425"/>
        <w:jc w:val="both"/>
        <w:rPr>
          <w:sz w:val="20"/>
          <w:szCs w:val="20"/>
        </w:rPr>
      </w:pPr>
      <w:r w:rsidRPr="00401022">
        <w:rPr>
          <w:sz w:val="20"/>
          <w:szCs w:val="20"/>
        </w:rPr>
        <w:t>Two types of soil at different localities in the Nile Delta were selected (Fig. 1). The first soil (I) was obtained from the north of the Nile Delta (</w:t>
      </w:r>
      <w:proofErr w:type="spellStart"/>
      <w:r w:rsidRPr="00401022">
        <w:rPr>
          <w:sz w:val="20"/>
          <w:szCs w:val="20"/>
        </w:rPr>
        <w:t>Nasyma</w:t>
      </w:r>
      <w:proofErr w:type="spellEnd"/>
      <w:r w:rsidRPr="00401022">
        <w:rPr>
          <w:sz w:val="20"/>
          <w:szCs w:val="20"/>
        </w:rPr>
        <w:t xml:space="preserve"> area) beside </w:t>
      </w:r>
      <w:proofErr w:type="spellStart"/>
      <w:r w:rsidRPr="00401022">
        <w:rPr>
          <w:sz w:val="20"/>
          <w:szCs w:val="20"/>
        </w:rPr>
        <w:t>Manzala</w:t>
      </w:r>
      <w:proofErr w:type="spellEnd"/>
      <w:r w:rsidRPr="00401022">
        <w:rPr>
          <w:sz w:val="20"/>
          <w:szCs w:val="20"/>
        </w:rPr>
        <w:t xml:space="preserve"> Lake and another one was obtained from the center of the Nile Delta (El-</w:t>
      </w:r>
      <w:proofErr w:type="spellStart"/>
      <w:r w:rsidRPr="00401022">
        <w:rPr>
          <w:sz w:val="20"/>
          <w:szCs w:val="20"/>
        </w:rPr>
        <w:t>Mahala</w:t>
      </w:r>
      <w:proofErr w:type="spellEnd"/>
      <w:r w:rsidRPr="00401022">
        <w:rPr>
          <w:sz w:val="20"/>
          <w:szCs w:val="20"/>
        </w:rPr>
        <w:t xml:space="preserve"> El </w:t>
      </w:r>
      <w:proofErr w:type="spellStart"/>
      <w:r w:rsidRPr="00401022">
        <w:rPr>
          <w:sz w:val="20"/>
          <w:szCs w:val="20"/>
        </w:rPr>
        <w:t>Kobra</w:t>
      </w:r>
      <w:proofErr w:type="spellEnd"/>
      <w:r w:rsidRPr="00401022">
        <w:rPr>
          <w:sz w:val="20"/>
          <w:szCs w:val="20"/>
        </w:rPr>
        <w:t xml:space="preserve"> area) (Fig. 1). These soils were selected due to the occurrence of some minor cracks in the buildings constructed above the first soil (Soil I) (Fig.1a) and settlement in the second type of soil (Soil II) (Fig.1b).</w:t>
      </w:r>
    </w:p>
    <w:p w:rsidR="006E29B4" w:rsidRPr="00401022" w:rsidRDefault="006E29B4" w:rsidP="00401022">
      <w:pPr>
        <w:pStyle w:val="Default"/>
        <w:snapToGrid w:val="0"/>
        <w:ind w:firstLine="425"/>
        <w:jc w:val="both"/>
        <w:rPr>
          <w:sz w:val="20"/>
          <w:szCs w:val="20"/>
        </w:rPr>
      </w:pPr>
    </w:p>
    <w:p w:rsidR="00574427" w:rsidRPr="00401022" w:rsidRDefault="00574427" w:rsidP="00401022">
      <w:pPr>
        <w:pStyle w:val="Default"/>
        <w:snapToGrid w:val="0"/>
        <w:jc w:val="both"/>
        <w:rPr>
          <w:sz w:val="20"/>
          <w:szCs w:val="20"/>
        </w:rPr>
      </w:pPr>
      <w:proofErr w:type="gramStart"/>
      <w:r w:rsidRPr="00401022">
        <w:rPr>
          <w:b/>
          <w:bCs/>
          <w:sz w:val="20"/>
          <w:szCs w:val="20"/>
        </w:rPr>
        <w:t>2.2  Stabilizer</w:t>
      </w:r>
      <w:proofErr w:type="gramEnd"/>
    </w:p>
    <w:p w:rsidR="00574427" w:rsidRDefault="00574427" w:rsidP="00401022">
      <w:pPr>
        <w:autoSpaceDE w:val="0"/>
        <w:autoSpaceDN w:val="0"/>
        <w:adjustRightInd w:val="0"/>
        <w:snapToGrid w:val="0"/>
        <w:ind w:firstLine="425"/>
        <w:jc w:val="both"/>
        <w:rPr>
          <w:sz w:val="20"/>
          <w:szCs w:val="20"/>
        </w:rPr>
      </w:pPr>
      <w:r w:rsidRPr="00401022">
        <w:rPr>
          <w:sz w:val="20"/>
          <w:szCs w:val="20"/>
        </w:rPr>
        <w:t xml:space="preserve">The stabilizer used in this study was granulated </w:t>
      </w:r>
      <w:proofErr w:type="spellStart"/>
      <w:r w:rsidRPr="00401022">
        <w:rPr>
          <w:sz w:val="20"/>
          <w:szCs w:val="20"/>
        </w:rPr>
        <w:t>blastfurnace</w:t>
      </w:r>
      <w:proofErr w:type="spellEnd"/>
      <w:r w:rsidRPr="00401022">
        <w:rPr>
          <w:sz w:val="20"/>
          <w:szCs w:val="20"/>
        </w:rPr>
        <w:t xml:space="preserve"> slag (GBFS) occurred as solid by-product generated from the manufacturing of steel (Fig. 2). As the iron stay down in large container, it has higher density, impurities stay in the top layer and then transported to large area for solidification in the air. The GBFS stabilizer used in this study was derived from El </w:t>
      </w:r>
      <w:proofErr w:type="spellStart"/>
      <w:r w:rsidRPr="00401022">
        <w:rPr>
          <w:sz w:val="20"/>
          <w:szCs w:val="20"/>
        </w:rPr>
        <w:t>Tbeen</w:t>
      </w:r>
      <w:proofErr w:type="spellEnd"/>
      <w:r w:rsidRPr="00401022">
        <w:rPr>
          <w:sz w:val="20"/>
          <w:szCs w:val="20"/>
        </w:rPr>
        <w:t xml:space="preserve"> iron and steel plant, Cairo and its chemical composition illustrated in Table 2.</w:t>
      </w:r>
    </w:p>
    <w:p w:rsidR="006E29B4" w:rsidRDefault="006E29B4" w:rsidP="00401022">
      <w:pPr>
        <w:autoSpaceDE w:val="0"/>
        <w:autoSpaceDN w:val="0"/>
        <w:adjustRightInd w:val="0"/>
        <w:snapToGrid w:val="0"/>
        <w:ind w:firstLine="425"/>
        <w:jc w:val="both"/>
        <w:rPr>
          <w:sz w:val="20"/>
          <w:szCs w:val="20"/>
        </w:rPr>
      </w:pPr>
    </w:p>
    <w:p w:rsidR="006E29B4" w:rsidRPr="00401022" w:rsidRDefault="006E29B4" w:rsidP="00401022">
      <w:pPr>
        <w:autoSpaceDE w:val="0"/>
        <w:autoSpaceDN w:val="0"/>
        <w:adjustRightInd w:val="0"/>
        <w:snapToGrid w:val="0"/>
        <w:ind w:firstLine="425"/>
        <w:jc w:val="both"/>
        <w:rPr>
          <w:sz w:val="20"/>
          <w:szCs w:val="20"/>
        </w:rPr>
      </w:pPr>
    </w:p>
    <w:p w:rsidR="00574427" w:rsidRPr="00401022" w:rsidRDefault="00574427" w:rsidP="00401022">
      <w:pPr>
        <w:autoSpaceDE w:val="0"/>
        <w:autoSpaceDN w:val="0"/>
        <w:adjustRightInd w:val="0"/>
        <w:snapToGrid w:val="0"/>
        <w:jc w:val="both"/>
        <w:rPr>
          <w:b/>
          <w:bCs/>
          <w:sz w:val="20"/>
          <w:szCs w:val="20"/>
        </w:rPr>
      </w:pPr>
      <w:r w:rsidRPr="00401022">
        <w:rPr>
          <w:b/>
          <w:bCs/>
          <w:sz w:val="20"/>
          <w:szCs w:val="20"/>
        </w:rPr>
        <w:lastRenderedPageBreak/>
        <w:t xml:space="preserve">2.3 </w:t>
      </w:r>
      <w:r w:rsidRPr="00401022">
        <w:rPr>
          <w:b/>
          <w:bCs/>
          <w:color w:val="000000"/>
          <w:sz w:val="20"/>
          <w:szCs w:val="20"/>
        </w:rPr>
        <w:t>Methods</w:t>
      </w:r>
    </w:p>
    <w:p w:rsidR="00574427" w:rsidRPr="00401022"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 xml:space="preserve">Laboratory works soil/slag mixes include pH, </w:t>
      </w:r>
      <w:proofErr w:type="spellStart"/>
      <w:r w:rsidRPr="00401022">
        <w:rPr>
          <w:color w:val="000000"/>
          <w:sz w:val="20"/>
          <w:szCs w:val="20"/>
        </w:rPr>
        <w:t>Atterberg</w:t>
      </w:r>
      <w:proofErr w:type="spellEnd"/>
      <w:r w:rsidRPr="00401022">
        <w:rPr>
          <w:color w:val="000000"/>
          <w:sz w:val="20"/>
          <w:szCs w:val="20"/>
        </w:rPr>
        <w:t xml:space="preserve"> limit, compaction and unconfined compressive strength testing.  </w:t>
      </w:r>
      <w:proofErr w:type="gramStart"/>
      <w:r w:rsidRPr="00401022">
        <w:rPr>
          <w:color w:val="000000"/>
          <w:sz w:val="20"/>
          <w:szCs w:val="20"/>
        </w:rPr>
        <w:t>pH</w:t>
      </w:r>
      <w:proofErr w:type="gramEnd"/>
      <w:r w:rsidRPr="00401022">
        <w:rPr>
          <w:color w:val="000000"/>
          <w:sz w:val="20"/>
          <w:szCs w:val="20"/>
        </w:rPr>
        <w:t xml:space="preserve"> of soil/slag mixtures were determined by shaking the desired mixture </w:t>
      </w:r>
      <w:r w:rsidRPr="00401022">
        <w:rPr>
          <w:sz w:val="20"/>
          <w:szCs w:val="20"/>
        </w:rPr>
        <w:t>(BS, 1975)</w:t>
      </w:r>
      <w:r w:rsidRPr="00401022">
        <w:rPr>
          <w:color w:val="000000"/>
          <w:sz w:val="20"/>
          <w:szCs w:val="20"/>
        </w:rPr>
        <w:t>.</w:t>
      </w:r>
    </w:p>
    <w:p w:rsidR="00574427" w:rsidRPr="00401022" w:rsidRDefault="00574427" w:rsidP="00401022">
      <w:pPr>
        <w:autoSpaceDE w:val="0"/>
        <w:autoSpaceDN w:val="0"/>
        <w:adjustRightInd w:val="0"/>
        <w:snapToGrid w:val="0"/>
        <w:ind w:firstLine="425"/>
        <w:jc w:val="both"/>
        <w:rPr>
          <w:color w:val="000000"/>
          <w:sz w:val="20"/>
          <w:szCs w:val="20"/>
        </w:rPr>
      </w:pPr>
      <w:proofErr w:type="spellStart"/>
      <w:r w:rsidRPr="00401022">
        <w:rPr>
          <w:color w:val="000000"/>
          <w:sz w:val="20"/>
          <w:szCs w:val="20"/>
        </w:rPr>
        <w:t>Atterberg</w:t>
      </w:r>
      <w:proofErr w:type="spellEnd"/>
      <w:r w:rsidRPr="00401022">
        <w:rPr>
          <w:color w:val="000000"/>
          <w:sz w:val="20"/>
          <w:szCs w:val="20"/>
        </w:rPr>
        <w:t xml:space="preserve"> limit tests were conducted on each soil mixed with slag and then blending with water for 1 day, liquid and plastic limit tests were performed in accordance with BS, 1975.</w:t>
      </w:r>
    </w:p>
    <w:p w:rsidR="00574427" w:rsidRPr="00401022"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The unconfined compressive strength was performed on soil- slag mixture molded with standard proctor (5 cm diameter and 10 cm height) to obtain the optimum moisture content and maximum dry density then cured the cylindrical samples at 7, 14 and 28, 60 and 139 days prior testing (BS 1975).</w:t>
      </w:r>
    </w:p>
    <w:p w:rsidR="00574427" w:rsidRPr="00401022"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Scanning electron microscopy for the untreated and treated soils using SEM Model Quanta 250 FEG (Field Emission Gun) attached with EDX Unit (Energy Dispersive X-ray Analyses) with accelerating voltage 30 K.V., magnification 14 X up to 1000000.</w:t>
      </w:r>
    </w:p>
    <w:p w:rsidR="00574427" w:rsidRPr="00401022" w:rsidRDefault="00574427" w:rsidP="00401022">
      <w:pPr>
        <w:autoSpaceDE w:val="0"/>
        <w:autoSpaceDN w:val="0"/>
        <w:adjustRightInd w:val="0"/>
        <w:snapToGrid w:val="0"/>
        <w:jc w:val="both"/>
        <w:rPr>
          <w:b/>
          <w:bCs/>
          <w:sz w:val="20"/>
          <w:szCs w:val="20"/>
        </w:rPr>
      </w:pPr>
    </w:p>
    <w:p w:rsidR="00574427" w:rsidRPr="00401022" w:rsidRDefault="00574427" w:rsidP="00401022">
      <w:pPr>
        <w:autoSpaceDE w:val="0"/>
        <w:autoSpaceDN w:val="0"/>
        <w:adjustRightInd w:val="0"/>
        <w:snapToGrid w:val="0"/>
        <w:jc w:val="both"/>
        <w:rPr>
          <w:b/>
          <w:bCs/>
          <w:sz w:val="20"/>
          <w:szCs w:val="20"/>
        </w:rPr>
      </w:pPr>
      <w:r w:rsidRPr="00401022">
        <w:rPr>
          <w:b/>
          <w:bCs/>
          <w:sz w:val="20"/>
          <w:szCs w:val="20"/>
        </w:rPr>
        <w:t>3 Results and Discussion</w:t>
      </w:r>
    </w:p>
    <w:p w:rsidR="00574427" w:rsidRPr="00401022" w:rsidRDefault="00574427" w:rsidP="00401022">
      <w:pPr>
        <w:autoSpaceDE w:val="0"/>
        <w:autoSpaceDN w:val="0"/>
        <w:adjustRightInd w:val="0"/>
        <w:snapToGrid w:val="0"/>
        <w:jc w:val="both"/>
        <w:rPr>
          <w:b/>
          <w:bCs/>
          <w:sz w:val="20"/>
          <w:szCs w:val="20"/>
        </w:rPr>
      </w:pPr>
      <w:r w:rsidRPr="00401022">
        <w:rPr>
          <w:b/>
          <w:bCs/>
          <w:sz w:val="20"/>
          <w:szCs w:val="20"/>
        </w:rPr>
        <w:t>3.1 Effect of the Stabilizers on the pH</w:t>
      </w:r>
    </w:p>
    <w:p w:rsidR="00574427"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GBFS caused an increase in the pH values of both soil types (I and II) (Fig. 3) compared to the pH values of the untreated soils I and II (7.99 and 8.26, respectively).</w:t>
      </w:r>
    </w:p>
    <w:p w:rsidR="006E29B4" w:rsidRPr="00401022" w:rsidRDefault="006E29B4" w:rsidP="00401022">
      <w:pPr>
        <w:autoSpaceDE w:val="0"/>
        <w:autoSpaceDN w:val="0"/>
        <w:adjustRightInd w:val="0"/>
        <w:snapToGrid w:val="0"/>
        <w:ind w:firstLine="425"/>
        <w:jc w:val="both"/>
        <w:rPr>
          <w:color w:val="000000"/>
          <w:sz w:val="20"/>
          <w:szCs w:val="20"/>
        </w:rPr>
      </w:pPr>
    </w:p>
    <w:p w:rsidR="00574427" w:rsidRPr="00401022" w:rsidRDefault="00574427" w:rsidP="00401022">
      <w:pPr>
        <w:autoSpaceDE w:val="0"/>
        <w:autoSpaceDN w:val="0"/>
        <w:adjustRightInd w:val="0"/>
        <w:snapToGrid w:val="0"/>
        <w:jc w:val="both"/>
        <w:rPr>
          <w:b/>
          <w:bCs/>
          <w:sz w:val="20"/>
          <w:szCs w:val="20"/>
        </w:rPr>
      </w:pPr>
      <w:r w:rsidRPr="00401022">
        <w:rPr>
          <w:b/>
          <w:bCs/>
          <w:sz w:val="20"/>
          <w:szCs w:val="20"/>
        </w:rPr>
        <w:t xml:space="preserve">3.2 Effect of Stabilizers on the </w:t>
      </w:r>
      <w:proofErr w:type="spellStart"/>
      <w:r w:rsidRPr="00401022">
        <w:rPr>
          <w:b/>
          <w:bCs/>
          <w:sz w:val="20"/>
          <w:szCs w:val="20"/>
        </w:rPr>
        <w:t>Atterberg</w:t>
      </w:r>
      <w:proofErr w:type="spellEnd"/>
      <w:r w:rsidRPr="00401022">
        <w:rPr>
          <w:b/>
          <w:bCs/>
          <w:sz w:val="20"/>
          <w:szCs w:val="20"/>
        </w:rPr>
        <w:t xml:space="preserve"> Limits</w:t>
      </w:r>
    </w:p>
    <w:p w:rsidR="00574427"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 xml:space="preserve">A series of tests with different slag 5%, 10% and 20% were conducted to determine the effects of the slag on the </w:t>
      </w:r>
      <w:proofErr w:type="spellStart"/>
      <w:r w:rsidRPr="00401022">
        <w:rPr>
          <w:color w:val="000000"/>
          <w:sz w:val="20"/>
          <w:szCs w:val="20"/>
        </w:rPr>
        <w:t>Atterberg</w:t>
      </w:r>
      <w:proofErr w:type="spellEnd"/>
      <w:r w:rsidRPr="00401022">
        <w:rPr>
          <w:color w:val="000000"/>
          <w:sz w:val="20"/>
          <w:szCs w:val="20"/>
        </w:rPr>
        <w:t xml:space="preserve"> limits of the soil types under study (Soil I and II) (Table 3). The results of </w:t>
      </w:r>
      <w:proofErr w:type="spellStart"/>
      <w:r w:rsidRPr="00401022">
        <w:rPr>
          <w:color w:val="000000"/>
          <w:sz w:val="20"/>
          <w:szCs w:val="20"/>
        </w:rPr>
        <w:t>Atterberg</w:t>
      </w:r>
      <w:proofErr w:type="spellEnd"/>
      <w:r w:rsidRPr="00401022">
        <w:rPr>
          <w:color w:val="000000"/>
          <w:sz w:val="20"/>
          <w:szCs w:val="20"/>
        </w:rPr>
        <w:t xml:space="preserve"> limits for the soil types (I and II)/slag percentages are shown in Figs. 4, 5 and 6. In soil I, the plasticity index is remained nearly constant with increasing slag content. On the other hand, the plasticity index decreases with increasing slag content for soil II. The reduction in the plasticity index values were resulted from the decrease in liquid limit and plastic limit. With decreasing the plasticity index and liquid limit, the engineering properties of soil II (high plasticity clay) are improved and become more workable.</w:t>
      </w:r>
    </w:p>
    <w:p w:rsidR="006E29B4" w:rsidRPr="00401022" w:rsidRDefault="006E29B4" w:rsidP="00401022">
      <w:pPr>
        <w:autoSpaceDE w:val="0"/>
        <w:autoSpaceDN w:val="0"/>
        <w:adjustRightInd w:val="0"/>
        <w:snapToGrid w:val="0"/>
        <w:ind w:firstLine="425"/>
        <w:jc w:val="both"/>
        <w:rPr>
          <w:color w:val="000000"/>
          <w:sz w:val="20"/>
          <w:szCs w:val="20"/>
        </w:rPr>
      </w:pPr>
    </w:p>
    <w:p w:rsidR="00574427" w:rsidRPr="00401022" w:rsidRDefault="00574427" w:rsidP="00401022">
      <w:pPr>
        <w:autoSpaceDE w:val="0"/>
        <w:autoSpaceDN w:val="0"/>
        <w:adjustRightInd w:val="0"/>
        <w:snapToGrid w:val="0"/>
        <w:jc w:val="both"/>
        <w:rPr>
          <w:sz w:val="20"/>
          <w:szCs w:val="20"/>
        </w:rPr>
      </w:pPr>
      <w:r w:rsidRPr="00401022">
        <w:rPr>
          <w:b/>
          <w:bCs/>
          <w:sz w:val="20"/>
          <w:szCs w:val="20"/>
        </w:rPr>
        <w:t>3.3 Effect of Stabilizers on the Compaction</w:t>
      </w:r>
    </w:p>
    <w:p w:rsidR="00574427" w:rsidRPr="00401022"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The relation between the optimum moisture content (OMC) and maximum dry density (MDD) for soil/slag mixture using standard proctor are shown in Figs.7 and 8. It is noticed that, the MDD decreases and the OMC increases with increasing the slag percentages specially in soil I (Fig. 9) and the similar trend is also observed in soil II with the addition of 5 % slag. On the other hand at higher percentage of slag (more than 5%), the MDD and OMC increase with increasing slag content (Fig.10).</w:t>
      </w:r>
    </w:p>
    <w:p w:rsidR="00574427" w:rsidRPr="00401022" w:rsidRDefault="00574427" w:rsidP="00401022">
      <w:pPr>
        <w:snapToGrid w:val="0"/>
        <w:jc w:val="both"/>
        <w:rPr>
          <w:b/>
          <w:bCs/>
          <w:sz w:val="20"/>
          <w:szCs w:val="20"/>
        </w:rPr>
      </w:pPr>
      <w:r w:rsidRPr="00401022">
        <w:rPr>
          <w:b/>
          <w:bCs/>
          <w:sz w:val="20"/>
          <w:szCs w:val="20"/>
        </w:rPr>
        <w:lastRenderedPageBreak/>
        <w:t>3.4 Effect of Stabilizers on the Unconfined Compressive Strength</w:t>
      </w:r>
    </w:p>
    <w:p w:rsidR="00574427" w:rsidRPr="00401022"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Different quantities of slag (5 %, 10 % and 20 %) were used to evaluate soil stabilizer compared to the untreated soil I and soil II (Table 4). The low quantity was the amount of additives (lime and cement) recommended to use, but in this work the disposal large quantities of by-products (slag) are required.</w:t>
      </w:r>
    </w:p>
    <w:p w:rsidR="00574427" w:rsidRDefault="00574427" w:rsidP="00401022">
      <w:pPr>
        <w:autoSpaceDE w:val="0"/>
        <w:autoSpaceDN w:val="0"/>
        <w:adjustRightInd w:val="0"/>
        <w:snapToGrid w:val="0"/>
        <w:ind w:firstLine="425"/>
        <w:jc w:val="both"/>
        <w:rPr>
          <w:color w:val="000000"/>
          <w:sz w:val="20"/>
          <w:szCs w:val="20"/>
        </w:rPr>
      </w:pPr>
      <w:r w:rsidRPr="00401022">
        <w:rPr>
          <w:color w:val="000000"/>
          <w:sz w:val="20"/>
          <w:szCs w:val="20"/>
        </w:rPr>
        <w:t>The soils with slag were tested by hydraulic press at curing time 1, 7, 28, 60 and 139 days. The results are given in Table 4. The unconfined compressive strength values of the soil II with 5 %, 10 %, and 20 % slag increased in 7 day compared to the untreated soil II (Fig.11). Generally, increasing the amount of slag did not provide any benefit to certain soil strength.</w:t>
      </w:r>
    </w:p>
    <w:p w:rsidR="006E29B4" w:rsidRPr="00401022" w:rsidRDefault="006E29B4" w:rsidP="00401022">
      <w:pPr>
        <w:autoSpaceDE w:val="0"/>
        <w:autoSpaceDN w:val="0"/>
        <w:adjustRightInd w:val="0"/>
        <w:snapToGrid w:val="0"/>
        <w:ind w:firstLine="425"/>
        <w:jc w:val="both"/>
        <w:rPr>
          <w:color w:val="000000"/>
          <w:sz w:val="20"/>
          <w:szCs w:val="20"/>
        </w:rPr>
      </w:pPr>
    </w:p>
    <w:p w:rsidR="00574427" w:rsidRPr="00401022" w:rsidRDefault="00574427" w:rsidP="00401022">
      <w:pPr>
        <w:autoSpaceDE w:val="0"/>
        <w:autoSpaceDN w:val="0"/>
        <w:adjustRightInd w:val="0"/>
        <w:snapToGrid w:val="0"/>
        <w:jc w:val="both"/>
        <w:rPr>
          <w:b/>
          <w:bCs/>
          <w:sz w:val="20"/>
          <w:szCs w:val="20"/>
        </w:rPr>
      </w:pPr>
      <w:r w:rsidRPr="00401022">
        <w:rPr>
          <w:b/>
          <w:bCs/>
          <w:sz w:val="20"/>
          <w:szCs w:val="20"/>
        </w:rPr>
        <w:t>3.5 Scanning Electron Microscope (SEM)</w:t>
      </w:r>
    </w:p>
    <w:p w:rsidR="00574427" w:rsidRDefault="00574427" w:rsidP="00401022">
      <w:pPr>
        <w:autoSpaceDE w:val="0"/>
        <w:autoSpaceDN w:val="0"/>
        <w:adjustRightInd w:val="0"/>
        <w:snapToGrid w:val="0"/>
        <w:ind w:firstLine="425"/>
        <w:jc w:val="both"/>
        <w:rPr>
          <w:sz w:val="20"/>
          <w:szCs w:val="20"/>
          <w:lang w:eastAsia="zh-CN"/>
        </w:rPr>
      </w:pPr>
      <w:r w:rsidRPr="00401022">
        <w:rPr>
          <w:sz w:val="20"/>
          <w:szCs w:val="20"/>
        </w:rPr>
        <w:t xml:space="preserve">The improvement of soil materials by slag stabilizer is the result of a number of chemical processes that take place include </w:t>
      </w:r>
      <w:proofErr w:type="spellStart"/>
      <w:r w:rsidRPr="00401022">
        <w:rPr>
          <w:sz w:val="20"/>
          <w:szCs w:val="20"/>
        </w:rPr>
        <w:t>cation</w:t>
      </w:r>
      <w:proofErr w:type="spellEnd"/>
      <w:r w:rsidRPr="00401022">
        <w:rPr>
          <w:sz w:val="20"/>
          <w:szCs w:val="20"/>
        </w:rPr>
        <w:t xml:space="preserve"> exchange and flocculation as well as </w:t>
      </w:r>
      <w:proofErr w:type="spellStart"/>
      <w:r w:rsidRPr="00401022">
        <w:rPr>
          <w:sz w:val="20"/>
          <w:szCs w:val="20"/>
        </w:rPr>
        <w:t>pozzolanic</w:t>
      </w:r>
      <w:proofErr w:type="spellEnd"/>
      <w:r w:rsidRPr="00401022">
        <w:rPr>
          <w:sz w:val="20"/>
          <w:szCs w:val="20"/>
        </w:rPr>
        <w:t xml:space="preserve"> reaction in which the soil morphology of the untreated soil disappeared due to the slag addition (Figs.12 and 13 ). Flocculation – agglomeration process change the fine grain soil material to a more granular soil due to the increase of Ca</w:t>
      </w:r>
      <w:r w:rsidRPr="00401022">
        <w:rPr>
          <w:sz w:val="20"/>
          <w:szCs w:val="20"/>
          <w:vertAlign w:val="superscript"/>
        </w:rPr>
        <w:t>+2</w:t>
      </w:r>
      <w:r w:rsidRPr="00401022">
        <w:rPr>
          <w:sz w:val="20"/>
          <w:szCs w:val="20"/>
        </w:rPr>
        <w:t xml:space="preserve"> in this process (Herzog and </w:t>
      </w:r>
      <w:proofErr w:type="spellStart"/>
      <w:r w:rsidRPr="00401022">
        <w:rPr>
          <w:sz w:val="20"/>
          <w:szCs w:val="20"/>
        </w:rPr>
        <w:t>Mitchel</w:t>
      </w:r>
      <w:proofErr w:type="spellEnd"/>
      <w:r w:rsidRPr="00401022">
        <w:rPr>
          <w:sz w:val="20"/>
          <w:szCs w:val="20"/>
        </w:rPr>
        <w:t xml:space="preserve"> 1963). Firstly, the calcium silicate gel is formed from the hydration of slag containing Cao (Table 2) and the removal of silica from clay minerals in the soil. Figure 13 shows that by slag-soil material interaction, needle shaped and cotton like shape as well as </w:t>
      </w:r>
      <w:proofErr w:type="spellStart"/>
      <w:r w:rsidRPr="00401022">
        <w:rPr>
          <w:sz w:val="20"/>
          <w:szCs w:val="20"/>
        </w:rPr>
        <w:t>euhedral</w:t>
      </w:r>
      <w:proofErr w:type="spellEnd"/>
      <w:r w:rsidRPr="00401022">
        <w:rPr>
          <w:sz w:val="20"/>
          <w:szCs w:val="20"/>
        </w:rPr>
        <w:t xml:space="preserve"> to </w:t>
      </w:r>
      <w:proofErr w:type="spellStart"/>
      <w:r w:rsidRPr="00401022">
        <w:rPr>
          <w:sz w:val="20"/>
          <w:szCs w:val="20"/>
        </w:rPr>
        <w:t>subhedral</w:t>
      </w:r>
      <w:proofErr w:type="spellEnd"/>
      <w:r w:rsidRPr="00401022">
        <w:rPr>
          <w:sz w:val="20"/>
          <w:szCs w:val="20"/>
        </w:rPr>
        <w:t xml:space="preserve"> crystals are formed. Short needle shaped crystals of calcium silicate hydrate C-S-H are also formed due to the interaction of slag with silica derived from the treated soil materials (Fig. 13).</w:t>
      </w:r>
    </w:p>
    <w:p w:rsidR="00401022" w:rsidRPr="00401022" w:rsidRDefault="00401022" w:rsidP="00401022">
      <w:pPr>
        <w:autoSpaceDE w:val="0"/>
        <w:autoSpaceDN w:val="0"/>
        <w:adjustRightInd w:val="0"/>
        <w:snapToGrid w:val="0"/>
        <w:ind w:firstLine="425"/>
        <w:jc w:val="both"/>
        <w:rPr>
          <w:sz w:val="20"/>
          <w:szCs w:val="20"/>
          <w:lang w:eastAsia="zh-CN"/>
        </w:rPr>
      </w:pPr>
    </w:p>
    <w:p w:rsidR="00574427" w:rsidRPr="00401022" w:rsidRDefault="00574427" w:rsidP="00401022">
      <w:pPr>
        <w:autoSpaceDE w:val="0"/>
        <w:autoSpaceDN w:val="0"/>
        <w:adjustRightInd w:val="0"/>
        <w:snapToGrid w:val="0"/>
        <w:jc w:val="both"/>
        <w:rPr>
          <w:b/>
          <w:bCs/>
          <w:color w:val="000000"/>
          <w:sz w:val="20"/>
          <w:szCs w:val="20"/>
        </w:rPr>
      </w:pPr>
      <w:r w:rsidRPr="00401022">
        <w:rPr>
          <w:b/>
          <w:bCs/>
          <w:color w:val="000000"/>
          <w:sz w:val="20"/>
          <w:szCs w:val="20"/>
        </w:rPr>
        <w:t>4 Summary and Conclusions</w:t>
      </w:r>
    </w:p>
    <w:p w:rsidR="00574427" w:rsidRPr="00401022" w:rsidRDefault="00574427" w:rsidP="00401022">
      <w:pPr>
        <w:snapToGrid w:val="0"/>
        <w:ind w:firstLine="425"/>
        <w:jc w:val="both"/>
        <w:rPr>
          <w:sz w:val="20"/>
          <w:szCs w:val="20"/>
        </w:rPr>
      </w:pPr>
      <w:r w:rsidRPr="00401022">
        <w:rPr>
          <w:sz w:val="20"/>
          <w:szCs w:val="20"/>
        </w:rPr>
        <w:t>The addition of slag to the soil materials improved the engineering properties of the native soil derived from some localities in the Nile Delta, Egypt.  The engineering properties of soil improvement by adding slag include consistency index (liquid limit, plastic limit and plasticity index), compaction effort and unconfined compressive strength. From the results of this study, it concluded that, the addition of slag improved the engineering properties of clayey to silt soils in the areas of study. Generally, optimum moisture content was found to increase and maximum dry density decreases with increasing the slag contents. The unconfined compressive strength of the soil was found to increase significantly with increasing slag content, especially after 7 days curing period.</w:t>
      </w:r>
    </w:p>
    <w:p w:rsidR="00574427" w:rsidRPr="00401022" w:rsidRDefault="00574427" w:rsidP="00401022">
      <w:pPr>
        <w:snapToGrid w:val="0"/>
        <w:ind w:firstLine="425"/>
        <w:jc w:val="both"/>
        <w:rPr>
          <w:sz w:val="20"/>
          <w:szCs w:val="20"/>
        </w:rPr>
      </w:pPr>
      <w:r w:rsidRPr="00401022">
        <w:rPr>
          <w:sz w:val="20"/>
          <w:szCs w:val="20"/>
        </w:rPr>
        <w:t xml:space="preserve">The improvement occurred due to the reaction of slag with soil materials including </w:t>
      </w:r>
      <w:proofErr w:type="spellStart"/>
      <w:r w:rsidRPr="00401022">
        <w:rPr>
          <w:sz w:val="20"/>
          <w:szCs w:val="20"/>
        </w:rPr>
        <w:t>cation</w:t>
      </w:r>
      <w:proofErr w:type="spellEnd"/>
      <w:r w:rsidRPr="00401022">
        <w:rPr>
          <w:sz w:val="20"/>
          <w:szCs w:val="20"/>
        </w:rPr>
        <w:t xml:space="preserve"> exchange, flocculation and </w:t>
      </w:r>
      <w:proofErr w:type="spellStart"/>
      <w:r w:rsidRPr="00401022">
        <w:rPr>
          <w:sz w:val="20"/>
          <w:szCs w:val="20"/>
        </w:rPr>
        <w:t>pozzolanic</w:t>
      </w:r>
      <w:proofErr w:type="spellEnd"/>
      <w:r w:rsidRPr="00401022">
        <w:rPr>
          <w:sz w:val="20"/>
          <w:szCs w:val="20"/>
        </w:rPr>
        <w:t xml:space="preserve"> reactions. The </w:t>
      </w:r>
      <w:proofErr w:type="spellStart"/>
      <w:r w:rsidRPr="00401022">
        <w:rPr>
          <w:sz w:val="20"/>
          <w:szCs w:val="20"/>
        </w:rPr>
        <w:t>cation</w:t>
      </w:r>
      <w:proofErr w:type="spellEnd"/>
      <w:r w:rsidRPr="00401022">
        <w:rPr>
          <w:sz w:val="20"/>
          <w:szCs w:val="20"/>
        </w:rPr>
        <w:t xml:space="preserve"> exchange take place between the anion associated in </w:t>
      </w:r>
      <w:r w:rsidRPr="00401022">
        <w:rPr>
          <w:sz w:val="20"/>
          <w:szCs w:val="20"/>
        </w:rPr>
        <w:lastRenderedPageBreak/>
        <w:t>the surface of the soil and the calcium ions in slag. The effect of ion exchange causes attraction between particles of soil, forming flocculation. Flocculation is primarily responsible for the modification of the engineering properties of clay soil. The cementing agents are called calcium silicate hydrate (CSH) and calcium aluminates hydrate (CAH) respectively, which cause soil to become more workable and less plastic.</w:t>
      </w:r>
    </w:p>
    <w:p w:rsidR="00574427" w:rsidRPr="00401022" w:rsidRDefault="00574427" w:rsidP="00401022">
      <w:pPr>
        <w:pStyle w:val="Default"/>
        <w:snapToGrid w:val="0"/>
        <w:ind w:firstLine="425"/>
        <w:jc w:val="both"/>
        <w:rPr>
          <w:color w:val="auto"/>
          <w:sz w:val="20"/>
          <w:szCs w:val="20"/>
        </w:rPr>
      </w:pPr>
      <w:r w:rsidRPr="00401022">
        <w:rPr>
          <w:color w:val="auto"/>
          <w:sz w:val="20"/>
          <w:szCs w:val="20"/>
        </w:rPr>
        <w:t>The effect of slag stabilizer depends on the composition of soil materials. With increasing the amount of clay content and plasticity, the slag is much more effective especially in the second type of soil. From the results obtained the slag is recommended to make the soil materials more workable.</w:t>
      </w:r>
    </w:p>
    <w:p w:rsidR="00574427" w:rsidRPr="00401022" w:rsidRDefault="00574427" w:rsidP="00401022">
      <w:pPr>
        <w:pStyle w:val="Default"/>
        <w:snapToGrid w:val="0"/>
        <w:jc w:val="both"/>
        <w:rPr>
          <w:b/>
          <w:bCs/>
          <w:color w:val="auto"/>
          <w:sz w:val="20"/>
          <w:szCs w:val="18"/>
        </w:rPr>
      </w:pPr>
    </w:p>
    <w:p w:rsidR="00574427" w:rsidRPr="00401022" w:rsidRDefault="00574427" w:rsidP="00401022">
      <w:pPr>
        <w:autoSpaceDE w:val="0"/>
        <w:autoSpaceDN w:val="0"/>
        <w:adjustRightInd w:val="0"/>
        <w:snapToGrid w:val="0"/>
        <w:jc w:val="both"/>
        <w:rPr>
          <w:b/>
          <w:bCs/>
          <w:sz w:val="20"/>
          <w:szCs w:val="18"/>
        </w:rPr>
      </w:pPr>
      <w:proofErr w:type="gramStart"/>
      <w:r w:rsidRPr="00401022">
        <w:rPr>
          <w:b/>
          <w:bCs/>
          <w:sz w:val="20"/>
          <w:szCs w:val="18"/>
        </w:rPr>
        <w:t>Table1 Engineering properties of the selected soils used.</w:t>
      </w:r>
      <w:proofErr w:type="gramEnd"/>
    </w:p>
    <w:p w:rsidR="00574427" w:rsidRPr="00401022" w:rsidRDefault="0074794A" w:rsidP="00401022">
      <w:pPr>
        <w:autoSpaceDE w:val="0"/>
        <w:autoSpaceDN w:val="0"/>
        <w:adjustRightInd w:val="0"/>
        <w:snapToGrid w:val="0"/>
        <w:jc w:val="center"/>
        <w:rPr>
          <w:b/>
          <w:bCs/>
          <w:color w:val="000000"/>
          <w:sz w:val="20"/>
          <w:szCs w:val="18"/>
          <w:u w:val="single"/>
        </w:rPr>
      </w:pPr>
      <w:r w:rsidRPr="0074794A">
        <w:rPr>
          <w:b/>
          <w:bCs/>
          <w:sz w:val="20"/>
          <w:szCs w:val="18"/>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15pt;height:205.35pt">
            <v:imagedata r:id="rId12" o:title="Table 1"/>
          </v:shape>
        </w:pict>
      </w:r>
    </w:p>
    <w:p w:rsidR="00574427" w:rsidRPr="00401022" w:rsidRDefault="00574427" w:rsidP="00401022">
      <w:pPr>
        <w:snapToGrid w:val="0"/>
        <w:jc w:val="both"/>
        <w:rPr>
          <w:b/>
          <w:bCs/>
          <w:sz w:val="20"/>
          <w:szCs w:val="18"/>
        </w:rPr>
      </w:pPr>
    </w:p>
    <w:p w:rsidR="00574427" w:rsidRPr="00401022" w:rsidRDefault="00574427" w:rsidP="00401022">
      <w:pPr>
        <w:snapToGrid w:val="0"/>
        <w:jc w:val="both"/>
        <w:rPr>
          <w:b/>
          <w:bCs/>
          <w:sz w:val="20"/>
          <w:szCs w:val="18"/>
          <w:lang w:bidi="ar-EG"/>
        </w:rPr>
      </w:pPr>
      <w:r w:rsidRPr="00401022">
        <w:rPr>
          <w:b/>
          <w:bCs/>
          <w:sz w:val="20"/>
          <w:szCs w:val="18"/>
        </w:rPr>
        <w:t xml:space="preserve">Table </w:t>
      </w:r>
      <w:proofErr w:type="gramStart"/>
      <w:r w:rsidRPr="00401022">
        <w:rPr>
          <w:b/>
          <w:bCs/>
          <w:sz w:val="20"/>
          <w:szCs w:val="18"/>
        </w:rPr>
        <w:t>2  Chemical</w:t>
      </w:r>
      <w:proofErr w:type="gramEnd"/>
      <w:r w:rsidRPr="00401022">
        <w:rPr>
          <w:b/>
          <w:bCs/>
          <w:sz w:val="20"/>
          <w:szCs w:val="18"/>
        </w:rPr>
        <w:t xml:space="preserve"> compositions of the studied soil samples (I &amp; II) and GBFS.</w:t>
      </w:r>
    </w:p>
    <w:p w:rsidR="00574427" w:rsidRPr="00401022" w:rsidRDefault="0074794A" w:rsidP="00401022">
      <w:pPr>
        <w:snapToGrid w:val="0"/>
        <w:jc w:val="center"/>
        <w:rPr>
          <w:b/>
          <w:bCs/>
          <w:sz w:val="20"/>
          <w:szCs w:val="18"/>
          <w:lang w:bidi="ar-EG"/>
        </w:rPr>
      </w:pPr>
      <w:r w:rsidRPr="0074794A">
        <w:rPr>
          <w:b/>
          <w:bCs/>
          <w:sz w:val="20"/>
          <w:szCs w:val="18"/>
          <w:lang w:bidi="ar-EG"/>
        </w:rPr>
        <w:pict>
          <v:shape id="_x0000_i1026" type="#_x0000_t75" style="width:234.8pt;height:193.45pt">
            <v:imagedata r:id="rId13" o:title="Table 2"/>
          </v:shape>
        </w:pict>
      </w:r>
    </w:p>
    <w:p w:rsidR="00574427" w:rsidRDefault="00574427" w:rsidP="00401022">
      <w:pPr>
        <w:snapToGrid w:val="0"/>
        <w:jc w:val="both"/>
        <w:rPr>
          <w:b/>
          <w:bCs/>
          <w:sz w:val="20"/>
          <w:szCs w:val="18"/>
        </w:rPr>
      </w:pPr>
    </w:p>
    <w:p w:rsidR="006E29B4" w:rsidRPr="00401022" w:rsidRDefault="006E29B4" w:rsidP="00401022">
      <w:pPr>
        <w:snapToGrid w:val="0"/>
        <w:jc w:val="both"/>
        <w:rPr>
          <w:b/>
          <w:bCs/>
          <w:sz w:val="20"/>
          <w:szCs w:val="18"/>
        </w:rPr>
      </w:pPr>
    </w:p>
    <w:p w:rsidR="00574427" w:rsidRPr="00401022" w:rsidRDefault="00574427" w:rsidP="00401022">
      <w:pPr>
        <w:snapToGrid w:val="0"/>
        <w:jc w:val="both"/>
        <w:rPr>
          <w:b/>
          <w:bCs/>
          <w:sz w:val="20"/>
          <w:szCs w:val="18"/>
        </w:rPr>
      </w:pPr>
      <w:r w:rsidRPr="00401022">
        <w:rPr>
          <w:b/>
          <w:bCs/>
          <w:sz w:val="20"/>
          <w:szCs w:val="18"/>
        </w:rPr>
        <w:t>Table 3 Geotechnical results of the treated soils samples.</w:t>
      </w:r>
    </w:p>
    <w:p w:rsidR="00574427" w:rsidRPr="00401022" w:rsidRDefault="0074794A" w:rsidP="00401022">
      <w:pPr>
        <w:snapToGrid w:val="0"/>
        <w:jc w:val="center"/>
        <w:rPr>
          <w:b/>
          <w:bCs/>
          <w:sz w:val="20"/>
          <w:szCs w:val="18"/>
        </w:rPr>
      </w:pPr>
      <w:r w:rsidRPr="0074794A">
        <w:rPr>
          <w:b/>
          <w:bCs/>
          <w:sz w:val="20"/>
          <w:szCs w:val="18"/>
          <w:lang w:bidi="ar-EG"/>
        </w:rPr>
        <w:pict>
          <v:shape id="_x0000_i1027" type="#_x0000_t75" style="width:222.9pt;height:155.9pt">
            <v:imagedata r:id="rId14" o:title="Table 3"/>
          </v:shape>
        </w:pict>
      </w:r>
    </w:p>
    <w:p w:rsidR="00574427" w:rsidRDefault="00574427" w:rsidP="00401022">
      <w:pPr>
        <w:snapToGrid w:val="0"/>
        <w:jc w:val="both"/>
        <w:rPr>
          <w:b/>
          <w:bCs/>
          <w:sz w:val="20"/>
          <w:szCs w:val="18"/>
          <w:lang w:bidi="ar-EG"/>
        </w:rPr>
      </w:pPr>
    </w:p>
    <w:p w:rsidR="006E29B4" w:rsidRPr="00401022" w:rsidRDefault="006E29B4" w:rsidP="00401022">
      <w:pPr>
        <w:snapToGrid w:val="0"/>
        <w:jc w:val="both"/>
        <w:rPr>
          <w:b/>
          <w:bCs/>
          <w:sz w:val="20"/>
          <w:szCs w:val="18"/>
          <w:lang w:bidi="ar-EG"/>
        </w:rPr>
      </w:pPr>
    </w:p>
    <w:p w:rsidR="00574427" w:rsidRPr="00401022" w:rsidRDefault="00574427" w:rsidP="00401022">
      <w:pPr>
        <w:snapToGrid w:val="0"/>
        <w:jc w:val="both"/>
        <w:rPr>
          <w:b/>
          <w:bCs/>
          <w:sz w:val="20"/>
          <w:szCs w:val="18"/>
        </w:rPr>
      </w:pPr>
      <w:proofErr w:type="gramStart"/>
      <w:r w:rsidRPr="00401022">
        <w:rPr>
          <w:b/>
          <w:bCs/>
          <w:sz w:val="20"/>
          <w:szCs w:val="18"/>
          <w:lang w:bidi="ar-EG"/>
        </w:rPr>
        <w:t>Table  4</w:t>
      </w:r>
      <w:proofErr w:type="gramEnd"/>
      <w:r w:rsidRPr="00401022">
        <w:rPr>
          <w:b/>
          <w:bCs/>
          <w:sz w:val="20"/>
          <w:szCs w:val="18"/>
          <w:lang w:bidi="ar-EG"/>
        </w:rPr>
        <w:t xml:space="preserve"> Unconfined compressive strength  data of</w:t>
      </w:r>
      <w:r w:rsidRPr="00401022">
        <w:rPr>
          <w:rFonts w:eastAsia="Times New Roman"/>
          <w:b/>
          <w:bCs/>
          <w:sz w:val="20"/>
          <w:szCs w:val="18"/>
        </w:rPr>
        <w:t xml:space="preserve"> the</w:t>
      </w:r>
      <w:r w:rsidRPr="00401022">
        <w:rPr>
          <w:b/>
          <w:bCs/>
          <w:sz w:val="20"/>
          <w:szCs w:val="18"/>
          <w:lang w:bidi="ar-EG"/>
        </w:rPr>
        <w:t xml:space="preserve"> treated soils I &amp; II.</w:t>
      </w:r>
    </w:p>
    <w:p w:rsidR="00574427" w:rsidRPr="00401022" w:rsidRDefault="0074794A" w:rsidP="00401022">
      <w:pPr>
        <w:snapToGrid w:val="0"/>
        <w:jc w:val="center"/>
        <w:rPr>
          <w:b/>
          <w:bCs/>
          <w:sz w:val="20"/>
          <w:szCs w:val="20"/>
          <w:lang w:bidi="ar-EG"/>
        </w:rPr>
      </w:pPr>
      <w:r w:rsidRPr="0074794A">
        <w:rPr>
          <w:b/>
          <w:bCs/>
          <w:sz w:val="20"/>
          <w:szCs w:val="20"/>
          <w:lang w:bidi="ar-EG"/>
        </w:rPr>
        <w:pict>
          <v:shape id="_x0000_i1028" type="#_x0000_t75" style="width:222.9pt;height:160.3pt">
            <v:imagedata r:id="rId15" o:title="Table 4"/>
          </v:shape>
        </w:pict>
      </w:r>
    </w:p>
    <w:p w:rsidR="00574427" w:rsidRDefault="00574427" w:rsidP="00401022">
      <w:pPr>
        <w:snapToGrid w:val="0"/>
        <w:jc w:val="both"/>
        <w:rPr>
          <w:b/>
          <w:bCs/>
          <w:sz w:val="20"/>
          <w:szCs w:val="20"/>
          <w:lang w:bidi="ar-EG"/>
        </w:rPr>
      </w:pPr>
    </w:p>
    <w:p w:rsidR="006E29B4" w:rsidRPr="00401022" w:rsidRDefault="006E29B4" w:rsidP="00401022">
      <w:pPr>
        <w:snapToGrid w:val="0"/>
        <w:jc w:val="both"/>
        <w:rPr>
          <w:b/>
          <w:bCs/>
          <w:sz w:val="20"/>
          <w:szCs w:val="20"/>
          <w:lang w:bidi="ar-EG"/>
        </w:rPr>
      </w:pPr>
    </w:p>
    <w:p w:rsidR="00574427" w:rsidRPr="00401022" w:rsidRDefault="0074794A" w:rsidP="00401022">
      <w:pPr>
        <w:snapToGrid w:val="0"/>
        <w:jc w:val="center"/>
        <w:rPr>
          <w:b/>
          <w:bCs/>
          <w:sz w:val="20"/>
          <w:szCs w:val="16"/>
          <w:lang w:bidi="ar-EG"/>
        </w:rPr>
      </w:pPr>
      <w:r w:rsidRPr="0074794A">
        <w:rPr>
          <w:b/>
          <w:bCs/>
          <w:sz w:val="20"/>
          <w:szCs w:val="16"/>
          <w:lang w:bidi="ar-EG"/>
        </w:rPr>
        <w:pict>
          <v:shape id="_x0000_i1029" type="#_x0000_t75" style="width:224.75pt;height:149.65pt">
            <v:imagedata r:id="rId16" o:title="Fig" cropbottom="5515f"/>
          </v:shape>
        </w:pict>
      </w:r>
    </w:p>
    <w:p w:rsidR="00574427" w:rsidRPr="00401022" w:rsidRDefault="00574427" w:rsidP="00401022">
      <w:pPr>
        <w:snapToGrid w:val="0"/>
        <w:jc w:val="both"/>
        <w:rPr>
          <w:sz w:val="20"/>
          <w:szCs w:val="18"/>
        </w:rPr>
      </w:pPr>
      <w:r w:rsidRPr="00401022">
        <w:rPr>
          <w:b/>
          <w:bCs/>
          <w:sz w:val="20"/>
          <w:szCs w:val="16"/>
        </w:rPr>
        <w:t xml:space="preserve">Fig.1 </w:t>
      </w:r>
      <w:proofErr w:type="gramStart"/>
      <w:r w:rsidRPr="00401022">
        <w:rPr>
          <w:b/>
          <w:bCs/>
          <w:sz w:val="20"/>
          <w:szCs w:val="16"/>
        </w:rPr>
        <w:t>Showing</w:t>
      </w:r>
      <w:proofErr w:type="gramEnd"/>
      <w:r w:rsidRPr="00401022">
        <w:rPr>
          <w:b/>
          <w:bCs/>
          <w:sz w:val="20"/>
          <w:szCs w:val="16"/>
        </w:rPr>
        <w:t xml:space="preserve"> the location map of the studied areas (a) Inclination and minor crack in soil I (b) Settlement of the ground in soil</w:t>
      </w:r>
      <w:r w:rsidRPr="00401022">
        <w:rPr>
          <w:b/>
          <w:bCs/>
          <w:sz w:val="20"/>
          <w:szCs w:val="18"/>
          <w:lang w:bidi="ar-EG"/>
        </w:rPr>
        <w:t xml:space="preserve"> </w:t>
      </w:r>
      <w:r w:rsidRPr="00401022">
        <w:rPr>
          <w:sz w:val="20"/>
          <w:szCs w:val="18"/>
        </w:rPr>
        <w:t>II.</w:t>
      </w:r>
    </w:p>
    <w:p w:rsidR="00574427" w:rsidRPr="00401022" w:rsidRDefault="00574427" w:rsidP="00401022">
      <w:pPr>
        <w:snapToGrid w:val="0"/>
        <w:jc w:val="both"/>
        <w:rPr>
          <w:b/>
          <w:bCs/>
          <w:sz w:val="20"/>
          <w:szCs w:val="20"/>
          <w:lang w:bidi="ar-EG"/>
        </w:rPr>
      </w:pPr>
    </w:p>
    <w:p w:rsidR="00574427" w:rsidRDefault="00574427" w:rsidP="00401022">
      <w:pPr>
        <w:snapToGrid w:val="0"/>
        <w:jc w:val="both"/>
        <w:rPr>
          <w:sz w:val="20"/>
          <w:szCs w:val="20"/>
          <w:lang w:bidi="ar-EG"/>
        </w:rPr>
      </w:pPr>
    </w:p>
    <w:p w:rsidR="006E29B4" w:rsidRDefault="006E29B4" w:rsidP="00401022">
      <w:pPr>
        <w:snapToGrid w:val="0"/>
        <w:jc w:val="both"/>
        <w:rPr>
          <w:sz w:val="20"/>
          <w:szCs w:val="20"/>
          <w:lang w:bidi="ar-EG"/>
        </w:rPr>
      </w:pPr>
    </w:p>
    <w:p w:rsidR="006E29B4" w:rsidRPr="00401022" w:rsidRDefault="006E29B4" w:rsidP="00401022">
      <w:pPr>
        <w:snapToGrid w:val="0"/>
        <w:jc w:val="both"/>
        <w:rPr>
          <w:sz w:val="20"/>
          <w:szCs w:val="20"/>
          <w:lang w:bidi="ar-EG"/>
        </w:rPr>
      </w:pPr>
    </w:p>
    <w:p w:rsidR="00574427" w:rsidRPr="00401022" w:rsidRDefault="0074794A" w:rsidP="00401022">
      <w:pPr>
        <w:snapToGrid w:val="0"/>
        <w:jc w:val="center"/>
        <w:rPr>
          <w:sz w:val="20"/>
          <w:szCs w:val="18"/>
        </w:rPr>
      </w:pPr>
      <w:r w:rsidRPr="0074794A">
        <w:rPr>
          <w:sz w:val="20"/>
          <w:szCs w:val="18"/>
        </w:rPr>
        <w:pict>
          <v:shape id="_x0000_i1030" type="#_x0000_t75" style="width:225.4pt;height:109.55pt">
            <v:imagedata r:id="rId17" o:title="Fig"/>
          </v:shape>
        </w:pict>
      </w:r>
    </w:p>
    <w:p w:rsidR="00574427" w:rsidRPr="00401022" w:rsidRDefault="00574427" w:rsidP="00401022">
      <w:pPr>
        <w:autoSpaceDE w:val="0"/>
        <w:autoSpaceDN w:val="0"/>
        <w:adjustRightInd w:val="0"/>
        <w:snapToGrid w:val="0"/>
        <w:jc w:val="both"/>
        <w:rPr>
          <w:b/>
          <w:bCs/>
          <w:sz w:val="20"/>
          <w:szCs w:val="16"/>
        </w:rPr>
      </w:pPr>
      <w:r w:rsidRPr="00401022">
        <w:rPr>
          <w:b/>
          <w:bCs/>
          <w:sz w:val="20"/>
          <w:szCs w:val="16"/>
        </w:rPr>
        <w:t xml:space="preserve">Fig.2 </w:t>
      </w:r>
      <w:proofErr w:type="gramStart"/>
      <w:r w:rsidRPr="00401022">
        <w:rPr>
          <w:b/>
          <w:bCs/>
          <w:sz w:val="20"/>
          <w:szCs w:val="16"/>
        </w:rPr>
        <w:t>The</w:t>
      </w:r>
      <w:proofErr w:type="gramEnd"/>
      <w:r w:rsidRPr="00401022">
        <w:rPr>
          <w:b/>
          <w:bCs/>
          <w:sz w:val="20"/>
          <w:szCs w:val="16"/>
        </w:rPr>
        <w:t xml:space="preserve"> Basic Oxygen (BOS) steel making process, showing the production of blast furnace slag and Basic Oxygen (BOS) steel slag.</w:t>
      </w:r>
    </w:p>
    <w:p w:rsidR="00574427" w:rsidRDefault="00574427" w:rsidP="00401022">
      <w:pPr>
        <w:autoSpaceDE w:val="0"/>
        <w:autoSpaceDN w:val="0"/>
        <w:adjustRightInd w:val="0"/>
        <w:snapToGrid w:val="0"/>
        <w:jc w:val="both"/>
        <w:rPr>
          <w:b/>
          <w:bCs/>
          <w:sz w:val="20"/>
          <w:szCs w:val="16"/>
        </w:rPr>
      </w:pPr>
    </w:p>
    <w:p w:rsidR="006E29B4" w:rsidRPr="00401022" w:rsidRDefault="006E29B4" w:rsidP="00401022">
      <w:pPr>
        <w:autoSpaceDE w:val="0"/>
        <w:autoSpaceDN w:val="0"/>
        <w:adjustRightInd w:val="0"/>
        <w:snapToGrid w:val="0"/>
        <w:jc w:val="both"/>
        <w:rPr>
          <w:b/>
          <w:bCs/>
          <w:sz w:val="20"/>
          <w:szCs w:val="16"/>
        </w:rPr>
      </w:pPr>
    </w:p>
    <w:p w:rsidR="00574427" w:rsidRPr="00401022" w:rsidRDefault="0074794A" w:rsidP="00401022">
      <w:pPr>
        <w:autoSpaceDE w:val="0"/>
        <w:autoSpaceDN w:val="0"/>
        <w:adjustRightInd w:val="0"/>
        <w:snapToGrid w:val="0"/>
        <w:jc w:val="center"/>
        <w:rPr>
          <w:b/>
          <w:bCs/>
          <w:sz w:val="20"/>
          <w:szCs w:val="20"/>
        </w:rPr>
      </w:pPr>
      <w:r w:rsidRPr="0074794A">
        <w:rPr>
          <w:b/>
          <w:bCs/>
          <w:sz w:val="20"/>
          <w:szCs w:val="20"/>
        </w:rPr>
        <w:pict>
          <v:shape id="_x0000_i1031" type="#_x0000_t75" style="width:211.6pt;height:159.05pt">
            <v:imagedata r:id="rId18" o:title="Fig" croptop="4800f" cropbottom="7717f" cropleft="2821f" cropright="3005f"/>
          </v:shape>
        </w:pict>
      </w:r>
    </w:p>
    <w:p w:rsidR="00574427" w:rsidRPr="00401022" w:rsidRDefault="00574427" w:rsidP="00401022">
      <w:pPr>
        <w:autoSpaceDE w:val="0"/>
        <w:autoSpaceDN w:val="0"/>
        <w:adjustRightInd w:val="0"/>
        <w:snapToGrid w:val="0"/>
        <w:jc w:val="both"/>
        <w:rPr>
          <w:b/>
          <w:bCs/>
          <w:sz w:val="20"/>
          <w:szCs w:val="18"/>
        </w:rPr>
      </w:pPr>
      <w:r w:rsidRPr="00401022">
        <w:rPr>
          <w:b/>
          <w:bCs/>
          <w:sz w:val="20"/>
          <w:szCs w:val="18"/>
        </w:rPr>
        <w:t>Fig. 3 pH of soil-slag mixture for soils I &amp; II.</w:t>
      </w:r>
    </w:p>
    <w:p w:rsidR="00574427" w:rsidRDefault="00574427" w:rsidP="00401022">
      <w:pPr>
        <w:autoSpaceDE w:val="0"/>
        <w:autoSpaceDN w:val="0"/>
        <w:adjustRightInd w:val="0"/>
        <w:snapToGrid w:val="0"/>
        <w:jc w:val="both"/>
        <w:rPr>
          <w:b/>
          <w:bCs/>
          <w:sz w:val="20"/>
          <w:szCs w:val="18"/>
        </w:rPr>
      </w:pPr>
    </w:p>
    <w:p w:rsidR="006E29B4" w:rsidRPr="00401022" w:rsidRDefault="006E29B4" w:rsidP="00401022">
      <w:pPr>
        <w:autoSpaceDE w:val="0"/>
        <w:autoSpaceDN w:val="0"/>
        <w:adjustRightInd w:val="0"/>
        <w:snapToGrid w:val="0"/>
        <w:jc w:val="both"/>
        <w:rPr>
          <w:b/>
          <w:bCs/>
          <w:sz w:val="20"/>
          <w:szCs w:val="18"/>
        </w:rPr>
      </w:pPr>
    </w:p>
    <w:p w:rsidR="00574427" w:rsidRPr="00401022" w:rsidRDefault="0074794A" w:rsidP="00401022">
      <w:pPr>
        <w:autoSpaceDE w:val="0"/>
        <w:autoSpaceDN w:val="0"/>
        <w:adjustRightInd w:val="0"/>
        <w:snapToGrid w:val="0"/>
        <w:jc w:val="center"/>
        <w:rPr>
          <w:b/>
          <w:bCs/>
          <w:sz w:val="20"/>
          <w:szCs w:val="20"/>
        </w:rPr>
      </w:pPr>
      <w:r w:rsidRPr="0074794A">
        <w:rPr>
          <w:b/>
          <w:bCs/>
          <w:sz w:val="20"/>
          <w:szCs w:val="20"/>
        </w:rPr>
        <w:pict>
          <v:shape id="_x0000_i1032" type="#_x0000_t75" style="width:221pt;height:162.8pt">
            <v:imagedata r:id="rId19" o:title="Fig" croptop="4222f" cropbottom="9039f" cropleft="3035f" cropright="2860f"/>
          </v:shape>
        </w:pict>
      </w:r>
    </w:p>
    <w:p w:rsidR="00574427" w:rsidRPr="00401022" w:rsidRDefault="00574427" w:rsidP="00401022">
      <w:pPr>
        <w:snapToGrid w:val="0"/>
        <w:jc w:val="both"/>
        <w:rPr>
          <w:b/>
          <w:bCs/>
          <w:sz w:val="20"/>
          <w:szCs w:val="20"/>
        </w:rPr>
      </w:pPr>
      <w:r w:rsidRPr="00401022">
        <w:rPr>
          <w:b/>
          <w:bCs/>
          <w:sz w:val="20"/>
          <w:szCs w:val="20"/>
        </w:rPr>
        <w:t>Fig. 4 Liquid limit vs slag % for soil I &amp;II.</w:t>
      </w:r>
    </w:p>
    <w:p w:rsidR="00574427" w:rsidRPr="00401022" w:rsidRDefault="0074794A" w:rsidP="00401022">
      <w:pPr>
        <w:snapToGrid w:val="0"/>
        <w:jc w:val="center"/>
        <w:rPr>
          <w:b/>
          <w:bCs/>
          <w:sz w:val="20"/>
          <w:szCs w:val="20"/>
        </w:rPr>
      </w:pPr>
      <w:r w:rsidRPr="0074794A">
        <w:rPr>
          <w:b/>
          <w:bCs/>
          <w:sz w:val="20"/>
          <w:szCs w:val="20"/>
        </w:rPr>
        <w:lastRenderedPageBreak/>
        <w:pict>
          <v:shape id="_x0000_i1033" type="#_x0000_t75" style="width:235.4pt;height:174.7pt">
            <v:imagedata r:id="rId20" o:title="Fig" cropbottom="7300f"/>
          </v:shape>
        </w:pict>
      </w:r>
    </w:p>
    <w:p w:rsidR="00574427" w:rsidRPr="00401022" w:rsidRDefault="00574427" w:rsidP="00401022">
      <w:pPr>
        <w:snapToGrid w:val="0"/>
        <w:jc w:val="both"/>
        <w:rPr>
          <w:b/>
          <w:bCs/>
          <w:sz w:val="20"/>
          <w:szCs w:val="20"/>
        </w:rPr>
      </w:pPr>
      <w:r w:rsidRPr="00401022">
        <w:rPr>
          <w:b/>
          <w:bCs/>
          <w:sz w:val="20"/>
          <w:szCs w:val="20"/>
        </w:rPr>
        <w:t>Fig. 5 Plastic limit vs slag % for soil I &amp;II.</w:t>
      </w:r>
    </w:p>
    <w:p w:rsidR="00574427" w:rsidRPr="00401022" w:rsidRDefault="00574427" w:rsidP="00401022">
      <w:pPr>
        <w:snapToGrid w:val="0"/>
        <w:jc w:val="both"/>
        <w:rPr>
          <w:b/>
          <w:bCs/>
          <w:sz w:val="20"/>
          <w:szCs w:val="20"/>
        </w:rPr>
      </w:pPr>
    </w:p>
    <w:p w:rsidR="00574427" w:rsidRPr="00401022" w:rsidRDefault="0074794A" w:rsidP="00401022">
      <w:pPr>
        <w:snapToGrid w:val="0"/>
        <w:jc w:val="center"/>
        <w:rPr>
          <w:b/>
          <w:bCs/>
          <w:sz w:val="20"/>
          <w:szCs w:val="20"/>
        </w:rPr>
      </w:pPr>
      <w:r w:rsidRPr="0074794A">
        <w:rPr>
          <w:b/>
          <w:bCs/>
          <w:sz w:val="20"/>
          <w:szCs w:val="20"/>
        </w:rPr>
        <w:pict>
          <v:shape id="_x0000_i1034" type="#_x0000_t75" style="width:244.8pt;height:180.95pt">
            <v:imagedata r:id="rId21" o:title="Fig" cropbottom="8660f"/>
          </v:shape>
        </w:pict>
      </w:r>
    </w:p>
    <w:p w:rsidR="00574427" w:rsidRDefault="00574427" w:rsidP="00401022">
      <w:pPr>
        <w:snapToGrid w:val="0"/>
        <w:jc w:val="both"/>
        <w:rPr>
          <w:b/>
          <w:bCs/>
          <w:sz w:val="20"/>
          <w:szCs w:val="20"/>
          <w:lang w:eastAsia="zh-CN"/>
        </w:rPr>
      </w:pPr>
      <w:r w:rsidRPr="00401022">
        <w:rPr>
          <w:b/>
          <w:bCs/>
          <w:sz w:val="20"/>
          <w:szCs w:val="20"/>
        </w:rPr>
        <w:t>Fig. 6 Plasticity index vs slag % for soil I &amp;II.</w:t>
      </w:r>
    </w:p>
    <w:p w:rsidR="00401022" w:rsidRPr="00401022" w:rsidRDefault="00401022" w:rsidP="00401022">
      <w:pPr>
        <w:snapToGrid w:val="0"/>
        <w:jc w:val="both"/>
        <w:rPr>
          <w:b/>
          <w:bCs/>
          <w:sz w:val="20"/>
          <w:szCs w:val="20"/>
          <w:lang w:eastAsia="zh-CN"/>
        </w:rPr>
      </w:pPr>
    </w:p>
    <w:p w:rsidR="00574427" w:rsidRPr="00401022" w:rsidRDefault="0074794A" w:rsidP="00401022">
      <w:pPr>
        <w:snapToGrid w:val="0"/>
        <w:jc w:val="center"/>
        <w:rPr>
          <w:b/>
          <w:bCs/>
          <w:sz w:val="20"/>
          <w:szCs w:val="18"/>
        </w:rPr>
      </w:pPr>
      <w:r w:rsidRPr="0074794A">
        <w:rPr>
          <w:b/>
          <w:bCs/>
          <w:sz w:val="20"/>
          <w:szCs w:val="18"/>
        </w:rPr>
        <w:pict>
          <v:shape id="_x0000_i1035" type="#_x0000_t75" style="width:228.5pt;height:185.95pt">
            <v:imagedata r:id="rId22" o:title="Fig"/>
          </v:shape>
        </w:pict>
      </w:r>
    </w:p>
    <w:p w:rsidR="00574427" w:rsidRDefault="00574427" w:rsidP="00401022">
      <w:pPr>
        <w:autoSpaceDE w:val="0"/>
        <w:autoSpaceDN w:val="0"/>
        <w:adjustRightInd w:val="0"/>
        <w:snapToGrid w:val="0"/>
        <w:jc w:val="both"/>
        <w:rPr>
          <w:b/>
          <w:bCs/>
          <w:sz w:val="20"/>
          <w:szCs w:val="18"/>
        </w:rPr>
      </w:pPr>
      <w:r w:rsidRPr="00401022">
        <w:rPr>
          <w:b/>
          <w:bCs/>
          <w:sz w:val="20"/>
          <w:szCs w:val="18"/>
        </w:rPr>
        <w:t>Fig. 7 Maximun dry density Vs Optimum moisture content for</w:t>
      </w:r>
      <w:r w:rsidRPr="00401022">
        <w:rPr>
          <w:rFonts w:eastAsia="Times New Roman"/>
          <w:b/>
          <w:bCs/>
          <w:color w:val="000000"/>
          <w:sz w:val="20"/>
          <w:szCs w:val="18"/>
        </w:rPr>
        <w:t xml:space="preserve"> the</w:t>
      </w:r>
      <w:r w:rsidRPr="00401022">
        <w:rPr>
          <w:b/>
          <w:bCs/>
          <w:sz w:val="20"/>
          <w:szCs w:val="18"/>
        </w:rPr>
        <w:t xml:space="preserve"> soil I</w:t>
      </w:r>
    </w:p>
    <w:p w:rsidR="006E29B4" w:rsidRPr="00401022" w:rsidRDefault="006E29B4" w:rsidP="00401022">
      <w:pPr>
        <w:autoSpaceDE w:val="0"/>
        <w:autoSpaceDN w:val="0"/>
        <w:adjustRightInd w:val="0"/>
        <w:snapToGrid w:val="0"/>
        <w:jc w:val="both"/>
        <w:rPr>
          <w:b/>
          <w:bCs/>
          <w:sz w:val="20"/>
          <w:szCs w:val="18"/>
        </w:rPr>
      </w:pPr>
    </w:p>
    <w:p w:rsidR="00574427" w:rsidRPr="00401022" w:rsidRDefault="0074794A" w:rsidP="00401022">
      <w:pPr>
        <w:autoSpaceDE w:val="0"/>
        <w:autoSpaceDN w:val="0"/>
        <w:adjustRightInd w:val="0"/>
        <w:snapToGrid w:val="0"/>
        <w:jc w:val="center"/>
        <w:rPr>
          <w:b/>
          <w:bCs/>
          <w:sz w:val="20"/>
          <w:szCs w:val="18"/>
        </w:rPr>
      </w:pPr>
      <w:r w:rsidRPr="0074794A">
        <w:rPr>
          <w:b/>
          <w:bCs/>
          <w:sz w:val="20"/>
          <w:szCs w:val="18"/>
        </w:rPr>
        <w:lastRenderedPageBreak/>
        <w:pict>
          <v:shape id="_x0000_i1036" type="#_x0000_t75" style="width:217.25pt;height:167.15pt">
            <v:imagedata r:id="rId23" o:title="Fig"/>
          </v:shape>
        </w:pict>
      </w:r>
    </w:p>
    <w:p w:rsidR="00574427" w:rsidRPr="00401022" w:rsidRDefault="00574427" w:rsidP="00401022">
      <w:pPr>
        <w:autoSpaceDE w:val="0"/>
        <w:autoSpaceDN w:val="0"/>
        <w:adjustRightInd w:val="0"/>
        <w:snapToGrid w:val="0"/>
        <w:jc w:val="both"/>
        <w:rPr>
          <w:b/>
          <w:bCs/>
          <w:sz w:val="20"/>
          <w:szCs w:val="18"/>
        </w:rPr>
      </w:pPr>
      <w:r w:rsidRPr="00401022">
        <w:rPr>
          <w:b/>
          <w:bCs/>
          <w:sz w:val="20"/>
          <w:szCs w:val="18"/>
        </w:rPr>
        <w:t>Fig. 8 Maximun dry density Vs Optimum moisture content for</w:t>
      </w:r>
      <w:r w:rsidRPr="00401022">
        <w:rPr>
          <w:rFonts w:eastAsia="Times New Roman"/>
          <w:b/>
          <w:bCs/>
          <w:color w:val="000000"/>
          <w:sz w:val="20"/>
          <w:szCs w:val="18"/>
        </w:rPr>
        <w:t xml:space="preserve"> the</w:t>
      </w:r>
      <w:r w:rsidRPr="00401022">
        <w:rPr>
          <w:b/>
          <w:bCs/>
          <w:sz w:val="20"/>
          <w:szCs w:val="18"/>
        </w:rPr>
        <w:t xml:space="preserve"> soil II.</w:t>
      </w:r>
    </w:p>
    <w:p w:rsidR="00574427" w:rsidRPr="00401022" w:rsidRDefault="0074794A" w:rsidP="00401022">
      <w:pPr>
        <w:autoSpaceDE w:val="0"/>
        <w:autoSpaceDN w:val="0"/>
        <w:adjustRightInd w:val="0"/>
        <w:snapToGrid w:val="0"/>
        <w:jc w:val="center"/>
        <w:rPr>
          <w:b/>
          <w:bCs/>
          <w:sz w:val="20"/>
          <w:szCs w:val="18"/>
        </w:rPr>
      </w:pPr>
      <w:r w:rsidRPr="0074794A">
        <w:rPr>
          <w:b/>
          <w:bCs/>
          <w:sz w:val="20"/>
          <w:szCs w:val="18"/>
        </w:rPr>
        <w:pict>
          <v:shape id="_x0000_i1037" type="#_x0000_t75" style="width:231.65pt;height:164.05pt">
            <v:imagedata r:id="rId24" o:title="Fig" cropbottom="7736f"/>
          </v:shape>
        </w:pict>
      </w:r>
    </w:p>
    <w:p w:rsidR="00574427" w:rsidRPr="00401022" w:rsidRDefault="00574427" w:rsidP="00401022">
      <w:pPr>
        <w:snapToGrid w:val="0"/>
        <w:jc w:val="both"/>
        <w:rPr>
          <w:b/>
          <w:bCs/>
          <w:sz w:val="20"/>
          <w:szCs w:val="18"/>
        </w:rPr>
      </w:pPr>
      <w:proofErr w:type="gramStart"/>
      <w:r w:rsidRPr="00401022">
        <w:rPr>
          <w:b/>
          <w:bCs/>
          <w:sz w:val="20"/>
          <w:szCs w:val="18"/>
        </w:rPr>
        <w:t>Fig. 9 Optimum Moisture Content vs Slag % for soil I &amp;II.</w:t>
      </w:r>
      <w:proofErr w:type="gramEnd"/>
    </w:p>
    <w:p w:rsidR="00574427" w:rsidRPr="00401022" w:rsidRDefault="0074794A" w:rsidP="00401022">
      <w:pPr>
        <w:snapToGrid w:val="0"/>
        <w:jc w:val="center"/>
        <w:rPr>
          <w:b/>
          <w:bCs/>
          <w:sz w:val="20"/>
          <w:szCs w:val="18"/>
        </w:rPr>
      </w:pPr>
      <w:r w:rsidRPr="0074794A">
        <w:rPr>
          <w:b/>
          <w:bCs/>
          <w:sz w:val="20"/>
          <w:szCs w:val="18"/>
        </w:rPr>
        <w:lastRenderedPageBreak/>
        <w:pict>
          <v:shape id="_x0000_i1038" type="#_x0000_t75" style="width:230.4pt;height:159.65pt">
            <v:imagedata r:id="rId25" o:title="Fig" cropbottom="5422f"/>
          </v:shape>
        </w:pict>
      </w:r>
    </w:p>
    <w:p w:rsidR="00574427" w:rsidRPr="00401022" w:rsidRDefault="00574427" w:rsidP="00401022">
      <w:pPr>
        <w:snapToGrid w:val="0"/>
        <w:jc w:val="both"/>
        <w:rPr>
          <w:b/>
          <w:bCs/>
          <w:sz w:val="20"/>
          <w:szCs w:val="18"/>
        </w:rPr>
      </w:pPr>
      <w:proofErr w:type="gramStart"/>
      <w:r w:rsidRPr="00401022">
        <w:rPr>
          <w:b/>
          <w:bCs/>
          <w:sz w:val="20"/>
          <w:szCs w:val="18"/>
        </w:rPr>
        <w:t>Fig. 10 Maximum dry density vs Slag % for soil I &amp;II.</w:t>
      </w:r>
      <w:proofErr w:type="gramEnd"/>
    </w:p>
    <w:p w:rsidR="00574427" w:rsidRPr="00401022" w:rsidRDefault="00574427" w:rsidP="00401022">
      <w:pPr>
        <w:snapToGrid w:val="0"/>
        <w:jc w:val="both"/>
        <w:rPr>
          <w:b/>
          <w:bCs/>
          <w:sz w:val="20"/>
          <w:szCs w:val="18"/>
        </w:rPr>
      </w:pPr>
    </w:p>
    <w:p w:rsidR="00B53118" w:rsidRPr="00401022" w:rsidRDefault="0074794A" w:rsidP="00401022">
      <w:pPr>
        <w:snapToGrid w:val="0"/>
        <w:jc w:val="center"/>
        <w:rPr>
          <w:b/>
          <w:bCs/>
          <w:sz w:val="20"/>
          <w:szCs w:val="18"/>
        </w:rPr>
      </w:pPr>
      <w:r w:rsidRPr="0074794A">
        <w:rPr>
          <w:b/>
          <w:bCs/>
          <w:sz w:val="20"/>
          <w:szCs w:val="18"/>
        </w:rPr>
        <w:pict>
          <v:shape id="_x0000_i1039" type="#_x0000_t75" style="width:236.05pt;height:167.8pt">
            <v:imagedata r:id="rId26" o:title="Fig" cropleft="3301f" cropright="2987f"/>
          </v:shape>
        </w:pict>
      </w:r>
    </w:p>
    <w:p w:rsidR="00574427" w:rsidRPr="00401022" w:rsidRDefault="00574427" w:rsidP="00401022">
      <w:pPr>
        <w:autoSpaceDE w:val="0"/>
        <w:autoSpaceDN w:val="0"/>
        <w:adjustRightInd w:val="0"/>
        <w:snapToGrid w:val="0"/>
        <w:jc w:val="both"/>
        <w:rPr>
          <w:b/>
          <w:bCs/>
          <w:sz w:val="20"/>
          <w:szCs w:val="18"/>
          <w:lang w:eastAsia="zh-CN"/>
        </w:rPr>
      </w:pPr>
      <w:r w:rsidRPr="00401022">
        <w:rPr>
          <w:b/>
          <w:bCs/>
          <w:sz w:val="20"/>
          <w:szCs w:val="18"/>
        </w:rPr>
        <w:t xml:space="preserve">Fig. 11 Unconfined compressive strength vs curing time of </w:t>
      </w:r>
      <w:r w:rsidRPr="00401022">
        <w:rPr>
          <w:rFonts w:eastAsia="Times New Roman"/>
          <w:b/>
          <w:bCs/>
          <w:color w:val="000000"/>
          <w:sz w:val="20"/>
          <w:szCs w:val="18"/>
        </w:rPr>
        <w:t xml:space="preserve">the </w:t>
      </w:r>
      <w:r w:rsidRPr="00401022">
        <w:rPr>
          <w:b/>
          <w:bCs/>
          <w:sz w:val="20"/>
          <w:szCs w:val="18"/>
        </w:rPr>
        <w:t>soils I &amp;II.</w:t>
      </w:r>
    </w:p>
    <w:p w:rsidR="00401022" w:rsidRDefault="00401022" w:rsidP="00401022">
      <w:pPr>
        <w:autoSpaceDE w:val="0"/>
        <w:autoSpaceDN w:val="0"/>
        <w:adjustRightInd w:val="0"/>
        <w:snapToGrid w:val="0"/>
        <w:jc w:val="both"/>
        <w:rPr>
          <w:b/>
          <w:bCs/>
          <w:sz w:val="20"/>
          <w:szCs w:val="18"/>
          <w:lang w:eastAsia="zh-CN"/>
        </w:rPr>
      </w:pPr>
    </w:p>
    <w:p w:rsidR="00401022" w:rsidRPr="00401022" w:rsidRDefault="00401022" w:rsidP="00401022">
      <w:pPr>
        <w:autoSpaceDE w:val="0"/>
        <w:autoSpaceDN w:val="0"/>
        <w:adjustRightInd w:val="0"/>
        <w:snapToGrid w:val="0"/>
        <w:jc w:val="both"/>
        <w:rPr>
          <w:b/>
          <w:bCs/>
          <w:sz w:val="20"/>
          <w:szCs w:val="18"/>
          <w:lang w:eastAsia="zh-CN"/>
        </w:rPr>
        <w:sectPr w:rsidR="00401022" w:rsidRPr="00401022" w:rsidSect="00401022">
          <w:headerReference w:type="default" r:id="rId27"/>
          <w:footerReference w:type="even" r:id="rId28"/>
          <w:footerReference w:type="default" r:id="rId29"/>
          <w:footnotePr>
            <w:pos w:val="beneathText"/>
          </w:footnotePr>
          <w:type w:val="continuous"/>
          <w:pgSz w:w="12240" w:h="15840" w:code="1"/>
          <w:pgMar w:top="1440" w:right="1440" w:bottom="1440" w:left="1440" w:header="720" w:footer="720" w:gutter="0"/>
          <w:cols w:num="2" w:space="425"/>
          <w:docGrid w:linePitch="360"/>
        </w:sectPr>
      </w:pPr>
    </w:p>
    <w:p w:rsidR="009E209F" w:rsidRPr="00401022" w:rsidRDefault="009E209F" w:rsidP="00401022">
      <w:pPr>
        <w:autoSpaceDE w:val="0"/>
        <w:autoSpaceDN w:val="0"/>
        <w:adjustRightInd w:val="0"/>
        <w:snapToGrid w:val="0"/>
        <w:jc w:val="both"/>
        <w:rPr>
          <w:b/>
          <w:bCs/>
          <w:sz w:val="20"/>
          <w:szCs w:val="18"/>
          <w:lang w:eastAsia="zh-CN"/>
        </w:rPr>
      </w:pPr>
    </w:p>
    <w:p w:rsidR="00574427" w:rsidRPr="00401022" w:rsidRDefault="0074794A" w:rsidP="00401022">
      <w:pPr>
        <w:autoSpaceDE w:val="0"/>
        <w:autoSpaceDN w:val="0"/>
        <w:adjustRightInd w:val="0"/>
        <w:snapToGrid w:val="0"/>
        <w:jc w:val="center"/>
        <w:rPr>
          <w:b/>
          <w:bCs/>
          <w:sz w:val="20"/>
          <w:szCs w:val="18"/>
        </w:rPr>
      </w:pPr>
      <w:r w:rsidRPr="0074794A">
        <w:rPr>
          <w:b/>
          <w:bCs/>
          <w:sz w:val="20"/>
          <w:szCs w:val="18"/>
        </w:rPr>
        <w:pict>
          <v:shape id="_x0000_i1040" type="#_x0000_t75" style="width:352.5pt;height:153.4pt">
            <v:imagedata r:id="rId30" o:title="Fig" cropbottom="6297f"/>
          </v:shape>
        </w:pict>
      </w:r>
    </w:p>
    <w:p w:rsidR="00574427" w:rsidRPr="00401022" w:rsidRDefault="00574427" w:rsidP="00401022">
      <w:pPr>
        <w:autoSpaceDE w:val="0"/>
        <w:autoSpaceDN w:val="0"/>
        <w:adjustRightInd w:val="0"/>
        <w:snapToGrid w:val="0"/>
        <w:jc w:val="center"/>
        <w:rPr>
          <w:b/>
          <w:bCs/>
          <w:sz w:val="20"/>
          <w:szCs w:val="18"/>
        </w:rPr>
      </w:pPr>
      <w:proofErr w:type="gramStart"/>
      <w:r w:rsidRPr="00401022">
        <w:rPr>
          <w:b/>
          <w:bCs/>
          <w:sz w:val="20"/>
          <w:szCs w:val="18"/>
        </w:rPr>
        <w:t>Fig. 12 SEM and EDX of native soil materials.</w:t>
      </w:r>
      <w:proofErr w:type="gramEnd"/>
    </w:p>
    <w:p w:rsidR="00574427" w:rsidRPr="00401022" w:rsidRDefault="0074794A" w:rsidP="00401022">
      <w:pPr>
        <w:autoSpaceDE w:val="0"/>
        <w:autoSpaceDN w:val="0"/>
        <w:adjustRightInd w:val="0"/>
        <w:snapToGrid w:val="0"/>
        <w:jc w:val="center"/>
        <w:rPr>
          <w:b/>
          <w:bCs/>
          <w:sz w:val="20"/>
          <w:szCs w:val="18"/>
        </w:rPr>
      </w:pPr>
      <w:r w:rsidRPr="0074794A">
        <w:rPr>
          <w:b/>
          <w:bCs/>
          <w:sz w:val="20"/>
          <w:szCs w:val="18"/>
        </w:rPr>
        <w:lastRenderedPageBreak/>
        <w:pict>
          <v:shape id="_x0000_i1041" type="#_x0000_t75" style="width:390.7pt;height:172.15pt">
            <v:imagedata r:id="rId31" o:title="Fig" cropbottom="6863f"/>
          </v:shape>
        </w:pict>
      </w:r>
    </w:p>
    <w:p w:rsidR="00574427" w:rsidRPr="00401022" w:rsidRDefault="00574427" w:rsidP="00401022">
      <w:pPr>
        <w:autoSpaceDE w:val="0"/>
        <w:autoSpaceDN w:val="0"/>
        <w:adjustRightInd w:val="0"/>
        <w:snapToGrid w:val="0"/>
        <w:jc w:val="both"/>
        <w:rPr>
          <w:b/>
          <w:bCs/>
          <w:sz w:val="20"/>
          <w:szCs w:val="18"/>
        </w:rPr>
      </w:pPr>
      <w:r w:rsidRPr="00401022">
        <w:rPr>
          <w:b/>
          <w:bCs/>
          <w:sz w:val="20"/>
          <w:szCs w:val="18"/>
        </w:rPr>
        <w:t>Fig. 13 Soil-slag 7 days curing period showing skeleton calcium silicate hydrate binding phase with high silica, calcium and Al peaks.</w:t>
      </w:r>
    </w:p>
    <w:p w:rsidR="00401022" w:rsidRDefault="00401022" w:rsidP="00401022">
      <w:pPr>
        <w:snapToGrid w:val="0"/>
        <w:jc w:val="both"/>
        <w:rPr>
          <w:b/>
          <w:bCs/>
          <w:sz w:val="20"/>
          <w:szCs w:val="20"/>
          <w:lang w:bidi="ar-EG"/>
        </w:rPr>
      </w:pPr>
    </w:p>
    <w:p w:rsidR="00401022" w:rsidRPr="00401022" w:rsidRDefault="00401022" w:rsidP="00401022">
      <w:pPr>
        <w:snapToGrid w:val="0"/>
        <w:jc w:val="both"/>
        <w:rPr>
          <w:b/>
          <w:bCs/>
          <w:sz w:val="20"/>
          <w:szCs w:val="20"/>
          <w:lang w:bidi="ar-EG"/>
        </w:rPr>
        <w:sectPr w:rsidR="00401022" w:rsidRPr="00401022" w:rsidSect="008449F8">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space="720"/>
          <w:docGrid w:linePitch="360"/>
        </w:sectPr>
      </w:pPr>
    </w:p>
    <w:p w:rsidR="00574427" w:rsidRPr="00401022" w:rsidRDefault="00574427" w:rsidP="00401022">
      <w:pPr>
        <w:snapToGrid w:val="0"/>
        <w:jc w:val="both"/>
        <w:rPr>
          <w:b/>
          <w:bCs/>
          <w:sz w:val="18"/>
          <w:szCs w:val="18"/>
          <w:lang w:bidi="ar-EG"/>
        </w:rPr>
      </w:pPr>
      <w:r w:rsidRPr="00401022">
        <w:rPr>
          <w:b/>
          <w:bCs/>
          <w:sz w:val="20"/>
          <w:szCs w:val="20"/>
          <w:lang w:bidi="ar-EG"/>
        </w:rPr>
        <w:lastRenderedPageBreak/>
        <w:t>References</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Al Rawas AA, Hago AW, Al-Sarmi H (2005) Effect of lime, cement and Sarooj (artificial pozzolan) on the swelling potential of expansive soil from Oman". Building and Environment 40, pp 681-687</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Al-Rawas AA, Taha R, Nelson JD, Al-shab TB, Al-Siyabi H (2002) A comparative evolution of various additives in the stabilization of expansive soils. Geotech Test J 25(2), pp 199-209</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Belal ZL (2013) Effect of stabilizers in the improvement of engineering properties of soil in some localities of the Nile Delta, Egypt.</w:t>
      </w:r>
      <w:r w:rsidRPr="00401022">
        <w:rPr>
          <w:color w:val="FF0000"/>
          <w:sz w:val="18"/>
          <w:szCs w:val="18"/>
        </w:rPr>
        <w:t xml:space="preserve"> </w:t>
      </w:r>
      <w:r w:rsidRPr="00401022">
        <w:rPr>
          <w:color w:val="auto"/>
          <w:sz w:val="18"/>
          <w:szCs w:val="18"/>
        </w:rPr>
        <w:t>Ph.D Thesis, Geology Department, Ain Shams</w:t>
      </w:r>
      <w:r w:rsidR="00DF30BD" w:rsidRPr="00401022">
        <w:rPr>
          <w:color w:val="auto"/>
          <w:sz w:val="18"/>
          <w:szCs w:val="18"/>
        </w:rPr>
        <w:t xml:space="preserve"> </w:t>
      </w:r>
      <w:r w:rsidRPr="00401022">
        <w:rPr>
          <w:color w:val="auto"/>
          <w:sz w:val="18"/>
          <w:szCs w:val="18"/>
        </w:rPr>
        <w:t>University, 157 p</w:t>
      </w:r>
    </w:p>
    <w:p w:rsidR="00574427" w:rsidRPr="00401022" w:rsidRDefault="00574427" w:rsidP="00401022">
      <w:pPr>
        <w:pStyle w:val="Default"/>
        <w:numPr>
          <w:ilvl w:val="0"/>
          <w:numId w:val="5"/>
        </w:numPr>
        <w:snapToGrid w:val="0"/>
        <w:ind w:left="425" w:hanging="425"/>
        <w:jc w:val="both"/>
        <w:rPr>
          <w:color w:val="auto"/>
          <w:sz w:val="18"/>
          <w:szCs w:val="18"/>
        </w:rPr>
      </w:pPr>
      <w:proofErr w:type="gramStart"/>
      <w:r w:rsidRPr="00401022">
        <w:rPr>
          <w:color w:val="auto"/>
          <w:sz w:val="18"/>
          <w:szCs w:val="18"/>
        </w:rPr>
        <w:t>Bell  FG</w:t>
      </w:r>
      <w:proofErr w:type="gramEnd"/>
      <w:r w:rsidRPr="00401022">
        <w:rPr>
          <w:color w:val="auto"/>
          <w:sz w:val="18"/>
          <w:szCs w:val="18"/>
        </w:rPr>
        <w:t xml:space="preserve"> (1996) Lime stabilization of clay minerals and soils.  Eng Geol 42(4), pp  223-237</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Bowles JE (1984) Physical and geotechnical properties of soils. McGraw-Hill, London, 2</w:t>
      </w:r>
      <w:r w:rsidRPr="00401022">
        <w:rPr>
          <w:color w:val="auto"/>
          <w:sz w:val="18"/>
          <w:szCs w:val="18"/>
          <w:vertAlign w:val="superscript"/>
        </w:rPr>
        <w:t>nd</w:t>
      </w:r>
      <w:r w:rsidRPr="00401022">
        <w:rPr>
          <w:color w:val="auto"/>
          <w:sz w:val="18"/>
          <w:szCs w:val="18"/>
        </w:rPr>
        <w:t xml:space="preserve"> ed., 587p</w:t>
      </w:r>
    </w:p>
    <w:p w:rsidR="00574427" w:rsidRPr="00401022" w:rsidRDefault="00574427" w:rsidP="00401022">
      <w:pPr>
        <w:numPr>
          <w:ilvl w:val="0"/>
          <w:numId w:val="5"/>
        </w:numPr>
        <w:snapToGrid w:val="0"/>
        <w:ind w:left="425" w:hanging="425"/>
        <w:jc w:val="both"/>
        <w:rPr>
          <w:sz w:val="18"/>
          <w:szCs w:val="18"/>
        </w:rPr>
      </w:pPr>
      <w:r w:rsidRPr="00401022">
        <w:rPr>
          <w:sz w:val="18"/>
          <w:szCs w:val="18"/>
        </w:rPr>
        <w:t>BS (1975) methods of test for soils for civil engineering purposes, BS 1377, British Standard Institution, London, UK</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Cai, YShi B, Charles WW, Tang CS (2006) Effect of polypropylene fiber and lime admixture on engineering properties of clayey soil. Eng Geol 87, pp 230-240</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 xml:space="preserve">Croft JB (1967) </w:t>
      </w:r>
      <w:proofErr w:type="gramStart"/>
      <w:r w:rsidRPr="00401022">
        <w:rPr>
          <w:color w:val="auto"/>
          <w:sz w:val="18"/>
          <w:szCs w:val="18"/>
        </w:rPr>
        <w:t>The</w:t>
      </w:r>
      <w:proofErr w:type="gramEnd"/>
      <w:r w:rsidRPr="00401022">
        <w:rPr>
          <w:color w:val="auto"/>
          <w:sz w:val="18"/>
          <w:szCs w:val="18"/>
        </w:rPr>
        <w:t xml:space="preserve"> influence of soil mineralogical composition on cement stabilization. Geotechnique, London, England17, pp 119-135</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Degirmenci N, Okucu A, Turabi A (2007) Application of phosphagypsum in soil stabilization". Building and Environment 42, pp 3393-3398</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Ferguson G (1993) Use of self-cementing fly ashes as a soil stabilizition agent. In fly ash for soil improvement, ASCE, New York, Geotechnical special publication 36, pp 1-14</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Harris P, Joré von Holdt1, JV, Sebesta1 S, Scullion1 T (2007) Cementitious, Chemical, and Mechanical Stabilization: Recommendations for Stabilization of High-Sulfate Soils in Texas. 1952, p 71-79</w:t>
      </w:r>
    </w:p>
    <w:p w:rsidR="00574427" w:rsidRPr="00401022" w:rsidRDefault="00574427" w:rsidP="00401022">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cs="Times New Roman"/>
          <w:sz w:val="18"/>
          <w:szCs w:val="18"/>
        </w:rPr>
      </w:pPr>
      <w:r w:rsidRPr="00401022">
        <w:rPr>
          <w:rFonts w:ascii="Times New Roman" w:hAnsi="Times New Roman" w:cs="Times New Roman"/>
          <w:sz w:val="18"/>
          <w:szCs w:val="18"/>
        </w:rPr>
        <w:t>Herzog A and Mitchel JK (1963) Reactions Accompanying Stabilization of Clay with Cement. -</w:t>
      </w:r>
      <w:r w:rsidRPr="00401022">
        <w:rPr>
          <w:rFonts w:ascii="Times New Roman" w:hAnsi="Times New Roman" w:cs="Times New Roman"/>
          <w:sz w:val="18"/>
          <w:szCs w:val="18"/>
        </w:rPr>
        <w:lastRenderedPageBreak/>
        <w:t>Highway Research Record, National Research Council,Washington, DC., 36, p 166-171</w:t>
      </w:r>
    </w:p>
    <w:p w:rsidR="00574427" w:rsidRPr="00401022" w:rsidRDefault="00574427" w:rsidP="00401022">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cs="Times New Roman"/>
          <w:sz w:val="18"/>
          <w:szCs w:val="18"/>
        </w:rPr>
      </w:pPr>
      <w:r w:rsidRPr="00401022">
        <w:rPr>
          <w:rFonts w:ascii="Times New Roman" w:hAnsi="Times New Roman" w:cs="Times New Roman"/>
          <w:sz w:val="18"/>
          <w:szCs w:val="18"/>
        </w:rPr>
        <w:t>Ingles OG, Metcalf, JB (1972) Soil stabilization, principles and practice. -Sydney-Melbourne-Brisbane (Butterworths), 374 p</w:t>
      </w:r>
    </w:p>
    <w:p w:rsidR="00574427" w:rsidRPr="00401022" w:rsidRDefault="00574427" w:rsidP="00401022">
      <w:pPr>
        <w:pStyle w:val="ListParagraph"/>
        <w:numPr>
          <w:ilvl w:val="0"/>
          <w:numId w:val="5"/>
        </w:numPr>
        <w:autoSpaceDE w:val="0"/>
        <w:autoSpaceDN w:val="0"/>
        <w:adjustRightInd w:val="0"/>
        <w:snapToGrid w:val="0"/>
        <w:spacing w:after="0" w:line="240" w:lineRule="auto"/>
        <w:ind w:left="425" w:hanging="425"/>
        <w:contextualSpacing w:val="0"/>
        <w:jc w:val="both"/>
        <w:rPr>
          <w:rFonts w:ascii="Times New Roman" w:hAnsi="Times New Roman" w:cs="Times New Roman"/>
          <w:sz w:val="18"/>
          <w:szCs w:val="18"/>
        </w:rPr>
      </w:pPr>
      <w:r w:rsidRPr="00401022">
        <w:rPr>
          <w:rFonts w:ascii="Times New Roman" w:hAnsi="Times New Roman" w:cs="Times New Roman"/>
          <w:sz w:val="18"/>
          <w:szCs w:val="18"/>
        </w:rPr>
        <w:t>Ismail, A. I. M. (2004): Engineering and Petrological Characteristics of Clayey Silt Soils to be used as Raod Base and their Improvement by Lime an</w:t>
      </w:r>
      <w:r w:rsidR="00B77069" w:rsidRPr="00401022">
        <w:rPr>
          <w:rFonts w:ascii="Times New Roman" w:hAnsi="Times New Roman" w:cs="Times New Roman"/>
          <w:sz w:val="18"/>
          <w:szCs w:val="18"/>
        </w:rPr>
        <w:t>d Cement, PhD Thesis, Technical U</w:t>
      </w:r>
      <w:r w:rsidRPr="00401022">
        <w:rPr>
          <w:rFonts w:ascii="Times New Roman" w:hAnsi="Times New Roman" w:cs="Times New Roman"/>
          <w:sz w:val="18"/>
          <w:szCs w:val="18"/>
        </w:rPr>
        <w:t>nversit</w:t>
      </w:r>
      <w:r w:rsidR="00B77069" w:rsidRPr="00401022">
        <w:rPr>
          <w:rFonts w:ascii="Times New Roman" w:hAnsi="Times New Roman" w:cs="Times New Roman"/>
          <w:sz w:val="18"/>
          <w:szCs w:val="18"/>
        </w:rPr>
        <w:t xml:space="preserve">y </w:t>
      </w:r>
      <w:r w:rsidRPr="00401022">
        <w:rPr>
          <w:rFonts w:ascii="Times New Roman" w:hAnsi="Times New Roman" w:cs="Times New Roman"/>
          <w:sz w:val="18"/>
          <w:szCs w:val="18"/>
        </w:rPr>
        <w:t>of Clausthal, Germany, ISBN 3-8920-716-8, 192p</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Kaniraj S, Havanagi VG (1999) Compressive strength of cement stabilized fly ash-soil mixtures, cement and concrete Research, 29 (25), pp 673-677</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Lin DF, Lin, KL, Hung MJ, Luo HL (2007) Sludge ash\ hydrated lime on the geotechnical properties of soft soil. Jour. Of Hazardous Mater.145, p 58-64</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Moses GK, Saminu A (2012) Cement Kiln Dust Stabilization of Compacted Black Cotton Soil. EJGE, p 825-836</w:t>
      </w:r>
    </w:p>
    <w:p w:rsidR="00574427" w:rsidRPr="00401022" w:rsidRDefault="00574427" w:rsidP="00401022">
      <w:pPr>
        <w:pStyle w:val="Default"/>
        <w:numPr>
          <w:ilvl w:val="0"/>
          <w:numId w:val="5"/>
        </w:numPr>
        <w:snapToGrid w:val="0"/>
        <w:ind w:left="425" w:hanging="425"/>
        <w:jc w:val="both"/>
        <w:rPr>
          <w:color w:val="auto"/>
          <w:sz w:val="18"/>
          <w:szCs w:val="18"/>
        </w:rPr>
      </w:pPr>
      <w:proofErr w:type="gramStart"/>
      <w:r w:rsidRPr="00401022">
        <w:rPr>
          <w:color w:val="auto"/>
          <w:sz w:val="18"/>
          <w:szCs w:val="18"/>
        </w:rPr>
        <w:t>Nalbantoğlu  Z</w:t>
      </w:r>
      <w:proofErr w:type="gramEnd"/>
      <w:r w:rsidRPr="00401022">
        <w:rPr>
          <w:color w:val="auto"/>
          <w:sz w:val="18"/>
          <w:szCs w:val="18"/>
        </w:rPr>
        <w:t xml:space="preserve">  (2004) Effectiveness of class C fly ash as an expansive soil stabilizer. Construction and Building </w:t>
      </w:r>
      <w:r w:rsidR="00DF30BD" w:rsidRPr="00401022">
        <w:rPr>
          <w:sz w:val="18"/>
          <w:szCs w:val="18"/>
        </w:rPr>
        <w:t>M</w:t>
      </w:r>
      <w:r w:rsidRPr="00401022">
        <w:rPr>
          <w:color w:val="auto"/>
          <w:sz w:val="18"/>
          <w:szCs w:val="18"/>
        </w:rPr>
        <w:t xml:space="preserve">aterials </w:t>
      </w:r>
      <w:proofErr w:type="gramStart"/>
      <w:r w:rsidRPr="00401022">
        <w:rPr>
          <w:color w:val="auto"/>
          <w:sz w:val="18"/>
          <w:szCs w:val="18"/>
        </w:rPr>
        <w:t>18 ,</w:t>
      </w:r>
      <w:proofErr w:type="gramEnd"/>
      <w:r w:rsidRPr="00401022">
        <w:rPr>
          <w:color w:val="auto"/>
          <w:sz w:val="18"/>
          <w:szCs w:val="18"/>
        </w:rPr>
        <w:t xml:space="preserve"> pp 377-381.</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Ramadan EH (1996) In-Situ chemical stabilization of expansive clay soil by lime additive". Seventh International Colloquium on structural and Geotechnical Engineering, p 403-419</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 xml:space="preserve">Reik G, Ismail </w:t>
      </w:r>
      <w:proofErr w:type="gramStart"/>
      <w:r w:rsidRPr="00401022">
        <w:rPr>
          <w:color w:val="auto"/>
          <w:sz w:val="18"/>
          <w:szCs w:val="18"/>
        </w:rPr>
        <w:t>AM</w:t>
      </w:r>
      <w:proofErr w:type="gramEnd"/>
      <w:r w:rsidRPr="00401022">
        <w:rPr>
          <w:color w:val="auto"/>
          <w:sz w:val="18"/>
          <w:szCs w:val="18"/>
        </w:rPr>
        <w:t xml:space="preserve"> (2003) Improvement of some Engineering properties of silty clay soils to be used as Road Base by lime and cement". Fifth international conference on the Geology of the Middle East. P 441-454</w:t>
      </w:r>
    </w:p>
    <w:p w:rsidR="00574427" w:rsidRPr="00401022" w:rsidRDefault="00574427" w:rsidP="00401022">
      <w:pPr>
        <w:pStyle w:val="Default"/>
        <w:numPr>
          <w:ilvl w:val="0"/>
          <w:numId w:val="5"/>
        </w:numPr>
        <w:snapToGrid w:val="0"/>
        <w:ind w:left="425" w:hanging="425"/>
        <w:jc w:val="both"/>
        <w:rPr>
          <w:color w:val="auto"/>
          <w:sz w:val="18"/>
          <w:szCs w:val="18"/>
        </w:rPr>
      </w:pPr>
      <w:r w:rsidRPr="00401022">
        <w:rPr>
          <w:color w:val="auto"/>
          <w:sz w:val="18"/>
          <w:szCs w:val="18"/>
        </w:rPr>
        <w:t>Sakr MA, Shahin M, Metwally YM (2009) Utilization of Lime for Stabilizing Soft Clay Soil of High Organic Content, Geotechnical and Geological Engineering Journal, 27 (1) , pp 105-113</w:t>
      </w:r>
    </w:p>
    <w:p w:rsidR="00401022" w:rsidRPr="006E29B4" w:rsidRDefault="00574427" w:rsidP="00401022">
      <w:pPr>
        <w:pStyle w:val="Default"/>
        <w:numPr>
          <w:ilvl w:val="0"/>
          <w:numId w:val="5"/>
        </w:numPr>
        <w:snapToGrid w:val="0"/>
        <w:ind w:left="425" w:hanging="425"/>
        <w:jc w:val="both"/>
        <w:rPr>
          <w:b/>
          <w:bCs/>
          <w:color w:val="auto"/>
          <w:sz w:val="18"/>
          <w:szCs w:val="18"/>
        </w:rPr>
      </w:pPr>
      <w:r w:rsidRPr="006E29B4">
        <w:rPr>
          <w:color w:val="auto"/>
          <w:sz w:val="18"/>
          <w:szCs w:val="18"/>
        </w:rPr>
        <w:t>Sezer A, Inan G, Yilmaz HR, Ramyar K (2004) Utilization of a very high lime fly ash for improvement of Izmir clay. Build Environ; 41(2), pp 150-155</w:t>
      </w:r>
      <w:r w:rsidR="006E29B4" w:rsidRPr="006E29B4">
        <w:rPr>
          <w:color w:val="auto"/>
          <w:sz w:val="18"/>
          <w:szCs w:val="18"/>
        </w:rPr>
        <w:t xml:space="preserve">. </w:t>
      </w:r>
    </w:p>
    <w:p w:rsidR="00401022" w:rsidRPr="00401022" w:rsidRDefault="00401022" w:rsidP="00401022">
      <w:pPr>
        <w:pStyle w:val="Default"/>
        <w:snapToGrid w:val="0"/>
        <w:ind w:left="425" w:hanging="425"/>
        <w:jc w:val="both"/>
        <w:rPr>
          <w:b/>
          <w:bCs/>
          <w:color w:val="auto"/>
          <w:sz w:val="18"/>
          <w:szCs w:val="18"/>
        </w:rPr>
        <w:sectPr w:rsidR="00401022" w:rsidRPr="00401022" w:rsidSect="00401022">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num="2" w:space="425"/>
          <w:docGrid w:linePitch="360"/>
        </w:sectPr>
      </w:pPr>
    </w:p>
    <w:p w:rsidR="00574427" w:rsidRPr="00401022" w:rsidRDefault="00574427" w:rsidP="00401022">
      <w:pPr>
        <w:pStyle w:val="Default"/>
        <w:snapToGrid w:val="0"/>
        <w:ind w:left="425" w:hanging="425"/>
        <w:jc w:val="both"/>
        <w:rPr>
          <w:b/>
          <w:bCs/>
          <w:color w:val="auto"/>
          <w:sz w:val="18"/>
          <w:szCs w:val="18"/>
        </w:rPr>
      </w:pPr>
    </w:p>
    <w:p w:rsidR="00574427" w:rsidRPr="00401022" w:rsidRDefault="003C333F" w:rsidP="00401022">
      <w:pPr>
        <w:snapToGrid w:val="0"/>
        <w:ind w:left="425" w:hanging="425"/>
        <w:jc w:val="both"/>
        <w:rPr>
          <w:sz w:val="20"/>
          <w:szCs w:val="20"/>
        </w:rPr>
      </w:pPr>
      <w:r w:rsidRPr="00401022">
        <w:rPr>
          <w:sz w:val="20"/>
          <w:szCs w:val="20"/>
        </w:rPr>
        <w:t>2/19/2014</w:t>
      </w:r>
    </w:p>
    <w:sectPr w:rsidR="00574427" w:rsidRPr="00401022" w:rsidSect="008449F8">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B07" w:rsidRDefault="00130B07">
      <w:r>
        <w:separator/>
      </w:r>
    </w:p>
  </w:endnote>
  <w:endnote w:type="continuationSeparator" w:id="0">
    <w:p w:rsidR="00130B07" w:rsidRDefault="00130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Default="0074794A" w:rsidP="00B3167C">
    <w:pPr>
      <w:pStyle w:val="Footer"/>
      <w:framePr w:wrap="around" w:vAnchor="text" w:hAnchor="margin" w:xAlign="center" w:y="1"/>
      <w:rPr>
        <w:rStyle w:val="PageNumber"/>
      </w:rPr>
    </w:pPr>
    <w:r>
      <w:rPr>
        <w:rStyle w:val="PageNumber"/>
      </w:rPr>
      <w:fldChar w:fldCharType="begin"/>
    </w:r>
    <w:r w:rsidR="00401022">
      <w:rPr>
        <w:rStyle w:val="PageNumber"/>
      </w:rPr>
      <w:instrText xml:space="preserve">PAGE  </w:instrText>
    </w:r>
    <w:r>
      <w:rPr>
        <w:rStyle w:val="PageNumber"/>
      </w:rPr>
      <w:fldChar w:fldCharType="end"/>
    </w:r>
  </w:p>
  <w:p w:rsidR="00401022" w:rsidRDefault="0040102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C333F" w:rsidRDefault="0074794A" w:rsidP="003C333F">
    <w:pPr>
      <w:jc w:val="center"/>
      <w:rPr>
        <w:sz w:val="20"/>
      </w:rPr>
    </w:pPr>
    <w:r w:rsidRPr="003C333F">
      <w:rPr>
        <w:sz w:val="20"/>
      </w:rPr>
      <w:fldChar w:fldCharType="begin"/>
    </w:r>
    <w:r w:rsidR="003C333F" w:rsidRPr="003C333F">
      <w:rPr>
        <w:sz w:val="20"/>
      </w:rPr>
      <w:instrText xml:space="preserve"> page </w:instrText>
    </w:r>
    <w:r w:rsidRPr="003C333F">
      <w:rPr>
        <w:sz w:val="20"/>
      </w:rPr>
      <w:fldChar w:fldCharType="separate"/>
    </w:r>
    <w:r w:rsidR="00401022">
      <w:rPr>
        <w:noProof/>
        <w:sz w:val="20"/>
      </w:rPr>
      <w:t>7</w:t>
    </w:r>
    <w:r w:rsidRPr="003C333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74794A" w:rsidP="003C333F">
    <w:pPr>
      <w:jc w:val="center"/>
      <w:rPr>
        <w:sz w:val="20"/>
      </w:rPr>
    </w:pPr>
    <w:r w:rsidRPr="003C333F">
      <w:rPr>
        <w:sz w:val="20"/>
      </w:rPr>
      <w:fldChar w:fldCharType="begin"/>
    </w:r>
    <w:r w:rsidR="00401022" w:rsidRPr="003C333F">
      <w:rPr>
        <w:sz w:val="20"/>
      </w:rPr>
      <w:instrText xml:space="preserve"> page </w:instrText>
    </w:r>
    <w:r w:rsidRPr="003C333F">
      <w:rPr>
        <w:sz w:val="20"/>
      </w:rPr>
      <w:fldChar w:fldCharType="separate"/>
    </w:r>
    <w:r w:rsidR="001240DA">
      <w:rPr>
        <w:noProof/>
        <w:sz w:val="20"/>
      </w:rPr>
      <w:t>73</w:t>
    </w:r>
    <w:r w:rsidRPr="003C333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Default="0074794A" w:rsidP="00B3167C">
    <w:pPr>
      <w:pStyle w:val="Footer"/>
      <w:framePr w:wrap="around" w:vAnchor="text" w:hAnchor="margin" w:xAlign="center" w:y="1"/>
      <w:rPr>
        <w:rStyle w:val="PageNumber"/>
      </w:rPr>
    </w:pPr>
    <w:r>
      <w:rPr>
        <w:rStyle w:val="PageNumber"/>
      </w:rPr>
      <w:fldChar w:fldCharType="begin"/>
    </w:r>
    <w:r w:rsidR="00401022">
      <w:rPr>
        <w:rStyle w:val="PageNumber"/>
      </w:rPr>
      <w:instrText xml:space="preserve">PAGE  </w:instrText>
    </w:r>
    <w:r>
      <w:rPr>
        <w:rStyle w:val="PageNumber"/>
      </w:rPr>
      <w:fldChar w:fldCharType="end"/>
    </w:r>
  </w:p>
  <w:p w:rsidR="00401022" w:rsidRDefault="0040102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74794A" w:rsidP="003C333F">
    <w:pPr>
      <w:jc w:val="center"/>
      <w:rPr>
        <w:sz w:val="20"/>
      </w:rPr>
    </w:pPr>
    <w:r w:rsidRPr="003C333F">
      <w:rPr>
        <w:sz w:val="20"/>
      </w:rPr>
      <w:fldChar w:fldCharType="begin"/>
    </w:r>
    <w:r w:rsidR="00401022" w:rsidRPr="003C333F">
      <w:rPr>
        <w:sz w:val="20"/>
      </w:rPr>
      <w:instrText xml:space="preserve"> page </w:instrText>
    </w:r>
    <w:r w:rsidRPr="003C333F">
      <w:rPr>
        <w:sz w:val="20"/>
      </w:rPr>
      <w:fldChar w:fldCharType="separate"/>
    </w:r>
    <w:r w:rsidR="001240DA">
      <w:rPr>
        <w:noProof/>
        <w:sz w:val="20"/>
      </w:rPr>
      <w:t>77</w:t>
    </w:r>
    <w:r w:rsidRPr="003C333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Default="0074794A" w:rsidP="00B3167C">
    <w:pPr>
      <w:pStyle w:val="Footer"/>
      <w:framePr w:wrap="around" w:vAnchor="text" w:hAnchor="margin" w:xAlign="center" w:y="1"/>
      <w:rPr>
        <w:rStyle w:val="PageNumber"/>
      </w:rPr>
    </w:pPr>
    <w:r>
      <w:rPr>
        <w:rStyle w:val="PageNumber"/>
      </w:rPr>
      <w:fldChar w:fldCharType="begin"/>
    </w:r>
    <w:r w:rsidR="00401022">
      <w:rPr>
        <w:rStyle w:val="PageNumber"/>
      </w:rPr>
      <w:instrText xml:space="preserve">PAGE  </w:instrText>
    </w:r>
    <w:r>
      <w:rPr>
        <w:rStyle w:val="PageNumber"/>
      </w:rPr>
      <w:fldChar w:fldCharType="end"/>
    </w:r>
  </w:p>
  <w:p w:rsidR="00401022" w:rsidRDefault="0040102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74794A" w:rsidP="003C333F">
    <w:pPr>
      <w:jc w:val="center"/>
      <w:rPr>
        <w:sz w:val="20"/>
      </w:rPr>
    </w:pPr>
    <w:r w:rsidRPr="003C333F">
      <w:rPr>
        <w:sz w:val="20"/>
      </w:rPr>
      <w:fldChar w:fldCharType="begin"/>
    </w:r>
    <w:r w:rsidR="00401022" w:rsidRPr="003C333F">
      <w:rPr>
        <w:sz w:val="20"/>
      </w:rPr>
      <w:instrText xml:space="preserve"> page </w:instrText>
    </w:r>
    <w:r w:rsidRPr="003C333F">
      <w:rPr>
        <w:sz w:val="20"/>
      </w:rPr>
      <w:fldChar w:fldCharType="separate"/>
    </w:r>
    <w:r w:rsidR="001240DA">
      <w:rPr>
        <w:noProof/>
        <w:sz w:val="20"/>
      </w:rPr>
      <w:t>78</w:t>
    </w:r>
    <w:r w:rsidRPr="003C333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Default="0074794A" w:rsidP="00B3167C">
    <w:pPr>
      <w:pStyle w:val="Footer"/>
      <w:framePr w:wrap="around" w:vAnchor="text" w:hAnchor="margin" w:xAlign="center" w:y="1"/>
      <w:rPr>
        <w:rStyle w:val="PageNumber"/>
      </w:rPr>
    </w:pPr>
    <w:r>
      <w:rPr>
        <w:rStyle w:val="PageNumber"/>
      </w:rPr>
      <w:fldChar w:fldCharType="begin"/>
    </w:r>
    <w:r w:rsidR="00401022">
      <w:rPr>
        <w:rStyle w:val="PageNumber"/>
      </w:rPr>
      <w:instrText xml:space="preserve">PAGE  </w:instrText>
    </w:r>
    <w:r>
      <w:rPr>
        <w:rStyle w:val="PageNumber"/>
      </w:rPr>
      <w:fldChar w:fldCharType="end"/>
    </w:r>
  </w:p>
  <w:p w:rsidR="00401022" w:rsidRDefault="0040102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74794A" w:rsidP="003C333F">
    <w:pPr>
      <w:jc w:val="center"/>
      <w:rPr>
        <w:sz w:val="20"/>
      </w:rPr>
    </w:pPr>
    <w:r w:rsidRPr="003C333F">
      <w:rPr>
        <w:sz w:val="20"/>
      </w:rPr>
      <w:fldChar w:fldCharType="begin"/>
    </w:r>
    <w:r w:rsidR="00401022" w:rsidRPr="003C333F">
      <w:rPr>
        <w:sz w:val="20"/>
      </w:rPr>
      <w:instrText xml:space="preserve"> page </w:instrText>
    </w:r>
    <w:r w:rsidRPr="003C333F">
      <w:rPr>
        <w:sz w:val="20"/>
      </w:rPr>
      <w:fldChar w:fldCharType="separate"/>
    </w:r>
    <w:r w:rsidR="00401022">
      <w:rPr>
        <w:noProof/>
        <w:sz w:val="20"/>
      </w:rPr>
      <w:t>7</w:t>
    </w:r>
    <w:r w:rsidRPr="003C333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4794A"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B07" w:rsidRDefault="00130B07">
      <w:r>
        <w:separator/>
      </w:r>
    </w:p>
  </w:footnote>
  <w:footnote w:type="continuationSeparator" w:id="0">
    <w:p w:rsidR="00130B07" w:rsidRDefault="00130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401022" w:rsidP="003C333F">
    <w:pPr>
      <w:pBdr>
        <w:bottom w:val="thinThickMediumGap" w:sz="12" w:space="1" w:color="auto"/>
      </w:pBdr>
      <w:tabs>
        <w:tab w:val="left" w:pos="851"/>
        <w:tab w:val="right" w:pos="8364"/>
      </w:tabs>
      <w:adjustRightInd w:val="0"/>
      <w:snapToGrid w:val="0"/>
      <w:jc w:val="both"/>
      <w:rPr>
        <w:sz w:val="20"/>
        <w:szCs w:val="20"/>
      </w:rPr>
    </w:pPr>
    <w:r w:rsidRPr="003C333F">
      <w:rPr>
        <w:rFonts w:hint="eastAsia"/>
        <w:iCs/>
        <w:color w:val="000000"/>
        <w:sz w:val="20"/>
        <w:szCs w:val="20"/>
      </w:rPr>
      <w:tab/>
    </w:r>
    <w:r w:rsidRPr="003C333F">
      <w:rPr>
        <w:sz w:val="20"/>
        <w:szCs w:val="20"/>
      </w:rPr>
      <w:t>Nature and Science 201</w:t>
    </w:r>
    <w:r w:rsidRPr="003C333F">
      <w:rPr>
        <w:rFonts w:hint="eastAsia"/>
        <w:sz w:val="20"/>
        <w:szCs w:val="20"/>
      </w:rPr>
      <w:t>4</w:t>
    </w:r>
    <w:proofErr w:type="gramStart"/>
    <w:r w:rsidRPr="003C333F">
      <w:rPr>
        <w:sz w:val="20"/>
        <w:szCs w:val="20"/>
      </w:rPr>
      <w:t>;1</w:t>
    </w:r>
    <w:r w:rsidRPr="003C333F">
      <w:rPr>
        <w:rFonts w:hint="eastAsia"/>
        <w:sz w:val="20"/>
        <w:szCs w:val="20"/>
      </w:rPr>
      <w:t>2</w:t>
    </w:r>
    <w:proofErr w:type="gramEnd"/>
    <w:r w:rsidRPr="003C333F">
      <w:rPr>
        <w:sz w:val="20"/>
        <w:szCs w:val="20"/>
      </w:rPr>
      <w:t>(</w:t>
    </w:r>
    <w:r w:rsidRPr="003C333F">
      <w:rPr>
        <w:rFonts w:hint="eastAsia"/>
        <w:sz w:val="20"/>
        <w:szCs w:val="20"/>
      </w:rPr>
      <w:t>3</w:t>
    </w:r>
    <w:r w:rsidRPr="003C333F">
      <w:rPr>
        <w:sz w:val="20"/>
        <w:szCs w:val="20"/>
      </w:rPr>
      <w:t xml:space="preserve">) </w:t>
    </w:r>
    <w:r w:rsidRPr="003C333F">
      <w:rPr>
        <w:color w:val="000000"/>
        <w:sz w:val="20"/>
        <w:szCs w:val="20"/>
      </w:rPr>
      <w:t xml:space="preserve"> </w:t>
    </w:r>
    <w:r w:rsidRPr="003C333F">
      <w:rPr>
        <w:rFonts w:hint="eastAsia"/>
        <w:color w:val="000000"/>
        <w:sz w:val="20"/>
        <w:szCs w:val="20"/>
      </w:rPr>
      <w:tab/>
    </w:r>
    <w:r w:rsidRPr="003C333F">
      <w:rPr>
        <w:color w:val="000000"/>
        <w:sz w:val="20"/>
        <w:szCs w:val="20"/>
      </w:rPr>
      <w:t xml:space="preserve"> </w:t>
    </w:r>
    <w:hyperlink r:id="rId1" w:history="1">
      <w:r w:rsidRPr="003C333F">
        <w:rPr>
          <w:rStyle w:val="Hyperlink"/>
          <w:sz w:val="20"/>
          <w:szCs w:val="20"/>
        </w:rPr>
        <w:t>http://www.sciencepub.net/nature</w:t>
      </w:r>
    </w:hyperlink>
  </w:p>
  <w:p w:rsidR="00401022" w:rsidRPr="003C333F" w:rsidRDefault="00401022" w:rsidP="003C333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401022" w:rsidP="003C333F">
    <w:pPr>
      <w:pBdr>
        <w:bottom w:val="thinThickMediumGap" w:sz="12" w:space="1" w:color="auto"/>
      </w:pBdr>
      <w:tabs>
        <w:tab w:val="left" w:pos="851"/>
        <w:tab w:val="right" w:pos="8364"/>
      </w:tabs>
      <w:adjustRightInd w:val="0"/>
      <w:snapToGrid w:val="0"/>
      <w:jc w:val="both"/>
      <w:rPr>
        <w:sz w:val="20"/>
        <w:szCs w:val="20"/>
      </w:rPr>
    </w:pPr>
    <w:r w:rsidRPr="003C333F">
      <w:rPr>
        <w:rFonts w:hint="eastAsia"/>
        <w:iCs/>
        <w:color w:val="000000"/>
        <w:sz w:val="20"/>
        <w:szCs w:val="20"/>
      </w:rPr>
      <w:tab/>
    </w:r>
    <w:r w:rsidRPr="003C333F">
      <w:rPr>
        <w:sz w:val="20"/>
        <w:szCs w:val="20"/>
      </w:rPr>
      <w:t>Nature and Science 201</w:t>
    </w:r>
    <w:r w:rsidRPr="003C333F">
      <w:rPr>
        <w:rFonts w:hint="eastAsia"/>
        <w:sz w:val="20"/>
        <w:szCs w:val="20"/>
      </w:rPr>
      <w:t>4</w:t>
    </w:r>
    <w:proofErr w:type="gramStart"/>
    <w:r w:rsidRPr="003C333F">
      <w:rPr>
        <w:sz w:val="20"/>
        <w:szCs w:val="20"/>
      </w:rPr>
      <w:t>;1</w:t>
    </w:r>
    <w:r w:rsidRPr="003C333F">
      <w:rPr>
        <w:rFonts w:hint="eastAsia"/>
        <w:sz w:val="20"/>
        <w:szCs w:val="20"/>
      </w:rPr>
      <w:t>2</w:t>
    </w:r>
    <w:proofErr w:type="gramEnd"/>
    <w:r w:rsidRPr="003C333F">
      <w:rPr>
        <w:sz w:val="20"/>
        <w:szCs w:val="20"/>
      </w:rPr>
      <w:t>(</w:t>
    </w:r>
    <w:r w:rsidRPr="003C333F">
      <w:rPr>
        <w:rFonts w:hint="eastAsia"/>
        <w:sz w:val="20"/>
        <w:szCs w:val="20"/>
      </w:rPr>
      <w:t>3</w:t>
    </w:r>
    <w:r w:rsidRPr="003C333F">
      <w:rPr>
        <w:sz w:val="20"/>
        <w:szCs w:val="20"/>
      </w:rPr>
      <w:t xml:space="preserve">) </w:t>
    </w:r>
    <w:r w:rsidRPr="003C333F">
      <w:rPr>
        <w:color w:val="000000"/>
        <w:sz w:val="20"/>
        <w:szCs w:val="20"/>
      </w:rPr>
      <w:t xml:space="preserve"> </w:t>
    </w:r>
    <w:r w:rsidRPr="003C333F">
      <w:rPr>
        <w:rFonts w:hint="eastAsia"/>
        <w:color w:val="000000"/>
        <w:sz w:val="20"/>
        <w:szCs w:val="20"/>
      </w:rPr>
      <w:tab/>
    </w:r>
    <w:r w:rsidRPr="003C333F">
      <w:rPr>
        <w:color w:val="000000"/>
        <w:sz w:val="20"/>
        <w:szCs w:val="20"/>
      </w:rPr>
      <w:t xml:space="preserve"> </w:t>
    </w:r>
    <w:hyperlink r:id="rId1" w:history="1">
      <w:r w:rsidRPr="003C333F">
        <w:rPr>
          <w:rStyle w:val="Hyperlink"/>
          <w:sz w:val="20"/>
          <w:szCs w:val="20"/>
        </w:rPr>
        <w:t>http://www.sciencepub.net/nature</w:t>
      </w:r>
    </w:hyperlink>
  </w:p>
  <w:p w:rsidR="00401022" w:rsidRPr="003C333F" w:rsidRDefault="00401022" w:rsidP="003C333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401022" w:rsidP="003C333F">
    <w:pPr>
      <w:pBdr>
        <w:bottom w:val="thinThickMediumGap" w:sz="12" w:space="1" w:color="auto"/>
      </w:pBdr>
      <w:tabs>
        <w:tab w:val="left" w:pos="851"/>
        <w:tab w:val="right" w:pos="8364"/>
      </w:tabs>
      <w:adjustRightInd w:val="0"/>
      <w:snapToGrid w:val="0"/>
      <w:jc w:val="both"/>
      <w:rPr>
        <w:sz w:val="20"/>
        <w:szCs w:val="20"/>
      </w:rPr>
    </w:pPr>
    <w:r w:rsidRPr="003C333F">
      <w:rPr>
        <w:rFonts w:hint="eastAsia"/>
        <w:iCs/>
        <w:color w:val="000000"/>
        <w:sz w:val="20"/>
        <w:szCs w:val="20"/>
      </w:rPr>
      <w:tab/>
    </w:r>
    <w:r w:rsidRPr="003C333F">
      <w:rPr>
        <w:sz w:val="20"/>
        <w:szCs w:val="20"/>
      </w:rPr>
      <w:t>Nature and Science 201</w:t>
    </w:r>
    <w:r w:rsidRPr="003C333F">
      <w:rPr>
        <w:rFonts w:hint="eastAsia"/>
        <w:sz w:val="20"/>
        <w:szCs w:val="20"/>
      </w:rPr>
      <w:t>4</w:t>
    </w:r>
    <w:proofErr w:type="gramStart"/>
    <w:r w:rsidRPr="003C333F">
      <w:rPr>
        <w:sz w:val="20"/>
        <w:szCs w:val="20"/>
      </w:rPr>
      <w:t>;1</w:t>
    </w:r>
    <w:r w:rsidRPr="003C333F">
      <w:rPr>
        <w:rFonts w:hint="eastAsia"/>
        <w:sz w:val="20"/>
        <w:szCs w:val="20"/>
      </w:rPr>
      <w:t>2</w:t>
    </w:r>
    <w:proofErr w:type="gramEnd"/>
    <w:r w:rsidRPr="003C333F">
      <w:rPr>
        <w:sz w:val="20"/>
        <w:szCs w:val="20"/>
      </w:rPr>
      <w:t>(</w:t>
    </w:r>
    <w:r w:rsidRPr="003C333F">
      <w:rPr>
        <w:rFonts w:hint="eastAsia"/>
        <w:sz w:val="20"/>
        <w:szCs w:val="20"/>
      </w:rPr>
      <w:t>3</w:t>
    </w:r>
    <w:r w:rsidRPr="003C333F">
      <w:rPr>
        <w:sz w:val="20"/>
        <w:szCs w:val="20"/>
      </w:rPr>
      <w:t xml:space="preserve">) </w:t>
    </w:r>
    <w:r w:rsidRPr="003C333F">
      <w:rPr>
        <w:color w:val="000000"/>
        <w:sz w:val="20"/>
        <w:szCs w:val="20"/>
      </w:rPr>
      <w:t xml:space="preserve"> </w:t>
    </w:r>
    <w:r w:rsidRPr="003C333F">
      <w:rPr>
        <w:rFonts w:hint="eastAsia"/>
        <w:color w:val="000000"/>
        <w:sz w:val="20"/>
        <w:szCs w:val="20"/>
      </w:rPr>
      <w:tab/>
    </w:r>
    <w:r w:rsidRPr="003C333F">
      <w:rPr>
        <w:color w:val="000000"/>
        <w:sz w:val="20"/>
        <w:szCs w:val="20"/>
      </w:rPr>
      <w:t xml:space="preserve"> </w:t>
    </w:r>
    <w:hyperlink r:id="rId1" w:history="1">
      <w:r w:rsidRPr="003C333F">
        <w:rPr>
          <w:rStyle w:val="Hyperlink"/>
          <w:sz w:val="20"/>
          <w:szCs w:val="20"/>
        </w:rPr>
        <w:t>http://www.sciencepub.net/nature</w:t>
      </w:r>
    </w:hyperlink>
  </w:p>
  <w:p w:rsidR="00401022" w:rsidRPr="003C333F" w:rsidRDefault="00401022" w:rsidP="003C333F">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022" w:rsidRPr="003C333F" w:rsidRDefault="00401022" w:rsidP="003C333F">
    <w:pPr>
      <w:pBdr>
        <w:bottom w:val="thinThickMediumGap" w:sz="12" w:space="1" w:color="auto"/>
      </w:pBdr>
      <w:tabs>
        <w:tab w:val="left" w:pos="851"/>
        <w:tab w:val="right" w:pos="8364"/>
      </w:tabs>
      <w:adjustRightInd w:val="0"/>
      <w:snapToGrid w:val="0"/>
      <w:jc w:val="both"/>
      <w:rPr>
        <w:sz w:val="20"/>
        <w:szCs w:val="20"/>
      </w:rPr>
    </w:pPr>
    <w:r w:rsidRPr="003C333F">
      <w:rPr>
        <w:rFonts w:hint="eastAsia"/>
        <w:iCs/>
        <w:color w:val="000000"/>
        <w:sz w:val="20"/>
        <w:szCs w:val="20"/>
      </w:rPr>
      <w:tab/>
    </w:r>
    <w:r w:rsidRPr="003C333F">
      <w:rPr>
        <w:sz w:val="20"/>
        <w:szCs w:val="20"/>
      </w:rPr>
      <w:t>Nature and Science 201</w:t>
    </w:r>
    <w:r w:rsidRPr="003C333F">
      <w:rPr>
        <w:rFonts w:hint="eastAsia"/>
        <w:sz w:val="20"/>
        <w:szCs w:val="20"/>
      </w:rPr>
      <w:t>4</w:t>
    </w:r>
    <w:proofErr w:type="gramStart"/>
    <w:r w:rsidRPr="003C333F">
      <w:rPr>
        <w:sz w:val="20"/>
        <w:szCs w:val="20"/>
      </w:rPr>
      <w:t>;1</w:t>
    </w:r>
    <w:r w:rsidRPr="003C333F">
      <w:rPr>
        <w:rFonts w:hint="eastAsia"/>
        <w:sz w:val="20"/>
        <w:szCs w:val="20"/>
      </w:rPr>
      <w:t>2</w:t>
    </w:r>
    <w:proofErr w:type="gramEnd"/>
    <w:r w:rsidRPr="003C333F">
      <w:rPr>
        <w:sz w:val="20"/>
        <w:szCs w:val="20"/>
      </w:rPr>
      <w:t>(</w:t>
    </w:r>
    <w:r w:rsidRPr="003C333F">
      <w:rPr>
        <w:rFonts w:hint="eastAsia"/>
        <w:sz w:val="20"/>
        <w:szCs w:val="20"/>
      </w:rPr>
      <w:t>3</w:t>
    </w:r>
    <w:r w:rsidRPr="003C333F">
      <w:rPr>
        <w:sz w:val="20"/>
        <w:szCs w:val="20"/>
      </w:rPr>
      <w:t xml:space="preserve">) </w:t>
    </w:r>
    <w:r w:rsidRPr="003C333F">
      <w:rPr>
        <w:color w:val="000000"/>
        <w:sz w:val="20"/>
        <w:szCs w:val="20"/>
      </w:rPr>
      <w:t xml:space="preserve"> </w:t>
    </w:r>
    <w:r w:rsidRPr="003C333F">
      <w:rPr>
        <w:rFonts w:hint="eastAsia"/>
        <w:color w:val="000000"/>
        <w:sz w:val="20"/>
        <w:szCs w:val="20"/>
      </w:rPr>
      <w:tab/>
    </w:r>
    <w:r w:rsidRPr="003C333F">
      <w:rPr>
        <w:color w:val="000000"/>
        <w:sz w:val="20"/>
        <w:szCs w:val="20"/>
      </w:rPr>
      <w:t xml:space="preserve"> </w:t>
    </w:r>
    <w:hyperlink r:id="rId1" w:history="1">
      <w:r w:rsidRPr="003C333F">
        <w:rPr>
          <w:rStyle w:val="Hyperlink"/>
          <w:sz w:val="20"/>
          <w:szCs w:val="20"/>
        </w:rPr>
        <w:t>http://www.sciencepub.net/nature</w:t>
      </w:r>
    </w:hyperlink>
  </w:p>
  <w:p w:rsidR="00401022" w:rsidRPr="003C333F" w:rsidRDefault="00401022" w:rsidP="003C333F">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33F" w:rsidRPr="003C333F" w:rsidRDefault="003C333F" w:rsidP="003C333F">
    <w:pPr>
      <w:pBdr>
        <w:bottom w:val="thinThickMediumGap" w:sz="12" w:space="1" w:color="auto"/>
      </w:pBdr>
      <w:tabs>
        <w:tab w:val="left" w:pos="851"/>
        <w:tab w:val="right" w:pos="8364"/>
      </w:tabs>
      <w:adjustRightInd w:val="0"/>
      <w:snapToGrid w:val="0"/>
      <w:jc w:val="both"/>
      <w:rPr>
        <w:sz w:val="20"/>
        <w:szCs w:val="20"/>
      </w:rPr>
    </w:pPr>
    <w:r w:rsidRPr="003C333F">
      <w:rPr>
        <w:rFonts w:hint="eastAsia"/>
        <w:iCs/>
        <w:color w:val="000000"/>
        <w:sz w:val="20"/>
        <w:szCs w:val="20"/>
      </w:rPr>
      <w:tab/>
    </w:r>
    <w:r w:rsidRPr="003C333F">
      <w:rPr>
        <w:sz w:val="20"/>
        <w:szCs w:val="20"/>
      </w:rPr>
      <w:t>Nature and Science 201</w:t>
    </w:r>
    <w:r w:rsidRPr="003C333F">
      <w:rPr>
        <w:rFonts w:hint="eastAsia"/>
        <w:sz w:val="20"/>
        <w:szCs w:val="20"/>
      </w:rPr>
      <w:t>4</w:t>
    </w:r>
    <w:proofErr w:type="gramStart"/>
    <w:r w:rsidRPr="003C333F">
      <w:rPr>
        <w:sz w:val="20"/>
        <w:szCs w:val="20"/>
      </w:rPr>
      <w:t>;1</w:t>
    </w:r>
    <w:r w:rsidRPr="003C333F">
      <w:rPr>
        <w:rFonts w:hint="eastAsia"/>
        <w:sz w:val="20"/>
        <w:szCs w:val="20"/>
      </w:rPr>
      <w:t>2</w:t>
    </w:r>
    <w:proofErr w:type="gramEnd"/>
    <w:r w:rsidRPr="003C333F">
      <w:rPr>
        <w:sz w:val="20"/>
        <w:szCs w:val="20"/>
      </w:rPr>
      <w:t>(</w:t>
    </w:r>
    <w:r w:rsidRPr="003C333F">
      <w:rPr>
        <w:rFonts w:hint="eastAsia"/>
        <w:sz w:val="20"/>
        <w:szCs w:val="20"/>
      </w:rPr>
      <w:t>3</w:t>
    </w:r>
    <w:r w:rsidRPr="003C333F">
      <w:rPr>
        <w:sz w:val="20"/>
        <w:szCs w:val="20"/>
      </w:rPr>
      <w:t xml:space="preserve">) </w:t>
    </w:r>
    <w:r w:rsidRPr="003C333F">
      <w:rPr>
        <w:color w:val="000000"/>
        <w:sz w:val="20"/>
        <w:szCs w:val="20"/>
      </w:rPr>
      <w:t xml:space="preserve"> </w:t>
    </w:r>
    <w:r w:rsidRPr="003C333F">
      <w:rPr>
        <w:rFonts w:hint="eastAsia"/>
        <w:color w:val="000000"/>
        <w:sz w:val="20"/>
        <w:szCs w:val="20"/>
      </w:rPr>
      <w:tab/>
    </w:r>
    <w:r w:rsidRPr="003C333F">
      <w:rPr>
        <w:color w:val="000000"/>
        <w:sz w:val="20"/>
        <w:szCs w:val="20"/>
      </w:rPr>
      <w:t xml:space="preserve"> </w:t>
    </w:r>
    <w:hyperlink r:id="rId1" w:history="1">
      <w:r w:rsidRPr="003C333F">
        <w:rPr>
          <w:rStyle w:val="Hyperlink"/>
          <w:sz w:val="20"/>
          <w:szCs w:val="20"/>
        </w:rPr>
        <w:t>http://www.sciencepub.net/nature</w:t>
      </w:r>
    </w:hyperlink>
  </w:p>
  <w:p w:rsidR="003C333F" w:rsidRPr="003C333F" w:rsidRDefault="003C333F" w:rsidP="003C333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427ED7"/>
    <w:multiLevelType w:val="hybridMultilevel"/>
    <w:tmpl w:val="AE14E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1C31"/>
    <w:rsid w:val="000C5F1C"/>
    <w:rsid w:val="000D4463"/>
    <w:rsid w:val="000E1B44"/>
    <w:rsid w:val="00100B8E"/>
    <w:rsid w:val="0010794D"/>
    <w:rsid w:val="001240DA"/>
    <w:rsid w:val="00130B07"/>
    <w:rsid w:val="001817C7"/>
    <w:rsid w:val="001901BB"/>
    <w:rsid w:val="001A678A"/>
    <w:rsid w:val="001B41B8"/>
    <w:rsid w:val="002A3F39"/>
    <w:rsid w:val="002F17FB"/>
    <w:rsid w:val="002F20CD"/>
    <w:rsid w:val="002F682C"/>
    <w:rsid w:val="00305F6F"/>
    <w:rsid w:val="00314F95"/>
    <w:rsid w:val="00322FAB"/>
    <w:rsid w:val="00342698"/>
    <w:rsid w:val="00345581"/>
    <w:rsid w:val="003506F8"/>
    <w:rsid w:val="00362C03"/>
    <w:rsid w:val="003842A4"/>
    <w:rsid w:val="003B0582"/>
    <w:rsid w:val="003C333F"/>
    <w:rsid w:val="003C506A"/>
    <w:rsid w:val="003C7F3D"/>
    <w:rsid w:val="003D3BEC"/>
    <w:rsid w:val="003E6D9C"/>
    <w:rsid w:val="00401022"/>
    <w:rsid w:val="00401FFA"/>
    <w:rsid w:val="004136DC"/>
    <w:rsid w:val="0042390D"/>
    <w:rsid w:val="00456753"/>
    <w:rsid w:val="00471E57"/>
    <w:rsid w:val="0049143E"/>
    <w:rsid w:val="0049350F"/>
    <w:rsid w:val="004B04C5"/>
    <w:rsid w:val="004D0467"/>
    <w:rsid w:val="00574427"/>
    <w:rsid w:val="00593132"/>
    <w:rsid w:val="005C2F35"/>
    <w:rsid w:val="005F5E04"/>
    <w:rsid w:val="0065209A"/>
    <w:rsid w:val="006D2418"/>
    <w:rsid w:val="006D5C2E"/>
    <w:rsid w:val="006E183B"/>
    <w:rsid w:val="006E29B4"/>
    <w:rsid w:val="006E6ACB"/>
    <w:rsid w:val="006F1706"/>
    <w:rsid w:val="006F5A6B"/>
    <w:rsid w:val="007251B3"/>
    <w:rsid w:val="00734A5D"/>
    <w:rsid w:val="00736333"/>
    <w:rsid w:val="00736CFA"/>
    <w:rsid w:val="0074307B"/>
    <w:rsid w:val="0074794A"/>
    <w:rsid w:val="0078507E"/>
    <w:rsid w:val="00792A0B"/>
    <w:rsid w:val="007D746F"/>
    <w:rsid w:val="007E2AC7"/>
    <w:rsid w:val="00814FA7"/>
    <w:rsid w:val="00817F9F"/>
    <w:rsid w:val="008449F8"/>
    <w:rsid w:val="008A20AC"/>
    <w:rsid w:val="008A37E9"/>
    <w:rsid w:val="008B4831"/>
    <w:rsid w:val="008C20E4"/>
    <w:rsid w:val="008C2662"/>
    <w:rsid w:val="0091208A"/>
    <w:rsid w:val="00914558"/>
    <w:rsid w:val="0093397E"/>
    <w:rsid w:val="0094140D"/>
    <w:rsid w:val="009458E4"/>
    <w:rsid w:val="009459B3"/>
    <w:rsid w:val="00952EB8"/>
    <w:rsid w:val="00966860"/>
    <w:rsid w:val="00973C1F"/>
    <w:rsid w:val="009E209F"/>
    <w:rsid w:val="00A2654E"/>
    <w:rsid w:val="00A3476D"/>
    <w:rsid w:val="00B3167C"/>
    <w:rsid w:val="00B35579"/>
    <w:rsid w:val="00B47F73"/>
    <w:rsid w:val="00B53118"/>
    <w:rsid w:val="00B60E8D"/>
    <w:rsid w:val="00B656A8"/>
    <w:rsid w:val="00B77069"/>
    <w:rsid w:val="00B80C0E"/>
    <w:rsid w:val="00BB1BF7"/>
    <w:rsid w:val="00BD2A8D"/>
    <w:rsid w:val="00BD7432"/>
    <w:rsid w:val="00BF6579"/>
    <w:rsid w:val="00C236FD"/>
    <w:rsid w:val="00C412DE"/>
    <w:rsid w:val="00C43A46"/>
    <w:rsid w:val="00C52115"/>
    <w:rsid w:val="00C55FBD"/>
    <w:rsid w:val="00C8147E"/>
    <w:rsid w:val="00C92F68"/>
    <w:rsid w:val="00CD54D0"/>
    <w:rsid w:val="00CE7B2F"/>
    <w:rsid w:val="00D202D2"/>
    <w:rsid w:val="00D26F2E"/>
    <w:rsid w:val="00D3777A"/>
    <w:rsid w:val="00DF30BD"/>
    <w:rsid w:val="00DF7353"/>
    <w:rsid w:val="00E2794F"/>
    <w:rsid w:val="00E667CD"/>
    <w:rsid w:val="00EC21EA"/>
    <w:rsid w:val="00EC5C53"/>
    <w:rsid w:val="00ED4441"/>
    <w:rsid w:val="00EE316D"/>
    <w:rsid w:val="00EF3BA2"/>
    <w:rsid w:val="00EF4701"/>
    <w:rsid w:val="00F03109"/>
    <w:rsid w:val="00F24437"/>
    <w:rsid w:val="00F42A6F"/>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236FD"/>
    <w:pPr>
      <w:keepNext/>
      <w:tabs>
        <w:tab w:val="num" w:pos="0"/>
      </w:tabs>
      <w:outlineLvl w:val="0"/>
    </w:pPr>
    <w:rPr>
      <w:b/>
      <w:bCs/>
      <w:sz w:val="32"/>
    </w:rPr>
  </w:style>
  <w:style w:type="paragraph" w:styleId="Heading2">
    <w:name w:val="heading 2"/>
    <w:basedOn w:val="Normal"/>
    <w:next w:val="Normal"/>
    <w:qFormat/>
    <w:rsid w:val="00C236FD"/>
    <w:pPr>
      <w:keepNext/>
      <w:tabs>
        <w:tab w:val="num" w:pos="0"/>
      </w:tabs>
      <w:jc w:val="both"/>
      <w:outlineLvl w:val="1"/>
    </w:pPr>
    <w:rPr>
      <w:b/>
      <w:sz w:val="28"/>
    </w:rPr>
  </w:style>
  <w:style w:type="paragraph" w:styleId="Heading3">
    <w:name w:val="heading 3"/>
    <w:basedOn w:val="Normal"/>
    <w:next w:val="Normal"/>
    <w:qFormat/>
    <w:rsid w:val="00C236FD"/>
    <w:pPr>
      <w:keepNext/>
      <w:tabs>
        <w:tab w:val="num" w:pos="0"/>
      </w:tabs>
      <w:spacing w:line="360" w:lineRule="auto"/>
      <w:jc w:val="both"/>
      <w:outlineLvl w:val="2"/>
    </w:pPr>
    <w:rPr>
      <w:b/>
      <w:bCs/>
    </w:rPr>
  </w:style>
  <w:style w:type="paragraph" w:styleId="Heading6">
    <w:name w:val="heading 6"/>
    <w:basedOn w:val="Normal"/>
    <w:next w:val="Normal"/>
    <w:qFormat/>
    <w:rsid w:val="00C236F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236FD"/>
  </w:style>
  <w:style w:type="character" w:customStyle="1" w:styleId="WW-Absatz-Standardschriftart">
    <w:name w:val="WW-Absatz-Standardschriftart"/>
    <w:rsid w:val="00C236FD"/>
  </w:style>
  <w:style w:type="character" w:customStyle="1" w:styleId="WW-Absatz-Standardschriftart1">
    <w:name w:val="WW-Absatz-Standardschriftart1"/>
    <w:rsid w:val="00C236FD"/>
  </w:style>
  <w:style w:type="character" w:customStyle="1" w:styleId="WW-Absatz-Standardschriftart11">
    <w:name w:val="WW-Absatz-Standardschriftart11"/>
    <w:rsid w:val="00C236FD"/>
  </w:style>
  <w:style w:type="character" w:customStyle="1" w:styleId="WW-Absatz-Standardschriftart111">
    <w:name w:val="WW-Absatz-Standardschriftart111"/>
    <w:rsid w:val="00C236FD"/>
  </w:style>
  <w:style w:type="character" w:customStyle="1" w:styleId="WW-Absatz-Standardschriftart1111">
    <w:name w:val="WW-Absatz-Standardschriftart1111"/>
    <w:rsid w:val="00C236FD"/>
  </w:style>
  <w:style w:type="character" w:customStyle="1" w:styleId="WW-Absatz-Standardschriftart11111">
    <w:name w:val="WW-Absatz-Standardschriftart11111"/>
    <w:rsid w:val="00C236FD"/>
  </w:style>
  <w:style w:type="character" w:customStyle="1" w:styleId="WW-Absatz-Standardschriftart111111">
    <w:name w:val="WW-Absatz-Standardschriftart111111"/>
    <w:rsid w:val="00C236FD"/>
  </w:style>
  <w:style w:type="character" w:customStyle="1" w:styleId="WW-Absatz-Standardschriftart1111111">
    <w:name w:val="WW-Absatz-Standardschriftart1111111"/>
    <w:rsid w:val="00C236FD"/>
  </w:style>
  <w:style w:type="character" w:customStyle="1" w:styleId="WW-Absatz-Standardschriftart11111111">
    <w:name w:val="WW-Absatz-Standardschriftart11111111"/>
    <w:rsid w:val="00C236FD"/>
  </w:style>
  <w:style w:type="character" w:customStyle="1" w:styleId="WW-Absatz-Standardschriftart111111111">
    <w:name w:val="WW-Absatz-Standardschriftart111111111"/>
    <w:rsid w:val="00C236FD"/>
  </w:style>
  <w:style w:type="character" w:customStyle="1" w:styleId="WW-Absatz-Standardschriftart1111111111">
    <w:name w:val="WW-Absatz-Standardschriftart1111111111"/>
    <w:rsid w:val="00C236FD"/>
  </w:style>
  <w:style w:type="character" w:customStyle="1" w:styleId="WW-Absatz-Standardschriftart11111111111">
    <w:name w:val="WW-Absatz-Standardschriftart11111111111"/>
    <w:rsid w:val="00C236FD"/>
  </w:style>
  <w:style w:type="character" w:customStyle="1" w:styleId="WW-Absatz-Standardschriftart111111111111">
    <w:name w:val="WW-Absatz-Standardschriftart111111111111"/>
    <w:rsid w:val="00C236FD"/>
  </w:style>
  <w:style w:type="character" w:customStyle="1" w:styleId="WW-Absatz-Standardschriftart1111111111111">
    <w:name w:val="WW-Absatz-Standardschriftart1111111111111"/>
    <w:rsid w:val="00C236FD"/>
  </w:style>
  <w:style w:type="character" w:customStyle="1" w:styleId="WW-Absatz-Standardschriftart11111111111111">
    <w:name w:val="WW-Absatz-Standardschriftart11111111111111"/>
    <w:rsid w:val="00C236FD"/>
  </w:style>
  <w:style w:type="character" w:customStyle="1" w:styleId="WW-Absatz-Standardschriftart111111111111111">
    <w:name w:val="WW-Absatz-Standardschriftart111111111111111"/>
    <w:rsid w:val="00C236FD"/>
  </w:style>
  <w:style w:type="character" w:customStyle="1" w:styleId="WW-Absatz-Standardschriftart1111111111111111">
    <w:name w:val="WW-Absatz-Standardschriftart1111111111111111"/>
    <w:rsid w:val="00C236FD"/>
  </w:style>
  <w:style w:type="character" w:customStyle="1" w:styleId="WW8Num1z0">
    <w:name w:val="WW8Num1z0"/>
    <w:rsid w:val="00C236FD"/>
    <w:rPr>
      <w:rFonts w:ascii="Symbol" w:eastAsia="Times New Roman" w:hAnsi="Symbol" w:cs="Times New Roman"/>
    </w:rPr>
  </w:style>
  <w:style w:type="character" w:customStyle="1" w:styleId="WW8Num1z1">
    <w:name w:val="WW8Num1z1"/>
    <w:rsid w:val="00C236FD"/>
    <w:rPr>
      <w:rFonts w:ascii="Courier New" w:hAnsi="Courier New" w:cs="Courier New"/>
    </w:rPr>
  </w:style>
  <w:style w:type="character" w:customStyle="1" w:styleId="WW8Num1z2">
    <w:name w:val="WW8Num1z2"/>
    <w:rsid w:val="00C236FD"/>
    <w:rPr>
      <w:rFonts w:ascii="Wingdings" w:hAnsi="Wingdings"/>
    </w:rPr>
  </w:style>
  <w:style w:type="character" w:customStyle="1" w:styleId="WW8Num1z3">
    <w:name w:val="WW8Num1z3"/>
    <w:rsid w:val="00C236FD"/>
    <w:rPr>
      <w:rFonts w:ascii="Symbol" w:hAnsi="Symbol"/>
    </w:rPr>
  </w:style>
  <w:style w:type="character" w:styleId="PageNumber">
    <w:name w:val="page number"/>
    <w:basedOn w:val="DefaultParagraphFont"/>
    <w:rsid w:val="00C236FD"/>
  </w:style>
  <w:style w:type="character" w:styleId="Hyperlink">
    <w:name w:val="Hyperlink"/>
    <w:basedOn w:val="DefaultParagraphFont"/>
    <w:rsid w:val="00C236FD"/>
    <w:rPr>
      <w:color w:val="0000FF"/>
      <w:u w:val="single"/>
    </w:rPr>
  </w:style>
  <w:style w:type="character" w:styleId="FollowedHyperlink">
    <w:name w:val="FollowedHyperlink"/>
    <w:basedOn w:val="DefaultParagraphFont"/>
    <w:rsid w:val="00C236FD"/>
    <w:rPr>
      <w:color w:val="800080"/>
      <w:u w:val="single"/>
    </w:rPr>
  </w:style>
  <w:style w:type="character" w:customStyle="1" w:styleId="NumberingSymbols">
    <w:name w:val="Numbering Symbols"/>
    <w:rsid w:val="00C236FD"/>
  </w:style>
  <w:style w:type="paragraph" w:customStyle="1" w:styleId="Heading">
    <w:name w:val="Heading"/>
    <w:basedOn w:val="Normal"/>
    <w:next w:val="BodyText"/>
    <w:rsid w:val="00C236FD"/>
    <w:pPr>
      <w:keepNext/>
      <w:spacing w:before="240" w:after="120"/>
    </w:pPr>
    <w:rPr>
      <w:rFonts w:ascii="Nimbus Sans L" w:eastAsia="DejaVu Sans" w:hAnsi="Nimbus Sans L" w:cs="DejaVu Sans"/>
      <w:sz w:val="28"/>
      <w:szCs w:val="28"/>
    </w:rPr>
  </w:style>
  <w:style w:type="paragraph" w:styleId="BodyText">
    <w:name w:val="Body Text"/>
    <w:basedOn w:val="Normal"/>
    <w:rsid w:val="00C236FD"/>
    <w:pPr>
      <w:spacing w:line="360" w:lineRule="auto"/>
    </w:pPr>
  </w:style>
  <w:style w:type="paragraph" w:styleId="List">
    <w:name w:val="List"/>
    <w:basedOn w:val="BodyText"/>
    <w:rsid w:val="00C236FD"/>
  </w:style>
  <w:style w:type="paragraph" w:styleId="Caption">
    <w:name w:val="caption"/>
    <w:basedOn w:val="Normal"/>
    <w:qFormat/>
    <w:rsid w:val="00C236FD"/>
    <w:pPr>
      <w:suppressLineNumbers/>
      <w:spacing w:before="120" w:after="120"/>
    </w:pPr>
    <w:rPr>
      <w:i/>
      <w:iCs/>
    </w:rPr>
  </w:style>
  <w:style w:type="paragraph" w:customStyle="1" w:styleId="Index">
    <w:name w:val="Index"/>
    <w:basedOn w:val="Normal"/>
    <w:rsid w:val="00C236FD"/>
    <w:pPr>
      <w:suppressLineNumbers/>
    </w:pPr>
  </w:style>
  <w:style w:type="paragraph" w:styleId="Header">
    <w:name w:val="header"/>
    <w:basedOn w:val="Normal"/>
    <w:next w:val="Heading1"/>
    <w:link w:val="HeaderChar"/>
    <w:rsid w:val="00C236FD"/>
    <w:pPr>
      <w:tabs>
        <w:tab w:val="center" w:pos="4320"/>
        <w:tab w:val="right" w:pos="8640"/>
      </w:tabs>
    </w:pPr>
  </w:style>
  <w:style w:type="paragraph" w:styleId="BodyTextIndent3">
    <w:name w:val="Body Text Indent 3"/>
    <w:basedOn w:val="Normal"/>
    <w:rsid w:val="00C236FD"/>
    <w:pPr>
      <w:spacing w:line="360" w:lineRule="auto"/>
      <w:ind w:firstLine="720"/>
      <w:jc w:val="both"/>
    </w:pPr>
    <w:rPr>
      <w:b/>
      <w:bCs/>
    </w:rPr>
  </w:style>
  <w:style w:type="paragraph" w:styleId="BodyTextIndent">
    <w:name w:val="Body Text Indent"/>
    <w:basedOn w:val="Normal"/>
    <w:rsid w:val="00C236FD"/>
    <w:pPr>
      <w:ind w:left="540" w:hanging="720"/>
      <w:jc w:val="both"/>
    </w:pPr>
  </w:style>
  <w:style w:type="paragraph" w:styleId="BodyTextIndent2">
    <w:name w:val="Body Text Indent 2"/>
    <w:basedOn w:val="Normal"/>
    <w:rsid w:val="00C236FD"/>
    <w:pPr>
      <w:spacing w:line="360" w:lineRule="auto"/>
      <w:ind w:firstLine="720"/>
      <w:jc w:val="both"/>
    </w:pPr>
  </w:style>
  <w:style w:type="paragraph" w:styleId="BodyText2">
    <w:name w:val="Body Text 2"/>
    <w:basedOn w:val="Normal"/>
    <w:rsid w:val="00C236FD"/>
    <w:pPr>
      <w:spacing w:line="360" w:lineRule="auto"/>
      <w:jc w:val="both"/>
    </w:pPr>
  </w:style>
  <w:style w:type="paragraph" w:styleId="Footer">
    <w:name w:val="footer"/>
    <w:basedOn w:val="Normal"/>
    <w:rsid w:val="00C236FD"/>
    <w:pPr>
      <w:tabs>
        <w:tab w:val="center" w:pos="4320"/>
        <w:tab w:val="right" w:pos="8640"/>
      </w:tabs>
    </w:pPr>
    <w:rPr>
      <w:sz w:val="32"/>
    </w:rPr>
  </w:style>
  <w:style w:type="paragraph" w:customStyle="1" w:styleId="TableContents">
    <w:name w:val="Table Contents"/>
    <w:basedOn w:val="Normal"/>
    <w:rsid w:val="00C236FD"/>
    <w:pPr>
      <w:suppressLineNumbers/>
    </w:pPr>
  </w:style>
  <w:style w:type="paragraph" w:customStyle="1" w:styleId="TableHeading">
    <w:name w:val="Table Heading"/>
    <w:basedOn w:val="TableContents"/>
    <w:rsid w:val="00C236FD"/>
    <w:pPr>
      <w:jc w:val="center"/>
    </w:pPr>
    <w:rPr>
      <w:b/>
      <w:bCs/>
    </w:rPr>
  </w:style>
  <w:style w:type="paragraph" w:customStyle="1" w:styleId="Framecontents">
    <w:name w:val="Frame contents"/>
    <w:basedOn w:val="BodyText"/>
    <w:rsid w:val="00C236FD"/>
  </w:style>
  <w:style w:type="paragraph" w:customStyle="1" w:styleId="Text">
    <w:name w:val="Text"/>
    <w:basedOn w:val="Normal"/>
    <w:rsid w:val="00C236F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宋体"/>
      <w:sz w:val="24"/>
      <w:szCs w:val="24"/>
      <w:lang w:val="en-US" w:eastAsia="ar-SA" w:bidi="ar-SA"/>
    </w:rPr>
  </w:style>
  <w:style w:type="paragraph" w:customStyle="1" w:styleId="Default">
    <w:name w:val="Default"/>
    <w:rsid w:val="0057442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574427"/>
    <w:pPr>
      <w:suppressAutoHyphens w:val="0"/>
      <w:spacing w:after="200" w:line="276" w:lineRule="auto"/>
      <w:ind w:left="720"/>
      <w:contextualSpacing/>
    </w:pPr>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DF30BD"/>
    <w:rPr>
      <w:sz w:val="16"/>
      <w:szCs w:val="16"/>
    </w:rPr>
  </w:style>
  <w:style w:type="paragraph" w:styleId="CommentText">
    <w:name w:val="annotation text"/>
    <w:basedOn w:val="Normal"/>
    <w:link w:val="CommentTextChar"/>
    <w:uiPriority w:val="99"/>
    <w:semiHidden/>
    <w:unhideWhenUsed/>
    <w:rsid w:val="00DF30BD"/>
    <w:rPr>
      <w:sz w:val="20"/>
      <w:szCs w:val="20"/>
    </w:rPr>
  </w:style>
  <w:style w:type="character" w:customStyle="1" w:styleId="CommentTextChar">
    <w:name w:val="Comment Text Char"/>
    <w:basedOn w:val="DefaultParagraphFont"/>
    <w:link w:val="CommentText"/>
    <w:uiPriority w:val="99"/>
    <w:semiHidden/>
    <w:rsid w:val="00DF30BD"/>
    <w:rPr>
      <w:lang w:val="en-US" w:eastAsia="ar-SA"/>
    </w:rPr>
  </w:style>
  <w:style w:type="paragraph" w:styleId="CommentSubject">
    <w:name w:val="annotation subject"/>
    <w:basedOn w:val="CommentText"/>
    <w:next w:val="CommentText"/>
    <w:link w:val="CommentSubjectChar"/>
    <w:uiPriority w:val="99"/>
    <w:semiHidden/>
    <w:unhideWhenUsed/>
    <w:rsid w:val="00DF30BD"/>
    <w:rPr>
      <w:b/>
      <w:bCs/>
    </w:rPr>
  </w:style>
  <w:style w:type="character" w:customStyle="1" w:styleId="CommentSubjectChar">
    <w:name w:val="Comment Subject Char"/>
    <w:basedOn w:val="CommentTextChar"/>
    <w:link w:val="CommentSubject"/>
    <w:uiPriority w:val="99"/>
    <w:semiHidden/>
    <w:rsid w:val="00DF30BD"/>
    <w:rPr>
      <w:b/>
      <w:bCs/>
    </w:rPr>
  </w:style>
  <w:style w:type="paragraph" w:styleId="BalloonText">
    <w:name w:val="Balloon Text"/>
    <w:basedOn w:val="Normal"/>
    <w:link w:val="BalloonTextChar"/>
    <w:uiPriority w:val="99"/>
    <w:semiHidden/>
    <w:unhideWhenUsed/>
    <w:rsid w:val="00DF30BD"/>
    <w:rPr>
      <w:rFonts w:ascii="Tahoma" w:hAnsi="Tahoma" w:cs="Tahoma"/>
      <w:sz w:val="16"/>
      <w:szCs w:val="16"/>
    </w:rPr>
  </w:style>
  <w:style w:type="character" w:customStyle="1" w:styleId="BalloonTextChar">
    <w:name w:val="Balloon Text Char"/>
    <w:basedOn w:val="DefaultParagraphFont"/>
    <w:link w:val="BalloonText"/>
    <w:uiPriority w:val="99"/>
    <w:semiHidden/>
    <w:rsid w:val="00DF30BD"/>
    <w:rPr>
      <w:rFonts w:ascii="Tahoma" w:hAnsi="Tahoma" w:cs="Tahoma"/>
      <w:sz w:val="16"/>
      <w:szCs w:val="16"/>
      <w:lang w:val="en-US"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hyperlink" Target="mailto:ali_Ismail_2000@yahoo.co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5.xml"/><Relationship Id="rId38"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jpeg"/><Relationship Id="rId32" Type="http://schemas.openxmlformats.org/officeDocument/2006/relationships/header" Target="header3.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2.xml"/><Relationship Id="rId30" Type="http://schemas.openxmlformats.org/officeDocument/2006/relationships/image" Target="media/image16.jpeg"/><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15642</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2621450</vt:i4>
      </vt:variant>
      <vt:variant>
        <vt:i4>0</vt:i4>
      </vt:variant>
      <vt:variant>
        <vt:i4>0</vt:i4>
      </vt:variant>
      <vt:variant>
        <vt:i4>5</vt:i4>
      </vt:variant>
      <vt:variant>
        <vt:lpwstr>mailto:ali_Ismail_2000@yahoo.com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2014-02-26T03:32:00Z</cp:lastPrinted>
  <dcterms:created xsi:type="dcterms:W3CDTF">2014-02-25T14:53:00Z</dcterms:created>
  <dcterms:modified xsi:type="dcterms:W3CDTF">2014-02-26T05:28:00Z</dcterms:modified>
</cp:coreProperties>
</file>