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380" w:rsidRDefault="00695380" w:rsidP="00695380">
      <w:pPr>
        <w:jc w:val="center"/>
        <w:rPr>
          <w:b/>
          <w:sz w:val="20"/>
          <w:szCs w:val="20"/>
          <w:lang w:eastAsia="zh-CN"/>
        </w:rPr>
      </w:pPr>
      <w:r w:rsidRPr="00F93602">
        <w:rPr>
          <w:b/>
          <w:sz w:val="20"/>
          <w:szCs w:val="20"/>
        </w:rPr>
        <w:t>Antimicrobial Activities of Heated Extracts of Garlic (Allium sativum) and Ginger (Zingiber officinale) on Some Selected Pathogens</w:t>
      </w:r>
    </w:p>
    <w:p w:rsidR="00695380" w:rsidRPr="00C43A46" w:rsidRDefault="00695380" w:rsidP="00695380">
      <w:pPr>
        <w:jc w:val="center"/>
        <w:rPr>
          <w:sz w:val="20"/>
          <w:szCs w:val="20"/>
        </w:rPr>
      </w:pPr>
    </w:p>
    <w:p w:rsidR="00695380" w:rsidRPr="00C43A46" w:rsidRDefault="00695380" w:rsidP="00695380">
      <w:pPr>
        <w:jc w:val="center"/>
        <w:rPr>
          <w:sz w:val="20"/>
          <w:szCs w:val="20"/>
        </w:rPr>
      </w:pPr>
      <w:r w:rsidRPr="009B484C">
        <w:rPr>
          <w:sz w:val="20"/>
          <w:szCs w:val="20"/>
        </w:rPr>
        <w:t>L</w:t>
      </w:r>
      <w:r>
        <w:rPr>
          <w:sz w:val="20"/>
          <w:szCs w:val="20"/>
        </w:rPr>
        <w:t xml:space="preserve">awrence </w:t>
      </w:r>
      <w:r w:rsidRPr="009B484C">
        <w:rPr>
          <w:sz w:val="20"/>
          <w:szCs w:val="20"/>
        </w:rPr>
        <w:t>A. Adetunde, I</w:t>
      </w:r>
      <w:r>
        <w:rPr>
          <w:sz w:val="20"/>
          <w:szCs w:val="20"/>
        </w:rPr>
        <w:t>saac</w:t>
      </w:r>
      <w:r w:rsidRPr="009B484C">
        <w:rPr>
          <w:sz w:val="20"/>
          <w:szCs w:val="20"/>
        </w:rPr>
        <w:t xml:space="preserve"> Sackey</w:t>
      </w:r>
      <w:r>
        <w:rPr>
          <w:sz w:val="20"/>
          <w:szCs w:val="20"/>
        </w:rPr>
        <w:t xml:space="preserve">, Emmanuel </w:t>
      </w:r>
      <w:r w:rsidRPr="009B484C">
        <w:rPr>
          <w:sz w:val="20"/>
          <w:szCs w:val="20"/>
        </w:rPr>
        <w:t>O. Kombat</w:t>
      </w:r>
      <w:r>
        <w:rPr>
          <w:sz w:val="20"/>
          <w:szCs w:val="20"/>
          <w:vertAlign w:val="superscript"/>
        </w:rPr>
        <w:t>*</w:t>
      </w:r>
      <w:r w:rsidRPr="009B484C">
        <w:rPr>
          <w:sz w:val="20"/>
          <w:szCs w:val="20"/>
        </w:rPr>
        <w:t xml:space="preserve"> and N</w:t>
      </w:r>
      <w:r>
        <w:rPr>
          <w:sz w:val="20"/>
          <w:szCs w:val="20"/>
        </w:rPr>
        <w:t>ahimatu</w:t>
      </w:r>
      <w:r w:rsidRPr="009B484C">
        <w:rPr>
          <w:sz w:val="20"/>
          <w:szCs w:val="20"/>
        </w:rPr>
        <w:t xml:space="preserve"> Issah</w:t>
      </w:r>
    </w:p>
    <w:p w:rsidR="00695380" w:rsidRPr="00C43A46" w:rsidRDefault="00695380" w:rsidP="00695380">
      <w:pPr>
        <w:jc w:val="center"/>
        <w:rPr>
          <w:sz w:val="20"/>
          <w:szCs w:val="20"/>
        </w:rPr>
      </w:pPr>
    </w:p>
    <w:p w:rsidR="00695380" w:rsidRDefault="00695380" w:rsidP="00695380">
      <w:pPr>
        <w:jc w:val="center"/>
        <w:rPr>
          <w:sz w:val="20"/>
          <w:szCs w:val="20"/>
        </w:rPr>
      </w:pPr>
      <w:r w:rsidRPr="009B484C">
        <w:rPr>
          <w:sz w:val="20"/>
          <w:szCs w:val="20"/>
        </w:rPr>
        <w:t>Department of Applied Biology, Faculty of Applied Sciences, University for Development Studies, P. O. Box 24, Navrongo, Ghana</w:t>
      </w:r>
    </w:p>
    <w:p w:rsidR="00695380" w:rsidRPr="00C43A46" w:rsidRDefault="008F082F" w:rsidP="00695380">
      <w:pPr>
        <w:jc w:val="center"/>
        <w:rPr>
          <w:sz w:val="20"/>
          <w:szCs w:val="20"/>
        </w:rPr>
      </w:pPr>
      <w:hyperlink r:id="rId7" w:history="1">
        <w:r w:rsidR="00695380" w:rsidRPr="00CA36A9">
          <w:rPr>
            <w:rStyle w:val="Hyperlink"/>
            <w:sz w:val="20"/>
            <w:szCs w:val="20"/>
          </w:rPr>
          <w:t>emmanuelkombat@yahoo.com</w:t>
        </w:r>
      </w:hyperlink>
    </w:p>
    <w:p w:rsidR="00695380" w:rsidRPr="00C43A46" w:rsidRDefault="00695380" w:rsidP="00695380">
      <w:pPr>
        <w:jc w:val="both"/>
        <w:rPr>
          <w:sz w:val="20"/>
          <w:szCs w:val="20"/>
        </w:rPr>
      </w:pPr>
    </w:p>
    <w:p w:rsidR="00695380" w:rsidRPr="00C43A46" w:rsidRDefault="00695380" w:rsidP="00695380">
      <w:pPr>
        <w:jc w:val="both"/>
        <w:rPr>
          <w:sz w:val="20"/>
          <w:szCs w:val="20"/>
        </w:rPr>
      </w:pPr>
      <w:r w:rsidRPr="00C43A46">
        <w:rPr>
          <w:b/>
          <w:sz w:val="20"/>
          <w:szCs w:val="20"/>
        </w:rPr>
        <w:t xml:space="preserve">Abstract: </w:t>
      </w:r>
      <w:r w:rsidRPr="009B484C">
        <w:rPr>
          <w:rStyle w:val="Strong"/>
          <w:b w:val="0"/>
          <w:sz w:val="20"/>
        </w:rPr>
        <w:t>Many of the spices used daily in our homes have been documented to be antimicrobial and have medicinal value as well. Spices such as garlic and ginger have been used as antimicrobial agents in their raw form for the treatment of wounds, injuries and joint pains. The present study investigated the antimicrobial activity</w:t>
      </w:r>
      <w:r w:rsidRPr="009B484C">
        <w:rPr>
          <w:rStyle w:val="Strong"/>
          <w:sz w:val="20"/>
        </w:rPr>
        <w:t xml:space="preserve"> </w:t>
      </w:r>
      <w:r w:rsidRPr="009B484C">
        <w:rPr>
          <w:sz w:val="20"/>
        </w:rPr>
        <w:t xml:space="preserve">of </w:t>
      </w:r>
      <w:r>
        <w:rPr>
          <w:sz w:val="20"/>
        </w:rPr>
        <w:t xml:space="preserve">heated </w:t>
      </w:r>
      <w:r w:rsidRPr="009B484C">
        <w:rPr>
          <w:sz w:val="20"/>
        </w:rPr>
        <w:t>extracts</w:t>
      </w:r>
      <w:r>
        <w:rPr>
          <w:sz w:val="20"/>
        </w:rPr>
        <w:t xml:space="preserve"> (</w:t>
      </w:r>
      <w:r w:rsidRPr="009B484C">
        <w:rPr>
          <w:sz w:val="20"/>
        </w:rPr>
        <w:t>ethanolic and aqueous</w:t>
      </w:r>
      <w:r>
        <w:rPr>
          <w:sz w:val="20"/>
        </w:rPr>
        <w:t>)</w:t>
      </w:r>
      <w:r w:rsidRPr="009B484C">
        <w:rPr>
          <w:sz w:val="20"/>
        </w:rPr>
        <w:t xml:space="preserve"> of garlic (</w:t>
      </w:r>
      <w:r w:rsidRPr="009B484C">
        <w:rPr>
          <w:i/>
          <w:sz w:val="20"/>
        </w:rPr>
        <w:t>Allium sativum</w:t>
      </w:r>
      <w:r w:rsidRPr="009B484C">
        <w:rPr>
          <w:sz w:val="20"/>
        </w:rPr>
        <w:t>) and ginger (</w:t>
      </w:r>
      <w:r w:rsidRPr="009B484C">
        <w:rPr>
          <w:i/>
          <w:sz w:val="20"/>
        </w:rPr>
        <w:t>Zingiber officinale</w:t>
      </w:r>
      <w:r w:rsidRPr="009B484C">
        <w:rPr>
          <w:sz w:val="20"/>
        </w:rPr>
        <w:t xml:space="preserve">) on some selected pathogens using the agar-well diffusion assay method. Three different concentrations of the extracts (i.e. 2.5 mg/ml, 5.0 mg/ml and 10.0 mg/ml) were prepared and used for the study. The </w:t>
      </w:r>
      <w:r w:rsidRPr="009B484C">
        <w:rPr>
          <w:rStyle w:val="Strong"/>
          <w:b w:val="0"/>
          <w:sz w:val="20"/>
        </w:rPr>
        <w:t>antimicrobial</w:t>
      </w:r>
      <w:r w:rsidRPr="009B484C">
        <w:rPr>
          <w:sz w:val="20"/>
        </w:rPr>
        <w:t xml:space="preserve"> activity of these </w:t>
      </w:r>
      <w:r>
        <w:rPr>
          <w:sz w:val="20"/>
        </w:rPr>
        <w:t xml:space="preserve">heated </w:t>
      </w:r>
      <w:r w:rsidRPr="009B484C">
        <w:rPr>
          <w:sz w:val="20"/>
        </w:rPr>
        <w:t xml:space="preserve">extracts was tested against </w:t>
      </w:r>
      <w:r w:rsidRPr="009B484C">
        <w:rPr>
          <w:i/>
          <w:iCs/>
          <w:sz w:val="20"/>
        </w:rPr>
        <w:t xml:space="preserve">Staphylococcus aureus, Salmonella typhi, Klebsiella pneumoniae, Escherichia coli, Candida albican, </w:t>
      </w:r>
      <w:r w:rsidRPr="009B484C">
        <w:rPr>
          <w:iCs/>
          <w:sz w:val="20"/>
        </w:rPr>
        <w:t>and</w:t>
      </w:r>
      <w:r w:rsidRPr="009B484C">
        <w:rPr>
          <w:i/>
          <w:iCs/>
          <w:sz w:val="20"/>
        </w:rPr>
        <w:t xml:space="preserve"> Proteus mirabilis</w:t>
      </w:r>
      <w:r w:rsidRPr="009B484C">
        <w:rPr>
          <w:iCs/>
          <w:sz w:val="20"/>
        </w:rPr>
        <w:t xml:space="preserve"> at </w:t>
      </w:r>
      <w:r w:rsidRPr="009B484C">
        <w:rPr>
          <w:sz w:val="20"/>
        </w:rPr>
        <w:t xml:space="preserve">different concentrations of the extracts. The results showed that neither the </w:t>
      </w:r>
      <w:r>
        <w:rPr>
          <w:sz w:val="20"/>
        </w:rPr>
        <w:t xml:space="preserve">heated </w:t>
      </w:r>
      <w:r w:rsidRPr="009B484C">
        <w:rPr>
          <w:sz w:val="20"/>
        </w:rPr>
        <w:t>ethanolic extracts nor the</w:t>
      </w:r>
      <w:r>
        <w:rPr>
          <w:sz w:val="20"/>
        </w:rPr>
        <w:t xml:space="preserve"> heated</w:t>
      </w:r>
      <w:r w:rsidRPr="009B484C">
        <w:rPr>
          <w:sz w:val="20"/>
        </w:rPr>
        <w:t xml:space="preserve"> aqueous extracts of </w:t>
      </w:r>
      <w:r w:rsidRPr="009B484C">
        <w:rPr>
          <w:i/>
          <w:sz w:val="20"/>
        </w:rPr>
        <w:t>A. sativum</w:t>
      </w:r>
      <w:r w:rsidRPr="009B484C">
        <w:rPr>
          <w:sz w:val="20"/>
        </w:rPr>
        <w:t xml:space="preserve"> had antimicrobial activity against</w:t>
      </w:r>
      <w:r w:rsidRPr="009B484C">
        <w:rPr>
          <w:i/>
          <w:sz w:val="20"/>
        </w:rPr>
        <w:t xml:space="preserve"> </w:t>
      </w:r>
      <w:r w:rsidRPr="009B484C">
        <w:rPr>
          <w:sz w:val="20"/>
        </w:rPr>
        <w:t xml:space="preserve">any of the test organisms. Similarly, </w:t>
      </w:r>
      <w:r>
        <w:rPr>
          <w:sz w:val="20"/>
        </w:rPr>
        <w:t xml:space="preserve">heated </w:t>
      </w:r>
      <w:r w:rsidRPr="009B484C">
        <w:rPr>
          <w:sz w:val="20"/>
        </w:rPr>
        <w:t>aqueous extracts</w:t>
      </w:r>
      <w:r w:rsidRPr="009B484C">
        <w:rPr>
          <w:i/>
          <w:sz w:val="20"/>
        </w:rPr>
        <w:t xml:space="preserve"> </w:t>
      </w:r>
      <w:r w:rsidRPr="009B484C">
        <w:rPr>
          <w:sz w:val="20"/>
        </w:rPr>
        <w:t xml:space="preserve">of </w:t>
      </w:r>
      <w:r w:rsidRPr="009B484C">
        <w:rPr>
          <w:i/>
          <w:sz w:val="20"/>
        </w:rPr>
        <w:t>Z</w:t>
      </w:r>
      <w:r w:rsidRPr="009B484C">
        <w:rPr>
          <w:sz w:val="20"/>
        </w:rPr>
        <w:t>.</w:t>
      </w:r>
      <w:r w:rsidRPr="009B484C">
        <w:rPr>
          <w:i/>
          <w:sz w:val="20"/>
        </w:rPr>
        <w:t xml:space="preserve"> officinale </w:t>
      </w:r>
      <w:r w:rsidRPr="009B484C">
        <w:rPr>
          <w:sz w:val="20"/>
        </w:rPr>
        <w:t>showed no activity against any of the test organisms. Only the</w:t>
      </w:r>
      <w:r>
        <w:rPr>
          <w:sz w:val="20"/>
        </w:rPr>
        <w:t xml:space="preserve"> heated</w:t>
      </w:r>
      <w:r w:rsidRPr="009B484C">
        <w:rPr>
          <w:sz w:val="20"/>
        </w:rPr>
        <w:t xml:space="preserve"> ethanolic extracts of </w:t>
      </w:r>
      <w:r w:rsidRPr="009B484C">
        <w:rPr>
          <w:i/>
          <w:sz w:val="20"/>
        </w:rPr>
        <w:t xml:space="preserve">Z. officinale </w:t>
      </w:r>
      <w:r w:rsidRPr="009B484C">
        <w:rPr>
          <w:sz w:val="20"/>
        </w:rPr>
        <w:t>showed some level of activity against</w:t>
      </w:r>
      <w:r w:rsidRPr="009B484C">
        <w:rPr>
          <w:i/>
          <w:sz w:val="20"/>
        </w:rPr>
        <w:t xml:space="preserve"> C. albicans</w:t>
      </w:r>
      <w:r w:rsidRPr="009B484C">
        <w:rPr>
          <w:sz w:val="20"/>
        </w:rPr>
        <w:t xml:space="preserve"> (8.5 – 11.0 mm)</w:t>
      </w:r>
      <w:r w:rsidRPr="009B484C">
        <w:rPr>
          <w:i/>
          <w:sz w:val="20"/>
        </w:rPr>
        <w:t xml:space="preserve"> </w:t>
      </w:r>
      <w:r w:rsidRPr="009B484C">
        <w:rPr>
          <w:sz w:val="20"/>
        </w:rPr>
        <w:t>and</w:t>
      </w:r>
      <w:r w:rsidRPr="009B484C">
        <w:rPr>
          <w:i/>
          <w:sz w:val="20"/>
        </w:rPr>
        <w:t xml:space="preserve"> S. typhi</w:t>
      </w:r>
      <w:r w:rsidRPr="009B484C">
        <w:rPr>
          <w:sz w:val="20"/>
        </w:rPr>
        <w:t xml:space="preserve"> (7.0 – 14.5 mm)</w:t>
      </w:r>
      <w:r w:rsidRPr="009B484C">
        <w:rPr>
          <w:i/>
          <w:sz w:val="20"/>
        </w:rPr>
        <w:t>.</w:t>
      </w:r>
      <w:r w:rsidRPr="009B484C">
        <w:rPr>
          <w:sz w:val="20"/>
        </w:rPr>
        <w:t xml:space="preserve"> The findings of the study were attributed to the</w:t>
      </w:r>
      <w:r w:rsidRPr="009B484C">
        <w:rPr>
          <w:rFonts w:eastAsia="Times New Roman"/>
          <w:bCs/>
          <w:sz w:val="20"/>
        </w:rPr>
        <w:t xml:space="preserve"> high temperatures used during the extraction phase,</w:t>
      </w:r>
      <w:r w:rsidRPr="009B484C">
        <w:rPr>
          <w:sz w:val="20"/>
        </w:rPr>
        <w:t xml:space="preserve"> which </w:t>
      </w:r>
      <w:r w:rsidRPr="009B484C">
        <w:rPr>
          <w:sz w:val="20"/>
          <w:lang w:val="en-GB"/>
        </w:rPr>
        <w:t>may have caused the denaturing of some bioactive compounds resulting in the ineffectiveness of the extracts against the test microorganisms.</w:t>
      </w:r>
      <w:r w:rsidRPr="009B484C">
        <w:rPr>
          <w:sz w:val="20"/>
        </w:rPr>
        <w:t xml:space="preserve"> It is therefore suggested that, garlic and ginger should not be </w:t>
      </w:r>
      <w:r>
        <w:rPr>
          <w:sz w:val="20"/>
        </w:rPr>
        <w:t xml:space="preserve">heated or </w:t>
      </w:r>
      <w:r w:rsidRPr="009B484C">
        <w:rPr>
          <w:sz w:val="20"/>
        </w:rPr>
        <w:t>cooked if they are to be used for medicinal purposes.</w:t>
      </w:r>
      <w:r w:rsidRPr="00C43A46">
        <w:rPr>
          <w:sz w:val="20"/>
          <w:szCs w:val="20"/>
        </w:rPr>
        <w:t xml:space="preserve"> </w:t>
      </w:r>
    </w:p>
    <w:p w:rsidR="00045D22" w:rsidRPr="005A6E9B" w:rsidRDefault="00695380" w:rsidP="00270419">
      <w:pPr>
        <w:jc w:val="lowKashida"/>
        <w:rPr>
          <w:rFonts w:eastAsia="宋体"/>
          <w:sz w:val="20"/>
          <w:szCs w:val="20"/>
          <w:lang w:eastAsia="zh-CN"/>
        </w:rPr>
      </w:pPr>
      <w:r w:rsidRPr="00C43A46">
        <w:rPr>
          <w:color w:val="000000"/>
          <w:sz w:val="20"/>
          <w:szCs w:val="20"/>
        </w:rPr>
        <w:t>[</w:t>
      </w:r>
      <w:r w:rsidRPr="00F93602">
        <w:rPr>
          <w:sz w:val="20"/>
          <w:szCs w:val="20"/>
        </w:rPr>
        <w:t>Adetunde, L.A., Sackey, I., Kombat, E.O. and Issah, N.</w:t>
      </w:r>
      <w:r w:rsidRPr="008A37E9">
        <w:rPr>
          <w:sz w:val="20"/>
          <w:szCs w:val="20"/>
        </w:rPr>
        <w:t xml:space="preserve"> </w:t>
      </w:r>
      <w:r w:rsidRPr="00F93602">
        <w:rPr>
          <w:b/>
          <w:sz w:val="20"/>
          <w:szCs w:val="20"/>
        </w:rPr>
        <w:t>Antimicrobial Activities of Heated Extracts of Garlic (</w:t>
      </w:r>
      <w:r w:rsidRPr="00680872">
        <w:rPr>
          <w:b/>
          <w:i/>
          <w:sz w:val="20"/>
          <w:szCs w:val="20"/>
        </w:rPr>
        <w:t>Allium sativum</w:t>
      </w:r>
      <w:r w:rsidRPr="00F93602">
        <w:rPr>
          <w:b/>
          <w:sz w:val="20"/>
          <w:szCs w:val="20"/>
        </w:rPr>
        <w:t>) and Ginger (</w:t>
      </w:r>
      <w:r w:rsidRPr="00680872">
        <w:rPr>
          <w:b/>
          <w:i/>
          <w:sz w:val="20"/>
          <w:szCs w:val="20"/>
        </w:rPr>
        <w:t>Zingiber officinale</w:t>
      </w:r>
      <w:r w:rsidRPr="00F93602">
        <w:rPr>
          <w:b/>
          <w:sz w:val="20"/>
          <w:szCs w:val="20"/>
        </w:rPr>
        <w:t>) on Some Selected Pathogens</w:t>
      </w:r>
      <w:r w:rsidR="00270419" w:rsidRPr="00076467">
        <w:rPr>
          <w:rFonts w:eastAsia="Times New Roman"/>
          <w:b/>
          <w:bCs/>
          <w:sz w:val="20"/>
          <w:szCs w:val="20"/>
          <w:lang w:bidi="fa-IR"/>
        </w:rPr>
        <w:t>.</w:t>
      </w:r>
      <w:r w:rsidR="00270419" w:rsidRPr="00076467">
        <w:rPr>
          <w:rFonts w:hint="eastAsia"/>
          <w:b/>
          <w:bCs/>
          <w:sz w:val="20"/>
          <w:szCs w:val="20"/>
        </w:rPr>
        <w:t xml:space="preserve"> </w:t>
      </w:r>
      <w:r w:rsidR="00270419" w:rsidRPr="00076467">
        <w:rPr>
          <w:rFonts w:eastAsia="Times New Roman"/>
          <w:bCs/>
          <w:i/>
          <w:sz w:val="20"/>
          <w:szCs w:val="20"/>
        </w:rPr>
        <w:t>Nat Sci</w:t>
      </w:r>
      <w:r w:rsidR="00270419" w:rsidRPr="005A6E9B">
        <w:rPr>
          <w:rFonts w:eastAsia="宋体" w:hint="eastAsia"/>
          <w:bCs/>
          <w:i/>
          <w:sz w:val="20"/>
          <w:szCs w:val="20"/>
        </w:rPr>
        <w:t xml:space="preserve"> </w:t>
      </w:r>
      <w:r w:rsidR="00270419" w:rsidRPr="00076467">
        <w:rPr>
          <w:sz w:val="20"/>
          <w:szCs w:val="20"/>
        </w:rPr>
        <w:t>201</w:t>
      </w:r>
      <w:r w:rsidR="00270419">
        <w:rPr>
          <w:rFonts w:hint="eastAsia"/>
          <w:sz w:val="20"/>
          <w:szCs w:val="20"/>
        </w:rPr>
        <w:t>4</w:t>
      </w:r>
      <w:r w:rsidR="00270419" w:rsidRPr="00076467">
        <w:rPr>
          <w:sz w:val="20"/>
          <w:szCs w:val="20"/>
        </w:rPr>
        <w:t>;1</w:t>
      </w:r>
      <w:r w:rsidR="00270419">
        <w:rPr>
          <w:rFonts w:hint="eastAsia"/>
          <w:sz w:val="20"/>
          <w:szCs w:val="20"/>
        </w:rPr>
        <w:t>2</w:t>
      </w:r>
      <w:r w:rsidR="00270419" w:rsidRPr="00076467">
        <w:rPr>
          <w:sz w:val="20"/>
          <w:szCs w:val="20"/>
        </w:rPr>
        <w:t>(</w:t>
      </w:r>
      <w:r w:rsidR="00270419">
        <w:rPr>
          <w:rFonts w:hint="eastAsia"/>
          <w:sz w:val="20"/>
          <w:szCs w:val="20"/>
        </w:rPr>
        <w:t>3</w:t>
      </w:r>
      <w:r w:rsidR="00270419" w:rsidRPr="00076467">
        <w:rPr>
          <w:sz w:val="20"/>
          <w:szCs w:val="20"/>
        </w:rPr>
        <w:t>):</w:t>
      </w:r>
      <w:r w:rsidR="00952855">
        <w:rPr>
          <w:noProof/>
          <w:color w:val="000000"/>
          <w:sz w:val="20"/>
          <w:szCs w:val="20"/>
        </w:rPr>
        <w:t>121</w:t>
      </w:r>
      <w:r w:rsidR="00270419" w:rsidRPr="0050224F">
        <w:rPr>
          <w:color w:val="000000"/>
          <w:sz w:val="20"/>
          <w:szCs w:val="20"/>
        </w:rPr>
        <w:t>-</w:t>
      </w:r>
      <w:r w:rsidR="00952855">
        <w:rPr>
          <w:noProof/>
          <w:color w:val="000000"/>
          <w:sz w:val="20"/>
          <w:szCs w:val="20"/>
        </w:rPr>
        <w:t>126</w:t>
      </w:r>
      <w:r w:rsidR="00270419" w:rsidRPr="00076467">
        <w:rPr>
          <w:sz w:val="20"/>
          <w:szCs w:val="20"/>
        </w:rPr>
        <w:t>]</w:t>
      </w:r>
      <w:r w:rsidR="00270419" w:rsidRPr="00076467">
        <w:rPr>
          <w:rFonts w:hint="eastAsia"/>
          <w:sz w:val="20"/>
          <w:szCs w:val="20"/>
        </w:rPr>
        <w:t>.</w:t>
      </w:r>
      <w:r w:rsidR="00270419" w:rsidRPr="00076467">
        <w:rPr>
          <w:sz w:val="20"/>
          <w:szCs w:val="20"/>
        </w:rPr>
        <w:t xml:space="preserve"> (ISSN: 1545-0740).</w:t>
      </w:r>
      <w:r w:rsidR="00270419" w:rsidRPr="00853AD6">
        <w:rPr>
          <w:color w:val="0000FF"/>
          <w:sz w:val="20"/>
          <w:szCs w:val="20"/>
        </w:rPr>
        <w:t xml:space="preserve"> </w:t>
      </w:r>
      <w:hyperlink r:id="rId8" w:history="1">
        <w:r w:rsidR="00270419" w:rsidRPr="00853AD6">
          <w:rPr>
            <w:rStyle w:val="Hyperlink"/>
            <w:sz w:val="20"/>
            <w:szCs w:val="20"/>
          </w:rPr>
          <w:t>http://www.sciencepub.net/nature</w:t>
        </w:r>
      </w:hyperlink>
      <w:r w:rsidR="00270419" w:rsidRPr="00076467">
        <w:rPr>
          <w:sz w:val="20"/>
          <w:szCs w:val="20"/>
        </w:rPr>
        <w:t>.</w:t>
      </w:r>
      <w:r w:rsidR="00270419" w:rsidRPr="00076467">
        <w:rPr>
          <w:rFonts w:hint="eastAsia"/>
          <w:sz w:val="20"/>
          <w:szCs w:val="20"/>
        </w:rPr>
        <w:t xml:space="preserve"> </w:t>
      </w:r>
      <w:r w:rsidR="00B218EB" w:rsidRPr="005A6E9B">
        <w:rPr>
          <w:rFonts w:eastAsia="宋体" w:hint="eastAsia"/>
          <w:sz w:val="20"/>
          <w:szCs w:val="20"/>
          <w:lang w:eastAsia="zh-CN"/>
        </w:rPr>
        <w:t>18</w:t>
      </w:r>
    </w:p>
    <w:p w:rsidR="00B218EB" w:rsidRPr="005A6E9B" w:rsidRDefault="00B218EB" w:rsidP="00270419">
      <w:pPr>
        <w:jc w:val="lowKashida"/>
        <w:rPr>
          <w:rFonts w:eastAsia="宋体"/>
          <w:lang w:eastAsia="zh-CN"/>
        </w:rPr>
      </w:pPr>
    </w:p>
    <w:p w:rsidR="00A6180C" w:rsidRPr="009B484C" w:rsidRDefault="0042044E" w:rsidP="009B484C">
      <w:pPr>
        <w:jc w:val="both"/>
        <w:rPr>
          <w:sz w:val="20"/>
        </w:rPr>
      </w:pPr>
      <w:r w:rsidRPr="009B484C">
        <w:rPr>
          <w:b/>
          <w:sz w:val="20"/>
        </w:rPr>
        <w:t>Keywords</w:t>
      </w:r>
      <w:r w:rsidR="000E7347" w:rsidRPr="009B484C">
        <w:rPr>
          <w:b/>
          <w:sz w:val="20"/>
        </w:rPr>
        <w:t>:</w:t>
      </w:r>
      <w:r w:rsidR="000E7347" w:rsidRPr="009B484C">
        <w:rPr>
          <w:sz w:val="20"/>
        </w:rPr>
        <w:t xml:space="preserve"> </w:t>
      </w:r>
      <w:r w:rsidR="000B639C" w:rsidRPr="009B484C">
        <w:rPr>
          <w:sz w:val="20"/>
        </w:rPr>
        <w:t>Antimicrobial</w:t>
      </w:r>
      <w:r w:rsidR="009B484C" w:rsidRPr="009B484C">
        <w:rPr>
          <w:sz w:val="20"/>
        </w:rPr>
        <w:t>;</w:t>
      </w:r>
      <w:r w:rsidR="000B639C" w:rsidRPr="009B484C">
        <w:rPr>
          <w:sz w:val="20"/>
        </w:rPr>
        <w:t xml:space="preserve"> </w:t>
      </w:r>
      <w:r w:rsidR="00B0251C">
        <w:rPr>
          <w:sz w:val="20"/>
        </w:rPr>
        <w:t>Heated extracts</w:t>
      </w:r>
      <w:r w:rsidR="009B484C" w:rsidRPr="009B484C">
        <w:rPr>
          <w:sz w:val="20"/>
        </w:rPr>
        <w:t>;</w:t>
      </w:r>
      <w:r w:rsidR="000E7347" w:rsidRPr="009B484C">
        <w:rPr>
          <w:sz w:val="20"/>
        </w:rPr>
        <w:t xml:space="preserve"> </w:t>
      </w:r>
      <w:r w:rsidR="00EA5222" w:rsidRPr="009B484C">
        <w:rPr>
          <w:sz w:val="20"/>
        </w:rPr>
        <w:t>Garlic</w:t>
      </w:r>
      <w:r w:rsidR="009B484C" w:rsidRPr="009B484C">
        <w:rPr>
          <w:sz w:val="20"/>
        </w:rPr>
        <w:t>;</w:t>
      </w:r>
      <w:r w:rsidR="00EA5222" w:rsidRPr="009B484C">
        <w:rPr>
          <w:sz w:val="20"/>
        </w:rPr>
        <w:t xml:space="preserve"> Ginger</w:t>
      </w:r>
      <w:r w:rsidR="009B484C" w:rsidRPr="009B484C">
        <w:rPr>
          <w:sz w:val="20"/>
        </w:rPr>
        <w:t>;</w:t>
      </w:r>
      <w:r w:rsidR="00EA5222" w:rsidRPr="009B484C">
        <w:rPr>
          <w:sz w:val="20"/>
        </w:rPr>
        <w:t xml:space="preserve"> Pathogen</w:t>
      </w:r>
      <w:r w:rsidR="000E7347" w:rsidRPr="009B484C">
        <w:rPr>
          <w:sz w:val="20"/>
        </w:rPr>
        <w:t>s</w:t>
      </w:r>
    </w:p>
    <w:p w:rsidR="00A6180C" w:rsidRPr="009B484C" w:rsidRDefault="00A6180C" w:rsidP="009B484C"/>
    <w:p w:rsidR="00B218EB" w:rsidRDefault="00B218EB" w:rsidP="009B484C">
      <w:pPr>
        <w:rPr>
          <w:b/>
          <w:sz w:val="20"/>
        </w:rPr>
        <w:sectPr w:rsidR="00B218EB" w:rsidSect="00952855">
          <w:headerReference w:type="default" r:id="rId9"/>
          <w:footerReference w:type="default" r:id="rId10"/>
          <w:type w:val="continuous"/>
          <w:pgSz w:w="12240" w:h="15840" w:code="1"/>
          <w:pgMar w:top="1440" w:right="1440" w:bottom="1440" w:left="1440" w:header="720" w:footer="720" w:gutter="0"/>
          <w:pgNumType w:start="121"/>
          <w:cols w:space="720"/>
          <w:docGrid w:linePitch="360"/>
        </w:sectPr>
      </w:pPr>
    </w:p>
    <w:p w:rsidR="00A6180C" w:rsidRPr="009B484C" w:rsidRDefault="009B484C" w:rsidP="009B484C">
      <w:pPr>
        <w:rPr>
          <w:b/>
          <w:sz w:val="20"/>
        </w:rPr>
      </w:pPr>
      <w:r w:rsidRPr="009B484C">
        <w:rPr>
          <w:b/>
          <w:sz w:val="20"/>
        </w:rPr>
        <w:lastRenderedPageBreak/>
        <w:t>1. Introduction</w:t>
      </w:r>
    </w:p>
    <w:p w:rsidR="009B1ED6" w:rsidRPr="009B484C" w:rsidRDefault="00A6180C" w:rsidP="00695380">
      <w:pPr>
        <w:ind w:firstLine="720"/>
        <w:jc w:val="both"/>
        <w:rPr>
          <w:sz w:val="20"/>
        </w:rPr>
      </w:pPr>
      <w:r w:rsidRPr="009B484C">
        <w:rPr>
          <w:sz w:val="20"/>
        </w:rPr>
        <w:t xml:space="preserve">In many developing countries, there </w:t>
      </w:r>
      <w:r w:rsidR="00EB3DF8" w:rsidRPr="009B484C">
        <w:rPr>
          <w:sz w:val="20"/>
        </w:rPr>
        <w:t xml:space="preserve">are </w:t>
      </w:r>
      <w:r w:rsidRPr="009B484C">
        <w:rPr>
          <w:sz w:val="20"/>
        </w:rPr>
        <w:t>treasure</w:t>
      </w:r>
      <w:r w:rsidR="00EB3DF8" w:rsidRPr="009B484C">
        <w:rPr>
          <w:sz w:val="20"/>
        </w:rPr>
        <w:t>s</w:t>
      </w:r>
      <w:r w:rsidRPr="009B484C">
        <w:rPr>
          <w:sz w:val="20"/>
        </w:rPr>
        <w:t xml:space="preserve"> of traditional medicine and traditions concerning naturally occurring drugs, based on the empirical knowledge of medicinal and toxic p</w:t>
      </w:r>
      <w:r w:rsidR="006F51F6" w:rsidRPr="009B484C">
        <w:rPr>
          <w:sz w:val="20"/>
        </w:rPr>
        <w:t xml:space="preserve">lants, gained by the ancestors </w:t>
      </w:r>
      <w:r w:rsidRPr="009B484C">
        <w:rPr>
          <w:sz w:val="20"/>
        </w:rPr>
        <w:t>and passed on from generation to generation by oral tradition (Martin</w:t>
      </w:r>
      <w:r w:rsidR="00AB0337">
        <w:rPr>
          <w:sz w:val="20"/>
        </w:rPr>
        <w:t>s</w:t>
      </w:r>
      <w:r w:rsidRPr="009B484C">
        <w:rPr>
          <w:sz w:val="20"/>
        </w:rPr>
        <w:t xml:space="preserve"> </w:t>
      </w:r>
      <w:r w:rsidRPr="009B484C">
        <w:rPr>
          <w:i/>
          <w:sz w:val="20"/>
        </w:rPr>
        <w:t>et al.,</w:t>
      </w:r>
      <w:r w:rsidRPr="009B484C">
        <w:rPr>
          <w:sz w:val="20"/>
        </w:rPr>
        <w:t>1998).</w:t>
      </w:r>
      <w:r w:rsidR="00E92CD0" w:rsidRPr="009B484C">
        <w:rPr>
          <w:sz w:val="20"/>
        </w:rPr>
        <w:t xml:space="preserve"> </w:t>
      </w:r>
      <w:r w:rsidRPr="009B484C">
        <w:rPr>
          <w:sz w:val="20"/>
        </w:rPr>
        <w:t>Populations throughout Africa, Asia and Latin America use traditional medicine to help meet th</w:t>
      </w:r>
      <w:r w:rsidR="009B1ED6" w:rsidRPr="009B484C">
        <w:rPr>
          <w:sz w:val="20"/>
        </w:rPr>
        <w:t xml:space="preserve">eir primary health care needs. </w:t>
      </w:r>
      <w:r w:rsidR="00825CFD" w:rsidRPr="009B484C">
        <w:rPr>
          <w:sz w:val="20"/>
        </w:rPr>
        <w:t xml:space="preserve">The </w:t>
      </w:r>
      <w:r w:rsidR="00306CC3" w:rsidRPr="009B484C">
        <w:rPr>
          <w:sz w:val="20"/>
        </w:rPr>
        <w:t>usage</w:t>
      </w:r>
      <w:r w:rsidR="00825CFD" w:rsidRPr="009B484C">
        <w:rPr>
          <w:sz w:val="20"/>
        </w:rPr>
        <w:t xml:space="preserve"> of medicinal plants  have  been given much importance  due  to</w:t>
      </w:r>
      <w:r w:rsidR="001A028C" w:rsidRPr="009B484C">
        <w:rPr>
          <w:sz w:val="20"/>
        </w:rPr>
        <w:t xml:space="preserve"> its</w:t>
      </w:r>
      <w:r w:rsidR="00825CFD" w:rsidRPr="009B484C">
        <w:rPr>
          <w:sz w:val="20"/>
        </w:rPr>
        <w:t xml:space="preserve"> </w:t>
      </w:r>
      <w:r w:rsidR="001A028C" w:rsidRPr="009B484C">
        <w:rPr>
          <w:sz w:val="20"/>
        </w:rPr>
        <w:t>less  side</w:t>
      </w:r>
      <w:r w:rsidR="00825CFD" w:rsidRPr="009B484C">
        <w:rPr>
          <w:sz w:val="20"/>
        </w:rPr>
        <w:t>-effects, better  patient  tolerance,  cheap  cost</w:t>
      </w:r>
      <w:r w:rsidR="001A028C" w:rsidRPr="009B484C">
        <w:rPr>
          <w:sz w:val="20"/>
        </w:rPr>
        <w:t>, easy accessibility</w:t>
      </w:r>
      <w:r w:rsidR="00825CFD" w:rsidRPr="009B484C">
        <w:rPr>
          <w:sz w:val="20"/>
        </w:rPr>
        <w:t xml:space="preserve"> and wide range of application</w:t>
      </w:r>
      <w:r w:rsidR="001A028C" w:rsidRPr="009B484C">
        <w:rPr>
          <w:sz w:val="20"/>
        </w:rPr>
        <w:t>s</w:t>
      </w:r>
      <w:r w:rsidR="00E92CD0" w:rsidRPr="009B484C">
        <w:rPr>
          <w:sz w:val="20"/>
        </w:rPr>
        <w:t xml:space="preserve"> (</w:t>
      </w:r>
      <w:r w:rsidR="00825CFD" w:rsidRPr="009B484C">
        <w:rPr>
          <w:sz w:val="20"/>
        </w:rPr>
        <w:t xml:space="preserve">Kumar </w:t>
      </w:r>
      <w:r w:rsidR="00825CFD" w:rsidRPr="000A13B6">
        <w:rPr>
          <w:i/>
          <w:sz w:val="20"/>
        </w:rPr>
        <w:t>et al</w:t>
      </w:r>
      <w:r w:rsidR="00825CFD" w:rsidRPr="009B484C">
        <w:rPr>
          <w:sz w:val="20"/>
        </w:rPr>
        <w:t xml:space="preserve">., 2012; </w:t>
      </w:r>
      <w:r w:rsidR="00AF468A" w:rsidRPr="009B484C">
        <w:rPr>
          <w:sz w:val="20"/>
        </w:rPr>
        <w:t xml:space="preserve">Tepe </w:t>
      </w:r>
      <w:r w:rsidR="00AF468A" w:rsidRPr="009B484C">
        <w:rPr>
          <w:i/>
          <w:sz w:val="20"/>
        </w:rPr>
        <w:t>et al</w:t>
      </w:r>
      <w:r w:rsidR="00AF468A" w:rsidRPr="009B484C">
        <w:rPr>
          <w:sz w:val="20"/>
        </w:rPr>
        <w:t xml:space="preserve">., 2004; </w:t>
      </w:r>
      <w:r w:rsidR="00E92CD0" w:rsidRPr="009B484C">
        <w:rPr>
          <w:sz w:val="20"/>
        </w:rPr>
        <w:t xml:space="preserve">WHO, 2002). </w:t>
      </w:r>
      <w:r w:rsidRPr="009B484C">
        <w:rPr>
          <w:sz w:val="20"/>
        </w:rPr>
        <w:t>In many developed countries, 70 to 80%</w:t>
      </w:r>
      <w:r w:rsidR="009517F6" w:rsidRPr="009B484C">
        <w:rPr>
          <w:sz w:val="20"/>
        </w:rPr>
        <w:t xml:space="preserve"> of the population have</w:t>
      </w:r>
      <w:r w:rsidRPr="009B484C">
        <w:rPr>
          <w:sz w:val="20"/>
        </w:rPr>
        <w:t xml:space="preserve"> used some form of alternative or complementary medicine in parallel to allopathic medicine particularly for treating and managing chronic di</w:t>
      </w:r>
      <w:r w:rsidR="009B1ED6" w:rsidRPr="009B484C">
        <w:rPr>
          <w:sz w:val="20"/>
        </w:rPr>
        <w:t>sease</w:t>
      </w:r>
      <w:r w:rsidR="00612FEA">
        <w:rPr>
          <w:sz w:val="20"/>
        </w:rPr>
        <w:t>s</w:t>
      </w:r>
      <w:r w:rsidR="009B1ED6" w:rsidRPr="009B484C">
        <w:rPr>
          <w:sz w:val="20"/>
        </w:rPr>
        <w:t xml:space="preserve"> (WHO, 200</w:t>
      </w:r>
      <w:r w:rsidR="003C64D5">
        <w:rPr>
          <w:sz w:val="20"/>
        </w:rPr>
        <w:t>8</w:t>
      </w:r>
      <w:r w:rsidR="009B1ED6" w:rsidRPr="009B484C">
        <w:rPr>
          <w:sz w:val="20"/>
        </w:rPr>
        <w:t>; WHO, 200</w:t>
      </w:r>
      <w:r w:rsidR="003C64D5">
        <w:rPr>
          <w:sz w:val="20"/>
        </w:rPr>
        <w:t>2</w:t>
      </w:r>
      <w:r w:rsidR="009B1ED6" w:rsidRPr="009B484C">
        <w:rPr>
          <w:sz w:val="20"/>
        </w:rPr>
        <w:t xml:space="preserve">). </w:t>
      </w:r>
      <w:r w:rsidRPr="009B484C">
        <w:rPr>
          <w:sz w:val="20"/>
        </w:rPr>
        <w:t>According to WHO (2008), 80% of African populations use some form of</w:t>
      </w:r>
      <w:r w:rsidR="00E92CD0" w:rsidRPr="009B484C">
        <w:rPr>
          <w:sz w:val="20"/>
        </w:rPr>
        <w:t xml:space="preserve"> traditional herbal medicine. </w:t>
      </w:r>
      <w:r w:rsidRPr="009B484C">
        <w:rPr>
          <w:sz w:val="20"/>
        </w:rPr>
        <w:t>In Ghana, about 70% of the population depends exclusively on traditional medicine for their health care (WHO, 2001). There are several widely used indigenous forest species which are harvested from the wild and use</w:t>
      </w:r>
      <w:r w:rsidR="009B1ED6" w:rsidRPr="009B484C">
        <w:rPr>
          <w:sz w:val="20"/>
        </w:rPr>
        <w:t>d</w:t>
      </w:r>
      <w:r w:rsidRPr="009B484C">
        <w:rPr>
          <w:sz w:val="20"/>
        </w:rPr>
        <w:t xml:space="preserve"> as an ingredient for </w:t>
      </w:r>
      <w:r w:rsidRPr="009B484C">
        <w:rPr>
          <w:sz w:val="20"/>
        </w:rPr>
        <w:lastRenderedPageBreak/>
        <w:t xml:space="preserve">herbal medicines including species such as </w:t>
      </w:r>
      <w:r w:rsidR="000A48DF" w:rsidRPr="009B484C">
        <w:rPr>
          <w:i/>
          <w:sz w:val="20"/>
        </w:rPr>
        <w:t>Allium sativum (</w:t>
      </w:r>
      <w:r w:rsidR="000A48DF" w:rsidRPr="009B484C">
        <w:rPr>
          <w:sz w:val="20"/>
        </w:rPr>
        <w:t xml:space="preserve">garlic) and </w:t>
      </w:r>
      <w:r w:rsidRPr="009B484C">
        <w:rPr>
          <w:i/>
          <w:sz w:val="20"/>
        </w:rPr>
        <w:t xml:space="preserve">Zingiber officinale </w:t>
      </w:r>
      <w:r w:rsidRPr="009B484C">
        <w:rPr>
          <w:sz w:val="20"/>
        </w:rPr>
        <w:t>(ginger</w:t>
      </w:r>
      <w:r w:rsidR="000A48DF" w:rsidRPr="009B484C">
        <w:rPr>
          <w:sz w:val="20"/>
        </w:rPr>
        <w:t>) (</w:t>
      </w:r>
      <w:r w:rsidR="00302D85" w:rsidRPr="009B484C">
        <w:rPr>
          <w:sz w:val="20"/>
        </w:rPr>
        <w:t>FAO, 1996</w:t>
      </w:r>
      <w:r w:rsidRPr="009B484C">
        <w:rPr>
          <w:sz w:val="20"/>
        </w:rPr>
        <w:t>).</w:t>
      </w:r>
      <w:r w:rsidR="00E92CD0" w:rsidRPr="009B484C">
        <w:rPr>
          <w:sz w:val="20"/>
        </w:rPr>
        <w:t xml:space="preserve"> </w:t>
      </w:r>
    </w:p>
    <w:p w:rsidR="00F03F17" w:rsidRPr="009B484C" w:rsidRDefault="00332A70" w:rsidP="00695380">
      <w:pPr>
        <w:ind w:firstLine="720"/>
        <w:jc w:val="both"/>
        <w:rPr>
          <w:sz w:val="20"/>
        </w:rPr>
      </w:pPr>
      <w:r w:rsidRPr="009B484C">
        <w:rPr>
          <w:sz w:val="20"/>
        </w:rPr>
        <w:t xml:space="preserve">Dating back over 6000 years, garlic is a native to central Asia and has long been a staple in the Mediterranean region as well as a frequent seasoning in Asia, Africa and Europe (Rajsekhar </w:t>
      </w:r>
      <w:r w:rsidRPr="009B484C">
        <w:rPr>
          <w:i/>
          <w:sz w:val="20"/>
        </w:rPr>
        <w:t>et al</w:t>
      </w:r>
      <w:r w:rsidRPr="009B484C">
        <w:rPr>
          <w:sz w:val="20"/>
        </w:rPr>
        <w:t>., 2013).</w:t>
      </w:r>
      <w:r w:rsidR="00861BC4" w:rsidRPr="009B484C">
        <w:rPr>
          <w:sz w:val="20"/>
        </w:rPr>
        <w:t xml:space="preserve"> </w:t>
      </w:r>
      <w:r w:rsidR="004B1E6E" w:rsidRPr="009B484C">
        <w:rPr>
          <w:sz w:val="20"/>
        </w:rPr>
        <w:t>Garlic is a bulbous perennial herb; closely related to the onion.  It has a tall, erect flowering stem that reaches 2 – 3 feet in height. The plant has pink or purple flowers that bloom in mid to late summer.  The part used medicinally is the bulb. Formerly classified in the lily (Liliaceae) family, garlic, is now a member of the family Alliaceae and include two basic types</w:t>
      </w:r>
      <w:r w:rsidR="00640E40">
        <w:rPr>
          <w:sz w:val="20"/>
        </w:rPr>
        <w:t>-</w:t>
      </w:r>
      <w:r w:rsidR="004B1E6E" w:rsidRPr="009B484C">
        <w:rPr>
          <w:sz w:val="20"/>
        </w:rPr>
        <w:t xml:space="preserve"> </w:t>
      </w:r>
      <w:r w:rsidR="003C6926">
        <w:rPr>
          <w:sz w:val="20"/>
        </w:rPr>
        <w:t>hard neck and soft neck</w:t>
      </w:r>
      <w:r w:rsidR="004B1E6E" w:rsidRPr="009B484C">
        <w:rPr>
          <w:sz w:val="20"/>
        </w:rPr>
        <w:t>.</w:t>
      </w:r>
      <w:r w:rsidR="00F03F17" w:rsidRPr="009B484C">
        <w:rPr>
          <w:sz w:val="20"/>
        </w:rPr>
        <w:t xml:space="preserve"> Hard neck garlic</w:t>
      </w:r>
      <w:r w:rsidR="00640E40">
        <w:rPr>
          <w:sz w:val="20"/>
        </w:rPr>
        <w:t>s</w:t>
      </w:r>
      <w:r w:rsidR="00F03F17" w:rsidRPr="009B484C">
        <w:rPr>
          <w:sz w:val="20"/>
        </w:rPr>
        <w:t xml:space="preserve"> </w:t>
      </w:r>
      <w:r w:rsidR="00191C67" w:rsidRPr="009B484C">
        <w:rPr>
          <w:sz w:val="20"/>
        </w:rPr>
        <w:t>are characterized by hard, woody central stalks that extend down to the basal plate at the bottom of the bulb. Softneck garlics have a non-woody pseudostem formed from overlapping leaf sheaths and rarely send up a flower stalk, unless stressed by climatic conditions</w:t>
      </w:r>
      <w:r w:rsidR="00F03F17" w:rsidRPr="009B484C">
        <w:rPr>
          <w:sz w:val="20"/>
        </w:rPr>
        <w:t xml:space="preserve"> (The Herb society of America, 2006).</w:t>
      </w:r>
    </w:p>
    <w:p w:rsidR="00E530F9" w:rsidRPr="009B484C" w:rsidRDefault="00E530F9" w:rsidP="00695380">
      <w:pPr>
        <w:ind w:firstLine="720"/>
        <w:jc w:val="both"/>
        <w:rPr>
          <w:sz w:val="20"/>
        </w:rPr>
      </w:pPr>
      <w:r w:rsidRPr="009B484C">
        <w:rPr>
          <w:sz w:val="20"/>
        </w:rPr>
        <w:t>Garlic is therapeutically effective because of its oil and water</w:t>
      </w:r>
      <w:r w:rsidR="00332A70" w:rsidRPr="009B484C">
        <w:rPr>
          <w:sz w:val="20"/>
        </w:rPr>
        <w:t xml:space="preserve"> soluble organosulfur compounds</w:t>
      </w:r>
      <w:r w:rsidR="004B1E6E" w:rsidRPr="009B484C">
        <w:rPr>
          <w:sz w:val="20"/>
        </w:rPr>
        <w:t xml:space="preserve"> (Mukhtar and Ghori, 2012)</w:t>
      </w:r>
      <w:r w:rsidR="00861BC4" w:rsidRPr="009B484C">
        <w:rPr>
          <w:sz w:val="20"/>
        </w:rPr>
        <w:t>.</w:t>
      </w:r>
      <w:r w:rsidRPr="009B484C">
        <w:rPr>
          <w:sz w:val="20"/>
        </w:rPr>
        <w:t xml:space="preserve"> </w:t>
      </w:r>
      <w:r w:rsidR="00861BC4" w:rsidRPr="009B484C">
        <w:rPr>
          <w:sz w:val="20"/>
        </w:rPr>
        <w:t>T</w:t>
      </w:r>
      <w:r w:rsidRPr="009B484C">
        <w:rPr>
          <w:sz w:val="20"/>
        </w:rPr>
        <w:t>hiosulfinates</w:t>
      </w:r>
      <w:r w:rsidR="00332A70" w:rsidRPr="009B484C">
        <w:rPr>
          <w:sz w:val="20"/>
        </w:rPr>
        <w:t xml:space="preserve"> </w:t>
      </w:r>
      <w:r w:rsidRPr="009B484C">
        <w:rPr>
          <w:sz w:val="20"/>
        </w:rPr>
        <w:t>is mainly responsible for its antibiotic activity</w:t>
      </w:r>
      <w:r w:rsidR="008E32D1" w:rsidRPr="009B484C">
        <w:rPr>
          <w:sz w:val="20"/>
        </w:rPr>
        <w:t xml:space="preserve"> because e</w:t>
      </w:r>
      <w:r w:rsidRPr="009B484C">
        <w:rPr>
          <w:sz w:val="20"/>
        </w:rPr>
        <w:t>xtract</w:t>
      </w:r>
      <w:r w:rsidR="00861BC4" w:rsidRPr="009B484C">
        <w:rPr>
          <w:sz w:val="20"/>
        </w:rPr>
        <w:t>s</w:t>
      </w:r>
      <w:r w:rsidR="008E32D1" w:rsidRPr="009B484C">
        <w:rPr>
          <w:sz w:val="20"/>
        </w:rPr>
        <w:t xml:space="preserve"> of </w:t>
      </w:r>
      <w:r w:rsidR="008E32D1" w:rsidRPr="009B484C">
        <w:rPr>
          <w:sz w:val="20"/>
        </w:rPr>
        <w:lastRenderedPageBreak/>
        <w:t>garlic</w:t>
      </w:r>
      <w:r w:rsidR="00861BC4" w:rsidRPr="009B484C">
        <w:rPr>
          <w:sz w:val="20"/>
        </w:rPr>
        <w:t xml:space="preserve"> </w:t>
      </w:r>
      <w:r w:rsidRPr="009B484C">
        <w:rPr>
          <w:sz w:val="20"/>
        </w:rPr>
        <w:t>free</w:t>
      </w:r>
      <w:r w:rsidR="00332A70" w:rsidRPr="009B484C">
        <w:rPr>
          <w:sz w:val="20"/>
        </w:rPr>
        <w:t xml:space="preserve"> </w:t>
      </w:r>
      <w:r w:rsidR="008E32D1" w:rsidRPr="009B484C">
        <w:rPr>
          <w:sz w:val="20"/>
        </w:rPr>
        <w:t>of</w:t>
      </w:r>
      <w:r w:rsidRPr="009B484C">
        <w:rPr>
          <w:sz w:val="20"/>
        </w:rPr>
        <w:t xml:space="preserve"> thiosulfinates </w:t>
      </w:r>
      <w:r w:rsidR="008E32D1" w:rsidRPr="009B484C">
        <w:rPr>
          <w:sz w:val="20"/>
        </w:rPr>
        <w:t>normally lose</w:t>
      </w:r>
      <w:r w:rsidR="00861BC4" w:rsidRPr="009B484C">
        <w:rPr>
          <w:sz w:val="20"/>
        </w:rPr>
        <w:t xml:space="preserve"> </w:t>
      </w:r>
      <w:r w:rsidRPr="009B484C">
        <w:rPr>
          <w:sz w:val="20"/>
        </w:rPr>
        <w:t>the</w:t>
      </w:r>
      <w:r w:rsidR="00861BC4" w:rsidRPr="009B484C">
        <w:rPr>
          <w:sz w:val="20"/>
        </w:rPr>
        <w:t>ir antimicrobial capacity (Hughes and Lawson, 1991).</w:t>
      </w:r>
      <w:r w:rsidRPr="009B484C">
        <w:rPr>
          <w:sz w:val="20"/>
        </w:rPr>
        <w:t xml:space="preserve"> </w:t>
      </w:r>
      <w:r w:rsidR="008E32D1" w:rsidRPr="009B484C">
        <w:rPr>
          <w:sz w:val="20"/>
        </w:rPr>
        <w:t>Garlic</w:t>
      </w:r>
      <w:r w:rsidR="00861BC4" w:rsidRPr="009B484C">
        <w:rPr>
          <w:sz w:val="20"/>
        </w:rPr>
        <w:t xml:space="preserve"> is </w:t>
      </w:r>
      <w:r w:rsidR="004A3C96" w:rsidRPr="009B484C">
        <w:rPr>
          <w:sz w:val="20"/>
        </w:rPr>
        <w:t xml:space="preserve">also </w:t>
      </w:r>
      <w:r w:rsidR="00861BC4" w:rsidRPr="009B484C">
        <w:rPr>
          <w:sz w:val="20"/>
        </w:rPr>
        <w:t>claimed to help prevent heart diseases such as atherosclerosis, high cholesterol and high blood pressure</w:t>
      </w:r>
      <w:r w:rsidR="004A3C96" w:rsidRPr="009B484C">
        <w:rPr>
          <w:sz w:val="20"/>
        </w:rPr>
        <w:t xml:space="preserve">; and certain types of cancer including stomach and colon cancers </w:t>
      </w:r>
      <w:r w:rsidR="00861BC4" w:rsidRPr="009B484C">
        <w:rPr>
          <w:sz w:val="20"/>
        </w:rPr>
        <w:t xml:space="preserve">(Rajsekhar </w:t>
      </w:r>
      <w:r w:rsidR="00861BC4" w:rsidRPr="009B484C">
        <w:rPr>
          <w:i/>
          <w:sz w:val="20"/>
        </w:rPr>
        <w:t>et al</w:t>
      </w:r>
      <w:r w:rsidR="00861BC4" w:rsidRPr="009B484C">
        <w:rPr>
          <w:sz w:val="20"/>
        </w:rPr>
        <w:t xml:space="preserve">., 2013).  </w:t>
      </w:r>
    </w:p>
    <w:p w:rsidR="00A6180C" w:rsidRPr="009B484C" w:rsidRDefault="00B12DBF" w:rsidP="00695380">
      <w:pPr>
        <w:ind w:firstLine="720"/>
        <w:jc w:val="both"/>
        <w:rPr>
          <w:sz w:val="20"/>
        </w:rPr>
      </w:pPr>
      <w:r w:rsidRPr="009B484C">
        <w:rPr>
          <w:sz w:val="20"/>
        </w:rPr>
        <w:t xml:space="preserve">Ginger is the rhizome of the plant </w:t>
      </w:r>
      <w:r w:rsidRPr="009B484C">
        <w:rPr>
          <w:i/>
          <w:sz w:val="20"/>
        </w:rPr>
        <w:t>Zingiber officinale</w:t>
      </w:r>
      <w:r w:rsidRPr="009B484C">
        <w:rPr>
          <w:sz w:val="20"/>
        </w:rPr>
        <w:t xml:space="preserve">, consumed as a delicacy, medicine, or spice (Akintobi </w:t>
      </w:r>
      <w:r w:rsidRPr="009B484C">
        <w:rPr>
          <w:i/>
          <w:sz w:val="20"/>
        </w:rPr>
        <w:t xml:space="preserve">et al., </w:t>
      </w:r>
      <w:r w:rsidRPr="009B484C">
        <w:rPr>
          <w:sz w:val="20"/>
        </w:rPr>
        <w:t>2013</w:t>
      </w:r>
      <w:r w:rsidRPr="009B484C">
        <w:rPr>
          <w:sz w:val="20"/>
          <w:shd w:val="clear" w:color="auto" w:fill="FFFFFF"/>
        </w:rPr>
        <w:t xml:space="preserve">). It </w:t>
      </w:r>
      <w:r w:rsidR="00A6180C" w:rsidRPr="009B484C">
        <w:rPr>
          <w:sz w:val="20"/>
          <w:shd w:val="clear" w:color="auto" w:fill="FFFFFF"/>
        </w:rPr>
        <w:t>is a member of the family Zingiberaceae; a small family with more than 45 genera, and 800 species (New</w:t>
      </w:r>
      <w:r w:rsidR="00602742">
        <w:rPr>
          <w:sz w:val="20"/>
          <w:shd w:val="clear" w:color="auto" w:fill="FFFFFF"/>
        </w:rPr>
        <w:t>a</w:t>
      </w:r>
      <w:r w:rsidR="00A6180C" w:rsidRPr="009B484C">
        <w:rPr>
          <w:sz w:val="20"/>
          <w:shd w:val="clear" w:color="auto" w:fill="FFFFFF"/>
        </w:rPr>
        <w:t xml:space="preserve">ll </w:t>
      </w:r>
      <w:r w:rsidR="00A6180C" w:rsidRPr="009B484C">
        <w:rPr>
          <w:i/>
          <w:iCs/>
          <w:sz w:val="20"/>
          <w:shd w:val="clear" w:color="auto" w:fill="FFFFFF"/>
        </w:rPr>
        <w:t xml:space="preserve">et al., </w:t>
      </w:r>
      <w:r w:rsidR="007E2A87" w:rsidRPr="009B484C">
        <w:rPr>
          <w:sz w:val="20"/>
          <w:shd w:val="clear" w:color="auto" w:fill="FFFFFF"/>
        </w:rPr>
        <w:t>1996)</w:t>
      </w:r>
      <w:r w:rsidR="00A87B36" w:rsidRPr="009B484C">
        <w:rPr>
          <w:sz w:val="20"/>
          <w:shd w:val="clear" w:color="auto" w:fill="FFFFFF"/>
        </w:rPr>
        <w:t>.</w:t>
      </w:r>
      <w:r w:rsidR="00A87B36" w:rsidRPr="009B484C">
        <w:rPr>
          <w:sz w:val="20"/>
        </w:rPr>
        <w:t xml:space="preserve"> </w:t>
      </w:r>
      <w:r w:rsidR="00685231" w:rsidRPr="009B484C">
        <w:rPr>
          <w:sz w:val="20"/>
        </w:rPr>
        <w:t xml:space="preserve">The ginger plant has a long history of cultivation known to originate in China and then spread to India, South-East Asia, West Africa and the Caribbean (Rajsekhar </w:t>
      </w:r>
      <w:r w:rsidR="00685231" w:rsidRPr="009B484C">
        <w:rPr>
          <w:i/>
          <w:sz w:val="20"/>
        </w:rPr>
        <w:t>et al</w:t>
      </w:r>
      <w:r w:rsidR="00685231" w:rsidRPr="009B484C">
        <w:rPr>
          <w:sz w:val="20"/>
        </w:rPr>
        <w:t xml:space="preserve">., 2013). </w:t>
      </w:r>
      <w:r w:rsidR="009D6493" w:rsidRPr="009B484C">
        <w:rPr>
          <w:i/>
          <w:sz w:val="20"/>
        </w:rPr>
        <w:t>Z. officinale</w:t>
      </w:r>
      <w:r w:rsidR="00A6180C" w:rsidRPr="009B484C">
        <w:rPr>
          <w:sz w:val="20"/>
        </w:rPr>
        <w:t xml:space="preserve"> is an erect perennial plant growing from one to three feet in height; its stem is surrounded by the sheathing bases of the two r</w:t>
      </w:r>
      <w:r w:rsidR="00A87B36" w:rsidRPr="009B484C">
        <w:rPr>
          <w:sz w:val="20"/>
        </w:rPr>
        <w:t xml:space="preserve">anked leaves. </w:t>
      </w:r>
      <w:r w:rsidR="00A6180C" w:rsidRPr="009B484C">
        <w:rPr>
          <w:sz w:val="20"/>
        </w:rPr>
        <w:t>A club like spike of yellowish, purple lipped flowers has greenish yellow bracks</w:t>
      </w:r>
      <w:r w:rsidR="007E2A87" w:rsidRPr="009B484C">
        <w:rPr>
          <w:sz w:val="20"/>
        </w:rPr>
        <w:t xml:space="preserve"> </w:t>
      </w:r>
      <w:r w:rsidR="00A6180C" w:rsidRPr="009B484C">
        <w:rPr>
          <w:sz w:val="20"/>
        </w:rPr>
        <w:t>which rarely flower</w:t>
      </w:r>
      <w:r w:rsidR="009D6493" w:rsidRPr="009B484C">
        <w:rPr>
          <w:sz w:val="20"/>
        </w:rPr>
        <w:t>s in cultivation (Tyler, 2002).</w:t>
      </w:r>
    </w:p>
    <w:p w:rsidR="009D6493" w:rsidRPr="009B484C" w:rsidRDefault="00117330" w:rsidP="00695380">
      <w:pPr>
        <w:ind w:firstLine="720"/>
        <w:jc w:val="both"/>
        <w:rPr>
          <w:sz w:val="20"/>
        </w:rPr>
      </w:pPr>
      <w:r w:rsidRPr="009B484C">
        <w:rPr>
          <w:sz w:val="20"/>
        </w:rPr>
        <w:t xml:space="preserve">The main constituents </w:t>
      </w:r>
      <w:r w:rsidR="001A028C" w:rsidRPr="009B484C">
        <w:rPr>
          <w:sz w:val="20"/>
        </w:rPr>
        <w:t xml:space="preserve">of ginger </w:t>
      </w:r>
      <w:r w:rsidRPr="009B484C">
        <w:rPr>
          <w:sz w:val="20"/>
        </w:rPr>
        <w:t>are sesquiterpenoids</w:t>
      </w:r>
      <w:r w:rsidR="001A028C" w:rsidRPr="009B484C">
        <w:rPr>
          <w:sz w:val="20"/>
        </w:rPr>
        <w:t>,</w:t>
      </w:r>
      <w:r w:rsidRPr="009B484C">
        <w:rPr>
          <w:sz w:val="20"/>
        </w:rPr>
        <w:t xml:space="preserve"> with zingiberene as the main component. Other components include β-sesquiphellandrene</w:t>
      </w:r>
      <w:r w:rsidR="000A48DF" w:rsidRPr="009B484C">
        <w:rPr>
          <w:sz w:val="20"/>
        </w:rPr>
        <w:t xml:space="preserve"> </w:t>
      </w:r>
      <w:r w:rsidRPr="009B484C">
        <w:rPr>
          <w:sz w:val="20"/>
        </w:rPr>
        <w:t>bisabolene and fernesene which are also sesquiterpenoids (β-sesquiphellandrene, cineol and citra)</w:t>
      </w:r>
      <w:r w:rsidR="00685231" w:rsidRPr="009B484C">
        <w:rPr>
          <w:sz w:val="20"/>
        </w:rPr>
        <w:t xml:space="preserve"> (Opdyke, 1974; O’HaraI</w:t>
      </w:r>
      <w:r w:rsidR="00685231" w:rsidRPr="009B484C">
        <w:rPr>
          <w:i/>
          <w:sz w:val="20"/>
        </w:rPr>
        <w:t xml:space="preserve"> et al</w:t>
      </w:r>
      <w:r w:rsidR="00685231" w:rsidRPr="009B484C">
        <w:rPr>
          <w:sz w:val="20"/>
        </w:rPr>
        <w:t xml:space="preserve">., 2006; Rajsekhar </w:t>
      </w:r>
      <w:r w:rsidR="00685231" w:rsidRPr="009B484C">
        <w:rPr>
          <w:i/>
          <w:sz w:val="20"/>
        </w:rPr>
        <w:t>et al</w:t>
      </w:r>
      <w:r w:rsidR="00685231" w:rsidRPr="009B484C">
        <w:rPr>
          <w:sz w:val="20"/>
        </w:rPr>
        <w:t>., 2013)</w:t>
      </w:r>
      <w:r w:rsidR="000A48DF" w:rsidRPr="009B484C">
        <w:rPr>
          <w:sz w:val="20"/>
        </w:rPr>
        <w:t>.</w:t>
      </w:r>
      <w:r w:rsidR="00685231" w:rsidRPr="009B484C">
        <w:rPr>
          <w:sz w:val="20"/>
        </w:rPr>
        <w:t xml:space="preserve"> </w:t>
      </w:r>
      <w:r w:rsidR="009D6493" w:rsidRPr="009B484C">
        <w:rPr>
          <w:sz w:val="20"/>
        </w:rPr>
        <w:t xml:space="preserve">The volatile oil gingerol and other pungent principles not only give ginger its pungent aroma, but are the most medically powerful because they inhibit prostaglandin and leukotriene formation, which are products that influence blood flow and inflammation (Longe </w:t>
      </w:r>
      <w:r w:rsidR="009D6493" w:rsidRPr="009B484C">
        <w:rPr>
          <w:i/>
          <w:sz w:val="20"/>
        </w:rPr>
        <w:t>et al.</w:t>
      </w:r>
      <w:r w:rsidR="009D6493" w:rsidRPr="009B484C">
        <w:rPr>
          <w:sz w:val="20"/>
        </w:rPr>
        <w:t>, 2005; Omoya and Akharaiyi, 2012). Fresh ginger has been used for cold-induced diseases such as, nausea, asthma, cough, colic, heart palpitation, swelling, dyspepsia, loss of appetite, and rheumatism. Ginger i</w:t>
      </w:r>
      <w:r w:rsidR="005C6639">
        <w:rPr>
          <w:sz w:val="20"/>
        </w:rPr>
        <w:t>s truly a world domestic remedy</w:t>
      </w:r>
      <w:r w:rsidR="009D6493" w:rsidRPr="009B484C">
        <w:rPr>
          <w:sz w:val="20"/>
        </w:rPr>
        <w:t xml:space="preserve"> </w:t>
      </w:r>
      <w:r w:rsidR="00EE037C" w:rsidRPr="009B484C">
        <w:rPr>
          <w:sz w:val="20"/>
        </w:rPr>
        <w:t>(Foster, 200</w:t>
      </w:r>
      <w:r w:rsidR="00ED7959" w:rsidRPr="009B484C">
        <w:rPr>
          <w:sz w:val="20"/>
        </w:rPr>
        <w:t>9</w:t>
      </w:r>
      <w:r w:rsidR="00EE037C" w:rsidRPr="009B484C">
        <w:rPr>
          <w:sz w:val="20"/>
        </w:rPr>
        <w:t>)</w:t>
      </w:r>
      <w:r w:rsidR="009D6493" w:rsidRPr="009B484C">
        <w:rPr>
          <w:sz w:val="20"/>
        </w:rPr>
        <w:t>.</w:t>
      </w:r>
    </w:p>
    <w:p w:rsidR="00673F1D" w:rsidRDefault="002E5CE1" w:rsidP="00695380">
      <w:pPr>
        <w:ind w:firstLine="720"/>
        <w:jc w:val="both"/>
        <w:rPr>
          <w:sz w:val="20"/>
        </w:rPr>
      </w:pPr>
      <w:r w:rsidRPr="009B484C">
        <w:rPr>
          <w:sz w:val="20"/>
        </w:rPr>
        <w:t>S</w:t>
      </w:r>
      <w:r w:rsidR="005443D0" w:rsidRPr="009B484C">
        <w:rPr>
          <w:sz w:val="20"/>
        </w:rPr>
        <w:t>everal</w:t>
      </w:r>
      <w:r w:rsidRPr="009B484C">
        <w:rPr>
          <w:sz w:val="20"/>
        </w:rPr>
        <w:t xml:space="preserve"> </w:t>
      </w:r>
      <w:r w:rsidR="000A48DF" w:rsidRPr="009B484C">
        <w:rPr>
          <w:sz w:val="20"/>
        </w:rPr>
        <w:t>studies have shown that</w:t>
      </w:r>
      <w:r w:rsidRPr="009B484C">
        <w:rPr>
          <w:sz w:val="20"/>
        </w:rPr>
        <w:t>,</w:t>
      </w:r>
      <w:r w:rsidR="005443D0" w:rsidRPr="009B484C">
        <w:rPr>
          <w:sz w:val="20"/>
        </w:rPr>
        <w:t xml:space="preserve"> </w:t>
      </w:r>
      <w:r w:rsidRPr="009B484C">
        <w:rPr>
          <w:sz w:val="20"/>
        </w:rPr>
        <w:t xml:space="preserve">extracts of </w:t>
      </w:r>
      <w:r w:rsidR="005443D0" w:rsidRPr="009B484C">
        <w:rPr>
          <w:sz w:val="20"/>
        </w:rPr>
        <w:t>garlic and ging</w:t>
      </w:r>
      <w:r w:rsidR="00C56CAA" w:rsidRPr="009B484C">
        <w:rPr>
          <w:sz w:val="20"/>
        </w:rPr>
        <w:t>er have anti</w:t>
      </w:r>
      <w:r w:rsidR="00086E18" w:rsidRPr="009B484C">
        <w:rPr>
          <w:sz w:val="20"/>
        </w:rPr>
        <w:t>bacterial</w:t>
      </w:r>
      <w:r w:rsidR="00C56CAA" w:rsidRPr="009B484C">
        <w:rPr>
          <w:sz w:val="20"/>
        </w:rPr>
        <w:t xml:space="preserve"> activity</w:t>
      </w:r>
      <w:r w:rsidR="005443D0" w:rsidRPr="009B484C">
        <w:rPr>
          <w:sz w:val="20"/>
        </w:rPr>
        <w:t xml:space="preserve"> </w:t>
      </w:r>
      <w:r w:rsidR="00C56CAA" w:rsidRPr="009B484C">
        <w:rPr>
          <w:sz w:val="20"/>
        </w:rPr>
        <w:t xml:space="preserve">against many Gram-positive and Gram- negative bacteria </w:t>
      </w:r>
      <w:r w:rsidR="005443D0" w:rsidRPr="009B484C">
        <w:rPr>
          <w:sz w:val="20"/>
        </w:rPr>
        <w:t xml:space="preserve">(Yusha’u </w:t>
      </w:r>
      <w:r w:rsidR="005443D0" w:rsidRPr="009B484C">
        <w:rPr>
          <w:i/>
          <w:sz w:val="20"/>
        </w:rPr>
        <w:t>et al</w:t>
      </w:r>
      <w:r w:rsidR="005443D0" w:rsidRPr="009B484C">
        <w:rPr>
          <w:sz w:val="20"/>
        </w:rPr>
        <w:t xml:space="preserve">., 2008; </w:t>
      </w:r>
      <w:r w:rsidRPr="009B484C">
        <w:rPr>
          <w:sz w:val="20"/>
        </w:rPr>
        <w:t xml:space="preserve">Mukhtar and Ghori 2012; Omoya 2012; Akintobi </w:t>
      </w:r>
      <w:r w:rsidRPr="009B484C">
        <w:rPr>
          <w:i/>
          <w:sz w:val="20"/>
        </w:rPr>
        <w:t>et al</w:t>
      </w:r>
      <w:r w:rsidRPr="009B484C">
        <w:rPr>
          <w:sz w:val="20"/>
        </w:rPr>
        <w:t>., 2013</w:t>
      </w:r>
      <w:r w:rsidR="005443D0" w:rsidRPr="009B484C">
        <w:rPr>
          <w:sz w:val="20"/>
        </w:rPr>
        <w:t>)</w:t>
      </w:r>
      <w:r w:rsidR="00C56CAA" w:rsidRPr="009B484C">
        <w:rPr>
          <w:sz w:val="20"/>
        </w:rPr>
        <w:t xml:space="preserve">. Other studies have </w:t>
      </w:r>
      <w:r w:rsidR="00E04DA2" w:rsidRPr="009B484C">
        <w:rPr>
          <w:sz w:val="20"/>
        </w:rPr>
        <w:t xml:space="preserve">confirmed that </w:t>
      </w:r>
      <w:r w:rsidR="00C56CAA" w:rsidRPr="009B484C">
        <w:rPr>
          <w:sz w:val="20"/>
        </w:rPr>
        <w:t>they are</w:t>
      </w:r>
      <w:r w:rsidR="00E04DA2" w:rsidRPr="009B484C">
        <w:rPr>
          <w:sz w:val="20"/>
        </w:rPr>
        <w:t xml:space="preserve"> not only effective against bacteria but also possess antiviral and antifungal activity (Sivam </w:t>
      </w:r>
      <w:r w:rsidR="00E04DA2" w:rsidRPr="009B484C">
        <w:rPr>
          <w:i/>
          <w:sz w:val="20"/>
        </w:rPr>
        <w:t>et al</w:t>
      </w:r>
      <w:r w:rsidR="003C73BC" w:rsidRPr="009B484C">
        <w:rPr>
          <w:sz w:val="20"/>
        </w:rPr>
        <w:t>., 1997;</w:t>
      </w:r>
      <w:r w:rsidRPr="009B484C">
        <w:rPr>
          <w:sz w:val="20"/>
        </w:rPr>
        <w:t xml:space="preserve"> Ankri and Mirelman</w:t>
      </w:r>
      <w:r w:rsidR="003C73BC" w:rsidRPr="009B484C">
        <w:rPr>
          <w:sz w:val="20"/>
        </w:rPr>
        <w:t>, 1999; Whitemore and Naidu, 2000;</w:t>
      </w:r>
      <w:r w:rsidR="007267F0">
        <w:rPr>
          <w:sz w:val="20"/>
        </w:rPr>
        <w:t xml:space="preserve"> Ross</w:t>
      </w:r>
      <w:r w:rsidR="00E04DA2" w:rsidRPr="009B484C">
        <w:rPr>
          <w:sz w:val="20"/>
        </w:rPr>
        <w:t xml:space="preserve"> </w:t>
      </w:r>
      <w:r w:rsidR="00E04DA2" w:rsidRPr="009B484C">
        <w:rPr>
          <w:i/>
          <w:sz w:val="20"/>
        </w:rPr>
        <w:t>et al</w:t>
      </w:r>
      <w:r w:rsidR="003C57AA">
        <w:rPr>
          <w:sz w:val="20"/>
        </w:rPr>
        <w:t>., 2001</w:t>
      </w:r>
      <w:r w:rsidR="00E04DA2" w:rsidRPr="009B484C">
        <w:rPr>
          <w:sz w:val="20"/>
        </w:rPr>
        <w:t>).</w:t>
      </w:r>
      <w:r w:rsidR="00E977E7">
        <w:rPr>
          <w:sz w:val="20"/>
        </w:rPr>
        <w:t xml:space="preserve"> </w:t>
      </w:r>
    </w:p>
    <w:p w:rsidR="00A6180C" w:rsidRPr="009B484C" w:rsidRDefault="00673F1D" w:rsidP="00695380">
      <w:pPr>
        <w:ind w:firstLine="720"/>
        <w:jc w:val="both"/>
        <w:rPr>
          <w:sz w:val="20"/>
        </w:rPr>
      </w:pPr>
      <w:r>
        <w:rPr>
          <w:sz w:val="20"/>
        </w:rPr>
        <w:t>S</w:t>
      </w:r>
      <w:r w:rsidRPr="00673F1D">
        <w:rPr>
          <w:sz w:val="20"/>
        </w:rPr>
        <w:t>pices are normally used either in the process of cooking or after it, to garnish or to mask undesired flavor</w:t>
      </w:r>
      <w:r>
        <w:rPr>
          <w:sz w:val="20"/>
        </w:rPr>
        <w:t xml:space="preserve"> (</w:t>
      </w:r>
      <w:r w:rsidRPr="009B484C">
        <w:rPr>
          <w:sz w:val="20"/>
        </w:rPr>
        <w:t xml:space="preserve">Rajsekhar </w:t>
      </w:r>
      <w:r w:rsidRPr="009B484C">
        <w:rPr>
          <w:i/>
          <w:sz w:val="20"/>
        </w:rPr>
        <w:t>et al</w:t>
      </w:r>
      <w:r w:rsidRPr="009B484C">
        <w:rPr>
          <w:sz w:val="20"/>
        </w:rPr>
        <w:t>., 2013</w:t>
      </w:r>
      <w:r>
        <w:rPr>
          <w:sz w:val="20"/>
        </w:rPr>
        <w:t>).</w:t>
      </w:r>
      <w:r w:rsidR="000A51CF" w:rsidRPr="000A51CF">
        <w:t xml:space="preserve"> </w:t>
      </w:r>
      <w:r w:rsidR="000A51CF" w:rsidRPr="000A51CF">
        <w:rPr>
          <w:sz w:val="20"/>
        </w:rPr>
        <w:t xml:space="preserve">It is </w:t>
      </w:r>
      <w:r w:rsidR="000A51CF">
        <w:rPr>
          <w:sz w:val="20"/>
        </w:rPr>
        <w:t xml:space="preserve">however </w:t>
      </w:r>
      <w:r w:rsidR="000A51CF" w:rsidRPr="000A51CF">
        <w:rPr>
          <w:sz w:val="20"/>
        </w:rPr>
        <w:t>not known whether the heat used during the cooking</w:t>
      </w:r>
      <w:r w:rsidR="000A51CF">
        <w:rPr>
          <w:sz w:val="20"/>
        </w:rPr>
        <w:t xml:space="preserve"> process</w:t>
      </w:r>
      <w:r w:rsidR="000A51CF" w:rsidRPr="000A51CF">
        <w:rPr>
          <w:sz w:val="20"/>
        </w:rPr>
        <w:t xml:space="preserve"> has </w:t>
      </w:r>
      <w:r w:rsidR="000A51CF">
        <w:rPr>
          <w:sz w:val="20"/>
        </w:rPr>
        <w:t xml:space="preserve">any </w:t>
      </w:r>
      <w:r w:rsidR="000A51CF" w:rsidRPr="000A51CF">
        <w:rPr>
          <w:sz w:val="20"/>
        </w:rPr>
        <w:t>effect</w:t>
      </w:r>
      <w:r w:rsidR="000A51CF">
        <w:rPr>
          <w:sz w:val="20"/>
        </w:rPr>
        <w:t>s</w:t>
      </w:r>
      <w:r w:rsidR="000A51CF" w:rsidRPr="000A51CF">
        <w:rPr>
          <w:sz w:val="20"/>
        </w:rPr>
        <w:t xml:space="preserve"> </w:t>
      </w:r>
      <w:r w:rsidR="005552C2">
        <w:rPr>
          <w:sz w:val="20"/>
        </w:rPr>
        <w:t>on the antimicrobial potency on</w:t>
      </w:r>
      <w:r w:rsidR="000A51CF" w:rsidRPr="000A51CF">
        <w:rPr>
          <w:sz w:val="20"/>
        </w:rPr>
        <w:t xml:space="preserve"> spices. </w:t>
      </w:r>
      <w:r w:rsidR="000A51CF">
        <w:rPr>
          <w:sz w:val="20"/>
        </w:rPr>
        <w:t>T</w:t>
      </w:r>
      <w:r w:rsidR="007A159C" w:rsidRPr="009B484C">
        <w:rPr>
          <w:sz w:val="20"/>
        </w:rPr>
        <w:t>here</w:t>
      </w:r>
      <w:r w:rsidR="00D95E57">
        <w:rPr>
          <w:sz w:val="20"/>
        </w:rPr>
        <w:t xml:space="preserve">fore, there </w:t>
      </w:r>
      <w:r w:rsidR="007A159C" w:rsidRPr="009B484C">
        <w:rPr>
          <w:sz w:val="20"/>
        </w:rPr>
        <w:t>is the need for detailed scientific study</w:t>
      </w:r>
      <w:r w:rsidR="00322185">
        <w:rPr>
          <w:sz w:val="20"/>
        </w:rPr>
        <w:t xml:space="preserve"> to investigate whether the heat used during cooking has any effect on the efficacy of these spices against microorganisms. It is against this backdrop that the</w:t>
      </w:r>
      <w:r w:rsidR="00CC438D" w:rsidRPr="00CC438D">
        <w:rPr>
          <w:sz w:val="20"/>
        </w:rPr>
        <w:t xml:space="preserve"> present study sought to </w:t>
      </w:r>
      <w:r w:rsidR="004D1714" w:rsidRPr="009B484C">
        <w:rPr>
          <w:sz w:val="20"/>
        </w:rPr>
        <w:t xml:space="preserve">investigate the antimicrobial </w:t>
      </w:r>
      <w:r w:rsidR="004D1714" w:rsidRPr="009B484C">
        <w:rPr>
          <w:sz w:val="20"/>
        </w:rPr>
        <w:lastRenderedPageBreak/>
        <w:t xml:space="preserve">activity of </w:t>
      </w:r>
      <w:r w:rsidR="004035B7">
        <w:rPr>
          <w:sz w:val="20"/>
        </w:rPr>
        <w:t xml:space="preserve">heated </w:t>
      </w:r>
      <w:r w:rsidR="004D1714" w:rsidRPr="009B484C">
        <w:rPr>
          <w:sz w:val="20"/>
        </w:rPr>
        <w:t>extracts</w:t>
      </w:r>
      <w:r w:rsidR="004035B7">
        <w:rPr>
          <w:sz w:val="20"/>
        </w:rPr>
        <w:t xml:space="preserve"> (</w:t>
      </w:r>
      <w:r w:rsidR="004035B7" w:rsidRPr="009B484C">
        <w:rPr>
          <w:sz w:val="20"/>
        </w:rPr>
        <w:t>ethanolic and aqueous</w:t>
      </w:r>
      <w:r w:rsidR="004035B7">
        <w:rPr>
          <w:sz w:val="20"/>
        </w:rPr>
        <w:t>)</w:t>
      </w:r>
      <w:r w:rsidR="004D1714" w:rsidRPr="009B484C">
        <w:rPr>
          <w:sz w:val="20"/>
        </w:rPr>
        <w:t xml:space="preserve"> of garlic and ginger on some selected pathogenic organisms namely</w:t>
      </w:r>
      <w:r w:rsidR="00350DC9" w:rsidRPr="009B484C">
        <w:rPr>
          <w:sz w:val="20"/>
        </w:rPr>
        <w:t>,</w:t>
      </w:r>
      <w:r w:rsidR="00350DC9" w:rsidRPr="009B484C">
        <w:rPr>
          <w:i/>
          <w:iCs/>
          <w:sz w:val="20"/>
        </w:rPr>
        <w:t xml:space="preserve"> Staphylococcus aureus, Salmonella typhi, Klebsiella pneumoniae, Escherichia coli, Candida albican, </w:t>
      </w:r>
      <w:r w:rsidR="00350DC9" w:rsidRPr="009B484C">
        <w:rPr>
          <w:iCs/>
          <w:sz w:val="20"/>
        </w:rPr>
        <w:t>and</w:t>
      </w:r>
      <w:r w:rsidR="00350DC9" w:rsidRPr="009B484C">
        <w:rPr>
          <w:i/>
          <w:iCs/>
          <w:sz w:val="20"/>
        </w:rPr>
        <w:t xml:space="preserve"> Proteus mirabilis</w:t>
      </w:r>
      <w:r w:rsidR="00086E18" w:rsidRPr="009B484C">
        <w:rPr>
          <w:iCs/>
          <w:sz w:val="20"/>
        </w:rPr>
        <w:t>.</w:t>
      </w:r>
    </w:p>
    <w:p w:rsidR="0095250F" w:rsidRDefault="0095250F" w:rsidP="009B484C">
      <w:pPr>
        <w:rPr>
          <w:b/>
          <w:sz w:val="20"/>
          <w:szCs w:val="20"/>
        </w:rPr>
      </w:pPr>
    </w:p>
    <w:p w:rsidR="00A6180C" w:rsidRPr="0095250F" w:rsidRDefault="0095250F" w:rsidP="009B484C">
      <w:pPr>
        <w:rPr>
          <w:b/>
          <w:sz w:val="20"/>
          <w:szCs w:val="20"/>
        </w:rPr>
      </w:pPr>
      <w:r w:rsidRPr="0095250F">
        <w:rPr>
          <w:b/>
          <w:sz w:val="20"/>
          <w:szCs w:val="20"/>
        </w:rPr>
        <w:t>2. Materials and Methods</w:t>
      </w:r>
    </w:p>
    <w:p w:rsidR="00F81176" w:rsidRPr="0095250F" w:rsidRDefault="0095250F" w:rsidP="009B484C">
      <w:pPr>
        <w:jc w:val="both"/>
        <w:rPr>
          <w:b/>
          <w:iCs/>
          <w:sz w:val="20"/>
          <w:szCs w:val="20"/>
        </w:rPr>
      </w:pPr>
      <w:r w:rsidRPr="0095250F">
        <w:rPr>
          <w:b/>
          <w:iCs/>
          <w:sz w:val="20"/>
          <w:szCs w:val="20"/>
        </w:rPr>
        <w:t xml:space="preserve">2.1. </w:t>
      </w:r>
      <w:r w:rsidR="00F81176" w:rsidRPr="0095250F">
        <w:rPr>
          <w:b/>
          <w:iCs/>
          <w:sz w:val="20"/>
          <w:szCs w:val="20"/>
        </w:rPr>
        <w:t>Collection and Identification of Plants</w:t>
      </w:r>
    </w:p>
    <w:p w:rsidR="00F81176" w:rsidRPr="0095250F" w:rsidRDefault="00F81176" w:rsidP="00695380">
      <w:pPr>
        <w:ind w:firstLine="720"/>
        <w:jc w:val="both"/>
        <w:rPr>
          <w:sz w:val="20"/>
          <w:szCs w:val="20"/>
        </w:rPr>
      </w:pPr>
      <w:r w:rsidRPr="0095250F">
        <w:rPr>
          <w:iCs/>
          <w:sz w:val="20"/>
          <w:szCs w:val="20"/>
        </w:rPr>
        <w:t xml:space="preserve">Samples of </w:t>
      </w:r>
      <w:r w:rsidRPr="0095250F">
        <w:rPr>
          <w:sz w:val="20"/>
          <w:szCs w:val="20"/>
        </w:rPr>
        <w:t>garlic (</w:t>
      </w:r>
      <w:r w:rsidRPr="0095250F">
        <w:rPr>
          <w:i/>
          <w:sz w:val="20"/>
          <w:szCs w:val="20"/>
        </w:rPr>
        <w:t>Allium sativum</w:t>
      </w:r>
      <w:r w:rsidRPr="0095250F">
        <w:rPr>
          <w:sz w:val="20"/>
          <w:szCs w:val="20"/>
        </w:rPr>
        <w:t>) and ginger (</w:t>
      </w:r>
      <w:r w:rsidRPr="0095250F">
        <w:rPr>
          <w:i/>
          <w:sz w:val="20"/>
          <w:szCs w:val="20"/>
        </w:rPr>
        <w:t>Zingiber officinale</w:t>
      </w:r>
      <w:r w:rsidRPr="0095250F">
        <w:rPr>
          <w:sz w:val="20"/>
          <w:szCs w:val="20"/>
        </w:rPr>
        <w:t xml:space="preserve">) </w:t>
      </w:r>
      <w:r w:rsidRPr="0095250F">
        <w:rPr>
          <w:iCs/>
          <w:sz w:val="20"/>
          <w:szCs w:val="20"/>
        </w:rPr>
        <w:t xml:space="preserve">were </w:t>
      </w:r>
      <w:r w:rsidR="003426FD" w:rsidRPr="0095250F">
        <w:rPr>
          <w:iCs/>
          <w:sz w:val="20"/>
          <w:szCs w:val="20"/>
        </w:rPr>
        <w:t>obtained from</w:t>
      </w:r>
      <w:r w:rsidRPr="0095250F">
        <w:rPr>
          <w:iCs/>
          <w:sz w:val="20"/>
          <w:szCs w:val="20"/>
        </w:rPr>
        <w:t xml:space="preserve"> the madina market in Accra, Ghan</w:t>
      </w:r>
      <w:r w:rsidR="001A2619" w:rsidRPr="0095250F">
        <w:rPr>
          <w:iCs/>
          <w:sz w:val="20"/>
          <w:szCs w:val="20"/>
        </w:rPr>
        <w:t xml:space="preserve">a. </w:t>
      </w:r>
      <w:r w:rsidRPr="0095250F">
        <w:rPr>
          <w:iCs/>
          <w:sz w:val="20"/>
          <w:szCs w:val="20"/>
        </w:rPr>
        <w:t>The</w:t>
      </w:r>
      <w:r w:rsidR="00605BAF" w:rsidRPr="0095250F">
        <w:rPr>
          <w:iCs/>
          <w:sz w:val="20"/>
          <w:szCs w:val="20"/>
        </w:rPr>
        <w:t>y</w:t>
      </w:r>
      <w:r w:rsidRPr="0095250F">
        <w:rPr>
          <w:iCs/>
          <w:sz w:val="20"/>
          <w:szCs w:val="20"/>
        </w:rPr>
        <w:t xml:space="preserve"> were placed in separate clean mesh bags and transported immediately to the </w:t>
      </w:r>
      <w:r w:rsidR="001A2619" w:rsidRPr="0095250F">
        <w:rPr>
          <w:iCs/>
          <w:sz w:val="20"/>
          <w:szCs w:val="20"/>
        </w:rPr>
        <w:t xml:space="preserve">laboratory of the </w:t>
      </w:r>
      <w:r w:rsidRPr="0095250F">
        <w:rPr>
          <w:iCs/>
          <w:sz w:val="20"/>
          <w:szCs w:val="20"/>
        </w:rPr>
        <w:t>Centre for Scientific Research into Plant Medicine</w:t>
      </w:r>
      <w:r w:rsidR="001A2619" w:rsidRPr="0095250F">
        <w:rPr>
          <w:iCs/>
          <w:sz w:val="20"/>
          <w:szCs w:val="20"/>
        </w:rPr>
        <w:t xml:space="preserve"> </w:t>
      </w:r>
      <w:r w:rsidR="001A2619" w:rsidRPr="0095250F">
        <w:rPr>
          <w:sz w:val="20"/>
          <w:szCs w:val="20"/>
        </w:rPr>
        <w:t>(CSRPM)</w:t>
      </w:r>
      <w:r w:rsidR="001A2619" w:rsidRPr="0095250F">
        <w:rPr>
          <w:iCs/>
          <w:sz w:val="20"/>
          <w:szCs w:val="20"/>
        </w:rPr>
        <w:t xml:space="preserve"> in Mampong-Akuapem, Ghana.</w:t>
      </w:r>
      <w:r w:rsidR="00605BAF" w:rsidRPr="0095250F">
        <w:rPr>
          <w:iCs/>
          <w:sz w:val="20"/>
          <w:szCs w:val="20"/>
        </w:rPr>
        <w:t xml:space="preserve"> </w:t>
      </w:r>
      <w:r w:rsidRPr="0095250F">
        <w:rPr>
          <w:iCs/>
          <w:sz w:val="20"/>
          <w:szCs w:val="20"/>
        </w:rPr>
        <w:t>The</w:t>
      </w:r>
      <w:r w:rsidR="001A2619" w:rsidRPr="0095250F">
        <w:rPr>
          <w:iCs/>
          <w:sz w:val="20"/>
          <w:szCs w:val="20"/>
        </w:rPr>
        <w:t xml:space="preserve"> samples</w:t>
      </w:r>
      <w:r w:rsidRPr="0095250F">
        <w:rPr>
          <w:iCs/>
          <w:sz w:val="20"/>
          <w:szCs w:val="20"/>
        </w:rPr>
        <w:t xml:space="preserve"> were </w:t>
      </w:r>
      <w:r w:rsidR="00605BAF" w:rsidRPr="0095250F">
        <w:rPr>
          <w:iCs/>
          <w:sz w:val="20"/>
          <w:szCs w:val="20"/>
        </w:rPr>
        <w:t xml:space="preserve">identified and </w:t>
      </w:r>
      <w:r w:rsidRPr="0095250F">
        <w:rPr>
          <w:iCs/>
          <w:sz w:val="20"/>
          <w:szCs w:val="20"/>
        </w:rPr>
        <w:t xml:space="preserve">authenticated at the plant Development </w:t>
      </w:r>
      <w:r w:rsidR="003426FD" w:rsidRPr="0095250F">
        <w:rPr>
          <w:iCs/>
          <w:sz w:val="20"/>
          <w:szCs w:val="20"/>
        </w:rPr>
        <w:t>Unit</w:t>
      </w:r>
      <w:r w:rsidR="001A2619" w:rsidRPr="0095250F">
        <w:rPr>
          <w:iCs/>
          <w:sz w:val="20"/>
          <w:szCs w:val="20"/>
        </w:rPr>
        <w:t xml:space="preserve"> of the </w:t>
      </w:r>
      <w:r w:rsidRPr="0095250F">
        <w:rPr>
          <w:iCs/>
          <w:sz w:val="20"/>
          <w:szCs w:val="20"/>
        </w:rPr>
        <w:t xml:space="preserve">Centre </w:t>
      </w:r>
      <w:r w:rsidR="001A2619" w:rsidRPr="0095250F">
        <w:rPr>
          <w:iCs/>
          <w:sz w:val="20"/>
          <w:szCs w:val="20"/>
        </w:rPr>
        <w:t xml:space="preserve">by comparing them </w:t>
      </w:r>
      <w:r w:rsidRPr="0095250F">
        <w:rPr>
          <w:iCs/>
          <w:sz w:val="20"/>
          <w:szCs w:val="20"/>
        </w:rPr>
        <w:t>with</w:t>
      </w:r>
      <w:r w:rsidR="00605BAF" w:rsidRPr="0095250F">
        <w:rPr>
          <w:iCs/>
          <w:sz w:val="20"/>
          <w:szCs w:val="20"/>
        </w:rPr>
        <w:t xml:space="preserve"> known</w:t>
      </w:r>
      <w:r w:rsidRPr="0095250F">
        <w:rPr>
          <w:iCs/>
          <w:sz w:val="20"/>
          <w:szCs w:val="20"/>
        </w:rPr>
        <w:t xml:space="preserve"> samples deposited </w:t>
      </w:r>
      <w:r w:rsidR="002D619D">
        <w:rPr>
          <w:iCs/>
          <w:sz w:val="20"/>
          <w:szCs w:val="20"/>
        </w:rPr>
        <w:t xml:space="preserve">at </w:t>
      </w:r>
      <w:r w:rsidRPr="0095250F">
        <w:rPr>
          <w:iCs/>
          <w:sz w:val="20"/>
          <w:szCs w:val="20"/>
        </w:rPr>
        <w:t>the herbarium of the department.</w:t>
      </w:r>
      <w:r w:rsidR="00605BAF" w:rsidRPr="0095250F">
        <w:rPr>
          <w:iCs/>
          <w:sz w:val="20"/>
          <w:szCs w:val="20"/>
        </w:rPr>
        <w:t xml:space="preserve"> </w:t>
      </w:r>
      <w:r w:rsidR="00A6180C" w:rsidRPr="0095250F">
        <w:rPr>
          <w:sz w:val="20"/>
          <w:szCs w:val="20"/>
        </w:rPr>
        <w:t xml:space="preserve">The evaluation of antimicrobial properties of </w:t>
      </w:r>
      <w:r w:rsidR="00A6180C" w:rsidRPr="0095250F">
        <w:rPr>
          <w:i/>
          <w:sz w:val="20"/>
          <w:szCs w:val="20"/>
        </w:rPr>
        <w:t>A. sativum and Z. officinale</w:t>
      </w:r>
      <w:r w:rsidRPr="0095250F">
        <w:rPr>
          <w:sz w:val="20"/>
          <w:szCs w:val="20"/>
        </w:rPr>
        <w:t xml:space="preserve"> was done in the </w:t>
      </w:r>
      <w:r w:rsidR="00A6180C" w:rsidRPr="0095250F">
        <w:rPr>
          <w:sz w:val="20"/>
          <w:szCs w:val="20"/>
        </w:rPr>
        <w:t>microbiology</w:t>
      </w:r>
      <w:r w:rsidRPr="0095250F">
        <w:rPr>
          <w:sz w:val="20"/>
          <w:szCs w:val="20"/>
        </w:rPr>
        <w:t xml:space="preserve"> laboratory of the</w:t>
      </w:r>
      <w:r w:rsidR="00A6180C" w:rsidRPr="0095250F">
        <w:rPr>
          <w:sz w:val="20"/>
          <w:szCs w:val="20"/>
        </w:rPr>
        <w:t xml:space="preserve"> </w:t>
      </w:r>
      <w:r w:rsidR="001A2619" w:rsidRPr="0095250F">
        <w:rPr>
          <w:sz w:val="20"/>
          <w:szCs w:val="20"/>
        </w:rPr>
        <w:t>CSRPM.</w:t>
      </w:r>
    </w:p>
    <w:p w:rsidR="00F81176" w:rsidRPr="0095250F" w:rsidRDefault="0095250F" w:rsidP="009B484C">
      <w:pPr>
        <w:jc w:val="both"/>
        <w:rPr>
          <w:b/>
          <w:sz w:val="20"/>
          <w:szCs w:val="20"/>
        </w:rPr>
      </w:pPr>
      <w:r w:rsidRPr="0095250F">
        <w:rPr>
          <w:b/>
          <w:sz w:val="20"/>
          <w:szCs w:val="20"/>
        </w:rPr>
        <w:t xml:space="preserve">2.2. </w:t>
      </w:r>
      <w:r w:rsidR="00F81176" w:rsidRPr="0095250F">
        <w:rPr>
          <w:b/>
          <w:sz w:val="20"/>
          <w:szCs w:val="20"/>
        </w:rPr>
        <w:t xml:space="preserve">Test </w:t>
      </w:r>
      <w:r w:rsidR="003D1247" w:rsidRPr="0095250F">
        <w:rPr>
          <w:b/>
          <w:sz w:val="20"/>
          <w:szCs w:val="20"/>
        </w:rPr>
        <w:t>Microo</w:t>
      </w:r>
      <w:r w:rsidR="00F81176" w:rsidRPr="0095250F">
        <w:rPr>
          <w:b/>
          <w:sz w:val="20"/>
          <w:szCs w:val="20"/>
        </w:rPr>
        <w:t>rganisms</w:t>
      </w:r>
    </w:p>
    <w:p w:rsidR="00A6180C" w:rsidRPr="0095250F" w:rsidRDefault="007F2BFB" w:rsidP="00695380">
      <w:pPr>
        <w:ind w:firstLine="720"/>
        <w:jc w:val="both"/>
        <w:rPr>
          <w:iCs/>
          <w:sz w:val="20"/>
          <w:szCs w:val="20"/>
        </w:rPr>
      </w:pPr>
      <w:r w:rsidRPr="0095250F">
        <w:rPr>
          <w:iCs/>
          <w:sz w:val="20"/>
          <w:szCs w:val="20"/>
        </w:rPr>
        <w:t xml:space="preserve">The microorganisms used to </w:t>
      </w:r>
      <w:r w:rsidR="003D1247" w:rsidRPr="0095250F">
        <w:rPr>
          <w:iCs/>
          <w:sz w:val="20"/>
          <w:szCs w:val="20"/>
        </w:rPr>
        <w:t>test</w:t>
      </w:r>
      <w:r w:rsidRPr="0095250F">
        <w:rPr>
          <w:iCs/>
          <w:sz w:val="20"/>
          <w:szCs w:val="20"/>
        </w:rPr>
        <w:t xml:space="preserve"> the antimicrobial activity of </w:t>
      </w:r>
      <w:r w:rsidRPr="0095250F">
        <w:rPr>
          <w:sz w:val="20"/>
          <w:szCs w:val="20"/>
        </w:rPr>
        <w:t xml:space="preserve">ethanolic and aqueous extracts of </w:t>
      </w:r>
      <w:r w:rsidRPr="0095250F">
        <w:rPr>
          <w:i/>
          <w:sz w:val="20"/>
          <w:szCs w:val="20"/>
        </w:rPr>
        <w:t>A. sativum</w:t>
      </w:r>
      <w:r w:rsidRPr="0095250F">
        <w:rPr>
          <w:sz w:val="20"/>
          <w:szCs w:val="20"/>
        </w:rPr>
        <w:t xml:space="preserve"> and </w:t>
      </w:r>
      <w:r w:rsidRPr="0095250F">
        <w:rPr>
          <w:i/>
          <w:sz w:val="20"/>
          <w:szCs w:val="20"/>
        </w:rPr>
        <w:t xml:space="preserve">Z. officinale </w:t>
      </w:r>
      <w:r w:rsidRPr="0095250F">
        <w:rPr>
          <w:sz w:val="20"/>
          <w:szCs w:val="20"/>
        </w:rPr>
        <w:t>were</w:t>
      </w:r>
      <w:r w:rsidRPr="0095250F">
        <w:rPr>
          <w:iCs/>
          <w:sz w:val="20"/>
          <w:szCs w:val="20"/>
        </w:rPr>
        <w:t xml:space="preserve"> </w:t>
      </w:r>
      <w:r w:rsidR="00A6180C" w:rsidRPr="0095250F">
        <w:rPr>
          <w:i/>
          <w:iCs/>
          <w:sz w:val="20"/>
          <w:szCs w:val="20"/>
        </w:rPr>
        <w:t>Staphylococcus aureus</w:t>
      </w:r>
      <w:r w:rsidR="007E79D9" w:rsidRPr="0095250F">
        <w:rPr>
          <w:i/>
          <w:iCs/>
          <w:sz w:val="20"/>
          <w:szCs w:val="20"/>
        </w:rPr>
        <w:t xml:space="preserve"> </w:t>
      </w:r>
      <w:r w:rsidR="007E79D9" w:rsidRPr="0095250F">
        <w:rPr>
          <w:sz w:val="20"/>
          <w:szCs w:val="20"/>
        </w:rPr>
        <w:t>(ATCC25923)</w:t>
      </w:r>
      <w:r w:rsidR="00A6180C" w:rsidRPr="0095250F">
        <w:rPr>
          <w:i/>
          <w:iCs/>
          <w:sz w:val="20"/>
          <w:szCs w:val="20"/>
        </w:rPr>
        <w:t>, Salmonella typhi</w:t>
      </w:r>
      <w:r w:rsidR="007E79D9" w:rsidRPr="0095250F">
        <w:rPr>
          <w:i/>
          <w:iCs/>
          <w:sz w:val="20"/>
          <w:szCs w:val="20"/>
        </w:rPr>
        <w:t xml:space="preserve"> </w:t>
      </w:r>
      <w:r w:rsidR="007E79D9" w:rsidRPr="0095250F">
        <w:rPr>
          <w:sz w:val="20"/>
          <w:szCs w:val="20"/>
        </w:rPr>
        <w:t>(ACTCC194300)</w:t>
      </w:r>
      <w:r w:rsidR="00A6180C" w:rsidRPr="0095250F">
        <w:rPr>
          <w:i/>
          <w:iCs/>
          <w:sz w:val="20"/>
          <w:szCs w:val="20"/>
        </w:rPr>
        <w:t xml:space="preserve">, Klebsiella </w:t>
      </w:r>
      <w:r w:rsidR="007E79D9" w:rsidRPr="0095250F">
        <w:rPr>
          <w:i/>
          <w:iCs/>
          <w:sz w:val="20"/>
          <w:szCs w:val="20"/>
        </w:rPr>
        <w:t xml:space="preserve">pneumonia </w:t>
      </w:r>
      <w:r w:rsidR="007E79D9" w:rsidRPr="0095250F">
        <w:rPr>
          <w:sz w:val="20"/>
          <w:szCs w:val="20"/>
        </w:rPr>
        <w:t>(ATCC33495)</w:t>
      </w:r>
      <w:r w:rsidR="00A6180C" w:rsidRPr="0095250F">
        <w:rPr>
          <w:i/>
          <w:iCs/>
          <w:sz w:val="20"/>
          <w:szCs w:val="20"/>
        </w:rPr>
        <w:t>, Escherichia coli</w:t>
      </w:r>
      <w:r w:rsidR="007E79D9" w:rsidRPr="0095250F">
        <w:rPr>
          <w:i/>
          <w:iCs/>
          <w:sz w:val="20"/>
          <w:szCs w:val="20"/>
        </w:rPr>
        <w:t xml:space="preserve"> </w:t>
      </w:r>
      <w:r w:rsidR="007E79D9" w:rsidRPr="0095250F">
        <w:rPr>
          <w:sz w:val="20"/>
          <w:szCs w:val="20"/>
        </w:rPr>
        <w:t>(ATCC25922)</w:t>
      </w:r>
      <w:r w:rsidR="00A6180C" w:rsidRPr="0095250F">
        <w:rPr>
          <w:i/>
          <w:iCs/>
          <w:sz w:val="20"/>
          <w:szCs w:val="20"/>
        </w:rPr>
        <w:t>, Candida albican</w:t>
      </w:r>
      <w:r w:rsidR="007E79D9" w:rsidRPr="0095250F">
        <w:rPr>
          <w:i/>
          <w:iCs/>
          <w:sz w:val="20"/>
          <w:szCs w:val="20"/>
        </w:rPr>
        <w:t xml:space="preserve"> </w:t>
      </w:r>
      <w:r w:rsidR="007E79D9" w:rsidRPr="0095250F">
        <w:rPr>
          <w:sz w:val="20"/>
          <w:szCs w:val="20"/>
        </w:rPr>
        <w:t>(ATCC10231)</w:t>
      </w:r>
      <w:r w:rsidR="00A6180C" w:rsidRPr="0095250F">
        <w:rPr>
          <w:i/>
          <w:iCs/>
          <w:sz w:val="20"/>
          <w:szCs w:val="20"/>
        </w:rPr>
        <w:t xml:space="preserve">, </w:t>
      </w:r>
      <w:r w:rsidR="00A6180C" w:rsidRPr="0095250F">
        <w:rPr>
          <w:iCs/>
          <w:sz w:val="20"/>
          <w:szCs w:val="20"/>
        </w:rPr>
        <w:t>and</w:t>
      </w:r>
      <w:r w:rsidR="00A6180C" w:rsidRPr="0095250F">
        <w:rPr>
          <w:i/>
          <w:iCs/>
          <w:sz w:val="20"/>
          <w:szCs w:val="20"/>
        </w:rPr>
        <w:t xml:space="preserve"> Proteus mirabilis</w:t>
      </w:r>
      <w:r w:rsidR="007E79D9" w:rsidRPr="0095250F">
        <w:rPr>
          <w:i/>
          <w:iCs/>
          <w:sz w:val="20"/>
          <w:szCs w:val="20"/>
        </w:rPr>
        <w:t xml:space="preserve"> </w:t>
      </w:r>
      <w:r w:rsidR="007E79D9" w:rsidRPr="0095250F">
        <w:rPr>
          <w:sz w:val="20"/>
          <w:szCs w:val="20"/>
        </w:rPr>
        <w:t>(ATCC49565)</w:t>
      </w:r>
      <w:r w:rsidRPr="0095250F">
        <w:rPr>
          <w:i/>
          <w:iCs/>
          <w:sz w:val="20"/>
          <w:szCs w:val="20"/>
        </w:rPr>
        <w:t>.</w:t>
      </w:r>
      <w:r w:rsidRPr="0095250F">
        <w:rPr>
          <w:sz w:val="20"/>
          <w:szCs w:val="20"/>
        </w:rPr>
        <w:t xml:space="preserve"> Standard strains of these microorganisms</w:t>
      </w:r>
      <w:r w:rsidR="00A6180C" w:rsidRPr="0095250F">
        <w:rPr>
          <w:i/>
          <w:iCs/>
          <w:sz w:val="20"/>
          <w:szCs w:val="20"/>
        </w:rPr>
        <w:t xml:space="preserve"> </w:t>
      </w:r>
      <w:r w:rsidR="00A6180C" w:rsidRPr="0095250F">
        <w:rPr>
          <w:iCs/>
          <w:sz w:val="20"/>
          <w:szCs w:val="20"/>
        </w:rPr>
        <w:t xml:space="preserve">were obtained from the microbiology laboratory </w:t>
      </w:r>
      <w:r w:rsidRPr="0095250F">
        <w:rPr>
          <w:iCs/>
          <w:sz w:val="20"/>
          <w:szCs w:val="20"/>
        </w:rPr>
        <w:t xml:space="preserve">of </w:t>
      </w:r>
      <w:r w:rsidR="00A6180C" w:rsidRPr="0095250F">
        <w:rPr>
          <w:sz w:val="20"/>
          <w:szCs w:val="20"/>
        </w:rPr>
        <w:t>CSRPM.</w:t>
      </w:r>
    </w:p>
    <w:p w:rsidR="00A6180C" w:rsidRPr="0095250F" w:rsidRDefault="0095250F" w:rsidP="00695380">
      <w:pPr>
        <w:jc w:val="both"/>
        <w:rPr>
          <w:b/>
          <w:iCs/>
          <w:sz w:val="20"/>
          <w:szCs w:val="20"/>
        </w:rPr>
      </w:pPr>
      <w:r w:rsidRPr="0095250F">
        <w:rPr>
          <w:b/>
          <w:iCs/>
          <w:sz w:val="20"/>
          <w:szCs w:val="20"/>
        </w:rPr>
        <w:t xml:space="preserve">2.3. </w:t>
      </w:r>
      <w:r w:rsidR="007F2BFB" w:rsidRPr="0095250F">
        <w:rPr>
          <w:b/>
          <w:iCs/>
          <w:sz w:val="20"/>
          <w:szCs w:val="20"/>
        </w:rPr>
        <w:t xml:space="preserve">Preparation of </w:t>
      </w:r>
      <w:r w:rsidR="00092728">
        <w:rPr>
          <w:b/>
          <w:iCs/>
          <w:sz w:val="20"/>
          <w:szCs w:val="20"/>
        </w:rPr>
        <w:t>Heated</w:t>
      </w:r>
      <w:r w:rsidR="007F2BFB" w:rsidRPr="0095250F">
        <w:rPr>
          <w:b/>
          <w:iCs/>
          <w:sz w:val="20"/>
          <w:szCs w:val="20"/>
        </w:rPr>
        <w:t xml:space="preserve"> Extracts from </w:t>
      </w:r>
      <w:r w:rsidR="003426FD" w:rsidRPr="0095250F">
        <w:rPr>
          <w:b/>
          <w:iCs/>
          <w:sz w:val="20"/>
          <w:szCs w:val="20"/>
        </w:rPr>
        <w:t>Garlic and Ginger</w:t>
      </w:r>
    </w:p>
    <w:p w:rsidR="00A6180C" w:rsidRPr="0095250F" w:rsidRDefault="00A6180C" w:rsidP="00695380">
      <w:pPr>
        <w:ind w:firstLine="720"/>
        <w:jc w:val="both"/>
        <w:rPr>
          <w:b/>
          <w:sz w:val="20"/>
          <w:szCs w:val="20"/>
        </w:rPr>
      </w:pPr>
      <w:r w:rsidRPr="0095250F">
        <w:rPr>
          <w:iCs/>
          <w:sz w:val="20"/>
          <w:szCs w:val="20"/>
        </w:rPr>
        <w:t xml:space="preserve">The plant materials were washed with clean water, chopped, and partially allowed to </w:t>
      </w:r>
      <w:r w:rsidR="003426FD" w:rsidRPr="0095250F">
        <w:rPr>
          <w:sz w:val="20"/>
          <w:szCs w:val="20"/>
        </w:rPr>
        <w:t>air-dry in the</w:t>
      </w:r>
      <w:r w:rsidRPr="0095250F">
        <w:rPr>
          <w:sz w:val="20"/>
          <w:szCs w:val="20"/>
        </w:rPr>
        <w:t xml:space="preserve"> shade at room temperature </w:t>
      </w:r>
      <w:r w:rsidRPr="0095250F">
        <w:rPr>
          <w:iCs/>
          <w:sz w:val="20"/>
          <w:szCs w:val="20"/>
        </w:rPr>
        <w:t>for three days</w:t>
      </w:r>
      <w:r w:rsidRPr="0095250F">
        <w:rPr>
          <w:sz w:val="20"/>
          <w:szCs w:val="20"/>
        </w:rPr>
        <w:t xml:space="preserve"> in order to remove excess moisture and for co</w:t>
      </w:r>
      <w:r w:rsidR="003D1247" w:rsidRPr="0095250F">
        <w:rPr>
          <w:sz w:val="20"/>
          <w:szCs w:val="20"/>
        </w:rPr>
        <w:t>lour development.</w:t>
      </w:r>
    </w:p>
    <w:p w:rsidR="00A6180C" w:rsidRPr="0095250F" w:rsidRDefault="0095250F" w:rsidP="00695380">
      <w:pPr>
        <w:jc w:val="both"/>
        <w:rPr>
          <w:b/>
          <w:sz w:val="20"/>
          <w:szCs w:val="20"/>
        </w:rPr>
      </w:pPr>
      <w:r w:rsidRPr="0095250F">
        <w:rPr>
          <w:b/>
          <w:sz w:val="20"/>
          <w:szCs w:val="20"/>
        </w:rPr>
        <w:t xml:space="preserve">2.3.1. </w:t>
      </w:r>
      <w:r w:rsidR="000719D5">
        <w:rPr>
          <w:b/>
          <w:sz w:val="20"/>
          <w:szCs w:val="20"/>
        </w:rPr>
        <w:t xml:space="preserve">Heated </w:t>
      </w:r>
      <w:r w:rsidR="007F2BFB" w:rsidRPr="0095250F">
        <w:rPr>
          <w:b/>
          <w:sz w:val="20"/>
          <w:szCs w:val="20"/>
        </w:rPr>
        <w:t>Ethanolic Extract Preparation</w:t>
      </w:r>
    </w:p>
    <w:p w:rsidR="00A6180C" w:rsidRPr="0095250F" w:rsidRDefault="00A6180C" w:rsidP="00695380">
      <w:pPr>
        <w:ind w:firstLine="720"/>
        <w:jc w:val="both"/>
        <w:rPr>
          <w:iCs/>
          <w:sz w:val="20"/>
          <w:szCs w:val="20"/>
        </w:rPr>
      </w:pPr>
      <w:r w:rsidRPr="0095250F">
        <w:rPr>
          <w:iCs/>
          <w:sz w:val="20"/>
          <w:szCs w:val="20"/>
        </w:rPr>
        <w:t>A 4</w:t>
      </w:r>
      <w:r w:rsidR="00B63600" w:rsidRPr="0095250F">
        <w:rPr>
          <w:iCs/>
          <w:sz w:val="20"/>
          <w:szCs w:val="20"/>
        </w:rPr>
        <w:t>00</w:t>
      </w:r>
      <w:r w:rsidRPr="0095250F">
        <w:rPr>
          <w:b/>
          <w:iCs/>
          <w:sz w:val="20"/>
          <w:szCs w:val="20"/>
        </w:rPr>
        <w:t xml:space="preserve"> </w:t>
      </w:r>
      <w:r w:rsidRPr="0095250F">
        <w:rPr>
          <w:iCs/>
          <w:sz w:val="20"/>
          <w:szCs w:val="20"/>
        </w:rPr>
        <w:t>g</w:t>
      </w:r>
      <w:r w:rsidRPr="0095250F">
        <w:rPr>
          <w:b/>
          <w:iCs/>
          <w:sz w:val="20"/>
          <w:szCs w:val="20"/>
        </w:rPr>
        <w:t xml:space="preserve"> </w:t>
      </w:r>
      <w:r w:rsidRPr="0095250F">
        <w:rPr>
          <w:iCs/>
          <w:sz w:val="20"/>
          <w:szCs w:val="20"/>
        </w:rPr>
        <w:t xml:space="preserve">of </w:t>
      </w:r>
      <w:r w:rsidRPr="0095250F">
        <w:rPr>
          <w:i/>
          <w:iCs/>
          <w:sz w:val="20"/>
          <w:szCs w:val="20"/>
        </w:rPr>
        <w:t>Z. officinale</w:t>
      </w:r>
      <w:r w:rsidRPr="0095250F">
        <w:rPr>
          <w:iCs/>
          <w:sz w:val="20"/>
          <w:szCs w:val="20"/>
        </w:rPr>
        <w:t xml:space="preserve"> and </w:t>
      </w:r>
      <w:r w:rsidR="00B63600" w:rsidRPr="0095250F">
        <w:rPr>
          <w:iCs/>
          <w:sz w:val="20"/>
          <w:szCs w:val="20"/>
        </w:rPr>
        <w:t>400</w:t>
      </w:r>
      <w:r w:rsidRPr="0095250F">
        <w:rPr>
          <w:iCs/>
          <w:sz w:val="20"/>
          <w:szCs w:val="20"/>
        </w:rPr>
        <w:t xml:space="preserve"> g of </w:t>
      </w:r>
      <w:r w:rsidRPr="0095250F">
        <w:rPr>
          <w:i/>
          <w:iCs/>
          <w:sz w:val="20"/>
          <w:szCs w:val="20"/>
        </w:rPr>
        <w:t>A. sativum</w:t>
      </w:r>
      <w:r w:rsidR="00D04585" w:rsidRPr="0095250F">
        <w:rPr>
          <w:iCs/>
          <w:sz w:val="20"/>
          <w:szCs w:val="20"/>
        </w:rPr>
        <w:t xml:space="preserve"> were cold macerated with 1</w:t>
      </w:r>
      <w:r w:rsidR="00B63600" w:rsidRPr="0095250F">
        <w:rPr>
          <w:iCs/>
          <w:sz w:val="20"/>
          <w:szCs w:val="20"/>
        </w:rPr>
        <w:t>0</w:t>
      </w:r>
      <w:r w:rsidRPr="0095250F">
        <w:rPr>
          <w:iCs/>
          <w:sz w:val="20"/>
          <w:szCs w:val="20"/>
        </w:rPr>
        <w:t xml:space="preserve">00 ml </w:t>
      </w:r>
      <w:r w:rsidR="003426FD" w:rsidRPr="0095250F">
        <w:rPr>
          <w:iCs/>
          <w:sz w:val="20"/>
          <w:szCs w:val="20"/>
        </w:rPr>
        <w:t>each</w:t>
      </w:r>
      <w:r w:rsidRPr="0095250F">
        <w:rPr>
          <w:iCs/>
          <w:sz w:val="20"/>
          <w:szCs w:val="20"/>
        </w:rPr>
        <w:t xml:space="preserve"> of 70% ethanol for four days.  Both were kept on an orbital mixer for continuous agit</w:t>
      </w:r>
      <w:r w:rsidR="007E79D9" w:rsidRPr="0095250F">
        <w:rPr>
          <w:iCs/>
          <w:sz w:val="20"/>
          <w:szCs w:val="20"/>
        </w:rPr>
        <w:t>ation of the active compounds.</w:t>
      </w:r>
      <w:r w:rsidR="00D04585" w:rsidRPr="0095250F">
        <w:rPr>
          <w:iCs/>
          <w:sz w:val="20"/>
          <w:szCs w:val="20"/>
        </w:rPr>
        <w:t xml:space="preserve"> </w:t>
      </w:r>
      <w:r w:rsidRPr="0095250F">
        <w:rPr>
          <w:iCs/>
          <w:sz w:val="20"/>
          <w:szCs w:val="20"/>
        </w:rPr>
        <w:t>The ethanol</w:t>
      </w:r>
      <w:r w:rsidR="007E79D9" w:rsidRPr="0095250F">
        <w:rPr>
          <w:iCs/>
          <w:sz w:val="20"/>
          <w:szCs w:val="20"/>
        </w:rPr>
        <w:t>ic</w:t>
      </w:r>
      <w:r w:rsidRPr="0095250F">
        <w:rPr>
          <w:iCs/>
          <w:sz w:val="20"/>
          <w:szCs w:val="20"/>
        </w:rPr>
        <w:t xml:space="preserve"> extracts were concentrated using rotary evaporator (LABOROTIA 4000, Germany) at a temperature of 65</w:t>
      </w:r>
      <w:r w:rsidRPr="0095250F">
        <w:rPr>
          <w:rFonts w:eastAsia="Times New Roman"/>
          <w:bCs/>
          <w:sz w:val="20"/>
          <w:szCs w:val="20"/>
        </w:rPr>
        <w:t>°C</w:t>
      </w:r>
      <w:r w:rsidR="006D684C" w:rsidRPr="0095250F">
        <w:rPr>
          <w:iCs/>
          <w:sz w:val="20"/>
          <w:szCs w:val="20"/>
        </w:rPr>
        <w:t xml:space="preserve">. </w:t>
      </w:r>
      <w:r w:rsidRPr="0095250F">
        <w:rPr>
          <w:iCs/>
          <w:sz w:val="20"/>
          <w:szCs w:val="20"/>
        </w:rPr>
        <w:t>The concentrates obtain</w:t>
      </w:r>
      <w:r w:rsidR="003426FD" w:rsidRPr="0095250F">
        <w:rPr>
          <w:iCs/>
          <w:sz w:val="20"/>
          <w:szCs w:val="20"/>
        </w:rPr>
        <w:t xml:space="preserve">ed were reconstituted in 500 ml distilled water </w:t>
      </w:r>
      <w:r w:rsidRPr="0095250F">
        <w:rPr>
          <w:iCs/>
          <w:sz w:val="20"/>
          <w:szCs w:val="20"/>
        </w:rPr>
        <w:t>and re-concentrated to ensure complete rem</w:t>
      </w:r>
      <w:r w:rsidR="006D684C" w:rsidRPr="0095250F">
        <w:rPr>
          <w:iCs/>
          <w:sz w:val="20"/>
          <w:szCs w:val="20"/>
        </w:rPr>
        <w:t xml:space="preserve">oval of residual ethanol. </w:t>
      </w:r>
      <w:r w:rsidRPr="0095250F">
        <w:rPr>
          <w:iCs/>
          <w:sz w:val="20"/>
          <w:szCs w:val="20"/>
        </w:rPr>
        <w:t xml:space="preserve">The resulting concentrates were poured into flasks and lyophilized using a Heto </w:t>
      </w:r>
      <w:r w:rsidR="006D684C" w:rsidRPr="0095250F">
        <w:rPr>
          <w:iCs/>
          <w:sz w:val="20"/>
          <w:szCs w:val="20"/>
        </w:rPr>
        <w:t>Power Dry LL3000 freeze</w:t>
      </w:r>
      <w:r w:rsidRPr="0095250F">
        <w:rPr>
          <w:iCs/>
          <w:sz w:val="20"/>
          <w:szCs w:val="20"/>
        </w:rPr>
        <w:t>–dryer (Jouan Nordic, R507/2</w:t>
      </w:r>
      <w:r w:rsidR="006D684C" w:rsidRPr="0095250F">
        <w:rPr>
          <w:iCs/>
          <w:sz w:val="20"/>
          <w:szCs w:val="20"/>
        </w:rPr>
        <w:t xml:space="preserve">00 gr. Germany) for 24 hours. </w:t>
      </w:r>
      <w:r w:rsidRPr="0095250F">
        <w:rPr>
          <w:iCs/>
          <w:sz w:val="20"/>
          <w:szCs w:val="20"/>
        </w:rPr>
        <w:t>The dried powders were stored in air-tight containers and refrigerated until needed.</w:t>
      </w:r>
    </w:p>
    <w:p w:rsidR="00A6180C" w:rsidRPr="0095250F" w:rsidRDefault="0095250F" w:rsidP="00695380">
      <w:pPr>
        <w:jc w:val="both"/>
        <w:rPr>
          <w:b/>
          <w:iCs/>
          <w:sz w:val="20"/>
          <w:szCs w:val="20"/>
        </w:rPr>
      </w:pPr>
      <w:r w:rsidRPr="0095250F">
        <w:rPr>
          <w:b/>
          <w:iCs/>
          <w:sz w:val="20"/>
          <w:szCs w:val="20"/>
        </w:rPr>
        <w:t xml:space="preserve">2.3.2. </w:t>
      </w:r>
      <w:r w:rsidR="000719D5">
        <w:rPr>
          <w:b/>
          <w:iCs/>
          <w:sz w:val="20"/>
          <w:szCs w:val="20"/>
        </w:rPr>
        <w:t xml:space="preserve">Heated </w:t>
      </w:r>
      <w:r w:rsidR="006D684C" w:rsidRPr="0095250F">
        <w:rPr>
          <w:b/>
          <w:iCs/>
          <w:sz w:val="20"/>
          <w:szCs w:val="20"/>
        </w:rPr>
        <w:t>Aqueous Extracts Preparation</w:t>
      </w:r>
    </w:p>
    <w:p w:rsidR="00A6180C" w:rsidRPr="0095250F" w:rsidRDefault="00A6180C" w:rsidP="00695380">
      <w:pPr>
        <w:ind w:firstLine="720"/>
        <w:jc w:val="both"/>
        <w:rPr>
          <w:sz w:val="20"/>
          <w:szCs w:val="20"/>
        </w:rPr>
      </w:pPr>
      <w:r w:rsidRPr="0095250F">
        <w:rPr>
          <w:sz w:val="20"/>
          <w:szCs w:val="20"/>
        </w:rPr>
        <w:t xml:space="preserve">Three hundred (300 g) of </w:t>
      </w:r>
      <w:r w:rsidR="003426FD" w:rsidRPr="0095250F">
        <w:rPr>
          <w:i/>
          <w:iCs/>
          <w:sz w:val="20"/>
          <w:szCs w:val="20"/>
        </w:rPr>
        <w:t>Z. officinale</w:t>
      </w:r>
      <w:r w:rsidR="003426FD" w:rsidRPr="0095250F">
        <w:rPr>
          <w:iCs/>
          <w:sz w:val="20"/>
          <w:szCs w:val="20"/>
        </w:rPr>
        <w:t xml:space="preserve"> and </w:t>
      </w:r>
      <w:r w:rsidR="003426FD" w:rsidRPr="0095250F">
        <w:rPr>
          <w:i/>
          <w:iCs/>
          <w:sz w:val="20"/>
          <w:szCs w:val="20"/>
        </w:rPr>
        <w:t>A. sativum</w:t>
      </w:r>
      <w:r w:rsidR="003426FD" w:rsidRPr="0095250F">
        <w:rPr>
          <w:iCs/>
          <w:sz w:val="20"/>
          <w:szCs w:val="20"/>
        </w:rPr>
        <w:t xml:space="preserve"> each </w:t>
      </w:r>
      <w:r w:rsidRPr="0095250F">
        <w:rPr>
          <w:sz w:val="20"/>
          <w:szCs w:val="20"/>
        </w:rPr>
        <w:t xml:space="preserve">were boiled in 300 ml of water at 100 </w:t>
      </w:r>
      <w:r w:rsidRPr="0095250F">
        <w:rPr>
          <w:sz w:val="20"/>
          <w:szCs w:val="20"/>
          <w:vertAlign w:val="superscript"/>
        </w:rPr>
        <w:t xml:space="preserve">o </w:t>
      </w:r>
      <w:r w:rsidR="006D684C" w:rsidRPr="0095250F">
        <w:rPr>
          <w:sz w:val="20"/>
          <w:szCs w:val="20"/>
        </w:rPr>
        <w:t xml:space="preserve">C for about 45 minutes. </w:t>
      </w:r>
      <w:r w:rsidRPr="0095250F">
        <w:rPr>
          <w:sz w:val="20"/>
          <w:szCs w:val="20"/>
        </w:rPr>
        <w:t xml:space="preserve">The resulting extracts were </w:t>
      </w:r>
      <w:r w:rsidRPr="0095250F">
        <w:rPr>
          <w:sz w:val="20"/>
          <w:szCs w:val="20"/>
        </w:rPr>
        <w:lastRenderedPageBreak/>
        <w:t>concentrated at reducing temperature, 45</w:t>
      </w:r>
      <w:r w:rsidRPr="0095250F">
        <w:rPr>
          <w:sz w:val="20"/>
          <w:szCs w:val="20"/>
          <w:vertAlign w:val="superscript"/>
        </w:rPr>
        <w:t xml:space="preserve"> o </w:t>
      </w:r>
      <w:r w:rsidRPr="0095250F">
        <w:rPr>
          <w:sz w:val="20"/>
          <w:szCs w:val="20"/>
        </w:rPr>
        <w:t>C for 60 minutes to simmer.</w:t>
      </w:r>
      <w:r w:rsidR="006D684C" w:rsidRPr="0095250F">
        <w:rPr>
          <w:sz w:val="20"/>
          <w:szCs w:val="20"/>
        </w:rPr>
        <w:t xml:space="preserve"> </w:t>
      </w:r>
      <w:r w:rsidRPr="0095250F">
        <w:rPr>
          <w:sz w:val="20"/>
          <w:szCs w:val="20"/>
        </w:rPr>
        <w:t xml:space="preserve">The </w:t>
      </w:r>
      <w:r w:rsidR="003426FD" w:rsidRPr="0095250F">
        <w:rPr>
          <w:sz w:val="20"/>
          <w:szCs w:val="20"/>
        </w:rPr>
        <w:t>extra time and heat softened</w:t>
      </w:r>
      <w:r w:rsidRPr="0095250F">
        <w:rPr>
          <w:sz w:val="20"/>
          <w:szCs w:val="20"/>
        </w:rPr>
        <w:t xml:space="preserve"> up the woody material to enable the therapeutic ingredient</w:t>
      </w:r>
      <w:r w:rsidR="006D684C" w:rsidRPr="0095250F">
        <w:rPr>
          <w:sz w:val="20"/>
          <w:szCs w:val="20"/>
        </w:rPr>
        <w:t xml:space="preserve">s to be drawn into the liquid. </w:t>
      </w:r>
      <w:r w:rsidRPr="0095250F">
        <w:rPr>
          <w:sz w:val="20"/>
          <w:szCs w:val="20"/>
        </w:rPr>
        <w:t>The resulting extracts were lyophilized and stored in a refrigerator until needed.</w:t>
      </w:r>
    </w:p>
    <w:p w:rsidR="00A6180C" w:rsidRPr="0095250F" w:rsidRDefault="0095250F" w:rsidP="00695380">
      <w:pPr>
        <w:jc w:val="both"/>
        <w:rPr>
          <w:b/>
          <w:sz w:val="20"/>
          <w:szCs w:val="20"/>
        </w:rPr>
      </w:pPr>
      <w:r w:rsidRPr="0095250F">
        <w:rPr>
          <w:b/>
          <w:sz w:val="20"/>
          <w:szCs w:val="20"/>
        </w:rPr>
        <w:t xml:space="preserve">2.3.3. </w:t>
      </w:r>
      <w:r w:rsidR="006D684C" w:rsidRPr="0095250F">
        <w:rPr>
          <w:b/>
          <w:sz w:val="20"/>
          <w:szCs w:val="20"/>
        </w:rPr>
        <w:t>Preparation of Ethanolic and Aqueous Stock Solution for the Bioassays</w:t>
      </w:r>
    </w:p>
    <w:p w:rsidR="00A6180C" w:rsidRPr="0095250F" w:rsidRDefault="00A6180C" w:rsidP="00695380">
      <w:pPr>
        <w:ind w:firstLine="720"/>
        <w:jc w:val="both"/>
        <w:rPr>
          <w:sz w:val="20"/>
          <w:szCs w:val="20"/>
        </w:rPr>
      </w:pPr>
      <w:r w:rsidRPr="0095250F">
        <w:rPr>
          <w:sz w:val="20"/>
          <w:szCs w:val="20"/>
        </w:rPr>
        <w:t>In the preparation of the stock solutions for the bioassays, different concentrations (2</w:t>
      </w:r>
      <w:r w:rsidR="00943E5A" w:rsidRPr="0095250F">
        <w:rPr>
          <w:sz w:val="20"/>
          <w:szCs w:val="20"/>
        </w:rPr>
        <w:t>.</w:t>
      </w:r>
      <w:r w:rsidRPr="0095250F">
        <w:rPr>
          <w:sz w:val="20"/>
          <w:szCs w:val="20"/>
        </w:rPr>
        <w:t>5 mg/ml, 5</w:t>
      </w:r>
      <w:r w:rsidR="00943E5A" w:rsidRPr="0095250F">
        <w:rPr>
          <w:sz w:val="20"/>
          <w:szCs w:val="20"/>
        </w:rPr>
        <w:t>.0 mg/ml and</w:t>
      </w:r>
      <w:r w:rsidRPr="0095250F">
        <w:rPr>
          <w:sz w:val="20"/>
          <w:szCs w:val="20"/>
        </w:rPr>
        <w:t xml:space="preserve"> 10</w:t>
      </w:r>
      <w:r w:rsidR="00943E5A" w:rsidRPr="0095250F">
        <w:rPr>
          <w:sz w:val="20"/>
          <w:szCs w:val="20"/>
        </w:rPr>
        <w:t>.0 mg/ml</w:t>
      </w:r>
      <w:r w:rsidRPr="0095250F">
        <w:rPr>
          <w:sz w:val="20"/>
          <w:szCs w:val="20"/>
        </w:rPr>
        <w:t>) of the lyophilized ethanol products were reconstituted using 20%</w:t>
      </w:r>
      <w:r w:rsidR="00D04585" w:rsidRPr="0095250F">
        <w:rPr>
          <w:sz w:val="20"/>
          <w:szCs w:val="20"/>
        </w:rPr>
        <w:t xml:space="preserve"> Dimethyl sulfoxide</w:t>
      </w:r>
      <w:r w:rsidRPr="0095250F">
        <w:rPr>
          <w:sz w:val="20"/>
          <w:szCs w:val="20"/>
        </w:rPr>
        <w:t xml:space="preserve"> </w:t>
      </w:r>
      <w:r w:rsidR="00D04585" w:rsidRPr="0095250F">
        <w:rPr>
          <w:sz w:val="20"/>
          <w:szCs w:val="20"/>
        </w:rPr>
        <w:t>(</w:t>
      </w:r>
      <w:r w:rsidRPr="0095250F">
        <w:rPr>
          <w:sz w:val="20"/>
          <w:szCs w:val="20"/>
        </w:rPr>
        <w:t>DMSO</w:t>
      </w:r>
      <w:r w:rsidR="00D04585" w:rsidRPr="0095250F">
        <w:rPr>
          <w:sz w:val="20"/>
          <w:szCs w:val="20"/>
        </w:rPr>
        <w:t>)</w:t>
      </w:r>
      <w:r w:rsidRPr="0095250F">
        <w:rPr>
          <w:sz w:val="20"/>
          <w:szCs w:val="20"/>
        </w:rPr>
        <w:t xml:space="preserve"> for the determination of the</w:t>
      </w:r>
      <w:r w:rsidR="00D04585" w:rsidRPr="0095250F">
        <w:rPr>
          <w:sz w:val="20"/>
          <w:szCs w:val="20"/>
        </w:rPr>
        <w:t xml:space="preserve"> antimicrobial activity assay. </w:t>
      </w:r>
      <w:r w:rsidRPr="0095250F">
        <w:rPr>
          <w:sz w:val="20"/>
          <w:szCs w:val="20"/>
        </w:rPr>
        <w:t>Quantities of concentrations (i.e. 2</w:t>
      </w:r>
      <w:r w:rsidR="008A15D6" w:rsidRPr="0095250F">
        <w:rPr>
          <w:sz w:val="20"/>
          <w:szCs w:val="20"/>
        </w:rPr>
        <w:t>.5 mg/ml, 5.0 mg/ml and 10.0 mg/ml</w:t>
      </w:r>
      <w:r w:rsidRPr="0095250F">
        <w:rPr>
          <w:sz w:val="20"/>
          <w:szCs w:val="20"/>
        </w:rPr>
        <w:t>) of lyophilized aqueous products were reconstituted in sterile distilled water respectively for the antimic</w:t>
      </w:r>
      <w:r w:rsidR="00D04585" w:rsidRPr="0095250F">
        <w:rPr>
          <w:sz w:val="20"/>
          <w:szCs w:val="20"/>
        </w:rPr>
        <w:t xml:space="preserve">robial activity determination. </w:t>
      </w:r>
      <w:r w:rsidRPr="0095250F">
        <w:rPr>
          <w:sz w:val="20"/>
          <w:szCs w:val="20"/>
        </w:rPr>
        <w:t>The stock solutions were stored in a refrigerator until needed.</w:t>
      </w:r>
    </w:p>
    <w:p w:rsidR="00A6180C" w:rsidRPr="0095250F" w:rsidRDefault="0095250F" w:rsidP="00695380">
      <w:pPr>
        <w:jc w:val="both"/>
        <w:rPr>
          <w:b/>
          <w:sz w:val="20"/>
          <w:szCs w:val="20"/>
        </w:rPr>
      </w:pPr>
      <w:r w:rsidRPr="0095250F">
        <w:rPr>
          <w:b/>
          <w:sz w:val="20"/>
          <w:szCs w:val="20"/>
        </w:rPr>
        <w:t xml:space="preserve">2.4. </w:t>
      </w:r>
      <w:r w:rsidR="00053FCA" w:rsidRPr="0095250F">
        <w:rPr>
          <w:b/>
          <w:sz w:val="20"/>
          <w:szCs w:val="20"/>
        </w:rPr>
        <w:t>Preparation of Culture Media</w:t>
      </w:r>
    </w:p>
    <w:p w:rsidR="00A6180C" w:rsidRPr="0095250F" w:rsidRDefault="00B63600" w:rsidP="00695380">
      <w:pPr>
        <w:ind w:firstLine="720"/>
        <w:jc w:val="both"/>
        <w:rPr>
          <w:sz w:val="20"/>
          <w:szCs w:val="20"/>
        </w:rPr>
      </w:pPr>
      <w:r w:rsidRPr="0095250F">
        <w:rPr>
          <w:sz w:val="20"/>
          <w:szCs w:val="20"/>
        </w:rPr>
        <w:t>All media were prepared and sterilized according to manufacturer’s instructions. The media used for this study were obtained from the Oxoid Limited, England. Sterility control plates of each media and diluents were made by incubating them overnight at 37 °C.</w:t>
      </w:r>
    </w:p>
    <w:p w:rsidR="00A6180C" w:rsidRPr="0095250F" w:rsidRDefault="0095250F" w:rsidP="00695380">
      <w:pPr>
        <w:jc w:val="both"/>
        <w:rPr>
          <w:b/>
          <w:sz w:val="20"/>
          <w:szCs w:val="20"/>
        </w:rPr>
      </w:pPr>
      <w:r w:rsidRPr="0095250F">
        <w:rPr>
          <w:b/>
          <w:sz w:val="20"/>
          <w:szCs w:val="20"/>
        </w:rPr>
        <w:t xml:space="preserve">2.5. </w:t>
      </w:r>
      <w:r w:rsidR="00053FCA" w:rsidRPr="0095250F">
        <w:rPr>
          <w:b/>
          <w:sz w:val="20"/>
          <w:szCs w:val="20"/>
        </w:rPr>
        <w:t>Inocula Preparation</w:t>
      </w:r>
    </w:p>
    <w:p w:rsidR="008A15D6" w:rsidRPr="0095250F" w:rsidRDefault="00157F26" w:rsidP="00695380">
      <w:pPr>
        <w:ind w:firstLine="720"/>
        <w:jc w:val="both"/>
        <w:rPr>
          <w:color w:val="FF0000"/>
          <w:sz w:val="20"/>
          <w:szCs w:val="20"/>
        </w:rPr>
      </w:pPr>
      <w:r w:rsidRPr="0095250F">
        <w:rPr>
          <w:sz w:val="20"/>
          <w:szCs w:val="20"/>
        </w:rPr>
        <w:t xml:space="preserve">Using a sterile wire-loop, </w:t>
      </w:r>
      <w:r w:rsidR="00A6180C" w:rsidRPr="0095250F">
        <w:rPr>
          <w:sz w:val="20"/>
          <w:szCs w:val="20"/>
        </w:rPr>
        <w:t>3-5 well isolated colonies of each sub</w:t>
      </w:r>
      <w:r w:rsidR="00B63600" w:rsidRPr="0095250F">
        <w:rPr>
          <w:sz w:val="20"/>
          <w:szCs w:val="20"/>
        </w:rPr>
        <w:t>-</w:t>
      </w:r>
      <w:r w:rsidR="00A6180C" w:rsidRPr="0095250F">
        <w:rPr>
          <w:sz w:val="20"/>
          <w:szCs w:val="20"/>
        </w:rPr>
        <w:t>cultured organisms were suspended in test tubes containing 5 ml of sterilized bacteriological peptone and incubated at 37</w:t>
      </w:r>
      <w:r w:rsidR="00A6180C" w:rsidRPr="0095250F">
        <w:rPr>
          <w:iCs/>
          <w:sz w:val="20"/>
          <w:szCs w:val="20"/>
        </w:rPr>
        <w:t xml:space="preserve"> </w:t>
      </w:r>
      <w:r w:rsidR="00A6180C" w:rsidRPr="0095250F">
        <w:rPr>
          <w:rFonts w:eastAsia="Times New Roman"/>
          <w:bCs/>
          <w:sz w:val="20"/>
          <w:szCs w:val="20"/>
        </w:rPr>
        <w:t>°C</w:t>
      </w:r>
      <w:r w:rsidR="00053FCA" w:rsidRPr="0095250F">
        <w:rPr>
          <w:sz w:val="20"/>
          <w:szCs w:val="20"/>
        </w:rPr>
        <w:t xml:space="preserve"> for </w:t>
      </w:r>
      <w:r w:rsidR="00A6180C" w:rsidRPr="0095250F">
        <w:rPr>
          <w:sz w:val="20"/>
          <w:szCs w:val="20"/>
        </w:rPr>
        <w:t>3-6</w:t>
      </w:r>
      <w:r w:rsidR="00053FCA" w:rsidRPr="0095250F">
        <w:rPr>
          <w:sz w:val="20"/>
          <w:szCs w:val="20"/>
        </w:rPr>
        <w:t xml:space="preserve"> hours</w:t>
      </w:r>
      <w:r w:rsidR="00A6180C" w:rsidRPr="0095250F">
        <w:rPr>
          <w:sz w:val="20"/>
          <w:szCs w:val="20"/>
        </w:rPr>
        <w:t xml:space="preserve"> to attain the McFarland Standard. The turbidity of the actively growing broth cultures was adjusted with sterile bacteriological peptone to attain turbidity optically comparable to that of 0.5 McFarland standards (approximately 1.2 ×</w:t>
      </w:r>
      <w:r w:rsidR="00053FCA" w:rsidRPr="0095250F">
        <w:rPr>
          <w:sz w:val="20"/>
          <w:szCs w:val="20"/>
        </w:rPr>
        <w:t xml:space="preserve"> </w:t>
      </w:r>
      <w:r w:rsidR="00A6180C" w:rsidRPr="0095250F">
        <w:rPr>
          <w:sz w:val="20"/>
          <w:szCs w:val="20"/>
        </w:rPr>
        <w:t>10</w:t>
      </w:r>
      <w:r w:rsidR="00A6180C" w:rsidRPr="0095250F">
        <w:rPr>
          <w:sz w:val="20"/>
          <w:szCs w:val="20"/>
          <w:vertAlign w:val="superscript"/>
        </w:rPr>
        <w:t>8</w:t>
      </w:r>
      <w:r w:rsidR="00A6180C" w:rsidRPr="0095250F">
        <w:rPr>
          <w:sz w:val="20"/>
          <w:szCs w:val="20"/>
        </w:rPr>
        <w:t xml:space="preserve"> CFU/ml</w:t>
      </w:r>
      <w:r w:rsidR="00B556DF" w:rsidRPr="0095250F">
        <w:rPr>
          <w:sz w:val="20"/>
          <w:szCs w:val="20"/>
        </w:rPr>
        <w:t>)</w:t>
      </w:r>
      <w:r w:rsidR="008A15D6" w:rsidRPr="0095250F">
        <w:rPr>
          <w:sz w:val="20"/>
          <w:szCs w:val="20"/>
        </w:rPr>
        <w:t>.</w:t>
      </w:r>
    </w:p>
    <w:p w:rsidR="00A6180C" w:rsidRPr="0095250F" w:rsidRDefault="008A15D6" w:rsidP="00B218EB">
      <w:pPr>
        <w:jc w:val="both"/>
        <w:rPr>
          <w:b/>
          <w:sz w:val="20"/>
          <w:szCs w:val="20"/>
        </w:rPr>
      </w:pPr>
      <w:r w:rsidRPr="0095250F">
        <w:rPr>
          <w:b/>
          <w:sz w:val="20"/>
          <w:szCs w:val="20"/>
        </w:rPr>
        <w:t xml:space="preserve"> </w:t>
      </w:r>
      <w:r w:rsidR="0095250F" w:rsidRPr="0095250F">
        <w:rPr>
          <w:b/>
          <w:sz w:val="20"/>
          <w:szCs w:val="20"/>
        </w:rPr>
        <w:t xml:space="preserve">2.6. </w:t>
      </w:r>
      <w:r w:rsidR="00053FCA" w:rsidRPr="0095250F">
        <w:rPr>
          <w:b/>
          <w:sz w:val="20"/>
          <w:szCs w:val="20"/>
        </w:rPr>
        <w:t>Antimicrobial Activity Assay</w:t>
      </w:r>
    </w:p>
    <w:p w:rsidR="00626AEE" w:rsidRPr="0095250F" w:rsidRDefault="00A6180C" w:rsidP="00695380">
      <w:pPr>
        <w:ind w:firstLine="720"/>
        <w:jc w:val="both"/>
        <w:rPr>
          <w:sz w:val="20"/>
          <w:szCs w:val="20"/>
        </w:rPr>
      </w:pPr>
      <w:r w:rsidRPr="0095250F">
        <w:rPr>
          <w:sz w:val="20"/>
          <w:szCs w:val="20"/>
        </w:rPr>
        <w:t xml:space="preserve">The agar well diffusion method was used to investigate the antimicrobial properties of the crude extracts as described in the National Committee for </w:t>
      </w:r>
      <w:r w:rsidRPr="0095250F">
        <w:rPr>
          <w:sz w:val="20"/>
          <w:szCs w:val="20"/>
        </w:rPr>
        <w:lastRenderedPageBreak/>
        <w:t>Clinical Laboratory standards (2000).  Within 15 minutes after adjusting the turbidity of t</w:t>
      </w:r>
      <w:r w:rsidR="00D470F0" w:rsidRPr="0095250F">
        <w:rPr>
          <w:sz w:val="20"/>
          <w:szCs w:val="20"/>
        </w:rPr>
        <w:t xml:space="preserve">he inocula suspension, </w:t>
      </w:r>
      <w:r w:rsidR="007F7134" w:rsidRPr="0095250F">
        <w:rPr>
          <w:sz w:val="20"/>
          <w:szCs w:val="20"/>
        </w:rPr>
        <w:t xml:space="preserve">a sterile swab stick was used to inoculate the inocula onto dried surface of sterile prepared </w:t>
      </w:r>
      <w:r w:rsidRPr="0095250F">
        <w:rPr>
          <w:sz w:val="20"/>
          <w:szCs w:val="20"/>
        </w:rPr>
        <w:t xml:space="preserve">Mueller Hinton agar plates and Sabouraud 4% glucose agar </w:t>
      </w:r>
      <w:r w:rsidR="007F7134" w:rsidRPr="0095250F">
        <w:rPr>
          <w:sz w:val="20"/>
          <w:szCs w:val="20"/>
        </w:rPr>
        <w:t xml:space="preserve">with bacteria and fungi respectively. In each case, </w:t>
      </w:r>
      <w:r w:rsidRPr="0095250F">
        <w:rPr>
          <w:sz w:val="20"/>
          <w:szCs w:val="20"/>
        </w:rPr>
        <w:t xml:space="preserve">streaking </w:t>
      </w:r>
      <w:r w:rsidR="007F7134" w:rsidRPr="0095250F">
        <w:rPr>
          <w:sz w:val="20"/>
          <w:szCs w:val="20"/>
        </w:rPr>
        <w:t xml:space="preserve">was repeated </w:t>
      </w:r>
      <w:r w:rsidRPr="0095250F">
        <w:rPr>
          <w:sz w:val="20"/>
          <w:szCs w:val="20"/>
        </w:rPr>
        <w:t>two more times, rotating the plate approximately 60</w:t>
      </w:r>
      <w:r w:rsidR="00C12DF3" w:rsidRPr="0095250F">
        <w:rPr>
          <w:sz w:val="20"/>
          <w:szCs w:val="20"/>
          <w:vertAlign w:val="superscript"/>
        </w:rPr>
        <w:t>o</w:t>
      </w:r>
      <w:r w:rsidRPr="0095250F">
        <w:rPr>
          <w:sz w:val="20"/>
          <w:szCs w:val="20"/>
        </w:rPr>
        <w:t xml:space="preserve"> each time to ensure an even </w:t>
      </w:r>
      <w:r w:rsidR="00B556DF" w:rsidRPr="0095250F">
        <w:rPr>
          <w:sz w:val="20"/>
          <w:szCs w:val="20"/>
        </w:rPr>
        <w:t xml:space="preserve">distribution of the inoculums. </w:t>
      </w:r>
      <w:r w:rsidR="007F7134" w:rsidRPr="0095250F">
        <w:rPr>
          <w:sz w:val="20"/>
          <w:szCs w:val="20"/>
        </w:rPr>
        <w:t>The inoculated plates were then allowed to stay for about 3-5 minutes for the surface of the agar to air-dry.</w:t>
      </w:r>
    </w:p>
    <w:p w:rsidR="00C12DF3" w:rsidRPr="0095250F" w:rsidRDefault="007F7134" w:rsidP="00695380">
      <w:pPr>
        <w:ind w:firstLine="720"/>
        <w:jc w:val="both"/>
        <w:rPr>
          <w:sz w:val="20"/>
          <w:szCs w:val="20"/>
        </w:rPr>
      </w:pPr>
      <w:r w:rsidRPr="0095250F">
        <w:rPr>
          <w:sz w:val="20"/>
          <w:szCs w:val="20"/>
        </w:rPr>
        <w:t>While the plates were drying, the</w:t>
      </w:r>
      <w:r w:rsidR="00A6180C" w:rsidRPr="0095250F">
        <w:rPr>
          <w:sz w:val="20"/>
          <w:szCs w:val="20"/>
        </w:rPr>
        <w:t xml:space="preserve"> various concentrations </w:t>
      </w:r>
      <w:r w:rsidRPr="0095250F">
        <w:rPr>
          <w:sz w:val="20"/>
          <w:szCs w:val="20"/>
        </w:rPr>
        <w:t xml:space="preserve">of the extracts </w:t>
      </w:r>
      <w:r w:rsidR="00A6180C" w:rsidRPr="0095250F">
        <w:rPr>
          <w:sz w:val="20"/>
          <w:szCs w:val="20"/>
        </w:rPr>
        <w:t>were</w:t>
      </w:r>
      <w:r w:rsidR="00C12DF3" w:rsidRPr="0095250F">
        <w:rPr>
          <w:sz w:val="20"/>
          <w:szCs w:val="20"/>
        </w:rPr>
        <w:t xml:space="preserve"> filtered using micro filters. </w:t>
      </w:r>
      <w:r w:rsidR="00A6180C" w:rsidRPr="0095250F">
        <w:rPr>
          <w:sz w:val="20"/>
          <w:szCs w:val="20"/>
        </w:rPr>
        <w:t xml:space="preserve">A sterilized cock borer of an internal diameter of about 4 mm was </w:t>
      </w:r>
      <w:r w:rsidR="00C1060D" w:rsidRPr="0095250F">
        <w:rPr>
          <w:sz w:val="20"/>
          <w:szCs w:val="20"/>
        </w:rPr>
        <w:t xml:space="preserve">then </w:t>
      </w:r>
      <w:r w:rsidR="00A6180C" w:rsidRPr="0095250F">
        <w:rPr>
          <w:sz w:val="20"/>
          <w:szCs w:val="20"/>
        </w:rPr>
        <w:t xml:space="preserve">used to punch five holes in the </w:t>
      </w:r>
      <w:r w:rsidR="00D470F0" w:rsidRPr="0095250F">
        <w:rPr>
          <w:sz w:val="20"/>
          <w:szCs w:val="20"/>
        </w:rPr>
        <w:t xml:space="preserve">inoculated </w:t>
      </w:r>
      <w:r w:rsidR="00A6180C" w:rsidRPr="0095250F">
        <w:rPr>
          <w:sz w:val="20"/>
          <w:szCs w:val="20"/>
        </w:rPr>
        <w:t>medium and the various concen</w:t>
      </w:r>
      <w:r w:rsidR="00B556DF" w:rsidRPr="0095250F">
        <w:rPr>
          <w:sz w:val="20"/>
          <w:szCs w:val="20"/>
        </w:rPr>
        <w:t xml:space="preserve">trations of </w:t>
      </w:r>
      <w:r w:rsidR="00D470F0" w:rsidRPr="0095250F">
        <w:rPr>
          <w:sz w:val="20"/>
          <w:szCs w:val="20"/>
        </w:rPr>
        <w:t>the</w:t>
      </w:r>
      <w:r w:rsidR="00B556DF" w:rsidRPr="0095250F">
        <w:rPr>
          <w:sz w:val="20"/>
          <w:szCs w:val="20"/>
        </w:rPr>
        <w:t xml:space="preserve"> extracts were</w:t>
      </w:r>
      <w:r w:rsidR="00A6180C" w:rsidRPr="0095250F">
        <w:rPr>
          <w:sz w:val="20"/>
          <w:szCs w:val="20"/>
        </w:rPr>
        <w:t xml:space="preserve"> dispensed into</w:t>
      </w:r>
      <w:r w:rsidR="00D470F0" w:rsidRPr="0095250F">
        <w:rPr>
          <w:sz w:val="20"/>
          <w:szCs w:val="20"/>
        </w:rPr>
        <w:t xml:space="preserve"> the respective labeled holes. 0.3 </w:t>
      </w:r>
      <w:r w:rsidR="00A6180C" w:rsidRPr="0095250F">
        <w:rPr>
          <w:sz w:val="20"/>
          <w:szCs w:val="20"/>
        </w:rPr>
        <w:t>mg/ml Chloramphenicol was used as control for bacteria</w:t>
      </w:r>
      <w:r w:rsidR="00D470F0" w:rsidRPr="0095250F">
        <w:rPr>
          <w:sz w:val="20"/>
          <w:szCs w:val="20"/>
        </w:rPr>
        <w:t>,</w:t>
      </w:r>
      <w:r w:rsidR="00A6180C" w:rsidRPr="0095250F">
        <w:rPr>
          <w:sz w:val="20"/>
          <w:szCs w:val="20"/>
        </w:rPr>
        <w:t xml:space="preserve"> </w:t>
      </w:r>
      <w:r w:rsidR="00D470F0" w:rsidRPr="0095250F">
        <w:rPr>
          <w:sz w:val="20"/>
          <w:szCs w:val="20"/>
        </w:rPr>
        <w:t>while</w:t>
      </w:r>
      <w:r w:rsidR="00C12DF3" w:rsidRPr="0095250F">
        <w:rPr>
          <w:sz w:val="20"/>
          <w:szCs w:val="20"/>
        </w:rPr>
        <w:t xml:space="preserve"> 20 mg/ml Miconazol for fungi. </w:t>
      </w:r>
    </w:p>
    <w:p w:rsidR="00A6180C" w:rsidRPr="0095250F" w:rsidRDefault="00A6180C" w:rsidP="00695380">
      <w:pPr>
        <w:ind w:firstLine="720"/>
        <w:jc w:val="both"/>
        <w:rPr>
          <w:sz w:val="20"/>
          <w:szCs w:val="20"/>
        </w:rPr>
      </w:pPr>
      <w:r w:rsidRPr="0095250F">
        <w:rPr>
          <w:sz w:val="20"/>
          <w:szCs w:val="20"/>
        </w:rPr>
        <w:t>Duplicates of each plate were made and the procedure was repeated for the other organisms.  The plates were kept in refrigerator for about 4</w:t>
      </w:r>
      <w:r w:rsidR="00626AEE" w:rsidRPr="0095250F">
        <w:rPr>
          <w:sz w:val="20"/>
          <w:szCs w:val="20"/>
        </w:rPr>
        <w:t xml:space="preserve"> </w:t>
      </w:r>
      <w:r w:rsidRPr="0095250F">
        <w:rPr>
          <w:sz w:val="20"/>
          <w:szCs w:val="20"/>
        </w:rPr>
        <w:t>-</w:t>
      </w:r>
      <w:r w:rsidR="00626AEE" w:rsidRPr="0095250F">
        <w:rPr>
          <w:sz w:val="20"/>
          <w:szCs w:val="20"/>
        </w:rPr>
        <w:t xml:space="preserve"> </w:t>
      </w:r>
      <w:r w:rsidRPr="0095250F">
        <w:rPr>
          <w:sz w:val="20"/>
          <w:szCs w:val="20"/>
        </w:rPr>
        <w:t>5 hours for complete diffusion of the extracts and incubated at 37</w:t>
      </w:r>
      <w:r w:rsidRPr="0095250F">
        <w:rPr>
          <w:rFonts w:eastAsia="Times New Roman"/>
          <w:bCs/>
          <w:sz w:val="20"/>
          <w:szCs w:val="20"/>
        </w:rPr>
        <w:t>°C</w:t>
      </w:r>
      <w:r w:rsidRPr="0095250F">
        <w:rPr>
          <w:sz w:val="20"/>
          <w:szCs w:val="20"/>
        </w:rPr>
        <w:t xml:space="preserve"> for 24</w:t>
      </w:r>
      <w:r w:rsidR="00626AEE" w:rsidRPr="0095250F">
        <w:rPr>
          <w:sz w:val="20"/>
          <w:szCs w:val="20"/>
        </w:rPr>
        <w:t xml:space="preserve"> </w:t>
      </w:r>
      <w:r w:rsidRPr="0095250F">
        <w:rPr>
          <w:sz w:val="20"/>
          <w:szCs w:val="20"/>
        </w:rPr>
        <w:t>-</w:t>
      </w:r>
      <w:r w:rsidR="00626AEE" w:rsidRPr="0095250F">
        <w:rPr>
          <w:sz w:val="20"/>
          <w:szCs w:val="20"/>
        </w:rPr>
        <w:t xml:space="preserve"> </w:t>
      </w:r>
      <w:r w:rsidRPr="0095250F">
        <w:rPr>
          <w:sz w:val="20"/>
          <w:szCs w:val="20"/>
        </w:rPr>
        <w:t xml:space="preserve">48 hours.  After the incubation period, the diameter of each zone of inhibition </w:t>
      </w:r>
      <w:r w:rsidR="00C12DF3" w:rsidRPr="0095250F">
        <w:rPr>
          <w:sz w:val="20"/>
          <w:szCs w:val="20"/>
        </w:rPr>
        <w:t>was</w:t>
      </w:r>
      <w:r w:rsidRPr="0095250F">
        <w:rPr>
          <w:sz w:val="20"/>
          <w:szCs w:val="20"/>
        </w:rPr>
        <w:t xml:space="preserve"> measured with a sterilized ruler and the results recorded.</w:t>
      </w:r>
    </w:p>
    <w:p w:rsidR="00A6180C" w:rsidRPr="0095250F" w:rsidRDefault="00A6180C" w:rsidP="00695380">
      <w:pPr>
        <w:ind w:firstLine="720"/>
        <w:jc w:val="both"/>
        <w:rPr>
          <w:sz w:val="20"/>
          <w:szCs w:val="20"/>
        </w:rPr>
      </w:pPr>
    </w:p>
    <w:p w:rsidR="00A6180C" w:rsidRPr="0095250F" w:rsidRDefault="0095250F" w:rsidP="00695380">
      <w:pPr>
        <w:autoSpaceDE w:val="0"/>
        <w:autoSpaceDN w:val="0"/>
        <w:adjustRightInd w:val="0"/>
        <w:rPr>
          <w:b/>
          <w:color w:val="000000"/>
          <w:sz w:val="20"/>
          <w:szCs w:val="20"/>
        </w:rPr>
      </w:pPr>
      <w:r w:rsidRPr="0095250F">
        <w:rPr>
          <w:b/>
          <w:color w:val="000000"/>
          <w:sz w:val="20"/>
          <w:szCs w:val="20"/>
        </w:rPr>
        <w:t>3. Results</w:t>
      </w:r>
    </w:p>
    <w:p w:rsidR="00A20E10" w:rsidRPr="0095250F" w:rsidRDefault="00A20E10" w:rsidP="00695380">
      <w:pPr>
        <w:ind w:firstLine="720"/>
        <w:jc w:val="both"/>
        <w:rPr>
          <w:sz w:val="20"/>
          <w:szCs w:val="20"/>
        </w:rPr>
      </w:pPr>
      <w:r w:rsidRPr="0095250F">
        <w:rPr>
          <w:sz w:val="20"/>
          <w:szCs w:val="20"/>
        </w:rPr>
        <w:t>Table 1</w:t>
      </w:r>
      <w:r w:rsidR="001D59BE" w:rsidRPr="0095250F">
        <w:rPr>
          <w:sz w:val="20"/>
          <w:szCs w:val="20"/>
        </w:rPr>
        <w:t xml:space="preserve"> and Table 2 show</w:t>
      </w:r>
      <w:r w:rsidRPr="0095250F">
        <w:rPr>
          <w:sz w:val="20"/>
          <w:szCs w:val="20"/>
        </w:rPr>
        <w:t xml:space="preserve"> the antimicrobial activities of </w:t>
      </w:r>
      <w:r w:rsidR="00AA5FAE">
        <w:rPr>
          <w:sz w:val="20"/>
          <w:szCs w:val="20"/>
        </w:rPr>
        <w:t xml:space="preserve">heated </w:t>
      </w:r>
      <w:r w:rsidRPr="0095250F">
        <w:rPr>
          <w:sz w:val="20"/>
          <w:szCs w:val="20"/>
        </w:rPr>
        <w:t xml:space="preserve">ethanolic and aqueous extracts of </w:t>
      </w:r>
      <w:r w:rsidR="00497541" w:rsidRPr="0095250F">
        <w:rPr>
          <w:sz w:val="20"/>
          <w:szCs w:val="20"/>
        </w:rPr>
        <w:t>garlic (</w:t>
      </w:r>
      <w:r w:rsidR="00497541" w:rsidRPr="0095250F">
        <w:rPr>
          <w:i/>
          <w:sz w:val="20"/>
          <w:szCs w:val="20"/>
        </w:rPr>
        <w:t>Allium sativum</w:t>
      </w:r>
      <w:r w:rsidR="00497541" w:rsidRPr="0095250F">
        <w:rPr>
          <w:sz w:val="20"/>
          <w:szCs w:val="20"/>
        </w:rPr>
        <w:t>) and ginger (</w:t>
      </w:r>
      <w:r w:rsidR="00497541" w:rsidRPr="0095250F">
        <w:rPr>
          <w:i/>
          <w:sz w:val="20"/>
          <w:szCs w:val="20"/>
        </w:rPr>
        <w:t>Zingiber officinale</w:t>
      </w:r>
      <w:r w:rsidR="00497541" w:rsidRPr="0095250F">
        <w:rPr>
          <w:sz w:val="20"/>
          <w:szCs w:val="20"/>
        </w:rPr>
        <w:t xml:space="preserve">) </w:t>
      </w:r>
      <w:r w:rsidRPr="0095250F">
        <w:rPr>
          <w:sz w:val="20"/>
          <w:szCs w:val="20"/>
        </w:rPr>
        <w:t>a</w:t>
      </w:r>
      <w:r w:rsidR="00B556DF" w:rsidRPr="0095250F">
        <w:rPr>
          <w:sz w:val="20"/>
          <w:szCs w:val="20"/>
        </w:rPr>
        <w:t>gainst</w:t>
      </w:r>
      <w:r w:rsidRPr="0095250F">
        <w:rPr>
          <w:sz w:val="20"/>
          <w:szCs w:val="20"/>
        </w:rPr>
        <w:t xml:space="preserve"> selected human pathogen</w:t>
      </w:r>
      <w:r w:rsidR="00B556DF" w:rsidRPr="0095250F">
        <w:rPr>
          <w:sz w:val="20"/>
          <w:szCs w:val="20"/>
        </w:rPr>
        <w:t>s</w:t>
      </w:r>
      <w:r w:rsidR="00B81B1B" w:rsidRPr="0095250F">
        <w:rPr>
          <w:sz w:val="20"/>
          <w:szCs w:val="20"/>
        </w:rPr>
        <w:t xml:space="preserve"> (namely,</w:t>
      </w:r>
      <w:r w:rsidR="00B81B1B" w:rsidRPr="0095250F">
        <w:rPr>
          <w:i/>
          <w:iCs/>
          <w:sz w:val="20"/>
          <w:szCs w:val="20"/>
        </w:rPr>
        <w:t xml:space="preserve"> Staphylococcus aureus, Salmonella typhi, Klebsiella pneumoniae, Escherichia coli, Candida albican, </w:t>
      </w:r>
      <w:r w:rsidR="00B81B1B" w:rsidRPr="0095250F">
        <w:rPr>
          <w:iCs/>
          <w:sz w:val="20"/>
          <w:szCs w:val="20"/>
        </w:rPr>
        <w:t>and</w:t>
      </w:r>
      <w:r w:rsidR="00B81B1B" w:rsidRPr="0095250F">
        <w:rPr>
          <w:i/>
          <w:iCs/>
          <w:sz w:val="20"/>
          <w:szCs w:val="20"/>
        </w:rPr>
        <w:t xml:space="preserve"> Proteus mirabilis</w:t>
      </w:r>
      <w:r w:rsidR="00B81B1B" w:rsidRPr="0095250F">
        <w:rPr>
          <w:sz w:val="20"/>
          <w:szCs w:val="20"/>
        </w:rPr>
        <w:t>)</w:t>
      </w:r>
      <w:r w:rsidRPr="0095250F">
        <w:rPr>
          <w:sz w:val="20"/>
          <w:szCs w:val="20"/>
        </w:rPr>
        <w:t xml:space="preserve"> respectively.</w:t>
      </w:r>
    </w:p>
    <w:p w:rsidR="00A20E10" w:rsidRPr="0095250F" w:rsidRDefault="00A20E10" w:rsidP="00B218EB">
      <w:pPr>
        <w:ind w:firstLine="720"/>
        <w:jc w:val="both"/>
        <w:rPr>
          <w:sz w:val="20"/>
          <w:szCs w:val="20"/>
        </w:rPr>
      </w:pPr>
      <w:r w:rsidRPr="0095250F">
        <w:rPr>
          <w:sz w:val="20"/>
          <w:szCs w:val="20"/>
        </w:rPr>
        <w:t xml:space="preserve">From Table 1, </w:t>
      </w:r>
      <w:r w:rsidR="00D470F0" w:rsidRPr="0095250F">
        <w:rPr>
          <w:sz w:val="20"/>
          <w:szCs w:val="20"/>
        </w:rPr>
        <w:t>b</w:t>
      </w:r>
      <w:r w:rsidRPr="0095250F">
        <w:rPr>
          <w:sz w:val="20"/>
          <w:szCs w:val="20"/>
          <w:lang w:val="en-GB"/>
        </w:rPr>
        <w:t xml:space="preserve">oth </w:t>
      </w:r>
      <w:r w:rsidR="00AA5FAE">
        <w:rPr>
          <w:sz w:val="20"/>
          <w:szCs w:val="20"/>
          <w:lang w:val="en-GB"/>
        </w:rPr>
        <w:t xml:space="preserve">heated </w:t>
      </w:r>
      <w:r w:rsidR="00B81B1B" w:rsidRPr="0095250F">
        <w:rPr>
          <w:sz w:val="20"/>
          <w:szCs w:val="20"/>
          <w:lang w:val="en-GB"/>
        </w:rPr>
        <w:t>e</w:t>
      </w:r>
      <w:r w:rsidRPr="0095250F">
        <w:rPr>
          <w:sz w:val="20"/>
          <w:szCs w:val="20"/>
          <w:lang w:val="en-GB"/>
        </w:rPr>
        <w:t xml:space="preserve">thanolic </w:t>
      </w:r>
      <w:r w:rsidR="00B81B1B" w:rsidRPr="0095250F">
        <w:rPr>
          <w:sz w:val="20"/>
          <w:szCs w:val="20"/>
          <w:lang w:val="en-GB"/>
        </w:rPr>
        <w:t xml:space="preserve">and aqueous </w:t>
      </w:r>
      <w:r w:rsidRPr="0095250F">
        <w:rPr>
          <w:sz w:val="20"/>
          <w:szCs w:val="20"/>
          <w:lang w:val="en-GB"/>
        </w:rPr>
        <w:t>extracts of</w:t>
      </w:r>
      <w:r w:rsidRPr="0095250F">
        <w:rPr>
          <w:bCs/>
          <w:i/>
          <w:iCs/>
          <w:sz w:val="20"/>
          <w:szCs w:val="20"/>
        </w:rPr>
        <w:t xml:space="preserve"> A. sativum </w:t>
      </w:r>
      <w:r w:rsidR="00B81B1B" w:rsidRPr="0095250F">
        <w:rPr>
          <w:bCs/>
          <w:iCs/>
          <w:sz w:val="20"/>
          <w:szCs w:val="20"/>
        </w:rPr>
        <w:t>showed</w:t>
      </w:r>
      <w:r w:rsidRPr="0095250F">
        <w:rPr>
          <w:bCs/>
          <w:iCs/>
          <w:sz w:val="20"/>
          <w:szCs w:val="20"/>
        </w:rPr>
        <w:t xml:space="preserve"> no</w:t>
      </w:r>
      <w:r w:rsidR="00B81B1B" w:rsidRPr="0095250F">
        <w:rPr>
          <w:bCs/>
          <w:iCs/>
          <w:sz w:val="20"/>
          <w:szCs w:val="20"/>
        </w:rPr>
        <w:t xml:space="preserve"> antimicrobial</w:t>
      </w:r>
      <w:r w:rsidRPr="0095250F">
        <w:rPr>
          <w:bCs/>
          <w:i/>
          <w:iCs/>
          <w:sz w:val="20"/>
          <w:szCs w:val="20"/>
        </w:rPr>
        <w:t xml:space="preserve"> </w:t>
      </w:r>
      <w:r w:rsidRPr="0095250F">
        <w:rPr>
          <w:sz w:val="20"/>
          <w:szCs w:val="20"/>
          <w:lang w:val="en-GB"/>
        </w:rPr>
        <w:t>activit</w:t>
      </w:r>
      <w:r w:rsidR="00B81B1B" w:rsidRPr="0095250F">
        <w:rPr>
          <w:sz w:val="20"/>
          <w:szCs w:val="20"/>
          <w:lang w:val="en-GB"/>
        </w:rPr>
        <w:t>y</w:t>
      </w:r>
      <w:r w:rsidRPr="0095250F">
        <w:rPr>
          <w:sz w:val="20"/>
          <w:szCs w:val="20"/>
          <w:lang w:val="en-GB"/>
        </w:rPr>
        <w:t xml:space="preserve"> </w:t>
      </w:r>
      <w:r w:rsidR="00497541" w:rsidRPr="0095250F">
        <w:rPr>
          <w:sz w:val="20"/>
          <w:szCs w:val="20"/>
          <w:lang w:val="en-GB"/>
        </w:rPr>
        <w:t xml:space="preserve">against </w:t>
      </w:r>
      <w:r w:rsidRPr="0095250F">
        <w:rPr>
          <w:i/>
          <w:iCs/>
          <w:sz w:val="20"/>
          <w:szCs w:val="20"/>
        </w:rPr>
        <w:t xml:space="preserve">S. aureus, S. typhi, K. pneumoniae, E. coli, C. albican, </w:t>
      </w:r>
      <w:r w:rsidRPr="0095250F">
        <w:rPr>
          <w:iCs/>
          <w:sz w:val="20"/>
          <w:szCs w:val="20"/>
        </w:rPr>
        <w:t>and</w:t>
      </w:r>
      <w:r w:rsidRPr="0095250F">
        <w:rPr>
          <w:i/>
          <w:iCs/>
          <w:sz w:val="20"/>
          <w:szCs w:val="20"/>
        </w:rPr>
        <w:t xml:space="preserve"> P. mirabilis</w:t>
      </w:r>
      <w:r w:rsidR="00B81B1B" w:rsidRPr="0095250F">
        <w:rPr>
          <w:iCs/>
          <w:sz w:val="20"/>
          <w:szCs w:val="20"/>
        </w:rPr>
        <w:t>.</w:t>
      </w:r>
      <w:r w:rsidR="00D470F0" w:rsidRPr="0095250F">
        <w:rPr>
          <w:sz w:val="20"/>
          <w:szCs w:val="20"/>
        </w:rPr>
        <w:t xml:space="preserve"> Only the control showed zones of inhibition for most of the organisms.</w:t>
      </w:r>
    </w:p>
    <w:p w:rsidR="00B218EB" w:rsidRDefault="00B218EB" w:rsidP="009B484C">
      <w:pPr>
        <w:jc w:val="both"/>
        <w:rPr>
          <w:b/>
          <w:sz w:val="20"/>
          <w:szCs w:val="20"/>
        </w:rPr>
        <w:sectPr w:rsidR="00B218EB" w:rsidSect="00B218EB">
          <w:type w:val="continuous"/>
          <w:pgSz w:w="12240" w:h="15840" w:code="1"/>
          <w:pgMar w:top="1440" w:right="1440" w:bottom="1440" w:left="1440" w:header="720" w:footer="720" w:gutter="0"/>
          <w:cols w:num="2" w:space="425"/>
          <w:docGrid w:linePitch="360"/>
        </w:sectPr>
      </w:pPr>
    </w:p>
    <w:p w:rsidR="0041227E" w:rsidRDefault="0041227E" w:rsidP="009B484C">
      <w:pPr>
        <w:jc w:val="both"/>
        <w:rPr>
          <w:b/>
          <w:sz w:val="20"/>
          <w:szCs w:val="20"/>
        </w:rPr>
      </w:pPr>
    </w:p>
    <w:p w:rsidR="00221E61" w:rsidRPr="0041227E" w:rsidRDefault="00A20E10" w:rsidP="009B484C">
      <w:pPr>
        <w:jc w:val="both"/>
        <w:rPr>
          <w:b/>
          <w:sz w:val="20"/>
          <w:szCs w:val="20"/>
        </w:rPr>
      </w:pPr>
      <w:r w:rsidRPr="0041227E">
        <w:rPr>
          <w:b/>
          <w:sz w:val="20"/>
          <w:szCs w:val="20"/>
        </w:rPr>
        <w:t>Table 1</w:t>
      </w:r>
      <w:r w:rsidR="00A6180C" w:rsidRPr="0041227E">
        <w:rPr>
          <w:b/>
          <w:sz w:val="20"/>
          <w:szCs w:val="20"/>
        </w:rPr>
        <w:t xml:space="preserve">: Antimicrobial activities of </w:t>
      </w:r>
      <w:r w:rsidR="00AA5FAE">
        <w:rPr>
          <w:b/>
          <w:sz w:val="20"/>
          <w:szCs w:val="20"/>
        </w:rPr>
        <w:t xml:space="preserve">heated </w:t>
      </w:r>
      <w:r w:rsidR="00497541" w:rsidRPr="0041227E">
        <w:rPr>
          <w:b/>
          <w:sz w:val="20"/>
          <w:szCs w:val="20"/>
        </w:rPr>
        <w:t>e</w:t>
      </w:r>
      <w:r w:rsidR="00A6180C" w:rsidRPr="0041227E">
        <w:rPr>
          <w:b/>
          <w:sz w:val="20"/>
          <w:szCs w:val="20"/>
        </w:rPr>
        <w:t>thanolic</w:t>
      </w:r>
      <w:r w:rsidR="00497541" w:rsidRPr="0041227E">
        <w:rPr>
          <w:b/>
          <w:sz w:val="20"/>
          <w:szCs w:val="20"/>
        </w:rPr>
        <w:t xml:space="preserve"> and aqueous</w:t>
      </w:r>
      <w:r w:rsidR="00A6180C" w:rsidRPr="0041227E">
        <w:rPr>
          <w:b/>
          <w:sz w:val="20"/>
          <w:szCs w:val="20"/>
        </w:rPr>
        <w:t xml:space="preserve"> extracts of </w:t>
      </w:r>
      <w:r w:rsidR="00D27162" w:rsidRPr="0041227E">
        <w:rPr>
          <w:b/>
          <w:sz w:val="20"/>
          <w:szCs w:val="20"/>
        </w:rPr>
        <w:t>garlic (</w:t>
      </w:r>
      <w:r w:rsidR="00497541" w:rsidRPr="0041227E">
        <w:rPr>
          <w:b/>
          <w:bCs/>
          <w:i/>
          <w:iCs/>
          <w:sz w:val="20"/>
          <w:szCs w:val="20"/>
        </w:rPr>
        <w:t>A. sativum</w:t>
      </w:r>
      <w:r w:rsidR="00D27162" w:rsidRPr="0041227E">
        <w:rPr>
          <w:b/>
          <w:bCs/>
          <w:iCs/>
          <w:sz w:val="20"/>
          <w:szCs w:val="20"/>
        </w:rPr>
        <w:t>)</w:t>
      </w:r>
      <w:r w:rsidR="00A6180C" w:rsidRPr="0041227E">
        <w:rPr>
          <w:b/>
          <w:sz w:val="20"/>
          <w:szCs w:val="20"/>
        </w:rPr>
        <w:t xml:space="preserve"> </w:t>
      </w:r>
      <w:r w:rsidR="00497541" w:rsidRPr="0041227E">
        <w:rPr>
          <w:b/>
          <w:sz w:val="20"/>
          <w:szCs w:val="20"/>
        </w:rPr>
        <w:t>against</w:t>
      </w:r>
      <w:r w:rsidR="00A6180C" w:rsidRPr="0041227E">
        <w:rPr>
          <w:b/>
          <w:sz w:val="20"/>
          <w:szCs w:val="20"/>
        </w:rPr>
        <w:t xml:space="preserve"> some selected human pathogen</w:t>
      </w:r>
    </w:p>
    <w:tbl>
      <w:tblPr>
        <w:tblW w:w="0" w:type="auto"/>
        <w:jc w:val="center"/>
        <w:tblBorders>
          <w:top w:val="single" w:sz="8" w:space="0" w:color="auto"/>
          <w:bottom w:val="single" w:sz="8" w:space="0" w:color="auto"/>
        </w:tblBorders>
        <w:tblLayout w:type="fixed"/>
        <w:tblLook w:val="04A0"/>
      </w:tblPr>
      <w:tblGrid>
        <w:gridCol w:w="3420"/>
        <w:gridCol w:w="720"/>
        <w:gridCol w:w="540"/>
        <w:gridCol w:w="810"/>
        <w:gridCol w:w="900"/>
        <w:gridCol w:w="720"/>
        <w:gridCol w:w="900"/>
        <w:gridCol w:w="720"/>
        <w:gridCol w:w="720"/>
      </w:tblGrid>
      <w:tr w:rsidR="00145A77" w:rsidRPr="0095250F" w:rsidTr="00153F30">
        <w:trPr>
          <w:cantSplit/>
          <w:jc w:val="center"/>
        </w:trPr>
        <w:tc>
          <w:tcPr>
            <w:tcW w:w="3420" w:type="dxa"/>
            <w:tcBorders>
              <w:top w:val="single" w:sz="8" w:space="0" w:color="auto"/>
              <w:bottom w:val="single" w:sz="8" w:space="0" w:color="auto"/>
              <w:right w:val="single" w:sz="8" w:space="0" w:color="auto"/>
            </w:tcBorders>
          </w:tcPr>
          <w:p w:rsidR="00145A77" w:rsidRPr="005A6E9B" w:rsidRDefault="00145A77" w:rsidP="00153F30">
            <w:pPr>
              <w:rPr>
                <w:rFonts w:eastAsia="宋体"/>
                <w:b/>
                <w:sz w:val="20"/>
                <w:szCs w:val="20"/>
                <w:lang w:eastAsia="zh-CN"/>
              </w:rPr>
            </w:pPr>
          </w:p>
        </w:tc>
        <w:tc>
          <w:tcPr>
            <w:tcW w:w="6030" w:type="dxa"/>
            <w:gridSpan w:val="8"/>
            <w:tcBorders>
              <w:top w:val="single" w:sz="8" w:space="0" w:color="auto"/>
              <w:left w:val="single" w:sz="8" w:space="0" w:color="auto"/>
              <w:bottom w:val="single" w:sz="8" w:space="0" w:color="auto"/>
            </w:tcBorders>
          </w:tcPr>
          <w:p w:rsidR="00145A77" w:rsidRPr="0095250F" w:rsidRDefault="00145A77" w:rsidP="009B484C">
            <w:pPr>
              <w:ind w:left="5"/>
              <w:jc w:val="center"/>
              <w:rPr>
                <w:b/>
                <w:sz w:val="20"/>
                <w:szCs w:val="20"/>
              </w:rPr>
            </w:pPr>
            <w:r w:rsidRPr="0095250F">
              <w:rPr>
                <w:b/>
                <w:sz w:val="20"/>
                <w:szCs w:val="20"/>
              </w:rPr>
              <w:t>Zones of inhibition exhibited by various organisms against different concentrations (mm)</w:t>
            </w:r>
          </w:p>
        </w:tc>
      </w:tr>
      <w:tr w:rsidR="00E17A1F" w:rsidRPr="0095250F" w:rsidTr="00153F30">
        <w:trPr>
          <w:cantSplit/>
          <w:jc w:val="center"/>
        </w:trPr>
        <w:tc>
          <w:tcPr>
            <w:tcW w:w="3420" w:type="dxa"/>
            <w:tcBorders>
              <w:top w:val="single" w:sz="8" w:space="0" w:color="auto"/>
              <w:bottom w:val="single" w:sz="8" w:space="0" w:color="auto"/>
              <w:right w:val="single" w:sz="8" w:space="0" w:color="auto"/>
            </w:tcBorders>
          </w:tcPr>
          <w:p w:rsidR="00145A77" w:rsidRPr="0095250F" w:rsidRDefault="00145A77" w:rsidP="009B484C">
            <w:pPr>
              <w:jc w:val="center"/>
              <w:rPr>
                <w:b/>
                <w:sz w:val="20"/>
                <w:szCs w:val="20"/>
              </w:rPr>
            </w:pPr>
            <w:r w:rsidRPr="0095250F">
              <w:rPr>
                <w:b/>
                <w:sz w:val="20"/>
                <w:szCs w:val="20"/>
              </w:rPr>
              <w:t>Samples</w:t>
            </w:r>
          </w:p>
        </w:tc>
        <w:tc>
          <w:tcPr>
            <w:tcW w:w="2970" w:type="dxa"/>
            <w:gridSpan w:val="4"/>
            <w:tcBorders>
              <w:top w:val="single" w:sz="8" w:space="0" w:color="auto"/>
              <w:left w:val="single" w:sz="8" w:space="0" w:color="auto"/>
              <w:bottom w:val="single" w:sz="8" w:space="0" w:color="auto"/>
              <w:right w:val="single" w:sz="8" w:space="0" w:color="auto"/>
            </w:tcBorders>
          </w:tcPr>
          <w:p w:rsidR="00145A77" w:rsidRPr="0095250F" w:rsidRDefault="00AA5FAE" w:rsidP="009B484C">
            <w:pPr>
              <w:jc w:val="center"/>
              <w:rPr>
                <w:b/>
                <w:sz w:val="20"/>
                <w:szCs w:val="20"/>
              </w:rPr>
            </w:pPr>
            <w:r>
              <w:rPr>
                <w:b/>
                <w:sz w:val="20"/>
                <w:szCs w:val="20"/>
              </w:rPr>
              <w:t>Heated</w:t>
            </w:r>
            <w:r w:rsidRPr="0095250F">
              <w:rPr>
                <w:b/>
                <w:sz w:val="20"/>
                <w:szCs w:val="20"/>
              </w:rPr>
              <w:t xml:space="preserve"> </w:t>
            </w:r>
            <w:r w:rsidR="00145A77" w:rsidRPr="0095250F">
              <w:rPr>
                <w:b/>
                <w:sz w:val="20"/>
                <w:szCs w:val="20"/>
              </w:rPr>
              <w:t>Ethanolic extracts</w:t>
            </w:r>
          </w:p>
        </w:tc>
        <w:tc>
          <w:tcPr>
            <w:tcW w:w="3060" w:type="dxa"/>
            <w:gridSpan w:val="4"/>
            <w:tcBorders>
              <w:top w:val="single" w:sz="8" w:space="0" w:color="auto"/>
              <w:left w:val="single" w:sz="8" w:space="0" w:color="auto"/>
              <w:bottom w:val="single" w:sz="8" w:space="0" w:color="auto"/>
            </w:tcBorders>
          </w:tcPr>
          <w:p w:rsidR="00145A77" w:rsidRPr="0095250F" w:rsidRDefault="00AA5FAE" w:rsidP="009B484C">
            <w:pPr>
              <w:jc w:val="center"/>
              <w:rPr>
                <w:b/>
                <w:sz w:val="20"/>
                <w:szCs w:val="20"/>
              </w:rPr>
            </w:pPr>
            <w:r>
              <w:rPr>
                <w:b/>
                <w:sz w:val="20"/>
                <w:szCs w:val="20"/>
              </w:rPr>
              <w:t>Heated</w:t>
            </w:r>
            <w:r w:rsidRPr="0095250F">
              <w:rPr>
                <w:b/>
                <w:sz w:val="20"/>
                <w:szCs w:val="20"/>
              </w:rPr>
              <w:t xml:space="preserve"> </w:t>
            </w:r>
            <w:r w:rsidR="00145A77" w:rsidRPr="0095250F">
              <w:rPr>
                <w:b/>
                <w:sz w:val="20"/>
                <w:szCs w:val="20"/>
              </w:rPr>
              <w:t>Aqueous extracts</w:t>
            </w:r>
          </w:p>
        </w:tc>
      </w:tr>
      <w:tr w:rsidR="00E17A1F" w:rsidRPr="0095250F" w:rsidTr="00153F30">
        <w:trPr>
          <w:cantSplit/>
          <w:jc w:val="center"/>
        </w:trPr>
        <w:tc>
          <w:tcPr>
            <w:tcW w:w="3420" w:type="dxa"/>
            <w:tcBorders>
              <w:top w:val="single" w:sz="8" w:space="0" w:color="auto"/>
              <w:bottom w:val="single" w:sz="8" w:space="0" w:color="auto"/>
              <w:right w:val="single" w:sz="8" w:space="0" w:color="auto"/>
            </w:tcBorders>
          </w:tcPr>
          <w:p w:rsidR="00145A77" w:rsidRPr="0095250F" w:rsidRDefault="00145A77" w:rsidP="009B484C">
            <w:pPr>
              <w:jc w:val="center"/>
              <w:rPr>
                <w:b/>
                <w:sz w:val="20"/>
                <w:szCs w:val="20"/>
              </w:rPr>
            </w:pPr>
            <w:r w:rsidRPr="0095250F">
              <w:rPr>
                <w:b/>
                <w:i/>
                <w:sz w:val="20"/>
                <w:szCs w:val="20"/>
              </w:rPr>
              <w:t>Allium sativum</w:t>
            </w:r>
          </w:p>
        </w:tc>
        <w:tc>
          <w:tcPr>
            <w:tcW w:w="720" w:type="dxa"/>
            <w:tcBorders>
              <w:top w:val="single" w:sz="8" w:space="0" w:color="auto"/>
              <w:left w:val="single" w:sz="8" w:space="0" w:color="auto"/>
              <w:bottom w:val="single" w:sz="8" w:space="0" w:color="auto"/>
            </w:tcBorders>
          </w:tcPr>
          <w:p w:rsidR="00145A77" w:rsidRPr="0095250F" w:rsidRDefault="00145A77" w:rsidP="009B484C">
            <w:pPr>
              <w:jc w:val="center"/>
              <w:rPr>
                <w:b/>
                <w:sz w:val="20"/>
                <w:szCs w:val="20"/>
              </w:rPr>
            </w:pPr>
            <w:r w:rsidRPr="0095250F">
              <w:rPr>
                <w:b/>
                <w:sz w:val="20"/>
                <w:szCs w:val="20"/>
              </w:rPr>
              <w:t>A</w:t>
            </w:r>
          </w:p>
        </w:tc>
        <w:tc>
          <w:tcPr>
            <w:tcW w:w="540" w:type="dxa"/>
            <w:tcBorders>
              <w:top w:val="single" w:sz="8" w:space="0" w:color="auto"/>
              <w:bottom w:val="single" w:sz="8" w:space="0" w:color="auto"/>
            </w:tcBorders>
          </w:tcPr>
          <w:p w:rsidR="00145A77" w:rsidRPr="0095250F" w:rsidRDefault="00145A77" w:rsidP="009B484C">
            <w:pPr>
              <w:jc w:val="center"/>
              <w:rPr>
                <w:b/>
                <w:sz w:val="20"/>
                <w:szCs w:val="20"/>
              </w:rPr>
            </w:pPr>
            <w:r w:rsidRPr="0095250F">
              <w:rPr>
                <w:b/>
                <w:sz w:val="20"/>
                <w:szCs w:val="20"/>
              </w:rPr>
              <w:t>B</w:t>
            </w:r>
          </w:p>
        </w:tc>
        <w:tc>
          <w:tcPr>
            <w:tcW w:w="810" w:type="dxa"/>
            <w:tcBorders>
              <w:top w:val="single" w:sz="8" w:space="0" w:color="auto"/>
              <w:bottom w:val="single" w:sz="8" w:space="0" w:color="auto"/>
            </w:tcBorders>
          </w:tcPr>
          <w:p w:rsidR="00145A77" w:rsidRPr="0095250F" w:rsidRDefault="00145A77" w:rsidP="009B484C">
            <w:pPr>
              <w:jc w:val="center"/>
              <w:rPr>
                <w:b/>
                <w:sz w:val="20"/>
                <w:szCs w:val="20"/>
              </w:rPr>
            </w:pPr>
            <w:r w:rsidRPr="0095250F">
              <w:rPr>
                <w:b/>
                <w:sz w:val="20"/>
                <w:szCs w:val="20"/>
              </w:rPr>
              <w:t>C</w:t>
            </w:r>
          </w:p>
        </w:tc>
        <w:tc>
          <w:tcPr>
            <w:tcW w:w="900" w:type="dxa"/>
            <w:tcBorders>
              <w:top w:val="single" w:sz="8" w:space="0" w:color="auto"/>
              <w:bottom w:val="single" w:sz="8" w:space="0" w:color="auto"/>
              <w:right w:val="single" w:sz="8" w:space="0" w:color="auto"/>
            </w:tcBorders>
          </w:tcPr>
          <w:p w:rsidR="00145A77" w:rsidRPr="0095250F" w:rsidRDefault="00145A77" w:rsidP="009B484C">
            <w:pPr>
              <w:jc w:val="center"/>
              <w:rPr>
                <w:b/>
                <w:sz w:val="20"/>
                <w:szCs w:val="20"/>
              </w:rPr>
            </w:pPr>
            <w:r w:rsidRPr="0095250F">
              <w:rPr>
                <w:b/>
                <w:sz w:val="20"/>
                <w:szCs w:val="20"/>
              </w:rPr>
              <w:t>D</w:t>
            </w:r>
          </w:p>
        </w:tc>
        <w:tc>
          <w:tcPr>
            <w:tcW w:w="720" w:type="dxa"/>
            <w:tcBorders>
              <w:top w:val="single" w:sz="8" w:space="0" w:color="auto"/>
              <w:left w:val="single" w:sz="8" w:space="0" w:color="auto"/>
              <w:bottom w:val="single" w:sz="8" w:space="0" w:color="auto"/>
            </w:tcBorders>
          </w:tcPr>
          <w:p w:rsidR="00145A77" w:rsidRPr="0095250F" w:rsidRDefault="00145A77" w:rsidP="009B484C">
            <w:pPr>
              <w:jc w:val="center"/>
              <w:rPr>
                <w:b/>
                <w:sz w:val="20"/>
                <w:szCs w:val="20"/>
              </w:rPr>
            </w:pPr>
            <w:r w:rsidRPr="0095250F">
              <w:rPr>
                <w:b/>
                <w:sz w:val="20"/>
                <w:szCs w:val="20"/>
              </w:rPr>
              <w:t>A</w:t>
            </w:r>
          </w:p>
        </w:tc>
        <w:tc>
          <w:tcPr>
            <w:tcW w:w="900" w:type="dxa"/>
            <w:tcBorders>
              <w:top w:val="single" w:sz="8" w:space="0" w:color="auto"/>
              <w:bottom w:val="single" w:sz="8" w:space="0" w:color="auto"/>
            </w:tcBorders>
          </w:tcPr>
          <w:p w:rsidR="00145A77" w:rsidRPr="0095250F" w:rsidRDefault="00145A77" w:rsidP="009B484C">
            <w:pPr>
              <w:jc w:val="center"/>
              <w:rPr>
                <w:b/>
                <w:sz w:val="20"/>
                <w:szCs w:val="20"/>
              </w:rPr>
            </w:pPr>
            <w:r w:rsidRPr="0095250F">
              <w:rPr>
                <w:b/>
                <w:sz w:val="20"/>
                <w:szCs w:val="20"/>
              </w:rPr>
              <w:t>B</w:t>
            </w:r>
          </w:p>
        </w:tc>
        <w:tc>
          <w:tcPr>
            <w:tcW w:w="720" w:type="dxa"/>
            <w:tcBorders>
              <w:top w:val="single" w:sz="8" w:space="0" w:color="auto"/>
              <w:bottom w:val="single" w:sz="8" w:space="0" w:color="auto"/>
            </w:tcBorders>
          </w:tcPr>
          <w:p w:rsidR="00145A77" w:rsidRPr="0095250F" w:rsidRDefault="00145A77" w:rsidP="009B484C">
            <w:pPr>
              <w:jc w:val="center"/>
              <w:rPr>
                <w:b/>
                <w:sz w:val="20"/>
                <w:szCs w:val="20"/>
              </w:rPr>
            </w:pPr>
            <w:r w:rsidRPr="0095250F">
              <w:rPr>
                <w:b/>
                <w:sz w:val="20"/>
                <w:szCs w:val="20"/>
              </w:rPr>
              <w:t>C</w:t>
            </w:r>
          </w:p>
        </w:tc>
        <w:tc>
          <w:tcPr>
            <w:tcW w:w="720" w:type="dxa"/>
            <w:tcBorders>
              <w:top w:val="single" w:sz="8" w:space="0" w:color="auto"/>
              <w:bottom w:val="single" w:sz="8" w:space="0" w:color="auto"/>
            </w:tcBorders>
          </w:tcPr>
          <w:p w:rsidR="00E17A1F" w:rsidRPr="0095250F" w:rsidRDefault="00145A77" w:rsidP="009B484C">
            <w:pPr>
              <w:jc w:val="center"/>
              <w:rPr>
                <w:b/>
                <w:sz w:val="20"/>
                <w:szCs w:val="20"/>
              </w:rPr>
            </w:pPr>
            <w:r w:rsidRPr="0095250F">
              <w:rPr>
                <w:b/>
                <w:sz w:val="20"/>
                <w:szCs w:val="20"/>
              </w:rPr>
              <w:t>D</w:t>
            </w:r>
          </w:p>
        </w:tc>
      </w:tr>
      <w:tr w:rsidR="00E17A1F" w:rsidRPr="0095250F" w:rsidTr="00153F30">
        <w:trPr>
          <w:cantSplit/>
          <w:jc w:val="center"/>
        </w:trPr>
        <w:tc>
          <w:tcPr>
            <w:tcW w:w="3420" w:type="dxa"/>
            <w:tcBorders>
              <w:top w:val="single" w:sz="8" w:space="0" w:color="auto"/>
              <w:right w:val="single" w:sz="8" w:space="0" w:color="auto"/>
            </w:tcBorders>
          </w:tcPr>
          <w:p w:rsidR="00145A77" w:rsidRPr="0095250F" w:rsidRDefault="00145A77" w:rsidP="009B484C">
            <w:pPr>
              <w:jc w:val="center"/>
              <w:rPr>
                <w:b/>
                <w:sz w:val="20"/>
                <w:szCs w:val="20"/>
              </w:rPr>
            </w:pPr>
            <w:r w:rsidRPr="0095250F">
              <w:rPr>
                <w:b/>
                <w:i/>
                <w:sz w:val="20"/>
                <w:szCs w:val="20"/>
              </w:rPr>
              <w:t>S. aureus</w:t>
            </w:r>
            <w:r w:rsidR="00E17A1F" w:rsidRPr="0095250F">
              <w:rPr>
                <w:b/>
                <w:i/>
                <w:sz w:val="20"/>
                <w:szCs w:val="20"/>
              </w:rPr>
              <w:t xml:space="preserve"> </w:t>
            </w:r>
            <w:r w:rsidR="00E17A1F" w:rsidRPr="0095250F">
              <w:rPr>
                <w:b/>
                <w:sz w:val="20"/>
                <w:szCs w:val="20"/>
              </w:rPr>
              <w:t>(</w:t>
            </w:r>
            <w:r w:rsidRPr="0095250F">
              <w:rPr>
                <w:b/>
                <w:sz w:val="20"/>
                <w:szCs w:val="20"/>
              </w:rPr>
              <w:t>ATCC25923</w:t>
            </w:r>
            <w:r w:rsidR="00E17A1F" w:rsidRPr="0095250F">
              <w:rPr>
                <w:b/>
                <w:sz w:val="20"/>
                <w:szCs w:val="20"/>
              </w:rPr>
              <w:t>)</w:t>
            </w:r>
          </w:p>
        </w:tc>
        <w:tc>
          <w:tcPr>
            <w:tcW w:w="720" w:type="dxa"/>
            <w:tcBorders>
              <w:top w:val="single" w:sz="8" w:space="0" w:color="auto"/>
              <w:left w:val="single" w:sz="8" w:space="0" w:color="auto"/>
            </w:tcBorders>
          </w:tcPr>
          <w:p w:rsidR="00145A77" w:rsidRPr="0095250F" w:rsidRDefault="00145A77" w:rsidP="009B484C">
            <w:pPr>
              <w:jc w:val="center"/>
              <w:rPr>
                <w:sz w:val="20"/>
                <w:szCs w:val="20"/>
              </w:rPr>
            </w:pPr>
            <w:r w:rsidRPr="0095250F">
              <w:rPr>
                <w:sz w:val="20"/>
                <w:szCs w:val="20"/>
              </w:rPr>
              <w:t>0</w:t>
            </w:r>
          </w:p>
        </w:tc>
        <w:tc>
          <w:tcPr>
            <w:tcW w:w="540" w:type="dxa"/>
            <w:tcBorders>
              <w:top w:val="single" w:sz="8" w:space="0" w:color="auto"/>
            </w:tcBorders>
          </w:tcPr>
          <w:p w:rsidR="00145A77" w:rsidRPr="0095250F" w:rsidRDefault="00145A77" w:rsidP="009B484C">
            <w:pPr>
              <w:jc w:val="center"/>
              <w:rPr>
                <w:sz w:val="20"/>
                <w:szCs w:val="20"/>
              </w:rPr>
            </w:pPr>
            <w:r w:rsidRPr="0095250F">
              <w:rPr>
                <w:sz w:val="20"/>
                <w:szCs w:val="20"/>
              </w:rPr>
              <w:t>0</w:t>
            </w:r>
          </w:p>
        </w:tc>
        <w:tc>
          <w:tcPr>
            <w:tcW w:w="810" w:type="dxa"/>
            <w:tcBorders>
              <w:top w:val="single" w:sz="8" w:space="0" w:color="auto"/>
            </w:tcBorders>
          </w:tcPr>
          <w:p w:rsidR="00145A77" w:rsidRPr="0095250F" w:rsidRDefault="00145A77" w:rsidP="009B484C">
            <w:pPr>
              <w:jc w:val="center"/>
              <w:rPr>
                <w:sz w:val="20"/>
                <w:szCs w:val="20"/>
              </w:rPr>
            </w:pPr>
            <w:r w:rsidRPr="0095250F">
              <w:rPr>
                <w:sz w:val="20"/>
                <w:szCs w:val="20"/>
              </w:rPr>
              <w:t>0</w:t>
            </w:r>
          </w:p>
        </w:tc>
        <w:tc>
          <w:tcPr>
            <w:tcW w:w="900" w:type="dxa"/>
            <w:tcBorders>
              <w:top w:val="single" w:sz="8" w:space="0" w:color="auto"/>
              <w:right w:val="single" w:sz="8" w:space="0" w:color="auto"/>
            </w:tcBorders>
          </w:tcPr>
          <w:p w:rsidR="00145A77" w:rsidRPr="0095250F" w:rsidRDefault="00145A77" w:rsidP="009B484C">
            <w:pPr>
              <w:jc w:val="center"/>
              <w:rPr>
                <w:sz w:val="20"/>
                <w:szCs w:val="20"/>
              </w:rPr>
            </w:pPr>
            <w:r w:rsidRPr="0095250F">
              <w:rPr>
                <w:sz w:val="20"/>
                <w:szCs w:val="20"/>
              </w:rPr>
              <w:t>0</w:t>
            </w:r>
          </w:p>
        </w:tc>
        <w:tc>
          <w:tcPr>
            <w:tcW w:w="720" w:type="dxa"/>
            <w:tcBorders>
              <w:top w:val="single" w:sz="8" w:space="0" w:color="auto"/>
              <w:left w:val="single" w:sz="8" w:space="0" w:color="auto"/>
            </w:tcBorders>
          </w:tcPr>
          <w:p w:rsidR="00145A77" w:rsidRPr="0095250F" w:rsidRDefault="00145A77" w:rsidP="009B484C">
            <w:pPr>
              <w:jc w:val="center"/>
              <w:rPr>
                <w:sz w:val="20"/>
                <w:szCs w:val="20"/>
              </w:rPr>
            </w:pPr>
            <w:r w:rsidRPr="0095250F">
              <w:rPr>
                <w:sz w:val="20"/>
                <w:szCs w:val="20"/>
              </w:rPr>
              <w:t>0</w:t>
            </w:r>
          </w:p>
        </w:tc>
        <w:tc>
          <w:tcPr>
            <w:tcW w:w="900" w:type="dxa"/>
            <w:tcBorders>
              <w:top w:val="single" w:sz="8" w:space="0" w:color="auto"/>
            </w:tcBorders>
          </w:tcPr>
          <w:p w:rsidR="00145A77" w:rsidRPr="0095250F" w:rsidRDefault="00145A77" w:rsidP="009B484C">
            <w:pPr>
              <w:jc w:val="center"/>
              <w:rPr>
                <w:sz w:val="20"/>
                <w:szCs w:val="20"/>
              </w:rPr>
            </w:pPr>
            <w:r w:rsidRPr="0095250F">
              <w:rPr>
                <w:sz w:val="20"/>
                <w:szCs w:val="20"/>
              </w:rPr>
              <w:t>0</w:t>
            </w:r>
          </w:p>
        </w:tc>
        <w:tc>
          <w:tcPr>
            <w:tcW w:w="720" w:type="dxa"/>
            <w:tcBorders>
              <w:top w:val="single" w:sz="8" w:space="0" w:color="auto"/>
            </w:tcBorders>
          </w:tcPr>
          <w:p w:rsidR="00145A77" w:rsidRPr="0095250F" w:rsidRDefault="00145A77" w:rsidP="009B484C">
            <w:pPr>
              <w:jc w:val="center"/>
              <w:rPr>
                <w:sz w:val="20"/>
                <w:szCs w:val="20"/>
              </w:rPr>
            </w:pPr>
            <w:r w:rsidRPr="0095250F">
              <w:rPr>
                <w:sz w:val="20"/>
                <w:szCs w:val="20"/>
              </w:rPr>
              <w:t>0</w:t>
            </w:r>
          </w:p>
        </w:tc>
        <w:tc>
          <w:tcPr>
            <w:tcW w:w="720" w:type="dxa"/>
            <w:tcBorders>
              <w:top w:val="single" w:sz="8" w:space="0" w:color="auto"/>
            </w:tcBorders>
          </w:tcPr>
          <w:p w:rsidR="00145A77" w:rsidRPr="0095250F" w:rsidRDefault="00145A77" w:rsidP="009B484C">
            <w:pPr>
              <w:jc w:val="center"/>
              <w:rPr>
                <w:sz w:val="20"/>
                <w:szCs w:val="20"/>
              </w:rPr>
            </w:pPr>
            <w:r w:rsidRPr="0095250F">
              <w:rPr>
                <w:sz w:val="20"/>
                <w:szCs w:val="20"/>
              </w:rPr>
              <w:t>0</w:t>
            </w:r>
          </w:p>
        </w:tc>
      </w:tr>
      <w:tr w:rsidR="00E17A1F" w:rsidRPr="0095250F" w:rsidTr="00153F30">
        <w:trPr>
          <w:cantSplit/>
          <w:jc w:val="center"/>
        </w:trPr>
        <w:tc>
          <w:tcPr>
            <w:tcW w:w="3420" w:type="dxa"/>
            <w:tcBorders>
              <w:right w:val="single" w:sz="8" w:space="0" w:color="auto"/>
            </w:tcBorders>
          </w:tcPr>
          <w:p w:rsidR="00145A77" w:rsidRPr="0095250F" w:rsidRDefault="00145A77" w:rsidP="009B484C">
            <w:pPr>
              <w:jc w:val="center"/>
              <w:rPr>
                <w:b/>
                <w:sz w:val="20"/>
                <w:szCs w:val="20"/>
              </w:rPr>
            </w:pPr>
            <w:r w:rsidRPr="0095250F">
              <w:rPr>
                <w:b/>
                <w:i/>
                <w:sz w:val="20"/>
                <w:szCs w:val="20"/>
              </w:rPr>
              <w:t>K. pneumonia</w:t>
            </w:r>
            <w:r w:rsidR="00E17A1F" w:rsidRPr="0095250F">
              <w:rPr>
                <w:b/>
                <w:i/>
                <w:sz w:val="20"/>
                <w:szCs w:val="20"/>
              </w:rPr>
              <w:t xml:space="preserve"> </w:t>
            </w:r>
            <w:r w:rsidR="00E17A1F" w:rsidRPr="0095250F">
              <w:rPr>
                <w:b/>
                <w:sz w:val="20"/>
                <w:szCs w:val="20"/>
              </w:rPr>
              <w:t>(</w:t>
            </w:r>
            <w:r w:rsidRPr="0095250F">
              <w:rPr>
                <w:b/>
                <w:sz w:val="20"/>
                <w:szCs w:val="20"/>
              </w:rPr>
              <w:t>ATCC33495</w:t>
            </w:r>
            <w:r w:rsidR="00E17A1F" w:rsidRPr="0095250F">
              <w:rPr>
                <w:b/>
                <w:sz w:val="20"/>
                <w:szCs w:val="20"/>
              </w:rPr>
              <w:t>)</w:t>
            </w:r>
          </w:p>
        </w:tc>
        <w:tc>
          <w:tcPr>
            <w:tcW w:w="720" w:type="dxa"/>
            <w:tcBorders>
              <w:left w:val="single" w:sz="8" w:space="0" w:color="auto"/>
            </w:tcBorders>
          </w:tcPr>
          <w:p w:rsidR="00145A77" w:rsidRPr="0095250F" w:rsidRDefault="00145A77" w:rsidP="009B484C">
            <w:pPr>
              <w:jc w:val="center"/>
              <w:rPr>
                <w:sz w:val="20"/>
                <w:szCs w:val="20"/>
              </w:rPr>
            </w:pPr>
            <w:r w:rsidRPr="0095250F">
              <w:rPr>
                <w:sz w:val="20"/>
                <w:szCs w:val="20"/>
              </w:rPr>
              <w:t>0</w:t>
            </w:r>
          </w:p>
        </w:tc>
        <w:tc>
          <w:tcPr>
            <w:tcW w:w="540" w:type="dxa"/>
          </w:tcPr>
          <w:p w:rsidR="00145A77" w:rsidRPr="0095250F" w:rsidRDefault="00145A77" w:rsidP="009B484C">
            <w:pPr>
              <w:jc w:val="center"/>
              <w:rPr>
                <w:sz w:val="20"/>
                <w:szCs w:val="20"/>
              </w:rPr>
            </w:pPr>
            <w:r w:rsidRPr="0095250F">
              <w:rPr>
                <w:sz w:val="20"/>
                <w:szCs w:val="20"/>
              </w:rPr>
              <w:t>0</w:t>
            </w:r>
          </w:p>
        </w:tc>
        <w:tc>
          <w:tcPr>
            <w:tcW w:w="810" w:type="dxa"/>
          </w:tcPr>
          <w:p w:rsidR="00145A77" w:rsidRPr="0095250F" w:rsidRDefault="00145A77" w:rsidP="009B484C">
            <w:pPr>
              <w:jc w:val="center"/>
              <w:rPr>
                <w:sz w:val="20"/>
                <w:szCs w:val="20"/>
              </w:rPr>
            </w:pPr>
            <w:r w:rsidRPr="0095250F">
              <w:rPr>
                <w:sz w:val="20"/>
                <w:szCs w:val="20"/>
              </w:rPr>
              <w:t>0</w:t>
            </w:r>
          </w:p>
        </w:tc>
        <w:tc>
          <w:tcPr>
            <w:tcW w:w="900" w:type="dxa"/>
            <w:tcBorders>
              <w:right w:val="single" w:sz="8" w:space="0" w:color="auto"/>
            </w:tcBorders>
          </w:tcPr>
          <w:p w:rsidR="00145A77" w:rsidRPr="0095250F" w:rsidRDefault="00145A77" w:rsidP="009B484C">
            <w:pPr>
              <w:jc w:val="center"/>
              <w:rPr>
                <w:sz w:val="20"/>
                <w:szCs w:val="20"/>
              </w:rPr>
            </w:pPr>
            <w:r w:rsidRPr="0095250F">
              <w:rPr>
                <w:sz w:val="20"/>
                <w:szCs w:val="20"/>
              </w:rPr>
              <w:t>0</w:t>
            </w:r>
          </w:p>
        </w:tc>
        <w:tc>
          <w:tcPr>
            <w:tcW w:w="720" w:type="dxa"/>
            <w:tcBorders>
              <w:left w:val="single" w:sz="8" w:space="0" w:color="auto"/>
            </w:tcBorders>
          </w:tcPr>
          <w:p w:rsidR="00145A77" w:rsidRPr="0095250F" w:rsidRDefault="00145A77" w:rsidP="009B484C">
            <w:pPr>
              <w:jc w:val="center"/>
              <w:rPr>
                <w:sz w:val="20"/>
                <w:szCs w:val="20"/>
              </w:rPr>
            </w:pPr>
            <w:r w:rsidRPr="0095250F">
              <w:rPr>
                <w:sz w:val="20"/>
                <w:szCs w:val="20"/>
              </w:rPr>
              <w:t>0</w:t>
            </w:r>
          </w:p>
        </w:tc>
        <w:tc>
          <w:tcPr>
            <w:tcW w:w="900" w:type="dxa"/>
          </w:tcPr>
          <w:p w:rsidR="00145A77" w:rsidRPr="0095250F" w:rsidRDefault="00145A77" w:rsidP="009B484C">
            <w:pPr>
              <w:jc w:val="center"/>
              <w:rPr>
                <w:sz w:val="20"/>
                <w:szCs w:val="20"/>
              </w:rPr>
            </w:pPr>
            <w:r w:rsidRPr="0095250F">
              <w:rPr>
                <w:sz w:val="20"/>
                <w:szCs w:val="20"/>
              </w:rPr>
              <w:t>0</w:t>
            </w:r>
          </w:p>
        </w:tc>
        <w:tc>
          <w:tcPr>
            <w:tcW w:w="720" w:type="dxa"/>
          </w:tcPr>
          <w:p w:rsidR="00145A77" w:rsidRPr="0095250F" w:rsidRDefault="00145A77" w:rsidP="009B484C">
            <w:pPr>
              <w:jc w:val="center"/>
              <w:rPr>
                <w:sz w:val="20"/>
                <w:szCs w:val="20"/>
              </w:rPr>
            </w:pPr>
            <w:r w:rsidRPr="0095250F">
              <w:rPr>
                <w:sz w:val="20"/>
                <w:szCs w:val="20"/>
              </w:rPr>
              <w:t>0</w:t>
            </w:r>
          </w:p>
        </w:tc>
        <w:tc>
          <w:tcPr>
            <w:tcW w:w="720" w:type="dxa"/>
          </w:tcPr>
          <w:p w:rsidR="00145A77" w:rsidRPr="0095250F" w:rsidRDefault="00145A77" w:rsidP="009B484C">
            <w:pPr>
              <w:jc w:val="center"/>
              <w:rPr>
                <w:sz w:val="20"/>
                <w:szCs w:val="20"/>
              </w:rPr>
            </w:pPr>
            <w:r w:rsidRPr="0095250F">
              <w:rPr>
                <w:sz w:val="20"/>
                <w:szCs w:val="20"/>
              </w:rPr>
              <w:t>11.5</w:t>
            </w:r>
          </w:p>
        </w:tc>
      </w:tr>
      <w:tr w:rsidR="00E17A1F" w:rsidRPr="0095250F" w:rsidTr="00153F30">
        <w:trPr>
          <w:cantSplit/>
          <w:jc w:val="center"/>
        </w:trPr>
        <w:tc>
          <w:tcPr>
            <w:tcW w:w="3420" w:type="dxa"/>
            <w:tcBorders>
              <w:right w:val="single" w:sz="8" w:space="0" w:color="auto"/>
            </w:tcBorders>
          </w:tcPr>
          <w:p w:rsidR="00145A77" w:rsidRPr="0095250F" w:rsidRDefault="00145A77" w:rsidP="009B484C">
            <w:pPr>
              <w:jc w:val="center"/>
              <w:rPr>
                <w:b/>
                <w:sz w:val="20"/>
                <w:szCs w:val="20"/>
              </w:rPr>
            </w:pPr>
            <w:r w:rsidRPr="0095250F">
              <w:rPr>
                <w:b/>
                <w:i/>
                <w:sz w:val="20"/>
                <w:szCs w:val="20"/>
              </w:rPr>
              <w:t>P. mirabilis</w:t>
            </w:r>
            <w:r w:rsidR="00E17A1F" w:rsidRPr="0095250F">
              <w:rPr>
                <w:b/>
                <w:i/>
                <w:sz w:val="20"/>
                <w:szCs w:val="20"/>
              </w:rPr>
              <w:t xml:space="preserve"> </w:t>
            </w:r>
            <w:r w:rsidR="00E17A1F" w:rsidRPr="0095250F">
              <w:rPr>
                <w:b/>
                <w:sz w:val="20"/>
                <w:szCs w:val="20"/>
              </w:rPr>
              <w:t>(</w:t>
            </w:r>
            <w:r w:rsidRPr="0095250F">
              <w:rPr>
                <w:b/>
                <w:sz w:val="20"/>
                <w:szCs w:val="20"/>
              </w:rPr>
              <w:t>ATCC49565</w:t>
            </w:r>
            <w:r w:rsidR="00E17A1F" w:rsidRPr="0095250F">
              <w:rPr>
                <w:b/>
                <w:sz w:val="20"/>
                <w:szCs w:val="20"/>
              </w:rPr>
              <w:t>)</w:t>
            </w:r>
          </w:p>
        </w:tc>
        <w:tc>
          <w:tcPr>
            <w:tcW w:w="720" w:type="dxa"/>
            <w:tcBorders>
              <w:left w:val="single" w:sz="8" w:space="0" w:color="auto"/>
            </w:tcBorders>
          </w:tcPr>
          <w:p w:rsidR="00145A77" w:rsidRPr="0095250F" w:rsidRDefault="00145A77" w:rsidP="009B484C">
            <w:pPr>
              <w:jc w:val="center"/>
              <w:rPr>
                <w:sz w:val="20"/>
                <w:szCs w:val="20"/>
              </w:rPr>
            </w:pPr>
            <w:r w:rsidRPr="0095250F">
              <w:rPr>
                <w:sz w:val="20"/>
                <w:szCs w:val="20"/>
              </w:rPr>
              <w:t>0</w:t>
            </w:r>
          </w:p>
        </w:tc>
        <w:tc>
          <w:tcPr>
            <w:tcW w:w="540" w:type="dxa"/>
          </w:tcPr>
          <w:p w:rsidR="00145A77" w:rsidRPr="0095250F" w:rsidRDefault="00145A77" w:rsidP="009B484C">
            <w:pPr>
              <w:jc w:val="center"/>
              <w:rPr>
                <w:sz w:val="20"/>
                <w:szCs w:val="20"/>
              </w:rPr>
            </w:pPr>
            <w:r w:rsidRPr="0095250F">
              <w:rPr>
                <w:sz w:val="20"/>
                <w:szCs w:val="20"/>
              </w:rPr>
              <w:t>0</w:t>
            </w:r>
          </w:p>
        </w:tc>
        <w:tc>
          <w:tcPr>
            <w:tcW w:w="810" w:type="dxa"/>
          </w:tcPr>
          <w:p w:rsidR="00145A77" w:rsidRPr="0095250F" w:rsidRDefault="00145A77" w:rsidP="009B484C">
            <w:pPr>
              <w:jc w:val="center"/>
              <w:rPr>
                <w:sz w:val="20"/>
                <w:szCs w:val="20"/>
              </w:rPr>
            </w:pPr>
            <w:r w:rsidRPr="0095250F">
              <w:rPr>
                <w:sz w:val="20"/>
                <w:szCs w:val="20"/>
              </w:rPr>
              <w:t>0</w:t>
            </w:r>
          </w:p>
        </w:tc>
        <w:tc>
          <w:tcPr>
            <w:tcW w:w="900" w:type="dxa"/>
            <w:tcBorders>
              <w:right w:val="single" w:sz="8" w:space="0" w:color="auto"/>
            </w:tcBorders>
          </w:tcPr>
          <w:p w:rsidR="00145A77" w:rsidRPr="0095250F" w:rsidRDefault="00145A77" w:rsidP="009B484C">
            <w:pPr>
              <w:jc w:val="center"/>
              <w:rPr>
                <w:sz w:val="20"/>
                <w:szCs w:val="20"/>
              </w:rPr>
            </w:pPr>
            <w:r w:rsidRPr="0095250F">
              <w:rPr>
                <w:sz w:val="20"/>
                <w:szCs w:val="20"/>
              </w:rPr>
              <w:t>13.5</w:t>
            </w:r>
          </w:p>
        </w:tc>
        <w:tc>
          <w:tcPr>
            <w:tcW w:w="720" w:type="dxa"/>
            <w:tcBorders>
              <w:left w:val="single" w:sz="8" w:space="0" w:color="auto"/>
            </w:tcBorders>
          </w:tcPr>
          <w:p w:rsidR="00145A77" w:rsidRPr="0095250F" w:rsidRDefault="00145A77" w:rsidP="009B484C">
            <w:pPr>
              <w:jc w:val="center"/>
              <w:rPr>
                <w:sz w:val="20"/>
                <w:szCs w:val="20"/>
              </w:rPr>
            </w:pPr>
            <w:r w:rsidRPr="0095250F">
              <w:rPr>
                <w:sz w:val="20"/>
                <w:szCs w:val="20"/>
              </w:rPr>
              <w:t>0</w:t>
            </w:r>
          </w:p>
        </w:tc>
        <w:tc>
          <w:tcPr>
            <w:tcW w:w="900" w:type="dxa"/>
          </w:tcPr>
          <w:p w:rsidR="00145A77" w:rsidRPr="0095250F" w:rsidRDefault="00145A77" w:rsidP="009B484C">
            <w:pPr>
              <w:jc w:val="center"/>
              <w:rPr>
                <w:sz w:val="20"/>
                <w:szCs w:val="20"/>
              </w:rPr>
            </w:pPr>
            <w:r w:rsidRPr="0095250F">
              <w:rPr>
                <w:sz w:val="20"/>
                <w:szCs w:val="20"/>
              </w:rPr>
              <w:t>0</w:t>
            </w:r>
          </w:p>
        </w:tc>
        <w:tc>
          <w:tcPr>
            <w:tcW w:w="720" w:type="dxa"/>
          </w:tcPr>
          <w:p w:rsidR="00145A77" w:rsidRPr="0095250F" w:rsidRDefault="00145A77" w:rsidP="009B484C">
            <w:pPr>
              <w:jc w:val="center"/>
              <w:rPr>
                <w:sz w:val="20"/>
                <w:szCs w:val="20"/>
              </w:rPr>
            </w:pPr>
            <w:r w:rsidRPr="0095250F">
              <w:rPr>
                <w:sz w:val="20"/>
                <w:szCs w:val="20"/>
              </w:rPr>
              <w:t>0</w:t>
            </w:r>
          </w:p>
        </w:tc>
        <w:tc>
          <w:tcPr>
            <w:tcW w:w="720" w:type="dxa"/>
          </w:tcPr>
          <w:p w:rsidR="00145A77" w:rsidRPr="0095250F" w:rsidRDefault="00145A77" w:rsidP="009B484C">
            <w:pPr>
              <w:jc w:val="center"/>
              <w:rPr>
                <w:sz w:val="20"/>
                <w:szCs w:val="20"/>
              </w:rPr>
            </w:pPr>
            <w:r w:rsidRPr="0095250F">
              <w:rPr>
                <w:sz w:val="20"/>
                <w:szCs w:val="20"/>
              </w:rPr>
              <w:t>15.5</w:t>
            </w:r>
          </w:p>
        </w:tc>
      </w:tr>
      <w:tr w:rsidR="00E17A1F" w:rsidRPr="0095250F" w:rsidTr="00153F30">
        <w:trPr>
          <w:cantSplit/>
          <w:jc w:val="center"/>
        </w:trPr>
        <w:tc>
          <w:tcPr>
            <w:tcW w:w="3420" w:type="dxa"/>
            <w:tcBorders>
              <w:right w:val="single" w:sz="8" w:space="0" w:color="auto"/>
            </w:tcBorders>
          </w:tcPr>
          <w:p w:rsidR="00145A77" w:rsidRPr="0095250F" w:rsidRDefault="00145A77" w:rsidP="009B484C">
            <w:pPr>
              <w:jc w:val="center"/>
              <w:rPr>
                <w:b/>
                <w:sz w:val="20"/>
                <w:szCs w:val="20"/>
              </w:rPr>
            </w:pPr>
            <w:r w:rsidRPr="0095250F">
              <w:rPr>
                <w:b/>
                <w:i/>
                <w:sz w:val="20"/>
                <w:szCs w:val="20"/>
              </w:rPr>
              <w:t>E. coli</w:t>
            </w:r>
            <w:r w:rsidR="00E17A1F" w:rsidRPr="0095250F">
              <w:rPr>
                <w:b/>
                <w:i/>
                <w:sz w:val="20"/>
                <w:szCs w:val="20"/>
              </w:rPr>
              <w:t xml:space="preserve"> </w:t>
            </w:r>
            <w:r w:rsidR="00E17A1F" w:rsidRPr="0095250F">
              <w:rPr>
                <w:b/>
                <w:sz w:val="20"/>
                <w:szCs w:val="20"/>
              </w:rPr>
              <w:t>(</w:t>
            </w:r>
            <w:r w:rsidRPr="0095250F">
              <w:rPr>
                <w:b/>
                <w:sz w:val="20"/>
                <w:szCs w:val="20"/>
              </w:rPr>
              <w:t>ATCC25922</w:t>
            </w:r>
            <w:r w:rsidR="00E17A1F" w:rsidRPr="0095250F">
              <w:rPr>
                <w:b/>
                <w:sz w:val="20"/>
                <w:szCs w:val="20"/>
              </w:rPr>
              <w:t>)</w:t>
            </w:r>
          </w:p>
        </w:tc>
        <w:tc>
          <w:tcPr>
            <w:tcW w:w="720" w:type="dxa"/>
            <w:tcBorders>
              <w:left w:val="single" w:sz="8" w:space="0" w:color="auto"/>
            </w:tcBorders>
          </w:tcPr>
          <w:p w:rsidR="00145A77" w:rsidRPr="0095250F" w:rsidRDefault="00145A77" w:rsidP="009B484C">
            <w:pPr>
              <w:jc w:val="center"/>
              <w:rPr>
                <w:sz w:val="20"/>
                <w:szCs w:val="20"/>
              </w:rPr>
            </w:pPr>
            <w:r w:rsidRPr="0095250F">
              <w:rPr>
                <w:sz w:val="20"/>
                <w:szCs w:val="20"/>
              </w:rPr>
              <w:t>0</w:t>
            </w:r>
          </w:p>
        </w:tc>
        <w:tc>
          <w:tcPr>
            <w:tcW w:w="540" w:type="dxa"/>
          </w:tcPr>
          <w:p w:rsidR="00145A77" w:rsidRPr="0095250F" w:rsidRDefault="00145A77" w:rsidP="009B484C">
            <w:pPr>
              <w:jc w:val="center"/>
              <w:rPr>
                <w:sz w:val="20"/>
                <w:szCs w:val="20"/>
              </w:rPr>
            </w:pPr>
            <w:r w:rsidRPr="0095250F">
              <w:rPr>
                <w:sz w:val="20"/>
                <w:szCs w:val="20"/>
              </w:rPr>
              <w:t>0</w:t>
            </w:r>
          </w:p>
        </w:tc>
        <w:tc>
          <w:tcPr>
            <w:tcW w:w="810" w:type="dxa"/>
          </w:tcPr>
          <w:p w:rsidR="00145A77" w:rsidRPr="0095250F" w:rsidRDefault="00145A77" w:rsidP="009B484C">
            <w:pPr>
              <w:jc w:val="center"/>
              <w:rPr>
                <w:sz w:val="20"/>
                <w:szCs w:val="20"/>
              </w:rPr>
            </w:pPr>
            <w:r w:rsidRPr="0095250F">
              <w:rPr>
                <w:sz w:val="20"/>
                <w:szCs w:val="20"/>
              </w:rPr>
              <w:t>0</w:t>
            </w:r>
          </w:p>
        </w:tc>
        <w:tc>
          <w:tcPr>
            <w:tcW w:w="900" w:type="dxa"/>
            <w:tcBorders>
              <w:right w:val="single" w:sz="8" w:space="0" w:color="auto"/>
            </w:tcBorders>
          </w:tcPr>
          <w:p w:rsidR="00145A77" w:rsidRPr="0095250F" w:rsidRDefault="00145A77" w:rsidP="009B484C">
            <w:pPr>
              <w:jc w:val="center"/>
              <w:rPr>
                <w:sz w:val="20"/>
                <w:szCs w:val="20"/>
              </w:rPr>
            </w:pPr>
            <w:r w:rsidRPr="0095250F">
              <w:rPr>
                <w:sz w:val="20"/>
                <w:szCs w:val="20"/>
              </w:rPr>
              <w:t>25.1</w:t>
            </w:r>
          </w:p>
        </w:tc>
        <w:tc>
          <w:tcPr>
            <w:tcW w:w="720" w:type="dxa"/>
            <w:tcBorders>
              <w:left w:val="single" w:sz="8" w:space="0" w:color="auto"/>
            </w:tcBorders>
          </w:tcPr>
          <w:p w:rsidR="00145A77" w:rsidRPr="0095250F" w:rsidRDefault="00145A77" w:rsidP="009B484C">
            <w:pPr>
              <w:jc w:val="center"/>
              <w:rPr>
                <w:sz w:val="20"/>
                <w:szCs w:val="20"/>
              </w:rPr>
            </w:pPr>
            <w:r w:rsidRPr="0095250F">
              <w:rPr>
                <w:sz w:val="20"/>
                <w:szCs w:val="20"/>
              </w:rPr>
              <w:t>0</w:t>
            </w:r>
          </w:p>
        </w:tc>
        <w:tc>
          <w:tcPr>
            <w:tcW w:w="900" w:type="dxa"/>
          </w:tcPr>
          <w:p w:rsidR="00145A77" w:rsidRPr="0095250F" w:rsidRDefault="00145A77" w:rsidP="009B484C">
            <w:pPr>
              <w:jc w:val="center"/>
              <w:rPr>
                <w:sz w:val="20"/>
                <w:szCs w:val="20"/>
              </w:rPr>
            </w:pPr>
            <w:r w:rsidRPr="0095250F">
              <w:rPr>
                <w:sz w:val="20"/>
                <w:szCs w:val="20"/>
              </w:rPr>
              <w:t>0</w:t>
            </w:r>
          </w:p>
        </w:tc>
        <w:tc>
          <w:tcPr>
            <w:tcW w:w="720" w:type="dxa"/>
          </w:tcPr>
          <w:p w:rsidR="00145A77" w:rsidRPr="0095250F" w:rsidRDefault="00145A77" w:rsidP="009B484C">
            <w:pPr>
              <w:jc w:val="center"/>
              <w:rPr>
                <w:sz w:val="20"/>
                <w:szCs w:val="20"/>
              </w:rPr>
            </w:pPr>
            <w:r w:rsidRPr="0095250F">
              <w:rPr>
                <w:sz w:val="20"/>
                <w:szCs w:val="20"/>
              </w:rPr>
              <w:t>0</w:t>
            </w:r>
          </w:p>
        </w:tc>
        <w:tc>
          <w:tcPr>
            <w:tcW w:w="720" w:type="dxa"/>
          </w:tcPr>
          <w:p w:rsidR="00145A77" w:rsidRPr="0095250F" w:rsidRDefault="00145A77" w:rsidP="009B484C">
            <w:pPr>
              <w:jc w:val="center"/>
              <w:rPr>
                <w:sz w:val="20"/>
                <w:szCs w:val="20"/>
              </w:rPr>
            </w:pPr>
            <w:r w:rsidRPr="0095250F">
              <w:rPr>
                <w:sz w:val="20"/>
                <w:szCs w:val="20"/>
              </w:rPr>
              <w:t>25.5</w:t>
            </w:r>
          </w:p>
        </w:tc>
      </w:tr>
      <w:tr w:rsidR="00E17A1F" w:rsidRPr="0095250F" w:rsidTr="00153F30">
        <w:trPr>
          <w:cantSplit/>
          <w:jc w:val="center"/>
        </w:trPr>
        <w:tc>
          <w:tcPr>
            <w:tcW w:w="3420" w:type="dxa"/>
            <w:tcBorders>
              <w:right w:val="single" w:sz="8" w:space="0" w:color="auto"/>
            </w:tcBorders>
          </w:tcPr>
          <w:p w:rsidR="00145A77" w:rsidRPr="0095250F" w:rsidRDefault="00145A77" w:rsidP="009B484C">
            <w:pPr>
              <w:jc w:val="center"/>
              <w:rPr>
                <w:b/>
                <w:sz w:val="20"/>
                <w:szCs w:val="20"/>
              </w:rPr>
            </w:pPr>
            <w:r w:rsidRPr="0095250F">
              <w:rPr>
                <w:b/>
                <w:i/>
                <w:sz w:val="20"/>
                <w:szCs w:val="20"/>
              </w:rPr>
              <w:t>S. typh</w:t>
            </w:r>
            <w:r w:rsidR="00E17A1F" w:rsidRPr="0095250F">
              <w:rPr>
                <w:b/>
                <w:i/>
                <w:sz w:val="20"/>
                <w:szCs w:val="20"/>
              </w:rPr>
              <w:t xml:space="preserve"> </w:t>
            </w:r>
            <w:r w:rsidR="00E17A1F" w:rsidRPr="0095250F">
              <w:rPr>
                <w:b/>
                <w:sz w:val="20"/>
                <w:szCs w:val="20"/>
              </w:rPr>
              <w:t>(</w:t>
            </w:r>
            <w:r w:rsidRPr="0095250F">
              <w:rPr>
                <w:b/>
                <w:sz w:val="20"/>
                <w:szCs w:val="20"/>
              </w:rPr>
              <w:t>ACTCC194300</w:t>
            </w:r>
            <w:r w:rsidR="00E17A1F" w:rsidRPr="0095250F">
              <w:rPr>
                <w:b/>
                <w:sz w:val="20"/>
                <w:szCs w:val="20"/>
              </w:rPr>
              <w:t>)</w:t>
            </w:r>
          </w:p>
        </w:tc>
        <w:tc>
          <w:tcPr>
            <w:tcW w:w="720" w:type="dxa"/>
            <w:tcBorders>
              <w:left w:val="single" w:sz="8" w:space="0" w:color="auto"/>
            </w:tcBorders>
          </w:tcPr>
          <w:p w:rsidR="00145A77" w:rsidRPr="0095250F" w:rsidRDefault="00145A77" w:rsidP="009B484C">
            <w:pPr>
              <w:jc w:val="center"/>
              <w:rPr>
                <w:sz w:val="20"/>
                <w:szCs w:val="20"/>
              </w:rPr>
            </w:pPr>
            <w:r w:rsidRPr="0095250F">
              <w:rPr>
                <w:sz w:val="20"/>
                <w:szCs w:val="20"/>
              </w:rPr>
              <w:t>0</w:t>
            </w:r>
          </w:p>
        </w:tc>
        <w:tc>
          <w:tcPr>
            <w:tcW w:w="540" w:type="dxa"/>
          </w:tcPr>
          <w:p w:rsidR="00145A77" w:rsidRPr="0095250F" w:rsidRDefault="00145A77" w:rsidP="009B484C">
            <w:pPr>
              <w:jc w:val="center"/>
              <w:rPr>
                <w:sz w:val="20"/>
                <w:szCs w:val="20"/>
              </w:rPr>
            </w:pPr>
            <w:r w:rsidRPr="0095250F">
              <w:rPr>
                <w:sz w:val="20"/>
                <w:szCs w:val="20"/>
              </w:rPr>
              <w:t>0</w:t>
            </w:r>
          </w:p>
        </w:tc>
        <w:tc>
          <w:tcPr>
            <w:tcW w:w="810" w:type="dxa"/>
          </w:tcPr>
          <w:p w:rsidR="00145A77" w:rsidRPr="0095250F" w:rsidRDefault="00145A77" w:rsidP="009B484C">
            <w:pPr>
              <w:jc w:val="center"/>
              <w:rPr>
                <w:sz w:val="20"/>
                <w:szCs w:val="20"/>
              </w:rPr>
            </w:pPr>
            <w:r w:rsidRPr="0095250F">
              <w:rPr>
                <w:sz w:val="20"/>
                <w:szCs w:val="20"/>
              </w:rPr>
              <w:t>0</w:t>
            </w:r>
          </w:p>
        </w:tc>
        <w:tc>
          <w:tcPr>
            <w:tcW w:w="900" w:type="dxa"/>
            <w:tcBorders>
              <w:right w:val="single" w:sz="8" w:space="0" w:color="auto"/>
            </w:tcBorders>
          </w:tcPr>
          <w:p w:rsidR="00145A77" w:rsidRPr="0095250F" w:rsidRDefault="00145A77" w:rsidP="009B484C">
            <w:pPr>
              <w:jc w:val="center"/>
              <w:rPr>
                <w:sz w:val="20"/>
                <w:szCs w:val="20"/>
              </w:rPr>
            </w:pPr>
            <w:r w:rsidRPr="0095250F">
              <w:rPr>
                <w:sz w:val="20"/>
                <w:szCs w:val="20"/>
              </w:rPr>
              <w:t>33.0</w:t>
            </w:r>
          </w:p>
        </w:tc>
        <w:tc>
          <w:tcPr>
            <w:tcW w:w="720" w:type="dxa"/>
            <w:tcBorders>
              <w:left w:val="single" w:sz="8" w:space="0" w:color="auto"/>
            </w:tcBorders>
          </w:tcPr>
          <w:p w:rsidR="00145A77" w:rsidRPr="0095250F" w:rsidRDefault="00145A77" w:rsidP="009B484C">
            <w:pPr>
              <w:jc w:val="center"/>
              <w:rPr>
                <w:sz w:val="20"/>
                <w:szCs w:val="20"/>
              </w:rPr>
            </w:pPr>
            <w:r w:rsidRPr="0095250F">
              <w:rPr>
                <w:sz w:val="20"/>
                <w:szCs w:val="20"/>
              </w:rPr>
              <w:t>0</w:t>
            </w:r>
          </w:p>
        </w:tc>
        <w:tc>
          <w:tcPr>
            <w:tcW w:w="900" w:type="dxa"/>
          </w:tcPr>
          <w:p w:rsidR="00145A77" w:rsidRPr="0095250F" w:rsidRDefault="00145A77" w:rsidP="009B484C">
            <w:pPr>
              <w:jc w:val="center"/>
              <w:rPr>
                <w:sz w:val="20"/>
                <w:szCs w:val="20"/>
              </w:rPr>
            </w:pPr>
            <w:r w:rsidRPr="0095250F">
              <w:rPr>
                <w:sz w:val="20"/>
                <w:szCs w:val="20"/>
              </w:rPr>
              <w:t>0</w:t>
            </w:r>
          </w:p>
        </w:tc>
        <w:tc>
          <w:tcPr>
            <w:tcW w:w="720" w:type="dxa"/>
          </w:tcPr>
          <w:p w:rsidR="00145A77" w:rsidRPr="0095250F" w:rsidRDefault="00145A77" w:rsidP="009B484C">
            <w:pPr>
              <w:jc w:val="center"/>
              <w:rPr>
                <w:sz w:val="20"/>
                <w:szCs w:val="20"/>
              </w:rPr>
            </w:pPr>
            <w:r w:rsidRPr="0095250F">
              <w:rPr>
                <w:sz w:val="20"/>
                <w:szCs w:val="20"/>
              </w:rPr>
              <w:t>0</w:t>
            </w:r>
          </w:p>
        </w:tc>
        <w:tc>
          <w:tcPr>
            <w:tcW w:w="720" w:type="dxa"/>
          </w:tcPr>
          <w:p w:rsidR="00145A77" w:rsidRPr="0095250F" w:rsidRDefault="00145A77" w:rsidP="009B484C">
            <w:pPr>
              <w:jc w:val="center"/>
              <w:rPr>
                <w:sz w:val="20"/>
                <w:szCs w:val="20"/>
              </w:rPr>
            </w:pPr>
            <w:r w:rsidRPr="0095250F">
              <w:rPr>
                <w:sz w:val="20"/>
                <w:szCs w:val="20"/>
              </w:rPr>
              <w:t>30.5</w:t>
            </w:r>
          </w:p>
        </w:tc>
      </w:tr>
      <w:tr w:rsidR="00E17A1F" w:rsidRPr="0095250F" w:rsidTr="00153F30">
        <w:trPr>
          <w:cantSplit/>
          <w:jc w:val="center"/>
        </w:trPr>
        <w:tc>
          <w:tcPr>
            <w:tcW w:w="3420" w:type="dxa"/>
            <w:tcBorders>
              <w:bottom w:val="single" w:sz="8" w:space="0" w:color="auto"/>
              <w:right w:val="single" w:sz="8" w:space="0" w:color="auto"/>
            </w:tcBorders>
          </w:tcPr>
          <w:p w:rsidR="00145A77" w:rsidRPr="0095250F" w:rsidRDefault="00145A77" w:rsidP="009B484C">
            <w:pPr>
              <w:jc w:val="center"/>
              <w:rPr>
                <w:b/>
                <w:sz w:val="20"/>
                <w:szCs w:val="20"/>
              </w:rPr>
            </w:pPr>
            <w:r w:rsidRPr="0095250F">
              <w:rPr>
                <w:b/>
                <w:i/>
                <w:sz w:val="20"/>
                <w:szCs w:val="20"/>
              </w:rPr>
              <w:t>C. albican</w:t>
            </w:r>
            <w:r w:rsidR="00E17A1F" w:rsidRPr="0095250F">
              <w:rPr>
                <w:b/>
                <w:i/>
                <w:sz w:val="20"/>
                <w:szCs w:val="20"/>
              </w:rPr>
              <w:t xml:space="preserve"> </w:t>
            </w:r>
            <w:r w:rsidR="00E17A1F" w:rsidRPr="0095250F">
              <w:rPr>
                <w:b/>
                <w:sz w:val="20"/>
                <w:szCs w:val="20"/>
              </w:rPr>
              <w:t>(</w:t>
            </w:r>
            <w:r w:rsidRPr="0095250F">
              <w:rPr>
                <w:b/>
                <w:sz w:val="20"/>
                <w:szCs w:val="20"/>
              </w:rPr>
              <w:t>ATCC10231</w:t>
            </w:r>
            <w:r w:rsidR="00E17A1F" w:rsidRPr="0095250F">
              <w:rPr>
                <w:b/>
                <w:sz w:val="20"/>
                <w:szCs w:val="20"/>
              </w:rPr>
              <w:t>)</w:t>
            </w:r>
          </w:p>
        </w:tc>
        <w:tc>
          <w:tcPr>
            <w:tcW w:w="720" w:type="dxa"/>
            <w:tcBorders>
              <w:left w:val="single" w:sz="8" w:space="0" w:color="auto"/>
            </w:tcBorders>
          </w:tcPr>
          <w:p w:rsidR="00145A77" w:rsidRPr="0095250F" w:rsidRDefault="00145A77" w:rsidP="009B484C">
            <w:pPr>
              <w:jc w:val="center"/>
              <w:rPr>
                <w:sz w:val="20"/>
                <w:szCs w:val="20"/>
              </w:rPr>
            </w:pPr>
            <w:r w:rsidRPr="0095250F">
              <w:rPr>
                <w:sz w:val="20"/>
                <w:szCs w:val="20"/>
              </w:rPr>
              <w:t>0</w:t>
            </w:r>
          </w:p>
        </w:tc>
        <w:tc>
          <w:tcPr>
            <w:tcW w:w="540" w:type="dxa"/>
          </w:tcPr>
          <w:p w:rsidR="00145A77" w:rsidRPr="0095250F" w:rsidRDefault="00145A77" w:rsidP="009B484C">
            <w:pPr>
              <w:jc w:val="center"/>
              <w:rPr>
                <w:sz w:val="20"/>
                <w:szCs w:val="20"/>
              </w:rPr>
            </w:pPr>
            <w:r w:rsidRPr="0095250F">
              <w:rPr>
                <w:sz w:val="20"/>
                <w:szCs w:val="20"/>
              </w:rPr>
              <w:t>0</w:t>
            </w:r>
          </w:p>
        </w:tc>
        <w:tc>
          <w:tcPr>
            <w:tcW w:w="810" w:type="dxa"/>
          </w:tcPr>
          <w:p w:rsidR="00145A77" w:rsidRPr="0095250F" w:rsidRDefault="00145A77" w:rsidP="009B484C">
            <w:pPr>
              <w:jc w:val="center"/>
              <w:rPr>
                <w:sz w:val="20"/>
                <w:szCs w:val="20"/>
              </w:rPr>
            </w:pPr>
            <w:r w:rsidRPr="0095250F">
              <w:rPr>
                <w:sz w:val="20"/>
                <w:szCs w:val="20"/>
              </w:rPr>
              <w:t>0</w:t>
            </w:r>
          </w:p>
        </w:tc>
        <w:tc>
          <w:tcPr>
            <w:tcW w:w="900" w:type="dxa"/>
            <w:tcBorders>
              <w:bottom w:val="single" w:sz="8" w:space="0" w:color="auto"/>
              <w:right w:val="single" w:sz="8" w:space="0" w:color="auto"/>
            </w:tcBorders>
          </w:tcPr>
          <w:p w:rsidR="00145A77" w:rsidRPr="0095250F" w:rsidRDefault="00145A77" w:rsidP="009B484C">
            <w:pPr>
              <w:jc w:val="center"/>
              <w:rPr>
                <w:sz w:val="20"/>
                <w:szCs w:val="20"/>
              </w:rPr>
            </w:pPr>
            <w:r w:rsidRPr="0095250F">
              <w:rPr>
                <w:sz w:val="20"/>
                <w:szCs w:val="20"/>
              </w:rPr>
              <w:t>23.5</w:t>
            </w:r>
          </w:p>
        </w:tc>
        <w:tc>
          <w:tcPr>
            <w:tcW w:w="720" w:type="dxa"/>
            <w:tcBorders>
              <w:left w:val="single" w:sz="8" w:space="0" w:color="auto"/>
            </w:tcBorders>
          </w:tcPr>
          <w:p w:rsidR="00145A77" w:rsidRPr="0095250F" w:rsidRDefault="00145A77" w:rsidP="009B484C">
            <w:pPr>
              <w:jc w:val="center"/>
              <w:rPr>
                <w:sz w:val="20"/>
                <w:szCs w:val="20"/>
              </w:rPr>
            </w:pPr>
            <w:r w:rsidRPr="0095250F">
              <w:rPr>
                <w:sz w:val="20"/>
                <w:szCs w:val="20"/>
              </w:rPr>
              <w:t>0</w:t>
            </w:r>
          </w:p>
        </w:tc>
        <w:tc>
          <w:tcPr>
            <w:tcW w:w="900" w:type="dxa"/>
          </w:tcPr>
          <w:p w:rsidR="00145A77" w:rsidRPr="0095250F" w:rsidRDefault="00145A77" w:rsidP="009B484C">
            <w:pPr>
              <w:jc w:val="center"/>
              <w:rPr>
                <w:sz w:val="20"/>
                <w:szCs w:val="20"/>
              </w:rPr>
            </w:pPr>
            <w:r w:rsidRPr="0095250F">
              <w:rPr>
                <w:sz w:val="20"/>
                <w:szCs w:val="20"/>
              </w:rPr>
              <w:t>0</w:t>
            </w:r>
          </w:p>
        </w:tc>
        <w:tc>
          <w:tcPr>
            <w:tcW w:w="720" w:type="dxa"/>
          </w:tcPr>
          <w:p w:rsidR="00145A77" w:rsidRPr="0095250F" w:rsidRDefault="00145A77" w:rsidP="009B484C">
            <w:pPr>
              <w:jc w:val="center"/>
              <w:rPr>
                <w:sz w:val="20"/>
                <w:szCs w:val="20"/>
              </w:rPr>
            </w:pPr>
            <w:r w:rsidRPr="0095250F">
              <w:rPr>
                <w:sz w:val="20"/>
                <w:szCs w:val="20"/>
              </w:rPr>
              <w:t>0</w:t>
            </w:r>
          </w:p>
        </w:tc>
        <w:tc>
          <w:tcPr>
            <w:tcW w:w="720" w:type="dxa"/>
          </w:tcPr>
          <w:p w:rsidR="00145A77" w:rsidRPr="0095250F" w:rsidRDefault="00145A77" w:rsidP="009B484C">
            <w:pPr>
              <w:jc w:val="center"/>
              <w:rPr>
                <w:sz w:val="20"/>
                <w:szCs w:val="20"/>
              </w:rPr>
            </w:pPr>
            <w:r w:rsidRPr="0095250F">
              <w:rPr>
                <w:sz w:val="20"/>
                <w:szCs w:val="20"/>
              </w:rPr>
              <w:t>21.5</w:t>
            </w:r>
          </w:p>
        </w:tc>
      </w:tr>
    </w:tbl>
    <w:p w:rsidR="004756CA" w:rsidRPr="0041227E" w:rsidRDefault="00430A24" w:rsidP="009B484C">
      <w:pPr>
        <w:jc w:val="both"/>
        <w:rPr>
          <w:sz w:val="20"/>
          <w:szCs w:val="20"/>
        </w:rPr>
      </w:pPr>
      <w:r w:rsidRPr="0041227E">
        <w:rPr>
          <w:sz w:val="20"/>
          <w:szCs w:val="20"/>
        </w:rPr>
        <w:t>Concentration of the extracts</w:t>
      </w:r>
      <w:r w:rsidR="004463B6" w:rsidRPr="0041227E">
        <w:rPr>
          <w:sz w:val="20"/>
          <w:szCs w:val="20"/>
        </w:rPr>
        <w:t>:</w:t>
      </w:r>
      <w:r w:rsidRPr="0041227E">
        <w:rPr>
          <w:sz w:val="20"/>
          <w:szCs w:val="20"/>
        </w:rPr>
        <w:t xml:space="preserve"> A</w:t>
      </w:r>
      <w:r w:rsidR="004463B6" w:rsidRPr="0041227E">
        <w:rPr>
          <w:sz w:val="20"/>
          <w:szCs w:val="20"/>
        </w:rPr>
        <w:t xml:space="preserve"> = </w:t>
      </w:r>
      <w:r w:rsidRPr="0041227E">
        <w:rPr>
          <w:sz w:val="20"/>
          <w:szCs w:val="20"/>
        </w:rPr>
        <w:t>2.5mg/ml; B</w:t>
      </w:r>
      <w:r w:rsidR="004463B6" w:rsidRPr="0041227E">
        <w:rPr>
          <w:sz w:val="20"/>
          <w:szCs w:val="20"/>
        </w:rPr>
        <w:t xml:space="preserve"> = 5.0mg/ml; C = </w:t>
      </w:r>
      <w:r w:rsidRPr="0041227E">
        <w:rPr>
          <w:sz w:val="20"/>
          <w:szCs w:val="20"/>
        </w:rPr>
        <w:t>10.0mg/ml; D</w:t>
      </w:r>
      <w:r w:rsidR="004463B6" w:rsidRPr="0041227E">
        <w:rPr>
          <w:sz w:val="20"/>
          <w:szCs w:val="20"/>
        </w:rPr>
        <w:t xml:space="preserve"> = </w:t>
      </w:r>
      <w:r w:rsidRPr="0041227E">
        <w:rPr>
          <w:sz w:val="20"/>
          <w:szCs w:val="20"/>
        </w:rPr>
        <w:t>Control</w:t>
      </w:r>
      <w:r w:rsidR="00B3641E" w:rsidRPr="0041227E">
        <w:rPr>
          <w:sz w:val="20"/>
          <w:szCs w:val="20"/>
        </w:rPr>
        <w:t xml:space="preserve"> </w:t>
      </w:r>
    </w:p>
    <w:p w:rsidR="00B218EB" w:rsidRPr="005A6E9B" w:rsidRDefault="00B218EB" w:rsidP="00153F30">
      <w:pPr>
        <w:jc w:val="both"/>
        <w:rPr>
          <w:rFonts w:eastAsia="宋体"/>
          <w:sz w:val="20"/>
          <w:szCs w:val="20"/>
          <w:lang w:eastAsia="zh-CN"/>
        </w:rPr>
      </w:pPr>
    </w:p>
    <w:p w:rsidR="00153F30" w:rsidRPr="005A6E9B" w:rsidRDefault="00153F30" w:rsidP="00AF2204">
      <w:pPr>
        <w:ind w:firstLine="720"/>
        <w:jc w:val="both"/>
        <w:rPr>
          <w:rFonts w:eastAsia="宋体"/>
          <w:sz w:val="20"/>
          <w:szCs w:val="20"/>
          <w:lang w:eastAsia="zh-CN"/>
        </w:rPr>
        <w:sectPr w:rsidR="00153F30" w:rsidRPr="005A6E9B" w:rsidSect="00C20689">
          <w:type w:val="continuous"/>
          <w:pgSz w:w="12240" w:h="15840" w:code="1"/>
          <w:pgMar w:top="1440" w:right="1440" w:bottom="1440" w:left="1440" w:header="720" w:footer="720" w:gutter="0"/>
          <w:cols w:space="720"/>
          <w:docGrid w:linePitch="360"/>
        </w:sectPr>
      </w:pPr>
    </w:p>
    <w:p w:rsidR="00145A77" w:rsidRPr="0095250F" w:rsidRDefault="00145A77" w:rsidP="00AF2204">
      <w:pPr>
        <w:ind w:firstLine="720"/>
        <w:jc w:val="both"/>
        <w:rPr>
          <w:sz w:val="20"/>
          <w:szCs w:val="20"/>
        </w:rPr>
      </w:pPr>
      <w:r w:rsidRPr="0095250F">
        <w:rPr>
          <w:sz w:val="20"/>
          <w:szCs w:val="20"/>
        </w:rPr>
        <w:lastRenderedPageBreak/>
        <w:t xml:space="preserve">In Table 2, </w:t>
      </w:r>
      <w:r w:rsidR="00AA5FAE">
        <w:rPr>
          <w:sz w:val="20"/>
          <w:szCs w:val="20"/>
        </w:rPr>
        <w:t xml:space="preserve">heated </w:t>
      </w:r>
      <w:r w:rsidR="00D27162" w:rsidRPr="0095250F">
        <w:rPr>
          <w:bCs/>
          <w:iCs/>
          <w:sz w:val="20"/>
          <w:szCs w:val="20"/>
        </w:rPr>
        <w:t>a</w:t>
      </w:r>
      <w:r w:rsidRPr="0095250F">
        <w:rPr>
          <w:bCs/>
          <w:iCs/>
          <w:sz w:val="20"/>
          <w:szCs w:val="20"/>
        </w:rPr>
        <w:t>queous extracts from</w:t>
      </w:r>
      <w:r w:rsidRPr="0095250F">
        <w:rPr>
          <w:bCs/>
          <w:i/>
          <w:iCs/>
          <w:sz w:val="20"/>
          <w:szCs w:val="20"/>
        </w:rPr>
        <w:t xml:space="preserve"> </w:t>
      </w:r>
      <w:r w:rsidRPr="0095250F">
        <w:rPr>
          <w:i/>
          <w:iCs/>
          <w:sz w:val="20"/>
          <w:szCs w:val="20"/>
        </w:rPr>
        <w:t>Z. officinale</w:t>
      </w:r>
      <w:r w:rsidRPr="0095250F">
        <w:rPr>
          <w:sz w:val="20"/>
          <w:szCs w:val="20"/>
          <w:lang w:val="en-GB"/>
        </w:rPr>
        <w:t xml:space="preserve"> </w:t>
      </w:r>
      <w:r w:rsidRPr="0095250F">
        <w:rPr>
          <w:bCs/>
          <w:iCs/>
          <w:sz w:val="20"/>
          <w:szCs w:val="20"/>
        </w:rPr>
        <w:t>had no</w:t>
      </w:r>
      <w:r w:rsidRPr="0095250F">
        <w:rPr>
          <w:bCs/>
          <w:i/>
          <w:iCs/>
          <w:sz w:val="20"/>
          <w:szCs w:val="20"/>
        </w:rPr>
        <w:t xml:space="preserve"> </w:t>
      </w:r>
      <w:r w:rsidRPr="0095250F">
        <w:rPr>
          <w:sz w:val="20"/>
          <w:szCs w:val="20"/>
          <w:lang w:val="en-GB"/>
        </w:rPr>
        <w:t xml:space="preserve">activities against the organisms except the </w:t>
      </w:r>
      <w:r w:rsidR="00AA5FAE">
        <w:rPr>
          <w:sz w:val="20"/>
          <w:szCs w:val="20"/>
          <w:lang w:val="en-GB"/>
        </w:rPr>
        <w:t xml:space="preserve">heated </w:t>
      </w:r>
      <w:r w:rsidRPr="0095250F">
        <w:rPr>
          <w:sz w:val="20"/>
          <w:szCs w:val="20"/>
          <w:lang w:val="en-GB"/>
        </w:rPr>
        <w:t xml:space="preserve">ethanolic extracts which had activity against </w:t>
      </w:r>
      <w:r w:rsidRPr="0095250F">
        <w:rPr>
          <w:i/>
          <w:iCs/>
          <w:sz w:val="20"/>
          <w:szCs w:val="20"/>
        </w:rPr>
        <w:t xml:space="preserve">S. typhi </w:t>
      </w:r>
      <w:r w:rsidRPr="0095250F">
        <w:rPr>
          <w:iCs/>
          <w:sz w:val="20"/>
          <w:szCs w:val="20"/>
        </w:rPr>
        <w:t>and</w:t>
      </w:r>
      <w:r w:rsidRPr="0095250F">
        <w:rPr>
          <w:i/>
          <w:iCs/>
          <w:sz w:val="20"/>
          <w:szCs w:val="20"/>
        </w:rPr>
        <w:t xml:space="preserve"> C. albican.</w:t>
      </w:r>
      <w:r w:rsidR="00D27162" w:rsidRPr="0095250F">
        <w:rPr>
          <w:sz w:val="20"/>
          <w:szCs w:val="20"/>
        </w:rPr>
        <w:t xml:space="preserve"> </w:t>
      </w:r>
      <w:r w:rsidR="00D27162" w:rsidRPr="0095250F">
        <w:rPr>
          <w:iCs/>
          <w:sz w:val="20"/>
          <w:szCs w:val="20"/>
        </w:rPr>
        <w:t xml:space="preserve">Chloramphenicol, </w:t>
      </w:r>
      <w:r w:rsidR="00D27162" w:rsidRPr="0095250F">
        <w:rPr>
          <w:iCs/>
          <w:sz w:val="20"/>
          <w:szCs w:val="20"/>
        </w:rPr>
        <w:lastRenderedPageBreak/>
        <w:t xml:space="preserve">however, showed zones of inhibition for most organisms for </w:t>
      </w:r>
      <w:r w:rsidR="00D27162" w:rsidRPr="0095250F">
        <w:rPr>
          <w:i/>
          <w:iCs/>
          <w:sz w:val="20"/>
          <w:szCs w:val="20"/>
        </w:rPr>
        <w:t>P. mirabilis,</w:t>
      </w:r>
      <w:r w:rsidR="006511D7">
        <w:rPr>
          <w:i/>
          <w:iCs/>
          <w:sz w:val="20"/>
          <w:szCs w:val="20"/>
        </w:rPr>
        <w:t xml:space="preserve"> </w:t>
      </w:r>
      <w:r w:rsidR="00D27162" w:rsidRPr="0095250F">
        <w:rPr>
          <w:i/>
          <w:iCs/>
          <w:sz w:val="20"/>
          <w:szCs w:val="20"/>
        </w:rPr>
        <w:t xml:space="preserve">E. coli, S. typhi </w:t>
      </w:r>
      <w:r w:rsidR="00D27162" w:rsidRPr="0095250F">
        <w:rPr>
          <w:iCs/>
          <w:sz w:val="20"/>
          <w:szCs w:val="20"/>
        </w:rPr>
        <w:t>and</w:t>
      </w:r>
      <w:r w:rsidR="00D27162" w:rsidRPr="0095250F">
        <w:rPr>
          <w:i/>
          <w:iCs/>
          <w:sz w:val="20"/>
          <w:szCs w:val="20"/>
        </w:rPr>
        <w:t xml:space="preserve"> C. albican.</w:t>
      </w:r>
    </w:p>
    <w:p w:rsidR="00B218EB" w:rsidRDefault="00B218EB" w:rsidP="009B484C">
      <w:pPr>
        <w:jc w:val="both"/>
        <w:rPr>
          <w:sz w:val="20"/>
          <w:szCs w:val="20"/>
        </w:rPr>
        <w:sectPr w:rsidR="00B218EB" w:rsidSect="00B218EB">
          <w:type w:val="continuous"/>
          <w:pgSz w:w="12240" w:h="15840" w:code="1"/>
          <w:pgMar w:top="1440" w:right="1440" w:bottom="1440" w:left="1440" w:header="720" w:footer="720" w:gutter="0"/>
          <w:cols w:num="2" w:space="425"/>
          <w:docGrid w:linePitch="360"/>
        </w:sectPr>
      </w:pPr>
    </w:p>
    <w:p w:rsidR="00A20E10" w:rsidRPr="0095250F" w:rsidRDefault="00A20E10" w:rsidP="009B484C">
      <w:pPr>
        <w:jc w:val="both"/>
        <w:rPr>
          <w:sz w:val="20"/>
          <w:szCs w:val="20"/>
        </w:rPr>
      </w:pPr>
    </w:p>
    <w:p w:rsidR="00D27162" w:rsidRPr="00AA5FAE" w:rsidRDefault="00A6180C" w:rsidP="009B484C">
      <w:pPr>
        <w:jc w:val="both"/>
        <w:rPr>
          <w:b/>
          <w:sz w:val="20"/>
          <w:szCs w:val="20"/>
        </w:rPr>
      </w:pPr>
      <w:r w:rsidRPr="00AA5FAE">
        <w:rPr>
          <w:b/>
          <w:sz w:val="20"/>
          <w:szCs w:val="20"/>
        </w:rPr>
        <w:t xml:space="preserve">Table 2: Antimicrobial activities of </w:t>
      </w:r>
      <w:r w:rsidR="00AA5FAE">
        <w:rPr>
          <w:b/>
          <w:sz w:val="20"/>
          <w:szCs w:val="20"/>
        </w:rPr>
        <w:t xml:space="preserve">heated </w:t>
      </w:r>
      <w:r w:rsidR="00D27162" w:rsidRPr="00AA5FAE">
        <w:rPr>
          <w:b/>
          <w:sz w:val="20"/>
          <w:szCs w:val="20"/>
        </w:rPr>
        <w:t>e</w:t>
      </w:r>
      <w:r w:rsidRPr="00AA5FAE">
        <w:rPr>
          <w:b/>
          <w:sz w:val="20"/>
          <w:szCs w:val="20"/>
        </w:rPr>
        <w:t>thanolic</w:t>
      </w:r>
      <w:r w:rsidR="00D27162" w:rsidRPr="00AA5FAE">
        <w:rPr>
          <w:b/>
          <w:sz w:val="20"/>
          <w:szCs w:val="20"/>
        </w:rPr>
        <w:t xml:space="preserve"> and aqueous</w:t>
      </w:r>
      <w:r w:rsidRPr="00AA5FAE">
        <w:rPr>
          <w:b/>
          <w:sz w:val="20"/>
          <w:szCs w:val="20"/>
        </w:rPr>
        <w:t xml:space="preserve"> extracts of ginger</w:t>
      </w:r>
      <w:r w:rsidR="00D27162" w:rsidRPr="00AA5FAE">
        <w:rPr>
          <w:b/>
          <w:sz w:val="20"/>
          <w:szCs w:val="20"/>
        </w:rPr>
        <w:t xml:space="preserve"> (</w:t>
      </w:r>
      <w:r w:rsidR="00D27162" w:rsidRPr="00AA5FAE">
        <w:rPr>
          <w:b/>
          <w:i/>
          <w:iCs/>
          <w:sz w:val="20"/>
          <w:szCs w:val="20"/>
        </w:rPr>
        <w:t>Z. officinale</w:t>
      </w:r>
      <w:r w:rsidR="00D27162" w:rsidRPr="00AA5FAE">
        <w:rPr>
          <w:b/>
          <w:sz w:val="20"/>
          <w:szCs w:val="20"/>
        </w:rPr>
        <w:t>)</w:t>
      </w:r>
      <w:r w:rsidRPr="00AA5FAE">
        <w:rPr>
          <w:b/>
          <w:sz w:val="20"/>
          <w:szCs w:val="20"/>
        </w:rPr>
        <w:t xml:space="preserve"> </w:t>
      </w:r>
      <w:r w:rsidR="00D27162" w:rsidRPr="00AA5FAE">
        <w:rPr>
          <w:b/>
          <w:sz w:val="20"/>
          <w:szCs w:val="20"/>
        </w:rPr>
        <w:t>a</w:t>
      </w:r>
      <w:r w:rsidRPr="00AA5FAE">
        <w:rPr>
          <w:b/>
          <w:sz w:val="20"/>
          <w:szCs w:val="20"/>
        </w:rPr>
        <w:t>gain</w:t>
      </w:r>
      <w:r w:rsidR="00FC2E3F">
        <w:rPr>
          <w:b/>
          <w:sz w:val="20"/>
          <w:szCs w:val="20"/>
        </w:rPr>
        <w:t>st some selected human pathogen</w:t>
      </w:r>
    </w:p>
    <w:tbl>
      <w:tblPr>
        <w:tblW w:w="0" w:type="auto"/>
        <w:jc w:val="center"/>
        <w:tblBorders>
          <w:top w:val="single" w:sz="8" w:space="0" w:color="auto"/>
          <w:bottom w:val="single" w:sz="8" w:space="0" w:color="auto"/>
        </w:tblBorders>
        <w:tblLayout w:type="fixed"/>
        <w:tblLook w:val="04A0"/>
      </w:tblPr>
      <w:tblGrid>
        <w:gridCol w:w="3420"/>
        <w:gridCol w:w="540"/>
        <w:gridCol w:w="720"/>
        <w:gridCol w:w="810"/>
        <w:gridCol w:w="900"/>
        <w:gridCol w:w="630"/>
        <w:gridCol w:w="720"/>
        <w:gridCol w:w="450"/>
        <w:gridCol w:w="1170"/>
      </w:tblGrid>
      <w:tr w:rsidR="007C7A23" w:rsidRPr="0095250F" w:rsidTr="00153F30">
        <w:trPr>
          <w:cantSplit/>
          <w:jc w:val="center"/>
        </w:trPr>
        <w:tc>
          <w:tcPr>
            <w:tcW w:w="3420" w:type="dxa"/>
            <w:tcBorders>
              <w:top w:val="single" w:sz="8" w:space="0" w:color="auto"/>
              <w:bottom w:val="single" w:sz="8" w:space="0" w:color="auto"/>
              <w:right w:val="single" w:sz="8" w:space="0" w:color="auto"/>
            </w:tcBorders>
          </w:tcPr>
          <w:p w:rsidR="007C7A23" w:rsidRPr="0095250F" w:rsidRDefault="007C7A23" w:rsidP="009B484C">
            <w:pPr>
              <w:jc w:val="center"/>
              <w:rPr>
                <w:b/>
                <w:sz w:val="20"/>
                <w:szCs w:val="20"/>
              </w:rPr>
            </w:pPr>
          </w:p>
        </w:tc>
        <w:tc>
          <w:tcPr>
            <w:tcW w:w="5940" w:type="dxa"/>
            <w:gridSpan w:val="8"/>
            <w:tcBorders>
              <w:top w:val="single" w:sz="8" w:space="0" w:color="auto"/>
              <w:left w:val="single" w:sz="8" w:space="0" w:color="auto"/>
              <w:bottom w:val="single" w:sz="8" w:space="0" w:color="auto"/>
            </w:tcBorders>
          </w:tcPr>
          <w:p w:rsidR="007C7A23" w:rsidRPr="0095250F" w:rsidRDefault="007C7A23" w:rsidP="009B484C">
            <w:pPr>
              <w:ind w:left="5"/>
              <w:jc w:val="center"/>
              <w:rPr>
                <w:b/>
                <w:sz w:val="20"/>
                <w:szCs w:val="20"/>
              </w:rPr>
            </w:pPr>
            <w:r w:rsidRPr="0095250F">
              <w:rPr>
                <w:b/>
                <w:sz w:val="20"/>
                <w:szCs w:val="20"/>
              </w:rPr>
              <w:t>Zones of inhibition exhibited by various organisms against different concentrations (mm)</w:t>
            </w:r>
          </w:p>
        </w:tc>
      </w:tr>
      <w:tr w:rsidR="007C7A23" w:rsidRPr="0095250F" w:rsidTr="00153F30">
        <w:trPr>
          <w:cantSplit/>
          <w:jc w:val="center"/>
        </w:trPr>
        <w:tc>
          <w:tcPr>
            <w:tcW w:w="3420" w:type="dxa"/>
            <w:tcBorders>
              <w:top w:val="single" w:sz="8" w:space="0" w:color="auto"/>
              <w:bottom w:val="single" w:sz="8" w:space="0" w:color="auto"/>
              <w:right w:val="single" w:sz="8" w:space="0" w:color="auto"/>
            </w:tcBorders>
          </w:tcPr>
          <w:p w:rsidR="007C7A23" w:rsidRPr="0095250F" w:rsidRDefault="007C7A23" w:rsidP="009B484C">
            <w:pPr>
              <w:jc w:val="center"/>
              <w:rPr>
                <w:b/>
                <w:sz w:val="20"/>
                <w:szCs w:val="20"/>
              </w:rPr>
            </w:pPr>
            <w:r w:rsidRPr="0095250F">
              <w:rPr>
                <w:b/>
                <w:sz w:val="20"/>
                <w:szCs w:val="20"/>
              </w:rPr>
              <w:t>Samples</w:t>
            </w:r>
          </w:p>
        </w:tc>
        <w:tc>
          <w:tcPr>
            <w:tcW w:w="2970" w:type="dxa"/>
            <w:gridSpan w:val="4"/>
            <w:tcBorders>
              <w:top w:val="single" w:sz="8" w:space="0" w:color="auto"/>
              <w:left w:val="single" w:sz="8" w:space="0" w:color="auto"/>
              <w:bottom w:val="single" w:sz="8" w:space="0" w:color="auto"/>
              <w:right w:val="single" w:sz="8" w:space="0" w:color="auto"/>
            </w:tcBorders>
          </w:tcPr>
          <w:p w:rsidR="007C7A23" w:rsidRPr="0095250F" w:rsidRDefault="00AA5FAE" w:rsidP="009B484C">
            <w:pPr>
              <w:jc w:val="center"/>
              <w:rPr>
                <w:b/>
                <w:sz w:val="20"/>
                <w:szCs w:val="20"/>
              </w:rPr>
            </w:pPr>
            <w:r>
              <w:rPr>
                <w:b/>
                <w:sz w:val="20"/>
                <w:szCs w:val="20"/>
              </w:rPr>
              <w:t xml:space="preserve">Heated </w:t>
            </w:r>
            <w:r w:rsidR="007C7A23" w:rsidRPr="0095250F">
              <w:rPr>
                <w:b/>
                <w:sz w:val="20"/>
                <w:szCs w:val="20"/>
              </w:rPr>
              <w:t>Ethanolic extracts</w:t>
            </w:r>
          </w:p>
        </w:tc>
        <w:tc>
          <w:tcPr>
            <w:tcW w:w="2970" w:type="dxa"/>
            <w:gridSpan w:val="4"/>
            <w:tcBorders>
              <w:top w:val="single" w:sz="8" w:space="0" w:color="auto"/>
              <w:left w:val="single" w:sz="8" w:space="0" w:color="auto"/>
              <w:bottom w:val="single" w:sz="8" w:space="0" w:color="auto"/>
            </w:tcBorders>
          </w:tcPr>
          <w:p w:rsidR="007C7A23" w:rsidRPr="0095250F" w:rsidRDefault="00AA5FAE" w:rsidP="009B484C">
            <w:pPr>
              <w:jc w:val="center"/>
              <w:rPr>
                <w:b/>
                <w:sz w:val="20"/>
                <w:szCs w:val="20"/>
              </w:rPr>
            </w:pPr>
            <w:r>
              <w:rPr>
                <w:b/>
                <w:sz w:val="20"/>
                <w:szCs w:val="20"/>
              </w:rPr>
              <w:t>Heated</w:t>
            </w:r>
            <w:r w:rsidRPr="0095250F">
              <w:rPr>
                <w:b/>
                <w:sz w:val="20"/>
                <w:szCs w:val="20"/>
              </w:rPr>
              <w:t xml:space="preserve"> </w:t>
            </w:r>
            <w:r w:rsidR="007C7A23" w:rsidRPr="0095250F">
              <w:rPr>
                <w:b/>
                <w:sz w:val="20"/>
                <w:szCs w:val="20"/>
              </w:rPr>
              <w:t>Aqueous extracts</w:t>
            </w:r>
          </w:p>
        </w:tc>
      </w:tr>
      <w:tr w:rsidR="007C7A23" w:rsidRPr="0095250F" w:rsidTr="00153F30">
        <w:trPr>
          <w:cantSplit/>
          <w:jc w:val="center"/>
        </w:trPr>
        <w:tc>
          <w:tcPr>
            <w:tcW w:w="3420" w:type="dxa"/>
            <w:tcBorders>
              <w:top w:val="single" w:sz="8" w:space="0" w:color="auto"/>
              <w:bottom w:val="single" w:sz="8" w:space="0" w:color="auto"/>
              <w:right w:val="single" w:sz="8" w:space="0" w:color="auto"/>
            </w:tcBorders>
          </w:tcPr>
          <w:p w:rsidR="007C7A23" w:rsidRPr="0095250F" w:rsidRDefault="007C7A23" w:rsidP="009B484C">
            <w:pPr>
              <w:jc w:val="center"/>
              <w:rPr>
                <w:b/>
                <w:sz w:val="20"/>
                <w:szCs w:val="20"/>
              </w:rPr>
            </w:pPr>
            <w:r w:rsidRPr="0095250F">
              <w:rPr>
                <w:b/>
                <w:i/>
                <w:sz w:val="20"/>
                <w:szCs w:val="20"/>
              </w:rPr>
              <w:t>Zingiber officinale</w:t>
            </w:r>
          </w:p>
        </w:tc>
        <w:tc>
          <w:tcPr>
            <w:tcW w:w="540" w:type="dxa"/>
            <w:tcBorders>
              <w:top w:val="single" w:sz="8" w:space="0" w:color="auto"/>
              <w:left w:val="single" w:sz="8" w:space="0" w:color="auto"/>
              <w:bottom w:val="single" w:sz="8" w:space="0" w:color="auto"/>
            </w:tcBorders>
          </w:tcPr>
          <w:p w:rsidR="007C7A23" w:rsidRPr="0095250F" w:rsidRDefault="007C7A23" w:rsidP="009B484C">
            <w:pPr>
              <w:jc w:val="center"/>
              <w:rPr>
                <w:b/>
                <w:sz w:val="20"/>
                <w:szCs w:val="20"/>
              </w:rPr>
            </w:pPr>
            <w:r w:rsidRPr="0095250F">
              <w:rPr>
                <w:b/>
                <w:sz w:val="20"/>
                <w:szCs w:val="20"/>
              </w:rPr>
              <w:t>A</w:t>
            </w:r>
          </w:p>
        </w:tc>
        <w:tc>
          <w:tcPr>
            <w:tcW w:w="720" w:type="dxa"/>
            <w:tcBorders>
              <w:top w:val="single" w:sz="8" w:space="0" w:color="auto"/>
              <w:bottom w:val="single" w:sz="8" w:space="0" w:color="auto"/>
            </w:tcBorders>
          </w:tcPr>
          <w:p w:rsidR="007C7A23" w:rsidRPr="0095250F" w:rsidRDefault="007C7A23" w:rsidP="009B484C">
            <w:pPr>
              <w:jc w:val="center"/>
              <w:rPr>
                <w:b/>
                <w:sz w:val="20"/>
                <w:szCs w:val="20"/>
              </w:rPr>
            </w:pPr>
            <w:r w:rsidRPr="0095250F">
              <w:rPr>
                <w:b/>
                <w:sz w:val="20"/>
                <w:szCs w:val="20"/>
              </w:rPr>
              <w:t>B</w:t>
            </w:r>
          </w:p>
        </w:tc>
        <w:tc>
          <w:tcPr>
            <w:tcW w:w="810" w:type="dxa"/>
            <w:tcBorders>
              <w:top w:val="single" w:sz="8" w:space="0" w:color="auto"/>
              <w:bottom w:val="single" w:sz="8" w:space="0" w:color="auto"/>
            </w:tcBorders>
          </w:tcPr>
          <w:p w:rsidR="007C7A23" w:rsidRPr="0095250F" w:rsidRDefault="007C7A23" w:rsidP="009B484C">
            <w:pPr>
              <w:jc w:val="center"/>
              <w:rPr>
                <w:b/>
                <w:sz w:val="20"/>
                <w:szCs w:val="20"/>
              </w:rPr>
            </w:pPr>
            <w:r w:rsidRPr="0095250F">
              <w:rPr>
                <w:b/>
                <w:sz w:val="20"/>
                <w:szCs w:val="20"/>
              </w:rPr>
              <w:t>C</w:t>
            </w:r>
          </w:p>
        </w:tc>
        <w:tc>
          <w:tcPr>
            <w:tcW w:w="900" w:type="dxa"/>
            <w:tcBorders>
              <w:top w:val="single" w:sz="8" w:space="0" w:color="auto"/>
              <w:bottom w:val="single" w:sz="8" w:space="0" w:color="auto"/>
              <w:right w:val="single" w:sz="8" w:space="0" w:color="auto"/>
            </w:tcBorders>
          </w:tcPr>
          <w:p w:rsidR="007C7A23" w:rsidRPr="0095250F" w:rsidRDefault="007C7A23" w:rsidP="009B484C">
            <w:pPr>
              <w:jc w:val="center"/>
              <w:rPr>
                <w:b/>
                <w:sz w:val="20"/>
                <w:szCs w:val="20"/>
              </w:rPr>
            </w:pPr>
            <w:r w:rsidRPr="0095250F">
              <w:rPr>
                <w:b/>
                <w:sz w:val="20"/>
                <w:szCs w:val="20"/>
              </w:rPr>
              <w:t>D</w:t>
            </w:r>
          </w:p>
        </w:tc>
        <w:tc>
          <w:tcPr>
            <w:tcW w:w="630" w:type="dxa"/>
            <w:tcBorders>
              <w:top w:val="single" w:sz="8" w:space="0" w:color="auto"/>
              <w:left w:val="single" w:sz="8" w:space="0" w:color="auto"/>
              <w:bottom w:val="single" w:sz="8" w:space="0" w:color="auto"/>
            </w:tcBorders>
          </w:tcPr>
          <w:p w:rsidR="007C7A23" w:rsidRPr="0095250F" w:rsidRDefault="007C7A23" w:rsidP="009B484C">
            <w:pPr>
              <w:jc w:val="center"/>
              <w:rPr>
                <w:b/>
                <w:sz w:val="20"/>
                <w:szCs w:val="20"/>
              </w:rPr>
            </w:pPr>
            <w:r w:rsidRPr="0095250F">
              <w:rPr>
                <w:b/>
                <w:sz w:val="20"/>
                <w:szCs w:val="20"/>
              </w:rPr>
              <w:t>A</w:t>
            </w:r>
          </w:p>
        </w:tc>
        <w:tc>
          <w:tcPr>
            <w:tcW w:w="720" w:type="dxa"/>
            <w:tcBorders>
              <w:top w:val="single" w:sz="8" w:space="0" w:color="auto"/>
              <w:bottom w:val="single" w:sz="8" w:space="0" w:color="auto"/>
            </w:tcBorders>
          </w:tcPr>
          <w:p w:rsidR="007C7A23" w:rsidRPr="0095250F" w:rsidRDefault="007C7A23" w:rsidP="009B484C">
            <w:pPr>
              <w:jc w:val="center"/>
              <w:rPr>
                <w:b/>
                <w:sz w:val="20"/>
                <w:szCs w:val="20"/>
              </w:rPr>
            </w:pPr>
            <w:r w:rsidRPr="0095250F">
              <w:rPr>
                <w:b/>
                <w:sz w:val="20"/>
                <w:szCs w:val="20"/>
              </w:rPr>
              <w:t>B</w:t>
            </w:r>
          </w:p>
        </w:tc>
        <w:tc>
          <w:tcPr>
            <w:tcW w:w="450" w:type="dxa"/>
            <w:tcBorders>
              <w:top w:val="single" w:sz="8" w:space="0" w:color="auto"/>
              <w:bottom w:val="single" w:sz="8" w:space="0" w:color="auto"/>
            </w:tcBorders>
          </w:tcPr>
          <w:p w:rsidR="007C7A23" w:rsidRPr="0095250F" w:rsidRDefault="007C7A23" w:rsidP="009B484C">
            <w:pPr>
              <w:jc w:val="center"/>
              <w:rPr>
                <w:b/>
                <w:sz w:val="20"/>
                <w:szCs w:val="20"/>
              </w:rPr>
            </w:pPr>
            <w:r w:rsidRPr="0095250F">
              <w:rPr>
                <w:b/>
                <w:sz w:val="20"/>
                <w:szCs w:val="20"/>
              </w:rPr>
              <w:t>C</w:t>
            </w:r>
          </w:p>
        </w:tc>
        <w:tc>
          <w:tcPr>
            <w:tcW w:w="1170" w:type="dxa"/>
            <w:tcBorders>
              <w:top w:val="single" w:sz="8" w:space="0" w:color="auto"/>
              <w:bottom w:val="single" w:sz="8" w:space="0" w:color="auto"/>
            </w:tcBorders>
          </w:tcPr>
          <w:p w:rsidR="007C7A23" w:rsidRPr="0095250F" w:rsidRDefault="007C7A23" w:rsidP="009B484C">
            <w:pPr>
              <w:jc w:val="center"/>
              <w:rPr>
                <w:b/>
                <w:sz w:val="20"/>
                <w:szCs w:val="20"/>
              </w:rPr>
            </w:pPr>
            <w:r w:rsidRPr="0095250F">
              <w:rPr>
                <w:b/>
                <w:sz w:val="20"/>
                <w:szCs w:val="20"/>
              </w:rPr>
              <w:t>D</w:t>
            </w:r>
          </w:p>
        </w:tc>
      </w:tr>
      <w:tr w:rsidR="007C7A23" w:rsidRPr="0095250F" w:rsidTr="00153F30">
        <w:trPr>
          <w:cantSplit/>
          <w:jc w:val="center"/>
        </w:trPr>
        <w:tc>
          <w:tcPr>
            <w:tcW w:w="3420" w:type="dxa"/>
            <w:tcBorders>
              <w:top w:val="single" w:sz="8" w:space="0" w:color="auto"/>
              <w:right w:val="single" w:sz="8" w:space="0" w:color="auto"/>
            </w:tcBorders>
          </w:tcPr>
          <w:p w:rsidR="007C7A23" w:rsidRPr="0095250F" w:rsidRDefault="007C7A23" w:rsidP="009B484C">
            <w:pPr>
              <w:jc w:val="center"/>
              <w:rPr>
                <w:b/>
                <w:sz w:val="20"/>
                <w:szCs w:val="20"/>
              </w:rPr>
            </w:pPr>
            <w:r w:rsidRPr="0095250F">
              <w:rPr>
                <w:b/>
                <w:i/>
                <w:sz w:val="20"/>
                <w:szCs w:val="20"/>
              </w:rPr>
              <w:t xml:space="preserve">S. aureus </w:t>
            </w:r>
            <w:r w:rsidRPr="0095250F">
              <w:rPr>
                <w:b/>
                <w:sz w:val="20"/>
                <w:szCs w:val="20"/>
              </w:rPr>
              <w:t>(ATCC25923)</w:t>
            </w:r>
          </w:p>
        </w:tc>
        <w:tc>
          <w:tcPr>
            <w:tcW w:w="540" w:type="dxa"/>
            <w:tcBorders>
              <w:top w:val="single" w:sz="8" w:space="0" w:color="auto"/>
              <w:left w:val="single" w:sz="8" w:space="0" w:color="auto"/>
            </w:tcBorders>
          </w:tcPr>
          <w:p w:rsidR="007C7A23" w:rsidRPr="0095250F" w:rsidRDefault="007C7A23" w:rsidP="009B484C">
            <w:pPr>
              <w:jc w:val="center"/>
              <w:rPr>
                <w:sz w:val="20"/>
                <w:szCs w:val="20"/>
              </w:rPr>
            </w:pPr>
            <w:r w:rsidRPr="0095250F">
              <w:rPr>
                <w:sz w:val="20"/>
                <w:szCs w:val="20"/>
              </w:rPr>
              <w:t>0</w:t>
            </w:r>
          </w:p>
        </w:tc>
        <w:tc>
          <w:tcPr>
            <w:tcW w:w="720" w:type="dxa"/>
            <w:tcBorders>
              <w:top w:val="single" w:sz="8" w:space="0" w:color="auto"/>
            </w:tcBorders>
          </w:tcPr>
          <w:p w:rsidR="007C7A23" w:rsidRPr="0095250F" w:rsidRDefault="007C7A23" w:rsidP="009B484C">
            <w:pPr>
              <w:jc w:val="center"/>
              <w:rPr>
                <w:sz w:val="20"/>
                <w:szCs w:val="20"/>
              </w:rPr>
            </w:pPr>
            <w:r w:rsidRPr="0095250F">
              <w:rPr>
                <w:sz w:val="20"/>
                <w:szCs w:val="20"/>
              </w:rPr>
              <w:t>0</w:t>
            </w:r>
          </w:p>
        </w:tc>
        <w:tc>
          <w:tcPr>
            <w:tcW w:w="810" w:type="dxa"/>
            <w:tcBorders>
              <w:top w:val="single" w:sz="8" w:space="0" w:color="auto"/>
            </w:tcBorders>
          </w:tcPr>
          <w:p w:rsidR="007C7A23" w:rsidRPr="0095250F" w:rsidRDefault="007C7A23" w:rsidP="009B484C">
            <w:pPr>
              <w:jc w:val="center"/>
              <w:rPr>
                <w:sz w:val="20"/>
                <w:szCs w:val="20"/>
              </w:rPr>
            </w:pPr>
            <w:r w:rsidRPr="0095250F">
              <w:rPr>
                <w:sz w:val="20"/>
                <w:szCs w:val="20"/>
              </w:rPr>
              <w:t>0</w:t>
            </w:r>
          </w:p>
        </w:tc>
        <w:tc>
          <w:tcPr>
            <w:tcW w:w="900" w:type="dxa"/>
            <w:tcBorders>
              <w:top w:val="single" w:sz="8" w:space="0" w:color="auto"/>
              <w:right w:val="single" w:sz="8" w:space="0" w:color="auto"/>
            </w:tcBorders>
          </w:tcPr>
          <w:p w:rsidR="007C7A23" w:rsidRPr="0095250F" w:rsidRDefault="007C7A23" w:rsidP="009B484C">
            <w:pPr>
              <w:jc w:val="center"/>
              <w:rPr>
                <w:sz w:val="20"/>
                <w:szCs w:val="20"/>
              </w:rPr>
            </w:pPr>
            <w:r w:rsidRPr="0095250F">
              <w:rPr>
                <w:sz w:val="20"/>
                <w:szCs w:val="20"/>
              </w:rPr>
              <w:t>0</w:t>
            </w:r>
          </w:p>
        </w:tc>
        <w:tc>
          <w:tcPr>
            <w:tcW w:w="630" w:type="dxa"/>
            <w:tcBorders>
              <w:top w:val="single" w:sz="8" w:space="0" w:color="auto"/>
              <w:left w:val="single" w:sz="8" w:space="0" w:color="auto"/>
            </w:tcBorders>
          </w:tcPr>
          <w:p w:rsidR="007C7A23" w:rsidRPr="0095250F" w:rsidRDefault="007C7A23" w:rsidP="009B484C">
            <w:pPr>
              <w:jc w:val="center"/>
              <w:rPr>
                <w:sz w:val="20"/>
                <w:szCs w:val="20"/>
              </w:rPr>
            </w:pPr>
            <w:r w:rsidRPr="0095250F">
              <w:rPr>
                <w:sz w:val="20"/>
                <w:szCs w:val="20"/>
              </w:rPr>
              <w:t>0</w:t>
            </w:r>
          </w:p>
        </w:tc>
        <w:tc>
          <w:tcPr>
            <w:tcW w:w="720" w:type="dxa"/>
            <w:tcBorders>
              <w:top w:val="single" w:sz="8" w:space="0" w:color="auto"/>
            </w:tcBorders>
          </w:tcPr>
          <w:p w:rsidR="007C7A23" w:rsidRPr="0095250F" w:rsidRDefault="007C7A23" w:rsidP="009B484C">
            <w:pPr>
              <w:jc w:val="center"/>
              <w:rPr>
                <w:sz w:val="20"/>
                <w:szCs w:val="20"/>
              </w:rPr>
            </w:pPr>
            <w:r w:rsidRPr="0095250F">
              <w:rPr>
                <w:sz w:val="20"/>
                <w:szCs w:val="20"/>
              </w:rPr>
              <w:t>0</w:t>
            </w:r>
          </w:p>
        </w:tc>
        <w:tc>
          <w:tcPr>
            <w:tcW w:w="450" w:type="dxa"/>
            <w:tcBorders>
              <w:top w:val="single" w:sz="8" w:space="0" w:color="auto"/>
            </w:tcBorders>
          </w:tcPr>
          <w:p w:rsidR="007C7A23" w:rsidRPr="0095250F" w:rsidRDefault="007C7A23" w:rsidP="009B484C">
            <w:pPr>
              <w:jc w:val="center"/>
              <w:rPr>
                <w:sz w:val="20"/>
                <w:szCs w:val="20"/>
              </w:rPr>
            </w:pPr>
            <w:r w:rsidRPr="0095250F">
              <w:rPr>
                <w:sz w:val="20"/>
                <w:szCs w:val="20"/>
              </w:rPr>
              <w:t>0</w:t>
            </w:r>
          </w:p>
        </w:tc>
        <w:tc>
          <w:tcPr>
            <w:tcW w:w="1170" w:type="dxa"/>
            <w:tcBorders>
              <w:top w:val="single" w:sz="8" w:space="0" w:color="auto"/>
            </w:tcBorders>
          </w:tcPr>
          <w:p w:rsidR="007C7A23" w:rsidRPr="0095250F" w:rsidRDefault="007C7A23" w:rsidP="009B484C">
            <w:pPr>
              <w:jc w:val="center"/>
              <w:rPr>
                <w:sz w:val="20"/>
                <w:szCs w:val="20"/>
              </w:rPr>
            </w:pPr>
            <w:r w:rsidRPr="0095250F">
              <w:rPr>
                <w:sz w:val="20"/>
                <w:szCs w:val="20"/>
              </w:rPr>
              <w:t>0</w:t>
            </w:r>
          </w:p>
        </w:tc>
      </w:tr>
      <w:tr w:rsidR="007C7A23" w:rsidRPr="0095250F" w:rsidTr="00153F30">
        <w:trPr>
          <w:cantSplit/>
          <w:jc w:val="center"/>
        </w:trPr>
        <w:tc>
          <w:tcPr>
            <w:tcW w:w="3420" w:type="dxa"/>
            <w:tcBorders>
              <w:right w:val="single" w:sz="8" w:space="0" w:color="auto"/>
            </w:tcBorders>
          </w:tcPr>
          <w:p w:rsidR="007C7A23" w:rsidRPr="0095250F" w:rsidRDefault="007C7A23" w:rsidP="009B484C">
            <w:pPr>
              <w:jc w:val="center"/>
              <w:rPr>
                <w:b/>
                <w:sz w:val="20"/>
                <w:szCs w:val="20"/>
              </w:rPr>
            </w:pPr>
            <w:r w:rsidRPr="0095250F">
              <w:rPr>
                <w:b/>
                <w:i/>
                <w:sz w:val="20"/>
                <w:szCs w:val="20"/>
              </w:rPr>
              <w:t xml:space="preserve">K. pneumonia </w:t>
            </w:r>
            <w:r w:rsidRPr="0095250F">
              <w:rPr>
                <w:b/>
                <w:sz w:val="20"/>
                <w:szCs w:val="20"/>
              </w:rPr>
              <w:t>(ATCC33495)</w:t>
            </w:r>
          </w:p>
        </w:tc>
        <w:tc>
          <w:tcPr>
            <w:tcW w:w="540" w:type="dxa"/>
            <w:tcBorders>
              <w:left w:val="single" w:sz="8" w:space="0" w:color="auto"/>
            </w:tcBorders>
          </w:tcPr>
          <w:p w:rsidR="007C7A23" w:rsidRPr="0095250F" w:rsidRDefault="007C7A23" w:rsidP="009B484C">
            <w:pPr>
              <w:jc w:val="center"/>
              <w:rPr>
                <w:sz w:val="20"/>
                <w:szCs w:val="20"/>
              </w:rPr>
            </w:pPr>
            <w:r w:rsidRPr="0095250F">
              <w:rPr>
                <w:sz w:val="20"/>
                <w:szCs w:val="20"/>
              </w:rPr>
              <w:t>0</w:t>
            </w:r>
          </w:p>
        </w:tc>
        <w:tc>
          <w:tcPr>
            <w:tcW w:w="720" w:type="dxa"/>
          </w:tcPr>
          <w:p w:rsidR="007C7A23" w:rsidRPr="0095250F" w:rsidRDefault="007C7A23" w:rsidP="009B484C">
            <w:pPr>
              <w:jc w:val="center"/>
              <w:rPr>
                <w:sz w:val="20"/>
                <w:szCs w:val="20"/>
              </w:rPr>
            </w:pPr>
            <w:r w:rsidRPr="0095250F">
              <w:rPr>
                <w:sz w:val="20"/>
                <w:szCs w:val="20"/>
              </w:rPr>
              <w:t>0</w:t>
            </w:r>
          </w:p>
        </w:tc>
        <w:tc>
          <w:tcPr>
            <w:tcW w:w="810" w:type="dxa"/>
          </w:tcPr>
          <w:p w:rsidR="007C7A23" w:rsidRPr="0095250F" w:rsidRDefault="007C7A23" w:rsidP="009B484C">
            <w:pPr>
              <w:jc w:val="center"/>
              <w:rPr>
                <w:sz w:val="20"/>
                <w:szCs w:val="20"/>
              </w:rPr>
            </w:pPr>
            <w:r w:rsidRPr="0095250F">
              <w:rPr>
                <w:sz w:val="20"/>
                <w:szCs w:val="20"/>
              </w:rPr>
              <w:t>0</w:t>
            </w:r>
          </w:p>
        </w:tc>
        <w:tc>
          <w:tcPr>
            <w:tcW w:w="900" w:type="dxa"/>
            <w:tcBorders>
              <w:right w:val="single" w:sz="8" w:space="0" w:color="auto"/>
            </w:tcBorders>
          </w:tcPr>
          <w:p w:rsidR="007C7A23" w:rsidRPr="0095250F" w:rsidRDefault="007C7A23" w:rsidP="009B484C">
            <w:pPr>
              <w:jc w:val="center"/>
              <w:rPr>
                <w:sz w:val="20"/>
                <w:szCs w:val="20"/>
              </w:rPr>
            </w:pPr>
            <w:r w:rsidRPr="0095250F">
              <w:rPr>
                <w:sz w:val="20"/>
                <w:szCs w:val="20"/>
              </w:rPr>
              <w:t>0</w:t>
            </w:r>
          </w:p>
        </w:tc>
        <w:tc>
          <w:tcPr>
            <w:tcW w:w="630" w:type="dxa"/>
            <w:tcBorders>
              <w:left w:val="single" w:sz="8" w:space="0" w:color="auto"/>
            </w:tcBorders>
          </w:tcPr>
          <w:p w:rsidR="007C7A23" w:rsidRPr="0095250F" w:rsidRDefault="007C7A23" w:rsidP="009B484C">
            <w:pPr>
              <w:jc w:val="center"/>
              <w:rPr>
                <w:sz w:val="20"/>
                <w:szCs w:val="20"/>
              </w:rPr>
            </w:pPr>
            <w:r w:rsidRPr="0095250F">
              <w:rPr>
                <w:sz w:val="20"/>
                <w:szCs w:val="20"/>
              </w:rPr>
              <w:t>0</w:t>
            </w:r>
          </w:p>
        </w:tc>
        <w:tc>
          <w:tcPr>
            <w:tcW w:w="720" w:type="dxa"/>
          </w:tcPr>
          <w:p w:rsidR="007C7A23" w:rsidRPr="0095250F" w:rsidRDefault="007C7A23" w:rsidP="009B484C">
            <w:pPr>
              <w:jc w:val="center"/>
              <w:rPr>
                <w:sz w:val="20"/>
                <w:szCs w:val="20"/>
              </w:rPr>
            </w:pPr>
            <w:r w:rsidRPr="0095250F">
              <w:rPr>
                <w:sz w:val="20"/>
                <w:szCs w:val="20"/>
              </w:rPr>
              <w:t>0</w:t>
            </w:r>
          </w:p>
        </w:tc>
        <w:tc>
          <w:tcPr>
            <w:tcW w:w="450" w:type="dxa"/>
          </w:tcPr>
          <w:p w:rsidR="007C7A23" w:rsidRPr="0095250F" w:rsidRDefault="007C7A23" w:rsidP="009B484C">
            <w:pPr>
              <w:jc w:val="center"/>
              <w:rPr>
                <w:sz w:val="20"/>
                <w:szCs w:val="20"/>
              </w:rPr>
            </w:pPr>
            <w:r w:rsidRPr="0095250F">
              <w:rPr>
                <w:sz w:val="20"/>
                <w:szCs w:val="20"/>
              </w:rPr>
              <w:t>0</w:t>
            </w:r>
          </w:p>
        </w:tc>
        <w:tc>
          <w:tcPr>
            <w:tcW w:w="1170" w:type="dxa"/>
          </w:tcPr>
          <w:p w:rsidR="007C7A23" w:rsidRPr="0095250F" w:rsidRDefault="007C7A23" w:rsidP="009B484C">
            <w:pPr>
              <w:jc w:val="center"/>
              <w:rPr>
                <w:sz w:val="20"/>
                <w:szCs w:val="20"/>
              </w:rPr>
            </w:pPr>
            <w:r w:rsidRPr="0095250F">
              <w:rPr>
                <w:sz w:val="20"/>
                <w:szCs w:val="20"/>
              </w:rPr>
              <w:t>0</w:t>
            </w:r>
          </w:p>
        </w:tc>
      </w:tr>
      <w:tr w:rsidR="007C7A23" w:rsidRPr="0095250F" w:rsidTr="00153F30">
        <w:trPr>
          <w:cantSplit/>
          <w:jc w:val="center"/>
        </w:trPr>
        <w:tc>
          <w:tcPr>
            <w:tcW w:w="3420" w:type="dxa"/>
            <w:tcBorders>
              <w:right w:val="single" w:sz="8" w:space="0" w:color="auto"/>
            </w:tcBorders>
          </w:tcPr>
          <w:p w:rsidR="007C7A23" w:rsidRPr="0095250F" w:rsidRDefault="007C7A23" w:rsidP="009B484C">
            <w:pPr>
              <w:jc w:val="center"/>
              <w:rPr>
                <w:b/>
                <w:sz w:val="20"/>
                <w:szCs w:val="20"/>
              </w:rPr>
            </w:pPr>
            <w:r w:rsidRPr="0095250F">
              <w:rPr>
                <w:b/>
                <w:i/>
                <w:sz w:val="20"/>
                <w:szCs w:val="20"/>
              </w:rPr>
              <w:t xml:space="preserve">P. mirabilis </w:t>
            </w:r>
            <w:r w:rsidRPr="0095250F">
              <w:rPr>
                <w:b/>
                <w:sz w:val="20"/>
                <w:szCs w:val="20"/>
              </w:rPr>
              <w:t>(ATCC49565)</w:t>
            </w:r>
          </w:p>
        </w:tc>
        <w:tc>
          <w:tcPr>
            <w:tcW w:w="540" w:type="dxa"/>
            <w:tcBorders>
              <w:left w:val="single" w:sz="8" w:space="0" w:color="auto"/>
            </w:tcBorders>
          </w:tcPr>
          <w:p w:rsidR="007C7A23" w:rsidRPr="0095250F" w:rsidRDefault="007C7A23" w:rsidP="009B484C">
            <w:pPr>
              <w:jc w:val="center"/>
              <w:rPr>
                <w:sz w:val="20"/>
                <w:szCs w:val="20"/>
              </w:rPr>
            </w:pPr>
            <w:r w:rsidRPr="0095250F">
              <w:rPr>
                <w:sz w:val="20"/>
                <w:szCs w:val="20"/>
              </w:rPr>
              <w:t>0</w:t>
            </w:r>
          </w:p>
        </w:tc>
        <w:tc>
          <w:tcPr>
            <w:tcW w:w="720" w:type="dxa"/>
          </w:tcPr>
          <w:p w:rsidR="007C7A23" w:rsidRPr="0095250F" w:rsidRDefault="007C7A23" w:rsidP="009B484C">
            <w:pPr>
              <w:jc w:val="center"/>
              <w:rPr>
                <w:sz w:val="20"/>
                <w:szCs w:val="20"/>
              </w:rPr>
            </w:pPr>
            <w:r w:rsidRPr="0095250F">
              <w:rPr>
                <w:sz w:val="20"/>
                <w:szCs w:val="20"/>
              </w:rPr>
              <w:t>0</w:t>
            </w:r>
          </w:p>
        </w:tc>
        <w:tc>
          <w:tcPr>
            <w:tcW w:w="810" w:type="dxa"/>
          </w:tcPr>
          <w:p w:rsidR="007C7A23" w:rsidRPr="0095250F" w:rsidRDefault="007C7A23" w:rsidP="009B484C">
            <w:pPr>
              <w:jc w:val="center"/>
              <w:rPr>
                <w:sz w:val="20"/>
                <w:szCs w:val="20"/>
              </w:rPr>
            </w:pPr>
            <w:r w:rsidRPr="0095250F">
              <w:rPr>
                <w:sz w:val="20"/>
                <w:szCs w:val="20"/>
              </w:rPr>
              <w:t>0</w:t>
            </w:r>
          </w:p>
        </w:tc>
        <w:tc>
          <w:tcPr>
            <w:tcW w:w="900" w:type="dxa"/>
            <w:tcBorders>
              <w:right w:val="single" w:sz="8" w:space="0" w:color="auto"/>
            </w:tcBorders>
          </w:tcPr>
          <w:p w:rsidR="007C7A23" w:rsidRPr="0095250F" w:rsidRDefault="007C7A23" w:rsidP="009B484C">
            <w:pPr>
              <w:jc w:val="center"/>
              <w:rPr>
                <w:sz w:val="20"/>
                <w:szCs w:val="20"/>
              </w:rPr>
            </w:pPr>
            <w:r w:rsidRPr="0095250F">
              <w:rPr>
                <w:sz w:val="20"/>
                <w:szCs w:val="20"/>
              </w:rPr>
              <w:t>17.5</w:t>
            </w:r>
          </w:p>
        </w:tc>
        <w:tc>
          <w:tcPr>
            <w:tcW w:w="630" w:type="dxa"/>
            <w:tcBorders>
              <w:left w:val="single" w:sz="8" w:space="0" w:color="auto"/>
            </w:tcBorders>
          </w:tcPr>
          <w:p w:rsidR="007C7A23" w:rsidRPr="0095250F" w:rsidRDefault="007C7A23" w:rsidP="009B484C">
            <w:pPr>
              <w:jc w:val="center"/>
              <w:rPr>
                <w:sz w:val="20"/>
                <w:szCs w:val="20"/>
              </w:rPr>
            </w:pPr>
            <w:r w:rsidRPr="0095250F">
              <w:rPr>
                <w:sz w:val="20"/>
                <w:szCs w:val="20"/>
              </w:rPr>
              <w:t>0</w:t>
            </w:r>
          </w:p>
        </w:tc>
        <w:tc>
          <w:tcPr>
            <w:tcW w:w="720" w:type="dxa"/>
          </w:tcPr>
          <w:p w:rsidR="007C7A23" w:rsidRPr="0095250F" w:rsidRDefault="007C7A23" w:rsidP="009B484C">
            <w:pPr>
              <w:jc w:val="center"/>
              <w:rPr>
                <w:sz w:val="20"/>
                <w:szCs w:val="20"/>
              </w:rPr>
            </w:pPr>
            <w:r w:rsidRPr="0095250F">
              <w:rPr>
                <w:sz w:val="20"/>
                <w:szCs w:val="20"/>
              </w:rPr>
              <w:t>0</w:t>
            </w:r>
          </w:p>
        </w:tc>
        <w:tc>
          <w:tcPr>
            <w:tcW w:w="450" w:type="dxa"/>
          </w:tcPr>
          <w:p w:rsidR="007C7A23" w:rsidRPr="0095250F" w:rsidRDefault="007C7A23" w:rsidP="009B484C">
            <w:pPr>
              <w:jc w:val="center"/>
              <w:rPr>
                <w:sz w:val="20"/>
                <w:szCs w:val="20"/>
              </w:rPr>
            </w:pPr>
            <w:r w:rsidRPr="0095250F">
              <w:rPr>
                <w:sz w:val="20"/>
                <w:szCs w:val="20"/>
              </w:rPr>
              <w:t>0</w:t>
            </w:r>
          </w:p>
        </w:tc>
        <w:tc>
          <w:tcPr>
            <w:tcW w:w="1170" w:type="dxa"/>
          </w:tcPr>
          <w:p w:rsidR="007C7A23" w:rsidRPr="0095250F" w:rsidRDefault="007C7A23" w:rsidP="009B484C">
            <w:pPr>
              <w:jc w:val="center"/>
              <w:rPr>
                <w:sz w:val="20"/>
                <w:szCs w:val="20"/>
              </w:rPr>
            </w:pPr>
            <w:r w:rsidRPr="0095250F">
              <w:rPr>
                <w:sz w:val="20"/>
                <w:szCs w:val="20"/>
              </w:rPr>
              <w:t>16.5</w:t>
            </w:r>
          </w:p>
        </w:tc>
      </w:tr>
      <w:tr w:rsidR="007C7A23" w:rsidRPr="0095250F" w:rsidTr="00153F30">
        <w:trPr>
          <w:cantSplit/>
          <w:jc w:val="center"/>
        </w:trPr>
        <w:tc>
          <w:tcPr>
            <w:tcW w:w="3420" w:type="dxa"/>
            <w:tcBorders>
              <w:right w:val="single" w:sz="8" w:space="0" w:color="auto"/>
            </w:tcBorders>
          </w:tcPr>
          <w:p w:rsidR="007C7A23" w:rsidRPr="0095250F" w:rsidRDefault="007C7A23" w:rsidP="009B484C">
            <w:pPr>
              <w:jc w:val="center"/>
              <w:rPr>
                <w:b/>
                <w:sz w:val="20"/>
                <w:szCs w:val="20"/>
              </w:rPr>
            </w:pPr>
            <w:r w:rsidRPr="0095250F">
              <w:rPr>
                <w:b/>
                <w:i/>
                <w:sz w:val="20"/>
                <w:szCs w:val="20"/>
              </w:rPr>
              <w:t xml:space="preserve">E. coli </w:t>
            </w:r>
            <w:r w:rsidRPr="0095250F">
              <w:rPr>
                <w:b/>
                <w:sz w:val="20"/>
                <w:szCs w:val="20"/>
              </w:rPr>
              <w:t>(ATCC25922)</w:t>
            </w:r>
          </w:p>
        </w:tc>
        <w:tc>
          <w:tcPr>
            <w:tcW w:w="540" w:type="dxa"/>
            <w:tcBorders>
              <w:left w:val="single" w:sz="8" w:space="0" w:color="auto"/>
            </w:tcBorders>
          </w:tcPr>
          <w:p w:rsidR="007C7A23" w:rsidRPr="0095250F" w:rsidRDefault="007C7A23" w:rsidP="009B484C">
            <w:pPr>
              <w:jc w:val="center"/>
              <w:rPr>
                <w:sz w:val="20"/>
                <w:szCs w:val="20"/>
              </w:rPr>
            </w:pPr>
            <w:r w:rsidRPr="0095250F">
              <w:rPr>
                <w:sz w:val="20"/>
                <w:szCs w:val="20"/>
              </w:rPr>
              <w:t>0</w:t>
            </w:r>
          </w:p>
        </w:tc>
        <w:tc>
          <w:tcPr>
            <w:tcW w:w="720" w:type="dxa"/>
          </w:tcPr>
          <w:p w:rsidR="007C7A23" w:rsidRPr="0095250F" w:rsidRDefault="007C7A23" w:rsidP="009B484C">
            <w:pPr>
              <w:jc w:val="center"/>
              <w:rPr>
                <w:sz w:val="20"/>
                <w:szCs w:val="20"/>
              </w:rPr>
            </w:pPr>
            <w:r w:rsidRPr="0095250F">
              <w:rPr>
                <w:sz w:val="20"/>
                <w:szCs w:val="20"/>
              </w:rPr>
              <w:t>0</w:t>
            </w:r>
          </w:p>
        </w:tc>
        <w:tc>
          <w:tcPr>
            <w:tcW w:w="810" w:type="dxa"/>
          </w:tcPr>
          <w:p w:rsidR="007C7A23" w:rsidRPr="0095250F" w:rsidRDefault="007C7A23" w:rsidP="009B484C">
            <w:pPr>
              <w:jc w:val="center"/>
              <w:rPr>
                <w:sz w:val="20"/>
                <w:szCs w:val="20"/>
              </w:rPr>
            </w:pPr>
            <w:r w:rsidRPr="0095250F">
              <w:rPr>
                <w:sz w:val="20"/>
                <w:szCs w:val="20"/>
              </w:rPr>
              <w:t>0</w:t>
            </w:r>
          </w:p>
        </w:tc>
        <w:tc>
          <w:tcPr>
            <w:tcW w:w="900" w:type="dxa"/>
            <w:tcBorders>
              <w:right w:val="single" w:sz="8" w:space="0" w:color="auto"/>
            </w:tcBorders>
          </w:tcPr>
          <w:p w:rsidR="007C7A23" w:rsidRPr="0095250F" w:rsidRDefault="007C7A23" w:rsidP="009B484C">
            <w:pPr>
              <w:jc w:val="center"/>
              <w:rPr>
                <w:sz w:val="20"/>
                <w:szCs w:val="20"/>
              </w:rPr>
            </w:pPr>
            <w:r w:rsidRPr="0095250F">
              <w:rPr>
                <w:sz w:val="20"/>
                <w:szCs w:val="20"/>
              </w:rPr>
              <w:t>29.5</w:t>
            </w:r>
          </w:p>
        </w:tc>
        <w:tc>
          <w:tcPr>
            <w:tcW w:w="630" w:type="dxa"/>
            <w:tcBorders>
              <w:left w:val="single" w:sz="8" w:space="0" w:color="auto"/>
            </w:tcBorders>
          </w:tcPr>
          <w:p w:rsidR="007C7A23" w:rsidRPr="0095250F" w:rsidRDefault="007C7A23" w:rsidP="009B484C">
            <w:pPr>
              <w:jc w:val="center"/>
              <w:rPr>
                <w:sz w:val="20"/>
                <w:szCs w:val="20"/>
              </w:rPr>
            </w:pPr>
            <w:r w:rsidRPr="0095250F">
              <w:rPr>
                <w:sz w:val="20"/>
                <w:szCs w:val="20"/>
              </w:rPr>
              <w:t>0</w:t>
            </w:r>
          </w:p>
        </w:tc>
        <w:tc>
          <w:tcPr>
            <w:tcW w:w="720" w:type="dxa"/>
          </w:tcPr>
          <w:p w:rsidR="007C7A23" w:rsidRPr="0095250F" w:rsidRDefault="007C7A23" w:rsidP="009B484C">
            <w:pPr>
              <w:jc w:val="center"/>
              <w:rPr>
                <w:sz w:val="20"/>
                <w:szCs w:val="20"/>
              </w:rPr>
            </w:pPr>
            <w:r w:rsidRPr="0095250F">
              <w:rPr>
                <w:sz w:val="20"/>
                <w:szCs w:val="20"/>
              </w:rPr>
              <w:t>0</w:t>
            </w:r>
          </w:p>
        </w:tc>
        <w:tc>
          <w:tcPr>
            <w:tcW w:w="450" w:type="dxa"/>
          </w:tcPr>
          <w:p w:rsidR="007C7A23" w:rsidRPr="0095250F" w:rsidRDefault="007C7A23" w:rsidP="009B484C">
            <w:pPr>
              <w:jc w:val="center"/>
              <w:rPr>
                <w:sz w:val="20"/>
                <w:szCs w:val="20"/>
              </w:rPr>
            </w:pPr>
            <w:r w:rsidRPr="0095250F">
              <w:rPr>
                <w:sz w:val="20"/>
                <w:szCs w:val="20"/>
              </w:rPr>
              <w:t>0</w:t>
            </w:r>
          </w:p>
        </w:tc>
        <w:tc>
          <w:tcPr>
            <w:tcW w:w="1170" w:type="dxa"/>
          </w:tcPr>
          <w:p w:rsidR="007C7A23" w:rsidRPr="0095250F" w:rsidRDefault="007C7A23" w:rsidP="009B484C">
            <w:pPr>
              <w:jc w:val="center"/>
              <w:rPr>
                <w:sz w:val="20"/>
                <w:szCs w:val="20"/>
              </w:rPr>
            </w:pPr>
            <w:r w:rsidRPr="0095250F">
              <w:rPr>
                <w:sz w:val="20"/>
                <w:szCs w:val="20"/>
              </w:rPr>
              <w:t>31.5</w:t>
            </w:r>
          </w:p>
        </w:tc>
      </w:tr>
      <w:tr w:rsidR="007C7A23" w:rsidRPr="0095250F" w:rsidTr="00153F30">
        <w:trPr>
          <w:cantSplit/>
          <w:jc w:val="center"/>
        </w:trPr>
        <w:tc>
          <w:tcPr>
            <w:tcW w:w="3420" w:type="dxa"/>
            <w:tcBorders>
              <w:right w:val="single" w:sz="8" w:space="0" w:color="auto"/>
            </w:tcBorders>
          </w:tcPr>
          <w:p w:rsidR="007C7A23" w:rsidRPr="0095250F" w:rsidRDefault="007C7A23" w:rsidP="009B484C">
            <w:pPr>
              <w:jc w:val="center"/>
              <w:rPr>
                <w:b/>
                <w:sz w:val="20"/>
                <w:szCs w:val="20"/>
              </w:rPr>
            </w:pPr>
            <w:r w:rsidRPr="0095250F">
              <w:rPr>
                <w:b/>
                <w:i/>
                <w:sz w:val="20"/>
                <w:szCs w:val="20"/>
              </w:rPr>
              <w:t xml:space="preserve">S. typh </w:t>
            </w:r>
            <w:r w:rsidRPr="0095250F">
              <w:rPr>
                <w:b/>
                <w:sz w:val="20"/>
                <w:szCs w:val="20"/>
              </w:rPr>
              <w:t>(ACTCC194300)</w:t>
            </w:r>
          </w:p>
        </w:tc>
        <w:tc>
          <w:tcPr>
            <w:tcW w:w="540" w:type="dxa"/>
            <w:tcBorders>
              <w:left w:val="single" w:sz="8" w:space="0" w:color="auto"/>
            </w:tcBorders>
          </w:tcPr>
          <w:p w:rsidR="007C7A23" w:rsidRPr="0095250F" w:rsidRDefault="007C7A23" w:rsidP="009B484C">
            <w:pPr>
              <w:jc w:val="center"/>
              <w:rPr>
                <w:sz w:val="20"/>
                <w:szCs w:val="20"/>
              </w:rPr>
            </w:pPr>
            <w:r w:rsidRPr="0095250F">
              <w:rPr>
                <w:sz w:val="20"/>
                <w:szCs w:val="20"/>
              </w:rPr>
              <w:t>7.0</w:t>
            </w:r>
          </w:p>
        </w:tc>
        <w:tc>
          <w:tcPr>
            <w:tcW w:w="720" w:type="dxa"/>
          </w:tcPr>
          <w:p w:rsidR="007C7A23" w:rsidRPr="0095250F" w:rsidRDefault="007C7A23" w:rsidP="009B484C">
            <w:pPr>
              <w:jc w:val="center"/>
              <w:rPr>
                <w:sz w:val="20"/>
                <w:szCs w:val="20"/>
              </w:rPr>
            </w:pPr>
            <w:r w:rsidRPr="0095250F">
              <w:rPr>
                <w:sz w:val="20"/>
                <w:szCs w:val="20"/>
              </w:rPr>
              <w:t>10.5</w:t>
            </w:r>
          </w:p>
        </w:tc>
        <w:tc>
          <w:tcPr>
            <w:tcW w:w="810" w:type="dxa"/>
          </w:tcPr>
          <w:p w:rsidR="007C7A23" w:rsidRPr="0095250F" w:rsidRDefault="007C7A23" w:rsidP="009B484C">
            <w:pPr>
              <w:jc w:val="center"/>
              <w:rPr>
                <w:sz w:val="20"/>
                <w:szCs w:val="20"/>
              </w:rPr>
            </w:pPr>
            <w:r w:rsidRPr="0095250F">
              <w:rPr>
                <w:sz w:val="20"/>
                <w:szCs w:val="20"/>
              </w:rPr>
              <w:t>14.5</w:t>
            </w:r>
          </w:p>
        </w:tc>
        <w:tc>
          <w:tcPr>
            <w:tcW w:w="900" w:type="dxa"/>
            <w:tcBorders>
              <w:right w:val="single" w:sz="8" w:space="0" w:color="auto"/>
            </w:tcBorders>
          </w:tcPr>
          <w:p w:rsidR="007C7A23" w:rsidRPr="0095250F" w:rsidRDefault="007C7A23" w:rsidP="009B484C">
            <w:pPr>
              <w:jc w:val="center"/>
              <w:rPr>
                <w:sz w:val="20"/>
                <w:szCs w:val="20"/>
              </w:rPr>
            </w:pPr>
            <w:r w:rsidRPr="0095250F">
              <w:rPr>
                <w:sz w:val="20"/>
                <w:szCs w:val="20"/>
              </w:rPr>
              <w:t>30.0</w:t>
            </w:r>
          </w:p>
        </w:tc>
        <w:tc>
          <w:tcPr>
            <w:tcW w:w="630" w:type="dxa"/>
            <w:tcBorders>
              <w:left w:val="single" w:sz="8" w:space="0" w:color="auto"/>
            </w:tcBorders>
          </w:tcPr>
          <w:p w:rsidR="007C7A23" w:rsidRPr="0095250F" w:rsidRDefault="007C7A23" w:rsidP="009B484C">
            <w:pPr>
              <w:jc w:val="center"/>
              <w:rPr>
                <w:sz w:val="20"/>
                <w:szCs w:val="20"/>
              </w:rPr>
            </w:pPr>
            <w:r w:rsidRPr="0095250F">
              <w:rPr>
                <w:sz w:val="20"/>
                <w:szCs w:val="20"/>
              </w:rPr>
              <w:t>0</w:t>
            </w:r>
          </w:p>
        </w:tc>
        <w:tc>
          <w:tcPr>
            <w:tcW w:w="720" w:type="dxa"/>
          </w:tcPr>
          <w:p w:rsidR="007C7A23" w:rsidRPr="0095250F" w:rsidRDefault="007C7A23" w:rsidP="009B484C">
            <w:pPr>
              <w:jc w:val="center"/>
              <w:rPr>
                <w:sz w:val="20"/>
                <w:szCs w:val="20"/>
              </w:rPr>
            </w:pPr>
            <w:r w:rsidRPr="0095250F">
              <w:rPr>
                <w:sz w:val="20"/>
                <w:szCs w:val="20"/>
              </w:rPr>
              <w:t>0</w:t>
            </w:r>
          </w:p>
        </w:tc>
        <w:tc>
          <w:tcPr>
            <w:tcW w:w="450" w:type="dxa"/>
          </w:tcPr>
          <w:p w:rsidR="007C7A23" w:rsidRPr="0095250F" w:rsidRDefault="007C7A23" w:rsidP="009B484C">
            <w:pPr>
              <w:jc w:val="center"/>
              <w:rPr>
                <w:sz w:val="20"/>
                <w:szCs w:val="20"/>
              </w:rPr>
            </w:pPr>
            <w:r w:rsidRPr="0095250F">
              <w:rPr>
                <w:sz w:val="20"/>
                <w:szCs w:val="20"/>
              </w:rPr>
              <w:t>0</w:t>
            </w:r>
          </w:p>
        </w:tc>
        <w:tc>
          <w:tcPr>
            <w:tcW w:w="1170" w:type="dxa"/>
          </w:tcPr>
          <w:p w:rsidR="007C7A23" w:rsidRPr="0095250F" w:rsidRDefault="007C7A23" w:rsidP="009B484C">
            <w:pPr>
              <w:jc w:val="center"/>
              <w:rPr>
                <w:sz w:val="20"/>
                <w:szCs w:val="20"/>
              </w:rPr>
            </w:pPr>
            <w:r w:rsidRPr="0095250F">
              <w:rPr>
                <w:sz w:val="20"/>
                <w:szCs w:val="20"/>
              </w:rPr>
              <w:t>34.5</w:t>
            </w:r>
          </w:p>
        </w:tc>
      </w:tr>
      <w:tr w:rsidR="007C7A23" w:rsidRPr="0095250F" w:rsidTr="00153F30">
        <w:trPr>
          <w:cantSplit/>
          <w:jc w:val="center"/>
        </w:trPr>
        <w:tc>
          <w:tcPr>
            <w:tcW w:w="3420" w:type="dxa"/>
            <w:tcBorders>
              <w:bottom w:val="single" w:sz="8" w:space="0" w:color="auto"/>
              <w:right w:val="single" w:sz="8" w:space="0" w:color="auto"/>
            </w:tcBorders>
          </w:tcPr>
          <w:p w:rsidR="007C7A23" w:rsidRPr="0095250F" w:rsidRDefault="007C7A23" w:rsidP="009B484C">
            <w:pPr>
              <w:jc w:val="center"/>
              <w:rPr>
                <w:b/>
                <w:sz w:val="20"/>
                <w:szCs w:val="20"/>
              </w:rPr>
            </w:pPr>
            <w:r w:rsidRPr="0095250F">
              <w:rPr>
                <w:b/>
                <w:i/>
                <w:sz w:val="20"/>
                <w:szCs w:val="20"/>
              </w:rPr>
              <w:t xml:space="preserve">C. albican </w:t>
            </w:r>
            <w:r w:rsidRPr="0095250F">
              <w:rPr>
                <w:b/>
                <w:sz w:val="20"/>
                <w:szCs w:val="20"/>
              </w:rPr>
              <w:t>(ATCC10231)</w:t>
            </w:r>
          </w:p>
        </w:tc>
        <w:tc>
          <w:tcPr>
            <w:tcW w:w="540" w:type="dxa"/>
            <w:tcBorders>
              <w:left w:val="single" w:sz="8" w:space="0" w:color="auto"/>
            </w:tcBorders>
          </w:tcPr>
          <w:p w:rsidR="007C7A23" w:rsidRPr="0095250F" w:rsidRDefault="007C7A23" w:rsidP="009B484C">
            <w:pPr>
              <w:jc w:val="center"/>
              <w:rPr>
                <w:sz w:val="20"/>
                <w:szCs w:val="20"/>
              </w:rPr>
            </w:pPr>
            <w:r w:rsidRPr="0095250F">
              <w:rPr>
                <w:sz w:val="20"/>
                <w:szCs w:val="20"/>
              </w:rPr>
              <w:t>8.5</w:t>
            </w:r>
          </w:p>
        </w:tc>
        <w:tc>
          <w:tcPr>
            <w:tcW w:w="720" w:type="dxa"/>
          </w:tcPr>
          <w:p w:rsidR="007C7A23" w:rsidRPr="0095250F" w:rsidRDefault="007C7A23" w:rsidP="009B484C">
            <w:pPr>
              <w:jc w:val="center"/>
              <w:rPr>
                <w:sz w:val="20"/>
                <w:szCs w:val="20"/>
              </w:rPr>
            </w:pPr>
            <w:r w:rsidRPr="0095250F">
              <w:rPr>
                <w:sz w:val="20"/>
                <w:szCs w:val="20"/>
              </w:rPr>
              <w:t>11.0</w:t>
            </w:r>
          </w:p>
        </w:tc>
        <w:tc>
          <w:tcPr>
            <w:tcW w:w="810" w:type="dxa"/>
          </w:tcPr>
          <w:p w:rsidR="007C7A23" w:rsidRPr="0095250F" w:rsidRDefault="007C7A23" w:rsidP="009B484C">
            <w:pPr>
              <w:jc w:val="center"/>
              <w:rPr>
                <w:sz w:val="20"/>
                <w:szCs w:val="20"/>
              </w:rPr>
            </w:pPr>
            <w:r w:rsidRPr="0095250F">
              <w:rPr>
                <w:sz w:val="20"/>
                <w:szCs w:val="20"/>
              </w:rPr>
              <w:t>11.0</w:t>
            </w:r>
          </w:p>
        </w:tc>
        <w:tc>
          <w:tcPr>
            <w:tcW w:w="900" w:type="dxa"/>
            <w:tcBorders>
              <w:bottom w:val="single" w:sz="8" w:space="0" w:color="auto"/>
              <w:right w:val="single" w:sz="8" w:space="0" w:color="auto"/>
            </w:tcBorders>
          </w:tcPr>
          <w:p w:rsidR="007C7A23" w:rsidRPr="0095250F" w:rsidRDefault="007C7A23" w:rsidP="009B484C">
            <w:pPr>
              <w:jc w:val="center"/>
              <w:rPr>
                <w:sz w:val="20"/>
                <w:szCs w:val="20"/>
              </w:rPr>
            </w:pPr>
            <w:r w:rsidRPr="0095250F">
              <w:rPr>
                <w:sz w:val="20"/>
                <w:szCs w:val="20"/>
              </w:rPr>
              <w:t>19.0</w:t>
            </w:r>
          </w:p>
        </w:tc>
        <w:tc>
          <w:tcPr>
            <w:tcW w:w="630" w:type="dxa"/>
            <w:tcBorders>
              <w:left w:val="single" w:sz="8" w:space="0" w:color="auto"/>
            </w:tcBorders>
          </w:tcPr>
          <w:p w:rsidR="007C7A23" w:rsidRPr="0095250F" w:rsidRDefault="007C7A23" w:rsidP="009B484C">
            <w:pPr>
              <w:jc w:val="center"/>
              <w:rPr>
                <w:sz w:val="20"/>
                <w:szCs w:val="20"/>
              </w:rPr>
            </w:pPr>
            <w:r w:rsidRPr="0095250F">
              <w:rPr>
                <w:sz w:val="20"/>
                <w:szCs w:val="20"/>
              </w:rPr>
              <w:t>0</w:t>
            </w:r>
          </w:p>
        </w:tc>
        <w:tc>
          <w:tcPr>
            <w:tcW w:w="720" w:type="dxa"/>
          </w:tcPr>
          <w:p w:rsidR="007C7A23" w:rsidRPr="0095250F" w:rsidRDefault="007C7A23" w:rsidP="009B484C">
            <w:pPr>
              <w:jc w:val="center"/>
              <w:rPr>
                <w:sz w:val="20"/>
                <w:szCs w:val="20"/>
              </w:rPr>
            </w:pPr>
            <w:r w:rsidRPr="0095250F">
              <w:rPr>
                <w:sz w:val="20"/>
                <w:szCs w:val="20"/>
              </w:rPr>
              <w:t>0</w:t>
            </w:r>
          </w:p>
        </w:tc>
        <w:tc>
          <w:tcPr>
            <w:tcW w:w="450" w:type="dxa"/>
          </w:tcPr>
          <w:p w:rsidR="007C7A23" w:rsidRPr="0095250F" w:rsidRDefault="007C7A23" w:rsidP="009B484C">
            <w:pPr>
              <w:jc w:val="center"/>
              <w:rPr>
                <w:sz w:val="20"/>
                <w:szCs w:val="20"/>
              </w:rPr>
            </w:pPr>
            <w:r w:rsidRPr="0095250F">
              <w:rPr>
                <w:sz w:val="20"/>
                <w:szCs w:val="20"/>
              </w:rPr>
              <w:t>0</w:t>
            </w:r>
          </w:p>
        </w:tc>
        <w:tc>
          <w:tcPr>
            <w:tcW w:w="1170" w:type="dxa"/>
          </w:tcPr>
          <w:p w:rsidR="007C7A23" w:rsidRPr="0095250F" w:rsidRDefault="007C7A23" w:rsidP="009B484C">
            <w:pPr>
              <w:jc w:val="center"/>
              <w:rPr>
                <w:sz w:val="20"/>
                <w:szCs w:val="20"/>
              </w:rPr>
            </w:pPr>
            <w:r w:rsidRPr="0095250F">
              <w:rPr>
                <w:sz w:val="20"/>
                <w:szCs w:val="20"/>
              </w:rPr>
              <w:t>24.0</w:t>
            </w:r>
          </w:p>
        </w:tc>
      </w:tr>
    </w:tbl>
    <w:p w:rsidR="00145A77" w:rsidRPr="0041227E" w:rsidRDefault="00145A77" w:rsidP="009B484C">
      <w:pPr>
        <w:jc w:val="both"/>
        <w:rPr>
          <w:sz w:val="20"/>
          <w:szCs w:val="20"/>
        </w:rPr>
      </w:pPr>
      <w:r w:rsidRPr="0041227E">
        <w:rPr>
          <w:sz w:val="20"/>
          <w:szCs w:val="20"/>
        </w:rPr>
        <w:t xml:space="preserve">Concentration of the extracts: A = 2.5mg/ml; B = 5.0mg/ml; C = 10.0mg/ml; D = Control </w:t>
      </w:r>
    </w:p>
    <w:p w:rsidR="00603714" w:rsidRPr="0095250F" w:rsidRDefault="00603714" w:rsidP="009B484C">
      <w:pPr>
        <w:rPr>
          <w:b/>
          <w:sz w:val="20"/>
          <w:szCs w:val="20"/>
        </w:rPr>
      </w:pPr>
    </w:p>
    <w:p w:rsidR="00B218EB" w:rsidRDefault="00B218EB" w:rsidP="009B484C">
      <w:pPr>
        <w:rPr>
          <w:b/>
          <w:sz w:val="20"/>
          <w:szCs w:val="20"/>
        </w:rPr>
        <w:sectPr w:rsidR="00B218EB" w:rsidSect="00C20689">
          <w:type w:val="continuous"/>
          <w:pgSz w:w="12240" w:h="15840" w:code="1"/>
          <w:pgMar w:top="1440" w:right="1440" w:bottom="1440" w:left="1440" w:header="720" w:footer="720" w:gutter="0"/>
          <w:cols w:space="720"/>
          <w:docGrid w:linePitch="360"/>
        </w:sectPr>
      </w:pPr>
    </w:p>
    <w:p w:rsidR="00A6180C" w:rsidRPr="0095250F" w:rsidRDefault="00F339C0" w:rsidP="009B484C">
      <w:pPr>
        <w:rPr>
          <w:b/>
          <w:sz w:val="20"/>
          <w:szCs w:val="20"/>
        </w:rPr>
      </w:pPr>
      <w:r>
        <w:rPr>
          <w:b/>
          <w:sz w:val="20"/>
          <w:szCs w:val="20"/>
        </w:rPr>
        <w:lastRenderedPageBreak/>
        <w:t xml:space="preserve">4. </w:t>
      </w:r>
      <w:r w:rsidRPr="0095250F">
        <w:rPr>
          <w:b/>
          <w:sz w:val="20"/>
          <w:szCs w:val="20"/>
        </w:rPr>
        <w:t>Discussion</w:t>
      </w:r>
    </w:p>
    <w:p w:rsidR="009A5A28" w:rsidRPr="0095250F" w:rsidRDefault="009A5A28" w:rsidP="00AF2204">
      <w:pPr>
        <w:ind w:firstLine="720"/>
        <w:jc w:val="both"/>
        <w:rPr>
          <w:sz w:val="20"/>
          <w:szCs w:val="20"/>
        </w:rPr>
      </w:pPr>
      <w:r w:rsidRPr="0095250F">
        <w:rPr>
          <w:sz w:val="20"/>
          <w:szCs w:val="20"/>
        </w:rPr>
        <w:t>T</w:t>
      </w:r>
      <w:r w:rsidR="003C3D31" w:rsidRPr="0095250F">
        <w:rPr>
          <w:sz w:val="20"/>
          <w:szCs w:val="20"/>
        </w:rPr>
        <w:t>he</w:t>
      </w:r>
      <w:r w:rsidR="003C73BC" w:rsidRPr="0095250F">
        <w:rPr>
          <w:sz w:val="20"/>
          <w:szCs w:val="20"/>
        </w:rPr>
        <w:t xml:space="preserve"> result of this study revealed that, </w:t>
      </w:r>
      <w:r w:rsidR="003C73BC" w:rsidRPr="0095250F">
        <w:rPr>
          <w:sz w:val="20"/>
          <w:szCs w:val="20"/>
          <w:lang w:val="en-GB"/>
        </w:rPr>
        <w:t>both</w:t>
      </w:r>
      <w:r w:rsidR="00A6180C" w:rsidRPr="0095250F">
        <w:rPr>
          <w:sz w:val="20"/>
          <w:szCs w:val="20"/>
          <w:lang w:val="en-GB"/>
        </w:rPr>
        <w:t xml:space="preserve"> </w:t>
      </w:r>
      <w:r w:rsidR="00AA5FAE">
        <w:rPr>
          <w:sz w:val="20"/>
          <w:szCs w:val="20"/>
          <w:lang w:val="en-GB"/>
        </w:rPr>
        <w:t xml:space="preserve">heated </w:t>
      </w:r>
      <w:r w:rsidR="00A6180C" w:rsidRPr="0095250F">
        <w:rPr>
          <w:sz w:val="20"/>
          <w:szCs w:val="20"/>
          <w:lang w:val="en-GB"/>
        </w:rPr>
        <w:t xml:space="preserve">aqueous and </w:t>
      </w:r>
      <w:r w:rsidR="007C7A23" w:rsidRPr="0095250F">
        <w:rPr>
          <w:sz w:val="20"/>
          <w:szCs w:val="20"/>
          <w:lang w:val="en-GB"/>
        </w:rPr>
        <w:t>e</w:t>
      </w:r>
      <w:r w:rsidR="00A6180C" w:rsidRPr="0095250F">
        <w:rPr>
          <w:sz w:val="20"/>
          <w:szCs w:val="20"/>
          <w:lang w:val="en-GB"/>
        </w:rPr>
        <w:t>thanolic extracts of</w:t>
      </w:r>
      <w:r w:rsidR="00A6180C" w:rsidRPr="0095250F">
        <w:rPr>
          <w:bCs/>
          <w:i/>
          <w:iCs/>
          <w:sz w:val="20"/>
          <w:szCs w:val="20"/>
        </w:rPr>
        <w:t xml:space="preserve"> A. sativum </w:t>
      </w:r>
      <w:r w:rsidR="00A6180C" w:rsidRPr="0095250F">
        <w:rPr>
          <w:bCs/>
          <w:iCs/>
          <w:sz w:val="20"/>
          <w:szCs w:val="20"/>
        </w:rPr>
        <w:t>had no</w:t>
      </w:r>
      <w:r w:rsidRPr="0095250F">
        <w:rPr>
          <w:bCs/>
          <w:iCs/>
          <w:sz w:val="20"/>
          <w:szCs w:val="20"/>
        </w:rPr>
        <w:t xml:space="preserve"> antimicrobial</w:t>
      </w:r>
      <w:r w:rsidR="00A6180C" w:rsidRPr="0095250F">
        <w:rPr>
          <w:bCs/>
          <w:i/>
          <w:iCs/>
          <w:sz w:val="20"/>
          <w:szCs w:val="20"/>
        </w:rPr>
        <w:t xml:space="preserve"> </w:t>
      </w:r>
      <w:r w:rsidR="003C73BC" w:rsidRPr="0095250F">
        <w:rPr>
          <w:sz w:val="20"/>
          <w:szCs w:val="20"/>
          <w:lang w:val="en-GB"/>
        </w:rPr>
        <w:t>activity</w:t>
      </w:r>
      <w:r w:rsidR="00A6180C" w:rsidRPr="0095250F">
        <w:rPr>
          <w:sz w:val="20"/>
          <w:szCs w:val="20"/>
          <w:lang w:val="en-GB"/>
        </w:rPr>
        <w:t xml:space="preserve"> against </w:t>
      </w:r>
      <w:r w:rsidR="003C3D31" w:rsidRPr="0095250F">
        <w:rPr>
          <w:sz w:val="20"/>
          <w:szCs w:val="20"/>
          <w:lang w:val="en-GB"/>
        </w:rPr>
        <w:t xml:space="preserve">all the test organisms. </w:t>
      </w:r>
      <w:r w:rsidR="00A6180C" w:rsidRPr="0095250F">
        <w:rPr>
          <w:iCs/>
          <w:sz w:val="20"/>
          <w:szCs w:val="20"/>
        </w:rPr>
        <w:t>On the other hand,</w:t>
      </w:r>
      <w:r w:rsidR="005C46A0" w:rsidRPr="0095250F">
        <w:rPr>
          <w:bCs/>
          <w:iCs/>
          <w:sz w:val="20"/>
          <w:szCs w:val="20"/>
        </w:rPr>
        <w:t xml:space="preserve"> the </w:t>
      </w:r>
      <w:r w:rsidR="00AA5FAE">
        <w:rPr>
          <w:sz w:val="20"/>
          <w:szCs w:val="20"/>
          <w:lang w:val="en-GB"/>
        </w:rPr>
        <w:t>heated</w:t>
      </w:r>
      <w:r w:rsidR="00AA5FAE" w:rsidRPr="0095250F">
        <w:rPr>
          <w:bCs/>
          <w:iCs/>
          <w:sz w:val="20"/>
          <w:szCs w:val="20"/>
        </w:rPr>
        <w:t xml:space="preserve"> </w:t>
      </w:r>
      <w:r w:rsidR="005C46A0" w:rsidRPr="0095250F">
        <w:rPr>
          <w:bCs/>
          <w:iCs/>
          <w:sz w:val="20"/>
          <w:szCs w:val="20"/>
        </w:rPr>
        <w:t>extracts</w:t>
      </w:r>
      <w:r w:rsidR="00A6180C" w:rsidRPr="0095250F">
        <w:rPr>
          <w:bCs/>
          <w:iCs/>
          <w:sz w:val="20"/>
          <w:szCs w:val="20"/>
        </w:rPr>
        <w:t xml:space="preserve"> </w:t>
      </w:r>
      <w:r w:rsidR="00AA5FAE">
        <w:rPr>
          <w:bCs/>
          <w:iCs/>
          <w:sz w:val="20"/>
          <w:szCs w:val="20"/>
        </w:rPr>
        <w:t>of</w:t>
      </w:r>
      <w:r w:rsidR="00A6180C" w:rsidRPr="0095250F">
        <w:rPr>
          <w:bCs/>
          <w:i/>
          <w:iCs/>
          <w:sz w:val="20"/>
          <w:szCs w:val="20"/>
        </w:rPr>
        <w:t xml:space="preserve"> </w:t>
      </w:r>
      <w:r w:rsidR="00A6180C" w:rsidRPr="0095250F">
        <w:rPr>
          <w:i/>
          <w:iCs/>
          <w:sz w:val="20"/>
          <w:szCs w:val="20"/>
        </w:rPr>
        <w:t>Z. officinale</w:t>
      </w:r>
      <w:r w:rsidR="00A6180C" w:rsidRPr="0095250F">
        <w:rPr>
          <w:sz w:val="20"/>
          <w:szCs w:val="20"/>
          <w:lang w:val="en-GB"/>
        </w:rPr>
        <w:t xml:space="preserve"> </w:t>
      </w:r>
      <w:r w:rsidR="00A6180C" w:rsidRPr="0095250F">
        <w:rPr>
          <w:bCs/>
          <w:iCs/>
          <w:sz w:val="20"/>
          <w:szCs w:val="20"/>
        </w:rPr>
        <w:t>had no</w:t>
      </w:r>
      <w:r w:rsidR="00A6180C" w:rsidRPr="0095250F">
        <w:rPr>
          <w:bCs/>
          <w:i/>
          <w:iCs/>
          <w:sz w:val="20"/>
          <w:szCs w:val="20"/>
        </w:rPr>
        <w:t xml:space="preserve"> </w:t>
      </w:r>
      <w:r w:rsidR="00A6180C" w:rsidRPr="0095250F">
        <w:rPr>
          <w:sz w:val="20"/>
          <w:szCs w:val="20"/>
          <w:lang w:val="en-GB"/>
        </w:rPr>
        <w:t xml:space="preserve">activities against the </w:t>
      </w:r>
      <w:r w:rsidRPr="0095250F">
        <w:rPr>
          <w:sz w:val="20"/>
          <w:szCs w:val="20"/>
          <w:lang w:val="en-GB"/>
        </w:rPr>
        <w:t xml:space="preserve">test </w:t>
      </w:r>
      <w:r w:rsidR="00A6180C" w:rsidRPr="0095250F">
        <w:rPr>
          <w:sz w:val="20"/>
          <w:szCs w:val="20"/>
          <w:lang w:val="en-GB"/>
        </w:rPr>
        <w:t>organis</w:t>
      </w:r>
      <w:r w:rsidR="005C46A0" w:rsidRPr="0095250F">
        <w:rPr>
          <w:sz w:val="20"/>
          <w:szCs w:val="20"/>
          <w:lang w:val="en-GB"/>
        </w:rPr>
        <w:t xml:space="preserve">ms except </w:t>
      </w:r>
      <w:r w:rsidRPr="0095250F">
        <w:rPr>
          <w:sz w:val="20"/>
          <w:szCs w:val="20"/>
          <w:lang w:val="en-GB"/>
        </w:rPr>
        <w:t>for its</w:t>
      </w:r>
      <w:r w:rsidR="005C46A0" w:rsidRPr="0095250F">
        <w:rPr>
          <w:sz w:val="20"/>
          <w:szCs w:val="20"/>
          <w:lang w:val="en-GB"/>
        </w:rPr>
        <w:t xml:space="preserve"> </w:t>
      </w:r>
      <w:r w:rsidR="00AA5FAE">
        <w:rPr>
          <w:sz w:val="20"/>
          <w:szCs w:val="20"/>
          <w:lang w:val="en-GB"/>
        </w:rPr>
        <w:t>heated</w:t>
      </w:r>
      <w:r w:rsidR="00AA5FAE" w:rsidRPr="0095250F">
        <w:rPr>
          <w:sz w:val="20"/>
          <w:szCs w:val="20"/>
          <w:lang w:val="en-GB"/>
        </w:rPr>
        <w:t xml:space="preserve"> </w:t>
      </w:r>
      <w:r w:rsidR="005C46A0" w:rsidRPr="0095250F">
        <w:rPr>
          <w:sz w:val="20"/>
          <w:szCs w:val="20"/>
          <w:lang w:val="en-GB"/>
        </w:rPr>
        <w:t>ethanolic extract</w:t>
      </w:r>
      <w:r w:rsidR="00A6180C" w:rsidRPr="0095250F">
        <w:rPr>
          <w:sz w:val="20"/>
          <w:szCs w:val="20"/>
          <w:lang w:val="en-GB"/>
        </w:rPr>
        <w:t xml:space="preserve"> which </w:t>
      </w:r>
      <w:r w:rsidRPr="0095250F">
        <w:rPr>
          <w:sz w:val="20"/>
          <w:szCs w:val="20"/>
          <w:lang w:val="en-GB"/>
        </w:rPr>
        <w:t>exhibited an</w:t>
      </w:r>
      <w:r w:rsidR="00A6180C" w:rsidRPr="0095250F">
        <w:rPr>
          <w:sz w:val="20"/>
          <w:szCs w:val="20"/>
          <w:lang w:val="en-GB"/>
        </w:rPr>
        <w:t xml:space="preserve"> activity against </w:t>
      </w:r>
      <w:r w:rsidR="00A6180C" w:rsidRPr="0095250F">
        <w:rPr>
          <w:i/>
          <w:iCs/>
          <w:sz w:val="20"/>
          <w:szCs w:val="20"/>
        </w:rPr>
        <w:t xml:space="preserve">S. typhi </w:t>
      </w:r>
      <w:r w:rsidR="00A6180C" w:rsidRPr="0095250F">
        <w:rPr>
          <w:iCs/>
          <w:sz w:val="20"/>
          <w:szCs w:val="20"/>
        </w:rPr>
        <w:t>and</w:t>
      </w:r>
      <w:r w:rsidR="00A6180C" w:rsidRPr="0095250F">
        <w:rPr>
          <w:i/>
          <w:iCs/>
          <w:sz w:val="20"/>
          <w:szCs w:val="20"/>
        </w:rPr>
        <w:t xml:space="preserve"> C. albican</w:t>
      </w:r>
      <w:r w:rsidR="00A6180C" w:rsidRPr="0095250F">
        <w:rPr>
          <w:iCs/>
          <w:sz w:val="20"/>
          <w:szCs w:val="20"/>
        </w:rPr>
        <w:t>.</w:t>
      </w:r>
      <w:r w:rsidR="003C73BC" w:rsidRPr="0095250F">
        <w:rPr>
          <w:sz w:val="20"/>
          <w:szCs w:val="20"/>
        </w:rPr>
        <w:t xml:space="preserve"> </w:t>
      </w:r>
    </w:p>
    <w:p w:rsidR="006834D5" w:rsidRPr="0095250F" w:rsidRDefault="00A6180C" w:rsidP="00AF2204">
      <w:pPr>
        <w:ind w:firstLine="720"/>
        <w:jc w:val="both"/>
        <w:rPr>
          <w:sz w:val="20"/>
          <w:szCs w:val="20"/>
        </w:rPr>
      </w:pPr>
      <w:r w:rsidRPr="0095250F">
        <w:rPr>
          <w:sz w:val="20"/>
          <w:szCs w:val="20"/>
        </w:rPr>
        <w:t>This</w:t>
      </w:r>
      <w:r w:rsidR="003C73BC" w:rsidRPr="0095250F">
        <w:rPr>
          <w:sz w:val="20"/>
          <w:szCs w:val="20"/>
        </w:rPr>
        <w:t xml:space="preserve"> result</w:t>
      </w:r>
      <w:r w:rsidRPr="0095250F">
        <w:rPr>
          <w:sz w:val="20"/>
          <w:szCs w:val="20"/>
        </w:rPr>
        <w:t xml:space="preserve"> is </w:t>
      </w:r>
      <w:r w:rsidR="000A13B6">
        <w:rPr>
          <w:sz w:val="20"/>
          <w:szCs w:val="20"/>
        </w:rPr>
        <w:t>unusual</w:t>
      </w:r>
      <w:r w:rsidR="003C73BC" w:rsidRPr="0095250F">
        <w:rPr>
          <w:sz w:val="20"/>
          <w:szCs w:val="20"/>
        </w:rPr>
        <w:t xml:space="preserve"> because other studies </w:t>
      </w:r>
      <w:r w:rsidRPr="0095250F">
        <w:rPr>
          <w:sz w:val="20"/>
          <w:szCs w:val="20"/>
        </w:rPr>
        <w:t>have proven the antimicrobial potency of</w:t>
      </w:r>
      <w:r w:rsidRPr="0095250F">
        <w:rPr>
          <w:bCs/>
          <w:i/>
          <w:iCs/>
          <w:sz w:val="20"/>
          <w:szCs w:val="20"/>
        </w:rPr>
        <w:t xml:space="preserve"> A. sativum</w:t>
      </w:r>
      <w:r w:rsidR="004E5015" w:rsidRPr="0095250F">
        <w:rPr>
          <w:sz w:val="20"/>
          <w:szCs w:val="20"/>
        </w:rPr>
        <w:t xml:space="preserve"> on some pathogens</w:t>
      </w:r>
      <w:r w:rsidR="003C73BC" w:rsidRPr="0095250F">
        <w:rPr>
          <w:sz w:val="20"/>
          <w:szCs w:val="20"/>
        </w:rPr>
        <w:t xml:space="preserve">. </w:t>
      </w:r>
      <w:r w:rsidRPr="0095250F">
        <w:rPr>
          <w:sz w:val="20"/>
          <w:szCs w:val="20"/>
        </w:rPr>
        <w:t xml:space="preserve">According to </w:t>
      </w:r>
      <w:r w:rsidRPr="0095250F">
        <w:rPr>
          <w:color w:val="000000"/>
          <w:sz w:val="20"/>
          <w:szCs w:val="20"/>
        </w:rPr>
        <w:t xml:space="preserve">Uchida </w:t>
      </w:r>
      <w:r w:rsidRPr="0095250F">
        <w:rPr>
          <w:i/>
          <w:color w:val="000000"/>
          <w:sz w:val="20"/>
          <w:szCs w:val="20"/>
        </w:rPr>
        <w:t xml:space="preserve">et al. </w:t>
      </w:r>
      <w:r w:rsidR="00D66C27" w:rsidRPr="0095250F">
        <w:rPr>
          <w:color w:val="000000"/>
          <w:sz w:val="20"/>
          <w:szCs w:val="20"/>
        </w:rPr>
        <w:t>(</w:t>
      </w:r>
      <w:r w:rsidRPr="0095250F">
        <w:rPr>
          <w:color w:val="000000"/>
          <w:sz w:val="20"/>
          <w:szCs w:val="20"/>
        </w:rPr>
        <w:t>1975)</w:t>
      </w:r>
      <w:r w:rsidR="003C73BC" w:rsidRPr="0095250F">
        <w:rPr>
          <w:color w:val="000000"/>
          <w:sz w:val="20"/>
          <w:szCs w:val="20"/>
        </w:rPr>
        <w:t>,</w:t>
      </w:r>
      <w:r w:rsidR="003C73BC" w:rsidRPr="0095250F">
        <w:rPr>
          <w:sz w:val="20"/>
          <w:szCs w:val="20"/>
        </w:rPr>
        <w:t xml:space="preserve"> Yusha’u </w:t>
      </w:r>
      <w:r w:rsidR="003C73BC" w:rsidRPr="0095250F">
        <w:rPr>
          <w:i/>
          <w:sz w:val="20"/>
          <w:szCs w:val="20"/>
        </w:rPr>
        <w:t>et al</w:t>
      </w:r>
      <w:r w:rsidR="003C73BC" w:rsidRPr="0095250F">
        <w:rPr>
          <w:sz w:val="20"/>
          <w:szCs w:val="20"/>
        </w:rPr>
        <w:t xml:space="preserve">. (2008), Mukhtar and Ghori (2012), Omoya </w:t>
      </w:r>
      <w:r w:rsidR="00211FBC" w:rsidRPr="0095250F">
        <w:rPr>
          <w:sz w:val="20"/>
          <w:szCs w:val="20"/>
        </w:rPr>
        <w:t>(</w:t>
      </w:r>
      <w:r w:rsidR="003C73BC" w:rsidRPr="0095250F">
        <w:rPr>
          <w:sz w:val="20"/>
          <w:szCs w:val="20"/>
        </w:rPr>
        <w:t>2012</w:t>
      </w:r>
      <w:r w:rsidR="00211FBC" w:rsidRPr="0095250F">
        <w:rPr>
          <w:sz w:val="20"/>
          <w:szCs w:val="20"/>
        </w:rPr>
        <w:t>), and</w:t>
      </w:r>
      <w:r w:rsidR="003C73BC" w:rsidRPr="0095250F">
        <w:rPr>
          <w:sz w:val="20"/>
          <w:szCs w:val="20"/>
        </w:rPr>
        <w:t xml:space="preserve"> Akintobi </w:t>
      </w:r>
      <w:r w:rsidR="003C73BC" w:rsidRPr="0095250F">
        <w:rPr>
          <w:i/>
          <w:sz w:val="20"/>
          <w:szCs w:val="20"/>
        </w:rPr>
        <w:t>et al</w:t>
      </w:r>
      <w:r w:rsidR="00211FBC" w:rsidRPr="0095250F">
        <w:rPr>
          <w:sz w:val="20"/>
          <w:szCs w:val="20"/>
        </w:rPr>
        <w:t>.</w:t>
      </w:r>
      <w:r w:rsidR="003C73BC" w:rsidRPr="0095250F">
        <w:rPr>
          <w:sz w:val="20"/>
          <w:szCs w:val="20"/>
        </w:rPr>
        <w:t xml:space="preserve"> </w:t>
      </w:r>
      <w:r w:rsidR="00211FBC" w:rsidRPr="0095250F">
        <w:rPr>
          <w:sz w:val="20"/>
          <w:szCs w:val="20"/>
        </w:rPr>
        <w:t>(</w:t>
      </w:r>
      <w:r w:rsidR="003C73BC" w:rsidRPr="0095250F">
        <w:rPr>
          <w:sz w:val="20"/>
          <w:szCs w:val="20"/>
        </w:rPr>
        <w:t>2013</w:t>
      </w:r>
      <w:r w:rsidR="00211FBC" w:rsidRPr="0095250F">
        <w:rPr>
          <w:sz w:val="20"/>
          <w:szCs w:val="20"/>
        </w:rPr>
        <w:t>),</w:t>
      </w:r>
      <w:r w:rsidR="003C73BC" w:rsidRPr="0095250F">
        <w:rPr>
          <w:sz w:val="20"/>
          <w:szCs w:val="20"/>
        </w:rPr>
        <w:t xml:space="preserve"> </w:t>
      </w:r>
      <w:r w:rsidRPr="0095250F">
        <w:rPr>
          <w:color w:val="000000"/>
          <w:sz w:val="20"/>
          <w:szCs w:val="20"/>
        </w:rPr>
        <w:t>various garlic</w:t>
      </w:r>
      <w:r w:rsidR="00211FBC" w:rsidRPr="0095250F">
        <w:rPr>
          <w:color w:val="000000"/>
          <w:sz w:val="20"/>
          <w:szCs w:val="20"/>
        </w:rPr>
        <w:t xml:space="preserve"> and ginger </w:t>
      </w:r>
      <w:r w:rsidRPr="0095250F">
        <w:rPr>
          <w:color w:val="000000"/>
          <w:sz w:val="20"/>
          <w:szCs w:val="20"/>
        </w:rPr>
        <w:t xml:space="preserve">preparations have been shown to exhibit a wide spectrum of antibacterial activity against Gram-negative and Gram-positive bacteria including species of </w:t>
      </w:r>
      <w:r w:rsidRPr="0095250F">
        <w:rPr>
          <w:i/>
          <w:color w:val="000000"/>
          <w:sz w:val="20"/>
          <w:szCs w:val="20"/>
        </w:rPr>
        <w:t>Escherichia, Salmonella, Staphylococcus, Streptococcus, Klebsiella, Proteus, Bacillus</w:t>
      </w:r>
      <w:r w:rsidRPr="0095250F">
        <w:rPr>
          <w:color w:val="000000"/>
          <w:sz w:val="20"/>
          <w:szCs w:val="20"/>
        </w:rPr>
        <w:t xml:space="preserve">, and </w:t>
      </w:r>
      <w:r w:rsidRPr="0095250F">
        <w:rPr>
          <w:i/>
          <w:color w:val="000000"/>
          <w:sz w:val="20"/>
          <w:szCs w:val="20"/>
        </w:rPr>
        <w:t>Clostridium</w:t>
      </w:r>
      <w:r w:rsidR="00D66C27" w:rsidRPr="0095250F">
        <w:rPr>
          <w:color w:val="000000"/>
          <w:sz w:val="20"/>
          <w:szCs w:val="20"/>
        </w:rPr>
        <w:t xml:space="preserve">. </w:t>
      </w:r>
      <w:r w:rsidRPr="0095250F">
        <w:rPr>
          <w:color w:val="000000"/>
          <w:sz w:val="20"/>
          <w:szCs w:val="20"/>
        </w:rPr>
        <w:t xml:space="preserve">Even acid-fast bacteria such as </w:t>
      </w:r>
      <w:r w:rsidRPr="0095250F">
        <w:rPr>
          <w:i/>
          <w:color w:val="000000"/>
          <w:sz w:val="20"/>
          <w:szCs w:val="20"/>
        </w:rPr>
        <w:t>Mycobacterium tuberculosis</w:t>
      </w:r>
      <w:r w:rsidRPr="0095250F">
        <w:rPr>
          <w:color w:val="000000"/>
          <w:sz w:val="20"/>
          <w:szCs w:val="20"/>
        </w:rPr>
        <w:t xml:space="preserve"> are sensitive to garlic.</w:t>
      </w:r>
      <w:r w:rsidR="00211FBC" w:rsidRPr="0095250F">
        <w:rPr>
          <w:color w:val="000000"/>
          <w:sz w:val="20"/>
          <w:szCs w:val="20"/>
        </w:rPr>
        <w:t xml:space="preserve"> </w:t>
      </w:r>
      <w:r w:rsidR="00211FBC" w:rsidRPr="0095250F">
        <w:rPr>
          <w:sz w:val="20"/>
          <w:szCs w:val="20"/>
        </w:rPr>
        <w:t xml:space="preserve">Sivam </w:t>
      </w:r>
      <w:r w:rsidR="00211FBC" w:rsidRPr="0095250F">
        <w:rPr>
          <w:i/>
          <w:sz w:val="20"/>
          <w:szCs w:val="20"/>
        </w:rPr>
        <w:t>et al</w:t>
      </w:r>
      <w:r w:rsidR="00211FBC" w:rsidRPr="0095250F">
        <w:rPr>
          <w:sz w:val="20"/>
          <w:szCs w:val="20"/>
        </w:rPr>
        <w:t>. (1997), Ankri and Mirelman (1999), Whitemore and Naidu (2000),</w:t>
      </w:r>
      <w:r w:rsidR="003C57AA">
        <w:rPr>
          <w:sz w:val="20"/>
          <w:szCs w:val="20"/>
        </w:rPr>
        <w:t xml:space="preserve"> and</w:t>
      </w:r>
      <w:r w:rsidR="007267F0">
        <w:rPr>
          <w:sz w:val="20"/>
          <w:szCs w:val="20"/>
        </w:rPr>
        <w:t xml:space="preserve"> Ross</w:t>
      </w:r>
      <w:r w:rsidR="00211FBC" w:rsidRPr="0095250F">
        <w:rPr>
          <w:sz w:val="20"/>
          <w:szCs w:val="20"/>
        </w:rPr>
        <w:t xml:space="preserve"> </w:t>
      </w:r>
      <w:r w:rsidR="00211FBC" w:rsidRPr="0095250F">
        <w:rPr>
          <w:i/>
          <w:sz w:val="20"/>
          <w:szCs w:val="20"/>
        </w:rPr>
        <w:t>et al</w:t>
      </w:r>
      <w:r w:rsidR="00211FBC" w:rsidRPr="0095250F">
        <w:rPr>
          <w:sz w:val="20"/>
          <w:szCs w:val="20"/>
        </w:rPr>
        <w:t xml:space="preserve">. (2001) have also confirmed that they are not only effective against </w:t>
      </w:r>
      <w:r w:rsidR="009A5A28" w:rsidRPr="0095250F">
        <w:rPr>
          <w:sz w:val="20"/>
          <w:szCs w:val="20"/>
        </w:rPr>
        <w:t xml:space="preserve">only </w:t>
      </w:r>
      <w:r w:rsidR="00211FBC" w:rsidRPr="0095250F">
        <w:rPr>
          <w:sz w:val="20"/>
          <w:szCs w:val="20"/>
        </w:rPr>
        <w:t>bacteria but also possess antiviral and antifungal activity.</w:t>
      </w:r>
    </w:p>
    <w:p w:rsidR="00211FBC" w:rsidRPr="0095250F" w:rsidRDefault="00211FBC" w:rsidP="00AF2204">
      <w:pPr>
        <w:ind w:firstLine="720"/>
        <w:jc w:val="both"/>
        <w:rPr>
          <w:sz w:val="20"/>
          <w:szCs w:val="20"/>
        </w:rPr>
      </w:pPr>
      <w:r w:rsidRPr="0095250F">
        <w:rPr>
          <w:sz w:val="20"/>
          <w:szCs w:val="20"/>
        </w:rPr>
        <w:t>However,</w:t>
      </w:r>
      <w:r w:rsidR="009A5A28" w:rsidRPr="0095250F">
        <w:rPr>
          <w:sz w:val="20"/>
          <w:szCs w:val="20"/>
        </w:rPr>
        <w:t xml:space="preserve"> </w:t>
      </w:r>
      <w:r w:rsidR="000A13B6">
        <w:rPr>
          <w:sz w:val="20"/>
          <w:szCs w:val="20"/>
        </w:rPr>
        <w:t>the</w:t>
      </w:r>
      <w:r w:rsidRPr="0095250F">
        <w:rPr>
          <w:sz w:val="20"/>
          <w:szCs w:val="20"/>
        </w:rPr>
        <w:t xml:space="preserve"> result</w:t>
      </w:r>
      <w:r w:rsidR="009A5A28" w:rsidRPr="0095250F">
        <w:rPr>
          <w:sz w:val="20"/>
          <w:szCs w:val="20"/>
        </w:rPr>
        <w:t xml:space="preserve"> of this study</w:t>
      </w:r>
      <w:r w:rsidRPr="0095250F">
        <w:rPr>
          <w:sz w:val="20"/>
          <w:szCs w:val="20"/>
        </w:rPr>
        <w:t xml:space="preserve"> </w:t>
      </w:r>
      <w:r w:rsidR="00CA6241" w:rsidRPr="0095250F">
        <w:rPr>
          <w:sz w:val="20"/>
          <w:szCs w:val="20"/>
        </w:rPr>
        <w:t xml:space="preserve">could have been because of the </w:t>
      </w:r>
      <w:r w:rsidR="000A13B6">
        <w:rPr>
          <w:sz w:val="20"/>
          <w:szCs w:val="20"/>
        </w:rPr>
        <w:t>heat</w:t>
      </w:r>
      <w:r w:rsidR="00CA6241" w:rsidRPr="0095250F">
        <w:rPr>
          <w:sz w:val="20"/>
          <w:szCs w:val="20"/>
        </w:rPr>
        <w:t xml:space="preserve"> </w:t>
      </w:r>
      <w:r w:rsidR="0007167F">
        <w:rPr>
          <w:sz w:val="20"/>
          <w:szCs w:val="20"/>
        </w:rPr>
        <w:t>applied</w:t>
      </w:r>
      <w:r w:rsidR="00CA6241" w:rsidRPr="0095250F">
        <w:rPr>
          <w:sz w:val="20"/>
          <w:szCs w:val="20"/>
        </w:rPr>
        <w:t xml:space="preserve"> during the </w:t>
      </w:r>
      <w:r w:rsidR="00CA6241" w:rsidRPr="0095250F">
        <w:rPr>
          <w:rFonts w:eastAsia="Times New Roman"/>
          <w:bCs/>
          <w:sz w:val="20"/>
          <w:szCs w:val="20"/>
        </w:rPr>
        <w:t>extraction phase</w:t>
      </w:r>
      <w:r w:rsidR="00A932B0">
        <w:rPr>
          <w:rFonts w:eastAsia="Times New Roman"/>
          <w:bCs/>
          <w:sz w:val="20"/>
          <w:szCs w:val="20"/>
        </w:rPr>
        <w:t xml:space="preserve"> of both the </w:t>
      </w:r>
      <w:r w:rsidR="00A932B0" w:rsidRPr="009B484C">
        <w:rPr>
          <w:sz w:val="20"/>
        </w:rPr>
        <w:t>ethanolic and aqueous</w:t>
      </w:r>
      <w:r w:rsidR="00A932B0">
        <w:rPr>
          <w:sz w:val="20"/>
        </w:rPr>
        <w:t xml:space="preserve"> extracts</w:t>
      </w:r>
      <w:r w:rsidR="00F051E4" w:rsidRPr="0095250F">
        <w:rPr>
          <w:rFonts w:eastAsia="Times New Roman"/>
          <w:bCs/>
          <w:sz w:val="20"/>
          <w:szCs w:val="20"/>
        </w:rPr>
        <w:t xml:space="preserve"> which</w:t>
      </w:r>
      <w:r w:rsidRPr="0095250F">
        <w:rPr>
          <w:sz w:val="20"/>
          <w:szCs w:val="20"/>
          <w:lang w:val="en-GB"/>
        </w:rPr>
        <w:t xml:space="preserve"> may have caused the denaturing of some bioactive compounds</w:t>
      </w:r>
      <w:r w:rsidR="00CA6241" w:rsidRPr="0095250F">
        <w:rPr>
          <w:sz w:val="20"/>
          <w:szCs w:val="20"/>
          <w:lang w:val="en-GB"/>
        </w:rPr>
        <w:t xml:space="preserve"> in the spices used</w:t>
      </w:r>
      <w:r w:rsidR="00F051E4" w:rsidRPr="0095250F">
        <w:rPr>
          <w:sz w:val="20"/>
          <w:szCs w:val="20"/>
          <w:lang w:val="en-GB"/>
        </w:rPr>
        <w:t xml:space="preserve">. </w:t>
      </w:r>
      <w:r w:rsidRPr="0095250F">
        <w:rPr>
          <w:rFonts w:eastAsia="Times New Roman"/>
          <w:bCs/>
          <w:sz w:val="20"/>
          <w:szCs w:val="20"/>
        </w:rPr>
        <w:t xml:space="preserve">According to Gupta </w:t>
      </w:r>
      <w:r w:rsidR="007267F0" w:rsidRPr="00C14837">
        <w:rPr>
          <w:rFonts w:eastAsia="Times New Roman"/>
          <w:sz w:val="20"/>
          <w:szCs w:val="20"/>
        </w:rPr>
        <w:t>and Ravishankar</w:t>
      </w:r>
      <w:r w:rsidR="007267F0" w:rsidRPr="0095250F">
        <w:rPr>
          <w:rFonts w:eastAsia="Times New Roman"/>
          <w:bCs/>
          <w:sz w:val="20"/>
          <w:szCs w:val="20"/>
        </w:rPr>
        <w:t xml:space="preserve"> </w:t>
      </w:r>
      <w:r w:rsidRPr="0095250F">
        <w:rPr>
          <w:rFonts w:eastAsia="Times New Roman"/>
          <w:bCs/>
          <w:sz w:val="20"/>
          <w:szCs w:val="20"/>
        </w:rPr>
        <w:t xml:space="preserve">(2005), the paste of commercial garlic showed antimicrobial activity </w:t>
      </w:r>
      <w:r w:rsidR="00116D9B" w:rsidRPr="0095250F">
        <w:rPr>
          <w:rFonts w:eastAsia="Times New Roman"/>
          <w:bCs/>
          <w:sz w:val="20"/>
          <w:szCs w:val="20"/>
        </w:rPr>
        <w:t xml:space="preserve">only </w:t>
      </w:r>
      <w:r w:rsidRPr="0095250F">
        <w:rPr>
          <w:rFonts w:eastAsia="Times New Roman"/>
          <w:bCs/>
          <w:sz w:val="20"/>
          <w:szCs w:val="20"/>
        </w:rPr>
        <w:t xml:space="preserve">at </w:t>
      </w:r>
      <w:r w:rsidR="00116D9B" w:rsidRPr="0095250F">
        <w:rPr>
          <w:rFonts w:eastAsia="Times New Roman"/>
          <w:bCs/>
          <w:sz w:val="20"/>
          <w:szCs w:val="20"/>
        </w:rPr>
        <w:t>4 °</w:t>
      </w:r>
      <w:r w:rsidR="00F051E4" w:rsidRPr="0095250F">
        <w:rPr>
          <w:rFonts w:eastAsia="Times New Roman"/>
          <w:bCs/>
          <w:sz w:val="20"/>
          <w:szCs w:val="20"/>
        </w:rPr>
        <w:t>C</w:t>
      </w:r>
      <w:r w:rsidRPr="0095250F">
        <w:rPr>
          <w:rFonts w:eastAsia="Times New Roman"/>
          <w:bCs/>
          <w:sz w:val="20"/>
          <w:szCs w:val="20"/>
        </w:rPr>
        <w:t xml:space="preserve"> and 8 °C (about 1 log CFU/g reduction)</w:t>
      </w:r>
      <w:r w:rsidR="00CA6241" w:rsidRPr="0095250F">
        <w:rPr>
          <w:rFonts w:eastAsia="Times New Roman"/>
          <w:bCs/>
          <w:sz w:val="20"/>
          <w:szCs w:val="20"/>
        </w:rPr>
        <w:t>, while f</w:t>
      </w:r>
      <w:r w:rsidRPr="0095250F">
        <w:rPr>
          <w:rFonts w:eastAsia="Times New Roman"/>
          <w:bCs/>
          <w:sz w:val="20"/>
          <w:szCs w:val="20"/>
        </w:rPr>
        <w:t>resh ginger paste showed antimicrobial activity only at 8 °C</w:t>
      </w:r>
      <w:r w:rsidR="00490379" w:rsidRPr="0095250F">
        <w:rPr>
          <w:rFonts w:eastAsia="Times New Roman"/>
          <w:bCs/>
          <w:sz w:val="20"/>
          <w:szCs w:val="20"/>
        </w:rPr>
        <w:t xml:space="preserve"> indicating that antimicrobial activity of garlic and ginger are temperature dependent</w:t>
      </w:r>
      <w:r w:rsidRPr="0095250F">
        <w:rPr>
          <w:rFonts w:eastAsia="Times New Roman"/>
          <w:bCs/>
          <w:sz w:val="20"/>
          <w:szCs w:val="20"/>
        </w:rPr>
        <w:t>.</w:t>
      </w:r>
    </w:p>
    <w:p w:rsidR="006834D5" w:rsidRPr="0095250F" w:rsidRDefault="00490379" w:rsidP="00AF2204">
      <w:pPr>
        <w:ind w:firstLine="720"/>
        <w:jc w:val="both"/>
        <w:rPr>
          <w:rFonts w:eastAsia="Times New Roman"/>
          <w:bCs/>
          <w:sz w:val="20"/>
          <w:szCs w:val="20"/>
        </w:rPr>
      </w:pPr>
      <w:r w:rsidRPr="0095250F">
        <w:rPr>
          <w:sz w:val="20"/>
          <w:szCs w:val="20"/>
        </w:rPr>
        <w:lastRenderedPageBreak/>
        <w:t>Apart from temperature, i</w:t>
      </w:r>
      <w:r w:rsidR="00A6180C" w:rsidRPr="0095250F">
        <w:rPr>
          <w:sz w:val="20"/>
          <w:szCs w:val="20"/>
        </w:rPr>
        <w:t xml:space="preserve">t is </w:t>
      </w:r>
      <w:r w:rsidR="00116D9B" w:rsidRPr="0095250F">
        <w:rPr>
          <w:sz w:val="20"/>
          <w:szCs w:val="20"/>
        </w:rPr>
        <w:t xml:space="preserve">also </w:t>
      </w:r>
      <w:r w:rsidRPr="0095250F">
        <w:rPr>
          <w:sz w:val="20"/>
          <w:szCs w:val="20"/>
        </w:rPr>
        <w:t>believed</w:t>
      </w:r>
      <w:r w:rsidR="00A6180C" w:rsidRPr="0095250F">
        <w:rPr>
          <w:sz w:val="20"/>
          <w:szCs w:val="20"/>
        </w:rPr>
        <w:t xml:space="preserve"> that, geographical location of a plant, temperature</w:t>
      </w:r>
      <w:r w:rsidRPr="0095250F">
        <w:rPr>
          <w:sz w:val="20"/>
          <w:szCs w:val="20"/>
        </w:rPr>
        <w:t>,</w:t>
      </w:r>
      <w:r w:rsidR="00A6180C" w:rsidRPr="0095250F">
        <w:rPr>
          <w:sz w:val="20"/>
          <w:szCs w:val="20"/>
        </w:rPr>
        <w:t xml:space="preserve"> </w:t>
      </w:r>
      <w:r w:rsidRPr="0095250F">
        <w:rPr>
          <w:sz w:val="20"/>
          <w:szCs w:val="20"/>
        </w:rPr>
        <w:t>and</w:t>
      </w:r>
      <w:r w:rsidR="00A6180C" w:rsidRPr="0095250F">
        <w:rPr>
          <w:sz w:val="20"/>
          <w:szCs w:val="20"/>
        </w:rPr>
        <w:t xml:space="preserve"> seasonal variation of an area may have influence over the yield of medicinal plants</w:t>
      </w:r>
      <w:r w:rsidR="00CF16A5" w:rsidRPr="0095250F">
        <w:rPr>
          <w:sz w:val="20"/>
          <w:szCs w:val="20"/>
        </w:rPr>
        <w:t>, h</w:t>
      </w:r>
      <w:r w:rsidR="00A6180C" w:rsidRPr="0095250F">
        <w:rPr>
          <w:sz w:val="20"/>
          <w:szCs w:val="20"/>
        </w:rPr>
        <w:t>ence</w:t>
      </w:r>
      <w:r w:rsidR="00CF16A5" w:rsidRPr="0095250F">
        <w:rPr>
          <w:sz w:val="20"/>
          <w:szCs w:val="20"/>
        </w:rPr>
        <w:t>,</w:t>
      </w:r>
      <w:r w:rsidR="00A6180C" w:rsidRPr="0095250F">
        <w:rPr>
          <w:sz w:val="20"/>
          <w:szCs w:val="20"/>
        </w:rPr>
        <w:t xml:space="preserve"> the </w:t>
      </w:r>
      <w:r w:rsidR="00C57DDC">
        <w:rPr>
          <w:sz w:val="20"/>
          <w:szCs w:val="20"/>
        </w:rPr>
        <w:t>low or no</w:t>
      </w:r>
      <w:r w:rsidR="00CF16A5" w:rsidRPr="0095250F">
        <w:rPr>
          <w:sz w:val="20"/>
          <w:szCs w:val="20"/>
        </w:rPr>
        <w:t xml:space="preserve"> inhibition zones observed. </w:t>
      </w:r>
      <w:r w:rsidR="00A551FD" w:rsidRPr="0095250F">
        <w:rPr>
          <w:sz w:val="20"/>
          <w:szCs w:val="20"/>
        </w:rPr>
        <w:t>T</w:t>
      </w:r>
      <w:r w:rsidR="00A6180C" w:rsidRPr="0095250F">
        <w:rPr>
          <w:sz w:val="20"/>
          <w:szCs w:val="20"/>
        </w:rPr>
        <w:t xml:space="preserve">he antimicrobial activity of </w:t>
      </w:r>
      <w:r w:rsidRPr="0095250F">
        <w:rPr>
          <w:sz w:val="20"/>
          <w:szCs w:val="20"/>
        </w:rPr>
        <w:t>a plant</w:t>
      </w:r>
      <w:r w:rsidR="00A6180C" w:rsidRPr="0095250F">
        <w:rPr>
          <w:sz w:val="20"/>
          <w:szCs w:val="20"/>
        </w:rPr>
        <w:t xml:space="preserve"> is due to specific photochemical or essential oils </w:t>
      </w:r>
      <w:r w:rsidRPr="0095250F">
        <w:rPr>
          <w:sz w:val="20"/>
          <w:szCs w:val="20"/>
        </w:rPr>
        <w:t xml:space="preserve">present in it </w:t>
      </w:r>
      <w:r w:rsidR="00A6180C" w:rsidRPr="0095250F">
        <w:rPr>
          <w:sz w:val="20"/>
          <w:szCs w:val="20"/>
        </w:rPr>
        <w:t>(Avato</w:t>
      </w:r>
      <w:r w:rsidR="00A6180C" w:rsidRPr="0095250F">
        <w:rPr>
          <w:i/>
          <w:sz w:val="20"/>
          <w:szCs w:val="20"/>
        </w:rPr>
        <w:t xml:space="preserve"> et al.,</w:t>
      </w:r>
      <w:r w:rsidR="00D66C27" w:rsidRPr="0095250F">
        <w:rPr>
          <w:sz w:val="20"/>
          <w:szCs w:val="20"/>
        </w:rPr>
        <w:t xml:space="preserve"> 2000). </w:t>
      </w:r>
      <w:r w:rsidR="00A551FD" w:rsidRPr="0095250F">
        <w:rPr>
          <w:sz w:val="20"/>
          <w:szCs w:val="20"/>
        </w:rPr>
        <w:t>Sagdic (2003</w:t>
      </w:r>
      <w:r w:rsidRPr="0095250F">
        <w:rPr>
          <w:sz w:val="20"/>
          <w:szCs w:val="20"/>
        </w:rPr>
        <w:t>)</w:t>
      </w:r>
      <w:r w:rsidR="00A551FD" w:rsidRPr="0095250F">
        <w:rPr>
          <w:sz w:val="20"/>
          <w:szCs w:val="20"/>
        </w:rPr>
        <w:t xml:space="preserve"> reported that t</w:t>
      </w:r>
      <w:r w:rsidR="00A6180C" w:rsidRPr="0095250F">
        <w:rPr>
          <w:sz w:val="20"/>
          <w:szCs w:val="20"/>
        </w:rPr>
        <w:t xml:space="preserve">he main factors that determine the antimicrobial activity </w:t>
      </w:r>
      <w:r w:rsidR="00CF16A5" w:rsidRPr="0095250F">
        <w:rPr>
          <w:sz w:val="20"/>
          <w:szCs w:val="20"/>
        </w:rPr>
        <w:t>of pla</w:t>
      </w:r>
      <w:r w:rsidR="00D66C27" w:rsidRPr="0095250F">
        <w:rPr>
          <w:sz w:val="20"/>
          <w:szCs w:val="20"/>
        </w:rPr>
        <w:t>n</w:t>
      </w:r>
      <w:r w:rsidR="00CF16A5" w:rsidRPr="0095250F">
        <w:rPr>
          <w:sz w:val="20"/>
          <w:szCs w:val="20"/>
        </w:rPr>
        <w:t xml:space="preserve">ts </w:t>
      </w:r>
      <w:r w:rsidR="00A6180C" w:rsidRPr="0095250F">
        <w:rPr>
          <w:sz w:val="20"/>
          <w:szCs w:val="20"/>
        </w:rPr>
        <w:t xml:space="preserve">are the type and composition of the </w:t>
      </w:r>
      <w:r w:rsidR="00CF16A5" w:rsidRPr="0095250F">
        <w:rPr>
          <w:sz w:val="20"/>
          <w:szCs w:val="20"/>
        </w:rPr>
        <w:t>plant</w:t>
      </w:r>
      <w:r w:rsidR="00A6180C" w:rsidRPr="0095250F">
        <w:rPr>
          <w:sz w:val="20"/>
          <w:szCs w:val="20"/>
        </w:rPr>
        <w:t xml:space="preserve">, </w:t>
      </w:r>
      <w:r w:rsidRPr="0095250F">
        <w:rPr>
          <w:sz w:val="20"/>
          <w:szCs w:val="20"/>
        </w:rPr>
        <w:t xml:space="preserve">the </w:t>
      </w:r>
      <w:r w:rsidR="00A6180C" w:rsidRPr="0095250F">
        <w:rPr>
          <w:sz w:val="20"/>
          <w:szCs w:val="20"/>
        </w:rPr>
        <w:t xml:space="preserve">amount </w:t>
      </w:r>
      <w:r w:rsidR="00CF16A5" w:rsidRPr="0095250F">
        <w:rPr>
          <w:sz w:val="20"/>
          <w:szCs w:val="20"/>
        </w:rPr>
        <w:t>or concentration of the active ingredient</w:t>
      </w:r>
      <w:r w:rsidRPr="0095250F">
        <w:rPr>
          <w:sz w:val="20"/>
          <w:szCs w:val="20"/>
        </w:rPr>
        <w:t xml:space="preserve"> used</w:t>
      </w:r>
      <w:r w:rsidR="00A6180C" w:rsidRPr="0095250F">
        <w:rPr>
          <w:sz w:val="20"/>
          <w:szCs w:val="20"/>
        </w:rPr>
        <w:t>, pH</w:t>
      </w:r>
      <w:r w:rsidR="00CF16A5" w:rsidRPr="0095250F">
        <w:rPr>
          <w:sz w:val="20"/>
          <w:szCs w:val="20"/>
        </w:rPr>
        <w:t>,</w:t>
      </w:r>
      <w:r w:rsidRPr="0095250F">
        <w:rPr>
          <w:sz w:val="20"/>
          <w:szCs w:val="20"/>
        </w:rPr>
        <w:t xml:space="preserve"> t</w:t>
      </w:r>
      <w:r w:rsidR="00A6180C" w:rsidRPr="0095250F">
        <w:rPr>
          <w:sz w:val="20"/>
          <w:szCs w:val="20"/>
        </w:rPr>
        <w:t>emperature</w:t>
      </w:r>
      <w:r w:rsidR="00CF16A5" w:rsidRPr="0095250F">
        <w:rPr>
          <w:sz w:val="20"/>
          <w:szCs w:val="20"/>
        </w:rPr>
        <w:t xml:space="preserve"> and </w:t>
      </w:r>
      <w:r w:rsidRPr="0095250F">
        <w:rPr>
          <w:sz w:val="20"/>
          <w:szCs w:val="20"/>
        </w:rPr>
        <w:t>the type of microorganism</w:t>
      </w:r>
      <w:r w:rsidR="00CF16A5" w:rsidRPr="0095250F">
        <w:rPr>
          <w:sz w:val="20"/>
          <w:szCs w:val="20"/>
        </w:rPr>
        <w:t xml:space="preserve">. </w:t>
      </w:r>
      <w:r w:rsidR="00F90B71" w:rsidRPr="0095250F">
        <w:rPr>
          <w:rFonts w:eastAsia="Times New Roman"/>
          <w:sz w:val="20"/>
          <w:szCs w:val="20"/>
        </w:rPr>
        <w:t>O</w:t>
      </w:r>
      <w:r w:rsidRPr="0095250F">
        <w:rPr>
          <w:rFonts w:eastAsia="Times New Roman"/>
          <w:sz w:val="20"/>
          <w:szCs w:val="20"/>
        </w:rPr>
        <w:t xml:space="preserve">ther </w:t>
      </w:r>
      <w:r w:rsidR="00A6180C" w:rsidRPr="0095250F">
        <w:rPr>
          <w:rFonts w:eastAsia="Times New Roman"/>
          <w:sz w:val="20"/>
          <w:szCs w:val="20"/>
        </w:rPr>
        <w:t>fa</w:t>
      </w:r>
      <w:r w:rsidR="00CF16A5" w:rsidRPr="0095250F">
        <w:rPr>
          <w:rFonts w:eastAsia="Times New Roman"/>
          <w:sz w:val="20"/>
          <w:szCs w:val="20"/>
        </w:rPr>
        <w:t xml:space="preserve">ctors </w:t>
      </w:r>
      <w:r w:rsidR="00F90B71" w:rsidRPr="0095250F">
        <w:rPr>
          <w:rFonts w:eastAsia="Times New Roman"/>
          <w:sz w:val="20"/>
          <w:szCs w:val="20"/>
        </w:rPr>
        <w:t xml:space="preserve">that </w:t>
      </w:r>
      <w:r w:rsidR="00CF16A5" w:rsidRPr="0095250F">
        <w:rPr>
          <w:rFonts w:eastAsia="Times New Roman"/>
          <w:sz w:val="20"/>
          <w:szCs w:val="20"/>
        </w:rPr>
        <w:t>determine how effective a</w:t>
      </w:r>
      <w:r w:rsidR="00F90B71" w:rsidRPr="0095250F">
        <w:rPr>
          <w:rFonts w:eastAsia="Times New Roman"/>
          <w:sz w:val="20"/>
          <w:szCs w:val="20"/>
        </w:rPr>
        <w:t xml:space="preserve"> herb will be may include</w:t>
      </w:r>
      <w:r w:rsidR="00A6180C" w:rsidRPr="0095250F">
        <w:rPr>
          <w:rFonts w:eastAsia="Times New Roman"/>
          <w:sz w:val="20"/>
          <w:szCs w:val="20"/>
        </w:rPr>
        <w:t xml:space="preserve"> the type of environment (climate, bugs, soil quality) in which a plant grew</w:t>
      </w:r>
      <w:r w:rsidR="00F90B71" w:rsidRPr="0095250F">
        <w:rPr>
          <w:rFonts w:eastAsia="Times New Roman"/>
          <w:sz w:val="20"/>
          <w:szCs w:val="20"/>
        </w:rPr>
        <w:t>,</w:t>
      </w:r>
      <w:r w:rsidR="00A6180C" w:rsidRPr="0095250F">
        <w:rPr>
          <w:rFonts w:eastAsia="Times New Roman"/>
          <w:sz w:val="20"/>
          <w:szCs w:val="20"/>
        </w:rPr>
        <w:t xml:space="preserve"> when it was harvested </w:t>
      </w:r>
      <w:r w:rsidR="00A551FD" w:rsidRPr="0095250F">
        <w:rPr>
          <w:rFonts w:eastAsia="Times New Roman"/>
          <w:sz w:val="20"/>
          <w:szCs w:val="20"/>
        </w:rPr>
        <w:t xml:space="preserve">, stored </w:t>
      </w:r>
      <w:r w:rsidR="00F90B71" w:rsidRPr="0095250F">
        <w:rPr>
          <w:rFonts w:eastAsia="Times New Roman"/>
          <w:sz w:val="20"/>
          <w:szCs w:val="20"/>
        </w:rPr>
        <w:t>and processed,</w:t>
      </w:r>
      <w:r w:rsidR="00A6180C" w:rsidRPr="0095250F">
        <w:rPr>
          <w:rFonts w:eastAsia="Times New Roman"/>
          <w:sz w:val="20"/>
          <w:szCs w:val="20"/>
        </w:rPr>
        <w:t xml:space="preserve"> species </w:t>
      </w:r>
      <w:r w:rsidR="00F90B71" w:rsidRPr="0095250F">
        <w:rPr>
          <w:rFonts w:eastAsia="Times New Roman"/>
          <w:sz w:val="20"/>
          <w:szCs w:val="20"/>
        </w:rPr>
        <w:t>or</w:t>
      </w:r>
      <w:r w:rsidR="00A6180C" w:rsidRPr="0095250F">
        <w:rPr>
          <w:rFonts w:eastAsia="Times New Roman"/>
          <w:sz w:val="20"/>
          <w:szCs w:val="20"/>
        </w:rPr>
        <w:t xml:space="preserve"> variety, and whether</w:t>
      </w:r>
      <w:r w:rsidR="00F90B71" w:rsidRPr="0095250F">
        <w:rPr>
          <w:rFonts w:eastAsia="Times New Roman"/>
          <w:sz w:val="20"/>
          <w:szCs w:val="20"/>
        </w:rPr>
        <w:t xml:space="preserve"> or not there are contaminants</w:t>
      </w:r>
      <w:r w:rsidR="00A551FD" w:rsidRPr="0095250F">
        <w:rPr>
          <w:rFonts w:eastAsia="Times New Roman"/>
          <w:sz w:val="20"/>
          <w:szCs w:val="20"/>
        </w:rPr>
        <w:t xml:space="preserve"> </w:t>
      </w:r>
      <w:r w:rsidR="00F90B71" w:rsidRPr="0095250F">
        <w:rPr>
          <w:rFonts w:eastAsia="Times New Roman"/>
          <w:sz w:val="20"/>
          <w:szCs w:val="20"/>
        </w:rPr>
        <w:t>such as</w:t>
      </w:r>
      <w:r w:rsidR="004E5015" w:rsidRPr="0095250F">
        <w:rPr>
          <w:rFonts w:eastAsia="Times New Roman"/>
          <w:sz w:val="20"/>
          <w:szCs w:val="20"/>
        </w:rPr>
        <w:t xml:space="preserve"> heavy metals and pesticides</w:t>
      </w:r>
      <w:r w:rsidR="00F90B71" w:rsidRPr="0095250F">
        <w:rPr>
          <w:rFonts w:eastAsia="Times New Roman"/>
          <w:sz w:val="20"/>
          <w:szCs w:val="20"/>
        </w:rPr>
        <w:t xml:space="preserve"> in the plant</w:t>
      </w:r>
      <w:r w:rsidR="00A551FD" w:rsidRPr="0095250F">
        <w:rPr>
          <w:rFonts w:eastAsia="Times New Roman"/>
          <w:sz w:val="20"/>
          <w:szCs w:val="20"/>
        </w:rPr>
        <w:t xml:space="preserve"> (</w:t>
      </w:r>
      <w:r w:rsidR="00A551FD" w:rsidRPr="0095250F">
        <w:rPr>
          <w:sz w:val="20"/>
          <w:szCs w:val="20"/>
        </w:rPr>
        <w:t>Sagdic, 2003)</w:t>
      </w:r>
      <w:r w:rsidR="004E5015" w:rsidRPr="0095250F">
        <w:rPr>
          <w:rFonts w:eastAsia="Times New Roman"/>
          <w:sz w:val="20"/>
          <w:szCs w:val="20"/>
        </w:rPr>
        <w:t>.</w:t>
      </w:r>
      <w:r w:rsidR="004E5015" w:rsidRPr="0095250F">
        <w:rPr>
          <w:sz w:val="20"/>
          <w:szCs w:val="20"/>
        </w:rPr>
        <w:t xml:space="preserve"> </w:t>
      </w:r>
    </w:p>
    <w:p w:rsidR="006834D5" w:rsidRPr="0095250F" w:rsidRDefault="00A6180C" w:rsidP="00AF2204">
      <w:pPr>
        <w:ind w:firstLine="720"/>
        <w:jc w:val="both"/>
        <w:rPr>
          <w:sz w:val="20"/>
          <w:szCs w:val="20"/>
        </w:rPr>
      </w:pPr>
      <w:r w:rsidRPr="0095250F">
        <w:rPr>
          <w:rFonts w:eastAsia="Times New Roman"/>
          <w:bCs/>
          <w:sz w:val="20"/>
          <w:szCs w:val="20"/>
        </w:rPr>
        <w:t xml:space="preserve">From this </w:t>
      </w:r>
      <w:r w:rsidR="006834D5" w:rsidRPr="0095250F">
        <w:rPr>
          <w:rFonts w:eastAsia="Times New Roman"/>
          <w:bCs/>
          <w:sz w:val="20"/>
          <w:szCs w:val="20"/>
        </w:rPr>
        <w:t>study</w:t>
      </w:r>
      <w:r w:rsidRPr="0095250F">
        <w:rPr>
          <w:rFonts w:eastAsia="Times New Roman"/>
          <w:bCs/>
          <w:sz w:val="20"/>
          <w:szCs w:val="20"/>
        </w:rPr>
        <w:t xml:space="preserve">, it is possible that the compounds </w:t>
      </w:r>
      <w:r w:rsidR="00C1060D" w:rsidRPr="0095250F">
        <w:rPr>
          <w:rFonts w:eastAsia="Times New Roman"/>
          <w:bCs/>
          <w:sz w:val="20"/>
          <w:szCs w:val="20"/>
        </w:rPr>
        <w:t xml:space="preserve">in the extracts </w:t>
      </w:r>
      <w:r w:rsidRPr="0095250F">
        <w:rPr>
          <w:rFonts w:eastAsia="Times New Roman"/>
          <w:bCs/>
          <w:sz w:val="20"/>
          <w:szCs w:val="20"/>
        </w:rPr>
        <w:t xml:space="preserve">which could have given activity may have been evaporated during </w:t>
      </w:r>
      <w:r w:rsidR="005B0C2A" w:rsidRPr="0095250F">
        <w:rPr>
          <w:rFonts w:eastAsia="Times New Roman"/>
          <w:bCs/>
          <w:sz w:val="20"/>
          <w:szCs w:val="20"/>
        </w:rPr>
        <w:t xml:space="preserve">the </w:t>
      </w:r>
      <w:r w:rsidRPr="0095250F">
        <w:rPr>
          <w:rFonts w:eastAsia="Times New Roman"/>
          <w:bCs/>
          <w:sz w:val="20"/>
          <w:szCs w:val="20"/>
        </w:rPr>
        <w:t>evaporation and boiling process</w:t>
      </w:r>
      <w:r w:rsidR="005B0C2A" w:rsidRPr="0095250F">
        <w:rPr>
          <w:rFonts w:eastAsia="Times New Roman"/>
          <w:bCs/>
          <w:sz w:val="20"/>
          <w:szCs w:val="20"/>
        </w:rPr>
        <w:t>es of the extra</w:t>
      </w:r>
      <w:r w:rsidR="00D85688" w:rsidRPr="0095250F">
        <w:rPr>
          <w:rFonts w:eastAsia="Times New Roman"/>
          <w:bCs/>
          <w:sz w:val="20"/>
          <w:szCs w:val="20"/>
        </w:rPr>
        <w:t>cts</w:t>
      </w:r>
      <w:r w:rsidRPr="0095250F">
        <w:rPr>
          <w:rFonts w:eastAsia="Times New Roman"/>
          <w:bCs/>
          <w:sz w:val="20"/>
          <w:szCs w:val="20"/>
        </w:rPr>
        <w:t xml:space="preserve">. </w:t>
      </w:r>
      <w:r w:rsidRPr="0095250F">
        <w:rPr>
          <w:sz w:val="20"/>
          <w:szCs w:val="20"/>
        </w:rPr>
        <w:t xml:space="preserve">This </w:t>
      </w:r>
      <w:r w:rsidR="00C1060D" w:rsidRPr="0095250F">
        <w:rPr>
          <w:sz w:val="20"/>
          <w:szCs w:val="20"/>
        </w:rPr>
        <w:t>may</w:t>
      </w:r>
      <w:r w:rsidR="006834D5" w:rsidRPr="0095250F">
        <w:rPr>
          <w:sz w:val="20"/>
          <w:szCs w:val="20"/>
        </w:rPr>
        <w:t xml:space="preserve"> have</w:t>
      </w:r>
      <w:r w:rsidRPr="0095250F">
        <w:rPr>
          <w:sz w:val="20"/>
          <w:szCs w:val="20"/>
        </w:rPr>
        <w:t xml:space="preserve"> interfere</w:t>
      </w:r>
      <w:r w:rsidR="006834D5" w:rsidRPr="0095250F">
        <w:rPr>
          <w:sz w:val="20"/>
          <w:szCs w:val="20"/>
        </w:rPr>
        <w:t>d</w:t>
      </w:r>
      <w:r w:rsidRPr="0095250F">
        <w:rPr>
          <w:sz w:val="20"/>
          <w:szCs w:val="20"/>
        </w:rPr>
        <w:t xml:space="preserve"> with the efficacy of the plant extracts and for that mat</w:t>
      </w:r>
      <w:r w:rsidR="006834D5" w:rsidRPr="0095250F">
        <w:rPr>
          <w:sz w:val="20"/>
          <w:szCs w:val="20"/>
        </w:rPr>
        <w:t xml:space="preserve">ter the outcome of the </w:t>
      </w:r>
      <w:r w:rsidR="00C1060D" w:rsidRPr="0095250F">
        <w:rPr>
          <w:sz w:val="20"/>
          <w:szCs w:val="20"/>
        </w:rPr>
        <w:t>study</w:t>
      </w:r>
      <w:r w:rsidR="006834D5" w:rsidRPr="0095250F">
        <w:rPr>
          <w:sz w:val="20"/>
          <w:szCs w:val="20"/>
        </w:rPr>
        <w:t>.</w:t>
      </w:r>
      <w:r w:rsidR="005B0C2A" w:rsidRPr="0095250F">
        <w:rPr>
          <w:sz w:val="20"/>
          <w:szCs w:val="20"/>
        </w:rPr>
        <w:t xml:space="preserve"> </w:t>
      </w:r>
      <w:r w:rsidR="00377527" w:rsidRPr="0095250F">
        <w:rPr>
          <w:sz w:val="20"/>
          <w:szCs w:val="20"/>
        </w:rPr>
        <w:t>This is a clear indication that</w:t>
      </w:r>
      <w:r w:rsidR="00D85688" w:rsidRPr="0095250F">
        <w:rPr>
          <w:sz w:val="20"/>
          <w:szCs w:val="20"/>
        </w:rPr>
        <w:t xml:space="preserve"> bioactive components of </w:t>
      </w:r>
      <w:r w:rsidR="005B0C2A" w:rsidRPr="0095250F">
        <w:rPr>
          <w:sz w:val="20"/>
          <w:szCs w:val="20"/>
        </w:rPr>
        <w:t>garlic and ginger</w:t>
      </w:r>
      <w:r w:rsidR="00D85688" w:rsidRPr="0095250F">
        <w:rPr>
          <w:sz w:val="20"/>
          <w:szCs w:val="20"/>
        </w:rPr>
        <w:t xml:space="preserve"> are sensitive to heat and</w:t>
      </w:r>
      <w:r w:rsidR="005B0C2A" w:rsidRPr="0095250F">
        <w:rPr>
          <w:sz w:val="20"/>
          <w:szCs w:val="20"/>
        </w:rPr>
        <w:t xml:space="preserve"> </w:t>
      </w:r>
      <w:r w:rsidR="00D85688" w:rsidRPr="0095250F">
        <w:rPr>
          <w:sz w:val="20"/>
          <w:szCs w:val="20"/>
        </w:rPr>
        <w:t>therefore should not be cooked when using</w:t>
      </w:r>
      <w:r w:rsidR="005B0C2A" w:rsidRPr="0095250F">
        <w:rPr>
          <w:sz w:val="20"/>
          <w:szCs w:val="20"/>
        </w:rPr>
        <w:t xml:space="preserve"> </w:t>
      </w:r>
      <w:r w:rsidR="00D85688" w:rsidRPr="0095250F">
        <w:rPr>
          <w:sz w:val="20"/>
          <w:szCs w:val="20"/>
        </w:rPr>
        <w:t>them for</w:t>
      </w:r>
      <w:r w:rsidR="005B0C2A" w:rsidRPr="0095250F">
        <w:rPr>
          <w:sz w:val="20"/>
          <w:szCs w:val="20"/>
        </w:rPr>
        <w:t xml:space="preserve"> medicin</w:t>
      </w:r>
      <w:r w:rsidR="00D85688" w:rsidRPr="0095250F">
        <w:rPr>
          <w:sz w:val="20"/>
          <w:szCs w:val="20"/>
        </w:rPr>
        <w:t>al purposes.</w:t>
      </w:r>
    </w:p>
    <w:p w:rsidR="00A6180C" w:rsidRPr="0095250F" w:rsidRDefault="00A6180C" w:rsidP="00AF2204">
      <w:pPr>
        <w:autoSpaceDE w:val="0"/>
        <w:autoSpaceDN w:val="0"/>
        <w:adjustRightInd w:val="0"/>
        <w:ind w:firstLine="720"/>
        <w:jc w:val="both"/>
        <w:rPr>
          <w:b/>
          <w:sz w:val="20"/>
          <w:szCs w:val="20"/>
          <w:lang w:val="en-GB"/>
        </w:rPr>
      </w:pPr>
    </w:p>
    <w:p w:rsidR="00A6180C" w:rsidRPr="0095250F" w:rsidRDefault="00F339C0" w:rsidP="00AF2204">
      <w:pPr>
        <w:autoSpaceDE w:val="0"/>
        <w:autoSpaceDN w:val="0"/>
        <w:adjustRightInd w:val="0"/>
        <w:rPr>
          <w:b/>
          <w:sz w:val="20"/>
          <w:szCs w:val="20"/>
          <w:lang w:val="en-GB"/>
        </w:rPr>
      </w:pPr>
      <w:r>
        <w:rPr>
          <w:b/>
          <w:sz w:val="20"/>
          <w:szCs w:val="20"/>
          <w:lang w:val="en-GB"/>
        </w:rPr>
        <w:t>5</w:t>
      </w:r>
      <w:r w:rsidR="0095250F" w:rsidRPr="0095250F">
        <w:rPr>
          <w:b/>
          <w:sz w:val="20"/>
          <w:szCs w:val="20"/>
          <w:lang w:val="en-GB"/>
        </w:rPr>
        <w:t>. Conclusion</w:t>
      </w:r>
    </w:p>
    <w:p w:rsidR="00E8503C" w:rsidRPr="0095250F" w:rsidRDefault="00EF49FE" w:rsidP="00AF2204">
      <w:pPr>
        <w:ind w:firstLine="720"/>
        <w:jc w:val="both"/>
        <w:rPr>
          <w:sz w:val="20"/>
          <w:szCs w:val="20"/>
        </w:rPr>
      </w:pPr>
      <w:r w:rsidRPr="0095250F">
        <w:rPr>
          <w:sz w:val="20"/>
          <w:szCs w:val="20"/>
        </w:rPr>
        <w:t>The study revealed that</w:t>
      </w:r>
      <w:r w:rsidR="00C12B56">
        <w:rPr>
          <w:sz w:val="20"/>
          <w:szCs w:val="20"/>
        </w:rPr>
        <w:t xml:space="preserve"> </w:t>
      </w:r>
      <w:r w:rsidR="00A932B0">
        <w:rPr>
          <w:sz w:val="20"/>
          <w:szCs w:val="20"/>
        </w:rPr>
        <w:t xml:space="preserve">both heated extracts of </w:t>
      </w:r>
      <w:r w:rsidRPr="0095250F">
        <w:rPr>
          <w:sz w:val="20"/>
          <w:szCs w:val="20"/>
        </w:rPr>
        <w:t xml:space="preserve">garlic and ginger </w:t>
      </w:r>
      <w:r w:rsidRPr="0095250F">
        <w:rPr>
          <w:bCs/>
          <w:iCs/>
          <w:sz w:val="20"/>
          <w:szCs w:val="20"/>
        </w:rPr>
        <w:t>had no antimicrobial</w:t>
      </w:r>
      <w:r w:rsidRPr="0095250F">
        <w:rPr>
          <w:bCs/>
          <w:i/>
          <w:iCs/>
          <w:sz w:val="20"/>
          <w:szCs w:val="20"/>
        </w:rPr>
        <w:t xml:space="preserve"> </w:t>
      </w:r>
      <w:r w:rsidRPr="0095250F">
        <w:rPr>
          <w:sz w:val="20"/>
          <w:szCs w:val="20"/>
          <w:lang w:val="en-GB"/>
        </w:rPr>
        <w:t>activity against all the test organisms</w:t>
      </w:r>
      <w:r w:rsidR="00C12B56">
        <w:rPr>
          <w:sz w:val="20"/>
          <w:szCs w:val="20"/>
          <w:lang w:val="en-GB"/>
        </w:rPr>
        <w:t xml:space="preserve"> except</w:t>
      </w:r>
      <w:r w:rsidR="00A932B0">
        <w:rPr>
          <w:sz w:val="20"/>
          <w:szCs w:val="20"/>
          <w:lang w:val="en-GB"/>
        </w:rPr>
        <w:t xml:space="preserve"> </w:t>
      </w:r>
      <w:r w:rsidR="00AA5FAE">
        <w:rPr>
          <w:sz w:val="20"/>
          <w:szCs w:val="20"/>
          <w:lang w:val="en-GB"/>
        </w:rPr>
        <w:t>heated</w:t>
      </w:r>
      <w:r w:rsidR="00AA5FAE" w:rsidRPr="0095250F">
        <w:rPr>
          <w:sz w:val="20"/>
          <w:szCs w:val="20"/>
          <w:lang w:val="en-GB"/>
        </w:rPr>
        <w:t xml:space="preserve"> </w:t>
      </w:r>
      <w:r w:rsidR="00A932B0" w:rsidRPr="0095250F">
        <w:rPr>
          <w:sz w:val="20"/>
          <w:szCs w:val="20"/>
          <w:lang w:val="en-GB"/>
        </w:rPr>
        <w:t xml:space="preserve">ethanolic extract </w:t>
      </w:r>
      <w:r w:rsidR="00A932B0">
        <w:rPr>
          <w:sz w:val="20"/>
          <w:szCs w:val="20"/>
          <w:lang w:val="en-GB"/>
        </w:rPr>
        <w:t xml:space="preserve">of ginger </w:t>
      </w:r>
      <w:r w:rsidR="00A932B0" w:rsidRPr="0095250F">
        <w:rPr>
          <w:sz w:val="20"/>
          <w:szCs w:val="20"/>
          <w:lang w:val="en-GB"/>
        </w:rPr>
        <w:t>which exhibited an activity against</w:t>
      </w:r>
      <w:r w:rsidR="00C12B56">
        <w:rPr>
          <w:sz w:val="20"/>
          <w:szCs w:val="20"/>
          <w:lang w:val="en-GB"/>
        </w:rPr>
        <w:t xml:space="preserve"> </w:t>
      </w:r>
      <w:r w:rsidR="009153DD" w:rsidRPr="0095250F">
        <w:rPr>
          <w:i/>
          <w:iCs/>
          <w:sz w:val="20"/>
          <w:szCs w:val="20"/>
        </w:rPr>
        <w:t xml:space="preserve">S. typhi </w:t>
      </w:r>
      <w:r w:rsidR="009153DD" w:rsidRPr="0095250F">
        <w:rPr>
          <w:iCs/>
          <w:sz w:val="20"/>
          <w:szCs w:val="20"/>
        </w:rPr>
        <w:t>and</w:t>
      </w:r>
      <w:r w:rsidR="009153DD" w:rsidRPr="0095250F">
        <w:rPr>
          <w:i/>
          <w:iCs/>
          <w:sz w:val="20"/>
          <w:szCs w:val="20"/>
        </w:rPr>
        <w:t xml:space="preserve"> C. albican</w:t>
      </w:r>
      <w:r w:rsidR="009153DD">
        <w:rPr>
          <w:sz w:val="20"/>
          <w:szCs w:val="20"/>
          <w:lang w:val="en-GB"/>
        </w:rPr>
        <w:t>.</w:t>
      </w:r>
      <w:r w:rsidRPr="0095250F">
        <w:rPr>
          <w:sz w:val="20"/>
          <w:szCs w:val="20"/>
          <w:lang w:val="en-GB"/>
        </w:rPr>
        <w:t xml:space="preserve"> This was </w:t>
      </w:r>
      <w:r w:rsidR="00A932B0">
        <w:rPr>
          <w:iCs/>
          <w:sz w:val="20"/>
          <w:szCs w:val="20"/>
        </w:rPr>
        <w:t>attributed mainly to the</w:t>
      </w:r>
      <w:r w:rsidRPr="0095250F">
        <w:rPr>
          <w:iCs/>
          <w:sz w:val="20"/>
          <w:szCs w:val="20"/>
        </w:rPr>
        <w:t xml:space="preserve"> </w:t>
      </w:r>
      <w:r w:rsidR="00A932B0">
        <w:rPr>
          <w:iCs/>
          <w:sz w:val="20"/>
          <w:szCs w:val="20"/>
        </w:rPr>
        <w:t xml:space="preserve">high temperatures </w:t>
      </w:r>
      <w:r w:rsidRPr="0095250F">
        <w:rPr>
          <w:iCs/>
          <w:sz w:val="20"/>
          <w:szCs w:val="20"/>
        </w:rPr>
        <w:t xml:space="preserve">used during the extraction </w:t>
      </w:r>
      <w:r w:rsidR="00A932B0">
        <w:rPr>
          <w:iCs/>
          <w:sz w:val="20"/>
          <w:szCs w:val="20"/>
        </w:rPr>
        <w:t xml:space="preserve">process </w:t>
      </w:r>
      <w:r w:rsidRPr="0095250F">
        <w:rPr>
          <w:iCs/>
          <w:sz w:val="20"/>
          <w:szCs w:val="20"/>
        </w:rPr>
        <w:t>of</w:t>
      </w:r>
      <w:r w:rsidRPr="0095250F">
        <w:rPr>
          <w:sz w:val="20"/>
          <w:szCs w:val="20"/>
        </w:rPr>
        <w:t xml:space="preserve"> both </w:t>
      </w:r>
      <w:r w:rsidRPr="0095250F">
        <w:rPr>
          <w:sz w:val="20"/>
          <w:szCs w:val="20"/>
        </w:rPr>
        <w:lastRenderedPageBreak/>
        <w:t xml:space="preserve">the ethanolic and aqueous components of the spices. In comparison, some of the bioactive compounds in ginger had strong resistance to </w:t>
      </w:r>
      <w:r w:rsidR="00A932B0">
        <w:rPr>
          <w:sz w:val="20"/>
          <w:szCs w:val="20"/>
        </w:rPr>
        <w:t xml:space="preserve">the </w:t>
      </w:r>
      <w:r w:rsidRPr="0095250F">
        <w:rPr>
          <w:sz w:val="20"/>
          <w:szCs w:val="20"/>
        </w:rPr>
        <w:t>heat and hence, were able to exhibit some level of antibacterial activity against two of the test organisms (</w:t>
      </w:r>
      <w:r w:rsidRPr="0095250F">
        <w:rPr>
          <w:i/>
          <w:iCs/>
          <w:sz w:val="20"/>
          <w:szCs w:val="20"/>
        </w:rPr>
        <w:t xml:space="preserve">S. typhi </w:t>
      </w:r>
      <w:r w:rsidRPr="0095250F">
        <w:rPr>
          <w:iCs/>
          <w:sz w:val="20"/>
          <w:szCs w:val="20"/>
        </w:rPr>
        <w:t>and</w:t>
      </w:r>
      <w:r w:rsidRPr="0095250F">
        <w:rPr>
          <w:i/>
          <w:iCs/>
          <w:sz w:val="20"/>
          <w:szCs w:val="20"/>
        </w:rPr>
        <w:t xml:space="preserve"> C. albican</w:t>
      </w:r>
      <w:r w:rsidRPr="0095250F">
        <w:rPr>
          <w:sz w:val="20"/>
          <w:szCs w:val="20"/>
        </w:rPr>
        <w:t xml:space="preserve">). It is however recommended that, both spices should not be </w:t>
      </w:r>
      <w:r w:rsidR="00A932B0">
        <w:rPr>
          <w:sz w:val="20"/>
          <w:szCs w:val="20"/>
        </w:rPr>
        <w:t xml:space="preserve">heated or </w:t>
      </w:r>
      <w:r w:rsidRPr="0095250F">
        <w:rPr>
          <w:sz w:val="20"/>
          <w:szCs w:val="20"/>
        </w:rPr>
        <w:t>cooked if they are to be used for medicinal purpo</w:t>
      </w:r>
      <w:r w:rsidR="00C12B56">
        <w:rPr>
          <w:sz w:val="20"/>
          <w:szCs w:val="20"/>
        </w:rPr>
        <w:t>ses. Also, further studies need</w:t>
      </w:r>
      <w:r w:rsidRPr="0095250F">
        <w:rPr>
          <w:sz w:val="20"/>
          <w:szCs w:val="20"/>
        </w:rPr>
        <w:t xml:space="preserve"> to be conducted to determine if better antibacterial activity is achieved by combining the two spices.</w:t>
      </w:r>
    </w:p>
    <w:p w:rsidR="00C324BB" w:rsidRPr="0095250F" w:rsidRDefault="00C324BB" w:rsidP="00AF2204">
      <w:pPr>
        <w:autoSpaceDE w:val="0"/>
        <w:autoSpaceDN w:val="0"/>
        <w:adjustRightInd w:val="0"/>
        <w:ind w:right="394" w:firstLine="720"/>
        <w:jc w:val="both"/>
        <w:rPr>
          <w:sz w:val="20"/>
          <w:szCs w:val="20"/>
        </w:rPr>
      </w:pPr>
    </w:p>
    <w:p w:rsidR="00E4258F" w:rsidRPr="0095250F" w:rsidRDefault="0095250F" w:rsidP="00AF2204">
      <w:pPr>
        <w:rPr>
          <w:b/>
          <w:sz w:val="20"/>
          <w:szCs w:val="20"/>
        </w:rPr>
      </w:pPr>
      <w:r w:rsidRPr="0095250F">
        <w:rPr>
          <w:b/>
          <w:sz w:val="20"/>
          <w:szCs w:val="20"/>
        </w:rPr>
        <w:t>Acknowledgement</w:t>
      </w:r>
    </w:p>
    <w:p w:rsidR="00E4258F" w:rsidRDefault="00C324BB" w:rsidP="00AF2204">
      <w:pPr>
        <w:ind w:firstLine="720"/>
        <w:jc w:val="both"/>
        <w:rPr>
          <w:sz w:val="20"/>
          <w:szCs w:val="20"/>
        </w:rPr>
      </w:pPr>
      <w:r w:rsidRPr="0095250F">
        <w:rPr>
          <w:sz w:val="20"/>
          <w:szCs w:val="20"/>
        </w:rPr>
        <w:t xml:space="preserve">Authors extend their </w:t>
      </w:r>
      <w:r w:rsidR="00E4258F" w:rsidRPr="0095250F">
        <w:rPr>
          <w:sz w:val="20"/>
          <w:szCs w:val="20"/>
        </w:rPr>
        <w:t xml:space="preserve">sincere gratitude to the staff of </w:t>
      </w:r>
      <w:r w:rsidRPr="0095250F">
        <w:rPr>
          <w:sz w:val="20"/>
          <w:szCs w:val="20"/>
        </w:rPr>
        <w:t xml:space="preserve">the Departments of </w:t>
      </w:r>
      <w:r w:rsidR="00E4258F" w:rsidRPr="0095250F">
        <w:rPr>
          <w:sz w:val="20"/>
          <w:szCs w:val="20"/>
        </w:rPr>
        <w:t>Microbiology</w:t>
      </w:r>
      <w:r w:rsidRPr="0095250F">
        <w:rPr>
          <w:sz w:val="20"/>
          <w:szCs w:val="20"/>
        </w:rPr>
        <w:t xml:space="preserve"> </w:t>
      </w:r>
      <w:r w:rsidR="00E4258F" w:rsidRPr="0095250F">
        <w:rPr>
          <w:sz w:val="20"/>
          <w:szCs w:val="20"/>
        </w:rPr>
        <w:t>and Pharmacology, and Photochemistry</w:t>
      </w:r>
      <w:r w:rsidRPr="0095250F">
        <w:rPr>
          <w:sz w:val="20"/>
          <w:szCs w:val="20"/>
        </w:rPr>
        <w:t xml:space="preserve"> at the</w:t>
      </w:r>
      <w:r w:rsidR="00E4258F" w:rsidRPr="0095250F">
        <w:rPr>
          <w:sz w:val="20"/>
          <w:szCs w:val="20"/>
        </w:rPr>
        <w:t xml:space="preserve"> Centre for Scientific Research into Plant Medicine (CSRPM)</w:t>
      </w:r>
      <w:r w:rsidRPr="0095250F">
        <w:rPr>
          <w:sz w:val="20"/>
          <w:szCs w:val="20"/>
        </w:rPr>
        <w:t>,</w:t>
      </w:r>
      <w:r w:rsidR="00E4258F" w:rsidRPr="0095250F">
        <w:rPr>
          <w:sz w:val="20"/>
          <w:szCs w:val="20"/>
        </w:rPr>
        <w:t xml:space="preserve"> Mampong </w:t>
      </w:r>
      <w:r w:rsidRPr="0095250F">
        <w:rPr>
          <w:sz w:val="20"/>
          <w:szCs w:val="20"/>
        </w:rPr>
        <w:t>–</w:t>
      </w:r>
      <w:r w:rsidR="00E4258F" w:rsidRPr="0095250F">
        <w:rPr>
          <w:sz w:val="20"/>
          <w:szCs w:val="20"/>
        </w:rPr>
        <w:t>Akwapim</w:t>
      </w:r>
      <w:r w:rsidRPr="0095250F">
        <w:rPr>
          <w:sz w:val="20"/>
          <w:szCs w:val="20"/>
        </w:rPr>
        <w:t>, Ghana</w:t>
      </w:r>
      <w:r w:rsidR="00E4258F" w:rsidRPr="0095250F">
        <w:rPr>
          <w:sz w:val="20"/>
          <w:szCs w:val="20"/>
        </w:rPr>
        <w:t xml:space="preserve"> for their immeasurable support.</w:t>
      </w:r>
    </w:p>
    <w:p w:rsidR="00081205" w:rsidRPr="00081205" w:rsidRDefault="00081205" w:rsidP="009B484C">
      <w:pPr>
        <w:jc w:val="both"/>
        <w:rPr>
          <w:sz w:val="20"/>
          <w:szCs w:val="20"/>
        </w:rPr>
      </w:pPr>
    </w:p>
    <w:p w:rsidR="00AC5EF2" w:rsidRPr="00AC5EF2" w:rsidRDefault="00081205" w:rsidP="00081205">
      <w:pPr>
        <w:jc w:val="both"/>
        <w:rPr>
          <w:color w:val="000000"/>
          <w:sz w:val="20"/>
          <w:szCs w:val="20"/>
        </w:rPr>
      </w:pPr>
      <w:r w:rsidRPr="00AC5EF2">
        <w:rPr>
          <w:b/>
          <w:color w:val="000000"/>
          <w:sz w:val="20"/>
          <w:szCs w:val="20"/>
        </w:rPr>
        <w:t>Correspond</w:t>
      </w:r>
      <w:r w:rsidR="00AC5EF2" w:rsidRPr="00AC5EF2">
        <w:rPr>
          <w:b/>
          <w:color w:val="000000"/>
          <w:sz w:val="20"/>
          <w:szCs w:val="20"/>
        </w:rPr>
        <w:t>ing Author</w:t>
      </w:r>
      <w:r w:rsidRPr="00AC5EF2">
        <w:rPr>
          <w:b/>
          <w:color w:val="000000"/>
          <w:sz w:val="20"/>
          <w:szCs w:val="20"/>
        </w:rPr>
        <w:t>:</w:t>
      </w:r>
    </w:p>
    <w:p w:rsidR="00081205" w:rsidRPr="00AC5EF2" w:rsidRDefault="00AC5EF2" w:rsidP="00081205">
      <w:pPr>
        <w:jc w:val="both"/>
        <w:rPr>
          <w:color w:val="000000"/>
          <w:sz w:val="20"/>
          <w:szCs w:val="20"/>
        </w:rPr>
      </w:pPr>
      <w:r w:rsidRPr="00AC5EF2">
        <w:rPr>
          <w:sz w:val="20"/>
          <w:szCs w:val="20"/>
        </w:rPr>
        <w:t xml:space="preserve">Emmanuel </w:t>
      </w:r>
      <w:r w:rsidR="00081205" w:rsidRPr="00AC5EF2">
        <w:rPr>
          <w:sz w:val="20"/>
          <w:szCs w:val="20"/>
        </w:rPr>
        <w:t>O. Kombat</w:t>
      </w:r>
    </w:p>
    <w:p w:rsidR="00AC5EF2" w:rsidRPr="00AC5EF2" w:rsidRDefault="00AC5EF2" w:rsidP="00081205">
      <w:pPr>
        <w:jc w:val="both"/>
        <w:rPr>
          <w:sz w:val="20"/>
          <w:szCs w:val="20"/>
        </w:rPr>
      </w:pPr>
      <w:r w:rsidRPr="00AC5EF2">
        <w:rPr>
          <w:sz w:val="20"/>
          <w:szCs w:val="20"/>
        </w:rPr>
        <w:t>Department of Applied Biology</w:t>
      </w:r>
    </w:p>
    <w:p w:rsidR="00AC5EF2" w:rsidRPr="00AC5EF2" w:rsidRDefault="00AC5EF2" w:rsidP="00081205">
      <w:pPr>
        <w:jc w:val="both"/>
        <w:rPr>
          <w:sz w:val="20"/>
          <w:szCs w:val="20"/>
        </w:rPr>
      </w:pPr>
      <w:r w:rsidRPr="00AC5EF2">
        <w:rPr>
          <w:sz w:val="20"/>
          <w:szCs w:val="20"/>
        </w:rPr>
        <w:t>University for Development St</w:t>
      </w:r>
      <w:r w:rsidR="001C4765">
        <w:rPr>
          <w:sz w:val="20"/>
          <w:szCs w:val="20"/>
        </w:rPr>
        <w:t>udies</w:t>
      </w:r>
    </w:p>
    <w:p w:rsidR="00081205" w:rsidRDefault="00AC5EF2" w:rsidP="00081205">
      <w:pPr>
        <w:jc w:val="both"/>
        <w:rPr>
          <w:sz w:val="20"/>
          <w:szCs w:val="20"/>
        </w:rPr>
      </w:pPr>
      <w:r w:rsidRPr="00AC5EF2">
        <w:rPr>
          <w:sz w:val="20"/>
          <w:szCs w:val="20"/>
        </w:rPr>
        <w:t>P. O. Box 24, Navrongo, Ghana</w:t>
      </w:r>
    </w:p>
    <w:p w:rsidR="00DF5F74" w:rsidRPr="00AC5EF2" w:rsidRDefault="00DF5F74" w:rsidP="00081205">
      <w:pPr>
        <w:jc w:val="both"/>
        <w:rPr>
          <w:color w:val="000000"/>
          <w:sz w:val="20"/>
          <w:szCs w:val="20"/>
        </w:rPr>
      </w:pPr>
      <w:r>
        <w:rPr>
          <w:color w:val="000000"/>
          <w:sz w:val="20"/>
          <w:szCs w:val="20"/>
        </w:rPr>
        <w:t>Mobile Phone: 00</w:t>
      </w:r>
      <w:r w:rsidRPr="00DF5F74">
        <w:rPr>
          <w:color w:val="000000"/>
          <w:sz w:val="20"/>
          <w:szCs w:val="20"/>
        </w:rPr>
        <w:t>233 243 460 4403</w:t>
      </w:r>
    </w:p>
    <w:p w:rsidR="00081205" w:rsidRPr="00AC5EF2" w:rsidRDefault="00081205" w:rsidP="00081205">
      <w:pPr>
        <w:jc w:val="both"/>
        <w:rPr>
          <w:color w:val="0000FF"/>
          <w:sz w:val="20"/>
          <w:szCs w:val="20"/>
        </w:rPr>
      </w:pPr>
      <w:r w:rsidRPr="00AC5EF2">
        <w:rPr>
          <w:sz w:val="20"/>
          <w:szCs w:val="20"/>
        </w:rPr>
        <w:t xml:space="preserve">E-mail: </w:t>
      </w:r>
      <w:hyperlink r:id="rId11" w:history="1">
        <w:r w:rsidR="00AC5EF2" w:rsidRPr="00B218EB">
          <w:rPr>
            <w:rStyle w:val="Hyperlink"/>
            <w:bCs/>
            <w:sz w:val="20"/>
            <w:szCs w:val="20"/>
          </w:rPr>
          <w:t>emmanuelkombat@yahoo.com</w:t>
        </w:r>
      </w:hyperlink>
    </w:p>
    <w:p w:rsidR="00081205" w:rsidRPr="00081205" w:rsidRDefault="00081205" w:rsidP="009B484C">
      <w:pPr>
        <w:jc w:val="both"/>
        <w:rPr>
          <w:b/>
          <w:sz w:val="20"/>
          <w:szCs w:val="20"/>
        </w:rPr>
      </w:pPr>
    </w:p>
    <w:p w:rsidR="00D31232" w:rsidRPr="0095250F" w:rsidRDefault="0095250F" w:rsidP="009B484C">
      <w:pPr>
        <w:rPr>
          <w:b/>
          <w:sz w:val="20"/>
          <w:szCs w:val="20"/>
        </w:rPr>
      </w:pPr>
      <w:r w:rsidRPr="0095250F">
        <w:rPr>
          <w:b/>
          <w:sz w:val="20"/>
          <w:szCs w:val="20"/>
        </w:rPr>
        <w:t>References</w:t>
      </w:r>
    </w:p>
    <w:p w:rsidR="00C14837" w:rsidRPr="00C14837" w:rsidRDefault="00C14837" w:rsidP="00C14837">
      <w:pPr>
        <w:numPr>
          <w:ilvl w:val="0"/>
          <w:numId w:val="20"/>
        </w:numPr>
        <w:jc w:val="both"/>
        <w:rPr>
          <w:sz w:val="20"/>
          <w:szCs w:val="20"/>
        </w:rPr>
      </w:pPr>
      <w:r w:rsidRPr="00C14837">
        <w:rPr>
          <w:sz w:val="20"/>
          <w:szCs w:val="20"/>
        </w:rPr>
        <w:t xml:space="preserve">Akintobi, O.A., Onoh, C.C., Ogele, J.O., Idowu, A.A., Ojo, O.V. and Okonko, I.O. </w:t>
      </w:r>
      <w:r w:rsidR="00B764DE">
        <w:rPr>
          <w:sz w:val="20"/>
          <w:szCs w:val="20"/>
        </w:rPr>
        <w:t>(</w:t>
      </w:r>
      <w:r w:rsidRPr="00C14837">
        <w:rPr>
          <w:sz w:val="20"/>
          <w:szCs w:val="20"/>
        </w:rPr>
        <w:t>2013</w:t>
      </w:r>
      <w:r w:rsidR="00B764DE">
        <w:rPr>
          <w:sz w:val="20"/>
          <w:szCs w:val="20"/>
        </w:rPr>
        <w:t>)</w:t>
      </w:r>
      <w:r w:rsidRPr="00C14837">
        <w:rPr>
          <w:sz w:val="20"/>
          <w:szCs w:val="20"/>
        </w:rPr>
        <w:t xml:space="preserve">. Antimicrobial Activity of </w:t>
      </w:r>
      <w:r w:rsidRPr="00C14837">
        <w:rPr>
          <w:i/>
          <w:sz w:val="20"/>
          <w:szCs w:val="20"/>
        </w:rPr>
        <w:t>Zingiber officinale</w:t>
      </w:r>
      <w:r w:rsidRPr="00C14837">
        <w:rPr>
          <w:sz w:val="20"/>
          <w:szCs w:val="20"/>
        </w:rPr>
        <w:t xml:space="preserve"> Extract against Some Selected Pathogenic Bacteria. Natural Science</w:t>
      </w:r>
      <w:r w:rsidR="009C294B">
        <w:rPr>
          <w:sz w:val="20"/>
          <w:szCs w:val="20"/>
        </w:rPr>
        <w:t>,</w:t>
      </w:r>
      <w:r w:rsidR="009C294B" w:rsidRPr="00C14837">
        <w:rPr>
          <w:sz w:val="20"/>
          <w:szCs w:val="20"/>
        </w:rPr>
        <w:t xml:space="preserve"> 11</w:t>
      </w:r>
      <w:r w:rsidRPr="00C14837">
        <w:rPr>
          <w:sz w:val="20"/>
          <w:szCs w:val="20"/>
        </w:rPr>
        <w:t>(1): 7 - 15.</w:t>
      </w:r>
    </w:p>
    <w:p w:rsidR="00C14837" w:rsidRPr="00C14837" w:rsidRDefault="00C14837" w:rsidP="00C14837">
      <w:pPr>
        <w:numPr>
          <w:ilvl w:val="0"/>
          <w:numId w:val="20"/>
        </w:numPr>
        <w:jc w:val="both"/>
        <w:rPr>
          <w:sz w:val="20"/>
          <w:szCs w:val="20"/>
        </w:rPr>
      </w:pPr>
      <w:r w:rsidRPr="00C14837">
        <w:rPr>
          <w:sz w:val="20"/>
          <w:szCs w:val="20"/>
        </w:rPr>
        <w:t xml:space="preserve">Ankri, S. and Mirelman, D. </w:t>
      </w:r>
      <w:r w:rsidR="00B764DE">
        <w:rPr>
          <w:sz w:val="20"/>
          <w:szCs w:val="20"/>
        </w:rPr>
        <w:t>(</w:t>
      </w:r>
      <w:r w:rsidRPr="00C14837">
        <w:rPr>
          <w:sz w:val="20"/>
          <w:szCs w:val="20"/>
        </w:rPr>
        <w:t>1999</w:t>
      </w:r>
      <w:r w:rsidR="00B764DE">
        <w:rPr>
          <w:sz w:val="20"/>
          <w:szCs w:val="20"/>
        </w:rPr>
        <w:t>)</w:t>
      </w:r>
      <w:r w:rsidRPr="00C14837">
        <w:rPr>
          <w:sz w:val="20"/>
          <w:szCs w:val="20"/>
        </w:rPr>
        <w:t>. Antimicrobial activity of spices</w:t>
      </w:r>
      <w:r w:rsidRPr="00C14837">
        <w:rPr>
          <w:i/>
          <w:sz w:val="20"/>
          <w:szCs w:val="20"/>
        </w:rPr>
        <w:t xml:space="preserve">. </w:t>
      </w:r>
      <w:r w:rsidRPr="00C14837">
        <w:rPr>
          <w:sz w:val="20"/>
          <w:szCs w:val="20"/>
        </w:rPr>
        <w:t>International Journal of Antimicrobial Agents</w:t>
      </w:r>
      <w:r w:rsidR="00B764DE">
        <w:rPr>
          <w:sz w:val="20"/>
          <w:szCs w:val="20"/>
        </w:rPr>
        <w:t>,</w:t>
      </w:r>
      <w:r w:rsidRPr="00C14837">
        <w:rPr>
          <w:sz w:val="20"/>
          <w:szCs w:val="20"/>
        </w:rPr>
        <w:t xml:space="preserve"> 12(3): 257 - 262.</w:t>
      </w:r>
    </w:p>
    <w:p w:rsidR="00C14837" w:rsidRPr="00C14837" w:rsidRDefault="00C14837" w:rsidP="00C14837">
      <w:pPr>
        <w:numPr>
          <w:ilvl w:val="0"/>
          <w:numId w:val="20"/>
        </w:numPr>
        <w:jc w:val="both"/>
        <w:rPr>
          <w:sz w:val="20"/>
          <w:szCs w:val="20"/>
        </w:rPr>
      </w:pPr>
      <w:r w:rsidRPr="00C14837">
        <w:rPr>
          <w:sz w:val="20"/>
          <w:szCs w:val="20"/>
        </w:rPr>
        <w:t xml:space="preserve">Avato, P., Tursil, E., Vitali, C., Miccolis, V. and Caddido, V. </w:t>
      </w:r>
      <w:r w:rsidR="00B764DE">
        <w:rPr>
          <w:sz w:val="20"/>
          <w:szCs w:val="20"/>
        </w:rPr>
        <w:t>(</w:t>
      </w:r>
      <w:r w:rsidRPr="00C14837">
        <w:rPr>
          <w:sz w:val="20"/>
          <w:szCs w:val="20"/>
        </w:rPr>
        <w:t>2000</w:t>
      </w:r>
      <w:r w:rsidR="00B764DE">
        <w:rPr>
          <w:sz w:val="20"/>
          <w:szCs w:val="20"/>
        </w:rPr>
        <w:t>)</w:t>
      </w:r>
      <w:r w:rsidRPr="00C14837">
        <w:rPr>
          <w:sz w:val="20"/>
          <w:szCs w:val="20"/>
        </w:rPr>
        <w:t xml:space="preserve">. </w:t>
      </w:r>
      <w:r w:rsidRPr="00C14837">
        <w:rPr>
          <w:bCs/>
          <w:sz w:val="20"/>
          <w:szCs w:val="20"/>
        </w:rPr>
        <w:t xml:space="preserve">Allyl sulfide constituents of garlic Volatile oil as antimicrobial agents. </w:t>
      </w:r>
      <w:r w:rsidRPr="00C14837">
        <w:rPr>
          <w:iCs/>
          <w:sz w:val="20"/>
          <w:szCs w:val="20"/>
        </w:rPr>
        <w:t>Phytomedicines</w:t>
      </w:r>
      <w:r w:rsidR="00B764DE">
        <w:rPr>
          <w:iCs/>
          <w:sz w:val="20"/>
          <w:szCs w:val="20"/>
        </w:rPr>
        <w:t>,</w:t>
      </w:r>
      <w:r w:rsidRPr="00C14837">
        <w:rPr>
          <w:iCs/>
          <w:sz w:val="20"/>
          <w:szCs w:val="20"/>
        </w:rPr>
        <w:t xml:space="preserve"> </w:t>
      </w:r>
      <w:r w:rsidRPr="00C14837">
        <w:rPr>
          <w:bCs/>
          <w:sz w:val="20"/>
          <w:szCs w:val="20"/>
        </w:rPr>
        <w:t xml:space="preserve">7: </w:t>
      </w:r>
      <w:r w:rsidRPr="00C14837">
        <w:rPr>
          <w:sz w:val="20"/>
          <w:szCs w:val="20"/>
        </w:rPr>
        <w:t>239 - 243.</w:t>
      </w:r>
    </w:p>
    <w:p w:rsidR="00C14837" w:rsidRPr="00C14837" w:rsidRDefault="00C14837" w:rsidP="00C14837">
      <w:pPr>
        <w:pStyle w:val="ListParagraph"/>
        <w:numPr>
          <w:ilvl w:val="0"/>
          <w:numId w:val="20"/>
        </w:numPr>
        <w:autoSpaceDE w:val="0"/>
        <w:autoSpaceDN w:val="0"/>
        <w:adjustRightInd w:val="0"/>
        <w:spacing w:after="0" w:line="240" w:lineRule="auto"/>
        <w:contextualSpacing w:val="0"/>
        <w:jc w:val="both"/>
        <w:rPr>
          <w:rFonts w:ascii="Times New Roman" w:hAnsi="Times New Roman"/>
          <w:sz w:val="20"/>
          <w:szCs w:val="20"/>
        </w:rPr>
      </w:pPr>
      <w:r w:rsidRPr="00C14837">
        <w:rPr>
          <w:rFonts w:ascii="Times New Roman" w:hAnsi="Times New Roman"/>
          <w:sz w:val="20"/>
          <w:szCs w:val="20"/>
        </w:rPr>
        <w:t xml:space="preserve">FAO </w:t>
      </w:r>
      <w:r w:rsidR="00B764DE">
        <w:rPr>
          <w:rFonts w:ascii="Times New Roman" w:hAnsi="Times New Roman"/>
          <w:sz w:val="20"/>
          <w:szCs w:val="20"/>
        </w:rPr>
        <w:t>(</w:t>
      </w:r>
      <w:r w:rsidRPr="00C14837">
        <w:rPr>
          <w:rFonts w:ascii="Times New Roman" w:hAnsi="Times New Roman"/>
          <w:sz w:val="20"/>
          <w:szCs w:val="20"/>
        </w:rPr>
        <w:t>1996</w:t>
      </w:r>
      <w:r w:rsidR="00B764DE">
        <w:rPr>
          <w:rFonts w:ascii="Times New Roman" w:hAnsi="Times New Roman"/>
          <w:sz w:val="20"/>
          <w:szCs w:val="20"/>
        </w:rPr>
        <w:t>)</w:t>
      </w:r>
      <w:r w:rsidRPr="00C14837">
        <w:rPr>
          <w:rFonts w:ascii="Times New Roman" w:hAnsi="Times New Roman"/>
          <w:sz w:val="20"/>
          <w:szCs w:val="20"/>
        </w:rPr>
        <w:t>. Ghana Country Report to the FAO. International Technical Conference on Plant Genetic Resources. Leipzig, Germany</w:t>
      </w:r>
      <w:r w:rsidR="00B764DE">
        <w:rPr>
          <w:rFonts w:ascii="Times New Roman" w:hAnsi="Times New Roman"/>
          <w:sz w:val="20"/>
          <w:szCs w:val="20"/>
        </w:rPr>
        <w:t>,</w:t>
      </w:r>
      <w:r w:rsidRPr="00C14837">
        <w:rPr>
          <w:rFonts w:ascii="Times New Roman" w:hAnsi="Times New Roman"/>
          <w:sz w:val="20"/>
          <w:szCs w:val="20"/>
        </w:rPr>
        <w:t xml:space="preserve"> p. 47</w:t>
      </w:r>
    </w:p>
    <w:p w:rsidR="00C14837" w:rsidRPr="00C14837" w:rsidRDefault="00C14837" w:rsidP="00C14837">
      <w:pPr>
        <w:numPr>
          <w:ilvl w:val="0"/>
          <w:numId w:val="20"/>
        </w:numPr>
        <w:jc w:val="both"/>
        <w:rPr>
          <w:sz w:val="20"/>
          <w:szCs w:val="20"/>
        </w:rPr>
      </w:pPr>
      <w:r w:rsidRPr="00C14837">
        <w:rPr>
          <w:sz w:val="20"/>
          <w:szCs w:val="20"/>
        </w:rPr>
        <w:t xml:space="preserve">Foster, S. </w:t>
      </w:r>
      <w:r w:rsidR="00B764DE">
        <w:rPr>
          <w:sz w:val="20"/>
          <w:szCs w:val="20"/>
        </w:rPr>
        <w:t>(</w:t>
      </w:r>
      <w:r w:rsidRPr="00C14837">
        <w:rPr>
          <w:sz w:val="20"/>
          <w:szCs w:val="20"/>
        </w:rPr>
        <w:t>2009</w:t>
      </w:r>
      <w:r w:rsidR="00B764DE">
        <w:rPr>
          <w:sz w:val="20"/>
          <w:szCs w:val="20"/>
        </w:rPr>
        <w:t>)</w:t>
      </w:r>
      <w:r w:rsidRPr="00C14837">
        <w:rPr>
          <w:sz w:val="20"/>
          <w:szCs w:val="20"/>
        </w:rPr>
        <w:t>. Ginger Z</w:t>
      </w:r>
      <w:r w:rsidRPr="00C14837">
        <w:rPr>
          <w:i/>
          <w:sz w:val="20"/>
          <w:szCs w:val="20"/>
        </w:rPr>
        <w:t>ingiber officinale</w:t>
      </w:r>
      <w:r w:rsidRPr="00C14837">
        <w:rPr>
          <w:sz w:val="20"/>
          <w:szCs w:val="20"/>
        </w:rPr>
        <w:t xml:space="preserve"> - your food is your medicine. Steven Foster Group, Inc.  www.stevenfoster.com/education/monograph/ginger.html. Visited on the 28</w:t>
      </w:r>
      <w:r w:rsidRPr="00C14837">
        <w:rPr>
          <w:sz w:val="20"/>
          <w:szCs w:val="20"/>
          <w:vertAlign w:val="superscript"/>
        </w:rPr>
        <w:t>th</w:t>
      </w:r>
      <w:r w:rsidRPr="00C14837">
        <w:rPr>
          <w:sz w:val="20"/>
          <w:szCs w:val="20"/>
        </w:rPr>
        <w:t xml:space="preserve"> January, 2014.</w:t>
      </w:r>
    </w:p>
    <w:p w:rsidR="00C14837" w:rsidRPr="00C14837" w:rsidRDefault="00C14837" w:rsidP="00C14837">
      <w:pPr>
        <w:pStyle w:val="ListParagraph"/>
        <w:numPr>
          <w:ilvl w:val="0"/>
          <w:numId w:val="20"/>
        </w:numPr>
        <w:spacing w:after="0" w:line="240" w:lineRule="auto"/>
        <w:contextualSpacing w:val="0"/>
        <w:jc w:val="both"/>
        <w:rPr>
          <w:rFonts w:ascii="Times New Roman" w:eastAsia="Times New Roman" w:hAnsi="Times New Roman"/>
          <w:sz w:val="20"/>
          <w:szCs w:val="20"/>
        </w:rPr>
      </w:pPr>
      <w:r w:rsidRPr="00C14837">
        <w:rPr>
          <w:rFonts w:ascii="Times New Roman" w:eastAsia="Times New Roman" w:hAnsi="Times New Roman"/>
          <w:sz w:val="20"/>
          <w:szCs w:val="20"/>
        </w:rPr>
        <w:t xml:space="preserve">Gupta, S. and Ravishankar, S. </w:t>
      </w:r>
      <w:r w:rsidR="00B764DE">
        <w:rPr>
          <w:rFonts w:ascii="Times New Roman" w:eastAsia="Times New Roman" w:hAnsi="Times New Roman"/>
          <w:sz w:val="20"/>
          <w:szCs w:val="20"/>
        </w:rPr>
        <w:t>(</w:t>
      </w:r>
      <w:r w:rsidRPr="00C14837">
        <w:rPr>
          <w:rFonts w:ascii="Times New Roman" w:eastAsia="Times New Roman" w:hAnsi="Times New Roman"/>
          <w:sz w:val="20"/>
          <w:szCs w:val="20"/>
        </w:rPr>
        <w:t>2005</w:t>
      </w:r>
      <w:r w:rsidR="00B764DE">
        <w:rPr>
          <w:rFonts w:ascii="Times New Roman" w:eastAsia="Times New Roman" w:hAnsi="Times New Roman"/>
          <w:sz w:val="20"/>
          <w:szCs w:val="20"/>
        </w:rPr>
        <w:t>)</w:t>
      </w:r>
      <w:r w:rsidRPr="00C14837">
        <w:rPr>
          <w:rFonts w:ascii="Times New Roman" w:eastAsia="Times New Roman" w:hAnsi="Times New Roman"/>
          <w:sz w:val="20"/>
          <w:szCs w:val="20"/>
        </w:rPr>
        <w:t>. Foodborne Pathogens and Disease. Winter</w:t>
      </w:r>
      <w:r w:rsidR="00B764DE">
        <w:rPr>
          <w:rFonts w:ascii="Times New Roman" w:eastAsia="Times New Roman" w:hAnsi="Times New Roman"/>
          <w:sz w:val="20"/>
          <w:szCs w:val="20"/>
        </w:rPr>
        <w:t>,</w:t>
      </w:r>
      <w:r w:rsidRPr="00C14837">
        <w:rPr>
          <w:rFonts w:ascii="Times New Roman" w:eastAsia="Times New Roman" w:hAnsi="Times New Roman"/>
          <w:sz w:val="20"/>
          <w:szCs w:val="20"/>
        </w:rPr>
        <w:t xml:space="preserve"> 2(4): 330 - 340.</w:t>
      </w:r>
    </w:p>
    <w:p w:rsidR="00C14837" w:rsidRPr="00C14837" w:rsidRDefault="00C14837" w:rsidP="00C14837">
      <w:pPr>
        <w:numPr>
          <w:ilvl w:val="0"/>
          <w:numId w:val="20"/>
        </w:numPr>
        <w:jc w:val="both"/>
        <w:rPr>
          <w:sz w:val="20"/>
          <w:szCs w:val="20"/>
        </w:rPr>
      </w:pPr>
      <w:r w:rsidRPr="00C14837">
        <w:rPr>
          <w:sz w:val="20"/>
          <w:szCs w:val="20"/>
        </w:rPr>
        <w:t xml:space="preserve">Hughes, B. G. and Lawson, D. L. </w:t>
      </w:r>
      <w:r w:rsidR="00B764DE">
        <w:rPr>
          <w:sz w:val="20"/>
          <w:szCs w:val="20"/>
        </w:rPr>
        <w:t>(</w:t>
      </w:r>
      <w:r w:rsidRPr="00C14837">
        <w:rPr>
          <w:sz w:val="20"/>
          <w:szCs w:val="20"/>
        </w:rPr>
        <w:t>1991</w:t>
      </w:r>
      <w:r w:rsidR="00B764DE">
        <w:rPr>
          <w:sz w:val="20"/>
          <w:szCs w:val="20"/>
        </w:rPr>
        <w:t>)</w:t>
      </w:r>
      <w:r w:rsidRPr="00C14837">
        <w:rPr>
          <w:sz w:val="20"/>
          <w:szCs w:val="20"/>
        </w:rPr>
        <w:t xml:space="preserve">. Antimicrobial effects of </w:t>
      </w:r>
      <w:r w:rsidRPr="00C14837">
        <w:rPr>
          <w:i/>
          <w:sz w:val="20"/>
          <w:szCs w:val="20"/>
        </w:rPr>
        <w:t>Allium sativum</w:t>
      </w:r>
      <w:r w:rsidRPr="00C14837">
        <w:rPr>
          <w:sz w:val="20"/>
          <w:szCs w:val="20"/>
        </w:rPr>
        <w:t xml:space="preserve"> (garlic), </w:t>
      </w:r>
      <w:r w:rsidRPr="00C14837">
        <w:rPr>
          <w:i/>
          <w:sz w:val="20"/>
          <w:szCs w:val="20"/>
        </w:rPr>
        <w:t xml:space="preserve">Allium ampeloprasum </w:t>
      </w:r>
      <w:r w:rsidRPr="00C14837">
        <w:rPr>
          <w:sz w:val="20"/>
          <w:szCs w:val="20"/>
        </w:rPr>
        <w:t xml:space="preserve">(elephant garlic) and </w:t>
      </w:r>
      <w:r w:rsidRPr="00C14837">
        <w:rPr>
          <w:i/>
          <w:sz w:val="20"/>
          <w:szCs w:val="20"/>
        </w:rPr>
        <w:t>Allium cepa</w:t>
      </w:r>
      <w:r w:rsidRPr="00C14837">
        <w:rPr>
          <w:sz w:val="20"/>
          <w:szCs w:val="20"/>
        </w:rPr>
        <w:t xml:space="preserve"> (onion), garlic compounds and commercial garlic supplement products</w:t>
      </w:r>
      <w:r w:rsidR="00B764DE">
        <w:rPr>
          <w:sz w:val="20"/>
          <w:szCs w:val="20"/>
        </w:rPr>
        <w:t>,</w:t>
      </w:r>
      <w:r w:rsidRPr="00C14837">
        <w:rPr>
          <w:sz w:val="20"/>
          <w:szCs w:val="20"/>
        </w:rPr>
        <w:t xml:space="preserve"> 5: 154 - 158.</w:t>
      </w:r>
    </w:p>
    <w:p w:rsidR="00C14837" w:rsidRPr="00C14837" w:rsidRDefault="00C14837" w:rsidP="00C14837">
      <w:pPr>
        <w:numPr>
          <w:ilvl w:val="0"/>
          <w:numId w:val="20"/>
        </w:numPr>
        <w:jc w:val="both"/>
        <w:rPr>
          <w:sz w:val="20"/>
          <w:szCs w:val="20"/>
        </w:rPr>
      </w:pPr>
      <w:r w:rsidRPr="00C14837">
        <w:rPr>
          <w:sz w:val="20"/>
          <w:szCs w:val="20"/>
        </w:rPr>
        <w:t xml:space="preserve">Kumar, K., </w:t>
      </w:r>
      <w:r w:rsidR="00B764DE">
        <w:rPr>
          <w:sz w:val="20"/>
          <w:szCs w:val="20"/>
        </w:rPr>
        <w:t>Kapoor</w:t>
      </w:r>
      <w:r w:rsidRPr="00C14837">
        <w:rPr>
          <w:sz w:val="20"/>
          <w:szCs w:val="20"/>
        </w:rPr>
        <w:t xml:space="preserve">, S. and Aggarwal, D. </w:t>
      </w:r>
      <w:r w:rsidR="00B764DE">
        <w:rPr>
          <w:sz w:val="20"/>
          <w:szCs w:val="20"/>
        </w:rPr>
        <w:t>(</w:t>
      </w:r>
      <w:r w:rsidRPr="00C14837">
        <w:rPr>
          <w:sz w:val="20"/>
          <w:szCs w:val="20"/>
        </w:rPr>
        <w:t>2012</w:t>
      </w:r>
      <w:r w:rsidR="00B764DE">
        <w:rPr>
          <w:sz w:val="20"/>
          <w:szCs w:val="20"/>
        </w:rPr>
        <w:t>)</w:t>
      </w:r>
      <w:r w:rsidRPr="00C14837">
        <w:rPr>
          <w:sz w:val="20"/>
          <w:szCs w:val="20"/>
        </w:rPr>
        <w:t xml:space="preserve">. Common Household Spices: Alternative Source of </w:t>
      </w:r>
      <w:r w:rsidRPr="00C14837">
        <w:rPr>
          <w:sz w:val="20"/>
          <w:szCs w:val="20"/>
        </w:rPr>
        <w:lastRenderedPageBreak/>
        <w:t>Antimicrobial Compounds. International Journal of Applied Biology and Pharmaceutical Technology</w:t>
      </w:r>
      <w:r w:rsidR="00B764DE">
        <w:rPr>
          <w:sz w:val="20"/>
          <w:szCs w:val="20"/>
        </w:rPr>
        <w:t>,</w:t>
      </w:r>
      <w:r w:rsidRPr="00C14837">
        <w:rPr>
          <w:sz w:val="20"/>
          <w:szCs w:val="20"/>
        </w:rPr>
        <w:t xml:space="preserve"> 3(4): 128 - 132.</w:t>
      </w:r>
    </w:p>
    <w:p w:rsidR="00C14837" w:rsidRPr="00C14837" w:rsidRDefault="00C14837" w:rsidP="00C14837">
      <w:pPr>
        <w:numPr>
          <w:ilvl w:val="0"/>
          <w:numId w:val="20"/>
        </w:numPr>
        <w:jc w:val="both"/>
        <w:rPr>
          <w:sz w:val="20"/>
          <w:szCs w:val="20"/>
        </w:rPr>
      </w:pPr>
      <w:r w:rsidRPr="00C14837">
        <w:rPr>
          <w:sz w:val="20"/>
          <w:szCs w:val="20"/>
        </w:rPr>
        <w:t xml:space="preserve">Longe, J.L., Crawford, S. and Odle, T.G. </w:t>
      </w:r>
      <w:r w:rsidR="00B764DE">
        <w:rPr>
          <w:sz w:val="20"/>
          <w:szCs w:val="20"/>
        </w:rPr>
        <w:t>(</w:t>
      </w:r>
      <w:r w:rsidRPr="00C14837">
        <w:rPr>
          <w:sz w:val="20"/>
          <w:szCs w:val="20"/>
        </w:rPr>
        <w:t>2005</w:t>
      </w:r>
      <w:r w:rsidR="00B764DE">
        <w:rPr>
          <w:sz w:val="20"/>
          <w:szCs w:val="20"/>
        </w:rPr>
        <w:t>)</w:t>
      </w:r>
      <w:r w:rsidRPr="00C14837">
        <w:rPr>
          <w:sz w:val="20"/>
          <w:szCs w:val="20"/>
        </w:rPr>
        <w:t>. The Gale Encyclopedia of Alternative Medicine. Detroit, Thomson Gale. 163 - 167.</w:t>
      </w:r>
    </w:p>
    <w:p w:rsidR="00C14837" w:rsidRPr="00C14837" w:rsidRDefault="00C14837" w:rsidP="00C14837">
      <w:pPr>
        <w:pStyle w:val="ListParagraph"/>
        <w:numPr>
          <w:ilvl w:val="0"/>
          <w:numId w:val="20"/>
        </w:numPr>
        <w:autoSpaceDE w:val="0"/>
        <w:autoSpaceDN w:val="0"/>
        <w:adjustRightInd w:val="0"/>
        <w:spacing w:after="0" w:line="240" w:lineRule="auto"/>
        <w:contextualSpacing w:val="0"/>
        <w:jc w:val="both"/>
        <w:rPr>
          <w:rFonts w:ascii="Times New Roman" w:hAnsi="Times New Roman"/>
          <w:sz w:val="20"/>
          <w:szCs w:val="20"/>
        </w:rPr>
      </w:pPr>
      <w:r w:rsidRPr="00C14837">
        <w:rPr>
          <w:rFonts w:ascii="Times New Roman" w:hAnsi="Times New Roman"/>
          <w:sz w:val="20"/>
          <w:szCs w:val="20"/>
        </w:rPr>
        <w:t>Martins, A. P., Salgueiro, L., Vila, R., Tomi, F., Cañigueral Casanova, J, Proença Da Cunha, A. and Adzet, T. 1998. Essential oils from four Piper species.  Phytochemistry</w:t>
      </w:r>
      <w:r w:rsidR="00B764DE">
        <w:rPr>
          <w:rFonts w:ascii="Times New Roman" w:hAnsi="Times New Roman"/>
          <w:sz w:val="20"/>
          <w:szCs w:val="20"/>
        </w:rPr>
        <w:t>,</w:t>
      </w:r>
      <w:r w:rsidRPr="00C14837">
        <w:rPr>
          <w:rFonts w:ascii="Times New Roman" w:hAnsi="Times New Roman"/>
          <w:sz w:val="20"/>
          <w:szCs w:val="20"/>
        </w:rPr>
        <w:t xml:space="preserve"> 49(7): 2019 - 2023.</w:t>
      </w:r>
    </w:p>
    <w:p w:rsidR="00C14837" w:rsidRPr="00C14837" w:rsidRDefault="00C14837" w:rsidP="00C14837">
      <w:pPr>
        <w:numPr>
          <w:ilvl w:val="0"/>
          <w:numId w:val="20"/>
        </w:numPr>
        <w:jc w:val="both"/>
        <w:rPr>
          <w:sz w:val="20"/>
          <w:szCs w:val="20"/>
        </w:rPr>
      </w:pPr>
      <w:r w:rsidRPr="00C14837">
        <w:rPr>
          <w:sz w:val="20"/>
          <w:szCs w:val="20"/>
        </w:rPr>
        <w:t xml:space="preserve">Mukhtar, S. and Ghori, I. </w:t>
      </w:r>
      <w:r w:rsidR="00B764DE">
        <w:rPr>
          <w:sz w:val="20"/>
          <w:szCs w:val="20"/>
        </w:rPr>
        <w:t>(</w:t>
      </w:r>
      <w:r w:rsidRPr="00C14837">
        <w:rPr>
          <w:sz w:val="20"/>
          <w:szCs w:val="20"/>
        </w:rPr>
        <w:t>2012</w:t>
      </w:r>
      <w:r w:rsidR="00B764DE">
        <w:rPr>
          <w:sz w:val="20"/>
          <w:szCs w:val="20"/>
        </w:rPr>
        <w:t>)</w:t>
      </w:r>
      <w:r w:rsidRPr="00C14837">
        <w:rPr>
          <w:sz w:val="20"/>
          <w:szCs w:val="20"/>
        </w:rPr>
        <w:t xml:space="preserve">. Antibacterial Activity of Aqueous and Ethanolic Extracts of Garlic, Cinnamon and Turmeric Against </w:t>
      </w:r>
      <w:r w:rsidRPr="00C14837">
        <w:rPr>
          <w:i/>
          <w:sz w:val="20"/>
          <w:szCs w:val="20"/>
        </w:rPr>
        <w:t>Escherichia Coli</w:t>
      </w:r>
      <w:r w:rsidRPr="00C14837">
        <w:rPr>
          <w:sz w:val="20"/>
          <w:szCs w:val="20"/>
        </w:rPr>
        <w:t xml:space="preserve"> ATCC 25922 and </w:t>
      </w:r>
      <w:r w:rsidRPr="00C14837">
        <w:rPr>
          <w:i/>
          <w:sz w:val="20"/>
          <w:szCs w:val="20"/>
        </w:rPr>
        <w:t>Bacillus Subtilis</w:t>
      </w:r>
      <w:r w:rsidRPr="00C14837">
        <w:rPr>
          <w:sz w:val="20"/>
          <w:szCs w:val="20"/>
        </w:rPr>
        <w:t xml:space="preserve"> DSM 3256. International Journal of Applied Biology and Pharmaceutical Technology</w:t>
      </w:r>
      <w:r w:rsidR="00B764DE">
        <w:rPr>
          <w:sz w:val="20"/>
          <w:szCs w:val="20"/>
        </w:rPr>
        <w:t>,</w:t>
      </w:r>
      <w:r w:rsidRPr="00C14837">
        <w:rPr>
          <w:sz w:val="20"/>
          <w:szCs w:val="20"/>
        </w:rPr>
        <w:t xml:space="preserve"> 3(2): 131 - 136.</w:t>
      </w:r>
    </w:p>
    <w:p w:rsidR="00C14837" w:rsidRPr="00C14837" w:rsidRDefault="00C14837" w:rsidP="00C14837">
      <w:pPr>
        <w:numPr>
          <w:ilvl w:val="0"/>
          <w:numId w:val="20"/>
        </w:numPr>
        <w:jc w:val="both"/>
        <w:textAlignment w:val="baseline"/>
        <w:rPr>
          <w:rFonts w:eastAsia="Times New Roman"/>
          <w:sz w:val="20"/>
          <w:szCs w:val="20"/>
          <w:bdr w:val="none" w:sz="0" w:space="0" w:color="auto" w:frame="1"/>
          <w:shd w:val="clear" w:color="auto" w:fill="FFFFFF"/>
        </w:rPr>
      </w:pPr>
      <w:r w:rsidRPr="00C14837">
        <w:rPr>
          <w:rFonts w:eastAsia="Times New Roman"/>
          <w:sz w:val="20"/>
          <w:szCs w:val="20"/>
          <w:bdr w:val="none" w:sz="0" w:space="0" w:color="auto" w:frame="1"/>
          <w:shd w:val="clear" w:color="auto" w:fill="FFFFFF"/>
        </w:rPr>
        <w:t xml:space="preserve">National Committee for Clinical Laboratory Standards. </w:t>
      </w:r>
      <w:r w:rsidR="00B764DE">
        <w:rPr>
          <w:rFonts w:eastAsia="Times New Roman"/>
          <w:sz w:val="20"/>
          <w:szCs w:val="20"/>
          <w:bdr w:val="none" w:sz="0" w:space="0" w:color="auto" w:frame="1"/>
          <w:shd w:val="clear" w:color="auto" w:fill="FFFFFF"/>
        </w:rPr>
        <w:t>(</w:t>
      </w:r>
      <w:r w:rsidRPr="00C14837">
        <w:rPr>
          <w:rFonts w:eastAsia="Times New Roman"/>
          <w:sz w:val="20"/>
          <w:szCs w:val="20"/>
          <w:bdr w:val="none" w:sz="0" w:space="0" w:color="auto" w:frame="1"/>
          <w:shd w:val="clear" w:color="auto" w:fill="FFFFFF"/>
        </w:rPr>
        <w:t>2000</w:t>
      </w:r>
      <w:r w:rsidR="00B764DE">
        <w:rPr>
          <w:rFonts w:eastAsia="Times New Roman"/>
          <w:sz w:val="20"/>
          <w:szCs w:val="20"/>
          <w:bdr w:val="none" w:sz="0" w:space="0" w:color="auto" w:frame="1"/>
          <w:shd w:val="clear" w:color="auto" w:fill="FFFFFF"/>
        </w:rPr>
        <w:t>)</w:t>
      </w:r>
      <w:r w:rsidRPr="00C14837">
        <w:rPr>
          <w:rFonts w:eastAsia="Times New Roman"/>
          <w:sz w:val="20"/>
          <w:szCs w:val="20"/>
          <w:bdr w:val="none" w:sz="0" w:space="0" w:color="auto" w:frame="1"/>
          <w:shd w:val="clear" w:color="auto" w:fill="FFFFFF"/>
        </w:rPr>
        <w:t>. </w:t>
      </w:r>
      <w:r w:rsidRPr="00C14837">
        <w:rPr>
          <w:rFonts w:eastAsia="Times New Roman"/>
          <w:iCs/>
          <w:sz w:val="20"/>
          <w:szCs w:val="20"/>
          <w:bdr w:val="none" w:sz="0" w:space="0" w:color="auto" w:frame="1"/>
          <w:shd w:val="clear" w:color="auto" w:fill="FFFFFF"/>
        </w:rPr>
        <w:t>Methods for Dilution Antimicrobial Susceptibility Tests for Bacteria that Grow Aerobically—5</w:t>
      </w:r>
      <w:r w:rsidRPr="00C14837">
        <w:rPr>
          <w:rFonts w:eastAsia="Times New Roman"/>
          <w:iCs/>
          <w:sz w:val="20"/>
          <w:szCs w:val="20"/>
          <w:bdr w:val="none" w:sz="0" w:space="0" w:color="auto" w:frame="1"/>
          <w:shd w:val="clear" w:color="auto" w:fill="FFFFFF"/>
          <w:vertAlign w:val="superscript"/>
        </w:rPr>
        <w:t>th</w:t>
      </w:r>
      <w:r w:rsidRPr="00C14837">
        <w:rPr>
          <w:rFonts w:eastAsia="Times New Roman"/>
          <w:iCs/>
          <w:sz w:val="20"/>
          <w:szCs w:val="20"/>
          <w:bdr w:val="none" w:sz="0" w:space="0" w:color="auto" w:frame="1"/>
          <w:shd w:val="clear" w:color="auto" w:fill="FFFFFF"/>
        </w:rPr>
        <w:t xml:space="preserve"> Edition</w:t>
      </w:r>
      <w:r w:rsidR="00B764DE">
        <w:rPr>
          <w:rFonts w:eastAsia="Times New Roman"/>
          <w:iCs/>
          <w:sz w:val="20"/>
          <w:szCs w:val="20"/>
          <w:bdr w:val="none" w:sz="0" w:space="0" w:color="auto" w:frame="1"/>
          <w:shd w:val="clear" w:color="auto" w:fill="FFFFFF"/>
        </w:rPr>
        <w:t>.</w:t>
      </w:r>
      <w:r w:rsidRPr="00C14837">
        <w:rPr>
          <w:rFonts w:eastAsia="Times New Roman"/>
          <w:iCs/>
          <w:sz w:val="20"/>
          <w:szCs w:val="20"/>
          <w:bdr w:val="none" w:sz="0" w:space="0" w:color="auto" w:frame="1"/>
          <w:shd w:val="clear" w:color="auto" w:fill="FFFFFF"/>
        </w:rPr>
        <w:t xml:space="preserve"> Approved Standard M7-A5</w:t>
      </w:r>
      <w:r w:rsidRPr="00C14837">
        <w:rPr>
          <w:rFonts w:eastAsia="Times New Roman"/>
          <w:sz w:val="20"/>
          <w:szCs w:val="20"/>
          <w:bdr w:val="none" w:sz="0" w:space="0" w:color="auto" w:frame="1"/>
          <w:shd w:val="clear" w:color="auto" w:fill="FFFFFF"/>
        </w:rPr>
        <w:t>. NCCLS, Wayne, PA.</w:t>
      </w:r>
    </w:p>
    <w:p w:rsidR="00C14837" w:rsidRPr="00C14837" w:rsidRDefault="00C14837" w:rsidP="00C14837">
      <w:pPr>
        <w:numPr>
          <w:ilvl w:val="0"/>
          <w:numId w:val="20"/>
        </w:numPr>
        <w:jc w:val="both"/>
        <w:rPr>
          <w:sz w:val="20"/>
          <w:szCs w:val="20"/>
        </w:rPr>
      </w:pPr>
      <w:r w:rsidRPr="00C14837">
        <w:rPr>
          <w:sz w:val="20"/>
          <w:szCs w:val="20"/>
        </w:rPr>
        <w:t xml:space="preserve">Newall, C.A., Anderson, L.A. and Phillipson, J.D. </w:t>
      </w:r>
      <w:r w:rsidR="00B764DE">
        <w:rPr>
          <w:sz w:val="20"/>
          <w:szCs w:val="20"/>
        </w:rPr>
        <w:t>(</w:t>
      </w:r>
      <w:r w:rsidRPr="00C14837">
        <w:rPr>
          <w:sz w:val="20"/>
          <w:szCs w:val="20"/>
        </w:rPr>
        <w:t>1996</w:t>
      </w:r>
      <w:r w:rsidR="00B764DE">
        <w:rPr>
          <w:sz w:val="20"/>
          <w:szCs w:val="20"/>
        </w:rPr>
        <w:t>)</w:t>
      </w:r>
      <w:r w:rsidRPr="00C14837">
        <w:rPr>
          <w:sz w:val="20"/>
          <w:szCs w:val="20"/>
        </w:rPr>
        <w:t>. Herbal medicine, a guide for healthcare profession. Pharmaceutical press</w:t>
      </w:r>
      <w:r w:rsidR="00B764DE">
        <w:rPr>
          <w:sz w:val="20"/>
          <w:szCs w:val="20"/>
        </w:rPr>
        <w:t>,</w:t>
      </w:r>
      <w:r w:rsidRPr="00C14837">
        <w:rPr>
          <w:sz w:val="20"/>
          <w:szCs w:val="20"/>
        </w:rPr>
        <w:t xml:space="preserve"> p. 29.</w:t>
      </w:r>
    </w:p>
    <w:p w:rsidR="00C14837" w:rsidRPr="00C14837" w:rsidRDefault="00C14837" w:rsidP="00C14837">
      <w:pPr>
        <w:numPr>
          <w:ilvl w:val="0"/>
          <w:numId w:val="20"/>
        </w:numPr>
        <w:jc w:val="both"/>
        <w:rPr>
          <w:sz w:val="20"/>
          <w:szCs w:val="20"/>
        </w:rPr>
      </w:pPr>
      <w:r w:rsidRPr="00C14837">
        <w:rPr>
          <w:sz w:val="20"/>
          <w:szCs w:val="20"/>
        </w:rPr>
        <w:t>O’Hara</w:t>
      </w:r>
      <w:r w:rsidR="005C6639">
        <w:rPr>
          <w:sz w:val="20"/>
          <w:szCs w:val="20"/>
        </w:rPr>
        <w:t>l</w:t>
      </w:r>
      <w:r w:rsidRPr="00C14837">
        <w:rPr>
          <w:sz w:val="20"/>
          <w:szCs w:val="20"/>
        </w:rPr>
        <w:t xml:space="preserve">, M., Keifer, D., Farrel, K. and Kemper, K. </w:t>
      </w:r>
      <w:r w:rsidR="00B764DE">
        <w:rPr>
          <w:sz w:val="20"/>
          <w:szCs w:val="20"/>
        </w:rPr>
        <w:t>(</w:t>
      </w:r>
      <w:r w:rsidRPr="00C14837">
        <w:rPr>
          <w:sz w:val="20"/>
          <w:szCs w:val="20"/>
        </w:rPr>
        <w:t>2006</w:t>
      </w:r>
      <w:r w:rsidR="00B764DE">
        <w:rPr>
          <w:sz w:val="20"/>
          <w:szCs w:val="20"/>
        </w:rPr>
        <w:t>)</w:t>
      </w:r>
      <w:r w:rsidRPr="00C14837">
        <w:rPr>
          <w:sz w:val="20"/>
          <w:szCs w:val="20"/>
        </w:rPr>
        <w:t>. A review if 12 commonly used medicinal herbs. Achieves of Family Medicine</w:t>
      </w:r>
      <w:r w:rsidR="00B764DE">
        <w:rPr>
          <w:sz w:val="20"/>
          <w:szCs w:val="20"/>
        </w:rPr>
        <w:t>,</w:t>
      </w:r>
      <w:r w:rsidRPr="00C14837">
        <w:rPr>
          <w:sz w:val="20"/>
          <w:szCs w:val="20"/>
        </w:rPr>
        <w:t xml:space="preserve"> (7): 523 - 536.</w:t>
      </w:r>
    </w:p>
    <w:p w:rsidR="00C14837" w:rsidRPr="00C14837" w:rsidRDefault="00C14837" w:rsidP="00C14837">
      <w:pPr>
        <w:numPr>
          <w:ilvl w:val="0"/>
          <w:numId w:val="20"/>
        </w:numPr>
        <w:jc w:val="both"/>
        <w:rPr>
          <w:sz w:val="20"/>
          <w:szCs w:val="20"/>
        </w:rPr>
      </w:pPr>
      <w:r w:rsidRPr="00C14837">
        <w:rPr>
          <w:sz w:val="20"/>
          <w:szCs w:val="20"/>
        </w:rPr>
        <w:t xml:space="preserve">Omoya, F.O. </w:t>
      </w:r>
      <w:r w:rsidR="00B764DE">
        <w:rPr>
          <w:sz w:val="20"/>
          <w:szCs w:val="20"/>
        </w:rPr>
        <w:t>(</w:t>
      </w:r>
      <w:r w:rsidRPr="00C14837">
        <w:rPr>
          <w:sz w:val="20"/>
          <w:szCs w:val="20"/>
        </w:rPr>
        <w:t>2012</w:t>
      </w:r>
      <w:r w:rsidR="00B764DE">
        <w:rPr>
          <w:sz w:val="20"/>
          <w:szCs w:val="20"/>
        </w:rPr>
        <w:t>)</w:t>
      </w:r>
      <w:r w:rsidRPr="00C14837">
        <w:rPr>
          <w:sz w:val="20"/>
          <w:szCs w:val="20"/>
        </w:rPr>
        <w:t>. Antifungal activities of a pasture honey and Ginger (</w:t>
      </w:r>
      <w:r w:rsidRPr="00C14837">
        <w:rPr>
          <w:i/>
          <w:sz w:val="20"/>
          <w:szCs w:val="20"/>
        </w:rPr>
        <w:t>Ziginber officinale</w:t>
      </w:r>
      <w:r w:rsidRPr="00C14837">
        <w:rPr>
          <w:sz w:val="20"/>
          <w:szCs w:val="20"/>
        </w:rPr>
        <w:t>) extracts on some Pathogenic fungi. Journal of Science and Technology</w:t>
      </w:r>
      <w:r w:rsidR="00B764DE">
        <w:rPr>
          <w:sz w:val="20"/>
          <w:szCs w:val="20"/>
        </w:rPr>
        <w:t>,</w:t>
      </w:r>
      <w:r w:rsidRPr="00C14837">
        <w:rPr>
          <w:sz w:val="20"/>
          <w:szCs w:val="20"/>
        </w:rPr>
        <w:t xml:space="preserve"> 32(2): 20 - 25.</w:t>
      </w:r>
    </w:p>
    <w:p w:rsidR="00C14837" w:rsidRPr="00C14837" w:rsidRDefault="00C14837" w:rsidP="00C14837">
      <w:pPr>
        <w:numPr>
          <w:ilvl w:val="0"/>
          <w:numId w:val="20"/>
        </w:numPr>
        <w:jc w:val="both"/>
        <w:rPr>
          <w:sz w:val="20"/>
          <w:szCs w:val="20"/>
        </w:rPr>
      </w:pPr>
      <w:r w:rsidRPr="00C14837">
        <w:rPr>
          <w:sz w:val="20"/>
          <w:szCs w:val="20"/>
        </w:rPr>
        <w:t xml:space="preserve">Omoya, F.O. and Akharaiyi, F.C. </w:t>
      </w:r>
      <w:r w:rsidR="00B764DE">
        <w:rPr>
          <w:sz w:val="20"/>
          <w:szCs w:val="20"/>
        </w:rPr>
        <w:t>(</w:t>
      </w:r>
      <w:r w:rsidRPr="00C14837">
        <w:rPr>
          <w:sz w:val="20"/>
          <w:szCs w:val="20"/>
        </w:rPr>
        <w:t>2012</w:t>
      </w:r>
      <w:r w:rsidR="00B764DE">
        <w:rPr>
          <w:sz w:val="20"/>
          <w:szCs w:val="20"/>
        </w:rPr>
        <w:t>)</w:t>
      </w:r>
      <w:r w:rsidRPr="00C14837">
        <w:rPr>
          <w:sz w:val="20"/>
          <w:szCs w:val="20"/>
        </w:rPr>
        <w:t>. Mixture of Honey and Ginger Extract for Antibacterial Assessment on Some Clinical Isolates. International Research Journal of Pharmaceuticals</w:t>
      </w:r>
      <w:r w:rsidR="00B764DE">
        <w:rPr>
          <w:sz w:val="20"/>
          <w:szCs w:val="20"/>
        </w:rPr>
        <w:t>,</w:t>
      </w:r>
      <w:r w:rsidRPr="00C14837">
        <w:rPr>
          <w:sz w:val="20"/>
          <w:szCs w:val="20"/>
        </w:rPr>
        <w:t xml:space="preserve"> 2(5): 127 - 132.</w:t>
      </w:r>
    </w:p>
    <w:p w:rsidR="00C14837" w:rsidRPr="00C14837" w:rsidRDefault="00C14837" w:rsidP="00C14837">
      <w:pPr>
        <w:numPr>
          <w:ilvl w:val="0"/>
          <w:numId w:val="20"/>
        </w:numPr>
        <w:jc w:val="both"/>
        <w:rPr>
          <w:sz w:val="20"/>
          <w:szCs w:val="20"/>
        </w:rPr>
      </w:pPr>
      <w:r w:rsidRPr="00C14837">
        <w:rPr>
          <w:sz w:val="20"/>
          <w:szCs w:val="20"/>
        </w:rPr>
        <w:t xml:space="preserve">Opdyke, D.L.J. </w:t>
      </w:r>
      <w:r w:rsidR="00B764DE">
        <w:rPr>
          <w:sz w:val="20"/>
          <w:szCs w:val="20"/>
        </w:rPr>
        <w:t>(</w:t>
      </w:r>
      <w:r w:rsidRPr="00C14837">
        <w:rPr>
          <w:sz w:val="20"/>
          <w:szCs w:val="20"/>
        </w:rPr>
        <w:t>1974</w:t>
      </w:r>
      <w:r w:rsidR="00B764DE">
        <w:rPr>
          <w:sz w:val="20"/>
          <w:szCs w:val="20"/>
        </w:rPr>
        <w:t>)</w:t>
      </w:r>
      <w:r w:rsidRPr="00C14837">
        <w:rPr>
          <w:sz w:val="20"/>
          <w:szCs w:val="20"/>
        </w:rPr>
        <w:t>. Food Cosmet. Toxicology</w:t>
      </w:r>
      <w:r w:rsidR="00B764DE">
        <w:rPr>
          <w:sz w:val="20"/>
          <w:szCs w:val="20"/>
        </w:rPr>
        <w:t>,</w:t>
      </w:r>
      <w:r w:rsidRPr="00C14837">
        <w:rPr>
          <w:sz w:val="20"/>
          <w:szCs w:val="20"/>
        </w:rPr>
        <w:t xml:space="preserve"> 12(7): 97 - 102.</w:t>
      </w:r>
    </w:p>
    <w:p w:rsidR="00C14837" w:rsidRPr="00C14837" w:rsidRDefault="00C14837" w:rsidP="00C14837">
      <w:pPr>
        <w:numPr>
          <w:ilvl w:val="0"/>
          <w:numId w:val="20"/>
        </w:numPr>
        <w:jc w:val="both"/>
        <w:rPr>
          <w:sz w:val="20"/>
          <w:szCs w:val="20"/>
        </w:rPr>
      </w:pPr>
      <w:r w:rsidRPr="00C14837">
        <w:rPr>
          <w:sz w:val="20"/>
          <w:szCs w:val="20"/>
        </w:rPr>
        <w:t xml:space="preserve">Rajsekhar, S., Kuldeep, B., Chandaker, A. and Upmanyu, N. </w:t>
      </w:r>
      <w:r w:rsidR="00B764DE">
        <w:rPr>
          <w:sz w:val="20"/>
          <w:szCs w:val="20"/>
        </w:rPr>
        <w:t>(</w:t>
      </w:r>
      <w:r w:rsidRPr="00C14837">
        <w:rPr>
          <w:sz w:val="20"/>
          <w:szCs w:val="20"/>
        </w:rPr>
        <w:t>2013</w:t>
      </w:r>
      <w:r w:rsidR="00B764DE">
        <w:rPr>
          <w:sz w:val="20"/>
          <w:szCs w:val="20"/>
        </w:rPr>
        <w:t>)</w:t>
      </w:r>
      <w:r w:rsidR="00B9187D">
        <w:rPr>
          <w:sz w:val="20"/>
          <w:szCs w:val="20"/>
        </w:rPr>
        <w:t>. Spi</w:t>
      </w:r>
      <w:r w:rsidR="00B9187D" w:rsidRPr="00C14837">
        <w:rPr>
          <w:sz w:val="20"/>
          <w:szCs w:val="20"/>
        </w:rPr>
        <w:t>ces</w:t>
      </w:r>
      <w:r w:rsidRPr="00C14837">
        <w:rPr>
          <w:sz w:val="20"/>
          <w:szCs w:val="20"/>
        </w:rPr>
        <w:t xml:space="preserve"> as antimicrobial Agents: A review. International Reasearch Journal of Pharmacy</w:t>
      </w:r>
      <w:r w:rsidR="00B764DE">
        <w:rPr>
          <w:sz w:val="20"/>
          <w:szCs w:val="20"/>
        </w:rPr>
        <w:t>,</w:t>
      </w:r>
      <w:r w:rsidRPr="00C14837">
        <w:rPr>
          <w:sz w:val="20"/>
          <w:szCs w:val="20"/>
        </w:rPr>
        <w:t xml:space="preserve"> 3(2): 4 - 9.</w:t>
      </w:r>
    </w:p>
    <w:p w:rsidR="00C14837" w:rsidRPr="00C14837" w:rsidRDefault="00C14837" w:rsidP="00C14837">
      <w:pPr>
        <w:numPr>
          <w:ilvl w:val="0"/>
          <w:numId w:val="20"/>
        </w:numPr>
        <w:jc w:val="both"/>
        <w:rPr>
          <w:sz w:val="20"/>
          <w:szCs w:val="20"/>
        </w:rPr>
      </w:pPr>
      <w:r w:rsidRPr="00C14837">
        <w:rPr>
          <w:sz w:val="20"/>
          <w:szCs w:val="20"/>
        </w:rPr>
        <w:t xml:space="preserve">Ross, Z.M., O’Gara, E.A., Hill, D.J., Sleightholme, H.V. and Maslin, D.J. </w:t>
      </w:r>
      <w:r w:rsidR="00B764DE">
        <w:rPr>
          <w:sz w:val="20"/>
          <w:szCs w:val="20"/>
        </w:rPr>
        <w:t>(</w:t>
      </w:r>
      <w:r w:rsidRPr="00C14837">
        <w:rPr>
          <w:sz w:val="20"/>
          <w:szCs w:val="20"/>
        </w:rPr>
        <w:t>2001</w:t>
      </w:r>
      <w:r w:rsidR="00B764DE">
        <w:rPr>
          <w:sz w:val="20"/>
          <w:szCs w:val="20"/>
        </w:rPr>
        <w:t>)</w:t>
      </w:r>
      <w:r w:rsidRPr="00C14837">
        <w:rPr>
          <w:sz w:val="20"/>
          <w:szCs w:val="20"/>
        </w:rPr>
        <w:t>. Antimicrobial properties of garlic oil against human enteric bacteria: Evaluation of methodologies and comparisons with garlic oil sulfides and garlic powder. Journal Applied and Environmental Microbiology</w:t>
      </w:r>
      <w:r w:rsidR="00B764DE">
        <w:rPr>
          <w:sz w:val="20"/>
          <w:szCs w:val="20"/>
        </w:rPr>
        <w:t>,</w:t>
      </w:r>
      <w:r w:rsidRPr="00C14837">
        <w:rPr>
          <w:sz w:val="20"/>
          <w:szCs w:val="20"/>
        </w:rPr>
        <w:t xml:space="preserve"> 67: 475 - 80.</w:t>
      </w:r>
    </w:p>
    <w:p w:rsidR="00C14837" w:rsidRPr="00C14837" w:rsidRDefault="00C14837" w:rsidP="00C14837">
      <w:pPr>
        <w:numPr>
          <w:ilvl w:val="0"/>
          <w:numId w:val="20"/>
        </w:numPr>
        <w:jc w:val="both"/>
        <w:rPr>
          <w:sz w:val="20"/>
          <w:szCs w:val="20"/>
        </w:rPr>
      </w:pPr>
      <w:r w:rsidRPr="00C14837">
        <w:rPr>
          <w:sz w:val="20"/>
          <w:szCs w:val="20"/>
        </w:rPr>
        <w:t xml:space="preserve">Sagdic, O. </w:t>
      </w:r>
      <w:r w:rsidR="00B764DE">
        <w:rPr>
          <w:sz w:val="20"/>
          <w:szCs w:val="20"/>
        </w:rPr>
        <w:t>(</w:t>
      </w:r>
      <w:r w:rsidRPr="00C14837">
        <w:rPr>
          <w:sz w:val="20"/>
          <w:szCs w:val="20"/>
        </w:rPr>
        <w:t>2003</w:t>
      </w:r>
      <w:r w:rsidR="00B764DE">
        <w:rPr>
          <w:sz w:val="20"/>
          <w:szCs w:val="20"/>
        </w:rPr>
        <w:t>)</w:t>
      </w:r>
      <w:r w:rsidRPr="00C14837">
        <w:rPr>
          <w:sz w:val="20"/>
          <w:szCs w:val="20"/>
        </w:rPr>
        <w:t>. Sensitivity of four pathogenic bacteria to Turkis</w:t>
      </w:r>
      <w:r w:rsidR="00612FEA">
        <w:rPr>
          <w:sz w:val="20"/>
          <w:szCs w:val="20"/>
        </w:rPr>
        <w:t xml:space="preserve">h thyme and oregano hydrosols. </w:t>
      </w:r>
      <w:r w:rsidRPr="00C14837">
        <w:rPr>
          <w:sz w:val="20"/>
          <w:szCs w:val="20"/>
        </w:rPr>
        <w:t>Food Science</w:t>
      </w:r>
      <w:r w:rsidR="00612FEA">
        <w:rPr>
          <w:sz w:val="20"/>
          <w:szCs w:val="20"/>
        </w:rPr>
        <w:t xml:space="preserve"> </w:t>
      </w:r>
      <w:r w:rsidRPr="00C14837">
        <w:rPr>
          <w:sz w:val="20"/>
          <w:szCs w:val="20"/>
        </w:rPr>
        <w:t>Technology</w:t>
      </w:r>
      <w:r w:rsidR="00B764DE">
        <w:rPr>
          <w:sz w:val="20"/>
          <w:szCs w:val="20"/>
        </w:rPr>
        <w:t>,</w:t>
      </w:r>
      <w:r w:rsidRPr="00C14837">
        <w:rPr>
          <w:sz w:val="20"/>
          <w:szCs w:val="20"/>
        </w:rPr>
        <w:t xml:space="preserve"> 36: 467 - 473.</w:t>
      </w:r>
    </w:p>
    <w:p w:rsidR="00C14837" w:rsidRPr="00C14837" w:rsidRDefault="00C14837" w:rsidP="00C14837">
      <w:pPr>
        <w:numPr>
          <w:ilvl w:val="0"/>
          <w:numId w:val="20"/>
        </w:numPr>
        <w:jc w:val="both"/>
        <w:rPr>
          <w:sz w:val="20"/>
          <w:szCs w:val="20"/>
        </w:rPr>
      </w:pPr>
      <w:r w:rsidRPr="00C14837">
        <w:rPr>
          <w:sz w:val="20"/>
          <w:szCs w:val="20"/>
        </w:rPr>
        <w:t xml:space="preserve">Sivam, G.P., Lampe, J.W., Ulness, B., Swanzy, S.R. and Potter, J.D. </w:t>
      </w:r>
      <w:r w:rsidR="00B764DE">
        <w:rPr>
          <w:sz w:val="20"/>
          <w:szCs w:val="20"/>
        </w:rPr>
        <w:t>(</w:t>
      </w:r>
      <w:r w:rsidRPr="00C14837">
        <w:rPr>
          <w:sz w:val="20"/>
          <w:szCs w:val="20"/>
        </w:rPr>
        <w:t>1997</w:t>
      </w:r>
      <w:r w:rsidR="00B764DE">
        <w:rPr>
          <w:sz w:val="20"/>
          <w:szCs w:val="20"/>
        </w:rPr>
        <w:t>)</w:t>
      </w:r>
      <w:r w:rsidRPr="00C14837">
        <w:rPr>
          <w:sz w:val="20"/>
          <w:szCs w:val="20"/>
        </w:rPr>
        <w:t xml:space="preserve">. </w:t>
      </w:r>
      <w:r w:rsidRPr="00C14837">
        <w:rPr>
          <w:i/>
          <w:sz w:val="20"/>
          <w:szCs w:val="20"/>
        </w:rPr>
        <w:t xml:space="preserve">Helicobacter pylori </w:t>
      </w:r>
      <w:r w:rsidRPr="00C14837">
        <w:rPr>
          <w:sz w:val="20"/>
          <w:szCs w:val="20"/>
        </w:rPr>
        <w:lastRenderedPageBreak/>
        <w:t>in-vitro susceptibility to garlic (</w:t>
      </w:r>
      <w:r w:rsidRPr="00C14837">
        <w:rPr>
          <w:i/>
          <w:sz w:val="20"/>
          <w:szCs w:val="20"/>
        </w:rPr>
        <w:t>Allium sativum</w:t>
      </w:r>
      <w:r w:rsidRPr="00C14837">
        <w:rPr>
          <w:sz w:val="20"/>
          <w:szCs w:val="20"/>
        </w:rPr>
        <w:t xml:space="preserve">) extract. </w:t>
      </w:r>
      <w:r w:rsidRPr="00B764DE">
        <w:rPr>
          <w:sz w:val="20"/>
          <w:szCs w:val="20"/>
        </w:rPr>
        <w:t>Nutrition and Cancer</w:t>
      </w:r>
      <w:r w:rsidR="00B764DE">
        <w:rPr>
          <w:sz w:val="20"/>
          <w:szCs w:val="20"/>
        </w:rPr>
        <w:t>,</w:t>
      </w:r>
      <w:r w:rsidRPr="00C14837">
        <w:rPr>
          <w:sz w:val="20"/>
          <w:szCs w:val="20"/>
        </w:rPr>
        <w:t xml:space="preserve"> 27: 118 - 121.</w:t>
      </w:r>
    </w:p>
    <w:p w:rsidR="00C14837" w:rsidRPr="00C14837" w:rsidRDefault="00C14837" w:rsidP="00C14837">
      <w:pPr>
        <w:numPr>
          <w:ilvl w:val="0"/>
          <w:numId w:val="20"/>
        </w:numPr>
        <w:jc w:val="both"/>
        <w:rPr>
          <w:sz w:val="20"/>
          <w:szCs w:val="20"/>
        </w:rPr>
      </w:pPr>
      <w:r w:rsidRPr="00C14837">
        <w:rPr>
          <w:sz w:val="20"/>
          <w:szCs w:val="20"/>
        </w:rPr>
        <w:t xml:space="preserve">Tepe, B., Daferera, D., Sokmen, M., Polissiou, M. and Sokmen, A. </w:t>
      </w:r>
      <w:r w:rsidR="00B764DE">
        <w:rPr>
          <w:sz w:val="20"/>
          <w:szCs w:val="20"/>
        </w:rPr>
        <w:t>(</w:t>
      </w:r>
      <w:r w:rsidRPr="00C14837">
        <w:rPr>
          <w:sz w:val="20"/>
          <w:szCs w:val="20"/>
        </w:rPr>
        <w:t>2004</w:t>
      </w:r>
      <w:r w:rsidR="00B764DE">
        <w:rPr>
          <w:sz w:val="20"/>
          <w:szCs w:val="20"/>
        </w:rPr>
        <w:t>)</w:t>
      </w:r>
      <w:r w:rsidRPr="00C14837">
        <w:rPr>
          <w:sz w:val="20"/>
          <w:szCs w:val="20"/>
        </w:rPr>
        <w:t>. In vitro antimicrobial and antioxidant activities of the essential oils and various extracts of thymus. Journal of Agriculture and Food Chemistry</w:t>
      </w:r>
      <w:r w:rsidR="00B764DE">
        <w:rPr>
          <w:sz w:val="20"/>
          <w:szCs w:val="20"/>
        </w:rPr>
        <w:t>,</w:t>
      </w:r>
      <w:r w:rsidRPr="00C14837">
        <w:rPr>
          <w:sz w:val="20"/>
          <w:szCs w:val="20"/>
        </w:rPr>
        <w:t xml:space="preserve"> 52: 1132 - 1137.</w:t>
      </w:r>
    </w:p>
    <w:p w:rsidR="00C14837" w:rsidRPr="003C57AA" w:rsidRDefault="00C14837" w:rsidP="003C57AA">
      <w:pPr>
        <w:pStyle w:val="ListParagraph"/>
        <w:numPr>
          <w:ilvl w:val="0"/>
          <w:numId w:val="20"/>
        </w:numPr>
        <w:autoSpaceDE w:val="0"/>
        <w:autoSpaceDN w:val="0"/>
        <w:adjustRightInd w:val="0"/>
        <w:spacing w:after="0" w:line="240" w:lineRule="auto"/>
        <w:contextualSpacing w:val="0"/>
        <w:jc w:val="both"/>
        <w:rPr>
          <w:rFonts w:ascii="Times New Roman" w:hAnsi="Times New Roman"/>
          <w:sz w:val="20"/>
          <w:szCs w:val="20"/>
        </w:rPr>
      </w:pPr>
      <w:r w:rsidRPr="00C14837">
        <w:rPr>
          <w:rFonts w:ascii="Times New Roman" w:hAnsi="Times New Roman"/>
          <w:sz w:val="20"/>
          <w:szCs w:val="20"/>
        </w:rPr>
        <w:t xml:space="preserve">The Herb Society of America. </w:t>
      </w:r>
      <w:r w:rsidR="00B764DE">
        <w:rPr>
          <w:rFonts w:ascii="Times New Roman" w:hAnsi="Times New Roman"/>
          <w:sz w:val="20"/>
          <w:szCs w:val="20"/>
        </w:rPr>
        <w:t>(</w:t>
      </w:r>
      <w:r w:rsidRPr="00C14837">
        <w:rPr>
          <w:rFonts w:ascii="Times New Roman" w:hAnsi="Times New Roman"/>
          <w:sz w:val="20"/>
          <w:szCs w:val="20"/>
        </w:rPr>
        <w:t>2006</w:t>
      </w:r>
      <w:r w:rsidR="00B764DE">
        <w:rPr>
          <w:rFonts w:ascii="Times New Roman" w:hAnsi="Times New Roman"/>
          <w:sz w:val="20"/>
          <w:szCs w:val="20"/>
        </w:rPr>
        <w:t>)</w:t>
      </w:r>
      <w:r w:rsidRPr="00C14837">
        <w:rPr>
          <w:rFonts w:ascii="Times New Roman" w:hAnsi="Times New Roman"/>
          <w:sz w:val="20"/>
          <w:szCs w:val="20"/>
        </w:rPr>
        <w:t>. Ginger. The Herb Society of America Fact Sheet. 9019 Kirtland Chardon Road, Kirtland. p. 2. http://www.herbsociety.org/factsheets/garlic.pdf.</w:t>
      </w:r>
      <w:r w:rsidR="00B764DE">
        <w:rPr>
          <w:rFonts w:ascii="Times New Roman" w:hAnsi="Times New Roman"/>
          <w:sz w:val="20"/>
          <w:szCs w:val="20"/>
        </w:rPr>
        <w:t xml:space="preserve"> </w:t>
      </w:r>
      <w:r w:rsidRPr="00C14837">
        <w:rPr>
          <w:rFonts w:ascii="Times New Roman" w:hAnsi="Times New Roman"/>
          <w:sz w:val="20"/>
          <w:szCs w:val="20"/>
        </w:rPr>
        <w:t xml:space="preserve"> Visited on 28</w:t>
      </w:r>
      <w:r w:rsidRPr="00C14837">
        <w:rPr>
          <w:rFonts w:ascii="Times New Roman" w:hAnsi="Times New Roman"/>
          <w:sz w:val="20"/>
          <w:szCs w:val="20"/>
          <w:vertAlign w:val="superscript"/>
        </w:rPr>
        <w:t>th</w:t>
      </w:r>
      <w:r w:rsidRPr="00C14837">
        <w:rPr>
          <w:rFonts w:ascii="Times New Roman" w:hAnsi="Times New Roman"/>
          <w:sz w:val="20"/>
          <w:szCs w:val="20"/>
        </w:rPr>
        <w:t xml:space="preserve"> January, 2014.</w:t>
      </w:r>
    </w:p>
    <w:p w:rsidR="00C14837" w:rsidRPr="00C14837" w:rsidRDefault="00C14837" w:rsidP="00C14837">
      <w:pPr>
        <w:pStyle w:val="ListParagraph"/>
        <w:numPr>
          <w:ilvl w:val="0"/>
          <w:numId w:val="20"/>
        </w:numPr>
        <w:spacing w:after="0" w:line="240" w:lineRule="auto"/>
        <w:contextualSpacing w:val="0"/>
        <w:jc w:val="both"/>
        <w:rPr>
          <w:rFonts w:ascii="Times New Roman" w:hAnsi="Times New Roman"/>
          <w:sz w:val="20"/>
          <w:szCs w:val="20"/>
        </w:rPr>
      </w:pPr>
      <w:r w:rsidRPr="00C14837">
        <w:rPr>
          <w:rFonts w:ascii="Times New Roman" w:hAnsi="Times New Roman"/>
          <w:sz w:val="20"/>
          <w:szCs w:val="20"/>
        </w:rPr>
        <w:t xml:space="preserve">Tyler, V.E. </w:t>
      </w:r>
      <w:r w:rsidR="00B764DE">
        <w:rPr>
          <w:rFonts w:ascii="Times New Roman" w:hAnsi="Times New Roman"/>
          <w:sz w:val="20"/>
          <w:szCs w:val="20"/>
        </w:rPr>
        <w:t>(</w:t>
      </w:r>
      <w:r w:rsidRPr="00C14837">
        <w:rPr>
          <w:rFonts w:ascii="Times New Roman" w:hAnsi="Times New Roman"/>
          <w:sz w:val="20"/>
          <w:szCs w:val="20"/>
        </w:rPr>
        <w:t>2002</w:t>
      </w:r>
      <w:r w:rsidR="00B764DE">
        <w:rPr>
          <w:rFonts w:ascii="Times New Roman" w:hAnsi="Times New Roman"/>
          <w:sz w:val="20"/>
          <w:szCs w:val="20"/>
        </w:rPr>
        <w:t>)</w:t>
      </w:r>
      <w:r w:rsidRPr="00C14837">
        <w:rPr>
          <w:rFonts w:ascii="Times New Roman" w:hAnsi="Times New Roman"/>
          <w:sz w:val="20"/>
          <w:szCs w:val="20"/>
        </w:rPr>
        <w:t>. The honest herbal, a sensible guide to the use of herbs and related remedies, New York pharmaceutical products press</w:t>
      </w:r>
      <w:r w:rsidR="00B764DE">
        <w:rPr>
          <w:rFonts w:ascii="Times New Roman" w:hAnsi="Times New Roman"/>
          <w:sz w:val="20"/>
          <w:szCs w:val="20"/>
        </w:rPr>
        <w:t>,</w:t>
      </w:r>
      <w:r w:rsidRPr="00C14837">
        <w:rPr>
          <w:rFonts w:ascii="Times New Roman" w:hAnsi="Times New Roman"/>
          <w:sz w:val="20"/>
          <w:szCs w:val="20"/>
        </w:rPr>
        <w:t xml:space="preserve"> p. 375.</w:t>
      </w:r>
    </w:p>
    <w:p w:rsidR="00C14837" w:rsidRPr="00C14837" w:rsidRDefault="00C14837" w:rsidP="00C14837">
      <w:pPr>
        <w:pStyle w:val="ListParagraph"/>
        <w:numPr>
          <w:ilvl w:val="0"/>
          <w:numId w:val="20"/>
        </w:numPr>
        <w:autoSpaceDE w:val="0"/>
        <w:autoSpaceDN w:val="0"/>
        <w:adjustRightInd w:val="0"/>
        <w:spacing w:after="0" w:line="240" w:lineRule="auto"/>
        <w:contextualSpacing w:val="0"/>
        <w:jc w:val="both"/>
        <w:rPr>
          <w:rFonts w:ascii="Times New Roman" w:hAnsi="Times New Roman"/>
          <w:sz w:val="20"/>
          <w:szCs w:val="20"/>
        </w:rPr>
      </w:pPr>
      <w:r w:rsidRPr="00C14837">
        <w:rPr>
          <w:rFonts w:ascii="Times New Roman" w:hAnsi="Times New Roman"/>
          <w:sz w:val="20"/>
          <w:szCs w:val="20"/>
        </w:rPr>
        <w:t xml:space="preserve">Uchida, Y., Takahashi, T. and Sato, N. </w:t>
      </w:r>
      <w:r w:rsidR="00B764DE">
        <w:rPr>
          <w:rFonts w:ascii="Times New Roman" w:hAnsi="Times New Roman"/>
          <w:sz w:val="20"/>
          <w:szCs w:val="20"/>
        </w:rPr>
        <w:t>(</w:t>
      </w:r>
      <w:r w:rsidRPr="00C14837">
        <w:rPr>
          <w:rFonts w:ascii="Times New Roman" w:hAnsi="Times New Roman"/>
          <w:sz w:val="20"/>
          <w:szCs w:val="20"/>
        </w:rPr>
        <w:t>1975</w:t>
      </w:r>
      <w:r w:rsidR="00B764DE">
        <w:rPr>
          <w:rFonts w:ascii="Times New Roman" w:hAnsi="Times New Roman"/>
          <w:sz w:val="20"/>
          <w:szCs w:val="20"/>
        </w:rPr>
        <w:t>)</w:t>
      </w:r>
      <w:r w:rsidRPr="00C14837">
        <w:rPr>
          <w:rFonts w:ascii="Times New Roman" w:hAnsi="Times New Roman"/>
          <w:sz w:val="20"/>
          <w:szCs w:val="20"/>
        </w:rPr>
        <w:t xml:space="preserve">. The characteristics of the antibacterial activity of garlic, Antibiotics, 2: 638 - 642. </w:t>
      </w:r>
    </w:p>
    <w:p w:rsidR="00C14837" w:rsidRPr="00C14837" w:rsidRDefault="00C14837" w:rsidP="00C14837">
      <w:pPr>
        <w:numPr>
          <w:ilvl w:val="0"/>
          <w:numId w:val="20"/>
        </w:numPr>
        <w:jc w:val="both"/>
        <w:rPr>
          <w:sz w:val="20"/>
          <w:szCs w:val="20"/>
        </w:rPr>
      </w:pPr>
      <w:r w:rsidRPr="00C14837">
        <w:rPr>
          <w:sz w:val="20"/>
          <w:szCs w:val="20"/>
        </w:rPr>
        <w:t xml:space="preserve">Whitemore, B.B. and Naidu, A.S. </w:t>
      </w:r>
      <w:r w:rsidR="00B764DE">
        <w:rPr>
          <w:sz w:val="20"/>
          <w:szCs w:val="20"/>
        </w:rPr>
        <w:t>(</w:t>
      </w:r>
      <w:r w:rsidRPr="00C14837">
        <w:rPr>
          <w:sz w:val="20"/>
          <w:szCs w:val="20"/>
        </w:rPr>
        <w:t>2000</w:t>
      </w:r>
      <w:r w:rsidR="00B764DE">
        <w:rPr>
          <w:sz w:val="20"/>
          <w:szCs w:val="20"/>
        </w:rPr>
        <w:t>)</w:t>
      </w:r>
      <w:r w:rsidRPr="00C14837">
        <w:rPr>
          <w:sz w:val="20"/>
          <w:szCs w:val="20"/>
        </w:rPr>
        <w:t>. Thiosulphinates. In: Naidu,</w:t>
      </w:r>
      <w:r w:rsidR="001C4765" w:rsidRPr="001C4765">
        <w:rPr>
          <w:sz w:val="20"/>
          <w:szCs w:val="20"/>
        </w:rPr>
        <w:t xml:space="preserve"> </w:t>
      </w:r>
      <w:r w:rsidR="001C4765">
        <w:rPr>
          <w:sz w:val="20"/>
          <w:szCs w:val="20"/>
        </w:rPr>
        <w:t>A.S. e</w:t>
      </w:r>
      <w:r w:rsidRPr="00C14837">
        <w:rPr>
          <w:sz w:val="20"/>
          <w:szCs w:val="20"/>
        </w:rPr>
        <w:t xml:space="preserve">d. Natural food </w:t>
      </w:r>
      <w:r w:rsidRPr="00C14837">
        <w:rPr>
          <w:sz w:val="20"/>
          <w:szCs w:val="20"/>
        </w:rPr>
        <w:lastRenderedPageBreak/>
        <w:t>antimicrobial systems, CRC Press, Boca Raton, FL. 264 - 380.</w:t>
      </w:r>
    </w:p>
    <w:p w:rsidR="00C14837" w:rsidRPr="00C14837" w:rsidRDefault="00C14837" w:rsidP="00C14837">
      <w:pPr>
        <w:numPr>
          <w:ilvl w:val="0"/>
          <w:numId w:val="20"/>
        </w:numPr>
        <w:jc w:val="both"/>
        <w:rPr>
          <w:rFonts w:eastAsia="Times New Roman"/>
          <w:bCs/>
          <w:kern w:val="36"/>
          <w:sz w:val="20"/>
          <w:szCs w:val="20"/>
          <w:shd w:val="clear" w:color="auto" w:fill="FFFFFF"/>
        </w:rPr>
      </w:pPr>
      <w:r w:rsidRPr="00C14837">
        <w:rPr>
          <w:sz w:val="20"/>
          <w:szCs w:val="20"/>
        </w:rPr>
        <w:t xml:space="preserve">WHO </w:t>
      </w:r>
      <w:r w:rsidR="00B764DE">
        <w:rPr>
          <w:sz w:val="20"/>
          <w:szCs w:val="20"/>
        </w:rPr>
        <w:t>(</w:t>
      </w:r>
      <w:r w:rsidRPr="00C14837">
        <w:rPr>
          <w:sz w:val="20"/>
          <w:szCs w:val="20"/>
        </w:rPr>
        <w:t>2001</w:t>
      </w:r>
      <w:r w:rsidR="00B764DE">
        <w:rPr>
          <w:sz w:val="20"/>
          <w:szCs w:val="20"/>
        </w:rPr>
        <w:t>)</w:t>
      </w:r>
      <w:r w:rsidRPr="00C14837">
        <w:rPr>
          <w:sz w:val="20"/>
          <w:szCs w:val="20"/>
        </w:rPr>
        <w:t>. Legal Status of Traditional Medicine and Complementary/Alternative Medicine: A Worldwide Review.</w:t>
      </w:r>
      <w:r w:rsidRPr="00C14837">
        <w:rPr>
          <w:rFonts w:eastAsia="Times New Roman"/>
          <w:bCs/>
          <w:kern w:val="36"/>
          <w:sz w:val="20"/>
          <w:szCs w:val="20"/>
          <w:shd w:val="clear" w:color="auto" w:fill="FFFFFF"/>
        </w:rPr>
        <w:t xml:space="preserve"> World Health Or</w:t>
      </w:r>
      <w:r w:rsidR="00B764DE">
        <w:rPr>
          <w:rFonts w:eastAsia="Times New Roman"/>
          <w:bCs/>
          <w:kern w:val="36"/>
          <w:sz w:val="20"/>
          <w:szCs w:val="20"/>
          <w:shd w:val="clear" w:color="auto" w:fill="FFFFFF"/>
        </w:rPr>
        <w:t>ganization, Geneva, Switzerland,</w:t>
      </w:r>
      <w:r w:rsidRPr="00C14837">
        <w:rPr>
          <w:rFonts w:eastAsia="Times New Roman"/>
          <w:bCs/>
          <w:kern w:val="36"/>
          <w:sz w:val="20"/>
          <w:szCs w:val="20"/>
          <w:shd w:val="clear" w:color="auto" w:fill="FFFFFF"/>
        </w:rPr>
        <w:t xml:space="preserve"> p. 189.</w:t>
      </w:r>
    </w:p>
    <w:p w:rsidR="00C14837" w:rsidRPr="00C14837" w:rsidRDefault="00C14837" w:rsidP="00C14837">
      <w:pPr>
        <w:numPr>
          <w:ilvl w:val="0"/>
          <w:numId w:val="20"/>
        </w:numPr>
        <w:jc w:val="both"/>
        <w:outlineLvl w:val="0"/>
        <w:rPr>
          <w:rFonts w:eastAsia="Times New Roman"/>
          <w:bCs/>
          <w:kern w:val="36"/>
          <w:sz w:val="20"/>
          <w:szCs w:val="20"/>
          <w:shd w:val="clear" w:color="auto" w:fill="FFFFFF"/>
        </w:rPr>
      </w:pPr>
      <w:r w:rsidRPr="00C14837">
        <w:rPr>
          <w:rFonts w:eastAsia="Times New Roman"/>
          <w:bCs/>
          <w:kern w:val="36"/>
          <w:sz w:val="20"/>
          <w:szCs w:val="20"/>
          <w:shd w:val="clear" w:color="auto" w:fill="FFFFFF"/>
        </w:rPr>
        <w:t xml:space="preserve">WHO </w:t>
      </w:r>
      <w:r w:rsidR="00B764DE">
        <w:rPr>
          <w:rFonts w:eastAsia="Times New Roman"/>
          <w:bCs/>
          <w:kern w:val="36"/>
          <w:sz w:val="20"/>
          <w:szCs w:val="20"/>
          <w:shd w:val="clear" w:color="auto" w:fill="FFFFFF"/>
        </w:rPr>
        <w:t>(</w:t>
      </w:r>
      <w:r w:rsidRPr="00C14837">
        <w:rPr>
          <w:rFonts w:eastAsia="Times New Roman"/>
          <w:bCs/>
          <w:kern w:val="36"/>
          <w:sz w:val="20"/>
          <w:szCs w:val="20"/>
          <w:shd w:val="clear" w:color="auto" w:fill="FFFFFF"/>
        </w:rPr>
        <w:t>2002</w:t>
      </w:r>
      <w:r w:rsidR="00B764DE">
        <w:rPr>
          <w:rFonts w:eastAsia="Times New Roman"/>
          <w:bCs/>
          <w:kern w:val="36"/>
          <w:sz w:val="20"/>
          <w:szCs w:val="20"/>
          <w:shd w:val="clear" w:color="auto" w:fill="FFFFFF"/>
        </w:rPr>
        <w:t>)</w:t>
      </w:r>
      <w:r w:rsidRPr="00C14837">
        <w:rPr>
          <w:rFonts w:eastAsia="Times New Roman"/>
          <w:bCs/>
          <w:kern w:val="36"/>
          <w:sz w:val="20"/>
          <w:szCs w:val="20"/>
          <w:shd w:val="clear" w:color="auto" w:fill="FFFFFF"/>
        </w:rPr>
        <w:t>. Traditional Medicine Growing Needs and Potential - WHO Policy Perspectives on Medicines, World Health Organization, Geneva, Switzerland. No. 002, p. 6.</w:t>
      </w:r>
    </w:p>
    <w:p w:rsidR="00C14837" w:rsidRPr="00C14837" w:rsidRDefault="00C14837" w:rsidP="00C14837">
      <w:pPr>
        <w:pStyle w:val="ListParagraph"/>
        <w:numPr>
          <w:ilvl w:val="0"/>
          <w:numId w:val="20"/>
        </w:numPr>
        <w:autoSpaceDE w:val="0"/>
        <w:autoSpaceDN w:val="0"/>
        <w:adjustRightInd w:val="0"/>
        <w:spacing w:after="0" w:line="240" w:lineRule="auto"/>
        <w:contextualSpacing w:val="0"/>
        <w:jc w:val="both"/>
        <w:rPr>
          <w:rFonts w:ascii="Times New Roman" w:eastAsia="Times New Roman" w:hAnsi="Times New Roman"/>
          <w:sz w:val="20"/>
          <w:szCs w:val="20"/>
        </w:rPr>
      </w:pPr>
      <w:r w:rsidRPr="00C14837">
        <w:rPr>
          <w:rFonts w:ascii="Times New Roman" w:eastAsia="Times New Roman" w:hAnsi="Times New Roman"/>
          <w:sz w:val="20"/>
          <w:szCs w:val="20"/>
        </w:rPr>
        <w:t xml:space="preserve">WHO </w:t>
      </w:r>
      <w:r w:rsidR="00B764DE">
        <w:rPr>
          <w:rFonts w:ascii="Times New Roman" w:eastAsia="Times New Roman" w:hAnsi="Times New Roman"/>
          <w:sz w:val="20"/>
          <w:szCs w:val="20"/>
        </w:rPr>
        <w:t>(</w:t>
      </w:r>
      <w:r w:rsidRPr="00C14837">
        <w:rPr>
          <w:rFonts w:ascii="Times New Roman" w:eastAsia="Times New Roman" w:hAnsi="Times New Roman"/>
          <w:sz w:val="20"/>
          <w:szCs w:val="20"/>
        </w:rPr>
        <w:t>2008</w:t>
      </w:r>
      <w:r w:rsidR="00B764DE">
        <w:rPr>
          <w:rFonts w:ascii="Times New Roman" w:eastAsia="Times New Roman" w:hAnsi="Times New Roman"/>
          <w:sz w:val="20"/>
          <w:szCs w:val="20"/>
        </w:rPr>
        <w:t>)</w:t>
      </w:r>
      <w:r w:rsidRPr="00C14837">
        <w:rPr>
          <w:rFonts w:ascii="Times New Roman" w:eastAsia="Times New Roman" w:hAnsi="Times New Roman"/>
          <w:sz w:val="20"/>
          <w:szCs w:val="20"/>
        </w:rPr>
        <w:t xml:space="preserve">. Traditional Medicine, WHO Media Centre Fact sheet, No. 134. http://www.who.int/mediacentre/factsheets/2003/fs134/en/. </w:t>
      </w:r>
      <w:r w:rsidR="00612FEA">
        <w:rPr>
          <w:rFonts w:ascii="Times New Roman" w:eastAsia="Times New Roman" w:hAnsi="Times New Roman"/>
          <w:sz w:val="20"/>
          <w:szCs w:val="20"/>
        </w:rPr>
        <w:t>Visited</w:t>
      </w:r>
      <w:r w:rsidRPr="00C14837">
        <w:rPr>
          <w:rFonts w:ascii="Times New Roman" w:eastAsia="Times New Roman" w:hAnsi="Times New Roman"/>
          <w:sz w:val="20"/>
          <w:szCs w:val="20"/>
        </w:rPr>
        <w:t xml:space="preserve"> on 24</w:t>
      </w:r>
      <w:r w:rsidRPr="00C14837">
        <w:rPr>
          <w:rFonts w:ascii="Times New Roman" w:eastAsia="Times New Roman" w:hAnsi="Times New Roman"/>
          <w:sz w:val="20"/>
          <w:szCs w:val="20"/>
          <w:vertAlign w:val="superscript"/>
        </w:rPr>
        <w:t>th</w:t>
      </w:r>
      <w:r w:rsidRPr="00C14837">
        <w:rPr>
          <w:rFonts w:ascii="Times New Roman" w:eastAsia="Times New Roman" w:hAnsi="Times New Roman"/>
          <w:sz w:val="20"/>
          <w:szCs w:val="20"/>
        </w:rPr>
        <w:t xml:space="preserve"> January, 2014.</w:t>
      </w:r>
    </w:p>
    <w:p w:rsidR="00270419" w:rsidRPr="00C14837" w:rsidRDefault="00C14837" w:rsidP="00C14837">
      <w:pPr>
        <w:numPr>
          <w:ilvl w:val="0"/>
          <w:numId w:val="20"/>
        </w:numPr>
        <w:jc w:val="both"/>
        <w:rPr>
          <w:sz w:val="20"/>
          <w:szCs w:val="20"/>
        </w:rPr>
      </w:pPr>
      <w:r w:rsidRPr="00C14837">
        <w:rPr>
          <w:sz w:val="20"/>
          <w:szCs w:val="20"/>
        </w:rPr>
        <w:t xml:space="preserve">Yusha’u, M., Garba, L. and Shamsuddeen, U. </w:t>
      </w:r>
      <w:r w:rsidR="00B764DE">
        <w:rPr>
          <w:sz w:val="20"/>
          <w:szCs w:val="20"/>
        </w:rPr>
        <w:t>(</w:t>
      </w:r>
      <w:r w:rsidRPr="00C14837">
        <w:rPr>
          <w:sz w:val="20"/>
          <w:szCs w:val="20"/>
        </w:rPr>
        <w:t>2008</w:t>
      </w:r>
      <w:r w:rsidR="00B764DE">
        <w:rPr>
          <w:sz w:val="20"/>
          <w:szCs w:val="20"/>
        </w:rPr>
        <w:t>)</w:t>
      </w:r>
      <w:r w:rsidRPr="00C14837">
        <w:rPr>
          <w:sz w:val="20"/>
          <w:szCs w:val="20"/>
        </w:rPr>
        <w:t>. In vitro inhibitory activity of garlic and ginger extracts on some respiratory tract isolates of gram-negative organisms. International Journal of Biomedical and Health Sciences</w:t>
      </w:r>
      <w:r w:rsidR="00B764DE">
        <w:rPr>
          <w:sz w:val="20"/>
          <w:szCs w:val="20"/>
        </w:rPr>
        <w:t>,</w:t>
      </w:r>
      <w:r w:rsidRPr="00C14837">
        <w:rPr>
          <w:sz w:val="20"/>
          <w:szCs w:val="20"/>
        </w:rPr>
        <w:t xml:space="preserve"> 4(2): 57 - 60.</w:t>
      </w:r>
    </w:p>
    <w:p w:rsidR="00B218EB" w:rsidRDefault="00B218EB" w:rsidP="00C14837">
      <w:pPr>
        <w:numPr>
          <w:ilvl w:val="0"/>
          <w:numId w:val="20"/>
        </w:numPr>
        <w:jc w:val="both"/>
        <w:rPr>
          <w:sz w:val="20"/>
          <w:szCs w:val="20"/>
        </w:rPr>
        <w:sectPr w:rsidR="00B218EB" w:rsidSect="00B218EB">
          <w:type w:val="continuous"/>
          <w:pgSz w:w="12240" w:h="15840" w:code="1"/>
          <w:pgMar w:top="1440" w:right="1440" w:bottom="1440" w:left="1440" w:header="720" w:footer="720" w:gutter="0"/>
          <w:cols w:num="2" w:space="425"/>
          <w:docGrid w:linePitch="360"/>
        </w:sectPr>
      </w:pPr>
    </w:p>
    <w:p w:rsidR="00B218EB" w:rsidRPr="005A6E9B" w:rsidRDefault="00B218EB" w:rsidP="00B218EB">
      <w:pPr>
        <w:ind w:left="360"/>
        <w:jc w:val="both"/>
        <w:rPr>
          <w:rFonts w:eastAsia="宋体"/>
          <w:sz w:val="20"/>
          <w:szCs w:val="20"/>
          <w:lang w:eastAsia="zh-CN"/>
        </w:rPr>
      </w:pPr>
    </w:p>
    <w:p w:rsidR="00B218EB" w:rsidRPr="005A6E9B" w:rsidRDefault="00B218EB" w:rsidP="00B218EB">
      <w:pPr>
        <w:ind w:left="360"/>
        <w:jc w:val="both"/>
        <w:rPr>
          <w:rFonts w:eastAsia="宋体"/>
          <w:sz w:val="20"/>
          <w:szCs w:val="20"/>
          <w:lang w:eastAsia="zh-CN"/>
        </w:rPr>
      </w:pPr>
    </w:p>
    <w:p w:rsidR="00B218EB" w:rsidRPr="00B218EB" w:rsidRDefault="00B218EB" w:rsidP="00B218EB">
      <w:pPr>
        <w:ind w:left="360"/>
        <w:jc w:val="both"/>
        <w:rPr>
          <w:sz w:val="20"/>
          <w:szCs w:val="20"/>
        </w:rPr>
      </w:pPr>
    </w:p>
    <w:p w:rsidR="00C14837" w:rsidRPr="00C14837" w:rsidRDefault="00270419" w:rsidP="00B218EB">
      <w:pPr>
        <w:jc w:val="both"/>
        <w:rPr>
          <w:sz w:val="20"/>
          <w:szCs w:val="20"/>
        </w:rPr>
      </w:pPr>
      <w:r>
        <w:rPr>
          <w:sz w:val="20"/>
          <w:szCs w:val="20"/>
        </w:rPr>
        <w:t>3/1/2014</w:t>
      </w:r>
    </w:p>
    <w:sectPr w:rsidR="00C14837" w:rsidRPr="00C14837" w:rsidSect="00C20689">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082F" w:rsidRDefault="008F082F" w:rsidP="00DB05B0">
      <w:r>
        <w:separator/>
      </w:r>
    </w:p>
  </w:endnote>
  <w:endnote w:type="continuationSeparator" w:id="0">
    <w:p w:rsidR="008F082F" w:rsidRDefault="008F082F" w:rsidP="00DB05B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134" w:rsidRPr="00270419" w:rsidRDefault="004456E2" w:rsidP="00270419">
    <w:pPr>
      <w:jc w:val="center"/>
      <w:rPr>
        <w:sz w:val="20"/>
      </w:rPr>
    </w:pPr>
    <w:r w:rsidRPr="00270419">
      <w:rPr>
        <w:sz w:val="20"/>
      </w:rPr>
      <w:fldChar w:fldCharType="begin"/>
    </w:r>
    <w:r w:rsidR="00270419" w:rsidRPr="00270419">
      <w:rPr>
        <w:sz w:val="20"/>
      </w:rPr>
      <w:instrText xml:space="preserve"> page </w:instrText>
    </w:r>
    <w:r w:rsidRPr="00270419">
      <w:rPr>
        <w:sz w:val="20"/>
      </w:rPr>
      <w:fldChar w:fldCharType="separate"/>
    </w:r>
    <w:r w:rsidR="00795948">
      <w:rPr>
        <w:noProof/>
        <w:sz w:val="20"/>
      </w:rPr>
      <w:t>121</w:t>
    </w:r>
    <w:r w:rsidRPr="00270419">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082F" w:rsidRDefault="008F082F" w:rsidP="00DB05B0">
      <w:r>
        <w:separator/>
      </w:r>
    </w:p>
  </w:footnote>
  <w:footnote w:type="continuationSeparator" w:id="0">
    <w:p w:rsidR="008F082F" w:rsidRDefault="008F082F" w:rsidP="00DB05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419" w:rsidRPr="00270419" w:rsidRDefault="00270419" w:rsidP="00270419">
    <w:pPr>
      <w:pBdr>
        <w:bottom w:val="thinThickMediumGap" w:sz="12" w:space="1" w:color="auto"/>
      </w:pBdr>
      <w:tabs>
        <w:tab w:val="left" w:pos="851"/>
        <w:tab w:val="right" w:pos="8364"/>
      </w:tabs>
      <w:adjustRightInd w:val="0"/>
      <w:snapToGrid w:val="0"/>
      <w:jc w:val="both"/>
      <w:rPr>
        <w:sz w:val="20"/>
        <w:szCs w:val="20"/>
      </w:rPr>
    </w:pPr>
    <w:r w:rsidRPr="00270419">
      <w:rPr>
        <w:rFonts w:hint="eastAsia"/>
        <w:iCs/>
        <w:color w:val="000000"/>
        <w:sz w:val="20"/>
        <w:szCs w:val="20"/>
      </w:rPr>
      <w:tab/>
    </w:r>
    <w:r w:rsidRPr="00270419">
      <w:rPr>
        <w:sz w:val="20"/>
        <w:szCs w:val="20"/>
      </w:rPr>
      <w:t>Nature and Science 201</w:t>
    </w:r>
    <w:r w:rsidRPr="00270419">
      <w:rPr>
        <w:rFonts w:hint="eastAsia"/>
        <w:sz w:val="20"/>
        <w:szCs w:val="20"/>
      </w:rPr>
      <w:t>4</w:t>
    </w:r>
    <w:r w:rsidRPr="00270419">
      <w:rPr>
        <w:sz w:val="20"/>
        <w:szCs w:val="20"/>
      </w:rPr>
      <w:t>;1</w:t>
    </w:r>
    <w:r w:rsidRPr="00270419">
      <w:rPr>
        <w:rFonts w:hint="eastAsia"/>
        <w:sz w:val="20"/>
        <w:szCs w:val="20"/>
      </w:rPr>
      <w:t>2</w:t>
    </w:r>
    <w:r w:rsidRPr="00270419">
      <w:rPr>
        <w:sz w:val="20"/>
        <w:szCs w:val="20"/>
      </w:rPr>
      <w:t>(</w:t>
    </w:r>
    <w:r w:rsidRPr="00270419">
      <w:rPr>
        <w:rFonts w:hint="eastAsia"/>
        <w:sz w:val="20"/>
        <w:szCs w:val="20"/>
      </w:rPr>
      <w:t>3</w:t>
    </w:r>
    <w:r w:rsidRPr="00270419">
      <w:rPr>
        <w:sz w:val="20"/>
        <w:szCs w:val="20"/>
      </w:rPr>
      <w:t xml:space="preserve">) </w:t>
    </w:r>
    <w:r w:rsidRPr="00270419">
      <w:rPr>
        <w:color w:val="000000"/>
        <w:sz w:val="20"/>
        <w:szCs w:val="20"/>
      </w:rPr>
      <w:t xml:space="preserve"> </w:t>
    </w:r>
    <w:r w:rsidRPr="00270419">
      <w:rPr>
        <w:rFonts w:hint="eastAsia"/>
        <w:color w:val="000000"/>
        <w:sz w:val="20"/>
        <w:szCs w:val="20"/>
      </w:rPr>
      <w:tab/>
    </w:r>
    <w:r w:rsidRPr="00270419">
      <w:rPr>
        <w:color w:val="000000"/>
        <w:sz w:val="20"/>
        <w:szCs w:val="20"/>
      </w:rPr>
      <w:t xml:space="preserve"> </w:t>
    </w:r>
    <w:hyperlink r:id="rId1" w:history="1">
      <w:r w:rsidRPr="00270419">
        <w:rPr>
          <w:rStyle w:val="Hyperlink"/>
          <w:sz w:val="20"/>
          <w:szCs w:val="20"/>
        </w:rPr>
        <w:t>http://www.sciencepub.net/nature</w:t>
      </w:r>
    </w:hyperlink>
  </w:p>
  <w:p w:rsidR="00270419" w:rsidRPr="00270419" w:rsidRDefault="00270419" w:rsidP="00270419">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059B3"/>
    <w:multiLevelType w:val="hybridMultilevel"/>
    <w:tmpl w:val="9E8E313A"/>
    <w:lvl w:ilvl="0" w:tplc="04090009">
      <w:start w:val="1"/>
      <w:numFmt w:val="bullet"/>
      <w:lvlText w:val=""/>
      <w:lvlJc w:val="left"/>
      <w:pPr>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F0C6856"/>
    <w:multiLevelType w:val="hybridMultilevel"/>
    <w:tmpl w:val="CDFAA9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A612A9"/>
    <w:multiLevelType w:val="hybridMultilevel"/>
    <w:tmpl w:val="286C0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6E188B"/>
    <w:multiLevelType w:val="hybridMultilevel"/>
    <w:tmpl w:val="82A8C5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03956A9"/>
    <w:multiLevelType w:val="hybridMultilevel"/>
    <w:tmpl w:val="5244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056831"/>
    <w:multiLevelType w:val="hybridMultilevel"/>
    <w:tmpl w:val="280226D4"/>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nsid w:val="23E670D6"/>
    <w:multiLevelType w:val="hybridMultilevel"/>
    <w:tmpl w:val="2938CE6A"/>
    <w:lvl w:ilvl="0" w:tplc="3BF6C8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C9307A"/>
    <w:multiLevelType w:val="hybridMultilevel"/>
    <w:tmpl w:val="D1843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5D23D1"/>
    <w:multiLevelType w:val="multilevel"/>
    <w:tmpl w:val="27E4BAAE"/>
    <w:lvl w:ilvl="0">
      <w:start w:val="1"/>
      <w:numFmt w:val="decimal"/>
      <w:lvlText w:val="%1."/>
      <w:lvlJc w:val="left"/>
      <w:pPr>
        <w:ind w:left="720" w:hanging="360"/>
      </w:p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47D45652"/>
    <w:multiLevelType w:val="hybridMultilevel"/>
    <w:tmpl w:val="37B6BE6E"/>
    <w:lvl w:ilvl="0" w:tplc="20362F7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5F0ECE"/>
    <w:multiLevelType w:val="hybridMultilevel"/>
    <w:tmpl w:val="5F56B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49B55C0"/>
    <w:multiLevelType w:val="hybridMultilevel"/>
    <w:tmpl w:val="B5B21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5400627"/>
    <w:multiLevelType w:val="hybridMultilevel"/>
    <w:tmpl w:val="D01C7614"/>
    <w:lvl w:ilvl="0" w:tplc="45EAB9C6">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9BA4B47"/>
    <w:multiLevelType w:val="hybridMultilevel"/>
    <w:tmpl w:val="2B5813D0"/>
    <w:lvl w:ilvl="0" w:tplc="00C49FF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DB218F4"/>
    <w:multiLevelType w:val="hybridMultilevel"/>
    <w:tmpl w:val="E7345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4967741"/>
    <w:multiLevelType w:val="hybridMultilevel"/>
    <w:tmpl w:val="25466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4A10373"/>
    <w:multiLevelType w:val="hybridMultilevel"/>
    <w:tmpl w:val="79A410A4"/>
    <w:lvl w:ilvl="0" w:tplc="00C49F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5102E81"/>
    <w:multiLevelType w:val="hybridMultilevel"/>
    <w:tmpl w:val="97AE5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B4904C2"/>
    <w:multiLevelType w:val="hybridMultilevel"/>
    <w:tmpl w:val="B15E0D20"/>
    <w:lvl w:ilvl="0" w:tplc="C8A614A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17"/>
  </w:num>
  <w:num w:numId="4">
    <w:abstractNumId w:val="18"/>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7"/>
  </w:num>
  <w:num w:numId="8">
    <w:abstractNumId w:val="0"/>
  </w:num>
  <w:num w:numId="9">
    <w:abstractNumId w:val="9"/>
  </w:num>
  <w:num w:numId="10">
    <w:abstractNumId w:val="15"/>
  </w:num>
  <w:num w:numId="11">
    <w:abstractNumId w:val="8"/>
  </w:num>
  <w:num w:numId="12">
    <w:abstractNumId w:val="11"/>
  </w:num>
  <w:num w:numId="13">
    <w:abstractNumId w:val="1"/>
  </w:num>
  <w:num w:numId="14">
    <w:abstractNumId w:val="14"/>
  </w:num>
  <w:num w:numId="15">
    <w:abstractNumId w:val="5"/>
  </w:num>
  <w:num w:numId="16">
    <w:abstractNumId w:val="6"/>
  </w:num>
  <w:num w:numId="17">
    <w:abstractNumId w:val="2"/>
  </w:num>
  <w:num w:numId="18">
    <w:abstractNumId w:val="3"/>
  </w:num>
  <w:num w:numId="19">
    <w:abstractNumId w:val="16"/>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720"/>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useFELayout/>
  </w:compat>
  <w:rsids>
    <w:rsidRoot w:val="00D91DC6"/>
    <w:rsid w:val="00045D22"/>
    <w:rsid w:val="00053FCA"/>
    <w:rsid w:val="0005769C"/>
    <w:rsid w:val="00063300"/>
    <w:rsid w:val="00067E30"/>
    <w:rsid w:val="0007167F"/>
    <w:rsid w:val="000719D5"/>
    <w:rsid w:val="00081205"/>
    <w:rsid w:val="00086E18"/>
    <w:rsid w:val="00092728"/>
    <w:rsid w:val="000A13B6"/>
    <w:rsid w:val="000A48DF"/>
    <w:rsid w:val="000A51CF"/>
    <w:rsid w:val="000B23B3"/>
    <w:rsid w:val="000B639C"/>
    <w:rsid w:val="000D5C78"/>
    <w:rsid w:val="000D661E"/>
    <w:rsid w:val="000E7347"/>
    <w:rsid w:val="00116D9B"/>
    <w:rsid w:val="00117330"/>
    <w:rsid w:val="001268F3"/>
    <w:rsid w:val="00137C1F"/>
    <w:rsid w:val="00145A77"/>
    <w:rsid w:val="00146A54"/>
    <w:rsid w:val="001538BA"/>
    <w:rsid w:val="00153F30"/>
    <w:rsid w:val="00157F26"/>
    <w:rsid w:val="0017010B"/>
    <w:rsid w:val="001854B6"/>
    <w:rsid w:val="00191C67"/>
    <w:rsid w:val="001A028C"/>
    <w:rsid w:val="001A0CAB"/>
    <w:rsid w:val="001A2619"/>
    <w:rsid w:val="001C4765"/>
    <w:rsid w:val="001D59BE"/>
    <w:rsid w:val="002064B8"/>
    <w:rsid w:val="00211563"/>
    <w:rsid w:val="00211FBC"/>
    <w:rsid w:val="002130B5"/>
    <w:rsid w:val="002204B0"/>
    <w:rsid w:val="00220D9C"/>
    <w:rsid w:val="00221E61"/>
    <w:rsid w:val="00226C4B"/>
    <w:rsid w:val="00265472"/>
    <w:rsid w:val="00270419"/>
    <w:rsid w:val="002921E4"/>
    <w:rsid w:val="002A0A7D"/>
    <w:rsid w:val="002B171C"/>
    <w:rsid w:val="002C1823"/>
    <w:rsid w:val="002D498E"/>
    <w:rsid w:val="002D619D"/>
    <w:rsid w:val="002D7741"/>
    <w:rsid w:val="002E5CE1"/>
    <w:rsid w:val="002E60BF"/>
    <w:rsid w:val="002F25C7"/>
    <w:rsid w:val="00302D85"/>
    <w:rsid w:val="003059CD"/>
    <w:rsid w:val="00306B53"/>
    <w:rsid w:val="00306CC3"/>
    <w:rsid w:val="00314DD6"/>
    <w:rsid w:val="00322185"/>
    <w:rsid w:val="003262F6"/>
    <w:rsid w:val="00331A49"/>
    <w:rsid w:val="00332A70"/>
    <w:rsid w:val="003426FD"/>
    <w:rsid w:val="00343530"/>
    <w:rsid w:val="00350DC9"/>
    <w:rsid w:val="003543D5"/>
    <w:rsid w:val="00377527"/>
    <w:rsid w:val="00381D9D"/>
    <w:rsid w:val="00385852"/>
    <w:rsid w:val="003925C2"/>
    <w:rsid w:val="003C3D31"/>
    <w:rsid w:val="003C57AA"/>
    <w:rsid w:val="003C64D5"/>
    <w:rsid w:val="003C6926"/>
    <w:rsid w:val="003C73BC"/>
    <w:rsid w:val="003D1247"/>
    <w:rsid w:val="003F57D6"/>
    <w:rsid w:val="004035B7"/>
    <w:rsid w:val="004053A9"/>
    <w:rsid w:val="0041227E"/>
    <w:rsid w:val="0041293F"/>
    <w:rsid w:val="004144A6"/>
    <w:rsid w:val="00415C8E"/>
    <w:rsid w:val="0042044E"/>
    <w:rsid w:val="00421988"/>
    <w:rsid w:val="00430A24"/>
    <w:rsid w:val="00433570"/>
    <w:rsid w:val="004359F4"/>
    <w:rsid w:val="00436236"/>
    <w:rsid w:val="004456E2"/>
    <w:rsid w:val="004463B6"/>
    <w:rsid w:val="004578D1"/>
    <w:rsid w:val="004756CA"/>
    <w:rsid w:val="00480637"/>
    <w:rsid w:val="00485015"/>
    <w:rsid w:val="00485437"/>
    <w:rsid w:val="00490379"/>
    <w:rsid w:val="00497541"/>
    <w:rsid w:val="004A3A9E"/>
    <w:rsid w:val="004A3C96"/>
    <w:rsid w:val="004B1E6E"/>
    <w:rsid w:val="004B53D9"/>
    <w:rsid w:val="004C0695"/>
    <w:rsid w:val="004D1714"/>
    <w:rsid w:val="004E5015"/>
    <w:rsid w:val="004F340F"/>
    <w:rsid w:val="00530E39"/>
    <w:rsid w:val="005443D0"/>
    <w:rsid w:val="00553878"/>
    <w:rsid w:val="005552C2"/>
    <w:rsid w:val="005705DA"/>
    <w:rsid w:val="005A1EAF"/>
    <w:rsid w:val="005A6E9B"/>
    <w:rsid w:val="005B0C2A"/>
    <w:rsid w:val="005C46A0"/>
    <w:rsid w:val="005C6639"/>
    <w:rsid w:val="005F548F"/>
    <w:rsid w:val="0060059A"/>
    <w:rsid w:val="00602742"/>
    <w:rsid w:val="00603714"/>
    <w:rsid w:val="00604DC8"/>
    <w:rsid w:val="00605BAF"/>
    <w:rsid w:val="00612FEA"/>
    <w:rsid w:val="00626AEE"/>
    <w:rsid w:val="00631969"/>
    <w:rsid w:val="00640E40"/>
    <w:rsid w:val="006424FD"/>
    <w:rsid w:val="006511D7"/>
    <w:rsid w:val="0065545E"/>
    <w:rsid w:val="00670DAF"/>
    <w:rsid w:val="00673F1D"/>
    <w:rsid w:val="00676BF4"/>
    <w:rsid w:val="00680872"/>
    <w:rsid w:val="006834D5"/>
    <w:rsid w:val="00685231"/>
    <w:rsid w:val="00695380"/>
    <w:rsid w:val="006A0FD4"/>
    <w:rsid w:val="006D684C"/>
    <w:rsid w:val="006E1513"/>
    <w:rsid w:val="006F51F6"/>
    <w:rsid w:val="00707106"/>
    <w:rsid w:val="007215B9"/>
    <w:rsid w:val="007267F0"/>
    <w:rsid w:val="00730F67"/>
    <w:rsid w:val="00752926"/>
    <w:rsid w:val="007627EC"/>
    <w:rsid w:val="0076589E"/>
    <w:rsid w:val="00767292"/>
    <w:rsid w:val="0077137F"/>
    <w:rsid w:val="00795948"/>
    <w:rsid w:val="007A159C"/>
    <w:rsid w:val="007A5BF9"/>
    <w:rsid w:val="007A720D"/>
    <w:rsid w:val="007B51B1"/>
    <w:rsid w:val="007C7A23"/>
    <w:rsid w:val="007E2A87"/>
    <w:rsid w:val="007E79D9"/>
    <w:rsid w:val="007F2BFB"/>
    <w:rsid w:val="007F7134"/>
    <w:rsid w:val="008053E2"/>
    <w:rsid w:val="0080589D"/>
    <w:rsid w:val="00825CFD"/>
    <w:rsid w:val="00840D48"/>
    <w:rsid w:val="008431BF"/>
    <w:rsid w:val="00850247"/>
    <w:rsid w:val="00852AB2"/>
    <w:rsid w:val="00861BC4"/>
    <w:rsid w:val="00866FB7"/>
    <w:rsid w:val="00884132"/>
    <w:rsid w:val="008A15D6"/>
    <w:rsid w:val="008B361A"/>
    <w:rsid w:val="008B5EB0"/>
    <w:rsid w:val="008C1071"/>
    <w:rsid w:val="008C3225"/>
    <w:rsid w:val="008C6603"/>
    <w:rsid w:val="008D13F5"/>
    <w:rsid w:val="008E32D1"/>
    <w:rsid w:val="008F082F"/>
    <w:rsid w:val="0090640A"/>
    <w:rsid w:val="009153DD"/>
    <w:rsid w:val="00915F43"/>
    <w:rsid w:val="00921469"/>
    <w:rsid w:val="0093699D"/>
    <w:rsid w:val="00943E5A"/>
    <w:rsid w:val="009517F6"/>
    <w:rsid w:val="0095250F"/>
    <w:rsid w:val="00952855"/>
    <w:rsid w:val="009876C2"/>
    <w:rsid w:val="009A5A28"/>
    <w:rsid w:val="009B12F1"/>
    <w:rsid w:val="009B1ED6"/>
    <w:rsid w:val="009B484C"/>
    <w:rsid w:val="009C294B"/>
    <w:rsid w:val="009D6493"/>
    <w:rsid w:val="009F3639"/>
    <w:rsid w:val="00A0363B"/>
    <w:rsid w:val="00A20E10"/>
    <w:rsid w:val="00A321B9"/>
    <w:rsid w:val="00A551FD"/>
    <w:rsid w:val="00A6180C"/>
    <w:rsid w:val="00A64BCA"/>
    <w:rsid w:val="00A72F20"/>
    <w:rsid w:val="00A774A8"/>
    <w:rsid w:val="00A84013"/>
    <w:rsid w:val="00A867B5"/>
    <w:rsid w:val="00A872A1"/>
    <w:rsid w:val="00A87B36"/>
    <w:rsid w:val="00A932B0"/>
    <w:rsid w:val="00AA5FAE"/>
    <w:rsid w:val="00AB0337"/>
    <w:rsid w:val="00AC5EF2"/>
    <w:rsid w:val="00AF2204"/>
    <w:rsid w:val="00AF26B9"/>
    <w:rsid w:val="00AF468A"/>
    <w:rsid w:val="00B0251C"/>
    <w:rsid w:val="00B12DBF"/>
    <w:rsid w:val="00B218EB"/>
    <w:rsid w:val="00B3641E"/>
    <w:rsid w:val="00B43D90"/>
    <w:rsid w:val="00B556DF"/>
    <w:rsid w:val="00B60757"/>
    <w:rsid w:val="00B615F9"/>
    <w:rsid w:val="00B63600"/>
    <w:rsid w:val="00B764DE"/>
    <w:rsid w:val="00B808B1"/>
    <w:rsid w:val="00B80B18"/>
    <w:rsid w:val="00B81B1B"/>
    <w:rsid w:val="00B85E2B"/>
    <w:rsid w:val="00B9187D"/>
    <w:rsid w:val="00BC432F"/>
    <w:rsid w:val="00BD3991"/>
    <w:rsid w:val="00BF1655"/>
    <w:rsid w:val="00C1060D"/>
    <w:rsid w:val="00C12B56"/>
    <w:rsid w:val="00C12DF3"/>
    <w:rsid w:val="00C14837"/>
    <w:rsid w:val="00C20689"/>
    <w:rsid w:val="00C324BB"/>
    <w:rsid w:val="00C56CAA"/>
    <w:rsid w:val="00C57DDC"/>
    <w:rsid w:val="00C610CC"/>
    <w:rsid w:val="00C6371B"/>
    <w:rsid w:val="00C92B3F"/>
    <w:rsid w:val="00CA6241"/>
    <w:rsid w:val="00CB3AC6"/>
    <w:rsid w:val="00CC182E"/>
    <w:rsid w:val="00CC438D"/>
    <w:rsid w:val="00CD49CD"/>
    <w:rsid w:val="00CE47CA"/>
    <w:rsid w:val="00CF16A5"/>
    <w:rsid w:val="00D04585"/>
    <w:rsid w:val="00D25498"/>
    <w:rsid w:val="00D2620F"/>
    <w:rsid w:val="00D26B43"/>
    <w:rsid w:val="00D27162"/>
    <w:rsid w:val="00D31232"/>
    <w:rsid w:val="00D470F0"/>
    <w:rsid w:val="00D554D9"/>
    <w:rsid w:val="00D610B5"/>
    <w:rsid w:val="00D66C27"/>
    <w:rsid w:val="00D85688"/>
    <w:rsid w:val="00D90309"/>
    <w:rsid w:val="00D91DC6"/>
    <w:rsid w:val="00D936F0"/>
    <w:rsid w:val="00D95E57"/>
    <w:rsid w:val="00DA1165"/>
    <w:rsid w:val="00DB05B0"/>
    <w:rsid w:val="00DB2C50"/>
    <w:rsid w:val="00DC1617"/>
    <w:rsid w:val="00DC3B2A"/>
    <w:rsid w:val="00DC44E5"/>
    <w:rsid w:val="00DE5E37"/>
    <w:rsid w:val="00DF5A43"/>
    <w:rsid w:val="00DF5F74"/>
    <w:rsid w:val="00E04DA2"/>
    <w:rsid w:val="00E07EB5"/>
    <w:rsid w:val="00E161F5"/>
    <w:rsid w:val="00E17A1F"/>
    <w:rsid w:val="00E27817"/>
    <w:rsid w:val="00E4258F"/>
    <w:rsid w:val="00E530F9"/>
    <w:rsid w:val="00E55A3F"/>
    <w:rsid w:val="00E76E67"/>
    <w:rsid w:val="00E8503C"/>
    <w:rsid w:val="00E92CD0"/>
    <w:rsid w:val="00E96F79"/>
    <w:rsid w:val="00E977E7"/>
    <w:rsid w:val="00EA5222"/>
    <w:rsid w:val="00EB0270"/>
    <w:rsid w:val="00EB3DF8"/>
    <w:rsid w:val="00ED7959"/>
    <w:rsid w:val="00EE037C"/>
    <w:rsid w:val="00EE0EC1"/>
    <w:rsid w:val="00EF49FE"/>
    <w:rsid w:val="00F03F17"/>
    <w:rsid w:val="00F051E4"/>
    <w:rsid w:val="00F2580B"/>
    <w:rsid w:val="00F339C0"/>
    <w:rsid w:val="00F430BB"/>
    <w:rsid w:val="00F501D8"/>
    <w:rsid w:val="00F733AC"/>
    <w:rsid w:val="00F81176"/>
    <w:rsid w:val="00F86D19"/>
    <w:rsid w:val="00F90B71"/>
    <w:rsid w:val="00FC2E3F"/>
    <w:rsid w:val="00FE3531"/>
    <w:rsid w:val="00FF2B31"/>
    <w:rsid w:val="00FF5ABC"/>
    <w:rsid w:val="00FF5C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DC6"/>
    <w:rPr>
      <w:rFonts w:ascii="Times New Roman" w:eastAsia="MS Mincho" w:hAnsi="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A6180C"/>
    <w:pPr>
      <w:spacing w:line="360" w:lineRule="auto"/>
    </w:pPr>
    <w:rPr>
      <w:rFonts w:ascii="Arial" w:eastAsia="Times New Roman" w:hAnsi="Arial"/>
      <w:sz w:val="26"/>
    </w:rPr>
  </w:style>
  <w:style w:type="character" w:customStyle="1" w:styleId="BodyText2Char">
    <w:name w:val="Body Text 2 Char"/>
    <w:link w:val="BodyText2"/>
    <w:rsid w:val="00A6180C"/>
    <w:rPr>
      <w:rFonts w:ascii="Arial" w:eastAsia="Times New Roman" w:hAnsi="Arial" w:cs="Arial"/>
      <w:sz w:val="26"/>
      <w:szCs w:val="24"/>
    </w:rPr>
  </w:style>
  <w:style w:type="character" w:styleId="Strong">
    <w:name w:val="Strong"/>
    <w:uiPriority w:val="22"/>
    <w:qFormat/>
    <w:rsid w:val="00A6180C"/>
    <w:rPr>
      <w:b/>
      <w:bCs/>
    </w:rPr>
  </w:style>
  <w:style w:type="paragraph" w:styleId="ListParagraph">
    <w:name w:val="List Paragraph"/>
    <w:basedOn w:val="Normal"/>
    <w:uiPriority w:val="34"/>
    <w:qFormat/>
    <w:rsid w:val="00A6180C"/>
    <w:pPr>
      <w:spacing w:after="200" w:line="276" w:lineRule="auto"/>
      <w:ind w:left="720"/>
      <w:contextualSpacing/>
    </w:pPr>
    <w:rPr>
      <w:rFonts w:ascii="Calibri" w:eastAsia="Calibri" w:hAnsi="Calibri"/>
      <w:sz w:val="22"/>
      <w:szCs w:val="22"/>
      <w:lang w:eastAsia="en-US"/>
    </w:rPr>
  </w:style>
  <w:style w:type="table" w:styleId="TableGrid">
    <w:name w:val="Table Grid"/>
    <w:basedOn w:val="TableNormal"/>
    <w:uiPriority w:val="59"/>
    <w:rsid w:val="00A6180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uiPriority w:val="99"/>
    <w:rsid w:val="00A6180C"/>
    <w:pPr>
      <w:autoSpaceDE w:val="0"/>
      <w:autoSpaceDN w:val="0"/>
      <w:adjustRightInd w:val="0"/>
    </w:pPr>
    <w:rPr>
      <w:rFonts w:ascii="Arial" w:hAnsi="Arial" w:cs="Arial"/>
      <w:color w:val="000000"/>
      <w:sz w:val="24"/>
      <w:szCs w:val="24"/>
      <w:lang w:eastAsia="en-US"/>
    </w:rPr>
  </w:style>
  <w:style w:type="paragraph" w:styleId="NoSpacing">
    <w:name w:val="No Spacing"/>
    <w:uiPriority w:val="1"/>
    <w:qFormat/>
    <w:rsid w:val="00A6180C"/>
    <w:rPr>
      <w:sz w:val="22"/>
      <w:szCs w:val="22"/>
      <w:lang w:eastAsia="en-US"/>
    </w:rPr>
  </w:style>
  <w:style w:type="paragraph" w:styleId="BalloonText">
    <w:name w:val="Balloon Text"/>
    <w:basedOn w:val="Normal"/>
    <w:link w:val="BalloonTextChar"/>
    <w:uiPriority w:val="99"/>
    <w:semiHidden/>
    <w:unhideWhenUsed/>
    <w:rsid w:val="00A6180C"/>
    <w:rPr>
      <w:rFonts w:ascii="Tahoma" w:eastAsia="宋体" w:hAnsi="Tahoma"/>
      <w:sz w:val="16"/>
      <w:szCs w:val="16"/>
    </w:rPr>
  </w:style>
  <w:style w:type="character" w:customStyle="1" w:styleId="BalloonTextChar">
    <w:name w:val="Balloon Text Char"/>
    <w:link w:val="BalloonText"/>
    <w:uiPriority w:val="99"/>
    <w:semiHidden/>
    <w:rsid w:val="00A6180C"/>
    <w:rPr>
      <w:rFonts w:ascii="Tahoma" w:hAnsi="Tahoma" w:cs="Tahoma"/>
      <w:sz w:val="16"/>
      <w:szCs w:val="16"/>
    </w:rPr>
  </w:style>
  <w:style w:type="character" w:customStyle="1" w:styleId="citation">
    <w:name w:val="citation"/>
    <w:rsid w:val="00A6180C"/>
    <w:rPr>
      <w:i w:val="0"/>
      <w:iCs w:val="0"/>
    </w:rPr>
  </w:style>
  <w:style w:type="character" w:styleId="Hyperlink">
    <w:name w:val="Hyperlink"/>
    <w:uiPriority w:val="99"/>
    <w:unhideWhenUsed/>
    <w:rsid w:val="00A6180C"/>
    <w:rPr>
      <w:color w:val="0000FF"/>
      <w:u w:val="single"/>
    </w:rPr>
  </w:style>
  <w:style w:type="paragraph" w:styleId="NormalWeb">
    <w:name w:val="Normal (Web)"/>
    <w:basedOn w:val="Normal"/>
    <w:uiPriority w:val="99"/>
    <w:unhideWhenUsed/>
    <w:rsid w:val="00A6180C"/>
    <w:pPr>
      <w:spacing w:before="100" w:beforeAutospacing="1" w:after="100" w:afterAutospacing="1"/>
    </w:pPr>
    <w:rPr>
      <w:rFonts w:eastAsia="Times New Roman"/>
      <w:lang w:eastAsia="en-US"/>
    </w:rPr>
  </w:style>
  <w:style w:type="character" w:styleId="Emphasis">
    <w:name w:val="Emphasis"/>
    <w:uiPriority w:val="20"/>
    <w:qFormat/>
    <w:rsid w:val="00A6180C"/>
    <w:rPr>
      <w:i/>
      <w:iCs/>
    </w:rPr>
  </w:style>
  <w:style w:type="paragraph" w:styleId="Header">
    <w:name w:val="header"/>
    <w:basedOn w:val="Normal"/>
    <w:link w:val="HeaderChar"/>
    <w:uiPriority w:val="99"/>
    <w:semiHidden/>
    <w:unhideWhenUsed/>
    <w:rsid w:val="00A6180C"/>
    <w:pPr>
      <w:tabs>
        <w:tab w:val="center" w:pos="4680"/>
        <w:tab w:val="right" w:pos="9360"/>
      </w:tabs>
    </w:pPr>
    <w:rPr>
      <w:rFonts w:ascii="Calibri" w:eastAsia="Calibri" w:hAnsi="Calibri"/>
      <w:sz w:val="22"/>
      <w:szCs w:val="22"/>
      <w:lang w:eastAsia="en-US"/>
    </w:rPr>
  </w:style>
  <w:style w:type="character" w:customStyle="1" w:styleId="HeaderChar">
    <w:name w:val="Header Char"/>
    <w:basedOn w:val="DefaultParagraphFont"/>
    <w:link w:val="Header"/>
    <w:uiPriority w:val="99"/>
    <w:semiHidden/>
    <w:rsid w:val="00A6180C"/>
  </w:style>
  <w:style w:type="paragraph" w:styleId="Footer">
    <w:name w:val="footer"/>
    <w:basedOn w:val="Normal"/>
    <w:link w:val="FooterChar"/>
    <w:uiPriority w:val="99"/>
    <w:unhideWhenUsed/>
    <w:rsid w:val="00A6180C"/>
    <w:pPr>
      <w:tabs>
        <w:tab w:val="center" w:pos="4680"/>
        <w:tab w:val="right" w:pos="9360"/>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A6180C"/>
  </w:style>
  <w:style w:type="character" w:styleId="CommentReference">
    <w:name w:val="annotation reference"/>
    <w:uiPriority w:val="99"/>
    <w:semiHidden/>
    <w:unhideWhenUsed/>
    <w:rsid w:val="00A6180C"/>
    <w:rPr>
      <w:sz w:val="16"/>
      <w:szCs w:val="16"/>
    </w:rPr>
  </w:style>
  <w:style w:type="paragraph" w:styleId="CommentText">
    <w:name w:val="annotation text"/>
    <w:basedOn w:val="Normal"/>
    <w:link w:val="CommentTextChar"/>
    <w:uiPriority w:val="99"/>
    <w:semiHidden/>
    <w:unhideWhenUsed/>
    <w:rsid w:val="00A6180C"/>
    <w:pPr>
      <w:spacing w:after="200"/>
    </w:pPr>
    <w:rPr>
      <w:rFonts w:ascii="Calibri" w:eastAsia="宋体" w:hAnsi="Calibri"/>
      <w:sz w:val="20"/>
      <w:szCs w:val="20"/>
    </w:rPr>
  </w:style>
  <w:style w:type="character" w:customStyle="1" w:styleId="CommentTextChar">
    <w:name w:val="Comment Text Char"/>
    <w:link w:val="CommentText"/>
    <w:uiPriority w:val="99"/>
    <w:semiHidden/>
    <w:rsid w:val="00A6180C"/>
    <w:rPr>
      <w:sz w:val="20"/>
      <w:szCs w:val="20"/>
    </w:rPr>
  </w:style>
  <w:style w:type="paragraph" w:styleId="CommentSubject">
    <w:name w:val="annotation subject"/>
    <w:basedOn w:val="CommentText"/>
    <w:next w:val="CommentText"/>
    <w:link w:val="CommentSubjectChar"/>
    <w:uiPriority w:val="99"/>
    <w:semiHidden/>
    <w:unhideWhenUsed/>
    <w:rsid w:val="00A6180C"/>
    <w:rPr>
      <w:b/>
      <w:bCs/>
    </w:rPr>
  </w:style>
  <w:style w:type="character" w:customStyle="1" w:styleId="CommentSubjectChar">
    <w:name w:val="Comment Subject Char"/>
    <w:link w:val="CommentSubject"/>
    <w:uiPriority w:val="99"/>
    <w:semiHidden/>
    <w:rsid w:val="00A6180C"/>
    <w:rPr>
      <w:b/>
      <w:bCs/>
      <w:sz w:val="20"/>
      <w:szCs w:val="20"/>
    </w:rPr>
  </w:style>
  <w:style w:type="character" w:styleId="FollowedHyperlink">
    <w:name w:val="FollowedHyperlink"/>
    <w:uiPriority w:val="99"/>
    <w:semiHidden/>
    <w:unhideWhenUsed/>
    <w:rsid w:val="002D7741"/>
    <w:rPr>
      <w:color w:val="800080"/>
      <w:u w:val="single"/>
    </w:rPr>
  </w:style>
</w:styles>
</file>

<file path=word/webSettings.xml><?xml version="1.0" encoding="utf-8"?>
<w:webSettings xmlns:r="http://schemas.openxmlformats.org/officeDocument/2006/relationships" xmlns:w="http://schemas.openxmlformats.org/wordprocessingml/2006/main">
  <w:encoding w:val="windows-1252"/>
  <w:optimizeForBrowser/>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mmanuelkombat@yahoo.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mmanuelkombat@yahoo.com"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3847</Words>
  <Characters>21930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25726</CharactersWithSpaces>
  <SharedDoc>false</SharedDoc>
  <HLinks>
    <vt:vector size="24" baseType="variant">
      <vt:variant>
        <vt:i4>589883</vt:i4>
      </vt:variant>
      <vt:variant>
        <vt:i4>6</vt:i4>
      </vt:variant>
      <vt:variant>
        <vt:i4>0</vt:i4>
      </vt:variant>
      <vt:variant>
        <vt:i4>5</vt:i4>
      </vt:variant>
      <vt:variant>
        <vt:lpwstr>mailto:emmanuelkombat@yahoo.com</vt:lpwstr>
      </vt:variant>
      <vt:variant>
        <vt:lpwstr/>
      </vt:variant>
      <vt:variant>
        <vt:i4>5898325</vt:i4>
      </vt:variant>
      <vt:variant>
        <vt:i4>3</vt:i4>
      </vt:variant>
      <vt:variant>
        <vt:i4>0</vt:i4>
      </vt:variant>
      <vt:variant>
        <vt:i4>5</vt:i4>
      </vt:variant>
      <vt:variant>
        <vt:lpwstr>http://www.sciencepub.net/nature</vt:lpwstr>
      </vt:variant>
      <vt:variant>
        <vt:lpwstr/>
      </vt:variant>
      <vt:variant>
        <vt:i4>589883</vt:i4>
      </vt:variant>
      <vt:variant>
        <vt:i4>0</vt:i4>
      </vt:variant>
      <vt:variant>
        <vt:i4>0</vt:i4>
      </vt:variant>
      <vt:variant>
        <vt:i4>5</vt:i4>
      </vt:variant>
      <vt:variant>
        <vt:lpwstr>mailto:emmanuelkombat@yahoo.com</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nahima</dc:creator>
  <cp:lastModifiedBy>Administrator</cp:lastModifiedBy>
  <cp:revision>2</cp:revision>
  <cp:lastPrinted>2014-03-30T16:08:00Z</cp:lastPrinted>
  <dcterms:created xsi:type="dcterms:W3CDTF">2014-03-31T02:15:00Z</dcterms:created>
  <dcterms:modified xsi:type="dcterms:W3CDTF">2014-03-31T02:15:00Z</dcterms:modified>
</cp:coreProperties>
</file>