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A32" w:rsidRPr="000219BC" w:rsidRDefault="000219BC" w:rsidP="002F6251">
      <w:pPr>
        <w:pStyle w:val="Title"/>
        <w:pBdr>
          <w:bottom w:val="none" w:sz="0" w:space="0" w:color="auto"/>
        </w:pBdr>
        <w:bidi w:val="0"/>
        <w:snapToGrid w:val="0"/>
        <w:spacing w:after="0"/>
        <w:jc w:val="center"/>
        <w:rPr>
          <w:rFonts w:asciiTheme="majorBidi" w:hAnsiTheme="majorBidi"/>
          <w:b/>
          <w:bCs/>
          <w:color w:val="auto"/>
          <w:sz w:val="20"/>
          <w:szCs w:val="20"/>
          <w:lang w:bidi="ar-EG"/>
        </w:rPr>
      </w:pPr>
      <w:r w:rsidRPr="000219BC">
        <w:rPr>
          <w:rFonts w:asciiTheme="majorBidi" w:hAnsiTheme="majorBidi"/>
          <w:b/>
          <w:bCs/>
          <w:color w:val="auto"/>
          <w:sz w:val="20"/>
          <w:szCs w:val="20"/>
          <w:lang w:bidi="ar-EG"/>
        </w:rPr>
        <w:t xml:space="preserve">Efficacy of Exogenous Elicitors against </w:t>
      </w:r>
      <w:proofErr w:type="spellStart"/>
      <w:r w:rsidRPr="000219BC">
        <w:rPr>
          <w:rFonts w:asciiTheme="majorBidi" w:hAnsiTheme="majorBidi"/>
          <w:b/>
          <w:bCs/>
          <w:i/>
          <w:iCs/>
          <w:color w:val="auto"/>
          <w:sz w:val="20"/>
          <w:szCs w:val="20"/>
          <w:lang w:bidi="ar-EG"/>
        </w:rPr>
        <w:t>Tuta</w:t>
      </w:r>
      <w:proofErr w:type="spellEnd"/>
      <w:r w:rsidRPr="000219BC">
        <w:rPr>
          <w:rFonts w:asciiTheme="majorBidi" w:hAnsiTheme="majorBidi"/>
          <w:b/>
          <w:bCs/>
          <w:i/>
          <w:iCs/>
          <w:color w:val="auto"/>
          <w:sz w:val="20"/>
          <w:szCs w:val="20"/>
          <w:lang w:bidi="ar-EG"/>
        </w:rPr>
        <w:t xml:space="preserve"> </w:t>
      </w:r>
      <w:proofErr w:type="spellStart"/>
      <w:r w:rsidRPr="000219BC">
        <w:rPr>
          <w:rFonts w:asciiTheme="majorBidi" w:hAnsiTheme="majorBidi"/>
          <w:b/>
          <w:bCs/>
          <w:i/>
          <w:iCs/>
          <w:color w:val="auto"/>
          <w:sz w:val="20"/>
          <w:szCs w:val="20"/>
          <w:lang w:bidi="ar-EG"/>
        </w:rPr>
        <w:t>Absoluta</w:t>
      </w:r>
      <w:proofErr w:type="spellEnd"/>
      <w:r w:rsidRPr="000219BC">
        <w:rPr>
          <w:rFonts w:asciiTheme="majorBidi" w:hAnsiTheme="majorBidi"/>
          <w:b/>
          <w:bCs/>
          <w:i/>
          <w:iCs/>
          <w:color w:val="auto"/>
          <w:sz w:val="20"/>
          <w:szCs w:val="20"/>
          <w:lang w:bidi="ar-EG"/>
        </w:rPr>
        <w:t xml:space="preserve"> </w:t>
      </w:r>
      <w:r w:rsidRPr="000219BC">
        <w:rPr>
          <w:rFonts w:asciiTheme="majorBidi" w:hAnsiTheme="majorBidi"/>
          <w:b/>
          <w:bCs/>
          <w:color w:val="auto"/>
          <w:sz w:val="20"/>
          <w:szCs w:val="20"/>
          <w:lang w:bidi="ar-EG"/>
        </w:rPr>
        <w:t>on Tomato</w:t>
      </w:r>
    </w:p>
    <w:p w:rsidR="000219BC" w:rsidRPr="000219BC" w:rsidRDefault="000219BC" w:rsidP="002F6251">
      <w:pPr>
        <w:bidi w:val="0"/>
        <w:spacing w:after="0" w:line="240" w:lineRule="auto"/>
        <w:jc w:val="center"/>
        <w:rPr>
          <w:rFonts w:asciiTheme="majorBidi" w:hAnsiTheme="majorBidi" w:cstheme="majorBidi"/>
          <w:sz w:val="20"/>
          <w:szCs w:val="20"/>
          <w:lang w:bidi="ar-EG"/>
        </w:rPr>
      </w:pPr>
    </w:p>
    <w:p w:rsidR="003B2F5C" w:rsidRPr="000219BC" w:rsidRDefault="006D112B" w:rsidP="002F6251">
      <w:pPr>
        <w:bidi w:val="0"/>
        <w:spacing w:after="0" w:line="240" w:lineRule="auto"/>
        <w:jc w:val="center"/>
        <w:rPr>
          <w:rFonts w:asciiTheme="majorBidi" w:hAnsiTheme="majorBidi" w:cstheme="majorBidi"/>
          <w:sz w:val="20"/>
          <w:szCs w:val="20"/>
          <w:vertAlign w:val="superscript"/>
          <w:lang w:bidi="ar-EG"/>
        </w:rPr>
      </w:pPr>
      <w:bookmarkStart w:id="0" w:name="_GoBack"/>
      <w:r w:rsidRPr="000219BC">
        <w:rPr>
          <w:rFonts w:asciiTheme="majorBidi" w:hAnsiTheme="majorBidi" w:cstheme="majorBidi"/>
          <w:sz w:val="20"/>
          <w:szCs w:val="20"/>
          <w:lang w:bidi="ar-EG"/>
        </w:rPr>
        <w:t xml:space="preserve">Hussein, </w:t>
      </w:r>
      <w:proofErr w:type="spellStart"/>
      <w:r w:rsidR="003B2F5C" w:rsidRPr="000219BC">
        <w:rPr>
          <w:rFonts w:asciiTheme="majorBidi" w:hAnsiTheme="majorBidi" w:cstheme="majorBidi"/>
          <w:sz w:val="20"/>
          <w:szCs w:val="20"/>
          <w:lang w:bidi="ar-EG"/>
        </w:rPr>
        <w:t>Nehal</w:t>
      </w:r>
      <w:bookmarkEnd w:id="0"/>
      <w:proofErr w:type="spellEnd"/>
      <w:r w:rsidR="003B2F5C" w:rsidRPr="000219BC">
        <w:rPr>
          <w:rFonts w:asciiTheme="majorBidi" w:hAnsiTheme="majorBidi" w:cstheme="majorBidi"/>
          <w:sz w:val="20"/>
          <w:szCs w:val="20"/>
          <w:lang w:bidi="ar-EG"/>
        </w:rPr>
        <w:t xml:space="preserve">, M. </w:t>
      </w:r>
      <w:r w:rsidR="003B2F5C" w:rsidRPr="000219BC">
        <w:rPr>
          <w:rFonts w:asciiTheme="majorBidi" w:hAnsiTheme="majorBidi" w:cstheme="majorBidi"/>
          <w:sz w:val="20"/>
          <w:szCs w:val="20"/>
          <w:vertAlign w:val="superscript"/>
          <w:lang w:bidi="ar-EG"/>
        </w:rPr>
        <w:t>1</w:t>
      </w:r>
      <w:r w:rsidR="003B2F5C" w:rsidRPr="000219BC">
        <w:rPr>
          <w:rFonts w:asciiTheme="majorBidi" w:hAnsiTheme="majorBidi" w:cstheme="majorBidi"/>
          <w:sz w:val="20"/>
          <w:szCs w:val="20"/>
          <w:lang w:bidi="ar-EG"/>
        </w:rPr>
        <w:t>, M.I. Hussein</w:t>
      </w:r>
      <w:r w:rsidR="003B2F5C" w:rsidRPr="000219BC">
        <w:rPr>
          <w:rFonts w:asciiTheme="majorBidi" w:hAnsiTheme="majorBidi" w:cstheme="majorBidi"/>
          <w:sz w:val="20"/>
          <w:szCs w:val="20"/>
          <w:vertAlign w:val="superscript"/>
          <w:lang w:bidi="ar-EG"/>
        </w:rPr>
        <w:t>2</w:t>
      </w:r>
      <w:r w:rsidR="003B2F5C" w:rsidRPr="000219BC">
        <w:rPr>
          <w:rFonts w:asciiTheme="majorBidi" w:hAnsiTheme="majorBidi" w:cstheme="majorBidi"/>
          <w:sz w:val="20"/>
          <w:szCs w:val="20"/>
          <w:lang w:bidi="ar-EG"/>
        </w:rPr>
        <w:t xml:space="preserve">, S.H. </w:t>
      </w:r>
      <w:proofErr w:type="spellStart"/>
      <w:r w:rsidR="003B2F5C" w:rsidRPr="000219BC">
        <w:rPr>
          <w:rFonts w:asciiTheme="majorBidi" w:hAnsiTheme="majorBidi" w:cstheme="majorBidi"/>
          <w:sz w:val="20"/>
          <w:szCs w:val="20"/>
          <w:lang w:bidi="ar-EG"/>
        </w:rPr>
        <w:t>Gadel</w:t>
      </w:r>
      <w:proofErr w:type="spellEnd"/>
      <w:r w:rsidR="003B2F5C" w:rsidRPr="000219BC">
        <w:rPr>
          <w:rFonts w:asciiTheme="majorBidi" w:hAnsiTheme="majorBidi" w:cstheme="majorBidi"/>
          <w:sz w:val="20"/>
          <w:szCs w:val="20"/>
          <w:lang w:bidi="ar-EG"/>
        </w:rPr>
        <w:t xml:space="preserve"> Hak</w:t>
      </w:r>
      <w:r w:rsidR="003B2F5C" w:rsidRPr="000219BC">
        <w:rPr>
          <w:rFonts w:asciiTheme="majorBidi" w:hAnsiTheme="majorBidi" w:cstheme="majorBidi"/>
          <w:sz w:val="20"/>
          <w:szCs w:val="20"/>
          <w:vertAlign w:val="superscript"/>
          <w:lang w:bidi="ar-EG"/>
        </w:rPr>
        <w:t>3</w:t>
      </w:r>
      <w:r w:rsidR="003B2F5C" w:rsidRPr="000219BC">
        <w:rPr>
          <w:rFonts w:asciiTheme="majorBidi" w:hAnsiTheme="majorBidi" w:cstheme="majorBidi"/>
          <w:sz w:val="20"/>
          <w:szCs w:val="20"/>
          <w:lang w:bidi="ar-EG"/>
        </w:rPr>
        <w:t>, M.A. Hammad</w:t>
      </w:r>
      <w:r w:rsidR="00773339" w:rsidRPr="000219BC">
        <w:rPr>
          <w:rFonts w:asciiTheme="majorBidi" w:hAnsiTheme="majorBidi" w:cstheme="majorBidi"/>
          <w:sz w:val="20"/>
          <w:szCs w:val="20"/>
          <w:vertAlign w:val="superscript"/>
          <w:lang w:bidi="ar-EG"/>
        </w:rPr>
        <w:t>2</w:t>
      </w:r>
      <w:r w:rsidR="003B2F5C" w:rsidRPr="000219BC">
        <w:rPr>
          <w:rFonts w:asciiTheme="majorBidi" w:hAnsiTheme="majorBidi" w:cstheme="majorBidi"/>
          <w:sz w:val="20"/>
          <w:szCs w:val="20"/>
          <w:lang w:bidi="ar-EG"/>
        </w:rPr>
        <w:t xml:space="preserve"> and H.S. Shaalan</w:t>
      </w:r>
      <w:r w:rsidR="00773339" w:rsidRPr="000219BC">
        <w:rPr>
          <w:rFonts w:asciiTheme="majorBidi" w:hAnsiTheme="majorBidi" w:cstheme="majorBidi"/>
          <w:sz w:val="20"/>
          <w:szCs w:val="20"/>
          <w:vertAlign w:val="superscript"/>
          <w:lang w:bidi="ar-EG"/>
        </w:rPr>
        <w:t>1</w:t>
      </w:r>
    </w:p>
    <w:p w:rsidR="000219BC" w:rsidRPr="000219BC" w:rsidRDefault="000219BC" w:rsidP="002F6251">
      <w:pPr>
        <w:bidi w:val="0"/>
        <w:spacing w:after="0" w:line="240" w:lineRule="auto"/>
        <w:jc w:val="center"/>
        <w:rPr>
          <w:rFonts w:asciiTheme="majorBidi" w:hAnsiTheme="majorBidi" w:cstheme="majorBidi"/>
          <w:sz w:val="20"/>
          <w:szCs w:val="20"/>
          <w:vertAlign w:val="superscript"/>
          <w:rtl/>
          <w:lang w:bidi="ar-EG"/>
        </w:rPr>
      </w:pPr>
    </w:p>
    <w:p w:rsidR="00961E46" w:rsidRPr="000219BC" w:rsidRDefault="000219BC" w:rsidP="002F6251">
      <w:pPr>
        <w:bidi w:val="0"/>
        <w:spacing w:after="0" w:line="240" w:lineRule="auto"/>
        <w:jc w:val="center"/>
        <w:rPr>
          <w:rFonts w:asciiTheme="majorBidi" w:hAnsiTheme="majorBidi" w:cstheme="majorBidi"/>
          <w:sz w:val="20"/>
          <w:szCs w:val="20"/>
          <w:lang w:bidi="ar-EG"/>
        </w:rPr>
      </w:pPr>
      <w:r w:rsidRPr="000219BC">
        <w:rPr>
          <w:rFonts w:asciiTheme="majorBidi" w:hAnsiTheme="majorBidi" w:cstheme="majorBidi"/>
          <w:sz w:val="20"/>
          <w:szCs w:val="20"/>
          <w:vertAlign w:val="superscript"/>
          <w:lang w:bidi="ar-EG"/>
        </w:rPr>
        <w:t>1</w:t>
      </w:r>
      <w:r w:rsidR="00961E46" w:rsidRPr="000219BC">
        <w:rPr>
          <w:rFonts w:asciiTheme="majorBidi" w:hAnsiTheme="majorBidi" w:cstheme="majorBidi"/>
          <w:sz w:val="20"/>
          <w:szCs w:val="20"/>
          <w:lang w:bidi="ar-EG"/>
        </w:rPr>
        <w:t>Plant Protection Ins</w:t>
      </w:r>
      <w:r w:rsidRPr="000219BC">
        <w:rPr>
          <w:rFonts w:asciiTheme="majorBidi" w:hAnsiTheme="majorBidi" w:cstheme="majorBidi"/>
          <w:sz w:val="20"/>
          <w:szCs w:val="20"/>
          <w:lang w:bidi="ar-EG"/>
        </w:rPr>
        <w:t xml:space="preserve">titute, ARC, </w:t>
      </w:r>
      <w:proofErr w:type="spellStart"/>
      <w:r w:rsidRPr="000219BC">
        <w:rPr>
          <w:rFonts w:asciiTheme="majorBidi" w:hAnsiTheme="majorBidi" w:cstheme="majorBidi"/>
          <w:sz w:val="20"/>
          <w:szCs w:val="20"/>
          <w:lang w:bidi="ar-EG"/>
        </w:rPr>
        <w:t>Dokki</w:t>
      </w:r>
      <w:proofErr w:type="spellEnd"/>
      <w:r w:rsidRPr="000219BC">
        <w:rPr>
          <w:rFonts w:asciiTheme="majorBidi" w:hAnsiTheme="majorBidi" w:cstheme="majorBidi"/>
          <w:sz w:val="20"/>
          <w:szCs w:val="20"/>
          <w:lang w:bidi="ar-EG"/>
        </w:rPr>
        <w:t>, Giza, Egypt</w:t>
      </w:r>
    </w:p>
    <w:p w:rsidR="00961E46" w:rsidRPr="000219BC" w:rsidRDefault="00961E46" w:rsidP="002F6251">
      <w:pPr>
        <w:bidi w:val="0"/>
        <w:spacing w:after="0" w:line="240" w:lineRule="auto"/>
        <w:jc w:val="center"/>
        <w:rPr>
          <w:rFonts w:asciiTheme="majorBidi" w:hAnsiTheme="majorBidi" w:cstheme="majorBidi"/>
          <w:sz w:val="20"/>
          <w:szCs w:val="20"/>
          <w:lang w:bidi="ar-EG"/>
        </w:rPr>
      </w:pPr>
      <w:r w:rsidRPr="000219BC">
        <w:rPr>
          <w:rFonts w:asciiTheme="majorBidi" w:hAnsiTheme="majorBidi" w:cstheme="majorBidi"/>
          <w:sz w:val="20"/>
          <w:szCs w:val="20"/>
          <w:vertAlign w:val="superscript"/>
          <w:lang w:bidi="ar-EG"/>
        </w:rPr>
        <w:t>2</w:t>
      </w:r>
      <w:r w:rsidRPr="000219BC">
        <w:rPr>
          <w:rFonts w:asciiTheme="majorBidi" w:hAnsiTheme="majorBidi" w:cstheme="majorBidi"/>
          <w:sz w:val="20"/>
          <w:szCs w:val="20"/>
          <w:lang w:bidi="ar-EG"/>
        </w:rPr>
        <w:t>Department of Pant Protection Dep.,</w:t>
      </w:r>
      <w:r w:rsidR="00643436">
        <w:rPr>
          <w:rFonts w:asciiTheme="majorBidi" w:hAnsiTheme="majorBidi" w:cstheme="majorBidi" w:hint="eastAsia"/>
          <w:sz w:val="20"/>
          <w:szCs w:val="20"/>
          <w:lang w:eastAsia="zh-CN" w:bidi="ar-EG"/>
        </w:rPr>
        <w:t xml:space="preserve"> </w:t>
      </w:r>
      <w:r w:rsidRPr="000219BC">
        <w:rPr>
          <w:rFonts w:asciiTheme="majorBidi" w:hAnsiTheme="majorBidi" w:cstheme="majorBidi"/>
          <w:sz w:val="20"/>
          <w:szCs w:val="20"/>
          <w:lang w:bidi="ar-EG"/>
        </w:rPr>
        <w:t xml:space="preserve">Fac. of Agric., </w:t>
      </w:r>
      <w:proofErr w:type="spellStart"/>
      <w:r w:rsidRPr="000219BC">
        <w:rPr>
          <w:rFonts w:asciiTheme="majorBidi" w:hAnsiTheme="majorBidi" w:cstheme="majorBidi"/>
          <w:sz w:val="20"/>
          <w:szCs w:val="20"/>
          <w:lang w:bidi="ar-EG"/>
        </w:rPr>
        <w:t>Ain</w:t>
      </w:r>
      <w:proofErr w:type="spellEnd"/>
      <w:r w:rsidRPr="000219BC">
        <w:rPr>
          <w:rFonts w:asciiTheme="majorBidi" w:hAnsiTheme="majorBidi" w:cstheme="majorBidi"/>
          <w:sz w:val="20"/>
          <w:szCs w:val="20"/>
          <w:lang w:bidi="ar-EG"/>
        </w:rPr>
        <w:t xml:space="preserve"> Shams Univ., </w:t>
      </w:r>
      <w:proofErr w:type="spellStart"/>
      <w:r w:rsidR="000219BC" w:rsidRPr="000219BC">
        <w:rPr>
          <w:rFonts w:asciiTheme="majorBidi" w:hAnsiTheme="majorBidi" w:cstheme="majorBidi"/>
          <w:sz w:val="20"/>
          <w:szCs w:val="20"/>
          <w:lang w:bidi="ar-EG"/>
        </w:rPr>
        <w:t>Shoubra</w:t>
      </w:r>
      <w:proofErr w:type="spellEnd"/>
      <w:r w:rsidR="000219BC" w:rsidRPr="000219BC">
        <w:rPr>
          <w:rFonts w:asciiTheme="majorBidi" w:hAnsiTheme="majorBidi" w:cstheme="majorBidi"/>
          <w:sz w:val="20"/>
          <w:szCs w:val="20"/>
          <w:lang w:bidi="ar-EG"/>
        </w:rPr>
        <w:t xml:space="preserve"> El-</w:t>
      </w:r>
      <w:proofErr w:type="spellStart"/>
      <w:r w:rsidR="000219BC" w:rsidRPr="000219BC">
        <w:rPr>
          <w:rFonts w:asciiTheme="majorBidi" w:hAnsiTheme="majorBidi" w:cstheme="majorBidi"/>
          <w:sz w:val="20"/>
          <w:szCs w:val="20"/>
          <w:lang w:bidi="ar-EG"/>
        </w:rPr>
        <w:t>Kheima</w:t>
      </w:r>
      <w:proofErr w:type="spellEnd"/>
      <w:r w:rsidR="000219BC" w:rsidRPr="000219BC">
        <w:rPr>
          <w:rFonts w:asciiTheme="majorBidi" w:hAnsiTheme="majorBidi" w:cstheme="majorBidi"/>
          <w:sz w:val="20"/>
          <w:szCs w:val="20"/>
          <w:lang w:bidi="ar-EG"/>
        </w:rPr>
        <w:t>, Cairo, Egypt</w:t>
      </w:r>
    </w:p>
    <w:p w:rsidR="00961E46" w:rsidRPr="000219BC" w:rsidRDefault="000219BC" w:rsidP="002F6251">
      <w:pPr>
        <w:bidi w:val="0"/>
        <w:spacing w:after="0" w:line="240" w:lineRule="auto"/>
        <w:jc w:val="center"/>
        <w:rPr>
          <w:rFonts w:asciiTheme="majorBidi" w:hAnsiTheme="majorBidi" w:cstheme="majorBidi"/>
          <w:sz w:val="20"/>
          <w:szCs w:val="20"/>
          <w:lang w:bidi="ar-EG"/>
        </w:rPr>
      </w:pPr>
      <w:r w:rsidRPr="000219BC">
        <w:rPr>
          <w:rFonts w:asciiTheme="majorBidi" w:hAnsiTheme="majorBidi" w:cstheme="majorBidi"/>
          <w:sz w:val="20"/>
          <w:szCs w:val="20"/>
          <w:vertAlign w:val="superscript"/>
          <w:lang w:bidi="ar-EG"/>
        </w:rPr>
        <w:t>3</w:t>
      </w:r>
      <w:r w:rsidR="00961E46" w:rsidRPr="000219BC">
        <w:rPr>
          <w:rFonts w:asciiTheme="majorBidi" w:hAnsiTheme="majorBidi" w:cstheme="majorBidi"/>
          <w:sz w:val="20"/>
          <w:szCs w:val="20"/>
          <w:lang w:bidi="ar-EG"/>
        </w:rPr>
        <w:t xml:space="preserve">Horticulture Dep., Fac. of </w:t>
      </w:r>
      <w:r w:rsidRPr="000219BC">
        <w:rPr>
          <w:rFonts w:asciiTheme="majorBidi" w:hAnsiTheme="majorBidi" w:cstheme="majorBidi"/>
          <w:sz w:val="20"/>
          <w:szCs w:val="20"/>
          <w:lang w:bidi="ar-EG"/>
        </w:rPr>
        <w:t xml:space="preserve">Agric. </w:t>
      </w:r>
      <w:proofErr w:type="spellStart"/>
      <w:r w:rsidRPr="000219BC">
        <w:rPr>
          <w:rFonts w:asciiTheme="majorBidi" w:hAnsiTheme="majorBidi" w:cstheme="majorBidi"/>
          <w:sz w:val="20"/>
          <w:szCs w:val="20"/>
          <w:lang w:bidi="ar-EG"/>
        </w:rPr>
        <w:t>Minia</w:t>
      </w:r>
      <w:proofErr w:type="spellEnd"/>
      <w:r w:rsidRPr="000219BC">
        <w:rPr>
          <w:rFonts w:asciiTheme="majorBidi" w:hAnsiTheme="majorBidi" w:cstheme="majorBidi"/>
          <w:sz w:val="20"/>
          <w:szCs w:val="20"/>
          <w:lang w:bidi="ar-EG"/>
        </w:rPr>
        <w:t xml:space="preserve"> Univ., </w:t>
      </w:r>
      <w:proofErr w:type="spellStart"/>
      <w:r w:rsidRPr="000219BC">
        <w:rPr>
          <w:rFonts w:asciiTheme="majorBidi" w:hAnsiTheme="majorBidi" w:cstheme="majorBidi"/>
          <w:sz w:val="20"/>
          <w:szCs w:val="20"/>
          <w:lang w:bidi="ar-EG"/>
        </w:rPr>
        <w:t>Minia</w:t>
      </w:r>
      <w:proofErr w:type="spellEnd"/>
      <w:r w:rsidRPr="000219BC">
        <w:rPr>
          <w:rFonts w:asciiTheme="majorBidi" w:hAnsiTheme="majorBidi" w:cstheme="majorBidi"/>
          <w:sz w:val="20"/>
          <w:szCs w:val="20"/>
          <w:lang w:bidi="ar-EG"/>
        </w:rPr>
        <w:t>, Egypt</w:t>
      </w:r>
    </w:p>
    <w:p w:rsidR="002D2A32" w:rsidRPr="000219BC" w:rsidRDefault="002D2A32" w:rsidP="002F6251">
      <w:pPr>
        <w:pStyle w:val="Title"/>
        <w:pBdr>
          <w:bottom w:val="none" w:sz="0" w:space="0" w:color="auto"/>
        </w:pBdr>
        <w:bidi w:val="0"/>
        <w:spacing w:after="0"/>
        <w:jc w:val="center"/>
        <w:rPr>
          <w:rFonts w:asciiTheme="majorBidi" w:hAnsiTheme="majorBidi"/>
          <w:color w:val="auto"/>
          <w:sz w:val="20"/>
          <w:szCs w:val="20"/>
          <w:lang w:bidi="ar-EG"/>
        </w:rPr>
      </w:pPr>
    </w:p>
    <w:p w:rsidR="002D2A32" w:rsidRPr="002F6251" w:rsidRDefault="000219BC" w:rsidP="002F6251">
      <w:pPr>
        <w:bidi w:val="0"/>
        <w:snapToGrid w:val="0"/>
        <w:spacing w:after="0" w:line="240" w:lineRule="auto"/>
        <w:jc w:val="both"/>
        <w:rPr>
          <w:rFonts w:ascii="Times New Roman" w:hAnsi="Times New Roman" w:cs="Times New Roman"/>
          <w:sz w:val="20"/>
          <w:szCs w:val="20"/>
          <w:lang w:bidi="ar-EG"/>
        </w:rPr>
      </w:pPr>
      <w:r w:rsidRPr="002F6251">
        <w:rPr>
          <w:rFonts w:asciiTheme="majorBidi" w:hAnsiTheme="majorBidi" w:cstheme="majorBidi"/>
          <w:b/>
          <w:sz w:val="20"/>
          <w:szCs w:val="20"/>
          <w:lang w:bidi="ar-EG"/>
        </w:rPr>
        <w:t xml:space="preserve">Abstract: </w:t>
      </w:r>
      <w:r w:rsidR="002D2A32" w:rsidRPr="000219BC">
        <w:rPr>
          <w:rFonts w:asciiTheme="majorBidi" w:hAnsiTheme="majorBidi" w:cstheme="majorBidi"/>
          <w:sz w:val="20"/>
          <w:szCs w:val="20"/>
          <w:lang w:bidi="ar-EG"/>
        </w:rPr>
        <w:t>Plant defensive systems against herbi</w:t>
      </w:r>
      <w:r w:rsidR="00572414" w:rsidRPr="000219BC">
        <w:rPr>
          <w:rFonts w:asciiTheme="majorBidi" w:hAnsiTheme="majorBidi" w:cstheme="majorBidi"/>
          <w:sz w:val="20"/>
          <w:szCs w:val="20"/>
          <w:lang w:bidi="ar-EG"/>
        </w:rPr>
        <w:t xml:space="preserve">vores such as </w:t>
      </w:r>
      <w:proofErr w:type="spellStart"/>
      <w:r w:rsidR="00572414" w:rsidRPr="000219BC">
        <w:rPr>
          <w:rFonts w:asciiTheme="majorBidi" w:hAnsiTheme="majorBidi" w:cstheme="majorBidi"/>
          <w:sz w:val="20"/>
          <w:szCs w:val="20"/>
          <w:lang w:bidi="ar-EG"/>
        </w:rPr>
        <w:t>leafminers</w:t>
      </w:r>
      <w:proofErr w:type="spellEnd"/>
      <w:r w:rsidR="00572414" w:rsidRPr="000219BC">
        <w:rPr>
          <w:rFonts w:asciiTheme="majorBidi" w:hAnsiTheme="majorBidi" w:cstheme="majorBidi"/>
          <w:sz w:val="20"/>
          <w:szCs w:val="20"/>
          <w:lang w:bidi="ar-EG"/>
        </w:rPr>
        <w:t xml:space="preserve"> can be induced by application of biotic and </w:t>
      </w:r>
      <w:proofErr w:type="spellStart"/>
      <w:r w:rsidR="00572414" w:rsidRPr="000219BC">
        <w:rPr>
          <w:rFonts w:asciiTheme="majorBidi" w:hAnsiTheme="majorBidi" w:cstheme="majorBidi"/>
          <w:sz w:val="20"/>
          <w:szCs w:val="20"/>
          <w:lang w:bidi="ar-EG"/>
        </w:rPr>
        <w:t>abiotic</w:t>
      </w:r>
      <w:proofErr w:type="spellEnd"/>
      <w:r w:rsidR="00572414" w:rsidRPr="000219BC">
        <w:rPr>
          <w:rFonts w:asciiTheme="majorBidi" w:hAnsiTheme="majorBidi" w:cstheme="majorBidi"/>
          <w:sz w:val="20"/>
          <w:szCs w:val="20"/>
          <w:lang w:bidi="ar-EG"/>
        </w:rPr>
        <w:t xml:space="preserve"> elicitors. In this study we examined the effect of </w:t>
      </w:r>
      <w:r w:rsidR="005247E1" w:rsidRPr="000219BC">
        <w:rPr>
          <w:rFonts w:asciiTheme="majorBidi" w:hAnsiTheme="majorBidi" w:cstheme="majorBidi"/>
          <w:sz w:val="20"/>
          <w:szCs w:val="20"/>
          <w:lang w:bidi="ar-EG"/>
        </w:rPr>
        <w:t>some</w:t>
      </w:r>
      <w:r w:rsidR="00572414" w:rsidRPr="000219BC">
        <w:rPr>
          <w:rFonts w:asciiTheme="majorBidi" w:hAnsiTheme="majorBidi" w:cstheme="majorBidi"/>
          <w:sz w:val="20"/>
          <w:szCs w:val="20"/>
          <w:lang w:bidi="ar-EG"/>
        </w:rPr>
        <w:t xml:space="preserve"> elicitor treatments on </w:t>
      </w:r>
      <w:r w:rsidR="005247E1" w:rsidRPr="000219BC">
        <w:rPr>
          <w:rFonts w:asciiTheme="majorBidi" w:hAnsiTheme="majorBidi" w:cstheme="majorBidi"/>
          <w:sz w:val="20"/>
          <w:szCs w:val="20"/>
          <w:lang w:bidi="ar-EG"/>
        </w:rPr>
        <w:t>the response</w:t>
      </w:r>
      <w:r w:rsidR="00572414" w:rsidRPr="000219BC">
        <w:rPr>
          <w:rFonts w:asciiTheme="majorBidi" w:hAnsiTheme="majorBidi" w:cstheme="majorBidi"/>
          <w:sz w:val="20"/>
          <w:szCs w:val="20"/>
          <w:lang w:bidi="ar-EG"/>
        </w:rPr>
        <w:t xml:space="preserve"> of tomato </w:t>
      </w:r>
      <w:r w:rsidR="005247E1" w:rsidRPr="000219BC">
        <w:rPr>
          <w:rFonts w:asciiTheme="majorBidi" w:hAnsiTheme="majorBidi" w:cstheme="majorBidi"/>
          <w:sz w:val="20"/>
          <w:szCs w:val="20"/>
          <w:lang w:bidi="ar-EG"/>
        </w:rPr>
        <w:t xml:space="preserve">hybrid </w:t>
      </w:r>
      <w:r w:rsidR="00572414" w:rsidRPr="000219BC">
        <w:rPr>
          <w:rFonts w:asciiTheme="majorBidi" w:hAnsiTheme="majorBidi" w:cstheme="majorBidi"/>
          <w:sz w:val="20"/>
          <w:szCs w:val="20"/>
          <w:lang w:bidi="ar-EG"/>
        </w:rPr>
        <w:t xml:space="preserve">cultivar Gold </w:t>
      </w:r>
      <w:r w:rsidR="005247E1" w:rsidRPr="000219BC">
        <w:rPr>
          <w:rFonts w:asciiTheme="majorBidi" w:hAnsiTheme="majorBidi" w:cstheme="majorBidi"/>
          <w:sz w:val="20"/>
          <w:szCs w:val="20"/>
          <w:lang w:bidi="ar-EG"/>
        </w:rPr>
        <w:t>S</w:t>
      </w:r>
      <w:r w:rsidR="00572414" w:rsidRPr="000219BC">
        <w:rPr>
          <w:rFonts w:asciiTheme="majorBidi" w:hAnsiTheme="majorBidi" w:cstheme="majorBidi"/>
          <w:sz w:val="20"/>
          <w:szCs w:val="20"/>
          <w:lang w:bidi="ar-EG"/>
        </w:rPr>
        <w:t>tone against (</w:t>
      </w:r>
      <w:proofErr w:type="spellStart"/>
      <w:r w:rsidR="00572414" w:rsidRPr="000219BC">
        <w:rPr>
          <w:rFonts w:asciiTheme="majorBidi" w:hAnsiTheme="majorBidi" w:cstheme="majorBidi"/>
          <w:i/>
          <w:iCs/>
          <w:sz w:val="20"/>
          <w:szCs w:val="20"/>
          <w:lang w:bidi="ar-EG"/>
        </w:rPr>
        <w:t>Tuta</w:t>
      </w:r>
      <w:proofErr w:type="spellEnd"/>
      <w:r w:rsidR="00572414" w:rsidRPr="000219BC">
        <w:rPr>
          <w:rFonts w:asciiTheme="majorBidi" w:hAnsiTheme="majorBidi" w:cstheme="majorBidi"/>
          <w:i/>
          <w:iCs/>
          <w:sz w:val="20"/>
          <w:szCs w:val="20"/>
          <w:lang w:bidi="ar-EG"/>
        </w:rPr>
        <w:t xml:space="preserve"> </w:t>
      </w:r>
      <w:proofErr w:type="spellStart"/>
      <w:r w:rsidR="00572414" w:rsidRPr="000219BC">
        <w:rPr>
          <w:rFonts w:asciiTheme="majorBidi" w:hAnsiTheme="majorBidi" w:cstheme="majorBidi"/>
          <w:i/>
          <w:iCs/>
          <w:sz w:val="20"/>
          <w:szCs w:val="20"/>
          <w:lang w:bidi="ar-EG"/>
        </w:rPr>
        <w:t>absoluta</w:t>
      </w:r>
      <w:proofErr w:type="spellEnd"/>
      <w:r w:rsidR="00572414" w:rsidRPr="000219BC">
        <w:rPr>
          <w:rFonts w:asciiTheme="majorBidi" w:hAnsiTheme="majorBidi" w:cstheme="majorBidi"/>
          <w:sz w:val="20"/>
          <w:szCs w:val="20"/>
          <w:lang w:bidi="ar-EG"/>
        </w:rPr>
        <w:t>)</w:t>
      </w:r>
      <w:r w:rsidR="00F44F12" w:rsidRPr="000219BC">
        <w:rPr>
          <w:rFonts w:asciiTheme="majorBidi" w:hAnsiTheme="majorBidi" w:cstheme="majorBidi"/>
          <w:sz w:val="20"/>
          <w:szCs w:val="20"/>
          <w:lang w:bidi="ar-EG"/>
        </w:rPr>
        <w:t xml:space="preserve">. </w:t>
      </w:r>
      <w:r w:rsidR="004B262A" w:rsidRPr="000219BC">
        <w:rPr>
          <w:rFonts w:asciiTheme="majorBidi" w:hAnsiTheme="majorBidi" w:cstheme="majorBidi"/>
          <w:sz w:val="20"/>
          <w:szCs w:val="20"/>
          <w:lang w:bidi="ar-EG"/>
        </w:rPr>
        <w:t xml:space="preserve">Also, their effects on </w:t>
      </w:r>
      <w:r w:rsidR="00572414" w:rsidRPr="000219BC">
        <w:rPr>
          <w:rFonts w:asciiTheme="majorBidi" w:hAnsiTheme="majorBidi" w:cstheme="majorBidi"/>
          <w:sz w:val="20"/>
          <w:szCs w:val="20"/>
          <w:lang w:bidi="ar-EG"/>
        </w:rPr>
        <w:t>the growth characteristics of tomato</w:t>
      </w:r>
      <w:r w:rsidR="004B262A" w:rsidRPr="000219BC">
        <w:rPr>
          <w:rFonts w:asciiTheme="majorBidi" w:hAnsiTheme="majorBidi" w:cstheme="majorBidi"/>
          <w:sz w:val="20"/>
          <w:szCs w:val="20"/>
          <w:lang w:bidi="ar-EG"/>
        </w:rPr>
        <w:t xml:space="preserve"> were studied in the</w:t>
      </w:r>
      <w:r w:rsidR="00572414" w:rsidRPr="000219BC">
        <w:rPr>
          <w:rFonts w:asciiTheme="majorBidi" w:hAnsiTheme="majorBidi" w:cstheme="majorBidi"/>
          <w:sz w:val="20"/>
          <w:szCs w:val="20"/>
          <w:lang w:bidi="ar-EG"/>
        </w:rPr>
        <w:t xml:space="preserve"> successive</w:t>
      </w:r>
      <w:r w:rsidR="004B262A" w:rsidRPr="000219BC">
        <w:rPr>
          <w:rFonts w:asciiTheme="majorBidi" w:hAnsiTheme="majorBidi" w:cstheme="majorBidi"/>
          <w:sz w:val="20"/>
          <w:szCs w:val="20"/>
          <w:lang w:bidi="ar-EG"/>
        </w:rPr>
        <w:t xml:space="preserve"> summer </w:t>
      </w:r>
      <w:r w:rsidR="00572414" w:rsidRPr="000219BC">
        <w:rPr>
          <w:rFonts w:asciiTheme="majorBidi" w:hAnsiTheme="majorBidi" w:cstheme="majorBidi"/>
          <w:sz w:val="20"/>
          <w:szCs w:val="20"/>
          <w:lang w:bidi="ar-EG"/>
        </w:rPr>
        <w:t>seasons</w:t>
      </w:r>
      <w:r w:rsidR="004B262A" w:rsidRPr="000219BC">
        <w:rPr>
          <w:rFonts w:asciiTheme="majorBidi" w:hAnsiTheme="majorBidi" w:cstheme="majorBidi"/>
          <w:sz w:val="20"/>
          <w:szCs w:val="20"/>
          <w:lang w:bidi="ar-EG"/>
        </w:rPr>
        <w:t xml:space="preserve"> of 2011 and 2012. </w:t>
      </w:r>
      <w:r w:rsidR="00EE15A3" w:rsidRPr="000219BC">
        <w:rPr>
          <w:rFonts w:asciiTheme="majorBidi" w:hAnsiTheme="majorBidi" w:cstheme="majorBidi"/>
          <w:sz w:val="20"/>
          <w:szCs w:val="20"/>
          <w:lang w:bidi="ar-EG"/>
        </w:rPr>
        <w:t>The treatments were</w:t>
      </w:r>
      <w:r w:rsidR="004F48D6" w:rsidRPr="000219BC">
        <w:rPr>
          <w:rFonts w:asciiTheme="majorBidi" w:hAnsiTheme="majorBidi" w:cstheme="majorBidi"/>
          <w:sz w:val="20"/>
          <w:szCs w:val="20"/>
          <w:lang w:bidi="ar-EG"/>
        </w:rPr>
        <w:t xml:space="preserve"> salicylic acid (SA) at 200 </w:t>
      </w:r>
      <w:proofErr w:type="spellStart"/>
      <w:r w:rsidR="004F48D6" w:rsidRPr="000219BC">
        <w:rPr>
          <w:rFonts w:asciiTheme="majorBidi" w:hAnsiTheme="majorBidi" w:cstheme="majorBidi"/>
          <w:sz w:val="20"/>
          <w:szCs w:val="20"/>
          <w:lang w:bidi="ar-EG"/>
        </w:rPr>
        <w:t>ppm</w:t>
      </w:r>
      <w:proofErr w:type="spellEnd"/>
      <w:r w:rsidR="004F48D6" w:rsidRPr="000219BC">
        <w:rPr>
          <w:rFonts w:asciiTheme="majorBidi" w:hAnsiTheme="majorBidi" w:cstheme="majorBidi"/>
          <w:sz w:val="20"/>
          <w:szCs w:val="20"/>
          <w:lang w:bidi="ar-EG"/>
        </w:rPr>
        <w:t xml:space="preserve">, L-ascorbic acid (L-AA) at 200 </w:t>
      </w:r>
      <w:proofErr w:type="spellStart"/>
      <w:r w:rsidR="004F48D6" w:rsidRPr="000219BC">
        <w:rPr>
          <w:rFonts w:asciiTheme="majorBidi" w:hAnsiTheme="majorBidi" w:cstheme="majorBidi"/>
          <w:sz w:val="20"/>
          <w:szCs w:val="20"/>
          <w:lang w:bidi="ar-EG"/>
        </w:rPr>
        <w:t>ppm</w:t>
      </w:r>
      <w:proofErr w:type="spellEnd"/>
      <w:r w:rsidR="004F48D6" w:rsidRPr="000219BC">
        <w:rPr>
          <w:rFonts w:asciiTheme="majorBidi" w:hAnsiTheme="majorBidi" w:cstheme="majorBidi"/>
          <w:sz w:val="20"/>
          <w:szCs w:val="20"/>
          <w:lang w:bidi="ar-EG"/>
        </w:rPr>
        <w:t xml:space="preserve"> and at 500 </w:t>
      </w:r>
      <w:proofErr w:type="spellStart"/>
      <w:r w:rsidR="004F48D6" w:rsidRPr="000219BC">
        <w:rPr>
          <w:rFonts w:asciiTheme="majorBidi" w:hAnsiTheme="majorBidi" w:cstheme="majorBidi"/>
          <w:sz w:val="20"/>
          <w:szCs w:val="20"/>
          <w:lang w:bidi="ar-EG"/>
        </w:rPr>
        <w:t>ppm</w:t>
      </w:r>
      <w:proofErr w:type="spellEnd"/>
      <w:r w:rsidR="004F48D6" w:rsidRPr="000219BC">
        <w:rPr>
          <w:rFonts w:asciiTheme="majorBidi" w:hAnsiTheme="majorBidi" w:cstheme="majorBidi"/>
          <w:sz w:val="20"/>
          <w:szCs w:val="20"/>
          <w:lang w:bidi="ar-EG"/>
        </w:rPr>
        <w:t xml:space="preserve">, </w:t>
      </w:r>
      <w:proofErr w:type="spellStart"/>
      <w:r w:rsidR="004F48D6" w:rsidRPr="000219BC">
        <w:rPr>
          <w:rFonts w:asciiTheme="majorBidi" w:hAnsiTheme="majorBidi" w:cstheme="majorBidi"/>
          <w:sz w:val="20"/>
          <w:szCs w:val="20"/>
          <w:lang w:bidi="ar-EG"/>
        </w:rPr>
        <w:t>benzothiadiazole</w:t>
      </w:r>
      <w:proofErr w:type="spellEnd"/>
      <w:r w:rsidR="004F48D6" w:rsidRPr="000219BC">
        <w:rPr>
          <w:rFonts w:asciiTheme="majorBidi" w:hAnsiTheme="majorBidi" w:cstheme="majorBidi"/>
          <w:sz w:val="20"/>
          <w:szCs w:val="20"/>
          <w:lang w:bidi="ar-EG"/>
        </w:rPr>
        <w:t xml:space="preserve"> (BTH) at 200 </w:t>
      </w:r>
      <w:proofErr w:type="spellStart"/>
      <w:r w:rsidR="004F48D6" w:rsidRPr="000219BC">
        <w:rPr>
          <w:rFonts w:asciiTheme="majorBidi" w:hAnsiTheme="majorBidi" w:cstheme="majorBidi"/>
          <w:sz w:val="20"/>
          <w:szCs w:val="20"/>
          <w:lang w:bidi="ar-EG"/>
        </w:rPr>
        <w:t>ppm</w:t>
      </w:r>
      <w:proofErr w:type="spellEnd"/>
      <w:r w:rsidR="004F48D6" w:rsidRPr="000219BC">
        <w:rPr>
          <w:rFonts w:asciiTheme="majorBidi" w:hAnsiTheme="majorBidi" w:cstheme="majorBidi"/>
          <w:sz w:val="20"/>
          <w:szCs w:val="20"/>
          <w:lang w:bidi="ar-EG"/>
        </w:rPr>
        <w:t>, effective microorganisms (EM) at 5m/L., ethanol (solvent) at 1m/L. and tap water (con</w:t>
      </w:r>
      <w:r w:rsidR="004F48D6" w:rsidRPr="002F6251">
        <w:rPr>
          <w:rFonts w:ascii="Times New Roman" w:hAnsi="Times New Roman" w:cs="Times New Roman"/>
          <w:sz w:val="20"/>
          <w:szCs w:val="20"/>
          <w:lang w:bidi="ar-EG"/>
        </w:rPr>
        <w:t>trol)</w:t>
      </w:r>
      <w:r w:rsidR="00EE15A3" w:rsidRPr="002F6251">
        <w:rPr>
          <w:rFonts w:ascii="Times New Roman" w:hAnsi="Times New Roman" w:cs="Times New Roman"/>
          <w:sz w:val="20"/>
          <w:szCs w:val="20"/>
          <w:lang w:bidi="ar-EG"/>
        </w:rPr>
        <w:t xml:space="preserve">. The </w:t>
      </w:r>
      <w:proofErr w:type="gramStart"/>
      <w:r w:rsidR="00EE15A3" w:rsidRPr="002F6251">
        <w:rPr>
          <w:rFonts w:ascii="Times New Roman" w:hAnsi="Times New Roman" w:cs="Times New Roman"/>
          <w:sz w:val="20"/>
          <w:szCs w:val="20"/>
          <w:lang w:bidi="ar-EG"/>
        </w:rPr>
        <w:t>application were</w:t>
      </w:r>
      <w:proofErr w:type="gramEnd"/>
      <w:r w:rsidR="00EE15A3" w:rsidRPr="002F6251">
        <w:rPr>
          <w:rFonts w:ascii="Times New Roman" w:hAnsi="Times New Roman" w:cs="Times New Roman"/>
          <w:sz w:val="20"/>
          <w:szCs w:val="20"/>
          <w:lang w:bidi="ar-EG"/>
        </w:rPr>
        <w:t xml:space="preserve"> treated</w:t>
      </w:r>
      <w:r w:rsidR="004F48D6" w:rsidRPr="002F6251">
        <w:rPr>
          <w:rFonts w:ascii="Times New Roman" w:hAnsi="Times New Roman" w:cs="Times New Roman"/>
          <w:sz w:val="20"/>
          <w:szCs w:val="20"/>
          <w:lang w:bidi="ar-EG"/>
        </w:rPr>
        <w:t xml:space="preserve"> three times </w:t>
      </w:r>
      <w:r w:rsidR="00A71731" w:rsidRPr="002F6251">
        <w:rPr>
          <w:rFonts w:ascii="Times New Roman" w:hAnsi="Times New Roman" w:cs="Times New Roman"/>
          <w:sz w:val="20"/>
          <w:szCs w:val="20"/>
          <w:lang w:bidi="ar-EG"/>
        </w:rPr>
        <w:t>in three</w:t>
      </w:r>
      <w:r w:rsidR="004F48D6" w:rsidRPr="002F6251">
        <w:rPr>
          <w:rFonts w:ascii="Times New Roman" w:hAnsi="Times New Roman" w:cs="Times New Roman"/>
          <w:sz w:val="20"/>
          <w:szCs w:val="20"/>
          <w:lang w:bidi="ar-EG"/>
        </w:rPr>
        <w:t xml:space="preserve"> stages of </w:t>
      </w:r>
      <w:r w:rsidR="00A71731" w:rsidRPr="002F6251">
        <w:rPr>
          <w:rFonts w:ascii="Times New Roman" w:hAnsi="Times New Roman" w:cs="Times New Roman"/>
          <w:sz w:val="20"/>
          <w:szCs w:val="20"/>
          <w:lang w:bidi="ar-EG"/>
        </w:rPr>
        <w:t>growth</w:t>
      </w:r>
      <w:r w:rsidR="00D22F9B" w:rsidRPr="002F6251">
        <w:rPr>
          <w:rFonts w:ascii="Times New Roman" w:hAnsi="Times New Roman" w:cs="Times New Roman"/>
          <w:sz w:val="20"/>
          <w:szCs w:val="20"/>
          <w:lang w:bidi="ar-EG"/>
        </w:rPr>
        <w:t xml:space="preserve">. L-AA at 200 </w:t>
      </w:r>
      <w:proofErr w:type="spellStart"/>
      <w:r w:rsidR="00D22F9B" w:rsidRPr="002F6251">
        <w:rPr>
          <w:rFonts w:ascii="Times New Roman" w:hAnsi="Times New Roman" w:cs="Times New Roman"/>
          <w:sz w:val="20"/>
          <w:szCs w:val="20"/>
          <w:lang w:bidi="ar-EG"/>
        </w:rPr>
        <w:t>ppm</w:t>
      </w:r>
      <w:proofErr w:type="spellEnd"/>
      <w:r w:rsidR="00D22F9B" w:rsidRPr="002F6251">
        <w:rPr>
          <w:rFonts w:ascii="Times New Roman" w:hAnsi="Times New Roman" w:cs="Times New Roman"/>
          <w:sz w:val="20"/>
          <w:szCs w:val="20"/>
          <w:lang w:bidi="ar-EG"/>
        </w:rPr>
        <w:t xml:space="preserve"> followed by BTH at 200 </w:t>
      </w:r>
      <w:proofErr w:type="spellStart"/>
      <w:r w:rsidR="00D22F9B" w:rsidRPr="002F6251">
        <w:rPr>
          <w:rFonts w:ascii="Times New Roman" w:hAnsi="Times New Roman" w:cs="Times New Roman"/>
          <w:sz w:val="20"/>
          <w:szCs w:val="20"/>
          <w:lang w:bidi="ar-EG"/>
        </w:rPr>
        <w:t>ppm</w:t>
      </w:r>
      <w:proofErr w:type="spellEnd"/>
      <w:r w:rsidR="00D22F9B" w:rsidRPr="002F6251">
        <w:rPr>
          <w:rFonts w:ascii="Times New Roman" w:hAnsi="Times New Roman" w:cs="Times New Roman"/>
          <w:sz w:val="20"/>
          <w:szCs w:val="20"/>
          <w:lang w:bidi="ar-EG"/>
        </w:rPr>
        <w:t xml:space="preserve"> </w:t>
      </w:r>
      <w:r w:rsidR="00A71731" w:rsidRPr="002F6251">
        <w:rPr>
          <w:rFonts w:ascii="Times New Roman" w:hAnsi="Times New Roman" w:cs="Times New Roman"/>
          <w:sz w:val="20"/>
          <w:szCs w:val="20"/>
          <w:lang w:bidi="ar-EG"/>
        </w:rPr>
        <w:t>were</w:t>
      </w:r>
      <w:r w:rsidR="00D22F9B" w:rsidRPr="002F6251">
        <w:rPr>
          <w:rFonts w:ascii="Times New Roman" w:hAnsi="Times New Roman" w:cs="Times New Roman"/>
          <w:sz w:val="20"/>
          <w:szCs w:val="20"/>
          <w:lang w:bidi="ar-EG"/>
        </w:rPr>
        <w:t xml:space="preserve"> significantly </w:t>
      </w:r>
      <w:r w:rsidR="00946AE6" w:rsidRPr="002F6251">
        <w:rPr>
          <w:rFonts w:ascii="Times New Roman" w:hAnsi="Times New Roman" w:cs="Times New Roman"/>
          <w:sz w:val="20"/>
          <w:szCs w:val="20"/>
          <w:lang w:bidi="ar-EG"/>
        </w:rPr>
        <w:t xml:space="preserve">reduced </w:t>
      </w:r>
      <w:r w:rsidR="00D22F9B" w:rsidRPr="002F6251">
        <w:rPr>
          <w:rFonts w:ascii="Times New Roman" w:hAnsi="Times New Roman" w:cs="Times New Roman"/>
          <w:sz w:val="20"/>
          <w:szCs w:val="20"/>
          <w:lang w:bidi="ar-EG"/>
        </w:rPr>
        <w:t>the percentage of (</w:t>
      </w:r>
      <w:proofErr w:type="spellStart"/>
      <w:r w:rsidR="00D22F9B" w:rsidRPr="002F6251">
        <w:rPr>
          <w:rFonts w:ascii="Times New Roman" w:hAnsi="Times New Roman" w:cs="Times New Roman"/>
          <w:i/>
          <w:iCs/>
          <w:sz w:val="20"/>
          <w:szCs w:val="20"/>
          <w:lang w:bidi="ar-EG"/>
        </w:rPr>
        <w:t>Tuta</w:t>
      </w:r>
      <w:proofErr w:type="spellEnd"/>
      <w:r w:rsidR="00D22F9B" w:rsidRPr="002F6251">
        <w:rPr>
          <w:rFonts w:ascii="Times New Roman" w:hAnsi="Times New Roman" w:cs="Times New Roman"/>
          <w:i/>
          <w:iCs/>
          <w:sz w:val="20"/>
          <w:szCs w:val="20"/>
          <w:lang w:bidi="ar-EG"/>
        </w:rPr>
        <w:t xml:space="preserve"> </w:t>
      </w:r>
      <w:proofErr w:type="spellStart"/>
      <w:r w:rsidR="00D22F9B" w:rsidRPr="002F6251">
        <w:rPr>
          <w:rFonts w:ascii="Times New Roman" w:hAnsi="Times New Roman" w:cs="Times New Roman"/>
          <w:i/>
          <w:iCs/>
          <w:sz w:val="20"/>
          <w:szCs w:val="20"/>
          <w:lang w:bidi="ar-EG"/>
        </w:rPr>
        <w:t>absoluta</w:t>
      </w:r>
      <w:proofErr w:type="spellEnd"/>
      <w:r w:rsidR="00D22F9B" w:rsidRPr="002F6251">
        <w:rPr>
          <w:rFonts w:ascii="Times New Roman" w:hAnsi="Times New Roman" w:cs="Times New Roman"/>
          <w:sz w:val="20"/>
          <w:szCs w:val="20"/>
          <w:lang w:bidi="ar-EG"/>
        </w:rPr>
        <w:t>) density population and significantly reduced the percentage of infested leaflets on tomato. Also,</w:t>
      </w:r>
      <w:r w:rsidR="00946AE6" w:rsidRPr="002F6251">
        <w:rPr>
          <w:rFonts w:ascii="Times New Roman" w:hAnsi="Times New Roman" w:cs="Times New Roman"/>
          <w:sz w:val="20"/>
          <w:szCs w:val="20"/>
          <w:lang w:bidi="ar-EG"/>
        </w:rPr>
        <w:t xml:space="preserve"> most of</w:t>
      </w:r>
      <w:r w:rsidR="00D22F9B" w:rsidRPr="002F6251">
        <w:rPr>
          <w:rFonts w:ascii="Times New Roman" w:hAnsi="Times New Roman" w:cs="Times New Roman"/>
          <w:sz w:val="20"/>
          <w:szCs w:val="20"/>
          <w:lang w:bidi="ar-EG"/>
        </w:rPr>
        <w:t xml:space="preserve"> growth characteristics were </w:t>
      </w:r>
      <w:r w:rsidR="00946AE6" w:rsidRPr="002F6251">
        <w:rPr>
          <w:rFonts w:ascii="Times New Roman" w:hAnsi="Times New Roman" w:cs="Times New Roman"/>
          <w:sz w:val="20"/>
          <w:szCs w:val="20"/>
          <w:lang w:bidi="ar-EG"/>
        </w:rPr>
        <w:t xml:space="preserve">responded. SA and </w:t>
      </w:r>
      <w:r w:rsidR="00D22F9B" w:rsidRPr="002F6251">
        <w:rPr>
          <w:rFonts w:ascii="Times New Roman" w:hAnsi="Times New Roman" w:cs="Times New Roman"/>
          <w:sz w:val="20"/>
          <w:szCs w:val="20"/>
          <w:lang w:bidi="ar-EG"/>
        </w:rPr>
        <w:t xml:space="preserve">L-AA at 200 </w:t>
      </w:r>
      <w:proofErr w:type="spellStart"/>
      <w:r w:rsidR="00D22F9B" w:rsidRPr="002F6251">
        <w:rPr>
          <w:rFonts w:ascii="Times New Roman" w:hAnsi="Times New Roman" w:cs="Times New Roman"/>
          <w:sz w:val="20"/>
          <w:szCs w:val="20"/>
          <w:lang w:bidi="ar-EG"/>
        </w:rPr>
        <w:t>ppm</w:t>
      </w:r>
      <w:proofErr w:type="spellEnd"/>
      <w:r w:rsidR="00D22F9B" w:rsidRPr="002F6251">
        <w:rPr>
          <w:rFonts w:ascii="Times New Roman" w:hAnsi="Times New Roman" w:cs="Times New Roman"/>
          <w:sz w:val="20"/>
          <w:szCs w:val="20"/>
          <w:lang w:bidi="ar-EG"/>
        </w:rPr>
        <w:t xml:space="preserve"> </w:t>
      </w:r>
      <w:r w:rsidR="00946AE6" w:rsidRPr="002F6251">
        <w:rPr>
          <w:rFonts w:ascii="Times New Roman" w:hAnsi="Times New Roman" w:cs="Times New Roman"/>
          <w:sz w:val="20"/>
          <w:szCs w:val="20"/>
          <w:lang w:bidi="ar-EG"/>
        </w:rPr>
        <w:t xml:space="preserve">as well as EM </w:t>
      </w:r>
      <w:r w:rsidR="00D22F9B" w:rsidRPr="002F6251">
        <w:rPr>
          <w:rFonts w:ascii="Times New Roman" w:hAnsi="Times New Roman" w:cs="Times New Roman"/>
          <w:sz w:val="20"/>
          <w:szCs w:val="20"/>
          <w:lang w:bidi="ar-EG"/>
        </w:rPr>
        <w:t xml:space="preserve">treatments enhanced significantly L-ascorbic </w:t>
      </w:r>
      <w:r w:rsidR="008447DE" w:rsidRPr="002F6251">
        <w:rPr>
          <w:rFonts w:ascii="Times New Roman" w:hAnsi="Times New Roman" w:cs="Times New Roman"/>
          <w:sz w:val="20"/>
          <w:szCs w:val="20"/>
          <w:lang w:bidi="ar-EG"/>
        </w:rPr>
        <w:t xml:space="preserve">acid (vitamin C). Moreover, </w:t>
      </w:r>
      <w:r w:rsidR="00946AE6" w:rsidRPr="002F6251">
        <w:rPr>
          <w:rFonts w:ascii="Times New Roman" w:hAnsi="Times New Roman" w:cs="Times New Roman"/>
          <w:sz w:val="20"/>
          <w:szCs w:val="20"/>
          <w:lang w:bidi="ar-EG"/>
        </w:rPr>
        <w:t>SA</w:t>
      </w:r>
      <w:r w:rsidR="008447DE" w:rsidRPr="002F6251">
        <w:rPr>
          <w:rFonts w:ascii="Times New Roman" w:hAnsi="Times New Roman" w:cs="Times New Roman"/>
          <w:sz w:val="20"/>
          <w:szCs w:val="20"/>
          <w:lang w:bidi="ar-EG"/>
        </w:rPr>
        <w:t xml:space="preserve"> treatment </w:t>
      </w:r>
      <w:proofErr w:type="gramStart"/>
      <w:r w:rsidR="008447DE" w:rsidRPr="002F6251">
        <w:rPr>
          <w:rFonts w:ascii="Times New Roman" w:hAnsi="Times New Roman" w:cs="Times New Roman"/>
          <w:sz w:val="20"/>
          <w:szCs w:val="20"/>
          <w:lang w:bidi="ar-EG"/>
        </w:rPr>
        <w:t xml:space="preserve">at 200 </w:t>
      </w:r>
      <w:proofErr w:type="spellStart"/>
      <w:r w:rsidR="008447DE" w:rsidRPr="002F6251">
        <w:rPr>
          <w:rFonts w:ascii="Times New Roman" w:hAnsi="Times New Roman" w:cs="Times New Roman"/>
          <w:sz w:val="20"/>
          <w:szCs w:val="20"/>
          <w:lang w:bidi="ar-EG"/>
        </w:rPr>
        <w:t>ppm</w:t>
      </w:r>
      <w:proofErr w:type="spellEnd"/>
      <w:proofErr w:type="gramEnd"/>
      <w:r w:rsidR="008447DE" w:rsidRPr="002F6251">
        <w:rPr>
          <w:rFonts w:ascii="Times New Roman" w:hAnsi="Times New Roman" w:cs="Times New Roman"/>
          <w:sz w:val="20"/>
          <w:szCs w:val="20"/>
          <w:lang w:bidi="ar-EG"/>
        </w:rPr>
        <w:t xml:space="preserve"> significantly </w:t>
      </w:r>
      <w:r w:rsidR="00946AE6" w:rsidRPr="002F6251">
        <w:rPr>
          <w:rFonts w:ascii="Times New Roman" w:hAnsi="Times New Roman" w:cs="Times New Roman"/>
          <w:sz w:val="20"/>
          <w:szCs w:val="20"/>
          <w:lang w:bidi="ar-EG"/>
        </w:rPr>
        <w:t>de</w:t>
      </w:r>
      <w:r w:rsidR="008447DE" w:rsidRPr="002F6251">
        <w:rPr>
          <w:rFonts w:ascii="Times New Roman" w:hAnsi="Times New Roman" w:cs="Times New Roman"/>
          <w:sz w:val="20"/>
          <w:szCs w:val="20"/>
          <w:lang w:bidi="ar-EG"/>
        </w:rPr>
        <w:t>creased</w:t>
      </w:r>
      <w:r w:rsidR="00023442" w:rsidRPr="002F6251">
        <w:rPr>
          <w:rFonts w:ascii="Times New Roman" w:hAnsi="Times New Roman" w:cs="Times New Roman"/>
          <w:sz w:val="20"/>
          <w:szCs w:val="20"/>
          <w:lang w:bidi="ar-EG"/>
        </w:rPr>
        <w:t xml:space="preserve"> tomato</w:t>
      </w:r>
      <w:r w:rsidR="00946AE6" w:rsidRPr="002F6251">
        <w:rPr>
          <w:rFonts w:ascii="Times New Roman" w:hAnsi="Times New Roman" w:cs="Times New Roman"/>
          <w:sz w:val="20"/>
          <w:szCs w:val="20"/>
          <w:lang w:bidi="ar-EG"/>
        </w:rPr>
        <w:t xml:space="preserve"> yield in both seasons.</w:t>
      </w:r>
    </w:p>
    <w:p w:rsidR="00407D4F" w:rsidRPr="002F6251" w:rsidRDefault="000219BC" w:rsidP="00EA2681">
      <w:pPr>
        <w:bidi w:val="0"/>
        <w:snapToGrid w:val="0"/>
        <w:spacing w:after="0" w:line="240" w:lineRule="auto"/>
        <w:jc w:val="both"/>
        <w:rPr>
          <w:rFonts w:ascii="Times New Roman" w:hAnsi="Times New Roman" w:cs="Times New Roman"/>
          <w:sz w:val="20"/>
          <w:szCs w:val="20"/>
          <w:lang w:eastAsia="zh-CN"/>
        </w:rPr>
      </w:pPr>
      <w:proofErr w:type="gramStart"/>
      <w:r w:rsidRPr="002F6251">
        <w:rPr>
          <w:rFonts w:ascii="Times New Roman" w:hAnsi="Times New Roman" w:cs="Times New Roman"/>
          <w:sz w:val="20"/>
          <w:szCs w:val="20"/>
          <w:lang w:bidi="ar-EG"/>
        </w:rPr>
        <w:t xml:space="preserve">[Hussein, </w:t>
      </w:r>
      <w:proofErr w:type="spellStart"/>
      <w:r w:rsidRPr="002F6251">
        <w:rPr>
          <w:rFonts w:ascii="Times New Roman" w:hAnsi="Times New Roman" w:cs="Times New Roman"/>
          <w:sz w:val="20"/>
          <w:szCs w:val="20"/>
          <w:lang w:bidi="ar-EG"/>
        </w:rPr>
        <w:t>Nehal</w:t>
      </w:r>
      <w:proofErr w:type="spellEnd"/>
      <w:r w:rsidRPr="002F6251">
        <w:rPr>
          <w:rFonts w:ascii="Times New Roman" w:hAnsi="Times New Roman" w:cs="Times New Roman"/>
          <w:sz w:val="20"/>
          <w:szCs w:val="20"/>
          <w:lang w:bidi="ar-EG"/>
        </w:rPr>
        <w:t xml:space="preserve">, M., M.I. Hussein, S.H. </w:t>
      </w:r>
      <w:proofErr w:type="spellStart"/>
      <w:r w:rsidRPr="002F6251">
        <w:rPr>
          <w:rFonts w:ascii="Times New Roman" w:hAnsi="Times New Roman" w:cs="Times New Roman"/>
          <w:sz w:val="20"/>
          <w:szCs w:val="20"/>
          <w:lang w:bidi="ar-EG"/>
        </w:rPr>
        <w:t>Gadel</w:t>
      </w:r>
      <w:proofErr w:type="spellEnd"/>
      <w:r w:rsidRPr="002F6251">
        <w:rPr>
          <w:rFonts w:ascii="Times New Roman" w:hAnsi="Times New Roman" w:cs="Times New Roman"/>
          <w:sz w:val="20"/>
          <w:szCs w:val="20"/>
          <w:lang w:bidi="ar-EG"/>
        </w:rPr>
        <w:t xml:space="preserve"> </w:t>
      </w:r>
      <w:proofErr w:type="spellStart"/>
      <w:r w:rsidRPr="002F6251">
        <w:rPr>
          <w:rFonts w:ascii="Times New Roman" w:hAnsi="Times New Roman" w:cs="Times New Roman"/>
          <w:sz w:val="20"/>
          <w:szCs w:val="20"/>
          <w:lang w:bidi="ar-EG"/>
        </w:rPr>
        <w:t>Hak</w:t>
      </w:r>
      <w:proofErr w:type="spellEnd"/>
      <w:r w:rsidRPr="002F6251">
        <w:rPr>
          <w:rFonts w:ascii="Times New Roman" w:hAnsi="Times New Roman" w:cs="Times New Roman"/>
          <w:sz w:val="20"/>
          <w:szCs w:val="20"/>
          <w:lang w:bidi="ar-EG"/>
        </w:rPr>
        <w:t xml:space="preserve">, M.A. </w:t>
      </w:r>
      <w:proofErr w:type="spellStart"/>
      <w:r w:rsidRPr="002F6251">
        <w:rPr>
          <w:rFonts w:ascii="Times New Roman" w:hAnsi="Times New Roman" w:cs="Times New Roman"/>
          <w:sz w:val="20"/>
          <w:szCs w:val="20"/>
          <w:lang w:bidi="ar-EG"/>
        </w:rPr>
        <w:t>Hammad</w:t>
      </w:r>
      <w:proofErr w:type="spellEnd"/>
      <w:r w:rsidRPr="002F6251">
        <w:rPr>
          <w:rFonts w:ascii="Times New Roman" w:hAnsi="Times New Roman" w:cs="Times New Roman"/>
          <w:sz w:val="20"/>
          <w:szCs w:val="20"/>
          <w:lang w:bidi="ar-EG"/>
        </w:rPr>
        <w:t xml:space="preserve"> and H.S. </w:t>
      </w:r>
      <w:proofErr w:type="spellStart"/>
      <w:r w:rsidRPr="002F6251">
        <w:rPr>
          <w:rFonts w:ascii="Times New Roman" w:hAnsi="Times New Roman" w:cs="Times New Roman"/>
          <w:sz w:val="20"/>
          <w:szCs w:val="20"/>
          <w:lang w:bidi="ar-EG"/>
        </w:rPr>
        <w:t>Shaalan</w:t>
      </w:r>
      <w:proofErr w:type="spellEnd"/>
      <w:r w:rsidR="00EA2681">
        <w:rPr>
          <w:rFonts w:ascii="Times New Roman" w:hAnsi="Times New Roman" w:cs="Times New Roman" w:hint="eastAsia"/>
          <w:sz w:val="20"/>
          <w:szCs w:val="20"/>
          <w:lang w:eastAsia="zh-CN" w:bidi="ar-EG"/>
        </w:rPr>
        <w:t>.</w:t>
      </w:r>
      <w:proofErr w:type="gramEnd"/>
      <w:r w:rsidRPr="002F6251">
        <w:rPr>
          <w:rFonts w:ascii="Times New Roman" w:hAnsi="Times New Roman" w:cs="Times New Roman"/>
          <w:b/>
          <w:bCs/>
          <w:sz w:val="20"/>
          <w:szCs w:val="20"/>
          <w:lang w:bidi="ar-EG"/>
        </w:rPr>
        <w:t xml:space="preserve"> </w:t>
      </w:r>
      <w:proofErr w:type="gramStart"/>
      <w:r w:rsidRPr="002F6251">
        <w:rPr>
          <w:rFonts w:ascii="Times New Roman" w:hAnsi="Times New Roman" w:cs="Times New Roman"/>
          <w:b/>
          <w:bCs/>
          <w:sz w:val="20"/>
          <w:szCs w:val="20"/>
          <w:lang w:bidi="ar-EG"/>
        </w:rPr>
        <w:t xml:space="preserve">Efficacy of Exogenous Elicitors against </w:t>
      </w:r>
      <w:proofErr w:type="spellStart"/>
      <w:r w:rsidRPr="002F6251">
        <w:rPr>
          <w:rFonts w:ascii="Times New Roman" w:hAnsi="Times New Roman" w:cs="Times New Roman"/>
          <w:b/>
          <w:bCs/>
          <w:i/>
          <w:iCs/>
          <w:sz w:val="20"/>
          <w:szCs w:val="20"/>
          <w:lang w:bidi="ar-EG"/>
        </w:rPr>
        <w:t>Tuta</w:t>
      </w:r>
      <w:proofErr w:type="spellEnd"/>
      <w:r w:rsidRPr="002F6251">
        <w:rPr>
          <w:rFonts w:ascii="Times New Roman" w:hAnsi="Times New Roman" w:cs="Times New Roman"/>
          <w:b/>
          <w:bCs/>
          <w:i/>
          <w:iCs/>
          <w:sz w:val="20"/>
          <w:szCs w:val="20"/>
          <w:lang w:bidi="ar-EG"/>
        </w:rPr>
        <w:t xml:space="preserve"> </w:t>
      </w:r>
      <w:proofErr w:type="spellStart"/>
      <w:r w:rsidRPr="002F6251">
        <w:rPr>
          <w:rFonts w:ascii="Times New Roman" w:hAnsi="Times New Roman" w:cs="Times New Roman"/>
          <w:b/>
          <w:bCs/>
          <w:i/>
          <w:iCs/>
          <w:sz w:val="20"/>
          <w:szCs w:val="20"/>
          <w:lang w:bidi="ar-EG"/>
        </w:rPr>
        <w:t>Absoluta</w:t>
      </w:r>
      <w:proofErr w:type="spellEnd"/>
      <w:r w:rsidRPr="002F6251">
        <w:rPr>
          <w:rFonts w:ascii="Times New Roman" w:hAnsi="Times New Roman" w:cs="Times New Roman"/>
          <w:b/>
          <w:bCs/>
          <w:i/>
          <w:iCs/>
          <w:sz w:val="20"/>
          <w:szCs w:val="20"/>
          <w:lang w:bidi="ar-EG"/>
        </w:rPr>
        <w:t xml:space="preserve"> </w:t>
      </w:r>
      <w:r w:rsidRPr="002F6251">
        <w:rPr>
          <w:rFonts w:ascii="Times New Roman" w:hAnsi="Times New Roman" w:cs="Times New Roman"/>
          <w:b/>
          <w:bCs/>
          <w:sz w:val="20"/>
          <w:szCs w:val="20"/>
          <w:lang w:bidi="ar-EG"/>
        </w:rPr>
        <w:t>on Tomato</w:t>
      </w:r>
      <w:r w:rsidR="00407D4F" w:rsidRPr="002F6251">
        <w:rPr>
          <w:rFonts w:ascii="Times New Roman" w:eastAsia="Times New Roman" w:hAnsi="Times New Roman" w:cs="Times New Roman"/>
          <w:b/>
          <w:bCs/>
          <w:sz w:val="20"/>
          <w:szCs w:val="20"/>
          <w:lang w:bidi="fa-IR"/>
        </w:rPr>
        <w:t>.</w:t>
      </w:r>
      <w:proofErr w:type="gramEnd"/>
      <w:r w:rsidR="00407D4F" w:rsidRPr="002F6251">
        <w:rPr>
          <w:rFonts w:ascii="Times New Roman" w:hAnsi="Times New Roman" w:cs="Times New Roman" w:hint="eastAsia"/>
          <w:b/>
          <w:bCs/>
          <w:sz w:val="20"/>
          <w:szCs w:val="20"/>
        </w:rPr>
        <w:t xml:space="preserve"> </w:t>
      </w:r>
      <w:r w:rsidR="00407D4F" w:rsidRPr="002F6251">
        <w:rPr>
          <w:rFonts w:ascii="Times New Roman" w:eastAsia="Times New Roman" w:hAnsi="Times New Roman" w:cs="Times New Roman"/>
          <w:bCs/>
          <w:i/>
          <w:sz w:val="20"/>
          <w:szCs w:val="20"/>
        </w:rPr>
        <w:t xml:space="preserve">Nat </w:t>
      </w:r>
      <w:proofErr w:type="spellStart"/>
      <w:r w:rsidR="00407D4F" w:rsidRPr="002F6251">
        <w:rPr>
          <w:rFonts w:ascii="Times New Roman" w:eastAsia="Times New Roman" w:hAnsi="Times New Roman" w:cs="Times New Roman"/>
          <w:bCs/>
          <w:i/>
          <w:sz w:val="20"/>
          <w:szCs w:val="20"/>
        </w:rPr>
        <w:t>Sci</w:t>
      </w:r>
      <w:proofErr w:type="spellEnd"/>
      <w:r w:rsidR="00407D4F" w:rsidRPr="002F6251">
        <w:rPr>
          <w:rFonts w:ascii="Times New Roman" w:hAnsi="Times New Roman" w:cs="Times New Roman" w:hint="eastAsia"/>
          <w:bCs/>
          <w:i/>
          <w:sz w:val="20"/>
          <w:szCs w:val="20"/>
        </w:rPr>
        <w:t xml:space="preserve"> </w:t>
      </w:r>
      <w:r w:rsidR="00407D4F" w:rsidRPr="002F6251">
        <w:rPr>
          <w:rFonts w:ascii="Times New Roman" w:hAnsi="Times New Roman" w:cs="Times New Roman"/>
          <w:sz w:val="20"/>
          <w:szCs w:val="20"/>
        </w:rPr>
        <w:t>201</w:t>
      </w:r>
      <w:r w:rsidR="00407D4F" w:rsidRPr="002F6251">
        <w:rPr>
          <w:rFonts w:ascii="Times New Roman" w:hAnsi="Times New Roman" w:cs="Times New Roman" w:hint="eastAsia"/>
          <w:sz w:val="20"/>
          <w:szCs w:val="20"/>
        </w:rPr>
        <w:t>4</w:t>
      </w:r>
      <w:r w:rsidR="00407D4F" w:rsidRPr="002F6251">
        <w:rPr>
          <w:rFonts w:ascii="Times New Roman" w:hAnsi="Times New Roman" w:cs="Times New Roman"/>
          <w:sz w:val="20"/>
          <w:szCs w:val="20"/>
        </w:rPr>
        <w:t>;1</w:t>
      </w:r>
      <w:r w:rsidR="00407D4F" w:rsidRPr="002F6251">
        <w:rPr>
          <w:rFonts w:ascii="Times New Roman" w:hAnsi="Times New Roman" w:cs="Times New Roman" w:hint="eastAsia"/>
          <w:sz w:val="20"/>
          <w:szCs w:val="20"/>
        </w:rPr>
        <w:t>2</w:t>
      </w:r>
      <w:r w:rsidR="00407D4F" w:rsidRPr="002F6251">
        <w:rPr>
          <w:rFonts w:ascii="Times New Roman" w:hAnsi="Times New Roman" w:cs="Times New Roman"/>
          <w:sz w:val="20"/>
          <w:szCs w:val="20"/>
        </w:rPr>
        <w:t>(</w:t>
      </w:r>
      <w:r w:rsidR="00407D4F" w:rsidRPr="002F6251">
        <w:rPr>
          <w:rFonts w:ascii="Times New Roman" w:hAnsi="Times New Roman" w:cs="Times New Roman" w:hint="eastAsia"/>
          <w:sz w:val="20"/>
          <w:szCs w:val="20"/>
        </w:rPr>
        <w:t>4</w:t>
      </w:r>
      <w:r w:rsidR="00407D4F" w:rsidRPr="002F6251">
        <w:rPr>
          <w:rFonts w:ascii="Times New Roman" w:hAnsi="Times New Roman" w:cs="Times New Roman"/>
          <w:sz w:val="20"/>
          <w:szCs w:val="20"/>
        </w:rPr>
        <w:t>):</w:t>
      </w:r>
      <w:r w:rsidR="00C826DC">
        <w:rPr>
          <w:rFonts w:ascii="Times New Roman" w:hAnsi="Times New Roman" w:cs="Times New Roman"/>
          <w:noProof/>
          <w:color w:val="000000"/>
          <w:sz w:val="20"/>
          <w:szCs w:val="20"/>
        </w:rPr>
        <w:t>120</w:t>
      </w:r>
      <w:r w:rsidR="00407D4F" w:rsidRPr="002F6251">
        <w:rPr>
          <w:rFonts w:ascii="Times New Roman" w:hAnsi="Times New Roman" w:cs="Times New Roman"/>
          <w:color w:val="000000"/>
          <w:sz w:val="20"/>
          <w:szCs w:val="20"/>
        </w:rPr>
        <w:t>-</w:t>
      </w:r>
      <w:r w:rsidR="00C826DC">
        <w:rPr>
          <w:rFonts w:ascii="Times New Roman" w:hAnsi="Times New Roman" w:cs="Times New Roman"/>
          <w:noProof/>
          <w:color w:val="000000"/>
          <w:sz w:val="20"/>
          <w:szCs w:val="20"/>
        </w:rPr>
        <w:t>128</w:t>
      </w:r>
      <w:r w:rsidR="00407D4F" w:rsidRPr="002F6251">
        <w:rPr>
          <w:rFonts w:ascii="Times New Roman" w:hAnsi="Times New Roman" w:cs="Times New Roman"/>
          <w:sz w:val="20"/>
          <w:szCs w:val="20"/>
        </w:rPr>
        <w:t>]</w:t>
      </w:r>
      <w:r w:rsidR="00407D4F" w:rsidRPr="002F6251">
        <w:rPr>
          <w:rFonts w:ascii="Times New Roman" w:hAnsi="Times New Roman" w:cs="Times New Roman" w:hint="eastAsia"/>
          <w:sz w:val="20"/>
          <w:szCs w:val="20"/>
        </w:rPr>
        <w:t>.</w:t>
      </w:r>
      <w:r w:rsidR="00407D4F" w:rsidRPr="002F6251">
        <w:rPr>
          <w:rFonts w:ascii="Times New Roman" w:hAnsi="Times New Roman" w:cs="Times New Roman"/>
          <w:sz w:val="20"/>
          <w:szCs w:val="20"/>
        </w:rPr>
        <w:t xml:space="preserve"> (ISSN: 1545-0740).</w:t>
      </w:r>
      <w:r w:rsidR="00407D4F" w:rsidRPr="002F6251">
        <w:rPr>
          <w:rFonts w:ascii="Times New Roman" w:hAnsi="Times New Roman" w:cs="Times New Roman"/>
          <w:color w:val="0000FF"/>
          <w:sz w:val="20"/>
          <w:szCs w:val="20"/>
        </w:rPr>
        <w:t xml:space="preserve"> </w:t>
      </w:r>
      <w:hyperlink r:id="rId8" w:history="1">
        <w:r w:rsidR="00407D4F" w:rsidRPr="002F6251">
          <w:rPr>
            <w:rStyle w:val="Hyperlink"/>
            <w:rFonts w:ascii="Times New Roman" w:hAnsi="Times New Roman" w:cs="Times New Roman"/>
            <w:color w:val="0000FF"/>
            <w:sz w:val="20"/>
            <w:szCs w:val="20"/>
          </w:rPr>
          <w:t>http://www.sciencepub.net/nature</w:t>
        </w:r>
      </w:hyperlink>
      <w:r w:rsidR="00407D4F" w:rsidRPr="002F6251">
        <w:rPr>
          <w:rFonts w:ascii="Times New Roman" w:hAnsi="Times New Roman" w:cs="Times New Roman"/>
          <w:sz w:val="20"/>
          <w:szCs w:val="20"/>
        </w:rPr>
        <w:t>.</w:t>
      </w:r>
      <w:r w:rsidR="00407D4F" w:rsidRPr="002F6251">
        <w:rPr>
          <w:rFonts w:ascii="Times New Roman" w:hAnsi="Times New Roman" w:cs="Times New Roman" w:hint="eastAsia"/>
          <w:sz w:val="20"/>
          <w:szCs w:val="20"/>
        </w:rPr>
        <w:t xml:space="preserve"> </w:t>
      </w:r>
      <w:r w:rsidR="00EA2681">
        <w:rPr>
          <w:rFonts w:ascii="Times New Roman" w:hAnsi="Times New Roman" w:cs="Times New Roman" w:hint="eastAsia"/>
          <w:sz w:val="20"/>
          <w:szCs w:val="20"/>
          <w:lang w:eastAsia="zh-CN"/>
        </w:rPr>
        <w:t>17</w:t>
      </w:r>
    </w:p>
    <w:p w:rsidR="000219BC" w:rsidRPr="00EA2681" w:rsidRDefault="000219BC" w:rsidP="00EA2681">
      <w:pPr>
        <w:bidi w:val="0"/>
        <w:snapToGrid w:val="0"/>
        <w:spacing w:after="0" w:line="240" w:lineRule="auto"/>
        <w:jc w:val="both"/>
        <w:rPr>
          <w:rFonts w:ascii="Times New Roman" w:hAnsi="Times New Roman" w:cs="Times New Roman"/>
          <w:b/>
          <w:bCs/>
          <w:sz w:val="20"/>
          <w:szCs w:val="20"/>
          <w:lang w:bidi="ar-EG"/>
        </w:rPr>
      </w:pPr>
    </w:p>
    <w:p w:rsidR="00030BB4" w:rsidRPr="00EA2681" w:rsidRDefault="00030BB4" w:rsidP="00EA2681">
      <w:pPr>
        <w:bidi w:val="0"/>
        <w:snapToGrid w:val="0"/>
        <w:spacing w:after="0" w:line="240" w:lineRule="auto"/>
        <w:jc w:val="both"/>
        <w:rPr>
          <w:rFonts w:ascii="Times New Roman" w:hAnsi="Times New Roman" w:cs="Times New Roman"/>
          <w:sz w:val="20"/>
          <w:szCs w:val="20"/>
          <w:rtl/>
          <w:lang w:bidi="ar-EG"/>
        </w:rPr>
      </w:pPr>
      <w:r w:rsidRPr="00EA2681">
        <w:rPr>
          <w:rFonts w:ascii="Times New Roman" w:hAnsi="Times New Roman" w:cs="Times New Roman"/>
          <w:b/>
          <w:bCs/>
          <w:sz w:val="20"/>
          <w:szCs w:val="20"/>
          <w:lang w:bidi="ar-EG"/>
        </w:rPr>
        <w:t>Key words:</w:t>
      </w:r>
      <w:r w:rsidR="00FF371B" w:rsidRPr="00EA2681">
        <w:rPr>
          <w:rFonts w:ascii="Times New Roman" w:hAnsi="Times New Roman" w:cs="Times New Roman"/>
          <w:sz w:val="20"/>
          <w:szCs w:val="20"/>
          <w:lang w:bidi="ar-EG"/>
        </w:rPr>
        <w:t xml:space="preserve"> Salicylic acid (SA), L-ascorbic acid (L-AA), </w:t>
      </w:r>
      <w:proofErr w:type="spellStart"/>
      <w:r w:rsidR="00FF371B" w:rsidRPr="00EA2681">
        <w:rPr>
          <w:rFonts w:ascii="Times New Roman" w:hAnsi="Times New Roman" w:cs="Times New Roman"/>
          <w:sz w:val="20"/>
          <w:szCs w:val="20"/>
          <w:lang w:bidi="ar-EG"/>
        </w:rPr>
        <w:t>Benzothiadiazole</w:t>
      </w:r>
      <w:proofErr w:type="spellEnd"/>
      <w:r w:rsidR="00FF371B" w:rsidRPr="00EA2681">
        <w:rPr>
          <w:rFonts w:ascii="Times New Roman" w:hAnsi="Times New Roman" w:cs="Times New Roman"/>
          <w:sz w:val="20"/>
          <w:szCs w:val="20"/>
          <w:lang w:bidi="ar-EG"/>
        </w:rPr>
        <w:t xml:space="preserve"> (BTH), Effective microorganisms (EM),</w:t>
      </w:r>
      <w:r w:rsidR="00FF371B" w:rsidRPr="00EA2681">
        <w:rPr>
          <w:rFonts w:ascii="Times New Roman" w:hAnsi="Times New Roman" w:cs="Times New Roman"/>
          <w:i/>
          <w:iCs/>
          <w:sz w:val="20"/>
          <w:szCs w:val="20"/>
          <w:lang w:bidi="ar-EG"/>
        </w:rPr>
        <w:t xml:space="preserve"> </w:t>
      </w:r>
      <w:proofErr w:type="spellStart"/>
      <w:r w:rsidR="00FF371B" w:rsidRPr="00EA2681">
        <w:rPr>
          <w:rFonts w:ascii="Times New Roman" w:hAnsi="Times New Roman" w:cs="Times New Roman"/>
          <w:i/>
          <w:iCs/>
          <w:sz w:val="20"/>
          <w:szCs w:val="20"/>
          <w:lang w:bidi="ar-EG"/>
        </w:rPr>
        <w:t>Tuta</w:t>
      </w:r>
      <w:proofErr w:type="spellEnd"/>
      <w:r w:rsidR="00FF371B" w:rsidRPr="00EA2681">
        <w:rPr>
          <w:rFonts w:ascii="Times New Roman" w:hAnsi="Times New Roman" w:cs="Times New Roman"/>
          <w:i/>
          <w:iCs/>
          <w:sz w:val="20"/>
          <w:szCs w:val="20"/>
          <w:lang w:bidi="ar-EG"/>
        </w:rPr>
        <w:t xml:space="preserve"> </w:t>
      </w:r>
      <w:proofErr w:type="spellStart"/>
      <w:r w:rsidR="00FF371B" w:rsidRPr="00EA2681">
        <w:rPr>
          <w:rFonts w:ascii="Times New Roman" w:hAnsi="Times New Roman" w:cs="Times New Roman"/>
          <w:i/>
          <w:iCs/>
          <w:sz w:val="20"/>
          <w:szCs w:val="20"/>
          <w:lang w:bidi="ar-EG"/>
        </w:rPr>
        <w:t>absoluta</w:t>
      </w:r>
      <w:proofErr w:type="spellEnd"/>
      <w:r w:rsidR="00FF371B" w:rsidRPr="00EA2681">
        <w:rPr>
          <w:rFonts w:ascii="Times New Roman" w:hAnsi="Times New Roman" w:cs="Times New Roman"/>
          <w:sz w:val="20"/>
          <w:szCs w:val="20"/>
          <w:lang w:bidi="ar-EG"/>
        </w:rPr>
        <w:t>, Tomato.</w:t>
      </w:r>
    </w:p>
    <w:p w:rsidR="002F6251" w:rsidRPr="00EA2681" w:rsidRDefault="002F6251" w:rsidP="00EA2681">
      <w:pPr>
        <w:bidi w:val="0"/>
        <w:snapToGrid w:val="0"/>
        <w:spacing w:after="0" w:line="240" w:lineRule="auto"/>
        <w:jc w:val="both"/>
        <w:rPr>
          <w:rFonts w:ascii="Times New Roman" w:hAnsi="Times New Roman" w:cs="Times New Roman"/>
          <w:sz w:val="20"/>
          <w:lang w:bidi="ar-EG"/>
        </w:rPr>
      </w:pPr>
    </w:p>
    <w:p w:rsidR="002F6251" w:rsidRPr="00EA2681" w:rsidRDefault="002F6251" w:rsidP="00EA2681">
      <w:pPr>
        <w:bidi w:val="0"/>
        <w:snapToGrid w:val="0"/>
        <w:spacing w:after="0" w:line="240" w:lineRule="auto"/>
        <w:jc w:val="both"/>
        <w:rPr>
          <w:rFonts w:ascii="Times New Roman" w:hAnsi="Times New Roman" w:cs="Times New Roman"/>
          <w:sz w:val="20"/>
          <w:lang w:bidi="ar-EG"/>
        </w:rPr>
        <w:sectPr w:rsidR="002F6251" w:rsidRPr="00EA2681" w:rsidSect="00C826DC">
          <w:headerReference w:type="default" r:id="rId9"/>
          <w:footerReference w:type="default" r:id="rId10"/>
          <w:type w:val="continuous"/>
          <w:pgSz w:w="12242" w:h="15842" w:code="1"/>
          <w:pgMar w:top="1440" w:right="1440" w:bottom="1440" w:left="1440" w:header="720" w:footer="720" w:gutter="0"/>
          <w:pgNumType w:start="120"/>
          <w:cols w:space="709"/>
          <w:docGrid w:linePitch="360"/>
        </w:sectPr>
      </w:pPr>
    </w:p>
    <w:p w:rsidR="00E85C52" w:rsidRPr="00EA2681" w:rsidRDefault="00EA2681" w:rsidP="00EA2681">
      <w:pPr>
        <w:pStyle w:val="Title"/>
        <w:pBdr>
          <w:bottom w:val="none" w:sz="0" w:space="0" w:color="auto"/>
        </w:pBdr>
        <w:bidi w:val="0"/>
        <w:snapToGrid w:val="0"/>
        <w:spacing w:after="0"/>
        <w:jc w:val="both"/>
        <w:rPr>
          <w:rFonts w:ascii="Times New Roman" w:hAnsi="Times New Roman" w:cs="Times New Roman"/>
          <w:b/>
          <w:bCs/>
          <w:color w:val="auto"/>
          <w:spacing w:val="0"/>
          <w:kern w:val="0"/>
          <w:sz w:val="20"/>
          <w:szCs w:val="20"/>
          <w:lang w:bidi="ar-EG"/>
        </w:rPr>
      </w:pPr>
      <w:r>
        <w:rPr>
          <w:rFonts w:ascii="Times New Roman" w:hAnsi="Times New Roman" w:cs="Times New Roman" w:hint="eastAsia"/>
          <w:b/>
          <w:bCs/>
          <w:color w:val="auto"/>
          <w:spacing w:val="0"/>
          <w:kern w:val="0"/>
          <w:sz w:val="20"/>
          <w:szCs w:val="20"/>
          <w:lang w:eastAsia="zh-CN" w:bidi="ar-EG"/>
        </w:rPr>
        <w:lastRenderedPageBreak/>
        <w:t xml:space="preserve">1. </w:t>
      </w:r>
      <w:r w:rsidR="000219BC" w:rsidRPr="00EA2681">
        <w:rPr>
          <w:rFonts w:ascii="Times New Roman" w:hAnsi="Times New Roman" w:cs="Times New Roman"/>
          <w:b/>
          <w:bCs/>
          <w:color w:val="auto"/>
          <w:spacing w:val="0"/>
          <w:kern w:val="0"/>
          <w:sz w:val="20"/>
          <w:szCs w:val="20"/>
          <w:lang w:bidi="ar-EG"/>
        </w:rPr>
        <w:t>Introduction</w:t>
      </w:r>
    </w:p>
    <w:p w:rsidR="000219BC" w:rsidRDefault="00E85C52" w:rsidP="00EA2681">
      <w:pPr>
        <w:tabs>
          <w:tab w:val="left" w:pos="426"/>
        </w:tabs>
        <w:bidi w:val="0"/>
        <w:snapToGrid w:val="0"/>
        <w:spacing w:after="0" w:line="240" w:lineRule="auto"/>
        <w:ind w:firstLine="425"/>
        <w:jc w:val="both"/>
        <w:rPr>
          <w:rFonts w:asciiTheme="majorBidi" w:hAnsiTheme="majorBidi" w:cstheme="majorBidi"/>
          <w:sz w:val="20"/>
          <w:szCs w:val="20"/>
          <w:lang w:eastAsia="zh-CN" w:bidi="ar-EG"/>
        </w:rPr>
      </w:pPr>
      <w:r w:rsidRPr="00EA2681">
        <w:rPr>
          <w:rFonts w:ascii="Times New Roman" w:hAnsi="Times New Roman" w:cs="Times New Roman"/>
          <w:sz w:val="20"/>
          <w:szCs w:val="20"/>
          <w:lang w:bidi="ar-EG"/>
        </w:rPr>
        <w:t>Tomato,</w:t>
      </w:r>
      <w:r w:rsidR="001C1C03" w:rsidRPr="00EA2681">
        <w:rPr>
          <w:rFonts w:ascii="Times New Roman" w:hAnsi="Times New Roman" w:cs="Times New Roman"/>
          <w:sz w:val="20"/>
          <w:szCs w:val="20"/>
          <w:rtl/>
          <w:lang w:bidi="ar-EG"/>
        </w:rPr>
        <w:t xml:space="preserve"> </w:t>
      </w:r>
      <w:r w:rsidRPr="00EA2681">
        <w:rPr>
          <w:rFonts w:ascii="Times New Roman" w:hAnsi="Times New Roman" w:cs="Times New Roman"/>
          <w:sz w:val="20"/>
          <w:szCs w:val="20"/>
          <w:lang w:bidi="ar-EG"/>
        </w:rPr>
        <w:t>suffers damage from a large numbers of insect pests</w:t>
      </w:r>
      <w:r w:rsidR="001278B9" w:rsidRPr="00EA2681">
        <w:rPr>
          <w:rFonts w:ascii="Times New Roman" w:hAnsi="Times New Roman" w:cs="Times New Roman"/>
          <w:sz w:val="20"/>
          <w:szCs w:val="20"/>
          <w:lang w:bidi="ar-EG"/>
        </w:rPr>
        <w:t xml:space="preserve">. Induced resistance to </w:t>
      </w:r>
      <w:r w:rsidR="001C1C03" w:rsidRPr="00EA2681">
        <w:rPr>
          <w:rFonts w:ascii="Times New Roman" w:hAnsi="Times New Roman" w:cs="Times New Roman"/>
          <w:sz w:val="20"/>
          <w:szCs w:val="20"/>
          <w:lang w:bidi="ar-EG"/>
        </w:rPr>
        <w:t xml:space="preserve">insect </w:t>
      </w:r>
      <w:r w:rsidR="001278B9" w:rsidRPr="00EA2681">
        <w:rPr>
          <w:rFonts w:ascii="Times New Roman" w:hAnsi="Times New Roman" w:cs="Times New Roman"/>
          <w:sz w:val="20"/>
          <w:szCs w:val="20"/>
          <w:lang w:bidi="ar-EG"/>
        </w:rPr>
        <w:t>pest</w:t>
      </w:r>
      <w:r w:rsidR="001C1C03" w:rsidRPr="00EA2681">
        <w:rPr>
          <w:rFonts w:ascii="Times New Roman" w:hAnsi="Times New Roman" w:cs="Times New Roman"/>
          <w:sz w:val="20"/>
          <w:szCs w:val="20"/>
          <w:lang w:bidi="ar-EG"/>
        </w:rPr>
        <w:t>s</w:t>
      </w:r>
      <w:r w:rsidR="001278B9" w:rsidRPr="00EA2681">
        <w:rPr>
          <w:rFonts w:ascii="Times New Roman" w:hAnsi="Times New Roman" w:cs="Times New Roman"/>
          <w:sz w:val="20"/>
          <w:szCs w:val="20"/>
          <w:lang w:bidi="ar-EG"/>
        </w:rPr>
        <w:t xml:space="preserve"> and plant pathogens has been documented </w:t>
      </w:r>
      <w:r w:rsidR="001417D6" w:rsidRPr="00EA2681">
        <w:rPr>
          <w:rFonts w:ascii="Times New Roman" w:hAnsi="Times New Roman" w:cs="Times New Roman"/>
          <w:sz w:val="20"/>
          <w:szCs w:val="20"/>
          <w:lang w:bidi="ar-EG"/>
        </w:rPr>
        <w:t xml:space="preserve">in several crops </w:t>
      </w:r>
      <w:r w:rsidR="001C1C03" w:rsidRPr="00EA2681">
        <w:rPr>
          <w:rFonts w:ascii="Times New Roman" w:hAnsi="Times New Roman" w:cs="Times New Roman"/>
          <w:sz w:val="20"/>
          <w:szCs w:val="20"/>
          <w:lang w:bidi="ar-EG"/>
        </w:rPr>
        <w:t>(</w:t>
      </w:r>
      <w:proofErr w:type="spellStart"/>
      <w:r w:rsidR="001417D6" w:rsidRPr="00EA2681">
        <w:rPr>
          <w:rFonts w:ascii="Times New Roman" w:hAnsi="Times New Roman" w:cs="Times New Roman"/>
          <w:sz w:val="20"/>
          <w:szCs w:val="20"/>
          <w:lang w:bidi="ar-EG"/>
        </w:rPr>
        <w:t>Kahl</w:t>
      </w:r>
      <w:proofErr w:type="spellEnd"/>
      <w:r w:rsidR="001417D6" w:rsidRPr="00EA2681">
        <w:rPr>
          <w:rFonts w:ascii="Times New Roman" w:hAnsi="Times New Roman" w:cs="Times New Roman"/>
          <w:sz w:val="20"/>
          <w:szCs w:val="20"/>
          <w:lang w:bidi="ar-EG"/>
        </w:rPr>
        <w:t xml:space="preserve"> et al., 2000; Omer et al., 2001).</w:t>
      </w:r>
      <w:r w:rsidR="00CE4611" w:rsidRPr="00EA2681">
        <w:rPr>
          <w:rFonts w:ascii="Times New Roman" w:hAnsi="Times New Roman" w:cs="Times New Roman"/>
          <w:sz w:val="20"/>
          <w:szCs w:val="20"/>
          <w:lang w:bidi="ar-EG"/>
        </w:rPr>
        <w:t xml:space="preserve"> Several </w:t>
      </w:r>
      <w:proofErr w:type="spellStart"/>
      <w:r w:rsidR="00CE4611" w:rsidRPr="00EA2681">
        <w:rPr>
          <w:rFonts w:ascii="Times New Roman" w:hAnsi="Times New Roman" w:cs="Times New Roman"/>
          <w:sz w:val="20"/>
          <w:szCs w:val="20"/>
          <w:lang w:bidi="ar-EG"/>
        </w:rPr>
        <w:t>invistigators</w:t>
      </w:r>
      <w:proofErr w:type="spellEnd"/>
      <w:r w:rsidR="00CE4611" w:rsidRPr="00EA2681">
        <w:rPr>
          <w:rFonts w:ascii="Times New Roman" w:hAnsi="Times New Roman" w:cs="Times New Roman"/>
          <w:sz w:val="20"/>
          <w:szCs w:val="20"/>
          <w:lang w:bidi="ar-EG"/>
        </w:rPr>
        <w:t xml:space="preserve"> ha</w:t>
      </w:r>
      <w:r w:rsidR="00CE4611" w:rsidRPr="000219BC">
        <w:rPr>
          <w:rFonts w:asciiTheme="majorBidi" w:hAnsiTheme="majorBidi" w:cstheme="majorBidi"/>
          <w:sz w:val="20"/>
          <w:szCs w:val="20"/>
          <w:lang w:bidi="ar-EG"/>
        </w:rPr>
        <w:t xml:space="preserve">ve proposed the use of elicitors of induced pest resistance as a means of controlling arthropod pests and diseases in agriculture </w:t>
      </w:r>
      <w:r w:rsidR="001C1C03" w:rsidRPr="000219BC">
        <w:rPr>
          <w:rFonts w:asciiTheme="majorBidi" w:hAnsiTheme="majorBidi" w:cstheme="majorBidi"/>
          <w:sz w:val="20"/>
          <w:szCs w:val="20"/>
          <w:lang w:bidi="ar-EG"/>
        </w:rPr>
        <w:t>(</w:t>
      </w:r>
      <w:proofErr w:type="spellStart"/>
      <w:r w:rsidR="00CE4611" w:rsidRPr="000219BC">
        <w:rPr>
          <w:rFonts w:asciiTheme="majorBidi" w:hAnsiTheme="majorBidi" w:cstheme="majorBidi"/>
          <w:sz w:val="20"/>
          <w:szCs w:val="20"/>
          <w:lang w:bidi="ar-EG"/>
        </w:rPr>
        <w:t>Thaler</w:t>
      </w:r>
      <w:proofErr w:type="spellEnd"/>
      <w:r w:rsidR="00CE4611" w:rsidRPr="000219BC">
        <w:rPr>
          <w:rFonts w:asciiTheme="majorBidi" w:hAnsiTheme="majorBidi" w:cstheme="majorBidi"/>
          <w:sz w:val="20"/>
          <w:szCs w:val="20"/>
          <w:lang w:bidi="ar-EG"/>
        </w:rPr>
        <w:t xml:space="preserve"> et al., 1999; </w:t>
      </w:r>
      <w:proofErr w:type="spellStart"/>
      <w:r w:rsidR="00CE4611" w:rsidRPr="000219BC">
        <w:rPr>
          <w:rFonts w:asciiTheme="majorBidi" w:hAnsiTheme="majorBidi" w:cstheme="majorBidi"/>
          <w:sz w:val="20"/>
          <w:szCs w:val="20"/>
          <w:lang w:bidi="ar-EG"/>
        </w:rPr>
        <w:t>Boughton</w:t>
      </w:r>
      <w:proofErr w:type="spellEnd"/>
      <w:r w:rsidR="00CE4611" w:rsidRPr="000219BC">
        <w:rPr>
          <w:rFonts w:asciiTheme="majorBidi" w:hAnsiTheme="majorBidi" w:cstheme="majorBidi"/>
          <w:sz w:val="20"/>
          <w:szCs w:val="20"/>
          <w:lang w:bidi="ar-EG"/>
        </w:rPr>
        <w:t xml:space="preserve"> et al., 2006). </w:t>
      </w:r>
      <w:proofErr w:type="gramStart"/>
      <w:r w:rsidR="00CE4611" w:rsidRPr="000219BC">
        <w:rPr>
          <w:rFonts w:asciiTheme="majorBidi" w:hAnsiTheme="majorBidi" w:cstheme="majorBidi"/>
          <w:sz w:val="20"/>
          <w:szCs w:val="20"/>
          <w:lang w:bidi="ar-EG"/>
        </w:rPr>
        <w:t>This new control approach arise</w:t>
      </w:r>
      <w:proofErr w:type="gramEnd"/>
      <w:r w:rsidR="00CE4611" w:rsidRPr="000219BC">
        <w:rPr>
          <w:rFonts w:asciiTheme="majorBidi" w:hAnsiTheme="majorBidi" w:cstheme="majorBidi"/>
          <w:sz w:val="20"/>
          <w:szCs w:val="20"/>
          <w:lang w:bidi="ar-EG"/>
        </w:rPr>
        <w:t xml:space="preserve"> because insect pests are serious constraints to increase productivity and expansion of crops (</w:t>
      </w:r>
      <w:proofErr w:type="spellStart"/>
      <w:r w:rsidR="009B4E79" w:rsidRPr="000219BC">
        <w:rPr>
          <w:rFonts w:asciiTheme="majorBidi" w:hAnsiTheme="majorBidi" w:cstheme="majorBidi"/>
          <w:sz w:val="20"/>
          <w:szCs w:val="20"/>
          <w:lang w:bidi="ar-EG"/>
        </w:rPr>
        <w:t>Verhagen</w:t>
      </w:r>
      <w:proofErr w:type="spellEnd"/>
      <w:r w:rsidR="009B4E79" w:rsidRPr="000219BC">
        <w:rPr>
          <w:rFonts w:asciiTheme="majorBidi" w:hAnsiTheme="majorBidi" w:cstheme="majorBidi"/>
          <w:sz w:val="20"/>
          <w:szCs w:val="20"/>
          <w:lang w:bidi="ar-EG"/>
        </w:rPr>
        <w:t xml:space="preserve"> et al.,</w:t>
      </w:r>
      <w:r w:rsidR="0097289D" w:rsidRPr="000219BC">
        <w:rPr>
          <w:rFonts w:asciiTheme="majorBidi" w:hAnsiTheme="majorBidi" w:cstheme="majorBidi"/>
          <w:sz w:val="20"/>
          <w:szCs w:val="20"/>
          <w:lang w:bidi="ar-EG"/>
        </w:rPr>
        <w:t xml:space="preserve"> </w:t>
      </w:r>
      <w:r w:rsidR="00CE4611" w:rsidRPr="000219BC">
        <w:rPr>
          <w:rFonts w:asciiTheme="majorBidi" w:hAnsiTheme="majorBidi" w:cstheme="majorBidi"/>
          <w:sz w:val="20"/>
          <w:szCs w:val="20"/>
          <w:lang w:bidi="ar-EG"/>
        </w:rPr>
        <w:t xml:space="preserve">2006; </w:t>
      </w:r>
      <w:proofErr w:type="spellStart"/>
      <w:r w:rsidR="00CE4611" w:rsidRPr="000219BC">
        <w:rPr>
          <w:rFonts w:asciiTheme="majorBidi" w:hAnsiTheme="majorBidi" w:cstheme="majorBidi"/>
          <w:sz w:val="20"/>
          <w:szCs w:val="20"/>
          <w:lang w:bidi="ar-EG"/>
        </w:rPr>
        <w:t>Buonaurio</w:t>
      </w:r>
      <w:proofErr w:type="spellEnd"/>
      <w:r w:rsidR="00CE4611" w:rsidRPr="000219BC">
        <w:rPr>
          <w:rFonts w:asciiTheme="majorBidi" w:hAnsiTheme="majorBidi" w:cstheme="majorBidi"/>
          <w:sz w:val="20"/>
          <w:szCs w:val="20"/>
          <w:lang w:bidi="ar-EG"/>
        </w:rPr>
        <w:t xml:space="preserve"> et al., 2009).</w:t>
      </w:r>
      <w:r w:rsidR="00643436">
        <w:rPr>
          <w:rFonts w:asciiTheme="majorBidi" w:hAnsiTheme="majorBidi" w:cstheme="majorBidi"/>
          <w:sz w:val="20"/>
          <w:szCs w:val="20"/>
          <w:lang w:bidi="ar-EG"/>
        </w:rPr>
        <w:t xml:space="preserve"> </w:t>
      </w:r>
      <w:proofErr w:type="spellStart"/>
      <w:r w:rsidR="001417D6" w:rsidRPr="000219BC">
        <w:rPr>
          <w:rFonts w:asciiTheme="majorBidi" w:hAnsiTheme="majorBidi" w:cstheme="majorBidi"/>
          <w:sz w:val="20"/>
          <w:szCs w:val="20"/>
          <w:lang w:bidi="ar-EG"/>
        </w:rPr>
        <w:t>Radman</w:t>
      </w:r>
      <w:proofErr w:type="spellEnd"/>
      <w:r w:rsidR="001417D6" w:rsidRPr="000219BC">
        <w:rPr>
          <w:rFonts w:asciiTheme="majorBidi" w:hAnsiTheme="majorBidi" w:cstheme="majorBidi"/>
          <w:sz w:val="20"/>
          <w:szCs w:val="20"/>
          <w:lang w:bidi="ar-EG"/>
        </w:rPr>
        <w:t xml:space="preserve"> et al. (2003) classified these elicitors to two groups depending on their origin which include physical or chemical</w:t>
      </w:r>
      <w:r w:rsidR="00FE33D2" w:rsidRPr="000219BC">
        <w:rPr>
          <w:rFonts w:asciiTheme="majorBidi" w:hAnsiTheme="majorBidi" w:cstheme="majorBidi"/>
          <w:sz w:val="20"/>
          <w:szCs w:val="20"/>
          <w:lang w:bidi="ar-EG"/>
        </w:rPr>
        <w:t xml:space="preserve">, biotic or </w:t>
      </w:r>
      <w:proofErr w:type="spellStart"/>
      <w:r w:rsidR="00FE33D2" w:rsidRPr="000219BC">
        <w:rPr>
          <w:rFonts w:asciiTheme="majorBidi" w:hAnsiTheme="majorBidi" w:cstheme="majorBidi"/>
          <w:sz w:val="20"/>
          <w:szCs w:val="20"/>
          <w:lang w:bidi="ar-EG"/>
        </w:rPr>
        <w:t>abiotic</w:t>
      </w:r>
      <w:proofErr w:type="spellEnd"/>
      <w:r w:rsidR="00FE33D2" w:rsidRPr="000219BC">
        <w:rPr>
          <w:rFonts w:asciiTheme="majorBidi" w:hAnsiTheme="majorBidi" w:cstheme="majorBidi"/>
          <w:sz w:val="20"/>
          <w:szCs w:val="20"/>
          <w:lang w:bidi="ar-EG"/>
        </w:rPr>
        <w:t xml:space="preserve"> agent. In a broad sense, "elicitors", for a plant defense refer to chemicals from various sources that can trigger physiological and morphological responses and </w:t>
      </w:r>
      <w:proofErr w:type="spellStart"/>
      <w:r w:rsidR="00FE33D2" w:rsidRPr="000219BC">
        <w:rPr>
          <w:rFonts w:asciiTheme="majorBidi" w:hAnsiTheme="majorBidi" w:cstheme="majorBidi"/>
          <w:sz w:val="20"/>
          <w:szCs w:val="20"/>
          <w:lang w:bidi="ar-EG"/>
        </w:rPr>
        <w:t>phytoalexin</w:t>
      </w:r>
      <w:proofErr w:type="spellEnd"/>
      <w:r w:rsidR="00FE33D2" w:rsidRPr="000219BC">
        <w:rPr>
          <w:rFonts w:asciiTheme="majorBidi" w:hAnsiTheme="majorBidi" w:cstheme="majorBidi"/>
          <w:sz w:val="20"/>
          <w:szCs w:val="20"/>
          <w:lang w:bidi="ar-EG"/>
        </w:rPr>
        <w:t xml:space="preserve"> accumulation (</w:t>
      </w:r>
      <w:r w:rsidR="00480343" w:rsidRPr="000219BC">
        <w:rPr>
          <w:rFonts w:asciiTheme="majorBidi" w:hAnsiTheme="majorBidi" w:cstheme="majorBidi"/>
          <w:sz w:val="20"/>
          <w:szCs w:val="20"/>
          <w:lang w:bidi="ar-EG"/>
        </w:rPr>
        <w:t>Mejia-</w:t>
      </w:r>
      <w:proofErr w:type="spellStart"/>
      <w:r w:rsidR="00DE7B48" w:rsidRPr="000219BC">
        <w:rPr>
          <w:rFonts w:asciiTheme="majorBidi" w:hAnsiTheme="majorBidi" w:cstheme="majorBidi"/>
          <w:sz w:val="20"/>
          <w:szCs w:val="20"/>
          <w:lang w:bidi="ar-EG"/>
        </w:rPr>
        <w:t>Teniente</w:t>
      </w:r>
      <w:proofErr w:type="spellEnd"/>
      <w:r w:rsidR="00DE7B48" w:rsidRPr="000219BC">
        <w:rPr>
          <w:rFonts w:asciiTheme="majorBidi" w:hAnsiTheme="majorBidi" w:cstheme="majorBidi"/>
          <w:sz w:val="20"/>
          <w:szCs w:val="20"/>
          <w:lang w:bidi="ar-EG"/>
        </w:rPr>
        <w:t xml:space="preserve"> </w:t>
      </w:r>
      <w:r w:rsidR="00FE33D2" w:rsidRPr="000219BC">
        <w:rPr>
          <w:rFonts w:asciiTheme="majorBidi" w:hAnsiTheme="majorBidi" w:cstheme="majorBidi"/>
          <w:sz w:val="20"/>
          <w:szCs w:val="20"/>
          <w:lang w:bidi="ar-EG"/>
        </w:rPr>
        <w:t xml:space="preserve">et al., 2010). </w:t>
      </w:r>
      <w:r w:rsidR="00F05249" w:rsidRPr="000219BC">
        <w:rPr>
          <w:rFonts w:asciiTheme="majorBidi" w:hAnsiTheme="majorBidi" w:cstheme="majorBidi"/>
          <w:sz w:val="20"/>
          <w:szCs w:val="20"/>
          <w:lang w:bidi="ar-EG"/>
        </w:rPr>
        <w:t>The chemical structure of elicitors is including glycoprotein, polypeptides, oligosaccharides, polysaccharides, lipid compounds or others (</w:t>
      </w:r>
      <w:proofErr w:type="spellStart"/>
      <w:r w:rsidR="00F05249" w:rsidRPr="000219BC">
        <w:rPr>
          <w:rFonts w:asciiTheme="majorBidi" w:hAnsiTheme="majorBidi" w:cstheme="majorBidi"/>
          <w:sz w:val="20"/>
          <w:szCs w:val="20"/>
          <w:lang w:bidi="ar-EG"/>
        </w:rPr>
        <w:t>Odjaco</w:t>
      </w:r>
      <w:r w:rsidR="00C2001C" w:rsidRPr="000219BC">
        <w:rPr>
          <w:rFonts w:asciiTheme="majorBidi" w:hAnsiTheme="majorBidi" w:cstheme="majorBidi"/>
          <w:sz w:val="20"/>
          <w:szCs w:val="20"/>
          <w:lang w:bidi="ar-EG"/>
        </w:rPr>
        <w:t>va</w:t>
      </w:r>
      <w:proofErr w:type="spellEnd"/>
      <w:r w:rsidR="00C2001C" w:rsidRPr="000219BC">
        <w:rPr>
          <w:rFonts w:asciiTheme="majorBidi" w:hAnsiTheme="majorBidi" w:cstheme="majorBidi"/>
          <w:sz w:val="20"/>
          <w:szCs w:val="20"/>
          <w:lang w:bidi="ar-EG"/>
        </w:rPr>
        <w:t xml:space="preserve"> and </w:t>
      </w:r>
      <w:proofErr w:type="spellStart"/>
      <w:r w:rsidR="00C2001C" w:rsidRPr="000219BC">
        <w:rPr>
          <w:rFonts w:asciiTheme="majorBidi" w:hAnsiTheme="majorBidi" w:cstheme="majorBidi"/>
          <w:sz w:val="20"/>
          <w:szCs w:val="20"/>
          <w:lang w:bidi="ar-EG"/>
        </w:rPr>
        <w:t>Hadjiivanova</w:t>
      </w:r>
      <w:proofErr w:type="spellEnd"/>
      <w:r w:rsidR="00C2001C" w:rsidRPr="000219BC">
        <w:rPr>
          <w:rFonts w:asciiTheme="majorBidi" w:hAnsiTheme="majorBidi" w:cstheme="majorBidi"/>
          <w:sz w:val="20"/>
          <w:szCs w:val="20"/>
          <w:lang w:bidi="ar-EG"/>
        </w:rPr>
        <w:t>, 2001). Two</w:t>
      </w:r>
      <w:r w:rsidR="00441E2D" w:rsidRPr="000219BC">
        <w:rPr>
          <w:rFonts w:asciiTheme="majorBidi" w:hAnsiTheme="majorBidi" w:cstheme="majorBidi"/>
          <w:sz w:val="20"/>
          <w:szCs w:val="20"/>
          <w:lang w:bidi="ar-EG"/>
        </w:rPr>
        <w:t xml:space="preserve"> pathways have been implicated in plant response to</w:t>
      </w:r>
      <w:r w:rsidR="005A7A45" w:rsidRPr="000219BC">
        <w:rPr>
          <w:rFonts w:asciiTheme="majorBidi" w:hAnsiTheme="majorBidi" w:cstheme="majorBidi"/>
          <w:sz w:val="20"/>
          <w:szCs w:val="20"/>
          <w:lang w:bidi="ar-EG"/>
        </w:rPr>
        <w:t xml:space="preserve"> insect</w:t>
      </w:r>
      <w:r w:rsidR="00441E2D" w:rsidRPr="000219BC">
        <w:rPr>
          <w:rFonts w:asciiTheme="majorBidi" w:hAnsiTheme="majorBidi" w:cstheme="majorBidi"/>
          <w:sz w:val="20"/>
          <w:szCs w:val="20"/>
          <w:lang w:bidi="ar-EG"/>
        </w:rPr>
        <w:t xml:space="preserve"> pests; the first is JA-dependent wound pathway, and the second is JA-independent wound pathway as </w:t>
      </w:r>
      <w:r w:rsidR="00F03540" w:rsidRPr="000219BC">
        <w:rPr>
          <w:rFonts w:asciiTheme="majorBidi" w:hAnsiTheme="majorBidi" w:cstheme="majorBidi"/>
          <w:sz w:val="20"/>
          <w:szCs w:val="20"/>
          <w:lang w:bidi="ar-EG"/>
        </w:rPr>
        <w:t>r</w:t>
      </w:r>
      <w:r w:rsidR="00441E2D" w:rsidRPr="000219BC">
        <w:rPr>
          <w:rFonts w:asciiTheme="majorBidi" w:hAnsiTheme="majorBidi" w:cstheme="majorBidi"/>
          <w:sz w:val="20"/>
          <w:szCs w:val="20"/>
          <w:lang w:bidi="ar-EG"/>
        </w:rPr>
        <w:t xml:space="preserve">eported by </w:t>
      </w:r>
      <w:proofErr w:type="spellStart"/>
      <w:r w:rsidR="00441E2D" w:rsidRPr="000219BC">
        <w:rPr>
          <w:rFonts w:asciiTheme="majorBidi" w:hAnsiTheme="majorBidi" w:cstheme="majorBidi"/>
          <w:sz w:val="20"/>
          <w:szCs w:val="20"/>
          <w:lang w:bidi="ar-EG"/>
        </w:rPr>
        <w:t>Reymond</w:t>
      </w:r>
      <w:proofErr w:type="spellEnd"/>
      <w:r w:rsidR="00441E2D" w:rsidRPr="000219BC">
        <w:rPr>
          <w:rFonts w:asciiTheme="majorBidi" w:hAnsiTheme="majorBidi" w:cstheme="majorBidi"/>
          <w:sz w:val="20"/>
          <w:szCs w:val="20"/>
          <w:lang w:bidi="ar-EG"/>
        </w:rPr>
        <w:t xml:space="preserve"> and Farmer (1998). They als</w:t>
      </w:r>
      <w:r w:rsidR="00F03540" w:rsidRPr="000219BC">
        <w:rPr>
          <w:rFonts w:asciiTheme="majorBidi" w:hAnsiTheme="majorBidi" w:cstheme="majorBidi"/>
          <w:sz w:val="20"/>
          <w:szCs w:val="20"/>
          <w:lang w:bidi="ar-EG"/>
        </w:rPr>
        <w:t>o</w:t>
      </w:r>
      <w:r w:rsidR="00441E2D" w:rsidRPr="000219BC">
        <w:rPr>
          <w:rFonts w:asciiTheme="majorBidi" w:hAnsiTheme="majorBidi" w:cstheme="majorBidi"/>
          <w:sz w:val="20"/>
          <w:szCs w:val="20"/>
          <w:lang w:bidi="ar-EG"/>
        </w:rPr>
        <w:t xml:space="preserve"> should that both pathways are primarily associated with insects feeding and concluded that salicylic acid (SA) and </w:t>
      </w:r>
      <w:proofErr w:type="spellStart"/>
      <w:r w:rsidR="00441E2D" w:rsidRPr="000219BC">
        <w:rPr>
          <w:rFonts w:asciiTheme="majorBidi" w:hAnsiTheme="majorBidi" w:cstheme="majorBidi"/>
          <w:sz w:val="20"/>
          <w:szCs w:val="20"/>
          <w:lang w:bidi="ar-EG"/>
        </w:rPr>
        <w:t>jasmonic</w:t>
      </w:r>
      <w:proofErr w:type="spellEnd"/>
      <w:r w:rsidR="00441E2D" w:rsidRPr="000219BC">
        <w:rPr>
          <w:rFonts w:asciiTheme="majorBidi" w:hAnsiTheme="majorBidi" w:cstheme="majorBidi"/>
          <w:sz w:val="20"/>
          <w:szCs w:val="20"/>
          <w:lang w:bidi="ar-EG"/>
        </w:rPr>
        <w:t xml:space="preserve"> acid (JA) are seen as the key </w:t>
      </w:r>
      <w:r w:rsidR="00441E2D" w:rsidRPr="000219BC">
        <w:rPr>
          <w:rFonts w:asciiTheme="majorBidi" w:hAnsiTheme="majorBidi" w:cstheme="majorBidi"/>
          <w:sz w:val="20"/>
          <w:szCs w:val="20"/>
          <w:lang w:bidi="ar-EG"/>
        </w:rPr>
        <w:lastRenderedPageBreak/>
        <w:t xml:space="preserve">signals for defense gene expression. The ability of plants to produce or perceive members of the </w:t>
      </w:r>
      <w:proofErr w:type="spellStart"/>
      <w:r w:rsidR="00441E2D" w:rsidRPr="000219BC">
        <w:rPr>
          <w:rFonts w:asciiTheme="majorBidi" w:hAnsiTheme="majorBidi" w:cstheme="majorBidi"/>
          <w:sz w:val="20"/>
          <w:szCs w:val="20"/>
          <w:lang w:bidi="ar-EG"/>
        </w:rPr>
        <w:t>jasmonate</w:t>
      </w:r>
      <w:proofErr w:type="spellEnd"/>
      <w:r w:rsidR="00441E2D" w:rsidRPr="000219BC">
        <w:rPr>
          <w:rFonts w:asciiTheme="majorBidi" w:hAnsiTheme="majorBidi" w:cstheme="majorBidi"/>
          <w:sz w:val="20"/>
          <w:szCs w:val="20"/>
          <w:lang w:bidi="ar-EG"/>
        </w:rPr>
        <w:t xml:space="preserve"> family of regulators is essential for their </w:t>
      </w:r>
      <w:proofErr w:type="spellStart"/>
      <w:r w:rsidR="00441E2D" w:rsidRPr="000219BC">
        <w:rPr>
          <w:rFonts w:asciiTheme="majorBidi" w:hAnsiTheme="majorBidi" w:cstheme="majorBidi"/>
          <w:sz w:val="20"/>
          <w:szCs w:val="20"/>
          <w:lang w:bidi="ar-EG"/>
        </w:rPr>
        <w:t>defence</w:t>
      </w:r>
      <w:proofErr w:type="spellEnd"/>
      <w:r w:rsidR="00441E2D" w:rsidRPr="000219BC">
        <w:rPr>
          <w:rFonts w:asciiTheme="majorBidi" w:hAnsiTheme="majorBidi" w:cstheme="majorBidi"/>
          <w:sz w:val="20"/>
          <w:szCs w:val="20"/>
          <w:lang w:bidi="ar-EG"/>
        </w:rPr>
        <w:t xml:space="preserve"> against tobacco hornworm (</w:t>
      </w:r>
      <w:proofErr w:type="spellStart"/>
      <w:r w:rsidR="00441E2D" w:rsidRPr="000219BC">
        <w:rPr>
          <w:rFonts w:asciiTheme="majorBidi" w:hAnsiTheme="majorBidi" w:cstheme="majorBidi"/>
          <w:sz w:val="20"/>
          <w:szCs w:val="20"/>
          <w:lang w:bidi="ar-EG"/>
        </w:rPr>
        <w:t>Reymond</w:t>
      </w:r>
      <w:proofErr w:type="spellEnd"/>
      <w:r w:rsidR="00441E2D" w:rsidRPr="000219BC">
        <w:rPr>
          <w:rFonts w:asciiTheme="majorBidi" w:hAnsiTheme="majorBidi" w:cstheme="majorBidi"/>
          <w:sz w:val="20"/>
          <w:szCs w:val="20"/>
          <w:lang w:bidi="ar-EG"/>
        </w:rPr>
        <w:t xml:space="preserve"> et al., 2000). Other signals and stimuli also lead to the expression of genes in wounded plant tis</w:t>
      </w:r>
      <w:r w:rsidR="00C2001C" w:rsidRPr="000219BC">
        <w:rPr>
          <w:rFonts w:asciiTheme="majorBidi" w:hAnsiTheme="majorBidi" w:cstheme="majorBidi"/>
          <w:sz w:val="20"/>
          <w:szCs w:val="20"/>
          <w:lang w:bidi="ar-EG"/>
        </w:rPr>
        <w:t>s</w:t>
      </w:r>
      <w:r w:rsidR="00441E2D" w:rsidRPr="000219BC">
        <w:rPr>
          <w:rFonts w:asciiTheme="majorBidi" w:hAnsiTheme="majorBidi" w:cstheme="majorBidi"/>
          <w:sz w:val="20"/>
          <w:szCs w:val="20"/>
          <w:lang w:bidi="ar-EG"/>
        </w:rPr>
        <w:t>ues</w:t>
      </w:r>
      <w:r w:rsidR="0000519E" w:rsidRPr="000219BC">
        <w:rPr>
          <w:rFonts w:asciiTheme="majorBidi" w:hAnsiTheme="majorBidi" w:cstheme="majorBidi"/>
          <w:sz w:val="20"/>
          <w:szCs w:val="20"/>
          <w:lang w:bidi="ar-EG"/>
        </w:rPr>
        <w:t xml:space="preserve"> are found such as ethylene (</w:t>
      </w:r>
      <w:proofErr w:type="spellStart"/>
      <w:r w:rsidR="0000519E" w:rsidRPr="000219BC">
        <w:rPr>
          <w:rFonts w:asciiTheme="majorBidi" w:hAnsiTheme="majorBidi" w:cstheme="majorBidi"/>
          <w:sz w:val="20"/>
          <w:szCs w:val="20"/>
          <w:lang w:bidi="ar-EG"/>
        </w:rPr>
        <w:t>Rojo</w:t>
      </w:r>
      <w:proofErr w:type="spellEnd"/>
      <w:r w:rsidR="0000519E" w:rsidRPr="000219BC">
        <w:rPr>
          <w:rFonts w:asciiTheme="majorBidi" w:hAnsiTheme="majorBidi" w:cstheme="majorBidi"/>
          <w:sz w:val="20"/>
          <w:szCs w:val="20"/>
          <w:lang w:bidi="ar-EG"/>
        </w:rPr>
        <w:t xml:space="preserve"> et al.,</w:t>
      </w:r>
      <w:r w:rsidR="005A7A45" w:rsidRPr="000219BC">
        <w:rPr>
          <w:rFonts w:asciiTheme="majorBidi" w:hAnsiTheme="majorBidi" w:cstheme="majorBidi"/>
          <w:sz w:val="20"/>
          <w:szCs w:val="20"/>
          <w:lang w:bidi="ar-EG"/>
        </w:rPr>
        <w:t xml:space="preserve"> 1999), </w:t>
      </w:r>
      <w:proofErr w:type="spellStart"/>
      <w:r w:rsidR="005A7A45" w:rsidRPr="000219BC">
        <w:rPr>
          <w:rFonts w:asciiTheme="majorBidi" w:hAnsiTheme="majorBidi" w:cstheme="majorBidi"/>
          <w:sz w:val="20"/>
          <w:szCs w:val="20"/>
          <w:lang w:bidi="ar-EG"/>
        </w:rPr>
        <w:t>abscisic</w:t>
      </w:r>
      <w:proofErr w:type="spellEnd"/>
      <w:r w:rsidR="005A7A45" w:rsidRPr="000219BC">
        <w:rPr>
          <w:rFonts w:asciiTheme="majorBidi" w:hAnsiTheme="majorBidi" w:cstheme="majorBidi"/>
          <w:sz w:val="20"/>
          <w:szCs w:val="20"/>
          <w:lang w:bidi="ar-EG"/>
        </w:rPr>
        <w:t xml:space="preserve"> acid </w:t>
      </w:r>
      <w:r w:rsidR="0000519E" w:rsidRPr="000219BC">
        <w:rPr>
          <w:rFonts w:asciiTheme="majorBidi" w:hAnsiTheme="majorBidi" w:cstheme="majorBidi"/>
          <w:sz w:val="20"/>
          <w:szCs w:val="20"/>
          <w:lang w:bidi="ar-EG"/>
        </w:rPr>
        <w:t>and electrical</w:t>
      </w:r>
      <w:r w:rsidR="007F7D85" w:rsidRPr="000219BC">
        <w:rPr>
          <w:rFonts w:asciiTheme="majorBidi" w:hAnsiTheme="majorBidi" w:cstheme="majorBidi"/>
          <w:sz w:val="20"/>
          <w:szCs w:val="20"/>
          <w:lang w:bidi="ar-EG"/>
        </w:rPr>
        <w:t xml:space="preserve"> signals (</w:t>
      </w:r>
      <w:proofErr w:type="spellStart"/>
      <w:r w:rsidR="007F7D85" w:rsidRPr="000219BC">
        <w:rPr>
          <w:rFonts w:asciiTheme="majorBidi" w:hAnsiTheme="majorBidi" w:cstheme="majorBidi"/>
          <w:sz w:val="20"/>
          <w:szCs w:val="20"/>
          <w:lang w:bidi="ar-EG"/>
        </w:rPr>
        <w:t>Wildon</w:t>
      </w:r>
      <w:proofErr w:type="spellEnd"/>
      <w:r w:rsidR="007F7D85" w:rsidRPr="000219BC">
        <w:rPr>
          <w:rFonts w:asciiTheme="majorBidi" w:hAnsiTheme="majorBidi" w:cstheme="majorBidi"/>
          <w:sz w:val="20"/>
          <w:szCs w:val="20"/>
          <w:lang w:bidi="ar-EG"/>
        </w:rPr>
        <w:t xml:space="preserve"> et al., 1992). </w:t>
      </w:r>
      <w:r w:rsidR="00EA4DDA" w:rsidRPr="000219BC">
        <w:rPr>
          <w:rFonts w:asciiTheme="majorBidi" w:hAnsiTheme="majorBidi" w:cstheme="majorBidi"/>
          <w:sz w:val="20"/>
          <w:szCs w:val="20"/>
          <w:lang w:bidi="ar-EG"/>
        </w:rPr>
        <w:t xml:space="preserve">However, </w:t>
      </w:r>
      <w:proofErr w:type="spellStart"/>
      <w:r w:rsidR="00EA4DDA" w:rsidRPr="000219BC">
        <w:rPr>
          <w:rFonts w:asciiTheme="majorBidi" w:hAnsiTheme="majorBidi" w:cstheme="majorBidi"/>
          <w:sz w:val="20"/>
          <w:szCs w:val="20"/>
          <w:lang w:bidi="ar-EG"/>
        </w:rPr>
        <w:t>jasmonic</w:t>
      </w:r>
      <w:proofErr w:type="spellEnd"/>
      <w:r w:rsidR="00EA4DDA" w:rsidRPr="000219BC">
        <w:rPr>
          <w:rFonts w:asciiTheme="majorBidi" w:hAnsiTheme="majorBidi" w:cstheme="majorBidi"/>
          <w:sz w:val="20"/>
          <w:szCs w:val="20"/>
          <w:lang w:bidi="ar-EG"/>
        </w:rPr>
        <w:t xml:space="preserve"> acid "JA" or </w:t>
      </w:r>
      <w:r w:rsidR="00322A30" w:rsidRPr="000219BC">
        <w:rPr>
          <w:rFonts w:asciiTheme="majorBidi" w:hAnsiTheme="majorBidi" w:cstheme="majorBidi"/>
          <w:sz w:val="20"/>
          <w:szCs w:val="20"/>
          <w:lang w:bidi="ar-EG"/>
        </w:rPr>
        <w:t xml:space="preserve">methyl </w:t>
      </w:r>
      <w:proofErr w:type="spellStart"/>
      <w:r w:rsidR="00322A30" w:rsidRPr="000219BC">
        <w:rPr>
          <w:rFonts w:asciiTheme="majorBidi" w:hAnsiTheme="majorBidi" w:cstheme="majorBidi"/>
          <w:sz w:val="20"/>
          <w:szCs w:val="20"/>
          <w:lang w:bidi="ar-EG"/>
        </w:rPr>
        <w:t>jasmonate</w:t>
      </w:r>
      <w:proofErr w:type="spellEnd"/>
      <w:r w:rsidR="00322A30" w:rsidRPr="000219BC">
        <w:rPr>
          <w:rFonts w:asciiTheme="majorBidi" w:hAnsiTheme="majorBidi" w:cstheme="majorBidi"/>
          <w:sz w:val="20"/>
          <w:szCs w:val="20"/>
          <w:lang w:bidi="ar-EG"/>
        </w:rPr>
        <w:t xml:space="preserve"> </w:t>
      </w:r>
      <w:r w:rsidR="00EA4DDA" w:rsidRPr="000219BC">
        <w:rPr>
          <w:rFonts w:asciiTheme="majorBidi" w:hAnsiTheme="majorBidi" w:cstheme="majorBidi"/>
          <w:sz w:val="20"/>
          <w:szCs w:val="20"/>
          <w:lang w:bidi="ar-EG"/>
        </w:rPr>
        <w:t>"MJ" application increased plant resistance to insect pests by reducing insect preference, performance, and reproduction (</w:t>
      </w:r>
      <w:r w:rsidR="002D5EFE" w:rsidRPr="000219BC">
        <w:rPr>
          <w:rFonts w:asciiTheme="majorBidi" w:hAnsiTheme="majorBidi" w:cstheme="majorBidi"/>
          <w:sz w:val="20"/>
          <w:szCs w:val="20"/>
          <w:lang w:bidi="ar-EG"/>
        </w:rPr>
        <w:t xml:space="preserve">Stout and </w:t>
      </w:r>
      <w:proofErr w:type="spellStart"/>
      <w:r w:rsidR="002D5EFE" w:rsidRPr="000219BC">
        <w:rPr>
          <w:rFonts w:asciiTheme="majorBidi" w:hAnsiTheme="majorBidi" w:cstheme="majorBidi"/>
          <w:sz w:val="20"/>
          <w:szCs w:val="20"/>
          <w:lang w:bidi="ar-EG"/>
        </w:rPr>
        <w:t>Duffey</w:t>
      </w:r>
      <w:proofErr w:type="spellEnd"/>
      <w:r w:rsidR="002D5EFE" w:rsidRPr="000219BC">
        <w:rPr>
          <w:rFonts w:asciiTheme="majorBidi" w:hAnsiTheme="majorBidi" w:cstheme="majorBidi"/>
          <w:sz w:val="20"/>
          <w:szCs w:val="20"/>
          <w:lang w:bidi="ar-EG"/>
        </w:rPr>
        <w:t>, 1996</w:t>
      </w:r>
      <w:r w:rsidR="006D2C81" w:rsidRPr="000219BC">
        <w:rPr>
          <w:rFonts w:asciiTheme="majorBidi" w:hAnsiTheme="majorBidi" w:cstheme="majorBidi"/>
          <w:sz w:val="20"/>
          <w:szCs w:val="20"/>
          <w:lang w:bidi="ar-EG"/>
        </w:rPr>
        <w:t xml:space="preserve"> and</w:t>
      </w:r>
      <w:r w:rsidR="002D5EFE" w:rsidRPr="000219BC">
        <w:rPr>
          <w:rFonts w:asciiTheme="majorBidi" w:hAnsiTheme="majorBidi" w:cstheme="majorBidi"/>
          <w:sz w:val="20"/>
          <w:szCs w:val="20"/>
          <w:lang w:bidi="ar-EG"/>
        </w:rPr>
        <w:t xml:space="preserve"> </w:t>
      </w:r>
      <w:proofErr w:type="spellStart"/>
      <w:r w:rsidR="002D5EFE" w:rsidRPr="000219BC">
        <w:rPr>
          <w:rFonts w:asciiTheme="majorBidi" w:hAnsiTheme="majorBidi" w:cstheme="majorBidi"/>
          <w:sz w:val="20"/>
          <w:szCs w:val="20"/>
          <w:lang w:bidi="ar-EG"/>
        </w:rPr>
        <w:t>Thaler</w:t>
      </w:r>
      <w:proofErr w:type="spellEnd"/>
      <w:r w:rsidR="002D5EFE" w:rsidRPr="000219BC">
        <w:rPr>
          <w:rFonts w:asciiTheme="majorBidi" w:hAnsiTheme="majorBidi" w:cstheme="majorBidi"/>
          <w:sz w:val="20"/>
          <w:szCs w:val="20"/>
          <w:lang w:bidi="ar-EG"/>
        </w:rPr>
        <w:t xml:space="preserve"> et al., 1996).</w:t>
      </w:r>
      <w:r w:rsidR="00643436">
        <w:rPr>
          <w:rFonts w:asciiTheme="majorBidi" w:hAnsiTheme="majorBidi" w:cstheme="majorBidi"/>
          <w:sz w:val="20"/>
          <w:szCs w:val="20"/>
          <w:lang w:bidi="ar-EG"/>
        </w:rPr>
        <w:t xml:space="preserve"> </w:t>
      </w:r>
      <w:r w:rsidR="002D5EFE" w:rsidRPr="000219BC">
        <w:rPr>
          <w:rFonts w:asciiTheme="majorBidi" w:hAnsiTheme="majorBidi" w:cstheme="majorBidi"/>
          <w:sz w:val="20"/>
          <w:szCs w:val="20"/>
          <w:lang w:bidi="ar-EG"/>
        </w:rPr>
        <w:t>In tomato, folia</w:t>
      </w:r>
      <w:r w:rsidR="00E2026F" w:rsidRPr="000219BC">
        <w:rPr>
          <w:rFonts w:asciiTheme="majorBidi" w:hAnsiTheme="majorBidi" w:cstheme="majorBidi"/>
          <w:sz w:val="20"/>
          <w:szCs w:val="20"/>
          <w:lang w:bidi="ar-EG"/>
        </w:rPr>
        <w:t>r application of</w:t>
      </w:r>
      <w:r w:rsidR="002D5EFE" w:rsidRPr="000219BC">
        <w:rPr>
          <w:rFonts w:asciiTheme="majorBidi" w:hAnsiTheme="majorBidi" w:cstheme="majorBidi"/>
          <w:sz w:val="20"/>
          <w:szCs w:val="20"/>
          <w:lang w:bidi="ar-EG"/>
        </w:rPr>
        <w:t xml:space="preserve"> </w:t>
      </w:r>
      <w:proofErr w:type="spellStart"/>
      <w:r w:rsidR="002D5EFE" w:rsidRPr="000219BC">
        <w:rPr>
          <w:rFonts w:asciiTheme="majorBidi" w:hAnsiTheme="majorBidi" w:cstheme="majorBidi"/>
          <w:sz w:val="20"/>
          <w:szCs w:val="20"/>
          <w:lang w:bidi="ar-EG"/>
        </w:rPr>
        <w:t>jasmonic</w:t>
      </w:r>
      <w:proofErr w:type="spellEnd"/>
      <w:r w:rsidR="002D5EFE" w:rsidRPr="000219BC">
        <w:rPr>
          <w:rFonts w:asciiTheme="majorBidi" w:hAnsiTheme="majorBidi" w:cstheme="majorBidi"/>
          <w:sz w:val="20"/>
          <w:szCs w:val="20"/>
          <w:lang w:bidi="ar-EG"/>
        </w:rPr>
        <w:t xml:space="preserve"> acid and other elicitors may be valuable pest management tools under high </w:t>
      </w:r>
      <w:proofErr w:type="spellStart"/>
      <w:r w:rsidR="002D5EFE" w:rsidRPr="000219BC">
        <w:rPr>
          <w:rFonts w:asciiTheme="majorBidi" w:hAnsiTheme="majorBidi" w:cstheme="majorBidi"/>
          <w:sz w:val="20"/>
          <w:szCs w:val="20"/>
          <w:lang w:bidi="ar-EG"/>
        </w:rPr>
        <w:t>denisities</w:t>
      </w:r>
      <w:proofErr w:type="spellEnd"/>
      <w:r w:rsidR="002D5EFE" w:rsidRPr="000219BC">
        <w:rPr>
          <w:rFonts w:asciiTheme="majorBidi" w:hAnsiTheme="majorBidi" w:cstheme="majorBidi"/>
          <w:sz w:val="20"/>
          <w:szCs w:val="20"/>
          <w:lang w:bidi="ar-EG"/>
        </w:rPr>
        <w:t xml:space="preserve"> of insect pests that can reduce yield (</w:t>
      </w:r>
      <w:proofErr w:type="spellStart"/>
      <w:r w:rsidR="002D5EFE" w:rsidRPr="000219BC">
        <w:rPr>
          <w:rFonts w:asciiTheme="majorBidi" w:hAnsiTheme="majorBidi" w:cstheme="majorBidi"/>
          <w:sz w:val="20"/>
          <w:szCs w:val="20"/>
          <w:lang w:bidi="ar-EG"/>
        </w:rPr>
        <w:t>Thaler</w:t>
      </w:r>
      <w:proofErr w:type="spellEnd"/>
      <w:r w:rsidR="002D5EFE" w:rsidRPr="000219BC">
        <w:rPr>
          <w:rFonts w:asciiTheme="majorBidi" w:hAnsiTheme="majorBidi" w:cstheme="majorBidi"/>
          <w:sz w:val="20"/>
          <w:szCs w:val="20"/>
          <w:lang w:bidi="ar-EG"/>
        </w:rPr>
        <w:t>, 1999). Decreasing of populations of many common pests</w:t>
      </w:r>
      <w:r w:rsidR="00E2026F" w:rsidRPr="000219BC">
        <w:rPr>
          <w:rFonts w:asciiTheme="majorBidi" w:hAnsiTheme="majorBidi" w:cstheme="majorBidi"/>
          <w:sz w:val="20"/>
          <w:szCs w:val="20"/>
          <w:lang w:bidi="ar-EG"/>
        </w:rPr>
        <w:t xml:space="preserve"> by different elicitors</w:t>
      </w:r>
      <w:r w:rsidR="002D5EFE" w:rsidRPr="000219BC">
        <w:rPr>
          <w:rFonts w:asciiTheme="majorBidi" w:hAnsiTheme="majorBidi" w:cstheme="majorBidi"/>
          <w:sz w:val="20"/>
          <w:szCs w:val="20"/>
          <w:lang w:bidi="ar-EG"/>
        </w:rPr>
        <w:t xml:space="preserve"> in tomato field </w:t>
      </w:r>
      <w:r w:rsidR="00E2026F" w:rsidRPr="000219BC">
        <w:rPr>
          <w:rFonts w:asciiTheme="majorBidi" w:hAnsiTheme="majorBidi" w:cstheme="majorBidi"/>
          <w:sz w:val="20"/>
          <w:szCs w:val="20"/>
          <w:lang w:bidi="ar-EG"/>
        </w:rPr>
        <w:t>were</w:t>
      </w:r>
      <w:r w:rsidR="002D5EFE" w:rsidRPr="000219BC">
        <w:rPr>
          <w:rFonts w:asciiTheme="majorBidi" w:hAnsiTheme="majorBidi" w:cstheme="majorBidi"/>
          <w:sz w:val="20"/>
          <w:szCs w:val="20"/>
          <w:lang w:bidi="ar-EG"/>
        </w:rPr>
        <w:t xml:space="preserve"> detected as reported by </w:t>
      </w:r>
      <w:proofErr w:type="spellStart"/>
      <w:r w:rsidR="002D5EFE" w:rsidRPr="000219BC">
        <w:rPr>
          <w:rFonts w:asciiTheme="majorBidi" w:hAnsiTheme="majorBidi" w:cstheme="majorBidi"/>
          <w:sz w:val="20"/>
          <w:szCs w:val="20"/>
          <w:lang w:bidi="ar-EG"/>
        </w:rPr>
        <w:t>Thaler</w:t>
      </w:r>
      <w:proofErr w:type="spellEnd"/>
      <w:r w:rsidR="002D5EFE" w:rsidRPr="000219BC">
        <w:rPr>
          <w:rFonts w:asciiTheme="majorBidi" w:hAnsiTheme="majorBidi" w:cstheme="majorBidi"/>
          <w:sz w:val="20"/>
          <w:szCs w:val="20"/>
          <w:lang w:bidi="ar-EG"/>
        </w:rPr>
        <w:t xml:space="preserve"> et al., 2002) and </w:t>
      </w:r>
      <w:proofErr w:type="spellStart"/>
      <w:r w:rsidR="002D5EFE" w:rsidRPr="000219BC">
        <w:rPr>
          <w:rFonts w:asciiTheme="majorBidi" w:hAnsiTheme="majorBidi" w:cstheme="majorBidi"/>
          <w:sz w:val="20"/>
          <w:szCs w:val="20"/>
          <w:lang w:bidi="ar-EG"/>
        </w:rPr>
        <w:t>Boughton</w:t>
      </w:r>
      <w:proofErr w:type="spellEnd"/>
      <w:r w:rsidR="002D5EFE" w:rsidRPr="000219BC">
        <w:rPr>
          <w:rFonts w:asciiTheme="majorBidi" w:hAnsiTheme="majorBidi" w:cstheme="majorBidi"/>
          <w:sz w:val="20"/>
          <w:szCs w:val="20"/>
          <w:lang w:bidi="ar-EG"/>
        </w:rPr>
        <w:t xml:space="preserve"> et al., (2006). These pests were </w:t>
      </w:r>
      <w:proofErr w:type="spellStart"/>
      <w:r w:rsidR="002D5EFE" w:rsidRPr="000219BC">
        <w:rPr>
          <w:rFonts w:asciiTheme="majorBidi" w:hAnsiTheme="majorBidi" w:cstheme="majorBidi"/>
          <w:i/>
          <w:iCs/>
          <w:sz w:val="20"/>
          <w:szCs w:val="20"/>
          <w:lang w:bidi="ar-EG"/>
        </w:rPr>
        <w:t>Frankliniella</w:t>
      </w:r>
      <w:proofErr w:type="spellEnd"/>
      <w:r w:rsidR="002D5EFE" w:rsidRPr="000219BC">
        <w:rPr>
          <w:rFonts w:asciiTheme="majorBidi" w:hAnsiTheme="majorBidi" w:cstheme="majorBidi"/>
          <w:i/>
          <w:iCs/>
          <w:sz w:val="20"/>
          <w:szCs w:val="20"/>
          <w:lang w:bidi="ar-EG"/>
        </w:rPr>
        <w:t xml:space="preserve"> </w:t>
      </w:r>
      <w:proofErr w:type="spellStart"/>
      <w:r w:rsidR="002D5EFE" w:rsidRPr="000219BC">
        <w:rPr>
          <w:rFonts w:asciiTheme="majorBidi" w:hAnsiTheme="majorBidi" w:cstheme="majorBidi"/>
          <w:i/>
          <w:iCs/>
          <w:sz w:val="20"/>
          <w:szCs w:val="20"/>
          <w:lang w:bidi="ar-EG"/>
        </w:rPr>
        <w:t>occidentalis</w:t>
      </w:r>
      <w:proofErr w:type="spellEnd"/>
      <w:r w:rsidR="002D5EFE" w:rsidRPr="000219BC">
        <w:rPr>
          <w:rFonts w:asciiTheme="majorBidi" w:hAnsiTheme="majorBidi" w:cstheme="majorBidi"/>
          <w:sz w:val="20"/>
          <w:szCs w:val="20"/>
          <w:lang w:bidi="ar-EG"/>
        </w:rPr>
        <w:t xml:space="preserve"> </w:t>
      </w:r>
      <w:proofErr w:type="spellStart"/>
      <w:r w:rsidR="009E523A" w:rsidRPr="000219BC">
        <w:rPr>
          <w:rFonts w:asciiTheme="majorBidi" w:hAnsiTheme="majorBidi" w:cstheme="majorBidi"/>
          <w:sz w:val="20"/>
          <w:szCs w:val="20"/>
          <w:lang w:bidi="ar-EG"/>
        </w:rPr>
        <w:t>Pergrande</w:t>
      </w:r>
      <w:proofErr w:type="spellEnd"/>
      <w:r w:rsidR="009E523A" w:rsidRPr="000219BC">
        <w:rPr>
          <w:rFonts w:asciiTheme="majorBidi" w:hAnsiTheme="majorBidi" w:cstheme="majorBidi"/>
          <w:sz w:val="20"/>
          <w:szCs w:val="20"/>
          <w:lang w:bidi="ar-EG"/>
        </w:rPr>
        <w:t xml:space="preserve"> (</w:t>
      </w:r>
      <w:proofErr w:type="spellStart"/>
      <w:r w:rsidR="009E523A" w:rsidRPr="000219BC">
        <w:rPr>
          <w:rFonts w:asciiTheme="majorBidi" w:hAnsiTheme="majorBidi" w:cstheme="majorBidi"/>
          <w:sz w:val="20"/>
          <w:szCs w:val="20"/>
          <w:lang w:bidi="ar-EG"/>
        </w:rPr>
        <w:t>thrips</w:t>
      </w:r>
      <w:proofErr w:type="spellEnd"/>
      <w:r w:rsidR="009E523A" w:rsidRPr="000219BC">
        <w:rPr>
          <w:rFonts w:asciiTheme="majorBidi" w:hAnsiTheme="majorBidi" w:cstheme="majorBidi"/>
          <w:sz w:val="20"/>
          <w:szCs w:val="20"/>
          <w:lang w:bidi="ar-EG"/>
        </w:rPr>
        <w:t xml:space="preserve">), </w:t>
      </w:r>
      <w:proofErr w:type="spellStart"/>
      <w:r w:rsidR="009E523A" w:rsidRPr="000219BC">
        <w:rPr>
          <w:rFonts w:asciiTheme="majorBidi" w:hAnsiTheme="majorBidi" w:cstheme="majorBidi"/>
          <w:i/>
          <w:iCs/>
          <w:sz w:val="20"/>
          <w:szCs w:val="20"/>
          <w:lang w:bidi="ar-EG"/>
        </w:rPr>
        <w:t>Spodoptera</w:t>
      </w:r>
      <w:proofErr w:type="spellEnd"/>
      <w:r w:rsidR="009E523A" w:rsidRPr="000219BC">
        <w:rPr>
          <w:rFonts w:asciiTheme="majorBidi" w:hAnsiTheme="majorBidi" w:cstheme="majorBidi"/>
          <w:i/>
          <w:iCs/>
          <w:sz w:val="20"/>
          <w:szCs w:val="20"/>
          <w:lang w:bidi="ar-EG"/>
        </w:rPr>
        <w:t xml:space="preserve"> </w:t>
      </w:r>
      <w:proofErr w:type="spellStart"/>
      <w:r w:rsidR="009E523A" w:rsidRPr="000219BC">
        <w:rPr>
          <w:rFonts w:asciiTheme="majorBidi" w:hAnsiTheme="majorBidi" w:cstheme="majorBidi"/>
          <w:i/>
          <w:iCs/>
          <w:sz w:val="20"/>
          <w:szCs w:val="20"/>
          <w:lang w:bidi="ar-EG"/>
        </w:rPr>
        <w:t>exigua</w:t>
      </w:r>
      <w:proofErr w:type="spellEnd"/>
      <w:r w:rsidR="00E06F6B" w:rsidRPr="000219BC">
        <w:rPr>
          <w:rFonts w:asciiTheme="majorBidi" w:hAnsiTheme="majorBidi" w:cstheme="majorBidi"/>
          <w:sz w:val="20"/>
          <w:szCs w:val="20"/>
          <w:lang w:bidi="ar-EG"/>
        </w:rPr>
        <w:t>,</w:t>
      </w:r>
      <w:r w:rsidR="00E06F6B" w:rsidRPr="000219BC">
        <w:rPr>
          <w:rFonts w:asciiTheme="majorBidi" w:hAnsiTheme="majorBidi" w:cstheme="majorBidi"/>
          <w:i/>
          <w:iCs/>
          <w:sz w:val="20"/>
          <w:szCs w:val="20"/>
          <w:lang w:bidi="ar-EG"/>
        </w:rPr>
        <w:t xml:space="preserve"> </w:t>
      </w:r>
      <w:proofErr w:type="spellStart"/>
      <w:r w:rsidR="009E523A" w:rsidRPr="000219BC">
        <w:rPr>
          <w:rFonts w:asciiTheme="majorBidi" w:hAnsiTheme="majorBidi" w:cstheme="majorBidi"/>
          <w:i/>
          <w:iCs/>
          <w:sz w:val="20"/>
          <w:szCs w:val="20"/>
          <w:lang w:bidi="ar-EG"/>
        </w:rPr>
        <w:t>Trichoplusia</w:t>
      </w:r>
      <w:proofErr w:type="spellEnd"/>
      <w:r w:rsidR="009E523A" w:rsidRPr="000219BC">
        <w:rPr>
          <w:rFonts w:asciiTheme="majorBidi" w:hAnsiTheme="majorBidi" w:cstheme="majorBidi"/>
          <w:i/>
          <w:iCs/>
          <w:sz w:val="20"/>
          <w:szCs w:val="20"/>
          <w:lang w:bidi="ar-EG"/>
        </w:rPr>
        <w:t xml:space="preserve"> </w:t>
      </w:r>
      <w:proofErr w:type="spellStart"/>
      <w:proofErr w:type="gramStart"/>
      <w:r w:rsidR="009E523A" w:rsidRPr="000219BC">
        <w:rPr>
          <w:rFonts w:asciiTheme="majorBidi" w:hAnsiTheme="majorBidi" w:cstheme="majorBidi"/>
          <w:i/>
          <w:iCs/>
          <w:sz w:val="20"/>
          <w:szCs w:val="20"/>
          <w:lang w:bidi="ar-EG"/>
        </w:rPr>
        <w:t>ni</w:t>
      </w:r>
      <w:proofErr w:type="spellEnd"/>
      <w:proofErr w:type="gramEnd"/>
      <w:r w:rsidR="009E523A" w:rsidRPr="000219BC">
        <w:rPr>
          <w:rFonts w:asciiTheme="majorBidi" w:hAnsiTheme="majorBidi" w:cstheme="majorBidi"/>
          <w:sz w:val="20"/>
          <w:szCs w:val="20"/>
          <w:lang w:bidi="ar-EG"/>
        </w:rPr>
        <w:t xml:space="preserve"> </w:t>
      </w:r>
      <w:proofErr w:type="spellStart"/>
      <w:r w:rsidR="009E523A" w:rsidRPr="000219BC">
        <w:rPr>
          <w:rFonts w:asciiTheme="majorBidi" w:hAnsiTheme="majorBidi" w:cstheme="majorBidi"/>
          <w:sz w:val="20"/>
          <w:szCs w:val="20"/>
          <w:lang w:bidi="ar-EG"/>
        </w:rPr>
        <w:t>Hubner</w:t>
      </w:r>
      <w:proofErr w:type="spellEnd"/>
      <w:r w:rsidR="009E523A" w:rsidRPr="000219BC">
        <w:rPr>
          <w:rFonts w:asciiTheme="majorBidi" w:hAnsiTheme="majorBidi" w:cstheme="majorBidi"/>
          <w:sz w:val="20"/>
          <w:szCs w:val="20"/>
          <w:lang w:bidi="ar-EG"/>
        </w:rPr>
        <w:t xml:space="preserve"> (</w:t>
      </w:r>
      <w:proofErr w:type="spellStart"/>
      <w:r w:rsidR="009E523A" w:rsidRPr="000219BC">
        <w:rPr>
          <w:rFonts w:asciiTheme="majorBidi" w:hAnsiTheme="majorBidi" w:cstheme="majorBidi"/>
          <w:sz w:val="20"/>
          <w:szCs w:val="20"/>
          <w:lang w:bidi="ar-EG"/>
        </w:rPr>
        <w:t>noctuid</w:t>
      </w:r>
      <w:proofErr w:type="spellEnd"/>
      <w:r w:rsidR="009E523A" w:rsidRPr="000219BC">
        <w:rPr>
          <w:rFonts w:asciiTheme="majorBidi" w:hAnsiTheme="majorBidi" w:cstheme="majorBidi"/>
          <w:sz w:val="20"/>
          <w:szCs w:val="20"/>
          <w:lang w:bidi="ar-EG"/>
        </w:rPr>
        <w:t xml:space="preserve"> caterpillars), </w:t>
      </w:r>
      <w:proofErr w:type="spellStart"/>
      <w:r w:rsidR="009E523A" w:rsidRPr="000219BC">
        <w:rPr>
          <w:rFonts w:asciiTheme="majorBidi" w:hAnsiTheme="majorBidi" w:cstheme="majorBidi"/>
          <w:i/>
          <w:iCs/>
          <w:sz w:val="20"/>
          <w:szCs w:val="20"/>
          <w:lang w:bidi="ar-EG"/>
        </w:rPr>
        <w:t>Epitrix</w:t>
      </w:r>
      <w:proofErr w:type="spellEnd"/>
      <w:r w:rsidR="009E523A" w:rsidRPr="000219BC">
        <w:rPr>
          <w:rFonts w:asciiTheme="majorBidi" w:hAnsiTheme="majorBidi" w:cstheme="majorBidi"/>
          <w:i/>
          <w:iCs/>
          <w:sz w:val="20"/>
          <w:szCs w:val="20"/>
          <w:lang w:bidi="ar-EG"/>
        </w:rPr>
        <w:t xml:space="preserve"> </w:t>
      </w:r>
      <w:proofErr w:type="spellStart"/>
      <w:r w:rsidR="009E523A" w:rsidRPr="000219BC">
        <w:rPr>
          <w:rFonts w:asciiTheme="majorBidi" w:hAnsiTheme="majorBidi" w:cstheme="majorBidi"/>
          <w:i/>
          <w:iCs/>
          <w:sz w:val="20"/>
          <w:szCs w:val="20"/>
          <w:lang w:bidi="ar-EG"/>
        </w:rPr>
        <w:t>hirtipennis</w:t>
      </w:r>
      <w:proofErr w:type="spellEnd"/>
      <w:r w:rsidR="009E523A" w:rsidRPr="000219BC">
        <w:rPr>
          <w:rFonts w:asciiTheme="majorBidi" w:hAnsiTheme="majorBidi" w:cstheme="majorBidi"/>
          <w:sz w:val="20"/>
          <w:szCs w:val="20"/>
          <w:lang w:bidi="ar-EG"/>
        </w:rPr>
        <w:t xml:space="preserve"> </w:t>
      </w:r>
      <w:proofErr w:type="spellStart"/>
      <w:r w:rsidR="009E523A" w:rsidRPr="000219BC">
        <w:rPr>
          <w:rFonts w:asciiTheme="majorBidi" w:hAnsiTheme="majorBidi" w:cstheme="majorBidi"/>
          <w:sz w:val="20"/>
          <w:szCs w:val="20"/>
          <w:lang w:bidi="ar-EG"/>
        </w:rPr>
        <w:t>Melsheimer</w:t>
      </w:r>
      <w:proofErr w:type="spellEnd"/>
      <w:r w:rsidR="009E523A" w:rsidRPr="000219BC">
        <w:rPr>
          <w:rFonts w:asciiTheme="majorBidi" w:hAnsiTheme="majorBidi" w:cstheme="majorBidi"/>
          <w:sz w:val="20"/>
          <w:szCs w:val="20"/>
          <w:lang w:bidi="ar-EG"/>
        </w:rPr>
        <w:t xml:space="preserve"> (flea beetles)</w:t>
      </w:r>
      <w:r w:rsidR="00E06F6B" w:rsidRPr="000219BC">
        <w:rPr>
          <w:rFonts w:asciiTheme="majorBidi" w:hAnsiTheme="majorBidi" w:cstheme="majorBidi"/>
          <w:sz w:val="20"/>
          <w:szCs w:val="20"/>
          <w:lang w:bidi="ar-EG"/>
        </w:rPr>
        <w:t>,</w:t>
      </w:r>
      <w:r w:rsidR="009E523A" w:rsidRPr="000219BC">
        <w:rPr>
          <w:rFonts w:asciiTheme="majorBidi" w:hAnsiTheme="majorBidi" w:cstheme="majorBidi"/>
          <w:sz w:val="20"/>
          <w:szCs w:val="20"/>
          <w:lang w:bidi="ar-EG"/>
        </w:rPr>
        <w:t xml:space="preserve"> </w:t>
      </w:r>
      <w:proofErr w:type="spellStart"/>
      <w:r w:rsidR="009E523A" w:rsidRPr="000219BC">
        <w:rPr>
          <w:rFonts w:asciiTheme="majorBidi" w:hAnsiTheme="majorBidi" w:cstheme="majorBidi"/>
          <w:i/>
          <w:iCs/>
          <w:sz w:val="20"/>
          <w:szCs w:val="20"/>
          <w:lang w:bidi="ar-EG"/>
        </w:rPr>
        <w:t>Macrosiphum</w:t>
      </w:r>
      <w:proofErr w:type="spellEnd"/>
      <w:r w:rsidR="009E523A" w:rsidRPr="000219BC">
        <w:rPr>
          <w:rFonts w:asciiTheme="majorBidi" w:hAnsiTheme="majorBidi" w:cstheme="majorBidi"/>
          <w:i/>
          <w:iCs/>
          <w:sz w:val="20"/>
          <w:szCs w:val="20"/>
          <w:lang w:bidi="ar-EG"/>
        </w:rPr>
        <w:t xml:space="preserve"> </w:t>
      </w:r>
      <w:proofErr w:type="spellStart"/>
      <w:r w:rsidR="009E523A" w:rsidRPr="000219BC">
        <w:rPr>
          <w:rFonts w:asciiTheme="majorBidi" w:hAnsiTheme="majorBidi" w:cstheme="majorBidi"/>
          <w:i/>
          <w:iCs/>
          <w:sz w:val="20"/>
          <w:szCs w:val="20"/>
          <w:lang w:bidi="ar-EG"/>
        </w:rPr>
        <w:t>euphrbiae</w:t>
      </w:r>
      <w:proofErr w:type="spellEnd"/>
      <w:r w:rsidR="009E523A" w:rsidRPr="000219BC">
        <w:rPr>
          <w:rFonts w:asciiTheme="majorBidi" w:hAnsiTheme="majorBidi" w:cstheme="majorBidi"/>
          <w:sz w:val="20"/>
          <w:szCs w:val="20"/>
          <w:lang w:bidi="ar-EG"/>
        </w:rPr>
        <w:t xml:space="preserve"> Thomas</w:t>
      </w:r>
      <w:r w:rsidR="00E06F6B" w:rsidRPr="000219BC">
        <w:rPr>
          <w:rFonts w:asciiTheme="majorBidi" w:hAnsiTheme="majorBidi" w:cstheme="majorBidi"/>
          <w:sz w:val="20"/>
          <w:szCs w:val="20"/>
          <w:lang w:bidi="ar-EG"/>
        </w:rPr>
        <w:t xml:space="preserve">, and </w:t>
      </w:r>
      <w:proofErr w:type="spellStart"/>
      <w:r w:rsidR="00E06F6B" w:rsidRPr="000219BC">
        <w:rPr>
          <w:rFonts w:asciiTheme="majorBidi" w:hAnsiTheme="majorBidi" w:cstheme="majorBidi"/>
          <w:i/>
          <w:iCs/>
          <w:sz w:val="20"/>
          <w:szCs w:val="20"/>
          <w:lang w:bidi="ar-EG"/>
        </w:rPr>
        <w:t>Muzus</w:t>
      </w:r>
      <w:proofErr w:type="spellEnd"/>
      <w:r w:rsidR="00E06F6B" w:rsidRPr="000219BC">
        <w:rPr>
          <w:rFonts w:asciiTheme="majorBidi" w:hAnsiTheme="majorBidi" w:cstheme="majorBidi"/>
          <w:i/>
          <w:iCs/>
          <w:sz w:val="20"/>
          <w:szCs w:val="20"/>
          <w:lang w:bidi="ar-EG"/>
        </w:rPr>
        <w:t xml:space="preserve"> </w:t>
      </w:r>
      <w:proofErr w:type="spellStart"/>
      <w:r w:rsidR="00E06F6B" w:rsidRPr="000219BC">
        <w:rPr>
          <w:rFonts w:asciiTheme="majorBidi" w:hAnsiTheme="majorBidi" w:cstheme="majorBidi"/>
          <w:i/>
          <w:iCs/>
          <w:sz w:val="20"/>
          <w:szCs w:val="20"/>
          <w:lang w:bidi="ar-EG"/>
        </w:rPr>
        <w:t>persical</w:t>
      </w:r>
      <w:proofErr w:type="spellEnd"/>
      <w:r w:rsidR="00E06F6B" w:rsidRPr="000219BC">
        <w:rPr>
          <w:rFonts w:asciiTheme="majorBidi" w:hAnsiTheme="majorBidi" w:cstheme="majorBidi"/>
          <w:sz w:val="20"/>
          <w:szCs w:val="20"/>
          <w:lang w:bidi="ar-EG"/>
        </w:rPr>
        <w:t xml:space="preserve"> </w:t>
      </w:r>
      <w:proofErr w:type="spellStart"/>
      <w:r w:rsidR="00E06F6B" w:rsidRPr="000219BC">
        <w:rPr>
          <w:rFonts w:asciiTheme="majorBidi" w:hAnsiTheme="majorBidi" w:cstheme="majorBidi"/>
          <w:sz w:val="20"/>
          <w:szCs w:val="20"/>
          <w:lang w:bidi="ar-EG"/>
        </w:rPr>
        <w:t>Sulzer</w:t>
      </w:r>
      <w:proofErr w:type="spellEnd"/>
      <w:r w:rsidR="00E06F6B" w:rsidRPr="000219BC">
        <w:rPr>
          <w:rFonts w:asciiTheme="majorBidi" w:hAnsiTheme="majorBidi" w:cstheme="majorBidi"/>
          <w:sz w:val="20"/>
          <w:szCs w:val="20"/>
          <w:lang w:bidi="ar-EG"/>
        </w:rPr>
        <w:t xml:space="preserve"> (aphis).</w:t>
      </w:r>
      <w:r w:rsidR="00643436">
        <w:rPr>
          <w:rFonts w:asciiTheme="majorBidi" w:hAnsiTheme="majorBidi" w:cstheme="majorBidi"/>
          <w:sz w:val="20"/>
          <w:szCs w:val="20"/>
          <w:lang w:bidi="ar-EG"/>
        </w:rPr>
        <w:t xml:space="preserve"> </w:t>
      </w:r>
      <w:r w:rsidR="00322A30" w:rsidRPr="000219BC">
        <w:rPr>
          <w:rFonts w:asciiTheme="majorBidi" w:hAnsiTheme="majorBidi" w:cstheme="majorBidi"/>
          <w:sz w:val="20"/>
          <w:szCs w:val="20"/>
          <w:lang w:bidi="ar-EG"/>
        </w:rPr>
        <w:t xml:space="preserve">Howe et al., (1996) showed that a tomato mutant that was deficient in the capacity to induce defense genes, through the </w:t>
      </w:r>
      <w:proofErr w:type="spellStart"/>
      <w:r w:rsidR="00322A30" w:rsidRPr="000219BC">
        <w:rPr>
          <w:rFonts w:asciiTheme="majorBidi" w:hAnsiTheme="majorBidi" w:cstheme="majorBidi"/>
          <w:sz w:val="20"/>
          <w:szCs w:val="20"/>
          <w:lang w:bidi="ar-EG"/>
        </w:rPr>
        <w:t>octadecanoid</w:t>
      </w:r>
      <w:proofErr w:type="spellEnd"/>
      <w:r w:rsidR="00322A30" w:rsidRPr="000219BC">
        <w:rPr>
          <w:rFonts w:asciiTheme="majorBidi" w:hAnsiTheme="majorBidi" w:cstheme="majorBidi"/>
          <w:sz w:val="20"/>
          <w:szCs w:val="20"/>
          <w:lang w:bidi="ar-EG"/>
        </w:rPr>
        <w:t xml:space="preserve"> pathway, was very susceptible to damage by </w:t>
      </w:r>
      <w:proofErr w:type="spellStart"/>
      <w:r w:rsidR="00322A30" w:rsidRPr="000219BC">
        <w:rPr>
          <w:rFonts w:asciiTheme="majorBidi" w:hAnsiTheme="majorBidi" w:cstheme="majorBidi"/>
          <w:i/>
          <w:iCs/>
          <w:sz w:val="20"/>
          <w:szCs w:val="20"/>
          <w:lang w:bidi="ar-EG"/>
        </w:rPr>
        <w:t>Manduca</w:t>
      </w:r>
      <w:proofErr w:type="spellEnd"/>
      <w:r w:rsidR="00322A30" w:rsidRPr="000219BC">
        <w:rPr>
          <w:rFonts w:asciiTheme="majorBidi" w:hAnsiTheme="majorBidi" w:cstheme="majorBidi"/>
          <w:i/>
          <w:iCs/>
          <w:sz w:val="20"/>
          <w:szCs w:val="20"/>
          <w:lang w:bidi="ar-EG"/>
        </w:rPr>
        <w:t xml:space="preserve"> </w:t>
      </w:r>
      <w:proofErr w:type="spellStart"/>
      <w:r w:rsidR="00322A30" w:rsidRPr="000219BC">
        <w:rPr>
          <w:rFonts w:asciiTheme="majorBidi" w:hAnsiTheme="majorBidi" w:cstheme="majorBidi"/>
          <w:i/>
          <w:iCs/>
          <w:sz w:val="20"/>
          <w:szCs w:val="20"/>
          <w:lang w:bidi="ar-EG"/>
        </w:rPr>
        <w:t>sexta</w:t>
      </w:r>
      <w:proofErr w:type="spellEnd"/>
      <w:r w:rsidR="00322A30" w:rsidRPr="000219BC">
        <w:rPr>
          <w:rFonts w:asciiTheme="majorBidi" w:hAnsiTheme="majorBidi" w:cstheme="majorBidi"/>
          <w:sz w:val="20"/>
          <w:szCs w:val="20"/>
          <w:lang w:bidi="ar-EG"/>
        </w:rPr>
        <w:t xml:space="preserve">. On the other hand, </w:t>
      </w:r>
      <w:proofErr w:type="gramStart"/>
      <w:r w:rsidR="00322A30" w:rsidRPr="000219BC">
        <w:rPr>
          <w:rFonts w:asciiTheme="majorBidi" w:hAnsiTheme="majorBidi" w:cstheme="majorBidi"/>
          <w:sz w:val="20"/>
          <w:szCs w:val="20"/>
          <w:lang w:bidi="ar-EG"/>
        </w:rPr>
        <w:t xml:space="preserve">a large </w:t>
      </w:r>
      <w:r w:rsidR="00FB1A8D" w:rsidRPr="000219BC">
        <w:rPr>
          <w:rFonts w:asciiTheme="majorBidi" w:hAnsiTheme="majorBidi" w:cstheme="majorBidi"/>
          <w:sz w:val="20"/>
          <w:szCs w:val="20"/>
          <w:lang w:bidi="ar-EG"/>
        </w:rPr>
        <w:t>variations</w:t>
      </w:r>
      <w:proofErr w:type="gramEnd"/>
      <w:r w:rsidR="00322A30" w:rsidRPr="000219BC">
        <w:rPr>
          <w:rFonts w:asciiTheme="majorBidi" w:hAnsiTheme="majorBidi" w:cstheme="majorBidi"/>
          <w:sz w:val="20"/>
          <w:szCs w:val="20"/>
          <w:lang w:bidi="ar-EG"/>
        </w:rPr>
        <w:t xml:space="preserve"> among different crops in their </w:t>
      </w:r>
      <w:r w:rsidR="00FB1A8D" w:rsidRPr="000219BC">
        <w:rPr>
          <w:rFonts w:asciiTheme="majorBidi" w:hAnsiTheme="majorBidi" w:cstheme="majorBidi"/>
          <w:sz w:val="20"/>
          <w:szCs w:val="20"/>
          <w:lang w:bidi="ar-EG"/>
        </w:rPr>
        <w:t xml:space="preserve">growth and yield </w:t>
      </w:r>
      <w:r w:rsidR="00322A30" w:rsidRPr="000219BC">
        <w:rPr>
          <w:rFonts w:asciiTheme="majorBidi" w:hAnsiTheme="majorBidi" w:cstheme="majorBidi"/>
          <w:sz w:val="20"/>
          <w:szCs w:val="20"/>
          <w:lang w:bidi="ar-EG"/>
        </w:rPr>
        <w:t xml:space="preserve">response to the application </w:t>
      </w:r>
      <w:r w:rsidR="00322A30" w:rsidRPr="000219BC">
        <w:rPr>
          <w:rFonts w:asciiTheme="majorBidi" w:hAnsiTheme="majorBidi" w:cstheme="majorBidi"/>
          <w:sz w:val="20"/>
          <w:szCs w:val="20"/>
          <w:lang w:bidi="ar-EG"/>
        </w:rPr>
        <w:lastRenderedPageBreak/>
        <w:t>of elicitors were repor</w:t>
      </w:r>
      <w:r w:rsidR="00396D6A">
        <w:rPr>
          <w:rFonts w:asciiTheme="majorBidi" w:hAnsiTheme="majorBidi" w:cstheme="majorBidi"/>
          <w:sz w:val="20"/>
          <w:szCs w:val="20"/>
          <w:lang w:bidi="ar-EG"/>
        </w:rPr>
        <w:t>ted by Walker et al., (2004).</w:t>
      </w:r>
      <w:r w:rsidR="00322A30" w:rsidRPr="000219BC">
        <w:rPr>
          <w:rFonts w:asciiTheme="majorBidi" w:hAnsiTheme="majorBidi" w:cstheme="majorBidi"/>
          <w:sz w:val="20"/>
          <w:szCs w:val="20"/>
          <w:lang w:bidi="ar-EG"/>
        </w:rPr>
        <w:t xml:space="preserve"> </w:t>
      </w:r>
      <w:r w:rsidR="00FB1A8D" w:rsidRPr="000219BC">
        <w:rPr>
          <w:rFonts w:asciiTheme="majorBidi" w:hAnsiTheme="majorBidi" w:cstheme="majorBidi"/>
          <w:sz w:val="20"/>
          <w:szCs w:val="20"/>
          <w:lang w:bidi="ar-EG"/>
        </w:rPr>
        <w:t xml:space="preserve">The application of various doses from the elicitor </w:t>
      </w:r>
      <w:proofErr w:type="spellStart"/>
      <w:r w:rsidR="00FB1A8D" w:rsidRPr="000219BC">
        <w:rPr>
          <w:rFonts w:asciiTheme="majorBidi" w:hAnsiTheme="majorBidi" w:cstheme="majorBidi"/>
          <w:sz w:val="20"/>
          <w:szCs w:val="20"/>
          <w:lang w:bidi="ar-EG"/>
        </w:rPr>
        <w:t>Chitosan</w:t>
      </w:r>
      <w:proofErr w:type="spellEnd"/>
      <w:r w:rsidR="00FB1A8D" w:rsidRPr="000219BC">
        <w:rPr>
          <w:rFonts w:asciiTheme="majorBidi" w:hAnsiTheme="majorBidi" w:cstheme="majorBidi"/>
          <w:sz w:val="20"/>
          <w:szCs w:val="20"/>
          <w:lang w:bidi="ar-EG"/>
        </w:rPr>
        <w:t xml:space="preserve"> resulted in yield increase of nearly 20% in two out of three tomato trials but insignificant differences were detected in average </w:t>
      </w:r>
      <w:r w:rsidR="00E2026F" w:rsidRPr="000219BC">
        <w:rPr>
          <w:rFonts w:asciiTheme="majorBidi" w:hAnsiTheme="majorBidi" w:cstheme="majorBidi"/>
          <w:sz w:val="20"/>
          <w:szCs w:val="20"/>
          <w:lang w:bidi="ar-EG"/>
        </w:rPr>
        <w:t>yield</w:t>
      </w:r>
      <w:r w:rsidR="00FB1A8D" w:rsidRPr="000219BC">
        <w:rPr>
          <w:rFonts w:asciiTheme="majorBidi" w:hAnsiTheme="majorBidi" w:cstheme="majorBidi"/>
          <w:sz w:val="20"/>
          <w:szCs w:val="20"/>
          <w:lang w:bidi="ar-EG"/>
        </w:rPr>
        <w:t xml:space="preserve"> of cucumber, capsicum or peas from any treatment. In this experiment, four elicitors were evaluated to identify their impact on </w:t>
      </w:r>
      <w:r w:rsidR="000D1EC5" w:rsidRPr="000219BC">
        <w:rPr>
          <w:rFonts w:asciiTheme="majorBidi" w:hAnsiTheme="majorBidi" w:cstheme="majorBidi"/>
          <w:sz w:val="20"/>
          <w:szCs w:val="20"/>
          <w:lang w:bidi="ar-EG"/>
        </w:rPr>
        <w:t xml:space="preserve">the </w:t>
      </w:r>
      <w:r w:rsidR="00FB1A8D" w:rsidRPr="000219BC">
        <w:rPr>
          <w:rFonts w:asciiTheme="majorBidi" w:hAnsiTheme="majorBidi" w:cstheme="majorBidi"/>
          <w:sz w:val="20"/>
          <w:szCs w:val="20"/>
          <w:lang w:bidi="ar-EG"/>
        </w:rPr>
        <w:t>population</w:t>
      </w:r>
      <w:r w:rsidR="00CD1C88" w:rsidRPr="000219BC">
        <w:rPr>
          <w:rFonts w:asciiTheme="majorBidi" w:hAnsiTheme="majorBidi" w:cstheme="majorBidi"/>
          <w:sz w:val="20"/>
          <w:szCs w:val="20"/>
          <w:lang w:bidi="ar-EG"/>
        </w:rPr>
        <w:t xml:space="preserve"> densities</w:t>
      </w:r>
      <w:r w:rsidR="00FB1A8D" w:rsidRPr="000219BC">
        <w:rPr>
          <w:rFonts w:asciiTheme="majorBidi" w:hAnsiTheme="majorBidi" w:cstheme="majorBidi"/>
          <w:sz w:val="20"/>
          <w:szCs w:val="20"/>
          <w:lang w:bidi="ar-EG"/>
        </w:rPr>
        <w:t xml:space="preserve"> of</w:t>
      </w:r>
      <w:r w:rsidR="00FB1A8D" w:rsidRPr="000219BC">
        <w:rPr>
          <w:rFonts w:asciiTheme="majorBidi" w:hAnsiTheme="majorBidi" w:cstheme="majorBidi"/>
          <w:i/>
          <w:iCs/>
          <w:sz w:val="20"/>
          <w:szCs w:val="20"/>
          <w:lang w:bidi="ar-EG"/>
        </w:rPr>
        <w:t xml:space="preserve"> </w:t>
      </w:r>
      <w:proofErr w:type="spellStart"/>
      <w:r w:rsidR="00CD1C88" w:rsidRPr="000219BC">
        <w:rPr>
          <w:rFonts w:asciiTheme="majorBidi" w:hAnsiTheme="majorBidi" w:cstheme="majorBidi"/>
          <w:i/>
          <w:iCs/>
          <w:sz w:val="20"/>
          <w:szCs w:val="20"/>
          <w:lang w:bidi="ar-EG"/>
        </w:rPr>
        <w:t>Tuta</w:t>
      </w:r>
      <w:proofErr w:type="spellEnd"/>
      <w:r w:rsidR="00CD1C88" w:rsidRPr="000219BC">
        <w:rPr>
          <w:rFonts w:asciiTheme="majorBidi" w:hAnsiTheme="majorBidi" w:cstheme="majorBidi"/>
          <w:i/>
          <w:iCs/>
          <w:sz w:val="20"/>
          <w:szCs w:val="20"/>
          <w:lang w:bidi="ar-EG"/>
        </w:rPr>
        <w:t xml:space="preserve"> </w:t>
      </w:r>
      <w:proofErr w:type="spellStart"/>
      <w:r w:rsidR="00CD1C88" w:rsidRPr="000219BC">
        <w:rPr>
          <w:rFonts w:asciiTheme="majorBidi" w:hAnsiTheme="majorBidi" w:cstheme="majorBidi"/>
          <w:i/>
          <w:iCs/>
          <w:sz w:val="20"/>
          <w:szCs w:val="20"/>
          <w:lang w:bidi="ar-EG"/>
        </w:rPr>
        <w:t>absoluta</w:t>
      </w:r>
      <w:proofErr w:type="spellEnd"/>
      <w:r w:rsidR="00CD1C88" w:rsidRPr="000219BC">
        <w:rPr>
          <w:rFonts w:asciiTheme="majorBidi" w:hAnsiTheme="majorBidi" w:cstheme="majorBidi"/>
          <w:i/>
          <w:iCs/>
          <w:sz w:val="20"/>
          <w:szCs w:val="20"/>
          <w:lang w:bidi="ar-EG"/>
        </w:rPr>
        <w:t xml:space="preserve"> </w:t>
      </w:r>
      <w:r w:rsidR="0097289D" w:rsidRPr="000219BC">
        <w:rPr>
          <w:rFonts w:asciiTheme="majorBidi" w:hAnsiTheme="majorBidi" w:cstheme="majorBidi"/>
          <w:sz w:val="20"/>
          <w:szCs w:val="20"/>
          <w:lang w:bidi="ar-EG"/>
        </w:rPr>
        <w:t xml:space="preserve">tomato </w:t>
      </w:r>
      <w:proofErr w:type="spellStart"/>
      <w:r w:rsidR="00FB1A8D" w:rsidRPr="000219BC">
        <w:rPr>
          <w:rFonts w:asciiTheme="majorBidi" w:hAnsiTheme="majorBidi" w:cstheme="majorBidi"/>
          <w:sz w:val="20"/>
          <w:szCs w:val="20"/>
          <w:lang w:bidi="ar-EG"/>
        </w:rPr>
        <w:t>pest</w:t>
      </w:r>
      <w:proofErr w:type="spellEnd"/>
      <w:r w:rsidR="00FB1A8D" w:rsidRPr="000219BC">
        <w:rPr>
          <w:rFonts w:asciiTheme="majorBidi" w:hAnsiTheme="majorBidi" w:cstheme="majorBidi"/>
          <w:sz w:val="20"/>
          <w:szCs w:val="20"/>
          <w:lang w:bidi="ar-EG"/>
        </w:rPr>
        <w:t xml:space="preserve"> as well as their effects on </w:t>
      </w:r>
      <w:r w:rsidR="000D1EC5" w:rsidRPr="000219BC">
        <w:rPr>
          <w:rFonts w:asciiTheme="majorBidi" w:hAnsiTheme="majorBidi" w:cstheme="majorBidi"/>
          <w:sz w:val="20"/>
          <w:szCs w:val="20"/>
          <w:lang w:bidi="ar-EG"/>
        </w:rPr>
        <w:t xml:space="preserve">the </w:t>
      </w:r>
      <w:r w:rsidR="00FB1A8D" w:rsidRPr="000219BC">
        <w:rPr>
          <w:rFonts w:asciiTheme="majorBidi" w:hAnsiTheme="majorBidi" w:cstheme="majorBidi"/>
          <w:sz w:val="20"/>
          <w:szCs w:val="20"/>
          <w:lang w:bidi="ar-EG"/>
        </w:rPr>
        <w:t xml:space="preserve">growth and yield </w:t>
      </w:r>
      <w:r w:rsidR="000D1EC5" w:rsidRPr="000219BC">
        <w:rPr>
          <w:rFonts w:asciiTheme="majorBidi" w:hAnsiTheme="majorBidi" w:cstheme="majorBidi"/>
          <w:sz w:val="20"/>
          <w:szCs w:val="20"/>
          <w:lang w:bidi="ar-EG"/>
        </w:rPr>
        <w:t>of tomato cv. Golden stone.</w:t>
      </w:r>
    </w:p>
    <w:p w:rsidR="00EA2681" w:rsidRDefault="00EA2681" w:rsidP="00EA2681">
      <w:pPr>
        <w:tabs>
          <w:tab w:val="left" w:pos="426"/>
        </w:tabs>
        <w:bidi w:val="0"/>
        <w:snapToGrid w:val="0"/>
        <w:spacing w:after="0" w:line="240" w:lineRule="auto"/>
        <w:ind w:firstLine="425"/>
        <w:jc w:val="both"/>
        <w:rPr>
          <w:rFonts w:asciiTheme="majorBidi" w:hAnsiTheme="majorBidi" w:cstheme="majorBidi"/>
          <w:sz w:val="20"/>
          <w:szCs w:val="20"/>
          <w:lang w:eastAsia="zh-CN" w:bidi="ar-EG"/>
        </w:rPr>
      </w:pPr>
    </w:p>
    <w:p w:rsidR="000D1EC5" w:rsidRPr="000219BC" w:rsidRDefault="000219BC" w:rsidP="002F6251">
      <w:pPr>
        <w:tabs>
          <w:tab w:val="left" w:pos="426"/>
        </w:tabs>
        <w:bidi w:val="0"/>
        <w:spacing w:after="0" w:line="240" w:lineRule="auto"/>
        <w:jc w:val="both"/>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2. </w:t>
      </w:r>
      <w:r w:rsidRPr="000219BC">
        <w:rPr>
          <w:rFonts w:asciiTheme="majorBidi" w:hAnsiTheme="majorBidi" w:cstheme="majorBidi"/>
          <w:b/>
          <w:bCs/>
          <w:sz w:val="20"/>
          <w:szCs w:val="20"/>
          <w:lang w:bidi="ar-EG"/>
        </w:rPr>
        <w:t>Materials and Methods</w:t>
      </w:r>
    </w:p>
    <w:p w:rsidR="007E7761" w:rsidRPr="000219BC" w:rsidRDefault="00874409"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 xml:space="preserve">Seeds of tomato </w:t>
      </w:r>
      <w:r w:rsidR="00CD1C88" w:rsidRPr="000219BC">
        <w:rPr>
          <w:rFonts w:asciiTheme="majorBidi" w:hAnsiTheme="majorBidi" w:cstheme="majorBidi"/>
          <w:sz w:val="20"/>
          <w:szCs w:val="20"/>
          <w:lang w:bidi="ar-EG"/>
        </w:rPr>
        <w:t>hyb</w:t>
      </w:r>
      <w:r w:rsidR="00CE6D7A" w:rsidRPr="000219BC">
        <w:rPr>
          <w:rFonts w:asciiTheme="majorBidi" w:hAnsiTheme="majorBidi" w:cstheme="majorBidi"/>
          <w:sz w:val="20"/>
          <w:szCs w:val="20"/>
          <w:lang w:bidi="ar-EG"/>
        </w:rPr>
        <w:t>ri</w:t>
      </w:r>
      <w:r w:rsidR="00CD1C88" w:rsidRPr="000219BC">
        <w:rPr>
          <w:rFonts w:asciiTheme="majorBidi" w:hAnsiTheme="majorBidi" w:cstheme="majorBidi"/>
          <w:sz w:val="20"/>
          <w:szCs w:val="20"/>
          <w:lang w:bidi="ar-EG"/>
        </w:rPr>
        <w:t>d</w:t>
      </w:r>
      <w:r w:rsidRPr="000219BC">
        <w:rPr>
          <w:rFonts w:asciiTheme="majorBidi" w:hAnsiTheme="majorBidi" w:cstheme="majorBidi"/>
          <w:sz w:val="20"/>
          <w:szCs w:val="20"/>
          <w:lang w:bidi="ar-EG"/>
        </w:rPr>
        <w:t xml:space="preserve"> Golden Stone were planted in trays under the green plastic house conditions</w:t>
      </w:r>
      <w:r w:rsidR="000D1EC5" w:rsidRPr="000219BC">
        <w:rPr>
          <w:rFonts w:asciiTheme="majorBidi" w:hAnsiTheme="majorBidi" w:cstheme="majorBidi"/>
          <w:sz w:val="20"/>
          <w:szCs w:val="20"/>
          <w:lang w:bidi="ar-EG"/>
        </w:rPr>
        <w:t xml:space="preserve"> </w:t>
      </w:r>
      <w:r w:rsidRPr="000219BC">
        <w:rPr>
          <w:rFonts w:asciiTheme="majorBidi" w:hAnsiTheme="majorBidi" w:cstheme="majorBidi"/>
          <w:sz w:val="20"/>
          <w:szCs w:val="20"/>
          <w:lang w:bidi="ar-EG"/>
        </w:rPr>
        <w:t>using the standard nursery culture practices in Egypt, during the summer seasons of 2011 and 2012. Seven treatments were applied with hand sprayer to plants at the 4-leaf stage. Neighboring plants in the nursery were shielded</w:t>
      </w:r>
      <w:r w:rsidR="007E7761" w:rsidRPr="000219BC">
        <w:rPr>
          <w:rFonts w:asciiTheme="majorBidi" w:hAnsiTheme="majorBidi" w:cstheme="majorBidi"/>
          <w:sz w:val="20"/>
          <w:szCs w:val="20"/>
          <w:lang w:bidi="ar-EG"/>
        </w:rPr>
        <w:t xml:space="preserve"> from the spray with a large sheet of plastic. The studied treatments were as follows:</w:t>
      </w:r>
    </w:p>
    <w:p w:rsidR="007E7761" w:rsidRPr="000219BC" w:rsidRDefault="007E7761" w:rsidP="002F6251">
      <w:pPr>
        <w:pStyle w:val="ListParagraph"/>
        <w:numPr>
          <w:ilvl w:val="0"/>
          <w:numId w:val="1"/>
        </w:numPr>
        <w:bidi w:val="0"/>
        <w:spacing w:after="0" w:line="240" w:lineRule="auto"/>
        <w:ind w:left="0"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 xml:space="preserve">Salicylic acid "SA" at 200 </w:t>
      </w:r>
      <w:proofErr w:type="spellStart"/>
      <w:r w:rsidRPr="000219BC">
        <w:rPr>
          <w:rFonts w:asciiTheme="majorBidi" w:hAnsiTheme="majorBidi" w:cstheme="majorBidi"/>
          <w:sz w:val="20"/>
          <w:szCs w:val="20"/>
          <w:lang w:bidi="ar-EG"/>
        </w:rPr>
        <w:t>ppm</w:t>
      </w:r>
      <w:proofErr w:type="spellEnd"/>
    </w:p>
    <w:p w:rsidR="007E7761" w:rsidRPr="000219BC" w:rsidRDefault="007E7761" w:rsidP="002F6251">
      <w:pPr>
        <w:pStyle w:val="ListParagraph"/>
        <w:numPr>
          <w:ilvl w:val="0"/>
          <w:numId w:val="1"/>
        </w:numPr>
        <w:bidi w:val="0"/>
        <w:spacing w:after="0" w:line="240" w:lineRule="auto"/>
        <w:ind w:left="0"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 xml:space="preserve">Ascorbic acid "AA" at 200 </w:t>
      </w:r>
      <w:proofErr w:type="spellStart"/>
      <w:r w:rsidRPr="000219BC">
        <w:rPr>
          <w:rFonts w:asciiTheme="majorBidi" w:hAnsiTheme="majorBidi" w:cstheme="majorBidi"/>
          <w:sz w:val="20"/>
          <w:szCs w:val="20"/>
          <w:lang w:bidi="ar-EG"/>
        </w:rPr>
        <w:t>ppm</w:t>
      </w:r>
      <w:proofErr w:type="spellEnd"/>
    </w:p>
    <w:p w:rsidR="007E7761" w:rsidRPr="000219BC" w:rsidRDefault="007E7761" w:rsidP="002F6251">
      <w:pPr>
        <w:pStyle w:val="ListParagraph"/>
        <w:numPr>
          <w:ilvl w:val="0"/>
          <w:numId w:val="1"/>
        </w:numPr>
        <w:bidi w:val="0"/>
        <w:spacing w:after="0" w:line="240" w:lineRule="auto"/>
        <w:ind w:left="0"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 xml:space="preserve">Ascorbic acid "AA" at 500 </w:t>
      </w:r>
      <w:proofErr w:type="spellStart"/>
      <w:r w:rsidRPr="000219BC">
        <w:rPr>
          <w:rFonts w:asciiTheme="majorBidi" w:hAnsiTheme="majorBidi" w:cstheme="majorBidi"/>
          <w:sz w:val="20"/>
          <w:szCs w:val="20"/>
          <w:lang w:bidi="ar-EG"/>
        </w:rPr>
        <w:t>ppm</w:t>
      </w:r>
      <w:proofErr w:type="spellEnd"/>
    </w:p>
    <w:p w:rsidR="00F74797" w:rsidRPr="000219BC" w:rsidRDefault="00341482" w:rsidP="002F6251">
      <w:pPr>
        <w:pStyle w:val="ListParagraph"/>
        <w:numPr>
          <w:ilvl w:val="0"/>
          <w:numId w:val="1"/>
        </w:numPr>
        <w:bidi w:val="0"/>
        <w:spacing w:after="0" w:line="240" w:lineRule="auto"/>
        <w:ind w:left="0" w:firstLine="425"/>
        <w:jc w:val="both"/>
        <w:rPr>
          <w:rFonts w:asciiTheme="majorBidi" w:hAnsiTheme="majorBidi" w:cstheme="majorBidi"/>
          <w:sz w:val="20"/>
          <w:szCs w:val="20"/>
          <w:lang w:bidi="ar-EG"/>
        </w:rPr>
      </w:pPr>
      <w:proofErr w:type="spellStart"/>
      <w:r w:rsidRPr="000219BC">
        <w:rPr>
          <w:rFonts w:asciiTheme="majorBidi" w:hAnsiTheme="majorBidi" w:cstheme="majorBidi"/>
          <w:sz w:val="20"/>
          <w:szCs w:val="20"/>
          <w:lang w:bidi="ar-EG"/>
        </w:rPr>
        <w:t>Benzothiadiazole</w:t>
      </w:r>
      <w:proofErr w:type="spellEnd"/>
      <w:r w:rsidRPr="000219BC">
        <w:rPr>
          <w:rFonts w:asciiTheme="majorBidi" w:hAnsiTheme="majorBidi" w:cstheme="majorBidi"/>
          <w:sz w:val="20"/>
          <w:szCs w:val="20"/>
          <w:lang w:bidi="ar-EG"/>
        </w:rPr>
        <w:t xml:space="preserve"> "BTH" at 200</w:t>
      </w:r>
      <w:r w:rsidR="00EE0AA8" w:rsidRPr="000219BC">
        <w:rPr>
          <w:rFonts w:asciiTheme="majorBidi" w:hAnsiTheme="majorBidi" w:cstheme="majorBidi"/>
          <w:sz w:val="20"/>
          <w:szCs w:val="20"/>
          <w:lang w:bidi="ar-EG"/>
        </w:rPr>
        <w:t xml:space="preserve"> </w:t>
      </w:r>
      <w:proofErr w:type="spellStart"/>
      <w:r w:rsidR="00EE0AA8" w:rsidRPr="000219BC">
        <w:rPr>
          <w:rFonts w:asciiTheme="majorBidi" w:hAnsiTheme="majorBidi" w:cstheme="majorBidi"/>
          <w:sz w:val="20"/>
          <w:szCs w:val="20"/>
          <w:lang w:bidi="ar-EG"/>
        </w:rPr>
        <w:t>ppm</w:t>
      </w:r>
      <w:proofErr w:type="spellEnd"/>
    </w:p>
    <w:p w:rsidR="00341482" w:rsidRPr="000219BC" w:rsidRDefault="00341482" w:rsidP="002F6251">
      <w:pPr>
        <w:pStyle w:val="ListParagraph"/>
        <w:numPr>
          <w:ilvl w:val="0"/>
          <w:numId w:val="1"/>
        </w:numPr>
        <w:bidi w:val="0"/>
        <w:spacing w:after="0" w:line="240" w:lineRule="auto"/>
        <w:ind w:left="0"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Effective Microorganisms "EM" at 5m</w:t>
      </w:r>
      <w:r w:rsidR="007F7D85" w:rsidRPr="000219BC">
        <w:rPr>
          <w:rFonts w:asciiTheme="majorBidi" w:hAnsiTheme="majorBidi" w:cstheme="majorBidi"/>
          <w:sz w:val="20"/>
          <w:szCs w:val="20"/>
          <w:lang w:bidi="ar-EG"/>
        </w:rPr>
        <w:t>/L.</w:t>
      </w:r>
      <w:r w:rsidR="00643436">
        <w:rPr>
          <w:rFonts w:asciiTheme="majorBidi" w:hAnsiTheme="majorBidi" w:cstheme="majorBidi" w:hint="eastAsia"/>
          <w:sz w:val="20"/>
          <w:szCs w:val="20"/>
          <w:lang w:eastAsia="zh-CN" w:bidi="ar-EG"/>
        </w:rPr>
        <w:t xml:space="preserve"> </w:t>
      </w:r>
      <w:r w:rsidR="00F74797" w:rsidRPr="000219BC">
        <w:rPr>
          <w:rFonts w:asciiTheme="majorBidi" w:hAnsiTheme="majorBidi" w:cstheme="majorBidi"/>
          <w:sz w:val="20"/>
          <w:szCs w:val="20"/>
          <w:lang w:bidi="ar-EG"/>
        </w:rPr>
        <w:t>(</w:t>
      </w:r>
      <w:r w:rsidR="00F74797" w:rsidRPr="000219BC">
        <w:rPr>
          <w:rFonts w:asciiTheme="majorBidi" w:hAnsiTheme="majorBidi" w:cstheme="majorBidi"/>
          <w:sz w:val="20"/>
          <w:szCs w:val="20"/>
        </w:rPr>
        <w:t>EM fertilizer: consists of around 80 species of selected beneficial microorganisms including lactic acid</w:t>
      </w:r>
      <w:r w:rsidR="00643436">
        <w:rPr>
          <w:rFonts w:asciiTheme="majorBidi" w:hAnsiTheme="majorBidi" w:cstheme="majorBidi"/>
          <w:sz w:val="20"/>
          <w:szCs w:val="20"/>
        </w:rPr>
        <w:t>,</w:t>
      </w:r>
      <w:r w:rsidR="00F74797" w:rsidRPr="000219BC">
        <w:rPr>
          <w:rFonts w:asciiTheme="majorBidi" w:hAnsiTheme="majorBidi" w:cstheme="majorBidi"/>
          <w:sz w:val="20"/>
          <w:szCs w:val="20"/>
        </w:rPr>
        <w:t xml:space="preserve"> yeast</w:t>
      </w:r>
      <w:r w:rsidR="00643436">
        <w:rPr>
          <w:rFonts w:asciiTheme="majorBidi" w:hAnsiTheme="majorBidi" w:cstheme="majorBidi"/>
          <w:sz w:val="20"/>
          <w:szCs w:val="20"/>
        </w:rPr>
        <w:t>,</w:t>
      </w:r>
      <w:r w:rsidR="00F74797" w:rsidRPr="000219BC">
        <w:rPr>
          <w:rFonts w:asciiTheme="majorBidi" w:hAnsiTheme="majorBidi" w:cstheme="majorBidi"/>
          <w:sz w:val="20"/>
          <w:szCs w:val="20"/>
        </w:rPr>
        <w:t xml:space="preserve"> photosynthetic bacteria and </w:t>
      </w:r>
      <w:proofErr w:type="spellStart"/>
      <w:r w:rsidR="00F74797" w:rsidRPr="000219BC">
        <w:rPr>
          <w:rFonts w:asciiTheme="majorBidi" w:hAnsiTheme="majorBidi" w:cstheme="majorBidi"/>
          <w:sz w:val="20"/>
          <w:szCs w:val="20"/>
        </w:rPr>
        <w:t>actinomycetes</w:t>
      </w:r>
      <w:proofErr w:type="spellEnd"/>
      <w:r w:rsidR="00F74797" w:rsidRPr="000219BC">
        <w:rPr>
          <w:rFonts w:asciiTheme="majorBidi" w:hAnsiTheme="majorBidi" w:cstheme="majorBidi"/>
          <w:sz w:val="20"/>
          <w:szCs w:val="20"/>
        </w:rPr>
        <w:t xml:space="preserve"> among other types microorgani</w:t>
      </w:r>
      <w:r w:rsidR="000219BC">
        <w:rPr>
          <w:rFonts w:asciiTheme="majorBidi" w:hAnsiTheme="majorBidi" w:cstheme="majorBidi"/>
          <w:sz w:val="20"/>
          <w:szCs w:val="20"/>
        </w:rPr>
        <w:t>sms such as fungi (</w:t>
      </w:r>
      <w:proofErr w:type="spellStart"/>
      <w:r w:rsidR="00F74797" w:rsidRPr="000219BC">
        <w:rPr>
          <w:rFonts w:asciiTheme="majorBidi" w:hAnsiTheme="majorBidi" w:cstheme="majorBidi"/>
          <w:sz w:val="20"/>
          <w:szCs w:val="20"/>
        </w:rPr>
        <w:t>Xu</w:t>
      </w:r>
      <w:proofErr w:type="spellEnd"/>
      <w:r w:rsidR="000219BC">
        <w:rPr>
          <w:rFonts w:asciiTheme="majorBidi" w:hAnsiTheme="majorBidi" w:cstheme="majorBidi"/>
          <w:sz w:val="20"/>
          <w:szCs w:val="20"/>
        </w:rPr>
        <w:t>, 2000</w:t>
      </w:r>
      <w:r w:rsidR="00F74797" w:rsidRPr="000219BC">
        <w:rPr>
          <w:rFonts w:asciiTheme="majorBidi" w:hAnsiTheme="majorBidi" w:cstheme="majorBidi"/>
          <w:sz w:val="20"/>
          <w:szCs w:val="20"/>
        </w:rPr>
        <w:t xml:space="preserve">). EM </w:t>
      </w:r>
      <w:proofErr w:type="gramStart"/>
      <w:r w:rsidR="00F74797" w:rsidRPr="000219BC">
        <w:rPr>
          <w:rFonts w:asciiTheme="majorBidi" w:hAnsiTheme="majorBidi" w:cstheme="majorBidi"/>
          <w:sz w:val="20"/>
          <w:szCs w:val="20"/>
        </w:rPr>
        <w:t>were</w:t>
      </w:r>
      <w:proofErr w:type="gramEnd"/>
      <w:r w:rsidR="00F74797" w:rsidRPr="000219BC">
        <w:rPr>
          <w:rFonts w:asciiTheme="majorBidi" w:hAnsiTheme="majorBidi" w:cstheme="majorBidi"/>
          <w:sz w:val="20"/>
          <w:szCs w:val="20"/>
        </w:rPr>
        <w:t xml:space="preserve"> obtained from </w:t>
      </w:r>
      <w:proofErr w:type="spellStart"/>
      <w:r w:rsidR="00F74797" w:rsidRPr="000219BC">
        <w:rPr>
          <w:rFonts w:asciiTheme="majorBidi" w:hAnsiTheme="majorBidi" w:cstheme="majorBidi"/>
          <w:sz w:val="20"/>
          <w:szCs w:val="20"/>
        </w:rPr>
        <w:t>Minia</w:t>
      </w:r>
      <w:proofErr w:type="spellEnd"/>
      <w:r w:rsidR="00F74797" w:rsidRPr="000219BC">
        <w:rPr>
          <w:rFonts w:asciiTheme="majorBidi" w:hAnsiTheme="majorBidi" w:cstheme="majorBidi"/>
          <w:sz w:val="20"/>
          <w:szCs w:val="20"/>
        </w:rPr>
        <w:t xml:space="preserve"> University – Agriculture college)</w:t>
      </w:r>
      <w:r w:rsidR="00643436">
        <w:rPr>
          <w:rFonts w:asciiTheme="majorBidi" w:hAnsiTheme="majorBidi" w:cstheme="majorBidi"/>
          <w:sz w:val="20"/>
          <w:szCs w:val="20"/>
        </w:rPr>
        <w:t>.</w:t>
      </w:r>
    </w:p>
    <w:p w:rsidR="00341482" w:rsidRPr="000219BC" w:rsidRDefault="00341482" w:rsidP="002F6251">
      <w:pPr>
        <w:pStyle w:val="ListParagraph"/>
        <w:numPr>
          <w:ilvl w:val="0"/>
          <w:numId w:val="1"/>
        </w:numPr>
        <w:bidi w:val="0"/>
        <w:spacing w:after="0" w:line="240" w:lineRule="auto"/>
        <w:ind w:left="0"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Ethanol 95 at 1ml</w:t>
      </w:r>
      <w:r w:rsidR="007F7D85" w:rsidRPr="000219BC">
        <w:rPr>
          <w:rFonts w:asciiTheme="majorBidi" w:hAnsiTheme="majorBidi" w:cstheme="majorBidi"/>
          <w:sz w:val="20"/>
          <w:szCs w:val="20"/>
          <w:lang w:bidi="ar-EG"/>
        </w:rPr>
        <w:t>/L.</w:t>
      </w:r>
    </w:p>
    <w:p w:rsidR="00341482" w:rsidRPr="000219BC" w:rsidRDefault="00341482" w:rsidP="002F6251">
      <w:pPr>
        <w:pStyle w:val="ListParagraph"/>
        <w:numPr>
          <w:ilvl w:val="0"/>
          <w:numId w:val="1"/>
        </w:numPr>
        <w:bidi w:val="0"/>
        <w:spacing w:after="0" w:line="240" w:lineRule="auto"/>
        <w:ind w:left="0"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Tap water</w:t>
      </w:r>
    </w:p>
    <w:p w:rsidR="000D1EC5" w:rsidRPr="000219BC" w:rsidRDefault="00341482"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The salicylic acid</w:t>
      </w:r>
      <w:r w:rsidR="00CE6D7A" w:rsidRPr="000219BC">
        <w:rPr>
          <w:rFonts w:asciiTheme="majorBidi" w:hAnsiTheme="majorBidi" w:cstheme="majorBidi"/>
          <w:sz w:val="20"/>
          <w:szCs w:val="20"/>
          <w:lang w:bidi="ar-EG"/>
        </w:rPr>
        <w:t xml:space="preserve"> was </w:t>
      </w:r>
      <w:proofErr w:type="spellStart"/>
      <w:r w:rsidR="00CE6D7A" w:rsidRPr="000219BC">
        <w:rPr>
          <w:rFonts w:asciiTheme="majorBidi" w:hAnsiTheme="majorBidi" w:cstheme="majorBidi"/>
          <w:sz w:val="20"/>
          <w:szCs w:val="20"/>
          <w:lang w:bidi="ar-EG"/>
        </w:rPr>
        <w:t>disloved</w:t>
      </w:r>
      <w:proofErr w:type="spellEnd"/>
      <w:r w:rsidR="00CE6D7A" w:rsidRPr="000219BC">
        <w:rPr>
          <w:rFonts w:asciiTheme="majorBidi" w:hAnsiTheme="majorBidi" w:cstheme="majorBidi"/>
          <w:sz w:val="20"/>
          <w:szCs w:val="20"/>
          <w:lang w:bidi="ar-EG"/>
        </w:rPr>
        <w:t xml:space="preserve"> in 1 ml of ethanol 95%</w:t>
      </w:r>
      <w:r w:rsidR="00E860FB" w:rsidRPr="000219BC">
        <w:rPr>
          <w:rFonts w:asciiTheme="majorBidi" w:hAnsiTheme="majorBidi" w:cstheme="majorBidi"/>
          <w:sz w:val="20"/>
          <w:szCs w:val="20"/>
          <w:lang w:bidi="ar-EG"/>
        </w:rPr>
        <w:t xml:space="preserve"> before dispersed in one liter of tap water.</w:t>
      </w:r>
      <w:r w:rsidR="00643436">
        <w:rPr>
          <w:rFonts w:asciiTheme="majorBidi" w:hAnsiTheme="majorBidi" w:cstheme="majorBidi"/>
          <w:sz w:val="20"/>
          <w:szCs w:val="20"/>
          <w:lang w:bidi="ar-EG"/>
        </w:rPr>
        <w:t xml:space="preserve"> </w:t>
      </w:r>
      <w:r w:rsidR="00E860FB" w:rsidRPr="000219BC">
        <w:rPr>
          <w:rFonts w:asciiTheme="majorBidi" w:hAnsiTheme="majorBidi" w:cstheme="majorBidi"/>
          <w:sz w:val="20"/>
          <w:szCs w:val="20"/>
          <w:lang w:bidi="ar-EG"/>
        </w:rPr>
        <w:t>A</w:t>
      </w:r>
      <w:r w:rsidRPr="000219BC">
        <w:rPr>
          <w:rFonts w:asciiTheme="majorBidi" w:hAnsiTheme="majorBidi" w:cstheme="majorBidi"/>
          <w:sz w:val="20"/>
          <w:szCs w:val="20"/>
          <w:lang w:bidi="ar-EG"/>
        </w:rPr>
        <w:t xml:space="preserve">scorbic acid and </w:t>
      </w:r>
      <w:proofErr w:type="spellStart"/>
      <w:r w:rsidR="00493802" w:rsidRPr="000219BC">
        <w:rPr>
          <w:rFonts w:asciiTheme="majorBidi" w:hAnsiTheme="majorBidi" w:cstheme="majorBidi"/>
          <w:sz w:val="20"/>
          <w:szCs w:val="20"/>
          <w:lang w:bidi="ar-EG"/>
        </w:rPr>
        <w:t>benzothiadiazole</w:t>
      </w:r>
      <w:proofErr w:type="spellEnd"/>
      <w:r w:rsidR="00E860FB" w:rsidRPr="000219BC">
        <w:rPr>
          <w:rFonts w:asciiTheme="majorBidi" w:hAnsiTheme="majorBidi" w:cstheme="majorBidi"/>
          <w:sz w:val="20"/>
          <w:szCs w:val="20"/>
          <w:lang w:bidi="ar-EG"/>
        </w:rPr>
        <w:t xml:space="preserve"> </w:t>
      </w:r>
      <w:r w:rsidR="00493802" w:rsidRPr="000219BC">
        <w:rPr>
          <w:rFonts w:asciiTheme="majorBidi" w:hAnsiTheme="majorBidi" w:cstheme="majorBidi"/>
          <w:sz w:val="20"/>
          <w:szCs w:val="20"/>
          <w:lang w:bidi="ar-EG"/>
        </w:rPr>
        <w:t>and dispersed in one liter of tap water.</w:t>
      </w:r>
    </w:p>
    <w:p w:rsidR="00493802" w:rsidRPr="000219BC" w:rsidRDefault="00493802"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The nursery treated plants were transplanted in the experimental open field after 45 days from sowing on 28</w:t>
      </w:r>
      <w:r w:rsidR="00E860FB" w:rsidRPr="000219BC">
        <w:rPr>
          <w:rFonts w:asciiTheme="majorBidi" w:hAnsiTheme="majorBidi" w:cstheme="majorBidi"/>
          <w:sz w:val="20"/>
          <w:szCs w:val="20"/>
          <w:vertAlign w:val="superscript"/>
          <w:lang w:bidi="ar-EG"/>
        </w:rPr>
        <w:t>th</w:t>
      </w:r>
      <w:r w:rsidRPr="000219BC">
        <w:rPr>
          <w:rFonts w:asciiTheme="majorBidi" w:hAnsiTheme="majorBidi" w:cstheme="majorBidi"/>
          <w:sz w:val="20"/>
          <w:szCs w:val="20"/>
          <w:vertAlign w:val="superscript"/>
          <w:lang w:bidi="ar-EG"/>
        </w:rPr>
        <w:t xml:space="preserve"> </w:t>
      </w:r>
      <w:r w:rsidR="00E860FB" w:rsidRPr="000219BC">
        <w:rPr>
          <w:rFonts w:asciiTheme="majorBidi" w:hAnsiTheme="majorBidi" w:cstheme="majorBidi"/>
          <w:sz w:val="20"/>
          <w:szCs w:val="20"/>
          <w:lang w:bidi="ar-EG"/>
        </w:rPr>
        <w:t xml:space="preserve">May </w:t>
      </w:r>
      <w:r w:rsidR="00A73C54" w:rsidRPr="000219BC">
        <w:rPr>
          <w:rFonts w:asciiTheme="majorBidi" w:hAnsiTheme="majorBidi" w:cstheme="majorBidi"/>
          <w:sz w:val="20"/>
          <w:szCs w:val="20"/>
          <w:lang w:bidi="ar-EG"/>
        </w:rPr>
        <w:t>of 2011 and the 20</w:t>
      </w:r>
      <w:r w:rsidR="00A73C54" w:rsidRPr="000219BC">
        <w:rPr>
          <w:rFonts w:asciiTheme="majorBidi" w:hAnsiTheme="majorBidi" w:cstheme="majorBidi"/>
          <w:sz w:val="20"/>
          <w:szCs w:val="20"/>
          <w:vertAlign w:val="superscript"/>
          <w:lang w:bidi="ar-EG"/>
        </w:rPr>
        <w:t>th</w:t>
      </w:r>
      <w:r w:rsidR="00A73C54" w:rsidRPr="000219BC">
        <w:rPr>
          <w:rFonts w:asciiTheme="majorBidi" w:hAnsiTheme="majorBidi" w:cstheme="majorBidi"/>
          <w:sz w:val="20"/>
          <w:szCs w:val="20"/>
          <w:lang w:bidi="ar-EG"/>
        </w:rPr>
        <w:t xml:space="preserve"> May </w:t>
      </w:r>
      <w:r w:rsidR="00681B6B" w:rsidRPr="000219BC">
        <w:rPr>
          <w:rFonts w:asciiTheme="majorBidi" w:hAnsiTheme="majorBidi" w:cstheme="majorBidi"/>
          <w:sz w:val="20"/>
          <w:szCs w:val="20"/>
          <w:lang w:bidi="ar-EG"/>
        </w:rPr>
        <w:t>of 2012.</w:t>
      </w:r>
      <w:r w:rsidR="00384C84" w:rsidRPr="000219BC">
        <w:rPr>
          <w:rFonts w:asciiTheme="majorBidi" w:hAnsiTheme="majorBidi" w:cstheme="majorBidi"/>
          <w:sz w:val="20"/>
          <w:szCs w:val="20"/>
        </w:rPr>
        <w:t xml:space="preserve"> The first season was conducted at Experimental Farm of Faculty of Agriculture, </w:t>
      </w:r>
      <w:proofErr w:type="spellStart"/>
      <w:r w:rsidR="00384C84" w:rsidRPr="000219BC">
        <w:rPr>
          <w:rFonts w:asciiTheme="majorBidi" w:hAnsiTheme="majorBidi" w:cstheme="majorBidi"/>
          <w:sz w:val="20"/>
          <w:szCs w:val="20"/>
        </w:rPr>
        <w:t>Minia</w:t>
      </w:r>
      <w:proofErr w:type="spellEnd"/>
      <w:r w:rsidR="00384C84" w:rsidRPr="000219BC">
        <w:rPr>
          <w:rFonts w:asciiTheme="majorBidi" w:hAnsiTheme="majorBidi" w:cstheme="majorBidi"/>
          <w:sz w:val="20"/>
          <w:szCs w:val="20"/>
        </w:rPr>
        <w:t xml:space="preserve"> University. The second season was done at private farm at </w:t>
      </w:r>
      <w:proofErr w:type="spellStart"/>
      <w:r w:rsidR="00384C84" w:rsidRPr="000219BC">
        <w:rPr>
          <w:rFonts w:asciiTheme="majorBidi" w:hAnsiTheme="majorBidi" w:cstheme="majorBidi"/>
          <w:sz w:val="20"/>
          <w:szCs w:val="20"/>
        </w:rPr>
        <w:t>Talla</w:t>
      </w:r>
      <w:proofErr w:type="spellEnd"/>
      <w:r w:rsidR="00384C84" w:rsidRPr="000219BC">
        <w:rPr>
          <w:rFonts w:asciiTheme="majorBidi" w:hAnsiTheme="majorBidi" w:cstheme="majorBidi"/>
          <w:sz w:val="20"/>
          <w:szCs w:val="20"/>
        </w:rPr>
        <w:t xml:space="preserve"> village, El </w:t>
      </w:r>
      <w:proofErr w:type="spellStart"/>
      <w:r w:rsidR="00384C84" w:rsidRPr="000219BC">
        <w:rPr>
          <w:rFonts w:asciiTheme="majorBidi" w:hAnsiTheme="majorBidi" w:cstheme="majorBidi"/>
          <w:sz w:val="20"/>
          <w:szCs w:val="20"/>
        </w:rPr>
        <w:t>Minia</w:t>
      </w:r>
      <w:proofErr w:type="spellEnd"/>
      <w:r w:rsidR="00384C84" w:rsidRPr="000219BC">
        <w:rPr>
          <w:rFonts w:asciiTheme="majorBidi" w:hAnsiTheme="majorBidi" w:cstheme="majorBidi"/>
          <w:sz w:val="20"/>
          <w:szCs w:val="20"/>
        </w:rPr>
        <w:t xml:space="preserve"> governorate.</w:t>
      </w:r>
      <w:r w:rsidR="00681B6B" w:rsidRPr="000219BC">
        <w:rPr>
          <w:rFonts w:asciiTheme="majorBidi" w:hAnsiTheme="majorBidi" w:cstheme="majorBidi"/>
          <w:sz w:val="20"/>
          <w:szCs w:val="20"/>
          <w:lang w:bidi="ar-EG"/>
        </w:rPr>
        <w:t xml:space="preserve"> The </w:t>
      </w:r>
      <w:proofErr w:type="gramStart"/>
      <w:r w:rsidR="00681B6B" w:rsidRPr="000219BC">
        <w:rPr>
          <w:rFonts w:asciiTheme="majorBidi" w:hAnsiTheme="majorBidi" w:cstheme="majorBidi"/>
          <w:sz w:val="20"/>
          <w:szCs w:val="20"/>
          <w:lang w:bidi="ar-EG"/>
        </w:rPr>
        <w:t xml:space="preserve">experiment in both </w:t>
      </w:r>
      <w:r w:rsidR="00A73C54" w:rsidRPr="000219BC">
        <w:rPr>
          <w:rFonts w:asciiTheme="majorBidi" w:hAnsiTheme="majorBidi" w:cstheme="majorBidi"/>
          <w:sz w:val="20"/>
          <w:szCs w:val="20"/>
          <w:lang w:bidi="ar-EG"/>
        </w:rPr>
        <w:t>seasons were</w:t>
      </w:r>
      <w:proofErr w:type="gramEnd"/>
      <w:r w:rsidR="00A73C54" w:rsidRPr="000219BC">
        <w:rPr>
          <w:rFonts w:asciiTheme="majorBidi" w:hAnsiTheme="majorBidi" w:cstheme="majorBidi"/>
          <w:sz w:val="20"/>
          <w:szCs w:val="20"/>
          <w:lang w:bidi="ar-EG"/>
        </w:rPr>
        <w:t xml:space="preserve"> arranged in a Complete Randomized Block </w:t>
      </w:r>
      <w:r w:rsidR="00681B6B" w:rsidRPr="000219BC">
        <w:rPr>
          <w:rFonts w:asciiTheme="majorBidi" w:hAnsiTheme="majorBidi" w:cstheme="majorBidi"/>
          <w:sz w:val="20"/>
          <w:szCs w:val="20"/>
          <w:lang w:bidi="ar-EG"/>
        </w:rPr>
        <w:t>D</w:t>
      </w:r>
      <w:r w:rsidR="00A73C54" w:rsidRPr="000219BC">
        <w:rPr>
          <w:rFonts w:asciiTheme="majorBidi" w:hAnsiTheme="majorBidi" w:cstheme="majorBidi"/>
          <w:sz w:val="20"/>
          <w:szCs w:val="20"/>
          <w:lang w:bidi="ar-EG"/>
        </w:rPr>
        <w:t>esign (CRBD) with three replications. Each plot was t</w:t>
      </w:r>
      <w:r w:rsidR="00681B6B" w:rsidRPr="000219BC">
        <w:rPr>
          <w:rFonts w:asciiTheme="majorBidi" w:hAnsiTheme="majorBidi" w:cstheme="majorBidi"/>
          <w:sz w:val="20"/>
          <w:szCs w:val="20"/>
          <w:lang w:bidi="ar-EG"/>
        </w:rPr>
        <w:t>hree</w:t>
      </w:r>
      <w:r w:rsidR="00A73C54" w:rsidRPr="000219BC">
        <w:rPr>
          <w:rFonts w:asciiTheme="majorBidi" w:hAnsiTheme="majorBidi" w:cstheme="majorBidi"/>
          <w:sz w:val="20"/>
          <w:szCs w:val="20"/>
          <w:lang w:bidi="ar-EG"/>
        </w:rPr>
        <w:t xml:space="preserve"> rows 4.5 meters long and one meter width. The transplants </w:t>
      </w:r>
      <w:r w:rsidR="00AD74F9" w:rsidRPr="000219BC">
        <w:rPr>
          <w:rFonts w:asciiTheme="majorBidi" w:hAnsiTheme="majorBidi" w:cstheme="majorBidi"/>
          <w:sz w:val="20"/>
          <w:szCs w:val="20"/>
          <w:lang w:bidi="ar-EG"/>
        </w:rPr>
        <w:t xml:space="preserve">were spaced </w:t>
      </w:r>
      <w:r w:rsidR="00681B6B" w:rsidRPr="000219BC">
        <w:rPr>
          <w:rFonts w:asciiTheme="majorBidi" w:hAnsiTheme="majorBidi" w:cstheme="majorBidi"/>
          <w:sz w:val="20"/>
          <w:szCs w:val="20"/>
          <w:lang w:bidi="ar-EG"/>
        </w:rPr>
        <w:t>45</w:t>
      </w:r>
      <w:r w:rsidR="00AD74F9" w:rsidRPr="000219BC">
        <w:rPr>
          <w:rFonts w:asciiTheme="majorBidi" w:hAnsiTheme="majorBidi" w:cstheme="majorBidi"/>
          <w:sz w:val="20"/>
          <w:szCs w:val="20"/>
          <w:lang w:bidi="ar-EG"/>
        </w:rPr>
        <w:t xml:space="preserve"> cm within each row. The total numbers of tested plants per replicate for each treatment were approximately 30 plants. After 40 and 55 days from transplanting, tomato plants were retreated with the previously mentioned treatments. All agricultural practices were carried out according to the recommendations of the Egyptian Ministry of </w:t>
      </w:r>
      <w:r w:rsidR="00AD74F9" w:rsidRPr="000219BC">
        <w:rPr>
          <w:rFonts w:asciiTheme="majorBidi" w:hAnsiTheme="majorBidi" w:cstheme="majorBidi"/>
          <w:sz w:val="20"/>
          <w:szCs w:val="20"/>
          <w:lang w:bidi="ar-EG"/>
        </w:rPr>
        <w:lastRenderedPageBreak/>
        <w:t>Agriculture for commercial tomato production (</w:t>
      </w:r>
      <w:proofErr w:type="spellStart"/>
      <w:r w:rsidR="00AD74F9" w:rsidRPr="000219BC">
        <w:rPr>
          <w:rFonts w:asciiTheme="majorBidi" w:hAnsiTheme="majorBidi" w:cstheme="majorBidi"/>
          <w:sz w:val="20"/>
          <w:szCs w:val="20"/>
          <w:lang w:bidi="ar-EG"/>
        </w:rPr>
        <w:t>Mohamad</w:t>
      </w:r>
      <w:proofErr w:type="spellEnd"/>
      <w:r w:rsidR="00AD74F9" w:rsidRPr="000219BC">
        <w:rPr>
          <w:rFonts w:asciiTheme="majorBidi" w:hAnsiTheme="majorBidi" w:cstheme="majorBidi"/>
          <w:sz w:val="20"/>
          <w:szCs w:val="20"/>
          <w:lang w:bidi="ar-EG"/>
        </w:rPr>
        <w:t xml:space="preserve"> and </w:t>
      </w:r>
      <w:proofErr w:type="spellStart"/>
      <w:r w:rsidR="00AD74F9" w:rsidRPr="000219BC">
        <w:rPr>
          <w:rFonts w:asciiTheme="majorBidi" w:hAnsiTheme="majorBidi" w:cstheme="majorBidi"/>
          <w:sz w:val="20"/>
          <w:szCs w:val="20"/>
          <w:lang w:bidi="ar-EG"/>
        </w:rPr>
        <w:t>Desouky</w:t>
      </w:r>
      <w:proofErr w:type="spellEnd"/>
      <w:r w:rsidR="00AD74F9" w:rsidRPr="000219BC">
        <w:rPr>
          <w:rFonts w:asciiTheme="majorBidi" w:hAnsiTheme="majorBidi" w:cstheme="majorBidi"/>
          <w:sz w:val="20"/>
          <w:szCs w:val="20"/>
          <w:lang w:bidi="ar-EG"/>
        </w:rPr>
        <w:t xml:space="preserve">, 2005). Hand weeding was carried out when </w:t>
      </w:r>
      <w:r w:rsidR="0084111E" w:rsidRPr="000219BC">
        <w:rPr>
          <w:rFonts w:asciiTheme="majorBidi" w:hAnsiTheme="majorBidi" w:cstheme="majorBidi"/>
          <w:sz w:val="20"/>
          <w:szCs w:val="20"/>
          <w:lang w:bidi="ar-EG"/>
        </w:rPr>
        <w:t>needed</w:t>
      </w:r>
      <w:r w:rsidR="00AD74F9" w:rsidRPr="000219BC">
        <w:rPr>
          <w:rFonts w:asciiTheme="majorBidi" w:hAnsiTheme="majorBidi" w:cstheme="majorBidi"/>
          <w:sz w:val="20"/>
          <w:szCs w:val="20"/>
          <w:lang w:bidi="ar-EG"/>
        </w:rPr>
        <w:t xml:space="preserve"> and no p</w:t>
      </w:r>
      <w:r w:rsidR="0084111E" w:rsidRPr="000219BC">
        <w:rPr>
          <w:rFonts w:asciiTheme="majorBidi" w:hAnsiTheme="majorBidi" w:cstheme="majorBidi"/>
          <w:sz w:val="20"/>
          <w:szCs w:val="20"/>
          <w:lang w:bidi="ar-EG"/>
        </w:rPr>
        <w:t>esticides were used throughout the experiment.</w:t>
      </w:r>
    </w:p>
    <w:p w:rsidR="00BF54C5" w:rsidRPr="000219BC" w:rsidRDefault="00EA2681" w:rsidP="00EA2681">
      <w:pPr>
        <w:pStyle w:val="ListParagraph"/>
        <w:bidi w:val="0"/>
        <w:spacing w:after="0" w:line="240" w:lineRule="auto"/>
        <w:ind w:left="0"/>
        <w:jc w:val="both"/>
        <w:rPr>
          <w:rFonts w:asciiTheme="majorBidi" w:hAnsiTheme="majorBidi" w:cstheme="majorBidi"/>
          <w:b/>
          <w:bCs/>
          <w:sz w:val="20"/>
          <w:szCs w:val="20"/>
          <w:lang w:bidi="ar-EG"/>
        </w:rPr>
      </w:pPr>
      <w:r>
        <w:rPr>
          <w:rFonts w:asciiTheme="majorBidi" w:hAnsiTheme="majorBidi" w:cstheme="majorBidi" w:hint="eastAsia"/>
          <w:b/>
          <w:bCs/>
          <w:sz w:val="20"/>
          <w:szCs w:val="20"/>
          <w:lang w:eastAsia="zh-CN" w:bidi="ar-EG"/>
        </w:rPr>
        <w:t xml:space="preserve">A. </w:t>
      </w:r>
      <w:r w:rsidR="0084111E" w:rsidRPr="000219BC">
        <w:rPr>
          <w:rFonts w:asciiTheme="majorBidi" w:hAnsiTheme="majorBidi" w:cstheme="majorBidi"/>
          <w:b/>
          <w:bCs/>
          <w:sz w:val="20"/>
          <w:szCs w:val="20"/>
          <w:lang w:bidi="ar-EG"/>
        </w:rPr>
        <w:t>Data collection</w:t>
      </w:r>
    </w:p>
    <w:p w:rsidR="00B61EF1" w:rsidRPr="000219BC" w:rsidRDefault="00B96159"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 xml:space="preserve">The data were recorded in the field </w:t>
      </w:r>
      <w:r w:rsidR="00AC755D" w:rsidRPr="000219BC">
        <w:rPr>
          <w:rFonts w:asciiTheme="majorBidi" w:hAnsiTheme="majorBidi" w:cstheme="majorBidi"/>
          <w:sz w:val="20"/>
          <w:szCs w:val="20"/>
          <w:lang w:bidi="ar-EG"/>
        </w:rPr>
        <w:t xml:space="preserve">and in the laboratory under binocular microscope. The percentage of reduction was calculated </w:t>
      </w:r>
      <w:r w:rsidR="00681B6B" w:rsidRPr="000219BC">
        <w:rPr>
          <w:rFonts w:asciiTheme="majorBidi" w:hAnsiTheme="majorBidi" w:cstheme="majorBidi"/>
          <w:sz w:val="20"/>
          <w:szCs w:val="20"/>
          <w:lang w:bidi="ar-EG"/>
        </w:rPr>
        <w:t>according to Henderson and Tilton formula (1955)</w:t>
      </w:r>
      <w:r w:rsidR="001C5609" w:rsidRPr="000219BC">
        <w:rPr>
          <w:rFonts w:asciiTheme="majorBidi" w:hAnsiTheme="majorBidi" w:cstheme="majorBidi"/>
          <w:sz w:val="20"/>
          <w:szCs w:val="20"/>
          <w:lang w:bidi="ar-EG"/>
        </w:rPr>
        <w:t xml:space="preserve"> with some modification as follows</w:t>
      </w:r>
      <w:r w:rsidR="00681B6B" w:rsidRPr="000219BC">
        <w:rPr>
          <w:rFonts w:asciiTheme="majorBidi" w:hAnsiTheme="majorBidi" w:cstheme="majorBidi"/>
          <w:sz w:val="20"/>
          <w:szCs w:val="20"/>
          <w:lang w:bidi="ar-EG"/>
        </w:rPr>
        <w:t>:</w:t>
      </w:r>
    </w:p>
    <w:p w:rsidR="001C5609" w:rsidRPr="000219BC" w:rsidRDefault="00AC755D"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w:t>
      </w:r>
      <w:r w:rsidR="001C5609" w:rsidRPr="000219BC">
        <w:rPr>
          <w:rFonts w:asciiTheme="majorBidi" w:hAnsiTheme="majorBidi" w:cstheme="majorBidi"/>
          <w:sz w:val="20"/>
          <w:szCs w:val="20"/>
          <w:lang w:bidi="ar-EG"/>
        </w:rPr>
        <w:t xml:space="preserve"> </w:t>
      </w:r>
      <w:r w:rsidRPr="000219BC">
        <w:rPr>
          <w:rFonts w:asciiTheme="majorBidi" w:hAnsiTheme="majorBidi" w:cstheme="majorBidi"/>
          <w:sz w:val="20"/>
          <w:szCs w:val="20"/>
          <w:lang w:bidi="ar-EG"/>
        </w:rPr>
        <w:t>of reduction = [1-Number of insect in specific t</w:t>
      </w:r>
      <w:r w:rsidR="00B61EF1" w:rsidRPr="000219BC">
        <w:rPr>
          <w:rFonts w:asciiTheme="majorBidi" w:hAnsiTheme="majorBidi" w:cstheme="majorBidi"/>
          <w:sz w:val="20"/>
          <w:szCs w:val="20"/>
          <w:lang w:bidi="ar-EG"/>
        </w:rPr>
        <w:t xml:space="preserve">reatment /number of </w:t>
      </w:r>
      <w:r w:rsidRPr="000219BC">
        <w:rPr>
          <w:rFonts w:asciiTheme="majorBidi" w:hAnsiTheme="majorBidi" w:cstheme="majorBidi"/>
          <w:sz w:val="20"/>
          <w:szCs w:val="20"/>
          <w:lang w:bidi="ar-EG"/>
        </w:rPr>
        <w:t>insect population in control]*100.</w:t>
      </w:r>
    </w:p>
    <w:p w:rsidR="00B96159" w:rsidRPr="000219BC" w:rsidRDefault="00AC755D"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 xml:space="preserve">Also, data were recorded for the following </w:t>
      </w:r>
      <w:r w:rsidR="001C5609" w:rsidRPr="000219BC">
        <w:rPr>
          <w:rFonts w:asciiTheme="majorBidi" w:hAnsiTheme="majorBidi" w:cstheme="majorBidi"/>
          <w:sz w:val="20"/>
          <w:szCs w:val="20"/>
          <w:lang w:bidi="ar-EG"/>
        </w:rPr>
        <w:t xml:space="preserve">growth, fruit and yield </w:t>
      </w:r>
      <w:r w:rsidR="0055138D" w:rsidRPr="000219BC">
        <w:rPr>
          <w:rFonts w:asciiTheme="majorBidi" w:hAnsiTheme="majorBidi" w:cstheme="majorBidi"/>
          <w:sz w:val="20"/>
          <w:szCs w:val="20"/>
          <w:lang w:bidi="ar-EG"/>
        </w:rPr>
        <w:t>characteristics:</w:t>
      </w:r>
    </w:p>
    <w:p w:rsidR="0055138D" w:rsidRPr="000219BC" w:rsidRDefault="00312FD9"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Above g</w:t>
      </w:r>
      <w:r w:rsidR="0055138D" w:rsidRPr="000219BC">
        <w:rPr>
          <w:rFonts w:asciiTheme="majorBidi" w:hAnsiTheme="majorBidi" w:cstheme="majorBidi"/>
          <w:sz w:val="20"/>
          <w:szCs w:val="20"/>
          <w:lang w:bidi="ar-EG"/>
        </w:rPr>
        <w:t>rowth:</w:t>
      </w:r>
    </w:p>
    <w:p w:rsidR="0055138D" w:rsidRPr="000219BC" w:rsidRDefault="0055138D"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 xml:space="preserve">Dry </w:t>
      </w:r>
      <w:proofErr w:type="gramStart"/>
      <w:r w:rsidRPr="000219BC">
        <w:rPr>
          <w:rFonts w:asciiTheme="majorBidi" w:hAnsiTheme="majorBidi" w:cstheme="majorBidi"/>
          <w:sz w:val="20"/>
          <w:szCs w:val="20"/>
          <w:lang w:bidi="ar-EG"/>
        </w:rPr>
        <w:t xml:space="preserve">weight of </w:t>
      </w:r>
      <w:r w:rsidR="003C776F" w:rsidRPr="000219BC">
        <w:rPr>
          <w:rFonts w:asciiTheme="majorBidi" w:hAnsiTheme="majorBidi" w:cstheme="majorBidi"/>
          <w:sz w:val="20"/>
          <w:szCs w:val="20"/>
          <w:lang w:bidi="ar-EG"/>
        </w:rPr>
        <w:t>250 g. of above ground growth as well as from mature fruits were</w:t>
      </w:r>
      <w:proofErr w:type="gramEnd"/>
      <w:r w:rsidR="003C776F" w:rsidRPr="000219BC">
        <w:rPr>
          <w:rFonts w:asciiTheme="majorBidi" w:hAnsiTheme="majorBidi" w:cstheme="majorBidi"/>
          <w:sz w:val="20"/>
          <w:szCs w:val="20"/>
          <w:lang w:bidi="ar-EG"/>
        </w:rPr>
        <w:t xml:space="preserve"> determined in the second season. The samples were </w:t>
      </w:r>
      <w:r w:rsidRPr="000219BC">
        <w:rPr>
          <w:rFonts w:asciiTheme="majorBidi" w:hAnsiTheme="majorBidi" w:cstheme="majorBidi"/>
          <w:sz w:val="20"/>
          <w:szCs w:val="20"/>
          <w:lang w:bidi="ar-EG"/>
        </w:rPr>
        <w:t>dried for 5 to 6 hours at 70</w:t>
      </w:r>
      <w:r w:rsidR="00573036" w:rsidRPr="000219BC">
        <w:rPr>
          <w:rFonts w:asciiTheme="majorBidi" w:hAnsiTheme="majorBidi" w:cstheme="majorBidi"/>
          <w:sz w:val="20"/>
          <w:szCs w:val="20"/>
          <w:vertAlign w:val="superscript"/>
          <w:lang w:bidi="ar-EG"/>
        </w:rPr>
        <w:t>O</w:t>
      </w:r>
      <w:r w:rsidRPr="000219BC">
        <w:rPr>
          <w:rFonts w:asciiTheme="majorBidi" w:hAnsiTheme="majorBidi" w:cstheme="majorBidi"/>
          <w:sz w:val="20"/>
          <w:szCs w:val="20"/>
          <w:lang w:bidi="ar-EG"/>
        </w:rPr>
        <w:t>C</w:t>
      </w:r>
      <w:r w:rsidR="00573036" w:rsidRPr="000219BC">
        <w:rPr>
          <w:rFonts w:asciiTheme="majorBidi" w:hAnsiTheme="majorBidi" w:cstheme="majorBidi"/>
          <w:sz w:val="20"/>
          <w:szCs w:val="20"/>
          <w:lang w:bidi="ar-EG"/>
        </w:rPr>
        <w:t xml:space="preserve"> until constant weight</w:t>
      </w:r>
      <w:r w:rsidR="003C776F" w:rsidRPr="000219BC">
        <w:rPr>
          <w:rFonts w:asciiTheme="majorBidi" w:hAnsiTheme="majorBidi" w:cstheme="majorBidi"/>
          <w:sz w:val="20"/>
          <w:szCs w:val="20"/>
          <w:lang w:bidi="ar-EG"/>
        </w:rPr>
        <w:t xml:space="preserve"> and the fresh/dry ratio of the sample were calculated as follows:</w:t>
      </w:r>
    </w:p>
    <w:p w:rsidR="001D7E23" w:rsidRPr="000219BC" w:rsidRDefault="001D7E23"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 of dry weight = (sample dry weight/250)*100</w:t>
      </w:r>
    </w:p>
    <w:p w:rsidR="00573036" w:rsidRPr="000219BC" w:rsidRDefault="00ED55F6" w:rsidP="002F6251">
      <w:pPr>
        <w:bidi w:val="0"/>
        <w:spacing w:after="0" w:line="240" w:lineRule="auto"/>
        <w:jc w:val="both"/>
        <w:rPr>
          <w:rFonts w:asciiTheme="majorBidi" w:hAnsiTheme="majorBidi" w:cstheme="majorBidi"/>
          <w:b/>
          <w:bCs/>
          <w:sz w:val="20"/>
          <w:szCs w:val="20"/>
          <w:lang w:bidi="ar-EG"/>
        </w:rPr>
      </w:pPr>
      <w:r w:rsidRPr="000219BC">
        <w:rPr>
          <w:rFonts w:asciiTheme="majorBidi" w:hAnsiTheme="majorBidi" w:cstheme="majorBidi"/>
          <w:b/>
          <w:bCs/>
          <w:sz w:val="20"/>
          <w:szCs w:val="20"/>
          <w:lang w:bidi="ar-EG"/>
        </w:rPr>
        <w:t xml:space="preserve">B. </w:t>
      </w:r>
      <w:r w:rsidR="00573036" w:rsidRPr="000219BC">
        <w:rPr>
          <w:rFonts w:asciiTheme="majorBidi" w:hAnsiTheme="majorBidi" w:cstheme="majorBidi"/>
          <w:b/>
          <w:bCs/>
          <w:sz w:val="20"/>
          <w:szCs w:val="20"/>
          <w:lang w:bidi="ar-EG"/>
        </w:rPr>
        <w:t>Chemical constituents</w:t>
      </w:r>
      <w:r w:rsidR="001D7E23" w:rsidRPr="000219BC">
        <w:rPr>
          <w:rFonts w:asciiTheme="majorBidi" w:hAnsiTheme="majorBidi" w:cstheme="majorBidi"/>
          <w:b/>
          <w:bCs/>
          <w:sz w:val="20"/>
          <w:szCs w:val="20"/>
          <w:lang w:bidi="ar-EG"/>
        </w:rPr>
        <w:t xml:space="preserve"> of fruits</w:t>
      </w:r>
      <w:r w:rsidR="00573036" w:rsidRPr="000219BC">
        <w:rPr>
          <w:rFonts w:asciiTheme="majorBidi" w:hAnsiTheme="majorBidi" w:cstheme="majorBidi"/>
          <w:b/>
          <w:bCs/>
          <w:sz w:val="20"/>
          <w:szCs w:val="20"/>
          <w:lang w:bidi="ar-EG"/>
        </w:rPr>
        <w:t>:</w:t>
      </w:r>
    </w:p>
    <w:p w:rsidR="00792AD5" w:rsidRPr="000219BC" w:rsidRDefault="00573036"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 xml:space="preserve">- Total soluble solids TSS was determined by a hand </w:t>
      </w:r>
      <w:proofErr w:type="spellStart"/>
      <w:r w:rsidRPr="000219BC">
        <w:rPr>
          <w:rFonts w:asciiTheme="majorBidi" w:hAnsiTheme="majorBidi" w:cstheme="majorBidi"/>
          <w:sz w:val="20"/>
          <w:szCs w:val="20"/>
          <w:lang w:bidi="ar-EG"/>
        </w:rPr>
        <w:t>refractometer</w:t>
      </w:r>
      <w:proofErr w:type="spellEnd"/>
      <w:r w:rsidRPr="000219BC">
        <w:rPr>
          <w:rFonts w:asciiTheme="majorBidi" w:hAnsiTheme="majorBidi" w:cstheme="majorBidi"/>
          <w:sz w:val="20"/>
          <w:szCs w:val="20"/>
          <w:lang w:bidi="ar-EG"/>
        </w:rPr>
        <w:t xml:space="preserve"> (</w:t>
      </w:r>
      <w:proofErr w:type="spellStart"/>
      <w:r w:rsidRPr="000219BC">
        <w:rPr>
          <w:rFonts w:asciiTheme="majorBidi" w:hAnsiTheme="majorBidi" w:cstheme="majorBidi"/>
          <w:sz w:val="20"/>
          <w:szCs w:val="20"/>
          <w:lang w:bidi="ar-EG"/>
        </w:rPr>
        <w:t>Carlizeiss</w:t>
      </w:r>
      <w:proofErr w:type="spellEnd"/>
      <w:r w:rsidRPr="000219BC">
        <w:rPr>
          <w:rFonts w:asciiTheme="majorBidi" w:hAnsiTheme="majorBidi" w:cstheme="majorBidi"/>
          <w:sz w:val="20"/>
          <w:szCs w:val="20"/>
          <w:lang w:bidi="ar-EG"/>
        </w:rPr>
        <w:t xml:space="preserve"> Jena 1 DDR</w:t>
      </w:r>
      <w:r w:rsidR="001D7E23" w:rsidRPr="000219BC">
        <w:rPr>
          <w:rFonts w:asciiTheme="majorBidi" w:hAnsiTheme="majorBidi" w:cstheme="majorBidi"/>
          <w:sz w:val="20"/>
          <w:szCs w:val="20"/>
          <w:lang w:bidi="ar-EG"/>
        </w:rPr>
        <w:t xml:space="preserve"> </w:t>
      </w:r>
      <w:r w:rsidRPr="000219BC">
        <w:rPr>
          <w:rFonts w:asciiTheme="majorBidi" w:hAnsiTheme="majorBidi" w:cstheme="majorBidi"/>
          <w:sz w:val="20"/>
          <w:szCs w:val="20"/>
          <w:lang w:bidi="ar-EG"/>
        </w:rPr>
        <w:t>783255) in a fruit juice obtained by squee</w:t>
      </w:r>
      <w:r w:rsidR="00792AD5" w:rsidRPr="000219BC">
        <w:rPr>
          <w:rFonts w:asciiTheme="majorBidi" w:hAnsiTheme="majorBidi" w:cstheme="majorBidi"/>
          <w:sz w:val="20"/>
          <w:szCs w:val="20"/>
          <w:lang w:bidi="ar-EG"/>
        </w:rPr>
        <w:t>zing the f</w:t>
      </w:r>
      <w:r w:rsidR="001D7E23" w:rsidRPr="000219BC">
        <w:rPr>
          <w:rFonts w:asciiTheme="majorBidi" w:hAnsiTheme="majorBidi" w:cstheme="majorBidi"/>
          <w:sz w:val="20"/>
          <w:szCs w:val="20"/>
          <w:lang w:bidi="ar-EG"/>
        </w:rPr>
        <w:t>le</w:t>
      </w:r>
      <w:r w:rsidR="00792AD5" w:rsidRPr="000219BC">
        <w:rPr>
          <w:rFonts w:asciiTheme="majorBidi" w:hAnsiTheme="majorBidi" w:cstheme="majorBidi"/>
          <w:sz w:val="20"/>
          <w:szCs w:val="20"/>
          <w:lang w:bidi="ar-EG"/>
        </w:rPr>
        <w:t>sh after cutting the fruit crosswise</w:t>
      </w:r>
      <w:r w:rsidR="001D7E23" w:rsidRPr="000219BC">
        <w:rPr>
          <w:rFonts w:asciiTheme="majorBidi" w:hAnsiTheme="majorBidi" w:cstheme="majorBidi"/>
          <w:sz w:val="20"/>
          <w:szCs w:val="20"/>
          <w:lang w:bidi="ar-EG"/>
        </w:rPr>
        <w:t>.</w:t>
      </w:r>
    </w:p>
    <w:p w:rsidR="00792AD5" w:rsidRPr="000219BC" w:rsidRDefault="001D7E23"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w:t>
      </w:r>
      <w:r w:rsidR="00CA0029" w:rsidRPr="000219BC">
        <w:rPr>
          <w:rFonts w:asciiTheme="majorBidi" w:hAnsiTheme="majorBidi" w:cstheme="majorBidi"/>
          <w:sz w:val="20"/>
          <w:szCs w:val="20"/>
          <w:lang w:bidi="ar-EG"/>
        </w:rPr>
        <w:t xml:space="preserve"> </w:t>
      </w:r>
      <w:r w:rsidRPr="000219BC">
        <w:rPr>
          <w:rFonts w:asciiTheme="majorBidi" w:hAnsiTheme="majorBidi" w:cstheme="majorBidi"/>
          <w:sz w:val="20"/>
          <w:szCs w:val="20"/>
          <w:lang w:bidi="ar-EG"/>
        </w:rPr>
        <w:t>L-Ascorbic</w:t>
      </w:r>
      <w:r w:rsidR="00DD5961" w:rsidRPr="000219BC">
        <w:rPr>
          <w:rFonts w:asciiTheme="majorBidi" w:hAnsiTheme="majorBidi" w:cstheme="majorBidi"/>
          <w:sz w:val="20"/>
          <w:szCs w:val="20"/>
          <w:lang w:bidi="ar-EG"/>
        </w:rPr>
        <w:t xml:space="preserve"> acid content was determined using 2,</w:t>
      </w:r>
      <w:r w:rsidR="003225D5" w:rsidRPr="000219BC">
        <w:rPr>
          <w:rFonts w:asciiTheme="majorBidi" w:hAnsiTheme="majorBidi" w:cstheme="majorBidi"/>
          <w:sz w:val="20"/>
          <w:szCs w:val="20"/>
          <w:lang w:bidi="ar-EG"/>
        </w:rPr>
        <w:t xml:space="preserve"> </w:t>
      </w:r>
      <w:r w:rsidR="00DD5961" w:rsidRPr="000219BC">
        <w:rPr>
          <w:rFonts w:asciiTheme="majorBidi" w:hAnsiTheme="majorBidi" w:cstheme="majorBidi"/>
          <w:sz w:val="20"/>
          <w:szCs w:val="20"/>
          <w:lang w:bidi="ar-EG"/>
        </w:rPr>
        <w:t xml:space="preserve">4- </w:t>
      </w:r>
      <w:proofErr w:type="spellStart"/>
      <w:r w:rsidR="00DD5961" w:rsidRPr="000219BC">
        <w:rPr>
          <w:rFonts w:asciiTheme="majorBidi" w:hAnsiTheme="majorBidi" w:cstheme="majorBidi"/>
          <w:sz w:val="20"/>
          <w:szCs w:val="20"/>
          <w:lang w:bidi="ar-EG"/>
        </w:rPr>
        <w:t>Dichlorophenolindophenol</w:t>
      </w:r>
      <w:proofErr w:type="spellEnd"/>
      <w:r w:rsidR="00DD5961" w:rsidRPr="000219BC">
        <w:rPr>
          <w:rFonts w:asciiTheme="majorBidi" w:hAnsiTheme="majorBidi" w:cstheme="majorBidi"/>
          <w:sz w:val="20"/>
          <w:szCs w:val="20"/>
          <w:lang w:bidi="ar-EG"/>
        </w:rPr>
        <w:t xml:space="preserve"> </w:t>
      </w:r>
      <w:r w:rsidR="00792AD5" w:rsidRPr="000219BC">
        <w:rPr>
          <w:rFonts w:asciiTheme="majorBidi" w:hAnsiTheme="majorBidi" w:cstheme="majorBidi"/>
          <w:sz w:val="20"/>
          <w:szCs w:val="20"/>
          <w:lang w:bidi="ar-EG"/>
        </w:rPr>
        <w:t>blue dye (Cox and Person, 1962)</w:t>
      </w:r>
      <w:r w:rsidR="00DD5961" w:rsidRPr="000219BC">
        <w:rPr>
          <w:rFonts w:asciiTheme="majorBidi" w:hAnsiTheme="majorBidi" w:cstheme="majorBidi"/>
          <w:sz w:val="20"/>
          <w:szCs w:val="20"/>
          <w:lang w:bidi="ar-EG"/>
        </w:rPr>
        <w:t xml:space="preserve"> and expressed as mg/</w:t>
      </w:r>
      <w:r w:rsidR="00792AD5" w:rsidRPr="000219BC">
        <w:rPr>
          <w:rFonts w:asciiTheme="majorBidi" w:hAnsiTheme="majorBidi" w:cstheme="majorBidi"/>
          <w:sz w:val="20"/>
          <w:szCs w:val="20"/>
          <w:lang w:bidi="ar-EG"/>
        </w:rPr>
        <w:t>100g fruit fresh weight.</w:t>
      </w:r>
    </w:p>
    <w:p w:rsidR="000031F5" w:rsidRPr="000219BC" w:rsidRDefault="00CA0029"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 xml:space="preserve">- pH </w:t>
      </w:r>
      <w:r w:rsidR="00792AD5" w:rsidRPr="000219BC">
        <w:rPr>
          <w:rFonts w:asciiTheme="majorBidi" w:hAnsiTheme="majorBidi" w:cstheme="majorBidi"/>
          <w:sz w:val="20"/>
          <w:szCs w:val="20"/>
          <w:lang w:bidi="ar-EG"/>
        </w:rPr>
        <w:t xml:space="preserve">of </w:t>
      </w:r>
      <w:r w:rsidRPr="000219BC">
        <w:rPr>
          <w:rFonts w:asciiTheme="majorBidi" w:hAnsiTheme="majorBidi" w:cstheme="majorBidi"/>
          <w:sz w:val="20"/>
          <w:szCs w:val="20"/>
          <w:lang w:bidi="ar-EG"/>
        </w:rPr>
        <w:t xml:space="preserve">tomato </w:t>
      </w:r>
      <w:r w:rsidR="00792AD5" w:rsidRPr="000219BC">
        <w:rPr>
          <w:rFonts w:asciiTheme="majorBidi" w:hAnsiTheme="majorBidi" w:cstheme="majorBidi"/>
          <w:sz w:val="20"/>
          <w:szCs w:val="20"/>
          <w:lang w:bidi="ar-EG"/>
        </w:rPr>
        <w:t xml:space="preserve">juice was measured using pH digital </w:t>
      </w:r>
      <w:r w:rsidR="000031F5" w:rsidRPr="000219BC">
        <w:rPr>
          <w:rFonts w:asciiTheme="majorBidi" w:hAnsiTheme="majorBidi" w:cstheme="majorBidi"/>
          <w:sz w:val="20"/>
          <w:szCs w:val="20"/>
          <w:lang w:bidi="ar-EG"/>
        </w:rPr>
        <w:t>instrument model Hi 98127-HANNA- as described by</w:t>
      </w:r>
      <w:r w:rsidRPr="000219BC">
        <w:rPr>
          <w:rFonts w:asciiTheme="majorBidi" w:hAnsiTheme="majorBidi" w:cstheme="majorBidi"/>
          <w:sz w:val="20"/>
          <w:szCs w:val="20"/>
          <w:lang w:bidi="ar-EG"/>
        </w:rPr>
        <w:t xml:space="preserve"> </w:t>
      </w:r>
      <w:proofErr w:type="spellStart"/>
      <w:r w:rsidRPr="000219BC">
        <w:rPr>
          <w:rFonts w:asciiTheme="majorBidi" w:hAnsiTheme="majorBidi" w:cstheme="majorBidi"/>
          <w:sz w:val="20"/>
          <w:szCs w:val="20"/>
          <w:lang w:bidi="ar-EG"/>
        </w:rPr>
        <w:t>Dilmacunal</w:t>
      </w:r>
      <w:proofErr w:type="spellEnd"/>
      <w:r w:rsidRPr="000219BC">
        <w:rPr>
          <w:rFonts w:asciiTheme="majorBidi" w:hAnsiTheme="majorBidi" w:cstheme="majorBidi"/>
          <w:sz w:val="20"/>
          <w:szCs w:val="20"/>
          <w:lang w:bidi="ar-EG"/>
        </w:rPr>
        <w:t xml:space="preserve"> et al.(20</w:t>
      </w:r>
      <w:r w:rsidR="00012C79" w:rsidRPr="000219BC">
        <w:rPr>
          <w:rFonts w:asciiTheme="majorBidi" w:hAnsiTheme="majorBidi" w:cstheme="majorBidi"/>
          <w:sz w:val="20"/>
          <w:szCs w:val="20"/>
          <w:lang w:bidi="ar-EG"/>
        </w:rPr>
        <w:t>1</w:t>
      </w:r>
      <w:r w:rsidRPr="000219BC">
        <w:rPr>
          <w:rFonts w:asciiTheme="majorBidi" w:hAnsiTheme="majorBidi" w:cstheme="majorBidi"/>
          <w:sz w:val="20"/>
          <w:szCs w:val="20"/>
          <w:lang w:bidi="ar-EG"/>
        </w:rPr>
        <w:t>1).</w:t>
      </w:r>
    </w:p>
    <w:p w:rsidR="003225D5" w:rsidRPr="000219BC" w:rsidRDefault="000031F5"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w:t>
      </w:r>
      <w:r w:rsidR="00CA0029" w:rsidRPr="000219BC">
        <w:rPr>
          <w:rFonts w:asciiTheme="majorBidi" w:hAnsiTheme="majorBidi" w:cstheme="majorBidi"/>
          <w:sz w:val="20"/>
          <w:szCs w:val="20"/>
          <w:lang w:bidi="ar-EG"/>
        </w:rPr>
        <w:t xml:space="preserve"> Number of </w:t>
      </w:r>
      <w:proofErr w:type="spellStart"/>
      <w:r w:rsidR="00CA0029" w:rsidRPr="000219BC">
        <w:rPr>
          <w:rFonts w:asciiTheme="majorBidi" w:hAnsiTheme="majorBidi" w:cstheme="majorBidi"/>
          <w:sz w:val="20"/>
          <w:szCs w:val="20"/>
          <w:lang w:bidi="ar-EG"/>
        </w:rPr>
        <w:t>locules</w:t>
      </w:r>
      <w:proofErr w:type="spellEnd"/>
      <w:r w:rsidR="00CA0029" w:rsidRPr="000219BC">
        <w:rPr>
          <w:rFonts w:asciiTheme="majorBidi" w:hAnsiTheme="majorBidi" w:cstheme="majorBidi"/>
          <w:sz w:val="20"/>
          <w:szCs w:val="20"/>
          <w:lang w:bidi="ar-EG"/>
        </w:rPr>
        <w:t>/</w:t>
      </w:r>
      <w:proofErr w:type="spellStart"/>
      <w:r w:rsidRPr="000219BC">
        <w:rPr>
          <w:rFonts w:asciiTheme="majorBidi" w:hAnsiTheme="majorBidi" w:cstheme="majorBidi"/>
          <w:sz w:val="20"/>
          <w:szCs w:val="20"/>
          <w:lang w:bidi="ar-EG"/>
        </w:rPr>
        <w:t>Friut</w:t>
      </w:r>
      <w:proofErr w:type="spellEnd"/>
      <w:r w:rsidR="00CA0029" w:rsidRPr="000219BC">
        <w:rPr>
          <w:rFonts w:asciiTheme="majorBidi" w:hAnsiTheme="majorBidi" w:cstheme="majorBidi"/>
          <w:sz w:val="20"/>
          <w:szCs w:val="20"/>
          <w:lang w:bidi="ar-EG"/>
        </w:rPr>
        <w:t>.</w:t>
      </w:r>
      <w:r w:rsidR="00D570A2" w:rsidRPr="000219BC">
        <w:rPr>
          <w:rFonts w:asciiTheme="majorBidi" w:hAnsiTheme="majorBidi" w:cstheme="majorBidi"/>
          <w:sz w:val="20"/>
          <w:szCs w:val="20"/>
          <w:lang w:bidi="ar-EG"/>
        </w:rPr>
        <w:t xml:space="preserve"> (Ten fruits in each plot were calculated).</w:t>
      </w:r>
    </w:p>
    <w:p w:rsidR="002059A6" w:rsidRPr="000219BC" w:rsidRDefault="001D60DE"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 Average fruit weigh</w:t>
      </w:r>
      <w:r w:rsidR="002059A6" w:rsidRPr="000219BC">
        <w:rPr>
          <w:rFonts w:asciiTheme="majorBidi" w:hAnsiTheme="majorBidi" w:cstheme="majorBidi"/>
          <w:sz w:val="20"/>
          <w:szCs w:val="20"/>
          <w:lang w:bidi="ar-EG"/>
        </w:rPr>
        <w:t>:</w:t>
      </w:r>
      <w:r w:rsidR="00D70D7C" w:rsidRPr="000219BC">
        <w:rPr>
          <w:rFonts w:asciiTheme="majorBidi" w:hAnsiTheme="majorBidi" w:cstheme="majorBidi"/>
          <w:sz w:val="20"/>
          <w:szCs w:val="20"/>
          <w:lang w:bidi="ar-EG"/>
        </w:rPr>
        <w:t xml:space="preserve"> (In each treatment from3replicates / </w:t>
      </w:r>
      <w:r w:rsidR="002059A6" w:rsidRPr="000219BC">
        <w:rPr>
          <w:rFonts w:asciiTheme="majorBidi" w:hAnsiTheme="majorBidi" w:cstheme="majorBidi"/>
          <w:sz w:val="20"/>
          <w:szCs w:val="20"/>
          <w:lang w:bidi="ar-EG"/>
        </w:rPr>
        <w:t>treatment</w:t>
      </w:r>
      <w:r w:rsidR="00D70D7C" w:rsidRPr="000219BC">
        <w:rPr>
          <w:rFonts w:asciiTheme="majorBidi" w:hAnsiTheme="majorBidi" w:cstheme="majorBidi"/>
          <w:sz w:val="20"/>
          <w:szCs w:val="20"/>
          <w:lang w:bidi="ar-EG"/>
        </w:rPr>
        <w:t xml:space="preserve"> after each picking</w:t>
      </w:r>
      <w:r w:rsidR="002059A6" w:rsidRPr="000219BC">
        <w:rPr>
          <w:rFonts w:asciiTheme="majorBidi" w:hAnsiTheme="majorBidi" w:cstheme="majorBidi"/>
          <w:sz w:val="20"/>
          <w:szCs w:val="20"/>
          <w:lang w:bidi="ar-EG"/>
        </w:rPr>
        <w:t>)</w:t>
      </w:r>
      <w:r w:rsidR="00D70D7C" w:rsidRPr="000219BC">
        <w:rPr>
          <w:rFonts w:asciiTheme="majorBidi" w:hAnsiTheme="majorBidi" w:cstheme="majorBidi"/>
          <w:sz w:val="20"/>
          <w:szCs w:val="20"/>
          <w:lang w:bidi="ar-EG"/>
        </w:rPr>
        <w:t>.</w:t>
      </w:r>
    </w:p>
    <w:p w:rsidR="00E65392" w:rsidRPr="000219BC" w:rsidRDefault="001D60DE"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 xml:space="preserve">- </w:t>
      </w:r>
      <w:r w:rsidRPr="000219BC">
        <w:rPr>
          <w:rFonts w:asciiTheme="majorBidi" w:hAnsiTheme="majorBidi" w:cstheme="majorBidi"/>
          <w:sz w:val="20"/>
          <w:szCs w:val="20"/>
        </w:rPr>
        <w:t>Shape index:</w:t>
      </w:r>
      <w:r w:rsidR="002059A6" w:rsidRPr="000219BC">
        <w:rPr>
          <w:rFonts w:asciiTheme="majorBidi" w:hAnsiTheme="majorBidi" w:cstheme="majorBidi"/>
          <w:sz w:val="20"/>
          <w:szCs w:val="20"/>
        </w:rPr>
        <w:t xml:space="preserve"> </w:t>
      </w:r>
      <w:r w:rsidRPr="000219BC">
        <w:rPr>
          <w:rFonts w:asciiTheme="majorBidi" w:hAnsiTheme="majorBidi" w:cstheme="majorBidi"/>
          <w:sz w:val="20"/>
          <w:szCs w:val="20"/>
        </w:rPr>
        <w:t xml:space="preserve">(The shape index = </w:t>
      </w:r>
      <m:oMath>
        <m:f>
          <m:fPr>
            <m:ctrlPr>
              <w:rPr>
                <w:rFonts w:ascii="Cambria Math" w:hAnsi="Cambria Math" w:cstheme="majorBidi"/>
                <w:sz w:val="20"/>
                <w:szCs w:val="20"/>
              </w:rPr>
            </m:ctrlPr>
          </m:fPr>
          <m:num>
            <m:r>
              <w:rPr>
                <w:rFonts w:ascii="Cambria Math" w:hAnsi="Cambria Math" w:cstheme="majorBidi"/>
                <w:sz w:val="20"/>
                <w:szCs w:val="20"/>
              </w:rPr>
              <m:t>diameter</m:t>
            </m:r>
          </m:num>
          <m:den>
            <m:r>
              <w:rPr>
                <w:rFonts w:ascii="Cambria Math" w:hAnsi="Cambria Math" w:cstheme="majorBidi"/>
                <w:sz w:val="20"/>
                <w:szCs w:val="20"/>
              </w:rPr>
              <m:t>weidth</m:t>
            </m:r>
          </m:den>
        </m:f>
      </m:oMath>
      <w:r w:rsidR="00643436">
        <w:rPr>
          <w:rFonts w:asciiTheme="majorBidi" w:hAnsiTheme="majorBidi" w:cstheme="majorBidi"/>
          <w:sz w:val="20"/>
          <w:szCs w:val="20"/>
        </w:rPr>
        <w:t xml:space="preserve"> </w:t>
      </w:r>
      <w:r w:rsidRPr="000219BC">
        <w:rPr>
          <w:rFonts w:asciiTheme="majorBidi" w:hAnsiTheme="majorBidi" w:cstheme="majorBidi"/>
          <w:sz w:val="20"/>
          <w:szCs w:val="20"/>
        </w:rPr>
        <w:t>of fruit).</w:t>
      </w:r>
    </w:p>
    <w:p w:rsidR="00E65392" w:rsidRPr="000219BC" w:rsidRDefault="00DD44FE" w:rsidP="002F6251">
      <w:pPr>
        <w:bidi w:val="0"/>
        <w:spacing w:after="0" w:line="240" w:lineRule="auto"/>
        <w:ind w:firstLine="425"/>
        <w:jc w:val="both"/>
        <w:rPr>
          <w:rFonts w:asciiTheme="majorBidi" w:hAnsiTheme="majorBidi" w:cstheme="majorBidi"/>
          <w:sz w:val="20"/>
          <w:szCs w:val="20"/>
        </w:rPr>
      </w:pPr>
      <w:r w:rsidRPr="000219BC">
        <w:rPr>
          <w:rFonts w:asciiTheme="majorBidi" w:hAnsiTheme="majorBidi" w:cstheme="majorBidi"/>
          <w:sz w:val="20"/>
          <w:szCs w:val="20"/>
        </w:rPr>
        <w:t>- Thic</w:t>
      </w:r>
      <w:r w:rsidR="00E65392" w:rsidRPr="000219BC">
        <w:rPr>
          <w:rFonts w:asciiTheme="majorBidi" w:hAnsiTheme="majorBidi" w:cstheme="majorBidi"/>
          <w:sz w:val="20"/>
          <w:szCs w:val="20"/>
        </w:rPr>
        <w:t xml:space="preserve">kness of </w:t>
      </w:r>
      <w:proofErr w:type="spellStart"/>
      <w:r w:rsidR="00E65392" w:rsidRPr="000219BC">
        <w:rPr>
          <w:rFonts w:asciiTheme="majorBidi" w:hAnsiTheme="majorBidi" w:cstheme="majorBidi"/>
          <w:sz w:val="20"/>
          <w:szCs w:val="20"/>
        </w:rPr>
        <w:t>pericarp</w:t>
      </w:r>
      <w:proofErr w:type="spellEnd"/>
      <w:r w:rsidR="00E65392" w:rsidRPr="000219BC">
        <w:rPr>
          <w:rFonts w:asciiTheme="majorBidi" w:hAnsiTheme="majorBidi" w:cstheme="majorBidi"/>
          <w:sz w:val="20"/>
          <w:szCs w:val="20"/>
        </w:rPr>
        <w:t>:</w:t>
      </w:r>
      <w:r w:rsidR="002059A6" w:rsidRPr="000219BC">
        <w:rPr>
          <w:rFonts w:asciiTheme="majorBidi" w:hAnsiTheme="majorBidi" w:cstheme="majorBidi"/>
          <w:sz w:val="20"/>
          <w:szCs w:val="20"/>
        </w:rPr>
        <w:t xml:space="preserve"> </w:t>
      </w:r>
      <w:r w:rsidR="00E65392" w:rsidRPr="000219BC">
        <w:rPr>
          <w:rFonts w:asciiTheme="majorBidi" w:hAnsiTheme="majorBidi" w:cstheme="majorBidi"/>
          <w:sz w:val="20"/>
          <w:szCs w:val="20"/>
        </w:rPr>
        <w:t>(</w:t>
      </w:r>
      <w:r w:rsidR="00E65392" w:rsidRPr="000219BC">
        <w:rPr>
          <w:rFonts w:asciiTheme="majorBidi" w:hAnsiTheme="majorBidi" w:cstheme="majorBidi"/>
          <w:sz w:val="20"/>
          <w:szCs w:val="20"/>
          <w:lang w:bidi="ar-EG"/>
        </w:rPr>
        <w:t>Thickness of flesh was determined by dermis tool).</w:t>
      </w:r>
    </w:p>
    <w:p w:rsidR="000031F5" w:rsidRPr="000219BC" w:rsidRDefault="002059A6"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 xml:space="preserve">- </w:t>
      </w:r>
      <w:r w:rsidR="00CA0029" w:rsidRPr="000219BC">
        <w:rPr>
          <w:rFonts w:asciiTheme="majorBidi" w:hAnsiTheme="majorBidi" w:cstheme="majorBidi"/>
          <w:sz w:val="20"/>
          <w:szCs w:val="20"/>
          <w:lang w:bidi="ar-EG"/>
        </w:rPr>
        <w:t>P</w:t>
      </w:r>
      <w:r w:rsidR="000031F5" w:rsidRPr="000219BC">
        <w:rPr>
          <w:rFonts w:asciiTheme="majorBidi" w:hAnsiTheme="majorBidi" w:cstheme="majorBidi"/>
          <w:sz w:val="20"/>
          <w:szCs w:val="20"/>
          <w:lang w:bidi="ar-EG"/>
        </w:rPr>
        <w:t>ercentage of Insect-infested fruit</w:t>
      </w:r>
      <m:oMath>
        <m:r>
          <m:rPr>
            <m:sty m:val="p"/>
          </m:rPr>
          <w:rPr>
            <w:rFonts w:ascii="Cambria Math" w:hAnsi="Cambria Math" w:cstheme="majorBidi"/>
            <w:sz w:val="20"/>
            <w:szCs w:val="20"/>
            <w:lang w:bidi="ar-EG"/>
          </w:rPr>
          <m:t>:</m:t>
        </m:r>
        <m:r>
          <w:rPr>
            <w:rFonts w:ascii="Cambria Math" w:hAnsi="Cambria Math" w:cstheme="majorBidi"/>
            <w:sz w:val="20"/>
            <w:szCs w:val="20"/>
            <w:lang w:bidi="ar-EG"/>
          </w:rPr>
          <m:t xml:space="preserve"> </m:t>
        </m:r>
        <m:r>
          <m:rPr>
            <m:sty m:val="p"/>
          </m:rPr>
          <w:rPr>
            <w:rFonts w:ascii="Cambria Math" w:hAnsi="Cambria Math" w:cstheme="majorBidi"/>
            <w:sz w:val="20"/>
            <w:szCs w:val="20"/>
            <w:lang w:bidi="ar-EG"/>
          </w:rPr>
          <m:t>(</m:t>
        </m:r>
        <m:f>
          <m:fPr>
            <m:ctrlPr>
              <w:rPr>
                <w:rFonts w:ascii="Cambria Math" w:hAnsi="Cambria Math" w:cstheme="majorBidi"/>
                <w:sz w:val="20"/>
                <w:szCs w:val="20"/>
                <w:lang w:bidi="ar-EG"/>
              </w:rPr>
            </m:ctrlPr>
          </m:fPr>
          <m:num>
            <m:r>
              <m:rPr>
                <m:sty m:val="p"/>
              </m:rPr>
              <w:rPr>
                <w:rFonts w:ascii="Cambria Math" w:hAnsi="Cambria Math" w:cstheme="majorBidi"/>
                <w:sz w:val="20"/>
                <w:szCs w:val="20"/>
                <w:lang w:bidi="ar-EG"/>
              </w:rPr>
              <m:t xml:space="preserve"> Insect-infested fruit </m:t>
            </m:r>
          </m:num>
          <m:den>
            <m:r>
              <w:rPr>
                <w:rFonts w:ascii="Cambria Math" w:hAnsi="Cambria Math" w:cstheme="majorBidi"/>
                <w:sz w:val="20"/>
                <w:szCs w:val="20"/>
                <w:lang w:bidi="ar-EG"/>
              </w:rPr>
              <m:t>Total fruits</m:t>
            </m:r>
          </m:den>
        </m:f>
      </m:oMath>
      <w:r w:rsidRPr="000219BC">
        <w:rPr>
          <w:rFonts w:asciiTheme="majorBidi" w:hAnsiTheme="majorBidi" w:cstheme="majorBidi"/>
          <w:sz w:val="20"/>
          <w:szCs w:val="20"/>
          <w:lang w:bidi="ar-EG"/>
        </w:rPr>
        <w:t xml:space="preserve"> *100)</w:t>
      </w:r>
    </w:p>
    <w:p w:rsidR="00CA0029" w:rsidRPr="000219BC" w:rsidRDefault="00CA0029"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 Yield (tones/</w:t>
      </w:r>
      <w:proofErr w:type="spellStart"/>
      <w:r w:rsidRPr="000219BC">
        <w:rPr>
          <w:rFonts w:asciiTheme="majorBidi" w:hAnsiTheme="majorBidi" w:cstheme="majorBidi"/>
          <w:sz w:val="20"/>
          <w:szCs w:val="20"/>
          <w:lang w:bidi="ar-EG"/>
        </w:rPr>
        <w:t>Feddan</w:t>
      </w:r>
      <w:proofErr w:type="spellEnd"/>
      <w:r w:rsidRPr="000219BC">
        <w:rPr>
          <w:rFonts w:asciiTheme="majorBidi" w:hAnsiTheme="majorBidi" w:cstheme="majorBidi"/>
          <w:sz w:val="20"/>
          <w:szCs w:val="20"/>
          <w:lang w:bidi="ar-EG"/>
        </w:rPr>
        <w:t>).</w:t>
      </w:r>
      <w:r w:rsidR="00644C23" w:rsidRPr="000219BC">
        <w:rPr>
          <w:rFonts w:asciiTheme="majorBidi" w:hAnsiTheme="majorBidi" w:cstheme="majorBidi"/>
          <w:sz w:val="20"/>
          <w:szCs w:val="20"/>
          <w:lang w:bidi="ar-EG"/>
        </w:rPr>
        <w:t xml:space="preserve"> (Total weight of fruits per plot were determined and converted to tons/</w:t>
      </w:r>
      <w:proofErr w:type="spellStart"/>
      <w:r w:rsidR="00644C23" w:rsidRPr="000219BC">
        <w:rPr>
          <w:rFonts w:asciiTheme="majorBidi" w:hAnsiTheme="majorBidi" w:cstheme="majorBidi"/>
          <w:sz w:val="20"/>
          <w:szCs w:val="20"/>
          <w:lang w:bidi="ar-EG"/>
        </w:rPr>
        <w:t>feddan</w:t>
      </w:r>
      <w:proofErr w:type="spellEnd"/>
      <w:r w:rsidR="00644C23" w:rsidRPr="000219BC">
        <w:rPr>
          <w:rFonts w:asciiTheme="majorBidi" w:hAnsiTheme="majorBidi" w:cstheme="majorBidi"/>
          <w:sz w:val="20"/>
          <w:szCs w:val="20"/>
          <w:lang w:bidi="ar-EG"/>
        </w:rPr>
        <w:t>).</w:t>
      </w:r>
    </w:p>
    <w:p w:rsidR="000031F5" w:rsidRPr="000219BC" w:rsidRDefault="000219BC" w:rsidP="002F6251">
      <w:pPr>
        <w:bidi w:val="0"/>
        <w:spacing w:after="0" w:line="240" w:lineRule="auto"/>
        <w:jc w:val="both"/>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C. </w:t>
      </w:r>
      <w:r w:rsidR="000031F5" w:rsidRPr="000219BC">
        <w:rPr>
          <w:rFonts w:asciiTheme="majorBidi" w:hAnsiTheme="majorBidi" w:cstheme="majorBidi"/>
          <w:b/>
          <w:bCs/>
          <w:sz w:val="20"/>
          <w:szCs w:val="20"/>
          <w:lang w:bidi="ar-EG"/>
        </w:rPr>
        <w:t>Data analysis:</w:t>
      </w:r>
    </w:p>
    <w:p w:rsidR="00B61EF1" w:rsidRPr="000219BC" w:rsidRDefault="000031F5"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D</w:t>
      </w:r>
      <w:r w:rsidR="00BC19F8" w:rsidRPr="000219BC">
        <w:rPr>
          <w:rFonts w:asciiTheme="majorBidi" w:hAnsiTheme="majorBidi" w:cstheme="majorBidi"/>
          <w:sz w:val="20"/>
          <w:szCs w:val="20"/>
          <w:lang w:bidi="ar-EG"/>
        </w:rPr>
        <w:t xml:space="preserve">ata </w:t>
      </w:r>
      <w:r w:rsidRPr="000219BC">
        <w:rPr>
          <w:rFonts w:asciiTheme="majorBidi" w:hAnsiTheme="majorBidi" w:cstheme="majorBidi"/>
          <w:sz w:val="20"/>
          <w:szCs w:val="20"/>
          <w:lang w:bidi="ar-EG"/>
        </w:rPr>
        <w:t>were analyze</w:t>
      </w:r>
      <w:r w:rsidR="00BC19F8" w:rsidRPr="000219BC">
        <w:rPr>
          <w:rFonts w:asciiTheme="majorBidi" w:hAnsiTheme="majorBidi" w:cstheme="majorBidi"/>
          <w:sz w:val="20"/>
          <w:szCs w:val="20"/>
          <w:lang w:bidi="ar-EG"/>
        </w:rPr>
        <w:t xml:space="preserve">d using the </w:t>
      </w:r>
      <w:r w:rsidRPr="000219BC">
        <w:rPr>
          <w:rFonts w:asciiTheme="majorBidi" w:hAnsiTheme="majorBidi" w:cstheme="majorBidi"/>
          <w:sz w:val="20"/>
          <w:szCs w:val="20"/>
          <w:lang w:bidi="ar-EG"/>
        </w:rPr>
        <w:t>MSTAT statistical software (MSTAT</w:t>
      </w:r>
      <w:r w:rsidR="00345963" w:rsidRPr="000219BC">
        <w:rPr>
          <w:rFonts w:asciiTheme="majorBidi" w:hAnsiTheme="majorBidi" w:cstheme="majorBidi"/>
          <w:sz w:val="20"/>
          <w:szCs w:val="20"/>
          <w:lang w:bidi="ar-EG"/>
        </w:rPr>
        <w:t xml:space="preserve"> Inc.,</w:t>
      </w:r>
      <w:r w:rsidR="00BC19F8" w:rsidRPr="000219BC">
        <w:rPr>
          <w:rFonts w:asciiTheme="majorBidi" w:hAnsiTheme="majorBidi" w:cstheme="majorBidi"/>
          <w:sz w:val="20"/>
          <w:szCs w:val="20"/>
          <w:lang w:bidi="ar-EG"/>
        </w:rPr>
        <w:t xml:space="preserve"> </w:t>
      </w:r>
      <w:r w:rsidR="00345963" w:rsidRPr="000219BC">
        <w:rPr>
          <w:rFonts w:asciiTheme="majorBidi" w:hAnsiTheme="majorBidi" w:cstheme="majorBidi"/>
          <w:sz w:val="20"/>
          <w:szCs w:val="20"/>
          <w:lang w:bidi="ar-EG"/>
        </w:rPr>
        <w:t>USA), with comparison of means using Duncan’s means separation test.</w:t>
      </w:r>
    </w:p>
    <w:p w:rsidR="006D112B" w:rsidRPr="000219BC" w:rsidRDefault="00A1754E"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Mean of field temperatures and relative humidity on two seasons (2011 &amp; 2</w:t>
      </w:r>
      <w:r w:rsidR="005B22CE" w:rsidRPr="000219BC">
        <w:rPr>
          <w:rFonts w:asciiTheme="majorBidi" w:hAnsiTheme="majorBidi" w:cstheme="majorBidi"/>
          <w:sz w:val="20"/>
          <w:szCs w:val="20"/>
          <w:lang w:bidi="ar-EG"/>
        </w:rPr>
        <w:t>012) w</w:t>
      </w:r>
      <w:r w:rsidR="00744C2F" w:rsidRPr="000219BC">
        <w:rPr>
          <w:rFonts w:asciiTheme="majorBidi" w:hAnsiTheme="majorBidi" w:cstheme="majorBidi"/>
          <w:sz w:val="20"/>
          <w:szCs w:val="20"/>
          <w:lang w:bidi="ar-EG"/>
        </w:rPr>
        <w:t>ere</w:t>
      </w:r>
      <w:r w:rsidR="004333D0" w:rsidRPr="000219BC">
        <w:rPr>
          <w:rFonts w:asciiTheme="majorBidi" w:hAnsiTheme="majorBidi" w:cstheme="majorBidi"/>
          <w:sz w:val="20"/>
          <w:szCs w:val="20"/>
          <w:lang w:bidi="ar-EG"/>
        </w:rPr>
        <w:t xml:space="preserve"> </w:t>
      </w:r>
      <w:r w:rsidR="005B22CE" w:rsidRPr="000219BC">
        <w:rPr>
          <w:rFonts w:asciiTheme="majorBidi" w:hAnsiTheme="majorBidi" w:cstheme="majorBidi"/>
          <w:sz w:val="20"/>
          <w:szCs w:val="20"/>
          <w:lang w:bidi="ar-EG"/>
        </w:rPr>
        <w:t>recorded in Table (1).</w:t>
      </w:r>
    </w:p>
    <w:p w:rsidR="000219BC" w:rsidRDefault="000219BC" w:rsidP="002F6251">
      <w:pPr>
        <w:bidi w:val="0"/>
        <w:spacing w:after="0" w:line="240" w:lineRule="auto"/>
        <w:jc w:val="both"/>
        <w:rPr>
          <w:rFonts w:asciiTheme="majorBidi" w:hAnsiTheme="majorBidi" w:cstheme="majorBidi"/>
          <w:sz w:val="20"/>
          <w:szCs w:val="20"/>
          <w:lang w:bidi="ar-EG"/>
        </w:rPr>
      </w:pPr>
    </w:p>
    <w:p w:rsidR="00211227" w:rsidRPr="00C160BF" w:rsidRDefault="00211227" w:rsidP="002F6251">
      <w:pPr>
        <w:bidi w:val="0"/>
        <w:spacing w:after="0" w:line="240" w:lineRule="auto"/>
        <w:jc w:val="both"/>
        <w:rPr>
          <w:rFonts w:asciiTheme="majorBidi" w:hAnsiTheme="majorBidi" w:cstheme="majorBidi"/>
          <w:b/>
          <w:bCs/>
          <w:sz w:val="20"/>
          <w:szCs w:val="20"/>
          <w:lang w:bidi="ar-EG"/>
        </w:rPr>
      </w:pPr>
      <w:r w:rsidRPr="00C160BF">
        <w:rPr>
          <w:rFonts w:asciiTheme="majorBidi" w:hAnsiTheme="majorBidi" w:cstheme="majorBidi"/>
          <w:b/>
          <w:bCs/>
          <w:sz w:val="20"/>
          <w:szCs w:val="20"/>
          <w:lang w:bidi="ar-EG"/>
        </w:rPr>
        <w:lastRenderedPageBreak/>
        <w:t>3. Results</w:t>
      </w:r>
    </w:p>
    <w:p w:rsidR="00211227" w:rsidRPr="00C160BF" w:rsidRDefault="00211227" w:rsidP="002F6251">
      <w:pPr>
        <w:bidi w:val="0"/>
        <w:spacing w:after="0" w:line="240" w:lineRule="auto"/>
        <w:jc w:val="both"/>
        <w:rPr>
          <w:rFonts w:asciiTheme="majorBidi" w:hAnsiTheme="majorBidi" w:cstheme="majorBidi"/>
          <w:b/>
          <w:bCs/>
          <w:sz w:val="20"/>
          <w:szCs w:val="20"/>
        </w:rPr>
      </w:pPr>
      <w:r w:rsidRPr="00C160BF">
        <w:rPr>
          <w:rFonts w:asciiTheme="majorBidi" w:hAnsiTheme="majorBidi" w:cstheme="majorBidi"/>
          <w:b/>
          <w:bCs/>
          <w:sz w:val="20"/>
          <w:szCs w:val="20"/>
          <w:lang w:bidi="ar-EG"/>
        </w:rPr>
        <w:t>Foliar damage:</w:t>
      </w:r>
    </w:p>
    <w:p w:rsidR="002F6251" w:rsidRDefault="00211227"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t xml:space="preserve">In the first season, the results on efficacy of elicitors obtained after second spray are presented in Table (2) and Fig (1). At 39 DAC (Day after cultivation), L-AA (200) </w:t>
      </w:r>
      <w:proofErr w:type="spellStart"/>
      <w:r w:rsidRPr="000219BC">
        <w:rPr>
          <w:rFonts w:asciiTheme="majorBidi" w:hAnsiTheme="majorBidi" w:cstheme="majorBidi"/>
          <w:sz w:val="20"/>
          <w:szCs w:val="20"/>
          <w:lang w:bidi="ar-EG"/>
        </w:rPr>
        <w:t>ppm</w:t>
      </w:r>
      <w:proofErr w:type="spellEnd"/>
      <w:r w:rsidRPr="000219BC">
        <w:rPr>
          <w:rFonts w:asciiTheme="majorBidi" w:hAnsiTheme="majorBidi" w:cstheme="majorBidi"/>
          <w:sz w:val="20"/>
          <w:szCs w:val="20"/>
          <w:lang w:bidi="ar-EG"/>
        </w:rPr>
        <w:t xml:space="preserve"> recorded the lowest percentage of </w:t>
      </w:r>
      <w:r w:rsidRPr="000219BC">
        <w:rPr>
          <w:rFonts w:asciiTheme="majorBidi" w:hAnsiTheme="majorBidi" w:cstheme="majorBidi"/>
          <w:i/>
          <w:iCs/>
          <w:sz w:val="20"/>
          <w:szCs w:val="20"/>
          <w:lang w:bidi="ar-EG"/>
        </w:rPr>
        <w:t xml:space="preserve">T. </w:t>
      </w:r>
      <w:proofErr w:type="spellStart"/>
      <w:r w:rsidRPr="000219BC">
        <w:rPr>
          <w:rFonts w:asciiTheme="majorBidi" w:hAnsiTheme="majorBidi" w:cstheme="majorBidi"/>
          <w:i/>
          <w:iCs/>
          <w:sz w:val="20"/>
          <w:szCs w:val="20"/>
          <w:lang w:bidi="ar-EG"/>
        </w:rPr>
        <w:t>absoluta</w:t>
      </w:r>
      <w:proofErr w:type="spellEnd"/>
      <w:r w:rsidRPr="000219BC">
        <w:rPr>
          <w:rFonts w:asciiTheme="majorBidi" w:hAnsiTheme="majorBidi" w:cstheme="majorBidi"/>
          <w:sz w:val="20"/>
          <w:szCs w:val="20"/>
          <w:lang w:bidi="ar-EG"/>
        </w:rPr>
        <w:t xml:space="preserve"> infested plants followed by BTH and SA. </w:t>
      </w:r>
      <w:proofErr w:type="gramStart"/>
      <w:r w:rsidRPr="000219BC">
        <w:rPr>
          <w:rFonts w:asciiTheme="majorBidi" w:hAnsiTheme="majorBidi" w:cstheme="majorBidi"/>
          <w:sz w:val="20"/>
          <w:szCs w:val="20"/>
          <w:lang w:bidi="ar-EG"/>
        </w:rPr>
        <w:t>Whereas all remaining treatments were found on par with each other.</w:t>
      </w:r>
      <w:proofErr w:type="gramEnd"/>
      <w:r w:rsidRPr="000219BC">
        <w:rPr>
          <w:rFonts w:asciiTheme="majorBidi" w:hAnsiTheme="majorBidi" w:cstheme="majorBidi"/>
          <w:sz w:val="20"/>
          <w:szCs w:val="20"/>
          <w:lang w:bidi="ar-EG"/>
        </w:rPr>
        <w:t xml:space="preserve"> The reduction </w:t>
      </w:r>
      <w:proofErr w:type="gramStart"/>
      <w:r w:rsidRPr="000219BC">
        <w:rPr>
          <w:rFonts w:asciiTheme="majorBidi" w:hAnsiTheme="majorBidi" w:cstheme="majorBidi"/>
          <w:sz w:val="20"/>
          <w:szCs w:val="20"/>
          <w:lang w:bidi="ar-EG"/>
        </w:rPr>
        <w:t>percentage of the total number of mines per plant were</w:t>
      </w:r>
      <w:proofErr w:type="gramEnd"/>
      <w:r w:rsidRPr="000219BC">
        <w:rPr>
          <w:rFonts w:asciiTheme="majorBidi" w:hAnsiTheme="majorBidi" w:cstheme="majorBidi"/>
          <w:sz w:val="20"/>
          <w:szCs w:val="20"/>
          <w:lang w:bidi="ar-EG"/>
        </w:rPr>
        <w:t xml:space="preserve"> 75.28 and 39.00 % in 2011 and 73.19 and 57.10 % in the second season for L-AA at 200 </w:t>
      </w:r>
      <w:proofErr w:type="spellStart"/>
      <w:r w:rsidRPr="000219BC">
        <w:rPr>
          <w:rFonts w:asciiTheme="majorBidi" w:hAnsiTheme="majorBidi" w:cstheme="majorBidi"/>
          <w:sz w:val="20"/>
          <w:szCs w:val="20"/>
          <w:lang w:bidi="ar-EG"/>
        </w:rPr>
        <w:t>ppm</w:t>
      </w:r>
      <w:proofErr w:type="spellEnd"/>
      <w:r w:rsidRPr="000219BC">
        <w:rPr>
          <w:rFonts w:asciiTheme="majorBidi" w:hAnsiTheme="majorBidi" w:cstheme="majorBidi"/>
          <w:sz w:val="20"/>
          <w:szCs w:val="20"/>
          <w:lang w:bidi="ar-EG"/>
        </w:rPr>
        <w:t xml:space="preserve"> and BTH treatments, respectively. After the first spray, numbers of mines of </w:t>
      </w:r>
      <w:r w:rsidRPr="000219BC">
        <w:rPr>
          <w:rFonts w:asciiTheme="majorBidi" w:hAnsiTheme="majorBidi" w:cstheme="majorBidi"/>
          <w:i/>
          <w:iCs/>
          <w:sz w:val="20"/>
          <w:szCs w:val="20"/>
          <w:lang w:bidi="ar-EG"/>
        </w:rPr>
        <w:t xml:space="preserve">T. </w:t>
      </w:r>
      <w:proofErr w:type="spellStart"/>
      <w:r w:rsidRPr="000219BC">
        <w:rPr>
          <w:rFonts w:asciiTheme="majorBidi" w:hAnsiTheme="majorBidi" w:cstheme="majorBidi"/>
          <w:i/>
          <w:iCs/>
          <w:sz w:val="20"/>
          <w:szCs w:val="20"/>
          <w:lang w:bidi="ar-EG"/>
        </w:rPr>
        <w:t>absoluta</w:t>
      </w:r>
      <w:proofErr w:type="spellEnd"/>
      <w:r w:rsidRPr="000219BC">
        <w:rPr>
          <w:rFonts w:asciiTheme="majorBidi" w:hAnsiTheme="majorBidi" w:cstheme="majorBidi"/>
          <w:i/>
          <w:iCs/>
          <w:sz w:val="20"/>
          <w:szCs w:val="20"/>
          <w:lang w:bidi="ar-EG"/>
        </w:rPr>
        <w:t xml:space="preserve"> </w:t>
      </w:r>
      <w:r w:rsidRPr="000219BC">
        <w:rPr>
          <w:rFonts w:asciiTheme="majorBidi" w:hAnsiTheme="majorBidi" w:cstheme="majorBidi"/>
          <w:sz w:val="20"/>
          <w:szCs w:val="20"/>
          <w:lang w:bidi="ar-EG"/>
        </w:rPr>
        <w:t xml:space="preserve">per plant was ranged from 2.93 to 11.87. Among the tested treatments, the lowest </w:t>
      </w:r>
      <w:proofErr w:type="gramStart"/>
      <w:r w:rsidRPr="000219BC">
        <w:rPr>
          <w:rFonts w:asciiTheme="majorBidi" w:hAnsiTheme="majorBidi" w:cstheme="majorBidi"/>
          <w:sz w:val="20"/>
          <w:szCs w:val="20"/>
          <w:lang w:bidi="ar-EG"/>
        </w:rPr>
        <w:t>values was</w:t>
      </w:r>
      <w:proofErr w:type="gramEnd"/>
      <w:r w:rsidRPr="000219BC">
        <w:rPr>
          <w:rFonts w:asciiTheme="majorBidi" w:hAnsiTheme="majorBidi" w:cstheme="majorBidi"/>
          <w:sz w:val="20"/>
          <w:szCs w:val="20"/>
          <w:lang w:bidi="ar-EG"/>
        </w:rPr>
        <w:t xml:space="preserve"> recorded in plots treated with L-AA (200) </w:t>
      </w:r>
      <w:proofErr w:type="spellStart"/>
      <w:r w:rsidRPr="000219BC">
        <w:rPr>
          <w:rFonts w:asciiTheme="majorBidi" w:hAnsiTheme="majorBidi" w:cstheme="majorBidi"/>
          <w:sz w:val="20"/>
          <w:szCs w:val="20"/>
          <w:lang w:bidi="ar-EG"/>
        </w:rPr>
        <w:t>ppm</w:t>
      </w:r>
      <w:proofErr w:type="spellEnd"/>
      <w:r w:rsidRPr="000219BC">
        <w:rPr>
          <w:rFonts w:asciiTheme="majorBidi" w:hAnsiTheme="majorBidi" w:cstheme="majorBidi"/>
          <w:sz w:val="20"/>
          <w:szCs w:val="20"/>
          <w:lang w:bidi="ar-EG"/>
        </w:rPr>
        <w:t xml:space="preserve"> followed by BTH treatment. At 48 DAC, all the treatment differed significantly over untreated control in reducing the population density of infested plants with </w:t>
      </w:r>
      <w:r w:rsidRPr="000219BC">
        <w:rPr>
          <w:rFonts w:asciiTheme="majorBidi" w:hAnsiTheme="majorBidi" w:cstheme="majorBidi"/>
          <w:i/>
          <w:iCs/>
          <w:sz w:val="20"/>
          <w:szCs w:val="20"/>
          <w:lang w:bidi="ar-EG"/>
        </w:rPr>
        <w:t xml:space="preserve">T. </w:t>
      </w:r>
      <w:proofErr w:type="spellStart"/>
      <w:r w:rsidRPr="000219BC">
        <w:rPr>
          <w:rFonts w:asciiTheme="majorBidi" w:hAnsiTheme="majorBidi" w:cstheme="majorBidi"/>
          <w:i/>
          <w:iCs/>
          <w:sz w:val="20"/>
          <w:szCs w:val="20"/>
          <w:lang w:bidi="ar-EG"/>
        </w:rPr>
        <w:t>absoluta</w:t>
      </w:r>
      <w:proofErr w:type="spellEnd"/>
      <w:r w:rsidRPr="000219BC">
        <w:rPr>
          <w:rFonts w:asciiTheme="majorBidi" w:hAnsiTheme="majorBidi" w:cstheme="majorBidi"/>
          <w:i/>
          <w:iCs/>
          <w:sz w:val="20"/>
          <w:szCs w:val="20"/>
          <w:lang w:bidi="ar-EG"/>
        </w:rPr>
        <w:t xml:space="preserve">. </w:t>
      </w:r>
      <w:r w:rsidRPr="000219BC">
        <w:rPr>
          <w:rFonts w:asciiTheme="majorBidi" w:hAnsiTheme="majorBidi" w:cstheme="majorBidi"/>
          <w:sz w:val="20"/>
          <w:szCs w:val="20"/>
          <w:lang w:bidi="ar-EG"/>
        </w:rPr>
        <w:t xml:space="preserve">Observation showed that the plots treated with L-AA at 200 </w:t>
      </w:r>
      <w:proofErr w:type="spellStart"/>
      <w:r w:rsidRPr="000219BC">
        <w:rPr>
          <w:rFonts w:asciiTheme="majorBidi" w:hAnsiTheme="majorBidi" w:cstheme="majorBidi"/>
          <w:sz w:val="20"/>
          <w:szCs w:val="20"/>
          <w:lang w:bidi="ar-EG"/>
        </w:rPr>
        <w:t>ppm</w:t>
      </w:r>
      <w:proofErr w:type="spellEnd"/>
      <w:r w:rsidRPr="000219BC">
        <w:rPr>
          <w:rFonts w:asciiTheme="majorBidi" w:hAnsiTheme="majorBidi" w:cstheme="majorBidi"/>
          <w:sz w:val="20"/>
          <w:szCs w:val="20"/>
          <w:lang w:bidi="ar-EG"/>
        </w:rPr>
        <w:t xml:space="preserve">, BTH and SA were recorded the lowest population of </w:t>
      </w:r>
      <w:r w:rsidRPr="000219BC">
        <w:rPr>
          <w:rFonts w:asciiTheme="majorBidi" w:hAnsiTheme="majorBidi" w:cstheme="majorBidi"/>
          <w:i/>
          <w:iCs/>
          <w:sz w:val="20"/>
          <w:szCs w:val="20"/>
          <w:lang w:bidi="ar-EG"/>
        </w:rPr>
        <w:t xml:space="preserve">T. </w:t>
      </w:r>
      <w:proofErr w:type="spellStart"/>
      <w:r w:rsidRPr="000219BC">
        <w:rPr>
          <w:rFonts w:asciiTheme="majorBidi" w:hAnsiTheme="majorBidi" w:cstheme="majorBidi"/>
          <w:i/>
          <w:iCs/>
          <w:sz w:val="20"/>
          <w:szCs w:val="20"/>
          <w:lang w:bidi="ar-EG"/>
        </w:rPr>
        <w:t>absoluta</w:t>
      </w:r>
      <w:proofErr w:type="spellEnd"/>
      <w:r w:rsidRPr="000219BC">
        <w:rPr>
          <w:rFonts w:asciiTheme="majorBidi" w:hAnsiTheme="majorBidi" w:cstheme="majorBidi"/>
          <w:sz w:val="20"/>
          <w:szCs w:val="20"/>
          <w:lang w:bidi="ar-EG"/>
        </w:rPr>
        <w:t xml:space="preserve"> 11.2 and 20.80 stages per plant. EM recorded 26.20 stages which was significantly lower than untreated control (41.40) stages / plant. Similar treated was observed in the second season. However, </w:t>
      </w:r>
      <w:r w:rsidRPr="000219BC">
        <w:rPr>
          <w:rFonts w:asciiTheme="majorBidi" w:hAnsiTheme="majorBidi" w:cstheme="majorBidi"/>
          <w:sz w:val="20"/>
          <w:szCs w:val="20"/>
          <w:lang w:bidi="ar-EG"/>
        </w:rPr>
        <w:lastRenderedPageBreak/>
        <w:t xml:space="preserve">the pest population was lower that the first one. Treatments with different elicitors had significant effects on </w:t>
      </w:r>
      <w:proofErr w:type="spellStart"/>
      <w:r w:rsidRPr="000219BC">
        <w:rPr>
          <w:rFonts w:asciiTheme="majorBidi" w:hAnsiTheme="majorBidi" w:cstheme="majorBidi"/>
          <w:i/>
          <w:iCs/>
          <w:sz w:val="20"/>
          <w:szCs w:val="20"/>
          <w:lang w:bidi="ar-EG"/>
        </w:rPr>
        <w:t>Tuta</w:t>
      </w:r>
      <w:proofErr w:type="spellEnd"/>
      <w:r w:rsidRPr="000219BC">
        <w:rPr>
          <w:rFonts w:asciiTheme="majorBidi" w:hAnsiTheme="majorBidi" w:cstheme="majorBidi"/>
          <w:i/>
          <w:iCs/>
          <w:sz w:val="20"/>
          <w:szCs w:val="20"/>
          <w:lang w:bidi="ar-EG"/>
        </w:rPr>
        <w:t xml:space="preserve"> </w:t>
      </w:r>
      <w:proofErr w:type="spellStart"/>
      <w:r w:rsidRPr="000219BC">
        <w:rPr>
          <w:rFonts w:asciiTheme="majorBidi" w:hAnsiTheme="majorBidi" w:cstheme="majorBidi"/>
          <w:i/>
          <w:iCs/>
          <w:sz w:val="20"/>
          <w:szCs w:val="20"/>
          <w:lang w:bidi="ar-EG"/>
        </w:rPr>
        <w:t>absoluta</w:t>
      </w:r>
      <w:proofErr w:type="spellEnd"/>
      <w:r w:rsidRPr="000219BC">
        <w:rPr>
          <w:rFonts w:asciiTheme="majorBidi" w:hAnsiTheme="majorBidi" w:cstheme="majorBidi"/>
          <w:i/>
          <w:iCs/>
          <w:sz w:val="20"/>
          <w:szCs w:val="20"/>
          <w:lang w:bidi="ar-EG"/>
        </w:rPr>
        <w:t xml:space="preserve"> </w:t>
      </w:r>
      <w:r w:rsidRPr="000219BC">
        <w:rPr>
          <w:rFonts w:asciiTheme="majorBidi" w:hAnsiTheme="majorBidi" w:cstheme="majorBidi"/>
          <w:sz w:val="20"/>
          <w:szCs w:val="20"/>
          <w:lang w:bidi="ar-EG"/>
        </w:rPr>
        <w:t xml:space="preserve">mines at 64 days after cultivation. The number of mines per plant 23.60 and 27.47 for L-AA and BTH compared to 45.73 and 62.80 stages per plant in the ethanol and water control, respectively. Mean mines counts per plant were not significantly differed on plants receiving SA and L-AA (500 </w:t>
      </w:r>
      <w:proofErr w:type="spellStart"/>
      <w:r w:rsidRPr="000219BC">
        <w:rPr>
          <w:rFonts w:asciiTheme="majorBidi" w:hAnsiTheme="majorBidi" w:cstheme="majorBidi"/>
          <w:sz w:val="20"/>
          <w:szCs w:val="20"/>
          <w:lang w:bidi="ar-EG"/>
        </w:rPr>
        <w:t>ppm</w:t>
      </w:r>
      <w:proofErr w:type="spellEnd"/>
      <w:r w:rsidRPr="000219BC">
        <w:rPr>
          <w:rFonts w:asciiTheme="majorBidi" w:hAnsiTheme="majorBidi" w:cstheme="majorBidi"/>
          <w:sz w:val="20"/>
          <w:szCs w:val="20"/>
          <w:lang w:bidi="ar-EG"/>
        </w:rPr>
        <w:t xml:space="preserve">) than counts on plants receiving EM treatment. Although the populations were much lower, the results </w:t>
      </w:r>
      <w:proofErr w:type="gramStart"/>
      <w:r w:rsidRPr="000219BC">
        <w:rPr>
          <w:rFonts w:asciiTheme="majorBidi" w:hAnsiTheme="majorBidi" w:cstheme="majorBidi"/>
          <w:sz w:val="20"/>
          <w:szCs w:val="20"/>
          <w:lang w:bidi="ar-EG"/>
        </w:rPr>
        <w:t>trend were</w:t>
      </w:r>
      <w:proofErr w:type="gramEnd"/>
      <w:r w:rsidRPr="000219BC">
        <w:rPr>
          <w:rFonts w:asciiTheme="majorBidi" w:hAnsiTheme="majorBidi" w:cstheme="majorBidi"/>
          <w:sz w:val="20"/>
          <w:szCs w:val="20"/>
          <w:lang w:bidi="ar-EG"/>
        </w:rPr>
        <w:t xml:space="preserve"> similar in the season reading. </w:t>
      </w:r>
      <w:proofErr w:type="gramStart"/>
      <w:r w:rsidRPr="000219BC">
        <w:rPr>
          <w:rFonts w:asciiTheme="majorBidi" w:hAnsiTheme="majorBidi" w:cstheme="majorBidi"/>
          <w:sz w:val="20"/>
          <w:szCs w:val="20"/>
          <w:lang w:bidi="ar-EG"/>
        </w:rPr>
        <w:t>(Table 3) and Fig (1).</w:t>
      </w:r>
      <w:proofErr w:type="gramEnd"/>
      <w:r w:rsidRPr="000219BC">
        <w:rPr>
          <w:rFonts w:asciiTheme="majorBidi" w:hAnsiTheme="majorBidi" w:cstheme="majorBidi"/>
          <w:sz w:val="20"/>
          <w:szCs w:val="20"/>
          <w:lang w:bidi="ar-EG"/>
        </w:rPr>
        <w:t xml:space="preserve"> At 75 days total number of mines was significantly affected by elicitor treatments (table 1). Means of mined leaves per plant were significantly lower on L-AA and BTH-treated plants (25.8 and 28.4 mines /plant) than on control-treated plants (66.67 mines).However, mines on L-AA – treated plants were about two and half times more than that on water control-treated plants. Insignificant differences of pest population per plant were detected among SA, L-AA 200 and L-AA 500, BTH and EM treatments in the second season at this stage of growth. The population ranged from 6.20 to 10.00 mines / plant compared to 13.47 and 19.80 mines in ethanol and water-control, respectively.</w:t>
      </w:r>
      <w:r w:rsidR="00643436">
        <w:rPr>
          <w:rFonts w:asciiTheme="majorBidi" w:hAnsiTheme="majorBidi" w:cstheme="majorBidi" w:hint="eastAsia"/>
          <w:sz w:val="20"/>
          <w:szCs w:val="20"/>
          <w:lang w:eastAsia="zh-CN" w:bidi="ar-EG"/>
        </w:rPr>
        <w:t xml:space="preserve"> </w:t>
      </w:r>
    </w:p>
    <w:p w:rsidR="002F6251" w:rsidRDefault="002F6251" w:rsidP="002F6251">
      <w:pPr>
        <w:bidi w:val="0"/>
        <w:spacing w:after="0" w:line="240" w:lineRule="auto"/>
        <w:ind w:firstLine="425"/>
        <w:jc w:val="both"/>
        <w:rPr>
          <w:rFonts w:asciiTheme="majorBidi" w:hAnsiTheme="majorBidi" w:cstheme="majorBidi"/>
          <w:sz w:val="20"/>
          <w:szCs w:val="20"/>
          <w:lang w:bidi="ar-EG"/>
        </w:rPr>
        <w:sectPr w:rsidR="002F6251" w:rsidSect="008E139C">
          <w:headerReference w:type="default" r:id="rId11"/>
          <w:footerReference w:type="default" r:id="rId12"/>
          <w:type w:val="continuous"/>
          <w:pgSz w:w="12242" w:h="15842" w:code="1"/>
          <w:pgMar w:top="1440" w:right="1440" w:bottom="1440" w:left="1440" w:header="720" w:footer="720" w:gutter="0"/>
          <w:cols w:num="2" w:space="709"/>
          <w:docGrid w:linePitch="360"/>
        </w:sectPr>
      </w:pPr>
    </w:p>
    <w:p w:rsidR="00643436" w:rsidRDefault="00643436" w:rsidP="002F6251">
      <w:pPr>
        <w:bidi w:val="0"/>
        <w:spacing w:after="0" w:line="240" w:lineRule="auto"/>
        <w:jc w:val="center"/>
        <w:rPr>
          <w:rFonts w:asciiTheme="majorBidi" w:hAnsiTheme="majorBidi" w:cstheme="majorBidi" w:hint="eastAsia"/>
          <w:sz w:val="16"/>
          <w:szCs w:val="16"/>
          <w:lang w:eastAsia="zh-CN" w:bidi="ar-EG"/>
        </w:rPr>
      </w:pPr>
    </w:p>
    <w:p w:rsidR="00211227" w:rsidRPr="00643436" w:rsidRDefault="00211227" w:rsidP="00643436">
      <w:pPr>
        <w:bidi w:val="0"/>
        <w:spacing w:after="0" w:line="240" w:lineRule="auto"/>
        <w:jc w:val="center"/>
        <w:rPr>
          <w:rFonts w:asciiTheme="majorBidi" w:hAnsiTheme="majorBidi" w:cstheme="majorBidi"/>
          <w:sz w:val="20"/>
          <w:szCs w:val="20"/>
          <w:lang w:bidi="ar-EG"/>
        </w:rPr>
      </w:pPr>
      <w:r w:rsidRPr="00643436">
        <w:rPr>
          <w:rFonts w:asciiTheme="majorBidi" w:hAnsiTheme="majorBidi" w:cstheme="majorBidi"/>
          <w:sz w:val="20"/>
          <w:szCs w:val="20"/>
          <w:lang w:bidi="ar-EG"/>
        </w:rPr>
        <w:t>Table (1): Mean of field temperatures and relative humidity on two successive seasons (201</w:t>
      </w:r>
      <w:r w:rsidRPr="00643436">
        <w:rPr>
          <w:rFonts w:asciiTheme="majorBidi" w:hAnsiTheme="majorBidi" w:cstheme="majorBidi"/>
          <w:sz w:val="20"/>
          <w:szCs w:val="20"/>
          <w:rtl/>
          <w:lang w:bidi="ar-EG"/>
        </w:rPr>
        <w:t>1</w:t>
      </w:r>
      <w:r w:rsidRPr="00643436">
        <w:rPr>
          <w:rFonts w:asciiTheme="majorBidi" w:hAnsiTheme="majorBidi" w:cstheme="majorBidi"/>
          <w:sz w:val="20"/>
          <w:szCs w:val="20"/>
          <w:lang w:bidi="ar-EG"/>
        </w:rPr>
        <w:t xml:space="preserve"> &amp;2012)</w:t>
      </w:r>
    </w:p>
    <w:tbl>
      <w:tblPr>
        <w:tblStyle w:val="TableGrid"/>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1"/>
        <w:gridCol w:w="709"/>
        <w:gridCol w:w="992"/>
        <w:gridCol w:w="1276"/>
        <w:gridCol w:w="1559"/>
        <w:gridCol w:w="992"/>
        <w:gridCol w:w="1418"/>
        <w:gridCol w:w="1559"/>
      </w:tblGrid>
      <w:tr w:rsidR="00211227" w:rsidRPr="002E5FB6" w:rsidTr="00EA2681">
        <w:trPr>
          <w:trHeight w:val="119"/>
          <w:jc w:val="center"/>
        </w:trPr>
        <w:tc>
          <w:tcPr>
            <w:tcW w:w="1800" w:type="dxa"/>
            <w:gridSpan w:val="2"/>
            <w:vAlign w:val="center"/>
          </w:tcPr>
          <w:p w:rsidR="00211227" w:rsidRPr="002E5FB6" w:rsidRDefault="00211227" w:rsidP="00EA2681">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Season</w:t>
            </w:r>
          </w:p>
        </w:tc>
        <w:tc>
          <w:tcPr>
            <w:tcW w:w="3827" w:type="dxa"/>
            <w:gridSpan w:val="3"/>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2011</w:t>
            </w:r>
          </w:p>
        </w:tc>
        <w:tc>
          <w:tcPr>
            <w:tcW w:w="3969" w:type="dxa"/>
            <w:gridSpan w:val="3"/>
            <w:vAlign w:val="center"/>
          </w:tcPr>
          <w:p w:rsidR="00211227" w:rsidRPr="002E5FB6" w:rsidRDefault="00211227" w:rsidP="00211227">
            <w:pPr>
              <w:bidi w:val="0"/>
              <w:jc w:val="center"/>
              <w:rPr>
                <w:rFonts w:asciiTheme="majorBidi" w:hAnsiTheme="majorBidi" w:cstheme="majorBidi"/>
                <w:sz w:val="16"/>
                <w:szCs w:val="16"/>
                <w:rtl/>
                <w:lang w:bidi="ar-EG"/>
              </w:rPr>
            </w:pPr>
            <w:r w:rsidRPr="002E5FB6">
              <w:rPr>
                <w:rFonts w:asciiTheme="majorBidi" w:hAnsiTheme="majorBidi" w:cstheme="majorBidi"/>
                <w:sz w:val="16"/>
                <w:szCs w:val="16"/>
                <w:lang w:bidi="ar-EG"/>
              </w:rPr>
              <w:t>2012</w:t>
            </w:r>
          </w:p>
        </w:tc>
      </w:tr>
      <w:tr w:rsidR="00211227" w:rsidRPr="002E5FB6" w:rsidTr="00EA268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10"/>
          <w:jc w:val="center"/>
        </w:trPr>
        <w:tc>
          <w:tcPr>
            <w:tcW w:w="1091" w:type="dxa"/>
            <w:vMerge w:val="restart"/>
            <w:tcBorders>
              <w:right w:val="single" w:sz="4" w:space="0" w:color="auto"/>
            </w:tcBorders>
            <w:vAlign w:val="center"/>
          </w:tcPr>
          <w:p w:rsidR="00211227" w:rsidRPr="002E5FB6" w:rsidRDefault="00211227" w:rsidP="00EA2681">
            <w:pPr>
              <w:bidi w:val="0"/>
              <w:jc w:val="center"/>
              <w:rPr>
                <w:rFonts w:asciiTheme="majorBidi" w:hAnsiTheme="majorBidi" w:cstheme="majorBidi"/>
                <w:sz w:val="16"/>
                <w:szCs w:val="16"/>
                <w:rtl/>
                <w:lang w:bidi="ar-EG"/>
              </w:rPr>
            </w:pPr>
            <w:r w:rsidRPr="002E5FB6">
              <w:rPr>
                <w:rFonts w:asciiTheme="majorBidi" w:hAnsiTheme="majorBidi" w:cstheme="majorBidi"/>
                <w:sz w:val="16"/>
                <w:szCs w:val="16"/>
              </w:rPr>
              <w:t>Month</w:t>
            </w:r>
          </w:p>
        </w:tc>
        <w:tc>
          <w:tcPr>
            <w:tcW w:w="709" w:type="dxa"/>
            <w:vMerge w:val="restart"/>
            <w:tcBorders>
              <w:left w:val="single" w:sz="4" w:space="0" w:color="auto"/>
              <w:right w:val="single" w:sz="4" w:space="0" w:color="auto"/>
            </w:tcBorders>
            <w:vAlign w:val="center"/>
          </w:tcPr>
          <w:p w:rsidR="00211227" w:rsidRPr="002E5FB6" w:rsidRDefault="00211227" w:rsidP="00EA2681">
            <w:pPr>
              <w:bidi w:val="0"/>
              <w:jc w:val="center"/>
              <w:rPr>
                <w:rFonts w:asciiTheme="majorBidi" w:hAnsiTheme="majorBidi" w:cstheme="majorBidi"/>
                <w:sz w:val="16"/>
                <w:szCs w:val="16"/>
                <w:lang w:bidi="ar-EG"/>
              </w:rPr>
            </w:pPr>
            <w:r w:rsidRPr="002E5FB6">
              <w:rPr>
                <w:rFonts w:asciiTheme="majorBidi" w:hAnsiTheme="majorBidi" w:cstheme="majorBidi"/>
                <w:sz w:val="16"/>
                <w:szCs w:val="16"/>
              </w:rPr>
              <w:t>Day</w:t>
            </w:r>
          </w:p>
        </w:tc>
        <w:tc>
          <w:tcPr>
            <w:tcW w:w="2268" w:type="dxa"/>
            <w:gridSpan w:val="2"/>
            <w:tcBorders>
              <w:left w:val="single" w:sz="4" w:space="0" w:color="auto"/>
            </w:tcBorders>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Mean of Field temperature</w:t>
            </w:r>
          </w:p>
        </w:tc>
        <w:tc>
          <w:tcPr>
            <w:tcW w:w="1559" w:type="dxa"/>
            <w:vMerge w:val="restart"/>
            <w:tcBorders>
              <w:right w:val="single" w:sz="4" w:space="0" w:color="auto"/>
            </w:tcBorders>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Mean of Relative humidity</w:t>
            </w:r>
          </w:p>
        </w:tc>
        <w:tc>
          <w:tcPr>
            <w:tcW w:w="2410" w:type="dxa"/>
            <w:gridSpan w:val="2"/>
            <w:tcBorders>
              <w:left w:val="single" w:sz="4" w:space="0" w:color="auto"/>
            </w:tcBorders>
            <w:vAlign w:val="center"/>
          </w:tcPr>
          <w:p w:rsidR="00211227" w:rsidRPr="002E5FB6" w:rsidRDefault="00211227" w:rsidP="00211227">
            <w:pPr>
              <w:bidi w:val="0"/>
              <w:jc w:val="center"/>
              <w:rPr>
                <w:rFonts w:asciiTheme="majorBidi" w:hAnsiTheme="majorBidi" w:cstheme="majorBidi"/>
                <w:sz w:val="16"/>
                <w:szCs w:val="16"/>
              </w:rPr>
            </w:pPr>
            <w:r w:rsidRPr="002E5FB6">
              <w:rPr>
                <w:rFonts w:asciiTheme="majorBidi" w:hAnsiTheme="majorBidi" w:cstheme="majorBidi"/>
                <w:sz w:val="16"/>
                <w:szCs w:val="16"/>
              </w:rPr>
              <w:t>Mean of Field temperature</w:t>
            </w:r>
          </w:p>
        </w:tc>
        <w:tc>
          <w:tcPr>
            <w:tcW w:w="1559" w:type="dxa"/>
            <w:vMerge w:val="restart"/>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Mean of Relative humidity</w:t>
            </w:r>
          </w:p>
        </w:tc>
      </w:tr>
      <w:tr w:rsidR="00211227" w:rsidRPr="002E5FB6" w:rsidTr="00EA268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113"/>
          <w:jc w:val="center"/>
        </w:trPr>
        <w:tc>
          <w:tcPr>
            <w:tcW w:w="1091" w:type="dxa"/>
            <w:vMerge/>
            <w:tcBorders>
              <w:right w:val="single" w:sz="4" w:space="0" w:color="auto"/>
            </w:tcBorders>
            <w:vAlign w:val="center"/>
          </w:tcPr>
          <w:p w:rsidR="00211227" w:rsidRPr="002E5FB6" w:rsidRDefault="00211227" w:rsidP="00EA2681">
            <w:pPr>
              <w:bidi w:val="0"/>
              <w:rPr>
                <w:rFonts w:asciiTheme="majorBidi" w:hAnsiTheme="majorBidi" w:cstheme="majorBidi"/>
                <w:sz w:val="16"/>
                <w:szCs w:val="16"/>
              </w:rPr>
            </w:pPr>
          </w:p>
        </w:tc>
        <w:tc>
          <w:tcPr>
            <w:tcW w:w="709" w:type="dxa"/>
            <w:vMerge/>
            <w:tcBorders>
              <w:left w:val="single" w:sz="4" w:space="0" w:color="auto"/>
              <w:right w:val="single" w:sz="4" w:space="0" w:color="auto"/>
            </w:tcBorders>
            <w:vAlign w:val="center"/>
          </w:tcPr>
          <w:p w:rsidR="00211227" w:rsidRPr="002E5FB6" w:rsidRDefault="00211227" w:rsidP="00EA2681">
            <w:pPr>
              <w:bidi w:val="0"/>
              <w:rPr>
                <w:rFonts w:asciiTheme="majorBidi" w:hAnsiTheme="majorBidi" w:cstheme="majorBidi"/>
                <w:sz w:val="16"/>
                <w:szCs w:val="16"/>
              </w:rPr>
            </w:pPr>
          </w:p>
        </w:tc>
        <w:tc>
          <w:tcPr>
            <w:tcW w:w="992" w:type="dxa"/>
            <w:tcBorders>
              <w:left w:val="single" w:sz="4" w:space="0" w:color="auto"/>
            </w:tcBorders>
            <w:vAlign w:val="center"/>
          </w:tcPr>
          <w:p w:rsidR="00211227" w:rsidRPr="002E5FB6" w:rsidRDefault="00211227" w:rsidP="00211227">
            <w:pPr>
              <w:bidi w:val="0"/>
              <w:jc w:val="center"/>
              <w:rPr>
                <w:rFonts w:asciiTheme="majorBidi" w:hAnsiTheme="majorBidi" w:cstheme="majorBidi"/>
                <w:sz w:val="16"/>
                <w:szCs w:val="16"/>
              </w:rPr>
            </w:pPr>
            <w:r w:rsidRPr="002E5FB6">
              <w:rPr>
                <w:rFonts w:asciiTheme="majorBidi" w:hAnsiTheme="majorBidi" w:cstheme="majorBidi"/>
                <w:sz w:val="16"/>
                <w:szCs w:val="16"/>
              </w:rPr>
              <w:t>Maxi.</w:t>
            </w:r>
          </w:p>
        </w:tc>
        <w:tc>
          <w:tcPr>
            <w:tcW w:w="1276"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Mini.</w:t>
            </w:r>
          </w:p>
        </w:tc>
        <w:tc>
          <w:tcPr>
            <w:tcW w:w="1559" w:type="dxa"/>
            <w:vMerge/>
            <w:tcBorders>
              <w:right w:val="single" w:sz="4" w:space="0" w:color="auto"/>
            </w:tcBorders>
            <w:vAlign w:val="center"/>
          </w:tcPr>
          <w:p w:rsidR="00211227" w:rsidRPr="002E5FB6" w:rsidRDefault="00211227" w:rsidP="00211227">
            <w:pPr>
              <w:bidi w:val="0"/>
              <w:jc w:val="center"/>
              <w:rPr>
                <w:rFonts w:asciiTheme="majorBidi" w:hAnsiTheme="majorBidi" w:cstheme="majorBidi"/>
                <w:sz w:val="16"/>
                <w:szCs w:val="16"/>
              </w:rPr>
            </w:pPr>
          </w:p>
        </w:tc>
        <w:tc>
          <w:tcPr>
            <w:tcW w:w="992" w:type="dxa"/>
            <w:tcBorders>
              <w:left w:val="single" w:sz="4" w:space="0" w:color="auto"/>
            </w:tcBorders>
            <w:vAlign w:val="center"/>
          </w:tcPr>
          <w:p w:rsidR="00211227" w:rsidRPr="002E5FB6" w:rsidRDefault="00211227" w:rsidP="00211227">
            <w:pPr>
              <w:bidi w:val="0"/>
              <w:jc w:val="center"/>
              <w:rPr>
                <w:rFonts w:asciiTheme="majorBidi" w:hAnsiTheme="majorBidi" w:cstheme="majorBidi"/>
                <w:sz w:val="16"/>
                <w:szCs w:val="16"/>
              </w:rPr>
            </w:pPr>
            <w:r w:rsidRPr="002E5FB6">
              <w:rPr>
                <w:rFonts w:asciiTheme="majorBidi" w:hAnsiTheme="majorBidi" w:cstheme="majorBidi"/>
                <w:sz w:val="16"/>
                <w:szCs w:val="16"/>
              </w:rPr>
              <w:t>Maxi.</w:t>
            </w:r>
          </w:p>
        </w:tc>
        <w:tc>
          <w:tcPr>
            <w:tcW w:w="1418" w:type="dxa"/>
            <w:vAlign w:val="center"/>
          </w:tcPr>
          <w:p w:rsidR="00211227" w:rsidRPr="002E5FB6" w:rsidRDefault="00211227" w:rsidP="00211227">
            <w:pPr>
              <w:bidi w:val="0"/>
              <w:jc w:val="center"/>
              <w:rPr>
                <w:rFonts w:asciiTheme="majorBidi" w:hAnsiTheme="majorBidi" w:cstheme="majorBidi"/>
                <w:sz w:val="16"/>
                <w:szCs w:val="16"/>
              </w:rPr>
            </w:pPr>
            <w:r w:rsidRPr="002E5FB6">
              <w:rPr>
                <w:rFonts w:asciiTheme="majorBidi" w:hAnsiTheme="majorBidi" w:cstheme="majorBidi"/>
                <w:sz w:val="16"/>
                <w:szCs w:val="16"/>
              </w:rPr>
              <w:t>Mini.</w:t>
            </w:r>
          </w:p>
        </w:tc>
        <w:tc>
          <w:tcPr>
            <w:tcW w:w="1559" w:type="dxa"/>
            <w:vMerge/>
            <w:vAlign w:val="center"/>
          </w:tcPr>
          <w:p w:rsidR="00211227" w:rsidRPr="002E5FB6" w:rsidRDefault="00211227" w:rsidP="00211227">
            <w:pPr>
              <w:bidi w:val="0"/>
              <w:jc w:val="center"/>
              <w:rPr>
                <w:rFonts w:asciiTheme="majorBidi" w:hAnsiTheme="majorBidi" w:cstheme="majorBidi"/>
                <w:sz w:val="16"/>
                <w:szCs w:val="16"/>
                <w:lang w:bidi="ar-EG"/>
              </w:rPr>
            </w:pPr>
          </w:p>
        </w:tc>
      </w:tr>
      <w:tr w:rsidR="00211227" w:rsidRPr="002E5FB6" w:rsidTr="00EA268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25"/>
          <w:jc w:val="center"/>
        </w:trPr>
        <w:tc>
          <w:tcPr>
            <w:tcW w:w="1091" w:type="dxa"/>
            <w:vAlign w:val="center"/>
          </w:tcPr>
          <w:p w:rsidR="00211227" w:rsidRPr="002E5FB6" w:rsidRDefault="00211227" w:rsidP="00EA2681">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April</w:t>
            </w:r>
          </w:p>
        </w:tc>
        <w:tc>
          <w:tcPr>
            <w:tcW w:w="709" w:type="dxa"/>
            <w:vAlign w:val="center"/>
          </w:tcPr>
          <w:p w:rsidR="00211227" w:rsidRPr="002E5FB6" w:rsidRDefault="00211227" w:rsidP="00EA2681">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20-30</w:t>
            </w:r>
          </w:p>
        </w:tc>
        <w:tc>
          <w:tcPr>
            <w:tcW w:w="992"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39.4</w:t>
            </w:r>
          </w:p>
        </w:tc>
        <w:tc>
          <w:tcPr>
            <w:tcW w:w="1276"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10.3</w:t>
            </w:r>
          </w:p>
        </w:tc>
        <w:tc>
          <w:tcPr>
            <w:tcW w:w="1559"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59.7</w:t>
            </w:r>
          </w:p>
        </w:tc>
        <w:tc>
          <w:tcPr>
            <w:tcW w:w="992"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46.1</w:t>
            </w:r>
          </w:p>
        </w:tc>
        <w:tc>
          <w:tcPr>
            <w:tcW w:w="1418"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11.5</w:t>
            </w:r>
          </w:p>
        </w:tc>
        <w:tc>
          <w:tcPr>
            <w:tcW w:w="1559"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54.0</w:t>
            </w:r>
          </w:p>
        </w:tc>
      </w:tr>
      <w:tr w:rsidR="00211227" w:rsidRPr="002E5FB6" w:rsidTr="00EA268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25"/>
          <w:jc w:val="center"/>
        </w:trPr>
        <w:tc>
          <w:tcPr>
            <w:tcW w:w="1091" w:type="dxa"/>
            <w:vAlign w:val="center"/>
          </w:tcPr>
          <w:p w:rsidR="00211227" w:rsidRPr="002E5FB6" w:rsidRDefault="00211227" w:rsidP="00EA2681">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May</w:t>
            </w:r>
          </w:p>
        </w:tc>
        <w:tc>
          <w:tcPr>
            <w:tcW w:w="709" w:type="dxa"/>
            <w:vAlign w:val="center"/>
          </w:tcPr>
          <w:p w:rsidR="00211227" w:rsidRPr="002E5FB6" w:rsidRDefault="00211227" w:rsidP="00EA2681">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1-15</w:t>
            </w:r>
          </w:p>
          <w:p w:rsidR="00211227" w:rsidRPr="002E5FB6" w:rsidRDefault="00211227" w:rsidP="00EA2681">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16-31</w:t>
            </w:r>
          </w:p>
        </w:tc>
        <w:tc>
          <w:tcPr>
            <w:tcW w:w="992"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41.2</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44.8</w:t>
            </w:r>
          </w:p>
        </w:tc>
        <w:tc>
          <w:tcPr>
            <w:tcW w:w="1276"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12.8</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15.0</w:t>
            </w:r>
          </w:p>
        </w:tc>
        <w:tc>
          <w:tcPr>
            <w:tcW w:w="1559"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49.4</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44.3</w:t>
            </w:r>
          </w:p>
        </w:tc>
        <w:tc>
          <w:tcPr>
            <w:tcW w:w="992"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44.9</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45.0</w:t>
            </w:r>
          </w:p>
        </w:tc>
        <w:tc>
          <w:tcPr>
            <w:tcW w:w="1418"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14.0</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16.9</w:t>
            </w:r>
          </w:p>
        </w:tc>
        <w:tc>
          <w:tcPr>
            <w:tcW w:w="1559"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42.8</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41.3</w:t>
            </w:r>
          </w:p>
        </w:tc>
      </w:tr>
      <w:tr w:rsidR="00211227" w:rsidRPr="002E5FB6" w:rsidTr="00EA268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25"/>
          <w:jc w:val="center"/>
        </w:trPr>
        <w:tc>
          <w:tcPr>
            <w:tcW w:w="1091" w:type="dxa"/>
            <w:vAlign w:val="center"/>
          </w:tcPr>
          <w:p w:rsidR="00211227" w:rsidRPr="002E5FB6" w:rsidRDefault="00211227" w:rsidP="00EA2681">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June</w:t>
            </w:r>
          </w:p>
        </w:tc>
        <w:tc>
          <w:tcPr>
            <w:tcW w:w="709" w:type="dxa"/>
            <w:vAlign w:val="center"/>
          </w:tcPr>
          <w:p w:rsidR="00211227" w:rsidRPr="002E5FB6" w:rsidRDefault="00211227" w:rsidP="00EA2681">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1-15</w:t>
            </w:r>
          </w:p>
          <w:p w:rsidR="00211227" w:rsidRPr="002E5FB6" w:rsidRDefault="00211227" w:rsidP="00EA2681">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16-30</w:t>
            </w:r>
          </w:p>
        </w:tc>
        <w:tc>
          <w:tcPr>
            <w:tcW w:w="992"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41.8</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43.9</w:t>
            </w:r>
          </w:p>
        </w:tc>
        <w:tc>
          <w:tcPr>
            <w:tcW w:w="1276"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17.8</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17.6</w:t>
            </w:r>
          </w:p>
        </w:tc>
        <w:tc>
          <w:tcPr>
            <w:tcW w:w="1559"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47.7</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50.4</w:t>
            </w:r>
          </w:p>
        </w:tc>
        <w:tc>
          <w:tcPr>
            <w:tcW w:w="992"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47.2</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48.7</w:t>
            </w:r>
          </w:p>
        </w:tc>
        <w:tc>
          <w:tcPr>
            <w:tcW w:w="1418"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17.9</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20.3</w:t>
            </w:r>
          </w:p>
        </w:tc>
        <w:tc>
          <w:tcPr>
            <w:tcW w:w="1559"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39.5</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42.4</w:t>
            </w:r>
          </w:p>
        </w:tc>
      </w:tr>
      <w:tr w:rsidR="00211227" w:rsidRPr="002E5FB6" w:rsidTr="00EA268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25"/>
          <w:jc w:val="center"/>
        </w:trPr>
        <w:tc>
          <w:tcPr>
            <w:tcW w:w="1091" w:type="dxa"/>
            <w:vAlign w:val="center"/>
          </w:tcPr>
          <w:p w:rsidR="00211227" w:rsidRPr="002E5FB6" w:rsidRDefault="00211227" w:rsidP="00EA2681">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July</w:t>
            </w:r>
          </w:p>
        </w:tc>
        <w:tc>
          <w:tcPr>
            <w:tcW w:w="709" w:type="dxa"/>
            <w:vAlign w:val="center"/>
          </w:tcPr>
          <w:p w:rsidR="00211227" w:rsidRPr="002E5FB6" w:rsidRDefault="00211227" w:rsidP="00EA2681">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1-15</w:t>
            </w:r>
          </w:p>
          <w:p w:rsidR="00211227" w:rsidRPr="002E5FB6" w:rsidRDefault="00211227" w:rsidP="00EA2681">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16-31</w:t>
            </w:r>
          </w:p>
        </w:tc>
        <w:tc>
          <w:tcPr>
            <w:tcW w:w="992"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45.5</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46.4</w:t>
            </w:r>
          </w:p>
        </w:tc>
        <w:tc>
          <w:tcPr>
            <w:tcW w:w="1276"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19.0</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19.4</w:t>
            </w:r>
          </w:p>
        </w:tc>
        <w:tc>
          <w:tcPr>
            <w:tcW w:w="1559"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43.6</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47.0</w:t>
            </w:r>
          </w:p>
        </w:tc>
        <w:tc>
          <w:tcPr>
            <w:tcW w:w="992"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49.5</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48.1</w:t>
            </w:r>
          </w:p>
        </w:tc>
        <w:tc>
          <w:tcPr>
            <w:tcW w:w="1418"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20.3</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21.1</w:t>
            </w:r>
          </w:p>
        </w:tc>
        <w:tc>
          <w:tcPr>
            <w:tcW w:w="1559"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46.9</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51.7</w:t>
            </w:r>
          </w:p>
        </w:tc>
      </w:tr>
      <w:tr w:rsidR="00211227" w:rsidRPr="002E5FB6" w:rsidTr="00EA268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156"/>
          <w:jc w:val="center"/>
        </w:trPr>
        <w:tc>
          <w:tcPr>
            <w:tcW w:w="1091" w:type="dxa"/>
            <w:vAlign w:val="center"/>
          </w:tcPr>
          <w:p w:rsidR="00211227" w:rsidRPr="002E5FB6" w:rsidRDefault="00211227" w:rsidP="00EA2681">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August</w:t>
            </w:r>
          </w:p>
        </w:tc>
        <w:tc>
          <w:tcPr>
            <w:tcW w:w="709" w:type="dxa"/>
            <w:vAlign w:val="center"/>
          </w:tcPr>
          <w:p w:rsidR="00211227" w:rsidRPr="002E5FB6" w:rsidRDefault="00211227" w:rsidP="00EA2681">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1-15</w:t>
            </w:r>
          </w:p>
          <w:p w:rsidR="00211227" w:rsidRPr="002E5FB6" w:rsidRDefault="00211227" w:rsidP="00EA2681">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16-31</w:t>
            </w:r>
          </w:p>
        </w:tc>
        <w:tc>
          <w:tcPr>
            <w:tcW w:w="992"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44.0</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40.5</w:t>
            </w:r>
          </w:p>
        </w:tc>
        <w:tc>
          <w:tcPr>
            <w:tcW w:w="1276"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19.5</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18.3</w:t>
            </w:r>
          </w:p>
        </w:tc>
        <w:tc>
          <w:tcPr>
            <w:tcW w:w="1559"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50.7</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51.9</w:t>
            </w:r>
          </w:p>
        </w:tc>
        <w:tc>
          <w:tcPr>
            <w:tcW w:w="992"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48.5</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45.7</w:t>
            </w:r>
          </w:p>
        </w:tc>
        <w:tc>
          <w:tcPr>
            <w:tcW w:w="1418"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19.9</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17.9</w:t>
            </w:r>
          </w:p>
        </w:tc>
        <w:tc>
          <w:tcPr>
            <w:tcW w:w="1559"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52.1</w:t>
            </w:r>
          </w:p>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58.2</w:t>
            </w:r>
          </w:p>
        </w:tc>
      </w:tr>
      <w:tr w:rsidR="00211227" w:rsidRPr="002E5FB6" w:rsidTr="00EA268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225"/>
          <w:jc w:val="center"/>
        </w:trPr>
        <w:tc>
          <w:tcPr>
            <w:tcW w:w="1091" w:type="dxa"/>
            <w:vAlign w:val="center"/>
          </w:tcPr>
          <w:p w:rsidR="00211227" w:rsidRPr="002E5FB6" w:rsidRDefault="00211227" w:rsidP="00EA2681">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September</w:t>
            </w:r>
          </w:p>
        </w:tc>
        <w:tc>
          <w:tcPr>
            <w:tcW w:w="709" w:type="dxa"/>
            <w:vAlign w:val="center"/>
          </w:tcPr>
          <w:p w:rsidR="00211227" w:rsidRPr="002E5FB6" w:rsidRDefault="00211227" w:rsidP="00EA2681">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1-15</w:t>
            </w:r>
          </w:p>
        </w:tc>
        <w:tc>
          <w:tcPr>
            <w:tcW w:w="992"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43.9</w:t>
            </w:r>
          </w:p>
        </w:tc>
        <w:tc>
          <w:tcPr>
            <w:tcW w:w="1276"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17.5</w:t>
            </w:r>
          </w:p>
        </w:tc>
        <w:tc>
          <w:tcPr>
            <w:tcW w:w="1559"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54.8</w:t>
            </w:r>
          </w:p>
        </w:tc>
        <w:tc>
          <w:tcPr>
            <w:tcW w:w="992"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42.3</w:t>
            </w:r>
          </w:p>
        </w:tc>
        <w:tc>
          <w:tcPr>
            <w:tcW w:w="1418"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18.1</w:t>
            </w:r>
          </w:p>
        </w:tc>
        <w:tc>
          <w:tcPr>
            <w:tcW w:w="1559" w:type="dxa"/>
            <w:vAlign w:val="center"/>
          </w:tcPr>
          <w:p w:rsidR="00211227" w:rsidRPr="002E5FB6" w:rsidRDefault="00211227" w:rsidP="00211227">
            <w:pPr>
              <w:bidi w:val="0"/>
              <w:jc w:val="center"/>
              <w:rPr>
                <w:rFonts w:asciiTheme="majorBidi" w:hAnsiTheme="majorBidi" w:cstheme="majorBidi"/>
                <w:sz w:val="16"/>
                <w:szCs w:val="16"/>
                <w:lang w:bidi="ar-EG"/>
              </w:rPr>
            </w:pPr>
            <w:r w:rsidRPr="002E5FB6">
              <w:rPr>
                <w:rFonts w:asciiTheme="majorBidi" w:hAnsiTheme="majorBidi" w:cstheme="majorBidi"/>
                <w:sz w:val="16"/>
                <w:szCs w:val="16"/>
                <w:lang w:bidi="ar-EG"/>
              </w:rPr>
              <w:t>61.7</w:t>
            </w:r>
          </w:p>
        </w:tc>
      </w:tr>
    </w:tbl>
    <w:p w:rsidR="00211227" w:rsidRDefault="00211227" w:rsidP="00211227">
      <w:pPr>
        <w:bidi w:val="0"/>
        <w:spacing w:after="0" w:line="240" w:lineRule="auto"/>
        <w:jc w:val="both"/>
        <w:rPr>
          <w:rFonts w:asciiTheme="majorBidi" w:hAnsiTheme="majorBidi" w:cstheme="majorBidi"/>
          <w:sz w:val="16"/>
          <w:szCs w:val="16"/>
          <w:lang w:eastAsia="zh-CN" w:bidi="ar-EG"/>
        </w:rPr>
      </w:pPr>
      <w:r w:rsidRPr="002E5FB6">
        <w:rPr>
          <w:rFonts w:asciiTheme="majorBidi" w:hAnsiTheme="majorBidi" w:cstheme="majorBidi"/>
          <w:sz w:val="16"/>
          <w:szCs w:val="16"/>
          <w:lang w:bidi="ar-EG"/>
        </w:rPr>
        <w:t xml:space="preserve">Source: Agricultural Meteorology Station of </w:t>
      </w:r>
      <w:proofErr w:type="spellStart"/>
      <w:r w:rsidRPr="002E5FB6">
        <w:rPr>
          <w:rFonts w:asciiTheme="majorBidi" w:hAnsiTheme="majorBidi" w:cstheme="majorBidi"/>
          <w:sz w:val="16"/>
          <w:szCs w:val="16"/>
          <w:lang w:bidi="ar-EG"/>
        </w:rPr>
        <w:t>Mallawy</w:t>
      </w:r>
      <w:proofErr w:type="spellEnd"/>
      <w:r w:rsidRPr="002E5FB6">
        <w:rPr>
          <w:rFonts w:asciiTheme="majorBidi" w:hAnsiTheme="majorBidi" w:cstheme="majorBidi"/>
          <w:sz w:val="16"/>
          <w:szCs w:val="16"/>
          <w:lang w:bidi="ar-EG"/>
        </w:rPr>
        <w:t>.</w:t>
      </w:r>
    </w:p>
    <w:p w:rsidR="00EA2681" w:rsidRPr="002E5FB6" w:rsidRDefault="00EA2681" w:rsidP="00EA2681">
      <w:pPr>
        <w:bidi w:val="0"/>
        <w:spacing w:after="0" w:line="240" w:lineRule="auto"/>
        <w:jc w:val="both"/>
        <w:rPr>
          <w:rFonts w:asciiTheme="majorBidi" w:hAnsiTheme="majorBidi" w:cstheme="majorBidi"/>
          <w:sz w:val="16"/>
          <w:szCs w:val="16"/>
          <w:lang w:eastAsia="zh-CN" w:bidi="ar-EG"/>
        </w:rPr>
      </w:pPr>
    </w:p>
    <w:tbl>
      <w:tblPr>
        <w:tblStyle w:val="TableGrid"/>
        <w:tblW w:w="10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60"/>
      </w:tblGrid>
      <w:tr w:rsidR="00211227" w:rsidRPr="00643436" w:rsidTr="00643436">
        <w:trPr>
          <w:trHeight w:val="285"/>
          <w:jc w:val="center"/>
        </w:trPr>
        <w:tc>
          <w:tcPr>
            <w:tcW w:w="10160" w:type="dxa"/>
          </w:tcPr>
          <w:tbl>
            <w:tblPr>
              <w:tblpPr w:leftFromText="180" w:rightFromText="180" w:vertAnchor="text" w:horzAnchor="margin" w:tblpY="-226"/>
              <w:tblOverlap w:val="never"/>
              <w:tblW w:w="9944" w:type="dxa"/>
              <w:tblLook w:val="04A0"/>
            </w:tblPr>
            <w:tblGrid>
              <w:gridCol w:w="834"/>
              <w:gridCol w:w="984"/>
              <w:gridCol w:w="1044"/>
              <w:gridCol w:w="710"/>
              <w:gridCol w:w="827"/>
              <w:gridCol w:w="945"/>
              <w:gridCol w:w="591"/>
              <w:gridCol w:w="710"/>
              <w:gridCol w:w="945"/>
              <w:gridCol w:w="945"/>
              <w:gridCol w:w="710"/>
              <w:gridCol w:w="699"/>
            </w:tblGrid>
            <w:tr w:rsidR="00211227" w:rsidRPr="00643436" w:rsidTr="00211227">
              <w:trPr>
                <w:trHeight w:val="238"/>
              </w:trPr>
              <w:tc>
                <w:tcPr>
                  <w:tcW w:w="9943" w:type="dxa"/>
                  <w:gridSpan w:val="12"/>
                  <w:tcBorders>
                    <w:top w:val="nil"/>
                    <w:left w:val="nil"/>
                    <w:bottom w:val="single" w:sz="4" w:space="0" w:color="auto"/>
                    <w:right w:val="nil"/>
                  </w:tcBorders>
                  <w:shd w:val="clear" w:color="auto" w:fill="auto"/>
                  <w:noWrap/>
                  <w:vAlign w:val="center"/>
                  <w:hideMark/>
                </w:tcPr>
                <w:p w:rsidR="00211227" w:rsidRPr="00643436" w:rsidRDefault="00211227" w:rsidP="00EA2681">
                  <w:pPr>
                    <w:bidi w:val="0"/>
                    <w:spacing w:after="0" w:line="240" w:lineRule="auto"/>
                    <w:jc w:val="center"/>
                    <w:rPr>
                      <w:rFonts w:asciiTheme="majorBidi" w:eastAsia="Times New Roman" w:hAnsiTheme="majorBidi" w:cstheme="majorBidi"/>
                      <w:color w:val="000000"/>
                      <w:sz w:val="14"/>
                      <w:szCs w:val="14"/>
                    </w:rPr>
                  </w:pPr>
                  <w:r w:rsidRPr="00643436">
                    <w:rPr>
                      <w:rFonts w:asciiTheme="majorBidi" w:hAnsiTheme="majorBidi" w:cstheme="majorBidi"/>
                      <w:sz w:val="14"/>
                      <w:szCs w:val="14"/>
                      <w:lang w:bidi="ar-EG"/>
                    </w:rPr>
                    <w:br w:type="page"/>
                  </w:r>
                  <w:r w:rsidRPr="00643436">
                    <w:rPr>
                      <w:rFonts w:asciiTheme="majorBidi" w:eastAsia="Times New Roman" w:hAnsiTheme="majorBidi" w:cstheme="majorBidi"/>
                      <w:color w:val="000000"/>
                      <w:sz w:val="14"/>
                      <w:szCs w:val="14"/>
                    </w:rPr>
                    <w:t>Table (2) Efficacy of four elicitors against</w:t>
                  </w:r>
                  <w:r w:rsidRPr="00643436">
                    <w:rPr>
                      <w:rFonts w:asciiTheme="majorBidi" w:eastAsia="Times New Roman" w:hAnsiTheme="majorBidi" w:cstheme="majorBidi"/>
                      <w:i/>
                      <w:iCs/>
                      <w:color w:val="000000"/>
                      <w:sz w:val="14"/>
                      <w:szCs w:val="14"/>
                    </w:rPr>
                    <w:t xml:space="preserve"> </w:t>
                  </w:r>
                  <w:proofErr w:type="spellStart"/>
                  <w:r w:rsidRPr="00643436">
                    <w:rPr>
                      <w:rFonts w:asciiTheme="majorBidi" w:eastAsia="Times New Roman" w:hAnsiTheme="majorBidi" w:cstheme="majorBidi"/>
                      <w:i/>
                      <w:iCs/>
                      <w:color w:val="000000"/>
                      <w:sz w:val="14"/>
                      <w:szCs w:val="14"/>
                    </w:rPr>
                    <w:t>Tuta</w:t>
                  </w:r>
                  <w:proofErr w:type="spellEnd"/>
                  <w:r w:rsidRPr="00643436">
                    <w:rPr>
                      <w:rFonts w:asciiTheme="majorBidi" w:eastAsia="Times New Roman" w:hAnsiTheme="majorBidi" w:cstheme="majorBidi"/>
                      <w:i/>
                      <w:iCs/>
                      <w:color w:val="000000"/>
                      <w:sz w:val="14"/>
                      <w:szCs w:val="14"/>
                    </w:rPr>
                    <w:t xml:space="preserve"> </w:t>
                  </w:r>
                  <w:proofErr w:type="spellStart"/>
                  <w:r w:rsidRPr="00643436">
                    <w:rPr>
                      <w:rFonts w:asciiTheme="majorBidi" w:eastAsia="Times New Roman" w:hAnsiTheme="majorBidi" w:cstheme="majorBidi"/>
                      <w:i/>
                      <w:iCs/>
                      <w:color w:val="000000"/>
                      <w:sz w:val="14"/>
                      <w:szCs w:val="14"/>
                    </w:rPr>
                    <w:t>absoluta</w:t>
                  </w:r>
                  <w:proofErr w:type="spellEnd"/>
                  <w:r w:rsidRPr="00643436">
                    <w:rPr>
                      <w:rFonts w:asciiTheme="majorBidi" w:eastAsia="Times New Roman" w:hAnsiTheme="majorBidi" w:cstheme="majorBidi"/>
                      <w:color w:val="000000"/>
                      <w:sz w:val="14"/>
                      <w:szCs w:val="14"/>
                    </w:rPr>
                    <w:t xml:space="preserve"> pest on tomato cv. Goldstone hybrid in 2011.</w:t>
                  </w:r>
                </w:p>
              </w:tc>
            </w:tr>
            <w:tr w:rsidR="00211227" w:rsidRPr="00643436" w:rsidTr="00211227">
              <w:trPr>
                <w:trHeight w:val="215"/>
              </w:trPr>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Tr.</w:t>
                  </w:r>
                </w:p>
              </w:tc>
              <w:tc>
                <w:tcPr>
                  <w:tcW w:w="984" w:type="dxa"/>
                  <w:vMerge w:val="restart"/>
                  <w:tcBorders>
                    <w:top w:val="nil"/>
                    <w:left w:val="single" w:sz="4" w:space="0" w:color="auto"/>
                    <w:bottom w:val="single" w:sz="4" w:space="0" w:color="auto"/>
                    <w:right w:val="single" w:sz="4" w:space="0" w:color="auto"/>
                  </w:tcBorders>
                  <w:shd w:val="clear" w:color="auto" w:fill="auto"/>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proofErr w:type="gramStart"/>
                  <w:r w:rsidRPr="00643436">
                    <w:rPr>
                      <w:rFonts w:asciiTheme="majorBidi" w:eastAsia="Times New Roman" w:hAnsiTheme="majorBidi" w:cstheme="majorBidi"/>
                      <w:color w:val="000000"/>
                      <w:sz w:val="14"/>
                      <w:szCs w:val="14"/>
                    </w:rPr>
                    <w:t>Dose(</w:t>
                  </w:r>
                  <w:proofErr w:type="gramEnd"/>
                  <w:r w:rsidRPr="00643436">
                    <w:rPr>
                      <w:rFonts w:asciiTheme="majorBidi" w:eastAsia="Times New Roman" w:hAnsiTheme="majorBidi" w:cstheme="majorBidi"/>
                      <w:color w:val="000000"/>
                      <w:sz w:val="14"/>
                      <w:szCs w:val="14"/>
                    </w:rPr>
                    <w:t>ml/L.)</w:t>
                  </w:r>
                </w:p>
              </w:tc>
              <w:tc>
                <w:tcPr>
                  <w:tcW w:w="1754" w:type="dxa"/>
                  <w:gridSpan w:val="2"/>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2nd spray</w:t>
                  </w:r>
                </w:p>
              </w:tc>
              <w:tc>
                <w:tcPr>
                  <w:tcW w:w="3073" w:type="dxa"/>
                  <w:gridSpan w:val="4"/>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3rd spray</w:t>
                  </w:r>
                </w:p>
              </w:tc>
              <w:tc>
                <w:tcPr>
                  <w:tcW w:w="3299" w:type="dxa"/>
                  <w:gridSpan w:val="4"/>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4th spray</w:t>
                  </w:r>
                </w:p>
              </w:tc>
            </w:tr>
            <w:tr w:rsidR="00211227" w:rsidRPr="00643436" w:rsidTr="00211227">
              <w:trPr>
                <w:trHeight w:val="215"/>
              </w:trPr>
              <w:tc>
                <w:tcPr>
                  <w:tcW w:w="834" w:type="dxa"/>
                  <w:vMerge/>
                  <w:tcBorders>
                    <w:top w:val="nil"/>
                    <w:left w:val="single" w:sz="4" w:space="0" w:color="auto"/>
                    <w:bottom w:val="single" w:sz="4" w:space="0" w:color="auto"/>
                    <w:right w:val="single" w:sz="4" w:space="0" w:color="auto"/>
                  </w:tcBorders>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p>
              </w:tc>
              <w:tc>
                <w:tcPr>
                  <w:tcW w:w="984" w:type="dxa"/>
                  <w:vMerge/>
                  <w:tcBorders>
                    <w:top w:val="nil"/>
                    <w:left w:val="single" w:sz="4" w:space="0" w:color="auto"/>
                    <w:bottom w:val="single" w:sz="4" w:space="0" w:color="auto"/>
                    <w:right w:val="single" w:sz="4" w:space="0" w:color="auto"/>
                  </w:tcBorders>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p>
              </w:tc>
              <w:tc>
                <w:tcPr>
                  <w:tcW w:w="1044"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39 DAC</w:t>
                  </w:r>
                </w:p>
              </w:tc>
              <w:tc>
                <w:tcPr>
                  <w:tcW w:w="710"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%Red.</w:t>
                  </w:r>
                </w:p>
              </w:tc>
              <w:tc>
                <w:tcPr>
                  <w:tcW w:w="827"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48 DAC</w:t>
                  </w:r>
                </w:p>
              </w:tc>
              <w:tc>
                <w:tcPr>
                  <w:tcW w:w="945"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64 DAC</w:t>
                  </w:r>
                </w:p>
              </w:tc>
              <w:tc>
                <w:tcPr>
                  <w:tcW w:w="591"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Mean</w:t>
                  </w:r>
                </w:p>
              </w:tc>
              <w:tc>
                <w:tcPr>
                  <w:tcW w:w="709"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%Red.</w:t>
                  </w:r>
                </w:p>
              </w:tc>
              <w:tc>
                <w:tcPr>
                  <w:tcW w:w="945"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75 DAC</w:t>
                  </w:r>
                </w:p>
              </w:tc>
              <w:tc>
                <w:tcPr>
                  <w:tcW w:w="945"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89 DAC</w:t>
                  </w:r>
                </w:p>
              </w:tc>
              <w:tc>
                <w:tcPr>
                  <w:tcW w:w="710"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Mean</w:t>
                  </w:r>
                </w:p>
              </w:tc>
              <w:tc>
                <w:tcPr>
                  <w:tcW w:w="698"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%Red.</w:t>
                  </w:r>
                </w:p>
              </w:tc>
            </w:tr>
            <w:tr w:rsidR="00211227" w:rsidRPr="00643436" w:rsidTr="00211227">
              <w:trPr>
                <w:trHeight w:val="256"/>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SA</w:t>
                  </w:r>
                </w:p>
              </w:tc>
              <w:tc>
                <w:tcPr>
                  <w:tcW w:w="984"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200</w:t>
                  </w:r>
                </w:p>
              </w:tc>
              <w:tc>
                <w:tcPr>
                  <w:tcW w:w="1044"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8.13</w:t>
                  </w:r>
                  <w:r w:rsidR="00643436" w:rsidRPr="00643436">
                    <w:rPr>
                      <w:rFonts w:asciiTheme="majorBidi" w:eastAsia="Times New Roman" w:hAnsiTheme="majorBidi" w:cstheme="majorBidi"/>
                      <w:color w:val="000000"/>
                      <w:sz w:val="14"/>
                      <w:szCs w:val="14"/>
                    </w:rPr>
                    <w:t xml:space="preserve"> </w:t>
                  </w:r>
                  <w:r w:rsidRPr="00643436">
                    <w:rPr>
                      <w:rFonts w:asciiTheme="majorBidi" w:eastAsia="Times New Roman" w:hAnsiTheme="majorBidi" w:cstheme="majorBidi"/>
                      <w:color w:val="000000"/>
                      <w:sz w:val="14"/>
                      <w:szCs w:val="14"/>
                    </w:rPr>
                    <w:t xml:space="preserve">    BC</w:t>
                  </w:r>
                </w:p>
              </w:tc>
              <w:tc>
                <w:tcPr>
                  <w:tcW w:w="710"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31.51%</w:t>
                  </w:r>
                </w:p>
              </w:tc>
              <w:tc>
                <w:tcPr>
                  <w:tcW w:w="827"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20.80   C</w:t>
                  </w:r>
                </w:p>
              </w:tc>
              <w:tc>
                <w:tcPr>
                  <w:tcW w:w="945"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31.60    CD</w:t>
                  </w:r>
                </w:p>
              </w:tc>
              <w:tc>
                <w:tcPr>
                  <w:tcW w:w="591"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26.20</w:t>
                  </w:r>
                </w:p>
              </w:tc>
              <w:tc>
                <w:tcPr>
                  <w:tcW w:w="709"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49.71%</w:t>
                  </w:r>
                </w:p>
              </w:tc>
              <w:tc>
                <w:tcPr>
                  <w:tcW w:w="945"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33.13    CD</w:t>
                  </w:r>
                </w:p>
              </w:tc>
              <w:tc>
                <w:tcPr>
                  <w:tcW w:w="945"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33.47   CDE</w:t>
                  </w:r>
                </w:p>
              </w:tc>
              <w:tc>
                <w:tcPr>
                  <w:tcW w:w="710"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33.30</w:t>
                  </w:r>
                </w:p>
              </w:tc>
              <w:tc>
                <w:tcPr>
                  <w:tcW w:w="698"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50.35%</w:t>
                  </w:r>
                </w:p>
              </w:tc>
            </w:tr>
            <w:tr w:rsidR="00211227" w:rsidRPr="00643436" w:rsidTr="00211227">
              <w:trPr>
                <w:trHeight w:val="279"/>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L-AA</w:t>
                  </w:r>
                </w:p>
              </w:tc>
              <w:tc>
                <w:tcPr>
                  <w:tcW w:w="984"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200</w:t>
                  </w:r>
                </w:p>
              </w:tc>
              <w:tc>
                <w:tcPr>
                  <w:tcW w:w="1044"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2.93    D</w:t>
                  </w:r>
                </w:p>
              </w:tc>
              <w:tc>
                <w:tcPr>
                  <w:tcW w:w="710"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75.32%</w:t>
                  </w:r>
                </w:p>
              </w:tc>
              <w:tc>
                <w:tcPr>
                  <w:tcW w:w="827"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11.20   D</w:t>
                  </w:r>
                </w:p>
              </w:tc>
              <w:tc>
                <w:tcPr>
                  <w:tcW w:w="945"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23.60    E</w:t>
                  </w:r>
                </w:p>
              </w:tc>
              <w:tc>
                <w:tcPr>
                  <w:tcW w:w="591"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17.40</w:t>
                  </w:r>
                </w:p>
              </w:tc>
              <w:tc>
                <w:tcPr>
                  <w:tcW w:w="709"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66.60%</w:t>
                  </w:r>
                </w:p>
              </w:tc>
              <w:tc>
                <w:tcPr>
                  <w:tcW w:w="945"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25.80    E</w:t>
                  </w:r>
                </w:p>
              </w:tc>
              <w:tc>
                <w:tcPr>
                  <w:tcW w:w="945"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26.27    E</w:t>
                  </w:r>
                </w:p>
              </w:tc>
              <w:tc>
                <w:tcPr>
                  <w:tcW w:w="710"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26.03</w:t>
                  </w:r>
                </w:p>
              </w:tc>
              <w:tc>
                <w:tcPr>
                  <w:tcW w:w="698"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61.18%</w:t>
                  </w:r>
                </w:p>
              </w:tc>
            </w:tr>
            <w:tr w:rsidR="00211227" w:rsidRPr="00643436" w:rsidTr="00211227">
              <w:trPr>
                <w:trHeight w:val="236"/>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L-AA</w:t>
                  </w:r>
                </w:p>
              </w:tc>
              <w:tc>
                <w:tcPr>
                  <w:tcW w:w="984"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500</w:t>
                  </w:r>
                </w:p>
              </w:tc>
              <w:tc>
                <w:tcPr>
                  <w:tcW w:w="1044"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10.00   ABC</w:t>
                  </w:r>
                </w:p>
              </w:tc>
              <w:tc>
                <w:tcPr>
                  <w:tcW w:w="710"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15.75%</w:t>
                  </w:r>
                </w:p>
              </w:tc>
              <w:tc>
                <w:tcPr>
                  <w:tcW w:w="827"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 xml:space="preserve">22.73 </w:t>
                  </w:r>
                  <w:r w:rsidR="00643436" w:rsidRPr="00643436">
                    <w:rPr>
                      <w:rFonts w:asciiTheme="majorBidi" w:hAnsiTheme="majorBidi" w:cstheme="majorBidi" w:hint="eastAsia"/>
                      <w:color w:val="000000"/>
                      <w:sz w:val="14"/>
                      <w:szCs w:val="14"/>
                      <w:lang w:eastAsia="zh-CN"/>
                    </w:rPr>
                    <w:t xml:space="preserve"> </w:t>
                  </w:r>
                  <w:r w:rsidRPr="00643436">
                    <w:rPr>
                      <w:rFonts w:asciiTheme="majorBidi" w:eastAsia="Times New Roman" w:hAnsiTheme="majorBidi" w:cstheme="majorBidi"/>
                      <w:color w:val="000000"/>
                      <w:sz w:val="14"/>
                      <w:szCs w:val="14"/>
                    </w:rPr>
                    <w:t>BC</w:t>
                  </w:r>
                </w:p>
              </w:tc>
              <w:tc>
                <w:tcPr>
                  <w:tcW w:w="945"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33.27    CD</w:t>
                  </w:r>
                </w:p>
              </w:tc>
              <w:tc>
                <w:tcPr>
                  <w:tcW w:w="591"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28.00</w:t>
                  </w:r>
                </w:p>
              </w:tc>
              <w:tc>
                <w:tcPr>
                  <w:tcW w:w="709"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46.26%</w:t>
                  </w:r>
                </w:p>
              </w:tc>
              <w:tc>
                <w:tcPr>
                  <w:tcW w:w="945"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34.47    CD</w:t>
                  </w:r>
                </w:p>
              </w:tc>
              <w:tc>
                <w:tcPr>
                  <w:tcW w:w="945"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35.40    CD</w:t>
                  </w:r>
                </w:p>
              </w:tc>
              <w:tc>
                <w:tcPr>
                  <w:tcW w:w="710"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34.93</w:t>
                  </w:r>
                </w:p>
              </w:tc>
              <w:tc>
                <w:tcPr>
                  <w:tcW w:w="698"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47.91%</w:t>
                  </w:r>
                </w:p>
              </w:tc>
            </w:tr>
            <w:tr w:rsidR="00211227" w:rsidRPr="00643436" w:rsidTr="00211227">
              <w:trPr>
                <w:trHeight w:val="215"/>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BTH</w:t>
                  </w:r>
                </w:p>
              </w:tc>
              <w:tc>
                <w:tcPr>
                  <w:tcW w:w="984"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200</w:t>
                  </w:r>
                </w:p>
              </w:tc>
              <w:tc>
                <w:tcPr>
                  <w:tcW w:w="1044"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7.13       C</w:t>
                  </w:r>
                </w:p>
              </w:tc>
              <w:tc>
                <w:tcPr>
                  <w:tcW w:w="710"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39.93%</w:t>
                  </w:r>
                </w:p>
              </w:tc>
              <w:tc>
                <w:tcPr>
                  <w:tcW w:w="827"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18.73   C</w:t>
                  </w:r>
                </w:p>
              </w:tc>
              <w:tc>
                <w:tcPr>
                  <w:tcW w:w="945"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27.47    DE</w:t>
                  </w:r>
                </w:p>
              </w:tc>
              <w:tc>
                <w:tcPr>
                  <w:tcW w:w="591"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23.10</w:t>
                  </w:r>
                </w:p>
              </w:tc>
              <w:tc>
                <w:tcPr>
                  <w:tcW w:w="709"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55.66%</w:t>
                  </w:r>
                </w:p>
              </w:tc>
              <w:tc>
                <w:tcPr>
                  <w:tcW w:w="945"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28.40    DE</w:t>
                  </w:r>
                </w:p>
              </w:tc>
              <w:tc>
                <w:tcPr>
                  <w:tcW w:w="945"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28.54    D</w:t>
                  </w:r>
                </w:p>
              </w:tc>
              <w:tc>
                <w:tcPr>
                  <w:tcW w:w="710"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28.47</w:t>
                  </w:r>
                </w:p>
              </w:tc>
              <w:tc>
                <w:tcPr>
                  <w:tcW w:w="698"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57.55%</w:t>
                  </w:r>
                </w:p>
              </w:tc>
            </w:tr>
            <w:tr w:rsidR="00211227" w:rsidRPr="00643436" w:rsidTr="00211227">
              <w:trPr>
                <w:trHeight w:val="215"/>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EM</w:t>
                  </w:r>
                </w:p>
              </w:tc>
              <w:tc>
                <w:tcPr>
                  <w:tcW w:w="984"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5</w:t>
                  </w:r>
                </w:p>
              </w:tc>
              <w:tc>
                <w:tcPr>
                  <w:tcW w:w="1044"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10.73     AB</w:t>
                  </w:r>
                </w:p>
              </w:tc>
              <w:tc>
                <w:tcPr>
                  <w:tcW w:w="710"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9.60%</w:t>
                  </w:r>
                </w:p>
              </w:tc>
              <w:tc>
                <w:tcPr>
                  <w:tcW w:w="827"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26.20   BC</w:t>
                  </w:r>
                </w:p>
              </w:tc>
              <w:tc>
                <w:tcPr>
                  <w:tcW w:w="945"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37.53    C</w:t>
                  </w:r>
                </w:p>
              </w:tc>
              <w:tc>
                <w:tcPr>
                  <w:tcW w:w="591"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31.87</w:t>
                  </w:r>
                </w:p>
              </w:tc>
              <w:tc>
                <w:tcPr>
                  <w:tcW w:w="709"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38.84%</w:t>
                  </w:r>
                </w:p>
              </w:tc>
              <w:tc>
                <w:tcPr>
                  <w:tcW w:w="945"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39.33    C</w:t>
                  </w:r>
                </w:p>
              </w:tc>
              <w:tc>
                <w:tcPr>
                  <w:tcW w:w="945"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39.67    C</w:t>
                  </w:r>
                </w:p>
              </w:tc>
              <w:tc>
                <w:tcPr>
                  <w:tcW w:w="710"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39.50</w:t>
                  </w:r>
                </w:p>
              </w:tc>
              <w:tc>
                <w:tcPr>
                  <w:tcW w:w="698"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41.10%</w:t>
                  </w:r>
                </w:p>
              </w:tc>
            </w:tr>
            <w:tr w:rsidR="00211227" w:rsidRPr="00643436" w:rsidTr="00211227">
              <w:trPr>
                <w:trHeight w:val="287"/>
              </w:trPr>
              <w:tc>
                <w:tcPr>
                  <w:tcW w:w="834" w:type="dxa"/>
                  <w:tcBorders>
                    <w:top w:val="nil"/>
                    <w:left w:val="single" w:sz="4" w:space="0" w:color="auto"/>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Ethanol</w:t>
                  </w:r>
                </w:p>
              </w:tc>
              <w:tc>
                <w:tcPr>
                  <w:tcW w:w="984"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w:t>
                  </w:r>
                </w:p>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p>
              </w:tc>
              <w:tc>
                <w:tcPr>
                  <w:tcW w:w="1044"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10.33     AB</w:t>
                  </w:r>
                </w:p>
              </w:tc>
              <w:tc>
                <w:tcPr>
                  <w:tcW w:w="710"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12.97%</w:t>
                  </w:r>
                </w:p>
              </w:tc>
              <w:tc>
                <w:tcPr>
                  <w:tcW w:w="827"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29.20   B</w:t>
                  </w:r>
                </w:p>
              </w:tc>
              <w:tc>
                <w:tcPr>
                  <w:tcW w:w="945"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45.73    B</w:t>
                  </w:r>
                </w:p>
              </w:tc>
              <w:tc>
                <w:tcPr>
                  <w:tcW w:w="591"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37.47</w:t>
                  </w:r>
                </w:p>
              </w:tc>
              <w:tc>
                <w:tcPr>
                  <w:tcW w:w="709"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28.09%</w:t>
                  </w:r>
                </w:p>
              </w:tc>
              <w:tc>
                <w:tcPr>
                  <w:tcW w:w="945"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48.33    B</w:t>
                  </w:r>
                </w:p>
              </w:tc>
              <w:tc>
                <w:tcPr>
                  <w:tcW w:w="945"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49.07    B</w:t>
                  </w:r>
                </w:p>
              </w:tc>
              <w:tc>
                <w:tcPr>
                  <w:tcW w:w="710"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48.70</w:t>
                  </w:r>
                </w:p>
              </w:tc>
              <w:tc>
                <w:tcPr>
                  <w:tcW w:w="698" w:type="dxa"/>
                  <w:tcBorders>
                    <w:top w:val="nil"/>
                    <w:left w:val="nil"/>
                    <w:bottom w:val="nil"/>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27.39%</w:t>
                  </w:r>
                </w:p>
              </w:tc>
            </w:tr>
            <w:tr w:rsidR="00211227" w:rsidRPr="00643436" w:rsidTr="00211227">
              <w:trPr>
                <w:trHeight w:val="215"/>
              </w:trPr>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Control</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11.87     A</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41.40   A</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62.80    A</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52.10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66.67    A</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67.47    A</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67.07</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211227">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w:t>
                  </w:r>
                </w:p>
              </w:tc>
            </w:tr>
          </w:tbl>
          <w:p w:rsidR="00211227" w:rsidRPr="00643436" w:rsidRDefault="00211227" w:rsidP="00211227">
            <w:pPr>
              <w:bidi w:val="0"/>
              <w:jc w:val="both"/>
              <w:rPr>
                <w:rFonts w:asciiTheme="majorBidi" w:hAnsiTheme="majorBidi" w:cstheme="majorBidi"/>
                <w:sz w:val="14"/>
                <w:szCs w:val="14"/>
                <w:lang w:bidi="ar-EG"/>
              </w:rPr>
            </w:pPr>
          </w:p>
        </w:tc>
      </w:tr>
    </w:tbl>
    <w:p w:rsidR="002F6251" w:rsidRDefault="002F6251" w:rsidP="002F6251">
      <w:pPr>
        <w:bidi w:val="0"/>
        <w:spacing w:after="0" w:line="240" w:lineRule="auto"/>
        <w:jc w:val="both"/>
        <w:rPr>
          <w:rFonts w:asciiTheme="majorBidi" w:hAnsiTheme="majorBidi" w:cstheme="majorBidi"/>
          <w:b/>
          <w:bCs/>
          <w:sz w:val="8"/>
          <w:szCs w:val="8"/>
          <w:lang w:bidi="ar-EG"/>
        </w:rPr>
      </w:pPr>
    </w:p>
    <w:p w:rsidR="002F6251" w:rsidRPr="002E5FB6" w:rsidRDefault="002F6251" w:rsidP="002F6251">
      <w:pPr>
        <w:bidi w:val="0"/>
        <w:spacing w:after="0" w:line="240" w:lineRule="auto"/>
        <w:jc w:val="both"/>
        <w:rPr>
          <w:rFonts w:asciiTheme="majorBidi" w:hAnsiTheme="majorBidi" w:cstheme="majorBidi"/>
          <w:b/>
          <w:bCs/>
          <w:sz w:val="8"/>
          <w:szCs w:val="8"/>
          <w:lang w:bidi="ar-EG"/>
        </w:rPr>
        <w:sectPr w:rsidR="002F6251" w:rsidRPr="002E5FB6" w:rsidSect="008E139C">
          <w:headerReference w:type="default" r:id="rId13"/>
          <w:footerReference w:type="default" r:id="rId14"/>
          <w:type w:val="continuous"/>
          <w:pgSz w:w="12242" w:h="15842" w:code="1"/>
          <w:pgMar w:top="1440" w:right="1440" w:bottom="1440" w:left="1440" w:header="720" w:footer="720" w:gutter="0"/>
          <w:cols w:space="709"/>
          <w:docGrid w:linePitch="360"/>
        </w:sectPr>
      </w:pPr>
    </w:p>
    <w:p w:rsidR="00211227" w:rsidRPr="00211227" w:rsidRDefault="00211227" w:rsidP="002F6251">
      <w:pPr>
        <w:bidi w:val="0"/>
        <w:spacing w:after="0" w:line="240" w:lineRule="auto"/>
        <w:jc w:val="both"/>
        <w:rPr>
          <w:rFonts w:asciiTheme="majorBidi" w:hAnsiTheme="majorBidi" w:cstheme="majorBidi"/>
          <w:b/>
          <w:bCs/>
          <w:sz w:val="20"/>
          <w:szCs w:val="20"/>
          <w:lang w:bidi="ar-EG"/>
        </w:rPr>
      </w:pPr>
      <w:r w:rsidRPr="00211227">
        <w:rPr>
          <w:rFonts w:asciiTheme="majorBidi" w:hAnsiTheme="majorBidi" w:cstheme="majorBidi"/>
          <w:b/>
          <w:bCs/>
          <w:sz w:val="20"/>
          <w:szCs w:val="20"/>
          <w:lang w:bidi="ar-EG"/>
        </w:rPr>
        <w:lastRenderedPageBreak/>
        <w:t>Laboratory examination:</w:t>
      </w:r>
    </w:p>
    <w:p w:rsidR="00211227" w:rsidRDefault="00211227" w:rsidP="00211227">
      <w:pPr>
        <w:bidi w:val="0"/>
        <w:spacing w:after="0" w:line="240" w:lineRule="auto"/>
        <w:ind w:firstLine="426"/>
        <w:jc w:val="both"/>
        <w:rPr>
          <w:rFonts w:asciiTheme="majorBidi" w:hAnsiTheme="majorBidi" w:cstheme="majorBidi"/>
          <w:sz w:val="20"/>
          <w:szCs w:val="20"/>
          <w:lang w:bidi="ar-EG"/>
        </w:rPr>
      </w:pPr>
      <w:r w:rsidRPr="000219BC">
        <w:rPr>
          <w:rFonts w:asciiTheme="majorBidi" w:hAnsiTheme="majorBidi" w:cstheme="majorBidi"/>
          <w:sz w:val="20"/>
          <w:szCs w:val="20"/>
          <w:lang w:bidi="ar-EG"/>
        </w:rPr>
        <w:t xml:space="preserve">The post spray data recorded after the first field spray at 48 days from cultivation in the first season and second one, respectively are presented in Table </w:t>
      </w:r>
      <w:r w:rsidRPr="000219BC">
        <w:rPr>
          <w:rFonts w:asciiTheme="majorBidi" w:hAnsiTheme="majorBidi" w:cstheme="majorBidi"/>
          <w:sz w:val="20"/>
          <w:szCs w:val="20"/>
          <w:lang w:bidi="ar-EG"/>
        </w:rPr>
        <w:lastRenderedPageBreak/>
        <w:t xml:space="preserve">(4). In the first season, the </w:t>
      </w:r>
      <w:proofErr w:type="gramStart"/>
      <w:r w:rsidRPr="000219BC">
        <w:rPr>
          <w:rFonts w:asciiTheme="majorBidi" w:hAnsiTheme="majorBidi" w:cstheme="majorBidi"/>
          <w:sz w:val="20"/>
          <w:szCs w:val="20"/>
          <w:lang w:bidi="ar-EG"/>
        </w:rPr>
        <w:t>percentage of infested leaflets obtained from samples taken on the first sampling date in all treatments were</w:t>
      </w:r>
      <w:proofErr w:type="gramEnd"/>
      <w:r w:rsidRPr="000219BC">
        <w:rPr>
          <w:rFonts w:asciiTheme="majorBidi" w:hAnsiTheme="majorBidi" w:cstheme="majorBidi"/>
          <w:sz w:val="20"/>
          <w:szCs w:val="20"/>
          <w:lang w:bidi="ar-EG"/>
        </w:rPr>
        <w:t xml:space="preserve"> insignificantly less than in the untreated control. EM, BTH and SA </w:t>
      </w:r>
      <w:r w:rsidRPr="000219BC">
        <w:rPr>
          <w:rFonts w:asciiTheme="majorBidi" w:hAnsiTheme="majorBidi" w:cstheme="majorBidi"/>
          <w:sz w:val="20"/>
          <w:szCs w:val="20"/>
          <w:lang w:bidi="ar-EG"/>
        </w:rPr>
        <w:lastRenderedPageBreak/>
        <w:t xml:space="preserve">treatments gave </w:t>
      </w:r>
      <w:proofErr w:type="gramStart"/>
      <w:r w:rsidRPr="000219BC">
        <w:rPr>
          <w:rFonts w:asciiTheme="majorBidi" w:hAnsiTheme="majorBidi" w:cstheme="majorBidi"/>
          <w:sz w:val="20"/>
          <w:szCs w:val="20"/>
          <w:lang w:bidi="ar-EG"/>
        </w:rPr>
        <w:t>the less values</w:t>
      </w:r>
      <w:proofErr w:type="gramEnd"/>
      <w:r w:rsidRPr="000219BC">
        <w:rPr>
          <w:rFonts w:asciiTheme="majorBidi" w:hAnsiTheme="majorBidi" w:cstheme="majorBidi"/>
          <w:sz w:val="20"/>
          <w:szCs w:val="20"/>
          <w:lang w:bidi="ar-EG"/>
        </w:rPr>
        <w:t xml:space="preserve"> in descending order. </w:t>
      </w:r>
      <w:proofErr w:type="gramStart"/>
      <w:r w:rsidRPr="000219BC">
        <w:rPr>
          <w:rFonts w:asciiTheme="majorBidi" w:hAnsiTheme="majorBidi" w:cstheme="majorBidi"/>
          <w:sz w:val="20"/>
          <w:szCs w:val="20"/>
          <w:lang w:bidi="ar-EG"/>
        </w:rPr>
        <w:t>(Table 4).</w:t>
      </w:r>
      <w:proofErr w:type="gramEnd"/>
      <w:r w:rsidRPr="000219BC">
        <w:rPr>
          <w:rFonts w:asciiTheme="majorBidi" w:hAnsiTheme="majorBidi" w:cstheme="majorBidi"/>
          <w:sz w:val="20"/>
          <w:szCs w:val="20"/>
          <w:lang w:bidi="ar-EG"/>
        </w:rPr>
        <w:t xml:space="preserve"> In samples from the second sampling dates, EM, BTH and L-AA 200 treatments significantly reduced the percentage of infested leaflets compared to the control. Also, in samples from the fourth sampling dates, all treatments significantly reduced the percentage of infested leaflets compared to the control. The population densities of </w:t>
      </w:r>
      <w:proofErr w:type="spellStart"/>
      <w:r w:rsidRPr="000219BC">
        <w:rPr>
          <w:rFonts w:asciiTheme="majorBidi" w:hAnsiTheme="majorBidi" w:cstheme="majorBidi"/>
          <w:i/>
          <w:iCs/>
          <w:sz w:val="20"/>
          <w:szCs w:val="20"/>
          <w:lang w:bidi="ar-EG"/>
        </w:rPr>
        <w:t>Tuta</w:t>
      </w:r>
      <w:proofErr w:type="spellEnd"/>
      <w:r w:rsidRPr="000219BC">
        <w:rPr>
          <w:rFonts w:asciiTheme="majorBidi" w:hAnsiTheme="majorBidi" w:cstheme="majorBidi"/>
          <w:i/>
          <w:iCs/>
          <w:sz w:val="20"/>
          <w:szCs w:val="20"/>
          <w:lang w:bidi="ar-EG"/>
        </w:rPr>
        <w:t xml:space="preserve"> </w:t>
      </w:r>
      <w:proofErr w:type="spellStart"/>
      <w:r w:rsidRPr="000219BC">
        <w:rPr>
          <w:rFonts w:asciiTheme="majorBidi" w:hAnsiTheme="majorBidi" w:cstheme="majorBidi"/>
          <w:i/>
          <w:iCs/>
          <w:sz w:val="20"/>
          <w:szCs w:val="20"/>
          <w:lang w:bidi="ar-EG"/>
        </w:rPr>
        <w:t>absoluta</w:t>
      </w:r>
      <w:proofErr w:type="spellEnd"/>
      <w:r w:rsidRPr="000219BC">
        <w:rPr>
          <w:rFonts w:asciiTheme="majorBidi" w:hAnsiTheme="majorBidi" w:cstheme="majorBidi"/>
          <w:sz w:val="20"/>
          <w:szCs w:val="20"/>
          <w:lang w:bidi="ar-EG"/>
        </w:rPr>
        <w:t xml:space="preserve"> were low on the third and fourth sampling dates (Table 4). EM showed minimum (9%) followed by </w:t>
      </w:r>
      <w:r w:rsidRPr="000219BC">
        <w:rPr>
          <w:rFonts w:asciiTheme="majorBidi" w:hAnsiTheme="majorBidi" w:cstheme="majorBidi"/>
          <w:sz w:val="20"/>
          <w:szCs w:val="20"/>
          <w:lang w:bidi="ar-EG"/>
        </w:rPr>
        <w:lastRenderedPageBreak/>
        <w:t xml:space="preserve">BTH (13%) and </w:t>
      </w:r>
      <w:proofErr w:type="gramStart"/>
      <w:r w:rsidRPr="000219BC">
        <w:rPr>
          <w:rFonts w:asciiTheme="majorBidi" w:hAnsiTheme="majorBidi" w:cstheme="majorBidi"/>
          <w:sz w:val="20"/>
          <w:szCs w:val="20"/>
          <w:lang w:bidi="ar-EG"/>
        </w:rPr>
        <w:t>SA</w:t>
      </w:r>
      <w:r w:rsidR="00643436">
        <w:rPr>
          <w:rFonts w:asciiTheme="majorBidi" w:hAnsiTheme="majorBidi" w:cstheme="majorBidi"/>
          <w:sz w:val="20"/>
          <w:szCs w:val="20"/>
          <w:lang w:bidi="ar-EG"/>
        </w:rPr>
        <w:t xml:space="preserve"> </w:t>
      </w:r>
      <w:r w:rsidRPr="000219BC">
        <w:rPr>
          <w:rFonts w:asciiTheme="majorBidi" w:hAnsiTheme="majorBidi" w:cstheme="majorBidi"/>
          <w:sz w:val="20"/>
          <w:szCs w:val="20"/>
          <w:lang w:bidi="ar-EG"/>
        </w:rPr>
        <w:t xml:space="preserve"> (</w:t>
      </w:r>
      <w:proofErr w:type="gramEnd"/>
      <w:r w:rsidRPr="000219BC">
        <w:rPr>
          <w:rFonts w:asciiTheme="majorBidi" w:hAnsiTheme="majorBidi" w:cstheme="majorBidi"/>
          <w:sz w:val="20"/>
          <w:szCs w:val="20"/>
          <w:lang w:bidi="ar-EG"/>
        </w:rPr>
        <w:t xml:space="preserve">15%) compared to 28% in the water-treated plants. In the second season, all elicitors provided insignificant reductions of infested leaflet percent on the first sampling date when compared with the water-treated control. In addition, all </w:t>
      </w:r>
      <w:proofErr w:type="gramStart"/>
      <w:r w:rsidRPr="000219BC">
        <w:rPr>
          <w:rFonts w:asciiTheme="majorBidi" w:hAnsiTheme="majorBidi" w:cstheme="majorBidi"/>
          <w:sz w:val="20"/>
          <w:szCs w:val="20"/>
          <w:lang w:bidi="ar-EG"/>
        </w:rPr>
        <w:t>elicitors</w:t>
      </w:r>
      <w:proofErr w:type="gramEnd"/>
      <w:r w:rsidRPr="000219BC">
        <w:rPr>
          <w:rFonts w:asciiTheme="majorBidi" w:hAnsiTheme="majorBidi" w:cstheme="majorBidi"/>
          <w:sz w:val="20"/>
          <w:szCs w:val="20"/>
          <w:lang w:bidi="ar-EG"/>
        </w:rPr>
        <w:t xml:space="preserve"> treatments significantly reduced percentage of infested leaflets on tomato in the samples collected after 55 and 64 days from cultivation (Table 4). The most effective elicitors were SA, L-AA 200, L-AA 500 and BTH and the least effective was EM.</w:t>
      </w:r>
    </w:p>
    <w:p w:rsidR="00211227" w:rsidRDefault="00211227" w:rsidP="002E5FB6">
      <w:pPr>
        <w:bidi w:val="0"/>
        <w:spacing w:after="0" w:line="240" w:lineRule="auto"/>
        <w:jc w:val="both"/>
        <w:rPr>
          <w:rFonts w:asciiTheme="majorBidi" w:hAnsiTheme="majorBidi" w:cstheme="majorBidi"/>
          <w:sz w:val="20"/>
          <w:szCs w:val="20"/>
          <w:lang w:bidi="ar-EG"/>
        </w:rPr>
        <w:sectPr w:rsidR="00211227" w:rsidSect="00643436">
          <w:headerReference w:type="default" r:id="rId15"/>
          <w:footerReference w:type="default" r:id="rId16"/>
          <w:type w:val="continuous"/>
          <w:pgSz w:w="12242" w:h="15842" w:code="1"/>
          <w:pgMar w:top="1440" w:right="1440" w:bottom="1440" w:left="1440" w:header="720" w:footer="720" w:gutter="0"/>
          <w:cols w:num="2" w:space="576"/>
          <w:docGrid w:linePitch="360"/>
        </w:sectPr>
      </w:pPr>
    </w:p>
    <w:tbl>
      <w:tblPr>
        <w:tblW w:w="0" w:type="auto"/>
        <w:jc w:val="center"/>
        <w:tblLayout w:type="fixed"/>
        <w:tblLook w:val="04A0"/>
      </w:tblPr>
      <w:tblGrid>
        <w:gridCol w:w="804"/>
        <w:gridCol w:w="722"/>
        <w:gridCol w:w="776"/>
        <w:gridCol w:w="692"/>
        <w:gridCol w:w="806"/>
        <w:gridCol w:w="807"/>
        <w:gridCol w:w="693"/>
        <w:gridCol w:w="807"/>
        <w:gridCol w:w="937"/>
        <w:gridCol w:w="907"/>
        <w:gridCol w:w="692"/>
        <w:gridCol w:w="801"/>
      </w:tblGrid>
      <w:tr w:rsidR="00211227" w:rsidRPr="00211227" w:rsidTr="00643436">
        <w:trPr>
          <w:cantSplit/>
          <w:jc w:val="center"/>
        </w:trPr>
        <w:tc>
          <w:tcPr>
            <w:tcW w:w="9444" w:type="dxa"/>
            <w:gridSpan w:val="12"/>
            <w:tcBorders>
              <w:top w:val="nil"/>
              <w:left w:val="nil"/>
              <w:bottom w:val="single" w:sz="4" w:space="0" w:color="auto"/>
              <w:right w:val="nil"/>
            </w:tcBorders>
            <w:shd w:val="clear" w:color="auto" w:fill="auto"/>
            <w:noWrap/>
            <w:vAlign w:val="center"/>
            <w:hideMark/>
          </w:tcPr>
          <w:p w:rsidR="00643436" w:rsidRDefault="00643436" w:rsidP="00643436">
            <w:pPr>
              <w:bidi w:val="0"/>
              <w:spacing w:after="0" w:line="240" w:lineRule="auto"/>
              <w:jc w:val="center"/>
              <w:rPr>
                <w:rFonts w:asciiTheme="majorBidi" w:hAnsiTheme="majorBidi" w:cstheme="majorBidi" w:hint="eastAsia"/>
                <w:color w:val="000000"/>
                <w:sz w:val="20"/>
                <w:szCs w:val="20"/>
                <w:lang w:eastAsia="zh-CN"/>
              </w:rPr>
            </w:pPr>
          </w:p>
          <w:p w:rsidR="00211227" w:rsidRPr="00643436" w:rsidRDefault="00211227" w:rsidP="00643436">
            <w:pPr>
              <w:bidi w:val="0"/>
              <w:spacing w:after="0" w:line="240" w:lineRule="auto"/>
              <w:jc w:val="center"/>
              <w:rPr>
                <w:rFonts w:asciiTheme="majorBidi" w:eastAsia="Times New Roman" w:hAnsiTheme="majorBidi" w:cstheme="majorBidi"/>
                <w:color w:val="000000"/>
                <w:sz w:val="20"/>
                <w:szCs w:val="20"/>
              </w:rPr>
            </w:pPr>
            <w:r w:rsidRPr="00643436">
              <w:rPr>
                <w:rFonts w:asciiTheme="majorBidi" w:eastAsia="Times New Roman" w:hAnsiTheme="majorBidi" w:cstheme="majorBidi"/>
                <w:color w:val="000000"/>
                <w:sz w:val="20"/>
                <w:szCs w:val="20"/>
              </w:rPr>
              <w:t xml:space="preserve">Table (3) Efficacy of four elicitors against </w:t>
            </w:r>
            <w:proofErr w:type="spellStart"/>
            <w:r w:rsidRPr="00643436">
              <w:rPr>
                <w:rFonts w:asciiTheme="majorBidi" w:eastAsia="Times New Roman" w:hAnsiTheme="majorBidi" w:cstheme="majorBidi"/>
                <w:i/>
                <w:iCs/>
                <w:color w:val="000000"/>
                <w:sz w:val="20"/>
                <w:szCs w:val="20"/>
              </w:rPr>
              <w:t>Tuta</w:t>
            </w:r>
            <w:proofErr w:type="spellEnd"/>
            <w:r w:rsidRPr="00643436">
              <w:rPr>
                <w:rFonts w:asciiTheme="majorBidi" w:eastAsia="Times New Roman" w:hAnsiTheme="majorBidi" w:cstheme="majorBidi"/>
                <w:i/>
                <w:iCs/>
                <w:color w:val="000000"/>
                <w:sz w:val="20"/>
                <w:szCs w:val="20"/>
              </w:rPr>
              <w:t xml:space="preserve"> </w:t>
            </w:r>
            <w:proofErr w:type="spellStart"/>
            <w:r w:rsidRPr="00643436">
              <w:rPr>
                <w:rFonts w:asciiTheme="majorBidi" w:eastAsia="Times New Roman" w:hAnsiTheme="majorBidi" w:cstheme="majorBidi"/>
                <w:i/>
                <w:iCs/>
                <w:color w:val="000000"/>
                <w:sz w:val="20"/>
                <w:szCs w:val="20"/>
              </w:rPr>
              <w:t>absoluta</w:t>
            </w:r>
            <w:proofErr w:type="spellEnd"/>
            <w:r w:rsidRPr="00643436">
              <w:rPr>
                <w:rFonts w:asciiTheme="majorBidi" w:eastAsia="Times New Roman" w:hAnsiTheme="majorBidi" w:cstheme="majorBidi"/>
                <w:color w:val="000000"/>
                <w:sz w:val="20"/>
                <w:szCs w:val="20"/>
              </w:rPr>
              <w:t xml:space="preserve"> pest on tomato cv. Goldstone hybrid in 2012.</w:t>
            </w:r>
          </w:p>
        </w:tc>
      </w:tr>
      <w:tr w:rsidR="00211227" w:rsidRPr="00211227" w:rsidTr="00643436">
        <w:trPr>
          <w:cantSplit/>
          <w:jc w:val="center"/>
        </w:trPr>
        <w:tc>
          <w:tcPr>
            <w:tcW w:w="80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both"/>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Tr.</w:t>
            </w:r>
          </w:p>
        </w:tc>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Dose</w:t>
            </w:r>
          </w:p>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w:t>
            </w:r>
            <w:proofErr w:type="gramStart"/>
            <w:r w:rsidRPr="00643436">
              <w:rPr>
                <w:rFonts w:asciiTheme="majorBidi" w:eastAsia="Times New Roman" w:hAnsiTheme="majorBidi" w:cstheme="majorBidi"/>
                <w:color w:val="000000"/>
                <w:sz w:val="14"/>
                <w:szCs w:val="14"/>
              </w:rPr>
              <w:t>ml/L</w:t>
            </w:r>
            <w:proofErr w:type="gramEnd"/>
            <w:r w:rsidRPr="00643436">
              <w:rPr>
                <w:rFonts w:asciiTheme="majorBidi" w:eastAsia="Times New Roman" w:hAnsiTheme="majorBidi" w:cstheme="majorBidi"/>
                <w:color w:val="000000"/>
                <w:sz w:val="14"/>
                <w:szCs w:val="14"/>
              </w:rPr>
              <w:t>.)</w:t>
            </w:r>
          </w:p>
        </w:tc>
        <w:tc>
          <w:tcPr>
            <w:tcW w:w="1468" w:type="dxa"/>
            <w:gridSpan w:val="2"/>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2nd spray</w:t>
            </w:r>
          </w:p>
        </w:tc>
        <w:tc>
          <w:tcPr>
            <w:tcW w:w="3113" w:type="dxa"/>
            <w:gridSpan w:val="4"/>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3rd spray</w:t>
            </w:r>
          </w:p>
        </w:tc>
        <w:tc>
          <w:tcPr>
            <w:tcW w:w="3337" w:type="dxa"/>
            <w:gridSpan w:val="4"/>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4th spray</w:t>
            </w:r>
          </w:p>
        </w:tc>
      </w:tr>
      <w:tr w:rsidR="00211227" w:rsidRPr="00211227" w:rsidTr="00643436">
        <w:trPr>
          <w:cantSplit/>
          <w:jc w:val="center"/>
        </w:trPr>
        <w:tc>
          <w:tcPr>
            <w:tcW w:w="804" w:type="dxa"/>
            <w:vMerge/>
            <w:tcBorders>
              <w:top w:val="nil"/>
              <w:left w:val="single" w:sz="4" w:space="0" w:color="auto"/>
              <w:bottom w:val="single" w:sz="4" w:space="0" w:color="auto"/>
              <w:right w:val="single" w:sz="4" w:space="0" w:color="auto"/>
            </w:tcBorders>
            <w:vAlign w:val="center"/>
            <w:hideMark/>
          </w:tcPr>
          <w:p w:rsidR="00211227" w:rsidRPr="00643436" w:rsidRDefault="00211227" w:rsidP="00643436">
            <w:pPr>
              <w:bidi w:val="0"/>
              <w:spacing w:after="0" w:line="240" w:lineRule="auto"/>
              <w:jc w:val="both"/>
              <w:rPr>
                <w:rFonts w:asciiTheme="majorBidi" w:eastAsia="Times New Roman" w:hAnsiTheme="majorBidi" w:cstheme="majorBidi"/>
                <w:color w:val="000000"/>
                <w:sz w:val="14"/>
                <w:szCs w:val="14"/>
              </w:rPr>
            </w:pPr>
          </w:p>
        </w:tc>
        <w:tc>
          <w:tcPr>
            <w:tcW w:w="722" w:type="dxa"/>
            <w:vMerge/>
            <w:tcBorders>
              <w:top w:val="nil"/>
              <w:left w:val="single" w:sz="4" w:space="0" w:color="auto"/>
              <w:bottom w:val="single" w:sz="4" w:space="0" w:color="auto"/>
              <w:right w:val="single" w:sz="4" w:space="0" w:color="auto"/>
            </w:tcBorders>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p>
        </w:tc>
        <w:tc>
          <w:tcPr>
            <w:tcW w:w="776"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39 DAC</w:t>
            </w:r>
          </w:p>
        </w:tc>
        <w:tc>
          <w:tcPr>
            <w:tcW w:w="692"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%Red.</w:t>
            </w:r>
          </w:p>
        </w:tc>
        <w:tc>
          <w:tcPr>
            <w:tcW w:w="806"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48 DAC</w:t>
            </w:r>
          </w:p>
        </w:tc>
        <w:tc>
          <w:tcPr>
            <w:tcW w:w="807"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64 DAC</w:t>
            </w:r>
          </w:p>
        </w:tc>
        <w:tc>
          <w:tcPr>
            <w:tcW w:w="693"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Mean</w:t>
            </w:r>
          </w:p>
        </w:tc>
        <w:tc>
          <w:tcPr>
            <w:tcW w:w="807"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%Red.</w:t>
            </w:r>
          </w:p>
        </w:tc>
        <w:tc>
          <w:tcPr>
            <w:tcW w:w="937"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75 DAC</w:t>
            </w:r>
          </w:p>
        </w:tc>
        <w:tc>
          <w:tcPr>
            <w:tcW w:w="907"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89 DAC</w:t>
            </w:r>
          </w:p>
        </w:tc>
        <w:tc>
          <w:tcPr>
            <w:tcW w:w="692"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Mean</w:t>
            </w:r>
          </w:p>
        </w:tc>
        <w:tc>
          <w:tcPr>
            <w:tcW w:w="801"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%Red.</w:t>
            </w:r>
          </w:p>
        </w:tc>
      </w:tr>
      <w:tr w:rsidR="00211227" w:rsidRPr="00211227" w:rsidTr="00643436">
        <w:trPr>
          <w:cantSplit/>
          <w:jc w:val="center"/>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both"/>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SA</w:t>
            </w:r>
          </w:p>
        </w:tc>
        <w:tc>
          <w:tcPr>
            <w:tcW w:w="722"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200</w:t>
            </w:r>
          </w:p>
        </w:tc>
        <w:tc>
          <w:tcPr>
            <w:tcW w:w="776" w:type="dxa"/>
            <w:tcBorders>
              <w:top w:val="nil"/>
              <w:left w:val="nil"/>
              <w:bottom w:val="nil"/>
              <w:right w:val="nil"/>
            </w:tcBorders>
            <w:shd w:val="clear" w:color="auto" w:fill="auto"/>
            <w:noWrap/>
            <w:vAlign w:val="center"/>
            <w:hideMark/>
          </w:tcPr>
          <w:p w:rsidR="00211227" w:rsidRPr="00643436" w:rsidRDefault="002E5FB6"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 xml:space="preserve">2.33 </w:t>
            </w:r>
            <w:r w:rsidR="00211227" w:rsidRPr="00643436">
              <w:rPr>
                <w:rFonts w:asciiTheme="majorBidi" w:eastAsia="Times New Roman" w:hAnsiTheme="majorBidi" w:cstheme="majorBidi"/>
                <w:color w:val="000000"/>
                <w:sz w:val="14"/>
                <w:szCs w:val="14"/>
              </w:rPr>
              <w:t>BC</w:t>
            </w:r>
          </w:p>
        </w:tc>
        <w:tc>
          <w:tcPr>
            <w:tcW w:w="692" w:type="dxa"/>
            <w:tcBorders>
              <w:top w:val="nil"/>
              <w:left w:val="single" w:sz="4" w:space="0" w:color="auto"/>
              <w:bottom w:val="nil"/>
              <w:right w:val="single" w:sz="4" w:space="0" w:color="auto"/>
            </w:tcBorders>
            <w:shd w:val="clear" w:color="auto" w:fill="auto"/>
            <w:noWrap/>
            <w:vAlign w:val="center"/>
            <w:hideMark/>
          </w:tcPr>
          <w:p w:rsidR="00211227" w:rsidRPr="00643436" w:rsidRDefault="002E5FB6"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37.5</w:t>
            </w:r>
            <w:r w:rsidR="00211227" w:rsidRPr="00643436">
              <w:rPr>
                <w:rFonts w:asciiTheme="majorBidi" w:eastAsia="Times New Roman" w:hAnsiTheme="majorBidi" w:cstheme="majorBidi"/>
                <w:color w:val="000000"/>
                <w:sz w:val="14"/>
                <w:szCs w:val="14"/>
              </w:rPr>
              <w:t>%</w:t>
            </w:r>
          </w:p>
        </w:tc>
        <w:tc>
          <w:tcPr>
            <w:tcW w:w="806"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5.00</w:t>
            </w:r>
            <w:r w:rsidR="00643436" w:rsidRPr="00643436">
              <w:rPr>
                <w:rFonts w:asciiTheme="majorBidi" w:eastAsia="Times New Roman" w:hAnsiTheme="majorBidi" w:cstheme="majorBidi"/>
                <w:color w:val="000000"/>
                <w:sz w:val="14"/>
                <w:szCs w:val="14"/>
              </w:rPr>
              <w:t xml:space="preserve"> </w:t>
            </w:r>
            <w:r w:rsidRPr="00643436">
              <w:rPr>
                <w:rFonts w:asciiTheme="majorBidi" w:eastAsia="Times New Roman" w:hAnsiTheme="majorBidi" w:cstheme="majorBidi"/>
                <w:color w:val="000000"/>
                <w:sz w:val="14"/>
                <w:szCs w:val="14"/>
              </w:rPr>
              <w:t xml:space="preserve">  A</w:t>
            </w:r>
          </w:p>
        </w:tc>
        <w:tc>
          <w:tcPr>
            <w:tcW w:w="807" w:type="dxa"/>
            <w:tcBorders>
              <w:top w:val="nil"/>
              <w:left w:val="nil"/>
              <w:bottom w:val="nil"/>
              <w:right w:val="nil"/>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7.13     C</w:t>
            </w:r>
          </w:p>
        </w:tc>
        <w:tc>
          <w:tcPr>
            <w:tcW w:w="693" w:type="dxa"/>
            <w:tcBorders>
              <w:top w:val="single" w:sz="4" w:space="0" w:color="auto"/>
              <w:left w:val="single" w:sz="4" w:space="0" w:color="auto"/>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6.07</w:t>
            </w:r>
          </w:p>
        </w:tc>
        <w:tc>
          <w:tcPr>
            <w:tcW w:w="807"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58.46%</w:t>
            </w:r>
          </w:p>
        </w:tc>
        <w:tc>
          <w:tcPr>
            <w:tcW w:w="937"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7.40      C</w:t>
            </w:r>
          </w:p>
        </w:tc>
        <w:tc>
          <w:tcPr>
            <w:tcW w:w="907" w:type="dxa"/>
            <w:tcBorders>
              <w:top w:val="nil"/>
              <w:left w:val="nil"/>
              <w:bottom w:val="nil"/>
              <w:right w:val="nil"/>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8.80     C</w:t>
            </w:r>
          </w:p>
        </w:tc>
        <w:tc>
          <w:tcPr>
            <w:tcW w:w="692" w:type="dxa"/>
            <w:tcBorders>
              <w:top w:val="single" w:sz="4" w:space="0" w:color="auto"/>
              <w:left w:val="single" w:sz="4" w:space="0" w:color="auto"/>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8.10</w:t>
            </w:r>
          </w:p>
        </w:tc>
        <w:tc>
          <w:tcPr>
            <w:tcW w:w="801"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60.80%</w:t>
            </w:r>
          </w:p>
        </w:tc>
      </w:tr>
      <w:tr w:rsidR="00211227" w:rsidRPr="00211227" w:rsidTr="00643436">
        <w:trPr>
          <w:cantSplit/>
          <w:jc w:val="center"/>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both"/>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L-AA</w:t>
            </w:r>
          </w:p>
        </w:tc>
        <w:tc>
          <w:tcPr>
            <w:tcW w:w="722"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200</w:t>
            </w:r>
          </w:p>
        </w:tc>
        <w:tc>
          <w:tcPr>
            <w:tcW w:w="776" w:type="dxa"/>
            <w:tcBorders>
              <w:top w:val="nil"/>
              <w:left w:val="nil"/>
              <w:bottom w:val="nil"/>
              <w:right w:val="nil"/>
            </w:tcBorders>
            <w:shd w:val="clear" w:color="auto" w:fill="auto"/>
            <w:noWrap/>
            <w:vAlign w:val="center"/>
            <w:hideMark/>
          </w:tcPr>
          <w:p w:rsidR="00211227" w:rsidRPr="00643436" w:rsidRDefault="002E5FB6"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 xml:space="preserve">1.00    </w:t>
            </w:r>
            <w:r w:rsidR="00211227" w:rsidRPr="00643436">
              <w:rPr>
                <w:rFonts w:asciiTheme="majorBidi" w:eastAsia="Times New Roman" w:hAnsiTheme="majorBidi" w:cstheme="majorBidi"/>
                <w:color w:val="000000"/>
                <w:sz w:val="14"/>
                <w:szCs w:val="14"/>
              </w:rPr>
              <w:t>C</w:t>
            </w:r>
          </w:p>
        </w:tc>
        <w:tc>
          <w:tcPr>
            <w:tcW w:w="692" w:type="dxa"/>
            <w:tcBorders>
              <w:top w:val="nil"/>
              <w:left w:val="single" w:sz="4" w:space="0" w:color="auto"/>
              <w:bottom w:val="nil"/>
              <w:right w:val="single" w:sz="4" w:space="0" w:color="auto"/>
            </w:tcBorders>
            <w:shd w:val="clear" w:color="auto" w:fill="auto"/>
            <w:noWrap/>
            <w:vAlign w:val="center"/>
            <w:hideMark/>
          </w:tcPr>
          <w:p w:rsidR="00211227" w:rsidRPr="00643436" w:rsidRDefault="002E5FB6"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73.1</w:t>
            </w:r>
            <w:r w:rsidR="00211227" w:rsidRPr="00643436">
              <w:rPr>
                <w:rFonts w:asciiTheme="majorBidi" w:eastAsia="Times New Roman" w:hAnsiTheme="majorBidi" w:cstheme="majorBidi"/>
                <w:color w:val="000000"/>
                <w:sz w:val="14"/>
                <w:szCs w:val="14"/>
              </w:rPr>
              <w:t>%</w:t>
            </w:r>
          </w:p>
        </w:tc>
        <w:tc>
          <w:tcPr>
            <w:tcW w:w="806"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4.00    B</w:t>
            </w:r>
          </w:p>
        </w:tc>
        <w:tc>
          <w:tcPr>
            <w:tcW w:w="807" w:type="dxa"/>
            <w:tcBorders>
              <w:top w:val="nil"/>
              <w:left w:val="nil"/>
              <w:bottom w:val="nil"/>
              <w:right w:val="nil"/>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6.00     C</w:t>
            </w:r>
          </w:p>
        </w:tc>
        <w:tc>
          <w:tcPr>
            <w:tcW w:w="693" w:type="dxa"/>
            <w:tcBorders>
              <w:top w:val="nil"/>
              <w:left w:val="single" w:sz="4" w:space="0" w:color="auto"/>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5.00</w:t>
            </w:r>
          </w:p>
        </w:tc>
        <w:tc>
          <w:tcPr>
            <w:tcW w:w="807"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65.75%</w:t>
            </w:r>
          </w:p>
        </w:tc>
        <w:tc>
          <w:tcPr>
            <w:tcW w:w="937"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6.20      C</w:t>
            </w:r>
          </w:p>
        </w:tc>
        <w:tc>
          <w:tcPr>
            <w:tcW w:w="907" w:type="dxa"/>
            <w:tcBorders>
              <w:top w:val="nil"/>
              <w:left w:val="nil"/>
              <w:bottom w:val="nil"/>
              <w:right w:val="nil"/>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8.53     C</w:t>
            </w:r>
          </w:p>
        </w:tc>
        <w:tc>
          <w:tcPr>
            <w:tcW w:w="692" w:type="dxa"/>
            <w:tcBorders>
              <w:top w:val="nil"/>
              <w:left w:val="single" w:sz="4" w:space="0" w:color="auto"/>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7.37</w:t>
            </w:r>
          </w:p>
        </w:tc>
        <w:tc>
          <w:tcPr>
            <w:tcW w:w="801"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64.36%</w:t>
            </w:r>
          </w:p>
        </w:tc>
      </w:tr>
      <w:tr w:rsidR="00211227" w:rsidRPr="00211227" w:rsidTr="00643436">
        <w:trPr>
          <w:cantSplit/>
          <w:jc w:val="center"/>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both"/>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L-AA</w:t>
            </w:r>
          </w:p>
        </w:tc>
        <w:tc>
          <w:tcPr>
            <w:tcW w:w="722"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500</w:t>
            </w:r>
          </w:p>
        </w:tc>
        <w:tc>
          <w:tcPr>
            <w:tcW w:w="776" w:type="dxa"/>
            <w:tcBorders>
              <w:top w:val="nil"/>
              <w:left w:val="nil"/>
              <w:bottom w:val="nil"/>
              <w:right w:val="nil"/>
            </w:tcBorders>
            <w:shd w:val="clear" w:color="auto" w:fill="auto"/>
            <w:noWrap/>
            <w:vAlign w:val="center"/>
            <w:hideMark/>
          </w:tcPr>
          <w:p w:rsidR="00211227" w:rsidRPr="00643436" w:rsidRDefault="002E5FB6"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 xml:space="preserve">3.20    </w:t>
            </w:r>
            <w:r w:rsidR="00211227" w:rsidRPr="00643436">
              <w:rPr>
                <w:rFonts w:asciiTheme="majorBidi" w:eastAsia="Times New Roman" w:hAnsiTheme="majorBidi" w:cstheme="majorBidi"/>
                <w:color w:val="000000"/>
                <w:sz w:val="14"/>
                <w:szCs w:val="14"/>
              </w:rPr>
              <w:t>B</w:t>
            </w:r>
          </w:p>
        </w:tc>
        <w:tc>
          <w:tcPr>
            <w:tcW w:w="692" w:type="dxa"/>
            <w:tcBorders>
              <w:top w:val="nil"/>
              <w:left w:val="single" w:sz="4" w:space="0" w:color="auto"/>
              <w:bottom w:val="nil"/>
              <w:right w:val="single" w:sz="4" w:space="0" w:color="auto"/>
            </w:tcBorders>
            <w:shd w:val="clear" w:color="auto" w:fill="auto"/>
            <w:noWrap/>
            <w:vAlign w:val="center"/>
            <w:hideMark/>
          </w:tcPr>
          <w:p w:rsidR="00211227" w:rsidRPr="00643436" w:rsidRDefault="002E5FB6"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14.2</w:t>
            </w:r>
            <w:r w:rsidR="00211227" w:rsidRPr="00643436">
              <w:rPr>
                <w:rFonts w:asciiTheme="majorBidi" w:eastAsia="Times New Roman" w:hAnsiTheme="majorBidi" w:cstheme="majorBidi"/>
                <w:color w:val="000000"/>
                <w:sz w:val="14"/>
                <w:szCs w:val="14"/>
              </w:rPr>
              <w:t>%</w:t>
            </w:r>
          </w:p>
        </w:tc>
        <w:tc>
          <w:tcPr>
            <w:tcW w:w="806"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7.07    B</w:t>
            </w:r>
          </w:p>
        </w:tc>
        <w:tc>
          <w:tcPr>
            <w:tcW w:w="807" w:type="dxa"/>
            <w:tcBorders>
              <w:top w:val="nil"/>
              <w:left w:val="nil"/>
              <w:bottom w:val="nil"/>
              <w:right w:val="nil"/>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8.27  BC</w:t>
            </w:r>
          </w:p>
        </w:tc>
        <w:tc>
          <w:tcPr>
            <w:tcW w:w="693" w:type="dxa"/>
            <w:tcBorders>
              <w:top w:val="nil"/>
              <w:left w:val="single" w:sz="4" w:space="0" w:color="auto"/>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7.67</w:t>
            </w:r>
          </w:p>
        </w:tc>
        <w:tc>
          <w:tcPr>
            <w:tcW w:w="807"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47.47%</w:t>
            </w:r>
          </w:p>
        </w:tc>
        <w:tc>
          <w:tcPr>
            <w:tcW w:w="937" w:type="dxa"/>
            <w:tcBorders>
              <w:top w:val="nil"/>
              <w:left w:val="nil"/>
              <w:bottom w:val="nil"/>
              <w:right w:val="single" w:sz="4" w:space="0" w:color="auto"/>
            </w:tcBorders>
            <w:shd w:val="clear" w:color="auto" w:fill="auto"/>
            <w:noWrap/>
            <w:vAlign w:val="center"/>
            <w:hideMark/>
          </w:tcPr>
          <w:p w:rsidR="00211227" w:rsidRPr="00643436" w:rsidRDefault="002E5FB6"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 xml:space="preserve">9.27     </w:t>
            </w:r>
            <w:r w:rsidR="00211227" w:rsidRPr="00643436">
              <w:rPr>
                <w:rFonts w:asciiTheme="majorBidi" w:eastAsia="Times New Roman" w:hAnsiTheme="majorBidi" w:cstheme="majorBidi"/>
                <w:color w:val="000000"/>
                <w:sz w:val="14"/>
                <w:szCs w:val="14"/>
              </w:rPr>
              <w:t>BC</w:t>
            </w:r>
          </w:p>
        </w:tc>
        <w:tc>
          <w:tcPr>
            <w:tcW w:w="907" w:type="dxa"/>
            <w:tcBorders>
              <w:top w:val="nil"/>
              <w:left w:val="nil"/>
              <w:bottom w:val="nil"/>
              <w:right w:val="nil"/>
            </w:tcBorders>
            <w:shd w:val="clear" w:color="auto" w:fill="auto"/>
            <w:noWrap/>
            <w:vAlign w:val="center"/>
            <w:hideMark/>
          </w:tcPr>
          <w:p w:rsidR="00211227" w:rsidRPr="00643436" w:rsidRDefault="002E5FB6"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 xml:space="preserve">9.67    </w:t>
            </w:r>
            <w:r w:rsidR="00211227" w:rsidRPr="00643436">
              <w:rPr>
                <w:rFonts w:asciiTheme="majorBidi" w:eastAsia="Times New Roman" w:hAnsiTheme="majorBidi" w:cstheme="majorBidi"/>
                <w:color w:val="000000"/>
                <w:sz w:val="14"/>
                <w:szCs w:val="14"/>
              </w:rPr>
              <w:t>BC</w:t>
            </w:r>
          </w:p>
        </w:tc>
        <w:tc>
          <w:tcPr>
            <w:tcW w:w="692" w:type="dxa"/>
            <w:tcBorders>
              <w:top w:val="nil"/>
              <w:left w:val="single" w:sz="4" w:space="0" w:color="auto"/>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9.47</w:t>
            </w:r>
          </w:p>
        </w:tc>
        <w:tc>
          <w:tcPr>
            <w:tcW w:w="801"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54.17%</w:t>
            </w:r>
          </w:p>
        </w:tc>
      </w:tr>
      <w:tr w:rsidR="00211227" w:rsidRPr="00211227" w:rsidTr="00643436">
        <w:trPr>
          <w:cantSplit/>
          <w:jc w:val="center"/>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both"/>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BTH</w:t>
            </w:r>
          </w:p>
        </w:tc>
        <w:tc>
          <w:tcPr>
            <w:tcW w:w="722"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200</w:t>
            </w:r>
          </w:p>
        </w:tc>
        <w:tc>
          <w:tcPr>
            <w:tcW w:w="776" w:type="dxa"/>
            <w:tcBorders>
              <w:top w:val="nil"/>
              <w:left w:val="nil"/>
              <w:bottom w:val="nil"/>
              <w:right w:val="nil"/>
            </w:tcBorders>
            <w:shd w:val="clear" w:color="auto" w:fill="auto"/>
            <w:noWrap/>
            <w:vAlign w:val="center"/>
            <w:hideMark/>
          </w:tcPr>
          <w:p w:rsidR="00211227" w:rsidRPr="00643436" w:rsidRDefault="002E5FB6"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 xml:space="preserve">1.60 </w:t>
            </w:r>
            <w:r w:rsidR="00211227" w:rsidRPr="00643436">
              <w:rPr>
                <w:rFonts w:asciiTheme="majorBidi" w:eastAsia="Times New Roman" w:hAnsiTheme="majorBidi" w:cstheme="majorBidi"/>
                <w:color w:val="000000"/>
                <w:sz w:val="14"/>
                <w:szCs w:val="14"/>
              </w:rPr>
              <w:t>BC</w:t>
            </w:r>
          </w:p>
        </w:tc>
        <w:tc>
          <w:tcPr>
            <w:tcW w:w="692" w:type="dxa"/>
            <w:tcBorders>
              <w:top w:val="nil"/>
              <w:left w:val="single" w:sz="4" w:space="0" w:color="auto"/>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57.10%</w:t>
            </w:r>
          </w:p>
        </w:tc>
        <w:tc>
          <w:tcPr>
            <w:tcW w:w="806"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4.13    B</w:t>
            </w:r>
          </w:p>
        </w:tc>
        <w:tc>
          <w:tcPr>
            <w:tcW w:w="807" w:type="dxa"/>
            <w:tcBorders>
              <w:top w:val="nil"/>
              <w:left w:val="nil"/>
              <w:bottom w:val="nil"/>
              <w:right w:val="nil"/>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7.87  BC</w:t>
            </w:r>
          </w:p>
        </w:tc>
        <w:tc>
          <w:tcPr>
            <w:tcW w:w="693" w:type="dxa"/>
            <w:tcBorders>
              <w:top w:val="nil"/>
              <w:left w:val="single" w:sz="4" w:space="0" w:color="auto"/>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6.00</w:t>
            </w:r>
          </w:p>
        </w:tc>
        <w:tc>
          <w:tcPr>
            <w:tcW w:w="807"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58.90%</w:t>
            </w:r>
          </w:p>
        </w:tc>
        <w:tc>
          <w:tcPr>
            <w:tcW w:w="937"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8.00      C</w:t>
            </w:r>
          </w:p>
        </w:tc>
        <w:tc>
          <w:tcPr>
            <w:tcW w:w="907" w:type="dxa"/>
            <w:tcBorders>
              <w:top w:val="nil"/>
              <w:left w:val="nil"/>
              <w:bottom w:val="nil"/>
              <w:right w:val="nil"/>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8.07      C</w:t>
            </w:r>
          </w:p>
        </w:tc>
        <w:tc>
          <w:tcPr>
            <w:tcW w:w="692" w:type="dxa"/>
            <w:tcBorders>
              <w:top w:val="nil"/>
              <w:left w:val="single" w:sz="4" w:space="0" w:color="auto"/>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8.04</w:t>
            </w:r>
          </w:p>
        </w:tc>
        <w:tc>
          <w:tcPr>
            <w:tcW w:w="801"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61.12%</w:t>
            </w:r>
          </w:p>
        </w:tc>
      </w:tr>
      <w:tr w:rsidR="00211227" w:rsidRPr="00211227" w:rsidTr="00643436">
        <w:trPr>
          <w:cantSplit/>
          <w:jc w:val="center"/>
        </w:trPr>
        <w:tc>
          <w:tcPr>
            <w:tcW w:w="804" w:type="dxa"/>
            <w:tcBorders>
              <w:top w:val="nil"/>
              <w:left w:val="single" w:sz="4" w:space="0" w:color="auto"/>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both"/>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EM</w:t>
            </w:r>
          </w:p>
        </w:tc>
        <w:tc>
          <w:tcPr>
            <w:tcW w:w="722" w:type="dxa"/>
            <w:tcBorders>
              <w:top w:val="nil"/>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5</w:t>
            </w:r>
          </w:p>
        </w:tc>
        <w:tc>
          <w:tcPr>
            <w:tcW w:w="776" w:type="dxa"/>
            <w:tcBorders>
              <w:top w:val="nil"/>
              <w:left w:val="nil"/>
              <w:bottom w:val="nil"/>
              <w:right w:val="nil"/>
            </w:tcBorders>
            <w:shd w:val="clear" w:color="auto" w:fill="auto"/>
            <w:noWrap/>
            <w:vAlign w:val="center"/>
            <w:hideMark/>
          </w:tcPr>
          <w:p w:rsidR="00211227" w:rsidRPr="00643436" w:rsidRDefault="002E5FB6"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 xml:space="preserve">2.65 </w:t>
            </w:r>
            <w:r w:rsidR="00211227" w:rsidRPr="00643436">
              <w:rPr>
                <w:rFonts w:asciiTheme="majorBidi" w:eastAsia="Times New Roman" w:hAnsiTheme="majorBidi" w:cstheme="majorBidi"/>
                <w:color w:val="000000"/>
                <w:sz w:val="14"/>
                <w:szCs w:val="14"/>
              </w:rPr>
              <w:t>BC</w:t>
            </w:r>
          </w:p>
        </w:tc>
        <w:tc>
          <w:tcPr>
            <w:tcW w:w="692" w:type="dxa"/>
            <w:tcBorders>
              <w:top w:val="nil"/>
              <w:left w:val="single" w:sz="4" w:space="0" w:color="auto"/>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28.95%</w:t>
            </w:r>
          </w:p>
        </w:tc>
        <w:tc>
          <w:tcPr>
            <w:tcW w:w="806"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6.27    B</w:t>
            </w:r>
          </w:p>
        </w:tc>
        <w:tc>
          <w:tcPr>
            <w:tcW w:w="807" w:type="dxa"/>
            <w:tcBorders>
              <w:top w:val="nil"/>
              <w:left w:val="nil"/>
              <w:bottom w:val="nil"/>
              <w:right w:val="nil"/>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9.67  BC</w:t>
            </w:r>
          </w:p>
        </w:tc>
        <w:tc>
          <w:tcPr>
            <w:tcW w:w="693" w:type="dxa"/>
            <w:tcBorders>
              <w:top w:val="nil"/>
              <w:left w:val="single" w:sz="4" w:space="0" w:color="auto"/>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7.97</w:t>
            </w:r>
          </w:p>
        </w:tc>
        <w:tc>
          <w:tcPr>
            <w:tcW w:w="807"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45.41%</w:t>
            </w:r>
          </w:p>
        </w:tc>
        <w:tc>
          <w:tcPr>
            <w:tcW w:w="937"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10.00   BC</w:t>
            </w:r>
          </w:p>
        </w:tc>
        <w:tc>
          <w:tcPr>
            <w:tcW w:w="907" w:type="dxa"/>
            <w:tcBorders>
              <w:top w:val="nil"/>
              <w:left w:val="nil"/>
              <w:bottom w:val="nil"/>
              <w:right w:val="nil"/>
            </w:tcBorders>
            <w:shd w:val="clear" w:color="auto" w:fill="auto"/>
            <w:noWrap/>
            <w:vAlign w:val="center"/>
            <w:hideMark/>
          </w:tcPr>
          <w:p w:rsidR="00211227" w:rsidRPr="00643436" w:rsidRDefault="002E5FB6"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 xml:space="preserve">12.33  </w:t>
            </w:r>
            <w:r w:rsidR="00211227" w:rsidRPr="00643436">
              <w:rPr>
                <w:rFonts w:asciiTheme="majorBidi" w:eastAsia="Times New Roman" w:hAnsiTheme="majorBidi" w:cstheme="majorBidi"/>
                <w:color w:val="000000"/>
                <w:sz w:val="14"/>
                <w:szCs w:val="14"/>
              </w:rPr>
              <w:t>BC</w:t>
            </w:r>
          </w:p>
        </w:tc>
        <w:tc>
          <w:tcPr>
            <w:tcW w:w="692" w:type="dxa"/>
            <w:tcBorders>
              <w:top w:val="nil"/>
              <w:left w:val="single" w:sz="4" w:space="0" w:color="auto"/>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11.17</w:t>
            </w:r>
          </w:p>
        </w:tc>
        <w:tc>
          <w:tcPr>
            <w:tcW w:w="801"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45.97%</w:t>
            </w:r>
          </w:p>
        </w:tc>
      </w:tr>
      <w:tr w:rsidR="00211227" w:rsidRPr="00211227" w:rsidTr="00643436">
        <w:trPr>
          <w:cantSplit/>
          <w:jc w:val="center"/>
        </w:trPr>
        <w:tc>
          <w:tcPr>
            <w:tcW w:w="804" w:type="dxa"/>
            <w:tcBorders>
              <w:top w:val="nil"/>
              <w:left w:val="single" w:sz="4" w:space="0" w:color="auto"/>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both"/>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Ethanol</w:t>
            </w:r>
          </w:p>
        </w:tc>
        <w:tc>
          <w:tcPr>
            <w:tcW w:w="722"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w:t>
            </w:r>
          </w:p>
        </w:tc>
        <w:tc>
          <w:tcPr>
            <w:tcW w:w="776" w:type="dxa"/>
            <w:tcBorders>
              <w:top w:val="nil"/>
              <w:left w:val="nil"/>
              <w:bottom w:val="nil"/>
              <w:right w:val="nil"/>
            </w:tcBorders>
            <w:shd w:val="clear" w:color="auto" w:fill="auto"/>
            <w:noWrap/>
            <w:vAlign w:val="center"/>
            <w:hideMark/>
          </w:tcPr>
          <w:p w:rsidR="00211227" w:rsidRPr="00643436" w:rsidRDefault="002E5FB6"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 xml:space="preserve">3.53    </w:t>
            </w:r>
            <w:r w:rsidR="00211227" w:rsidRPr="00643436">
              <w:rPr>
                <w:rFonts w:asciiTheme="majorBidi" w:eastAsia="Times New Roman" w:hAnsiTheme="majorBidi" w:cstheme="majorBidi"/>
                <w:color w:val="000000"/>
                <w:sz w:val="14"/>
                <w:szCs w:val="14"/>
              </w:rPr>
              <w:t>B</w:t>
            </w:r>
          </w:p>
        </w:tc>
        <w:tc>
          <w:tcPr>
            <w:tcW w:w="692" w:type="dxa"/>
            <w:tcBorders>
              <w:top w:val="nil"/>
              <w:left w:val="single" w:sz="4" w:space="0" w:color="auto"/>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5.36%</w:t>
            </w:r>
          </w:p>
        </w:tc>
        <w:tc>
          <w:tcPr>
            <w:tcW w:w="806" w:type="dxa"/>
            <w:tcBorders>
              <w:top w:val="nil"/>
              <w:left w:val="nil"/>
              <w:bottom w:val="nil"/>
              <w:right w:val="single" w:sz="4" w:space="0" w:color="auto"/>
            </w:tcBorders>
            <w:shd w:val="clear" w:color="auto" w:fill="auto"/>
            <w:noWrap/>
            <w:vAlign w:val="center"/>
            <w:hideMark/>
          </w:tcPr>
          <w:p w:rsidR="00211227" w:rsidRPr="00643436" w:rsidRDefault="002E5FB6"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 xml:space="preserve">7.73  </w:t>
            </w:r>
            <w:r w:rsidR="00211227" w:rsidRPr="00643436">
              <w:rPr>
                <w:rFonts w:asciiTheme="majorBidi" w:eastAsia="Times New Roman" w:hAnsiTheme="majorBidi" w:cstheme="majorBidi"/>
                <w:color w:val="000000"/>
                <w:sz w:val="14"/>
                <w:szCs w:val="14"/>
              </w:rPr>
              <w:t>AB</w:t>
            </w:r>
          </w:p>
        </w:tc>
        <w:tc>
          <w:tcPr>
            <w:tcW w:w="807" w:type="dxa"/>
            <w:tcBorders>
              <w:top w:val="nil"/>
              <w:left w:val="nil"/>
              <w:bottom w:val="nil"/>
              <w:right w:val="nil"/>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12.47   B</w:t>
            </w:r>
          </w:p>
        </w:tc>
        <w:tc>
          <w:tcPr>
            <w:tcW w:w="693" w:type="dxa"/>
            <w:tcBorders>
              <w:top w:val="nil"/>
              <w:left w:val="single" w:sz="4" w:space="0" w:color="auto"/>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10.10</w:t>
            </w:r>
          </w:p>
        </w:tc>
        <w:tc>
          <w:tcPr>
            <w:tcW w:w="807"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30.82%</w:t>
            </w:r>
          </w:p>
        </w:tc>
        <w:tc>
          <w:tcPr>
            <w:tcW w:w="937"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13.47    B</w:t>
            </w:r>
          </w:p>
        </w:tc>
        <w:tc>
          <w:tcPr>
            <w:tcW w:w="907" w:type="dxa"/>
            <w:tcBorders>
              <w:top w:val="nil"/>
              <w:left w:val="nil"/>
              <w:bottom w:val="nil"/>
              <w:right w:val="nil"/>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14.40    B</w:t>
            </w:r>
          </w:p>
        </w:tc>
        <w:tc>
          <w:tcPr>
            <w:tcW w:w="692" w:type="dxa"/>
            <w:tcBorders>
              <w:top w:val="nil"/>
              <w:left w:val="single" w:sz="4" w:space="0" w:color="auto"/>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13.94</w:t>
            </w:r>
          </w:p>
        </w:tc>
        <w:tc>
          <w:tcPr>
            <w:tcW w:w="801" w:type="dxa"/>
            <w:tcBorders>
              <w:top w:val="nil"/>
              <w:left w:val="nil"/>
              <w:bottom w:val="nil"/>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32.57%</w:t>
            </w:r>
          </w:p>
        </w:tc>
      </w:tr>
      <w:tr w:rsidR="00211227" w:rsidRPr="00211227" w:rsidTr="00643436">
        <w:trPr>
          <w:cantSplit/>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both"/>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Control</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w:t>
            </w:r>
          </w:p>
        </w:tc>
        <w:tc>
          <w:tcPr>
            <w:tcW w:w="776" w:type="dxa"/>
            <w:tcBorders>
              <w:top w:val="single" w:sz="4" w:space="0" w:color="auto"/>
              <w:left w:val="nil"/>
              <w:bottom w:val="single" w:sz="4" w:space="0" w:color="auto"/>
              <w:right w:val="nil"/>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5.73    A</w:t>
            </w:r>
          </w:p>
        </w:tc>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11.07  A</w:t>
            </w:r>
          </w:p>
        </w:tc>
        <w:tc>
          <w:tcPr>
            <w:tcW w:w="807" w:type="dxa"/>
            <w:tcBorders>
              <w:top w:val="single" w:sz="4" w:space="0" w:color="auto"/>
              <w:left w:val="nil"/>
              <w:bottom w:val="single" w:sz="4" w:space="0" w:color="auto"/>
              <w:right w:val="nil"/>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18.13  A</w:t>
            </w:r>
          </w:p>
        </w:tc>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14.60</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19.80    A</w:t>
            </w:r>
          </w:p>
        </w:tc>
        <w:tc>
          <w:tcPr>
            <w:tcW w:w="907" w:type="dxa"/>
            <w:tcBorders>
              <w:top w:val="single" w:sz="4" w:space="0" w:color="auto"/>
              <w:left w:val="nil"/>
              <w:bottom w:val="single" w:sz="4" w:space="0" w:color="auto"/>
              <w:right w:val="nil"/>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21.53    A</w:t>
            </w:r>
          </w:p>
        </w:tc>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20.67</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rsidR="00211227" w:rsidRPr="00643436" w:rsidRDefault="00211227" w:rsidP="00643436">
            <w:pPr>
              <w:bidi w:val="0"/>
              <w:spacing w:after="0" w:line="240" w:lineRule="auto"/>
              <w:jc w:val="center"/>
              <w:rPr>
                <w:rFonts w:asciiTheme="majorBidi" w:eastAsia="Times New Roman" w:hAnsiTheme="majorBidi" w:cstheme="majorBidi"/>
                <w:color w:val="000000"/>
                <w:sz w:val="14"/>
                <w:szCs w:val="14"/>
              </w:rPr>
            </w:pPr>
            <w:r w:rsidRPr="00643436">
              <w:rPr>
                <w:rFonts w:asciiTheme="majorBidi" w:eastAsia="Times New Roman" w:hAnsiTheme="majorBidi" w:cstheme="majorBidi"/>
                <w:color w:val="000000"/>
                <w:sz w:val="14"/>
                <w:szCs w:val="14"/>
              </w:rPr>
              <w:t>-</w:t>
            </w:r>
          </w:p>
        </w:tc>
      </w:tr>
    </w:tbl>
    <w:p w:rsidR="002F6251" w:rsidRPr="00643436" w:rsidRDefault="002F6251" w:rsidP="00211227">
      <w:pPr>
        <w:bidi w:val="0"/>
        <w:spacing w:after="0" w:line="240" w:lineRule="auto"/>
        <w:jc w:val="both"/>
        <w:rPr>
          <w:rFonts w:asciiTheme="majorBidi" w:hAnsiTheme="majorBidi" w:cstheme="majorBidi" w:hint="eastAsia"/>
          <w:sz w:val="20"/>
          <w:szCs w:val="20"/>
          <w:lang w:eastAsia="zh-CN" w:bidi="ar-EG"/>
        </w:rPr>
      </w:pPr>
    </w:p>
    <w:p w:rsidR="00643436" w:rsidRPr="00643436" w:rsidRDefault="00643436" w:rsidP="00643436">
      <w:pPr>
        <w:bidi w:val="0"/>
        <w:spacing w:after="0" w:line="240" w:lineRule="auto"/>
        <w:jc w:val="both"/>
        <w:rPr>
          <w:rFonts w:asciiTheme="majorBidi" w:hAnsiTheme="majorBidi" w:cstheme="majorBidi" w:hint="eastAsia"/>
          <w:sz w:val="20"/>
          <w:szCs w:val="20"/>
          <w:lang w:eastAsia="zh-CN" w:bidi="ar-EG"/>
        </w:rPr>
        <w:sectPr w:rsidR="00643436" w:rsidRPr="00643436" w:rsidSect="008E139C">
          <w:type w:val="continuous"/>
          <w:pgSz w:w="12242" w:h="15842" w:code="1"/>
          <w:pgMar w:top="1440" w:right="1440" w:bottom="1440" w:left="1440" w:header="720" w:footer="720" w:gutter="0"/>
          <w:cols w:space="709"/>
          <w:docGrid w:linePitch="360"/>
        </w:sectPr>
      </w:pPr>
    </w:p>
    <w:p w:rsidR="00211227" w:rsidRPr="000219BC" w:rsidRDefault="00211227" w:rsidP="00211227">
      <w:pPr>
        <w:bidi w:val="0"/>
        <w:spacing w:after="0" w:line="240" w:lineRule="auto"/>
        <w:ind w:firstLine="426"/>
        <w:jc w:val="both"/>
        <w:rPr>
          <w:rFonts w:asciiTheme="majorBidi" w:hAnsiTheme="majorBidi" w:cstheme="majorBidi"/>
          <w:sz w:val="20"/>
          <w:szCs w:val="20"/>
          <w:lang w:bidi="ar-EG"/>
        </w:rPr>
      </w:pPr>
      <w:r w:rsidRPr="000219BC">
        <w:rPr>
          <w:rFonts w:asciiTheme="majorBidi" w:hAnsiTheme="majorBidi" w:cstheme="majorBidi"/>
          <w:sz w:val="20"/>
          <w:szCs w:val="20"/>
          <w:lang w:bidi="ar-EG"/>
        </w:rPr>
        <w:lastRenderedPageBreak/>
        <w:t xml:space="preserve">In the first season, the </w:t>
      </w:r>
      <w:proofErr w:type="spellStart"/>
      <w:r w:rsidRPr="000219BC">
        <w:rPr>
          <w:rFonts w:asciiTheme="majorBidi" w:hAnsiTheme="majorBidi" w:cstheme="majorBidi"/>
          <w:i/>
          <w:iCs/>
          <w:sz w:val="20"/>
          <w:szCs w:val="20"/>
          <w:lang w:bidi="ar-EG"/>
        </w:rPr>
        <w:t>Tuta</w:t>
      </w:r>
      <w:proofErr w:type="spellEnd"/>
      <w:r w:rsidRPr="000219BC">
        <w:rPr>
          <w:rFonts w:asciiTheme="majorBidi" w:hAnsiTheme="majorBidi" w:cstheme="majorBidi"/>
          <w:i/>
          <w:iCs/>
          <w:sz w:val="20"/>
          <w:szCs w:val="20"/>
          <w:lang w:bidi="ar-EG"/>
        </w:rPr>
        <w:t xml:space="preserve"> </w:t>
      </w:r>
      <w:proofErr w:type="spellStart"/>
      <w:r w:rsidRPr="000219BC">
        <w:rPr>
          <w:rFonts w:asciiTheme="majorBidi" w:hAnsiTheme="majorBidi" w:cstheme="majorBidi"/>
          <w:i/>
          <w:iCs/>
          <w:sz w:val="20"/>
          <w:szCs w:val="20"/>
          <w:lang w:bidi="ar-EG"/>
        </w:rPr>
        <w:t>absoluta</w:t>
      </w:r>
      <w:proofErr w:type="spellEnd"/>
      <w:r w:rsidRPr="000219BC">
        <w:rPr>
          <w:rFonts w:asciiTheme="majorBidi" w:hAnsiTheme="majorBidi" w:cstheme="majorBidi"/>
          <w:i/>
          <w:iCs/>
          <w:sz w:val="20"/>
          <w:szCs w:val="20"/>
          <w:lang w:bidi="ar-EG"/>
        </w:rPr>
        <w:t xml:space="preserve"> </w:t>
      </w:r>
      <w:r w:rsidRPr="000219BC">
        <w:rPr>
          <w:rFonts w:asciiTheme="majorBidi" w:hAnsiTheme="majorBidi" w:cstheme="majorBidi"/>
          <w:sz w:val="20"/>
          <w:szCs w:val="20"/>
          <w:lang w:bidi="ar-EG"/>
        </w:rPr>
        <w:t>was high with about 28% of the fruit in the control plots being damaged (Table 5). All treated plots yielded more no damaged fruit than the control plots, treated with EM, L-AA 200, SA and BTH yielded insignificantly more healthy fruits than water-treated control.</w:t>
      </w:r>
    </w:p>
    <w:p w:rsidR="00211227" w:rsidRPr="000219BC" w:rsidRDefault="00211227" w:rsidP="00211227">
      <w:pPr>
        <w:bidi w:val="0"/>
        <w:spacing w:after="0" w:line="240" w:lineRule="auto"/>
        <w:ind w:firstLine="426"/>
        <w:jc w:val="both"/>
        <w:rPr>
          <w:rFonts w:asciiTheme="majorBidi" w:hAnsiTheme="majorBidi" w:cstheme="majorBidi"/>
          <w:sz w:val="20"/>
          <w:szCs w:val="20"/>
          <w:lang w:bidi="ar-EG"/>
        </w:rPr>
      </w:pPr>
      <w:r w:rsidRPr="000219BC">
        <w:rPr>
          <w:rFonts w:asciiTheme="majorBidi" w:hAnsiTheme="majorBidi" w:cstheme="majorBidi"/>
          <w:sz w:val="20"/>
          <w:szCs w:val="20"/>
          <w:lang w:bidi="ar-EG"/>
        </w:rPr>
        <w:t xml:space="preserve">In the second season, the </w:t>
      </w:r>
      <w:proofErr w:type="spellStart"/>
      <w:r w:rsidRPr="000219BC">
        <w:rPr>
          <w:rFonts w:asciiTheme="majorBidi" w:hAnsiTheme="majorBidi" w:cstheme="majorBidi"/>
          <w:i/>
          <w:iCs/>
          <w:sz w:val="20"/>
          <w:szCs w:val="20"/>
          <w:lang w:bidi="ar-EG"/>
        </w:rPr>
        <w:t>Tuta</w:t>
      </w:r>
      <w:proofErr w:type="spellEnd"/>
      <w:r w:rsidRPr="000219BC">
        <w:rPr>
          <w:rFonts w:asciiTheme="majorBidi" w:hAnsiTheme="majorBidi" w:cstheme="majorBidi"/>
          <w:i/>
          <w:iCs/>
          <w:sz w:val="20"/>
          <w:szCs w:val="20"/>
          <w:lang w:bidi="ar-EG"/>
        </w:rPr>
        <w:t xml:space="preserve"> </w:t>
      </w:r>
      <w:proofErr w:type="spellStart"/>
      <w:r w:rsidRPr="000219BC">
        <w:rPr>
          <w:rFonts w:asciiTheme="majorBidi" w:hAnsiTheme="majorBidi" w:cstheme="majorBidi"/>
          <w:i/>
          <w:iCs/>
          <w:sz w:val="20"/>
          <w:szCs w:val="20"/>
          <w:lang w:bidi="ar-EG"/>
        </w:rPr>
        <w:t>absoluta</w:t>
      </w:r>
      <w:proofErr w:type="spellEnd"/>
      <w:r w:rsidRPr="000219BC">
        <w:rPr>
          <w:rFonts w:asciiTheme="majorBidi" w:hAnsiTheme="majorBidi" w:cstheme="majorBidi"/>
          <w:i/>
          <w:iCs/>
          <w:sz w:val="20"/>
          <w:szCs w:val="20"/>
          <w:lang w:bidi="ar-EG"/>
        </w:rPr>
        <w:t xml:space="preserve"> </w:t>
      </w:r>
      <w:r w:rsidRPr="000219BC">
        <w:rPr>
          <w:rFonts w:asciiTheme="majorBidi" w:hAnsiTheme="majorBidi" w:cstheme="majorBidi"/>
          <w:sz w:val="20"/>
          <w:szCs w:val="20"/>
          <w:lang w:bidi="ar-EG"/>
        </w:rPr>
        <w:t xml:space="preserve">population was low about 25% of the fruit in the control plots being damage (Table 6). Compared to the water-treated control, SA, L-AA 200, L-AA 500 and BTH treatments resulted in significantly less </w:t>
      </w:r>
      <w:proofErr w:type="spellStart"/>
      <w:r w:rsidRPr="000219BC">
        <w:rPr>
          <w:rFonts w:asciiTheme="majorBidi" w:hAnsiTheme="majorBidi" w:cstheme="majorBidi"/>
          <w:i/>
          <w:iCs/>
          <w:sz w:val="20"/>
          <w:szCs w:val="20"/>
          <w:lang w:bidi="ar-EG"/>
        </w:rPr>
        <w:t>Tuta</w:t>
      </w:r>
      <w:proofErr w:type="spellEnd"/>
      <w:r w:rsidRPr="000219BC">
        <w:rPr>
          <w:rFonts w:asciiTheme="majorBidi" w:hAnsiTheme="majorBidi" w:cstheme="majorBidi"/>
          <w:i/>
          <w:iCs/>
          <w:sz w:val="20"/>
          <w:szCs w:val="20"/>
          <w:lang w:bidi="ar-EG"/>
        </w:rPr>
        <w:t xml:space="preserve"> </w:t>
      </w:r>
      <w:proofErr w:type="spellStart"/>
      <w:r w:rsidRPr="000219BC">
        <w:rPr>
          <w:rFonts w:asciiTheme="majorBidi" w:hAnsiTheme="majorBidi" w:cstheme="majorBidi"/>
          <w:i/>
          <w:iCs/>
          <w:sz w:val="20"/>
          <w:szCs w:val="20"/>
          <w:lang w:bidi="ar-EG"/>
        </w:rPr>
        <w:t>absoluta</w:t>
      </w:r>
      <w:proofErr w:type="spellEnd"/>
      <w:r w:rsidRPr="000219BC">
        <w:rPr>
          <w:rFonts w:asciiTheme="majorBidi" w:hAnsiTheme="majorBidi" w:cstheme="majorBidi"/>
          <w:i/>
          <w:iCs/>
          <w:sz w:val="20"/>
          <w:szCs w:val="20"/>
          <w:lang w:bidi="ar-EG"/>
        </w:rPr>
        <w:t xml:space="preserve"> </w:t>
      </w:r>
      <w:r w:rsidRPr="000219BC">
        <w:rPr>
          <w:rFonts w:asciiTheme="majorBidi" w:hAnsiTheme="majorBidi" w:cstheme="majorBidi"/>
          <w:sz w:val="20"/>
          <w:szCs w:val="20"/>
          <w:lang w:bidi="ar-EG"/>
        </w:rPr>
        <w:t>– damaged fruits.</w:t>
      </w:r>
    </w:p>
    <w:p w:rsidR="00211227" w:rsidRPr="000219BC" w:rsidRDefault="00211227" w:rsidP="00211227">
      <w:pPr>
        <w:bidi w:val="0"/>
        <w:spacing w:after="0" w:line="240" w:lineRule="auto"/>
        <w:ind w:firstLine="426"/>
        <w:jc w:val="both"/>
        <w:rPr>
          <w:rFonts w:asciiTheme="majorBidi" w:hAnsiTheme="majorBidi" w:cstheme="majorBidi"/>
          <w:sz w:val="20"/>
          <w:szCs w:val="20"/>
          <w:lang w:bidi="ar-EG"/>
        </w:rPr>
      </w:pPr>
      <w:r w:rsidRPr="000219BC">
        <w:rPr>
          <w:rFonts w:asciiTheme="majorBidi" w:hAnsiTheme="majorBidi" w:cstheme="majorBidi"/>
          <w:sz w:val="20"/>
          <w:szCs w:val="20"/>
          <w:lang w:bidi="ar-EG"/>
        </w:rPr>
        <w:t>Means followed by a common letter are not significantly different at 5% level.</w:t>
      </w:r>
      <w:r w:rsidR="00643436">
        <w:rPr>
          <w:rFonts w:asciiTheme="majorBidi" w:hAnsiTheme="majorBidi" w:cstheme="majorBidi"/>
          <w:sz w:val="20"/>
          <w:szCs w:val="20"/>
          <w:lang w:bidi="ar-EG"/>
        </w:rPr>
        <w:t xml:space="preserve"> </w:t>
      </w:r>
    </w:p>
    <w:p w:rsidR="00211227" w:rsidRPr="000219BC" w:rsidRDefault="00211227" w:rsidP="00211227">
      <w:pPr>
        <w:bidi w:val="0"/>
        <w:spacing w:after="0" w:line="240" w:lineRule="auto"/>
        <w:ind w:firstLine="426"/>
        <w:jc w:val="both"/>
        <w:rPr>
          <w:rFonts w:asciiTheme="majorBidi" w:hAnsiTheme="majorBidi" w:cstheme="majorBidi"/>
          <w:sz w:val="20"/>
          <w:szCs w:val="20"/>
          <w:lang w:bidi="ar-EG"/>
        </w:rPr>
      </w:pPr>
      <w:r w:rsidRPr="000219BC">
        <w:rPr>
          <w:rFonts w:asciiTheme="majorBidi" w:hAnsiTheme="majorBidi" w:cstheme="majorBidi"/>
          <w:sz w:val="20"/>
          <w:szCs w:val="20"/>
          <w:lang w:bidi="ar-EG"/>
        </w:rPr>
        <w:t xml:space="preserve">Data recorded on fruit characteristics are presented in table (7). Fruits in the tested treatments did not differ statistically in the fruit weight, fruit shape index, TSS, number of </w:t>
      </w:r>
      <w:proofErr w:type="spellStart"/>
      <w:r w:rsidRPr="000219BC">
        <w:rPr>
          <w:rFonts w:asciiTheme="majorBidi" w:hAnsiTheme="majorBidi" w:cstheme="majorBidi"/>
          <w:sz w:val="20"/>
          <w:szCs w:val="20"/>
          <w:lang w:bidi="ar-EG"/>
        </w:rPr>
        <w:t>locules</w:t>
      </w:r>
      <w:proofErr w:type="spellEnd"/>
      <w:r w:rsidRPr="000219BC">
        <w:rPr>
          <w:rFonts w:asciiTheme="majorBidi" w:hAnsiTheme="majorBidi" w:cstheme="majorBidi"/>
          <w:sz w:val="20"/>
          <w:szCs w:val="20"/>
          <w:lang w:bidi="ar-EG"/>
        </w:rPr>
        <w:t xml:space="preserve">, </w:t>
      </w:r>
      <w:proofErr w:type="spellStart"/>
      <w:r w:rsidRPr="000219BC">
        <w:rPr>
          <w:rFonts w:asciiTheme="majorBidi" w:hAnsiTheme="majorBidi" w:cstheme="majorBidi"/>
          <w:sz w:val="20"/>
          <w:szCs w:val="20"/>
          <w:lang w:bidi="ar-EG"/>
        </w:rPr>
        <w:t>pericarp</w:t>
      </w:r>
      <w:proofErr w:type="spellEnd"/>
      <w:r w:rsidRPr="000219BC">
        <w:rPr>
          <w:rFonts w:asciiTheme="majorBidi" w:hAnsiTheme="majorBidi" w:cstheme="majorBidi"/>
          <w:sz w:val="20"/>
          <w:szCs w:val="20"/>
          <w:lang w:bidi="ar-EG"/>
        </w:rPr>
        <w:t xml:space="preserve"> wall thickness and pH in both seasons. On the other hand, the treated plants produced fruits with higher contents of ascorbic acid. The increase in the ascorbic acid in tomato fruits produced by treated plants was significantly more pronounced in the L-AA at 200 </w:t>
      </w:r>
      <w:proofErr w:type="spellStart"/>
      <w:r w:rsidRPr="000219BC">
        <w:rPr>
          <w:rFonts w:asciiTheme="majorBidi" w:hAnsiTheme="majorBidi" w:cstheme="majorBidi"/>
          <w:sz w:val="20"/>
          <w:szCs w:val="20"/>
          <w:lang w:bidi="ar-EG"/>
        </w:rPr>
        <w:t>ppm</w:t>
      </w:r>
      <w:proofErr w:type="spellEnd"/>
      <w:r w:rsidRPr="000219BC">
        <w:rPr>
          <w:rFonts w:asciiTheme="majorBidi" w:hAnsiTheme="majorBidi" w:cstheme="majorBidi"/>
          <w:sz w:val="20"/>
          <w:szCs w:val="20"/>
          <w:lang w:bidi="ar-EG"/>
        </w:rPr>
        <w:t xml:space="preserve"> and BTH treatments in the first season and in the L-AA at 200 </w:t>
      </w:r>
      <w:proofErr w:type="spellStart"/>
      <w:r w:rsidRPr="000219BC">
        <w:rPr>
          <w:rFonts w:asciiTheme="majorBidi" w:hAnsiTheme="majorBidi" w:cstheme="majorBidi"/>
          <w:sz w:val="20"/>
          <w:szCs w:val="20"/>
          <w:lang w:bidi="ar-EG"/>
        </w:rPr>
        <w:t>ppm</w:t>
      </w:r>
      <w:proofErr w:type="spellEnd"/>
      <w:r w:rsidRPr="000219BC">
        <w:rPr>
          <w:rFonts w:asciiTheme="majorBidi" w:hAnsiTheme="majorBidi" w:cstheme="majorBidi"/>
          <w:sz w:val="20"/>
          <w:szCs w:val="20"/>
          <w:lang w:bidi="ar-EG"/>
        </w:rPr>
        <w:t xml:space="preserve"> and EM treatments in the second season. However, the control plants gave the lowest contents in both seasons (Table 7).</w:t>
      </w:r>
    </w:p>
    <w:p w:rsidR="00211227" w:rsidRPr="000219BC" w:rsidRDefault="00211227" w:rsidP="00211227">
      <w:pPr>
        <w:bidi w:val="0"/>
        <w:spacing w:after="0" w:line="240" w:lineRule="auto"/>
        <w:ind w:firstLine="426"/>
        <w:jc w:val="both"/>
        <w:rPr>
          <w:rFonts w:asciiTheme="majorBidi" w:hAnsiTheme="majorBidi" w:cstheme="majorBidi"/>
          <w:sz w:val="20"/>
          <w:szCs w:val="20"/>
        </w:rPr>
      </w:pPr>
      <w:r w:rsidRPr="000219BC">
        <w:rPr>
          <w:rFonts w:asciiTheme="majorBidi" w:hAnsiTheme="majorBidi" w:cstheme="majorBidi"/>
          <w:sz w:val="20"/>
          <w:szCs w:val="20"/>
          <w:lang w:bidi="ar-EG"/>
        </w:rPr>
        <w:t>Means followed by a common letter are not significantly different at 5% level.</w:t>
      </w:r>
      <w:r w:rsidR="00643436">
        <w:rPr>
          <w:rFonts w:asciiTheme="majorBidi" w:hAnsiTheme="majorBidi" w:cstheme="majorBidi"/>
          <w:sz w:val="20"/>
          <w:szCs w:val="20"/>
          <w:lang w:bidi="ar-EG"/>
        </w:rPr>
        <w:t xml:space="preserve"> </w:t>
      </w:r>
    </w:p>
    <w:p w:rsidR="00211227" w:rsidRPr="000219BC" w:rsidRDefault="00211227" w:rsidP="00211227">
      <w:pPr>
        <w:bidi w:val="0"/>
        <w:spacing w:after="0" w:line="240" w:lineRule="auto"/>
        <w:ind w:firstLine="426"/>
        <w:jc w:val="both"/>
        <w:rPr>
          <w:rFonts w:asciiTheme="majorBidi" w:hAnsiTheme="majorBidi" w:cstheme="majorBidi"/>
          <w:sz w:val="20"/>
          <w:szCs w:val="20"/>
          <w:lang w:bidi="ar-EG"/>
        </w:rPr>
      </w:pPr>
      <w:r w:rsidRPr="000219BC">
        <w:rPr>
          <w:rFonts w:asciiTheme="majorBidi" w:hAnsiTheme="majorBidi" w:cstheme="majorBidi"/>
          <w:sz w:val="20"/>
          <w:szCs w:val="20"/>
          <w:lang w:bidi="ar-EG"/>
        </w:rPr>
        <w:t>Data presented in Table (8) and Fig (2) show that application of various elicitors affected significantly the total yield compared to the control treatments. The yield ranged from 19.95 to 25.58 Ton /</w:t>
      </w:r>
      <w:proofErr w:type="spellStart"/>
      <w:r w:rsidRPr="000219BC">
        <w:rPr>
          <w:rFonts w:asciiTheme="majorBidi" w:hAnsiTheme="majorBidi" w:cstheme="majorBidi"/>
          <w:sz w:val="20"/>
          <w:szCs w:val="20"/>
          <w:lang w:bidi="ar-EG"/>
        </w:rPr>
        <w:t>Feddan</w:t>
      </w:r>
      <w:proofErr w:type="spellEnd"/>
      <w:r w:rsidRPr="000219BC">
        <w:rPr>
          <w:rFonts w:asciiTheme="majorBidi" w:hAnsiTheme="majorBidi" w:cstheme="majorBidi"/>
          <w:sz w:val="20"/>
          <w:szCs w:val="20"/>
          <w:lang w:bidi="ar-EG"/>
        </w:rPr>
        <w:t xml:space="preserve"> in the first season and from 17.75 to 22.25 Ton / </w:t>
      </w:r>
      <w:proofErr w:type="spellStart"/>
      <w:r w:rsidRPr="000219BC">
        <w:rPr>
          <w:rFonts w:asciiTheme="majorBidi" w:hAnsiTheme="majorBidi" w:cstheme="majorBidi"/>
          <w:sz w:val="20"/>
          <w:szCs w:val="20"/>
          <w:lang w:bidi="ar-EG"/>
        </w:rPr>
        <w:t>Feedan</w:t>
      </w:r>
      <w:proofErr w:type="spellEnd"/>
      <w:r w:rsidRPr="000219BC">
        <w:rPr>
          <w:rFonts w:asciiTheme="majorBidi" w:hAnsiTheme="majorBidi" w:cstheme="majorBidi"/>
          <w:sz w:val="20"/>
          <w:szCs w:val="20"/>
          <w:lang w:bidi="ar-EG"/>
        </w:rPr>
        <w:t xml:space="preserve"> in the second one. Salicylic acid at 200 </w:t>
      </w:r>
      <w:proofErr w:type="spellStart"/>
      <w:r w:rsidRPr="000219BC">
        <w:rPr>
          <w:rFonts w:asciiTheme="majorBidi" w:hAnsiTheme="majorBidi" w:cstheme="majorBidi"/>
          <w:sz w:val="20"/>
          <w:szCs w:val="20"/>
          <w:lang w:bidi="ar-EG"/>
        </w:rPr>
        <w:t>ppm</w:t>
      </w:r>
      <w:proofErr w:type="spellEnd"/>
      <w:r w:rsidRPr="000219BC">
        <w:rPr>
          <w:rFonts w:asciiTheme="majorBidi" w:hAnsiTheme="majorBidi" w:cstheme="majorBidi"/>
          <w:sz w:val="20"/>
          <w:szCs w:val="20"/>
          <w:lang w:bidi="ar-EG"/>
        </w:rPr>
        <w:t xml:space="preserve"> was the </w:t>
      </w:r>
      <w:r w:rsidRPr="000219BC">
        <w:rPr>
          <w:rFonts w:asciiTheme="majorBidi" w:hAnsiTheme="majorBidi" w:cstheme="majorBidi"/>
          <w:sz w:val="20"/>
          <w:szCs w:val="20"/>
          <w:lang w:bidi="ar-EG"/>
        </w:rPr>
        <w:lastRenderedPageBreak/>
        <w:t xml:space="preserve">most effective treatments in decreasing fruit yield of tomato cv. Goldstone. On the other hand, the highest yield occurred in ethanol treatment in the first season followed insignificantly by EM, L-AA at 200 </w:t>
      </w:r>
      <w:proofErr w:type="spellStart"/>
      <w:r w:rsidRPr="000219BC">
        <w:rPr>
          <w:rFonts w:asciiTheme="majorBidi" w:hAnsiTheme="majorBidi" w:cstheme="majorBidi"/>
          <w:sz w:val="20"/>
          <w:szCs w:val="20"/>
          <w:lang w:bidi="ar-EG"/>
        </w:rPr>
        <w:t>ppm</w:t>
      </w:r>
      <w:proofErr w:type="spellEnd"/>
      <w:r w:rsidRPr="000219BC">
        <w:rPr>
          <w:rFonts w:asciiTheme="majorBidi" w:hAnsiTheme="majorBidi" w:cstheme="majorBidi"/>
          <w:sz w:val="20"/>
          <w:szCs w:val="20"/>
          <w:lang w:bidi="ar-EG"/>
        </w:rPr>
        <w:t xml:space="preserve"> and BTH treatments in the first season. In the second season, L-AA at 200 </w:t>
      </w:r>
      <w:proofErr w:type="spellStart"/>
      <w:r w:rsidRPr="000219BC">
        <w:rPr>
          <w:rFonts w:asciiTheme="majorBidi" w:hAnsiTheme="majorBidi" w:cstheme="majorBidi"/>
          <w:sz w:val="20"/>
          <w:szCs w:val="20"/>
          <w:lang w:bidi="ar-EG"/>
        </w:rPr>
        <w:t>ppm</w:t>
      </w:r>
      <w:proofErr w:type="spellEnd"/>
      <w:r w:rsidRPr="000219BC">
        <w:rPr>
          <w:rFonts w:asciiTheme="majorBidi" w:hAnsiTheme="majorBidi" w:cstheme="majorBidi"/>
          <w:sz w:val="20"/>
          <w:szCs w:val="20"/>
          <w:lang w:bidi="ar-EG"/>
        </w:rPr>
        <w:t xml:space="preserve"> treatment produced the highest yield followed by EM treatment without significant different among these treatments. In the second season, BTH treatment significantly increased the percentage of dry weight of fruits followed by SA treatment, while Ethanol, L-AA 500 and L-AA 200 treatments significantly decreased the percentage of dry weight of fruits compared to control. On the other hand, the insignificantly highest percentage of dry weight of vegetative growth occurred in EM treatment followed by L-AA at 500 </w:t>
      </w:r>
      <w:proofErr w:type="spellStart"/>
      <w:r w:rsidRPr="000219BC">
        <w:rPr>
          <w:rFonts w:asciiTheme="majorBidi" w:hAnsiTheme="majorBidi" w:cstheme="majorBidi"/>
          <w:sz w:val="20"/>
          <w:szCs w:val="20"/>
          <w:lang w:bidi="ar-EG"/>
        </w:rPr>
        <w:t>ppm</w:t>
      </w:r>
      <w:proofErr w:type="spellEnd"/>
      <w:r w:rsidRPr="000219BC">
        <w:rPr>
          <w:rFonts w:asciiTheme="majorBidi" w:hAnsiTheme="majorBidi" w:cstheme="majorBidi"/>
          <w:sz w:val="20"/>
          <w:szCs w:val="20"/>
          <w:lang w:bidi="ar-EG"/>
        </w:rPr>
        <w:t xml:space="preserve"> compared to control.</w:t>
      </w:r>
    </w:p>
    <w:p w:rsidR="00211227" w:rsidRPr="002E5FB6" w:rsidRDefault="00211227" w:rsidP="002F6251">
      <w:pPr>
        <w:bidi w:val="0"/>
        <w:spacing w:after="0" w:line="240" w:lineRule="auto"/>
        <w:jc w:val="both"/>
        <w:rPr>
          <w:rFonts w:asciiTheme="majorBidi" w:hAnsiTheme="majorBidi" w:cstheme="majorBidi"/>
          <w:sz w:val="10"/>
          <w:szCs w:val="10"/>
          <w:lang w:bidi="ar-EG"/>
        </w:rPr>
      </w:pPr>
    </w:p>
    <w:p w:rsidR="002E5FB6" w:rsidRPr="002E5FB6" w:rsidRDefault="002E5FB6" w:rsidP="002F6251">
      <w:pPr>
        <w:bidi w:val="0"/>
        <w:spacing w:after="0" w:line="240" w:lineRule="auto"/>
        <w:jc w:val="both"/>
        <w:rPr>
          <w:rFonts w:asciiTheme="majorBidi" w:hAnsiTheme="majorBidi" w:cstheme="majorBidi"/>
          <w:b/>
          <w:bCs/>
          <w:sz w:val="20"/>
          <w:szCs w:val="20"/>
          <w:lang w:bidi="ar-EG"/>
        </w:rPr>
      </w:pPr>
      <w:r>
        <w:rPr>
          <w:rFonts w:asciiTheme="majorBidi" w:hAnsiTheme="majorBidi" w:cstheme="majorBidi"/>
          <w:b/>
          <w:bCs/>
          <w:sz w:val="20"/>
          <w:szCs w:val="20"/>
          <w:lang w:bidi="ar-EG"/>
        </w:rPr>
        <w:t xml:space="preserve">4. </w:t>
      </w:r>
      <w:r w:rsidRPr="002E5FB6">
        <w:rPr>
          <w:rFonts w:asciiTheme="majorBidi" w:hAnsiTheme="majorBidi" w:cstheme="majorBidi"/>
          <w:b/>
          <w:bCs/>
          <w:sz w:val="20"/>
          <w:szCs w:val="20"/>
          <w:lang w:bidi="ar-EG"/>
        </w:rPr>
        <w:t>Discussion</w:t>
      </w:r>
    </w:p>
    <w:p w:rsidR="002F6251" w:rsidRDefault="002E5FB6" w:rsidP="00EA2681">
      <w:pPr>
        <w:bidi w:val="0"/>
        <w:spacing w:after="0" w:line="240" w:lineRule="auto"/>
        <w:ind w:firstLine="425"/>
        <w:jc w:val="both"/>
        <w:rPr>
          <w:rFonts w:asciiTheme="majorBidi" w:hAnsiTheme="majorBidi" w:cstheme="majorBidi"/>
          <w:sz w:val="20"/>
          <w:szCs w:val="20"/>
          <w:lang w:bidi="ar-EG"/>
        </w:rPr>
      </w:pPr>
      <w:proofErr w:type="spellStart"/>
      <w:r w:rsidRPr="000219BC">
        <w:rPr>
          <w:rFonts w:asciiTheme="majorBidi" w:hAnsiTheme="majorBidi" w:cstheme="majorBidi"/>
          <w:i/>
          <w:iCs/>
          <w:sz w:val="20"/>
          <w:szCs w:val="20"/>
          <w:lang w:bidi="ar-EG"/>
        </w:rPr>
        <w:t>Tuta</w:t>
      </w:r>
      <w:proofErr w:type="spellEnd"/>
      <w:r w:rsidRPr="000219BC">
        <w:rPr>
          <w:rFonts w:asciiTheme="majorBidi" w:hAnsiTheme="majorBidi" w:cstheme="majorBidi"/>
          <w:i/>
          <w:iCs/>
          <w:sz w:val="20"/>
          <w:szCs w:val="20"/>
          <w:lang w:bidi="ar-EG"/>
        </w:rPr>
        <w:t xml:space="preserve"> </w:t>
      </w:r>
      <w:proofErr w:type="spellStart"/>
      <w:r w:rsidRPr="000219BC">
        <w:rPr>
          <w:rFonts w:asciiTheme="majorBidi" w:hAnsiTheme="majorBidi" w:cstheme="majorBidi"/>
          <w:i/>
          <w:iCs/>
          <w:sz w:val="20"/>
          <w:szCs w:val="20"/>
          <w:lang w:bidi="ar-EG"/>
        </w:rPr>
        <w:t>absoluta</w:t>
      </w:r>
      <w:proofErr w:type="spellEnd"/>
      <w:r w:rsidRPr="000219BC">
        <w:rPr>
          <w:rFonts w:asciiTheme="majorBidi" w:hAnsiTheme="majorBidi" w:cstheme="majorBidi"/>
          <w:i/>
          <w:iCs/>
          <w:sz w:val="20"/>
          <w:szCs w:val="20"/>
          <w:lang w:bidi="ar-EG"/>
        </w:rPr>
        <w:t xml:space="preserve"> </w:t>
      </w:r>
      <w:r w:rsidRPr="000219BC">
        <w:rPr>
          <w:rFonts w:asciiTheme="majorBidi" w:hAnsiTheme="majorBidi" w:cstheme="majorBidi"/>
          <w:sz w:val="20"/>
          <w:szCs w:val="20"/>
          <w:lang w:bidi="ar-EG"/>
        </w:rPr>
        <w:t xml:space="preserve">have become important pest in tomato. Damage is inflicted by punctures in the leaves, steam and fruits made by larvae for either feeding or </w:t>
      </w:r>
      <w:proofErr w:type="spellStart"/>
      <w:r w:rsidRPr="000219BC">
        <w:rPr>
          <w:rFonts w:asciiTheme="majorBidi" w:hAnsiTheme="majorBidi" w:cstheme="majorBidi"/>
          <w:sz w:val="20"/>
          <w:szCs w:val="20"/>
          <w:lang w:bidi="ar-EG"/>
        </w:rPr>
        <w:t>oviposition</w:t>
      </w:r>
      <w:proofErr w:type="spellEnd"/>
      <w:r w:rsidRPr="000219BC">
        <w:rPr>
          <w:rFonts w:asciiTheme="majorBidi" w:hAnsiTheme="majorBidi" w:cstheme="majorBidi"/>
          <w:sz w:val="20"/>
          <w:szCs w:val="20"/>
          <w:lang w:bidi="ar-EG"/>
        </w:rPr>
        <w:t xml:space="preserve">. The larvae mine through the tissues of tomato plants and reduce the photosynthetic capacity of the plant as well as causing defoliation. In recently invaded areas, if no control measures are taken, then the </w:t>
      </w:r>
      <w:proofErr w:type="spellStart"/>
      <w:r w:rsidRPr="000219BC">
        <w:rPr>
          <w:rFonts w:asciiTheme="majorBidi" w:hAnsiTheme="majorBidi" w:cstheme="majorBidi"/>
          <w:i/>
          <w:iCs/>
          <w:sz w:val="20"/>
          <w:szCs w:val="20"/>
          <w:lang w:bidi="ar-EG"/>
        </w:rPr>
        <w:t>Tuta</w:t>
      </w:r>
      <w:proofErr w:type="spellEnd"/>
      <w:r w:rsidRPr="000219BC">
        <w:rPr>
          <w:rFonts w:asciiTheme="majorBidi" w:hAnsiTheme="majorBidi" w:cstheme="majorBidi"/>
          <w:i/>
          <w:iCs/>
          <w:sz w:val="20"/>
          <w:szCs w:val="20"/>
          <w:lang w:bidi="ar-EG"/>
        </w:rPr>
        <w:t xml:space="preserve"> </w:t>
      </w:r>
      <w:proofErr w:type="spellStart"/>
      <w:r w:rsidRPr="000219BC">
        <w:rPr>
          <w:rFonts w:asciiTheme="majorBidi" w:hAnsiTheme="majorBidi" w:cstheme="majorBidi"/>
          <w:i/>
          <w:iCs/>
          <w:sz w:val="20"/>
          <w:szCs w:val="20"/>
          <w:lang w:bidi="ar-EG"/>
        </w:rPr>
        <w:t>absoluta</w:t>
      </w:r>
      <w:proofErr w:type="spellEnd"/>
      <w:r w:rsidRPr="000219BC">
        <w:rPr>
          <w:rFonts w:asciiTheme="majorBidi" w:hAnsiTheme="majorBidi" w:cstheme="majorBidi"/>
          <w:sz w:val="20"/>
          <w:szCs w:val="20"/>
          <w:lang w:bidi="ar-EG"/>
        </w:rPr>
        <w:t xml:space="preserve"> pest can cause up to 80-100% yield losses in tomato crops and may pose a threat to both greenhouse and open-field tomato production (</w:t>
      </w:r>
      <w:proofErr w:type="spellStart"/>
      <w:r w:rsidRPr="000219BC">
        <w:rPr>
          <w:rFonts w:asciiTheme="majorBidi" w:hAnsiTheme="majorBidi" w:cstheme="majorBidi"/>
          <w:sz w:val="20"/>
          <w:szCs w:val="20"/>
          <w:lang w:bidi="ar-EG"/>
        </w:rPr>
        <w:t>Desneux</w:t>
      </w:r>
      <w:proofErr w:type="spellEnd"/>
      <w:r w:rsidRPr="000219BC">
        <w:rPr>
          <w:rFonts w:asciiTheme="majorBidi" w:hAnsiTheme="majorBidi" w:cstheme="majorBidi"/>
          <w:sz w:val="20"/>
          <w:szCs w:val="20"/>
          <w:lang w:bidi="ar-EG"/>
        </w:rPr>
        <w:t xml:space="preserve"> et al., 2010). In addition, resistance development has been reported against many pesticides (</w:t>
      </w:r>
      <w:proofErr w:type="spellStart"/>
      <w:r w:rsidRPr="000219BC">
        <w:rPr>
          <w:rFonts w:asciiTheme="majorBidi" w:hAnsiTheme="majorBidi" w:cstheme="majorBidi"/>
          <w:sz w:val="20"/>
          <w:szCs w:val="20"/>
          <w:lang w:bidi="ar-EG"/>
        </w:rPr>
        <w:t>Siqueira</w:t>
      </w:r>
      <w:proofErr w:type="spellEnd"/>
      <w:r w:rsidRPr="000219BC">
        <w:rPr>
          <w:rFonts w:asciiTheme="majorBidi" w:hAnsiTheme="majorBidi" w:cstheme="majorBidi"/>
          <w:sz w:val="20"/>
          <w:szCs w:val="20"/>
          <w:lang w:bidi="ar-EG"/>
        </w:rPr>
        <w:t xml:space="preserve"> et al. 2000, 2001 and </w:t>
      </w:r>
      <w:proofErr w:type="spellStart"/>
      <w:r w:rsidRPr="000219BC">
        <w:rPr>
          <w:rFonts w:asciiTheme="majorBidi" w:hAnsiTheme="majorBidi" w:cstheme="majorBidi"/>
          <w:sz w:val="20"/>
          <w:szCs w:val="20"/>
          <w:lang w:bidi="ar-EG"/>
        </w:rPr>
        <w:t>Lietti</w:t>
      </w:r>
      <w:proofErr w:type="spellEnd"/>
      <w:r w:rsidRPr="000219BC">
        <w:rPr>
          <w:rFonts w:asciiTheme="majorBidi" w:hAnsiTheme="majorBidi" w:cstheme="majorBidi"/>
          <w:sz w:val="20"/>
          <w:szCs w:val="20"/>
          <w:lang w:bidi="ar-EG"/>
        </w:rPr>
        <w:t xml:space="preserve"> et al., 2005) in different countries of South America. Chemical insecticide control has been the most common method for this control of tomato insect pests.</w:t>
      </w:r>
    </w:p>
    <w:p w:rsidR="002F6251" w:rsidRDefault="002F6251" w:rsidP="002E5FB6">
      <w:pPr>
        <w:bidi w:val="0"/>
        <w:spacing w:after="0" w:line="240" w:lineRule="auto"/>
        <w:ind w:firstLine="426"/>
        <w:jc w:val="both"/>
        <w:rPr>
          <w:rFonts w:asciiTheme="majorBidi" w:hAnsiTheme="majorBidi" w:cstheme="majorBidi"/>
          <w:sz w:val="20"/>
          <w:szCs w:val="20"/>
          <w:lang w:bidi="ar-EG"/>
        </w:rPr>
        <w:sectPr w:rsidR="002F6251" w:rsidSect="00643436">
          <w:type w:val="continuous"/>
          <w:pgSz w:w="12242" w:h="15842" w:code="1"/>
          <w:pgMar w:top="1440" w:right="1440" w:bottom="1440" w:left="1440" w:header="720" w:footer="720" w:gutter="0"/>
          <w:cols w:num="2" w:space="576"/>
          <w:docGrid w:linePitch="360"/>
        </w:sectPr>
      </w:pPr>
    </w:p>
    <w:p w:rsidR="00EA2681" w:rsidRDefault="00EA2681" w:rsidP="00EA2681">
      <w:pPr>
        <w:bidi w:val="0"/>
        <w:spacing w:after="0" w:line="240" w:lineRule="auto"/>
        <w:jc w:val="center"/>
        <w:rPr>
          <w:rFonts w:asciiTheme="majorBidi" w:hAnsiTheme="majorBidi" w:cstheme="majorBidi"/>
          <w:sz w:val="20"/>
          <w:szCs w:val="20"/>
          <w:lang w:eastAsia="zh-CN" w:bidi="ar-EG"/>
        </w:rPr>
      </w:pPr>
    </w:p>
    <w:p w:rsidR="00D46564" w:rsidRPr="00643436" w:rsidRDefault="00A73F61" w:rsidP="00EA2681">
      <w:pPr>
        <w:bidi w:val="0"/>
        <w:spacing w:after="0" w:line="240" w:lineRule="auto"/>
        <w:jc w:val="both"/>
        <w:rPr>
          <w:rFonts w:asciiTheme="majorBidi" w:hAnsiTheme="majorBidi" w:cstheme="majorBidi"/>
          <w:sz w:val="20"/>
          <w:szCs w:val="20"/>
          <w:lang w:bidi="ar-EG"/>
        </w:rPr>
      </w:pPr>
      <w:r w:rsidRPr="00643436">
        <w:rPr>
          <w:rFonts w:asciiTheme="majorBidi" w:hAnsiTheme="majorBidi" w:cstheme="majorBidi"/>
          <w:sz w:val="20"/>
          <w:szCs w:val="20"/>
          <w:lang w:bidi="ar-EG"/>
        </w:rPr>
        <w:lastRenderedPageBreak/>
        <w:t>Table (</w:t>
      </w:r>
      <w:r w:rsidR="00B64508" w:rsidRPr="00643436">
        <w:rPr>
          <w:rFonts w:asciiTheme="majorBidi" w:hAnsiTheme="majorBidi" w:cstheme="majorBidi"/>
          <w:sz w:val="20"/>
          <w:szCs w:val="20"/>
          <w:lang w:bidi="ar-EG"/>
        </w:rPr>
        <w:t>4</w:t>
      </w:r>
      <w:r w:rsidRPr="00643436">
        <w:rPr>
          <w:rFonts w:asciiTheme="majorBidi" w:hAnsiTheme="majorBidi" w:cstheme="majorBidi"/>
          <w:sz w:val="20"/>
          <w:szCs w:val="20"/>
          <w:lang w:bidi="ar-EG"/>
        </w:rPr>
        <w:t>)</w:t>
      </w:r>
      <w:r w:rsidR="0025009F" w:rsidRPr="00643436">
        <w:rPr>
          <w:rFonts w:asciiTheme="majorBidi" w:hAnsiTheme="majorBidi" w:cstheme="majorBidi"/>
          <w:sz w:val="20"/>
          <w:szCs w:val="20"/>
          <w:lang w:bidi="ar-EG"/>
        </w:rPr>
        <w:t xml:space="preserve"> </w:t>
      </w:r>
      <w:r w:rsidR="00D46564" w:rsidRPr="00643436">
        <w:rPr>
          <w:rFonts w:asciiTheme="majorBidi" w:hAnsiTheme="majorBidi" w:cstheme="majorBidi"/>
          <w:sz w:val="20"/>
          <w:szCs w:val="20"/>
          <w:lang w:bidi="ar-EG"/>
        </w:rPr>
        <w:t xml:space="preserve">Efficacy of four elicitors on % infested leaflets and population of </w:t>
      </w:r>
      <w:proofErr w:type="spellStart"/>
      <w:r w:rsidR="00D46564" w:rsidRPr="00643436">
        <w:rPr>
          <w:rFonts w:asciiTheme="majorBidi" w:hAnsiTheme="majorBidi" w:cstheme="majorBidi"/>
          <w:i/>
          <w:iCs/>
          <w:sz w:val="20"/>
          <w:szCs w:val="20"/>
          <w:lang w:bidi="ar-EG"/>
        </w:rPr>
        <w:t>Tuta</w:t>
      </w:r>
      <w:proofErr w:type="spellEnd"/>
      <w:r w:rsidR="00D46564" w:rsidRPr="00643436">
        <w:rPr>
          <w:rFonts w:asciiTheme="majorBidi" w:hAnsiTheme="majorBidi" w:cstheme="majorBidi"/>
          <w:i/>
          <w:iCs/>
          <w:sz w:val="20"/>
          <w:szCs w:val="20"/>
          <w:lang w:bidi="ar-EG"/>
        </w:rPr>
        <w:t xml:space="preserve"> </w:t>
      </w:r>
      <w:proofErr w:type="spellStart"/>
      <w:r w:rsidR="00D46564" w:rsidRPr="00643436">
        <w:rPr>
          <w:rFonts w:asciiTheme="majorBidi" w:hAnsiTheme="majorBidi" w:cstheme="majorBidi"/>
          <w:i/>
          <w:iCs/>
          <w:sz w:val="20"/>
          <w:szCs w:val="20"/>
          <w:lang w:bidi="ar-EG"/>
        </w:rPr>
        <w:t>absoluta</w:t>
      </w:r>
      <w:proofErr w:type="spellEnd"/>
      <w:r w:rsidR="00D46564" w:rsidRPr="00643436">
        <w:rPr>
          <w:rFonts w:asciiTheme="majorBidi" w:hAnsiTheme="majorBidi" w:cstheme="majorBidi"/>
          <w:sz w:val="20"/>
          <w:szCs w:val="20"/>
          <w:lang w:bidi="ar-EG"/>
        </w:rPr>
        <w:t xml:space="preserve"> in</w:t>
      </w:r>
      <w:r w:rsidR="0025009F" w:rsidRPr="00643436">
        <w:rPr>
          <w:rFonts w:asciiTheme="majorBidi" w:hAnsiTheme="majorBidi" w:cstheme="majorBidi"/>
          <w:sz w:val="20"/>
          <w:szCs w:val="20"/>
          <w:lang w:bidi="ar-EG"/>
        </w:rPr>
        <w:t xml:space="preserve"> two</w:t>
      </w:r>
      <w:r w:rsidR="00D46564" w:rsidRPr="00643436">
        <w:rPr>
          <w:rFonts w:asciiTheme="majorBidi" w:hAnsiTheme="majorBidi" w:cstheme="majorBidi"/>
          <w:sz w:val="20"/>
          <w:szCs w:val="20"/>
          <w:lang w:bidi="ar-EG"/>
        </w:rPr>
        <w:t xml:space="preserve"> successive seasons 2011 and 2012</w:t>
      </w:r>
      <w:r w:rsidR="00FE00A6" w:rsidRPr="00643436">
        <w:rPr>
          <w:rFonts w:asciiTheme="majorBidi" w:hAnsiTheme="majorBidi" w:cstheme="majorBidi"/>
          <w:sz w:val="20"/>
          <w:szCs w:val="20"/>
          <w:lang w:bidi="ar-EG"/>
        </w:rPr>
        <w:t xml:space="preserve"> after 48,</w:t>
      </w:r>
      <w:r w:rsidR="00E268DB" w:rsidRPr="00643436">
        <w:rPr>
          <w:rFonts w:asciiTheme="majorBidi" w:hAnsiTheme="majorBidi" w:cstheme="majorBidi"/>
          <w:sz w:val="20"/>
          <w:szCs w:val="20"/>
          <w:lang w:bidi="ar-EG"/>
        </w:rPr>
        <w:t xml:space="preserve"> </w:t>
      </w:r>
      <w:r w:rsidR="00FE00A6" w:rsidRPr="00643436">
        <w:rPr>
          <w:rFonts w:asciiTheme="majorBidi" w:hAnsiTheme="majorBidi" w:cstheme="majorBidi"/>
          <w:sz w:val="20"/>
          <w:szCs w:val="20"/>
          <w:lang w:bidi="ar-EG"/>
        </w:rPr>
        <w:t>55,</w:t>
      </w:r>
      <w:r w:rsidR="00E268DB" w:rsidRPr="00643436">
        <w:rPr>
          <w:rFonts w:asciiTheme="majorBidi" w:hAnsiTheme="majorBidi" w:cstheme="majorBidi"/>
          <w:sz w:val="20"/>
          <w:szCs w:val="20"/>
          <w:lang w:bidi="ar-EG"/>
        </w:rPr>
        <w:t xml:space="preserve"> </w:t>
      </w:r>
      <w:r w:rsidR="00FE00A6" w:rsidRPr="00643436">
        <w:rPr>
          <w:rFonts w:asciiTheme="majorBidi" w:hAnsiTheme="majorBidi" w:cstheme="majorBidi"/>
          <w:sz w:val="20"/>
          <w:szCs w:val="20"/>
          <w:lang w:bidi="ar-EG"/>
        </w:rPr>
        <w:t>64 and 75 days</w:t>
      </w:r>
      <w:r w:rsidR="00643436" w:rsidRPr="00643436">
        <w:rPr>
          <w:rFonts w:asciiTheme="majorBidi" w:hAnsiTheme="majorBidi" w:cstheme="majorBidi" w:hint="eastAsia"/>
          <w:sz w:val="20"/>
          <w:szCs w:val="20"/>
          <w:lang w:eastAsia="zh-CN" w:bidi="ar-EG"/>
        </w:rPr>
        <w:t xml:space="preserve"> </w:t>
      </w:r>
      <w:proofErr w:type="gramStart"/>
      <w:r w:rsidR="00E268DB" w:rsidRPr="00643436">
        <w:rPr>
          <w:rFonts w:asciiTheme="majorBidi" w:hAnsiTheme="majorBidi" w:cstheme="majorBidi"/>
          <w:sz w:val="20"/>
          <w:szCs w:val="20"/>
          <w:lang w:bidi="ar-EG"/>
        </w:rPr>
        <w:t>From</w:t>
      </w:r>
      <w:proofErr w:type="gramEnd"/>
      <w:r w:rsidR="00E268DB" w:rsidRPr="00643436">
        <w:rPr>
          <w:rFonts w:asciiTheme="majorBidi" w:hAnsiTheme="majorBidi" w:cstheme="majorBidi"/>
          <w:sz w:val="20"/>
          <w:szCs w:val="20"/>
          <w:lang w:bidi="ar-EG"/>
        </w:rPr>
        <w:t xml:space="preserve"> </w:t>
      </w:r>
      <w:r w:rsidR="000A7996" w:rsidRPr="00643436">
        <w:rPr>
          <w:rFonts w:asciiTheme="majorBidi" w:hAnsiTheme="majorBidi" w:cstheme="majorBidi"/>
          <w:sz w:val="20"/>
          <w:szCs w:val="20"/>
          <w:lang w:bidi="ar-EG"/>
        </w:rPr>
        <w:t>p</w:t>
      </w:r>
      <w:r w:rsidR="00FE00A6" w:rsidRPr="00643436">
        <w:rPr>
          <w:rFonts w:asciiTheme="majorBidi" w:hAnsiTheme="majorBidi" w:cstheme="majorBidi"/>
          <w:sz w:val="20"/>
          <w:szCs w:val="20"/>
          <w:lang w:bidi="ar-EG"/>
        </w:rPr>
        <w:t>lanting tomato cultivar Gold stone.</w:t>
      </w:r>
    </w:p>
    <w:tbl>
      <w:tblPr>
        <w:tblW w:w="10391" w:type="dxa"/>
        <w:jc w:val="center"/>
        <w:tblLook w:val="04A0"/>
      </w:tblPr>
      <w:tblGrid>
        <w:gridCol w:w="854"/>
        <w:gridCol w:w="603"/>
        <w:gridCol w:w="486"/>
        <w:gridCol w:w="426"/>
        <w:gridCol w:w="426"/>
        <w:gridCol w:w="486"/>
        <w:gridCol w:w="612"/>
        <w:gridCol w:w="486"/>
        <w:gridCol w:w="426"/>
        <w:gridCol w:w="426"/>
        <w:gridCol w:w="514"/>
        <w:gridCol w:w="603"/>
        <w:gridCol w:w="426"/>
        <w:gridCol w:w="426"/>
        <w:gridCol w:w="426"/>
        <w:gridCol w:w="426"/>
        <w:gridCol w:w="635"/>
        <w:gridCol w:w="426"/>
        <w:gridCol w:w="426"/>
        <w:gridCol w:w="426"/>
        <w:gridCol w:w="426"/>
      </w:tblGrid>
      <w:tr w:rsidR="0051515F" w:rsidRPr="006D1391" w:rsidTr="001604C8">
        <w:trPr>
          <w:jc w:val="center"/>
        </w:trPr>
        <w:tc>
          <w:tcPr>
            <w:tcW w:w="10391"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51515F" w:rsidRPr="006D1391" w:rsidRDefault="00643436" w:rsidP="006D1391">
            <w:pPr>
              <w:bidi w:val="0"/>
              <w:spacing w:after="0" w:line="240" w:lineRule="auto"/>
              <w:jc w:val="center"/>
              <w:rPr>
                <w:rFonts w:asciiTheme="majorBidi" w:eastAsia="Times New Roman" w:hAnsiTheme="majorBidi" w:cstheme="majorBidi"/>
                <w:color w:val="000000"/>
                <w:sz w:val="12"/>
                <w:szCs w:val="12"/>
              </w:rPr>
            </w:pPr>
            <w:r>
              <w:rPr>
                <w:rFonts w:asciiTheme="majorBidi" w:hAnsiTheme="majorBidi" w:cstheme="majorBidi" w:hint="eastAsia"/>
                <w:color w:val="000000"/>
                <w:sz w:val="12"/>
                <w:szCs w:val="12"/>
                <w:lang w:eastAsia="zh-CN"/>
              </w:rPr>
              <w:t xml:space="preserve">           </w:t>
            </w:r>
            <w:r w:rsidR="0051515F" w:rsidRPr="006D1391">
              <w:rPr>
                <w:rFonts w:asciiTheme="majorBidi" w:eastAsia="Times New Roman" w:hAnsiTheme="majorBidi" w:cstheme="majorBidi"/>
                <w:color w:val="000000"/>
                <w:sz w:val="12"/>
                <w:szCs w:val="12"/>
              </w:rPr>
              <w:t>2011</w:t>
            </w:r>
          </w:p>
        </w:tc>
      </w:tr>
      <w:tr w:rsidR="001604C8" w:rsidRPr="006D1391" w:rsidTr="001604C8">
        <w:trPr>
          <w:jc w:val="center"/>
        </w:trPr>
        <w:tc>
          <w:tcPr>
            <w:tcW w:w="0" w:type="auto"/>
            <w:vMerge w:val="restart"/>
            <w:tcBorders>
              <w:top w:val="nil"/>
              <w:left w:val="single" w:sz="8" w:space="0" w:color="000000"/>
              <w:bottom w:val="single" w:sz="8" w:space="0" w:color="000000"/>
              <w:right w:val="single" w:sz="8" w:space="0" w:color="000000"/>
            </w:tcBorders>
            <w:shd w:val="clear" w:color="auto" w:fill="auto"/>
            <w:vAlign w:val="center"/>
            <w:hideMark/>
          </w:tcPr>
          <w:p w:rsidR="006D1391" w:rsidRDefault="00671081" w:rsidP="006D1391">
            <w:pPr>
              <w:bidi w:val="0"/>
              <w:spacing w:after="0" w:line="240" w:lineRule="auto"/>
              <w:jc w:val="center"/>
              <w:rPr>
                <w:rFonts w:asciiTheme="majorBidi" w:hAnsiTheme="majorBidi" w:cstheme="majorBidi"/>
                <w:color w:val="000000"/>
                <w:sz w:val="12"/>
                <w:szCs w:val="12"/>
                <w:lang w:eastAsia="zh-CN"/>
              </w:rPr>
            </w:pPr>
            <w:r w:rsidRPr="006D1391">
              <w:rPr>
                <w:rFonts w:asciiTheme="majorBidi" w:eastAsia="Times New Roman" w:hAnsiTheme="majorBidi" w:cstheme="majorBidi"/>
                <w:color w:val="000000"/>
                <w:sz w:val="12"/>
                <w:szCs w:val="12"/>
              </w:rPr>
              <w:t>Treatment</w:t>
            </w:r>
          </w:p>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/DAC</w:t>
            </w:r>
          </w:p>
        </w:tc>
        <w:tc>
          <w:tcPr>
            <w:tcW w:w="2365" w:type="dxa"/>
            <w:gridSpan w:val="5"/>
            <w:vMerge w:val="restart"/>
            <w:tcBorders>
              <w:top w:val="single" w:sz="4" w:space="0" w:color="auto"/>
              <w:left w:val="single" w:sz="8" w:space="0" w:color="000000"/>
              <w:right w:val="single" w:sz="8" w:space="0" w:color="000000"/>
            </w:tcBorders>
            <w:shd w:val="clear" w:color="auto" w:fill="auto"/>
            <w:vAlign w:val="center"/>
            <w:hideMark/>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After 48 days</w:t>
            </w:r>
          </w:p>
        </w:tc>
        <w:tc>
          <w:tcPr>
            <w:tcW w:w="0" w:type="auto"/>
            <w:gridSpan w:val="5"/>
            <w:tcBorders>
              <w:top w:val="single" w:sz="4" w:space="0" w:color="auto"/>
              <w:left w:val="single" w:sz="8" w:space="0" w:color="000000"/>
              <w:right w:val="single" w:sz="8" w:space="0" w:color="000000"/>
            </w:tcBorders>
            <w:shd w:val="clear" w:color="auto" w:fill="auto"/>
            <w:vAlign w:val="center"/>
            <w:hideMark/>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After 55 days</w:t>
            </w:r>
          </w:p>
        </w:tc>
        <w:tc>
          <w:tcPr>
            <w:tcW w:w="2307" w:type="dxa"/>
            <w:gridSpan w:val="5"/>
            <w:vMerge w:val="restart"/>
            <w:tcBorders>
              <w:top w:val="nil"/>
              <w:left w:val="single" w:sz="8" w:space="0" w:color="000000"/>
              <w:right w:val="single" w:sz="8" w:space="0" w:color="000000"/>
            </w:tcBorders>
            <w:shd w:val="clear" w:color="auto" w:fill="auto"/>
            <w:vAlign w:val="center"/>
            <w:hideMark/>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After 64 days</w:t>
            </w:r>
          </w:p>
        </w:tc>
        <w:tc>
          <w:tcPr>
            <w:tcW w:w="0" w:type="auto"/>
            <w:gridSpan w:val="5"/>
            <w:vMerge w:val="restart"/>
            <w:tcBorders>
              <w:top w:val="nil"/>
              <w:left w:val="single" w:sz="8" w:space="0" w:color="000000"/>
              <w:right w:val="single" w:sz="8" w:space="0" w:color="000000"/>
            </w:tcBorders>
            <w:shd w:val="clear" w:color="auto" w:fill="auto"/>
            <w:vAlign w:val="center"/>
            <w:hideMark/>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After 75 days</w:t>
            </w:r>
          </w:p>
        </w:tc>
      </w:tr>
      <w:tr w:rsidR="001604C8" w:rsidRPr="006D1391" w:rsidTr="001604C8">
        <w:trPr>
          <w:jc w:val="center"/>
        </w:trPr>
        <w:tc>
          <w:tcPr>
            <w:tcW w:w="0" w:type="auto"/>
            <w:vMerge/>
            <w:tcBorders>
              <w:top w:val="nil"/>
              <w:left w:val="single" w:sz="8" w:space="0" w:color="000000"/>
              <w:bottom w:val="single" w:sz="8" w:space="0" w:color="000000"/>
              <w:right w:val="single" w:sz="8" w:space="0" w:color="000000"/>
            </w:tcBorders>
            <w:shd w:val="clear" w:color="auto" w:fill="auto"/>
            <w:vAlign w:val="center"/>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p>
        </w:tc>
        <w:tc>
          <w:tcPr>
            <w:tcW w:w="2365" w:type="dxa"/>
            <w:gridSpan w:val="5"/>
            <w:vMerge/>
            <w:tcBorders>
              <w:left w:val="single" w:sz="8" w:space="0" w:color="000000"/>
              <w:bottom w:val="single" w:sz="4" w:space="0" w:color="auto"/>
              <w:right w:val="single" w:sz="8" w:space="0" w:color="000000"/>
            </w:tcBorders>
            <w:shd w:val="clear" w:color="auto" w:fill="auto"/>
            <w:vAlign w:val="center"/>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p>
        </w:tc>
        <w:tc>
          <w:tcPr>
            <w:tcW w:w="0" w:type="auto"/>
            <w:gridSpan w:val="5"/>
            <w:tcBorders>
              <w:left w:val="single" w:sz="8" w:space="0" w:color="000000"/>
              <w:bottom w:val="single" w:sz="4" w:space="0" w:color="auto"/>
              <w:right w:val="single" w:sz="8" w:space="0" w:color="000000"/>
            </w:tcBorders>
            <w:shd w:val="clear" w:color="auto" w:fill="auto"/>
            <w:vAlign w:val="center"/>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p>
        </w:tc>
        <w:tc>
          <w:tcPr>
            <w:tcW w:w="2307" w:type="dxa"/>
            <w:gridSpan w:val="5"/>
            <w:vMerge/>
            <w:tcBorders>
              <w:left w:val="single" w:sz="8" w:space="0" w:color="000000"/>
              <w:bottom w:val="single" w:sz="4" w:space="0" w:color="auto"/>
              <w:right w:val="single" w:sz="8" w:space="0" w:color="000000"/>
            </w:tcBorders>
            <w:shd w:val="clear" w:color="auto" w:fill="auto"/>
            <w:vAlign w:val="center"/>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p>
        </w:tc>
        <w:tc>
          <w:tcPr>
            <w:tcW w:w="0" w:type="auto"/>
            <w:gridSpan w:val="5"/>
            <w:vMerge/>
            <w:tcBorders>
              <w:left w:val="single" w:sz="8" w:space="0" w:color="000000"/>
              <w:bottom w:val="single" w:sz="4" w:space="0" w:color="auto"/>
              <w:right w:val="single" w:sz="8" w:space="0" w:color="000000"/>
            </w:tcBorders>
            <w:shd w:val="clear" w:color="auto" w:fill="auto"/>
            <w:vAlign w:val="center"/>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p>
        </w:tc>
      </w:tr>
      <w:tr w:rsidR="006D1391" w:rsidRPr="006D1391" w:rsidTr="001604C8">
        <w:trPr>
          <w:jc w:val="center"/>
        </w:trPr>
        <w:tc>
          <w:tcPr>
            <w:tcW w:w="0" w:type="auto"/>
            <w:vMerge/>
            <w:tcBorders>
              <w:top w:val="nil"/>
              <w:left w:val="single" w:sz="8" w:space="0" w:color="000000"/>
              <w:bottom w:val="single" w:sz="8" w:space="0" w:color="000000"/>
              <w:right w:val="single" w:sz="8" w:space="0" w:color="000000"/>
            </w:tcBorders>
            <w:shd w:val="clear" w:color="auto" w:fill="auto"/>
            <w:vAlign w:val="center"/>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p>
        </w:tc>
        <w:tc>
          <w:tcPr>
            <w:tcW w:w="541" w:type="dxa"/>
            <w:vMerge w:val="restart"/>
            <w:tcBorders>
              <w:top w:val="single" w:sz="4" w:space="0" w:color="auto"/>
              <w:left w:val="single" w:sz="8" w:space="0" w:color="000000"/>
              <w:right w:val="single" w:sz="8" w:space="0" w:color="000000"/>
            </w:tcBorders>
            <w:shd w:val="clear" w:color="auto" w:fill="auto"/>
            <w:vAlign w:val="center"/>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 infested Leaflets</w:t>
            </w:r>
          </w:p>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p>
        </w:tc>
        <w:tc>
          <w:tcPr>
            <w:tcW w:w="0" w:type="auto"/>
            <w:gridSpan w:val="4"/>
            <w:tcBorders>
              <w:top w:val="single" w:sz="4" w:space="0" w:color="auto"/>
              <w:left w:val="single" w:sz="8" w:space="0" w:color="000000"/>
              <w:bottom w:val="single" w:sz="8" w:space="0" w:color="000000"/>
              <w:right w:val="single" w:sz="8" w:space="0" w:color="000000"/>
            </w:tcBorders>
            <w:shd w:val="clear" w:color="auto" w:fill="auto"/>
            <w:vAlign w:val="center"/>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Population</w:t>
            </w:r>
          </w:p>
        </w:tc>
        <w:tc>
          <w:tcPr>
            <w:tcW w:w="0" w:type="auto"/>
            <w:vMerge w:val="restart"/>
            <w:tcBorders>
              <w:top w:val="single" w:sz="4" w:space="0" w:color="auto"/>
              <w:left w:val="single" w:sz="8" w:space="0" w:color="000000"/>
              <w:right w:val="single" w:sz="8" w:space="0" w:color="000000"/>
            </w:tcBorders>
            <w:shd w:val="clear" w:color="auto" w:fill="auto"/>
            <w:vAlign w:val="center"/>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 xml:space="preserve"> % infested</w:t>
            </w:r>
          </w:p>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Leaflets</w:t>
            </w:r>
          </w:p>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p>
        </w:tc>
        <w:tc>
          <w:tcPr>
            <w:tcW w:w="0" w:type="auto"/>
            <w:gridSpan w:val="4"/>
            <w:tcBorders>
              <w:top w:val="single" w:sz="4" w:space="0" w:color="auto"/>
              <w:left w:val="single" w:sz="8" w:space="0" w:color="000000"/>
              <w:bottom w:val="single" w:sz="8" w:space="0" w:color="000000"/>
              <w:right w:val="single" w:sz="8" w:space="0" w:color="000000"/>
            </w:tcBorders>
            <w:shd w:val="clear" w:color="auto" w:fill="auto"/>
            <w:vAlign w:val="center"/>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Population</w:t>
            </w:r>
          </w:p>
        </w:tc>
        <w:tc>
          <w:tcPr>
            <w:tcW w:w="603" w:type="dxa"/>
            <w:vMerge w:val="restart"/>
            <w:tcBorders>
              <w:top w:val="single" w:sz="4" w:space="0" w:color="auto"/>
              <w:left w:val="single" w:sz="8" w:space="0" w:color="000000"/>
              <w:right w:val="single" w:sz="8" w:space="0" w:color="000000"/>
            </w:tcBorders>
            <w:shd w:val="clear" w:color="auto" w:fill="auto"/>
            <w:vAlign w:val="center"/>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 xml:space="preserve"> % infested</w:t>
            </w:r>
          </w:p>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Leaflets</w:t>
            </w:r>
          </w:p>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p>
        </w:tc>
        <w:tc>
          <w:tcPr>
            <w:tcW w:w="0" w:type="auto"/>
            <w:gridSpan w:val="4"/>
            <w:tcBorders>
              <w:top w:val="single" w:sz="4" w:space="0" w:color="auto"/>
              <w:left w:val="single" w:sz="8" w:space="0" w:color="000000"/>
              <w:bottom w:val="single" w:sz="8" w:space="0" w:color="000000"/>
              <w:right w:val="single" w:sz="8" w:space="0" w:color="000000"/>
            </w:tcBorders>
            <w:shd w:val="clear" w:color="auto" w:fill="auto"/>
            <w:vAlign w:val="center"/>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Population</w:t>
            </w:r>
          </w:p>
        </w:tc>
        <w:tc>
          <w:tcPr>
            <w:tcW w:w="0" w:type="auto"/>
            <w:vMerge w:val="restart"/>
            <w:tcBorders>
              <w:top w:val="single" w:sz="4" w:space="0" w:color="auto"/>
              <w:left w:val="single" w:sz="8" w:space="0" w:color="000000"/>
              <w:bottom w:val="nil"/>
              <w:right w:val="single" w:sz="8" w:space="0" w:color="000000"/>
            </w:tcBorders>
            <w:shd w:val="clear" w:color="auto" w:fill="auto"/>
            <w:vAlign w:val="center"/>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 infested Leaflets</w:t>
            </w:r>
          </w:p>
        </w:tc>
        <w:tc>
          <w:tcPr>
            <w:tcW w:w="0" w:type="auto"/>
            <w:gridSpan w:val="4"/>
            <w:tcBorders>
              <w:top w:val="single" w:sz="4" w:space="0" w:color="auto"/>
              <w:left w:val="single" w:sz="8" w:space="0" w:color="000000"/>
              <w:bottom w:val="single" w:sz="8" w:space="0" w:color="000000"/>
              <w:right w:val="single" w:sz="8" w:space="0" w:color="000000"/>
            </w:tcBorders>
            <w:shd w:val="clear" w:color="auto" w:fill="auto"/>
            <w:vAlign w:val="center"/>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Population</w:t>
            </w:r>
          </w:p>
        </w:tc>
      </w:tr>
      <w:tr w:rsidR="006D1391" w:rsidRPr="006D1391" w:rsidTr="001604C8">
        <w:trPr>
          <w:cantSplit/>
          <w:trHeight w:val="1134"/>
          <w:jc w:val="center"/>
        </w:trPr>
        <w:tc>
          <w:tcPr>
            <w:tcW w:w="0" w:type="auto"/>
            <w:vMerge/>
            <w:tcBorders>
              <w:top w:val="nil"/>
              <w:left w:val="single" w:sz="8" w:space="0" w:color="000000"/>
              <w:bottom w:val="single" w:sz="8" w:space="0" w:color="000000"/>
              <w:right w:val="single" w:sz="8" w:space="0" w:color="000000"/>
            </w:tcBorders>
            <w:vAlign w:val="center"/>
            <w:hideMark/>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p>
        </w:tc>
        <w:tc>
          <w:tcPr>
            <w:tcW w:w="541" w:type="dxa"/>
            <w:vMerge/>
            <w:tcBorders>
              <w:left w:val="single" w:sz="8" w:space="0" w:color="000000"/>
              <w:bottom w:val="single" w:sz="8" w:space="0" w:color="000000"/>
              <w:right w:val="single" w:sz="8" w:space="0" w:color="000000"/>
            </w:tcBorders>
            <w:shd w:val="clear" w:color="auto" w:fill="auto"/>
            <w:vAlign w:val="center"/>
            <w:hideMark/>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nil"/>
              <w:left w:val="nil"/>
              <w:bottom w:val="single" w:sz="8" w:space="0" w:color="000000"/>
              <w:right w:val="single" w:sz="8" w:space="0" w:color="000000"/>
            </w:tcBorders>
            <w:shd w:val="clear" w:color="auto" w:fill="auto"/>
            <w:textDirection w:val="btLr"/>
            <w:vAlign w:val="center"/>
            <w:hideMark/>
          </w:tcPr>
          <w:p w:rsidR="00671081" w:rsidRPr="006D1391" w:rsidRDefault="00671081" w:rsidP="006D1391">
            <w:pPr>
              <w:bidi w:val="0"/>
              <w:spacing w:after="0" w:line="240" w:lineRule="auto"/>
              <w:ind w:left="113" w:right="113"/>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Mine</w:t>
            </w:r>
          </w:p>
        </w:tc>
        <w:tc>
          <w:tcPr>
            <w:tcW w:w="0" w:type="auto"/>
            <w:tcBorders>
              <w:top w:val="nil"/>
              <w:left w:val="nil"/>
              <w:bottom w:val="single" w:sz="8" w:space="0" w:color="000000"/>
              <w:right w:val="single" w:sz="8" w:space="0" w:color="000000"/>
            </w:tcBorders>
            <w:shd w:val="clear" w:color="auto" w:fill="auto"/>
            <w:textDirection w:val="btLr"/>
            <w:vAlign w:val="center"/>
            <w:hideMark/>
          </w:tcPr>
          <w:p w:rsidR="00671081" w:rsidRPr="006D1391" w:rsidRDefault="00671081" w:rsidP="006D1391">
            <w:pPr>
              <w:bidi w:val="0"/>
              <w:spacing w:after="0" w:line="240" w:lineRule="auto"/>
              <w:ind w:left="113" w:right="113"/>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Egg</w:t>
            </w:r>
          </w:p>
        </w:tc>
        <w:tc>
          <w:tcPr>
            <w:tcW w:w="0" w:type="auto"/>
            <w:tcBorders>
              <w:top w:val="nil"/>
              <w:left w:val="nil"/>
              <w:bottom w:val="single" w:sz="8" w:space="0" w:color="000000"/>
              <w:right w:val="single" w:sz="8" w:space="0" w:color="000000"/>
            </w:tcBorders>
            <w:shd w:val="clear" w:color="auto" w:fill="auto"/>
            <w:textDirection w:val="btLr"/>
            <w:vAlign w:val="center"/>
            <w:hideMark/>
          </w:tcPr>
          <w:p w:rsidR="00671081" w:rsidRPr="006D1391" w:rsidRDefault="00671081" w:rsidP="006D1391">
            <w:pPr>
              <w:bidi w:val="0"/>
              <w:spacing w:after="0" w:line="240" w:lineRule="auto"/>
              <w:ind w:left="113" w:right="113"/>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Larvae</w:t>
            </w:r>
          </w:p>
        </w:tc>
        <w:tc>
          <w:tcPr>
            <w:tcW w:w="0" w:type="auto"/>
            <w:tcBorders>
              <w:top w:val="nil"/>
              <w:left w:val="nil"/>
              <w:bottom w:val="single" w:sz="8" w:space="0" w:color="000000"/>
              <w:right w:val="single" w:sz="8" w:space="0" w:color="000000"/>
            </w:tcBorders>
            <w:shd w:val="clear" w:color="auto" w:fill="auto"/>
            <w:textDirection w:val="btLr"/>
            <w:vAlign w:val="center"/>
            <w:hideMark/>
          </w:tcPr>
          <w:p w:rsidR="00671081" w:rsidRPr="006D1391" w:rsidRDefault="00671081" w:rsidP="006D1391">
            <w:pPr>
              <w:bidi w:val="0"/>
              <w:spacing w:after="0" w:line="240" w:lineRule="auto"/>
              <w:ind w:left="113" w:right="113"/>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Total</w:t>
            </w:r>
          </w:p>
        </w:tc>
        <w:tc>
          <w:tcPr>
            <w:tcW w:w="0" w:type="auto"/>
            <w:vMerge/>
            <w:tcBorders>
              <w:left w:val="single" w:sz="8" w:space="0" w:color="000000"/>
              <w:bottom w:val="single" w:sz="8" w:space="0" w:color="000000"/>
              <w:right w:val="single" w:sz="8" w:space="0" w:color="000000"/>
            </w:tcBorders>
            <w:shd w:val="clear" w:color="auto" w:fill="auto"/>
            <w:vAlign w:val="center"/>
            <w:hideMark/>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nil"/>
              <w:left w:val="nil"/>
              <w:bottom w:val="single" w:sz="8" w:space="0" w:color="000000"/>
              <w:right w:val="single" w:sz="8" w:space="0" w:color="000000"/>
            </w:tcBorders>
            <w:shd w:val="clear" w:color="auto" w:fill="auto"/>
            <w:textDirection w:val="btLr"/>
            <w:vAlign w:val="center"/>
            <w:hideMark/>
          </w:tcPr>
          <w:p w:rsidR="00671081" w:rsidRPr="006D1391" w:rsidRDefault="00671081" w:rsidP="006D1391">
            <w:pPr>
              <w:bidi w:val="0"/>
              <w:spacing w:after="0" w:line="240" w:lineRule="auto"/>
              <w:ind w:left="113" w:right="113"/>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Mine</w:t>
            </w:r>
          </w:p>
        </w:tc>
        <w:tc>
          <w:tcPr>
            <w:tcW w:w="0" w:type="auto"/>
            <w:tcBorders>
              <w:top w:val="nil"/>
              <w:left w:val="nil"/>
              <w:bottom w:val="single" w:sz="8" w:space="0" w:color="000000"/>
              <w:right w:val="single" w:sz="8" w:space="0" w:color="000000"/>
            </w:tcBorders>
            <w:shd w:val="clear" w:color="auto" w:fill="auto"/>
            <w:textDirection w:val="btLr"/>
            <w:vAlign w:val="center"/>
            <w:hideMark/>
          </w:tcPr>
          <w:p w:rsidR="00671081" w:rsidRPr="006D1391" w:rsidRDefault="00671081" w:rsidP="006D1391">
            <w:pPr>
              <w:bidi w:val="0"/>
              <w:spacing w:after="0" w:line="240" w:lineRule="auto"/>
              <w:ind w:left="113" w:right="113"/>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Egg</w:t>
            </w:r>
          </w:p>
        </w:tc>
        <w:tc>
          <w:tcPr>
            <w:tcW w:w="0" w:type="auto"/>
            <w:tcBorders>
              <w:top w:val="nil"/>
              <w:left w:val="nil"/>
              <w:bottom w:val="single" w:sz="8" w:space="0" w:color="000000"/>
              <w:right w:val="single" w:sz="8" w:space="0" w:color="000000"/>
            </w:tcBorders>
            <w:shd w:val="clear" w:color="auto" w:fill="auto"/>
            <w:textDirection w:val="btLr"/>
            <w:vAlign w:val="center"/>
            <w:hideMark/>
          </w:tcPr>
          <w:p w:rsidR="00671081" w:rsidRPr="006D1391" w:rsidRDefault="00671081" w:rsidP="006D1391">
            <w:pPr>
              <w:bidi w:val="0"/>
              <w:spacing w:after="0" w:line="240" w:lineRule="auto"/>
              <w:ind w:left="113" w:right="113"/>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Larvae</w:t>
            </w:r>
          </w:p>
        </w:tc>
        <w:tc>
          <w:tcPr>
            <w:tcW w:w="0" w:type="auto"/>
            <w:tcBorders>
              <w:top w:val="nil"/>
              <w:left w:val="nil"/>
              <w:bottom w:val="single" w:sz="8" w:space="0" w:color="000000"/>
              <w:right w:val="single" w:sz="8" w:space="0" w:color="000000"/>
            </w:tcBorders>
            <w:shd w:val="clear" w:color="auto" w:fill="auto"/>
            <w:textDirection w:val="btLr"/>
            <w:vAlign w:val="center"/>
            <w:hideMark/>
          </w:tcPr>
          <w:p w:rsidR="00671081" w:rsidRPr="006D1391" w:rsidRDefault="00671081" w:rsidP="006D1391">
            <w:pPr>
              <w:bidi w:val="0"/>
              <w:spacing w:after="0" w:line="240" w:lineRule="auto"/>
              <w:ind w:left="113" w:right="113"/>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Total</w:t>
            </w:r>
          </w:p>
        </w:tc>
        <w:tc>
          <w:tcPr>
            <w:tcW w:w="603" w:type="dxa"/>
            <w:vMerge/>
            <w:tcBorders>
              <w:left w:val="single" w:sz="8" w:space="0" w:color="000000"/>
              <w:bottom w:val="single" w:sz="8" w:space="0" w:color="000000"/>
              <w:right w:val="single" w:sz="8" w:space="0" w:color="000000"/>
            </w:tcBorders>
            <w:shd w:val="clear" w:color="auto" w:fill="auto"/>
            <w:vAlign w:val="center"/>
            <w:hideMark/>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nil"/>
              <w:left w:val="nil"/>
              <w:bottom w:val="single" w:sz="8" w:space="0" w:color="000000"/>
              <w:right w:val="single" w:sz="8" w:space="0" w:color="000000"/>
            </w:tcBorders>
            <w:shd w:val="clear" w:color="auto" w:fill="auto"/>
            <w:textDirection w:val="btLr"/>
            <w:vAlign w:val="center"/>
            <w:hideMark/>
          </w:tcPr>
          <w:p w:rsidR="00671081" w:rsidRPr="006D1391" w:rsidRDefault="00671081" w:rsidP="006D1391">
            <w:pPr>
              <w:bidi w:val="0"/>
              <w:spacing w:after="0" w:line="240" w:lineRule="auto"/>
              <w:ind w:left="113" w:right="113"/>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Mine</w:t>
            </w:r>
          </w:p>
        </w:tc>
        <w:tc>
          <w:tcPr>
            <w:tcW w:w="0" w:type="auto"/>
            <w:tcBorders>
              <w:top w:val="nil"/>
              <w:left w:val="nil"/>
              <w:bottom w:val="single" w:sz="8" w:space="0" w:color="000000"/>
              <w:right w:val="single" w:sz="8" w:space="0" w:color="000000"/>
            </w:tcBorders>
            <w:shd w:val="clear" w:color="auto" w:fill="auto"/>
            <w:textDirection w:val="btLr"/>
            <w:vAlign w:val="center"/>
            <w:hideMark/>
          </w:tcPr>
          <w:p w:rsidR="00671081" w:rsidRPr="006D1391" w:rsidRDefault="00671081" w:rsidP="006D1391">
            <w:pPr>
              <w:bidi w:val="0"/>
              <w:spacing w:after="0" w:line="240" w:lineRule="auto"/>
              <w:ind w:left="113" w:right="113"/>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Egg</w:t>
            </w:r>
          </w:p>
        </w:tc>
        <w:tc>
          <w:tcPr>
            <w:tcW w:w="0" w:type="auto"/>
            <w:tcBorders>
              <w:top w:val="nil"/>
              <w:left w:val="nil"/>
              <w:bottom w:val="single" w:sz="8" w:space="0" w:color="000000"/>
              <w:right w:val="single" w:sz="8" w:space="0" w:color="000000"/>
            </w:tcBorders>
            <w:shd w:val="clear" w:color="auto" w:fill="auto"/>
            <w:textDirection w:val="btLr"/>
            <w:vAlign w:val="center"/>
            <w:hideMark/>
          </w:tcPr>
          <w:p w:rsidR="00671081" w:rsidRPr="006D1391" w:rsidRDefault="00671081" w:rsidP="006D1391">
            <w:pPr>
              <w:bidi w:val="0"/>
              <w:spacing w:after="0" w:line="240" w:lineRule="auto"/>
              <w:ind w:left="113" w:right="113"/>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Larvae</w:t>
            </w:r>
          </w:p>
        </w:tc>
        <w:tc>
          <w:tcPr>
            <w:tcW w:w="0" w:type="auto"/>
            <w:tcBorders>
              <w:top w:val="nil"/>
              <w:left w:val="nil"/>
              <w:bottom w:val="single" w:sz="8" w:space="0" w:color="000000"/>
              <w:right w:val="single" w:sz="8" w:space="0" w:color="000000"/>
            </w:tcBorders>
            <w:shd w:val="clear" w:color="auto" w:fill="auto"/>
            <w:textDirection w:val="btLr"/>
            <w:vAlign w:val="center"/>
            <w:hideMark/>
          </w:tcPr>
          <w:p w:rsidR="00671081" w:rsidRPr="006D1391" w:rsidRDefault="00671081" w:rsidP="006D1391">
            <w:pPr>
              <w:bidi w:val="0"/>
              <w:spacing w:after="0" w:line="240" w:lineRule="auto"/>
              <w:ind w:left="113" w:right="113"/>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Total</w:t>
            </w:r>
          </w:p>
        </w:tc>
        <w:tc>
          <w:tcPr>
            <w:tcW w:w="0" w:type="auto"/>
            <w:vMerge/>
            <w:tcBorders>
              <w:left w:val="single" w:sz="8" w:space="0" w:color="000000"/>
              <w:bottom w:val="single" w:sz="8" w:space="0" w:color="000000"/>
              <w:right w:val="single" w:sz="8" w:space="0" w:color="000000"/>
            </w:tcBorders>
            <w:shd w:val="clear" w:color="auto" w:fill="auto"/>
            <w:vAlign w:val="center"/>
            <w:hideMark/>
          </w:tcPr>
          <w:p w:rsidR="00671081" w:rsidRPr="006D1391" w:rsidRDefault="00671081"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nil"/>
              <w:left w:val="nil"/>
              <w:bottom w:val="single" w:sz="8" w:space="0" w:color="000000"/>
              <w:right w:val="single" w:sz="8" w:space="0" w:color="000000"/>
            </w:tcBorders>
            <w:shd w:val="clear" w:color="auto" w:fill="auto"/>
            <w:textDirection w:val="btLr"/>
            <w:vAlign w:val="center"/>
            <w:hideMark/>
          </w:tcPr>
          <w:p w:rsidR="00671081" w:rsidRPr="006D1391" w:rsidRDefault="00671081" w:rsidP="006D1391">
            <w:pPr>
              <w:bidi w:val="0"/>
              <w:spacing w:after="0" w:line="240" w:lineRule="auto"/>
              <w:ind w:left="113" w:right="113"/>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Mine</w:t>
            </w:r>
          </w:p>
        </w:tc>
        <w:tc>
          <w:tcPr>
            <w:tcW w:w="0" w:type="auto"/>
            <w:tcBorders>
              <w:top w:val="nil"/>
              <w:left w:val="nil"/>
              <w:bottom w:val="single" w:sz="8" w:space="0" w:color="000000"/>
              <w:right w:val="single" w:sz="8" w:space="0" w:color="000000"/>
            </w:tcBorders>
            <w:shd w:val="clear" w:color="auto" w:fill="auto"/>
            <w:textDirection w:val="btLr"/>
            <w:vAlign w:val="center"/>
            <w:hideMark/>
          </w:tcPr>
          <w:p w:rsidR="00671081" w:rsidRPr="006D1391" w:rsidRDefault="00671081" w:rsidP="006D1391">
            <w:pPr>
              <w:bidi w:val="0"/>
              <w:spacing w:after="0" w:line="240" w:lineRule="auto"/>
              <w:ind w:left="113" w:right="113"/>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Egg</w:t>
            </w:r>
          </w:p>
        </w:tc>
        <w:tc>
          <w:tcPr>
            <w:tcW w:w="0" w:type="auto"/>
            <w:tcBorders>
              <w:top w:val="nil"/>
              <w:left w:val="nil"/>
              <w:bottom w:val="single" w:sz="8" w:space="0" w:color="000000"/>
              <w:right w:val="single" w:sz="8" w:space="0" w:color="000000"/>
            </w:tcBorders>
            <w:shd w:val="clear" w:color="auto" w:fill="auto"/>
            <w:textDirection w:val="btLr"/>
            <w:vAlign w:val="center"/>
            <w:hideMark/>
          </w:tcPr>
          <w:p w:rsidR="00671081" w:rsidRPr="006D1391" w:rsidRDefault="00671081" w:rsidP="006D1391">
            <w:pPr>
              <w:bidi w:val="0"/>
              <w:spacing w:after="0" w:line="240" w:lineRule="auto"/>
              <w:ind w:left="113" w:right="113"/>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Larvae</w:t>
            </w:r>
          </w:p>
        </w:tc>
        <w:tc>
          <w:tcPr>
            <w:tcW w:w="0" w:type="auto"/>
            <w:tcBorders>
              <w:top w:val="nil"/>
              <w:left w:val="nil"/>
              <w:bottom w:val="single" w:sz="8" w:space="0" w:color="000000"/>
              <w:right w:val="single" w:sz="8" w:space="0" w:color="000000"/>
            </w:tcBorders>
            <w:shd w:val="clear" w:color="auto" w:fill="auto"/>
            <w:textDirection w:val="btLr"/>
            <w:vAlign w:val="center"/>
            <w:hideMark/>
          </w:tcPr>
          <w:p w:rsidR="00671081" w:rsidRPr="006D1391" w:rsidRDefault="00671081" w:rsidP="006D1391">
            <w:pPr>
              <w:bidi w:val="0"/>
              <w:spacing w:after="0" w:line="240" w:lineRule="auto"/>
              <w:ind w:left="113" w:right="113"/>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Total</w:t>
            </w:r>
          </w:p>
        </w:tc>
      </w:tr>
      <w:tr w:rsidR="006D1391" w:rsidRPr="006D1391" w:rsidTr="001604C8">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SA</w:t>
            </w:r>
          </w:p>
        </w:tc>
        <w:tc>
          <w:tcPr>
            <w:tcW w:w="541"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15</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5.67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6.67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      A</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603"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4      AB</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2.00</w:t>
            </w:r>
          </w:p>
        </w:tc>
      </w:tr>
      <w:tr w:rsidR="006D1391" w:rsidRPr="006D1391" w:rsidTr="001604C8">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L-AA200</w:t>
            </w:r>
          </w:p>
        </w:tc>
        <w:tc>
          <w:tcPr>
            <w:tcW w:w="541"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19</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6.33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4.00</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10.66</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      A</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0.66</w:t>
            </w:r>
          </w:p>
        </w:tc>
        <w:tc>
          <w:tcPr>
            <w:tcW w:w="603"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5      AB</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2.33</w:t>
            </w:r>
          </w:p>
        </w:tc>
      </w:tr>
      <w:tr w:rsidR="006D1391" w:rsidRPr="006D1391" w:rsidTr="001604C8">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L-AA500</w:t>
            </w:r>
          </w:p>
        </w:tc>
        <w:tc>
          <w:tcPr>
            <w:tcW w:w="541"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12.33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      A</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603"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4      A</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r>
      <w:tr w:rsidR="006D1391" w:rsidRPr="006D1391" w:rsidTr="001604C8">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BTH</w:t>
            </w:r>
          </w:p>
        </w:tc>
        <w:tc>
          <w:tcPr>
            <w:tcW w:w="541"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6.33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8.66</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      A</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0.66</w:t>
            </w:r>
          </w:p>
        </w:tc>
        <w:tc>
          <w:tcPr>
            <w:tcW w:w="603"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0.66</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4      AB</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r>
      <w:tr w:rsidR="006D1391" w:rsidRPr="006D1391" w:rsidTr="001604C8">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EM</w:t>
            </w:r>
          </w:p>
        </w:tc>
        <w:tc>
          <w:tcPr>
            <w:tcW w:w="541"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9</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4.34</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      A</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c>
          <w:tcPr>
            <w:tcW w:w="603"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4      AB</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r>
      <w:tr w:rsidR="006D1391" w:rsidRPr="006D1391" w:rsidTr="001604C8">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Ethanol</w:t>
            </w:r>
          </w:p>
        </w:tc>
        <w:tc>
          <w:tcPr>
            <w:tcW w:w="541" w:type="dxa"/>
            <w:tcBorders>
              <w:top w:val="nil"/>
              <w:left w:val="nil"/>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21</w:t>
            </w:r>
          </w:p>
        </w:tc>
        <w:tc>
          <w:tcPr>
            <w:tcW w:w="0" w:type="auto"/>
            <w:tcBorders>
              <w:top w:val="nil"/>
              <w:left w:val="single" w:sz="4" w:space="0" w:color="auto"/>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10.00</w:t>
            </w:r>
          </w:p>
        </w:tc>
        <w:tc>
          <w:tcPr>
            <w:tcW w:w="0" w:type="auto"/>
            <w:tcBorders>
              <w:top w:val="nil"/>
              <w:left w:val="nil"/>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single" w:sz="4" w:space="0" w:color="auto"/>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11.34</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11    AB</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3.00</w:t>
            </w:r>
          </w:p>
        </w:tc>
        <w:tc>
          <w:tcPr>
            <w:tcW w:w="603"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5      AB</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1.66</w:t>
            </w:r>
          </w:p>
        </w:tc>
      </w:tr>
      <w:tr w:rsidR="006D1391" w:rsidRPr="006D1391" w:rsidTr="001604C8">
        <w:trPr>
          <w:jc w:val="center"/>
        </w:trPr>
        <w:tc>
          <w:tcPr>
            <w:tcW w:w="0" w:type="auto"/>
            <w:tcBorders>
              <w:top w:val="nil"/>
              <w:left w:val="single" w:sz="8" w:space="0" w:color="000000"/>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Control</w:t>
            </w:r>
          </w:p>
        </w:tc>
        <w:tc>
          <w:tcPr>
            <w:tcW w:w="541" w:type="dxa"/>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28</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22.33</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1.67</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25.00</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 xml:space="preserve">15    B  </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10.33</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11.00</w:t>
            </w:r>
          </w:p>
        </w:tc>
        <w:tc>
          <w:tcPr>
            <w:tcW w:w="603" w:type="dxa"/>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5</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1.33</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1.66</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13     B</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3.67</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single" w:sz="4" w:space="0" w:color="auto"/>
              <w:bottom w:val="single" w:sz="8" w:space="0" w:color="000000"/>
              <w:right w:val="single" w:sz="4" w:space="0" w:color="auto"/>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4.34</w:t>
            </w:r>
          </w:p>
        </w:tc>
      </w:tr>
      <w:tr w:rsidR="001604C8" w:rsidRPr="006D1391" w:rsidTr="001604C8">
        <w:trPr>
          <w:jc w:val="center"/>
        </w:trPr>
        <w:tc>
          <w:tcPr>
            <w:tcW w:w="0" w:type="auto"/>
            <w:vMerge w:val="restart"/>
            <w:tcBorders>
              <w:top w:val="single" w:sz="8" w:space="0" w:color="000000"/>
              <w:left w:val="single" w:sz="8" w:space="0" w:color="000000"/>
              <w:right w:val="single" w:sz="4" w:space="0" w:color="auto"/>
            </w:tcBorders>
            <w:shd w:val="clear" w:color="auto" w:fill="auto"/>
            <w:vAlign w:val="center"/>
          </w:tcPr>
          <w:p w:rsidR="006D1391" w:rsidRDefault="0051515F" w:rsidP="006D1391">
            <w:pPr>
              <w:bidi w:val="0"/>
              <w:spacing w:after="0" w:line="240" w:lineRule="auto"/>
              <w:jc w:val="center"/>
              <w:rPr>
                <w:rFonts w:asciiTheme="majorBidi" w:hAnsiTheme="majorBidi" w:cstheme="majorBidi"/>
                <w:color w:val="000000"/>
                <w:sz w:val="12"/>
                <w:szCs w:val="12"/>
                <w:lang w:eastAsia="zh-CN"/>
              </w:rPr>
            </w:pPr>
            <w:r w:rsidRPr="006D1391">
              <w:rPr>
                <w:rFonts w:asciiTheme="majorBidi" w:eastAsia="Times New Roman" w:hAnsiTheme="majorBidi" w:cstheme="majorBidi"/>
                <w:color w:val="000000"/>
                <w:sz w:val="12"/>
                <w:szCs w:val="12"/>
              </w:rPr>
              <w:t>Treatment</w:t>
            </w:r>
          </w:p>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/DAC</w:t>
            </w:r>
          </w:p>
        </w:tc>
        <w:tc>
          <w:tcPr>
            <w:tcW w:w="541" w:type="dxa"/>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4A27AD"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n</w:t>
            </w:r>
            <w:r w:rsidR="0051515F" w:rsidRPr="006D1391">
              <w:rPr>
                <w:rFonts w:asciiTheme="majorBidi" w:eastAsia="Times New Roman" w:hAnsiTheme="majorBidi" w:cstheme="majorBidi"/>
                <w:color w:val="000000"/>
                <w:sz w:val="12"/>
                <w:szCs w:val="12"/>
              </w:rPr>
              <w:t>s</w:t>
            </w:r>
          </w:p>
        </w:tc>
        <w:tc>
          <w:tcPr>
            <w:tcW w:w="0" w:type="auto"/>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426" w:type="dxa"/>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514" w:type="dxa"/>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603" w:type="dxa"/>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B408E0"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n</w:t>
            </w:r>
            <w:r w:rsidR="0051515F" w:rsidRPr="006D1391">
              <w:rPr>
                <w:rFonts w:asciiTheme="majorBidi" w:eastAsia="Times New Roman" w:hAnsiTheme="majorBidi" w:cstheme="majorBidi"/>
                <w:color w:val="000000"/>
                <w:sz w:val="12"/>
                <w:szCs w:val="12"/>
              </w:rPr>
              <w:t>s</w:t>
            </w:r>
          </w:p>
        </w:tc>
        <w:tc>
          <w:tcPr>
            <w:tcW w:w="0" w:type="auto"/>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r>
      <w:tr w:rsidR="0051515F" w:rsidRPr="006D1391" w:rsidTr="001604C8">
        <w:trPr>
          <w:jc w:val="center"/>
        </w:trPr>
        <w:tc>
          <w:tcPr>
            <w:tcW w:w="0" w:type="auto"/>
            <w:vMerge/>
            <w:tcBorders>
              <w:left w:val="single" w:sz="8" w:space="0" w:color="000000"/>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9507" w:type="dxa"/>
            <w:gridSpan w:val="20"/>
            <w:tcBorders>
              <w:top w:val="single" w:sz="8" w:space="0" w:color="000000"/>
              <w:left w:val="single" w:sz="4" w:space="0" w:color="auto"/>
              <w:bottom w:val="single" w:sz="8" w:space="0" w:color="000000"/>
              <w:right w:val="single" w:sz="4" w:space="0" w:color="auto"/>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2012</w:t>
            </w:r>
          </w:p>
        </w:tc>
      </w:tr>
      <w:tr w:rsidR="006D1391" w:rsidRPr="006D1391" w:rsidTr="001604C8">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SA</w:t>
            </w:r>
          </w:p>
        </w:tc>
        <w:tc>
          <w:tcPr>
            <w:tcW w:w="541"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2.00</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2.00</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      A</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0.66</w:t>
            </w:r>
          </w:p>
        </w:tc>
        <w:tc>
          <w:tcPr>
            <w:tcW w:w="603"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        A</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r>
      <w:tr w:rsidR="006D1391" w:rsidRPr="006D1391" w:rsidTr="001604C8">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L-AA200</w:t>
            </w:r>
          </w:p>
        </w:tc>
        <w:tc>
          <w:tcPr>
            <w:tcW w:w="541"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30</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4.33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4.66</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      A</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603"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        A</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r>
      <w:tr w:rsidR="006D1391" w:rsidRPr="006D1391" w:rsidTr="001604C8">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L-AA500</w:t>
            </w:r>
          </w:p>
        </w:tc>
        <w:tc>
          <w:tcPr>
            <w:tcW w:w="541"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30</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11.00</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      A</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1.34</w:t>
            </w:r>
          </w:p>
        </w:tc>
        <w:tc>
          <w:tcPr>
            <w:tcW w:w="603"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       A</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7</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r>
      <w:tr w:rsidR="006D1391" w:rsidRPr="006D1391" w:rsidTr="001604C8">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BTH</w:t>
            </w:r>
          </w:p>
        </w:tc>
        <w:tc>
          <w:tcPr>
            <w:tcW w:w="541"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3.00</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3.00</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      A</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603"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       A</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13</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1.67</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2.33</w:t>
            </w:r>
          </w:p>
        </w:tc>
      </w:tr>
      <w:tr w:rsidR="006D1391" w:rsidRPr="006D1391" w:rsidTr="001604C8">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EM</w:t>
            </w:r>
          </w:p>
        </w:tc>
        <w:tc>
          <w:tcPr>
            <w:tcW w:w="541"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7      A</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1.33</w:t>
            </w:r>
          </w:p>
        </w:tc>
        <w:tc>
          <w:tcPr>
            <w:tcW w:w="603"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     A</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1.33</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7</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r>
      <w:tr w:rsidR="006D1391" w:rsidRPr="006D1391" w:rsidTr="001604C8">
        <w:trPr>
          <w:jc w:val="center"/>
        </w:trPr>
        <w:tc>
          <w:tcPr>
            <w:tcW w:w="0" w:type="auto"/>
            <w:tcBorders>
              <w:top w:val="nil"/>
              <w:left w:val="single" w:sz="8" w:space="0" w:color="000000"/>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Ethanol</w:t>
            </w:r>
          </w:p>
        </w:tc>
        <w:tc>
          <w:tcPr>
            <w:tcW w:w="541"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    A</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1.67</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2.34</w:t>
            </w:r>
          </w:p>
        </w:tc>
        <w:tc>
          <w:tcPr>
            <w:tcW w:w="603" w:type="dxa"/>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     A</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0.33</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1.33</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1.33</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2.00</w:t>
            </w:r>
          </w:p>
        </w:tc>
      </w:tr>
      <w:tr w:rsidR="006D1391" w:rsidRPr="006D1391" w:rsidTr="001604C8">
        <w:trPr>
          <w:jc w:val="center"/>
        </w:trPr>
        <w:tc>
          <w:tcPr>
            <w:tcW w:w="0" w:type="auto"/>
            <w:tcBorders>
              <w:top w:val="nil"/>
              <w:left w:val="single" w:sz="8" w:space="0" w:color="000000"/>
              <w:bottom w:val="single" w:sz="4" w:space="0" w:color="auto"/>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Control</w:t>
            </w:r>
          </w:p>
        </w:tc>
        <w:tc>
          <w:tcPr>
            <w:tcW w:w="541" w:type="dxa"/>
            <w:tcBorders>
              <w:top w:val="nil"/>
              <w:left w:val="nil"/>
              <w:bottom w:val="single" w:sz="4" w:space="0" w:color="auto"/>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50</w:t>
            </w:r>
          </w:p>
        </w:tc>
        <w:tc>
          <w:tcPr>
            <w:tcW w:w="0" w:type="auto"/>
            <w:tcBorders>
              <w:top w:val="nil"/>
              <w:left w:val="nil"/>
              <w:bottom w:val="single" w:sz="4" w:space="0" w:color="auto"/>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7.00</w:t>
            </w:r>
          </w:p>
        </w:tc>
        <w:tc>
          <w:tcPr>
            <w:tcW w:w="0" w:type="auto"/>
            <w:tcBorders>
              <w:top w:val="nil"/>
              <w:left w:val="nil"/>
              <w:bottom w:val="single" w:sz="4" w:space="0" w:color="auto"/>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c>
          <w:tcPr>
            <w:tcW w:w="0" w:type="auto"/>
            <w:tcBorders>
              <w:top w:val="nil"/>
              <w:left w:val="nil"/>
              <w:bottom w:val="single" w:sz="4" w:space="0" w:color="auto"/>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0.67</w:t>
            </w:r>
          </w:p>
        </w:tc>
        <w:tc>
          <w:tcPr>
            <w:tcW w:w="0" w:type="auto"/>
            <w:tcBorders>
              <w:top w:val="nil"/>
              <w:left w:val="nil"/>
              <w:bottom w:val="single" w:sz="4" w:space="0" w:color="auto"/>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8.67</w:t>
            </w:r>
          </w:p>
        </w:tc>
        <w:tc>
          <w:tcPr>
            <w:tcW w:w="0" w:type="auto"/>
            <w:tcBorders>
              <w:top w:val="nil"/>
              <w:left w:val="nil"/>
              <w:bottom w:val="single" w:sz="4" w:space="0" w:color="auto"/>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33    B</w:t>
            </w:r>
          </w:p>
        </w:tc>
        <w:tc>
          <w:tcPr>
            <w:tcW w:w="0" w:type="auto"/>
            <w:tcBorders>
              <w:top w:val="nil"/>
              <w:left w:val="nil"/>
              <w:bottom w:val="single" w:sz="4" w:space="0" w:color="auto"/>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4.67</w:t>
            </w:r>
          </w:p>
        </w:tc>
        <w:tc>
          <w:tcPr>
            <w:tcW w:w="0" w:type="auto"/>
            <w:tcBorders>
              <w:top w:val="nil"/>
              <w:left w:val="nil"/>
              <w:bottom w:val="single" w:sz="4" w:space="0" w:color="auto"/>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2.67</w:t>
            </w:r>
          </w:p>
        </w:tc>
        <w:tc>
          <w:tcPr>
            <w:tcW w:w="0" w:type="auto"/>
            <w:tcBorders>
              <w:top w:val="nil"/>
              <w:left w:val="nil"/>
              <w:bottom w:val="single" w:sz="4" w:space="0" w:color="auto"/>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4" w:space="0" w:color="auto"/>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7.34</w:t>
            </w:r>
          </w:p>
        </w:tc>
        <w:tc>
          <w:tcPr>
            <w:tcW w:w="603" w:type="dxa"/>
            <w:tcBorders>
              <w:top w:val="nil"/>
              <w:left w:val="nil"/>
              <w:bottom w:val="single" w:sz="4" w:space="0" w:color="auto"/>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23     B</w:t>
            </w:r>
          </w:p>
        </w:tc>
        <w:tc>
          <w:tcPr>
            <w:tcW w:w="0" w:type="auto"/>
            <w:tcBorders>
              <w:top w:val="nil"/>
              <w:left w:val="nil"/>
              <w:bottom w:val="single" w:sz="4" w:space="0" w:color="auto"/>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2.33</w:t>
            </w:r>
          </w:p>
        </w:tc>
        <w:tc>
          <w:tcPr>
            <w:tcW w:w="0" w:type="auto"/>
            <w:tcBorders>
              <w:top w:val="nil"/>
              <w:left w:val="nil"/>
              <w:bottom w:val="single" w:sz="4" w:space="0" w:color="auto"/>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c>
          <w:tcPr>
            <w:tcW w:w="0" w:type="auto"/>
            <w:tcBorders>
              <w:top w:val="nil"/>
              <w:left w:val="nil"/>
              <w:bottom w:val="single" w:sz="4" w:space="0" w:color="auto"/>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4" w:space="0" w:color="auto"/>
              <w:right w:val="single" w:sz="8" w:space="0" w:color="000000"/>
            </w:tcBorders>
            <w:shd w:val="clear" w:color="auto" w:fill="auto"/>
            <w:vAlign w:val="center"/>
            <w:hideMark/>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3.33</w:t>
            </w:r>
          </w:p>
        </w:tc>
        <w:tc>
          <w:tcPr>
            <w:tcW w:w="0" w:type="auto"/>
            <w:tcBorders>
              <w:top w:val="nil"/>
              <w:left w:val="nil"/>
              <w:bottom w:val="single" w:sz="4" w:space="0" w:color="auto"/>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w:t>
            </w:r>
          </w:p>
        </w:tc>
        <w:tc>
          <w:tcPr>
            <w:tcW w:w="0" w:type="auto"/>
            <w:tcBorders>
              <w:top w:val="nil"/>
              <w:left w:val="nil"/>
              <w:bottom w:val="single" w:sz="4" w:space="0" w:color="auto"/>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1.00</w:t>
            </w:r>
          </w:p>
        </w:tc>
        <w:tc>
          <w:tcPr>
            <w:tcW w:w="0" w:type="auto"/>
            <w:tcBorders>
              <w:top w:val="nil"/>
              <w:left w:val="nil"/>
              <w:bottom w:val="single" w:sz="4" w:space="0" w:color="auto"/>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4.00</w:t>
            </w:r>
          </w:p>
        </w:tc>
        <w:tc>
          <w:tcPr>
            <w:tcW w:w="0" w:type="auto"/>
            <w:tcBorders>
              <w:top w:val="nil"/>
              <w:left w:val="nil"/>
              <w:bottom w:val="single" w:sz="4" w:space="0" w:color="auto"/>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nil"/>
              <w:left w:val="nil"/>
              <w:bottom w:val="single" w:sz="4" w:space="0" w:color="auto"/>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5.00</w:t>
            </w:r>
          </w:p>
        </w:tc>
      </w:tr>
      <w:tr w:rsidR="006D1391" w:rsidRPr="006D1391" w:rsidTr="001604C8">
        <w:trPr>
          <w:jc w:val="center"/>
        </w:trPr>
        <w:tc>
          <w:tcPr>
            <w:tcW w:w="0" w:type="auto"/>
            <w:tcBorders>
              <w:top w:val="single" w:sz="4" w:space="0" w:color="auto"/>
              <w:left w:val="single" w:sz="8" w:space="0" w:color="000000"/>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Significance at 0.05 level </w:t>
            </w:r>
          </w:p>
        </w:tc>
        <w:tc>
          <w:tcPr>
            <w:tcW w:w="541" w:type="dxa"/>
            <w:tcBorders>
              <w:top w:val="single" w:sz="4" w:space="0" w:color="auto"/>
              <w:left w:val="nil"/>
              <w:bottom w:val="single" w:sz="8" w:space="0" w:color="000000"/>
              <w:right w:val="single" w:sz="8" w:space="0" w:color="000000"/>
            </w:tcBorders>
            <w:shd w:val="clear" w:color="auto" w:fill="auto"/>
            <w:vAlign w:val="center"/>
          </w:tcPr>
          <w:p w:rsidR="0051515F" w:rsidRPr="006D1391" w:rsidRDefault="004A27AD"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n</w:t>
            </w:r>
            <w:r w:rsidR="0051515F" w:rsidRPr="006D1391">
              <w:rPr>
                <w:rFonts w:asciiTheme="majorBidi" w:eastAsia="Times New Roman" w:hAnsiTheme="majorBidi" w:cstheme="majorBidi"/>
                <w:color w:val="000000"/>
                <w:sz w:val="12"/>
                <w:szCs w:val="12"/>
              </w:rPr>
              <w:t>s</w:t>
            </w:r>
          </w:p>
        </w:tc>
        <w:tc>
          <w:tcPr>
            <w:tcW w:w="0" w:type="auto"/>
            <w:tcBorders>
              <w:top w:val="single" w:sz="4" w:space="0" w:color="auto"/>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4" w:space="0" w:color="auto"/>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4" w:space="0" w:color="auto"/>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4" w:space="0" w:color="auto"/>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4" w:space="0" w:color="auto"/>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single" w:sz="4" w:space="0" w:color="auto"/>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4" w:space="0" w:color="auto"/>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4" w:space="0" w:color="auto"/>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4" w:space="0" w:color="auto"/>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603" w:type="dxa"/>
            <w:tcBorders>
              <w:top w:val="single" w:sz="4" w:space="0" w:color="auto"/>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w:t>
            </w:r>
          </w:p>
        </w:tc>
        <w:tc>
          <w:tcPr>
            <w:tcW w:w="0" w:type="auto"/>
            <w:tcBorders>
              <w:top w:val="single" w:sz="4" w:space="0" w:color="auto"/>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4" w:space="0" w:color="auto"/>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4" w:space="0" w:color="auto"/>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4" w:space="0" w:color="auto"/>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4" w:space="0" w:color="auto"/>
              <w:left w:val="nil"/>
              <w:bottom w:val="single" w:sz="8" w:space="0" w:color="000000"/>
              <w:right w:val="single" w:sz="8" w:space="0" w:color="000000"/>
            </w:tcBorders>
            <w:shd w:val="clear" w:color="auto" w:fill="auto"/>
            <w:vAlign w:val="center"/>
          </w:tcPr>
          <w:p w:rsidR="0051515F" w:rsidRPr="006D1391" w:rsidRDefault="001F0AF6" w:rsidP="006D1391">
            <w:pPr>
              <w:bidi w:val="0"/>
              <w:spacing w:after="0" w:line="240" w:lineRule="auto"/>
              <w:jc w:val="center"/>
              <w:rPr>
                <w:rFonts w:asciiTheme="majorBidi" w:eastAsia="Times New Roman" w:hAnsiTheme="majorBidi" w:cstheme="majorBidi"/>
                <w:color w:val="000000"/>
                <w:sz w:val="12"/>
                <w:szCs w:val="12"/>
              </w:rPr>
            </w:pPr>
            <w:r w:rsidRPr="006D1391">
              <w:rPr>
                <w:rFonts w:asciiTheme="majorBidi" w:eastAsia="Times New Roman" w:hAnsiTheme="majorBidi" w:cstheme="majorBidi"/>
                <w:color w:val="000000"/>
                <w:sz w:val="12"/>
                <w:szCs w:val="12"/>
              </w:rPr>
              <w:t>n</w:t>
            </w:r>
            <w:r w:rsidR="0051515F" w:rsidRPr="006D1391">
              <w:rPr>
                <w:rFonts w:asciiTheme="majorBidi" w:eastAsia="Times New Roman" w:hAnsiTheme="majorBidi" w:cstheme="majorBidi"/>
                <w:color w:val="000000"/>
                <w:sz w:val="12"/>
                <w:szCs w:val="12"/>
              </w:rPr>
              <w:t>s</w:t>
            </w:r>
          </w:p>
        </w:tc>
        <w:tc>
          <w:tcPr>
            <w:tcW w:w="0" w:type="auto"/>
            <w:tcBorders>
              <w:top w:val="single" w:sz="4" w:space="0" w:color="auto"/>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4" w:space="0" w:color="auto"/>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4" w:space="0" w:color="auto"/>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c>
          <w:tcPr>
            <w:tcW w:w="0" w:type="auto"/>
            <w:tcBorders>
              <w:top w:val="single" w:sz="4" w:space="0" w:color="auto"/>
              <w:left w:val="nil"/>
              <w:bottom w:val="single" w:sz="8" w:space="0" w:color="000000"/>
              <w:right w:val="single" w:sz="8" w:space="0" w:color="000000"/>
            </w:tcBorders>
            <w:shd w:val="clear" w:color="auto" w:fill="auto"/>
            <w:vAlign w:val="center"/>
          </w:tcPr>
          <w:p w:rsidR="0051515F" w:rsidRPr="006D1391" w:rsidRDefault="0051515F" w:rsidP="006D1391">
            <w:pPr>
              <w:bidi w:val="0"/>
              <w:spacing w:after="0" w:line="240" w:lineRule="auto"/>
              <w:jc w:val="center"/>
              <w:rPr>
                <w:rFonts w:asciiTheme="majorBidi" w:eastAsia="Times New Roman" w:hAnsiTheme="majorBidi" w:cstheme="majorBidi"/>
                <w:color w:val="000000"/>
                <w:sz w:val="12"/>
                <w:szCs w:val="12"/>
              </w:rPr>
            </w:pPr>
          </w:p>
        </w:tc>
      </w:tr>
    </w:tbl>
    <w:p w:rsidR="002F6251" w:rsidRPr="006D1391" w:rsidRDefault="00D577CB" w:rsidP="006D1391">
      <w:pPr>
        <w:tabs>
          <w:tab w:val="left" w:pos="1956"/>
        </w:tabs>
        <w:bidi w:val="0"/>
        <w:spacing w:after="0" w:line="240" w:lineRule="auto"/>
        <w:jc w:val="both"/>
        <w:rPr>
          <w:rFonts w:asciiTheme="majorBidi" w:hAnsiTheme="majorBidi" w:cstheme="majorBidi"/>
          <w:sz w:val="16"/>
          <w:szCs w:val="16"/>
          <w:lang w:bidi="ar-EG"/>
        </w:rPr>
      </w:pPr>
      <w:r w:rsidRPr="006D1391">
        <w:rPr>
          <w:rFonts w:asciiTheme="majorBidi" w:hAnsiTheme="majorBidi" w:cstheme="majorBidi"/>
          <w:sz w:val="16"/>
          <w:szCs w:val="16"/>
          <w:lang w:bidi="ar-EG"/>
        </w:rPr>
        <w:t>Means followed by a common letter are not significantly different at 5% level.</w:t>
      </w:r>
      <w:r w:rsidRPr="006D1391">
        <w:rPr>
          <w:rFonts w:asciiTheme="majorBidi" w:hAnsiTheme="majorBidi" w:cstheme="majorBidi"/>
          <w:sz w:val="16"/>
          <w:szCs w:val="16"/>
          <w:lang w:bidi="ar-EG"/>
        </w:rPr>
        <w:tab/>
      </w:r>
      <w:r w:rsidRPr="006D1391">
        <w:rPr>
          <w:rFonts w:asciiTheme="majorBidi" w:hAnsiTheme="majorBidi" w:cstheme="majorBidi"/>
          <w:sz w:val="16"/>
          <w:szCs w:val="16"/>
          <w:lang w:bidi="ar-EG"/>
        </w:rPr>
        <w:tab/>
      </w:r>
    </w:p>
    <w:p w:rsidR="002F6251" w:rsidRDefault="002F6251" w:rsidP="00C160BF">
      <w:pPr>
        <w:tabs>
          <w:tab w:val="left" w:pos="1956"/>
        </w:tabs>
        <w:bidi w:val="0"/>
        <w:spacing w:after="0" w:line="240" w:lineRule="auto"/>
        <w:rPr>
          <w:rFonts w:asciiTheme="majorBidi" w:hAnsiTheme="majorBidi" w:cstheme="majorBidi" w:hint="eastAsia"/>
          <w:sz w:val="20"/>
          <w:szCs w:val="20"/>
          <w:lang w:eastAsia="zh-CN" w:bidi="ar-EG"/>
        </w:rPr>
      </w:pPr>
    </w:p>
    <w:p w:rsidR="00B71C6D" w:rsidRPr="006D1391" w:rsidRDefault="00A73F61" w:rsidP="006D1391">
      <w:pPr>
        <w:bidi w:val="0"/>
        <w:spacing w:after="0" w:line="240" w:lineRule="auto"/>
        <w:jc w:val="both"/>
        <w:rPr>
          <w:rFonts w:asciiTheme="majorBidi" w:hAnsiTheme="majorBidi" w:cstheme="majorBidi"/>
          <w:sz w:val="20"/>
          <w:szCs w:val="20"/>
          <w:lang w:bidi="ar-EG"/>
        </w:rPr>
      </w:pPr>
      <w:r w:rsidRPr="006D1391">
        <w:rPr>
          <w:rFonts w:asciiTheme="majorBidi" w:hAnsiTheme="majorBidi" w:cstheme="majorBidi"/>
          <w:sz w:val="20"/>
          <w:szCs w:val="20"/>
          <w:lang w:bidi="ar-EG"/>
        </w:rPr>
        <w:t>Table (</w:t>
      </w:r>
      <w:r w:rsidR="00B64508" w:rsidRPr="006D1391">
        <w:rPr>
          <w:rFonts w:asciiTheme="majorBidi" w:hAnsiTheme="majorBidi" w:cstheme="majorBidi"/>
          <w:sz w:val="20"/>
          <w:szCs w:val="20"/>
          <w:lang w:bidi="ar-EG"/>
        </w:rPr>
        <w:t>5</w:t>
      </w:r>
      <w:r w:rsidRPr="006D1391">
        <w:rPr>
          <w:rFonts w:asciiTheme="majorBidi" w:hAnsiTheme="majorBidi" w:cstheme="majorBidi"/>
          <w:sz w:val="20"/>
          <w:szCs w:val="20"/>
          <w:lang w:bidi="ar-EG"/>
        </w:rPr>
        <w:t>)</w:t>
      </w:r>
      <w:r w:rsidR="00EF1A4C" w:rsidRPr="006D1391">
        <w:rPr>
          <w:rFonts w:asciiTheme="majorBidi" w:hAnsiTheme="majorBidi" w:cstheme="majorBidi"/>
          <w:sz w:val="20"/>
          <w:szCs w:val="20"/>
          <w:lang w:bidi="ar-EG"/>
        </w:rPr>
        <w:t xml:space="preserve"> </w:t>
      </w:r>
      <w:r w:rsidR="00B71C6D" w:rsidRPr="006D1391">
        <w:rPr>
          <w:rFonts w:asciiTheme="majorBidi" w:hAnsiTheme="majorBidi" w:cstheme="majorBidi"/>
          <w:sz w:val="20"/>
          <w:szCs w:val="20"/>
          <w:lang w:bidi="ar-EG"/>
        </w:rPr>
        <w:t xml:space="preserve">Determination of infection </w:t>
      </w:r>
      <w:r w:rsidR="00CC1158" w:rsidRPr="006D1391">
        <w:rPr>
          <w:rFonts w:asciiTheme="majorBidi" w:hAnsiTheme="majorBidi" w:cstheme="majorBidi"/>
          <w:sz w:val="20"/>
          <w:szCs w:val="20"/>
          <w:lang w:bidi="ar-EG"/>
        </w:rPr>
        <w:t>in 25 fruits /plot treated with elicitors in season 2011</w:t>
      </w:r>
      <w:r w:rsidR="00B408E0" w:rsidRPr="006D1391">
        <w:rPr>
          <w:rFonts w:asciiTheme="majorBidi" w:hAnsiTheme="majorBidi" w:cstheme="majorBidi"/>
          <w:sz w:val="20"/>
          <w:szCs w:val="20"/>
          <w:lang w:bidi="ar-EG"/>
        </w:rPr>
        <w:t>.</w:t>
      </w:r>
    </w:p>
    <w:tbl>
      <w:tblPr>
        <w:tblStyle w:val="TableGrid"/>
        <w:tblW w:w="5000" w:type="pct"/>
        <w:jc w:val="center"/>
        <w:tblLook w:val="04A0"/>
      </w:tblPr>
      <w:tblGrid>
        <w:gridCol w:w="2750"/>
        <w:gridCol w:w="1017"/>
        <w:gridCol w:w="1214"/>
        <w:gridCol w:w="697"/>
        <w:gridCol w:w="1335"/>
        <w:gridCol w:w="1230"/>
        <w:gridCol w:w="1335"/>
      </w:tblGrid>
      <w:tr w:rsidR="00B71C6D" w:rsidRPr="006D1391" w:rsidTr="00643436">
        <w:trPr>
          <w:trHeight w:val="60"/>
          <w:jc w:val="center"/>
        </w:trPr>
        <w:tc>
          <w:tcPr>
            <w:tcW w:w="1435" w:type="pct"/>
            <w:vMerge w:val="restart"/>
          </w:tcPr>
          <w:p w:rsidR="00B71C6D" w:rsidRPr="006D1391" w:rsidRDefault="00B71C6D" w:rsidP="00C160BF">
            <w:pPr>
              <w:bidi w:val="0"/>
              <w:jc w:val="both"/>
              <w:rPr>
                <w:rFonts w:asciiTheme="majorBidi" w:hAnsiTheme="majorBidi" w:cstheme="majorBidi"/>
                <w:sz w:val="20"/>
                <w:szCs w:val="20"/>
                <w:lang w:bidi="ar-EG"/>
              </w:rPr>
            </w:pPr>
            <w:r w:rsidRPr="006D1391">
              <w:rPr>
                <w:rFonts w:asciiTheme="majorBidi" w:hAnsiTheme="majorBidi" w:cstheme="majorBidi"/>
                <w:sz w:val="20"/>
                <w:szCs w:val="20"/>
                <w:lang w:bidi="ar-EG"/>
              </w:rPr>
              <w:t>Treatment</w:t>
            </w:r>
          </w:p>
        </w:tc>
        <w:tc>
          <w:tcPr>
            <w:tcW w:w="531" w:type="pct"/>
            <w:vMerge w:val="restart"/>
          </w:tcPr>
          <w:p w:rsidR="00B71C6D" w:rsidRPr="006D1391" w:rsidRDefault="00B71C6D" w:rsidP="00C160BF">
            <w:pPr>
              <w:bidi w:val="0"/>
              <w:jc w:val="both"/>
              <w:rPr>
                <w:rFonts w:asciiTheme="majorBidi" w:hAnsiTheme="majorBidi" w:cstheme="majorBidi"/>
                <w:sz w:val="20"/>
                <w:szCs w:val="20"/>
                <w:lang w:bidi="ar-EG"/>
              </w:rPr>
            </w:pPr>
            <w:r w:rsidRPr="006D1391">
              <w:rPr>
                <w:rFonts w:asciiTheme="majorBidi" w:hAnsiTheme="majorBidi" w:cstheme="majorBidi"/>
                <w:sz w:val="20"/>
                <w:szCs w:val="20"/>
                <w:lang w:bidi="ar-EG"/>
              </w:rPr>
              <w:t>Healthy</w:t>
            </w:r>
          </w:p>
        </w:tc>
        <w:tc>
          <w:tcPr>
            <w:tcW w:w="634" w:type="pct"/>
            <w:vMerge w:val="restart"/>
          </w:tcPr>
          <w:p w:rsidR="00B71C6D" w:rsidRPr="006D1391" w:rsidRDefault="00B71C6D" w:rsidP="00C160BF">
            <w:pPr>
              <w:bidi w:val="0"/>
              <w:jc w:val="both"/>
              <w:rPr>
                <w:rFonts w:asciiTheme="majorBidi" w:hAnsiTheme="majorBidi" w:cstheme="majorBidi"/>
                <w:sz w:val="20"/>
                <w:szCs w:val="20"/>
                <w:lang w:bidi="ar-EG"/>
              </w:rPr>
            </w:pPr>
            <w:r w:rsidRPr="006D1391">
              <w:rPr>
                <w:rFonts w:asciiTheme="majorBidi" w:hAnsiTheme="majorBidi" w:cstheme="majorBidi"/>
                <w:sz w:val="20"/>
                <w:szCs w:val="20"/>
                <w:lang w:bidi="ar-EG"/>
              </w:rPr>
              <w:t>%Healthy</w:t>
            </w:r>
          </w:p>
        </w:tc>
        <w:tc>
          <w:tcPr>
            <w:tcW w:w="2399" w:type="pct"/>
            <w:gridSpan w:val="4"/>
            <w:tcBorders>
              <w:bottom w:val="single" w:sz="4" w:space="0" w:color="auto"/>
            </w:tcBorders>
          </w:tcPr>
          <w:p w:rsidR="00B71C6D" w:rsidRPr="006D1391" w:rsidRDefault="00B71C6D" w:rsidP="00C160BF">
            <w:pPr>
              <w:bidi w:val="0"/>
              <w:jc w:val="center"/>
              <w:rPr>
                <w:rFonts w:asciiTheme="majorBidi" w:hAnsiTheme="majorBidi" w:cstheme="majorBidi"/>
                <w:sz w:val="20"/>
                <w:szCs w:val="20"/>
                <w:lang w:bidi="ar-EG"/>
              </w:rPr>
            </w:pPr>
            <w:r w:rsidRPr="006D1391">
              <w:rPr>
                <w:rFonts w:asciiTheme="majorBidi" w:hAnsiTheme="majorBidi" w:cstheme="majorBidi"/>
                <w:sz w:val="20"/>
                <w:szCs w:val="20"/>
                <w:lang w:bidi="ar-EG"/>
              </w:rPr>
              <w:t>Infected</w:t>
            </w:r>
          </w:p>
        </w:tc>
      </w:tr>
      <w:tr w:rsidR="00B71C6D" w:rsidRPr="006D1391" w:rsidTr="00643436">
        <w:trPr>
          <w:trHeight w:val="70"/>
          <w:jc w:val="center"/>
        </w:trPr>
        <w:tc>
          <w:tcPr>
            <w:tcW w:w="1435" w:type="pct"/>
            <w:vMerge/>
          </w:tcPr>
          <w:p w:rsidR="00B71C6D" w:rsidRPr="006D1391" w:rsidRDefault="00B71C6D" w:rsidP="00C160BF">
            <w:pPr>
              <w:bidi w:val="0"/>
              <w:jc w:val="both"/>
              <w:rPr>
                <w:rFonts w:asciiTheme="majorBidi" w:hAnsiTheme="majorBidi" w:cstheme="majorBidi"/>
                <w:sz w:val="20"/>
                <w:szCs w:val="20"/>
                <w:lang w:bidi="ar-EG"/>
              </w:rPr>
            </w:pPr>
          </w:p>
        </w:tc>
        <w:tc>
          <w:tcPr>
            <w:tcW w:w="531" w:type="pct"/>
            <w:vMerge/>
          </w:tcPr>
          <w:p w:rsidR="00B71C6D" w:rsidRPr="006D1391" w:rsidRDefault="00B71C6D" w:rsidP="00C160BF">
            <w:pPr>
              <w:bidi w:val="0"/>
              <w:jc w:val="both"/>
              <w:rPr>
                <w:rFonts w:asciiTheme="majorBidi" w:hAnsiTheme="majorBidi" w:cstheme="majorBidi"/>
                <w:sz w:val="20"/>
                <w:szCs w:val="20"/>
                <w:lang w:bidi="ar-EG"/>
              </w:rPr>
            </w:pPr>
          </w:p>
        </w:tc>
        <w:tc>
          <w:tcPr>
            <w:tcW w:w="634" w:type="pct"/>
            <w:vMerge/>
          </w:tcPr>
          <w:p w:rsidR="00B71C6D" w:rsidRPr="006D1391" w:rsidRDefault="00B71C6D" w:rsidP="00C160BF">
            <w:pPr>
              <w:bidi w:val="0"/>
              <w:jc w:val="both"/>
              <w:rPr>
                <w:rFonts w:asciiTheme="majorBidi" w:hAnsiTheme="majorBidi" w:cstheme="majorBidi"/>
                <w:sz w:val="20"/>
                <w:szCs w:val="20"/>
                <w:lang w:bidi="ar-EG"/>
              </w:rPr>
            </w:pPr>
          </w:p>
        </w:tc>
        <w:tc>
          <w:tcPr>
            <w:tcW w:w="364" w:type="pct"/>
            <w:tcBorders>
              <w:top w:val="single" w:sz="4" w:space="0" w:color="auto"/>
            </w:tcBorders>
          </w:tcPr>
          <w:p w:rsidR="00B71C6D" w:rsidRPr="006D1391" w:rsidRDefault="00B71C6D" w:rsidP="00C160BF">
            <w:pPr>
              <w:bidi w:val="0"/>
              <w:jc w:val="both"/>
              <w:rPr>
                <w:rFonts w:asciiTheme="majorBidi" w:hAnsiTheme="majorBidi" w:cstheme="majorBidi"/>
                <w:sz w:val="20"/>
                <w:szCs w:val="20"/>
                <w:lang w:bidi="ar-EG"/>
              </w:rPr>
            </w:pPr>
            <w:proofErr w:type="spellStart"/>
            <w:r w:rsidRPr="006D1391">
              <w:rPr>
                <w:rFonts w:asciiTheme="majorBidi" w:hAnsiTheme="majorBidi" w:cstheme="majorBidi"/>
                <w:sz w:val="20"/>
                <w:szCs w:val="20"/>
                <w:lang w:bidi="ar-EG"/>
              </w:rPr>
              <w:t>Tuta</w:t>
            </w:r>
            <w:proofErr w:type="spellEnd"/>
          </w:p>
        </w:tc>
        <w:tc>
          <w:tcPr>
            <w:tcW w:w="697" w:type="pct"/>
            <w:tcBorders>
              <w:top w:val="single" w:sz="4" w:space="0" w:color="auto"/>
            </w:tcBorders>
          </w:tcPr>
          <w:p w:rsidR="00B71C6D" w:rsidRPr="006D1391" w:rsidRDefault="00B71C6D" w:rsidP="00C160BF">
            <w:pPr>
              <w:bidi w:val="0"/>
              <w:jc w:val="both"/>
              <w:rPr>
                <w:rFonts w:asciiTheme="majorBidi" w:hAnsiTheme="majorBidi" w:cstheme="majorBidi"/>
                <w:sz w:val="20"/>
                <w:szCs w:val="20"/>
                <w:lang w:bidi="ar-EG"/>
              </w:rPr>
            </w:pPr>
            <w:r w:rsidRPr="006D1391">
              <w:rPr>
                <w:rFonts w:asciiTheme="majorBidi" w:hAnsiTheme="majorBidi" w:cstheme="majorBidi"/>
                <w:sz w:val="20"/>
                <w:szCs w:val="20"/>
                <w:lang w:bidi="ar-EG"/>
              </w:rPr>
              <w:t>Mines/fruit</w:t>
            </w:r>
          </w:p>
        </w:tc>
        <w:tc>
          <w:tcPr>
            <w:tcW w:w="642" w:type="pct"/>
            <w:tcBorders>
              <w:top w:val="single" w:sz="4" w:space="0" w:color="auto"/>
            </w:tcBorders>
          </w:tcPr>
          <w:p w:rsidR="00B71C6D" w:rsidRPr="006D1391" w:rsidRDefault="00B71C6D" w:rsidP="00C160BF">
            <w:pPr>
              <w:bidi w:val="0"/>
              <w:jc w:val="both"/>
              <w:rPr>
                <w:rFonts w:asciiTheme="majorBidi" w:hAnsiTheme="majorBidi" w:cstheme="majorBidi"/>
                <w:sz w:val="20"/>
                <w:szCs w:val="20"/>
                <w:lang w:bidi="ar-EG"/>
              </w:rPr>
            </w:pPr>
            <w:r w:rsidRPr="006D1391">
              <w:rPr>
                <w:rFonts w:asciiTheme="majorBidi" w:hAnsiTheme="majorBidi" w:cstheme="majorBidi"/>
                <w:sz w:val="20"/>
                <w:szCs w:val="20"/>
                <w:lang w:bidi="ar-EG"/>
              </w:rPr>
              <w:t>Bollworm</w:t>
            </w:r>
          </w:p>
        </w:tc>
        <w:tc>
          <w:tcPr>
            <w:tcW w:w="697" w:type="pct"/>
            <w:tcBorders>
              <w:top w:val="single" w:sz="4" w:space="0" w:color="auto"/>
            </w:tcBorders>
          </w:tcPr>
          <w:p w:rsidR="00B71C6D" w:rsidRPr="006D1391" w:rsidRDefault="00B71C6D" w:rsidP="00C160BF">
            <w:pPr>
              <w:bidi w:val="0"/>
              <w:jc w:val="both"/>
              <w:rPr>
                <w:rFonts w:asciiTheme="majorBidi" w:hAnsiTheme="majorBidi" w:cstheme="majorBidi"/>
                <w:sz w:val="20"/>
                <w:szCs w:val="20"/>
                <w:lang w:bidi="ar-EG"/>
              </w:rPr>
            </w:pPr>
            <w:r w:rsidRPr="006D1391">
              <w:rPr>
                <w:rFonts w:asciiTheme="majorBidi" w:hAnsiTheme="majorBidi" w:cstheme="majorBidi"/>
                <w:sz w:val="20"/>
                <w:szCs w:val="20"/>
                <w:lang w:bidi="ar-EG"/>
              </w:rPr>
              <w:t>Mines/fruit</w:t>
            </w:r>
          </w:p>
        </w:tc>
      </w:tr>
      <w:tr w:rsidR="00B71C6D" w:rsidRPr="006D1391" w:rsidTr="00643436">
        <w:trPr>
          <w:jc w:val="center"/>
        </w:trPr>
        <w:tc>
          <w:tcPr>
            <w:tcW w:w="1435" w:type="pct"/>
          </w:tcPr>
          <w:p w:rsidR="00B71C6D" w:rsidRPr="006D1391" w:rsidRDefault="00B71C6D" w:rsidP="00C160BF">
            <w:pPr>
              <w:bidi w:val="0"/>
              <w:jc w:val="both"/>
              <w:rPr>
                <w:rFonts w:asciiTheme="majorBidi" w:hAnsiTheme="majorBidi" w:cstheme="majorBidi"/>
                <w:sz w:val="20"/>
                <w:szCs w:val="20"/>
                <w:lang w:bidi="ar-EG"/>
              </w:rPr>
            </w:pPr>
            <w:r w:rsidRPr="006D1391">
              <w:rPr>
                <w:rFonts w:asciiTheme="majorBidi" w:hAnsiTheme="majorBidi" w:cstheme="majorBidi"/>
                <w:sz w:val="20"/>
                <w:szCs w:val="20"/>
                <w:lang w:bidi="ar-EG"/>
              </w:rPr>
              <w:t>SA</w:t>
            </w:r>
          </w:p>
        </w:tc>
        <w:tc>
          <w:tcPr>
            <w:tcW w:w="531" w:type="pct"/>
          </w:tcPr>
          <w:p w:rsidR="00B71C6D" w:rsidRPr="006D1391" w:rsidRDefault="00B71C6D" w:rsidP="00C160BF">
            <w:pPr>
              <w:bidi w:val="0"/>
              <w:jc w:val="center"/>
              <w:rPr>
                <w:rFonts w:asciiTheme="majorBidi" w:hAnsiTheme="majorBidi" w:cstheme="majorBidi"/>
                <w:sz w:val="20"/>
                <w:szCs w:val="20"/>
                <w:lang w:bidi="ar-EG"/>
              </w:rPr>
            </w:pPr>
            <w:r w:rsidRPr="006D1391">
              <w:rPr>
                <w:rFonts w:asciiTheme="majorBidi" w:hAnsiTheme="majorBidi" w:cstheme="majorBidi"/>
                <w:sz w:val="20"/>
                <w:szCs w:val="20"/>
                <w:lang w:bidi="ar-EG"/>
              </w:rPr>
              <w:t>20.67</w:t>
            </w:r>
          </w:p>
        </w:tc>
        <w:tc>
          <w:tcPr>
            <w:tcW w:w="634"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8</w:t>
            </w:r>
            <w:r w:rsidR="00290A37" w:rsidRPr="006D1391">
              <w:rPr>
                <w:rFonts w:asciiTheme="majorBidi" w:hAnsiTheme="majorBidi" w:cstheme="majorBidi"/>
                <w:color w:val="000000"/>
                <w:sz w:val="20"/>
                <w:szCs w:val="20"/>
              </w:rPr>
              <w:t>2.66</w:t>
            </w:r>
          </w:p>
        </w:tc>
        <w:tc>
          <w:tcPr>
            <w:tcW w:w="364"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1.33</w:t>
            </w:r>
          </w:p>
        </w:tc>
        <w:tc>
          <w:tcPr>
            <w:tcW w:w="697"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1.33</w:t>
            </w:r>
          </w:p>
        </w:tc>
        <w:tc>
          <w:tcPr>
            <w:tcW w:w="642"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3.00</w:t>
            </w:r>
          </w:p>
        </w:tc>
        <w:tc>
          <w:tcPr>
            <w:tcW w:w="697"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2.00</w:t>
            </w:r>
          </w:p>
        </w:tc>
      </w:tr>
      <w:tr w:rsidR="00B71C6D" w:rsidRPr="006D1391" w:rsidTr="00643436">
        <w:trPr>
          <w:jc w:val="center"/>
        </w:trPr>
        <w:tc>
          <w:tcPr>
            <w:tcW w:w="1435" w:type="pct"/>
          </w:tcPr>
          <w:p w:rsidR="00B71C6D" w:rsidRPr="006D1391" w:rsidRDefault="00B71C6D" w:rsidP="00C160BF">
            <w:pPr>
              <w:bidi w:val="0"/>
              <w:jc w:val="both"/>
              <w:rPr>
                <w:rFonts w:asciiTheme="majorBidi" w:hAnsiTheme="majorBidi" w:cstheme="majorBidi"/>
                <w:sz w:val="20"/>
                <w:szCs w:val="20"/>
                <w:lang w:bidi="ar-EG"/>
              </w:rPr>
            </w:pPr>
            <w:r w:rsidRPr="006D1391">
              <w:rPr>
                <w:rFonts w:asciiTheme="majorBidi" w:hAnsiTheme="majorBidi" w:cstheme="majorBidi"/>
                <w:sz w:val="20"/>
                <w:szCs w:val="20"/>
                <w:lang w:bidi="ar-EG"/>
              </w:rPr>
              <w:t>L-AA200</w:t>
            </w:r>
          </w:p>
        </w:tc>
        <w:tc>
          <w:tcPr>
            <w:tcW w:w="531" w:type="pct"/>
          </w:tcPr>
          <w:p w:rsidR="00B71C6D" w:rsidRPr="006D1391" w:rsidRDefault="00B71C6D" w:rsidP="00C160BF">
            <w:pPr>
              <w:bidi w:val="0"/>
              <w:jc w:val="center"/>
              <w:rPr>
                <w:rFonts w:asciiTheme="majorBidi" w:hAnsiTheme="majorBidi" w:cstheme="majorBidi"/>
                <w:sz w:val="20"/>
                <w:szCs w:val="20"/>
                <w:lang w:bidi="ar-EG"/>
              </w:rPr>
            </w:pPr>
            <w:r w:rsidRPr="006D1391">
              <w:rPr>
                <w:rFonts w:asciiTheme="majorBidi" w:hAnsiTheme="majorBidi" w:cstheme="majorBidi"/>
                <w:sz w:val="20"/>
                <w:szCs w:val="20"/>
                <w:lang w:bidi="ar-EG"/>
              </w:rPr>
              <w:t>19.33</w:t>
            </w:r>
          </w:p>
        </w:tc>
        <w:tc>
          <w:tcPr>
            <w:tcW w:w="634"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77</w:t>
            </w:r>
            <w:r w:rsidR="00290A37" w:rsidRPr="006D1391">
              <w:rPr>
                <w:rFonts w:asciiTheme="majorBidi" w:hAnsiTheme="majorBidi" w:cstheme="majorBidi"/>
                <w:color w:val="000000"/>
                <w:sz w:val="20"/>
                <w:szCs w:val="20"/>
              </w:rPr>
              <w:t>.32</w:t>
            </w:r>
          </w:p>
        </w:tc>
        <w:tc>
          <w:tcPr>
            <w:tcW w:w="364"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2.67</w:t>
            </w:r>
          </w:p>
        </w:tc>
        <w:tc>
          <w:tcPr>
            <w:tcW w:w="697"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2.67</w:t>
            </w:r>
          </w:p>
        </w:tc>
        <w:tc>
          <w:tcPr>
            <w:tcW w:w="642"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3.66</w:t>
            </w:r>
          </w:p>
        </w:tc>
        <w:tc>
          <w:tcPr>
            <w:tcW w:w="697"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3.00</w:t>
            </w:r>
          </w:p>
        </w:tc>
      </w:tr>
      <w:tr w:rsidR="00B71C6D" w:rsidRPr="006D1391" w:rsidTr="00643436">
        <w:trPr>
          <w:jc w:val="center"/>
        </w:trPr>
        <w:tc>
          <w:tcPr>
            <w:tcW w:w="1435" w:type="pct"/>
          </w:tcPr>
          <w:p w:rsidR="00B71C6D" w:rsidRPr="006D1391" w:rsidRDefault="00B71C6D" w:rsidP="00C160BF">
            <w:pPr>
              <w:bidi w:val="0"/>
              <w:jc w:val="both"/>
              <w:rPr>
                <w:rFonts w:asciiTheme="majorBidi" w:hAnsiTheme="majorBidi" w:cstheme="majorBidi"/>
                <w:sz w:val="20"/>
                <w:szCs w:val="20"/>
                <w:lang w:bidi="ar-EG"/>
              </w:rPr>
            </w:pPr>
            <w:r w:rsidRPr="006D1391">
              <w:rPr>
                <w:rFonts w:asciiTheme="majorBidi" w:hAnsiTheme="majorBidi" w:cstheme="majorBidi"/>
                <w:sz w:val="20"/>
                <w:szCs w:val="20"/>
                <w:lang w:bidi="ar-EG"/>
              </w:rPr>
              <w:t>L-AA500</w:t>
            </w:r>
          </w:p>
        </w:tc>
        <w:tc>
          <w:tcPr>
            <w:tcW w:w="531" w:type="pct"/>
          </w:tcPr>
          <w:p w:rsidR="00B71C6D" w:rsidRPr="006D1391" w:rsidRDefault="00B71C6D" w:rsidP="00C160BF">
            <w:pPr>
              <w:bidi w:val="0"/>
              <w:jc w:val="center"/>
              <w:rPr>
                <w:rFonts w:asciiTheme="majorBidi" w:hAnsiTheme="majorBidi" w:cstheme="majorBidi"/>
                <w:sz w:val="20"/>
                <w:szCs w:val="20"/>
                <w:lang w:bidi="ar-EG"/>
              </w:rPr>
            </w:pPr>
            <w:r w:rsidRPr="006D1391">
              <w:rPr>
                <w:rFonts w:asciiTheme="majorBidi" w:hAnsiTheme="majorBidi" w:cstheme="majorBidi"/>
                <w:sz w:val="20"/>
                <w:szCs w:val="20"/>
                <w:lang w:bidi="ar-EG"/>
              </w:rPr>
              <w:t>19.67</w:t>
            </w:r>
          </w:p>
        </w:tc>
        <w:tc>
          <w:tcPr>
            <w:tcW w:w="634"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7</w:t>
            </w:r>
            <w:r w:rsidR="00290A37" w:rsidRPr="006D1391">
              <w:rPr>
                <w:rFonts w:asciiTheme="majorBidi" w:hAnsiTheme="majorBidi" w:cstheme="majorBidi"/>
                <w:color w:val="000000"/>
                <w:sz w:val="20"/>
                <w:szCs w:val="20"/>
              </w:rPr>
              <w:t>8.66</w:t>
            </w:r>
          </w:p>
        </w:tc>
        <w:tc>
          <w:tcPr>
            <w:tcW w:w="364"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1.00</w:t>
            </w:r>
          </w:p>
        </w:tc>
        <w:tc>
          <w:tcPr>
            <w:tcW w:w="697"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1.00</w:t>
            </w:r>
          </w:p>
        </w:tc>
        <w:tc>
          <w:tcPr>
            <w:tcW w:w="642"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4.33</w:t>
            </w:r>
          </w:p>
        </w:tc>
        <w:tc>
          <w:tcPr>
            <w:tcW w:w="697"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4.00</w:t>
            </w:r>
          </w:p>
        </w:tc>
      </w:tr>
      <w:tr w:rsidR="00B71C6D" w:rsidRPr="006D1391" w:rsidTr="00643436">
        <w:trPr>
          <w:jc w:val="center"/>
        </w:trPr>
        <w:tc>
          <w:tcPr>
            <w:tcW w:w="1435" w:type="pct"/>
          </w:tcPr>
          <w:p w:rsidR="00B71C6D" w:rsidRPr="006D1391" w:rsidRDefault="00B71C6D" w:rsidP="00C160BF">
            <w:pPr>
              <w:bidi w:val="0"/>
              <w:jc w:val="both"/>
              <w:rPr>
                <w:rFonts w:asciiTheme="majorBidi" w:hAnsiTheme="majorBidi" w:cstheme="majorBidi"/>
                <w:sz w:val="20"/>
                <w:szCs w:val="20"/>
                <w:lang w:bidi="ar-EG"/>
              </w:rPr>
            </w:pPr>
            <w:r w:rsidRPr="006D1391">
              <w:rPr>
                <w:rFonts w:asciiTheme="majorBidi" w:hAnsiTheme="majorBidi" w:cstheme="majorBidi"/>
                <w:sz w:val="20"/>
                <w:szCs w:val="20"/>
                <w:lang w:bidi="ar-EG"/>
              </w:rPr>
              <w:t>BTH</w:t>
            </w:r>
          </w:p>
        </w:tc>
        <w:tc>
          <w:tcPr>
            <w:tcW w:w="531" w:type="pct"/>
          </w:tcPr>
          <w:p w:rsidR="00B71C6D" w:rsidRPr="006D1391" w:rsidRDefault="00B71C6D" w:rsidP="00C160BF">
            <w:pPr>
              <w:bidi w:val="0"/>
              <w:jc w:val="center"/>
              <w:rPr>
                <w:rFonts w:asciiTheme="majorBidi" w:hAnsiTheme="majorBidi" w:cstheme="majorBidi"/>
                <w:sz w:val="20"/>
                <w:szCs w:val="20"/>
                <w:lang w:bidi="ar-EG"/>
              </w:rPr>
            </w:pPr>
            <w:r w:rsidRPr="006D1391">
              <w:rPr>
                <w:rFonts w:asciiTheme="majorBidi" w:hAnsiTheme="majorBidi" w:cstheme="majorBidi"/>
                <w:sz w:val="20"/>
                <w:szCs w:val="20"/>
                <w:lang w:bidi="ar-EG"/>
              </w:rPr>
              <w:t>18.67</w:t>
            </w:r>
          </w:p>
        </w:tc>
        <w:tc>
          <w:tcPr>
            <w:tcW w:w="634"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7</w:t>
            </w:r>
            <w:r w:rsidR="00290A37" w:rsidRPr="006D1391">
              <w:rPr>
                <w:rFonts w:asciiTheme="majorBidi" w:hAnsiTheme="majorBidi" w:cstheme="majorBidi"/>
                <w:color w:val="000000"/>
                <w:sz w:val="20"/>
                <w:szCs w:val="20"/>
              </w:rPr>
              <w:t>4.68</w:t>
            </w:r>
          </w:p>
        </w:tc>
        <w:tc>
          <w:tcPr>
            <w:tcW w:w="364"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1.67</w:t>
            </w:r>
          </w:p>
        </w:tc>
        <w:tc>
          <w:tcPr>
            <w:tcW w:w="697"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1.67</w:t>
            </w:r>
          </w:p>
        </w:tc>
        <w:tc>
          <w:tcPr>
            <w:tcW w:w="642"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4.67</w:t>
            </w:r>
          </w:p>
        </w:tc>
        <w:tc>
          <w:tcPr>
            <w:tcW w:w="697"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4.67</w:t>
            </w:r>
          </w:p>
        </w:tc>
      </w:tr>
      <w:tr w:rsidR="00B71C6D" w:rsidRPr="006D1391" w:rsidTr="00643436">
        <w:trPr>
          <w:jc w:val="center"/>
        </w:trPr>
        <w:tc>
          <w:tcPr>
            <w:tcW w:w="1435" w:type="pct"/>
          </w:tcPr>
          <w:p w:rsidR="00B71C6D" w:rsidRPr="006D1391" w:rsidRDefault="00B71C6D" w:rsidP="00C160BF">
            <w:pPr>
              <w:bidi w:val="0"/>
              <w:jc w:val="both"/>
              <w:rPr>
                <w:rFonts w:asciiTheme="majorBidi" w:hAnsiTheme="majorBidi" w:cstheme="majorBidi"/>
                <w:sz w:val="20"/>
                <w:szCs w:val="20"/>
                <w:lang w:bidi="ar-EG"/>
              </w:rPr>
            </w:pPr>
            <w:r w:rsidRPr="006D1391">
              <w:rPr>
                <w:rFonts w:asciiTheme="majorBidi" w:hAnsiTheme="majorBidi" w:cstheme="majorBidi"/>
                <w:sz w:val="20"/>
                <w:szCs w:val="20"/>
                <w:lang w:bidi="ar-EG"/>
              </w:rPr>
              <w:t>EM</w:t>
            </w:r>
          </w:p>
        </w:tc>
        <w:tc>
          <w:tcPr>
            <w:tcW w:w="531" w:type="pct"/>
          </w:tcPr>
          <w:p w:rsidR="00B71C6D" w:rsidRPr="006D1391" w:rsidRDefault="00B71C6D" w:rsidP="00C160BF">
            <w:pPr>
              <w:bidi w:val="0"/>
              <w:jc w:val="center"/>
              <w:rPr>
                <w:rFonts w:asciiTheme="majorBidi" w:hAnsiTheme="majorBidi" w:cstheme="majorBidi"/>
                <w:sz w:val="20"/>
                <w:szCs w:val="20"/>
                <w:lang w:bidi="ar-EG"/>
              </w:rPr>
            </w:pPr>
            <w:r w:rsidRPr="006D1391">
              <w:rPr>
                <w:rFonts w:asciiTheme="majorBidi" w:hAnsiTheme="majorBidi" w:cstheme="majorBidi"/>
                <w:sz w:val="20"/>
                <w:szCs w:val="20"/>
                <w:lang w:bidi="ar-EG"/>
              </w:rPr>
              <w:t>19.67</w:t>
            </w:r>
          </w:p>
        </w:tc>
        <w:tc>
          <w:tcPr>
            <w:tcW w:w="634"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7</w:t>
            </w:r>
            <w:r w:rsidR="00290A37" w:rsidRPr="006D1391">
              <w:rPr>
                <w:rFonts w:asciiTheme="majorBidi" w:hAnsiTheme="majorBidi" w:cstheme="majorBidi"/>
                <w:color w:val="000000"/>
                <w:sz w:val="20"/>
                <w:szCs w:val="20"/>
              </w:rPr>
              <w:t>8.68</w:t>
            </w:r>
          </w:p>
        </w:tc>
        <w:tc>
          <w:tcPr>
            <w:tcW w:w="364"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1.33</w:t>
            </w:r>
          </w:p>
        </w:tc>
        <w:tc>
          <w:tcPr>
            <w:tcW w:w="697"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1.33</w:t>
            </w:r>
          </w:p>
        </w:tc>
        <w:tc>
          <w:tcPr>
            <w:tcW w:w="642"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4.00</w:t>
            </w:r>
          </w:p>
        </w:tc>
        <w:tc>
          <w:tcPr>
            <w:tcW w:w="697"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4.00</w:t>
            </w:r>
          </w:p>
        </w:tc>
      </w:tr>
      <w:tr w:rsidR="00B71C6D" w:rsidRPr="006D1391" w:rsidTr="00643436">
        <w:trPr>
          <w:jc w:val="center"/>
        </w:trPr>
        <w:tc>
          <w:tcPr>
            <w:tcW w:w="1435" w:type="pct"/>
          </w:tcPr>
          <w:p w:rsidR="00B71C6D" w:rsidRPr="006D1391" w:rsidRDefault="00B71C6D" w:rsidP="00C160BF">
            <w:pPr>
              <w:bidi w:val="0"/>
              <w:jc w:val="both"/>
              <w:rPr>
                <w:rFonts w:asciiTheme="majorBidi" w:hAnsiTheme="majorBidi" w:cstheme="majorBidi"/>
                <w:sz w:val="20"/>
                <w:szCs w:val="20"/>
                <w:lang w:bidi="ar-EG"/>
              </w:rPr>
            </w:pPr>
            <w:r w:rsidRPr="006D1391">
              <w:rPr>
                <w:rFonts w:asciiTheme="majorBidi" w:hAnsiTheme="majorBidi" w:cstheme="majorBidi"/>
                <w:sz w:val="20"/>
                <w:szCs w:val="20"/>
                <w:lang w:bidi="ar-EG"/>
              </w:rPr>
              <w:t>Ethanol</w:t>
            </w:r>
          </w:p>
        </w:tc>
        <w:tc>
          <w:tcPr>
            <w:tcW w:w="531" w:type="pct"/>
          </w:tcPr>
          <w:p w:rsidR="00B71C6D" w:rsidRPr="006D1391" w:rsidRDefault="00B71C6D" w:rsidP="00C160BF">
            <w:pPr>
              <w:bidi w:val="0"/>
              <w:jc w:val="center"/>
              <w:rPr>
                <w:rFonts w:asciiTheme="majorBidi" w:hAnsiTheme="majorBidi" w:cstheme="majorBidi"/>
                <w:sz w:val="20"/>
                <w:szCs w:val="20"/>
                <w:lang w:bidi="ar-EG"/>
              </w:rPr>
            </w:pPr>
            <w:r w:rsidRPr="006D1391">
              <w:rPr>
                <w:rFonts w:asciiTheme="majorBidi" w:hAnsiTheme="majorBidi" w:cstheme="majorBidi"/>
                <w:sz w:val="20"/>
                <w:szCs w:val="20"/>
                <w:lang w:bidi="ar-EG"/>
              </w:rPr>
              <w:t>20.33</w:t>
            </w:r>
          </w:p>
        </w:tc>
        <w:tc>
          <w:tcPr>
            <w:tcW w:w="634"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81</w:t>
            </w:r>
            <w:r w:rsidR="00290A37" w:rsidRPr="006D1391">
              <w:rPr>
                <w:rFonts w:asciiTheme="majorBidi" w:hAnsiTheme="majorBidi" w:cstheme="majorBidi"/>
                <w:color w:val="000000"/>
                <w:sz w:val="20"/>
                <w:szCs w:val="20"/>
              </w:rPr>
              <w:t>.32</w:t>
            </w:r>
          </w:p>
        </w:tc>
        <w:tc>
          <w:tcPr>
            <w:tcW w:w="364"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2.33</w:t>
            </w:r>
          </w:p>
        </w:tc>
        <w:tc>
          <w:tcPr>
            <w:tcW w:w="697"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2.33</w:t>
            </w:r>
          </w:p>
        </w:tc>
        <w:tc>
          <w:tcPr>
            <w:tcW w:w="642"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2.66</w:t>
            </w:r>
          </w:p>
        </w:tc>
        <w:tc>
          <w:tcPr>
            <w:tcW w:w="697"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2.33</w:t>
            </w:r>
          </w:p>
        </w:tc>
      </w:tr>
      <w:tr w:rsidR="00B71C6D" w:rsidRPr="006D1391" w:rsidTr="00643436">
        <w:trPr>
          <w:jc w:val="center"/>
        </w:trPr>
        <w:tc>
          <w:tcPr>
            <w:tcW w:w="1435" w:type="pct"/>
          </w:tcPr>
          <w:p w:rsidR="00B71C6D" w:rsidRPr="006D1391" w:rsidRDefault="00B71C6D" w:rsidP="00C160BF">
            <w:pPr>
              <w:bidi w:val="0"/>
              <w:jc w:val="both"/>
              <w:rPr>
                <w:rFonts w:asciiTheme="majorBidi" w:hAnsiTheme="majorBidi" w:cstheme="majorBidi"/>
                <w:sz w:val="20"/>
                <w:szCs w:val="20"/>
                <w:lang w:bidi="ar-EG"/>
              </w:rPr>
            </w:pPr>
            <w:r w:rsidRPr="006D1391">
              <w:rPr>
                <w:rFonts w:asciiTheme="majorBidi" w:hAnsiTheme="majorBidi" w:cstheme="majorBidi"/>
                <w:sz w:val="20"/>
                <w:szCs w:val="20"/>
                <w:lang w:bidi="ar-EG"/>
              </w:rPr>
              <w:t>Control</w:t>
            </w:r>
          </w:p>
        </w:tc>
        <w:tc>
          <w:tcPr>
            <w:tcW w:w="531" w:type="pct"/>
          </w:tcPr>
          <w:p w:rsidR="00B71C6D" w:rsidRPr="006D1391" w:rsidRDefault="00B71C6D" w:rsidP="00C160BF">
            <w:pPr>
              <w:bidi w:val="0"/>
              <w:jc w:val="center"/>
              <w:rPr>
                <w:rFonts w:asciiTheme="majorBidi" w:hAnsiTheme="majorBidi" w:cstheme="majorBidi"/>
                <w:sz w:val="20"/>
                <w:szCs w:val="20"/>
                <w:lang w:bidi="ar-EG"/>
              </w:rPr>
            </w:pPr>
            <w:r w:rsidRPr="006D1391">
              <w:rPr>
                <w:rFonts w:asciiTheme="majorBidi" w:hAnsiTheme="majorBidi" w:cstheme="majorBidi"/>
                <w:sz w:val="20"/>
                <w:szCs w:val="20"/>
                <w:lang w:bidi="ar-EG"/>
              </w:rPr>
              <w:t>18.00</w:t>
            </w:r>
          </w:p>
        </w:tc>
        <w:tc>
          <w:tcPr>
            <w:tcW w:w="634"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72</w:t>
            </w:r>
            <w:r w:rsidR="00290A37" w:rsidRPr="006D1391">
              <w:rPr>
                <w:rFonts w:asciiTheme="majorBidi" w:hAnsiTheme="majorBidi" w:cstheme="majorBidi"/>
                <w:color w:val="000000"/>
                <w:sz w:val="20"/>
                <w:szCs w:val="20"/>
              </w:rPr>
              <w:t>.00</w:t>
            </w:r>
          </w:p>
        </w:tc>
        <w:tc>
          <w:tcPr>
            <w:tcW w:w="364"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5.00</w:t>
            </w:r>
          </w:p>
        </w:tc>
        <w:tc>
          <w:tcPr>
            <w:tcW w:w="697"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5.00</w:t>
            </w:r>
          </w:p>
        </w:tc>
        <w:tc>
          <w:tcPr>
            <w:tcW w:w="642"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2.33</w:t>
            </w:r>
          </w:p>
        </w:tc>
        <w:tc>
          <w:tcPr>
            <w:tcW w:w="697" w:type="pct"/>
            <w:vAlign w:val="center"/>
          </w:tcPr>
          <w:p w:rsidR="00B71C6D" w:rsidRPr="006D1391" w:rsidRDefault="00B71C6D"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2.00</w:t>
            </w:r>
          </w:p>
        </w:tc>
      </w:tr>
      <w:tr w:rsidR="00290A37" w:rsidRPr="006D1391" w:rsidTr="00643436">
        <w:trPr>
          <w:jc w:val="center"/>
        </w:trPr>
        <w:tc>
          <w:tcPr>
            <w:tcW w:w="1435" w:type="pct"/>
          </w:tcPr>
          <w:p w:rsidR="00290A37" w:rsidRPr="006D1391" w:rsidRDefault="00850EB7" w:rsidP="00C160BF">
            <w:pPr>
              <w:bidi w:val="0"/>
              <w:jc w:val="both"/>
              <w:rPr>
                <w:rFonts w:asciiTheme="majorBidi" w:hAnsiTheme="majorBidi" w:cstheme="majorBidi"/>
                <w:sz w:val="20"/>
                <w:szCs w:val="20"/>
                <w:lang w:bidi="ar-EG"/>
              </w:rPr>
            </w:pPr>
            <w:r w:rsidRPr="006D1391">
              <w:rPr>
                <w:rFonts w:asciiTheme="majorBidi" w:eastAsia="Times New Roman" w:hAnsiTheme="majorBidi" w:cstheme="majorBidi"/>
                <w:color w:val="000000"/>
                <w:sz w:val="20"/>
                <w:szCs w:val="20"/>
              </w:rPr>
              <w:t>Significance at</w:t>
            </w:r>
            <w:r w:rsidR="0026369F" w:rsidRPr="006D1391">
              <w:rPr>
                <w:rFonts w:asciiTheme="majorBidi" w:eastAsia="Times New Roman" w:hAnsiTheme="majorBidi" w:cstheme="majorBidi"/>
                <w:color w:val="000000"/>
                <w:sz w:val="20"/>
                <w:szCs w:val="20"/>
              </w:rPr>
              <w:t xml:space="preserve"> </w:t>
            </w:r>
            <w:r w:rsidRPr="006D1391">
              <w:rPr>
                <w:rFonts w:asciiTheme="majorBidi" w:eastAsia="Times New Roman" w:hAnsiTheme="majorBidi" w:cstheme="majorBidi"/>
                <w:color w:val="000000"/>
                <w:sz w:val="20"/>
                <w:szCs w:val="20"/>
              </w:rPr>
              <w:t>0.05 level </w:t>
            </w:r>
          </w:p>
        </w:tc>
        <w:tc>
          <w:tcPr>
            <w:tcW w:w="531" w:type="pct"/>
          </w:tcPr>
          <w:p w:rsidR="00290A37" w:rsidRPr="006D1391" w:rsidRDefault="00290A37" w:rsidP="00C160BF">
            <w:pPr>
              <w:bidi w:val="0"/>
              <w:jc w:val="center"/>
              <w:rPr>
                <w:rFonts w:asciiTheme="majorBidi" w:hAnsiTheme="majorBidi" w:cstheme="majorBidi"/>
                <w:sz w:val="20"/>
                <w:szCs w:val="20"/>
                <w:lang w:bidi="ar-EG"/>
              </w:rPr>
            </w:pPr>
          </w:p>
        </w:tc>
        <w:tc>
          <w:tcPr>
            <w:tcW w:w="634" w:type="pct"/>
            <w:vAlign w:val="center"/>
          </w:tcPr>
          <w:p w:rsidR="00290A37" w:rsidRPr="006D1391" w:rsidRDefault="00575552" w:rsidP="00C160BF">
            <w:pPr>
              <w:bidi w:val="0"/>
              <w:jc w:val="center"/>
              <w:rPr>
                <w:rFonts w:asciiTheme="majorBidi" w:hAnsiTheme="majorBidi" w:cstheme="majorBidi"/>
                <w:color w:val="000000"/>
                <w:sz w:val="20"/>
                <w:szCs w:val="20"/>
              </w:rPr>
            </w:pPr>
            <w:r w:rsidRPr="006D1391">
              <w:rPr>
                <w:rFonts w:asciiTheme="majorBidi" w:hAnsiTheme="majorBidi" w:cstheme="majorBidi"/>
                <w:color w:val="000000"/>
                <w:sz w:val="20"/>
                <w:szCs w:val="20"/>
              </w:rPr>
              <w:t>n</w:t>
            </w:r>
            <w:r w:rsidR="00290A37" w:rsidRPr="006D1391">
              <w:rPr>
                <w:rFonts w:asciiTheme="majorBidi" w:hAnsiTheme="majorBidi" w:cstheme="majorBidi"/>
                <w:color w:val="000000"/>
                <w:sz w:val="20"/>
                <w:szCs w:val="20"/>
              </w:rPr>
              <w:t>s</w:t>
            </w:r>
          </w:p>
        </w:tc>
        <w:tc>
          <w:tcPr>
            <w:tcW w:w="364" w:type="pct"/>
            <w:vAlign w:val="center"/>
          </w:tcPr>
          <w:p w:rsidR="00290A37" w:rsidRPr="006D1391" w:rsidRDefault="00290A37" w:rsidP="00C160BF">
            <w:pPr>
              <w:bidi w:val="0"/>
              <w:jc w:val="center"/>
              <w:rPr>
                <w:rFonts w:asciiTheme="majorBidi" w:hAnsiTheme="majorBidi" w:cstheme="majorBidi"/>
                <w:color w:val="000000"/>
                <w:sz w:val="20"/>
                <w:szCs w:val="20"/>
              </w:rPr>
            </w:pPr>
          </w:p>
        </w:tc>
        <w:tc>
          <w:tcPr>
            <w:tcW w:w="697" w:type="pct"/>
            <w:vAlign w:val="center"/>
          </w:tcPr>
          <w:p w:rsidR="00290A37" w:rsidRPr="006D1391" w:rsidRDefault="00290A37" w:rsidP="00C160BF">
            <w:pPr>
              <w:bidi w:val="0"/>
              <w:jc w:val="center"/>
              <w:rPr>
                <w:rFonts w:asciiTheme="majorBidi" w:hAnsiTheme="majorBidi" w:cstheme="majorBidi"/>
                <w:color w:val="000000"/>
                <w:sz w:val="20"/>
                <w:szCs w:val="20"/>
              </w:rPr>
            </w:pPr>
          </w:p>
        </w:tc>
        <w:tc>
          <w:tcPr>
            <w:tcW w:w="642" w:type="pct"/>
            <w:vAlign w:val="center"/>
          </w:tcPr>
          <w:p w:rsidR="00290A37" w:rsidRPr="006D1391" w:rsidRDefault="00290A37" w:rsidP="00C160BF">
            <w:pPr>
              <w:bidi w:val="0"/>
              <w:jc w:val="center"/>
              <w:rPr>
                <w:rFonts w:asciiTheme="majorBidi" w:hAnsiTheme="majorBidi" w:cstheme="majorBidi"/>
                <w:color w:val="000000"/>
                <w:sz w:val="20"/>
                <w:szCs w:val="20"/>
              </w:rPr>
            </w:pPr>
          </w:p>
        </w:tc>
        <w:tc>
          <w:tcPr>
            <w:tcW w:w="697" w:type="pct"/>
            <w:vAlign w:val="center"/>
          </w:tcPr>
          <w:p w:rsidR="00290A37" w:rsidRPr="006D1391" w:rsidRDefault="00290A37" w:rsidP="00C160BF">
            <w:pPr>
              <w:bidi w:val="0"/>
              <w:jc w:val="center"/>
              <w:rPr>
                <w:rFonts w:asciiTheme="majorBidi" w:hAnsiTheme="majorBidi" w:cstheme="majorBidi"/>
                <w:color w:val="000000"/>
                <w:sz w:val="20"/>
                <w:szCs w:val="20"/>
              </w:rPr>
            </w:pPr>
          </w:p>
        </w:tc>
      </w:tr>
    </w:tbl>
    <w:p w:rsidR="0026369F" w:rsidRPr="006D1391" w:rsidRDefault="0026369F" w:rsidP="006D1391">
      <w:pPr>
        <w:bidi w:val="0"/>
        <w:spacing w:after="0" w:line="240" w:lineRule="auto"/>
        <w:jc w:val="both"/>
        <w:rPr>
          <w:rFonts w:asciiTheme="majorBidi" w:hAnsiTheme="majorBidi" w:cstheme="majorBidi"/>
          <w:sz w:val="20"/>
          <w:szCs w:val="20"/>
          <w:lang w:bidi="ar-EG"/>
        </w:rPr>
      </w:pPr>
      <w:r w:rsidRPr="006D1391">
        <w:rPr>
          <w:rFonts w:asciiTheme="majorBidi" w:hAnsiTheme="majorBidi" w:cstheme="majorBidi"/>
          <w:sz w:val="20"/>
          <w:szCs w:val="20"/>
          <w:lang w:bidi="ar-EG"/>
        </w:rPr>
        <w:t xml:space="preserve">Means followed by a common letter are not significantly different at 5% level.  </w:t>
      </w:r>
    </w:p>
    <w:p w:rsidR="006D1391" w:rsidRPr="002E5FB6" w:rsidRDefault="006D1391" w:rsidP="006D1391">
      <w:pPr>
        <w:bidi w:val="0"/>
        <w:spacing w:after="0" w:line="240" w:lineRule="auto"/>
        <w:jc w:val="center"/>
        <w:rPr>
          <w:rFonts w:asciiTheme="majorBidi" w:hAnsiTheme="majorBidi" w:cstheme="majorBidi"/>
          <w:sz w:val="18"/>
          <w:szCs w:val="18"/>
          <w:lang w:eastAsia="zh-CN" w:bidi="ar-EG"/>
        </w:rPr>
      </w:pPr>
    </w:p>
    <w:p w:rsidR="005851F1" w:rsidRPr="002E5FB6" w:rsidRDefault="00CA0E37" w:rsidP="002F6251">
      <w:pPr>
        <w:bidi w:val="0"/>
        <w:spacing w:after="0" w:line="240" w:lineRule="auto"/>
        <w:jc w:val="center"/>
        <w:rPr>
          <w:rFonts w:asciiTheme="majorBidi" w:hAnsiTheme="majorBidi" w:cstheme="majorBidi"/>
          <w:sz w:val="18"/>
          <w:szCs w:val="18"/>
          <w:lang w:bidi="ar-EG"/>
        </w:rPr>
      </w:pPr>
      <w:r w:rsidRPr="002E5FB6">
        <w:rPr>
          <w:rFonts w:asciiTheme="majorBidi" w:hAnsiTheme="majorBidi" w:cstheme="majorBidi"/>
          <w:sz w:val="18"/>
          <w:szCs w:val="18"/>
          <w:lang w:bidi="ar-EG"/>
        </w:rPr>
        <w:t>Table (</w:t>
      </w:r>
      <w:r w:rsidR="00B64508" w:rsidRPr="002E5FB6">
        <w:rPr>
          <w:rFonts w:asciiTheme="majorBidi" w:hAnsiTheme="majorBidi" w:cstheme="majorBidi"/>
          <w:sz w:val="18"/>
          <w:szCs w:val="18"/>
          <w:lang w:bidi="ar-EG"/>
        </w:rPr>
        <w:t>6</w:t>
      </w:r>
      <w:r w:rsidRPr="002E5FB6">
        <w:rPr>
          <w:rFonts w:asciiTheme="majorBidi" w:hAnsiTheme="majorBidi" w:cstheme="majorBidi"/>
          <w:sz w:val="18"/>
          <w:szCs w:val="18"/>
          <w:lang w:bidi="ar-EG"/>
        </w:rPr>
        <w:t>)</w:t>
      </w:r>
      <w:r w:rsidR="00EF1A4C" w:rsidRPr="002E5FB6">
        <w:rPr>
          <w:rFonts w:asciiTheme="majorBidi" w:hAnsiTheme="majorBidi" w:cstheme="majorBidi"/>
          <w:sz w:val="18"/>
          <w:szCs w:val="18"/>
          <w:lang w:bidi="ar-EG"/>
        </w:rPr>
        <w:t xml:space="preserve"> </w:t>
      </w:r>
      <w:r w:rsidR="00545709" w:rsidRPr="002E5FB6">
        <w:rPr>
          <w:rFonts w:asciiTheme="majorBidi" w:hAnsiTheme="majorBidi" w:cstheme="majorBidi"/>
          <w:sz w:val="18"/>
          <w:szCs w:val="18"/>
          <w:lang w:bidi="ar-EG"/>
        </w:rPr>
        <w:t>Determination of infection in 25 fruits /plot treated with elicitors in season 2012</w:t>
      </w:r>
      <w:r w:rsidR="006149E4" w:rsidRPr="002E5FB6">
        <w:rPr>
          <w:rFonts w:asciiTheme="majorBidi" w:hAnsiTheme="majorBidi" w:cstheme="majorBidi"/>
          <w:sz w:val="18"/>
          <w:szCs w:val="18"/>
          <w:lang w:bidi="ar-EG"/>
        </w:rPr>
        <w:t>.</w:t>
      </w:r>
    </w:p>
    <w:tbl>
      <w:tblPr>
        <w:tblStyle w:val="TableGrid"/>
        <w:tblW w:w="0" w:type="auto"/>
        <w:jc w:val="center"/>
        <w:tblLook w:val="04A0"/>
      </w:tblPr>
      <w:tblGrid>
        <w:gridCol w:w="1457"/>
        <w:gridCol w:w="1183"/>
        <w:gridCol w:w="1336"/>
        <w:gridCol w:w="1026"/>
        <w:gridCol w:w="1403"/>
        <w:gridCol w:w="1262"/>
        <w:gridCol w:w="1403"/>
      </w:tblGrid>
      <w:tr w:rsidR="00CC1158" w:rsidRPr="002E5FB6" w:rsidTr="00643436">
        <w:trPr>
          <w:trHeight w:val="60"/>
          <w:jc w:val="center"/>
        </w:trPr>
        <w:tc>
          <w:tcPr>
            <w:tcW w:w="1457" w:type="dxa"/>
            <w:vMerge w:val="restart"/>
          </w:tcPr>
          <w:p w:rsidR="00CC1158" w:rsidRPr="002E5FB6" w:rsidRDefault="00CC1158" w:rsidP="00C160BF">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Treatment</w:t>
            </w:r>
          </w:p>
        </w:tc>
        <w:tc>
          <w:tcPr>
            <w:tcW w:w="1183" w:type="dxa"/>
            <w:vMerge w:val="restart"/>
          </w:tcPr>
          <w:p w:rsidR="00CC1158" w:rsidRPr="002E5FB6" w:rsidRDefault="00CC1158" w:rsidP="00C160BF">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Healthy</w:t>
            </w:r>
          </w:p>
        </w:tc>
        <w:tc>
          <w:tcPr>
            <w:tcW w:w="1336" w:type="dxa"/>
            <w:vMerge w:val="restart"/>
          </w:tcPr>
          <w:p w:rsidR="00CC1158" w:rsidRPr="002E5FB6" w:rsidRDefault="00CC1158" w:rsidP="00C160BF">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%Healthy</w:t>
            </w:r>
          </w:p>
        </w:tc>
        <w:tc>
          <w:tcPr>
            <w:tcW w:w="5093" w:type="dxa"/>
            <w:gridSpan w:val="4"/>
            <w:tcBorders>
              <w:bottom w:val="single" w:sz="4" w:space="0" w:color="auto"/>
            </w:tcBorders>
          </w:tcPr>
          <w:p w:rsidR="00CC1158" w:rsidRPr="002E5FB6" w:rsidRDefault="00CC1158" w:rsidP="00C160BF">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Infected</w:t>
            </w:r>
          </w:p>
        </w:tc>
      </w:tr>
      <w:tr w:rsidR="00CC1158" w:rsidRPr="002E5FB6" w:rsidTr="002E5FB6">
        <w:trPr>
          <w:trHeight w:val="76"/>
          <w:jc w:val="center"/>
        </w:trPr>
        <w:tc>
          <w:tcPr>
            <w:tcW w:w="1457" w:type="dxa"/>
            <w:vMerge/>
          </w:tcPr>
          <w:p w:rsidR="00CC1158" w:rsidRPr="002E5FB6" w:rsidRDefault="00CC1158" w:rsidP="00C160BF">
            <w:pPr>
              <w:bidi w:val="0"/>
              <w:jc w:val="both"/>
              <w:rPr>
                <w:rFonts w:asciiTheme="majorBidi" w:hAnsiTheme="majorBidi" w:cstheme="majorBidi"/>
                <w:sz w:val="18"/>
                <w:szCs w:val="18"/>
                <w:lang w:bidi="ar-EG"/>
              </w:rPr>
            </w:pPr>
          </w:p>
        </w:tc>
        <w:tc>
          <w:tcPr>
            <w:tcW w:w="1183" w:type="dxa"/>
            <w:vMerge/>
          </w:tcPr>
          <w:p w:rsidR="00CC1158" w:rsidRPr="002E5FB6" w:rsidRDefault="00CC1158" w:rsidP="00C160BF">
            <w:pPr>
              <w:bidi w:val="0"/>
              <w:jc w:val="both"/>
              <w:rPr>
                <w:rFonts w:asciiTheme="majorBidi" w:hAnsiTheme="majorBidi" w:cstheme="majorBidi"/>
                <w:sz w:val="18"/>
                <w:szCs w:val="18"/>
                <w:lang w:bidi="ar-EG"/>
              </w:rPr>
            </w:pPr>
          </w:p>
        </w:tc>
        <w:tc>
          <w:tcPr>
            <w:tcW w:w="1336" w:type="dxa"/>
            <w:vMerge/>
          </w:tcPr>
          <w:p w:rsidR="00CC1158" w:rsidRPr="002E5FB6" w:rsidRDefault="00CC1158" w:rsidP="00C160BF">
            <w:pPr>
              <w:bidi w:val="0"/>
              <w:jc w:val="both"/>
              <w:rPr>
                <w:rFonts w:asciiTheme="majorBidi" w:hAnsiTheme="majorBidi" w:cstheme="majorBidi"/>
                <w:sz w:val="18"/>
                <w:szCs w:val="18"/>
                <w:lang w:bidi="ar-EG"/>
              </w:rPr>
            </w:pPr>
          </w:p>
        </w:tc>
        <w:tc>
          <w:tcPr>
            <w:tcW w:w="1026" w:type="dxa"/>
            <w:tcBorders>
              <w:top w:val="single" w:sz="4" w:space="0" w:color="auto"/>
            </w:tcBorders>
          </w:tcPr>
          <w:p w:rsidR="00CC1158" w:rsidRPr="002E5FB6" w:rsidRDefault="00CC1158" w:rsidP="00C160BF">
            <w:pPr>
              <w:bidi w:val="0"/>
              <w:jc w:val="both"/>
              <w:rPr>
                <w:rFonts w:asciiTheme="majorBidi" w:hAnsiTheme="majorBidi" w:cstheme="majorBidi"/>
                <w:sz w:val="18"/>
                <w:szCs w:val="18"/>
                <w:lang w:bidi="ar-EG"/>
              </w:rPr>
            </w:pPr>
            <w:proofErr w:type="spellStart"/>
            <w:r w:rsidRPr="002E5FB6">
              <w:rPr>
                <w:rFonts w:asciiTheme="majorBidi" w:hAnsiTheme="majorBidi" w:cstheme="majorBidi"/>
                <w:sz w:val="18"/>
                <w:szCs w:val="18"/>
                <w:lang w:bidi="ar-EG"/>
              </w:rPr>
              <w:t>Tuta</w:t>
            </w:r>
            <w:proofErr w:type="spellEnd"/>
          </w:p>
        </w:tc>
        <w:tc>
          <w:tcPr>
            <w:tcW w:w="1403" w:type="dxa"/>
            <w:tcBorders>
              <w:top w:val="single" w:sz="4" w:space="0" w:color="auto"/>
            </w:tcBorders>
          </w:tcPr>
          <w:p w:rsidR="00CC1158" w:rsidRPr="002E5FB6" w:rsidRDefault="00CC1158" w:rsidP="00C160BF">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Mines/fruit</w:t>
            </w:r>
          </w:p>
        </w:tc>
        <w:tc>
          <w:tcPr>
            <w:tcW w:w="1262" w:type="dxa"/>
            <w:tcBorders>
              <w:top w:val="single" w:sz="4" w:space="0" w:color="auto"/>
            </w:tcBorders>
          </w:tcPr>
          <w:p w:rsidR="00CC1158" w:rsidRPr="002E5FB6" w:rsidRDefault="00CC1158" w:rsidP="00C160BF">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Bollworm</w:t>
            </w:r>
          </w:p>
        </w:tc>
        <w:tc>
          <w:tcPr>
            <w:tcW w:w="1403" w:type="dxa"/>
            <w:tcBorders>
              <w:top w:val="single" w:sz="4" w:space="0" w:color="auto"/>
            </w:tcBorders>
          </w:tcPr>
          <w:p w:rsidR="00CC1158" w:rsidRPr="002E5FB6" w:rsidRDefault="00CC1158" w:rsidP="00C160BF">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Mines/fruit</w:t>
            </w:r>
          </w:p>
        </w:tc>
      </w:tr>
      <w:tr w:rsidR="00545709" w:rsidRPr="002E5FB6" w:rsidTr="002E5FB6">
        <w:trPr>
          <w:trHeight w:val="229"/>
          <w:jc w:val="center"/>
        </w:trPr>
        <w:tc>
          <w:tcPr>
            <w:tcW w:w="1457" w:type="dxa"/>
          </w:tcPr>
          <w:p w:rsidR="00545709" w:rsidRPr="002E5FB6" w:rsidRDefault="00545709" w:rsidP="00C160BF">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SA</w:t>
            </w:r>
          </w:p>
        </w:tc>
        <w:tc>
          <w:tcPr>
            <w:tcW w:w="118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22.67</w:t>
            </w:r>
          </w:p>
        </w:tc>
        <w:tc>
          <w:tcPr>
            <w:tcW w:w="1336" w:type="dxa"/>
            <w:vAlign w:val="bottom"/>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90.67</w:t>
            </w:r>
            <w:r w:rsidR="000E7608" w:rsidRPr="002E5FB6">
              <w:rPr>
                <w:rFonts w:asciiTheme="majorBidi" w:hAnsiTheme="majorBidi" w:cstheme="majorBidi"/>
                <w:color w:val="000000"/>
                <w:sz w:val="18"/>
                <w:szCs w:val="18"/>
              </w:rPr>
              <w:t xml:space="preserve">     A</w:t>
            </w:r>
          </w:p>
        </w:tc>
        <w:tc>
          <w:tcPr>
            <w:tcW w:w="1026"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2.00</w:t>
            </w:r>
          </w:p>
        </w:tc>
        <w:tc>
          <w:tcPr>
            <w:tcW w:w="140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1.44</w:t>
            </w:r>
          </w:p>
        </w:tc>
        <w:tc>
          <w:tcPr>
            <w:tcW w:w="1262"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0.67</w:t>
            </w:r>
          </w:p>
        </w:tc>
        <w:tc>
          <w:tcPr>
            <w:tcW w:w="140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0.67</w:t>
            </w:r>
          </w:p>
        </w:tc>
      </w:tr>
      <w:tr w:rsidR="00545709" w:rsidRPr="002E5FB6" w:rsidTr="002E5FB6">
        <w:trPr>
          <w:trHeight w:val="213"/>
          <w:jc w:val="center"/>
        </w:trPr>
        <w:tc>
          <w:tcPr>
            <w:tcW w:w="1457" w:type="dxa"/>
          </w:tcPr>
          <w:p w:rsidR="00545709" w:rsidRPr="002E5FB6" w:rsidRDefault="00545709" w:rsidP="00C160BF">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L-AA200</w:t>
            </w:r>
          </w:p>
        </w:tc>
        <w:tc>
          <w:tcPr>
            <w:tcW w:w="118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22.33</w:t>
            </w:r>
          </w:p>
        </w:tc>
        <w:tc>
          <w:tcPr>
            <w:tcW w:w="1336" w:type="dxa"/>
            <w:vAlign w:val="bottom"/>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89.33</w:t>
            </w:r>
            <w:r w:rsidR="000E7608" w:rsidRPr="002E5FB6">
              <w:rPr>
                <w:rFonts w:asciiTheme="majorBidi" w:hAnsiTheme="majorBidi" w:cstheme="majorBidi"/>
                <w:color w:val="000000"/>
                <w:sz w:val="18"/>
                <w:szCs w:val="18"/>
              </w:rPr>
              <w:t xml:space="preserve">     A</w:t>
            </w:r>
          </w:p>
        </w:tc>
        <w:tc>
          <w:tcPr>
            <w:tcW w:w="1026"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2.00</w:t>
            </w:r>
          </w:p>
        </w:tc>
        <w:tc>
          <w:tcPr>
            <w:tcW w:w="140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1.00</w:t>
            </w:r>
          </w:p>
        </w:tc>
        <w:tc>
          <w:tcPr>
            <w:tcW w:w="1262"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0.67</w:t>
            </w:r>
          </w:p>
        </w:tc>
        <w:tc>
          <w:tcPr>
            <w:tcW w:w="140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0.33</w:t>
            </w:r>
          </w:p>
        </w:tc>
      </w:tr>
      <w:tr w:rsidR="00545709" w:rsidRPr="002E5FB6" w:rsidTr="002E5FB6">
        <w:trPr>
          <w:trHeight w:val="229"/>
          <w:jc w:val="center"/>
        </w:trPr>
        <w:tc>
          <w:tcPr>
            <w:tcW w:w="1457" w:type="dxa"/>
          </w:tcPr>
          <w:p w:rsidR="00545709" w:rsidRPr="002E5FB6" w:rsidRDefault="00545709" w:rsidP="00C160BF">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L-AA500</w:t>
            </w:r>
          </w:p>
        </w:tc>
        <w:tc>
          <w:tcPr>
            <w:tcW w:w="118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23.00</w:t>
            </w:r>
          </w:p>
        </w:tc>
        <w:tc>
          <w:tcPr>
            <w:tcW w:w="1336" w:type="dxa"/>
            <w:vAlign w:val="bottom"/>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92.00</w:t>
            </w:r>
            <w:r w:rsidR="000E7608" w:rsidRPr="002E5FB6">
              <w:rPr>
                <w:rFonts w:asciiTheme="majorBidi" w:hAnsiTheme="majorBidi" w:cstheme="majorBidi"/>
                <w:color w:val="000000"/>
                <w:sz w:val="18"/>
                <w:szCs w:val="18"/>
              </w:rPr>
              <w:t xml:space="preserve">     A</w:t>
            </w:r>
          </w:p>
        </w:tc>
        <w:tc>
          <w:tcPr>
            <w:tcW w:w="1026"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2.00</w:t>
            </w:r>
          </w:p>
        </w:tc>
        <w:tc>
          <w:tcPr>
            <w:tcW w:w="140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1.92</w:t>
            </w:r>
          </w:p>
        </w:tc>
        <w:tc>
          <w:tcPr>
            <w:tcW w:w="1262"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0.33</w:t>
            </w:r>
          </w:p>
        </w:tc>
        <w:tc>
          <w:tcPr>
            <w:tcW w:w="140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0.33</w:t>
            </w:r>
          </w:p>
        </w:tc>
      </w:tr>
      <w:tr w:rsidR="00545709" w:rsidRPr="002E5FB6" w:rsidTr="002E5FB6">
        <w:trPr>
          <w:trHeight w:val="213"/>
          <w:jc w:val="center"/>
        </w:trPr>
        <w:tc>
          <w:tcPr>
            <w:tcW w:w="1457" w:type="dxa"/>
          </w:tcPr>
          <w:p w:rsidR="00545709" w:rsidRPr="002E5FB6" w:rsidRDefault="00545709" w:rsidP="00C160BF">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BTH</w:t>
            </w:r>
          </w:p>
        </w:tc>
        <w:tc>
          <w:tcPr>
            <w:tcW w:w="118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22.00</w:t>
            </w:r>
          </w:p>
        </w:tc>
        <w:tc>
          <w:tcPr>
            <w:tcW w:w="1336" w:type="dxa"/>
            <w:vAlign w:val="bottom"/>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88.00</w:t>
            </w:r>
            <w:r w:rsidR="000E7608" w:rsidRPr="002E5FB6">
              <w:rPr>
                <w:rFonts w:asciiTheme="majorBidi" w:hAnsiTheme="majorBidi" w:cstheme="majorBidi"/>
                <w:color w:val="000000"/>
                <w:sz w:val="18"/>
                <w:szCs w:val="18"/>
              </w:rPr>
              <w:t xml:space="preserve">     A</w:t>
            </w:r>
          </w:p>
        </w:tc>
        <w:tc>
          <w:tcPr>
            <w:tcW w:w="1026"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3.00</w:t>
            </w:r>
          </w:p>
        </w:tc>
        <w:tc>
          <w:tcPr>
            <w:tcW w:w="140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2.00</w:t>
            </w:r>
          </w:p>
        </w:tc>
        <w:tc>
          <w:tcPr>
            <w:tcW w:w="1262"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0.00</w:t>
            </w:r>
          </w:p>
        </w:tc>
        <w:tc>
          <w:tcPr>
            <w:tcW w:w="140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0.00</w:t>
            </w:r>
          </w:p>
        </w:tc>
      </w:tr>
      <w:tr w:rsidR="00545709" w:rsidRPr="002E5FB6" w:rsidTr="002E5FB6">
        <w:trPr>
          <w:trHeight w:val="229"/>
          <w:jc w:val="center"/>
        </w:trPr>
        <w:tc>
          <w:tcPr>
            <w:tcW w:w="1457" w:type="dxa"/>
          </w:tcPr>
          <w:p w:rsidR="00545709" w:rsidRPr="002E5FB6" w:rsidRDefault="00545709" w:rsidP="00C160BF">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EM</w:t>
            </w:r>
          </w:p>
        </w:tc>
        <w:tc>
          <w:tcPr>
            <w:tcW w:w="118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21.33</w:t>
            </w:r>
          </w:p>
        </w:tc>
        <w:tc>
          <w:tcPr>
            <w:tcW w:w="1336" w:type="dxa"/>
            <w:vAlign w:val="bottom"/>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85.33</w:t>
            </w:r>
            <w:r w:rsidR="000E7608" w:rsidRPr="002E5FB6">
              <w:rPr>
                <w:rFonts w:asciiTheme="majorBidi" w:hAnsiTheme="majorBidi" w:cstheme="majorBidi"/>
                <w:color w:val="000000"/>
                <w:sz w:val="18"/>
                <w:szCs w:val="18"/>
              </w:rPr>
              <w:t xml:space="preserve">     A</w:t>
            </w:r>
          </w:p>
        </w:tc>
        <w:tc>
          <w:tcPr>
            <w:tcW w:w="1026"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2.67</w:t>
            </w:r>
          </w:p>
        </w:tc>
        <w:tc>
          <w:tcPr>
            <w:tcW w:w="140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2.33</w:t>
            </w:r>
          </w:p>
        </w:tc>
        <w:tc>
          <w:tcPr>
            <w:tcW w:w="1262"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2.00</w:t>
            </w:r>
          </w:p>
        </w:tc>
        <w:tc>
          <w:tcPr>
            <w:tcW w:w="140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1.33</w:t>
            </w:r>
          </w:p>
        </w:tc>
      </w:tr>
      <w:tr w:rsidR="00545709" w:rsidRPr="002E5FB6" w:rsidTr="002E5FB6">
        <w:trPr>
          <w:trHeight w:val="213"/>
          <w:jc w:val="center"/>
        </w:trPr>
        <w:tc>
          <w:tcPr>
            <w:tcW w:w="1457" w:type="dxa"/>
          </w:tcPr>
          <w:p w:rsidR="00545709" w:rsidRPr="002E5FB6" w:rsidRDefault="00545709" w:rsidP="00C160BF">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Ethanol</w:t>
            </w:r>
          </w:p>
        </w:tc>
        <w:tc>
          <w:tcPr>
            <w:tcW w:w="118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21.67</w:t>
            </w:r>
          </w:p>
        </w:tc>
        <w:tc>
          <w:tcPr>
            <w:tcW w:w="1336" w:type="dxa"/>
            <w:vAlign w:val="bottom"/>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86.67</w:t>
            </w:r>
            <w:r w:rsidR="000E7608" w:rsidRPr="002E5FB6">
              <w:rPr>
                <w:rFonts w:asciiTheme="majorBidi" w:hAnsiTheme="majorBidi" w:cstheme="majorBidi"/>
                <w:color w:val="000000"/>
                <w:sz w:val="18"/>
                <w:szCs w:val="18"/>
              </w:rPr>
              <w:t xml:space="preserve">     A</w:t>
            </w:r>
          </w:p>
        </w:tc>
        <w:tc>
          <w:tcPr>
            <w:tcW w:w="1026"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2.33</w:t>
            </w:r>
          </w:p>
        </w:tc>
        <w:tc>
          <w:tcPr>
            <w:tcW w:w="140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4.08</w:t>
            </w:r>
          </w:p>
        </w:tc>
        <w:tc>
          <w:tcPr>
            <w:tcW w:w="1262"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1.67</w:t>
            </w:r>
          </w:p>
        </w:tc>
        <w:tc>
          <w:tcPr>
            <w:tcW w:w="140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1.17</w:t>
            </w:r>
          </w:p>
        </w:tc>
      </w:tr>
      <w:tr w:rsidR="00545709" w:rsidRPr="002E5FB6" w:rsidTr="002E5FB6">
        <w:trPr>
          <w:trHeight w:val="213"/>
          <w:jc w:val="center"/>
        </w:trPr>
        <w:tc>
          <w:tcPr>
            <w:tcW w:w="1457" w:type="dxa"/>
          </w:tcPr>
          <w:p w:rsidR="00545709" w:rsidRPr="002E5FB6" w:rsidRDefault="00545709" w:rsidP="00C160BF">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Control</w:t>
            </w:r>
          </w:p>
        </w:tc>
        <w:tc>
          <w:tcPr>
            <w:tcW w:w="118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18.67</w:t>
            </w:r>
          </w:p>
        </w:tc>
        <w:tc>
          <w:tcPr>
            <w:tcW w:w="1336" w:type="dxa"/>
            <w:vAlign w:val="bottom"/>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74.67</w:t>
            </w:r>
            <w:r w:rsidR="000E7608" w:rsidRPr="002E5FB6">
              <w:rPr>
                <w:rFonts w:asciiTheme="majorBidi" w:hAnsiTheme="majorBidi" w:cstheme="majorBidi"/>
                <w:color w:val="000000"/>
                <w:sz w:val="18"/>
                <w:szCs w:val="18"/>
              </w:rPr>
              <w:t xml:space="preserve">     B</w:t>
            </w:r>
          </w:p>
        </w:tc>
        <w:tc>
          <w:tcPr>
            <w:tcW w:w="1026"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4.67</w:t>
            </w:r>
          </w:p>
        </w:tc>
        <w:tc>
          <w:tcPr>
            <w:tcW w:w="140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2.37</w:t>
            </w:r>
          </w:p>
        </w:tc>
        <w:tc>
          <w:tcPr>
            <w:tcW w:w="1262"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2.33</w:t>
            </w:r>
          </w:p>
        </w:tc>
        <w:tc>
          <w:tcPr>
            <w:tcW w:w="1403" w:type="dxa"/>
            <w:vAlign w:val="center"/>
          </w:tcPr>
          <w:p w:rsidR="00545709" w:rsidRPr="002E5FB6" w:rsidRDefault="00545709"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1.67</w:t>
            </w:r>
          </w:p>
        </w:tc>
      </w:tr>
      <w:tr w:rsidR="000E7608" w:rsidRPr="002E5FB6" w:rsidTr="00643436">
        <w:trPr>
          <w:trHeight w:val="60"/>
          <w:jc w:val="center"/>
        </w:trPr>
        <w:tc>
          <w:tcPr>
            <w:tcW w:w="1457" w:type="dxa"/>
          </w:tcPr>
          <w:p w:rsidR="0026369F" w:rsidRPr="002E5FB6" w:rsidRDefault="0026369F" w:rsidP="00C160BF">
            <w:pPr>
              <w:bidi w:val="0"/>
              <w:jc w:val="both"/>
              <w:rPr>
                <w:rFonts w:asciiTheme="majorBidi" w:eastAsia="Times New Roman" w:hAnsiTheme="majorBidi" w:cstheme="majorBidi"/>
                <w:color w:val="000000"/>
                <w:sz w:val="18"/>
                <w:szCs w:val="18"/>
              </w:rPr>
            </w:pPr>
            <w:r w:rsidRPr="002E5FB6">
              <w:rPr>
                <w:rFonts w:asciiTheme="majorBidi" w:eastAsia="Times New Roman" w:hAnsiTheme="majorBidi" w:cstheme="majorBidi"/>
                <w:color w:val="000000"/>
                <w:sz w:val="18"/>
                <w:szCs w:val="18"/>
              </w:rPr>
              <w:t xml:space="preserve">Significance </w:t>
            </w:r>
          </w:p>
          <w:p w:rsidR="000E7608" w:rsidRPr="002E5FB6" w:rsidRDefault="00850EB7" w:rsidP="00C160BF">
            <w:pPr>
              <w:bidi w:val="0"/>
              <w:jc w:val="both"/>
              <w:rPr>
                <w:rFonts w:asciiTheme="majorBidi" w:hAnsiTheme="majorBidi" w:cstheme="majorBidi"/>
                <w:sz w:val="18"/>
                <w:szCs w:val="18"/>
                <w:lang w:bidi="ar-EG"/>
              </w:rPr>
            </w:pPr>
            <w:r w:rsidRPr="002E5FB6">
              <w:rPr>
                <w:rFonts w:asciiTheme="majorBidi" w:eastAsia="Times New Roman" w:hAnsiTheme="majorBidi" w:cstheme="majorBidi"/>
                <w:color w:val="000000"/>
                <w:sz w:val="18"/>
                <w:szCs w:val="18"/>
              </w:rPr>
              <w:t>at</w:t>
            </w:r>
            <w:r w:rsidR="0026369F" w:rsidRPr="002E5FB6">
              <w:rPr>
                <w:rFonts w:asciiTheme="majorBidi" w:eastAsia="Times New Roman" w:hAnsiTheme="majorBidi" w:cstheme="majorBidi"/>
                <w:color w:val="000000"/>
                <w:sz w:val="18"/>
                <w:szCs w:val="18"/>
              </w:rPr>
              <w:t xml:space="preserve"> </w:t>
            </w:r>
            <w:r w:rsidRPr="002E5FB6">
              <w:rPr>
                <w:rFonts w:asciiTheme="majorBidi" w:eastAsia="Times New Roman" w:hAnsiTheme="majorBidi" w:cstheme="majorBidi"/>
                <w:color w:val="000000"/>
                <w:sz w:val="18"/>
                <w:szCs w:val="18"/>
              </w:rPr>
              <w:t>0.05 level </w:t>
            </w:r>
          </w:p>
        </w:tc>
        <w:tc>
          <w:tcPr>
            <w:tcW w:w="1183" w:type="dxa"/>
            <w:vAlign w:val="center"/>
          </w:tcPr>
          <w:p w:rsidR="000E7608" w:rsidRPr="002E5FB6" w:rsidRDefault="000E7608" w:rsidP="00C160BF">
            <w:pPr>
              <w:bidi w:val="0"/>
              <w:jc w:val="center"/>
              <w:rPr>
                <w:rFonts w:asciiTheme="majorBidi" w:hAnsiTheme="majorBidi" w:cstheme="majorBidi"/>
                <w:color w:val="000000"/>
                <w:sz w:val="18"/>
                <w:szCs w:val="18"/>
              </w:rPr>
            </w:pPr>
          </w:p>
        </w:tc>
        <w:tc>
          <w:tcPr>
            <w:tcW w:w="1336" w:type="dxa"/>
            <w:vAlign w:val="bottom"/>
          </w:tcPr>
          <w:p w:rsidR="000E7608" w:rsidRPr="002E5FB6" w:rsidRDefault="000E7608" w:rsidP="00C160BF">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w:t>
            </w:r>
          </w:p>
        </w:tc>
        <w:tc>
          <w:tcPr>
            <w:tcW w:w="1026" w:type="dxa"/>
            <w:vAlign w:val="center"/>
          </w:tcPr>
          <w:p w:rsidR="000E7608" w:rsidRPr="002E5FB6" w:rsidRDefault="000E7608" w:rsidP="00C160BF">
            <w:pPr>
              <w:bidi w:val="0"/>
              <w:jc w:val="center"/>
              <w:rPr>
                <w:rFonts w:asciiTheme="majorBidi" w:hAnsiTheme="majorBidi" w:cstheme="majorBidi"/>
                <w:color w:val="000000"/>
                <w:sz w:val="18"/>
                <w:szCs w:val="18"/>
              </w:rPr>
            </w:pPr>
          </w:p>
        </w:tc>
        <w:tc>
          <w:tcPr>
            <w:tcW w:w="1403" w:type="dxa"/>
            <w:vAlign w:val="center"/>
          </w:tcPr>
          <w:p w:rsidR="000E7608" w:rsidRPr="002E5FB6" w:rsidRDefault="000E7608" w:rsidP="00C160BF">
            <w:pPr>
              <w:bidi w:val="0"/>
              <w:jc w:val="center"/>
              <w:rPr>
                <w:rFonts w:asciiTheme="majorBidi" w:hAnsiTheme="majorBidi" w:cstheme="majorBidi"/>
                <w:color w:val="000000"/>
                <w:sz w:val="18"/>
                <w:szCs w:val="18"/>
              </w:rPr>
            </w:pPr>
          </w:p>
        </w:tc>
        <w:tc>
          <w:tcPr>
            <w:tcW w:w="1262" w:type="dxa"/>
            <w:vAlign w:val="center"/>
          </w:tcPr>
          <w:p w:rsidR="000E7608" w:rsidRPr="002E5FB6" w:rsidRDefault="000E7608" w:rsidP="00C160BF">
            <w:pPr>
              <w:bidi w:val="0"/>
              <w:jc w:val="center"/>
              <w:rPr>
                <w:rFonts w:asciiTheme="majorBidi" w:hAnsiTheme="majorBidi" w:cstheme="majorBidi"/>
                <w:color w:val="000000"/>
                <w:sz w:val="18"/>
                <w:szCs w:val="18"/>
              </w:rPr>
            </w:pPr>
          </w:p>
        </w:tc>
        <w:tc>
          <w:tcPr>
            <w:tcW w:w="1403" w:type="dxa"/>
            <w:vAlign w:val="center"/>
          </w:tcPr>
          <w:p w:rsidR="000E7608" w:rsidRPr="002E5FB6" w:rsidRDefault="000E7608" w:rsidP="00C160BF">
            <w:pPr>
              <w:bidi w:val="0"/>
              <w:jc w:val="center"/>
              <w:rPr>
                <w:rFonts w:asciiTheme="majorBidi" w:hAnsiTheme="majorBidi" w:cstheme="majorBidi"/>
                <w:color w:val="000000"/>
                <w:sz w:val="18"/>
                <w:szCs w:val="18"/>
              </w:rPr>
            </w:pPr>
          </w:p>
        </w:tc>
      </w:tr>
    </w:tbl>
    <w:p w:rsidR="00012C79" w:rsidRDefault="00012C79" w:rsidP="002F6251">
      <w:pPr>
        <w:bidi w:val="0"/>
        <w:spacing w:after="0" w:line="240" w:lineRule="auto"/>
        <w:jc w:val="center"/>
        <w:rPr>
          <w:rFonts w:asciiTheme="majorBidi" w:hAnsiTheme="majorBidi" w:cstheme="majorBidi" w:hint="eastAsia"/>
          <w:sz w:val="18"/>
          <w:szCs w:val="18"/>
          <w:lang w:eastAsia="zh-CN" w:bidi="ar-EG"/>
        </w:rPr>
      </w:pPr>
    </w:p>
    <w:p w:rsidR="00643436" w:rsidRDefault="00643436" w:rsidP="00643436">
      <w:pPr>
        <w:bidi w:val="0"/>
        <w:spacing w:after="0" w:line="240" w:lineRule="auto"/>
        <w:jc w:val="center"/>
        <w:rPr>
          <w:rFonts w:asciiTheme="majorBidi" w:hAnsiTheme="majorBidi" w:cstheme="majorBidi" w:hint="eastAsia"/>
          <w:sz w:val="18"/>
          <w:szCs w:val="18"/>
          <w:lang w:eastAsia="zh-CN" w:bidi="ar-EG"/>
        </w:rPr>
      </w:pPr>
    </w:p>
    <w:p w:rsidR="00643436" w:rsidRDefault="00643436" w:rsidP="00643436">
      <w:pPr>
        <w:bidi w:val="0"/>
        <w:spacing w:after="0" w:line="240" w:lineRule="auto"/>
        <w:jc w:val="center"/>
        <w:rPr>
          <w:rFonts w:asciiTheme="majorBidi" w:hAnsiTheme="majorBidi" w:cstheme="majorBidi" w:hint="eastAsia"/>
          <w:sz w:val="18"/>
          <w:szCs w:val="18"/>
          <w:lang w:eastAsia="zh-CN" w:bidi="ar-EG"/>
        </w:rPr>
      </w:pPr>
    </w:p>
    <w:p w:rsidR="00643436" w:rsidRDefault="00643436" w:rsidP="00643436">
      <w:pPr>
        <w:bidi w:val="0"/>
        <w:spacing w:after="0" w:line="240" w:lineRule="auto"/>
        <w:jc w:val="center"/>
        <w:rPr>
          <w:rFonts w:asciiTheme="majorBidi" w:hAnsiTheme="majorBidi" w:cstheme="majorBidi" w:hint="eastAsia"/>
          <w:sz w:val="18"/>
          <w:szCs w:val="18"/>
          <w:lang w:eastAsia="zh-CN" w:bidi="ar-EG"/>
        </w:rPr>
      </w:pPr>
    </w:p>
    <w:p w:rsidR="00643436" w:rsidRDefault="00643436" w:rsidP="00643436">
      <w:pPr>
        <w:bidi w:val="0"/>
        <w:spacing w:after="0" w:line="240" w:lineRule="auto"/>
        <w:jc w:val="center"/>
        <w:rPr>
          <w:rFonts w:asciiTheme="majorBidi" w:hAnsiTheme="majorBidi" w:cstheme="majorBidi" w:hint="eastAsia"/>
          <w:sz w:val="18"/>
          <w:szCs w:val="18"/>
          <w:lang w:eastAsia="zh-CN" w:bidi="ar-EG"/>
        </w:rPr>
      </w:pPr>
    </w:p>
    <w:p w:rsidR="00643436" w:rsidRDefault="00643436" w:rsidP="00643436">
      <w:pPr>
        <w:bidi w:val="0"/>
        <w:spacing w:after="0" w:line="240" w:lineRule="auto"/>
        <w:jc w:val="center"/>
        <w:rPr>
          <w:rFonts w:asciiTheme="majorBidi" w:hAnsiTheme="majorBidi" w:cstheme="majorBidi" w:hint="eastAsia"/>
          <w:sz w:val="18"/>
          <w:szCs w:val="18"/>
          <w:lang w:eastAsia="zh-CN" w:bidi="ar-EG"/>
        </w:rPr>
      </w:pPr>
    </w:p>
    <w:p w:rsidR="00643436" w:rsidRPr="002E5FB6" w:rsidRDefault="00643436" w:rsidP="00643436">
      <w:pPr>
        <w:bidi w:val="0"/>
        <w:spacing w:after="0" w:line="240" w:lineRule="auto"/>
        <w:jc w:val="center"/>
        <w:rPr>
          <w:rFonts w:asciiTheme="majorBidi" w:hAnsiTheme="majorBidi" w:cstheme="majorBidi" w:hint="eastAsia"/>
          <w:sz w:val="18"/>
          <w:szCs w:val="18"/>
          <w:lang w:eastAsia="zh-CN" w:bidi="ar-EG"/>
        </w:rPr>
      </w:pPr>
    </w:p>
    <w:p w:rsidR="002E5FB6" w:rsidRPr="002E5FB6" w:rsidRDefault="000E5ED1" w:rsidP="002F6251">
      <w:pPr>
        <w:bidi w:val="0"/>
        <w:spacing w:after="0" w:line="240" w:lineRule="auto"/>
        <w:jc w:val="center"/>
        <w:rPr>
          <w:rFonts w:asciiTheme="majorBidi" w:eastAsia="Times New Roman" w:hAnsiTheme="majorBidi" w:cstheme="majorBidi"/>
          <w:color w:val="000000"/>
          <w:sz w:val="18"/>
          <w:szCs w:val="18"/>
        </w:rPr>
      </w:pPr>
      <w:r w:rsidRPr="002E5FB6">
        <w:rPr>
          <w:rFonts w:asciiTheme="majorBidi" w:eastAsia="Times New Roman" w:hAnsiTheme="majorBidi" w:cstheme="majorBidi"/>
          <w:color w:val="000000"/>
          <w:sz w:val="18"/>
          <w:szCs w:val="18"/>
        </w:rPr>
        <w:lastRenderedPageBreak/>
        <w:t>Table (</w:t>
      </w:r>
      <w:r w:rsidR="00B64508" w:rsidRPr="002E5FB6">
        <w:rPr>
          <w:rFonts w:asciiTheme="majorBidi" w:eastAsia="Times New Roman" w:hAnsiTheme="majorBidi" w:cstheme="majorBidi"/>
          <w:color w:val="000000"/>
          <w:sz w:val="18"/>
          <w:szCs w:val="18"/>
        </w:rPr>
        <w:t>7</w:t>
      </w:r>
      <w:r w:rsidRPr="002E5FB6">
        <w:rPr>
          <w:rFonts w:asciiTheme="majorBidi" w:eastAsia="Times New Roman" w:hAnsiTheme="majorBidi" w:cstheme="majorBidi"/>
          <w:color w:val="000000"/>
          <w:sz w:val="18"/>
          <w:szCs w:val="18"/>
        </w:rPr>
        <w:t>) Effect of Some elicitors on tomato fruit characteristics of hybrid cultivar Gold stone</w:t>
      </w:r>
      <w:r w:rsidR="00D47164" w:rsidRPr="002E5FB6">
        <w:rPr>
          <w:rFonts w:asciiTheme="majorBidi" w:eastAsia="Times New Roman" w:hAnsiTheme="majorBidi" w:cstheme="majorBidi"/>
          <w:color w:val="000000"/>
          <w:sz w:val="18"/>
          <w:szCs w:val="18"/>
        </w:rPr>
        <w:t xml:space="preserve"> in two successive seasons. </w:t>
      </w:r>
    </w:p>
    <w:tbl>
      <w:tblPr>
        <w:tblStyle w:val="TableGrid"/>
        <w:tblW w:w="1050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04"/>
      </w:tblGrid>
      <w:tr w:rsidR="002E5FB6" w:rsidRPr="002E5FB6" w:rsidTr="002E5FB6">
        <w:trPr>
          <w:trHeight w:val="464"/>
        </w:trPr>
        <w:tc>
          <w:tcPr>
            <w:tcW w:w="10504" w:type="dxa"/>
          </w:tcPr>
          <w:tbl>
            <w:tblPr>
              <w:tblpPr w:leftFromText="180" w:rightFromText="180" w:vertAnchor="text" w:horzAnchor="margin" w:tblpY="-276"/>
              <w:tblOverlap w:val="never"/>
              <w:tblW w:w="10113" w:type="dxa"/>
              <w:tblLook w:val="04A0"/>
            </w:tblPr>
            <w:tblGrid>
              <w:gridCol w:w="1130"/>
              <w:gridCol w:w="759"/>
              <w:gridCol w:w="761"/>
              <w:gridCol w:w="604"/>
              <w:gridCol w:w="606"/>
              <w:gridCol w:w="604"/>
              <w:gridCol w:w="606"/>
              <w:gridCol w:w="604"/>
              <w:gridCol w:w="606"/>
              <w:gridCol w:w="604"/>
              <w:gridCol w:w="606"/>
              <w:gridCol w:w="728"/>
              <w:gridCol w:w="723"/>
              <w:gridCol w:w="604"/>
              <w:gridCol w:w="568"/>
            </w:tblGrid>
            <w:tr w:rsidR="002E5FB6" w:rsidRPr="001604C8" w:rsidTr="002E5FB6">
              <w:trPr>
                <w:trHeight w:val="237"/>
              </w:trPr>
              <w:tc>
                <w:tcPr>
                  <w:tcW w:w="1130" w:type="dxa"/>
                  <w:vMerge w:val="restart"/>
                  <w:tcBorders>
                    <w:top w:val="single" w:sz="4" w:space="0" w:color="auto"/>
                    <w:left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center"/>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Treatment</w:t>
                  </w:r>
                  <w:r w:rsidRPr="001604C8">
                    <w:rPr>
                      <w:rFonts w:asciiTheme="majorBidi" w:eastAsia="Times New Roman" w:hAnsiTheme="majorBidi" w:cstheme="majorBidi"/>
                      <w:color w:val="000000"/>
                      <w:sz w:val="16"/>
                      <w:szCs w:val="16"/>
                    </w:rPr>
                    <w:br/>
                    <w:t xml:space="preserve"> /</w:t>
                  </w:r>
                  <w:r w:rsidRPr="001604C8">
                    <w:rPr>
                      <w:rFonts w:asciiTheme="majorBidi" w:eastAsia="Times New Roman" w:hAnsiTheme="majorBidi" w:cstheme="majorBidi"/>
                      <w:color w:val="000000"/>
                      <w:sz w:val="16"/>
                      <w:szCs w:val="16"/>
                    </w:rPr>
                    <w:br/>
                    <w:t>Season</w:t>
                  </w:r>
                </w:p>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 </w:t>
                  </w:r>
                </w:p>
              </w:tc>
              <w:tc>
                <w:tcPr>
                  <w:tcW w:w="152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Fresh weight (gm)</w:t>
                  </w:r>
                </w:p>
              </w:tc>
              <w:tc>
                <w:tcPr>
                  <w:tcW w:w="121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Shape index</w:t>
                  </w:r>
                </w:p>
              </w:tc>
              <w:tc>
                <w:tcPr>
                  <w:tcW w:w="1210" w:type="dxa"/>
                  <w:gridSpan w:val="2"/>
                  <w:tcBorders>
                    <w:top w:val="single" w:sz="8" w:space="0" w:color="auto"/>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 xml:space="preserve">TSS </w:t>
                  </w:r>
                </w:p>
              </w:tc>
              <w:tc>
                <w:tcPr>
                  <w:tcW w:w="121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proofErr w:type="spellStart"/>
                  <w:r w:rsidRPr="001604C8">
                    <w:rPr>
                      <w:rFonts w:asciiTheme="majorBidi" w:eastAsia="Times New Roman" w:hAnsiTheme="majorBidi" w:cstheme="majorBidi"/>
                      <w:color w:val="000000"/>
                      <w:sz w:val="16"/>
                      <w:szCs w:val="16"/>
                    </w:rPr>
                    <w:t>No.of</w:t>
                  </w:r>
                  <w:proofErr w:type="spellEnd"/>
                  <w:r w:rsidRPr="001604C8">
                    <w:rPr>
                      <w:rFonts w:asciiTheme="majorBidi" w:eastAsia="Times New Roman" w:hAnsiTheme="majorBidi" w:cstheme="majorBidi"/>
                      <w:color w:val="000000"/>
                      <w:sz w:val="16"/>
                      <w:szCs w:val="16"/>
                    </w:rPr>
                    <w:t xml:space="preserve"> </w:t>
                  </w:r>
                  <w:proofErr w:type="spellStart"/>
                  <w:r w:rsidRPr="001604C8">
                    <w:rPr>
                      <w:rFonts w:asciiTheme="majorBidi" w:eastAsia="Times New Roman" w:hAnsiTheme="majorBidi" w:cstheme="majorBidi"/>
                      <w:color w:val="000000"/>
                      <w:sz w:val="16"/>
                      <w:szCs w:val="16"/>
                    </w:rPr>
                    <w:t>locules</w:t>
                  </w:r>
                  <w:proofErr w:type="spellEnd"/>
                </w:p>
              </w:tc>
              <w:tc>
                <w:tcPr>
                  <w:tcW w:w="1210"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 xml:space="preserve">Thickness of </w:t>
                  </w:r>
                  <w:proofErr w:type="spellStart"/>
                  <w:r w:rsidRPr="001604C8">
                    <w:rPr>
                      <w:rFonts w:asciiTheme="majorBidi" w:eastAsia="Times New Roman" w:hAnsiTheme="majorBidi" w:cstheme="majorBidi"/>
                      <w:color w:val="000000"/>
                      <w:sz w:val="16"/>
                      <w:szCs w:val="16"/>
                    </w:rPr>
                    <w:t>pericarp</w:t>
                  </w:r>
                  <w:proofErr w:type="spellEnd"/>
                </w:p>
              </w:tc>
              <w:tc>
                <w:tcPr>
                  <w:tcW w:w="1451"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L-Ascorbic acid mg/100g</w:t>
                  </w:r>
                </w:p>
              </w:tc>
              <w:tc>
                <w:tcPr>
                  <w:tcW w:w="117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pH</w:t>
                  </w:r>
                </w:p>
              </w:tc>
            </w:tr>
            <w:tr w:rsidR="002E5FB6" w:rsidRPr="001604C8" w:rsidTr="002E5FB6">
              <w:trPr>
                <w:trHeight w:val="176"/>
              </w:trPr>
              <w:tc>
                <w:tcPr>
                  <w:tcW w:w="1130" w:type="dxa"/>
                  <w:vMerge/>
                  <w:tcBorders>
                    <w:left w:val="single" w:sz="8" w:space="0" w:color="auto"/>
                    <w:right w:val="single" w:sz="8" w:space="0" w:color="auto"/>
                  </w:tcBorders>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p>
              </w:tc>
              <w:tc>
                <w:tcPr>
                  <w:tcW w:w="1520" w:type="dxa"/>
                  <w:gridSpan w:val="2"/>
                  <w:vMerge/>
                  <w:tcBorders>
                    <w:top w:val="single" w:sz="8" w:space="0" w:color="auto"/>
                    <w:left w:val="single" w:sz="8" w:space="0" w:color="auto"/>
                    <w:bottom w:val="single" w:sz="8" w:space="0" w:color="auto"/>
                    <w:right w:val="single" w:sz="8" w:space="0" w:color="auto"/>
                  </w:tcBorders>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p>
              </w:tc>
              <w:tc>
                <w:tcPr>
                  <w:tcW w:w="1210" w:type="dxa"/>
                  <w:gridSpan w:val="2"/>
                  <w:vMerge/>
                  <w:tcBorders>
                    <w:top w:val="single" w:sz="8" w:space="0" w:color="auto"/>
                    <w:left w:val="single" w:sz="8" w:space="0" w:color="auto"/>
                    <w:bottom w:val="single" w:sz="8" w:space="0" w:color="auto"/>
                    <w:right w:val="single" w:sz="8" w:space="0" w:color="auto"/>
                  </w:tcBorders>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p>
              </w:tc>
              <w:tc>
                <w:tcPr>
                  <w:tcW w:w="1210" w:type="dxa"/>
                  <w:gridSpan w:val="2"/>
                  <w:tcBorders>
                    <w:top w:val="single" w:sz="8" w:space="0" w:color="auto"/>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w:t>
                  </w:r>
                  <w:r w:rsidRPr="001604C8">
                    <w:rPr>
                      <w:rFonts w:asciiTheme="majorBidi" w:eastAsia="Times New Roman" w:hAnsiTheme="majorBidi" w:cstheme="majorBidi"/>
                      <w:color w:val="000000"/>
                      <w:sz w:val="16"/>
                      <w:szCs w:val="16"/>
                      <w:vertAlign w:val="superscript"/>
                    </w:rPr>
                    <w:t xml:space="preserve">o </w:t>
                  </w:r>
                  <w:proofErr w:type="spellStart"/>
                  <w:r w:rsidRPr="001604C8">
                    <w:rPr>
                      <w:rFonts w:asciiTheme="majorBidi" w:eastAsia="Times New Roman" w:hAnsiTheme="majorBidi" w:cstheme="majorBidi"/>
                      <w:color w:val="000000"/>
                      <w:sz w:val="16"/>
                      <w:szCs w:val="16"/>
                    </w:rPr>
                    <w:t>Brix</w:t>
                  </w:r>
                  <w:proofErr w:type="spellEnd"/>
                  <w:r w:rsidRPr="001604C8">
                    <w:rPr>
                      <w:rFonts w:asciiTheme="majorBidi" w:eastAsia="Times New Roman" w:hAnsiTheme="majorBidi" w:cstheme="majorBidi"/>
                      <w:color w:val="000000"/>
                      <w:sz w:val="16"/>
                      <w:szCs w:val="16"/>
                    </w:rPr>
                    <w:t xml:space="preserve"> )</w:t>
                  </w:r>
                </w:p>
              </w:tc>
              <w:tc>
                <w:tcPr>
                  <w:tcW w:w="1210" w:type="dxa"/>
                  <w:gridSpan w:val="2"/>
                  <w:vMerge/>
                  <w:tcBorders>
                    <w:top w:val="single" w:sz="8" w:space="0" w:color="auto"/>
                    <w:left w:val="single" w:sz="8" w:space="0" w:color="auto"/>
                    <w:bottom w:val="single" w:sz="8" w:space="0" w:color="auto"/>
                    <w:right w:val="single" w:sz="8" w:space="0" w:color="auto"/>
                  </w:tcBorders>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p>
              </w:tc>
              <w:tc>
                <w:tcPr>
                  <w:tcW w:w="1210" w:type="dxa"/>
                  <w:gridSpan w:val="2"/>
                  <w:vMerge/>
                  <w:tcBorders>
                    <w:top w:val="single" w:sz="8" w:space="0" w:color="auto"/>
                    <w:left w:val="single" w:sz="8" w:space="0" w:color="auto"/>
                    <w:bottom w:val="single" w:sz="8" w:space="0" w:color="auto"/>
                    <w:right w:val="single" w:sz="8" w:space="0" w:color="auto"/>
                  </w:tcBorders>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p>
              </w:tc>
              <w:tc>
                <w:tcPr>
                  <w:tcW w:w="1451" w:type="dxa"/>
                  <w:gridSpan w:val="2"/>
                  <w:vMerge/>
                  <w:tcBorders>
                    <w:top w:val="single" w:sz="8" w:space="0" w:color="auto"/>
                    <w:left w:val="single" w:sz="8" w:space="0" w:color="auto"/>
                    <w:bottom w:val="single" w:sz="8" w:space="0" w:color="auto"/>
                    <w:right w:val="single" w:sz="8" w:space="0" w:color="auto"/>
                  </w:tcBorders>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p>
              </w:tc>
              <w:tc>
                <w:tcPr>
                  <w:tcW w:w="1172" w:type="dxa"/>
                  <w:gridSpan w:val="2"/>
                  <w:vMerge/>
                  <w:tcBorders>
                    <w:top w:val="single" w:sz="8" w:space="0" w:color="auto"/>
                    <w:left w:val="single" w:sz="8" w:space="0" w:color="auto"/>
                    <w:bottom w:val="single" w:sz="8" w:space="0" w:color="auto"/>
                    <w:right w:val="single" w:sz="8" w:space="0" w:color="auto"/>
                  </w:tcBorders>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p>
              </w:tc>
            </w:tr>
            <w:tr w:rsidR="002E5FB6" w:rsidRPr="001604C8" w:rsidTr="002E5FB6">
              <w:trPr>
                <w:trHeight w:val="160"/>
              </w:trPr>
              <w:tc>
                <w:tcPr>
                  <w:tcW w:w="1130" w:type="dxa"/>
                  <w:vMerge/>
                  <w:tcBorders>
                    <w:left w:val="single" w:sz="8" w:space="0" w:color="auto"/>
                    <w:bottom w:val="single" w:sz="4"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p>
              </w:tc>
              <w:tc>
                <w:tcPr>
                  <w:tcW w:w="759"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2011</w:t>
                  </w:r>
                </w:p>
              </w:tc>
              <w:tc>
                <w:tcPr>
                  <w:tcW w:w="761"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2012</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2011</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2012</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2011</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2012</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2011</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2012</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2011</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2012</w:t>
                  </w:r>
                </w:p>
              </w:tc>
              <w:tc>
                <w:tcPr>
                  <w:tcW w:w="728"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2011</w:t>
                  </w:r>
                </w:p>
              </w:tc>
              <w:tc>
                <w:tcPr>
                  <w:tcW w:w="722"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2012</w:t>
                  </w:r>
                </w:p>
              </w:tc>
              <w:tc>
                <w:tcPr>
                  <w:tcW w:w="604" w:type="dxa"/>
                  <w:tcBorders>
                    <w:top w:val="single" w:sz="8" w:space="0" w:color="auto"/>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2011</w:t>
                  </w:r>
                </w:p>
              </w:tc>
              <w:tc>
                <w:tcPr>
                  <w:tcW w:w="568"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2012</w:t>
                  </w:r>
                </w:p>
              </w:tc>
            </w:tr>
            <w:tr w:rsidR="002E5FB6" w:rsidRPr="001604C8" w:rsidTr="002E5FB6">
              <w:trPr>
                <w:trHeight w:val="160"/>
              </w:trPr>
              <w:tc>
                <w:tcPr>
                  <w:tcW w:w="113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SA</w:t>
                  </w:r>
                </w:p>
              </w:tc>
              <w:tc>
                <w:tcPr>
                  <w:tcW w:w="759"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98.68</w:t>
                  </w:r>
                </w:p>
              </w:tc>
              <w:tc>
                <w:tcPr>
                  <w:tcW w:w="761"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93.00</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1.05</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1.03</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3.78</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2.94</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5.43</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5.22</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0.64</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0.64</w:t>
                  </w:r>
                </w:p>
              </w:tc>
              <w:tc>
                <w:tcPr>
                  <w:tcW w:w="728"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22.64A</w:t>
                  </w:r>
                </w:p>
              </w:tc>
              <w:tc>
                <w:tcPr>
                  <w:tcW w:w="722"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25.76A</w:t>
                  </w:r>
                </w:p>
              </w:tc>
              <w:tc>
                <w:tcPr>
                  <w:tcW w:w="604" w:type="dxa"/>
                  <w:tcBorders>
                    <w:top w:val="single" w:sz="8" w:space="0" w:color="auto"/>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4.47</w:t>
                  </w:r>
                </w:p>
              </w:tc>
              <w:tc>
                <w:tcPr>
                  <w:tcW w:w="568"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4.50</w:t>
                  </w:r>
                </w:p>
              </w:tc>
            </w:tr>
            <w:tr w:rsidR="002E5FB6" w:rsidRPr="001604C8" w:rsidTr="002E5FB6">
              <w:trPr>
                <w:trHeight w:val="160"/>
              </w:trPr>
              <w:tc>
                <w:tcPr>
                  <w:tcW w:w="1130" w:type="dxa"/>
                  <w:tcBorders>
                    <w:top w:val="nil"/>
                    <w:left w:val="single" w:sz="8" w:space="0" w:color="auto"/>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L-AA200</w:t>
                  </w:r>
                </w:p>
              </w:tc>
              <w:tc>
                <w:tcPr>
                  <w:tcW w:w="759"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95.20</w:t>
                  </w:r>
                </w:p>
              </w:tc>
              <w:tc>
                <w:tcPr>
                  <w:tcW w:w="761"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89.53</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1.05</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1.04</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3.72</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3.11</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5.33</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5.11</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0.62</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0.61</w:t>
                  </w:r>
                </w:p>
              </w:tc>
              <w:tc>
                <w:tcPr>
                  <w:tcW w:w="728"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24.91A</w:t>
                  </w:r>
                </w:p>
              </w:tc>
              <w:tc>
                <w:tcPr>
                  <w:tcW w:w="722"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26.88A</w:t>
                  </w:r>
                </w:p>
              </w:tc>
              <w:tc>
                <w:tcPr>
                  <w:tcW w:w="604" w:type="dxa"/>
                  <w:tcBorders>
                    <w:top w:val="single" w:sz="8" w:space="0" w:color="auto"/>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4.47</w:t>
                  </w:r>
                </w:p>
              </w:tc>
              <w:tc>
                <w:tcPr>
                  <w:tcW w:w="568"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4.47</w:t>
                  </w:r>
                </w:p>
              </w:tc>
            </w:tr>
            <w:tr w:rsidR="002E5FB6" w:rsidRPr="001604C8" w:rsidTr="002E5FB6">
              <w:trPr>
                <w:trHeight w:val="160"/>
              </w:trPr>
              <w:tc>
                <w:tcPr>
                  <w:tcW w:w="1130" w:type="dxa"/>
                  <w:tcBorders>
                    <w:top w:val="nil"/>
                    <w:left w:val="single" w:sz="8" w:space="0" w:color="auto"/>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L-AA 500</w:t>
                  </w:r>
                </w:p>
              </w:tc>
              <w:tc>
                <w:tcPr>
                  <w:tcW w:w="759"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100.52</w:t>
                  </w:r>
                </w:p>
              </w:tc>
              <w:tc>
                <w:tcPr>
                  <w:tcW w:w="761"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109.27</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1.09</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1.04</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3.56</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2.67</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4.66</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4.89</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0.63</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0.61</w:t>
                  </w:r>
                </w:p>
              </w:tc>
              <w:tc>
                <w:tcPr>
                  <w:tcW w:w="728"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14.51  B</w:t>
                  </w:r>
                </w:p>
              </w:tc>
              <w:tc>
                <w:tcPr>
                  <w:tcW w:w="722"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14.19  C</w:t>
                  </w:r>
                </w:p>
              </w:tc>
              <w:tc>
                <w:tcPr>
                  <w:tcW w:w="604" w:type="dxa"/>
                  <w:tcBorders>
                    <w:top w:val="single" w:sz="8" w:space="0" w:color="auto"/>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4.40</w:t>
                  </w:r>
                </w:p>
              </w:tc>
              <w:tc>
                <w:tcPr>
                  <w:tcW w:w="568"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4.70</w:t>
                  </w:r>
                </w:p>
              </w:tc>
            </w:tr>
            <w:tr w:rsidR="002E5FB6" w:rsidRPr="001604C8" w:rsidTr="002E5FB6">
              <w:trPr>
                <w:trHeight w:val="160"/>
              </w:trPr>
              <w:tc>
                <w:tcPr>
                  <w:tcW w:w="1130" w:type="dxa"/>
                  <w:tcBorders>
                    <w:top w:val="nil"/>
                    <w:left w:val="single" w:sz="8" w:space="0" w:color="auto"/>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BTH</w:t>
                  </w:r>
                </w:p>
              </w:tc>
              <w:tc>
                <w:tcPr>
                  <w:tcW w:w="759"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107.76</w:t>
                  </w:r>
                </w:p>
              </w:tc>
              <w:tc>
                <w:tcPr>
                  <w:tcW w:w="761"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95.27</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1.10</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1.02</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3.80</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2.78</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5.28</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5.00</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0.66</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0.69</w:t>
                  </w:r>
                </w:p>
              </w:tc>
              <w:tc>
                <w:tcPr>
                  <w:tcW w:w="728"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24.88A</w:t>
                  </w:r>
                </w:p>
              </w:tc>
              <w:tc>
                <w:tcPr>
                  <w:tcW w:w="722"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21.28B</w:t>
                  </w:r>
                </w:p>
              </w:tc>
              <w:tc>
                <w:tcPr>
                  <w:tcW w:w="604" w:type="dxa"/>
                  <w:tcBorders>
                    <w:top w:val="single" w:sz="8" w:space="0" w:color="auto"/>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4.33</w:t>
                  </w:r>
                </w:p>
              </w:tc>
              <w:tc>
                <w:tcPr>
                  <w:tcW w:w="568"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4.70</w:t>
                  </w:r>
                </w:p>
              </w:tc>
            </w:tr>
            <w:tr w:rsidR="002E5FB6" w:rsidRPr="001604C8" w:rsidTr="002E5FB6">
              <w:trPr>
                <w:trHeight w:val="160"/>
              </w:trPr>
              <w:tc>
                <w:tcPr>
                  <w:tcW w:w="1130" w:type="dxa"/>
                  <w:tcBorders>
                    <w:top w:val="nil"/>
                    <w:left w:val="single" w:sz="8" w:space="0" w:color="auto"/>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EM</w:t>
                  </w:r>
                </w:p>
              </w:tc>
              <w:tc>
                <w:tcPr>
                  <w:tcW w:w="759"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101.60</w:t>
                  </w:r>
                </w:p>
              </w:tc>
              <w:tc>
                <w:tcPr>
                  <w:tcW w:w="761"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90.40</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1.05</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1.02</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3.47</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2.78</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4.83</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5.00</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0.63</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0.63</w:t>
                  </w:r>
                </w:p>
              </w:tc>
              <w:tc>
                <w:tcPr>
                  <w:tcW w:w="728"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23.41A</w:t>
                  </w:r>
                </w:p>
              </w:tc>
              <w:tc>
                <w:tcPr>
                  <w:tcW w:w="722"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28.00A</w:t>
                  </w:r>
                </w:p>
              </w:tc>
              <w:tc>
                <w:tcPr>
                  <w:tcW w:w="604" w:type="dxa"/>
                  <w:tcBorders>
                    <w:top w:val="single" w:sz="8" w:space="0" w:color="auto"/>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4.40</w:t>
                  </w:r>
                </w:p>
              </w:tc>
              <w:tc>
                <w:tcPr>
                  <w:tcW w:w="568"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4.63</w:t>
                  </w:r>
                </w:p>
              </w:tc>
            </w:tr>
            <w:tr w:rsidR="002E5FB6" w:rsidRPr="001604C8" w:rsidTr="002E5FB6">
              <w:trPr>
                <w:trHeight w:val="160"/>
              </w:trPr>
              <w:tc>
                <w:tcPr>
                  <w:tcW w:w="1130" w:type="dxa"/>
                  <w:tcBorders>
                    <w:top w:val="nil"/>
                    <w:left w:val="single" w:sz="8" w:space="0" w:color="auto"/>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Ethanol</w:t>
                  </w:r>
                </w:p>
              </w:tc>
              <w:tc>
                <w:tcPr>
                  <w:tcW w:w="759"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100.08</w:t>
                  </w:r>
                </w:p>
              </w:tc>
              <w:tc>
                <w:tcPr>
                  <w:tcW w:w="761"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86.00</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1.10</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1.02</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3.33</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2.89</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4.76</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4.56</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0.64</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0.61</w:t>
                  </w:r>
                </w:p>
              </w:tc>
              <w:tc>
                <w:tcPr>
                  <w:tcW w:w="728"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15.12B</w:t>
                  </w:r>
                </w:p>
              </w:tc>
              <w:tc>
                <w:tcPr>
                  <w:tcW w:w="722"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16.05C</w:t>
                  </w:r>
                </w:p>
              </w:tc>
              <w:tc>
                <w:tcPr>
                  <w:tcW w:w="604" w:type="dxa"/>
                  <w:tcBorders>
                    <w:top w:val="single" w:sz="8" w:space="0" w:color="auto"/>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4.57</w:t>
                  </w:r>
                </w:p>
              </w:tc>
              <w:tc>
                <w:tcPr>
                  <w:tcW w:w="568"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4.40</w:t>
                  </w:r>
                </w:p>
              </w:tc>
            </w:tr>
            <w:tr w:rsidR="002E5FB6" w:rsidRPr="001604C8" w:rsidTr="002E5FB6">
              <w:trPr>
                <w:trHeight w:val="160"/>
              </w:trPr>
              <w:tc>
                <w:tcPr>
                  <w:tcW w:w="1130" w:type="dxa"/>
                  <w:tcBorders>
                    <w:top w:val="nil"/>
                    <w:left w:val="single" w:sz="8" w:space="0" w:color="auto"/>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Control</w:t>
                  </w:r>
                </w:p>
              </w:tc>
              <w:tc>
                <w:tcPr>
                  <w:tcW w:w="759"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91.60</w:t>
                  </w:r>
                </w:p>
              </w:tc>
              <w:tc>
                <w:tcPr>
                  <w:tcW w:w="761"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78.44</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1.05</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1.03</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3.44</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2.89</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4.89</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4.89</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0.58</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0.60</w:t>
                  </w:r>
                </w:p>
              </w:tc>
              <w:tc>
                <w:tcPr>
                  <w:tcW w:w="728"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12.61B</w:t>
                  </w:r>
                </w:p>
              </w:tc>
              <w:tc>
                <w:tcPr>
                  <w:tcW w:w="722"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13.81C</w:t>
                  </w:r>
                </w:p>
              </w:tc>
              <w:tc>
                <w:tcPr>
                  <w:tcW w:w="604" w:type="dxa"/>
                  <w:tcBorders>
                    <w:top w:val="single" w:sz="8" w:space="0" w:color="auto"/>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4.57</w:t>
                  </w:r>
                </w:p>
              </w:tc>
              <w:tc>
                <w:tcPr>
                  <w:tcW w:w="568"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4.60</w:t>
                  </w:r>
                </w:p>
              </w:tc>
            </w:tr>
            <w:tr w:rsidR="002E5FB6" w:rsidRPr="001604C8" w:rsidTr="002E5FB6">
              <w:trPr>
                <w:trHeight w:val="160"/>
              </w:trPr>
              <w:tc>
                <w:tcPr>
                  <w:tcW w:w="1130" w:type="dxa"/>
                  <w:tcBorders>
                    <w:top w:val="nil"/>
                    <w:left w:val="single" w:sz="8" w:space="0" w:color="auto"/>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Significance at0.05 level </w:t>
                  </w:r>
                </w:p>
              </w:tc>
              <w:tc>
                <w:tcPr>
                  <w:tcW w:w="759"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ns</w:t>
                  </w:r>
                </w:p>
              </w:tc>
              <w:tc>
                <w:tcPr>
                  <w:tcW w:w="761"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ns</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ns</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ns</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ns</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ns</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Ns</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ns</w:t>
                  </w:r>
                </w:p>
              </w:tc>
              <w:tc>
                <w:tcPr>
                  <w:tcW w:w="604"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ns</w:t>
                  </w:r>
                </w:p>
              </w:tc>
              <w:tc>
                <w:tcPr>
                  <w:tcW w:w="606"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ns</w:t>
                  </w:r>
                </w:p>
              </w:tc>
              <w:tc>
                <w:tcPr>
                  <w:tcW w:w="728"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w:t>
                  </w:r>
                </w:p>
              </w:tc>
              <w:tc>
                <w:tcPr>
                  <w:tcW w:w="722"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w:t>
                  </w:r>
                </w:p>
              </w:tc>
              <w:tc>
                <w:tcPr>
                  <w:tcW w:w="604" w:type="dxa"/>
                  <w:tcBorders>
                    <w:top w:val="single" w:sz="8" w:space="0" w:color="auto"/>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ns</w:t>
                  </w:r>
                </w:p>
              </w:tc>
              <w:tc>
                <w:tcPr>
                  <w:tcW w:w="568" w:type="dxa"/>
                  <w:tcBorders>
                    <w:top w:val="nil"/>
                    <w:left w:val="nil"/>
                    <w:bottom w:val="single" w:sz="8" w:space="0" w:color="auto"/>
                    <w:right w:val="single" w:sz="8" w:space="0" w:color="auto"/>
                  </w:tcBorders>
                  <w:shd w:val="clear" w:color="auto" w:fill="auto"/>
                  <w:vAlign w:val="center"/>
                  <w:hideMark/>
                </w:tcPr>
                <w:p w:rsidR="002E5FB6" w:rsidRPr="001604C8" w:rsidRDefault="002E5FB6" w:rsidP="002E5FB6">
                  <w:pPr>
                    <w:bidi w:val="0"/>
                    <w:spacing w:after="0" w:line="240" w:lineRule="auto"/>
                    <w:jc w:val="both"/>
                    <w:rPr>
                      <w:rFonts w:asciiTheme="majorBidi" w:eastAsia="Times New Roman" w:hAnsiTheme="majorBidi" w:cstheme="majorBidi"/>
                      <w:color w:val="000000"/>
                      <w:sz w:val="16"/>
                      <w:szCs w:val="16"/>
                    </w:rPr>
                  </w:pPr>
                  <w:r w:rsidRPr="001604C8">
                    <w:rPr>
                      <w:rFonts w:asciiTheme="majorBidi" w:eastAsia="Times New Roman" w:hAnsiTheme="majorBidi" w:cstheme="majorBidi"/>
                      <w:color w:val="000000"/>
                      <w:sz w:val="16"/>
                      <w:szCs w:val="16"/>
                    </w:rPr>
                    <w:t>ns</w:t>
                  </w:r>
                </w:p>
              </w:tc>
            </w:tr>
          </w:tbl>
          <w:p w:rsidR="002E5FB6" w:rsidRPr="002E5FB6" w:rsidRDefault="002E5FB6" w:rsidP="002E5FB6">
            <w:pPr>
              <w:bidi w:val="0"/>
              <w:rPr>
                <w:rFonts w:asciiTheme="majorBidi" w:eastAsia="Times New Roman" w:hAnsiTheme="majorBidi" w:cstheme="majorBidi"/>
                <w:color w:val="000000"/>
                <w:sz w:val="18"/>
                <w:szCs w:val="18"/>
              </w:rPr>
            </w:pPr>
          </w:p>
        </w:tc>
      </w:tr>
    </w:tbl>
    <w:p w:rsidR="002E5FB6" w:rsidRPr="002E5FB6" w:rsidRDefault="002E5FB6" w:rsidP="002F6251">
      <w:pPr>
        <w:bidi w:val="0"/>
        <w:spacing w:after="0" w:line="240" w:lineRule="auto"/>
        <w:jc w:val="center"/>
        <w:rPr>
          <w:rFonts w:asciiTheme="majorBidi" w:eastAsia="Times New Roman" w:hAnsiTheme="majorBidi" w:cstheme="majorBidi"/>
          <w:color w:val="000000"/>
          <w:sz w:val="18"/>
          <w:szCs w:val="18"/>
        </w:rPr>
      </w:pPr>
    </w:p>
    <w:p w:rsidR="006F7F6F" w:rsidRDefault="002449E9" w:rsidP="002F6251">
      <w:pPr>
        <w:bidi w:val="0"/>
        <w:spacing w:after="0" w:line="240" w:lineRule="auto"/>
        <w:jc w:val="center"/>
        <w:rPr>
          <w:rFonts w:asciiTheme="majorBidi" w:hAnsiTheme="majorBidi" w:cstheme="majorBidi"/>
          <w:sz w:val="18"/>
          <w:szCs w:val="18"/>
          <w:lang w:eastAsia="zh-CN" w:bidi="ar-EG"/>
        </w:rPr>
      </w:pPr>
      <w:r w:rsidRPr="002E5FB6">
        <w:rPr>
          <w:rFonts w:asciiTheme="majorBidi" w:hAnsiTheme="majorBidi" w:cstheme="majorBidi"/>
          <w:sz w:val="18"/>
          <w:szCs w:val="18"/>
          <w:lang w:bidi="ar-EG"/>
        </w:rPr>
        <w:t>Table (8) Efficacy of four elicitors on yield in two successive seasons (2011 &amp; 2012).</w:t>
      </w:r>
    </w:p>
    <w:tbl>
      <w:tblPr>
        <w:tblStyle w:val="TableGrid"/>
        <w:tblpPr w:leftFromText="180" w:rightFromText="180" w:vertAnchor="text" w:horzAnchor="margin" w:tblpXSpec="center" w:tblpY="47"/>
        <w:tblOverlap w:val="never"/>
        <w:tblW w:w="9878" w:type="dxa"/>
        <w:tblLook w:val="04A0"/>
      </w:tblPr>
      <w:tblGrid>
        <w:gridCol w:w="1954"/>
        <w:gridCol w:w="1185"/>
        <w:gridCol w:w="1184"/>
        <w:gridCol w:w="1550"/>
        <w:gridCol w:w="1206"/>
        <w:gridCol w:w="1255"/>
        <w:gridCol w:w="1544"/>
      </w:tblGrid>
      <w:tr w:rsidR="001604C8" w:rsidRPr="002E5FB6" w:rsidTr="00542DCA">
        <w:trPr>
          <w:trHeight w:val="363"/>
        </w:trPr>
        <w:tc>
          <w:tcPr>
            <w:tcW w:w="1954" w:type="dxa"/>
            <w:vMerge w:val="restart"/>
          </w:tcPr>
          <w:p w:rsidR="001604C8" w:rsidRPr="002E5FB6" w:rsidRDefault="001604C8" w:rsidP="00542DCA">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Treatment</w:t>
            </w:r>
          </w:p>
          <w:p w:rsidR="001604C8" w:rsidRPr="002E5FB6" w:rsidRDefault="001604C8" w:rsidP="00542DCA">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Season /</w:t>
            </w:r>
          </w:p>
        </w:tc>
        <w:tc>
          <w:tcPr>
            <w:tcW w:w="1185" w:type="dxa"/>
            <w:tcBorders>
              <w:right w:val="single" w:sz="4" w:space="0" w:color="auto"/>
            </w:tcBorders>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Dry weight/250 gm. of fruits</w:t>
            </w:r>
          </w:p>
        </w:tc>
        <w:tc>
          <w:tcPr>
            <w:tcW w:w="1183" w:type="dxa"/>
            <w:tcBorders>
              <w:right w:val="single" w:sz="4" w:space="0" w:color="auto"/>
            </w:tcBorders>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 of dry weight of fruits</w:t>
            </w:r>
          </w:p>
        </w:tc>
        <w:tc>
          <w:tcPr>
            <w:tcW w:w="1550" w:type="dxa"/>
            <w:tcBorders>
              <w:right w:val="single" w:sz="4" w:space="0" w:color="auto"/>
            </w:tcBorders>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Dry</w:t>
            </w:r>
          </w:p>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 xml:space="preserve"> weight /250 gm. of vegetative growth</w:t>
            </w:r>
          </w:p>
        </w:tc>
        <w:tc>
          <w:tcPr>
            <w:tcW w:w="1206" w:type="dxa"/>
            <w:tcBorders>
              <w:left w:val="single" w:sz="4" w:space="0" w:color="auto"/>
            </w:tcBorders>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 of dry weight of vegetative growth</w:t>
            </w:r>
          </w:p>
        </w:tc>
        <w:tc>
          <w:tcPr>
            <w:tcW w:w="2798" w:type="dxa"/>
            <w:gridSpan w:val="2"/>
            <w:tcBorders>
              <w:right w:val="single" w:sz="4" w:space="0" w:color="auto"/>
            </w:tcBorders>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Yield ( Ton/</w:t>
            </w:r>
            <w:proofErr w:type="spellStart"/>
            <w:r w:rsidRPr="002E5FB6">
              <w:rPr>
                <w:rFonts w:asciiTheme="majorBidi" w:hAnsiTheme="majorBidi" w:cstheme="majorBidi"/>
                <w:sz w:val="18"/>
                <w:szCs w:val="18"/>
                <w:lang w:bidi="ar-EG"/>
              </w:rPr>
              <w:t>Feedan</w:t>
            </w:r>
            <w:proofErr w:type="spellEnd"/>
            <w:r w:rsidRPr="002E5FB6">
              <w:rPr>
                <w:rFonts w:asciiTheme="majorBidi" w:hAnsiTheme="majorBidi" w:cstheme="majorBidi"/>
                <w:sz w:val="18"/>
                <w:szCs w:val="18"/>
                <w:lang w:bidi="ar-EG"/>
              </w:rPr>
              <w:t xml:space="preserve"> )</w:t>
            </w:r>
          </w:p>
        </w:tc>
      </w:tr>
      <w:tr w:rsidR="001604C8" w:rsidRPr="002E5FB6" w:rsidTr="00542DCA">
        <w:trPr>
          <w:trHeight w:val="91"/>
        </w:trPr>
        <w:tc>
          <w:tcPr>
            <w:tcW w:w="1954" w:type="dxa"/>
            <w:vMerge/>
          </w:tcPr>
          <w:p w:rsidR="001604C8" w:rsidRPr="002E5FB6" w:rsidRDefault="001604C8" w:rsidP="00542DCA">
            <w:pPr>
              <w:bidi w:val="0"/>
              <w:jc w:val="both"/>
              <w:rPr>
                <w:rFonts w:asciiTheme="majorBidi" w:hAnsiTheme="majorBidi" w:cstheme="majorBidi"/>
                <w:sz w:val="18"/>
                <w:szCs w:val="18"/>
                <w:lang w:bidi="ar-EG"/>
              </w:rPr>
            </w:pPr>
          </w:p>
        </w:tc>
        <w:tc>
          <w:tcPr>
            <w:tcW w:w="2369" w:type="dxa"/>
            <w:gridSpan w:val="2"/>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2012</w:t>
            </w:r>
          </w:p>
        </w:tc>
        <w:tc>
          <w:tcPr>
            <w:tcW w:w="2756" w:type="dxa"/>
            <w:gridSpan w:val="2"/>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2012</w:t>
            </w:r>
          </w:p>
        </w:tc>
        <w:tc>
          <w:tcPr>
            <w:tcW w:w="1255" w:type="dxa"/>
            <w:tcBorders>
              <w:right w:val="single" w:sz="4" w:space="0" w:color="auto"/>
            </w:tcBorders>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2011</w:t>
            </w:r>
          </w:p>
        </w:tc>
        <w:tc>
          <w:tcPr>
            <w:tcW w:w="1544" w:type="dxa"/>
            <w:tcBorders>
              <w:left w:val="single" w:sz="4" w:space="0" w:color="auto"/>
            </w:tcBorders>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2012</w:t>
            </w:r>
          </w:p>
        </w:tc>
      </w:tr>
      <w:tr w:rsidR="001604C8" w:rsidRPr="002E5FB6" w:rsidTr="00542DCA">
        <w:trPr>
          <w:trHeight w:val="115"/>
        </w:trPr>
        <w:tc>
          <w:tcPr>
            <w:tcW w:w="1954" w:type="dxa"/>
          </w:tcPr>
          <w:p w:rsidR="001604C8" w:rsidRPr="002E5FB6" w:rsidRDefault="001604C8" w:rsidP="00542DCA">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SA</w:t>
            </w:r>
          </w:p>
        </w:tc>
        <w:tc>
          <w:tcPr>
            <w:tcW w:w="1185" w:type="dxa"/>
            <w:tcBorders>
              <w:right w:val="single" w:sz="4" w:space="0" w:color="auto"/>
            </w:tcBorders>
            <w:vAlign w:val="center"/>
          </w:tcPr>
          <w:p w:rsidR="001604C8" w:rsidRPr="002E5FB6" w:rsidRDefault="001604C8" w:rsidP="00542DCA">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16.71</w:t>
            </w:r>
          </w:p>
        </w:tc>
        <w:tc>
          <w:tcPr>
            <w:tcW w:w="1183" w:type="dxa"/>
            <w:tcBorders>
              <w:lef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6.68    AB</w:t>
            </w:r>
          </w:p>
        </w:tc>
        <w:tc>
          <w:tcPr>
            <w:tcW w:w="1550" w:type="dxa"/>
            <w:tcBorders>
              <w:right w:val="single" w:sz="4" w:space="0" w:color="auto"/>
            </w:tcBorders>
            <w:vAlign w:val="center"/>
          </w:tcPr>
          <w:p w:rsidR="001604C8" w:rsidRPr="002E5FB6" w:rsidRDefault="001604C8" w:rsidP="00542DCA">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87.00</w:t>
            </w:r>
          </w:p>
        </w:tc>
        <w:tc>
          <w:tcPr>
            <w:tcW w:w="1206" w:type="dxa"/>
            <w:tcBorders>
              <w:left w:val="single" w:sz="4" w:space="0" w:color="auto"/>
            </w:tcBorders>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34.80</w:t>
            </w:r>
          </w:p>
        </w:tc>
        <w:tc>
          <w:tcPr>
            <w:tcW w:w="1255" w:type="dxa"/>
            <w:tcBorders>
              <w:righ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19.95       C</w:t>
            </w:r>
          </w:p>
        </w:tc>
        <w:tc>
          <w:tcPr>
            <w:tcW w:w="1544" w:type="dxa"/>
            <w:tcBorders>
              <w:lef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17.75        C</w:t>
            </w:r>
          </w:p>
        </w:tc>
      </w:tr>
      <w:tr w:rsidR="001604C8" w:rsidRPr="002E5FB6" w:rsidTr="00542DCA">
        <w:trPr>
          <w:trHeight w:val="110"/>
        </w:trPr>
        <w:tc>
          <w:tcPr>
            <w:tcW w:w="1954" w:type="dxa"/>
          </w:tcPr>
          <w:p w:rsidR="001604C8" w:rsidRPr="002E5FB6" w:rsidRDefault="001604C8" w:rsidP="00542DCA">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L-AA200</w:t>
            </w:r>
          </w:p>
        </w:tc>
        <w:tc>
          <w:tcPr>
            <w:tcW w:w="1185" w:type="dxa"/>
            <w:tcBorders>
              <w:right w:val="single" w:sz="4" w:space="0" w:color="auto"/>
            </w:tcBorders>
            <w:vAlign w:val="center"/>
          </w:tcPr>
          <w:p w:rsidR="001604C8" w:rsidRPr="002E5FB6" w:rsidRDefault="001604C8" w:rsidP="00542DCA">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10.61</w:t>
            </w:r>
          </w:p>
        </w:tc>
        <w:tc>
          <w:tcPr>
            <w:tcW w:w="1183" w:type="dxa"/>
            <w:tcBorders>
              <w:lef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4.24    C</w:t>
            </w:r>
          </w:p>
        </w:tc>
        <w:tc>
          <w:tcPr>
            <w:tcW w:w="1550" w:type="dxa"/>
            <w:tcBorders>
              <w:right w:val="single" w:sz="4" w:space="0" w:color="auto"/>
            </w:tcBorders>
            <w:vAlign w:val="center"/>
          </w:tcPr>
          <w:p w:rsidR="001604C8" w:rsidRPr="002E5FB6" w:rsidRDefault="001604C8" w:rsidP="00542DCA">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87.07</w:t>
            </w:r>
          </w:p>
        </w:tc>
        <w:tc>
          <w:tcPr>
            <w:tcW w:w="1206" w:type="dxa"/>
            <w:tcBorders>
              <w:left w:val="single" w:sz="4" w:space="0" w:color="auto"/>
            </w:tcBorders>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34.83</w:t>
            </w:r>
          </w:p>
        </w:tc>
        <w:tc>
          <w:tcPr>
            <w:tcW w:w="1255" w:type="dxa"/>
            <w:tcBorders>
              <w:righ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23.10       B</w:t>
            </w:r>
          </w:p>
        </w:tc>
        <w:tc>
          <w:tcPr>
            <w:tcW w:w="1544" w:type="dxa"/>
            <w:tcBorders>
              <w:lef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22.25        A</w:t>
            </w:r>
          </w:p>
        </w:tc>
      </w:tr>
      <w:tr w:rsidR="001604C8" w:rsidRPr="002E5FB6" w:rsidTr="00542DCA">
        <w:trPr>
          <w:trHeight w:val="115"/>
        </w:trPr>
        <w:tc>
          <w:tcPr>
            <w:tcW w:w="1954" w:type="dxa"/>
          </w:tcPr>
          <w:p w:rsidR="001604C8" w:rsidRPr="002E5FB6" w:rsidRDefault="001604C8" w:rsidP="00542DCA">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L-AA500</w:t>
            </w:r>
          </w:p>
        </w:tc>
        <w:tc>
          <w:tcPr>
            <w:tcW w:w="1185" w:type="dxa"/>
            <w:tcBorders>
              <w:right w:val="single" w:sz="4" w:space="0" w:color="auto"/>
            </w:tcBorders>
            <w:vAlign w:val="center"/>
          </w:tcPr>
          <w:p w:rsidR="001604C8" w:rsidRPr="002E5FB6" w:rsidRDefault="001604C8" w:rsidP="00542DCA">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10.73</w:t>
            </w:r>
          </w:p>
        </w:tc>
        <w:tc>
          <w:tcPr>
            <w:tcW w:w="1183" w:type="dxa"/>
            <w:tcBorders>
              <w:lef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4.29    C</w:t>
            </w:r>
          </w:p>
        </w:tc>
        <w:tc>
          <w:tcPr>
            <w:tcW w:w="1550" w:type="dxa"/>
            <w:tcBorders>
              <w:right w:val="single" w:sz="4" w:space="0" w:color="auto"/>
            </w:tcBorders>
            <w:vAlign w:val="center"/>
          </w:tcPr>
          <w:p w:rsidR="001604C8" w:rsidRPr="002E5FB6" w:rsidRDefault="001604C8" w:rsidP="00542DCA">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89.87</w:t>
            </w:r>
          </w:p>
        </w:tc>
        <w:tc>
          <w:tcPr>
            <w:tcW w:w="1206" w:type="dxa"/>
            <w:tcBorders>
              <w:left w:val="single" w:sz="4" w:space="0" w:color="auto"/>
            </w:tcBorders>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35.95</w:t>
            </w:r>
          </w:p>
        </w:tc>
        <w:tc>
          <w:tcPr>
            <w:tcW w:w="1255" w:type="dxa"/>
            <w:tcBorders>
              <w:righ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24.15      AB</w:t>
            </w:r>
          </w:p>
        </w:tc>
        <w:tc>
          <w:tcPr>
            <w:tcW w:w="1544" w:type="dxa"/>
            <w:tcBorders>
              <w:lef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19.39        BC</w:t>
            </w:r>
          </w:p>
        </w:tc>
      </w:tr>
      <w:tr w:rsidR="001604C8" w:rsidRPr="002E5FB6" w:rsidTr="00542DCA">
        <w:trPr>
          <w:trHeight w:val="110"/>
        </w:trPr>
        <w:tc>
          <w:tcPr>
            <w:tcW w:w="1954" w:type="dxa"/>
          </w:tcPr>
          <w:p w:rsidR="001604C8" w:rsidRPr="002E5FB6" w:rsidRDefault="001604C8" w:rsidP="00542DCA">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BTH</w:t>
            </w:r>
          </w:p>
        </w:tc>
        <w:tc>
          <w:tcPr>
            <w:tcW w:w="1185" w:type="dxa"/>
            <w:tcBorders>
              <w:right w:val="single" w:sz="4" w:space="0" w:color="auto"/>
            </w:tcBorders>
            <w:vAlign w:val="center"/>
          </w:tcPr>
          <w:p w:rsidR="001604C8" w:rsidRPr="002E5FB6" w:rsidRDefault="001604C8" w:rsidP="00542DCA">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18.91</w:t>
            </w:r>
          </w:p>
        </w:tc>
        <w:tc>
          <w:tcPr>
            <w:tcW w:w="1183" w:type="dxa"/>
            <w:tcBorders>
              <w:lef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7.56    A</w:t>
            </w:r>
          </w:p>
        </w:tc>
        <w:tc>
          <w:tcPr>
            <w:tcW w:w="1550" w:type="dxa"/>
            <w:tcBorders>
              <w:right w:val="single" w:sz="4" w:space="0" w:color="auto"/>
            </w:tcBorders>
            <w:vAlign w:val="center"/>
          </w:tcPr>
          <w:p w:rsidR="001604C8" w:rsidRPr="002E5FB6" w:rsidRDefault="001604C8" w:rsidP="00542DCA">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84.90</w:t>
            </w:r>
          </w:p>
        </w:tc>
        <w:tc>
          <w:tcPr>
            <w:tcW w:w="1206" w:type="dxa"/>
            <w:tcBorders>
              <w:left w:val="single" w:sz="4" w:space="0" w:color="auto"/>
            </w:tcBorders>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33.96</w:t>
            </w:r>
          </w:p>
        </w:tc>
        <w:tc>
          <w:tcPr>
            <w:tcW w:w="1255" w:type="dxa"/>
            <w:tcBorders>
              <w:righ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23.10       B</w:t>
            </w:r>
          </w:p>
        </w:tc>
        <w:tc>
          <w:tcPr>
            <w:tcW w:w="1544" w:type="dxa"/>
            <w:tcBorders>
              <w:lef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19.03        BC</w:t>
            </w:r>
          </w:p>
        </w:tc>
      </w:tr>
      <w:tr w:rsidR="001604C8" w:rsidRPr="002E5FB6" w:rsidTr="00542DCA">
        <w:trPr>
          <w:trHeight w:val="110"/>
        </w:trPr>
        <w:tc>
          <w:tcPr>
            <w:tcW w:w="1954" w:type="dxa"/>
          </w:tcPr>
          <w:p w:rsidR="001604C8" w:rsidRPr="002E5FB6" w:rsidRDefault="001604C8" w:rsidP="00542DCA">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EM</w:t>
            </w:r>
          </w:p>
        </w:tc>
        <w:tc>
          <w:tcPr>
            <w:tcW w:w="1185" w:type="dxa"/>
            <w:tcBorders>
              <w:right w:val="single" w:sz="4" w:space="0" w:color="auto"/>
            </w:tcBorders>
            <w:vAlign w:val="center"/>
          </w:tcPr>
          <w:p w:rsidR="001604C8" w:rsidRPr="002E5FB6" w:rsidRDefault="001604C8" w:rsidP="00542DCA">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14.08</w:t>
            </w:r>
          </w:p>
        </w:tc>
        <w:tc>
          <w:tcPr>
            <w:tcW w:w="1183" w:type="dxa"/>
            <w:tcBorders>
              <w:lef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5.63    BC</w:t>
            </w:r>
          </w:p>
        </w:tc>
        <w:tc>
          <w:tcPr>
            <w:tcW w:w="1550" w:type="dxa"/>
            <w:tcBorders>
              <w:right w:val="single" w:sz="4" w:space="0" w:color="auto"/>
            </w:tcBorders>
            <w:vAlign w:val="center"/>
          </w:tcPr>
          <w:p w:rsidR="001604C8" w:rsidRPr="002E5FB6" w:rsidRDefault="001604C8" w:rsidP="00542DCA">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91.02</w:t>
            </w:r>
          </w:p>
        </w:tc>
        <w:tc>
          <w:tcPr>
            <w:tcW w:w="1206" w:type="dxa"/>
            <w:tcBorders>
              <w:left w:val="single" w:sz="4" w:space="0" w:color="auto"/>
            </w:tcBorders>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36.41</w:t>
            </w:r>
          </w:p>
        </w:tc>
        <w:tc>
          <w:tcPr>
            <w:tcW w:w="1255" w:type="dxa"/>
            <w:tcBorders>
              <w:righ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22.77       B</w:t>
            </w:r>
          </w:p>
        </w:tc>
        <w:tc>
          <w:tcPr>
            <w:tcW w:w="1544" w:type="dxa"/>
            <w:tcBorders>
              <w:lef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21.94        A</w:t>
            </w:r>
          </w:p>
        </w:tc>
      </w:tr>
      <w:tr w:rsidR="001604C8" w:rsidRPr="002E5FB6" w:rsidTr="00542DCA">
        <w:trPr>
          <w:trHeight w:val="120"/>
        </w:trPr>
        <w:tc>
          <w:tcPr>
            <w:tcW w:w="1954" w:type="dxa"/>
          </w:tcPr>
          <w:p w:rsidR="001604C8" w:rsidRPr="002E5FB6" w:rsidRDefault="001604C8" w:rsidP="00542DCA">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Ethanol</w:t>
            </w:r>
          </w:p>
        </w:tc>
        <w:tc>
          <w:tcPr>
            <w:tcW w:w="1185" w:type="dxa"/>
            <w:tcBorders>
              <w:right w:val="single" w:sz="4" w:space="0" w:color="auto"/>
            </w:tcBorders>
            <w:vAlign w:val="center"/>
          </w:tcPr>
          <w:p w:rsidR="001604C8" w:rsidRPr="002E5FB6" w:rsidRDefault="001604C8" w:rsidP="00542DCA">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11.05</w:t>
            </w:r>
          </w:p>
        </w:tc>
        <w:tc>
          <w:tcPr>
            <w:tcW w:w="1183" w:type="dxa"/>
            <w:tcBorders>
              <w:lef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4.42    C</w:t>
            </w:r>
          </w:p>
        </w:tc>
        <w:tc>
          <w:tcPr>
            <w:tcW w:w="1550" w:type="dxa"/>
            <w:tcBorders>
              <w:right w:val="single" w:sz="4" w:space="0" w:color="auto"/>
            </w:tcBorders>
            <w:vAlign w:val="center"/>
          </w:tcPr>
          <w:p w:rsidR="001604C8" w:rsidRPr="002E5FB6" w:rsidRDefault="001604C8" w:rsidP="00542DCA">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82.09</w:t>
            </w:r>
          </w:p>
        </w:tc>
        <w:tc>
          <w:tcPr>
            <w:tcW w:w="1206" w:type="dxa"/>
            <w:tcBorders>
              <w:left w:val="single" w:sz="4" w:space="0" w:color="auto"/>
            </w:tcBorders>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32.84</w:t>
            </w:r>
          </w:p>
        </w:tc>
        <w:tc>
          <w:tcPr>
            <w:tcW w:w="1255" w:type="dxa"/>
            <w:tcBorders>
              <w:righ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25.58       A</w:t>
            </w:r>
          </w:p>
        </w:tc>
        <w:tc>
          <w:tcPr>
            <w:tcW w:w="1544" w:type="dxa"/>
            <w:tcBorders>
              <w:lef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21.13        AB</w:t>
            </w:r>
          </w:p>
        </w:tc>
      </w:tr>
      <w:tr w:rsidR="001604C8" w:rsidRPr="002E5FB6" w:rsidTr="00542DCA">
        <w:trPr>
          <w:trHeight w:val="115"/>
        </w:trPr>
        <w:tc>
          <w:tcPr>
            <w:tcW w:w="1954" w:type="dxa"/>
          </w:tcPr>
          <w:p w:rsidR="001604C8" w:rsidRPr="002E5FB6" w:rsidRDefault="001604C8" w:rsidP="00542DCA">
            <w:pPr>
              <w:bidi w:val="0"/>
              <w:jc w:val="both"/>
              <w:rPr>
                <w:rFonts w:asciiTheme="majorBidi" w:hAnsiTheme="majorBidi" w:cstheme="majorBidi"/>
                <w:sz w:val="18"/>
                <w:szCs w:val="18"/>
                <w:lang w:bidi="ar-EG"/>
              </w:rPr>
            </w:pPr>
            <w:r w:rsidRPr="002E5FB6">
              <w:rPr>
                <w:rFonts w:asciiTheme="majorBidi" w:hAnsiTheme="majorBidi" w:cstheme="majorBidi"/>
                <w:sz w:val="18"/>
                <w:szCs w:val="18"/>
                <w:lang w:bidi="ar-EG"/>
              </w:rPr>
              <w:t>Control</w:t>
            </w:r>
          </w:p>
        </w:tc>
        <w:tc>
          <w:tcPr>
            <w:tcW w:w="1185" w:type="dxa"/>
            <w:tcBorders>
              <w:right w:val="single" w:sz="4" w:space="0" w:color="auto"/>
            </w:tcBorders>
            <w:vAlign w:val="center"/>
          </w:tcPr>
          <w:p w:rsidR="001604C8" w:rsidRPr="002E5FB6" w:rsidRDefault="001604C8" w:rsidP="00542DCA">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15.14</w:t>
            </w:r>
          </w:p>
        </w:tc>
        <w:tc>
          <w:tcPr>
            <w:tcW w:w="1183" w:type="dxa"/>
            <w:tcBorders>
              <w:lef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6.06    B</w:t>
            </w:r>
          </w:p>
        </w:tc>
        <w:tc>
          <w:tcPr>
            <w:tcW w:w="1550" w:type="dxa"/>
            <w:tcBorders>
              <w:right w:val="single" w:sz="4" w:space="0" w:color="auto"/>
            </w:tcBorders>
            <w:vAlign w:val="center"/>
          </w:tcPr>
          <w:p w:rsidR="001604C8" w:rsidRPr="002E5FB6" w:rsidRDefault="001604C8" w:rsidP="00542DCA">
            <w:pPr>
              <w:bidi w:val="0"/>
              <w:jc w:val="center"/>
              <w:rPr>
                <w:rFonts w:asciiTheme="majorBidi" w:hAnsiTheme="majorBidi" w:cstheme="majorBidi"/>
                <w:color w:val="000000"/>
                <w:sz w:val="18"/>
                <w:szCs w:val="18"/>
              </w:rPr>
            </w:pPr>
            <w:r w:rsidRPr="002E5FB6">
              <w:rPr>
                <w:rFonts w:asciiTheme="majorBidi" w:hAnsiTheme="majorBidi" w:cstheme="majorBidi"/>
                <w:color w:val="000000"/>
                <w:sz w:val="18"/>
                <w:szCs w:val="18"/>
              </w:rPr>
              <w:t>84.22</w:t>
            </w:r>
          </w:p>
        </w:tc>
        <w:tc>
          <w:tcPr>
            <w:tcW w:w="1206" w:type="dxa"/>
            <w:tcBorders>
              <w:left w:val="single" w:sz="4" w:space="0" w:color="auto"/>
            </w:tcBorders>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33.69</w:t>
            </w:r>
          </w:p>
        </w:tc>
        <w:tc>
          <w:tcPr>
            <w:tcW w:w="1255" w:type="dxa"/>
            <w:tcBorders>
              <w:righ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24.82      AB</w:t>
            </w:r>
          </w:p>
        </w:tc>
        <w:tc>
          <w:tcPr>
            <w:tcW w:w="1544" w:type="dxa"/>
            <w:tcBorders>
              <w:lef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20.10        AB</w:t>
            </w:r>
          </w:p>
        </w:tc>
      </w:tr>
      <w:tr w:rsidR="001604C8" w:rsidRPr="002E5FB6" w:rsidTr="00542DCA">
        <w:trPr>
          <w:trHeight w:val="115"/>
        </w:trPr>
        <w:tc>
          <w:tcPr>
            <w:tcW w:w="1954" w:type="dxa"/>
          </w:tcPr>
          <w:p w:rsidR="001604C8" w:rsidRPr="002E5FB6" w:rsidRDefault="001604C8" w:rsidP="00542DCA">
            <w:pPr>
              <w:bidi w:val="0"/>
              <w:jc w:val="both"/>
              <w:rPr>
                <w:rFonts w:asciiTheme="majorBidi" w:hAnsiTheme="majorBidi" w:cstheme="majorBidi"/>
                <w:sz w:val="18"/>
                <w:szCs w:val="18"/>
                <w:lang w:bidi="ar-EG"/>
              </w:rPr>
            </w:pPr>
            <w:r w:rsidRPr="002E5FB6">
              <w:rPr>
                <w:rFonts w:asciiTheme="majorBidi" w:eastAsia="Times New Roman" w:hAnsiTheme="majorBidi" w:cstheme="majorBidi"/>
                <w:color w:val="000000"/>
                <w:sz w:val="18"/>
                <w:szCs w:val="18"/>
              </w:rPr>
              <w:t>Significance</w:t>
            </w:r>
            <w:r>
              <w:rPr>
                <w:rFonts w:asciiTheme="majorBidi" w:eastAsia="Times New Roman" w:hAnsiTheme="majorBidi" w:cstheme="majorBidi"/>
                <w:color w:val="000000"/>
                <w:sz w:val="18"/>
                <w:szCs w:val="18"/>
              </w:rPr>
              <w:t xml:space="preserve"> </w:t>
            </w:r>
            <w:r w:rsidRPr="002E5FB6">
              <w:rPr>
                <w:rFonts w:asciiTheme="majorBidi" w:eastAsia="Times New Roman" w:hAnsiTheme="majorBidi" w:cstheme="majorBidi"/>
                <w:color w:val="000000"/>
                <w:sz w:val="18"/>
                <w:szCs w:val="18"/>
              </w:rPr>
              <w:t>at 0.05 level </w:t>
            </w:r>
          </w:p>
        </w:tc>
        <w:tc>
          <w:tcPr>
            <w:tcW w:w="1185" w:type="dxa"/>
            <w:tcBorders>
              <w:right w:val="single" w:sz="4" w:space="0" w:color="auto"/>
            </w:tcBorders>
            <w:vAlign w:val="center"/>
          </w:tcPr>
          <w:p w:rsidR="001604C8" w:rsidRPr="002E5FB6" w:rsidRDefault="001604C8" w:rsidP="00542DCA">
            <w:pPr>
              <w:bidi w:val="0"/>
              <w:jc w:val="center"/>
              <w:rPr>
                <w:rFonts w:asciiTheme="majorBidi" w:hAnsiTheme="majorBidi" w:cstheme="majorBidi"/>
                <w:color w:val="000000"/>
                <w:sz w:val="18"/>
                <w:szCs w:val="18"/>
              </w:rPr>
            </w:pPr>
          </w:p>
        </w:tc>
        <w:tc>
          <w:tcPr>
            <w:tcW w:w="1183" w:type="dxa"/>
            <w:tcBorders>
              <w:lef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w:t>
            </w:r>
          </w:p>
        </w:tc>
        <w:tc>
          <w:tcPr>
            <w:tcW w:w="1550" w:type="dxa"/>
            <w:tcBorders>
              <w:right w:val="single" w:sz="4" w:space="0" w:color="auto"/>
            </w:tcBorders>
            <w:vAlign w:val="center"/>
          </w:tcPr>
          <w:p w:rsidR="001604C8" w:rsidRPr="002E5FB6" w:rsidRDefault="001604C8" w:rsidP="00542DCA">
            <w:pPr>
              <w:bidi w:val="0"/>
              <w:jc w:val="center"/>
              <w:rPr>
                <w:rFonts w:asciiTheme="majorBidi" w:hAnsiTheme="majorBidi" w:cstheme="majorBidi"/>
                <w:color w:val="000000"/>
                <w:sz w:val="18"/>
                <w:szCs w:val="18"/>
              </w:rPr>
            </w:pPr>
          </w:p>
        </w:tc>
        <w:tc>
          <w:tcPr>
            <w:tcW w:w="1206" w:type="dxa"/>
            <w:tcBorders>
              <w:left w:val="single" w:sz="4" w:space="0" w:color="auto"/>
            </w:tcBorders>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ns</w:t>
            </w:r>
          </w:p>
        </w:tc>
        <w:tc>
          <w:tcPr>
            <w:tcW w:w="1255" w:type="dxa"/>
            <w:tcBorders>
              <w:righ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w:t>
            </w:r>
          </w:p>
        </w:tc>
        <w:tc>
          <w:tcPr>
            <w:tcW w:w="1544" w:type="dxa"/>
            <w:tcBorders>
              <w:left w:val="single" w:sz="4" w:space="0" w:color="auto"/>
            </w:tcBorders>
            <w:vAlign w:val="center"/>
          </w:tcPr>
          <w:p w:rsidR="001604C8" w:rsidRPr="002E5FB6" w:rsidRDefault="001604C8" w:rsidP="00542DCA">
            <w:pPr>
              <w:bidi w:val="0"/>
              <w:jc w:val="center"/>
              <w:rPr>
                <w:rFonts w:asciiTheme="majorBidi" w:hAnsiTheme="majorBidi" w:cstheme="majorBidi"/>
                <w:sz w:val="18"/>
                <w:szCs w:val="18"/>
                <w:lang w:bidi="ar-EG"/>
              </w:rPr>
            </w:pPr>
            <w:r w:rsidRPr="002E5FB6">
              <w:rPr>
                <w:rFonts w:asciiTheme="majorBidi" w:hAnsiTheme="majorBidi" w:cstheme="majorBidi"/>
                <w:sz w:val="18"/>
                <w:szCs w:val="18"/>
                <w:lang w:bidi="ar-EG"/>
              </w:rPr>
              <w:t>*</w:t>
            </w:r>
          </w:p>
        </w:tc>
      </w:tr>
    </w:tbl>
    <w:p w:rsidR="0026369F" w:rsidRPr="002E5FB6" w:rsidRDefault="0026369F" w:rsidP="002F6251">
      <w:pPr>
        <w:bidi w:val="0"/>
        <w:spacing w:after="0" w:line="240" w:lineRule="auto"/>
        <w:ind w:firstLine="425"/>
        <w:jc w:val="both"/>
        <w:rPr>
          <w:rFonts w:asciiTheme="majorBidi" w:hAnsiTheme="majorBidi" w:cstheme="majorBidi"/>
          <w:sz w:val="18"/>
          <w:szCs w:val="18"/>
          <w:lang w:bidi="ar-EG"/>
        </w:rPr>
      </w:pPr>
      <w:r w:rsidRPr="002E5FB6">
        <w:rPr>
          <w:rFonts w:asciiTheme="majorBidi" w:hAnsiTheme="majorBidi" w:cstheme="majorBidi"/>
          <w:sz w:val="18"/>
          <w:szCs w:val="18"/>
          <w:lang w:bidi="ar-EG"/>
        </w:rPr>
        <w:t>Means followed by a common letter are not significantly different at 5% level.</w:t>
      </w:r>
    </w:p>
    <w:p w:rsidR="00B245BC" w:rsidRDefault="00B245BC" w:rsidP="002F6251">
      <w:pPr>
        <w:bidi w:val="0"/>
        <w:spacing w:after="0" w:line="240" w:lineRule="auto"/>
        <w:ind w:firstLine="425"/>
        <w:jc w:val="both"/>
        <w:rPr>
          <w:rFonts w:asciiTheme="majorBidi" w:hAnsiTheme="majorBidi" w:cstheme="majorBidi"/>
          <w:sz w:val="20"/>
          <w:szCs w:val="20"/>
          <w:lang w:bidi="ar-EG"/>
        </w:rPr>
      </w:pPr>
    </w:p>
    <w:p w:rsidR="002E5FB6" w:rsidRPr="000219BC" w:rsidRDefault="002E5FB6" w:rsidP="002F6251">
      <w:pPr>
        <w:bidi w:val="0"/>
        <w:spacing w:after="0" w:line="240" w:lineRule="auto"/>
        <w:jc w:val="center"/>
        <w:rPr>
          <w:rFonts w:asciiTheme="majorBidi" w:hAnsiTheme="majorBidi" w:cstheme="majorBidi"/>
          <w:sz w:val="20"/>
          <w:szCs w:val="20"/>
          <w:lang w:bidi="ar-EG"/>
        </w:rPr>
      </w:pPr>
      <w:r>
        <w:rPr>
          <w:rFonts w:asciiTheme="majorBidi" w:hAnsiTheme="majorBidi" w:cstheme="majorBidi"/>
          <w:noProof/>
          <w:sz w:val="20"/>
          <w:szCs w:val="20"/>
          <w:lang w:eastAsia="zh-CN"/>
        </w:rPr>
        <w:drawing>
          <wp:inline distT="0" distB="0" distL="0" distR="0">
            <wp:extent cx="5191541" cy="1812897"/>
            <wp:effectExtent l="19050" t="0" r="9109"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217" b="8102"/>
                    <a:stretch>
                      <a:fillRect/>
                    </a:stretch>
                  </pic:blipFill>
                  <pic:spPr bwMode="auto">
                    <a:xfrm>
                      <a:off x="0" y="0"/>
                      <a:ext cx="5197006" cy="1814805"/>
                    </a:xfrm>
                    <a:prstGeom prst="rect">
                      <a:avLst/>
                    </a:prstGeom>
                    <a:noFill/>
                  </pic:spPr>
                </pic:pic>
              </a:graphicData>
            </a:graphic>
          </wp:inline>
        </w:drawing>
      </w:r>
    </w:p>
    <w:p w:rsidR="002F6251" w:rsidRDefault="002F6251" w:rsidP="00643436">
      <w:pPr>
        <w:bidi w:val="0"/>
        <w:spacing w:after="0" w:line="240" w:lineRule="auto"/>
        <w:jc w:val="both"/>
        <w:rPr>
          <w:rFonts w:asciiTheme="majorBidi" w:hAnsiTheme="majorBidi" w:cstheme="majorBidi" w:hint="eastAsia"/>
          <w:b/>
          <w:bCs/>
          <w:sz w:val="20"/>
          <w:szCs w:val="20"/>
          <w:lang w:eastAsia="zh-CN" w:bidi="ar-EG"/>
        </w:rPr>
      </w:pPr>
    </w:p>
    <w:p w:rsidR="00643436" w:rsidRDefault="00643436" w:rsidP="00643436">
      <w:pPr>
        <w:bidi w:val="0"/>
        <w:spacing w:after="0" w:line="240" w:lineRule="auto"/>
        <w:ind w:firstLine="425"/>
        <w:jc w:val="both"/>
        <w:rPr>
          <w:rFonts w:asciiTheme="majorBidi" w:hAnsiTheme="majorBidi" w:cstheme="majorBidi" w:hint="eastAsia"/>
          <w:b/>
          <w:bCs/>
          <w:sz w:val="20"/>
          <w:szCs w:val="20"/>
          <w:lang w:eastAsia="zh-CN" w:bidi="ar-EG"/>
        </w:rPr>
        <w:sectPr w:rsidR="00643436" w:rsidSect="008E139C">
          <w:type w:val="continuous"/>
          <w:pgSz w:w="12242" w:h="15842" w:code="1"/>
          <w:pgMar w:top="1440" w:right="1440" w:bottom="1440" w:left="1440" w:header="720" w:footer="720" w:gutter="0"/>
          <w:cols w:space="708"/>
          <w:docGrid w:linePitch="360"/>
        </w:sectPr>
      </w:pPr>
    </w:p>
    <w:p w:rsidR="002E5FB6" w:rsidRDefault="00F672C0" w:rsidP="002F6251">
      <w:pPr>
        <w:bidi w:val="0"/>
        <w:spacing w:after="0" w:line="240" w:lineRule="auto"/>
        <w:ind w:firstLine="425"/>
        <w:jc w:val="both"/>
        <w:rPr>
          <w:rFonts w:asciiTheme="majorBidi" w:hAnsiTheme="majorBidi" w:cstheme="majorBidi"/>
          <w:sz w:val="20"/>
          <w:szCs w:val="20"/>
          <w:lang w:bidi="ar-EG"/>
        </w:rPr>
      </w:pPr>
      <w:r w:rsidRPr="000219BC">
        <w:rPr>
          <w:rFonts w:asciiTheme="majorBidi" w:hAnsiTheme="majorBidi" w:cstheme="majorBidi"/>
          <w:sz w:val="20"/>
          <w:szCs w:val="20"/>
          <w:lang w:bidi="ar-EG"/>
        </w:rPr>
        <w:lastRenderedPageBreak/>
        <w:t>Although</w:t>
      </w:r>
      <w:r w:rsidR="00EF04DD" w:rsidRPr="000219BC">
        <w:rPr>
          <w:rFonts w:asciiTheme="majorBidi" w:hAnsiTheme="majorBidi" w:cstheme="majorBidi"/>
          <w:sz w:val="20"/>
          <w:szCs w:val="20"/>
          <w:lang w:bidi="ar-EG"/>
        </w:rPr>
        <w:t>,</w:t>
      </w:r>
      <w:r w:rsidRPr="000219BC">
        <w:rPr>
          <w:rFonts w:asciiTheme="majorBidi" w:hAnsiTheme="majorBidi" w:cstheme="majorBidi"/>
          <w:sz w:val="20"/>
          <w:szCs w:val="20"/>
          <w:lang w:bidi="ar-EG"/>
        </w:rPr>
        <w:t xml:space="preserve"> this method has effective against </w:t>
      </w:r>
      <w:r w:rsidR="006C26D5" w:rsidRPr="000219BC">
        <w:rPr>
          <w:rFonts w:asciiTheme="majorBidi" w:hAnsiTheme="majorBidi" w:cstheme="majorBidi"/>
          <w:sz w:val="20"/>
          <w:szCs w:val="20"/>
          <w:lang w:bidi="ar-EG"/>
        </w:rPr>
        <w:t>many insects, it has serious drawbacks and continued reliance on it is not a sustainable pest control strategy. This study aims to screen the response of tomato plants</w:t>
      </w:r>
      <w:r w:rsidR="00E30C2C" w:rsidRPr="000219BC">
        <w:rPr>
          <w:rFonts w:asciiTheme="majorBidi" w:hAnsiTheme="majorBidi" w:cstheme="majorBidi"/>
          <w:sz w:val="20"/>
          <w:szCs w:val="20"/>
          <w:lang w:bidi="ar-EG"/>
        </w:rPr>
        <w:t xml:space="preserve"> to some elicitors under open field conditions in order to minimize using pesticide and its side effect in the consumer health. </w:t>
      </w:r>
      <w:proofErr w:type="spellStart"/>
      <w:r w:rsidR="00B52178" w:rsidRPr="000219BC">
        <w:rPr>
          <w:rFonts w:asciiTheme="majorBidi" w:hAnsiTheme="majorBidi" w:cstheme="majorBidi"/>
          <w:sz w:val="20"/>
          <w:szCs w:val="20"/>
          <w:lang w:bidi="ar-EG"/>
        </w:rPr>
        <w:t>Jasmonic</w:t>
      </w:r>
      <w:proofErr w:type="spellEnd"/>
      <w:r w:rsidR="00B52178" w:rsidRPr="000219BC">
        <w:rPr>
          <w:rFonts w:asciiTheme="majorBidi" w:hAnsiTheme="majorBidi" w:cstheme="majorBidi"/>
          <w:sz w:val="20"/>
          <w:szCs w:val="20"/>
          <w:lang w:bidi="ar-EG"/>
        </w:rPr>
        <w:t xml:space="preserve"> acid induced resistance against leaf miner (</w:t>
      </w:r>
      <w:proofErr w:type="spellStart"/>
      <w:r w:rsidR="00B52178" w:rsidRPr="000219BC">
        <w:rPr>
          <w:rFonts w:asciiTheme="majorBidi" w:hAnsiTheme="majorBidi" w:cstheme="majorBidi"/>
          <w:i/>
          <w:iCs/>
          <w:sz w:val="20"/>
          <w:szCs w:val="20"/>
          <w:lang w:bidi="ar-EG"/>
        </w:rPr>
        <w:t>Liriomyza</w:t>
      </w:r>
      <w:proofErr w:type="spellEnd"/>
      <w:r w:rsidR="00B52178" w:rsidRPr="000219BC">
        <w:rPr>
          <w:rFonts w:asciiTheme="majorBidi" w:hAnsiTheme="majorBidi" w:cstheme="majorBidi"/>
          <w:i/>
          <w:iCs/>
          <w:sz w:val="20"/>
          <w:szCs w:val="20"/>
          <w:lang w:bidi="ar-EG"/>
        </w:rPr>
        <w:t xml:space="preserve"> </w:t>
      </w:r>
      <w:proofErr w:type="spellStart"/>
      <w:r w:rsidR="00B52178" w:rsidRPr="000219BC">
        <w:rPr>
          <w:rFonts w:asciiTheme="majorBidi" w:hAnsiTheme="majorBidi" w:cstheme="majorBidi"/>
          <w:i/>
          <w:iCs/>
          <w:sz w:val="20"/>
          <w:szCs w:val="20"/>
          <w:lang w:bidi="ar-EG"/>
        </w:rPr>
        <w:t>trifolii</w:t>
      </w:r>
      <w:proofErr w:type="spellEnd"/>
      <w:r w:rsidR="00B52178" w:rsidRPr="000219BC">
        <w:rPr>
          <w:rFonts w:asciiTheme="majorBidi" w:hAnsiTheme="majorBidi" w:cstheme="majorBidi"/>
          <w:sz w:val="20"/>
          <w:szCs w:val="20"/>
          <w:lang w:bidi="ar-EG"/>
        </w:rPr>
        <w:t>) in Celery (Black et al., 2003) and in Sweet pepper (</w:t>
      </w:r>
      <w:proofErr w:type="spellStart"/>
      <w:r w:rsidR="00B52178" w:rsidRPr="000219BC">
        <w:rPr>
          <w:rFonts w:asciiTheme="majorBidi" w:hAnsiTheme="majorBidi" w:cstheme="majorBidi"/>
          <w:sz w:val="20"/>
          <w:szCs w:val="20"/>
          <w:lang w:bidi="ar-EG"/>
        </w:rPr>
        <w:t>Tebayashi</w:t>
      </w:r>
      <w:proofErr w:type="spellEnd"/>
      <w:r w:rsidR="00B52178" w:rsidRPr="000219BC">
        <w:rPr>
          <w:rFonts w:asciiTheme="majorBidi" w:hAnsiTheme="majorBidi" w:cstheme="majorBidi"/>
          <w:sz w:val="20"/>
          <w:szCs w:val="20"/>
          <w:lang w:bidi="ar-EG"/>
        </w:rPr>
        <w:t xml:space="preserve"> et al., 2007). Reduction of percentage of </w:t>
      </w:r>
      <w:r w:rsidR="00B52178" w:rsidRPr="000219BC">
        <w:rPr>
          <w:rFonts w:asciiTheme="majorBidi" w:hAnsiTheme="majorBidi" w:cstheme="majorBidi"/>
          <w:i/>
          <w:iCs/>
          <w:sz w:val="20"/>
          <w:szCs w:val="20"/>
          <w:lang w:bidi="ar-EG"/>
        </w:rPr>
        <w:t xml:space="preserve">T. </w:t>
      </w:r>
      <w:proofErr w:type="spellStart"/>
      <w:r w:rsidR="00B52178" w:rsidRPr="000219BC">
        <w:rPr>
          <w:rFonts w:asciiTheme="majorBidi" w:hAnsiTheme="majorBidi" w:cstheme="majorBidi"/>
          <w:i/>
          <w:iCs/>
          <w:sz w:val="20"/>
          <w:szCs w:val="20"/>
          <w:lang w:bidi="ar-EG"/>
        </w:rPr>
        <w:t>absoluta</w:t>
      </w:r>
      <w:proofErr w:type="spellEnd"/>
      <w:r w:rsidR="00B52178" w:rsidRPr="000219BC">
        <w:rPr>
          <w:rFonts w:asciiTheme="majorBidi" w:hAnsiTheme="majorBidi" w:cstheme="majorBidi"/>
          <w:sz w:val="20"/>
          <w:szCs w:val="20"/>
          <w:lang w:bidi="ar-EG"/>
        </w:rPr>
        <w:t xml:space="preserve"> was obtained when tomato plants</w:t>
      </w:r>
      <w:r w:rsidR="0016189A" w:rsidRPr="000219BC">
        <w:rPr>
          <w:rFonts w:asciiTheme="majorBidi" w:hAnsiTheme="majorBidi" w:cstheme="majorBidi"/>
          <w:sz w:val="20"/>
          <w:szCs w:val="20"/>
          <w:lang w:bidi="ar-EG"/>
        </w:rPr>
        <w:t xml:space="preserve"> were</w:t>
      </w:r>
      <w:r w:rsidR="00B52178" w:rsidRPr="000219BC">
        <w:rPr>
          <w:rFonts w:asciiTheme="majorBidi" w:hAnsiTheme="majorBidi" w:cstheme="majorBidi"/>
          <w:sz w:val="20"/>
          <w:szCs w:val="20"/>
          <w:lang w:bidi="ar-EG"/>
        </w:rPr>
        <w:t xml:space="preserve"> treated</w:t>
      </w:r>
      <w:r w:rsidR="0016189A" w:rsidRPr="000219BC">
        <w:rPr>
          <w:rFonts w:asciiTheme="majorBidi" w:hAnsiTheme="majorBidi" w:cstheme="majorBidi"/>
          <w:sz w:val="20"/>
          <w:szCs w:val="20"/>
          <w:lang w:bidi="ar-EG"/>
        </w:rPr>
        <w:t xml:space="preserve"> with four elicitors in this study. </w:t>
      </w:r>
      <w:r w:rsidR="0016189A" w:rsidRPr="000219BC">
        <w:rPr>
          <w:rFonts w:asciiTheme="majorBidi" w:hAnsiTheme="majorBidi" w:cstheme="majorBidi"/>
          <w:sz w:val="20"/>
          <w:szCs w:val="20"/>
          <w:lang w:bidi="ar-EG"/>
        </w:rPr>
        <w:lastRenderedPageBreak/>
        <w:t>Plant response to elicitors showed that the effects of the four elicitors were significantly different from the control treatment</w:t>
      </w:r>
      <w:r w:rsidR="005147F3" w:rsidRPr="000219BC">
        <w:rPr>
          <w:rFonts w:asciiTheme="majorBidi" w:hAnsiTheme="majorBidi" w:cstheme="majorBidi"/>
          <w:sz w:val="20"/>
          <w:szCs w:val="20"/>
          <w:lang w:bidi="ar-EG"/>
        </w:rPr>
        <w:t xml:space="preserve">s, but in various directions. The best was ascorbic acid (L-AA) at 200 </w:t>
      </w:r>
      <w:proofErr w:type="spellStart"/>
      <w:r w:rsidR="005147F3" w:rsidRPr="000219BC">
        <w:rPr>
          <w:rFonts w:asciiTheme="majorBidi" w:hAnsiTheme="majorBidi" w:cstheme="majorBidi"/>
          <w:sz w:val="20"/>
          <w:szCs w:val="20"/>
          <w:lang w:bidi="ar-EG"/>
        </w:rPr>
        <w:t>ppm</w:t>
      </w:r>
      <w:proofErr w:type="spellEnd"/>
      <w:r w:rsidR="005147F3" w:rsidRPr="000219BC">
        <w:rPr>
          <w:rFonts w:asciiTheme="majorBidi" w:hAnsiTheme="majorBidi" w:cstheme="majorBidi"/>
          <w:sz w:val="20"/>
          <w:szCs w:val="20"/>
          <w:lang w:bidi="ar-EG"/>
        </w:rPr>
        <w:t>. However,</w:t>
      </w:r>
      <w:r w:rsidR="00C8316E" w:rsidRPr="000219BC">
        <w:rPr>
          <w:rFonts w:asciiTheme="majorBidi" w:hAnsiTheme="majorBidi" w:cstheme="majorBidi"/>
          <w:sz w:val="20"/>
          <w:szCs w:val="20"/>
          <w:lang w:bidi="ar-EG"/>
        </w:rPr>
        <w:t xml:space="preserve"> the endogenous level of AA has recently been suggested to be important in the regulation of developmental senescence and plant defense against pests (Pastor et al., 2003</w:t>
      </w:r>
      <w:r w:rsidR="0045683F" w:rsidRPr="000219BC">
        <w:rPr>
          <w:rFonts w:asciiTheme="majorBidi" w:hAnsiTheme="majorBidi" w:cstheme="majorBidi"/>
          <w:sz w:val="20"/>
          <w:szCs w:val="20"/>
          <w:lang w:bidi="ar-EG"/>
        </w:rPr>
        <w:t>;</w:t>
      </w:r>
      <w:r w:rsidR="00C8316E" w:rsidRPr="000219BC">
        <w:rPr>
          <w:rFonts w:asciiTheme="majorBidi" w:hAnsiTheme="majorBidi" w:cstheme="majorBidi"/>
          <w:sz w:val="20"/>
          <w:szCs w:val="20"/>
          <w:lang w:bidi="ar-EG"/>
        </w:rPr>
        <w:t xml:space="preserve"> Barth et al., 2004 and </w:t>
      </w:r>
      <w:proofErr w:type="spellStart"/>
      <w:r w:rsidR="00C8316E" w:rsidRPr="000219BC">
        <w:rPr>
          <w:rFonts w:asciiTheme="majorBidi" w:hAnsiTheme="majorBidi" w:cstheme="majorBidi"/>
          <w:sz w:val="20"/>
          <w:szCs w:val="20"/>
          <w:lang w:bidi="ar-EG"/>
        </w:rPr>
        <w:t>Pavet</w:t>
      </w:r>
      <w:proofErr w:type="spellEnd"/>
      <w:r w:rsidR="00C8316E" w:rsidRPr="000219BC">
        <w:rPr>
          <w:rFonts w:asciiTheme="majorBidi" w:hAnsiTheme="majorBidi" w:cstheme="majorBidi"/>
          <w:sz w:val="20"/>
          <w:szCs w:val="20"/>
          <w:lang w:bidi="ar-EG"/>
        </w:rPr>
        <w:t xml:space="preserve"> et al., 2005). Molecular and gen</w:t>
      </w:r>
      <w:r w:rsidR="007967E1" w:rsidRPr="000219BC">
        <w:rPr>
          <w:rFonts w:asciiTheme="majorBidi" w:hAnsiTheme="majorBidi" w:cstheme="majorBidi"/>
          <w:sz w:val="20"/>
          <w:szCs w:val="20"/>
          <w:lang w:bidi="ar-EG"/>
        </w:rPr>
        <w:t>e</w:t>
      </w:r>
      <w:r w:rsidR="00C8316E" w:rsidRPr="000219BC">
        <w:rPr>
          <w:rFonts w:asciiTheme="majorBidi" w:hAnsiTheme="majorBidi" w:cstheme="majorBidi"/>
          <w:sz w:val="20"/>
          <w:szCs w:val="20"/>
          <w:lang w:bidi="ar-EG"/>
        </w:rPr>
        <w:t>tic st</w:t>
      </w:r>
      <w:r w:rsidR="007967E1" w:rsidRPr="000219BC">
        <w:rPr>
          <w:rFonts w:asciiTheme="majorBidi" w:hAnsiTheme="majorBidi" w:cstheme="majorBidi"/>
          <w:sz w:val="20"/>
          <w:szCs w:val="20"/>
          <w:lang w:bidi="ar-EG"/>
        </w:rPr>
        <w:t xml:space="preserve">udies suggested that cross talk between AA and various plant hormones are existed. It includes alteration in the </w:t>
      </w:r>
      <w:proofErr w:type="spellStart"/>
      <w:r w:rsidR="007967E1" w:rsidRPr="000219BC">
        <w:rPr>
          <w:rFonts w:asciiTheme="majorBidi" w:hAnsiTheme="majorBidi" w:cstheme="majorBidi"/>
          <w:sz w:val="20"/>
          <w:szCs w:val="20"/>
          <w:lang w:bidi="ar-EG"/>
        </w:rPr>
        <w:t>electrophilic</w:t>
      </w:r>
      <w:proofErr w:type="spellEnd"/>
      <w:r w:rsidR="007967E1" w:rsidRPr="000219BC">
        <w:rPr>
          <w:rFonts w:asciiTheme="majorBidi" w:hAnsiTheme="majorBidi" w:cstheme="majorBidi"/>
          <w:sz w:val="20"/>
          <w:szCs w:val="20"/>
          <w:lang w:bidi="ar-EG"/>
        </w:rPr>
        <w:t xml:space="preserve"> secondary metabolites</w:t>
      </w:r>
      <w:r w:rsidR="001B6CD0" w:rsidRPr="000219BC">
        <w:rPr>
          <w:rFonts w:asciiTheme="majorBidi" w:hAnsiTheme="majorBidi" w:cstheme="majorBidi"/>
          <w:sz w:val="20"/>
          <w:szCs w:val="20"/>
          <w:lang w:bidi="ar-EG"/>
        </w:rPr>
        <w:t xml:space="preserve"> in plants (Taber and Stevens</w:t>
      </w:r>
      <w:r w:rsidR="00AA0BF4" w:rsidRPr="000219BC">
        <w:rPr>
          <w:rFonts w:asciiTheme="majorBidi" w:hAnsiTheme="majorBidi" w:cstheme="majorBidi"/>
          <w:sz w:val="20"/>
          <w:szCs w:val="20"/>
          <w:lang w:bidi="ar-EG"/>
        </w:rPr>
        <w:t>;</w:t>
      </w:r>
      <w:r w:rsidR="001B6CD0" w:rsidRPr="000219BC">
        <w:rPr>
          <w:rFonts w:asciiTheme="majorBidi" w:hAnsiTheme="majorBidi" w:cstheme="majorBidi"/>
          <w:sz w:val="20"/>
          <w:szCs w:val="20"/>
          <w:lang w:bidi="ar-EG"/>
        </w:rPr>
        <w:t xml:space="preserve"> </w:t>
      </w:r>
      <w:r w:rsidR="007967E1" w:rsidRPr="000219BC">
        <w:rPr>
          <w:rFonts w:asciiTheme="majorBidi" w:hAnsiTheme="majorBidi" w:cstheme="majorBidi"/>
          <w:sz w:val="20"/>
          <w:szCs w:val="20"/>
          <w:lang w:bidi="ar-EG"/>
        </w:rPr>
        <w:lastRenderedPageBreak/>
        <w:t>2011). In addition</w:t>
      </w:r>
      <w:r w:rsidR="001B6CD0" w:rsidRPr="000219BC">
        <w:rPr>
          <w:rFonts w:asciiTheme="majorBidi" w:hAnsiTheme="majorBidi" w:cstheme="majorBidi"/>
          <w:sz w:val="20"/>
          <w:szCs w:val="20"/>
          <w:lang w:bidi="ar-EG"/>
        </w:rPr>
        <w:t>, it acts directly to neutralize superoxide radicals (O</w:t>
      </w:r>
      <w:r w:rsidR="001B6CD0" w:rsidRPr="000219BC">
        <w:rPr>
          <w:rFonts w:asciiTheme="majorBidi" w:hAnsiTheme="majorBidi" w:cstheme="majorBidi"/>
          <w:sz w:val="20"/>
          <w:szCs w:val="20"/>
          <w:vertAlign w:val="superscript"/>
          <w:lang w:bidi="ar-EG"/>
        </w:rPr>
        <w:t>-</w:t>
      </w:r>
      <w:r w:rsidR="001B6CD0" w:rsidRPr="000219BC">
        <w:rPr>
          <w:rFonts w:asciiTheme="majorBidi" w:hAnsiTheme="majorBidi" w:cstheme="majorBidi"/>
          <w:sz w:val="20"/>
          <w:szCs w:val="20"/>
          <w:vertAlign w:val="subscript"/>
          <w:lang w:bidi="ar-EG"/>
        </w:rPr>
        <w:t>2</w:t>
      </w:r>
      <w:r w:rsidR="001B6CD0" w:rsidRPr="000219BC">
        <w:rPr>
          <w:rFonts w:asciiTheme="majorBidi" w:hAnsiTheme="majorBidi" w:cstheme="majorBidi"/>
          <w:sz w:val="20"/>
          <w:szCs w:val="20"/>
          <w:lang w:bidi="ar-EG"/>
        </w:rPr>
        <w:t>)</w:t>
      </w:r>
      <w:r w:rsidR="005F17E2" w:rsidRPr="000219BC">
        <w:rPr>
          <w:rFonts w:asciiTheme="majorBidi" w:hAnsiTheme="majorBidi" w:cstheme="majorBidi"/>
          <w:sz w:val="20"/>
          <w:szCs w:val="20"/>
          <w:lang w:bidi="ar-EG"/>
        </w:rPr>
        <w:t>, singlet oxygen (O</w:t>
      </w:r>
      <w:r w:rsidR="005F17E2" w:rsidRPr="000219BC">
        <w:rPr>
          <w:rFonts w:asciiTheme="majorBidi" w:hAnsiTheme="majorBidi" w:cstheme="majorBidi"/>
          <w:sz w:val="20"/>
          <w:szCs w:val="20"/>
          <w:vertAlign w:val="superscript"/>
          <w:lang w:bidi="ar-EG"/>
        </w:rPr>
        <w:t>-</w:t>
      </w:r>
      <w:r w:rsidR="005F17E2" w:rsidRPr="000219BC">
        <w:rPr>
          <w:rFonts w:asciiTheme="majorBidi" w:hAnsiTheme="majorBidi" w:cstheme="majorBidi"/>
          <w:sz w:val="20"/>
          <w:szCs w:val="20"/>
          <w:lang w:bidi="ar-EG"/>
        </w:rPr>
        <w:t>) or hydroxyl radical (OH</w:t>
      </w:r>
      <w:r w:rsidR="005F17E2" w:rsidRPr="000219BC">
        <w:rPr>
          <w:rFonts w:asciiTheme="majorBidi" w:hAnsiTheme="majorBidi" w:cstheme="majorBidi"/>
          <w:sz w:val="20"/>
          <w:szCs w:val="20"/>
          <w:vertAlign w:val="superscript"/>
          <w:lang w:bidi="ar-EG"/>
        </w:rPr>
        <w:t>-</w:t>
      </w:r>
      <w:r w:rsidR="005F17E2" w:rsidRPr="000219BC">
        <w:rPr>
          <w:rFonts w:asciiTheme="majorBidi" w:hAnsiTheme="majorBidi" w:cstheme="majorBidi"/>
          <w:sz w:val="20"/>
          <w:szCs w:val="20"/>
          <w:lang w:bidi="ar-EG"/>
        </w:rPr>
        <w:t xml:space="preserve">) simply by acting as a secondary antioxidant during reductive recycling of the oxidized from of α- </w:t>
      </w:r>
      <w:proofErr w:type="spellStart"/>
      <w:r w:rsidR="005F17E2" w:rsidRPr="000219BC">
        <w:rPr>
          <w:rFonts w:asciiTheme="majorBidi" w:hAnsiTheme="majorBidi" w:cstheme="majorBidi"/>
          <w:sz w:val="20"/>
          <w:szCs w:val="20"/>
          <w:lang w:bidi="ar-EG"/>
        </w:rPr>
        <w:t>tocopherol</w:t>
      </w:r>
      <w:proofErr w:type="spellEnd"/>
      <w:r w:rsidR="005F17E2" w:rsidRPr="000219BC">
        <w:rPr>
          <w:rFonts w:asciiTheme="majorBidi" w:hAnsiTheme="majorBidi" w:cstheme="majorBidi"/>
          <w:sz w:val="20"/>
          <w:szCs w:val="20"/>
          <w:lang w:bidi="ar-EG"/>
        </w:rPr>
        <w:t xml:space="preserve"> (</w:t>
      </w:r>
      <w:proofErr w:type="spellStart"/>
      <w:r w:rsidR="005F17E2" w:rsidRPr="000219BC">
        <w:rPr>
          <w:rFonts w:asciiTheme="majorBidi" w:hAnsiTheme="majorBidi" w:cstheme="majorBidi"/>
          <w:sz w:val="20"/>
          <w:szCs w:val="20"/>
          <w:lang w:bidi="ar-EG"/>
        </w:rPr>
        <w:t>Noctor</w:t>
      </w:r>
      <w:proofErr w:type="spellEnd"/>
      <w:r w:rsidR="005F17E2" w:rsidRPr="000219BC">
        <w:rPr>
          <w:rFonts w:asciiTheme="majorBidi" w:hAnsiTheme="majorBidi" w:cstheme="majorBidi"/>
          <w:sz w:val="20"/>
          <w:szCs w:val="20"/>
          <w:lang w:bidi="ar-EG"/>
        </w:rPr>
        <w:t xml:space="preserve"> and Foyer, 1998). L-AA serves as a Co- factor for many enzymes</w:t>
      </w:r>
      <w:r w:rsidR="00AA0BF4" w:rsidRPr="000219BC">
        <w:rPr>
          <w:rFonts w:asciiTheme="majorBidi" w:hAnsiTheme="majorBidi" w:cstheme="majorBidi"/>
          <w:sz w:val="20"/>
          <w:szCs w:val="20"/>
          <w:lang w:bidi="ar-EG"/>
        </w:rPr>
        <w:t xml:space="preserve"> (</w:t>
      </w:r>
      <w:proofErr w:type="spellStart"/>
      <w:r w:rsidR="00AA0BF4" w:rsidRPr="000219BC">
        <w:rPr>
          <w:rFonts w:asciiTheme="majorBidi" w:hAnsiTheme="majorBidi" w:cstheme="majorBidi"/>
          <w:sz w:val="20"/>
          <w:szCs w:val="20"/>
          <w:lang w:bidi="ar-EG"/>
        </w:rPr>
        <w:t>Arrigioni</w:t>
      </w:r>
      <w:proofErr w:type="spellEnd"/>
      <w:r w:rsidR="00AA0BF4" w:rsidRPr="000219BC">
        <w:rPr>
          <w:rFonts w:asciiTheme="majorBidi" w:hAnsiTheme="majorBidi" w:cstheme="majorBidi"/>
          <w:sz w:val="20"/>
          <w:szCs w:val="20"/>
          <w:lang w:bidi="ar-EG"/>
        </w:rPr>
        <w:t xml:space="preserve"> and De-</w:t>
      </w:r>
      <w:proofErr w:type="spellStart"/>
      <w:r w:rsidR="00AA0BF4" w:rsidRPr="000219BC">
        <w:rPr>
          <w:rFonts w:asciiTheme="majorBidi" w:hAnsiTheme="majorBidi" w:cstheme="majorBidi"/>
          <w:sz w:val="20"/>
          <w:szCs w:val="20"/>
          <w:lang w:bidi="ar-EG"/>
        </w:rPr>
        <w:t>Tullio</w:t>
      </w:r>
      <w:proofErr w:type="spellEnd"/>
      <w:r w:rsidR="00AA0BF4" w:rsidRPr="000219BC">
        <w:rPr>
          <w:rFonts w:asciiTheme="majorBidi" w:hAnsiTheme="majorBidi" w:cstheme="majorBidi"/>
          <w:sz w:val="20"/>
          <w:szCs w:val="20"/>
          <w:lang w:bidi="ar-EG"/>
        </w:rPr>
        <w:t>., 2000) and it contributes to the detoxification of reactive oxygen species (ROS) (Smirnoff and Wheeler</w:t>
      </w:r>
      <w:r w:rsidR="0045683F" w:rsidRPr="000219BC">
        <w:rPr>
          <w:rFonts w:asciiTheme="majorBidi" w:hAnsiTheme="majorBidi" w:cstheme="majorBidi"/>
          <w:sz w:val="20"/>
          <w:szCs w:val="20"/>
          <w:lang w:bidi="ar-EG"/>
        </w:rPr>
        <w:t>,</w:t>
      </w:r>
      <w:r w:rsidR="00AA0BF4" w:rsidRPr="000219BC">
        <w:rPr>
          <w:rFonts w:asciiTheme="majorBidi" w:hAnsiTheme="majorBidi" w:cstheme="majorBidi"/>
          <w:sz w:val="20"/>
          <w:szCs w:val="20"/>
          <w:lang w:bidi="ar-EG"/>
        </w:rPr>
        <w:t xml:space="preserve"> 2000</w:t>
      </w:r>
      <w:r w:rsidR="0045683F" w:rsidRPr="000219BC">
        <w:rPr>
          <w:rFonts w:asciiTheme="majorBidi" w:hAnsiTheme="majorBidi" w:cstheme="majorBidi"/>
          <w:sz w:val="20"/>
          <w:szCs w:val="20"/>
          <w:lang w:bidi="ar-EG"/>
        </w:rPr>
        <w:t>;</w:t>
      </w:r>
      <w:r w:rsidR="00AA0BF4" w:rsidRPr="000219BC">
        <w:rPr>
          <w:rFonts w:asciiTheme="majorBidi" w:hAnsiTheme="majorBidi" w:cstheme="majorBidi"/>
          <w:sz w:val="20"/>
          <w:szCs w:val="20"/>
          <w:lang w:bidi="ar-EG"/>
        </w:rPr>
        <w:t xml:space="preserve"> Conklin</w:t>
      </w:r>
      <w:r w:rsidR="0045683F" w:rsidRPr="000219BC">
        <w:rPr>
          <w:rFonts w:asciiTheme="majorBidi" w:hAnsiTheme="majorBidi" w:cstheme="majorBidi"/>
          <w:sz w:val="20"/>
          <w:szCs w:val="20"/>
          <w:lang w:bidi="ar-EG"/>
        </w:rPr>
        <w:t>,</w:t>
      </w:r>
      <w:r w:rsidR="00AA0BF4" w:rsidRPr="000219BC">
        <w:rPr>
          <w:rFonts w:asciiTheme="majorBidi" w:hAnsiTheme="majorBidi" w:cstheme="majorBidi"/>
          <w:sz w:val="20"/>
          <w:szCs w:val="20"/>
          <w:lang w:bidi="ar-EG"/>
        </w:rPr>
        <w:t xml:space="preserve"> 2001</w:t>
      </w:r>
      <w:r w:rsidR="0045683F" w:rsidRPr="000219BC">
        <w:rPr>
          <w:rFonts w:asciiTheme="majorBidi" w:hAnsiTheme="majorBidi" w:cstheme="majorBidi"/>
          <w:sz w:val="20"/>
          <w:szCs w:val="20"/>
          <w:lang w:bidi="ar-EG"/>
        </w:rPr>
        <w:t xml:space="preserve">; Conklin and Barth, 2004). BTH followed by SA reduced pest population and mines / plant compared </w:t>
      </w:r>
      <w:r w:rsidR="00235B95" w:rsidRPr="000219BC">
        <w:rPr>
          <w:rFonts w:asciiTheme="majorBidi" w:hAnsiTheme="majorBidi" w:cstheme="majorBidi"/>
          <w:sz w:val="20"/>
          <w:szCs w:val="20"/>
          <w:lang w:bidi="ar-EG"/>
        </w:rPr>
        <w:t>to control. Foliar application of BTH and SA was used to induce SA- dependent defenses (Co</w:t>
      </w:r>
      <w:r w:rsidR="00133924" w:rsidRPr="000219BC">
        <w:rPr>
          <w:rFonts w:asciiTheme="majorBidi" w:hAnsiTheme="majorBidi" w:cstheme="majorBidi"/>
          <w:sz w:val="20"/>
          <w:szCs w:val="20"/>
          <w:lang w:bidi="ar-EG"/>
        </w:rPr>
        <w:t>o</w:t>
      </w:r>
      <w:r w:rsidR="00235B95" w:rsidRPr="000219BC">
        <w:rPr>
          <w:rFonts w:asciiTheme="majorBidi" w:hAnsiTheme="majorBidi" w:cstheme="majorBidi"/>
          <w:sz w:val="20"/>
          <w:szCs w:val="20"/>
          <w:lang w:bidi="ar-EG"/>
        </w:rPr>
        <w:t>per et al., 2004). Treatment with the SA and BTH induced both SA - and JA elicited genes (</w:t>
      </w:r>
      <w:proofErr w:type="spellStart"/>
      <w:r w:rsidR="00235B95" w:rsidRPr="000219BC">
        <w:rPr>
          <w:rFonts w:asciiTheme="majorBidi" w:hAnsiTheme="majorBidi" w:cstheme="majorBidi"/>
          <w:sz w:val="20"/>
          <w:szCs w:val="20"/>
          <w:lang w:bidi="ar-EG"/>
        </w:rPr>
        <w:t>Heidel</w:t>
      </w:r>
      <w:proofErr w:type="spellEnd"/>
      <w:r w:rsidR="00235B95" w:rsidRPr="000219BC">
        <w:rPr>
          <w:rFonts w:asciiTheme="majorBidi" w:hAnsiTheme="majorBidi" w:cstheme="majorBidi"/>
          <w:sz w:val="20"/>
          <w:szCs w:val="20"/>
          <w:lang w:bidi="ar-EG"/>
        </w:rPr>
        <w:t xml:space="preserve"> and Baldwin, 2004).The kinetics of SA and JA production varies great</w:t>
      </w:r>
      <w:r w:rsidR="003D22D3" w:rsidRPr="000219BC">
        <w:rPr>
          <w:rFonts w:asciiTheme="majorBidi" w:hAnsiTheme="majorBidi" w:cstheme="majorBidi"/>
          <w:sz w:val="20"/>
          <w:szCs w:val="20"/>
          <w:lang w:bidi="ar-EG"/>
        </w:rPr>
        <w:t xml:space="preserve">ly in both quantity and timing. </w:t>
      </w:r>
      <w:r w:rsidR="00292735" w:rsidRPr="000219BC">
        <w:rPr>
          <w:rFonts w:asciiTheme="majorBidi" w:hAnsiTheme="majorBidi" w:cstheme="majorBidi"/>
          <w:sz w:val="20"/>
          <w:szCs w:val="20"/>
          <w:lang w:bidi="ar-EG"/>
        </w:rPr>
        <w:t xml:space="preserve">SA and JA play a primary role in the orchestration of the plants </w:t>
      </w:r>
      <w:proofErr w:type="spellStart"/>
      <w:r w:rsidR="00292735" w:rsidRPr="000219BC">
        <w:rPr>
          <w:rFonts w:asciiTheme="majorBidi" w:hAnsiTheme="majorBidi" w:cstheme="majorBidi"/>
          <w:sz w:val="20"/>
          <w:szCs w:val="20"/>
          <w:lang w:bidi="ar-EG"/>
        </w:rPr>
        <w:t>defence</w:t>
      </w:r>
      <w:proofErr w:type="spellEnd"/>
      <w:r w:rsidR="00292735" w:rsidRPr="000219BC">
        <w:rPr>
          <w:rFonts w:asciiTheme="majorBidi" w:hAnsiTheme="majorBidi" w:cstheme="majorBidi"/>
          <w:sz w:val="20"/>
          <w:szCs w:val="20"/>
          <w:lang w:bidi="ar-EG"/>
        </w:rPr>
        <w:t xml:space="preserve"> response, but other regulatory mechanisms such as pathway cross- talk or additional attacker- induced </w:t>
      </w:r>
      <w:r w:rsidR="0056304D" w:rsidRPr="000219BC">
        <w:rPr>
          <w:rFonts w:asciiTheme="majorBidi" w:hAnsiTheme="majorBidi" w:cstheme="majorBidi"/>
          <w:sz w:val="20"/>
          <w:szCs w:val="20"/>
          <w:lang w:bidi="ar-EG"/>
        </w:rPr>
        <w:t xml:space="preserve">signals, eventually shape the highly complex attacker- specific </w:t>
      </w:r>
      <w:proofErr w:type="spellStart"/>
      <w:r w:rsidR="0056304D" w:rsidRPr="000219BC">
        <w:rPr>
          <w:rFonts w:asciiTheme="majorBidi" w:hAnsiTheme="majorBidi" w:cstheme="majorBidi"/>
          <w:sz w:val="20"/>
          <w:szCs w:val="20"/>
          <w:lang w:bidi="ar-EG"/>
        </w:rPr>
        <w:t>defence</w:t>
      </w:r>
      <w:proofErr w:type="spellEnd"/>
      <w:r w:rsidR="0056304D" w:rsidRPr="000219BC">
        <w:rPr>
          <w:rFonts w:asciiTheme="majorBidi" w:hAnsiTheme="majorBidi" w:cstheme="majorBidi"/>
          <w:sz w:val="20"/>
          <w:szCs w:val="20"/>
          <w:lang w:bidi="ar-EG"/>
        </w:rPr>
        <w:t xml:space="preserve"> response (</w:t>
      </w:r>
      <w:proofErr w:type="spellStart"/>
      <w:r w:rsidR="0056304D" w:rsidRPr="000219BC">
        <w:rPr>
          <w:rFonts w:asciiTheme="majorBidi" w:hAnsiTheme="majorBidi" w:cstheme="majorBidi"/>
          <w:sz w:val="20"/>
          <w:szCs w:val="20"/>
          <w:lang w:bidi="ar-EG"/>
        </w:rPr>
        <w:t>Vos</w:t>
      </w:r>
      <w:proofErr w:type="spellEnd"/>
      <w:r w:rsidR="0056304D" w:rsidRPr="000219BC">
        <w:rPr>
          <w:rFonts w:asciiTheme="majorBidi" w:hAnsiTheme="majorBidi" w:cstheme="majorBidi"/>
          <w:sz w:val="20"/>
          <w:szCs w:val="20"/>
          <w:lang w:bidi="ar-EG"/>
        </w:rPr>
        <w:t xml:space="preserve"> et al., 2005 and Oosten,2007). </w:t>
      </w:r>
      <w:proofErr w:type="gramStart"/>
      <w:r w:rsidR="0056304D" w:rsidRPr="000219BC">
        <w:rPr>
          <w:rFonts w:asciiTheme="majorBidi" w:hAnsiTheme="majorBidi" w:cstheme="majorBidi"/>
          <w:sz w:val="20"/>
          <w:szCs w:val="20"/>
          <w:lang w:bidi="ar-EG"/>
        </w:rPr>
        <w:t xml:space="preserve">Whereas, it has been reported that SA and JA act antagonistically, where SA inhibits the activity of </w:t>
      </w:r>
      <w:r w:rsidR="004C7D00" w:rsidRPr="000219BC">
        <w:rPr>
          <w:rFonts w:asciiTheme="majorBidi" w:hAnsiTheme="majorBidi" w:cstheme="majorBidi"/>
          <w:sz w:val="20"/>
          <w:szCs w:val="20"/>
          <w:lang w:bidi="ar-EG"/>
        </w:rPr>
        <w:t>JA and vice versa (</w:t>
      </w:r>
      <w:proofErr w:type="spellStart"/>
      <w:r w:rsidR="004C7D00" w:rsidRPr="000219BC">
        <w:rPr>
          <w:rFonts w:asciiTheme="majorBidi" w:hAnsiTheme="majorBidi" w:cstheme="majorBidi"/>
          <w:sz w:val="20"/>
          <w:szCs w:val="20"/>
          <w:lang w:bidi="ar-EG"/>
        </w:rPr>
        <w:t>Maffei</w:t>
      </w:r>
      <w:proofErr w:type="spellEnd"/>
      <w:r w:rsidR="004C7D00" w:rsidRPr="000219BC">
        <w:rPr>
          <w:rFonts w:asciiTheme="majorBidi" w:hAnsiTheme="majorBidi" w:cstheme="majorBidi"/>
          <w:sz w:val="20"/>
          <w:szCs w:val="20"/>
          <w:lang w:bidi="ar-EG"/>
        </w:rPr>
        <w:t xml:space="preserve"> et al.,</w:t>
      </w:r>
      <w:r w:rsidR="00E24472" w:rsidRPr="000219BC">
        <w:rPr>
          <w:rFonts w:asciiTheme="majorBidi" w:hAnsiTheme="majorBidi" w:cstheme="majorBidi"/>
          <w:sz w:val="20"/>
          <w:szCs w:val="20"/>
          <w:lang w:bidi="ar-EG"/>
        </w:rPr>
        <w:t xml:space="preserve"> 2007</w:t>
      </w:r>
      <w:r w:rsidR="004C7D00" w:rsidRPr="000219BC">
        <w:rPr>
          <w:rFonts w:asciiTheme="majorBidi" w:hAnsiTheme="majorBidi" w:cstheme="majorBidi"/>
          <w:sz w:val="20"/>
          <w:szCs w:val="20"/>
          <w:lang w:bidi="ar-EG"/>
        </w:rPr>
        <w:t xml:space="preserve"> and </w:t>
      </w:r>
      <w:proofErr w:type="spellStart"/>
      <w:r w:rsidR="004C7D00" w:rsidRPr="000219BC">
        <w:rPr>
          <w:rFonts w:asciiTheme="majorBidi" w:hAnsiTheme="majorBidi" w:cstheme="majorBidi"/>
          <w:sz w:val="20"/>
          <w:szCs w:val="20"/>
          <w:lang w:bidi="ar-EG"/>
        </w:rPr>
        <w:t>Ra</w:t>
      </w:r>
      <w:r w:rsidR="00E24472" w:rsidRPr="000219BC">
        <w:rPr>
          <w:rFonts w:asciiTheme="majorBidi" w:hAnsiTheme="majorBidi" w:cstheme="majorBidi"/>
          <w:sz w:val="20"/>
          <w:szCs w:val="20"/>
          <w:lang w:bidi="ar-EG"/>
        </w:rPr>
        <w:t>yapuram</w:t>
      </w:r>
      <w:proofErr w:type="spellEnd"/>
      <w:r w:rsidR="00E24472" w:rsidRPr="000219BC">
        <w:rPr>
          <w:rFonts w:asciiTheme="majorBidi" w:hAnsiTheme="majorBidi" w:cstheme="majorBidi"/>
          <w:sz w:val="20"/>
          <w:szCs w:val="20"/>
          <w:lang w:bidi="ar-EG"/>
        </w:rPr>
        <w:t xml:space="preserve"> and Baldwin, 2007).</w:t>
      </w:r>
      <w:proofErr w:type="gramEnd"/>
      <w:r w:rsidR="00E24472" w:rsidRPr="000219BC">
        <w:rPr>
          <w:rFonts w:asciiTheme="majorBidi" w:hAnsiTheme="majorBidi" w:cstheme="majorBidi"/>
          <w:sz w:val="20"/>
          <w:szCs w:val="20"/>
          <w:lang w:bidi="ar-EG"/>
        </w:rPr>
        <w:t xml:space="preserve"> The </w:t>
      </w:r>
      <w:proofErr w:type="gramStart"/>
      <w:r w:rsidR="004C7D00" w:rsidRPr="000219BC">
        <w:rPr>
          <w:rFonts w:asciiTheme="majorBidi" w:hAnsiTheme="majorBidi" w:cstheme="majorBidi"/>
          <w:sz w:val="20"/>
          <w:szCs w:val="20"/>
          <w:lang w:bidi="ar-EG"/>
        </w:rPr>
        <w:t>microorganisms</w:t>
      </w:r>
      <w:proofErr w:type="gramEnd"/>
      <w:r w:rsidR="004C7D00" w:rsidRPr="000219BC">
        <w:rPr>
          <w:rFonts w:asciiTheme="majorBidi" w:hAnsiTheme="majorBidi" w:cstheme="majorBidi"/>
          <w:sz w:val="20"/>
          <w:szCs w:val="20"/>
          <w:lang w:bidi="ar-EG"/>
        </w:rPr>
        <w:t xml:space="preserve"> elicitors (EM) also, has effectiveness on the reduction percentage of </w:t>
      </w:r>
      <w:proofErr w:type="spellStart"/>
      <w:r w:rsidR="004C7D00" w:rsidRPr="000219BC">
        <w:rPr>
          <w:rFonts w:asciiTheme="majorBidi" w:hAnsiTheme="majorBidi" w:cstheme="majorBidi"/>
          <w:i/>
          <w:iCs/>
          <w:sz w:val="20"/>
          <w:szCs w:val="20"/>
          <w:lang w:bidi="ar-EG"/>
        </w:rPr>
        <w:t>Tuta</w:t>
      </w:r>
      <w:proofErr w:type="spellEnd"/>
      <w:r w:rsidR="004C7D00" w:rsidRPr="000219BC">
        <w:rPr>
          <w:rFonts w:asciiTheme="majorBidi" w:hAnsiTheme="majorBidi" w:cstheme="majorBidi"/>
          <w:i/>
          <w:iCs/>
          <w:sz w:val="20"/>
          <w:szCs w:val="20"/>
          <w:lang w:bidi="ar-EG"/>
        </w:rPr>
        <w:t xml:space="preserve"> </w:t>
      </w:r>
      <w:proofErr w:type="spellStart"/>
      <w:r w:rsidR="004C7D00" w:rsidRPr="000219BC">
        <w:rPr>
          <w:rFonts w:asciiTheme="majorBidi" w:hAnsiTheme="majorBidi" w:cstheme="majorBidi"/>
          <w:i/>
          <w:iCs/>
          <w:sz w:val="20"/>
          <w:szCs w:val="20"/>
          <w:lang w:bidi="ar-EG"/>
        </w:rPr>
        <w:t>absoluta</w:t>
      </w:r>
      <w:proofErr w:type="spellEnd"/>
      <w:r w:rsidR="004C7D00" w:rsidRPr="000219BC">
        <w:rPr>
          <w:rFonts w:asciiTheme="majorBidi" w:hAnsiTheme="majorBidi" w:cstheme="majorBidi"/>
          <w:sz w:val="20"/>
          <w:szCs w:val="20"/>
          <w:lang w:bidi="ar-EG"/>
        </w:rPr>
        <w:t>. It su</w:t>
      </w:r>
      <w:r w:rsidR="00636A70" w:rsidRPr="000219BC">
        <w:rPr>
          <w:rFonts w:asciiTheme="majorBidi" w:hAnsiTheme="majorBidi" w:cstheme="majorBidi"/>
          <w:sz w:val="20"/>
          <w:szCs w:val="20"/>
          <w:lang w:bidi="ar-EG"/>
        </w:rPr>
        <w:t xml:space="preserve">ggested that the effectiveness of </w:t>
      </w:r>
      <w:proofErr w:type="spellStart"/>
      <w:r w:rsidR="00636A70" w:rsidRPr="000219BC">
        <w:rPr>
          <w:rFonts w:asciiTheme="majorBidi" w:hAnsiTheme="majorBidi" w:cstheme="majorBidi"/>
          <w:sz w:val="20"/>
          <w:szCs w:val="20"/>
          <w:lang w:bidi="ar-EG"/>
        </w:rPr>
        <w:t>microbially</w:t>
      </w:r>
      <w:proofErr w:type="spellEnd"/>
      <w:r w:rsidR="00636A70" w:rsidRPr="000219BC">
        <w:rPr>
          <w:rFonts w:asciiTheme="majorBidi" w:hAnsiTheme="majorBidi" w:cstheme="majorBidi"/>
          <w:sz w:val="20"/>
          <w:szCs w:val="20"/>
          <w:lang w:bidi="ar-EG"/>
        </w:rPr>
        <w:t xml:space="preserve"> induced SAR and ISR against herbivore feeding such as </w:t>
      </w:r>
      <w:proofErr w:type="spellStart"/>
      <w:r w:rsidR="00636A70" w:rsidRPr="000219BC">
        <w:rPr>
          <w:rFonts w:asciiTheme="majorBidi" w:hAnsiTheme="majorBidi" w:cstheme="majorBidi"/>
          <w:i/>
          <w:iCs/>
          <w:sz w:val="20"/>
          <w:szCs w:val="20"/>
          <w:lang w:bidi="ar-EG"/>
        </w:rPr>
        <w:t>Spodoptera</w:t>
      </w:r>
      <w:proofErr w:type="spellEnd"/>
      <w:r w:rsidR="00636A70" w:rsidRPr="000219BC">
        <w:rPr>
          <w:rFonts w:asciiTheme="majorBidi" w:hAnsiTheme="majorBidi" w:cstheme="majorBidi"/>
          <w:i/>
          <w:iCs/>
          <w:sz w:val="20"/>
          <w:szCs w:val="20"/>
          <w:lang w:bidi="ar-EG"/>
        </w:rPr>
        <w:t xml:space="preserve"> </w:t>
      </w:r>
      <w:proofErr w:type="spellStart"/>
      <w:proofErr w:type="gramStart"/>
      <w:r w:rsidR="00636A70" w:rsidRPr="000219BC">
        <w:rPr>
          <w:rFonts w:asciiTheme="majorBidi" w:hAnsiTheme="majorBidi" w:cstheme="majorBidi"/>
          <w:i/>
          <w:iCs/>
          <w:sz w:val="20"/>
          <w:szCs w:val="20"/>
          <w:lang w:bidi="ar-EG"/>
        </w:rPr>
        <w:t>exigua</w:t>
      </w:r>
      <w:proofErr w:type="spellEnd"/>
      <w:r w:rsidR="00636A70" w:rsidRPr="000219BC">
        <w:rPr>
          <w:rFonts w:asciiTheme="majorBidi" w:hAnsiTheme="majorBidi" w:cstheme="majorBidi"/>
          <w:sz w:val="20"/>
          <w:szCs w:val="20"/>
          <w:lang w:bidi="ar-EG"/>
        </w:rPr>
        <w:t>,</w:t>
      </w:r>
      <w:proofErr w:type="gramEnd"/>
      <w:r w:rsidR="00636A70" w:rsidRPr="000219BC">
        <w:rPr>
          <w:rFonts w:asciiTheme="majorBidi" w:hAnsiTheme="majorBidi" w:cstheme="majorBidi"/>
          <w:sz w:val="20"/>
          <w:szCs w:val="20"/>
          <w:lang w:bidi="ar-EG"/>
        </w:rPr>
        <w:t xml:space="preserve"> is associated with enhanced defense - related gene</w:t>
      </w:r>
      <w:r w:rsidR="00D553B0" w:rsidRPr="000219BC">
        <w:rPr>
          <w:rFonts w:asciiTheme="majorBidi" w:hAnsiTheme="majorBidi" w:cstheme="majorBidi"/>
          <w:sz w:val="20"/>
          <w:szCs w:val="20"/>
          <w:lang w:bidi="ar-EG"/>
        </w:rPr>
        <w:t xml:space="preserve"> expression (</w:t>
      </w:r>
      <w:proofErr w:type="spellStart"/>
      <w:r w:rsidR="00D553B0" w:rsidRPr="000219BC">
        <w:rPr>
          <w:rFonts w:asciiTheme="majorBidi" w:hAnsiTheme="majorBidi" w:cstheme="majorBidi"/>
          <w:sz w:val="20"/>
          <w:szCs w:val="20"/>
          <w:lang w:bidi="ar-EG"/>
        </w:rPr>
        <w:t>Oosten</w:t>
      </w:r>
      <w:proofErr w:type="spellEnd"/>
      <w:r w:rsidR="00D553B0" w:rsidRPr="000219BC">
        <w:rPr>
          <w:rFonts w:asciiTheme="majorBidi" w:hAnsiTheme="majorBidi" w:cstheme="majorBidi"/>
          <w:sz w:val="20"/>
          <w:szCs w:val="20"/>
          <w:lang w:bidi="ar-EG"/>
        </w:rPr>
        <w:t xml:space="preserve">, 2007). In laboratory examination the data recoded that, all elicitor treatments reduced the </w:t>
      </w:r>
      <w:r w:rsidR="00FB0977" w:rsidRPr="000219BC">
        <w:rPr>
          <w:rFonts w:asciiTheme="majorBidi" w:hAnsiTheme="majorBidi" w:cstheme="majorBidi"/>
          <w:sz w:val="20"/>
          <w:szCs w:val="20"/>
          <w:lang w:bidi="ar-EG"/>
        </w:rPr>
        <w:t>percentage of infested leaflets on tomato.</w:t>
      </w:r>
      <w:r w:rsidR="005A20C8" w:rsidRPr="000219BC">
        <w:rPr>
          <w:rFonts w:asciiTheme="majorBidi" w:hAnsiTheme="majorBidi" w:cstheme="majorBidi"/>
          <w:sz w:val="20"/>
          <w:szCs w:val="20"/>
          <w:lang w:bidi="ar-EG"/>
        </w:rPr>
        <w:t xml:space="preserve"> The effective elicitors were SA, L-AA and BTH. Results obtained by </w:t>
      </w:r>
      <w:proofErr w:type="spellStart"/>
      <w:r w:rsidR="005A20C8" w:rsidRPr="000219BC">
        <w:rPr>
          <w:rFonts w:asciiTheme="majorBidi" w:hAnsiTheme="majorBidi" w:cstheme="majorBidi"/>
          <w:sz w:val="20"/>
          <w:szCs w:val="20"/>
          <w:lang w:bidi="ar-EG"/>
        </w:rPr>
        <w:t>Inbar</w:t>
      </w:r>
      <w:proofErr w:type="spellEnd"/>
      <w:r w:rsidR="005A20C8" w:rsidRPr="000219BC">
        <w:rPr>
          <w:rFonts w:asciiTheme="majorBidi" w:hAnsiTheme="majorBidi" w:cstheme="majorBidi"/>
          <w:sz w:val="20"/>
          <w:szCs w:val="20"/>
          <w:lang w:bidi="ar-EG"/>
        </w:rPr>
        <w:t xml:space="preserve"> et al. (1998) showed that BTH application reduced the density of leaf miner (</w:t>
      </w:r>
      <w:proofErr w:type="spellStart"/>
      <w:r w:rsidR="005A20C8" w:rsidRPr="000219BC">
        <w:rPr>
          <w:rFonts w:asciiTheme="majorBidi" w:hAnsiTheme="majorBidi" w:cstheme="majorBidi"/>
          <w:i/>
          <w:iCs/>
          <w:sz w:val="20"/>
          <w:szCs w:val="20"/>
          <w:lang w:bidi="ar-EG"/>
        </w:rPr>
        <w:t>Liriomyza</w:t>
      </w:r>
      <w:proofErr w:type="spellEnd"/>
      <w:r w:rsidR="005A20C8" w:rsidRPr="000219BC">
        <w:rPr>
          <w:rFonts w:asciiTheme="majorBidi" w:hAnsiTheme="majorBidi" w:cstheme="majorBidi"/>
          <w:i/>
          <w:iCs/>
          <w:sz w:val="20"/>
          <w:szCs w:val="20"/>
          <w:lang w:bidi="ar-EG"/>
        </w:rPr>
        <w:t xml:space="preserve"> </w:t>
      </w:r>
      <w:proofErr w:type="spellStart"/>
      <w:r w:rsidR="005A20C8" w:rsidRPr="000219BC">
        <w:rPr>
          <w:rFonts w:asciiTheme="majorBidi" w:hAnsiTheme="majorBidi" w:cstheme="majorBidi"/>
          <w:i/>
          <w:iCs/>
          <w:sz w:val="20"/>
          <w:szCs w:val="20"/>
          <w:lang w:bidi="ar-EG"/>
        </w:rPr>
        <w:t>trifolii</w:t>
      </w:r>
      <w:proofErr w:type="spellEnd"/>
      <w:r w:rsidR="005A20C8" w:rsidRPr="000219BC">
        <w:rPr>
          <w:rFonts w:asciiTheme="majorBidi" w:hAnsiTheme="majorBidi" w:cstheme="majorBidi"/>
          <w:sz w:val="20"/>
          <w:szCs w:val="20"/>
          <w:lang w:bidi="ar-EG"/>
        </w:rPr>
        <w:t xml:space="preserve">) (adult </w:t>
      </w:r>
      <w:r w:rsidR="00E97BE5" w:rsidRPr="000219BC">
        <w:rPr>
          <w:rFonts w:asciiTheme="majorBidi" w:hAnsiTheme="majorBidi" w:cstheme="majorBidi"/>
          <w:sz w:val="20"/>
          <w:szCs w:val="20"/>
          <w:lang w:bidi="ar-EG"/>
        </w:rPr>
        <w:t>host preference) in tomatoes but not larval survival. BTH induced local resistance and it seems that the negative effect of the SAR induced by BTH on insect herbivores should vary among plants and insect species (</w:t>
      </w:r>
      <w:proofErr w:type="spellStart"/>
      <w:r w:rsidR="00E97BE5" w:rsidRPr="000219BC">
        <w:rPr>
          <w:rFonts w:asciiTheme="majorBidi" w:hAnsiTheme="majorBidi" w:cstheme="majorBidi"/>
          <w:sz w:val="20"/>
          <w:szCs w:val="20"/>
          <w:lang w:bidi="ar-EG"/>
        </w:rPr>
        <w:t>Inbar</w:t>
      </w:r>
      <w:proofErr w:type="spellEnd"/>
      <w:r w:rsidR="00E97BE5" w:rsidRPr="000219BC">
        <w:rPr>
          <w:rFonts w:asciiTheme="majorBidi" w:hAnsiTheme="majorBidi" w:cstheme="majorBidi"/>
          <w:sz w:val="20"/>
          <w:szCs w:val="20"/>
          <w:lang w:bidi="ar-EG"/>
        </w:rPr>
        <w:t xml:space="preserve"> et al., 200</w:t>
      </w:r>
      <w:r w:rsidR="00112297" w:rsidRPr="000219BC">
        <w:rPr>
          <w:rFonts w:asciiTheme="majorBidi" w:hAnsiTheme="majorBidi" w:cstheme="majorBidi"/>
          <w:sz w:val="20"/>
          <w:szCs w:val="20"/>
          <w:lang w:bidi="ar-EG"/>
        </w:rPr>
        <w:t>1</w:t>
      </w:r>
      <w:r w:rsidR="00E97BE5" w:rsidRPr="000219BC">
        <w:rPr>
          <w:rFonts w:asciiTheme="majorBidi" w:hAnsiTheme="majorBidi" w:cstheme="majorBidi"/>
          <w:sz w:val="20"/>
          <w:szCs w:val="20"/>
          <w:lang w:bidi="ar-EG"/>
        </w:rPr>
        <w:t xml:space="preserve"> and </w:t>
      </w:r>
      <w:proofErr w:type="spellStart"/>
      <w:r w:rsidR="00E97BE5" w:rsidRPr="000219BC">
        <w:rPr>
          <w:rFonts w:asciiTheme="majorBidi" w:hAnsiTheme="majorBidi" w:cstheme="majorBidi"/>
          <w:sz w:val="20"/>
          <w:szCs w:val="20"/>
          <w:lang w:bidi="ar-EG"/>
        </w:rPr>
        <w:t>Nombela</w:t>
      </w:r>
      <w:proofErr w:type="spellEnd"/>
      <w:r w:rsidR="00E97BE5" w:rsidRPr="000219BC">
        <w:rPr>
          <w:rFonts w:asciiTheme="majorBidi" w:hAnsiTheme="majorBidi" w:cstheme="majorBidi"/>
          <w:sz w:val="20"/>
          <w:szCs w:val="20"/>
          <w:lang w:bidi="ar-EG"/>
        </w:rPr>
        <w:t xml:space="preserve"> et al., 2005). Also, acquired resistance and R-gene mediated resistance can interact for enhanced suppression of insect herbivo</w:t>
      </w:r>
      <w:r w:rsidR="002821B4" w:rsidRPr="000219BC">
        <w:rPr>
          <w:rFonts w:asciiTheme="majorBidi" w:hAnsiTheme="majorBidi" w:cstheme="majorBidi"/>
          <w:sz w:val="20"/>
          <w:szCs w:val="20"/>
          <w:lang w:bidi="ar-EG"/>
        </w:rPr>
        <w:t>res (Cooper</w:t>
      </w:r>
      <w:r w:rsidR="00133924" w:rsidRPr="000219BC">
        <w:rPr>
          <w:rFonts w:asciiTheme="majorBidi" w:hAnsiTheme="majorBidi" w:cstheme="majorBidi"/>
          <w:sz w:val="20"/>
          <w:szCs w:val="20"/>
          <w:lang w:bidi="ar-EG"/>
        </w:rPr>
        <w:t xml:space="preserve"> et al.</w:t>
      </w:r>
      <w:r w:rsidR="002821B4" w:rsidRPr="000219BC">
        <w:rPr>
          <w:rFonts w:asciiTheme="majorBidi" w:hAnsiTheme="majorBidi" w:cstheme="majorBidi"/>
          <w:sz w:val="20"/>
          <w:szCs w:val="20"/>
          <w:lang w:bidi="ar-EG"/>
        </w:rPr>
        <w:t>, 2004). Moreover, SA signaling</w:t>
      </w:r>
      <w:r w:rsidR="00206D85" w:rsidRPr="000219BC">
        <w:rPr>
          <w:rFonts w:asciiTheme="majorBidi" w:hAnsiTheme="majorBidi" w:cstheme="majorBidi"/>
          <w:sz w:val="20"/>
          <w:szCs w:val="20"/>
          <w:lang w:bidi="ar-EG"/>
        </w:rPr>
        <w:t xml:space="preserve"> molecule is involved in local </w:t>
      </w:r>
      <w:proofErr w:type="spellStart"/>
      <w:r w:rsidR="00206D85" w:rsidRPr="000219BC">
        <w:rPr>
          <w:rFonts w:asciiTheme="majorBidi" w:hAnsiTheme="majorBidi" w:cstheme="majorBidi"/>
          <w:sz w:val="20"/>
          <w:szCs w:val="20"/>
          <w:lang w:bidi="ar-EG"/>
        </w:rPr>
        <w:t>defence</w:t>
      </w:r>
      <w:proofErr w:type="spellEnd"/>
      <w:r w:rsidR="00206D85" w:rsidRPr="000219BC">
        <w:rPr>
          <w:rFonts w:asciiTheme="majorBidi" w:hAnsiTheme="majorBidi" w:cstheme="majorBidi"/>
          <w:sz w:val="20"/>
          <w:szCs w:val="20"/>
          <w:lang w:bidi="ar-EG"/>
        </w:rPr>
        <w:t xml:space="preserve"> as well as in induction of systemic resistance as reported by </w:t>
      </w:r>
      <w:proofErr w:type="spellStart"/>
      <w:r w:rsidR="00206D85" w:rsidRPr="000219BC">
        <w:rPr>
          <w:rFonts w:asciiTheme="majorBidi" w:hAnsiTheme="majorBidi" w:cstheme="majorBidi"/>
          <w:sz w:val="20"/>
          <w:szCs w:val="20"/>
          <w:lang w:bidi="ar-EG"/>
        </w:rPr>
        <w:t>Peng</w:t>
      </w:r>
      <w:proofErr w:type="spellEnd"/>
      <w:r w:rsidR="00206D85" w:rsidRPr="000219BC">
        <w:rPr>
          <w:rFonts w:asciiTheme="majorBidi" w:hAnsiTheme="majorBidi" w:cstheme="majorBidi"/>
          <w:sz w:val="20"/>
          <w:szCs w:val="20"/>
          <w:lang w:bidi="ar-EG"/>
        </w:rPr>
        <w:t xml:space="preserve"> et al., 2004. H</w:t>
      </w:r>
      <w:r w:rsidR="00206D85" w:rsidRPr="000219BC">
        <w:rPr>
          <w:rFonts w:asciiTheme="majorBidi" w:hAnsiTheme="majorBidi" w:cstheme="majorBidi"/>
          <w:sz w:val="20"/>
          <w:szCs w:val="20"/>
          <w:vertAlign w:val="subscript"/>
          <w:lang w:bidi="ar-EG"/>
        </w:rPr>
        <w:t>2</w:t>
      </w:r>
      <w:r w:rsidR="00206D85" w:rsidRPr="000219BC">
        <w:rPr>
          <w:rFonts w:asciiTheme="majorBidi" w:hAnsiTheme="majorBidi" w:cstheme="majorBidi"/>
          <w:sz w:val="20"/>
          <w:szCs w:val="20"/>
          <w:lang w:bidi="ar-EG"/>
        </w:rPr>
        <w:t>O</w:t>
      </w:r>
      <w:r w:rsidR="00206D85" w:rsidRPr="000219BC">
        <w:rPr>
          <w:rFonts w:asciiTheme="majorBidi" w:hAnsiTheme="majorBidi" w:cstheme="majorBidi"/>
          <w:sz w:val="20"/>
          <w:szCs w:val="20"/>
          <w:vertAlign w:val="subscript"/>
          <w:lang w:bidi="ar-EG"/>
        </w:rPr>
        <w:t>2</w:t>
      </w:r>
      <w:r w:rsidR="00E97BE5" w:rsidRPr="000219BC">
        <w:rPr>
          <w:rFonts w:asciiTheme="majorBidi" w:hAnsiTheme="majorBidi" w:cstheme="majorBidi"/>
          <w:sz w:val="20"/>
          <w:szCs w:val="20"/>
          <w:lang w:bidi="ar-EG"/>
        </w:rPr>
        <w:t xml:space="preserve"> </w:t>
      </w:r>
      <w:r w:rsidR="00206D85" w:rsidRPr="000219BC">
        <w:rPr>
          <w:rFonts w:asciiTheme="majorBidi" w:hAnsiTheme="majorBidi" w:cstheme="majorBidi"/>
          <w:sz w:val="20"/>
          <w:szCs w:val="20"/>
          <w:lang w:bidi="ar-EG"/>
        </w:rPr>
        <w:t>induced by SA in treated plants</w:t>
      </w:r>
      <w:r w:rsidR="00F761AD" w:rsidRPr="000219BC">
        <w:rPr>
          <w:rFonts w:asciiTheme="majorBidi" w:hAnsiTheme="majorBidi" w:cstheme="majorBidi"/>
          <w:sz w:val="20"/>
          <w:szCs w:val="20"/>
          <w:lang w:bidi="ar-EG"/>
        </w:rPr>
        <w:t xml:space="preserve"> defend them against various insect </w:t>
      </w:r>
      <w:proofErr w:type="gramStart"/>
      <w:r w:rsidR="00F761AD" w:rsidRPr="000219BC">
        <w:rPr>
          <w:rFonts w:asciiTheme="majorBidi" w:hAnsiTheme="majorBidi" w:cstheme="majorBidi"/>
          <w:sz w:val="20"/>
          <w:szCs w:val="20"/>
          <w:lang w:bidi="ar-EG"/>
        </w:rPr>
        <w:t>pest</w:t>
      </w:r>
      <w:proofErr w:type="gramEnd"/>
      <w:r w:rsidR="00F761AD" w:rsidRPr="000219BC">
        <w:rPr>
          <w:rFonts w:asciiTheme="majorBidi" w:hAnsiTheme="majorBidi" w:cstheme="majorBidi"/>
          <w:sz w:val="20"/>
          <w:szCs w:val="20"/>
          <w:lang w:bidi="ar-EG"/>
        </w:rPr>
        <w:t xml:space="preserve"> since H</w:t>
      </w:r>
      <w:r w:rsidR="00F761AD" w:rsidRPr="000219BC">
        <w:rPr>
          <w:rFonts w:asciiTheme="majorBidi" w:hAnsiTheme="majorBidi" w:cstheme="majorBidi"/>
          <w:sz w:val="20"/>
          <w:szCs w:val="20"/>
          <w:vertAlign w:val="subscript"/>
          <w:lang w:bidi="ar-EG"/>
        </w:rPr>
        <w:t>2</w:t>
      </w:r>
      <w:r w:rsidR="00F761AD" w:rsidRPr="000219BC">
        <w:rPr>
          <w:rFonts w:asciiTheme="majorBidi" w:hAnsiTheme="majorBidi" w:cstheme="majorBidi"/>
          <w:sz w:val="20"/>
          <w:szCs w:val="20"/>
          <w:lang w:bidi="ar-EG"/>
        </w:rPr>
        <w:t>O</w:t>
      </w:r>
      <w:r w:rsidR="00F761AD" w:rsidRPr="000219BC">
        <w:rPr>
          <w:rFonts w:asciiTheme="majorBidi" w:hAnsiTheme="majorBidi" w:cstheme="majorBidi"/>
          <w:sz w:val="20"/>
          <w:szCs w:val="20"/>
          <w:vertAlign w:val="subscript"/>
          <w:lang w:bidi="ar-EG"/>
        </w:rPr>
        <w:t>2</w:t>
      </w:r>
      <w:r w:rsidR="005A20C8" w:rsidRPr="000219BC">
        <w:rPr>
          <w:rFonts w:asciiTheme="majorBidi" w:hAnsiTheme="majorBidi" w:cstheme="majorBidi"/>
          <w:sz w:val="20"/>
          <w:szCs w:val="20"/>
          <w:lang w:bidi="ar-EG"/>
        </w:rPr>
        <w:t xml:space="preserve"> </w:t>
      </w:r>
      <w:r w:rsidR="00F761AD" w:rsidRPr="000219BC">
        <w:rPr>
          <w:rFonts w:asciiTheme="majorBidi" w:hAnsiTheme="majorBidi" w:cstheme="majorBidi"/>
          <w:sz w:val="20"/>
          <w:szCs w:val="20"/>
          <w:lang w:bidi="ar-EG"/>
        </w:rPr>
        <w:t>activity damages the digestive system of insects (</w:t>
      </w:r>
      <w:proofErr w:type="spellStart"/>
      <w:r w:rsidR="00F761AD" w:rsidRPr="000219BC">
        <w:rPr>
          <w:rFonts w:asciiTheme="majorBidi" w:hAnsiTheme="majorBidi" w:cstheme="majorBidi"/>
          <w:sz w:val="20"/>
          <w:szCs w:val="20"/>
          <w:lang w:bidi="ar-EG"/>
        </w:rPr>
        <w:t>Peng</w:t>
      </w:r>
      <w:proofErr w:type="spellEnd"/>
      <w:r w:rsidR="00F761AD" w:rsidRPr="000219BC">
        <w:rPr>
          <w:rFonts w:asciiTheme="majorBidi" w:hAnsiTheme="majorBidi" w:cstheme="majorBidi"/>
          <w:sz w:val="20"/>
          <w:szCs w:val="20"/>
          <w:lang w:bidi="ar-EG"/>
        </w:rPr>
        <w:t xml:space="preserve"> et al., 2004 and </w:t>
      </w:r>
      <w:proofErr w:type="spellStart"/>
      <w:r w:rsidR="00F761AD" w:rsidRPr="000219BC">
        <w:rPr>
          <w:rFonts w:asciiTheme="majorBidi" w:hAnsiTheme="majorBidi" w:cstheme="majorBidi"/>
          <w:sz w:val="20"/>
          <w:szCs w:val="20"/>
          <w:lang w:bidi="ar-EG"/>
        </w:rPr>
        <w:t>Maffei</w:t>
      </w:r>
      <w:proofErr w:type="spellEnd"/>
      <w:r w:rsidR="00F761AD" w:rsidRPr="000219BC">
        <w:rPr>
          <w:rFonts w:asciiTheme="majorBidi" w:hAnsiTheme="majorBidi" w:cstheme="majorBidi"/>
          <w:sz w:val="20"/>
          <w:szCs w:val="20"/>
          <w:lang w:bidi="ar-EG"/>
        </w:rPr>
        <w:t xml:space="preserve"> et al., 2007). F</w:t>
      </w:r>
      <w:r w:rsidR="001F3680" w:rsidRPr="000219BC">
        <w:rPr>
          <w:rFonts w:asciiTheme="majorBidi" w:hAnsiTheme="majorBidi" w:cstheme="majorBidi"/>
          <w:sz w:val="20"/>
          <w:szCs w:val="20"/>
          <w:lang w:bidi="ar-EG"/>
        </w:rPr>
        <w:t xml:space="preserve">urthermore, SA signals release </w:t>
      </w:r>
      <w:r w:rsidR="00F761AD" w:rsidRPr="000219BC">
        <w:rPr>
          <w:rFonts w:asciiTheme="majorBidi" w:hAnsiTheme="majorBidi" w:cstheme="majorBidi"/>
          <w:sz w:val="20"/>
          <w:szCs w:val="20"/>
          <w:lang w:bidi="ar-EG"/>
        </w:rPr>
        <w:t>of plant volatiles that attract natural enemies of insect pests in tomato plants (</w:t>
      </w:r>
      <w:r w:rsidR="00563D6F" w:rsidRPr="000219BC">
        <w:rPr>
          <w:rFonts w:asciiTheme="majorBidi" w:hAnsiTheme="majorBidi" w:cstheme="majorBidi"/>
          <w:sz w:val="20"/>
          <w:szCs w:val="20"/>
          <w:lang w:bidi="ar-EG"/>
        </w:rPr>
        <w:t>D</w:t>
      </w:r>
      <w:r w:rsidR="00F761AD" w:rsidRPr="000219BC">
        <w:rPr>
          <w:rFonts w:asciiTheme="majorBidi" w:hAnsiTheme="majorBidi" w:cstheme="majorBidi"/>
          <w:sz w:val="20"/>
          <w:szCs w:val="20"/>
          <w:lang w:bidi="ar-EG"/>
        </w:rPr>
        <w:t xml:space="preserve">e </w:t>
      </w:r>
      <w:r w:rsidR="001F3680" w:rsidRPr="000219BC">
        <w:rPr>
          <w:rFonts w:asciiTheme="majorBidi" w:hAnsiTheme="majorBidi" w:cstheme="majorBidi"/>
          <w:sz w:val="20"/>
          <w:szCs w:val="20"/>
          <w:lang w:bidi="ar-EG"/>
        </w:rPr>
        <w:t xml:space="preserve">Boer et al., 2004). The effect of elicitors on fruit damage resulted in less </w:t>
      </w:r>
      <w:proofErr w:type="spellStart"/>
      <w:r w:rsidR="001F3680" w:rsidRPr="000219BC">
        <w:rPr>
          <w:rFonts w:asciiTheme="majorBidi" w:hAnsiTheme="majorBidi" w:cstheme="majorBidi"/>
          <w:i/>
          <w:iCs/>
          <w:sz w:val="20"/>
          <w:szCs w:val="20"/>
          <w:lang w:bidi="ar-EG"/>
        </w:rPr>
        <w:t>Tuta</w:t>
      </w:r>
      <w:proofErr w:type="spellEnd"/>
      <w:r w:rsidR="001F3680" w:rsidRPr="000219BC">
        <w:rPr>
          <w:rFonts w:asciiTheme="majorBidi" w:hAnsiTheme="majorBidi" w:cstheme="majorBidi"/>
          <w:i/>
          <w:iCs/>
          <w:sz w:val="20"/>
          <w:szCs w:val="20"/>
          <w:lang w:bidi="ar-EG"/>
        </w:rPr>
        <w:t xml:space="preserve"> </w:t>
      </w:r>
      <w:proofErr w:type="spellStart"/>
      <w:r w:rsidR="001F3680" w:rsidRPr="000219BC">
        <w:rPr>
          <w:rFonts w:asciiTheme="majorBidi" w:hAnsiTheme="majorBidi" w:cstheme="majorBidi"/>
          <w:i/>
          <w:iCs/>
          <w:sz w:val="20"/>
          <w:szCs w:val="20"/>
          <w:lang w:bidi="ar-EG"/>
        </w:rPr>
        <w:t>absoluta</w:t>
      </w:r>
      <w:proofErr w:type="spellEnd"/>
      <w:r w:rsidR="00057DC5" w:rsidRPr="000219BC">
        <w:rPr>
          <w:rFonts w:asciiTheme="majorBidi" w:hAnsiTheme="majorBidi" w:cstheme="majorBidi"/>
          <w:i/>
          <w:iCs/>
          <w:sz w:val="20"/>
          <w:szCs w:val="20"/>
          <w:lang w:bidi="ar-EG"/>
        </w:rPr>
        <w:t xml:space="preserve"> </w:t>
      </w:r>
      <w:r w:rsidR="00057DC5" w:rsidRPr="000219BC">
        <w:rPr>
          <w:rFonts w:asciiTheme="majorBidi" w:hAnsiTheme="majorBidi" w:cstheme="majorBidi"/>
          <w:sz w:val="20"/>
          <w:szCs w:val="20"/>
          <w:lang w:bidi="ar-EG"/>
        </w:rPr>
        <w:t xml:space="preserve">– </w:t>
      </w:r>
      <w:r w:rsidR="00057DC5" w:rsidRPr="000219BC">
        <w:rPr>
          <w:rFonts w:asciiTheme="majorBidi" w:hAnsiTheme="majorBidi" w:cstheme="majorBidi"/>
          <w:sz w:val="20"/>
          <w:szCs w:val="20"/>
          <w:lang w:bidi="ar-EG"/>
        </w:rPr>
        <w:lastRenderedPageBreak/>
        <w:t>damaged fruits. Also, the obtained results indicated that all</w:t>
      </w:r>
      <w:r w:rsidR="00F761AD" w:rsidRPr="000219BC">
        <w:rPr>
          <w:rFonts w:asciiTheme="majorBidi" w:hAnsiTheme="majorBidi" w:cstheme="majorBidi"/>
          <w:i/>
          <w:iCs/>
          <w:sz w:val="20"/>
          <w:szCs w:val="20"/>
          <w:lang w:bidi="ar-EG"/>
        </w:rPr>
        <w:t xml:space="preserve"> </w:t>
      </w:r>
      <w:r w:rsidR="00C948F0" w:rsidRPr="000219BC">
        <w:rPr>
          <w:rFonts w:asciiTheme="majorBidi" w:hAnsiTheme="majorBidi" w:cstheme="majorBidi"/>
          <w:sz w:val="20"/>
          <w:szCs w:val="20"/>
          <w:lang w:bidi="ar-EG"/>
        </w:rPr>
        <w:t xml:space="preserve">elicitor treatments insignificantly increased fresh weight, TSS and </w:t>
      </w:r>
      <w:proofErr w:type="spellStart"/>
      <w:r w:rsidR="00C948F0" w:rsidRPr="000219BC">
        <w:rPr>
          <w:rFonts w:asciiTheme="majorBidi" w:hAnsiTheme="majorBidi" w:cstheme="majorBidi"/>
          <w:sz w:val="20"/>
          <w:szCs w:val="20"/>
          <w:lang w:bidi="ar-EG"/>
        </w:rPr>
        <w:t>pH.</w:t>
      </w:r>
      <w:proofErr w:type="spellEnd"/>
      <w:r w:rsidR="00C948F0" w:rsidRPr="000219BC">
        <w:rPr>
          <w:rFonts w:asciiTheme="majorBidi" w:hAnsiTheme="majorBidi" w:cstheme="majorBidi"/>
          <w:sz w:val="20"/>
          <w:szCs w:val="20"/>
          <w:lang w:bidi="ar-EG"/>
        </w:rPr>
        <w:t xml:space="preserve"> On the other hand, some treatments enhanced significantly the L- Ascorbic acid (vitamin C). Similar results were found </w:t>
      </w:r>
      <w:r w:rsidR="00660FFF" w:rsidRPr="000219BC">
        <w:rPr>
          <w:rFonts w:asciiTheme="majorBidi" w:hAnsiTheme="majorBidi" w:cstheme="majorBidi"/>
          <w:sz w:val="20"/>
          <w:szCs w:val="20"/>
          <w:lang w:bidi="ar-EG"/>
        </w:rPr>
        <w:t xml:space="preserve">when SA was applied on tomato plants by </w:t>
      </w:r>
      <w:proofErr w:type="spellStart"/>
      <w:r w:rsidR="00660FFF" w:rsidRPr="000219BC">
        <w:rPr>
          <w:rFonts w:asciiTheme="majorBidi" w:hAnsiTheme="majorBidi" w:cstheme="majorBidi"/>
          <w:sz w:val="20"/>
          <w:szCs w:val="20"/>
          <w:lang w:bidi="ar-EG"/>
        </w:rPr>
        <w:t>Yildirim</w:t>
      </w:r>
      <w:proofErr w:type="spellEnd"/>
      <w:r w:rsidR="00660FFF" w:rsidRPr="000219BC">
        <w:rPr>
          <w:rFonts w:asciiTheme="majorBidi" w:hAnsiTheme="majorBidi" w:cstheme="majorBidi"/>
          <w:sz w:val="20"/>
          <w:szCs w:val="20"/>
          <w:lang w:bidi="ar-EG"/>
        </w:rPr>
        <w:t xml:space="preserve"> and </w:t>
      </w:r>
      <w:proofErr w:type="spellStart"/>
      <w:r w:rsidR="00660FFF" w:rsidRPr="000219BC">
        <w:rPr>
          <w:rFonts w:asciiTheme="majorBidi" w:hAnsiTheme="majorBidi" w:cstheme="majorBidi"/>
          <w:sz w:val="20"/>
          <w:szCs w:val="20"/>
          <w:lang w:bidi="ar-EG"/>
        </w:rPr>
        <w:t>Dursun</w:t>
      </w:r>
      <w:proofErr w:type="spellEnd"/>
      <w:r w:rsidR="00660FFF" w:rsidRPr="000219BC">
        <w:rPr>
          <w:rFonts w:asciiTheme="majorBidi" w:hAnsiTheme="majorBidi" w:cstheme="majorBidi"/>
          <w:sz w:val="20"/>
          <w:szCs w:val="20"/>
          <w:lang w:bidi="ar-EG"/>
        </w:rPr>
        <w:t xml:space="preserve"> (200</w:t>
      </w:r>
      <w:r w:rsidR="00BD019F" w:rsidRPr="000219BC">
        <w:rPr>
          <w:rFonts w:asciiTheme="majorBidi" w:hAnsiTheme="majorBidi" w:cstheme="majorBidi"/>
          <w:sz w:val="20"/>
          <w:szCs w:val="20"/>
          <w:lang w:bidi="ar-EG"/>
        </w:rPr>
        <w:t>9</w:t>
      </w:r>
      <w:r w:rsidR="00660FFF" w:rsidRPr="000219BC">
        <w:rPr>
          <w:rFonts w:asciiTheme="majorBidi" w:hAnsiTheme="majorBidi" w:cstheme="majorBidi"/>
          <w:sz w:val="20"/>
          <w:szCs w:val="20"/>
          <w:lang w:bidi="ar-EG"/>
        </w:rPr>
        <w:t xml:space="preserve">) and </w:t>
      </w:r>
      <w:proofErr w:type="spellStart"/>
      <w:r w:rsidR="00660FFF" w:rsidRPr="000219BC">
        <w:rPr>
          <w:rFonts w:asciiTheme="majorBidi" w:hAnsiTheme="majorBidi" w:cstheme="majorBidi"/>
          <w:sz w:val="20"/>
          <w:szCs w:val="20"/>
          <w:lang w:bidi="ar-EG"/>
        </w:rPr>
        <w:t>Glala</w:t>
      </w:r>
      <w:proofErr w:type="spellEnd"/>
      <w:r w:rsidR="00660FFF" w:rsidRPr="000219BC">
        <w:rPr>
          <w:rFonts w:asciiTheme="majorBidi" w:hAnsiTheme="majorBidi" w:cstheme="majorBidi"/>
          <w:sz w:val="20"/>
          <w:szCs w:val="20"/>
          <w:lang w:bidi="ar-EG"/>
        </w:rPr>
        <w:t xml:space="preserve"> et al. (2005). </w:t>
      </w:r>
      <w:r w:rsidR="00B67CEF" w:rsidRPr="000219BC">
        <w:rPr>
          <w:rFonts w:asciiTheme="majorBidi" w:hAnsiTheme="majorBidi" w:cstheme="majorBidi"/>
          <w:sz w:val="20"/>
          <w:szCs w:val="20"/>
          <w:lang w:bidi="ar-EG"/>
        </w:rPr>
        <w:t xml:space="preserve">The four elicitors haven't affect the cultivar dependent characteristics; shape index, number of </w:t>
      </w:r>
      <w:proofErr w:type="spellStart"/>
      <w:r w:rsidR="00B67CEF" w:rsidRPr="000219BC">
        <w:rPr>
          <w:rFonts w:asciiTheme="majorBidi" w:hAnsiTheme="majorBidi" w:cstheme="majorBidi"/>
          <w:sz w:val="20"/>
          <w:szCs w:val="20"/>
          <w:lang w:bidi="ar-EG"/>
        </w:rPr>
        <w:t>locules</w:t>
      </w:r>
      <w:proofErr w:type="spellEnd"/>
      <w:r w:rsidR="00B67CEF" w:rsidRPr="000219BC">
        <w:rPr>
          <w:rFonts w:asciiTheme="majorBidi" w:hAnsiTheme="majorBidi" w:cstheme="majorBidi"/>
          <w:sz w:val="20"/>
          <w:szCs w:val="20"/>
          <w:lang w:bidi="ar-EG"/>
        </w:rPr>
        <w:t xml:space="preserve"> and thickness of </w:t>
      </w:r>
      <w:proofErr w:type="spellStart"/>
      <w:r w:rsidR="00B67CEF" w:rsidRPr="000219BC">
        <w:rPr>
          <w:rFonts w:asciiTheme="majorBidi" w:hAnsiTheme="majorBidi" w:cstheme="majorBidi"/>
          <w:sz w:val="20"/>
          <w:szCs w:val="20"/>
          <w:lang w:bidi="ar-EG"/>
        </w:rPr>
        <w:t>pericarp</w:t>
      </w:r>
      <w:proofErr w:type="spellEnd"/>
      <w:r w:rsidR="00B67CEF" w:rsidRPr="000219BC">
        <w:rPr>
          <w:rFonts w:asciiTheme="majorBidi" w:hAnsiTheme="majorBidi" w:cstheme="majorBidi"/>
          <w:sz w:val="20"/>
          <w:szCs w:val="20"/>
          <w:lang w:bidi="ar-EG"/>
        </w:rPr>
        <w:t>. All elicitor treatments</w:t>
      </w:r>
      <w:r w:rsidR="00525934" w:rsidRPr="000219BC">
        <w:rPr>
          <w:rFonts w:asciiTheme="majorBidi" w:hAnsiTheme="majorBidi" w:cstheme="majorBidi"/>
          <w:sz w:val="20"/>
          <w:szCs w:val="20"/>
          <w:lang w:bidi="ar-EG"/>
        </w:rPr>
        <w:t xml:space="preserve"> were</w:t>
      </w:r>
      <w:r w:rsidR="00B67CEF" w:rsidRPr="000219BC">
        <w:rPr>
          <w:rFonts w:asciiTheme="majorBidi" w:hAnsiTheme="majorBidi" w:cstheme="majorBidi"/>
          <w:sz w:val="20"/>
          <w:szCs w:val="20"/>
          <w:lang w:bidi="ar-EG"/>
        </w:rPr>
        <w:t xml:space="preserve"> insignificantly increased</w:t>
      </w:r>
      <w:r w:rsidR="00525934" w:rsidRPr="000219BC">
        <w:rPr>
          <w:rFonts w:asciiTheme="majorBidi" w:hAnsiTheme="majorBidi" w:cstheme="majorBidi"/>
          <w:sz w:val="20"/>
          <w:szCs w:val="20"/>
          <w:lang w:bidi="ar-EG"/>
        </w:rPr>
        <w:t xml:space="preserve"> sample dry weight of vegetative growth. These results agree with those obtained by </w:t>
      </w:r>
      <w:proofErr w:type="spellStart"/>
      <w:r w:rsidR="00525934" w:rsidRPr="000219BC">
        <w:rPr>
          <w:rFonts w:asciiTheme="majorBidi" w:hAnsiTheme="majorBidi" w:cstheme="majorBidi"/>
          <w:sz w:val="20"/>
          <w:szCs w:val="20"/>
          <w:lang w:bidi="ar-EG"/>
        </w:rPr>
        <w:t>Glala</w:t>
      </w:r>
      <w:proofErr w:type="spellEnd"/>
      <w:r w:rsidR="00525934" w:rsidRPr="000219BC">
        <w:rPr>
          <w:rFonts w:asciiTheme="majorBidi" w:hAnsiTheme="majorBidi" w:cstheme="majorBidi"/>
          <w:sz w:val="20"/>
          <w:szCs w:val="20"/>
          <w:lang w:bidi="ar-EG"/>
        </w:rPr>
        <w:t xml:space="preserve"> et al. (2005) and </w:t>
      </w:r>
      <w:proofErr w:type="spellStart"/>
      <w:r w:rsidR="00525934" w:rsidRPr="000219BC">
        <w:rPr>
          <w:rFonts w:asciiTheme="majorBidi" w:hAnsiTheme="majorBidi" w:cstheme="majorBidi"/>
          <w:sz w:val="20"/>
          <w:szCs w:val="20"/>
          <w:lang w:bidi="ar-EG"/>
        </w:rPr>
        <w:t>Yildirim</w:t>
      </w:r>
      <w:proofErr w:type="spellEnd"/>
      <w:r w:rsidR="00525934" w:rsidRPr="000219BC">
        <w:rPr>
          <w:rFonts w:asciiTheme="majorBidi" w:hAnsiTheme="majorBidi" w:cstheme="majorBidi"/>
          <w:sz w:val="20"/>
          <w:szCs w:val="20"/>
          <w:lang w:bidi="ar-EG"/>
        </w:rPr>
        <w:t xml:space="preserve"> and </w:t>
      </w:r>
      <w:proofErr w:type="spellStart"/>
      <w:r w:rsidR="00525934" w:rsidRPr="000219BC">
        <w:rPr>
          <w:rFonts w:asciiTheme="majorBidi" w:hAnsiTheme="majorBidi" w:cstheme="majorBidi"/>
          <w:sz w:val="20"/>
          <w:szCs w:val="20"/>
          <w:lang w:bidi="ar-EG"/>
        </w:rPr>
        <w:t>Dursum</w:t>
      </w:r>
      <w:proofErr w:type="spellEnd"/>
      <w:r w:rsidR="00525934" w:rsidRPr="000219BC">
        <w:rPr>
          <w:rFonts w:asciiTheme="majorBidi" w:hAnsiTheme="majorBidi" w:cstheme="majorBidi"/>
          <w:sz w:val="20"/>
          <w:szCs w:val="20"/>
          <w:lang w:bidi="ar-EG"/>
        </w:rPr>
        <w:t xml:space="preserve"> (200</w:t>
      </w:r>
      <w:r w:rsidR="00BD019F" w:rsidRPr="000219BC">
        <w:rPr>
          <w:rFonts w:asciiTheme="majorBidi" w:hAnsiTheme="majorBidi" w:cstheme="majorBidi"/>
          <w:sz w:val="20"/>
          <w:szCs w:val="20"/>
          <w:lang w:bidi="ar-EG"/>
        </w:rPr>
        <w:t>9</w:t>
      </w:r>
      <w:r w:rsidR="00525934" w:rsidRPr="000219BC">
        <w:rPr>
          <w:rFonts w:asciiTheme="majorBidi" w:hAnsiTheme="majorBidi" w:cstheme="majorBidi"/>
          <w:sz w:val="20"/>
          <w:szCs w:val="20"/>
          <w:lang w:bidi="ar-EG"/>
        </w:rPr>
        <w:t xml:space="preserve">) when tomato plants treated with SA. However, BTH and SA treatments significantly increased dry weight of fruits. The same results were recorded when SA was </w:t>
      </w:r>
      <w:proofErr w:type="spellStart"/>
      <w:r w:rsidR="00525934" w:rsidRPr="000219BC">
        <w:rPr>
          <w:rFonts w:asciiTheme="majorBidi" w:hAnsiTheme="majorBidi" w:cstheme="majorBidi"/>
          <w:sz w:val="20"/>
          <w:szCs w:val="20"/>
          <w:lang w:bidi="ar-EG"/>
        </w:rPr>
        <w:t>foliarly</w:t>
      </w:r>
      <w:proofErr w:type="spellEnd"/>
      <w:r w:rsidR="00525934" w:rsidRPr="000219BC">
        <w:rPr>
          <w:rFonts w:asciiTheme="majorBidi" w:hAnsiTheme="majorBidi" w:cstheme="majorBidi"/>
          <w:sz w:val="20"/>
          <w:szCs w:val="20"/>
          <w:lang w:bidi="ar-EG"/>
        </w:rPr>
        <w:t xml:space="preserve"> applied by </w:t>
      </w:r>
      <w:proofErr w:type="spellStart"/>
      <w:r w:rsidR="00C723AC" w:rsidRPr="000219BC">
        <w:rPr>
          <w:rFonts w:asciiTheme="majorBidi" w:hAnsiTheme="majorBidi" w:cstheme="majorBidi"/>
          <w:sz w:val="20"/>
          <w:szCs w:val="20"/>
          <w:lang w:bidi="ar-EG"/>
        </w:rPr>
        <w:t>Glala</w:t>
      </w:r>
      <w:proofErr w:type="spellEnd"/>
      <w:r w:rsidR="00C723AC" w:rsidRPr="000219BC">
        <w:rPr>
          <w:rFonts w:asciiTheme="majorBidi" w:hAnsiTheme="majorBidi" w:cstheme="majorBidi"/>
          <w:sz w:val="20"/>
          <w:szCs w:val="20"/>
          <w:lang w:bidi="ar-EG"/>
        </w:rPr>
        <w:t xml:space="preserve"> et al. (2005) and </w:t>
      </w:r>
      <w:proofErr w:type="spellStart"/>
      <w:r w:rsidR="00C723AC" w:rsidRPr="000219BC">
        <w:rPr>
          <w:rFonts w:asciiTheme="majorBidi" w:hAnsiTheme="majorBidi" w:cstheme="majorBidi"/>
          <w:sz w:val="20"/>
          <w:szCs w:val="20"/>
          <w:lang w:bidi="ar-EG"/>
        </w:rPr>
        <w:t>Yildirim</w:t>
      </w:r>
      <w:proofErr w:type="spellEnd"/>
      <w:r w:rsidR="00C723AC" w:rsidRPr="000219BC">
        <w:rPr>
          <w:rFonts w:asciiTheme="majorBidi" w:hAnsiTheme="majorBidi" w:cstheme="majorBidi"/>
          <w:sz w:val="20"/>
          <w:szCs w:val="20"/>
          <w:lang w:bidi="ar-EG"/>
        </w:rPr>
        <w:t xml:space="preserve"> and </w:t>
      </w:r>
      <w:proofErr w:type="spellStart"/>
      <w:r w:rsidR="00C723AC" w:rsidRPr="000219BC">
        <w:rPr>
          <w:rFonts w:asciiTheme="majorBidi" w:hAnsiTheme="majorBidi" w:cstheme="majorBidi"/>
          <w:sz w:val="20"/>
          <w:szCs w:val="20"/>
          <w:lang w:bidi="ar-EG"/>
        </w:rPr>
        <w:t>Dursun</w:t>
      </w:r>
      <w:proofErr w:type="spellEnd"/>
      <w:r w:rsidR="00C723AC" w:rsidRPr="000219BC">
        <w:rPr>
          <w:rFonts w:asciiTheme="majorBidi" w:hAnsiTheme="majorBidi" w:cstheme="majorBidi"/>
          <w:sz w:val="20"/>
          <w:szCs w:val="20"/>
          <w:lang w:bidi="ar-EG"/>
        </w:rPr>
        <w:t xml:space="preserve"> (200</w:t>
      </w:r>
      <w:r w:rsidR="00BD019F" w:rsidRPr="000219BC">
        <w:rPr>
          <w:rFonts w:asciiTheme="majorBidi" w:hAnsiTheme="majorBidi" w:cstheme="majorBidi"/>
          <w:sz w:val="20"/>
          <w:szCs w:val="20"/>
          <w:lang w:bidi="ar-EG"/>
        </w:rPr>
        <w:t>9</w:t>
      </w:r>
      <w:r w:rsidR="00C723AC" w:rsidRPr="000219BC">
        <w:rPr>
          <w:rFonts w:asciiTheme="majorBidi" w:hAnsiTheme="majorBidi" w:cstheme="majorBidi"/>
          <w:sz w:val="20"/>
          <w:szCs w:val="20"/>
          <w:lang w:bidi="ar-EG"/>
        </w:rPr>
        <w:t>). Although SA treatment in this study was significantly reduced total yield compared to water-</w:t>
      </w:r>
      <w:r w:rsidR="001C29D2" w:rsidRPr="000219BC">
        <w:rPr>
          <w:rFonts w:asciiTheme="majorBidi" w:hAnsiTheme="majorBidi" w:cstheme="majorBidi"/>
          <w:sz w:val="20"/>
          <w:szCs w:val="20"/>
          <w:lang w:bidi="ar-EG"/>
        </w:rPr>
        <w:t xml:space="preserve"> treated, Iverson et al. (2001)</w:t>
      </w:r>
      <w:r w:rsidR="00C723AC" w:rsidRPr="000219BC">
        <w:rPr>
          <w:rFonts w:asciiTheme="majorBidi" w:hAnsiTheme="majorBidi" w:cstheme="majorBidi"/>
          <w:sz w:val="20"/>
          <w:szCs w:val="20"/>
          <w:lang w:bidi="ar-EG"/>
        </w:rPr>
        <w:t xml:space="preserve">, </w:t>
      </w:r>
      <w:proofErr w:type="spellStart"/>
      <w:r w:rsidR="00C723AC" w:rsidRPr="000219BC">
        <w:rPr>
          <w:rFonts w:asciiTheme="majorBidi" w:hAnsiTheme="majorBidi" w:cstheme="majorBidi"/>
          <w:sz w:val="20"/>
          <w:szCs w:val="20"/>
          <w:lang w:bidi="ar-EG"/>
        </w:rPr>
        <w:t>Yildirim</w:t>
      </w:r>
      <w:proofErr w:type="spellEnd"/>
      <w:r w:rsidR="00C723AC" w:rsidRPr="000219BC">
        <w:rPr>
          <w:rFonts w:asciiTheme="majorBidi" w:hAnsiTheme="majorBidi" w:cstheme="majorBidi"/>
          <w:sz w:val="20"/>
          <w:szCs w:val="20"/>
          <w:lang w:bidi="ar-EG"/>
        </w:rPr>
        <w:t xml:space="preserve"> and </w:t>
      </w:r>
      <w:proofErr w:type="spellStart"/>
      <w:r w:rsidR="00C723AC" w:rsidRPr="000219BC">
        <w:rPr>
          <w:rFonts w:asciiTheme="majorBidi" w:hAnsiTheme="majorBidi" w:cstheme="majorBidi"/>
          <w:sz w:val="20"/>
          <w:szCs w:val="20"/>
          <w:lang w:bidi="ar-EG"/>
        </w:rPr>
        <w:t>Dursun</w:t>
      </w:r>
      <w:proofErr w:type="spellEnd"/>
      <w:r w:rsidR="00C723AC" w:rsidRPr="000219BC">
        <w:rPr>
          <w:rFonts w:asciiTheme="majorBidi" w:hAnsiTheme="majorBidi" w:cstheme="majorBidi"/>
          <w:sz w:val="20"/>
          <w:szCs w:val="20"/>
          <w:lang w:bidi="ar-EG"/>
        </w:rPr>
        <w:t xml:space="preserve"> (200</w:t>
      </w:r>
      <w:r w:rsidR="00BD019F" w:rsidRPr="000219BC">
        <w:rPr>
          <w:rFonts w:asciiTheme="majorBidi" w:hAnsiTheme="majorBidi" w:cstheme="majorBidi"/>
          <w:sz w:val="20"/>
          <w:szCs w:val="20"/>
          <w:lang w:bidi="ar-EG"/>
        </w:rPr>
        <w:t>9</w:t>
      </w:r>
      <w:r w:rsidR="00C723AC" w:rsidRPr="000219BC">
        <w:rPr>
          <w:rFonts w:asciiTheme="majorBidi" w:hAnsiTheme="majorBidi" w:cstheme="majorBidi"/>
          <w:sz w:val="20"/>
          <w:szCs w:val="20"/>
          <w:lang w:bidi="ar-EG"/>
        </w:rPr>
        <w:t xml:space="preserve">) reported that yield of tomato was </w:t>
      </w:r>
      <w:r w:rsidR="001C29D2" w:rsidRPr="000219BC">
        <w:rPr>
          <w:rFonts w:asciiTheme="majorBidi" w:hAnsiTheme="majorBidi" w:cstheme="majorBidi"/>
          <w:sz w:val="20"/>
          <w:szCs w:val="20"/>
          <w:lang w:bidi="ar-EG"/>
        </w:rPr>
        <w:t xml:space="preserve">significantly influenced by foliar SA application and the highest yield occurred in 0.50 </w:t>
      </w:r>
      <w:proofErr w:type="spellStart"/>
      <w:r w:rsidR="001C29D2" w:rsidRPr="000219BC">
        <w:rPr>
          <w:rFonts w:asciiTheme="majorBidi" w:hAnsiTheme="majorBidi" w:cstheme="majorBidi"/>
          <w:sz w:val="20"/>
          <w:szCs w:val="20"/>
          <w:lang w:bidi="ar-EG"/>
        </w:rPr>
        <w:t>mM</w:t>
      </w:r>
      <w:proofErr w:type="spellEnd"/>
      <w:r w:rsidR="001C29D2" w:rsidRPr="000219BC">
        <w:rPr>
          <w:rFonts w:asciiTheme="majorBidi" w:hAnsiTheme="majorBidi" w:cstheme="majorBidi"/>
          <w:sz w:val="20"/>
          <w:szCs w:val="20"/>
          <w:lang w:bidi="ar-EG"/>
        </w:rPr>
        <w:t xml:space="preserve"> SA treatment. Yield response to application of various elicitors could be partially </w:t>
      </w:r>
      <w:proofErr w:type="gramStart"/>
      <w:r w:rsidR="001C29D2" w:rsidRPr="000219BC">
        <w:rPr>
          <w:rFonts w:asciiTheme="majorBidi" w:hAnsiTheme="majorBidi" w:cstheme="majorBidi"/>
          <w:sz w:val="20"/>
          <w:szCs w:val="20"/>
          <w:lang w:bidi="ar-EG"/>
        </w:rPr>
        <w:t>explain</w:t>
      </w:r>
      <w:proofErr w:type="gramEnd"/>
      <w:r w:rsidR="001C29D2" w:rsidRPr="000219BC">
        <w:rPr>
          <w:rFonts w:asciiTheme="majorBidi" w:hAnsiTheme="majorBidi" w:cstheme="majorBidi"/>
          <w:sz w:val="20"/>
          <w:szCs w:val="20"/>
          <w:lang w:bidi="ar-EG"/>
        </w:rPr>
        <w:t xml:space="preserve"> the difference between these results and the results reported by other researchers.</w:t>
      </w:r>
      <w:r w:rsidR="00637864" w:rsidRPr="000219BC">
        <w:rPr>
          <w:rFonts w:asciiTheme="majorBidi" w:hAnsiTheme="majorBidi" w:cstheme="majorBidi"/>
          <w:sz w:val="20"/>
          <w:szCs w:val="20"/>
          <w:lang w:bidi="ar-EG"/>
        </w:rPr>
        <w:t xml:space="preserve"> </w:t>
      </w:r>
      <w:r w:rsidR="00147BF0" w:rsidRPr="000219BC">
        <w:rPr>
          <w:rFonts w:asciiTheme="majorBidi" w:hAnsiTheme="majorBidi" w:cstheme="majorBidi"/>
          <w:sz w:val="20"/>
          <w:szCs w:val="20"/>
          <w:lang w:bidi="ar-EG"/>
        </w:rPr>
        <w:t xml:space="preserve">From the preceding results and discussion, it can be concluded that foliar application on tomato cultivar Gold stone with L- ascorbic acid at 200 </w:t>
      </w:r>
      <w:proofErr w:type="spellStart"/>
      <w:r w:rsidR="00147BF0" w:rsidRPr="000219BC">
        <w:rPr>
          <w:rFonts w:asciiTheme="majorBidi" w:hAnsiTheme="majorBidi" w:cstheme="majorBidi"/>
          <w:sz w:val="20"/>
          <w:szCs w:val="20"/>
          <w:lang w:bidi="ar-EG"/>
        </w:rPr>
        <w:t>ppm</w:t>
      </w:r>
      <w:proofErr w:type="spellEnd"/>
      <w:r w:rsidR="00147BF0" w:rsidRPr="000219BC">
        <w:rPr>
          <w:rFonts w:asciiTheme="majorBidi" w:hAnsiTheme="majorBidi" w:cstheme="majorBidi"/>
          <w:sz w:val="20"/>
          <w:szCs w:val="20"/>
          <w:lang w:bidi="ar-EG"/>
        </w:rPr>
        <w:t xml:space="preserve"> dose and BTH at 200 </w:t>
      </w:r>
      <w:proofErr w:type="spellStart"/>
      <w:r w:rsidR="00147BF0" w:rsidRPr="000219BC">
        <w:rPr>
          <w:rFonts w:asciiTheme="majorBidi" w:hAnsiTheme="majorBidi" w:cstheme="majorBidi"/>
          <w:sz w:val="20"/>
          <w:szCs w:val="20"/>
          <w:lang w:bidi="ar-EG"/>
        </w:rPr>
        <w:t>ppm</w:t>
      </w:r>
      <w:proofErr w:type="spellEnd"/>
      <w:r w:rsidR="00147BF0" w:rsidRPr="000219BC">
        <w:rPr>
          <w:rFonts w:asciiTheme="majorBidi" w:hAnsiTheme="majorBidi" w:cstheme="majorBidi"/>
          <w:sz w:val="20"/>
          <w:szCs w:val="20"/>
          <w:lang w:bidi="ar-EG"/>
        </w:rPr>
        <w:t xml:space="preserve"> dose improved tomato growth and reduced </w:t>
      </w:r>
      <w:proofErr w:type="spellStart"/>
      <w:r w:rsidR="00147BF0" w:rsidRPr="000219BC">
        <w:rPr>
          <w:rFonts w:asciiTheme="majorBidi" w:hAnsiTheme="majorBidi" w:cstheme="majorBidi"/>
          <w:i/>
          <w:iCs/>
          <w:sz w:val="20"/>
          <w:szCs w:val="20"/>
          <w:lang w:bidi="ar-EG"/>
        </w:rPr>
        <w:t>Tuta</w:t>
      </w:r>
      <w:proofErr w:type="spellEnd"/>
      <w:r w:rsidR="00147BF0" w:rsidRPr="000219BC">
        <w:rPr>
          <w:rFonts w:asciiTheme="majorBidi" w:hAnsiTheme="majorBidi" w:cstheme="majorBidi"/>
          <w:i/>
          <w:iCs/>
          <w:sz w:val="20"/>
          <w:szCs w:val="20"/>
          <w:lang w:bidi="ar-EG"/>
        </w:rPr>
        <w:t xml:space="preserve"> </w:t>
      </w:r>
      <w:proofErr w:type="spellStart"/>
      <w:r w:rsidR="00147BF0" w:rsidRPr="000219BC">
        <w:rPr>
          <w:rFonts w:asciiTheme="majorBidi" w:hAnsiTheme="majorBidi" w:cstheme="majorBidi"/>
          <w:i/>
          <w:iCs/>
          <w:sz w:val="20"/>
          <w:szCs w:val="20"/>
          <w:lang w:bidi="ar-EG"/>
        </w:rPr>
        <w:t>absoluta</w:t>
      </w:r>
      <w:proofErr w:type="spellEnd"/>
      <w:r w:rsidR="00147BF0" w:rsidRPr="000219BC">
        <w:rPr>
          <w:rFonts w:asciiTheme="majorBidi" w:hAnsiTheme="majorBidi" w:cstheme="majorBidi"/>
          <w:sz w:val="20"/>
          <w:szCs w:val="20"/>
          <w:lang w:bidi="ar-EG"/>
        </w:rPr>
        <w:t xml:space="preserve"> damage.</w:t>
      </w:r>
    </w:p>
    <w:p w:rsidR="002E5FB6" w:rsidRDefault="002E5FB6" w:rsidP="002F6251">
      <w:pPr>
        <w:bidi w:val="0"/>
        <w:spacing w:after="0" w:line="240" w:lineRule="auto"/>
        <w:jc w:val="both"/>
        <w:rPr>
          <w:rFonts w:asciiTheme="majorBidi" w:hAnsiTheme="majorBidi" w:cstheme="majorBidi"/>
          <w:sz w:val="20"/>
          <w:szCs w:val="20"/>
          <w:lang w:bidi="ar-EG"/>
        </w:rPr>
      </w:pPr>
    </w:p>
    <w:p w:rsidR="00A10F19" w:rsidRPr="001604C8" w:rsidRDefault="002E5FB6" w:rsidP="002F6251">
      <w:pPr>
        <w:bidi w:val="0"/>
        <w:spacing w:after="0" w:line="240" w:lineRule="auto"/>
        <w:jc w:val="both"/>
        <w:rPr>
          <w:rFonts w:asciiTheme="majorBidi" w:hAnsiTheme="majorBidi" w:cstheme="majorBidi"/>
          <w:sz w:val="18"/>
          <w:szCs w:val="18"/>
          <w:lang w:bidi="ar-EG"/>
        </w:rPr>
      </w:pPr>
      <w:r w:rsidRPr="002E5FB6">
        <w:rPr>
          <w:rFonts w:asciiTheme="majorBidi" w:hAnsiTheme="majorBidi" w:cstheme="majorBidi"/>
          <w:b/>
          <w:bCs/>
          <w:sz w:val="20"/>
          <w:szCs w:val="20"/>
          <w:lang w:bidi="ar-EG"/>
        </w:rPr>
        <w:t>References</w:t>
      </w:r>
    </w:p>
    <w:p w:rsidR="00120790" w:rsidRPr="00643436" w:rsidRDefault="00120790"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Arrigioni</w:t>
      </w:r>
      <w:proofErr w:type="spellEnd"/>
      <w:r w:rsidRPr="00643436">
        <w:rPr>
          <w:rFonts w:asciiTheme="majorBidi" w:hAnsiTheme="majorBidi" w:cstheme="majorBidi"/>
          <w:sz w:val="19"/>
          <w:szCs w:val="19"/>
          <w:lang w:bidi="ar-EG"/>
        </w:rPr>
        <w:t xml:space="preserve"> O. and De </w:t>
      </w:r>
      <w:proofErr w:type="spellStart"/>
      <w:r w:rsidRPr="00643436">
        <w:rPr>
          <w:rFonts w:asciiTheme="majorBidi" w:hAnsiTheme="majorBidi" w:cstheme="majorBidi"/>
          <w:sz w:val="19"/>
          <w:szCs w:val="19"/>
          <w:lang w:bidi="ar-EG"/>
        </w:rPr>
        <w:t>Tullio</w:t>
      </w:r>
      <w:proofErr w:type="spellEnd"/>
      <w:r w:rsidRPr="00643436">
        <w:rPr>
          <w:rFonts w:asciiTheme="majorBidi" w:hAnsiTheme="majorBidi" w:cstheme="majorBidi"/>
          <w:sz w:val="19"/>
          <w:szCs w:val="19"/>
          <w:lang w:bidi="ar-EG"/>
        </w:rPr>
        <w:t xml:space="preserve"> M.C. (2000). </w:t>
      </w:r>
      <w:r w:rsidR="00AC6441" w:rsidRPr="00643436">
        <w:rPr>
          <w:rFonts w:asciiTheme="majorBidi" w:hAnsiTheme="majorBidi" w:cstheme="majorBidi"/>
          <w:sz w:val="19"/>
          <w:szCs w:val="19"/>
          <w:lang w:bidi="ar-EG"/>
        </w:rPr>
        <w:t xml:space="preserve">The role of ascorbic acid in cell metabolism: between </w:t>
      </w:r>
      <w:proofErr w:type="gramStart"/>
      <w:r w:rsidR="00AC6441" w:rsidRPr="00643436">
        <w:rPr>
          <w:rFonts w:asciiTheme="majorBidi" w:hAnsiTheme="majorBidi" w:cstheme="majorBidi"/>
          <w:sz w:val="19"/>
          <w:szCs w:val="19"/>
          <w:lang w:bidi="ar-EG"/>
        </w:rPr>
        <w:t>gene</w:t>
      </w:r>
      <w:proofErr w:type="gramEnd"/>
      <w:r w:rsidR="00AC6441" w:rsidRPr="00643436">
        <w:rPr>
          <w:rFonts w:asciiTheme="majorBidi" w:hAnsiTheme="majorBidi" w:cstheme="majorBidi"/>
          <w:sz w:val="19"/>
          <w:szCs w:val="19"/>
          <w:lang w:bidi="ar-EG"/>
        </w:rPr>
        <w:t xml:space="preserve"> directed functions and unpredictable chemical reactions. Journal of Plant Physiology. 157: 481-488.</w:t>
      </w:r>
    </w:p>
    <w:p w:rsidR="00740A9C" w:rsidRPr="00643436" w:rsidRDefault="00740A9C"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r w:rsidRPr="00643436">
        <w:rPr>
          <w:rFonts w:asciiTheme="majorBidi" w:hAnsiTheme="majorBidi" w:cstheme="majorBidi"/>
          <w:sz w:val="19"/>
          <w:szCs w:val="19"/>
          <w:lang w:bidi="ar-EG"/>
        </w:rPr>
        <w:t xml:space="preserve">Barth C., </w:t>
      </w:r>
      <w:proofErr w:type="spellStart"/>
      <w:r w:rsidRPr="00643436">
        <w:rPr>
          <w:rFonts w:asciiTheme="majorBidi" w:hAnsiTheme="majorBidi" w:cstheme="majorBidi"/>
          <w:sz w:val="19"/>
          <w:szCs w:val="19"/>
          <w:lang w:bidi="ar-EG"/>
        </w:rPr>
        <w:t>Moeder</w:t>
      </w:r>
      <w:proofErr w:type="spellEnd"/>
      <w:r w:rsidRPr="00643436">
        <w:rPr>
          <w:rFonts w:asciiTheme="majorBidi" w:hAnsiTheme="majorBidi" w:cstheme="majorBidi"/>
          <w:sz w:val="19"/>
          <w:szCs w:val="19"/>
          <w:lang w:bidi="ar-EG"/>
        </w:rPr>
        <w:t xml:space="preserve"> W., </w:t>
      </w:r>
      <w:proofErr w:type="spellStart"/>
      <w:r w:rsidRPr="00643436">
        <w:rPr>
          <w:rFonts w:asciiTheme="majorBidi" w:hAnsiTheme="majorBidi" w:cstheme="majorBidi"/>
          <w:sz w:val="19"/>
          <w:szCs w:val="19"/>
          <w:lang w:bidi="ar-EG"/>
        </w:rPr>
        <w:t>Klessing</w:t>
      </w:r>
      <w:proofErr w:type="spellEnd"/>
      <w:r w:rsidRPr="00643436">
        <w:rPr>
          <w:rFonts w:asciiTheme="majorBidi" w:hAnsiTheme="majorBidi" w:cstheme="majorBidi"/>
          <w:sz w:val="19"/>
          <w:szCs w:val="19"/>
          <w:lang w:bidi="ar-EG"/>
        </w:rPr>
        <w:t xml:space="preserve"> </w:t>
      </w:r>
      <w:proofErr w:type="spellStart"/>
      <w:r w:rsidR="00120790" w:rsidRPr="00643436">
        <w:rPr>
          <w:rFonts w:asciiTheme="majorBidi" w:hAnsiTheme="majorBidi" w:cstheme="majorBidi"/>
          <w:sz w:val="19"/>
          <w:szCs w:val="19"/>
          <w:lang w:bidi="ar-EG"/>
        </w:rPr>
        <w:t>D.F.and</w:t>
      </w:r>
      <w:proofErr w:type="spellEnd"/>
      <w:r w:rsidR="00120790" w:rsidRPr="00643436">
        <w:rPr>
          <w:rFonts w:asciiTheme="majorBidi" w:hAnsiTheme="majorBidi" w:cstheme="majorBidi"/>
          <w:sz w:val="19"/>
          <w:szCs w:val="19"/>
          <w:lang w:bidi="ar-EG"/>
        </w:rPr>
        <w:t xml:space="preserve"> Conklin P.L. (2004). The timing of senescence and response to pathogens is </w:t>
      </w:r>
      <w:proofErr w:type="spellStart"/>
      <w:r w:rsidR="00120790" w:rsidRPr="00643436">
        <w:rPr>
          <w:rFonts w:asciiTheme="majorBidi" w:hAnsiTheme="majorBidi" w:cstheme="majorBidi"/>
          <w:sz w:val="19"/>
          <w:szCs w:val="19"/>
          <w:lang w:bidi="ar-EG"/>
        </w:rPr>
        <w:t>alterated</w:t>
      </w:r>
      <w:proofErr w:type="spellEnd"/>
      <w:r w:rsidR="00120790" w:rsidRPr="00643436">
        <w:rPr>
          <w:rFonts w:asciiTheme="majorBidi" w:hAnsiTheme="majorBidi" w:cstheme="majorBidi"/>
          <w:sz w:val="19"/>
          <w:szCs w:val="19"/>
          <w:lang w:bidi="ar-EG"/>
        </w:rPr>
        <w:t xml:space="preserve"> in the </w:t>
      </w:r>
      <w:proofErr w:type="spellStart"/>
      <w:r w:rsidR="00120790" w:rsidRPr="00643436">
        <w:rPr>
          <w:rFonts w:asciiTheme="majorBidi" w:hAnsiTheme="majorBidi" w:cstheme="majorBidi"/>
          <w:sz w:val="19"/>
          <w:szCs w:val="19"/>
          <w:lang w:bidi="ar-EG"/>
        </w:rPr>
        <w:t>ascorbate</w:t>
      </w:r>
      <w:proofErr w:type="spellEnd"/>
      <w:r w:rsidR="00120790" w:rsidRPr="00643436">
        <w:rPr>
          <w:rFonts w:asciiTheme="majorBidi" w:hAnsiTheme="majorBidi" w:cstheme="majorBidi"/>
          <w:sz w:val="19"/>
          <w:szCs w:val="19"/>
          <w:lang w:bidi="ar-EG"/>
        </w:rPr>
        <w:t>-deficient Arabidopsis mutant vitamin C-1. Plant Physiology</w:t>
      </w:r>
      <w:r w:rsidR="00AC6441" w:rsidRPr="00643436">
        <w:rPr>
          <w:rFonts w:asciiTheme="majorBidi" w:hAnsiTheme="majorBidi" w:cstheme="majorBidi"/>
          <w:sz w:val="19"/>
          <w:szCs w:val="19"/>
          <w:lang w:bidi="ar-EG"/>
        </w:rPr>
        <w:t>.</w:t>
      </w:r>
      <w:r w:rsidR="00120790" w:rsidRPr="00643436">
        <w:rPr>
          <w:rFonts w:asciiTheme="majorBidi" w:hAnsiTheme="majorBidi" w:cstheme="majorBidi"/>
          <w:sz w:val="19"/>
          <w:szCs w:val="19"/>
          <w:lang w:bidi="ar-EG"/>
        </w:rPr>
        <w:t xml:space="preserve"> 134:1784-1792.</w:t>
      </w:r>
    </w:p>
    <w:p w:rsidR="00740A9C" w:rsidRPr="00643436" w:rsidRDefault="00740A9C"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r w:rsidRPr="00643436">
        <w:rPr>
          <w:rFonts w:asciiTheme="majorBidi" w:hAnsiTheme="majorBidi" w:cstheme="majorBidi"/>
          <w:sz w:val="19"/>
          <w:szCs w:val="19"/>
          <w:lang w:bidi="ar-EG"/>
        </w:rPr>
        <w:t xml:space="preserve">Black C.A., </w:t>
      </w:r>
      <w:proofErr w:type="spellStart"/>
      <w:r w:rsidRPr="00643436">
        <w:rPr>
          <w:rFonts w:asciiTheme="majorBidi" w:hAnsiTheme="majorBidi" w:cstheme="majorBidi"/>
          <w:sz w:val="19"/>
          <w:szCs w:val="19"/>
          <w:lang w:bidi="ar-EG"/>
        </w:rPr>
        <w:t>Karban</w:t>
      </w:r>
      <w:proofErr w:type="spellEnd"/>
      <w:r w:rsidRPr="00643436">
        <w:rPr>
          <w:rFonts w:asciiTheme="majorBidi" w:hAnsiTheme="majorBidi" w:cstheme="majorBidi"/>
          <w:sz w:val="19"/>
          <w:szCs w:val="19"/>
          <w:lang w:bidi="ar-EG"/>
        </w:rPr>
        <w:t xml:space="preserve"> R., Godfrey L.D., </w:t>
      </w:r>
      <w:proofErr w:type="spellStart"/>
      <w:r w:rsidRPr="00643436">
        <w:rPr>
          <w:rFonts w:asciiTheme="majorBidi" w:hAnsiTheme="majorBidi" w:cstheme="majorBidi"/>
          <w:sz w:val="19"/>
          <w:szCs w:val="19"/>
          <w:lang w:bidi="ar-EG"/>
        </w:rPr>
        <w:t>Granett</w:t>
      </w:r>
      <w:proofErr w:type="spellEnd"/>
      <w:r w:rsidRPr="00643436">
        <w:rPr>
          <w:rFonts w:asciiTheme="majorBidi" w:hAnsiTheme="majorBidi" w:cstheme="majorBidi"/>
          <w:sz w:val="19"/>
          <w:szCs w:val="19"/>
          <w:lang w:bidi="ar-EG"/>
        </w:rPr>
        <w:t xml:space="preserve"> J.</w:t>
      </w:r>
      <w:r w:rsidR="003A3DC5" w:rsidRPr="00643436">
        <w:rPr>
          <w:rFonts w:asciiTheme="majorBidi" w:hAnsiTheme="majorBidi" w:cstheme="majorBidi"/>
          <w:sz w:val="19"/>
          <w:szCs w:val="19"/>
          <w:lang w:bidi="ar-EG"/>
        </w:rPr>
        <w:t xml:space="preserve"> and</w:t>
      </w:r>
      <w:r w:rsidRPr="00643436">
        <w:rPr>
          <w:rFonts w:asciiTheme="majorBidi" w:hAnsiTheme="majorBidi" w:cstheme="majorBidi"/>
          <w:sz w:val="19"/>
          <w:szCs w:val="19"/>
          <w:lang w:bidi="ar-EG"/>
        </w:rPr>
        <w:t xml:space="preserve"> Chaney W.E. (2003). </w:t>
      </w:r>
      <w:proofErr w:type="spellStart"/>
      <w:r w:rsidRPr="00643436">
        <w:rPr>
          <w:rFonts w:asciiTheme="majorBidi" w:hAnsiTheme="majorBidi" w:cstheme="majorBidi"/>
          <w:sz w:val="19"/>
          <w:szCs w:val="19"/>
          <w:lang w:bidi="ar-EG"/>
        </w:rPr>
        <w:t>Jasmonic</w:t>
      </w:r>
      <w:proofErr w:type="spellEnd"/>
      <w:r w:rsidRPr="00643436">
        <w:rPr>
          <w:rFonts w:asciiTheme="majorBidi" w:hAnsiTheme="majorBidi" w:cstheme="majorBidi"/>
          <w:sz w:val="19"/>
          <w:szCs w:val="19"/>
          <w:lang w:bidi="ar-EG"/>
        </w:rPr>
        <w:t xml:space="preserve"> acid: </w:t>
      </w:r>
      <w:proofErr w:type="spellStart"/>
      <w:r w:rsidRPr="00643436">
        <w:rPr>
          <w:rFonts w:asciiTheme="majorBidi" w:hAnsiTheme="majorBidi" w:cstheme="majorBidi"/>
          <w:sz w:val="19"/>
          <w:szCs w:val="19"/>
          <w:lang w:bidi="ar-EG"/>
        </w:rPr>
        <w:t>Avaccine</w:t>
      </w:r>
      <w:proofErr w:type="spellEnd"/>
      <w:r w:rsidRPr="00643436">
        <w:rPr>
          <w:rFonts w:asciiTheme="majorBidi" w:hAnsiTheme="majorBidi" w:cstheme="majorBidi"/>
          <w:sz w:val="19"/>
          <w:szCs w:val="19"/>
          <w:lang w:bidi="ar-EG"/>
        </w:rPr>
        <w:t xml:space="preserve"> against </w:t>
      </w:r>
      <w:proofErr w:type="spellStart"/>
      <w:r w:rsidRPr="00643436">
        <w:rPr>
          <w:rFonts w:asciiTheme="majorBidi" w:hAnsiTheme="majorBidi" w:cstheme="majorBidi"/>
          <w:sz w:val="19"/>
          <w:szCs w:val="19"/>
          <w:lang w:bidi="ar-EG"/>
        </w:rPr>
        <w:t>leafminers</w:t>
      </w:r>
      <w:proofErr w:type="spellEnd"/>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Diptera</w:t>
      </w:r>
      <w:proofErr w:type="spellEnd"/>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Agromyzidae</w:t>
      </w:r>
      <w:proofErr w:type="spellEnd"/>
      <w:r w:rsidRPr="00643436">
        <w:rPr>
          <w:rFonts w:asciiTheme="majorBidi" w:hAnsiTheme="majorBidi" w:cstheme="majorBidi"/>
          <w:sz w:val="19"/>
          <w:szCs w:val="19"/>
          <w:lang w:bidi="ar-EG"/>
        </w:rPr>
        <w:t xml:space="preserve">) in Celery. </w:t>
      </w:r>
      <w:proofErr w:type="spellStart"/>
      <w:r w:rsidRPr="00643436">
        <w:rPr>
          <w:rFonts w:asciiTheme="majorBidi" w:hAnsiTheme="majorBidi" w:cstheme="majorBidi"/>
          <w:sz w:val="19"/>
          <w:szCs w:val="19"/>
          <w:lang w:bidi="ar-EG"/>
        </w:rPr>
        <w:t>Envirom</w:t>
      </w:r>
      <w:proofErr w:type="spellEnd"/>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Entomol</w:t>
      </w:r>
      <w:proofErr w:type="spellEnd"/>
      <w:r w:rsidRPr="00643436">
        <w:rPr>
          <w:rFonts w:asciiTheme="majorBidi" w:hAnsiTheme="majorBidi" w:cstheme="majorBidi"/>
          <w:sz w:val="19"/>
          <w:szCs w:val="19"/>
          <w:lang w:bidi="ar-EG"/>
        </w:rPr>
        <w:t>. 32 (5): 1196-1202.</w:t>
      </w:r>
    </w:p>
    <w:p w:rsidR="00242529" w:rsidRPr="00643436" w:rsidRDefault="009F4B08"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Boughton</w:t>
      </w:r>
      <w:proofErr w:type="spellEnd"/>
      <w:r w:rsidRPr="00643436">
        <w:rPr>
          <w:rFonts w:asciiTheme="majorBidi" w:hAnsiTheme="majorBidi" w:cstheme="majorBidi"/>
          <w:sz w:val="19"/>
          <w:szCs w:val="19"/>
          <w:lang w:bidi="ar-EG"/>
        </w:rPr>
        <w:t xml:space="preserve"> A</w:t>
      </w:r>
      <w:r w:rsidR="008A665F"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J</w:t>
      </w:r>
      <w:r w:rsidR="008A665F"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Hoover K</w:t>
      </w:r>
      <w:r w:rsidR="008A665F"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and Felton G</w:t>
      </w:r>
      <w:r w:rsidR="008A665F"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W</w:t>
      </w:r>
      <w:r w:rsidR="008A665F" w:rsidRPr="00643436">
        <w:rPr>
          <w:rFonts w:asciiTheme="majorBidi" w:hAnsiTheme="majorBidi" w:cstheme="majorBidi"/>
          <w:sz w:val="19"/>
          <w:szCs w:val="19"/>
          <w:lang w:bidi="ar-EG"/>
        </w:rPr>
        <w:t>.</w:t>
      </w:r>
      <w:r w:rsidR="00242529" w:rsidRPr="00643436">
        <w:rPr>
          <w:rFonts w:asciiTheme="majorBidi" w:hAnsiTheme="majorBidi" w:cstheme="majorBidi"/>
          <w:sz w:val="19"/>
          <w:szCs w:val="19"/>
          <w:lang w:bidi="ar-EG"/>
        </w:rPr>
        <w:t xml:space="preserve"> (2006). Impact of chemical elicitor applications on greenhouse tomato plants and population growth of the green peach aphid,</w:t>
      </w:r>
      <w:r w:rsidR="00242529" w:rsidRPr="00643436">
        <w:rPr>
          <w:rFonts w:asciiTheme="majorBidi" w:hAnsiTheme="majorBidi" w:cstheme="majorBidi"/>
          <w:i/>
          <w:iCs/>
          <w:sz w:val="19"/>
          <w:szCs w:val="19"/>
          <w:lang w:bidi="ar-EG"/>
        </w:rPr>
        <w:t xml:space="preserve"> </w:t>
      </w:r>
      <w:proofErr w:type="spellStart"/>
      <w:r w:rsidR="00242529" w:rsidRPr="00643436">
        <w:rPr>
          <w:rFonts w:asciiTheme="majorBidi" w:hAnsiTheme="majorBidi" w:cstheme="majorBidi"/>
          <w:i/>
          <w:iCs/>
          <w:sz w:val="19"/>
          <w:szCs w:val="19"/>
          <w:lang w:bidi="ar-EG"/>
        </w:rPr>
        <w:t>Myzuzs</w:t>
      </w:r>
      <w:proofErr w:type="spellEnd"/>
      <w:r w:rsidR="00242529" w:rsidRPr="00643436">
        <w:rPr>
          <w:rFonts w:asciiTheme="majorBidi" w:hAnsiTheme="majorBidi" w:cstheme="majorBidi"/>
          <w:i/>
          <w:iCs/>
          <w:sz w:val="19"/>
          <w:szCs w:val="19"/>
          <w:lang w:bidi="ar-EG"/>
        </w:rPr>
        <w:t xml:space="preserve"> </w:t>
      </w:r>
      <w:proofErr w:type="spellStart"/>
      <w:r w:rsidR="00242529" w:rsidRPr="00643436">
        <w:rPr>
          <w:rFonts w:asciiTheme="majorBidi" w:hAnsiTheme="majorBidi" w:cstheme="majorBidi"/>
          <w:i/>
          <w:iCs/>
          <w:sz w:val="19"/>
          <w:szCs w:val="19"/>
          <w:lang w:bidi="ar-EG"/>
        </w:rPr>
        <w:t>persicae</w:t>
      </w:r>
      <w:proofErr w:type="spellEnd"/>
      <w:r w:rsidR="00242529" w:rsidRPr="00643436">
        <w:rPr>
          <w:rFonts w:asciiTheme="majorBidi" w:hAnsiTheme="majorBidi" w:cstheme="majorBidi"/>
          <w:i/>
          <w:iCs/>
          <w:sz w:val="19"/>
          <w:szCs w:val="19"/>
          <w:lang w:bidi="ar-EG"/>
        </w:rPr>
        <w:t>.</w:t>
      </w:r>
      <w:r w:rsidR="00EB4523" w:rsidRPr="00643436">
        <w:rPr>
          <w:rFonts w:asciiTheme="majorBidi" w:hAnsiTheme="majorBidi" w:cstheme="majorBidi"/>
          <w:i/>
          <w:iCs/>
          <w:sz w:val="19"/>
          <w:szCs w:val="19"/>
          <w:lang w:bidi="ar-EG"/>
        </w:rPr>
        <w:t xml:space="preserve"> </w:t>
      </w:r>
      <w:proofErr w:type="spellStart"/>
      <w:r w:rsidR="00242529" w:rsidRPr="00643436">
        <w:rPr>
          <w:rFonts w:asciiTheme="majorBidi" w:hAnsiTheme="majorBidi" w:cstheme="majorBidi"/>
          <w:sz w:val="19"/>
          <w:szCs w:val="19"/>
          <w:lang w:bidi="ar-EG"/>
        </w:rPr>
        <w:t>Entomologia</w:t>
      </w:r>
      <w:proofErr w:type="spellEnd"/>
      <w:r w:rsidR="00242529" w:rsidRPr="00643436">
        <w:rPr>
          <w:rFonts w:asciiTheme="majorBidi" w:hAnsiTheme="majorBidi" w:cstheme="majorBidi"/>
          <w:sz w:val="19"/>
          <w:szCs w:val="19"/>
          <w:lang w:bidi="ar-EG"/>
        </w:rPr>
        <w:t xml:space="preserve"> </w:t>
      </w:r>
      <w:proofErr w:type="spellStart"/>
      <w:r w:rsidR="00242529" w:rsidRPr="00643436">
        <w:rPr>
          <w:rFonts w:asciiTheme="majorBidi" w:hAnsiTheme="majorBidi" w:cstheme="majorBidi"/>
          <w:sz w:val="19"/>
          <w:szCs w:val="19"/>
          <w:lang w:bidi="ar-EG"/>
        </w:rPr>
        <w:t>Exper</w:t>
      </w:r>
      <w:r w:rsidR="00EB4523" w:rsidRPr="00643436">
        <w:rPr>
          <w:rFonts w:asciiTheme="majorBidi" w:hAnsiTheme="majorBidi" w:cstheme="majorBidi"/>
          <w:sz w:val="19"/>
          <w:szCs w:val="19"/>
          <w:lang w:bidi="ar-EG"/>
        </w:rPr>
        <w:t>imentalis</w:t>
      </w:r>
      <w:proofErr w:type="spellEnd"/>
      <w:r w:rsidR="00EB4523" w:rsidRPr="00643436">
        <w:rPr>
          <w:rFonts w:asciiTheme="majorBidi" w:hAnsiTheme="majorBidi" w:cstheme="majorBidi"/>
          <w:sz w:val="19"/>
          <w:szCs w:val="19"/>
          <w:lang w:bidi="ar-EG"/>
        </w:rPr>
        <w:t xml:space="preserve"> </w:t>
      </w:r>
      <w:proofErr w:type="gramStart"/>
      <w:r w:rsidR="00242529" w:rsidRPr="00643436">
        <w:rPr>
          <w:rFonts w:asciiTheme="majorBidi" w:hAnsiTheme="majorBidi" w:cstheme="majorBidi"/>
          <w:sz w:val="19"/>
          <w:szCs w:val="19"/>
          <w:lang w:bidi="ar-EG"/>
        </w:rPr>
        <w:t>et</w:t>
      </w:r>
      <w:proofErr w:type="gramEnd"/>
      <w:r w:rsidR="00242529" w:rsidRPr="00643436">
        <w:rPr>
          <w:rFonts w:asciiTheme="majorBidi" w:hAnsiTheme="majorBidi" w:cstheme="majorBidi"/>
          <w:sz w:val="19"/>
          <w:szCs w:val="19"/>
          <w:lang w:bidi="ar-EG"/>
        </w:rPr>
        <w:t xml:space="preserve"> </w:t>
      </w:r>
      <w:proofErr w:type="spellStart"/>
      <w:r w:rsidR="00242529" w:rsidRPr="00643436">
        <w:rPr>
          <w:rFonts w:asciiTheme="majorBidi" w:hAnsiTheme="majorBidi" w:cstheme="majorBidi"/>
          <w:sz w:val="19"/>
          <w:szCs w:val="19"/>
          <w:lang w:bidi="ar-EG"/>
        </w:rPr>
        <w:t>Applicata</w:t>
      </w:r>
      <w:proofErr w:type="spellEnd"/>
      <w:r w:rsidR="00242529" w:rsidRPr="00643436">
        <w:rPr>
          <w:rFonts w:asciiTheme="majorBidi" w:hAnsiTheme="majorBidi" w:cstheme="majorBidi"/>
          <w:sz w:val="19"/>
          <w:szCs w:val="19"/>
          <w:lang w:bidi="ar-EG"/>
        </w:rPr>
        <w:t xml:space="preserve"> 120:175-188.</w:t>
      </w:r>
    </w:p>
    <w:p w:rsidR="00361186" w:rsidRPr="00643436" w:rsidRDefault="00361186"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Buonaurio</w:t>
      </w:r>
      <w:proofErr w:type="spellEnd"/>
      <w:r w:rsidRPr="00643436">
        <w:rPr>
          <w:rFonts w:asciiTheme="majorBidi" w:hAnsiTheme="majorBidi" w:cstheme="majorBidi"/>
          <w:sz w:val="19"/>
          <w:szCs w:val="19"/>
          <w:lang w:bidi="ar-EG"/>
        </w:rPr>
        <w:t xml:space="preserve"> R</w:t>
      </w:r>
      <w:r w:rsidR="008A665F"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Lriti</w:t>
      </w:r>
      <w:proofErr w:type="spellEnd"/>
      <w:r w:rsidRPr="00643436">
        <w:rPr>
          <w:rFonts w:asciiTheme="majorBidi" w:hAnsiTheme="majorBidi" w:cstheme="majorBidi"/>
          <w:sz w:val="19"/>
          <w:szCs w:val="19"/>
          <w:lang w:bidi="ar-EG"/>
        </w:rPr>
        <w:t xml:space="preserve"> M</w:t>
      </w:r>
      <w:r w:rsidR="008A665F"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w:t>
      </w:r>
      <w:r w:rsidR="008A665F" w:rsidRPr="00643436">
        <w:rPr>
          <w:rFonts w:asciiTheme="majorBidi" w:hAnsiTheme="majorBidi" w:cstheme="majorBidi"/>
          <w:sz w:val="19"/>
          <w:szCs w:val="19"/>
          <w:lang w:bidi="ar-EG"/>
        </w:rPr>
        <w:t xml:space="preserve"> and</w:t>
      </w:r>
      <w:r w:rsidR="00DC67C7" w:rsidRPr="00643436">
        <w:rPr>
          <w:rFonts w:asciiTheme="majorBidi" w:hAnsiTheme="majorBidi" w:cstheme="majorBidi"/>
          <w:sz w:val="19"/>
          <w:szCs w:val="19"/>
          <w:lang w:bidi="ar-EG"/>
        </w:rPr>
        <w:t xml:space="preserve"> </w:t>
      </w:r>
      <w:proofErr w:type="spellStart"/>
      <w:r w:rsidR="00DC67C7" w:rsidRPr="00643436">
        <w:rPr>
          <w:rFonts w:asciiTheme="majorBidi" w:hAnsiTheme="majorBidi" w:cstheme="majorBidi"/>
          <w:sz w:val="19"/>
          <w:szCs w:val="19"/>
          <w:lang w:bidi="ar-EG"/>
        </w:rPr>
        <w:t>Romanazz</w:t>
      </w:r>
      <w:r w:rsidRPr="00643436">
        <w:rPr>
          <w:rFonts w:asciiTheme="majorBidi" w:hAnsiTheme="majorBidi" w:cstheme="majorBidi"/>
          <w:sz w:val="19"/>
          <w:szCs w:val="19"/>
          <w:lang w:bidi="ar-EG"/>
        </w:rPr>
        <w:t>i</w:t>
      </w:r>
      <w:proofErr w:type="spellEnd"/>
      <w:r w:rsidR="008A665F"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G</w:t>
      </w:r>
      <w:r w:rsidR="008A665F"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(2009). Induced resistance to plant diseases caused by </w:t>
      </w:r>
      <w:proofErr w:type="spellStart"/>
      <w:r w:rsidRPr="00643436">
        <w:rPr>
          <w:rFonts w:asciiTheme="majorBidi" w:hAnsiTheme="majorBidi" w:cstheme="majorBidi"/>
          <w:sz w:val="19"/>
          <w:szCs w:val="19"/>
          <w:lang w:bidi="ar-EG"/>
        </w:rPr>
        <w:t>Oomycetes</w:t>
      </w:r>
      <w:proofErr w:type="spellEnd"/>
      <w:r w:rsidRPr="00643436">
        <w:rPr>
          <w:rFonts w:asciiTheme="majorBidi" w:hAnsiTheme="majorBidi" w:cstheme="majorBidi"/>
          <w:sz w:val="19"/>
          <w:szCs w:val="19"/>
          <w:lang w:bidi="ar-EG"/>
        </w:rPr>
        <w:t xml:space="preserve"> and Fungi. </w:t>
      </w:r>
      <w:proofErr w:type="spellStart"/>
      <w:r w:rsidRPr="00643436">
        <w:rPr>
          <w:rFonts w:asciiTheme="majorBidi" w:hAnsiTheme="majorBidi" w:cstheme="majorBidi"/>
          <w:sz w:val="19"/>
          <w:szCs w:val="19"/>
          <w:lang w:bidi="ar-EG"/>
        </w:rPr>
        <w:t>Petria</w:t>
      </w:r>
      <w:proofErr w:type="spellEnd"/>
      <w:r w:rsidRPr="00643436">
        <w:rPr>
          <w:rFonts w:asciiTheme="majorBidi" w:hAnsiTheme="majorBidi" w:cstheme="majorBidi"/>
          <w:sz w:val="19"/>
          <w:szCs w:val="19"/>
          <w:lang w:bidi="ar-EG"/>
        </w:rPr>
        <w:t>, 19(3):130-148.</w:t>
      </w:r>
    </w:p>
    <w:p w:rsidR="00AC6441" w:rsidRPr="00643436" w:rsidRDefault="00AC6441"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r w:rsidRPr="00643436">
        <w:rPr>
          <w:rFonts w:asciiTheme="majorBidi" w:hAnsiTheme="majorBidi" w:cstheme="majorBidi"/>
          <w:sz w:val="19"/>
          <w:szCs w:val="19"/>
          <w:lang w:bidi="ar-EG"/>
        </w:rPr>
        <w:lastRenderedPageBreak/>
        <w:t>Conklin P.L. (2001). Recent advances in the role and biosynthesis is of ascorbic acid in plants. Plant, Cell and Environment. 24:383</w:t>
      </w:r>
      <w:r w:rsidR="008D5778" w:rsidRPr="00643436">
        <w:rPr>
          <w:rFonts w:asciiTheme="majorBidi" w:hAnsiTheme="majorBidi" w:cstheme="majorBidi"/>
          <w:sz w:val="19"/>
          <w:szCs w:val="19"/>
          <w:lang w:bidi="ar-EG"/>
        </w:rPr>
        <w:t>-394.</w:t>
      </w:r>
    </w:p>
    <w:p w:rsidR="008D5778" w:rsidRPr="00643436" w:rsidRDefault="008D5778"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r w:rsidRPr="00643436">
        <w:rPr>
          <w:rFonts w:asciiTheme="majorBidi" w:hAnsiTheme="majorBidi" w:cstheme="majorBidi"/>
          <w:sz w:val="19"/>
          <w:szCs w:val="19"/>
          <w:lang w:bidi="ar-EG"/>
        </w:rPr>
        <w:t>Conklin P.L. and Barth C. (2004). Ascorbic acid, a familiar small molecule intertwined in the response of plants to ozone, pathogens and the onset of senescence. Plant, Cell and Environment. 27: 959-971.</w:t>
      </w:r>
    </w:p>
    <w:p w:rsidR="009F2A0B" w:rsidRPr="00643436" w:rsidRDefault="008D5778"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r w:rsidRPr="00643436">
        <w:rPr>
          <w:rFonts w:asciiTheme="majorBidi" w:hAnsiTheme="majorBidi" w:cstheme="majorBidi"/>
          <w:sz w:val="19"/>
          <w:szCs w:val="19"/>
          <w:lang w:bidi="ar-EG"/>
        </w:rPr>
        <w:t xml:space="preserve">Cooper W.C., </w:t>
      </w:r>
      <w:proofErr w:type="spellStart"/>
      <w:r w:rsidRPr="00643436">
        <w:rPr>
          <w:rFonts w:asciiTheme="majorBidi" w:hAnsiTheme="majorBidi" w:cstheme="majorBidi"/>
          <w:sz w:val="19"/>
          <w:szCs w:val="19"/>
          <w:lang w:bidi="ar-EG"/>
        </w:rPr>
        <w:t>Jia</w:t>
      </w:r>
      <w:proofErr w:type="spellEnd"/>
      <w:r w:rsidRPr="00643436">
        <w:rPr>
          <w:rFonts w:asciiTheme="majorBidi" w:hAnsiTheme="majorBidi" w:cstheme="majorBidi"/>
          <w:sz w:val="19"/>
          <w:szCs w:val="19"/>
          <w:lang w:bidi="ar-EG"/>
        </w:rPr>
        <w:t xml:space="preserve"> L. and </w:t>
      </w:r>
      <w:proofErr w:type="spellStart"/>
      <w:r w:rsidRPr="00643436">
        <w:rPr>
          <w:rFonts w:asciiTheme="majorBidi" w:hAnsiTheme="majorBidi" w:cstheme="majorBidi"/>
          <w:sz w:val="19"/>
          <w:szCs w:val="19"/>
          <w:lang w:bidi="ar-EG"/>
        </w:rPr>
        <w:t>Goggin</w:t>
      </w:r>
      <w:proofErr w:type="spellEnd"/>
      <w:r w:rsidRPr="00643436">
        <w:rPr>
          <w:rFonts w:asciiTheme="majorBidi" w:hAnsiTheme="majorBidi" w:cstheme="majorBidi"/>
          <w:sz w:val="19"/>
          <w:szCs w:val="19"/>
          <w:lang w:bidi="ar-EG"/>
        </w:rPr>
        <w:t xml:space="preserve"> F.L. (2004). Acquired and R-gene-mediated</w:t>
      </w:r>
      <w:r w:rsidR="002F502C" w:rsidRPr="00643436">
        <w:rPr>
          <w:rFonts w:asciiTheme="majorBidi" w:hAnsiTheme="majorBidi" w:cstheme="majorBidi"/>
          <w:sz w:val="19"/>
          <w:szCs w:val="19"/>
          <w:lang w:bidi="ar-EG"/>
        </w:rPr>
        <w:t xml:space="preserve"> resistance against the potato aphid in tomato. Journal of Chemical Ecology. 30 (12): 2527-2542.</w:t>
      </w:r>
    </w:p>
    <w:p w:rsidR="00285CCC" w:rsidRPr="00643436" w:rsidRDefault="00F634B2"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r w:rsidRPr="00643436">
        <w:rPr>
          <w:rFonts w:asciiTheme="majorBidi" w:hAnsiTheme="majorBidi" w:cstheme="majorBidi"/>
          <w:sz w:val="19"/>
          <w:szCs w:val="19"/>
          <w:lang w:bidi="ar-EG"/>
        </w:rPr>
        <w:t>D</w:t>
      </w:r>
      <w:r w:rsidR="00285CCC" w:rsidRPr="00643436">
        <w:rPr>
          <w:rFonts w:asciiTheme="majorBidi" w:hAnsiTheme="majorBidi" w:cstheme="majorBidi"/>
          <w:sz w:val="19"/>
          <w:szCs w:val="19"/>
          <w:lang w:bidi="ar-EG"/>
        </w:rPr>
        <w:t xml:space="preserve">e Boer, J.G., </w:t>
      </w:r>
      <w:proofErr w:type="spellStart"/>
      <w:r w:rsidR="00285CCC" w:rsidRPr="00643436">
        <w:rPr>
          <w:rFonts w:asciiTheme="majorBidi" w:hAnsiTheme="majorBidi" w:cstheme="majorBidi"/>
          <w:sz w:val="19"/>
          <w:szCs w:val="19"/>
          <w:lang w:bidi="ar-EG"/>
        </w:rPr>
        <w:t>Posthumus</w:t>
      </w:r>
      <w:proofErr w:type="spellEnd"/>
      <w:r w:rsidR="00285CCC" w:rsidRPr="00643436">
        <w:rPr>
          <w:rFonts w:asciiTheme="majorBidi" w:hAnsiTheme="majorBidi" w:cstheme="majorBidi"/>
          <w:sz w:val="19"/>
          <w:szCs w:val="19"/>
          <w:lang w:bidi="ar-EG"/>
        </w:rPr>
        <w:t xml:space="preserve">, M.A. and </w:t>
      </w:r>
      <w:proofErr w:type="spellStart"/>
      <w:r w:rsidR="00285CCC" w:rsidRPr="00643436">
        <w:rPr>
          <w:rFonts w:asciiTheme="majorBidi" w:hAnsiTheme="majorBidi" w:cstheme="majorBidi"/>
          <w:sz w:val="19"/>
          <w:szCs w:val="19"/>
          <w:lang w:bidi="ar-EG"/>
        </w:rPr>
        <w:t>Dicke</w:t>
      </w:r>
      <w:proofErr w:type="spellEnd"/>
      <w:r w:rsidR="00285CCC" w:rsidRPr="00643436">
        <w:rPr>
          <w:rFonts w:asciiTheme="majorBidi" w:hAnsiTheme="majorBidi" w:cstheme="majorBidi"/>
          <w:sz w:val="19"/>
          <w:szCs w:val="19"/>
          <w:lang w:bidi="ar-EG"/>
        </w:rPr>
        <w:t xml:space="preserve">, M. (2004). Identification of volatiles that are used in </w:t>
      </w:r>
      <w:proofErr w:type="spellStart"/>
      <w:r w:rsidR="00285CCC" w:rsidRPr="00643436">
        <w:rPr>
          <w:rFonts w:asciiTheme="majorBidi" w:hAnsiTheme="majorBidi" w:cstheme="majorBidi"/>
          <w:sz w:val="19"/>
          <w:szCs w:val="19"/>
          <w:lang w:bidi="ar-EG"/>
        </w:rPr>
        <w:t>discrimimation</w:t>
      </w:r>
      <w:proofErr w:type="spellEnd"/>
      <w:r w:rsidR="00285CCC" w:rsidRPr="00643436">
        <w:rPr>
          <w:rFonts w:asciiTheme="majorBidi" w:hAnsiTheme="majorBidi" w:cstheme="majorBidi"/>
          <w:sz w:val="19"/>
          <w:szCs w:val="19"/>
          <w:lang w:bidi="ar-EG"/>
        </w:rPr>
        <w:t xml:space="preserve"> </w:t>
      </w:r>
      <w:proofErr w:type="spellStart"/>
      <w:r w:rsidR="00285CCC" w:rsidRPr="00643436">
        <w:rPr>
          <w:rFonts w:asciiTheme="majorBidi" w:hAnsiTheme="majorBidi" w:cstheme="majorBidi"/>
          <w:sz w:val="19"/>
          <w:szCs w:val="19"/>
          <w:lang w:bidi="ar-EG"/>
        </w:rPr>
        <w:t>btween</w:t>
      </w:r>
      <w:proofErr w:type="spellEnd"/>
      <w:r w:rsidR="00285CCC" w:rsidRPr="00643436">
        <w:rPr>
          <w:rFonts w:asciiTheme="majorBidi" w:hAnsiTheme="majorBidi" w:cstheme="majorBidi"/>
          <w:sz w:val="19"/>
          <w:szCs w:val="19"/>
          <w:lang w:bidi="ar-EG"/>
        </w:rPr>
        <w:t xml:space="preserve"> plants infested with prey or </w:t>
      </w:r>
      <w:proofErr w:type="spellStart"/>
      <w:r w:rsidR="00285CCC" w:rsidRPr="00643436">
        <w:rPr>
          <w:rFonts w:asciiTheme="majorBidi" w:hAnsiTheme="majorBidi" w:cstheme="majorBidi"/>
          <w:sz w:val="19"/>
          <w:szCs w:val="19"/>
          <w:lang w:bidi="ar-EG"/>
        </w:rPr>
        <w:t>nonprey</w:t>
      </w:r>
      <w:proofErr w:type="spellEnd"/>
      <w:r w:rsidR="00740A9C" w:rsidRPr="00643436">
        <w:rPr>
          <w:rFonts w:asciiTheme="majorBidi" w:hAnsiTheme="majorBidi" w:cstheme="majorBidi"/>
          <w:sz w:val="19"/>
          <w:szCs w:val="19"/>
          <w:lang w:bidi="ar-EG"/>
        </w:rPr>
        <w:t xml:space="preserve"> herbivores by a predatory mite. J Chem. Ecol., 30:2215-30.</w:t>
      </w:r>
    </w:p>
    <w:p w:rsidR="008708D6" w:rsidRPr="00643436" w:rsidRDefault="008708D6"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Desneux</w:t>
      </w:r>
      <w:proofErr w:type="spellEnd"/>
      <w:r w:rsidRPr="00643436">
        <w:rPr>
          <w:rFonts w:asciiTheme="majorBidi" w:hAnsiTheme="majorBidi" w:cstheme="majorBidi"/>
          <w:sz w:val="19"/>
          <w:szCs w:val="19"/>
          <w:lang w:bidi="ar-EG"/>
        </w:rPr>
        <w:t xml:space="preserve"> N., </w:t>
      </w:r>
      <w:proofErr w:type="spellStart"/>
      <w:r w:rsidRPr="00643436">
        <w:rPr>
          <w:rFonts w:asciiTheme="majorBidi" w:hAnsiTheme="majorBidi" w:cstheme="majorBidi"/>
          <w:sz w:val="19"/>
          <w:szCs w:val="19"/>
          <w:lang w:bidi="ar-EG"/>
        </w:rPr>
        <w:t>Wajnberg</w:t>
      </w:r>
      <w:proofErr w:type="spellEnd"/>
      <w:r w:rsidRPr="00643436">
        <w:rPr>
          <w:rFonts w:asciiTheme="majorBidi" w:hAnsiTheme="majorBidi" w:cstheme="majorBidi"/>
          <w:sz w:val="19"/>
          <w:szCs w:val="19"/>
          <w:lang w:bidi="ar-EG"/>
        </w:rPr>
        <w:t xml:space="preserve"> E., </w:t>
      </w:r>
      <w:proofErr w:type="spellStart"/>
      <w:r w:rsidRPr="00643436">
        <w:rPr>
          <w:rFonts w:asciiTheme="majorBidi" w:hAnsiTheme="majorBidi" w:cstheme="majorBidi"/>
          <w:sz w:val="19"/>
          <w:szCs w:val="19"/>
          <w:lang w:bidi="ar-EG"/>
        </w:rPr>
        <w:t>Wyckhuys</w:t>
      </w:r>
      <w:proofErr w:type="spellEnd"/>
      <w:r w:rsidRPr="00643436">
        <w:rPr>
          <w:rFonts w:asciiTheme="majorBidi" w:hAnsiTheme="majorBidi" w:cstheme="majorBidi"/>
          <w:sz w:val="19"/>
          <w:szCs w:val="19"/>
          <w:lang w:bidi="ar-EG"/>
        </w:rPr>
        <w:t xml:space="preserve"> K.A.G., </w:t>
      </w:r>
      <w:proofErr w:type="spellStart"/>
      <w:r w:rsidRPr="00643436">
        <w:rPr>
          <w:rFonts w:asciiTheme="majorBidi" w:hAnsiTheme="majorBidi" w:cstheme="majorBidi"/>
          <w:sz w:val="19"/>
          <w:szCs w:val="19"/>
          <w:lang w:bidi="ar-EG"/>
        </w:rPr>
        <w:t>Burgio</w:t>
      </w:r>
      <w:proofErr w:type="spellEnd"/>
      <w:r w:rsidRPr="00643436">
        <w:rPr>
          <w:rFonts w:asciiTheme="majorBidi" w:hAnsiTheme="majorBidi" w:cstheme="majorBidi"/>
          <w:sz w:val="19"/>
          <w:szCs w:val="19"/>
          <w:lang w:bidi="ar-EG"/>
        </w:rPr>
        <w:t xml:space="preserve"> G., </w:t>
      </w:r>
      <w:proofErr w:type="spellStart"/>
      <w:r w:rsidRPr="00643436">
        <w:rPr>
          <w:rFonts w:asciiTheme="majorBidi" w:hAnsiTheme="majorBidi" w:cstheme="majorBidi"/>
          <w:sz w:val="19"/>
          <w:szCs w:val="19"/>
          <w:lang w:bidi="ar-EG"/>
        </w:rPr>
        <w:t>Arpaia</w:t>
      </w:r>
      <w:proofErr w:type="spellEnd"/>
      <w:r w:rsidRPr="00643436">
        <w:rPr>
          <w:rFonts w:asciiTheme="majorBidi" w:hAnsiTheme="majorBidi" w:cstheme="majorBidi"/>
          <w:sz w:val="19"/>
          <w:szCs w:val="19"/>
          <w:lang w:bidi="ar-EG"/>
        </w:rPr>
        <w:t xml:space="preserve"> S., </w:t>
      </w:r>
      <w:proofErr w:type="spellStart"/>
      <w:r w:rsidRPr="00643436">
        <w:rPr>
          <w:rFonts w:asciiTheme="majorBidi" w:hAnsiTheme="majorBidi" w:cstheme="majorBidi"/>
          <w:sz w:val="19"/>
          <w:szCs w:val="19"/>
          <w:lang w:bidi="ar-EG"/>
        </w:rPr>
        <w:t>Narva</w:t>
      </w:r>
      <w:proofErr w:type="spellEnd"/>
      <w:r w:rsidRPr="00643436">
        <w:rPr>
          <w:rFonts w:asciiTheme="majorBidi" w:hAnsiTheme="majorBidi" w:cstheme="majorBidi"/>
          <w:sz w:val="19"/>
          <w:szCs w:val="19"/>
          <w:vertAlign w:val="superscript"/>
          <w:lang w:bidi="ar-EG"/>
        </w:rPr>
        <w:t>/</w:t>
      </w:r>
      <w:proofErr w:type="spellStart"/>
      <w:r w:rsidRPr="00643436">
        <w:rPr>
          <w:rFonts w:asciiTheme="majorBidi" w:hAnsiTheme="majorBidi" w:cstheme="majorBidi"/>
          <w:sz w:val="19"/>
          <w:szCs w:val="19"/>
          <w:lang w:bidi="ar-EG"/>
        </w:rPr>
        <w:t>ez</w:t>
      </w:r>
      <w:proofErr w:type="spellEnd"/>
      <w:r w:rsidRPr="00643436">
        <w:rPr>
          <w:rFonts w:asciiTheme="majorBidi" w:hAnsiTheme="majorBidi" w:cstheme="majorBidi"/>
          <w:sz w:val="19"/>
          <w:szCs w:val="19"/>
          <w:lang w:bidi="ar-EG"/>
        </w:rPr>
        <w:t>-Vasquez C.A.,</w:t>
      </w:r>
      <w:r w:rsidR="00AF7B56" w:rsidRPr="00643436">
        <w:rPr>
          <w:rFonts w:asciiTheme="majorBidi" w:hAnsiTheme="majorBidi" w:cstheme="majorBidi"/>
          <w:sz w:val="19"/>
          <w:szCs w:val="19"/>
          <w:lang w:bidi="ar-EG"/>
        </w:rPr>
        <w:t xml:space="preserve"> Gonzalez-</w:t>
      </w:r>
      <w:proofErr w:type="spellStart"/>
      <w:r w:rsidR="00AF7B56" w:rsidRPr="00643436">
        <w:rPr>
          <w:rFonts w:asciiTheme="majorBidi" w:hAnsiTheme="majorBidi" w:cstheme="majorBidi"/>
          <w:sz w:val="19"/>
          <w:szCs w:val="19"/>
          <w:lang w:bidi="ar-EG"/>
        </w:rPr>
        <w:t>Carera</w:t>
      </w:r>
      <w:proofErr w:type="spellEnd"/>
      <w:r w:rsidR="00AF7B56" w:rsidRPr="00643436">
        <w:rPr>
          <w:rFonts w:asciiTheme="majorBidi" w:hAnsiTheme="majorBidi" w:cstheme="majorBidi"/>
          <w:sz w:val="19"/>
          <w:szCs w:val="19"/>
          <w:lang w:bidi="ar-EG"/>
        </w:rPr>
        <w:t xml:space="preserve"> J., </w:t>
      </w:r>
      <w:proofErr w:type="spellStart"/>
      <w:r w:rsidR="00AF7B56" w:rsidRPr="00643436">
        <w:rPr>
          <w:rFonts w:asciiTheme="majorBidi" w:hAnsiTheme="majorBidi" w:cstheme="majorBidi"/>
          <w:sz w:val="19"/>
          <w:szCs w:val="19"/>
          <w:lang w:bidi="ar-EG"/>
        </w:rPr>
        <w:t>Ruescas</w:t>
      </w:r>
      <w:proofErr w:type="spellEnd"/>
      <w:r w:rsidR="00AF7B56" w:rsidRPr="00643436">
        <w:rPr>
          <w:rFonts w:asciiTheme="majorBidi" w:hAnsiTheme="majorBidi" w:cstheme="majorBidi"/>
          <w:sz w:val="19"/>
          <w:szCs w:val="19"/>
          <w:lang w:bidi="ar-EG"/>
        </w:rPr>
        <w:t xml:space="preserve"> D.C., </w:t>
      </w:r>
      <w:proofErr w:type="spellStart"/>
      <w:r w:rsidR="00AF7B56" w:rsidRPr="00643436">
        <w:rPr>
          <w:rFonts w:asciiTheme="majorBidi" w:hAnsiTheme="majorBidi" w:cstheme="majorBidi"/>
          <w:sz w:val="19"/>
          <w:szCs w:val="19"/>
          <w:lang w:bidi="ar-EG"/>
        </w:rPr>
        <w:t>Tabone</w:t>
      </w:r>
      <w:proofErr w:type="spellEnd"/>
      <w:r w:rsidR="00AF7B56" w:rsidRPr="00643436">
        <w:rPr>
          <w:rFonts w:asciiTheme="majorBidi" w:hAnsiTheme="majorBidi" w:cstheme="majorBidi"/>
          <w:sz w:val="19"/>
          <w:szCs w:val="19"/>
          <w:lang w:bidi="ar-EG"/>
        </w:rPr>
        <w:t xml:space="preserve"> E., </w:t>
      </w:r>
      <w:proofErr w:type="spellStart"/>
      <w:r w:rsidR="00AF7B56" w:rsidRPr="00643436">
        <w:rPr>
          <w:rFonts w:asciiTheme="majorBidi" w:hAnsiTheme="majorBidi" w:cstheme="majorBidi"/>
          <w:sz w:val="19"/>
          <w:szCs w:val="19"/>
          <w:lang w:bidi="ar-EG"/>
        </w:rPr>
        <w:t>Fradon</w:t>
      </w:r>
      <w:proofErr w:type="spellEnd"/>
      <w:r w:rsidR="00AF7B56" w:rsidRPr="00643436">
        <w:rPr>
          <w:rFonts w:asciiTheme="majorBidi" w:hAnsiTheme="majorBidi" w:cstheme="majorBidi"/>
          <w:sz w:val="19"/>
          <w:szCs w:val="19"/>
          <w:lang w:bidi="ar-EG"/>
        </w:rPr>
        <w:t xml:space="preserve"> J., </w:t>
      </w:r>
      <w:proofErr w:type="spellStart"/>
      <w:r w:rsidR="00AF7B56" w:rsidRPr="00643436">
        <w:rPr>
          <w:rFonts w:asciiTheme="majorBidi" w:hAnsiTheme="majorBidi" w:cstheme="majorBidi"/>
          <w:sz w:val="19"/>
          <w:szCs w:val="19"/>
          <w:lang w:bidi="ar-EG"/>
        </w:rPr>
        <w:t>Pizzol</w:t>
      </w:r>
      <w:proofErr w:type="spellEnd"/>
      <w:r w:rsidR="00AF7B56" w:rsidRPr="00643436">
        <w:rPr>
          <w:rFonts w:asciiTheme="majorBidi" w:hAnsiTheme="majorBidi" w:cstheme="majorBidi"/>
          <w:sz w:val="19"/>
          <w:szCs w:val="19"/>
          <w:lang w:bidi="ar-EG"/>
        </w:rPr>
        <w:t xml:space="preserve"> J., </w:t>
      </w:r>
      <w:proofErr w:type="spellStart"/>
      <w:r w:rsidR="00AF7B56" w:rsidRPr="00643436">
        <w:rPr>
          <w:rFonts w:asciiTheme="majorBidi" w:hAnsiTheme="majorBidi" w:cstheme="majorBidi"/>
          <w:sz w:val="19"/>
          <w:szCs w:val="19"/>
          <w:lang w:bidi="ar-EG"/>
        </w:rPr>
        <w:t>Poncet</w:t>
      </w:r>
      <w:proofErr w:type="spellEnd"/>
      <w:r w:rsidR="00AF7B56" w:rsidRPr="00643436">
        <w:rPr>
          <w:rFonts w:asciiTheme="majorBidi" w:hAnsiTheme="majorBidi" w:cstheme="majorBidi"/>
          <w:sz w:val="19"/>
          <w:szCs w:val="19"/>
          <w:lang w:bidi="ar-EG"/>
        </w:rPr>
        <w:t xml:space="preserve"> C., Cabello T., and </w:t>
      </w:r>
      <w:proofErr w:type="spellStart"/>
      <w:r w:rsidR="00AF7B56" w:rsidRPr="00643436">
        <w:rPr>
          <w:rFonts w:asciiTheme="majorBidi" w:hAnsiTheme="majorBidi" w:cstheme="majorBidi"/>
          <w:sz w:val="19"/>
          <w:szCs w:val="19"/>
          <w:lang w:bidi="ar-EG"/>
        </w:rPr>
        <w:t>Urbaneja</w:t>
      </w:r>
      <w:proofErr w:type="spellEnd"/>
      <w:r w:rsidR="00AF7B56" w:rsidRPr="00643436">
        <w:rPr>
          <w:rFonts w:asciiTheme="majorBidi" w:hAnsiTheme="majorBidi" w:cstheme="majorBidi"/>
          <w:sz w:val="19"/>
          <w:szCs w:val="19"/>
          <w:lang w:bidi="ar-EG"/>
        </w:rPr>
        <w:t xml:space="preserve"> A. (2010). Biological invasion of European tomato crops by </w:t>
      </w:r>
      <w:proofErr w:type="spellStart"/>
      <w:r w:rsidR="00AF7B56" w:rsidRPr="00643436">
        <w:rPr>
          <w:rFonts w:asciiTheme="majorBidi" w:hAnsiTheme="majorBidi" w:cstheme="majorBidi"/>
          <w:i/>
          <w:iCs/>
          <w:sz w:val="19"/>
          <w:szCs w:val="19"/>
          <w:lang w:bidi="ar-EG"/>
        </w:rPr>
        <w:t>Tuta</w:t>
      </w:r>
      <w:proofErr w:type="spellEnd"/>
      <w:r w:rsidR="00AF7B56" w:rsidRPr="00643436">
        <w:rPr>
          <w:rFonts w:asciiTheme="majorBidi" w:hAnsiTheme="majorBidi" w:cstheme="majorBidi"/>
          <w:i/>
          <w:iCs/>
          <w:sz w:val="19"/>
          <w:szCs w:val="19"/>
          <w:lang w:bidi="ar-EG"/>
        </w:rPr>
        <w:t xml:space="preserve"> </w:t>
      </w:r>
      <w:proofErr w:type="spellStart"/>
      <w:proofErr w:type="gramStart"/>
      <w:r w:rsidR="00AF7B56" w:rsidRPr="00643436">
        <w:rPr>
          <w:rFonts w:asciiTheme="majorBidi" w:hAnsiTheme="majorBidi" w:cstheme="majorBidi"/>
          <w:i/>
          <w:iCs/>
          <w:sz w:val="19"/>
          <w:szCs w:val="19"/>
          <w:lang w:bidi="ar-EG"/>
        </w:rPr>
        <w:t>absoluta</w:t>
      </w:r>
      <w:proofErr w:type="spellEnd"/>
      <w:r w:rsidR="00AF7B56" w:rsidRPr="00643436">
        <w:rPr>
          <w:rFonts w:asciiTheme="majorBidi" w:hAnsiTheme="majorBidi" w:cstheme="majorBidi"/>
          <w:sz w:val="19"/>
          <w:szCs w:val="19"/>
          <w:lang w:bidi="ar-EG"/>
        </w:rPr>
        <w:t xml:space="preserve"> :</w:t>
      </w:r>
      <w:proofErr w:type="gramEnd"/>
      <w:r w:rsidR="00AF7B56" w:rsidRPr="00643436">
        <w:rPr>
          <w:rFonts w:asciiTheme="majorBidi" w:hAnsiTheme="majorBidi" w:cstheme="majorBidi"/>
          <w:sz w:val="19"/>
          <w:szCs w:val="19"/>
          <w:lang w:bidi="ar-EG"/>
        </w:rPr>
        <w:t xml:space="preserve"> ecology, geographic expansion and prospects for biological control</w:t>
      </w:r>
      <w:r w:rsidR="00285CCC" w:rsidRPr="00643436">
        <w:rPr>
          <w:rFonts w:asciiTheme="majorBidi" w:hAnsiTheme="majorBidi" w:cstheme="majorBidi"/>
          <w:sz w:val="19"/>
          <w:szCs w:val="19"/>
          <w:lang w:bidi="ar-EG"/>
        </w:rPr>
        <w:t>. J. Pest. Sci. 83: 197-215.</w:t>
      </w:r>
    </w:p>
    <w:p w:rsidR="007B200B" w:rsidRPr="00643436" w:rsidRDefault="007B200B"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Dilmacunal</w:t>
      </w:r>
      <w:proofErr w:type="spellEnd"/>
      <w:r w:rsidRPr="00643436">
        <w:rPr>
          <w:rFonts w:asciiTheme="majorBidi" w:hAnsiTheme="majorBidi" w:cstheme="majorBidi"/>
          <w:sz w:val="19"/>
          <w:szCs w:val="19"/>
          <w:lang w:bidi="ar-EG"/>
        </w:rPr>
        <w:t xml:space="preserve"> T., </w:t>
      </w:r>
      <w:proofErr w:type="spellStart"/>
      <w:r w:rsidRPr="00643436">
        <w:rPr>
          <w:rFonts w:asciiTheme="majorBidi" w:hAnsiTheme="majorBidi" w:cstheme="majorBidi"/>
          <w:sz w:val="19"/>
          <w:szCs w:val="19"/>
          <w:lang w:bidi="ar-EG"/>
        </w:rPr>
        <w:t>Koyuncu</w:t>
      </w:r>
      <w:proofErr w:type="spellEnd"/>
      <w:r w:rsidR="00E31B44" w:rsidRPr="00643436">
        <w:rPr>
          <w:rFonts w:asciiTheme="majorBidi" w:hAnsiTheme="majorBidi" w:cstheme="majorBidi"/>
          <w:sz w:val="19"/>
          <w:szCs w:val="19"/>
          <w:lang w:bidi="ar-EG"/>
        </w:rPr>
        <w:t xml:space="preserve"> M.A.</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Aktas</w:t>
      </w:r>
      <w:proofErr w:type="spellEnd"/>
      <w:r w:rsidR="00E31B44" w:rsidRPr="00643436">
        <w:rPr>
          <w:rFonts w:asciiTheme="majorBidi" w:hAnsiTheme="majorBidi" w:cstheme="majorBidi"/>
          <w:sz w:val="19"/>
          <w:szCs w:val="19"/>
          <w:lang w:bidi="ar-EG"/>
        </w:rPr>
        <w:t xml:space="preserve"> H.</w:t>
      </w:r>
      <w:r w:rsidRPr="00643436">
        <w:rPr>
          <w:rFonts w:asciiTheme="majorBidi" w:hAnsiTheme="majorBidi" w:cstheme="majorBidi"/>
          <w:sz w:val="19"/>
          <w:szCs w:val="19"/>
          <w:lang w:bidi="ar-EG"/>
        </w:rPr>
        <w:t xml:space="preserve"> and </w:t>
      </w:r>
      <w:proofErr w:type="spellStart"/>
      <w:r w:rsidRPr="00643436">
        <w:rPr>
          <w:rFonts w:asciiTheme="majorBidi" w:hAnsiTheme="majorBidi" w:cstheme="majorBidi"/>
          <w:sz w:val="19"/>
          <w:szCs w:val="19"/>
          <w:lang w:bidi="ar-EG"/>
        </w:rPr>
        <w:t>Bayindir</w:t>
      </w:r>
      <w:proofErr w:type="spellEnd"/>
      <w:r w:rsidR="00E31B44" w:rsidRPr="00643436">
        <w:rPr>
          <w:rFonts w:asciiTheme="majorBidi" w:hAnsiTheme="majorBidi" w:cstheme="majorBidi"/>
          <w:sz w:val="19"/>
          <w:szCs w:val="19"/>
          <w:lang w:bidi="ar-EG"/>
        </w:rPr>
        <w:t xml:space="preserve"> D.</w:t>
      </w:r>
      <w:r w:rsidR="00643436" w:rsidRPr="00643436">
        <w:rPr>
          <w:rFonts w:asciiTheme="majorBidi" w:hAnsiTheme="majorBidi" w:cstheme="majorBidi"/>
          <w:sz w:val="19"/>
          <w:szCs w:val="19"/>
          <w:lang w:bidi="ar-EG"/>
        </w:rPr>
        <w:t xml:space="preserve"> </w:t>
      </w:r>
      <w:r w:rsidRPr="00643436">
        <w:rPr>
          <w:rFonts w:asciiTheme="majorBidi" w:hAnsiTheme="majorBidi" w:cstheme="majorBidi"/>
          <w:sz w:val="19"/>
          <w:szCs w:val="19"/>
          <w:lang w:bidi="ar-EG"/>
        </w:rPr>
        <w:t xml:space="preserve">(2011). The effect of several postharvest treatments on shelf life quality of </w:t>
      </w:r>
      <w:r w:rsidR="00AA0526" w:rsidRPr="00643436">
        <w:rPr>
          <w:rFonts w:asciiTheme="majorBidi" w:hAnsiTheme="majorBidi" w:cstheme="majorBidi"/>
          <w:sz w:val="19"/>
          <w:szCs w:val="19"/>
          <w:lang w:bidi="ar-EG"/>
        </w:rPr>
        <w:t xml:space="preserve">bunch tomatoes. Not. Bot. </w:t>
      </w:r>
      <w:proofErr w:type="spellStart"/>
      <w:r w:rsidR="00AA0526" w:rsidRPr="00643436">
        <w:rPr>
          <w:rFonts w:asciiTheme="majorBidi" w:hAnsiTheme="majorBidi" w:cstheme="majorBidi"/>
          <w:sz w:val="19"/>
          <w:szCs w:val="19"/>
          <w:lang w:bidi="ar-EG"/>
        </w:rPr>
        <w:t>Horti</w:t>
      </w:r>
      <w:proofErr w:type="spellEnd"/>
      <w:r w:rsidR="00AA0526" w:rsidRPr="00643436">
        <w:rPr>
          <w:rFonts w:asciiTheme="majorBidi" w:hAnsiTheme="majorBidi" w:cstheme="majorBidi"/>
          <w:sz w:val="19"/>
          <w:szCs w:val="19"/>
          <w:lang w:bidi="ar-EG"/>
        </w:rPr>
        <w:t xml:space="preserve">. </w:t>
      </w:r>
      <w:proofErr w:type="spellStart"/>
      <w:r w:rsidR="00AA0526" w:rsidRPr="00643436">
        <w:rPr>
          <w:rFonts w:asciiTheme="majorBidi" w:hAnsiTheme="majorBidi" w:cstheme="majorBidi"/>
          <w:sz w:val="19"/>
          <w:szCs w:val="19"/>
          <w:lang w:bidi="ar-EG"/>
        </w:rPr>
        <w:t>Agrobo</w:t>
      </w:r>
      <w:proofErr w:type="spellEnd"/>
      <w:r w:rsidR="00AA0526" w:rsidRPr="00643436">
        <w:rPr>
          <w:rFonts w:asciiTheme="majorBidi" w:hAnsiTheme="majorBidi" w:cstheme="majorBidi"/>
          <w:sz w:val="19"/>
          <w:szCs w:val="19"/>
          <w:lang w:bidi="ar-EG"/>
        </w:rPr>
        <w:t>, 39 (2):209-213.</w:t>
      </w:r>
    </w:p>
    <w:p w:rsidR="002F502C" w:rsidRPr="00643436" w:rsidRDefault="002F502C"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Glala</w:t>
      </w:r>
      <w:proofErr w:type="spellEnd"/>
      <w:r w:rsidRPr="00643436">
        <w:rPr>
          <w:rFonts w:asciiTheme="majorBidi" w:hAnsiTheme="majorBidi" w:cstheme="majorBidi"/>
          <w:sz w:val="19"/>
          <w:szCs w:val="19"/>
          <w:lang w:bidi="ar-EG"/>
        </w:rPr>
        <w:t xml:space="preserve"> A.A., </w:t>
      </w:r>
      <w:proofErr w:type="spellStart"/>
      <w:r w:rsidRPr="00643436">
        <w:rPr>
          <w:rFonts w:asciiTheme="majorBidi" w:hAnsiTheme="majorBidi" w:cstheme="majorBidi"/>
          <w:sz w:val="19"/>
          <w:szCs w:val="19"/>
          <w:lang w:bidi="ar-EG"/>
        </w:rPr>
        <w:t>Hoda</w:t>
      </w:r>
      <w:proofErr w:type="spellEnd"/>
      <w:r w:rsidRPr="00643436">
        <w:rPr>
          <w:rFonts w:asciiTheme="majorBidi" w:hAnsiTheme="majorBidi" w:cstheme="majorBidi"/>
          <w:sz w:val="19"/>
          <w:szCs w:val="19"/>
          <w:lang w:bidi="ar-EG"/>
        </w:rPr>
        <w:t xml:space="preserve"> A.M. and </w:t>
      </w:r>
      <w:proofErr w:type="spellStart"/>
      <w:r w:rsidRPr="00643436">
        <w:rPr>
          <w:rFonts w:asciiTheme="majorBidi" w:hAnsiTheme="majorBidi" w:cstheme="majorBidi"/>
          <w:sz w:val="19"/>
          <w:szCs w:val="19"/>
          <w:lang w:bidi="ar-EG"/>
        </w:rPr>
        <w:t>Fawzi</w:t>
      </w:r>
      <w:proofErr w:type="spellEnd"/>
      <w:r w:rsidRPr="00643436">
        <w:rPr>
          <w:rFonts w:asciiTheme="majorBidi" w:hAnsiTheme="majorBidi" w:cstheme="majorBidi"/>
          <w:sz w:val="19"/>
          <w:szCs w:val="19"/>
          <w:lang w:bidi="ar-EG"/>
        </w:rPr>
        <w:t xml:space="preserve"> Z.F.</w:t>
      </w:r>
      <w:r w:rsidR="002A6F67" w:rsidRPr="00643436">
        <w:rPr>
          <w:rFonts w:asciiTheme="majorBidi" w:hAnsiTheme="majorBidi" w:cstheme="majorBidi"/>
          <w:sz w:val="19"/>
          <w:szCs w:val="19"/>
          <w:lang w:bidi="ar-EG"/>
        </w:rPr>
        <w:t xml:space="preserve"> (2005). Improving tomato plant</w:t>
      </w:r>
      <w:r w:rsidR="00525EAF" w:rsidRPr="00643436">
        <w:rPr>
          <w:rFonts w:asciiTheme="majorBidi" w:hAnsiTheme="majorBidi" w:cstheme="majorBidi"/>
          <w:sz w:val="19"/>
          <w:szCs w:val="19"/>
          <w:lang w:bidi="ar-EG"/>
        </w:rPr>
        <w:t xml:space="preserve"> </w:t>
      </w:r>
      <w:r w:rsidR="002A6F67" w:rsidRPr="00643436">
        <w:rPr>
          <w:rFonts w:asciiTheme="majorBidi" w:hAnsiTheme="majorBidi" w:cstheme="majorBidi"/>
          <w:sz w:val="19"/>
          <w:szCs w:val="19"/>
          <w:lang w:bidi="ar-EG"/>
        </w:rPr>
        <w:t>growth,</w:t>
      </w:r>
      <w:r w:rsidR="00525EAF" w:rsidRPr="00643436">
        <w:rPr>
          <w:rFonts w:asciiTheme="majorBidi" w:hAnsiTheme="majorBidi" w:cstheme="majorBidi"/>
          <w:sz w:val="19"/>
          <w:szCs w:val="19"/>
          <w:lang w:bidi="ar-EG"/>
        </w:rPr>
        <w:t xml:space="preserve"> health, </w:t>
      </w:r>
      <w:r w:rsidR="000336BB" w:rsidRPr="00643436">
        <w:rPr>
          <w:rFonts w:asciiTheme="majorBidi" w:hAnsiTheme="majorBidi" w:cstheme="majorBidi"/>
          <w:sz w:val="19"/>
          <w:szCs w:val="19"/>
          <w:lang w:bidi="ar-EG"/>
        </w:rPr>
        <w:t xml:space="preserve">earliness, productivity </w:t>
      </w:r>
      <w:r w:rsidR="002D2A32" w:rsidRPr="00643436">
        <w:rPr>
          <w:rFonts w:asciiTheme="majorBidi" w:hAnsiTheme="majorBidi" w:cstheme="majorBidi"/>
          <w:sz w:val="19"/>
          <w:szCs w:val="19"/>
          <w:lang w:bidi="ar-EG"/>
        </w:rPr>
        <w:t xml:space="preserve">and fruit quality by chemically </w:t>
      </w:r>
      <w:r w:rsidR="00525EAF" w:rsidRPr="00643436">
        <w:rPr>
          <w:rFonts w:asciiTheme="majorBidi" w:hAnsiTheme="majorBidi" w:cstheme="majorBidi"/>
          <w:sz w:val="19"/>
          <w:szCs w:val="19"/>
          <w:lang w:bidi="ar-EG"/>
        </w:rPr>
        <w:t xml:space="preserve">induced </w:t>
      </w:r>
      <w:r w:rsidR="000336BB" w:rsidRPr="00643436">
        <w:rPr>
          <w:rFonts w:asciiTheme="majorBidi" w:hAnsiTheme="majorBidi" w:cstheme="majorBidi"/>
          <w:sz w:val="19"/>
          <w:szCs w:val="19"/>
          <w:lang w:bidi="ar-EG"/>
        </w:rPr>
        <w:t>systematic resistance.</w:t>
      </w:r>
      <w:r w:rsidR="00525EAF" w:rsidRPr="00643436">
        <w:rPr>
          <w:rFonts w:asciiTheme="majorBidi" w:hAnsiTheme="majorBidi" w:cstheme="majorBidi"/>
          <w:sz w:val="19"/>
          <w:szCs w:val="19"/>
          <w:lang w:bidi="ar-EG"/>
        </w:rPr>
        <w:t xml:space="preserve"> </w:t>
      </w:r>
      <w:r w:rsidR="00BB19D6" w:rsidRPr="00643436">
        <w:rPr>
          <w:rFonts w:asciiTheme="majorBidi" w:hAnsiTheme="majorBidi" w:cstheme="majorBidi"/>
          <w:sz w:val="19"/>
          <w:szCs w:val="19"/>
          <w:lang w:bidi="ar-EG"/>
        </w:rPr>
        <w:t>Journal</w:t>
      </w:r>
      <w:r w:rsidR="00525EAF" w:rsidRPr="00643436">
        <w:rPr>
          <w:rFonts w:asciiTheme="majorBidi" w:hAnsiTheme="majorBidi" w:cstheme="majorBidi"/>
          <w:sz w:val="19"/>
          <w:szCs w:val="19"/>
          <w:lang w:bidi="ar-EG"/>
        </w:rPr>
        <w:t xml:space="preserve"> </w:t>
      </w:r>
      <w:r w:rsidR="000336BB" w:rsidRPr="00643436">
        <w:rPr>
          <w:rFonts w:asciiTheme="majorBidi" w:hAnsiTheme="majorBidi" w:cstheme="majorBidi"/>
          <w:sz w:val="19"/>
          <w:szCs w:val="19"/>
          <w:lang w:bidi="ar-EG"/>
        </w:rPr>
        <w:t>of</w:t>
      </w:r>
      <w:r w:rsidR="00525EAF" w:rsidRPr="00643436">
        <w:rPr>
          <w:rFonts w:asciiTheme="majorBidi" w:hAnsiTheme="majorBidi" w:cstheme="majorBidi"/>
          <w:sz w:val="19"/>
          <w:szCs w:val="19"/>
          <w:lang w:bidi="ar-EG"/>
        </w:rPr>
        <w:t xml:space="preserve"> </w:t>
      </w:r>
      <w:r w:rsidR="000336BB" w:rsidRPr="00643436">
        <w:rPr>
          <w:rFonts w:asciiTheme="majorBidi" w:hAnsiTheme="majorBidi" w:cstheme="majorBidi"/>
          <w:sz w:val="19"/>
          <w:szCs w:val="19"/>
          <w:lang w:bidi="ar-EG"/>
        </w:rPr>
        <w:t xml:space="preserve">Applied </w:t>
      </w:r>
      <w:r w:rsidR="00BB19D6" w:rsidRPr="00643436">
        <w:rPr>
          <w:rFonts w:asciiTheme="majorBidi" w:hAnsiTheme="majorBidi" w:cstheme="majorBidi"/>
          <w:sz w:val="19"/>
          <w:szCs w:val="19"/>
          <w:lang w:bidi="ar-EG"/>
        </w:rPr>
        <w:t>sciences</w:t>
      </w:r>
      <w:r w:rsidR="000336BB" w:rsidRPr="00643436">
        <w:rPr>
          <w:rFonts w:asciiTheme="majorBidi" w:hAnsiTheme="majorBidi" w:cstheme="majorBidi"/>
          <w:sz w:val="19"/>
          <w:szCs w:val="19"/>
          <w:lang w:bidi="ar-EG"/>
        </w:rPr>
        <w:t xml:space="preserve"> Research.1 (5): 362-372.</w:t>
      </w:r>
    </w:p>
    <w:p w:rsidR="00BB19D6" w:rsidRPr="00643436" w:rsidRDefault="00BB19D6"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Heidel</w:t>
      </w:r>
      <w:proofErr w:type="spellEnd"/>
      <w:r w:rsidRPr="00643436">
        <w:rPr>
          <w:rFonts w:asciiTheme="majorBidi" w:hAnsiTheme="majorBidi" w:cstheme="majorBidi"/>
          <w:sz w:val="19"/>
          <w:szCs w:val="19"/>
          <w:lang w:bidi="ar-EG"/>
        </w:rPr>
        <w:t xml:space="preserve"> A.J.</w:t>
      </w:r>
      <w:r w:rsidR="00525EAF" w:rsidRPr="00643436">
        <w:rPr>
          <w:rFonts w:asciiTheme="majorBidi" w:hAnsiTheme="majorBidi" w:cstheme="majorBidi"/>
          <w:sz w:val="19"/>
          <w:szCs w:val="19"/>
          <w:lang w:bidi="ar-EG"/>
        </w:rPr>
        <w:t xml:space="preserve"> and Baldwin I.T. </w:t>
      </w:r>
      <w:r w:rsidRPr="00643436">
        <w:rPr>
          <w:rFonts w:asciiTheme="majorBidi" w:hAnsiTheme="majorBidi" w:cstheme="majorBidi"/>
          <w:sz w:val="19"/>
          <w:szCs w:val="19"/>
          <w:lang w:bidi="ar-EG"/>
        </w:rPr>
        <w:t>(2004)</w:t>
      </w:r>
      <w:r w:rsidR="00526548" w:rsidRPr="00643436">
        <w:rPr>
          <w:rFonts w:asciiTheme="majorBidi" w:hAnsiTheme="majorBidi" w:cstheme="majorBidi"/>
          <w:sz w:val="19"/>
          <w:szCs w:val="19"/>
          <w:lang w:bidi="ar-EG"/>
        </w:rPr>
        <w:t>.</w:t>
      </w:r>
      <w:r w:rsidR="00134245" w:rsidRPr="00643436">
        <w:rPr>
          <w:rFonts w:asciiTheme="majorBidi" w:hAnsiTheme="majorBidi" w:cstheme="majorBidi"/>
          <w:sz w:val="19"/>
          <w:szCs w:val="19"/>
          <w:lang w:bidi="ar-EG"/>
        </w:rPr>
        <w:t xml:space="preserve"> </w:t>
      </w:r>
      <w:r w:rsidR="00526548" w:rsidRPr="00643436">
        <w:rPr>
          <w:rFonts w:asciiTheme="majorBidi" w:hAnsiTheme="majorBidi" w:cstheme="majorBidi"/>
          <w:sz w:val="19"/>
          <w:szCs w:val="19"/>
          <w:lang w:bidi="ar-EG"/>
        </w:rPr>
        <w:t>Microarray of salicylic acid-and</w:t>
      </w:r>
      <w:r w:rsidR="00643436" w:rsidRPr="00643436">
        <w:rPr>
          <w:rFonts w:asciiTheme="majorBidi" w:hAnsiTheme="majorBidi" w:cstheme="majorBidi"/>
          <w:sz w:val="19"/>
          <w:szCs w:val="19"/>
          <w:lang w:bidi="ar-EG"/>
        </w:rPr>
        <w:t xml:space="preserve"> </w:t>
      </w:r>
      <w:proofErr w:type="spellStart"/>
      <w:r w:rsidR="00526548" w:rsidRPr="00643436">
        <w:rPr>
          <w:rFonts w:asciiTheme="majorBidi" w:hAnsiTheme="majorBidi" w:cstheme="majorBidi"/>
          <w:sz w:val="19"/>
          <w:szCs w:val="19"/>
          <w:lang w:bidi="ar-EG"/>
        </w:rPr>
        <w:t>jasmonic</w:t>
      </w:r>
      <w:proofErr w:type="spellEnd"/>
      <w:r w:rsidR="00526548" w:rsidRPr="00643436">
        <w:rPr>
          <w:rFonts w:asciiTheme="majorBidi" w:hAnsiTheme="majorBidi" w:cstheme="majorBidi"/>
          <w:sz w:val="19"/>
          <w:szCs w:val="19"/>
          <w:lang w:bidi="ar-EG"/>
        </w:rPr>
        <w:t xml:space="preserve"> acid-signaling in responses of </w:t>
      </w:r>
      <w:proofErr w:type="spellStart"/>
      <w:r w:rsidR="00526548" w:rsidRPr="00643436">
        <w:rPr>
          <w:rFonts w:asciiTheme="majorBidi" w:hAnsiTheme="majorBidi" w:cstheme="majorBidi"/>
          <w:i/>
          <w:iCs/>
          <w:sz w:val="19"/>
          <w:szCs w:val="19"/>
          <w:lang w:bidi="ar-EG"/>
        </w:rPr>
        <w:t>Nicotina</w:t>
      </w:r>
      <w:proofErr w:type="spellEnd"/>
      <w:r w:rsidR="00526548" w:rsidRPr="00643436">
        <w:rPr>
          <w:rFonts w:asciiTheme="majorBidi" w:hAnsiTheme="majorBidi" w:cstheme="majorBidi"/>
          <w:i/>
          <w:iCs/>
          <w:sz w:val="19"/>
          <w:szCs w:val="19"/>
          <w:lang w:bidi="ar-EG"/>
        </w:rPr>
        <w:t xml:space="preserve"> </w:t>
      </w:r>
      <w:proofErr w:type="spellStart"/>
      <w:r w:rsidR="00526548" w:rsidRPr="00643436">
        <w:rPr>
          <w:rFonts w:asciiTheme="majorBidi" w:hAnsiTheme="majorBidi" w:cstheme="majorBidi"/>
          <w:i/>
          <w:iCs/>
          <w:sz w:val="19"/>
          <w:szCs w:val="19"/>
          <w:lang w:bidi="ar-EG"/>
        </w:rPr>
        <w:t>attenuata</w:t>
      </w:r>
      <w:proofErr w:type="spellEnd"/>
      <w:r w:rsidR="00526548" w:rsidRPr="00643436">
        <w:rPr>
          <w:rFonts w:asciiTheme="majorBidi" w:hAnsiTheme="majorBidi" w:cstheme="majorBidi"/>
          <w:sz w:val="19"/>
          <w:szCs w:val="19"/>
          <w:lang w:bidi="ar-EG"/>
        </w:rPr>
        <w:t xml:space="preserve"> to attack by insects from </w:t>
      </w:r>
      <w:r w:rsidR="00525EAF" w:rsidRPr="00643436">
        <w:rPr>
          <w:rFonts w:asciiTheme="majorBidi" w:hAnsiTheme="majorBidi" w:cstheme="majorBidi"/>
          <w:sz w:val="19"/>
          <w:szCs w:val="19"/>
          <w:lang w:bidi="ar-EG"/>
        </w:rPr>
        <w:t xml:space="preserve">multiple feeding guilds. Plant, Cell and </w:t>
      </w:r>
      <w:proofErr w:type="spellStart"/>
      <w:r w:rsidR="00525EAF" w:rsidRPr="00643436">
        <w:rPr>
          <w:rFonts w:asciiTheme="majorBidi" w:hAnsiTheme="majorBidi" w:cstheme="majorBidi"/>
          <w:sz w:val="19"/>
          <w:szCs w:val="19"/>
          <w:lang w:bidi="ar-EG"/>
        </w:rPr>
        <w:t>Enviroment</w:t>
      </w:r>
      <w:proofErr w:type="spellEnd"/>
      <w:r w:rsidR="00525EAF" w:rsidRPr="00643436">
        <w:rPr>
          <w:rFonts w:asciiTheme="majorBidi" w:hAnsiTheme="majorBidi" w:cstheme="majorBidi"/>
          <w:sz w:val="19"/>
          <w:szCs w:val="19"/>
          <w:lang w:bidi="ar-EG"/>
        </w:rPr>
        <w:t>. 27(11): 1362-1373.</w:t>
      </w:r>
    </w:p>
    <w:p w:rsidR="00F829CE" w:rsidRPr="00643436" w:rsidRDefault="00C97287"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r w:rsidRPr="00643436">
        <w:rPr>
          <w:rFonts w:asciiTheme="majorBidi" w:hAnsiTheme="majorBidi" w:cstheme="majorBidi"/>
          <w:sz w:val="19"/>
          <w:szCs w:val="19"/>
          <w:lang w:bidi="ar-EG"/>
        </w:rPr>
        <w:t>Henderson C.F.</w:t>
      </w:r>
      <w:r w:rsidR="00F829CE" w:rsidRPr="00643436">
        <w:rPr>
          <w:rFonts w:asciiTheme="majorBidi" w:hAnsiTheme="majorBidi" w:cstheme="majorBidi"/>
          <w:sz w:val="19"/>
          <w:szCs w:val="19"/>
          <w:lang w:bidi="ar-EG"/>
        </w:rPr>
        <w:t xml:space="preserve"> and</w:t>
      </w:r>
      <w:r w:rsidRPr="00643436">
        <w:rPr>
          <w:rFonts w:asciiTheme="majorBidi" w:hAnsiTheme="majorBidi" w:cstheme="majorBidi"/>
          <w:sz w:val="19"/>
          <w:szCs w:val="19"/>
          <w:lang w:bidi="ar-EG"/>
        </w:rPr>
        <w:t xml:space="preserve"> W.</w:t>
      </w:r>
      <w:r w:rsidR="00F829CE" w:rsidRPr="00643436">
        <w:rPr>
          <w:rFonts w:asciiTheme="majorBidi" w:hAnsiTheme="majorBidi" w:cstheme="majorBidi"/>
          <w:sz w:val="19"/>
          <w:szCs w:val="19"/>
          <w:lang w:bidi="ar-EG"/>
        </w:rPr>
        <w:t xml:space="preserve"> </w:t>
      </w:r>
      <w:r w:rsidRPr="00643436">
        <w:rPr>
          <w:rFonts w:asciiTheme="majorBidi" w:hAnsiTheme="majorBidi" w:cstheme="majorBidi"/>
          <w:sz w:val="19"/>
          <w:szCs w:val="19"/>
          <w:lang w:bidi="ar-EG"/>
        </w:rPr>
        <w:t>Tilton</w:t>
      </w:r>
      <w:r w:rsidR="00F829CE" w:rsidRPr="00643436">
        <w:rPr>
          <w:rFonts w:asciiTheme="majorBidi" w:hAnsiTheme="majorBidi" w:cstheme="majorBidi"/>
          <w:sz w:val="19"/>
          <w:szCs w:val="19"/>
          <w:lang w:bidi="ar-EG"/>
        </w:rPr>
        <w:t xml:space="preserve"> </w:t>
      </w:r>
      <w:r w:rsidRPr="00643436">
        <w:rPr>
          <w:rFonts w:asciiTheme="majorBidi" w:hAnsiTheme="majorBidi" w:cstheme="majorBidi"/>
          <w:sz w:val="19"/>
          <w:szCs w:val="19"/>
          <w:lang w:bidi="ar-EG"/>
        </w:rPr>
        <w:t>(1955).</w:t>
      </w:r>
      <w:r w:rsidR="00F829CE" w:rsidRPr="00643436">
        <w:rPr>
          <w:rFonts w:asciiTheme="majorBidi" w:hAnsiTheme="majorBidi" w:cstheme="majorBidi"/>
          <w:sz w:val="19"/>
          <w:szCs w:val="19"/>
          <w:lang w:bidi="ar-EG"/>
        </w:rPr>
        <w:t xml:space="preserve"> Tests with </w:t>
      </w:r>
      <w:proofErr w:type="spellStart"/>
      <w:r w:rsidR="00F829CE" w:rsidRPr="00643436">
        <w:rPr>
          <w:rFonts w:asciiTheme="majorBidi" w:hAnsiTheme="majorBidi" w:cstheme="majorBidi"/>
          <w:sz w:val="19"/>
          <w:szCs w:val="19"/>
          <w:lang w:bidi="ar-EG"/>
        </w:rPr>
        <w:t>acaricides</w:t>
      </w:r>
      <w:proofErr w:type="spellEnd"/>
      <w:r w:rsidR="00F829CE" w:rsidRPr="00643436">
        <w:rPr>
          <w:rFonts w:asciiTheme="majorBidi" w:hAnsiTheme="majorBidi" w:cstheme="majorBidi"/>
          <w:sz w:val="19"/>
          <w:szCs w:val="19"/>
          <w:lang w:bidi="ar-EG"/>
        </w:rPr>
        <w:t xml:space="preserve"> against the brown wheat mite. J. Econ. </w:t>
      </w:r>
      <w:proofErr w:type="spellStart"/>
      <w:r w:rsidR="00F829CE" w:rsidRPr="00643436">
        <w:rPr>
          <w:rFonts w:asciiTheme="majorBidi" w:hAnsiTheme="majorBidi" w:cstheme="majorBidi"/>
          <w:sz w:val="19"/>
          <w:szCs w:val="19"/>
          <w:lang w:bidi="ar-EG"/>
        </w:rPr>
        <w:t>Entomol</w:t>
      </w:r>
      <w:proofErr w:type="spellEnd"/>
      <w:r w:rsidR="00F829CE" w:rsidRPr="00643436">
        <w:rPr>
          <w:rFonts w:asciiTheme="majorBidi" w:hAnsiTheme="majorBidi" w:cstheme="majorBidi"/>
          <w:sz w:val="19"/>
          <w:szCs w:val="19"/>
          <w:lang w:bidi="ar-EG"/>
        </w:rPr>
        <w:t>. 48:157-161.</w:t>
      </w:r>
    </w:p>
    <w:p w:rsidR="00F829CE" w:rsidRPr="00643436" w:rsidRDefault="00F829CE"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r w:rsidRPr="00643436">
        <w:rPr>
          <w:rFonts w:asciiTheme="majorBidi" w:hAnsiTheme="majorBidi" w:cstheme="majorBidi"/>
          <w:sz w:val="19"/>
          <w:szCs w:val="19"/>
          <w:lang w:bidi="ar-EG"/>
        </w:rPr>
        <w:t>Howe G</w:t>
      </w:r>
      <w:r w:rsidR="00E31B4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A</w:t>
      </w:r>
      <w:r w:rsidR="00E31B4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Lightner</w:t>
      </w:r>
      <w:proofErr w:type="spellEnd"/>
      <w:r w:rsidRPr="00643436">
        <w:rPr>
          <w:rFonts w:asciiTheme="majorBidi" w:hAnsiTheme="majorBidi" w:cstheme="majorBidi"/>
          <w:sz w:val="19"/>
          <w:szCs w:val="19"/>
          <w:lang w:bidi="ar-EG"/>
        </w:rPr>
        <w:t xml:space="preserve"> J</w:t>
      </w:r>
      <w:r w:rsidR="00E31B4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Browse J</w:t>
      </w:r>
      <w:r w:rsidR="00E31B44" w:rsidRPr="00643436">
        <w:rPr>
          <w:rFonts w:asciiTheme="majorBidi" w:hAnsiTheme="majorBidi" w:cstheme="majorBidi"/>
          <w:sz w:val="19"/>
          <w:szCs w:val="19"/>
          <w:lang w:bidi="ar-EG"/>
        </w:rPr>
        <w:t>. and</w:t>
      </w:r>
      <w:r w:rsidRPr="00643436">
        <w:rPr>
          <w:rFonts w:asciiTheme="majorBidi" w:hAnsiTheme="majorBidi" w:cstheme="majorBidi"/>
          <w:sz w:val="19"/>
          <w:szCs w:val="19"/>
          <w:lang w:bidi="ar-EG"/>
        </w:rPr>
        <w:t xml:space="preserve"> Ryan C</w:t>
      </w:r>
      <w:r w:rsidR="00E31B4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A</w:t>
      </w:r>
      <w:r w:rsidR="00E31B44" w:rsidRPr="00643436">
        <w:rPr>
          <w:rFonts w:asciiTheme="majorBidi" w:hAnsiTheme="majorBidi" w:cstheme="majorBidi"/>
          <w:sz w:val="19"/>
          <w:szCs w:val="19"/>
          <w:lang w:bidi="ar-EG"/>
        </w:rPr>
        <w:t>.</w:t>
      </w:r>
      <w:r w:rsidR="006D67E4" w:rsidRPr="00643436">
        <w:rPr>
          <w:rFonts w:asciiTheme="majorBidi" w:hAnsiTheme="majorBidi" w:cstheme="majorBidi"/>
          <w:sz w:val="19"/>
          <w:szCs w:val="19"/>
          <w:lang w:bidi="ar-EG"/>
        </w:rPr>
        <w:t xml:space="preserve"> </w:t>
      </w:r>
      <w:r w:rsidRPr="00643436">
        <w:rPr>
          <w:rFonts w:asciiTheme="majorBidi" w:hAnsiTheme="majorBidi" w:cstheme="majorBidi"/>
          <w:sz w:val="19"/>
          <w:szCs w:val="19"/>
          <w:lang w:bidi="ar-EG"/>
        </w:rPr>
        <w:t xml:space="preserve">(1996). An </w:t>
      </w:r>
      <w:proofErr w:type="spellStart"/>
      <w:r w:rsidRPr="00643436">
        <w:rPr>
          <w:rFonts w:asciiTheme="majorBidi" w:hAnsiTheme="majorBidi" w:cstheme="majorBidi"/>
          <w:sz w:val="19"/>
          <w:szCs w:val="19"/>
          <w:lang w:bidi="ar-EG"/>
        </w:rPr>
        <w:t>octadecanoid</w:t>
      </w:r>
      <w:proofErr w:type="spellEnd"/>
      <w:r w:rsidRPr="00643436">
        <w:rPr>
          <w:rFonts w:asciiTheme="majorBidi" w:hAnsiTheme="majorBidi" w:cstheme="majorBidi"/>
          <w:sz w:val="19"/>
          <w:szCs w:val="19"/>
          <w:lang w:bidi="ar-EG"/>
        </w:rPr>
        <w:t xml:space="preserve"> pathway mutant (JLS) of tomato is compromised in signaling for defense against insect attack. Plant Cell.8:2067-77.</w:t>
      </w:r>
    </w:p>
    <w:p w:rsidR="001645F6" w:rsidRPr="00643436" w:rsidRDefault="00F829CE"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Inbar</w:t>
      </w:r>
      <w:proofErr w:type="spellEnd"/>
      <w:r w:rsidRPr="00643436">
        <w:rPr>
          <w:rFonts w:asciiTheme="majorBidi" w:hAnsiTheme="majorBidi" w:cstheme="majorBidi"/>
          <w:sz w:val="19"/>
          <w:szCs w:val="19"/>
          <w:lang w:bidi="ar-EG"/>
        </w:rPr>
        <w:t xml:space="preserve"> M</w:t>
      </w:r>
      <w:r w:rsidR="006D67E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Doostdar</w:t>
      </w:r>
      <w:proofErr w:type="spellEnd"/>
      <w:r w:rsidRPr="00643436">
        <w:rPr>
          <w:rFonts w:asciiTheme="majorBidi" w:hAnsiTheme="majorBidi" w:cstheme="majorBidi"/>
          <w:sz w:val="19"/>
          <w:szCs w:val="19"/>
          <w:lang w:bidi="ar-EG"/>
        </w:rPr>
        <w:t xml:space="preserve"> H</w:t>
      </w:r>
      <w:r w:rsidR="006D67E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Sonoda</w:t>
      </w:r>
      <w:proofErr w:type="spellEnd"/>
      <w:r w:rsidRPr="00643436">
        <w:rPr>
          <w:rFonts w:asciiTheme="majorBidi" w:hAnsiTheme="majorBidi" w:cstheme="majorBidi"/>
          <w:sz w:val="19"/>
          <w:szCs w:val="19"/>
          <w:lang w:bidi="ar-EG"/>
        </w:rPr>
        <w:t xml:space="preserve"> R</w:t>
      </w:r>
      <w:r w:rsidR="006D67E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M</w:t>
      </w:r>
      <w:r w:rsidR="006D67E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Leibee</w:t>
      </w:r>
      <w:proofErr w:type="spellEnd"/>
      <w:r w:rsidRPr="00643436">
        <w:rPr>
          <w:rFonts w:asciiTheme="majorBidi" w:hAnsiTheme="majorBidi" w:cstheme="majorBidi"/>
          <w:sz w:val="19"/>
          <w:szCs w:val="19"/>
          <w:lang w:bidi="ar-EG"/>
        </w:rPr>
        <w:t xml:space="preserve"> G</w:t>
      </w:r>
      <w:r w:rsidR="006D67E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L</w:t>
      </w:r>
      <w:r w:rsidR="006D67E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r w:rsidR="006D67E4" w:rsidRPr="00643436">
        <w:rPr>
          <w:rFonts w:asciiTheme="majorBidi" w:hAnsiTheme="majorBidi" w:cstheme="majorBidi"/>
          <w:sz w:val="19"/>
          <w:szCs w:val="19"/>
          <w:lang w:bidi="ar-EG"/>
        </w:rPr>
        <w:t>and</w:t>
      </w:r>
      <w:r w:rsidRPr="00643436">
        <w:rPr>
          <w:rFonts w:asciiTheme="majorBidi" w:hAnsiTheme="majorBidi" w:cstheme="majorBidi"/>
          <w:sz w:val="19"/>
          <w:szCs w:val="19"/>
          <w:lang w:bidi="ar-EG"/>
        </w:rPr>
        <w:t xml:space="preserve"> M</w:t>
      </w:r>
      <w:r w:rsidR="001645F6" w:rsidRPr="00643436">
        <w:rPr>
          <w:rFonts w:asciiTheme="majorBidi" w:hAnsiTheme="majorBidi" w:cstheme="majorBidi"/>
          <w:sz w:val="19"/>
          <w:szCs w:val="19"/>
          <w:lang w:bidi="ar-EG"/>
        </w:rPr>
        <w:t>ayer R</w:t>
      </w:r>
      <w:r w:rsidR="006D67E4" w:rsidRPr="00643436">
        <w:rPr>
          <w:rFonts w:asciiTheme="majorBidi" w:hAnsiTheme="majorBidi" w:cstheme="majorBidi"/>
          <w:sz w:val="19"/>
          <w:szCs w:val="19"/>
          <w:lang w:bidi="ar-EG"/>
        </w:rPr>
        <w:t>.</w:t>
      </w:r>
      <w:r w:rsidR="001645F6" w:rsidRPr="00643436">
        <w:rPr>
          <w:rFonts w:asciiTheme="majorBidi" w:hAnsiTheme="majorBidi" w:cstheme="majorBidi"/>
          <w:sz w:val="19"/>
          <w:szCs w:val="19"/>
          <w:lang w:bidi="ar-EG"/>
        </w:rPr>
        <w:t>T</w:t>
      </w:r>
      <w:r w:rsidR="006D67E4" w:rsidRPr="00643436">
        <w:rPr>
          <w:rFonts w:asciiTheme="majorBidi" w:hAnsiTheme="majorBidi" w:cstheme="majorBidi"/>
          <w:sz w:val="19"/>
          <w:szCs w:val="19"/>
          <w:lang w:bidi="ar-EG"/>
        </w:rPr>
        <w:t>.</w:t>
      </w:r>
      <w:r w:rsidR="001645F6" w:rsidRPr="00643436">
        <w:rPr>
          <w:rFonts w:asciiTheme="majorBidi" w:hAnsiTheme="majorBidi" w:cstheme="majorBidi"/>
          <w:sz w:val="19"/>
          <w:szCs w:val="19"/>
          <w:lang w:bidi="ar-EG"/>
        </w:rPr>
        <w:t xml:space="preserve"> (1998). Elicitors of plant defensive systems reduce insect densities and disease incidence. Journal of Chemical Ecology 24:135-149.</w:t>
      </w:r>
    </w:p>
    <w:p w:rsidR="00112297" w:rsidRPr="00643436" w:rsidRDefault="00112297"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Inbar</w:t>
      </w:r>
      <w:proofErr w:type="spellEnd"/>
      <w:r w:rsidRPr="00643436">
        <w:rPr>
          <w:rFonts w:asciiTheme="majorBidi" w:hAnsiTheme="majorBidi" w:cstheme="majorBidi"/>
          <w:sz w:val="19"/>
          <w:szCs w:val="19"/>
          <w:lang w:bidi="ar-EG"/>
        </w:rPr>
        <w:t xml:space="preserve"> M</w:t>
      </w:r>
      <w:r w:rsidR="006D67E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Doostdar</w:t>
      </w:r>
      <w:proofErr w:type="spellEnd"/>
      <w:r w:rsidRPr="00643436">
        <w:rPr>
          <w:rFonts w:asciiTheme="majorBidi" w:hAnsiTheme="majorBidi" w:cstheme="majorBidi"/>
          <w:sz w:val="19"/>
          <w:szCs w:val="19"/>
          <w:lang w:bidi="ar-EG"/>
        </w:rPr>
        <w:t xml:space="preserve"> H</w:t>
      </w:r>
      <w:r w:rsidR="006D67E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Gerling</w:t>
      </w:r>
      <w:proofErr w:type="spellEnd"/>
      <w:r w:rsidRPr="00643436">
        <w:rPr>
          <w:rFonts w:asciiTheme="majorBidi" w:hAnsiTheme="majorBidi" w:cstheme="majorBidi"/>
          <w:sz w:val="19"/>
          <w:szCs w:val="19"/>
          <w:lang w:bidi="ar-EG"/>
        </w:rPr>
        <w:t xml:space="preserve"> D</w:t>
      </w:r>
      <w:r w:rsidR="006D67E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and Mayer R.T. (2001). Induction of systemic acquired resistance in cotton by BTH has a negligible effect o</w:t>
      </w:r>
      <w:r w:rsidR="00DF055B" w:rsidRPr="00643436">
        <w:rPr>
          <w:rFonts w:asciiTheme="majorBidi" w:hAnsiTheme="majorBidi" w:cstheme="majorBidi"/>
          <w:sz w:val="19"/>
          <w:szCs w:val="19"/>
          <w:lang w:bidi="ar-EG"/>
        </w:rPr>
        <w:t xml:space="preserve">n </w:t>
      </w:r>
      <w:proofErr w:type="spellStart"/>
      <w:r w:rsidR="00DF055B" w:rsidRPr="00643436">
        <w:rPr>
          <w:rFonts w:asciiTheme="majorBidi" w:hAnsiTheme="majorBidi" w:cstheme="majorBidi"/>
          <w:sz w:val="19"/>
          <w:szCs w:val="19"/>
          <w:lang w:bidi="ar-EG"/>
        </w:rPr>
        <w:t>phytophagous</w:t>
      </w:r>
      <w:proofErr w:type="spellEnd"/>
      <w:r w:rsidR="00DF055B" w:rsidRPr="00643436">
        <w:rPr>
          <w:rFonts w:asciiTheme="majorBidi" w:hAnsiTheme="majorBidi" w:cstheme="majorBidi"/>
          <w:sz w:val="19"/>
          <w:szCs w:val="19"/>
          <w:lang w:bidi="ar-EG"/>
        </w:rPr>
        <w:t xml:space="preserve"> insects. </w:t>
      </w:r>
      <w:proofErr w:type="spellStart"/>
      <w:r w:rsidR="00DF055B" w:rsidRPr="00643436">
        <w:rPr>
          <w:rFonts w:asciiTheme="majorBidi" w:hAnsiTheme="majorBidi" w:cstheme="majorBidi"/>
          <w:sz w:val="19"/>
          <w:szCs w:val="19"/>
          <w:lang w:bidi="ar-EG"/>
        </w:rPr>
        <w:t>Entomologia</w:t>
      </w:r>
      <w:proofErr w:type="spellEnd"/>
      <w:r w:rsidR="00DF055B" w:rsidRPr="00643436">
        <w:rPr>
          <w:rFonts w:asciiTheme="majorBidi" w:hAnsiTheme="majorBidi" w:cstheme="majorBidi"/>
          <w:sz w:val="19"/>
          <w:szCs w:val="19"/>
          <w:lang w:bidi="ar-EG"/>
        </w:rPr>
        <w:t xml:space="preserve"> </w:t>
      </w:r>
      <w:proofErr w:type="spellStart"/>
      <w:r w:rsidR="00DF055B" w:rsidRPr="00643436">
        <w:rPr>
          <w:rFonts w:asciiTheme="majorBidi" w:hAnsiTheme="majorBidi" w:cstheme="majorBidi"/>
          <w:sz w:val="19"/>
          <w:szCs w:val="19"/>
          <w:lang w:bidi="ar-EG"/>
        </w:rPr>
        <w:t>Experimentalis</w:t>
      </w:r>
      <w:proofErr w:type="spellEnd"/>
      <w:r w:rsidR="00DF055B" w:rsidRPr="00643436">
        <w:rPr>
          <w:rFonts w:asciiTheme="majorBidi" w:hAnsiTheme="majorBidi" w:cstheme="majorBidi"/>
          <w:sz w:val="19"/>
          <w:szCs w:val="19"/>
          <w:lang w:bidi="ar-EG"/>
        </w:rPr>
        <w:t xml:space="preserve"> </w:t>
      </w:r>
      <w:proofErr w:type="gramStart"/>
      <w:r w:rsidR="00DF055B" w:rsidRPr="00643436">
        <w:rPr>
          <w:rFonts w:asciiTheme="majorBidi" w:hAnsiTheme="majorBidi" w:cstheme="majorBidi"/>
          <w:sz w:val="19"/>
          <w:szCs w:val="19"/>
          <w:lang w:bidi="ar-EG"/>
        </w:rPr>
        <w:t>et</w:t>
      </w:r>
      <w:proofErr w:type="gramEnd"/>
      <w:r w:rsidR="00DF055B" w:rsidRPr="00643436">
        <w:rPr>
          <w:rFonts w:asciiTheme="majorBidi" w:hAnsiTheme="majorBidi" w:cstheme="majorBidi"/>
          <w:sz w:val="19"/>
          <w:szCs w:val="19"/>
          <w:lang w:bidi="ar-EG"/>
        </w:rPr>
        <w:t xml:space="preserve"> </w:t>
      </w:r>
      <w:proofErr w:type="spellStart"/>
      <w:r w:rsidR="00DF055B" w:rsidRPr="00643436">
        <w:rPr>
          <w:rFonts w:asciiTheme="majorBidi" w:hAnsiTheme="majorBidi" w:cstheme="majorBidi"/>
          <w:sz w:val="19"/>
          <w:szCs w:val="19"/>
          <w:lang w:bidi="ar-EG"/>
        </w:rPr>
        <w:t>Applicata</w:t>
      </w:r>
      <w:proofErr w:type="spellEnd"/>
      <w:r w:rsidR="00DF055B" w:rsidRPr="00643436">
        <w:rPr>
          <w:rFonts w:asciiTheme="majorBidi" w:hAnsiTheme="majorBidi" w:cstheme="majorBidi"/>
          <w:sz w:val="19"/>
          <w:szCs w:val="19"/>
          <w:lang w:bidi="ar-EG"/>
        </w:rPr>
        <w:t>. 99: 65-70.</w:t>
      </w:r>
    </w:p>
    <w:p w:rsidR="00DF055B" w:rsidRPr="00643436" w:rsidRDefault="00DF055B"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r w:rsidRPr="00643436">
        <w:rPr>
          <w:rFonts w:asciiTheme="majorBidi" w:hAnsiTheme="majorBidi" w:cstheme="majorBidi"/>
          <w:sz w:val="19"/>
          <w:szCs w:val="19"/>
          <w:lang w:bidi="ar-EG"/>
        </w:rPr>
        <w:t xml:space="preserve">Iverson A.L., Iverson L.R. and </w:t>
      </w:r>
      <w:proofErr w:type="spellStart"/>
      <w:r w:rsidRPr="00643436">
        <w:rPr>
          <w:rFonts w:asciiTheme="majorBidi" w:hAnsiTheme="majorBidi" w:cstheme="majorBidi"/>
          <w:sz w:val="19"/>
          <w:szCs w:val="19"/>
          <w:lang w:bidi="ar-EG"/>
        </w:rPr>
        <w:t>Eshita</w:t>
      </w:r>
      <w:proofErr w:type="spellEnd"/>
      <w:r w:rsidRPr="00643436">
        <w:rPr>
          <w:rFonts w:asciiTheme="majorBidi" w:hAnsiTheme="majorBidi" w:cstheme="majorBidi"/>
          <w:sz w:val="19"/>
          <w:szCs w:val="19"/>
          <w:lang w:bidi="ar-EG"/>
        </w:rPr>
        <w:t xml:space="preserve"> S. (2001). The effects of surface-applied </w:t>
      </w:r>
      <w:proofErr w:type="spellStart"/>
      <w:r w:rsidRPr="00643436">
        <w:rPr>
          <w:rFonts w:asciiTheme="majorBidi" w:hAnsiTheme="majorBidi" w:cstheme="majorBidi"/>
          <w:sz w:val="19"/>
          <w:szCs w:val="19"/>
          <w:lang w:bidi="ar-EG"/>
        </w:rPr>
        <w:t>jasmonic</w:t>
      </w:r>
      <w:proofErr w:type="spellEnd"/>
      <w:r w:rsidRPr="00643436">
        <w:rPr>
          <w:rFonts w:asciiTheme="majorBidi" w:hAnsiTheme="majorBidi" w:cstheme="majorBidi"/>
          <w:sz w:val="19"/>
          <w:szCs w:val="19"/>
          <w:lang w:bidi="ar-EG"/>
        </w:rPr>
        <w:t xml:space="preserve"> acid and </w:t>
      </w:r>
      <w:r w:rsidRPr="00643436">
        <w:rPr>
          <w:rFonts w:asciiTheme="majorBidi" w:hAnsiTheme="majorBidi" w:cstheme="majorBidi"/>
          <w:sz w:val="19"/>
          <w:szCs w:val="19"/>
          <w:lang w:bidi="ar-EG"/>
        </w:rPr>
        <w:lastRenderedPageBreak/>
        <w:t>salicylic acids on caterpillar growth and damage to tomato plants. OHIO. J. Sci. 101 (5): 90-94.</w:t>
      </w:r>
    </w:p>
    <w:p w:rsidR="00E11A40" w:rsidRPr="00643436" w:rsidRDefault="001645F6"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Kahl</w:t>
      </w:r>
      <w:proofErr w:type="spellEnd"/>
      <w:r w:rsidRPr="00643436">
        <w:rPr>
          <w:rFonts w:asciiTheme="majorBidi" w:hAnsiTheme="majorBidi" w:cstheme="majorBidi"/>
          <w:sz w:val="19"/>
          <w:szCs w:val="19"/>
          <w:lang w:bidi="ar-EG"/>
        </w:rPr>
        <w:t xml:space="preserve"> J</w:t>
      </w:r>
      <w:r w:rsidR="006D67E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Siemens D</w:t>
      </w:r>
      <w:r w:rsidR="006D67E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H</w:t>
      </w:r>
      <w:r w:rsidR="006D67E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Aerts</w:t>
      </w:r>
      <w:proofErr w:type="spellEnd"/>
      <w:r w:rsidRPr="00643436">
        <w:rPr>
          <w:rFonts w:asciiTheme="majorBidi" w:hAnsiTheme="majorBidi" w:cstheme="majorBidi"/>
          <w:sz w:val="19"/>
          <w:szCs w:val="19"/>
          <w:lang w:bidi="ar-EG"/>
        </w:rPr>
        <w:t xml:space="preserve"> R</w:t>
      </w:r>
      <w:r w:rsidR="006D67E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J</w:t>
      </w:r>
      <w:r w:rsidR="006D67E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Gabler</w:t>
      </w:r>
      <w:proofErr w:type="spellEnd"/>
      <w:r w:rsidRPr="00643436">
        <w:rPr>
          <w:rFonts w:asciiTheme="majorBidi" w:hAnsiTheme="majorBidi" w:cstheme="majorBidi"/>
          <w:sz w:val="19"/>
          <w:szCs w:val="19"/>
          <w:lang w:bidi="ar-EG"/>
        </w:rPr>
        <w:t xml:space="preserve"> R</w:t>
      </w:r>
      <w:r w:rsidR="006D67E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Kuhnemann</w:t>
      </w:r>
      <w:proofErr w:type="spellEnd"/>
      <w:r w:rsidRPr="00643436">
        <w:rPr>
          <w:rFonts w:asciiTheme="majorBidi" w:hAnsiTheme="majorBidi" w:cstheme="majorBidi"/>
          <w:sz w:val="19"/>
          <w:szCs w:val="19"/>
          <w:lang w:bidi="ar-EG"/>
        </w:rPr>
        <w:t xml:space="preserve"> F</w:t>
      </w:r>
      <w:r w:rsidR="006D67E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Preston C</w:t>
      </w:r>
      <w:r w:rsidR="006D67E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A</w:t>
      </w:r>
      <w:r w:rsidR="006D67E4"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Bald</w:t>
      </w:r>
      <w:r w:rsidR="00E11A40" w:rsidRPr="00643436">
        <w:rPr>
          <w:rFonts w:asciiTheme="majorBidi" w:hAnsiTheme="majorBidi" w:cstheme="majorBidi"/>
          <w:sz w:val="19"/>
          <w:szCs w:val="19"/>
          <w:lang w:bidi="ar-EG"/>
        </w:rPr>
        <w:t>win</w:t>
      </w:r>
      <w:r w:rsidR="00134245" w:rsidRPr="00643436">
        <w:rPr>
          <w:rFonts w:asciiTheme="majorBidi" w:hAnsiTheme="majorBidi" w:cstheme="majorBidi"/>
          <w:sz w:val="19"/>
          <w:szCs w:val="19"/>
          <w:lang w:bidi="ar-EG"/>
        </w:rPr>
        <w:t xml:space="preserve"> I.T.</w:t>
      </w:r>
      <w:r w:rsidR="00E11A40" w:rsidRPr="00643436">
        <w:rPr>
          <w:rFonts w:asciiTheme="majorBidi" w:hAnsiTheme="majorBidi" w:cstheme="majorBidi"/>
          <w:sz w:val="19"/>
          <w:szCs w:val="19"/>
          <w:lang w:bidi="ar-EG"/>
        </w:rPr>
        <w:t xml:space="preserve"> (2000). Herbivore-induced ethylene suppresses a direct defense but not a putative indirect defense against an adapted herbivore. </w:t>
      </w:r>
      <w:proofErr w:type="spellStart"/>
      <w:r w:rsidR="00E11A40" w:rsidRPr="00643436">
        <w:rPr>
          <w:rFonts w:asciiTheme="majorBidi" w:hAnsiTheme="majorBidi" w:cstheme="majorBidi"/>
          <w:sz w:val="19"/>
          <w:szCs w:val="19"/>
          <w:lang w:bidi="ar-EG"/>
        </w:rPr>
        <w:t>Planta</w:t>
      </w:r>
      <w:proofErr w:type="spellEnd"/>
      <w:r w:rsidR="00E11A40" w:rsidRPr="00643436">
        <w:rPr>
          <w:rFonts w:asciiTheme="majorBidi" w:hAnsiTheme="majorBidi" w:cstheme="majorBidi"/>
          <w:sz w:val="19"/>
          <w:szCs w:val="19"/>
          <w:lang w:bidi="ar-EG"/>
        </w:rPr>
        <w:t xml:space="preserve"> 210:336-342.</w:t>
      </w:r>
    </w:p>
    <w:p w:rsidR="00DE5EA5" w:rsidRPr="00643436" w:rsidRDefault="00DE5EA5"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Lietti</w:t>
      </w:r>
      <w:proofErr w:type="spellEnd"/>
      <w:r w:rsidRPr="00643436">
        <w:rPr>
          <w:rFonts w:asciiTheme="majorBidi" w:hAnsiTheme="majorBidi" w:cstheme="majorBidi"/>
          <w:sz w:val="19"/>
          <w:szCs w:val="19"/>
          <w:lang w:bidi="ar-EG"/>
        </w:rPr>
        <w:t xml:space="preserve"> M.M.M., </w:t>
      </w:r>
      <w:proofErr w:type="spellStart"/>
      <w:r w:rsidRPr="00643436">
        <w:rPr>
          <w:rFonts w:asciiTheme="majorBidi" w:hAnsiTheme="majorBidi" w:cstheme="majorBidi"/>
          <w:sz w:val="19"/>
          <w:szCs w:val="19"/>
          <w:lang w:bidi="ar-EG"/>
        </w:rPr>
        <w:t>Botto</w:t>
      </w:r>
      <w:proofErr w:type="spellEnd"/>
      <w:r w:rsidRPr="00643436">
        <w:rPr>
          <w:rFonts w:asciiTheme="majorBidi" w:hAnsiTheme="majorBidi" w:cstheme="majorBidi"/>
          <w:sz w:val="19"/>
          <w:szCs w:val="19"/>
          <w:lang w:bidi="ar-EG"/>
        </w:rPr>
        <w:t xml:space="preserve"> E. and </w:t>
      </w:r>
      <w:proofErr w:type="spellStart"/>
      <w:r w:rsidRPr="00643436">
        <w:rPr>
          <w:rFonts w:asciiTheme="majorBidi" w:hAnsiTheme="majorBidi" w:cstheme="majorBidi"/>
          <w:sz w:val="19"/>
          <w:szCs w:val="19"/>
          <w:lang w:bidi="ar-EG"/>
        </w:rPr>
        <w:t>Alzogaray</w:t>
      </w:r>
      <w:proofErr w:type="spellEnd"/>
      <w:r w:rsidRPr="00643436">
        <w:rPr>
          <w:rFonts w:asciiTheme="majorBidi" w:hAnsiTheme="majorBidi" w:cstheme="majorBidi"/>
          <w:sz w:val="19"/>
          <w:szCs w:val="19"/>
          <w:lang w:bidi="ar-EG"/>
        </w:rPr>
        <w:t xml:space="preserve"> R.A. (2005). Insecticide resistance in Argentine population of </w:t>
      </w:r>
      <w:proofErr w:type="spellStart"/>
      <w:r w:rsidRPr="00643436">
        <w:rPr>
          <w:rFonts w:asciiTheme="majorBidi" w:hAnsiTheme="majorBidi" w:cstheme="majorBidi"/>
          <w:i/>
          <w:iCs/>
          <w:sz w:val="19"/>
          <w:szCs w:val="19"/>
          <w:lang w:bidi="ar-EG"/>
        </w:rPr>
        <w:t>Tuta</w:t>
      </w:r>
      <w:proofErr w:type="spellEnd"/>
      <w:r w:rsidRPr="00643436">
        <w:rPr>
          <w:rFonts w:asciiTheme="majorBidi" w:hAnsiTheme="majorBidi" w:cstheme="majorBidi"/>
          <w:i/>
          <w:iCs/>
          <w:sz w:val="19"/>
          <w:szCs w:val="19"/>
          <w:lang w:bidi="ar-EG"/>
        </w:rPr>
        <w:t xml:space="preserve"> </w:t>
      </w:r>
      <w:proofErr w:type="spellStart"/>
      <w:r w:rsidRPr="00643436">
        <w:rPr>
          <w:rFonts w:asciiTheme="majorBidi" w:hAnsiTheme="majorBidi" w:cstheme="majorBidi"/>
          <w:i/>
          <w:iCs/>
          <w:sz w:val="19"/>
          <w:szCs w:val="19"/>
          <w:lang w:bidi="ar-EG"/>
        </w:rPr>
        <w:t>absoluta</w:t>
      </w:r>
      <w:proofErr w:type="spellEnd"/>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Meyrick</w:t>
      </w:r>
      <w:proofErr w:type="spellEnd"/>
      <w:r w:rsidRPr="00643436">
        <w:rPr>
          <w:rFonts w:asciiTheme="majorBidi" w:hAnsiTheme="majorBidi" w:cstheme="majorBidi"/>
          <w:sz w:val="19"/>
          <w:szCs w:val="19"/>
          <w:lang w:bidi="ar-EG"/>
        </w:rPr>
        <w:t xml:space="preserve">) (Lepidoptera: </w:t>
      </w:r>
      <w:proofErr w:type="spellStart"/>
      <w:r w:rsidRPr="00643436">
        <w:rPr>
          <w:rFonts w:asciiTheme="majorBidi" w:hAnsiTheme="majorBidi" w:cstheme="majorBidi"/>
          <w:sz w:val="19"/>
          <w:szCs w:val="19"/>
          <w:lang w:bidi="ar-EG"/>
        </w:rPr>
        <w:t>Gelechiidae</w:t>
      </w:r>
      <w:proofErr w:type="spellEnd"/>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Neotrop</w:t>
      </w:r>
      <w:proofErr w:type="spellEnd"/>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Entomol</w:t>
      </w:r>
      <w:proofErr w:type="spellEnd"/>
      <w:r w:rsidRPr="00643436">
        <w:rPr>
          <w:rFonts w:asciiTheme="majorBidi" w:hAnsiTheme="majorBidi" w:cstheme="majorBidi"/>
          <w:sz w:val="19"/>
          <w:szCs w:val="19"/>
          <w:lang w:bidi="ar-EG"/>
        </w:rPr>
        <w:t>. 34: 113-119.</w:t>
      </w:r>
    </w:p>
    <w:p w:rsidR="00DE5EA5" w:rsidRPr="00643436" w:rsidRDefault="00DE5EA5"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Maffei</w:t>
      </w:r>
      <w:proofErr w:type="spellEnd"/>
      <w:r w:rsidRPr="00643436">
        <w:rPr>
          <w:rFonts w:asciiTheme="majorBidi" w:hAnsiTheme="majorBidi" w:cstheme="majorBidi"/>
          <w:sz w:val="19"/>
          <w:szCs w:val="19"/>
          <w:lang w:bidi="ar-EG"/>
        </w:rPr>
        <w:t xml:space="preserve"> M.E., </w:t>
      </w:r>
      <w:proofErr w:type="spellStart"/>
      <w:r w:rsidRPr="00643436">
        <w:rPr>
          <w:rFonts w:asciiTheme="majorBidi" w:hAnsiTheme="majorBidi" w:cstheme="majorBidi"/>
          <w:sz w:val="19"/>
          <w:szCs w:val="19"/>
          <w:lang w:bidi="ar-EG"/>
        </w:rPr>
        <w:t>Mithofer</w:t>
      </w:r>
      <w:proofErr w:type="spellEnd"/>
      <w:r w:rsidRPr="00643436">
        <w:rPr>
          <w:rFonts w:asciiTheme="majorBidi" w:hAnsiTheme="majorBidi" w:cstheme="majorBidi"/>
          <w:sz w:val="19"/>
          <w:szCs w:val="19"/>
          <w:lang w:bidi="ar-EG"/>
        </w:rPr>
        <w:t xml:space="preserve"> A. and Boland W. (2007). Insects feeding on plants: </w:t>
      </w:r>
      <w:r w:rsidR="00D6606E" w:rsidRPr="00643436">
        <w:rPr>
          <w:rFonts w:asciiTheme="majorBidi" w:hAnsiTheme="majorBidi" w:cstheme="majorBidi"/>
          <w:sz w:val="19"/>
          <w:szCs w:val="19"/>
          <w:lang w:bidi="ar-EG"/>
        </w:rPr>
        <w:t xml:space="preserve">rapid signals and responses preceding the induction of </w:t>
      </w:r>
      <w:proofErr w:type="spellStart"/>
      <w:r w:rsidR="00D6606E" w:rsidRPr="00643436">
        <w:rPr>
          <w:rFonts w:asciiTheme="majorBidi" w:hAnsiTheme="majorBidi" w:cstheme="majorBidi"/>
          <w:sz w:val="19"/>
          <w:szCs w:val="19"/>
          <w:lang w:bidi="ar-EG"/>
        </w:rPr>
        <w:t>phytochemical</w:t>
      </w:r>
      <w:proofErr w:type="spellEnd"/>
      <w:r w:rsidR="00D6606E" w:rsidRPr="00643436">
        <w:rPr>
          <w:rFonts w:asciiTheme="majorBidi" w:hAnsiTheme="majorBidi" w:cstheme="majorBidi"/>
          <w:sz w:val="19"/>
          <w:szCs w:val="19"/>
          <w:lang w:bidi="ar-EG"/>
        </w:rPr>
        <w:t xml:space="preserve"> release. </w:t>
      </w:r>
      <w:proofErr w:type="spellStart"/>
      <w:r w:rsidR="00D6606E" w:rsidRPr="00643436">
        <w:rPr>
          <w:rFonts w:asciiTheme="majorBidi" w:hAnsiTheme="majorBidi" w:cstheme="majorBidi"/>
          <w:sz w:val="19"/>
          <w:szCs w:val="19"/>
          <w:lang w:bidi="ar-EG"/>
        </w:rPr>
        <w:t>Phytochemistry</w:t>
      </w:r>
      <w:proofErr w:type="spellEnd"/>
      <w:r w:rsidR="00D6606E" w:rsidRPr="00643436">
        <w:rPr>
          <w:rFonts w:asciiTheme="majorBidi" w:hAnsiTheme="majorBidi" w:cstheme="majorBidi"/>
          <w:sz w:val="19"/>
          <w:szCs w:val="19"/>
          <w:lang w:bidi="ar-EG"/>
        </w:rPr>
        <w:t>. 68: 2946-59.</w:t>
      </w:r>
    </w:p>
    <w:p w:rsidR="00D87BF0" w:rsidRPr="00643436" w:rsidRDefault="00D87BF0" w:rsidP="001604C8">
      <w:pPr>
        <w:pStyle w:val="ListParagraph"/>
        <w:numPr>
          <w:ilvl w:val="0"/>
          <w:numId w:val="12"/>
        </w:numPr>
        <w:autoSpaceDE w:val="0"/>
        <w:autoSpaceDN w:val="0"/>
        <w:bidi w:val="0"/>
        <w:adjustRightInd w:val="0"/>
        <w:spacing w:after="0" w:line="240" w:lineRule="auto"/>
        <w:ind w:left="425" w:hanging="425"/>
        <w:jc w:val="both"/>
        <w:rPr>
          <w:rFonts w:asciiTheme="majorBidi" w:hAnsiTheme="majorBidi" w:cstheme="majorBidi"/>
          <w:sz w:val="19"/>
          <w:szCs w:val="19"/>
        </w:rPr>
      </w:pPr>
      <w:r w:rsidRPr="00643436">
        <w:rPr>
          <w:rFonts w:asciiTheme="majorBidi" w:hAnsiTheme="majorBidi" w:cstheme="majorBidi"/>
          <w:sz w:val="19"/>
          <w:szCs w:val="19"/>
        </w:rPr>
        <w:t>Mejia-</w:t>
      </w:r>
      <w:proofErr w:type="spellStart"/>
      <w:r w:rsidRPr="00643436">
        <w:rPr>
          <w:rFonts w:asciiTheme="majorBidi" w:hAnsiTheme="majorBidi" w:cstheme="majorBidi"/>
          <w:sz w:val="19"/>
          <w:szCs w:val="19"/>
        </w:rPr>
        <w:t>Teniente</w:t>
      </w:r>
      <w:proofErr w:type="spellEnd"/>
      <w:r w:rsidRPr="00643436">
        <w:rPr>
          <w:rFonts w:asciiTheme="majorBidi" w:hAnsiTheme="majorBidi" w:cstheme="majorBidi"/>
          <w:sz w:val="19"/>
          <w:szCs w:val="19"/>
        </w:rPr>
        <w:t>, L., Torres-Pacheco I., Gonzalez-</w:t>
      </w:r>
      <w:proofErr w:type="spellStart"/>
      <w:r w:rsidRPr="00643436">
        <w:rPr>
          <w:rFonts w:asciiTheme="majorBidi" w:hAnsiTheme="majorBidi" w:cstheme="majorBidi"/>
          <w:sz w:val="19"/>
          <w:szCs w:val="19"/>
        </w:rPr>
        <w:t>Chavira</w:t>
      </w:r>
      <w:proofErr w:type="spellEnd"/>
      <w:r w:rsidRPr="00643436">
        <w:rPr>
          <w:rFonts w:asciiTheme="majorBidi" w:hAnsiTheme="majorBidi" w:cstheme="majorBidi"/>
          <w:sz w:val="19"/>
          <w:szCs w:val="19"/>
        </w:rPr>
        <w:t xml:space="preserve"> M.M., </w:t>
      </w:r>
      <w:proofErr w:type="spellStart"/>
      <w:r w:rsidRPr="00643436">
        <w:rPr>
          <w:rFonts w:asciiTheme="majorBidi" w:hAnsiTheme="majorBidi" w:cstheme="majorBidi"/>
          <w:sz w:val="19"/>
          <w:szCs w:val="19"/>
        </w:rPr>
        <w:t>Ocampo</w:t>
      </w:r>
      <w:proofErr w:type="spellEnd"/>
      <w:r w:rsidRPr="00643436">
        <w:rPr>
          <w:rFonts w:asciiTheme="majorBidi" w:hAnsiTheme="majorBidi" w:cstheme="majorBidi"/>
          <w:sz w:val="19"/>
          <w:szCs w:val="19"/>
        </w:rPr>
        <w:t xml:space="preserve">-Velazquez R.V., Herrera-Ruiz G., Chapa- Oliver </w:t>
      </w:r>
      <w:proofErr w:type="spellStart"/>
      <w:r w:rsidRPr="00643436">
        <w:rPr>
          <w:rFonts w:asciiTheme="majorBidi" w:hAnsiTheme="majorBidi" w:cstheme="majorBidi"/>
          <w:sz w:val="19"/>
          <w:szCs w:val="19"/>
        </w:rPr>
        <w:t>A.M.,Guevara</w:t>
      </w:r>
      <w:proofErr w:type="spellEnd"/>
      <w:r w:rsidRPr="00643436">
        <w:rPr>
          <w:rFonts w:asciiTheme="majorBidi" w:hAnsiTheme="majorBidi" w:cstheme="majorBidi"/>
          <w:sz w:val="19"/>
          <w:szCs w:val="19"/>
        </w:rPr>
        <w:t>-Gonzalez R.G. (2010). Use of elicitors as an approach for sustainable agriculture. Afr. J. Biotech.9, 9155-9162.</w:t>
      </w:r>
    </w:p>
    <w:p w:rsidR="00D64B65" w:rsidRPr="00643436" w:rsidRDefault="00D64B65"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Mohamad</w:t>
      </w:r>
      <w:proofErr w:type="spellEnd"/>
      <w:r w:rsidRPr="00643436">
        <w:rPr>
          <w:rFonts w:asciiTheme="majorBidi" w:hAnsiTheme="majorBidi" w:cstheme="majorBidi"/>
          <w:sz w:val="19"/>
          <w:szCs w:val="19"/>
          <w:lang w:bidi="ar-EG"/>
        </w:rPr>
        <w:t xml:space="preserve"> M</w:t>
      </w:r>
      <w:r w:rsidR="00134245"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A</w:t>
      </w:r>
      <w:r w:rsidR="00134245"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and </w:t>
      </w:r>
      <w:proofErr w:type="spellStart"/>
      <w:r w:rsidRPr="00643436">
        <w:rPr>
          <w:rFonts w:asciiTheme="majorBidi" w:hAnsiTheme="majorBidi" w:cstheme="majorBidi"/>
          <w:sz w:val="19"/>
          <w:szCs w:val="19"/>
          <w:lang w:bidi="ar-EG"/>
        </w:rPr>
        <w:t>Desouky</w:t>
      </w:r>
      <w:proofErr w:type="spellEnd"/>
      <w:r w:rsidRPr="00643436">
        <w:rPr>
          <w:rFonts w:asciiTheme="majorBidi" w:hAnsiTheme="majorBidi" w:cstheme="majorBidi"/>
          <w:sz w:val="19"/>
          <w:szCs w:val="19"/>
          <w:lang w:bidi="ar-EG"/>
        </w:rPr>
        <w:t xml:space="preserve"> S</w:t>
      </w:r>
      <w:r w:rsidR="00134245"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M</w:t>
      </w:r>
      <w:r w:rsidR="00134245"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(2005). Producing and trading tomatoes. Technical Bulletin No.14. Issued by the General Administration of Agriculture Culture.</w:t>
      </w:r>
    </w:p>
    <w:p w:rsidR="000B3D6F" w:rsidRPr="00643436" w:rsidRDefault="000B3D6F"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Noctor</w:t>
      </w:r>
      <w:proofErr w:type="spellEnd"/>
      <w:r w:rsidRPr="00643436">
        <w:rPr>
          <w:rFonts w:asciiTheme="majorBidi" w:hAnsiTheme="majorBidi" w:cstheme="majorBidi"/>
          <w:sz w:val="19"/>
          <w:szCs w:val="19"/>
          <w:lang w:bidi="ar-EG"/>
        </w:rPr>
        <w:t xml:space="preserve"> G. and Foyer C.H. (1998). </w:t>
      </w:r>
      <w:proofErr w:type="spellStart"/>
      <w:r w:rsidRPr="00643436">
        <w:rPr>
          <w:rFonts w:asciiTheme="majorBidi" w:hAnsiTheme="majorBidi" w:cstheme="majorBidi"/>
          <w:sz w:val="19"/>
          <w:szCs w:val="19"/>
          <w:lang w:bidi="ar-EG"/>
        </w:rPr>
        <w:t>Ascorbate</w:t>
      </w:r>
      <w:proofErr w:type="spellEnd"/>
      <w:r w:rsidRPr="00643436">
        <w:rPr>
          <w:rFonts w:asciiTheme="majorBidi" w:hAnsiTheme="majorBidi" w:cstheme="majorBidi"/>
          <w:sz w:val="19"/>
          <w:szCs w:val="19"/>
          <w:lang w:bidi="ar-EG"/>
        </w:rPr>
        <w:t xml:space="preserve"> and glutathione; Keeping active oxygen control. Annual Review of Plant Physiology and Plant Molecular Biology. 49: 249-279.</w:t>
      </w:r>
    </w:p>
    <w:p w:rsidR="000B3D6F" w:rsidRPr="00643436" w:rsidRDefault="000B3D6F"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Nombela</w:t>
      </w:r>
      <w:proofErr w:type="spellEnd"/>
      <w:r w:rsidRPr="00643436">
        <w:rPr>
          <w:rFonts w:asciiTheme="majorBidi" w:hAnsiTheme="majorBidi" w:cstheme="majorBidi"/>
          <w:sz w:val="19"/>
          <w:szCs w:val="19"/>
          <w:lang w:bidi="ar-EG"/>
        </w:rPr>
        <w:t xml:space="preserve"> G., </w:t>
      </w:r>
      <w:proofErr w:type="spellStart"/>
      <w:r w:rsidRPr="00643436">
        <w:rPr>
          <w:rFonts w:asciiTheme="majorBidi" w:hAnsiTheme="majorBidi" w:cstheme="majorBidi"/>
          <w:sz w:val="19"/>
          <w:szCs w:val="19"/>
          <w:lang w:bidi="ar-EG"/>
        </w:rPr>
        <w:t>Pascual</w:t>
      </w:r>
      <w:proofErr w:type="spellEnd"/>
      <w:r w:rsidRPr="00643436">
        <w:rPr>
          <w:rFonts w:asciiTheme="majorBidi" w:hAnsiTheme="majorBidi" w:cstheme="majorBidi"/>
          <w:sz w:val="19"/>
          <w:szCs w:val="19"/>
          <w:lang w:bidi="ar-EG"/>
        </w:rPr>
        <w:t xml:space="preserve"> S., Aviles M. </w:t>
      </w:r>
      <w:proofErr w:type="spellStart"/>
      <w:r w:rsidRPr="00643436">
        <w:rPr>
          <w:rFonts w:asciiTheme="majorBidi" w:hAnsiTheme="majorBidi" w:cstheme="majorBidi"/>
          <w:sz w:val="19"/>
          <w:szCs w:val="19"/>
          <w:lang w:bidi="ar-EG"/>
        </w:rPr>
        <w:t>Guillard</w:t>
      </w:r>
      <w:proofErr w:type="spellEnd"/>
      <w:r w:rsidRPr="00643436">
        <w:rPr>
          <w:rFonts w:asciiTheme="majorBidi" w:hAnsiTheme="majorBidi" w:cstheme="majorBidi"/>
          <w:sz w:val="19"/>
          <w:szCs w:val="19"/>
          <w:lang w:bidi="ar-EG"/>
        </w:rPr>
        <w:t xml:space="preserve"> E. and Muniz M.</w:t>
      </w:r>
      <w:r w:rsidR="0087024A" w:rsidRPr="00643436">
        <w:rPr>
          <w:rFonts w:asciiTheme="majorBidi" w:hAnsiTheme="majorBidi" w:cstheme="majorBidi"/>
          <w:sz w:val="19"/>
          <w:szCs w:val="19"/>
          <w:lang w:bidi="ar-EG"/>
        </w:rPr>
        <w:t xml:space="preserve"> (2005).</w:t>
      </w:r>
      <w:r w:rsidR="002207DB" w:rsidRPr="00643436">
        <w:rPr>
          <w:rFonts w:asciiTheme="majorBidi" w:hAnsiTheme="majorBidi" w:cstheme="majorBidi"/>
          <w:sz w:val="19"/>
          <w:szCs w:val="19"/>
          <w:lang w:bidi="ar-EG"/>
        </w:rPr>
        <w:t xml:space="preserve"> </w:t>
      </w:r>
      <w:proofErr w:type="spellStart"/>
      <w:r w:rsidR="002207DB" w:rsidRPr="00643436">
        <w:rPr>
          <w:rFonts w:asciiTheme="majorBidi" w:hAnsiTheme="majorBidi" w:cstheme="majorBidi"/>
          <w:sz w:val="19"/>
          <w:szCs w:val="19"/>
          <w:lang w:bidi="ar-EG"/>
        </w:rPr>
        <w:t>Benzothiadiazole</w:t>
      </w:r>
      <w:proofErr w:type="spellEnd"/>
      <w:r w:rsidR="002207DB" w:rsidRPr="00643436">
        <w:rPr>
          <w:rFonts w:asciiTheme="majorBidi" w:hAnsiTheme="majorBidi" w:cstheme="majorBidi"/>
          <w:sz w:val="19"/>
          <w:szCs w:val="19"/>
          <w:lang w:bidi="ar-EG"/>
        </w:rPr>
        <w:t xml:space="preserve"> </w:t>
      </w:r>
      <w:proofErr w:type="spellStart"/>
      <w:r w:rsidR="002207DB" w:rsidRPr="00643436">
        <w:rPr>
          <w:rFonts w:asciiTheme="majorBidi" w:hAnsiTheme="majorBidi" w:cstheme="majorBidi"/>
          <w:sz w:val="19"/>
          <w:szCs w:val="19"/>
          <w:lang w:bidi="ar-EG"/>
        </w:rPr>
        <w:t>iduces</w:t>
      </w:r>
      <w:proofErr w:type="spellEnd"/>
      <w:r w:rsidR="002207DB" w:rsidRPr="00643436">
        <w:rPr>
          <w:rFonts w:asciiTheme="majorBidi" w:hAnsiTheme="majorBidi" w:cstheme="majorBidi"/>
          <w:sz w:val="19"/>
          <w:szCs w:val="19"/>
          <w:lang w:bidi="ar-EG"/>
        </w:rPr>
        <w:t xml:space="preserve"> local resistance to </w:t>
      </w:r>
      <w:proofErr w:type="spellStart"/>
      <w:r w:rsidR="002207DB" w:rsidRPr="00643436">
        <w:rPr>
          <w:rFonts w:asciiTheme="majorBidi" w:hAnsiTheme="majorBidi" w:cstheme="majorBidi"/>
          <w:i/>
          <w:iCs/>
          <w:sz w:val="19"/>
          <w:szCs w:val="19"/>
          <w:lang w:bidi="ar-EG"/>
        </w:rPr>
        <w:t>Bamisia</w:t>
      </w:r>
      <w:proofErr w:type="spellEnd"/>
      <w:r w:rsidR="002207DB" w:rsidRPr="00643436">
        <w:rPr>
          <w:rFonts w:asciiTheme="majorBidi" w:hAnsiTheme="majorBidi" w:cstheme="majorBidi"/>
          <w:i/>
          <w:iCs/>
          <w:sz w:val="19"/>
          <w:szCs w:val="19"/>
          <w:lang w:bidi="ar-EG"/>
        </w:rPr>
        <w:t xml:space="preserve"> </w:t>
      </w:r>
      <w:proofErr w:type="spellStart"/>
      <w:r w:rsidR="002207DB" w:rsidRPr="00643436">
        <w:rPr>
          <w:rFonts w:asciiTheme="majorBidi" w:hAnsiTheme="majorBidi" w:cstheme="majorBidi"/>
          <w:i/>
          <w:iCs/>
          <w:sz w:val="19"/>
          <w:szCs w:val="19"/>
          <w:lang w:bidi="ar-EG"/>
        </w:rPr>
        <w:t>tabaci</w:t>
      </w:r>
      <w:proofErr w:type="spellEnd"/>
      <w:r w:rsidR="002207DB" w:rsidRPr="00643436">
        <w:rPr>
          <w:rFonts w:asciiTheme="majorBidi" w:hAnsiTheme="majorBidi" w:cstheme="majorBidi"/>
          <w:sz w:val="19"/>
          <w:szCs w:val="19"/>
          <w:lang w:bidi="ar-EG"/>
        </w:rPr>
        <w:t xml:space="preserve"> (</w:t>
      </w:r>
      <w:proofErr w:type="spellStart"/>
      <w:r w:rsidR="002207DB" w:rsidRPr="00643436">
        <w:rPr>
          <w:rFonts w:asciiTheme="majorBidi" w:hAnsiTheme="majorBidi" w:cstheme="majorBidi"/>
          <w:sz w:val="19"/>
          <w:szCs w:val="19"/>
          <w:lang w:bidi="ar-EG"/>
        </w:rPr>
        <w:t>Hemiptera</w:t>
      </w:r>
      <w:proofErr w:type="spellEnd"/>
      <w:r w:rsidR="002207DB" w:rsidRPr="00643436">
        <w:rPr>
          <w:rFonts w:asciiTheme="majorBidi" w:hAnsiTheme="majorBidi" w:cstheme="majorBidi"/>
          <w:sz w:val="19"/>
          <w:szCs w:val="19"/>
          <w:lang w:bidi="ar-EG"/>
        </w:rPr>
        <w:t xml:space="preserve">: </w:t>
      </w:r>
      <w:proofErr w:type="spellStart"/>
      <w:r w:rsidR="002207DB" w:rsidRPr="00643436">
        <w:rPr>
          <w:rFonts w:asciiTheme="majorBidi" w:hAnsiTheme="majorBidi" w:cstheme="majorBidi"/>
          <w:sz w:val="19"/>
          <w:szCs w:val="19"/>
          <w:lang w:bidi="ar-EG"/>
        </w:rPr>
        <w:t>Aleyrodidae</w:t>
      </w:r>
      <w:proofErr w:type="spellEnd"/>
      <w:r w:rsidR="002207DB" w:rsidRPr="00643436">
        <w:rPr>
          <w:rFonts w:asciiTheme="majorBidi" w:hAnsiTheme="majorBidi" w:cstheme="majorBidi"/>
          <w:sz w:val="19"/>
          <w:szCs w:val="19"/>
          <w:lang w:bidi="ar-EG"/>
        </w:rPr>
        <w:t xml:space="preserve">) in tomato plants. J. Econ. </w:t>
      </w:r>
      <w:proofErr w:type="spellStart"/>
      <w:r w:rsidR="002207DB" w:rsidRPr="00643436">
        <w:rPr>
          <w:rFonts w:asciiTheme="majorBidi" w:hAnsiTheme="majorBidi" w:cstheme="majorBidi"/>
          <w:sz w:val="19"/>
          <w:szCs w:val="19"/>
          <w:lang w:bidi="ar-EG"/>
        </w:rPr>
        <w:t>Entomol</w:t>
      </w:r>
      <w:proofErr w:type="spellEnd"/>
      <w:r w:rsidR="002207DB" w:rsidRPr="00643436">
        <w:rPr>
          <w:rFonts w:asciiTheme="majorBidi" w:hAnsiTheme="majorBidi" w:cstheme="majorBidi"/>
          <w:sz w:val="19"/>
          <w:szCs w:val="19"/>
          <w:lang w:bidi="ar-EG"/>
        </w:rPr>
        <w:t>. 98 (6): 2266-2271.</w:t>
      </w:r>
    </w:p>
    <w:p w:rsidR="008322AC" w:rsidRPr="00643436" w:rsidRDefault="00D64B65"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O</w:t>
      </w:r>
      <w:r w:rsidR="008322AC" w:rsidRPr="00643436">
        <w:rPr>
          <w:rFonts w:asciiTheme="majorBidi" w:hAnsiTheme="majorBidi" w:cstheme="majorBidi"/>
          <w:sz w:val="19"/>
          <w:szCs w:val="19"/>
          <w:lang w:bidi="ar-EG"/>
        </w:rPr>
        <w:t>djacova</w:t>
      </w:r>
      <w:proofErr w:type="spellEnd"/>
      <w:r w:rsidR="008322AC" w:rsidRPr="00643436">
        <w:rPr>
          <w:rFonts w:asciiTheme="majorBidi" w:hAnsiTheme="majorBidi" w:cstheme="majorBidi"/>
          <w:sz w:val="19"/>
          <w:szCs w:val="19"/>
          <w:lang w:bidi="ar-EG"/>
        </w:rPr>
        <w:t xml:space="preserve"> M</w:t>
      </w:r>
      <w:r w:rsidR="00134245" w:rsidRPr="00643436">
        <w:rPr>
          <w:rFonts w:asciiTheme="majorBidi" w:hAnsiTheme="majorBidi" w:cstheme="majorBidi"/>
          <w:sz w:val="19"/>
          <w:szCs w:val="19"/>
          <w:lang w:bidi="ar-EG"/>
        </w:rPr>
        <w:t>. and</w:t>
      </w:r>
      <w:r w:rsidR="008322AC" w:rsidRPr="00643436">
        <w:rPr>
          <w:rFonts w:asciiTheme="majorBidi" w:hAnsiTheme="majorBidi" w:cstheme="majorBidi"/>
          <w:sz w:val="19"/>
          <w:szCs w:val="19"/>
          <w:lang w:bidi="ar-EG"/>
        </w:rPr>
        <w:t xml:space="preserve"> </w:t>
      </w:r>
      <w:proofErr w:type="spellStart"/>
      <w:r w:rsidR="008322AC" w:rsidRPr="00643436">
        <w:rPr>
          <w:rFonts w:asciiTheme="majorBidi" w:hAnsiTheme="majorBidi" w:cstheme="majorBidi"/>
          <w:sz w:val="19"/>
          <w:szCs w:val="19"/>
          <w:lang w:bidi="ar-EG"/>
        </w:rPr>
        <w:t>Hadjiivansva</w:t>
      </w:r>
      <w:proofErr w:type="spellEnd"/>
      <w:r w:rsidR="008322AC" w:rsidRPr="00643436">
        <w:rPr>
          <w:rFonts w:asciiTheme="majorBidi" w:hAnsiTheme="majorBidi" w:cstheme="majorBidi"/>
          <w:sz w:val="19"/>
          <w:szCs w:val="19"/>
          <w:lang w:bidi="ar-EG"/>
        </w:rPr>
        <w:t xml:space="preserve"> C</w:t>
      </w:r>
      <w:r w:rsidR="00134245" w:rsidRPr="00643436">
        <w:rPr>
          <w:rFonts w:asciiTheme="majorBidi" w:hAnsiTheme="majorBidi" w:cstheme="majorBidi"/>
          <w:sz w:val="19"/>
          <w:szCs w:val="19"/>
          <w:lang w:bidi="ar-EG"/>
        </w:rPr>
        <w:t>.</w:t>
      </w:r>
      <w:r w:rsidR="008322AC" w:rsidRPr="00643436">
        <w:rPr>
          <w:rFonts w:asciiTheme="majorBidi" w:hAnsiTheme="majorBidi" w:cstheme="majorBidi"/>
          <w:sz w:val="19"/>
          <w:szCs w:val="19"/>
          <w:lang w:bidi="ar-EG"/>
        </w:rPr>
        <w:t xml:space="preserve"> (2001). The complexity of pathogen defense in plants. Bulg. J. Plant. Physiol.27:101-109.</w:t>
      </w:r>
    </w:p>
    <w:p w:rsidR="002207DB" w:rsidRPr="00643436" w:rsidRDefault="002207DB"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Oosten</w:t>
      </w:r>
      <w:proofErr w:type="spellEnd"/>
      <w:r w:rsidRPr="00643436">
        <w:rPr>
          <w:rFonts w:asciiTheme="majorBidi" w:hAnsiTheme="majorBidi" w:cstheme="majorBidi"/>
          <w:sz w:val="19"/>
          <w:szCs w:val="19"/>
          <w:lang w:bidi="ar-EG"/>
        </w:rPr>
        <w:t xml:space="preserve"> V. Van (2007). Induced pathogen and insect resistance in </w:t>
      </w:r>
      <w:r w:rsidR="00E5424C" w:rsidRPr="00643436">
        <w:rPr>
          <w:rFonts w:asciiTheme="majorBidi" w:hAnsiTheme="majorBidi" w:cstheme="majorBidi"/>
          <w:sz w:val="19"/>
          <w:szCs w:val="19"/>
          <w:lang w:bidi="ar-EG"/>
        </w:rPr>
        <w:t xml:space="preserve">Arabidopsis: </w:t>
      </w:r>
      <w:proofErr w:type="spellStart"/>
      <w:r w:rsidR="00E5424C" w:rsidRPr="00643436">
        <w:rPr>
          <w:rFonts w:asciiTheme="majorBidi" w:hAnsiTheme="majorBidi" w:cstheme="majorBidi"/>
          <w:sz w:val="19"/>
          <w:szCs w:val="19"/>
          <w:lang w:bidi="ar-EG"/>
        </w:rPr>
        <w:t>transcriptomics</w:t>
      </w:r>
      <w:proofErr w:type="spellEnd"/>
      <w:r w:rsidR="00E5424C" w:rsidRPr="00643436">
        <w:rPr>
          <w:rFonts w:asciiTheme="majorBidi" w:hAnsiTheme="majorBidi" w:cstheme="majorBidi"/>
          <w:sz w:val="19"/>
          <w:szCs w:val="19"/>
          <w:lang w:bidi="ar-EG"/>
        </w:rPr>
        <w:t xml:space="preserve"> and specificity of defense. Induced. Pathogen. And. Insect. Resistance. In. Arabidopsis: </w:t>
      </w:r>
      <w:proofErr w:type="spellStart"/>
      <w:r w:rsidR="00E5424C" w:rsidRPr="00643436">
        <w:rPr>
          <w:rFonts w:asciiTheme="majorBidi" w:hAnsiTheme="majorBidi" w:cstheme="majorBidi"/>
          <w:sz w:val="19"/>
          <w:szCs w:val="19"/>
          <w:lang w:bidi="ar-EG"/>
        </w:rPr>
        <w:t>Transcriptomics</w:t>
      </w:r>
      <w:proofErr w:type="spellEnd"/>
      <w:r w:rsidR="00E5424C" w:rsidRPr="00643436">
        <w:rPr>
          <w:rFonts w:asciiTheme="majorBidi" w:hAnsiTheme="majorBidi" w:cstheme="majorBidi"/>
          <w:sz w:val="19"/>
          <w:szCs w:val="19"/>
          <w:lang w:bidi="ar-EG"/>
        </w:rPr>
        <w:t>. And. Specificity. Of. Defense. 155pp.</w:t>
      </w:r>
    </w:p>
    <w:p w:rsidR="00D11938" w:rsidRPr="00643436" w:rsidRDefault="00BD5BEE"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r w:rsidRPr="00643436">
        <w:rPr>
          <w:rFonts w:asciiTheme="majorBidi" w:hAnsiTheme="majorBidi" w:cstheme="majorBidi"/>
          <w:sz w:val="19"/>
          <w:szCs w:val="19"/>
          <w:lang w:bidi="ar-EG"/>
        </w:rPr>
        <w:t xml:space="preserve">Omer A.D., </w:t>
      </w:r>
      <w:proofErr w:type="spellStart"/>
      <w:r w:rsidR="00D11938" w:rsidRPr="00643436">
        <w:rPr>
          <w:rFonts w:asciiTheme="majorBidi" w:hAnsiTheme="majorBidi" w:cstheme="majorBidi"/>
          <w:sz w:val="19"/>
          <w:szCs w:val="19"/>
          <w:lang w:bidi="ar-EG"/>
        </w:rPr>
        <w:t>Granet</w:t>
      </w:r>
      <w:proofErr w:type="spellEnd"/>
      <w:r w:rsidR="00134245" w:rsidRPr="00643436">
        <w:rPr>
          <w:rFonts w:asciiTheme="majorBidi" w:hAnsiTheme="majorBidi" w:cstheme="majorBidi"/>
          <w:sz w:val="19"/>
          <w:szCs w:val="19"/>
          <w:lang w:bidi="ar-EG"/>
        </w:rPr>
        <w:t xml:space="preserve"> J.</w:t>
      </w:r>
      <w:r w:rsidR="00D11938"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00D11938" w:rsidRPr="00643436">
        <w:rPr>
          <w:rFonts w:asciiTheme="majorBidi" w:hAnsiTheme="majorBidi" w:cstheme="majorBidi"/>
          <w:sz w:val="19"/>
          <w:szCs w:val="19"/>
          <w:lang w:bidi="ar-EG"/>
        </w:rPr>
        <w:t>Kabran</w:t>
      </w:r>
      <w:proofErr w:type="spellEnd"/>
      <w:r w:rsidR="00134245" w:rsidRPr="00643436">
        <w:rPr>
          <w:rFonts w:asciiTheme="majorBidi" w:hAnsiTheme="majorBidi" w:cstheme="majorBidi"/>
          <w:sz w:val="19"/>
          <w:szCs w:val="19"/>
          <w:lang w:bidi="ar-EG"/>
        </w:rPr>
        <w:t xml:space="preserve"> R.</w:t>
      </w:r>
      <w:r w:rsidR="00D11938" w:rsidRPr="00643436">
        <w:rPr>
          <w:rFonts w:asciiTheme="majorBidi" w:hAnsiTheme="majorBidi" w:cstheme="majorBidi"/>
          <w:sz w:val="19"/>
          <w:szCs w:val="19"/>
          <w:lang w:bidi="ar-EG"/>
        </w:rPr>
        <w:t xml:space="preserve"> and Villa</w:t>
      </w:r>
      <w:r w:rsidR="00134245" w:rsidRPr="00643436">
        <w:rPr>
          <w:rFonts w:asciiTheme="majorBidi" w:hAnsiTheme="majorBidi" w:cstheme="majorBidi"/>
          <w:sz w:val="19"/>
          <w:szCs w:val="19"/>
          <w:lang w:bidi="ar-EG"/>
        </w:rPr>
        <w:t xml:space="preserve"> E.</w:t>
      </w:r>
      <w:r w:rsidR="00D11938" w:rsidRPr="00643436">
        <w:rPr>
          <w:rFonts w:asciiTheme="majorBidi" w:hAnsiTheme="majorBidi" w:cstheme="majorBidi"/>
          <w:sz w:val="19"/>
          <w:szCs w:val="19"/>
          <w:lang w:bidi="ar-EG"/>
        </w:rPr>
        <w:t xml:space="preserve"> (2001). Chemically-induced resistance against multiple pests in cotton. Int. J. Pest Manag.47</w:t>
      </w:r>
      <w:r w:rsidR="00CB34C2" w:rsidRPr="00643436">
        <w:rPr>
          <w:rFonts w:asciiTheme="majorBidi" w:hAnsiTheme="majorBidi" w:cstheme="majorBidi"/>
          <w:sz w:val="19"/>
          <w:szCs w:val="19"/>
          <w:lang w:bidi="ar-EG"/>
        </w:rPr>
        <w:t xml:space="preserve"> (1) 49</w:t>
      </w:r>
      <w:r w:rsidR="00D11938" w:rsidRPr="00643436">
        <w:rPr>
          <w:rFonts w:asciiTheme="majorBidi" w:hAnsiTheme="majorBidi" w:cstheme="majorBidi"/>
          <w:sz w:val="19"/>
          <w:szCs w:val="19"/>
          <w:lang w:bidi="ar-EG"/>
        </w:rPr>
        <w:t>-54.</w:t>
      </w:r>
    </w:p>
    <w:p w:rsidR="00E5424C" w:rsidRPr="00643436" w:rsidRDefault="00DA189F"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r w:rsidRPr="00643436">
        <w:rPr>
          <w:rFonts w:asciiTheme="majorBidi" w:hAnsiTheme="majorBidi" w:cstheme="majorBidi"/>
          <w:sz w:val="19"/>
          <w:szCs w:val="19"/>
          <w:lang w:bidi="ar-EG"/>
        </w:rPr>
        <w:t>Pastor G.M.</w:t>
      </w:r>
      <w:r w:rsidR="00134245"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Kiddle</w:t>
      </w:r>
      <w:proofErr w:type="spellEnd"/>
      <w:r w:rsidRPr="00643436">
        <w:rPr>
          <w:rFonts w:asciiTheme="majorBidi" w:hAnsiTheme="majorBidi" w:cstheme="majorBidi"/>
          <w:sz w:val="19"/>
          <w:szCs w:val="19"/>
          <w:lang w:bidi="ar-EG"/>
        </w:rPr>
        <w:t xml:space="preserve"> G.</w:t>
      </w:r>
      <w:r w:rsidR="00134245"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Antoniw</w:t>
      </w:r>
      <w:proofErr w:type="spellEnd"/>
      <w:r w:rsidRPr="00643436">
        <w:rPr>
          <w:rFonts w:asciiTheme="majorBidi" w:hAnsiTheme="majorBidi" w:cstheme="majorBidi"/>
          <w:sz w:val="19"/>
          <w:szCs w:val="19"/>
          <w:lang w:bidi="ar-EG"/>
        </w:rPr>
        <w:t xml:space="preserve"> J.</w:t>
      </w:r>
      <w:r w:rsidR="00134245"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Bernard S.</w:t>
      </w:r>
      <w:r w:rsidR="00134245"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Veljovic-Jovanic</w:t>
      </w:r>
      <w:proofErr w:type="spellEnd"/>
      <w:r w:rsidRPr="00643436">
        <w:rPr>
          <w:rFonts w:asciiTheme="majorBidi" w:hAnsiTheme="majorBidi" w:cstheme="majorBidi"/>
          <w:sz w:val="19"/>
          <w:szCs w:val="19"/>
          <w:lang w:bidi="ar-EG"/>
        </w:rPr>
        <w:t xml:space="preserve"> S.</w:t>
      </w:r>
      <w:r w:rsidR="00134245"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Verrier</w:t>
      </w:r>
      <w:proofErr w:type="spellEnd"/>
      <w:r w:rsidRPr="00643436">
        <w:rPr>
          <w:rFonts w:asciiTheme="majorBidi" w:hAnsiTheme="majorBidi" w:cstheme="majorBidi"/>
          <w:sz w:val="19"/>
          <w:szCs w:val="19"/>
          <w:lang w:bidi="ar-EG"/>
        </w:rPr>
        <w:t xml:space="preserve"> P.J.</w:t>
      </w:r>
      <w:r w:rsidR="00134245"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Noctor</w:t>
      </w:r>
      <w:proofErr w:type="spellEnd"/>
      <w:r w:rsidRPr="00643436">
        <w:rPr>
          <w:rFonts w:asciiTheme="majorBidi" w:hAnsiTheme="majorBidi" w:cstheme="majorBidi"/>
          <w:sz w:val="19"/>
          <w:szCs w:val="19"/>
          <w:lang w:bidi="ar-EG"/>
        </w:rPr>
        <w:t xml:space="preserve"> G. and Foyer C.H. (2003). Leaf vitamin C contents modulate plant defense transcripts and regulate genes that control development through hormone signaling. Plant Cell. 15: 939-951.</w:t>
      </w:r>
    </w:p>
    <w:p w:rsidR="00DA189F" w:rsidRPr="00643436" w:rsidRDefault="00DA189F"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Pavet</w:t>
      </w:r>
      <w:proofErr w:type="spellEnd"/>
      <w:r w:rsidRPr="00643436">
        <w:rPr>
          <w:rFonts w:asciiTheme="majorBidi" w:hAnsiTheme="majorBidi" w:cstheme="majorBidi"/>
          <w:sz w:val="19"/>
          <w:szCs w:val="19"/>
          <w:lang w:bidi="ar-EG"/>
        </w:rPr>
        <w:t xml:space="preserve"> V.</w:t>
      </w:r>
      <w:r w:rsidR="00134245"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Olmos E.</w:t>
      </w:r>
      <w:r w:rsidR="00134245"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Kiddle</w:t>
      </w:r>
      <w:proofErr w:type="spellEnd"/>
      <w:r w:rsidRPr="00643436">
        <w:rPr>
          <w:rFonts w:asciiTheme="majorBidi" w:hAnsiTheme="majorBidi" w:cstheme="majorBidi"/>
          <w:sz w:val="19"/>
          <w:szCs w:val="19"/>
          <w:lang w:bidi="ar-EG"/>
        </w:rPr>
        <w:t xml:space="preserve"> G.</w:t>
      </w:r>
      <w:r w:rsidR="00134245"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Mowla</w:t>
      </w:r>
      <w:proofErr w:type="spellEnd"/>
      <w:r w:rsidRPr="00643436">
        <w:rPr>
          <w:rFonts w:asciiTheme="majorBidi" w:hAnsiTheme="majorBidi" w:cstheme="majorBidi"/>
          <w:sz w:val="19"/>
          <w:szCs w:val="19"/>
          <w:lang w:bidi="ar-EG"/>
        </w:rPr>
        <w:t xml:space="preserve"> S.</w:t>
      </w:r>
      <w:r w:rsidR="00134245"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Kumar.</w:t>
      </w:r>
      <w:r w:rsidR="00134245"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Antonniw</w:t>
      </w:r>
      <w:proofErr w:type="spellEnd"/>
      <w:r w:rsidRPr="00643436">
        <w:rPr>
          <w:rFonts w:asciiTheme="majorBidi" w:hAnsiTheme="majorBidi" w:cstheme="majorBidi"/>
          <w:sz w:val="19"/>
          <w:szCs w:val="19"/>
          <w:lang w:bidi="ar-EG"/>
        </w:rPr>
        <w:t xml:space="preserve"> J.</w:t>
      </w:r>
      <w:r w:rsidR="00134245"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Alvarez M.E. and </w:t>
      </w:r>
      <w:proofErr w:type="spellStart"/>
      <w:r w:rsidR="00890227" w:rsidRPr="00643436">
        <w:rPr>
          <w:rFonts w:asciiTheme="majorBidi" w:hAnsiTheme="majorBidi" w:cstheme="majorBidi"/>
          <w:sz w:val="19"/>
          <w:szCs w:val="19"/>
          <w:lang w:bidi="ar-EG"/>
        </w:rPr>
        <w:t>Fayer</w:t>
      </w:r>
      <w:proofErr w:type="spellEnd"/>
      <w:r w:rsidR="00890227" w:rsidRPr="00643436">
        <w:rPr>
          <w:rFonts w:asciiTheme="majorBidi" w:hAnsiTheme="majorBidi" w:cstheme="majorBidi"/>
          <w:sz w:val="19"/>
          <w:szCs w:val="19"/>
          <w:lang w:bidi="ar-EG"/>
        </w:rPr>
        <w:t xml:space="preserve"> C.H. (2005). Ascorbic acid deficiency activates cell death and </w:t>
      </w:r>
      <w:r w:rsidR="00890227" w:rsidRPr="00643436">
        <w:rPr>
          <w:rFonts w:asciiTheme="majorBidi" w:hAnsiTheme="majorBidi" w:cstheme="majorBidi"/>
          <w:sz w:val="19"/>
          <w:szCs w:val="19"/>
          <w:lang w:bidi="ar-EG"/>
        </w:rPr>
        <w:lastRenderedPageBreak/>
        <w:t>disease resistance responses in Arabidopsis. Plant Physiology. 139: 1291-1303.</w:t>
      </w:r>
    </w:p>
    <w:p w:rsidR="00890227" w:rsidRPr="00643436" w:rsidRDefault="00890227"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Peng</w:t>
      </w:r>
      <w:proofErr w:type="spellEnd"/>
      <w:r w:rsidRPr="00643436">
        <w:rPr>
          <w:rFonts w:asciiTheme="majorBidi" w:hAnsiTheme="majorBidi" w:cstheme="majorBidi"/>
          <w:sz w:val="19"/>
          <w:szCs w:val="19"/>
          <w:lang w:bidi="ar-EG"/>
        </w:rPr>
        <w:t xml:space="preserve"> J.</w:t>
      </w:r>
      <w:r w:rsidR="00752F70"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Deng X.</w:t>
      </w:r>
      <w:r w:rsidR="00752F70"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Huang J.</w:t>
      </w:r>
      <w:r w:rsidR="00752F70"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Jia</w:t>
      </w:r>
      <w:proofErr w:type="spellEnd"/>
      <w:r w:rsidRPr="00643436">
        <w:rPr>
          <w:rFonts w:asciiTheme="majorBidi" w:hAnsiTheme="majorBidi" w:cstheme="majorBidi"/>
          <w:sz w:val="19"/>
          <w:szCs w:val="19"/>
          <w:lang w:bidi="ar-EG"/>
        </w:rPr>
        <w:t xml:space="preserve"> S.</w:t>
      </w:r>
      <w:r w:rsidR="00752F70"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Miao X</w:t>
      </w:r>
      <w:r w:rsidR="00752F70"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and Huang Y. (2004). Role of salicylic acid in tomato defense against cotton bollworm, </w:t>
      </w:r>
      <w:proofErr w:type="spellStart"/>
      <w:r w:rsidRPr="00643436">
        <w:rPr>
          <w:rFonts w:asciiTheme="majorBidi" w:hAnsiTheme="majorBidi" w:cstheme="majorBidi"/>
          <w:i/>
          <w:iCs/>
          <w:sz w:val="19"/>
          <w:szCs w:val="19"/>
          <w:lang w:bidi="ar-EG"/>
        </w:rPr>
        <w:t>Helicoverpa</w:t>
      </w:r>
      <w:proofErr w:type="spellEnd"/>
      <w:r w:rsidRPr="00643436">
        <w:rPr>
          <w:rFonts w:asciiTheme="majorBidi" w:hAnsiTheme="majorBidi" w:cstheme="majorBidi"/>
          <w:i/>
          <w:iCs/>
          <w:sz w:val="19"/>
          <w:szCs w:val="19"/>
          <w:lang w:bidi="ar-EG"/>
        </w:rPr>
        <w:t xml:space="preserve"> </w:t>
      </w:r>
      <w:proofErr w:type="spellStart"/>
      <w:r w:rsidRPr="00643436">
        <w:rPr>
          <w:rFonts w:asciiTheme="majorBidi" w:hAnsiTheme="majorBidi" w:cstheme="majorBidi"/>
          <w:i/>
          <w:iCs/>
          <w:sz w:val="19"/>
          <w:szCs w:val="19"/>
          <w:lang w:bidi="ar-EG"/>
        </w:rPr>
        <w:t>armigera</w:t>
      </w:r>
      <w:proofErr w:type="spellEnd"/>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Hu</w:t>
      </w:r>
      <w:r w:rsidR="003C5C4C" w:rsidRPr="00643436">
        <w:rPr>
          <w:rFonts w:asciiTheme="majorBidi" w:hAnsiTheme="majorBidi" w:cstheme="majorBidi"/>
          <w:sz w:val="19"/>
          <w:szCs w:val="19"/>
          <w:lang w:bidi="ar-EG"/>
        </w:rPr>
        <w:t>bner</w:t>
      </w:r>
      <w:proofErr w:type="spellEnd"/>
      <w:r w:rsidR="003C5C4C" w:rsidRPr="00643436">
        <w:rPr>
          <w:rFonts w:asciiTheme="majorBidi" w:hAnsiTheme="majorBidi" w:cstheme="majorBidi"/>
          <w:sz w:val="19"/>
          <w:szCs w:val="19"/>
          <w:lang w:bidi="ar-EG"/>
        </w:rPr>
        <w:t xml:space="preserve">. Z </w:t>
      </w:r>
      <w:proofErr w:type="spellStart"/>
      <w:r w:rsidR="003C5C4C" w:rsidRPr="00643436">
        <w:rPr>
          <w:rFonts w:asciiTheme="majorBidi" w:hAnsiTheme="majorBidi" w:cstheme="majorBidi"/>
          <w:sz w:val="19"/>
          <w:szCs w:val="19"/>
          <w:lang w:bidi="ar-EG"/>
        </w:rPr>
        <w:t>Natureforsch</w:t>
      </w:r>
      <w:proofErr w:type="spellEnd"/>
      <w:r w:rsidR="003C5C4C" w:rsidRPr="00643436">
        <w:rPr>
          <w:rFonts w:asciiTheme="majorBidi" w:hAnsiTheme="majorBidi" w:cstheme="majorBidi"/>
          <w:sz w:val="19"/>
          <w:szCs w:val="19"/>
          <w:lang w:bidi="ar-EG"/>
        </w:rPr>
        <w:t xml:space="preserve"> C. 59:856-62.</w:t>
      </w:r>
    </w:p>
    <w:p w:rsidR="008322AC" w:rsidRPr="00643436" w:rsidRDefault="00752F70"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Radman</w:t>
      </w:r>
      <w:proofErr w:type="spellEnd"/>
      <w:r w:rsidR="00767140" w:rsidRPr="00643436">
        <w:rPr>
          <w:rFonts w:asciiTheme="majorBidi" w:hAnsiTheme="majorBidi" w:cstheme="majorBidi"/>
          <w:sz w:val="19"/>
          <w:szCs w:val="19"/>
          <w:lang w:bidi="ar-EG"/>
        </w:rPr>
        <w:t xml:space="preserve"> R.T.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Sae</w:t>
      </w:r>
      <w:proofErr w:type="spellEnd"/>
      <w:r w:rsidR="00A40BD9" w:rsidRPr="00643436">
        <w:rPr>
          <w:rFonts w:asciiTheme="majorBidi" w:hAnsiTheme="majorBidi" w:cstheme="majorBidi"/>
          <w:sz w:val="19"/>
          <w:szCs w:val="19"/>
          <w:lang w:bidi="ar-EG"/>
        </w:rPr>
        <w:t xml:space="preserve"> Z.,</w:t>
      </w:r>
      <w:r w:rsidR="00767140" w:rsidRPr="00643436">
        <w:rPr>
          <w:rFonts w:asciiTheme="majorBidi" w:hAnsiTheme="majorBidi" w:cstheme="majorBidi"/>
          <w:sz w:val="19"/>
          <w:szCs w:val="19"/>
          <w:lang w:bidi="ar-EG"/>
        </w:rPr>
        <w:t xml:space="preserve"> Buck</w:t>
      </w:r>
      <w:r w:rsidR="00A40BD9" w:rsidRPr="00643436">
        <w:rPr>
          <w:rFonts w:asciiTheme="majorBidi" w:hAnsiTheme="majorBidi" w:cstheme="majorBidi"/>
          <w:sz w:val="19"/>
          <w:szCs w:val="19"/>
          <w:lang w:bidi="ar-EG"/>
        </w:rPr>
        <w:t xml:space="preserve"> C.,</w:t>
      </w:r>
      <w:r w:rsidR="00767140" w:rsidRPr="00643436">
        <w:rPr>
          <w:rFonts w:asciiTheme="majorBidi" w:hAnsiTheme="majorBidi" w:cstheme="majorBidi"/>
          <w:sz w:val="19"/>
          <w:szCs w:val="19"/>
          <w:lang w:bidi="ar-EG"/>
        </w:rPr>
        <w:t xml:space="preserve"> and </w:t>
      </w:r>
      <w:proofErr w:type="spellStart"/>
      <w:r w:rsidR="00767140" w:rsidRPr="00643436">
        <w:rPr>
          <w:rFonts w:asciiTheme="majorBidi" w:hAnsiTheme="majorBidi" w:cstheme="majorBidi"/>
          <w:sz w:val="19"/>
          <w:szCs w:val="19"/>
          <w:lang w:bidi="ar-EG"/>
        </w:rPr>
        <w:t>Keshavarz</w:t>
      </w:r>
      <w:proofErr w:type="spellEnd"/>
      <w:r w:rsidRPr="00643436">
        <w:rPr>
          <w:rFonts w:asciiTheme="majorBidi" w:hAnsiTheme="majorBidi" w:cstheme="majorBidi"/>
          <w:sz w:val="19"/>
          <w:szCs w:val="19"/>
          <w:lang w:bidi="ar-EG"/>
        </w:rPr>
        <w:t xml:space="preserve"> T.</w:t>
      </w:r>
      <w:r w:rsidR="00767140" w:rsidRPr="00643436">
        <w:rPr>
          <w:rFonts w:asciiTheme="majorBidi" w:hAnsiTheme="majorBidi" w:cstheme="majorBidi"/>
          <w:sz w:val="19"/>
          <w:szCs w:val="19"/>
          <w:lang w:bidi="ar-EG"/>
        </w:rPr>
        <w:t xml:space="preserve"> (2003).</w:t>
      </w:r>
      <w:r w:rsidR="00D11938" w:rsidRPr="00643436">
        <w:rPr>
          <w:rFonts w:asciiTheme="majorBidi" w:hAnsiTheme="majorBidi" w:cstheme="majorBidi"/>
          <w:sz w:val="19"/>
          <w:szCs w:val="19"/>
          <w:lang w:bidi="ar-EG"/>
        </w:rPr>
        <w:t xml:space="preserve"> </w:t>
      </w:r>
      <w:r w:rsidR="00767140" w:rsidRPr="00643436">
        <w:rPr>
          <w:rFonts w:asciiTheme="majorBidi" w:hAnsiTheme="majorBidi" w:cstheme="majorBidi"/>
          <w:sz w:val="19"/>
          <w:szCs w:val="19"/>
          <w:lang w:bidi="ar-EG"/>
        </w:rPr>
        <w:t xml:space="preserve">Elicitation of plants and microbial cell systems. </w:t>
      </w:r>
      <w:proofErr w:type="spellStart"/>
      <w:r w:rsidR="00767140" w:rsidRPr="00643436">
        <w:rPr>
          <w:rFonts w:asciiTheme="majorBidi" w:hAnsiTheme="majorBidi" w:cstheme="majorBidi"/>
          <w:sz w:val="19"/>
          <w:szCs w:val="19"/>
          <w:lang w:bidi="ar-EG"/>
        </w:rPr>
        <w:t>Biotechnol</w:t>
      </w:r>
      <w:proofErr w:type="spellEnd"/>
      <w:r w:rsidR="00767140" w:rsidRPr="00643436">
        <w:rPr>
          <w:rFonts w:asciiTheme="majorBidi" w:hAnsiTheme="majorBidi" w:cstheme="majorBidi"/>
          <w:sz w:val="19"/>
          <w:szCs w:val="19"/>
          <w:lang w:bidi="ar-EG"/>
        </w:rPr>
        <w:t xml:space="preserve">. Applied </w:t>
      </w:r>
      <w:proofErr w:type="spellStart"/>
      <w:r w:rsidR="00767140" w:rsidRPr="00643436">
        <w:rPr>
          <w:rFonts w:asciiTheme="majorBidi" w:hAnsiTheme="majorBidi" w:cstheme="majorBidi"/>
          <w:sz w:val="19"/>
          <w:szCs w:val="19"/>
          <w:lang w:bidi="ar-EG"/>
        </w:rPr>
        <w:t>Biochem</w:t>
      </w:r>
      <w:proofErr w:type="spellEnd"/>
      <w:r w:rsidR="00767140" w:rsidRPr="00643436">
        <w:rPr>
          <w:rFonts w:asciiTheme="majorBidi" w:hAnsiTheme="majorBidi" w:cstheme="majorBidi"/>
          <w:sz w:val="19"/>
          <w:szCs w:val="19"/>
          <w:lang w:bidi="ar-EG"/>
        </w:rPr>
        <w:t>. 37:91-102.</w:t>
      </w:r>
    </w:p>
    <w:p w:rsidR="003C5C4C" w:rsidRPr="00643436" w:rsidRDefault="003C5C4C"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Rayapuram</w:t>
      </w:r>
      <w:proofErr w:type="spellEnd"/>
      <w:r w:rsidRPr="00643436">
        <w:rPr>
          <w:rFonts w:asciiTheme="majorBidi" w:hAnsiTheme="majorBidi" w:cstheme="majorBidi"/>
          <w:sz w:val="19"/>
          <w:szCs w:val="19"/>
          <w:lang w:bidi="ar-EG"/>
        </w:rPr>
        <w:t xml:space="preserve"> C. and Baldwin I.T. (2007). Increased SA in NPR1-silenced plants antagonizes JA and JA-dependent direct and indirect defenses in herbivore-attacked</w:t>
      </w:r>
      <w:r w:rsidR="00301103" w:rsidRPr="00643436">
        <w:rPr>
          <w:rFonts w:asciiTheme="majorBidi" w:hAnsiTheme="majorBidi" w:cstheme="majorBidi"/>
          <w:sz w:val="19"/>
          <w:szCs w:val="19"/>
          <w:lang w:bidi="ar-EG"/>
        </w:rPr>
        <w:t xml:space="preserve"> </w:t>
      </w:r>
      <w:proofErr w:type="spellStart"/>
      <w:r w:rsidR="00301103" w:rsidRPr="00643436">
        <w:rPr>
          <w:rFonts w:asciiTheme="majorBidi" w:hAnsiTheme="majorBidi" w:cstheme="majorBidi"/>
          <w:i/>
          <w:iCs/>
          <w:sz w:val="19"/>
          <w:szCs w:val="19"/>
          <w:lang w:bidi="ar-EG"/>
        </w:rPr>
        <w:t>Nicotiana</w:t>
      </w:r>
      <w:proofErr w:type="spellEnd"/>
      <w:r w:rsidR="00301103" w:rsidRPr="00643436">
        <w:rPr>
          <w:rFonts w:asciiTheme="majorBidi" w:hAnsiTheme="majorBidi" w:cstheme="majorBidi"/>
          <w:i/>
          <w:iCs/>
          <w:sz w:val="19"/>
          <w:szCs w:val="19"/>
          <w:lang w:bidi="ar-EG"/>
        </w:rPr>
        <w:t xml:space="preserve"> </w:t>
      </w:r>
      <w:proofErr w:type="spellStart"/>
      <w:r w:rsidR="00301103" w:rsidRPr="00643436">
        <w:rPr>
          <w:rFonts w:asciiTheme="majorBidi" w:hAnsiTheme="majorBidi" w:cstheme="majorBidi"/>
          <w:i/>
          <w:iCs/>
          <w:sz w:val="19"/>
          <w:szCs w:val="19"/>
          <w:lang w:bidi="ar-EG"/>
        </w:rPr>
        <w:t>attenuata</w:t>
      </w:r>
      <w:proofErr w:type="spellEnd"/>
      <w:r w:rsidR="00301103" w:rsidRPr="00643436">
        <w:rPr>
          <w:rFonts w:asciiTheme="majorBidi" w:hAnsiTheme="majorBidi" w:cstheme="majorBidi"/>
          <w:sz w:val="19"/>
          <w:szCs w:val="19"/>
          <w:lang w:bidi="ar-EG"/>
        </w:rPr>
        <w:t xml:space="preserve"> in nature. </w:t>
      </w:r>
      <w:r w:rsidR="00DE7544" w:rsidRPr="00643436">
        <w:rPr>
          <w:rFonts w:asciiTheme="majorBidi" w:hAnsiTheme="majorBidi" w:cstheme="majorBidi"/>
          <w:sz w:val="19"/>
          <w:szCs w:val="19"/>
          <w:lang w:bidi="ar-EG"/>
        </w:rPr>
        <w:t>Pl</w:t>
      </w:r>
      <w:r w:rsidR="00301103" w:rsidRPr="00643436">
        <w:rPr>
          <w:rFonts w:asciiTheme="majorBidi" w:hAnsiTheme="majorBidi" w:cstheme="majorBidi"/>
          <w:sz w:val="19"/>
          <w:szCs w:val="19"/>
          <w:lang w:bidi="ar-EG"/>
        </w:rPr>
        <w:t>ant</w:t>
      </w:r>
      <w:r w:rsidR="00DE7544" w:rsidRPr="00643436">
        <w:rPr>
          <w:rFonts w:asciiTheme="majorBidi" w:hAnsiTheme="majorBidi" w:cstheme="majorBidi"/>
          <w:sz w:val="19"/>
          <w:szCs w:val="19"/>
          <w:lang w:bidi="ar-EG"/>
        </w:rPr>
        <w:t xml:space="preserve"> Journal</w:t>
      </w:r>
      <w:r w:rsidR="00301103" w:rsidRPr="00643436">
        <w:rPr>
          <w:rFonts w:asciiTheme="majorBidi" w:hAnsiTheme="majorBidi" w:cstheme="majorBidi"/>
          <w:sz w:val="19"/>
          <w:szCs w:val="19"/>
          <w:lang w:bidi="ar-EG"/>
        </w:rPr>
        <w:t>. 52: 700-15.</w:t>
      </w:r>
    </w:p>
    <w:p w:rsidR="00BD5BEE" w:rsidRPr="00643436" w:rsidRDefault="00BD5BEE"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R</w:t>
      </w:r>
      <w:r w:rsidR="00510342" w:rsidRPr="00643436">
        <w:rPr>
          <w:rFonts w:asciiTheme="majorBidi" w:hAnsiTheme="majorBidi" w:cstheme="majorBidi"/>
          <w:sz w:val="19"/>
          <w:szCs w:val="19"/>
          <w:lang w:bidi="ar-EG"/>
        </w:rPr>
        <w:t>e</w:t>
      </w:r>
      <w:r w:rsidR="00051284" w:rsidRPr="00643436">
        <w:rPr>
          <w:rFonts w:asciiTheme="majorBidi" w:hAnsiTheme="majorBidi" w:cstheme="majorBidi"/>
          <w:sz w:val="19"/>
          <w:szCs w:val="19"/>
          <w:lang w:bidi="ar-EG"/>
        </w:rPr>
        <w:t>y</w:t>
      </w:r>
      <w:r w:rsidR="00510342" w:rsidRPr="00643436">
        <w:rPr>
          <w:rFonts w:asciiTheme="majorBidi" w:hAnsiTheme="majorBidi" w:cstheme="majorBidi"/>
          <w:sz w:val="19"/>
          <w:szCs w:val="19"/>
          <w:lang w:bidi="ar-EG"/>
        </w:rPr>
        <w:t>mond</w:t>
      </w:r>
      <w:proofErr w:type="spellEnd"/>
      <w:r w:rsidR="00510342" w:rsidRPr="00643436">
        <w:rPr>
          <w:rFonts w:asciiTheme="majorBidi" w:hAnsiTheme="majorBidi" w:cstheme="majorBidi"/>
          <w:sz w:val="19"/>
          <w:szCs w:val="19"/>
          <w:lang w:bidi="ar-EG"/>
        </w:rPr>
        <w:t xml:space="preserve"> P. and Farmer</w:t>
      </w:r>
      <w:r w:rsidRPr="00643436">
        <w:rPr>
          <w:rFonts w:asciiTheme="majorBidi" w:hAnsiTheme="majorBidi" w:cstheme="majorBidi"/>
          <w:sz w:val="19"/>
          <w:szCs w:val="19"/>
          <w:lang w:bidi="ar-EG"/>
        </w:rPr>
        <w:t xml:space="preserve"> E</w:t>
      </w:r>
      <w:r w:rsidR="0028082D"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E. (1998). </w:t>
      </w:r>
      <w:proofErr w:type="spellStart"/>
      <w:r w:rsidRPr="00643436">
        <w:rPr>
          <w:rFonts w:asciiTheme="majorBidi" w:hAnsiTheme="majorBidi" w:cstheme="majorBidi"/>
          <w:sz w:val="19"/>
          <w:szCs w:val="19"/>
          <w:lang w:bidi="ar-EG"/>
        </w:rPr>
        <w:t>Jasmonate</w:t>
      </w:r>
      <w:proofErr w:type="spellEnd"/>
      <w:r w:rsidRPr="00643436">
        <w:rPr>
          <w:rFonts w:asciiTheme="majorBidi" w:hAnsiTheme="majorBidi" w:cstheme="majorBidi"/>
          <w:sz w:val="19"/>
          <w:szCs w:val="19"/>
          <w:lang w:bidi="ar-EG"/>
        </w:rPr>
        <w:t xml:space="preserve"> and </w:t>
      </w:r>
      <w:proofErr w:type="spellStart"/>
      <w:r w:rsidRPr="00643436">
        <w:rPr>
          <w:rFonts w:asciiTheme="majorBidi" w:hAnsiTheme="majorBidi" w:cstheme="majorBidi"/>
          <w:sz w:val="19"/>
          <w:szCs w:val="19"/>
          <w:lang w:bidi="ar-EG"/>
        </w:rPr>
        <w:t>sal</w:t>
      </w:r>
      <w:r w:rsidR="00587D8D" w:rsidRPr="00643436">
        <w:rPr>
          <w:rFonts w:asciiTheme="majorBidi" w:hAnsiTheme="majorBidi" w:cstheme="majorBidi"/>
          <w:sz w:val="19"/>
          <w:szCs w:val="19"/>
          <w:lang w:bidi="ar-EG"/>
        </w:rPr>
        <w:t>icylate</w:t>
      </w:r>
      <w:proofErr w:type="spellEnd"/>
      <w:r w:rsidR="00587D8D" w:rsidRPr="00643436">
        <w:rPr>
          <w:rFonts w:asciiTheme="majorBidi" w:hAnsiTheme="majorBidi" w:cstheme="majorBidi"/>
          <w:sz w:val="19"/>
          <w:szCs w:val="19"/>
          <w:lang w:bidi="ar-EG"/>
        </w:rPr>
        <w:t xml:space="preserve"> as global signals for defense gene expression. C</w:t>
      </w:r>
      <w:r w:rsidR="00051284" w:rsidRPr="00643436">
        <w:rPr>
          <w:rFonts w:asciiTheme="majorBidi" w:hAnsiTheme="majorBidi" w:cstheme="majorBidi"/>
          <w:sz w:val="19"/>
          <w:szCs w:val="19"/>
          <w:lang w:bidi="ar-EG"/>
        </w:rPr>
        <w:t xml:space="preserve">urrent Opinion in Plant Biology. </w:t>
      </w:r>
      <w:r w:rsidR="00587D8D" w:rsidRPr="00643436">
        <w:rPr>
          <w:rFonts w:asciiTheme="majorBidi" w:hAnsiTheme="majorBidi" w:cstheme="majorBidi"/>
          <w:sz w:val="19"/>
          <w:szCs w:val="19"/>
          <w:lang w:bidi="ar-EG"/>
        </w:rPr>
        <w:t>1</w:t>
      </w:r>
      <w:r w:rsidR="00051284" w:rsidRPr="00643436">
        <w:rPr>
          <w:rFonts w:asciiTheme="majorBidi" w:hAnsiTheme="majorBidi" w:cstheme="majorBidi"/>
          <w:sz w:val="19"/>
          <w:szCs w:val="19"/>
          <w:lang w:bidi="ar-EG"/>
        </w:rPr>
        <w:t xml:space="preserve">(5) </w:t>
      </w:r>
      <w:r w:rsidR="00587D8D" w:rsidRPr="00643436">
        <w:rPr>
          <w:rFonts w:asciiTheme="majorBidi" w:hAnsiTheme="majorBidi" w:cstheme="majorBidi"/>
          <w:sz w:val="19"/>
          <w:szCs w:val="19"/>
          <w:lang w:bidi="ar-EG"/>
        </w:rPr>
        <w:t>404-411.</w:t>
      </w:r>
    </w:p>
    <w:p w:rsidR="00587D8D" w:rsidRPr="00643436" w:rsidRDefault="00587D8D"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Re</w:t>
      </w:r>
      <w:r w:rsidR="00051284" w:rsidRPr="00643436">
        <w:rPr>
          <w:rFonts w:asciiTheme="majorBidi" w:hAnsiTheme="majorBidi" w:cstheme="majorBidi"/>
          <w:sz w:val="19"/>
          <w:szCs w:val="19"/>
          <w:lang w:bidi="ar-EG"/>
        </w:rPr>
        <w:t>y</w:t>
      </w:r>
      <w:r w:rsidRPr="00643436">
        <w:rPr>
          <w:rFonts w:asciiTheme="majorBidi" w:hAnsiTheme="majorBidi" w:cstheme="majorBidi"/>
          <w:sz w:val="19"/>
          <w:szCs w:val="19"/>
          <w:lang w:bidi="ar-EG"/>
        </w:rPr>
        <w:t>mond</w:t>
      </w:r>
      <w:proofErr w:type="spellEnd"/>
      <w:r w:rsidRPr="00643436">
        <w:rPr>
          <w:rFonts w:asciiTheme="majorBidi" w:hAnsiTheme="majorBidi" w:cstheme="majorBidi"/>
          <w:sz w:val="19"/>
          <w:szCs w:val="19"/>
          <w:lang w:bidi="ar-EG"/>
        </w:rPr>
        <w:t xml:space="preserve"> P</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Weber H</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Damond</w:t>
      </w:r>
      <w:proofErr w:type="spellEnd"/>
      <w:r w:rsidRPr="00643436">
        <w:rPr>
          <w:rFonts w:asciiTheme="majorBidi" w:hAnsiTheme="majorBidi" w:cstheme="majorBidi"/>
          <w:sz w:val="19"/>
          <w:szCs w:val="19"/>
          <w:lang w:bidi="ar-EG"/>
        </w:rPr>
        <w:t xml:space="preserve"> M</w:t>
      </w:r>
      <w:r w:rsidR="00510342" w:rsidRPr="00643436">
        <w:rPr>
          <w:rFonts w:asciiTheme="majorBidi" w:hAnsiTheme="majorBidi" w:cstheme="majorBidi"/>
          <w:sz w:val="19"/>
          <w:szCs w:val="19"/>
          <w:lang w:bidi="ar-EG"/>
        </w:rPr>
        <w:t>. and</w:t>
      </w:r>
      <w:r w:rsidRPr="00643436">
        <w:rPr>
          <w:rFonts w:asciiTheme="majorBidi" w:hAnsiTheme="majorBidi" w:cstheme="majorBidi"/>
          <w:sz w:val="19"/>
          <w:szCs w:val="19"/>
          <w:lang w:bidi="ar-EG"/>
        </w:rPr>
        <w:t xml:space="preserve"> Farmer E</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E</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(2000). Differential gene expression in response to mechanical </w:t>
      </w:r>
      <w:proofErr w:type="spellStart"/>
      <w:r w:rsidRPr="00643436">
        <w:rPr>
          <w:rFonts w:asciiTheme="majorBidi" w:hAnsiTheme="majorBidi" w:cstheme="majorBidi"/>
          <w:sz w:val="19"/>
          <w:szCs w:val="19"/>
          <w:lang w:bidi="ar-EG"/>
        </w:rPr>
        <w:t>wouding</w:t>
      </w:r>
      <w:proofErr w:type="spellEnd"/>
      <w:r w:rsidRPr="00643436">
        <w:rPr>
          <w:rFonts w:asciiTheme="majorBidi" w:hAnsiTheme="majorBidi" w:cstheme="majorBidi"/>
          <w:sz w:val="19"/>
          <w:szCs w:val="19"/>
          <w:lang w:bidi="ar-EG"/>
        </w:rPr>
        <w:t xml:space="preserve"> and insect feeding in </w:t>
      </w:r>
      <w:proofErr w:type="spellStart"/>
      <w:r w:rsidRPr="00643436">
        <w:rPr>
          <w:rFonts w:asciiTheme="majorBidi" w:hAnsiTheme="majorBidi" w:cstheme="majorBidi"/>
          <w:sz w:val="19"/>
          <w:szCs w:val="19"/>
          <w:lang w:bidi="ar-EG"/>
        </w:rPr>
        <w:t>Arabidopis</w:t>
      </w:r>
      <w:proofErr w:type="spellEnd"/>
      <w:r w:rsidRPr="00643436">
        <w:rPr>
          <w:rFonts w:asciiTheme="majorBidi" w:hAnsiTheme="majorBidi" w:cstheme="majorBidi"/>
          <w:sz w:val="19"/>
          <w:szCs w:val="19"/>
          <w:lang w:bidi="ar-EG"/>
        </w:rPr>
        <w:t>. Plant Cell, 12:707-720.</w:t>
      </w:r>
    </w:p>
    <w:p w:rsidR="00657BEA" w:rsidRPr="00643436" w:rsidRDefault="00510342"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Rojo</w:t>
      </w:r>
      <w:proofErr w:type="spellEnd"/>
      <w:r w:rsidRPr="00643436">
        <w:rPr>
          <w:rFonts w:asciiTheme="majorBidi" w:hAnsiTheme="majorBidi" w:cstheme="majorBidi"/>
          <w:sz w:val="19"/>
          <w:szCs w:val="19"/>
          <w:lang w:bidi="ar-EG"/>
        </w:rPr>
        <w:t xml:space="preserve"> E., Leon J. and Sanchez-Serrano</w:t>
      </w:r>
      <w:r w:rsidR="00587D8D" w:rsidRPr="00643436">
        <w:rPr>
          <w:rFonts w:asciiTheme="majorBidi" w:hAnsiTheme="majorBidi" w:cstheme="majorBidi"/>
          <w:sz w:val="19"/>
          <w:szCs w:val="19"/>
          <w:lang w:bidi="ar-EG"/>
        </w:rPr>
        <w:t xml:space="preserve"> J.J. (1999). </w:t>
      </w:r>
      <w:r w:rsidR="00657BEA" w:rsidRPr="00643436">
        <w:rPr>
          <w:rFonts w:asciiTheme="majorBidi" w:hAnsiTheme="majorBidi" w:cstheme="majorBidi"/>
          <w:sz w:val="19"/>
          <w:szCs w:val="19"/>
          <w:lang w:bidi="ar-EG"/>
        </w:rPr>
        <w:t xml:space="preserve">Crosstalk between wound signaling pathways determines local versus systemic gene expression in </w:t>
      </w:r>
      <w:proofErr w:type="spellStart"/>
      <w:r w:rsidR="00657BEA" w:rsidRPr="00643436">
        <w:rPr>
          <w:rFonts w:asciiTheme="majorBidi" w:hAnsiTheme="majorBidi" w:cstheme="majorBidi"/>
          <w:i/>
          <w:iCs/>
          <w:sz w:val="19"/>
          <w:szCs w:val="19"/>
          <w:lang w:bidi="ar-EG"/>
        </w:rPr>
        <w:t>Arabidopis</w:t>
      </w:r>
      <w:proofErr w:type="spellEnd"/>
      <w:r w:rsidR="00657BEA" w:rsidRPr="00643436">
        <w:rPr>
          <w:rFonts w:asciiTheme="majorBidi" w:hAnsiTheme="majorBidi" w:cstheme="majorBidi"/>
          <w:i/>
          <w:iCs/>
          <w:sz w:val="19"/>
          <w:szCs w:val="19"/>
          <w:lang w:bidi="ar-EG"/>
        </w:rPr>
        <w:t xml:space="preserve"> thaliana</w:t>
      </w:r>
      <w:r w:rsidR="00954182" w:rsidRPr="00643436">
        <w:rPr>
          <w:rFonts w:asciiTheme="majorBidi" w:hAnsiTheme="majorBidi" w:cstheme="majorBidi"/>
          <w:sz w:val="19"/>
          <w:szCs w:val="19"/>
          <w:lang w:bidi="ar-EG"/>
        </w:rPr>
        <w:t>. Plant Journal.</w:t>
      </w:r>
      <w:r w:rsidR="00657BEA" w:rsidRPr="00643436">
        <w:rPr>
          <w:rFonts w:asciiTheme="majorBidi" w:hAnsiTheme="majorBidi" w:cstheme="majorBidi"/>
          <w:sz w:val="19"/>
          <w:szCs w:val="19"/>
          <w:lang w:bidi="ar-EG"/>
        </w:rPr>
        <w:t xml:space="preserve"> 20, 135-142.</w:t>
      </w:r>
    </w:p>
    <w:p w:rsidR="00813800" w:rsidRPr="00643436" w:rsidRDefault="006D4296"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Siqueir</w:t>
      </w:r>
      <w:r w:rsidR="00B83E40" w:rsidRPr="00643436">
        <w:rPr>
          <w:rFonts w:asciiTheme="majorBidi" w:hAnsiTheme="majorBidi" w:cstheme="majorBidi"/>
          <w:sz w:val="19"/>
          <w:szCs w:val="19"/>
          <w:lang w:bidi="ar-EG"/>
        </w:rPr>
        <w:t>a</w:t>
      </w:r>
      <w:proofErr w:type="spellEnd"/>
      <w:r w:rsidR="00B83E40" w:rsidRPr="00643436">
        <w:rPr>
          <w:rFonts w:asciiTheme="majorBidi" w:hAnsiTheme="majorBidi" w:cstheme="majorBidi"/>
          <w:sz w:val="19"/>
          <w:szCs w:val="19"/>
          <w:lang w:bidi="ar-EG"/>
        </w:rPr>
        <w:t xml:space="preserve"> H.A.A.</w:t>
      </w:r>
      <w:r w:rsidR="00510342" w:rsidRPr="00643436">
        <w:rPr>
          <w:rFonts w:asciiTheme="majorBidi" w:hAnsiTheme="majorBidi" w:cstheme="majorBidi"/>
          <w:sz w:val="19"/>
          <w:szCs w:val="19"/>
          <w:lang w:bidi="ar-EG"/>
        </w:rPr>
        <w:t>,</w:t>
      </w:r>
      <w:r w:rsidR="00B83E40" w:rsidRPr="00643436">
        <w:rPr>
          <w:rFonts w:asciiTheme="majorBidi" w:hAnsiTheme="majorBidi" w:cstheme="majorBidi"/>
          <w:sz w:val="19"/>
          <w:szCs w:val="19"/>
          <w:lang w:bidi="ar-EG"/>
        </w:rPr>
        <w:t xml:space="preserve"> </w:t>
      </w:r>
      <w:proofErr w:type="spellStart"/>
      <w:r w:rsidR="00B83E40" w:rsidRPr="00643436">
        <w:rPr>
          <w:rFonts w:asciiTheme="majorBidi" w:hAnsiTheme="majorBidi" w:cstheme="majorBidi"/>
          <w:sz w:val="19"/>
          <w:szCs w:val="19"/>
          <w:lang w:bidi="ar-EG"/>
        </w:rPr>
        <w:t>Guedes</w:t>
      </w:r>
      <w:proofErr w:type="spellEnd"/>
      <w:r w:rsidR="00B83E40" w:rsidRPr="00643436">
        <w:rPr>
          <w:rFonts w:asciiTheme="majorBidi" w:hAnsiTheme="majorBidi" w:cstheme="majorBidi"/>
          <w:sz w:val="19"/>
          <w:szCs w:val="19"/>
          <w:lang w:bidi="ar-EG"/>
        </w:rPr>
        <w:t xml:space="preserve"> R.N.</w:t>
      </w:r>
      <w:r w:rsidR="00510342" w:rsidRPr="00643436">
        <w:rPr>
          <w:rFonts w:asciiTheme="majorBidi" w:hAnsiTheme="majorBidi" w:cstheme="majorBidi"/>
          <w:sz w:val="19"/>
          <w:szCs w:val="19"/>
          <w:lang w:bidi="ar-EG"/>
        </w:rPr>
        <w:t>,</w:t>
      </w:r>
      <w:r w:rsidR="00B83E40" w:rsidRPr="00643436">
        <w:rPr>
          <w:rFonts w:asciiTheme="majorBidi" w:hAnsiTheme="majorBidi" w:cstheme="majorBidi"/>
          <w:sz w:val="19"/>
          <w:szCs w:val="19"/>
          <w:lang w:bidi="ar-EG"/>
        </w:rPr>
        <w:t xml:space="preserve"> and </w:t>
      </w:r>
      <w:proofErr w:type="spellStart"/>
      <w:r w:rsidR="00B83E40" w:rsidRPr="00643436">
        <w:rPr>
          <w:rFonts w:asciiTheme="majorBidi" w:hAnsiTheme="majorBidi" w:cstheme="majorBidi"/>
          <w:sz w:val="19"/>
          <w:szCs w:val="19"/>
          <w:lang w:bidi="ar-EG"/>
        </w:rPr>
        <w:t>Picanḉo</w:t>
      </w:r>
      <w:proofErr w:type="spellEnd"/>
      <w:r w:rsidR="00B83E40" w:rsidRPr="00643436">
        <w:rPr>
          <w:rFonts w:asciiTheme="majorBidi" w:hAnsiTheme="majorBidi" w:cstheme="majorBidi"/>
          <w:sz w:val="19"/>
          <w:szCs w:val="19"/>
          <w:lang w:bidi="ar-EG"/>
        </w:rPr>
        <w:t xml:space="preserve"> M.C. (2000). Insecticide resistance in populations of </w:t>
      </w:r>
      <w:proofErr w:type="spellStart"/>
      <w:r w:rsidR="00B83E40" w:rsidRPr="00643436">
        <w:rPr>
          <w:rFonts w:asciiTheme="majorBidi" w:hAnsiTheme="majorBidi" w:cstheme="majorBidi"/>
          <w:i/>
          <w:iCs/>
          <w:sz w:val="19"/>
          <w:szCs w:val="19"/>
          <w:lang w:bidi="ar-EG"/>
        </w:rPr>
        <w:t>Tuta</w:t>
      </w:r>
      <w:proofErr w:type="spellEnd"/>
      <w:r w:rsidR="00B83E40" w:rsidRPr="00643436">
        <w:rPr>
          <w:rFonts w:asciiTheme="majorBidi" w:hAnsiTheme="majorBidi" w:cstheme="majorBidi"/>
          <w:i/>
          <w:iCs/>
          <w:sz w:val="19"/>
          <w:szCs w:val="19"/>
          <w:lang w:bidi="ar-EG"/>
        </w:rPr>
        <w:t xml:space="preserve"> </w:t>
      </w:r>
      <w:proofErr w:type="spellStart"/>
      <w:r w:rsidR="00B83E40" w:rsidRPr="00643436">
        <w:rPr>
          <w:rFonts w:asciiTheme="majorBidi" w:hAnsiTheme="majorBidi" w:cstheme="majorBidi"/>
          <w:i/>
          <w:iCs/>
          <w:sz w:val="19"/>
          <w:szCs w:val="19"/>
          <w:lang w:bidi="ar-EG"/>
        </w:rPr>
        <w:t>absoluta</w:t>
      </w:r>
      <w:proofErr w:type="spellEnd"/>
      <w:r w:rsidR="00B83E40" w:rsidRPr="00643436">
        <w:rPr>
          <w:rFonts w:asciiTheme="majorBidi" w:hAnsiTheme="majorBidi" w:cstheme="majorBidi"/>
          <w:sz w:val="19"/>
          <w:szCs w:val="19"/>
          <w:lang w:bidi="ar-EG"/>
        </w:rPr>
        <w:t xml:space="preserve"> </w:t>
      </w:r>
      <w:r w:rsidR="00813800" w:rsidRPr="00643436">
        <w:rPr>
          <w:rFonts w:asciiTheme="majorBidi" w:hAnsiTheme="majorBidi" w:cstheme="majorBidi"/>
          <w:sz w:val="19"/>
          <w:szCs w:val="19"/>
          <w:lang w:bidi="ar-EG"/>
        </w:rPr>
        <w:t xml:space="preserve">(Lepidoptera: </w:t>
      </w:r>
      <w:proofErr w:type="spellStart"/>
      <w:r w:rsidR="00813800" w:rsidRPr="00643436">
        <w:rPr>
          <w:rFonts w:asciiTheme="majorBidi" w:hAnsiTheme="majorBidi" w:cstheme="majorBidi"/>
          <w:sz w:val="19"/>
          <w:szCs w:val="19"/>
          <w:lang w:bidi="ar-EG"/>
        </w:rPr>
        <w:t>Gelechiidae</w:t>
      </w:r>
      <w:proofErr w:type="spellEnd"/>
      <w:r w:rsidR="00813800" w:rsidRPr="00643436">
        <w:rPr>
          <w:rFonts w:asciiTheme="majorBidi" w:hAnsiTheme="majorBidi" w:cstheme="majorBidi"/>
          <w:sz w:val="19"/>
          <w:szCs w:val="19"/>
          <w:lang w:bidi="ar-EG"/>
        </w:rPr>
        <w:t xml:space="preserve">). Agric. For. </w:t>
      </w:r>
      <w:proofErr w:type="spellStart"/>
      <w:r w:rsidR="00813800" w:rsidRPr="00643436">
        <w:rPr>
          <w:rFonts w:asciiTheme="majorBidi" w:hAnsiTheme="majorBidi" w:cstheme="majorBidi"/>
          <w:sz w:val="19"/>
          <w:szCs w:val="19"/>
          <w:lang w:bidi="ar-EG"/>
        </w:rPr>
        <w:t>Entomol</w:t>
      </w:r>
      <w:proofErr w:type="spellEnd"/>
      <w:r w:rsidR="00813800" w:rsidRPr="00643436">
        <w:rPr>
          <w:rFonts w:asciiTheme="majorBidi" w:hAnsiTheme="majorBidi" w:cstheme="majorBidi"/>
          <w:sz w:val="19"/>
          <w:szCs w:val="19"/>
          <w:lang w:bidi="ar-EG"/>
        </w:rPr>
        <w:t>. 2: 147-153.</w:t>
      </w:r>
    </w:p>
    <w:p w:rsidR="00813800" w:rsidRPr="00643436" w:rsidRDefault="00813800"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Siqueira</w:t>
      </w:r>
      <w:proofErr w:type="spellEnd"/>
      <w:r w:rsidRPr="00643436">
        <w:rPr>
          <w:rFonts w:asciiTheme="majorBidi" w:hAnsiTheme="majorBidi" w:cstheme="majorBidi"/>
          <w:sz w:val="19"/>
          <w:szCs w:val="19"/>
          <w:lang w:bidi="ar-EG"/>
        </w:rPr>
        <w:t xml:space="preserve"> H.A.A.</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Guedes</w:t>
      </w:r>
      <w:proofErr w:type="spellEnd"/>
      <w:r w:rsidRPr="00643436">
        <w:rPr>
          <w:rFonts w:asciiTheme="majorBidi" w:hAnsiTheme="majorBidi" w:cstheme="majorBidi"/>
          <w:sz w:val="19"/>
          <w:szCs w:val="19"/>
          <w:lang w:bidi="ar-EG"/>
        </w:rPr>
        <w:t xml:space="preserve"> R.N.C.</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Frangoso</w:t>
      </w:r>
      <w:proofErr w:type="spellEnd"/>
      <w:r w:rsidRPr="00643436">
        <w:rPr>
          <w:rFonts w:asciiTheme="majorBidi" w:hAnsiTheme="majorBidi" w:cstheme="majorBidi"/>
          <w:sz w:val="19"/>
          <w:szCs w:val="19"/>
          <w:lang w:bidi="ar-EG"/>
        </w:rPr>
        <w:t xml:space="preserve"> D.B.</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and </w:t>
      </w:r>
      <w:proofErr w:type="spellStart"/>
      <w:r w:rsidRPr="00643436">
        <w:rPr>
          <w:rFonts w:asciiTheme="majorBidi" w:hAnsiTheme="majorBidi" w:cstheme="majorBidi"/>
          <w:sz w:val="19"/>
          <w:szCs w:val="19"/>
          <w:lang w:bidi="ar-EG"/>
        </w:rPr>
        <w:t>Magalhaes</w:t>
      </w:r>
      <w:proofErr w:type="spellEnd"/>
      <w:r w:rsidRPr="00643436">
        <w:rPr>
          <w:rFonts w:asciiTheme="majorBidi" w:hAnsiTheme="majorBidi" w:cstheme="majorBidi"/>
          <w:sz w:val="19"/>
          <w:szCs w:val="19"/>
          <w:lang w:bidi="ar-EG"/>
        </w:rPr>
        <w:t xml:space="preserve"> L.C. (2001). </w:t>
      </w:r>
      <w:proofErr w:type="spellStart"/>
      <w:r w:rsidRPr="00643436">
        <w:rPr>
          <w:rFonts w:asciiTheme="majorBidi" w:hAnsiTheme="majorBidi" w:cstheme="majorBidi"/>
          <w:sz w:val="19"/>
          <w:szCs w:val="19"/>
          <w:lang w:bidi="ar-EG"/>
        </w:rPr>
        <w:t>Abamectin</w:t>
      </w:r>
      <w:proofErr w:type="spellEnd"/>
      <w:r w:rsidRPr="00643436">
        <w:rPr>
          <w:rFonts w:asciiTheme="majorBidi" w:hAnsiTheme="majorBidi" w:cstheme="majorBidi"/>
          <w:sz w:val="19"/>
          <w:szCs w:val="19"/>
          <w:lang w:bidi="ar-EG"/>
        </w:rPr>
        <w:t xml:space="preserve"> resistance and synergism in </w:t>
      </w:r>
      <w:proofErr w:type="spellStart"/>
      <w:r w:rsidRPr="00643436">
        <w:rPr>
          <w:rFonts w:asciiTheme="majorBidi" w:hAnsiTheme="majorBidi" w:cstheme="majorBidi"/>
          <w:sz w:val="19"/>
          <w:szCs w:val="19"/>
          <w:lang w:bidi="ar-EG"/>
        </w:rPr>
        <w:t>Barazilian</w:t>
      </w:r>
      <w:proofErr w:type="spellEnd"/>
      <w:r w:rsidRPr="00643436">
        <w:rPr>
          <w:rFonts w:asciiTheme="majorBidi" w:hAnsiTheme="majorBidi" w:cstheme="majorBidi"/>
          <w:sz w:val="19"/>
          <w:szCs w:val="19"/>
          <w:lang w:bidi="ar-EG"/>
        </w:rPr>
        <w:t xml:space="preserve"> population of</w:t>
      </w:r>
      <w:r w:rsidRPr="00643436">
        <w:rPr>
          <w:rFonts w:asciiTheme="majorBidi" w:hAnsiTheme="majorBidi" w:cstheme="majorBidi"/>
          <w:i/>
          <w:iCs/>
          <w:sz w:val="19"/>
          <w:szCs w:val="19"/>
          <w:lang w:bidi="ar-EG"/>
        </w:rPr>
        <w:t xml:space="preserve"> </w:t>
      </w:r>
      <w:proofErr w:type="spellStart"/>
      <w:r w:rsidRPr="00643436">
        <w:rPr>
          <w:rFonts w:asciiTheme="majorBidi" w:hAnsiTheme="majorBidi" w:cstheme="majorBidi"/>
          <w:i/>
          <w:iCs/>
          <w:sz w:val="19"/>
          <w:szCs w:val="19"/>
          <w:lang w:bidi="ar-EG"/>
        </w:rPr>
        <w:t>Tuta</w:t>
      </w:r>
      <w:proofErr w:type="spellEnd"/>
      <w:r w:rsidRPr="00643436">
        <w:rPr>
          <w:rFonts w:asciiTheme="majorBidi" w:hAnsiTheme="majorBidi" w:cstheme="majorBidi"/>
          <w:i/>
          <w:iCs/>
          <w:sz w:val="19"/>
          <w:szCs w:val="19"/>
          <w:lang w:bidi="ar-EG"/>
        </w:rPr>
        <w:t xml:space="preserve"> </w:t>
      </w:r>
      <w:proofErr w:type="spellStart"/>
      <w:r w:rsidRPr="00643436">
        <w:rPr>
          <w:rFonts w:asciiTheme="majorBidi" w:hAnsiTheme="majorBidi" w:cstheme="majorBidi"/>
          <w:i/>
          <w:iCs/>
          <w:sz w:val="19"/>
          <w:szCs w:val="19"/>
          <w:lang w:bidi="ar-EG"/>
        </w:rPr>
        <w:t>absoluta</w:t>
      </w:r>
      <w:proofErr w:type="spellEnd"/>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Meyrick</w:t>
      </w:r>
      <w:proofErr w:type="spellEnd"/>
      <w:r w:rsidRPr="00643436">
        <w:rPr>
          <w:rFonts w:asciiTheme="majorBidi" w:hAnsiTheme="majorBidi" w:cstheme="majorBidi"/>
          <w:sz w:val="19"/>
          <w:szCs w:val="19"/>
          <w:lang w:bidi="ar-EG"/>
        </w:rPr>
        <w:t xml:space="preserve">) (Lepidoptera: </w:t>
      </w:r>
      <w:proofErr w:type="spellStart"/>
      <w:r w:rsidRPr="00643436">
        <w:rPr>
          <w:rFonts w:asciiTheme="majorBidi" w:hAnsiTheme="majorBidi" w:cstheme="majorBidi"/>
          <w:sz w:val="19"/>
          <w:szCs w:val="19"/>
          <w:lang w:bidi="ar-EG"/>
        </w:rPr>
        <w:t>Gelechiidae</w:t>
      </w:r>
      <w:proofErr w:type="spellEnd"/>
      <w:r w:rsidRPr="00643436">
        <w:rPr>
          <w:rFonts w:asciiTheme="majorBidi" w:hAnsiTheme="majorBidi" w:cstheme="majorBidi"/>
          <w:sz w:val="19"/>
          <w:szCs w:val="19"/>
          <w:lang w:bidi="ar-EG"/>
        </w:rPr>
        <w:t>). Int. J. Pest Manage. 47: 247-251.</w:t>
      </w:r>
    </w:p>
    <w:p w:rsidR="00301103" w:rsidRPr="00643436" w:rsidRDefault="00813800"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r w:rsidRPr="00643436">
        <w:rPr>
          <w:rFonts w:asciiTheme="majorBidi" w:hAnsiTheme="majorBidi" w:cstheme="majorBidi"/>
          <w:sz w:val="19"/>
          <w:szCs w:val="19"/>
          <w:lang w:bidi="ar-EG"/>
        </w:rPr>
        <w:t>Smirnoff N. and Wheeler G.L. (2000)</w:t>
      </w:r>
      <w:r w:rsidR="007D3349" w:rsidRPr="00643436">
        <w:rPr>
          <w:rFonts w:asciiTheme="majorBidi" w:hAnsiTheme="majorBidi" w:cstheme="majorBidi"/>
          <w:sz w:val="19"/>
          <w:szCs w:val="19"/>
          <w:lang w:bidi="ar-EG"/>
        </w:rPr>
        <w:t xml:space="preserve">. Ascorbic acid in plants: biosynthesis and function. Crit. Rev. </w:t>
      </w:r>
      <w:proofErr w:type="spellStart"/>
      <w:r w:rsidR="007D3349" w:rsidRPr="00643436">
        <w:rPr>
          <w:rFonts w:asciiTheme="majorBidi" w:hAnsiTheme="majorBidi" w:cstheme="majorBidi"/>
          <w:sz w:val="19"/>
          <w:szCs w:val="19"/>
          <w:lang w:bidi="ar-EG"/>
        </w:rPr>
        <w:t>Biochem</w:t>
      </w:r>
      <w:proofErr w:type="spellEnd"/>
      <w:r w:rsidR="007D3349" w:rsidRPr="00643436">
        <w:rPr>
          <w:rFonts w:asciiTheme="majorBidi" w:hAnsiTheme="majorBidi" w:cstheme="majorBidi"/>
          <w:sz w:val="19"/>
          <w:szCs w:val="19"/>
          <w:lang w:bidi="ar-EG"/>
        </w:rPr>
        <w:t>. Mol. Biol.35: 291-314.</w:t>
      </w:r>
    </w:p>
    <w:p w:rsidR="00B253A1" w:rsidRPr="00643436" w:rsidRDefault="00B253A1"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r w:rsidRPr="00643436">
        <w:rPr>
          <w:rFonts w:asciiTheme="majorBidi" w:hAnsiTheme="majorBidi" w:cstheme="majorBidi"/>
          <w:sz w:val="19"/>
          <w:szCs w:val="19"/>
          <w:lang w:bidi="ar-EG"/>
        </w:rPr>
        <w:t xml:space="preserve">Stout M.J. and </w:t>
      </w:r>
      <w:proofErr w:type="spellStart"/>
      <w:r w:rsidRPr="00643436">
        <w:rPr>
          <w:rFonts w:asciiTheme="majorBidi" w:hAnsiTheme="majorBidi" w:cstheme="majorBidi"/>
          <w:sz w:val="19"/>
          <w:szCs w:val="19"/>
          <w:lang w:bidi="ar-EG"/>
        </w:rPr>
        <w:t>Duffey</w:t>
      </w:r>
      <w:proofErr w:type="spellEnd"/>
      <w:r w:rsidRPr="00643436">
        <w:rPr>
          <w:rFonts w:asciiTheme="majorBidi" w:hAnsiTheme="majorBidi" w:cstheme="majorBidi"/>
          <w:sz w:val="19"/>
          <w:szCs w:val="19"/>
          <w:lang w:bidi="ar-EG"/>
        </w:rPr>
        <w:t xml:space="preserve"> S.S. (1996). Characterization of induced resistance in tomato plants. </w:t>
      </w:r>
      <w:proofErr w:type="spellStart"/>
      <w:r w:rsidRPr="00643436">
        <w:rPr>
          <w:rFonts w:asciiTheme="majorBidi" w:hAnsiTheme="majorBidi" w:cstheme="majorBidi"/>
          <w:sz w:val="19"/>
          <w:szCs w:val="19"/>
          <w:lang w:bidi="ar-EG"/>
        </w:rPr>
        <w:t>Entomologia</w:t>
      </w:r>
      <w:proofErr w:type="spellEnd"/>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Experimentalis</w:t>
      </w:r>
      <w:proofErr w:type="spellEnd"/>
      <w:r w:rsidRPr="00643436">
        <w:rPr>
          <w:rFonts w:asciiTheme="majorBidi" w:hAnsiTheme="majorBidi" w:cstheme="majorBidi"/>
          <w:sz w:val="19"/>
          <w:szCs w:val="19"/>
          <w:lang w:bidi="ar-EG"/>
        </w:rPr>
        <w:t xml:space="preserve"> </w:t>
      </w:r>
      <w:proofErr w:type="gramStart"/>
      <w:r w:rsidRPr="00643436">
        <w:rPr>
          <w:rFonts w:asciiTheme="majorBidi" w:hAnsiTheme="majorBidi" w:cstheme="majorBidi"/>
          <w:sz w:val="19"/>
          <w:szCs w:val="19"/>
          <w:lang w:bidi="ar-EG"/>
        </w:rPr>
        <w:t>et</w:t>
      </w:r>
      <w:proofErr w:type="gramEnd"/>
      <w:r w:rsidRPr="00643436">
        <w:rPr>
          <w:rFonts w:asciiTheme="majorBidi" w:hAnsiTheme="majorBidi" w:cstheme="majorBidi"/>
          <w:sz w:val="19"/>
          <w:szCs w:val="19"/>
          <w:lang w:bidi="ar-EG"/>
        </w:rPr>
        <w:t xml:space="preserve"> Applicata.79:273-283.</w:t>
      </w:r>
    </w:p>
    <w:p w:rsidR="007D3349" w:rsidRPr="00643436" w:rsidRDefault="007D3349"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r w:rsidRPr="00643436">
        <w:rPr>
          <w:rFonts w:asciiTheme="majorBidi" w:hAnsiTheme="majorBidi" w:cstheme="majorBidi"/>
          <w:sz w:val="19"/>
          <w:szCs w:val="19"/>
          <w:lang w:bidi="ar-EG"/>
        </w:rPr>
        <w:t xml:space="preserve">Taber M.G. and Steven J.F. (2011). Vitamins C and E: Beneficial effects from a mechanistic </w:t>
      </w:r>
      <w:proofErr w:type="spellStart"/>
      <w:r w:rsidRPr="00643436">
        <w:rPr>
          <w:rFonts w:asciiTheme="majorBidi" w:hAnsiTheme="majorBidi" w:cstheme="majorBidi"/>
          <w:sz w:val="19"/>
          <w:szCs w:val="19"/>
          <w:lang w:bidi="ar-EG"/>
        </w:rPr>
        <w:t>persective</w:t>
      </w:r>
      <w:proofErr w:type="spellEnd"/>
      <w:r w:rsidRPr="00643436">
        <w:rPr>
          <w:rFonts w:asciiTheme="majorBidi" w:hAnsiTheme="majorBidi" w:cstheme="majorBidi"/>
          <w:sz w:val="19"/>
          <w:szCs w:val="19"/>
          <w:lang w:bidi="ar-EG"/>
        </w:rPr>
        <w:t xml:space="preserve">. Free </w:t>
      </w:r>
      <w:proofErr w:type="spellStart"/>
      <w:r w:rsidRPr="00643436">
        <w:rPr>
          <w:rFonts w:asciiTheme="majorBidi" w:hAnsiTheme="majorBidi" w:cstheme="majorBidi"/>
          <w:sz w:val="19"/>
          <w:szCs w:val="19"/>
          <w:lang w:bidi="ar-EG"/>
        </w:rPr>
        <w:t>Radic.Biol</w:t>
      </w:r>
      <w:proofErr w:type="spellEnd"/>
      <w:r w:rsidRPr="00643436">
        <w:rPr>
          <w:rFonts w:asciiTheme="majorBidi" w:hAnsiTheme="majorBidi" w:cstheme="majorBidi"/>
          <w:sz w:val="19"/>
          <w:szCs w:val="19"/>
          <w:lang w:bidi="ar-EG"/>
        </w:rPr>
        <w:t>. Med., (in press).</w:t>
      </w:r>
    </w:p>
    <w:p w:rsidR="007D3349" w:rsidRPr="00643436" w:rsidRDefault="004D4A76"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Tebayashi</w:t>
      </w:r>
      <w:proofErr w:type="spellEnd"/>
      <w:r w:rsidRPr="00643436">
        <w:rPr>
          <w:rFonts w:asciiTheme="majorBidi" w:hAnsiTheme="majorBidi" w:cstheme="majorBidi"/>
          <w:sz w:val="19"/>
          <w:szCs w:val="19"/>
          <w:lang w:bidi="ar-EG"/>
        </w:rPr>
        <w:t xml:space="preserve"> S-</w:t>
      </w:r>
      <w:proofErr w:type="spellStart"/>
      <w:r w:rsidRPr="00643436">
        <w:rPr>
          <w:rFonts w:asciiTheme="majorBidi" w:hAnsiTheme="majorBidi" w:cstheme="majorBidi"/>
          <w:sz w:val="19"/>
          <w:szCs w:val="19"/>
          <w:lang w:bidi="ar-EG"/>
        </w:rPr>
        <w:t>i</w:t>
      </w:r>
      <w:proofErr w:type="spellEnd"/>
      <w:r w:rsidRPr="00643436">
        <w:rPr>
          <w:rFonts w:asciiTheme="majorBidi" w:hAnsiTheme="majorBidi" w:cstheme="majorBidi"/>
          <w:sz w:val="19"/>
          <w:szCs w:val="19"/>
          <w:lang w:bidi="ar-EG"/>
        </w:rPr>
        <w:t>.</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Horibata</w:t>
      </w:r>
      <w:proofErr w:type="spellEnd"/>
      <w:r w:rsidRPr="00643436">
        <w:rPr>
          <w:rFonts w:asciiTheme="majorBidi" w:hAnsiTheme="majorBidi" w:cstheme="majorBidi"/>
          <w:sz w:val="19"/>
          <w:szCs w:val="19"/>
          <w:lang w:bidi="ar-EG"/>
        </w:rPr>
        <w:t xml:space="preserve"> Y.</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Mikagi</w:t>
      </w:r>
      <w:proofErr w:type="spellEnd"/>
      <w:r w:rsidRPr="00643436">
        <w:rPr>
          <w:rFonts w:asciiTheme="majorBidi" w:hAnsiTheme="majorBidi" w:cstheme="majorBidi"/>
          <w:sz w:val="19"/>
          <w:szCs w:val="19"/>
          <w:lang w:bidi="ar-EG"/>
        </w:rPr>
        <w:t xml:space="preserve"> E.</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Kashiwagi</w:t>
      </w:r>
      <w:proofErr w:type="spellEnd"/>
      <w:r w:rsidRPr="00643436">
        <w:rPr>
          <w:rFonts w:asciiTheme="majorBidi" w:hAnsiTheme="majorBidi" w:cstheme="majorBidi"/>
          <w:sz w:val="19"/>
          <w:szCs w:val="19"/>
          <w:lang w:bidi="ar-EG"/>
        </w:rPr>
        <w:t xml:space="preserve"> T.</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Mekuria</w:t>
      </w:r>
      <w:proofErr w:type="spellEnd"/>
      <w:r w:rsidRPr="00643436">
        <w:rPr>
          <w:rFonts w:asciiTheme="majorBidi" w:hAnsiTheme="majorBidi" w:cstheme="majorBidi"/>
          <w:sz w:val="19"/>
          <w:szCs w:val="19"/>
          <w:lang w:bidi="ar-EG"/>
        </w:rPr>
        <w:t xml:space="preserve"> D.B.</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00920A79" w:rsidRPr="00643436">
        <w:rPr>
          <w:rFonts w:asciiTheme="majorBidi" w:hAnsiTheme="majorBidi" w:cstheme="majorBidi"/>
          <w:sz w:val="19"/>
          <w:szCs w:val="19"/>
          <w:lang w:bidi="ar-EG"/>
        </w:rPr>
        <w:t>Dekebo</w:t>
      </w:r>
      <w:proofErr w:type="spellEnd"/>
      <w:r w:rsidR="00920A79" w:rsidRPr="00643436">
        <w:rPr>
          <w:rFonts w:asciiTheme="majorBidi" w:hAnsiTheme="majorBidi" w:cstheme="majorBidi"/>
          <w:sz w:val="19"/>
          <w:szCs w:val="19"/>
          <w:lang w:bidi="ar-EG"/>
        </w:rPr>
        <w:t xml:space="preserve"> A.</w:t>
      </w:r>
      <w:r w:rsidR="00510342" w:rsidRPr="00643436">
        <w:rPr>
          <w:rFonts w:asciiTheme="majorBidi" w:hAnsiTheme="majorBidi" w:cstheme="majorBidi"/>
          <w:sz w:val="19"/>
          <w:szCs w:val="19"/>
          <w:lang w:bidi="ar-EG"/>
        </w:rPr>
        <w:t>,</w:t>
      </w:r>
      <w:r w:rsidR="00920A79" w:rsidRPr="00643436">
        <w:rPr>
          <w:rFonts w:asciiTheme="majorBidi" w:hAnsiTheme="majorBidi" w:cstheme="majorBidi"/>
          <w:sz w:val="19"/>
          <w:szCs w:val="19"/>
          <w:lang w:bidi="ar-EG"/>
        </w:rPr>
        <w:t xml:space="preserve"> Ishihara A. and Kim C.S. (2007). Induction of resistance against the </w:t>
      </w:r>
      <w:proofErr w:type="spellStart"/>
      <w:r w:rsidR="00920A79" w:rsidRPr="00643436">
        <w:rPr>
          <w:rFonts w:asciiTheme="majorBidi" w:hAnsiTheme="majorBidi" w:cstheme="majorBidi"/>
          <w:sz w:val="19"/>
          <w:szCs w:val="19"/>
          <w:lang w:bidi="ar-EG"/>
        </w:rPr>
        <w:t>leafminer</w:t>
      </w:r>
      <w:proofErr w:type="spellEnd"/>
      <w:r w:rsidR="00920A79" w:rsidRPr="00643436">
        <w:rPr>
          <w:rFonts w:asciiTheme="majorBidi" w:hAnsiTheme="majorBidi" w:cstheme="majorBidi"/>
          <w:sz w:val="19"/>
          <w:szCs w:val="19"/>
          <w:lang w:bidi="ar-EG"/>
        </w:rPr>
        <w:t xml:space="preserve">, </w:t>
      </w:r>
      <w:proofErr w:type="spellStart"/>
      <w:r w:rsidR="00920A79" w:rsidRPr="00643436">
        <w:rPr>
          <w:rFonts w:asciiTheme="majorBidi" w:hAnsiTheme="majorBidi" w:cstheme="majorBidi"/>
          <w:i/>
          <w:iCs/>
          <w:sz w:val="19"/>
          <w:szCs w:val="19"/>
          <w:lang w:bidi="ar-EG"/>
        </w:rPr>
        <w:t>Liriomyza</w:t>
      </w:r>
      <w:proofErr w:type="spellEnd"/>
      <w:r w:rsidR="00920A79" w:rsidRPr="00643436">
        <w:rPr>
          <w:rFonts w:asciiTheme="majorBidi" w:hAnsiTheme="majorBidi" w:cstheme="majorBidi"/>
          <w:i/>
          <w:iCs/>
          <w:sz w:val="19"/>
          <w:szCs w:val="19"/>
          <w:lang w:bidi="ar-EG"/>
        </w:rPr>
        <w:t xml:space="preserve"> </w:t>
      </w:r>
      <w:proofErr w:type="spellStart"/>
      <w:r w:rsidR="00920A79" w:rsidRPr="00643436">
        <w:rPr>
          <w:rFonts w:asciiTheme="majorBidi" w:hAnsiTheme="majorBidi" w:cstheme="majorBidi"/>
          <w:i/>
          <w:iCs/>
          <w:sz w:val="19"/>
          <w:szCs w:val="19"/>
          <w:lang w:bidi="ar-EG"/>
        </w:rPr>
        <w:t>trifolii</w:t>
      </w:r>
      <w:proofErr w:type="spellEnd"/>
      <w:r w:rsidR="00920A79" w:rsidRPr="00643436">
        <w:rPr>
          <w:rFonts w:asciiTheme="majorBidi" w:hAnsiTheme="majorBidi" w:cstheme="majorBidi"/>
          <w:sz w:val="19"/>
          <w:szCs w:val="19"/>
          <w:lang w:bidi="ar-EG"/>
        </w:rPr>
        <w:t xml:space="preserve">, by </w:t>
      </w:r>
      <w:proofErr w:type="spellStart"/>
      <w:r w:rsidR="003C06E6" w:rsidRPr="00643436">
        <w:rPr>
          <w:rFonts w:asciiTheme="majorBidi" w:hAnsiTheme="majorBidi" w:cstheme="majorBidi"/>
          <w:sz w:val="19"/>
          <w:szCs w:val="19"/>
          <w:lang w:bidi="ar-EG"/>
        </w:rPr>
        <w:t>j</w:t>
      </w:r>
      <w:r w:rsidR="00920A79" w:rsidRPr="00643436">
        <w:rPr>
          <w:rFonts w:asciiTheme="majorBidi" w:hAnsiTheme="majorBidi" w:cstheme="majorBidi"/>
          <w:sz w:val="19"/>
          <w:szCs w:val="19"/>
          <w:lang w:bidi="ar-EG"/>
        </w:rPr>
        <w:t>asmonic</w:t>
      </w:r>
      <w:proofErr w:type="spellEnd"/>
      <w:r w:rsidR="003C06E6" w:rsidRPr="00643436">
        <w:rPr>
          <w:rFonts w:asciiTheme="majorBidi" w:hAnsiTheme="majorBidi" w:cstheme="majorBidi"/>
          <w:sz w:val="19"/>
          <w:szCs w:val="19"/>
          <w:lang w:bidi="ar-EG"/>
        </w:rPr>
        <w:t xml:space="preserve"> acid in sweet pepper. </w:t>
      </w:r>
      <w:proofErr w:type="spellStart"/>
      <w:r w:rsidR="003C06E6" w:rsidRPr="00643436">
        <w:rPr>
          <w:rFonts w:asciiTheme="majorBidi" w:hAnsiTheme="majorBidi" w:cstheme="majorBidi"/>
          <w:sz w:val="19"/>
          <w:szCs w:val="19"/>
          <w:lang w:bidi="ar-EG"/>
        </w:rPr>
        <w:t>Biosci</w:t>
      </w:r>
      <w:proofErr w:type="spellEnd"/>
      <w:r w:rsidR="003C06E6" w:rsidRPr="00643436">
        <w:rPr>
          <w:rFonts w:asciiTheme="majorBidi" w:hAnsiTheme="majorBidi" w:cstheme="majorBidi"/>
          <w:sz w:val="19"/>
          <w:szCs w:val="19"/>
          <w:lang w:bidi="ar-EG"/>
        </w:rPr>
        <w:t xml:space="preserve">. </w:t>
      </w:r>
      <w:proofErr w:type="spellStart"/>
      <w:r w:rsidR="003C06E6" w:rsidRPr="00643436">
        <w:rPr>
          <w:rFonts w:asciiTheme="majorBidi" w:hAnsiTheme="majorBidi" w:cstheme="majorBidi"/>
          <w:sz w:val="19"/>
          <w:szCs w:val="19"/>
          <w:lang w:bidi="ar-EG"/>
        </w:rPr>
        <w:t>Biotehcnol</w:t>
      </w:r>
      <w:proofErr w:type="spellEnd"/>
      <w:r w:rsidR="003C06E6" w:rsidRPr="00643436">
        <w:rPr>
          <w:rFonts w:asciiTheme="majorBidi" w:hAnsiTheme="majorBidi" w:cstheme="majorBidi"/>
          <w:sz w:val="19"/>
          <w:szCs w:val="19"/>
          <w:lang w:bidi="ar-EG"/>
        </w:rPr>
        <w:t xml:space="preserve">. </w:t>
      </w:r>
      <w:proofErr w:type="spellStart"/>
      <w:r w:rsidR="003C06E6" w:rsidRPr="00643436">
        <w:rPr>
          <w:rFonts w:asciiTheme="majorBidi" w:hAnsiTheme="majorBidi" w:cstheme="majorBidi"/>
          <w:sz w:val="19"/>
          <w:szCs w:val="19"/>
          <w:lang w:bidi="ar-EG"/>
        </w:rPr>
        <w:t>Biochem</w:t>
      </w:r>
      <w:proofErr w:type="spellEnd"/>
      <w:r w:rsidR="003C06E6" w:rsidRPr="00643436">
        <w:rPr>
          <w:rFonts w:asciiTheme="majorBidi" w:hAnsiTheme="majorBidi" w:cstheme="majorBidi"/>
          <w:sz w:val="19"/>
          <w:szCs w:val="19"/>
          <w:lang w:bidi="ar-EG"/>
        </w:rPr>
        <w:t>. 71 (6): 1521-1526.</w:t>
      </w:r>
    </w:p>
    <w:p w:rsidR="00B7447E" w:rsidRPr="00643436" w:rsidRDefault="00B7447E"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lastRenderedPageBreak/>
        <w:t>Thaler</w:t>
      </w:r>
      <w:proofErr w:type="spellEnd"/>
      <w:r w:rsidRPr="00643436">
        <w:rPr>
          <w:rFonts w:asciiTheme="majorBidi" w:hAnsiTheme="majorBidi" w:cstheme="majorBidi"/>
          <w:sz w:val="19"/>
          <w:szCs w:val="19"/>
          <w:lang w:bidi="ar-EG"/>
        </w:rPr>
        <w:t xml:space="preserve"> J.S. (1999). </w:t>
      </w:r>
      <w:proofErr w:type="spellStart"/>
      <w:r w:rsidRPr="00643436">
        <w:rPr>
          <w:rFonts w:asciiTheme="majorBidi" w:hAnsiTheme="majorBidi" w:cstheme="majorBidi"/>
          <w:sz w:val="19"/>
          <w:szCs w:val="19"/>
          <w:lang w:bidi="ar-EG"/>
        </w:rPr>
        <w:t>Jasmonate</w:t>
      </w:r>
      <w:proofErr w:type="spellEnd"/>
      <w:r w:rsidRPr="00643436">
        <w:rPr>
          <w:rFonts w:asciiTheme="majorBidi" w:hAnsiTheme="majorBidi" w:cstheme="majorBidi"/>
          <w:sz w:val="19"/>
          <w:szCs w:val="19"/>
          <w:lang w:bidi="ar-EG"/>
        </w:rPr>
        <w:t xml:space="preserve">-inducible plant </w:t>
      </w:r>
      <w:proofErr w:type="spellStart"/>
      <w:r w:rsidRPr="00643436">
        <w:rPr>
          <w:rFonts w:asciiTheme="majorBidi" w:hAnsiTheme="majorBidi" w:cstheme="majorBidi"/>
          <w:sz w:val="19"/>
          <w:szCs w:val="19"/>
          <w:lang w:bidi="ar-EG"/>
        </w:rPr>
        <w:t>defences</w:t>
      </w:r>
      <w:proofErr w:type="spellEnd"/>
      <w:r w:rsidR="004A1A60" w:rsidRPr="00643436">
        <w:rPr>
          <w:rFonts w:asciiTheme="majorBidi" w:hAnsiTheme="majorBidi" w:cstheme="majorBidi"/>
          <w:sz w:val="19"/>
          <w:szCs w:val="19"/>
          <w:lang w:bidi="ar-EG"/>
        </w:rPr>
        <w:t xml:space="preserve"> </w:t>
      </w:r>
      <w:proofErr w:type="gramStart"/>
      <w:r w:rsidRPr="00643436">
        <w:rPr>
          <w:rFonts w:asciiTheme="majorBidi" w:hAnsiTheme="majorBidi" w:cstheme="majorBidi"/>
          <w:sz w:val="19"/>
          <w:szCs w:val="19"/>
          <w:lang w:bidi="ar-EG"/>
        </w:rPr>
        <w:t>caus</w:t>
      </w:r>
      <w:r w:rsidR="004A1A60" w:rsidRPr="00643436">
        <w:rPr>
          <w:rFonts w:asciiTheme="majorBidi" w:hAnsiTheme="majorBidi" w:cstheme="majorBidi"/>
          <w:sz w:val="19"/>
          <w:szCs w:val="19"/>
          <w:lang w:bidi="ar-EG"/>
        </w:rPr>
        <w:t>e</w:t>
      </w:r>
      <w:proofErr w:type="gramEnd"/>
      <w:r w:rsidR="004A1A60" w:rsidRPr="00643436">
        <w:rPr>
          <w:rFonts w:asciiTheme="majorBidi" w:hAnsiTheme="majorBidi" w:cstheme="majorBidi"/>
          <w:sz w:val="19"/>
          <w:szCs w:val="19"/>
          <w:lang w:bidi="ar-EG"/>
        </w:rPr>
        <w:t xml:space="preserve"> </w:t>
      </w:r>
      <w:r w:rsidRPr="00643436">
        <w:rPr>
          <w:rFonts w:asciiTheme="majorBidi" w:hAnsiTheme="majorBidi" w:cstheme="majorBidi"/>
          <w:sz w:val="19"/>
          <w:szCs w:val="19"/>
          <w:lang w:bidi="ar-EG"/>
        </w:rPr>
        <w:t xml:space="preserve">increased </w:t>
      </w:r>
      <w:proofErr w:type="spellStart"/>
      <w:r w:rsidR="004A1A60" w:rsidRPr="00643436">
        <w:rPr>
          <w:rFonts w:asciiTheme="majorBidi" w:hAnsiTheme="majorBidi" w:cstheme="majorBidi"/>
          <w:sz w:val="19"/>
          <w:szCs w:val="19"/>
          <w:lang w:bidi="ar-EG"/>
        </w:rPr>
        <w:t>parasitim</w:t>
      </w:r>
      <w:proofErr w:type="spellEnd"/>
      <w:r w:rsidR="004A1A60" w:rsidRPr="00643436">
        <w:rPr>
          <w:rFonts w:asciiTheme="majorBidi" w:hAnsiTheme="majorBidi" w:cstheme="majorBidi"/>
          <w:sz w:val="19"/>
          <w:szCs w:val="19"/>
          <w:lang w:bidi="ar-EG"/>
        </w:rPr>
        <w:t xml:space="preserve"> of </w:t>
      </w:r>
      <w:proofErr w:type="spellStart"/>
      <w:r w:rsidR="004A1A60" w:rsidRPr="00643436">
        <w:rPr>
          <w:rFonts w:asciiTheme="majorBidi" w:hAnsiTheme="majorBidi" w:cstheme="majorBidi"/>
          <w:sz w:val="19"/>
          <w:szCs w:val="19"/>
          <w:lang w:bidi="ar-EG"/>
        </w:rPr>
        <w:t>hrebivores</w:t>
      </w:r>
      <w:proofErr w:type="spellEnd"/>
      <w:r w:rsidR="004A1A60" w:rsidRPr="00643436">
        <w:rPr>
          <w:rFonts w:asciiTheme="majorBidi" w:hAnsiTheme="majorBidi" w:cstheme="majorBidi"/>
          <w:sz w:val="19"/>
          <w:szCs w:val="19"/>
          <w:lang w:bidi="ar-EG"/>
        </w:rPr>
        <w:t>. Nature 399,686-688.</w:t>
      </w:r>
    </w:p>
    <w:p w:rsidR="004A1A60" w:rsidRPr="00643436" w:rsidRDefault="004A1A60"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Thaler</w:t>
      </w:r>
      <w:proofErr w:type="spellEnd"/>
      <w:r w:rsidRPr="00643436">
        <w:rPr>
          <w:rFonts w:asciiTheme="majorBidi" w:hAnsiTheme="majorBidi" w:cstheme="majorBidi"/>
          <w:sz w:val="19"/>
          <w:szCs w:val="19"/>
          <w:lang w:bidi="ar-EG"/>
        </w:rPr>
        <w:t xml:space="preserve"> J</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S</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Fidantsef</w:t>
      </w:r>
      <w:proofErr w:type="spellEnd"/>
      <w:r w:rsidRPr="00643436">
        <w:rPr>
          <w:rFonts w:asciiTheme="majorBidi" w:hAnsiTheme="majorBidi" w:cstheme="majorBidi"/>
          <w:sz w:val="19"/>
          <w:szCs w:val="19"/>
          <w:lang w:bidi="ar-EG"/>
        </w:rPr>
        <w:t xml:space="preserve"> A</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L</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Duffey</w:t>
      </w:r>
      <w:proofErr w:type="spellEnd"/>
      <w:r w:rsidRPr="00643436">
        <w:rPr>
          <w:rFonts w:asciiTheme="majorBidi" w:hAnsiTheme="majorBidi" w:cstheme="majorBidi"/>
          <w:sz w:val="19"/>
          <w:szCs w:val="19"/>
          <w:lang w:bidi="ar-EG"/>
        </w:rPr>
        <w:t xml:space="preserve"> S</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S</w:t>
      </w:r>
      <w:r w:rsidR="00510342" w:rsidRPr="00643436">
        <w:rPr>
          <w:rFonts w:asciiTheme="majorBidi" w:hAnsiTheme="majorBidi" w:cstheme="majorBidi"/>
          <w:sz w:val="19"/>
          <w:szCs w:val="19"/>
          <w:lang w:bidi="ar-EG"/>
        </w:rPr>
        <w:t>. and</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Bostock</w:t>
      </w:r>
      <w:proofErr w:type="spellEnd"/>
      <w:r w:rsidRPr="00643436">
        <w:rPr>
          <w:rFonts w:asciiTheme="majorBidi" w:hAnsiTheme="majorBidi" w:cstheme="majorBidi"/>
          <w:sz w:val="19"/>
          <w:szCs w:val="19"/>
          <w:lang w:bidi="ar-EG"/>
        </w:rPr>
        <w:t xml:space="preserve"> R</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M</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(1999). Trade-offs in plant defense against pathogen and herbivores: a field demonstration of chemical elicitors of induced resistance. J </w:t>
      </w:r>
      <w:proofErr w:type="spellStart"/>
      <w:r w:rsidRPr="00643436">
        <w:rPr>
          <w:rFonts w:asciiTheme="majorBidi" w:hAnsiTheme="majorBidi" w:cstheme="majorBidi"/>
          <w:sz w:val="19"/>
          <w:szCs w:val="19"/>
          <w:lang w:bidi="ar-EG"/>
        </w:rPr>
        <w:t>Chem</w:t>
      </w:r>
      <w:proofErr w:type="spellEnd"/>
      <w:r w:rsidRPr="00643436">
        <w:rPr>
          <w:rFonts w:asciiTheme="majorBidi" w:hAnsiTheme="majorBidi" w:cstheme="majorBidi"/>
          <w:sz w:val="19"/>
          <w:szCs w:val="19"/>
          <w:lang w:bidi="ar-EG"/>
        </w:rPr>
        <w:t xml:space="preserve"> Ecol 25:1597-1609.</w:t>
      </w:r>
    </w:p>
    <w:p w:rsidR="004A1A60" w:rsidRPr="00643436" w:rsidRDefault="004A1A60"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Thaler</w:t>
      </w:r>
      <w:proofErr w:type="spellEnd"/>
      <w:r w:rsidRPr="00643436">
        <w:rPr>
          <w:rFonts w:asciiTheme="majorBidi" w:hAnsiTheme="majorBidi" w:cstheme="majorBidi"/>
          <w:sz w:val="19"/>
          <w:szCs w:val="19"/>
          <w:lang w:bidi="ar-EG"/>
        </w:rPr>
        <w:t xml:space="preserve"> J</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S</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Stout M</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J</w:t>
      </w:r>
      <w:r w:rsidR="00510342"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Karban</w:t>
      </w:r>
      <w:proofErr w:type="spellEnd"/>
      <w:r w:rsidRPr="00643436">
        <w:rPr>
          <w:rFonts w:asciiTheme="majorBidi" w:hAnsiTheme="majorBidi" w:cstheme="majorBidi"/>
          <w:sz w:val="19"/>
          <w:szCs w:val="19"/>
          <w:lang w:bidi="ar-EG"/>
        </w:rPr>
        <w:t xml:space="preserve"> R</w:t>
      </w:r>
      <w:r w:rsidR="00510342" w:rsidRPr="00643436">
        <w:rPr>
          <w:rFonts w:asciiTheme="majorBidi" w:hAnsiTheme="majorBidi" w:cstheme="majorBidi"/>
          <w:sz w:val="19"/>
          <w:szCs w:val="19"/>
          <w:lang w:bidi="ar-EG"/>
        </w:rPr>
        <w:t>.</w:t>
      </w:r>
      <w:r w:rsidR="00B546FC" w:rsidRPr="00643436">
        <w:rPr>
          <w:rFonts w:asciiTheme="majorBidi" w:hAnsiTheme="majorBidi" w:cstheme="majorBidi"/>
          <w:sz w:val="19"/>
          <w:szCs w:val="19"/>
          <w:lang w:bidi="ar-EG"/>
        </w:rPr>
        <w:t xml:space="preserve"> and</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Duffey</w:t>
      </w:r>
      <w:proofErr w:type="spellEnd"/>
      <w:r w:rsidRPr="00643436">
        <w:rPr>
          <w:rFonts w:asciiTheme="majorBidi" w:hAnsiTheme="majorBidi" w:cstheme="majorBidi"/>
          <w:sz w:val="19"/>
          <w:szCs w:val="19"/>
          <w:lang w:bidi="ar-EG"/>
        </w:rPr>
        <w:t xml:space="preserve"> S</w:t>
      </w:r>
      <w:r w:rsidR="00B546FC"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S</w:t>
      </w:r>
      <w:r w:rsidR="00B546FC"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xml:space="preserve"> (1996). </w:t>
      </w:r>
      <w:r w:rsidR="00251F95" w:rsidRPr="00643436">
        <w:rPr>
          <w:rFonts w:asciiTheme="majorBidi" w:hAnsiTheme="majorBidi" w:cstheme="majorBidi"/>
          <w:sz w:val="19"/>
          <w:szCs w:val="19"/>
          <w:lang w:bidi="ar-EG"/>
        </w:rPr>
        <w:t xml:space="preserve">Exogenous </w:t>
      </w:r>
      <w:proofErr w:type="spellStart"/>
      <w:r w:rsidR="00251F95" w:rsidRPr="00643436">
        <w:rPr>
          <w:rFonts w:asciiTheme="majorBidi" w:hAnsiTheme="majorBidi" w:cstheme="majorBidi"/>
          <w:sz w:val="19"/>
          <w:szCs w:val="19"/>
          <w:lang w:bidi="ar-EG"/>
        </w:rPr>
        <w:t>jasmonates</w:t>
      </w:r>
      <w:proofErr w:type="spellEnd"/>
      <w:r w:rsidR="00251F95" w:rsidRPr="00643436">
        <w:rPr>
          <w:rFonts w:asciiTheme="majorBidi" w:hAnsiTheme="majorBidi" w:cstheme="majorBidi"/>
          <w:sz w:val="19"/>
          <w:szCs w:val="19"/>
          <w:lang w:bidi="ar-EG"/>
        </w:rPr>
        <w:t xml:space="preserve"> simulate insect </w:t>
      </w:r>
      <w:proofErr w:type="spellStart"/>
      <w:r w:rsidR="00251F95" w:rsidRPr="00643436">
        <w:rPr>
          <w:rFonts w:asciiTheme="majorBidi" w:hAnsiTheme="majorBidi" w:cstheme="majorBidi"/>
          <w:sz w:val="19"/>
          <w:szCs w:val="19"/>
          <w:lang w:bidi="ar-EG"/>
        </w:rPr>
        <w:t>wouding</w:t>
      </w:r>
      <w:proofErr w:type="spellEnd"/>
      <w:r w:rsidR="00251F95" w:rsidRPr="00643436">
        <w:rPr>
          <w:rFonts w:asciiTheme="majorBidi" w:hAnsiTheme="majorBidi" w:cstheme="majorBidi"/>
          <w:sz w:val="19"/>
          <w:szCs w:val="19"/>
          <w:lang w:bidi="ar-EG"/>
        </w:rPr>
        <w:t xml:space="preserve"> in tomato plants (</w:t>
      </w:r>
      <w:proofErr w:type="spellStart"/>
      <w:r w:rsidR="00251F95" w:rsidRPr="00643436">
        <w:rPr>
          <w:rFonts w:asciiTheme="majorBidi" w:hAnsiTheme="majorBidi" w:cstheme="majorBidi"/>
          <w:i/>
          <w:iCs/>
          <w:sz w:val="19"/>
          <w:szCs w:val="19"/>
          <w:lang w:bidi="ar-EG"/>
        </w:rPr>
        <w:t>Lycopersicon</w:t>
      </w:r>
      <w:proofErr w:type="spellEnd"/>
      <w:r w:rsidR="00251F95" w:rsidRPr="00643436">
        <w:rPr>
          <w:rFonts w:asciiTheme="majorBidi" w:hAnsiTheme="majorBidi" w:cstheme="majorBidi"/>
          <w:i/>
          <w:iCs/>
          <w:sz w:val="19"/>
          <w:szCs w:val="19"/>
          <w:lang w:bidi="ar-EG"/>
        </w:rPr>
        <w:t xml:space="preserve"> </w:t>
      </w:r>
      <w:proofErr w:type="spellStart"/>
      <w:r w:rsidR="00251F95" w:rsidRPr="00643436">
        <w:rPr>
          <w:rFonts w:asciiTheme="majorBidi" w:hAnsiTheme="majorBidi" w:cstheme="majorBidi"/>
          <w:i/>
          <w:iCs/>
          <w:sz w:val="19"/>
          <w:szCs w:val="19"/>
          <w:lang w:bidi="ar-EG"/>
        </w:rPr>
        <w:t>esculentum</w:t>
      </w:r>
      <w:proofErr w:type="spellEnd"/>
      <w:r w:rsidR="00251F95" w:rsidRPr="00643436">
        <w:rPr>
          <w:rFonts w:asciiTheme="majorBidi" w:hAnsiTheme="majorBidi" w:cstheme="majorBidi"/>
          <w:sz w:val="19"/>
          <w:szCs w:val="19"/>
          <w:lang w:bidi="ar-EG"/>
        </w:rPr>
        <w:t>) in the laboratory and fie</w:t>
      </w:r>
      <w:r w:rsidR="00874CF8" w:rsidRPr="00643436">
        <w:rPr>
          <w:rFonts w:asciiTheme="majorBidi" w:hAnsiTheme="majorBidi" w:cstheme="majorBidi"/>
          <w:sz w:val="19"/>
          <w:szCs w:val="19"/>
          <w:lang w:bidi="ar-EG"/>
        </w:rPr>
        <w:t>ld. Journal of Chemical Ecology.</w:t>
      </w:r>
      <w:r w:rsidR="00251F95" w:rsidRPr="00643436">
        <w:rPr>
          <w:rFonts w:asciiTheme="majorBidi" w:hAnsiTheme="majorBidi" w:cstheme="majorBidi"/>
          <w:sz w:val="19"/>
          <w:szCs w:val="19"/>
          <w:lang w:bidi="ar-EG"/>
        </w:rPr>
        <w:t xml:space="preserve"> 22, 1767-1781.</w:t>
      </w:r>
    </w:p>
    <w:p w:rsidR="00251F95" w:rsidRPr="00643436" w:rsidRDefault="00251F95"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Thaler</w:t>
      </w:r>
      <w:proofErr w:type="spellEnd"/>
      <w:r w:rsidRPr="00643436">
        <w:rPr>
          <w:rFonts w:asciiTheme="majorBidi" w:hAnsiTheme="majorBidi" w:cstheme="majorBidi"/>
          <w:sz w:val="19"/>
          <w:szCs w:val="19"/>
          <w:lang w:bidi="ar-EG"/>
        </w:rPr>
        <w:t xml:space="preserve"> J.S., </w:t>
      </w:r>
      <w:proofErr w:type="spellStart"/>
      <w:r w:rsidRPr="00643436">
        <w:rPr>
          <w:rFonts w:asciiTheme="majorBidi" w:hAnsiTheme="majorBidi" w:cstheme="majorBidi"/>
          <w:sz w:val="19"/>
          <w:szCs w:val="19"/>
          <w:lang w:bidi="ar-EG"/>
        </w:rPr>
        <w:t>Karban</w:t>
      </w:r>
      <w:proofErr w:type="spellEnd"/>
      <w:r w:rsidRPr="00643436">
        <w:rPr>
          <w:rFonts w:asciiTheme="majorBidi" w:hAnsiTheme="majorBidi" w:cstheme="majorBidi"/>
          <w:sz w:val="19"/>
          <w:szCs w:val="19"/>
          <w:lang w:bidi="ar-EG"/>
        </w:rPr>
        <w:t xml:space="preserve"> R., </w:t>
      </w:r>
      <w:proofErr w:type="spellStart"/>
      <w:r w:rsidRPr="00643436">
        <w:rPr>
          <w:rFonts w:asciiTheme="majorBidi" w:hAnsiTheme="majorBidi" w:cstheme="majorBidi"/>
          <w:sz w:val="19"/>
          <w:szCs w:val="19"/>
          <w:lang w:bidi="ar-EG"/>
        </w:rPr>
        <w:t>Ullman</w:t>
      </w:r>
      <w:proofErr w:type="spellEnd"/>
      <w:r w:rsidRPr="00643436">
        <w:rPr>
          <w:rFonts w:asciiTheme="majorBidi" w:hAnsiTheme="majorBidi" w:cstheme="majorBidi"/>
          <w:sz w:val="19"/>
          <w:szCs w:val="19"/>
          <w:lang w:bidi="ar-EG"/>
        </w:rPr>
        <w:t xml:space="preserve"> D.E., </w:t>
      </w:r>
      <w:proofErr w:type="spellStart"/>
      <w:r w:rsidRPr="00643436">
        <w:rPr>
          <w:rFonts w:asciiTheme="majorBidi" w:hAnsiTheme="majorBidi" w:cstheme="majorBidi"/>
          <w:sz w:val="19"/>
          <w:szCs w:val="19"/>
          <w:lang w:bidi="ar-EG"/>
        </w:rPr>
        <w:t>Boege</w:t>
      </w:r>
      <w:proofErr w:type="spellEnd"/>
      <w:r w:rsidRPr="00643436">
        <w:rPr>
          <w:rFonts w:asciiTheme="majorBidi" w:hAnsiTheme="majorBidi" w:cstheme="majorBidi"/>
          <w:sz w:val="19"/>
          <w:szCs w:val="19"/>
          <w:lang w:bidi="ar-EG"/>
        </w:rPr>
        <w:t xml:space="preserve"> K. </w:t>
      </w:r>
      <w:r w:rsidR="00B546FC" w:rsidRPr="00643436">
        <w:rPr>
          <w:rFonts w:asciiTheme="majorBidi" w:hAnsiTheme="majorBidi" w:cstheme="majorBidi"/>
          <w:sz w:val="19"/>
          <w:szCs w:val="19"/>
          <w:lang w:bidi="ar-EG"/>
        </w:rPr>
        <w:t>and</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Bostock</w:t>
      </w:r>
      <w:proofErr w:type="spellEnd"/>
      <w:r w:rsidRPr="00643436">
        <w:rPr>
          <w:rFonts w:asciiTheme="majorBidi" w:hAnsiTheme="majorBidi" w:cstheme="majorBidi"/>
          <w:sz w:val="19"/>
          <w:szCs w:val="19"/>
          <w:lang w:bidi="ar-EG"/>
        </w:rPr>
        <w:t xml:space="preserve"> R.M. (2002). Cross-talk between </w:t>
      </w:r>
      <w:proofErr w:type="spellStart"/>
      <w:r w:rsidRPr="00643436">
        <w:rPr>
          <w:rFonts w:asciiTheme="majorBidi" w:hAnsiTheme="majorBidi" w:cstheme="majorBidi"/>
          <w:sz w:val="19"/>
          <w:szCs w:val="19"/>
          <w:lang w:bidi="ar-EG"/>
        </w:rPr>
        <w:t>jasmonate</w:t>
      </w:r>
      <w:proofErr w:type="spellEnd"/>
      <w:r w:rsidRPr="00643436">
        <w:rPr>
          <w:rFonts w:asciiTheme="majorBidi" w:hAnsiTheme="majorBidi" w:cstheme="majorBidi"/>
          <w:sz w:val="19"/>
          <w:szCs w:val="19"/>
          <w:lang w:bidi="ar-EG"/>
        </w:rPr>
        <w:t xml:space="preserve"> and salicylic plant defense pathways: effects on several plant parasites. </w:t>
      </w:r>
      <w:proofErr w:type="spellStart"/>
      <w:r w:rsidRPr="00643436">
        <w:rPr>
          <w:rFonts w:asciiTheme="majorBidi" w:hAnsiTheme="majorBidi" w:cstheme="majorBidi"/>
          <w:sz w:val="19"/>
          <w:szCs w:val="19"/>
          <w:lang w:bidi="ar-EG"/>
        </w:rPr>
        <w:t>Oecologia</w:t>
      </w:r>
      <w:proofErr w:type="spellEnd"/>
      <w:r w:rsidRPr="00643436">
        <w:rPr>
          <w:rFonts w:asciiTheme="majorBidi" w:hAnsiTheme="majorBidi" w:cstheme="majorBidi"/>
          <w:sz w:val="19"/>
          <w:szCs w:val="19"/>
          <w:lang w:bidi="ar-EG"/>
        </w:rPr>
        <w:t xml:space="preserve"> 131,227-235.</w:t>
      </w:r>
    </w:p>
    <w:p w:rsidR="00251F95" w:rsidRPr="00643436" w:rsidRDefault="00313DDE"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Verhagen</w:t>
      </w:r>
      <w:proofErr w:type="spellEnd"/>
      <w:r w:rsidRPr="00643436">
        <w:rPr>
          <w:rFonts w:asciiTheme="majorBidi" w:hAnsiTheme="majorBidi" w:cstheme="majorBidi"/>
          <w:sz w:val="19"/>
          <w:szCs w:val="19"/>
          <w:lang w:bidi="ar-EG"/>
        </w:rPr>
        <w:t xml:space="preserve"> B</w:t>
      </w:r>
      <w:r w:rsidR="00B546FC"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W</w:t>
      </w:r>
      <w:r w:rsidR="00B546FC"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M</w:t>
      </w:r>
      <w:r w:rsidR="00B546FC"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 Van Loon L</w:t>
      </w:r>
      <w:r w:rsidR="00B546FC"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C</w:t>
      </w:r>
      <w:r w:rsidR="00B546FC" w:rsidRPr="00643436">
        <w:rPr>
          <w:rFonts w:asciiTheme="majorBidi" w:hAnsiTheme="majorBidi" w:cstheme="majorBidi"/>
          <w:sz w:val="19"/>
          <w:szCs w:val="19"/>
          <w:lang w:bidi="ar-EG"/>
        </w:rPr>
        <w:t>.</w:t>
      </w:r>
      <w:r w:rsidR="00D5549F" w:rsidRPr="00643436">
        <w:rPr>
          <w:rFonts w:asciiTheme="majorBidi" w:hAnsiTheme="majorBidi" w:cstheme="majorBidi"/>
          <w:sz w:val="19"/>
          <w:szCs w:val="19"/>
          <w:lang w:bidi="ar-EG"/>
        </w:rPr>
        <w:t xml:space="preserve"> and</w:t>
      </w:r>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Pieterse</w:t>
      </w:r>
      <w:proofErr w:type="spellEnd"/>
      <w:r w:rsidRPr="00643436">
        <w:rPr>
          <w:rFonts w:asciiTheme="majorBidi" w:hAnsiTheme="majorBidi" w:cstheme="majorBidi"/>
          <w:sz w:val="19"/>
          <w:szCs w:val="19"/>
          <w:lang w:bidi="ar-EG"/>
        </w:rPr>
        <w:t xml:space="preserve"> C</w:t>
      </w:r>
      <w:r w:rsidR="00B546FC"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M</w:t>
      </w:r>
      <w:r w:rsidR="00B546FC" w:rsidRPr="00643436">
        <w:rPr>
          <w:rFonts w:asciiTheme="majorBidi" w:hAnsiTheme="majorBidi" w:cstheme="majorBidi"/>
          <w:sz w:val="19"/>
          <w:szCs w:val="19"/>
          <w:lang w:bidi="ar-EG"/>
        </w:rPr>
        <w:t>.</w:t>
      </w:r>
      <w:r w:rsidR="00874CF8" w:rsidRPr="00643436">
        <w:rPr>
          <w:rFonts w:asciiTheme="majorBidi" w:hAnsiTheme="majorBidi" w:cstheme="majorBidi"/>
          <w:sz w:val="19"/>
          <w:szCs w:val="19"/>
          <w:lang w:bidi="ar-EG"/>
        </w:rPr>
        <w:t>J.</w:t>
      </w:r>
      <w:r w:rsidRPr="00643436">
        <w:rPr>
          <w:rFonts w:asciiTheme="majorBidi" w:hAnsiTheme="majorBidi" w:cstheme="majorBidi"/>
          <w:sz w:val="19"/>
          <w:szCs w:val="19"/>
          <w:lang w:bidi="ar-EG"/>
        </w:rPr>
        <w:t xml:space="preserve"> (2006).Induced disease resistance signaling in plants. </w:t>
      </w:r>
      <w:proofErr w:type="spellStart"/>
      <w:r w:rsidRPr="00643436">
        <w:rPr>
          <w:rFonts w:asciiTheme="majorBidi" w:hAnsiTheme="majorBidi" w:cstheme="majorBidi"/>
          <w:sz w:val="19"/>
          <w:szCs w:val="19"/>
          <w:lang w:bidi="ar-EG"/>
        </w:rPr>
        <w:t>In</w:t>
      </w:r>
      <w:proofErr w:type="gramStart"/>
      <w:r w:rsidRPr="00643436">
        <w:rPr>
          <w:rFonts w:asciiTheme="majorBidi" w:hAnsiTheme="majorBidi" w:cstheme="majorBidi"/>
          <w:sz w:val="19"/>
          <w:szCs w:val="19"/>
          <w:lang w:bidi="ar-EG"/>
        </w:rPr>
        <w:t>:Floriculture</w:t>
      </w:r>
      <w:proofErr w:type="spellEnd"/>
      <w:proofErr w:type="gramEnd"/>
      <w:r w:rsidRPr="00643436">
        <w:rPr>
          <w:rFonts w:asciiTheme="majorBidi" w:hAnsiTheme="majorBidi" w:cstheme="majorBidi"/>
          <w:sz w:val="19"/>
          <w:szCs w:val="19"/>
          <w:lang w:bidi="ar-EG"/>
        </w:rPr>
        <w:t xml:space="preserve"> </w:t>
      </w:r>
      <w:r w:rsidR="00D5549F" w:rsidRPr="00643436">
        <w:rPr>
          <w:rFonts w:asciiTheme="majorBidi" w:hAnsiTheme="majorBidi" w:cstheme="majorBidi"/>
          <w:sz w:val="19"/>
          <w:szCs w:val="19"/>
          <w:lang w:bidi="ar-EG"/>
        </w:rPr>
        <w:t>O</w:t>
      </w:r>
      <w:r w:rsidRPr="00643436">
        <w:rPr>
          <w:rFonts w:asciiTheme="majorBidi" w:hAnsiTheme="majorBidi" w:cstheme="majorBidi"/>
          <w:sz w:val="19"/>
          <w:szCs w:val="19"/>
          <w:lang w:bidi="ar-EG"/>
        </w:rPr>
        <w:t xml:space="preserve">rnamental and </w:t>
      </w:r>
      <w:r w:rsidR="00D5549F" w:rsidRPr="00643436">
        <w:rPr>
          <w:rFonts w:asciiTheme="majorBidi" w:hAnsiTheme="majorBidi" w:cstheme="majorBidi"/>
          <w:sz w:val="19"/>
          <w:szCs w:val="19"/>
          <w:lang w:bidi="ar-EG"/>
        </w:rPr>
        <w:t>P</w:t>
      </w:r>
      <w:r w:rsidRPr="00643436">
        <w:rPr>
          <w:rFonts w:asciiTheme="majorBidi" w:hAnsiTheme="majorBidi" w:cstheme="majorBidi"/>
          <w:sz w:val="19"/>
          <w:szCs w:val="19"/>
          <w:lang w:bidi="ar-EG"/>
        </w:rPr>
        <w:t xml:space="preserve">lant </w:t>
      </w:r>
      <w:r w:rsidR="00D5549F" w:rsidRPr="00643436">
        <w:rPr>
          <w:rFonts w:asciiTheme="majorBidi" w:hAnsiTheme="majorBidi" w:cstheme="majorBidi"/>
          <w:sz w:val="19"/>
          <w:szCs w:val="19"/>
          <w:lang w:bidi="ar-EG"/>
        </w:rPr>
        <w:t>B</w:t>
      </w:r>
      <w:r w:rsidRPr="00643436">
        <w:rPr>
          <w:rFonts w:asciiTheme="majorBidi" w:hAnsiTheme="majorBidi" w:cstheme="majorBidi"/>
          <w:sz w:val="19"/>
          <w:szCs w:val="19"/>
          <w:lang w:bidi="ar-EG"/>
        </w:rPr>
        <w:t>iotechnology.</w:t>
      </w:r>
      <w:r w:rsidR="00D5549F" w:rsidRPr="00643436">
        <w:rPr>
          <w:rFonts w:asciiTheme="majorBidi" w:hAnsiTheme="majorBidi" w:cstheme="majorBidi"/>
          <w:sz w:val="19"/>
          <w:szCs w:val="19"/>
          <w:lang w:bidi="ar-EG"/>
        </w:rPr>
        <w:t>(3)334-343.</w:t>
      </w:r>
      <w:r w:rsidRPr="00643436">
        <w:rPr>
          <w:rFonts w:asciiTheme="majorBidi" w:hAnsiTheme="majorBidi" w:cstheme="majorBidi"/>
          <w:sz w:val="19"/>
          <w:szCs w:val="19"/>
          <w:lang w:bidi="ar-EG"/>
        </w:rPr>
        <w:t xml:space="preserve"> Advances and topi</w:t>
      </w:r>
      <w:r w:rsidR="00D5549F" w:rsidRPr="00643436">
        <w:rPr>
          <w:rFonts w:asciiTheme="majorBidi" w:hAnsiTheme="majorBidi" w:cstheme="majorBidi"/>
          <w:sz w:val="19"/>
          <w:szCs w:val="19"/>
          <w:lang w:bidi="ar-EG"/>
        </w:rPr>
        <w:t xml:space="preserve">c issues. Global Science books. </w:t>
      </w:r>
      <w:r w:rsidRPr="00643436">
        <w:rPr>
          <w:rFonts w:asciiTheme="majorBidi" w:hAnsiTheme="majorBidi" w:cstheme="majorBidi"/>
          <w:sz w:val="19"/>
          <w:szCs w:val="19"/>
          <w:lang w:bidi="ar-EG"/>
        </w:rPr>
        <w:t>IS</w:t>
      </w:r>
      <w:r w:rsidR="00D5549F" w:rsidRPr="00643436">
        <w:rPr>
          <w:rFonts w:asciiTheme="majorBidi" w:hAnsiTheme="majorBidi" w:cstheme="majorBidi"/>
          <w:sz w:val="19"/>
          <w:szCs w:val="19"/>
          <w:lang w:bidi="ar-EG"/>
        </w:rPr>
        <w:t>S</w:t>
      </w:r>
      <w:r w:rsidRPr="00643436">
        <w:rPr>
          <w:rFonts w:asciiTheme="majorBidi" w:hAnsiTheme="majorBidi" w:cstheme="majorBidi"/>
          <w:sz w:val="19"/>
          <w:szCs w:val="19"/>
          <w:lang w:bidi="ar-EG"/>
        </w:rPr>
        <w:t>N</w:t>
      </w:r>
      <w:proofErr w:type="gramStart"/>
      <w:r w:rsidR="00D5549F" w:rsidRPr="00643436">
        <w:rPr>
          <w:rFonts w:asciiTheme="majorBidi" w:hAnsiTheme="majorBidi" w:cstheme="majorBidi"/>
          <w:sz w:val="19"/>
          <w:szCs w:val="19"/>
          <w:lang w:bidi="ar-EG"/>
        </w:rPr>
        <w:t>:</w:t>
      </w:r>
      <w:r w:rsidRPr="00643436">
        <w:rPr>
          <w:rFonts w:asciiTheme="majorBidi" w:hAnsiTheme="majorBidi" w:cstheme="majorBidi"/>
          <w:sz w:val="19"/>
          <w:szCs w:val="19"/>
          <w:lang w:bidi="ar-EG"/>
        </w:rPr>
        <w:t>978</w:t>
      </w:r>
      <w:proofErr w:type="gramEnd"/>
      <w:r w:rsidRPr="00643436">
        <w:rPr>
          <w:rFonts w:asciiTheme="majorBidi" w:hAnsiTheme="majorBidi" w:cstheme="majorBidi"/>
          <w:sz w:val="19"/>
          <w:szCs w:val="19"/>
          <w:lang w:bidi="ar-EG"/>
        </w:rPr>
        <w:t>-4-06-1</w:t>
      </w:r>
      <w:r w:rsidR="00466ED0" w:rsidRPr="00643436">
        <w:rPr>
          <w:rFonts w:asciiTheme="majorBidi" w:hAnsiTheme="majorBidi" w:cstheme="majorBidi"/>
          <w:sz w:val="19"/>
          <w:szCs w:val="19"/>
          <w:lang w:bidi="ar-EG"/>
        </w:rPr>
        <w:t>.</w:t>
      </w:r>
    </w:p>
    <w:p w:rsidR="003C06E6" w:rsidRPr="00643436" w:rsidRDefault="003C06E6"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Vos</w:t>
      </w:r>
      <w:proofErr w:type="spellEnd"/>
      <w:r w:rsidRPr="00643436">
        <w:rPr>
          <w:rFonts w:asciiTheme="majorBidi" w:hAnsiTheme="majorBidi" w:cstheme="majorBidi"/>
          <w:sz w:val="19"/>
          <w:szCs w:val="19"/>
          <w:lang w:bidi="ar-EG"/>
        </w:rPr>
        <w:t xml:space="preserve"> M.de., </w:t>
      </w:r>
      <w:proofErr w:type="spellStart"/>
      <w:r w:rsidRPr="00643436">
        <w:rPr>
          <w:rFonts w:asciiTheme="majorBidi" w:hAnsiTheme="majorBidi" w:cstheme="majorBidi"/>
          <w:sz w:val="19"/>
          <w:szCs w:val="19"/>
          <w:lang w:bidi="ar-EG"/>
        </w:rPr>
        <w:t>Oosten</w:t>
      </w:r>
      <w:proofErr w:type="spellEnd"/>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V.R.Van</w:t>
      </w:r>
      <w:proofErr w:type="spellEnd"/>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Poecke</w:t>
      </w:r>
      <w:proofErr w:type="spellEnd"/>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R.M.P.Van</w:t>
      </w:r>
      <w:proofErr w:type="spellEnd"/>
      <w:r w:rsidRPr="00643436">
        <w:rPr>
          <w:rFonts w:asciiTheme="majorBidi" w:hAnsiTheme="majorBidi" w:cstheme="majorBidi"/>
          <w:sz w:val="19"/>
          <w:szCs w:val="19"/>
          <w:lang w:bidi="ar-EG"/>
        </w:rPr>
        <w:t xml:space="preserve">., Pelt </w:t>
      </w:r>
      <w:proofErr w:type="spellStart"/>
      <w:r w:rsidRPr="00643436">
        <w:rPr>
          <w:rFonts w:asciiTheme="majorBidi" w:hAnsiTheme="majorBidi" w:cstheme="majorBidi"/>
          <w:sz w:val="19"/>
          <w:szCs w:val="19"/>
          <w:lang w:bidi="ar-EG"/>
        </w:rPr>
        <w:t>J.A.Van</w:t>
      </w:r>
      <w:proofErr w:type="spellEnd"/>
      <w:r w:rsidRPr="00643436">
        <w:rPr>
          <w:rFonts w:asciiTheme="majorBidi" w:hAnsiTheme="majorBidi" w:cstheme="majorBidi"/>
          <w:sz w:val="19"/>
          <w:szCs w:val="19"/>
          <w:lang w:bidi="ar-EG"/>
        </w:rPr>
        <w:t xml:space="preserve">., </w:t>
      </w:r>
      <w:proofErr w:type="spellStart"/>
      <w:r w:rsidRPr="00643436">
        <w:rPr>
          <w:rFonts w:asciiTheme="majorBidi" w:hAnsiTheme="majorBidi" w:cstheme="majorBidi"/>
          <w:sz w:val="19"/>
          <w:szCs w:val="19"/>
          <w:lang w:bidi="ar-EG"/>
        </w:rPr>
        <w:t>Pozo</w:t>
      </w:r>
      <w:proofErr w:type="spellEnd"/>
      <w:r w:rsidRPr="00643436">
        <w:rPr>
          <w:rFonts w:asciiTheme="majorBidi" w:hAnsiTheme="majorBidi" w:cstheme="majorBidi"/>
          <w:sz w:val="19"/>
          <w:szCs w:val="19"/>
          <w:lang w:bidi="ar-EG"/>
        </w:rPr>
        <w:t xml:space="preserve"> M.J., Muller M.J., </w:t>
      </w:r>
      <w:proofErr w:type="spellStart"/>
      <w:r w:rsidRPr="00643436">
        <w:rPr>
          <w:rFonts w:asciiTheme="majorBidi" w:hAnsiTheme="majorBidi" w:cstheme="majorBidi"/>
          <w:sz w:val="19"/>
          <w:szCs w:val="19"/>
          <w:lang w:bidi="ar-EG"/>
        </w:rPr>
        <w:t>Buchala</w:t>
      </w:r>
      <w:proofErr w:type="spellEnd"/>
      <w:r w:rsidRPr="00643436">
        <w:rPr>
          <w:rFonts w:asciiTheme="majorBidi" w:hAnsiTheme="majorBidi" w:cstheme="majorBidi"/>
          <w:sz w:val="19"/>
          <w:szCs w:val="19"/>
          <w:lang w:bidi="ar-EG"/>
        </w:rPr>
        <w:t xml:space="preserve"> A.J., </w:t>
      </w:r>
      <w:proofErr w:type="spellStart"/>
      <w:r w:rsidRPr="00643436">
        <w:rPr>
          <w:rFonts w:asciiTheme="majorBidi" w:hAnsiTheme="majorBidi" w:cstheme="majorBidi"/>
          <w:sz w:val="19"/>
          <w:szCs w:val="19"/>
          <w:lang w:bidi="ar-EG"/>
        </w:rPr>
        <w:t>Metrax</w:t>
      </w:r>
      <w:proofErr w:type="spellEnd"/>
      <w:r w:rsidRPr="00643436">
        <w:rPr>
          <w:rFonts w:asciiTheme="majorBidi" w:hAnsiTheme="majorBidi" w:cstheme="majorBidi"/>
          <w:sz w:val="19"/>
          <w:szCs w:val="19"/>
          <w:lang w:bidi="ar-EG"/>
        </w:rPr>
        <w:t xml:space="preserve"> J.P., Loon</w:t>
      </w:r>
      <w:r w:rsidR="00941C01" w:rsidRPr="00643436">
        <w:rPr>
          <w:rFonts w:asciiTheme="majorBidi" w:hAnsiTheme="majorBidi" w:cstheme="majorBidi"/>
          <w:sz w:val="19"/>
          <w:szCs w:val="19"/>
          <w:lang w:bidi="ar-EG"/>
        </w:rPr>
        <w:t xml:space="preserve"> </w:t>
      </w:r>
      <w:proofErr w:type="spellStart"/>
      <w:r w:rsidR="00941C01" w:rsidRPr="00643436">
        <w:rPr>
          <w:rFonts w:asciiTheme="majorBidi" w:hAnsiTheme="majorBidi" w:cstheme="majorBidi"/>
          <w:sz w:val="19"/>
          <w:szCs w:val="19"/>
          <w:lang w:bidi="ar-EG"/>
        </w:rPr>
        <w:t>L.C.Van</w:t>
      </w:r>
      <w:proofErr w:type="spellEnd"/>
      <w:r w:rsidR="00941C01" w:rsidRPr="00643436">
        <w:rPr>
          <w:rFonts w:asciiTheme="majorBidi" w:hAnsiTheme="majorBidi" w:cstheme="majorBidi"/>
          <w:sz w:val="19"/>
          <w:szCs w:val="19"/>
          <w:lang w:bidi="ar-EG"/>
        </w:rPr>
        <w:t xml:space="preserve">., </w:t>
      </w:r>
      <w:proofErr w:type="spellStart"/>
      <w:r w:rsidR="00941C01" w:rsidRPr="00643436">
        <w:rPr>
          <w:rFonts w:asciiTheme="majorBidi" w:hAnsiTheme="majorBidi" w:cstheme="majorBidi"/>
          <w:sz w:val="19"/>
          <w:szCs w:val="19"/>
          <w:lang w:bidi="ar-EG"/>
        </w:rPr>
        <w:t>Dicke</w:t>
      </w:r>
      <w:proofErr w:type="spellEnd"/>
      <w:r w:rsidR="00941C01" w:rsidRPr="00643436">
        <w:rPr>
          <w:rFonts w:asciiTheme="majorBidi" w:hAnsiTheme="majorBidi" w:cstheme="majorBidi"/>
          <w:sz w:val="19"/>
          <w:szCs w:val="19"/>
          <w:lang w:bidi="ar-EG"/>
        </w:rPr>
        <w:t xml:space="preserve"> M. and </w:t>
      </w:r>
      <w:proofErr w:type="spellStart"/>
      <w:r w:rsidR="00941C01" w:rsidRPr="00643436">
        <w:rPr>
          <w:rFonts w:asciiTheme="majorBidi" w:hAnsiTheme="majorBidi" w:cstheme="majorBidi"/>
          <w:sz w:val="19"/>
          <w:szCs w:val="19"/>
          <w:lang w:bidi="ar-EG"/>
        </w:rPr>
        <w:t>Pieterse</w:t>
      </w:r>
      <w:proofErr w:type="spellEnd"/>
      <w:r w:rsidR="00941C01" w:rsidRPr="00643436">
        <w:rPr>
          <w:rFonts w:asciiTheme="majorBidi" w:hAnsiTheme="majorBidi" w:cstheme="majorBidi"/>
          <w:sz w:val="19"/>
          <w:szCs w:val="19"/>
          <w:lang w:bidi="ar-EG"/>
        </w:rPr>
        <w:t xml:space="preserve"> C.M.J. (2005). Signal signature and </w:t>
      </w:r>
      <w:proofErr w:type="spellStart"/>
      <w:r w:rsidR="00941C01" w:rsidRPr="00643436">
        <w:rPr>
          <w:rFonts w:asciiTheme="majorBidi" w:hAnsiTheme="majorBidi" w:cstheme="majorBidi"/>
          <w:sz w:val="19"/>
          <w:szCs w:val="19"/>
          <w:lang w:bidi="ar-EG"/>
        </w:rPr>
        <w:t>transcriptome</w:t>
      </w:r>
      <w:proofErr w:type="spellEnd"/>
      <w:r w:rsidR="00941C01" w:rsidRPr="00643436">
        <w:rPr>
          <w:rFonts w:asciiTheme="majorBidi" w:hAnsiTheme="majorBidi" w:cstheme="majorBidi"/>
          <w:sz w:val="19"/>
          <w:szCs w:val="19"/>
          <w:lang w:bidi="ar-EG"/>
        </w:rPr>
        <w:t xml:space="preserve"> changes of Arabidopsis during pathogen and insect attack. Molecular. Plant. Microbe. Interactions. 18 (9): 923-937.</w:t>
      </w:r>
    </w:p>
    <w:p w:rsidR="00941C01" w:rsidRPr="00643436" w:rsidRDefault="00B546FC"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r w:rsidRPr="00643436">
        <w:rPr>
          <w:rFonts w:asciiTheme="majorBidi" w:hAnsiTheme="majorBidi" w:cstheme="majorBidi"/>
          <w:sz w:val="19"/>
          <w:szCs w:val="19"/>
          <w:lang w:bidi="ar-EG"/>
        </w:rPr>
        <w:t xml:space="preserve">Walker </w:t>
      </w:r>
      <w:r w:rsidR="00AA0526" w:rsidRPr="00643436">
        <w:rPr>
          <w:rFonts w:asciiTheme="majorBidi" w:hAnsiTheme="majorBidi" w:cstheme="majorBidi"/>
          <w:sz w:val="19"/>
          <w:szCs w:val="19"/>
          <w:lang w:bidi="ar-EG"/>
        </w:rPr>
        <w:t>R</w:t>
      </w:r>
      <w:r w:rsidR="00466ED0" w:rsidRPr="00643436">
        <w:rPr>
          <w:rFonts w:asciiTheme="majorBidi" w:hAnsiTheme="majorBidi" w:cstheme="majorBidi"/>
          <w:sz w:val="19"/>
          <w:szCs w:val="19"/>
          <w:lang w:bidi="ar-EG"/>
        </w:rPr>
        <w:t xml:space="preserve">., </w:t>
      </w:r>
      <w:r w:rsidR="00AA0526" w:rsidRPr="00643436">
        <w:rPr>
          <w:rFonts w:asciiTheme="majorBidi" w:hAnsiTheme="majorBidi" w:cstheme="majorBidi"/>
          <w:sz w:val="19"/>
          <w:szCs w:val="19"/>
          <w:lang w:bidi="ar-EG"/>
        </w:rPr>
        <w:t>Morris</w:t>
      </w:r>
      <w:r w:rsidRPr="00643436">
        <w:rPr>
          <w:rFonts w:asciiTheme="majorBidi" w:hAnsiTheme="majorBidi" w:cstheme="majorBidi"/>
          <w:sz w:val="19"/>
          <w:szCs w:val="19"/>
          <w:lang w:bidi="ar-EG"/>
        </w:rPr>
        <w:t xml:space="preserve"> S.</w:t>
      </w:r>
      <w:r w:rsidR="00AA0526" w:rsidRPr="00643436">
        <w:rPr>
          <w:rFonts w:asciiTheme="majorBidi" w:hAnsiTheme="majorBidi" w:cstheme="majorBidi"/>
          <w:sz w:val="19"/>
          <w:szCs w:val="19"/>
          <w:lang w:bidi="ar-EG"/>
        </w:rPr>
        <w:t>, Brown</w:t>
      </w:r>
      <w:r w:rsidRPr="00643436">
        <w:rPr>
          <w:rFonts w:asciiTheme="majorBidi" w:hAnsiTheme="majorBidi" w:cstheme="majorBidi"/>
          <w:sz w:val="19"/>
          <w:szCs w:val="19"/>
          <w:lang w:bidi="ar-EG"/>
        </w:rPr>
        <w:t xml:space="preserve"> P.</w:t>
      </w:r>
      <w:r w:rsidR="00AA0526" w:rsidRPr="00643436">
        <w:rPr>
          <w:rFonts w:asciiTheme="majorBidi" w:hAnsiTheme="majorBidi" w:cstheme="majorBidi"/>
          <w:sz w:val="19"/>
          <w:szCs w:val="19"/>
          <w:lang w:bidi="ar-EG"/>
        </w:rPr>
        <w:t xml:space="preserve"> and Gracie</w:t>
      </w:r>
      <w:r w:rsidRPr="00643436">
        <w:rPr>
          <w:rFonts w:asciiTheme="majorBidi" w:hAnsiTheme="majorBidi" w:cstheme="majorBidi"/>
          <w:sz w:val="19"/>
          <w:szCs w:val="19"/>
          <w:lang w:bidi="ar-EG"/>
        </w:rPr>
        <w:t xml:space="preserve"> A.</w:t>
      </w:r>
      <w:r w:rsidR="00AA0526" w:rsidRPr="00643436">
        <w:rPr>
          <w:rFonts w:asciiTheme="majorBidi" w:hAnsiTheme="majorBidi" w:cstheme="majorBidi"/>
          <w:sz w:val="19"/>
          <w:szCs w:val="19"/>
          <w:lang w:bidi="ar-EG"/>
        </w:rPr>
        <w:t xml:space="preserve"> (2004). Evaluation of potential for </w:t>
      </w:r>
      <w:proofErr w:type="spellStart"/>
      <w:r w:rsidR="00AA0526" w:rsidRPr="00643436">
        <w:rPr>
          <w:rFonts w:asciiTheme="majorBidi" w:hAnsiTheme="majorBidi" w:cstheme="majorBidi"/>
          <w:sz w:val="19"/>
          <w:szCs w:val="19"/>
          <w:lang w:bidi="ar-EG"/>
        </w:rPr>
        <w:t>chitosan</w:t>
      </w:r>
      <w:proofErr w:type="spellEnd"/>
      <w:r w:rsidR="00AA0526" w:rsidRPr="00643436">
        <w:rPr>
          <w:rFonts w:asciiTheme="majorBidi" w:hAnsiTheme="majorBidi" w:cstheme="majorBidi"/>
          <w:sz w:val="19"/>
          <w:szCs w:val="19"/>
          <w:lang w:bidi="ar-EG"/>
        </w:rPr>
        <w:t xml:space="preserve"> to enhance plant defense. Publication No.4 of </w:t>
      </w:r>
      <w:r w:rsidR="00012C79" w:rsidRPr="00643436">
        <w:rPr>
          <w:rFonts w:asciiTheme="majorBidi" w:hAnsiTheme="majorBidi" w:cstheme="majorBidi"/>
          <w:sz w:val="19"/>
          <w:szCs w:val="19"/>
          <w:lang w:bidi="ar-EG"/>
        </w:rPr>
        <w:t>Rural Industries Research and Development Corporation. Australia pp.55.</w:t>
      </w:r>
    </w:p>
    <w:p w:rsidR="003B7ACF" w:rsidRPr="00643436" w:rsidRDefault="003B7ACF" w:rsidP="001604C8">
      <w:pPr>
        <w:pStyle w:val="ListParagraph"/>
        <w:numPr>
          <w:ilvl w:val="0"/>
          <w:numId w:val="12"/>
        </w:numPr>
        <w:bidi w:val="0"/>
        <w:spacing w:after="0" w:line="240" w:lineRule="auto"/>
        <w:ind w:left="425" w:hanging="425"/>
        <w:jc w:val="both"/>
        <w:rPr>
          <w:rFonts w:asciiTheme="majorBidi" w:eastAsia="Times New Roman" w:hAnsiTheme="majorBidi" w:cstheme="majorBidi"/>
          <w:sz w:val="19"/>
          <w:szCs w:val="19"/>
        </w:rPr>
      </w:pPr>
      <w:proofErr w:type="spellStart"/>
      <w:r w:rsidRPr="00643436">
        <w:rPr>
          <w:rFonts w:asciiTheme="majorBidi" w:eastAsia="Times New Roman" w:hAnsiTheme="majorBidi" w:cstheme="majorBidi"/>
          <w:sz w:val="19"/>
          <w:szCs w:val="19"/>
        </w:rPr>
        <w:t>Wildon</w:t>
      </w:r>
      <w:proofErr w:type="spellEnd"/>
      <w:r w:rsidRPr="00643436">
        <w:rPr>
          <w:rFonts w:asciiTheme="majorBidi" w:eastAsia="Times New Roman" w:hAnsiTheme="majorBidi" w:cstheme="majorBidi"/>
          <w:sz w:val="19"/>
          <w:szCs w:val="19"/>
        </w:rPr>
        <w:t xml:space="preserve"> DC, </w:t>
      </w:r>
      <w:proofErr w:type="spellStart"/>
      <w:r w:rsidRPr="00643436">
        <w:rPr>
          <w:rFonts w:asciiTheme="majorBidi" w:eastAsia="Times New Roman" w:hAnsiTheme="majorBidi" w:cstheme="majorBidi"/>
          <w:sz w:val="19"/>
          <w:szCs w:val="19"/>
        </w:rPr>
        <w:t>Thain</w:t>
      </w:r>
      <w:proofErr w:type="spellEnd"/>
      <w:r w:rsidRPr="00643436">
        <w:rPr>
          <w:rFonts w:asciiTheme="majorBidi" w:eastAsia="Times New Roman" w:hAnsiTheme="majorBidi" w:cstheme="majorBidi"/>
          <w:sz w:val="19"/>
          <w:szCs w:val="19"/>
        </w:rPr>
        <w:t xml:space="preserve"> JF, Minchin PEH, </w:t>
      </w:r>
      <w:proofErr w:type="spellStart"/>
      <w:r w:rsidRPr="00643436">
        <w:rPr>
          <w:rFonts w:asciiTheme="majorBidi" w:eastAsia="Times New Roman" w:hAnsiTheme="majorBidi" w:cstheme="majorBidi"/>
          <w:sz w:val="19"/>
          <w:szCs w:val="19"/>
        </w:rPr>
        <w:t>Gubb</w:t>
      </w:r>
      <w:proofErr w:type="spellEnd"/>
      <w:r w:rsidRPr="00643436">
        <w:rPr>
          <w:rFonts w:asciiTheme="majorBidi" w:eastAsia="Times New Roman" w:hAnsiTheme="majorBidi" w:cstheme="majorBidi"/>
          <w:sz w:val="19"/>
          <w:szCs w:val="19"/>
        </w:rPr>
        <w:t xml:space="preserve"> IR, Reilly AJ, Skipper YD, Doherty HM, O'Donnell PJ, Bowles DJ. 1992. Electrical </w:t>
      </w:r>
      <w:proofErr w:type="spellStart"/>
      <w:r w:rsidRPr="00643436">
        <w:rPr>
          <w:rFonts w:asciiTheme="majorBidi" w:eastAsia="Times New Roman" w:hAnsiTheme="majorBidi" w:cstheme="majorBidi"/>
          <w:sz w:val="19"/>
          <w:szCs w:val="19"/>
        </w:rPr>
        <w:t>signalling</w:t>
      </w:r>
      <w:proofErr w:type="spellEnd"/>
      <w:r w:rsidRPr="00643436">
        <w:rPr>
          <w:rFonts w:asciiTheme="majorBidi" w:eastAsia="Times New Roman" w:hAnsiTheme="majorBidi" w:cstheme="majorBidi"/>
          <w:sz w:val="19"/>
          <w:szCs w:val="19"/>
        </w:rPr>
        <w:t xml:space="preserve"> and systemic </w:t>
      </w:r>
      <w:proofErr w:type="spellStart"/>
      <w:r w:rsidRPr="00643436">
        <w:rPr>
          <w:rFonts w:asciiTheme="majorBidi" w:eastAsia="Times New Roman" w:hAnsiTheme="majorBidi" w:cstheme="majorBidi"/>
          <w:sz w:val="19"/>
          <w:szCs w:val="19"/>
        </w:rPr>
        <w:t>proteinase</w:t>
      </w:r>
      <w:proofErr w:type="spellEnd"/>
      <w:r w:rsidRPr="00643436">
        <w:rPr>
          <w:rFonts w:asciiTheme="majorBidi" w:eastAsia="Times New Roman" w:hAnsiTheme="majorBidi" w:cstheme="majorBidi"/>
          <w:sz w:val="19"/>
          <w:szCs w:val="19"/>
        </w:rPr>
        <w:t xml:space="preserve"> inhibitor induction in the wounded plant. Nature 360: 62–65.</w:t>
      </w:r>
    </w:p>
    <w:p w:rsidR="00E03F66" w:rsidRPr="00643436" w:rsidRDefault="00E03F66" w:rsidP="001604C8">
      <w:pPr>
        <w:pStyle w:val="ListParagraph"/>
        <w:numPr>
          <w:ilvl w:val="0"/>
          <w:numId w:val="12"/>
        </w:numPr>
        <w:bidi w:val="0"/>
        <w:spacing w:after="0" w:line="240" w:lineRule="auto"/>
        <w:ind w:left="425" w:hanging="425"/>
        <w:jc w:val="both"/>
        <w:rPr>
          <w:rFonts w:asciiTheme="majorBidi" w:eastAsia="Times New Roman" w:hAnsiTheme="majorBidi" w:cstheme="majorBidi"/>
          <w:sz w:val="19"/>
          <w:szCs w:val="19"/>
        </w:rPr>
      </w:pPr>
      <w:proofErr w:type="spellStart"/>
      <w:r w:rsidRPr="00643436">
        <w:rPr>
          <w:rFonts w:asciiTheme="majorBidi" w:hAnsiTheme="majorBidi" w:cstheme="majorBidi"/>
          <w:sz w:val="19"/>
          <w:szCs w:val="19"/>
        </w:rPr>
        <w:t>Xu</w:t>
      </w:r>
      <w:proofErr w:type="spellEnd"/>
      <w:r w:rsidRPr="00643436">
        <w:rPr>
          <w:rFonts w:asciiTheme="majorBidi" w:hAnsiTheme="majorBidi" w:cstheme="majorBidi"/>
          <w:sz w:val="19"/>
          <w:szCs w:val="19"/>
        </w:rPr>
        <w:t xml:space="preserve">, H. 2000. Soil-root interface water potential in sweet corn as affected by organic fertilizer and a microbial </w:t>
      </w:r>
      <w:proofErr w:type="spellStart"/>
      <w:r w:rsidRPr="00643436">
        <w:rPr>
          <w:rFonts w:asciiTheme="majorBidi" w:hAnsiTheme="majorBidi" w:cstheme="majorBidi"/>
          <w:sz w:val="19"/>
          <w:szCs w:val="19"/>
        </w:rPr>
        <w:t>inoculant</w:t>
      </w:r>
      <w:proofErr w:type="spellEnd"/>
      <w:r w:rsidRPr="00643436">
        <w:rPr>
          <w:rFonts w:asciiTheme="majorBidi" w:hAnsiTheme="majorBidi" w:cstheme="majorBidi"/>
          <w:sz w:val="19"/>
          <w:szCs w:val="19"/>
        </w:rPr>
        <w:t xml:space="preserve">. In </w:t>
      </w:r>
      <w:proofErr w:type="spellStart"/>
      <w:r w:rsidRPr="00643436">
        <w:rPr>
          <w:rFonts w:asciiTheme="majorBidi" w:hAnsiTheme="majorBidi" w:cstheme="majorBidi"/>
          <w:sz w:val="19"/>
          <w:szCs w:val="19"/>
        </w:rPr>
        <w:t>Xu</w:t>
      </w:r>
      <w:proofErr w:type="spellEnd"/>
      <w:r w:rsidRPr="00643436">
        <w:rPr>
          <w:rFonts w:asciiTheme="majorBidi" w:hAnsiTheme="majorBidi" w:cstheme="majorBidi"/>
          <w:sz w:val="19"/>
          <w:szCs w:val="19"/>
        </w:rPr>
        <w:t xml:space="preserve">, H.; Parr, J.F.; </w:t>
      </w:r>
      <w:proofErr w:type="spellStart"/>
      <w:r w:rsidRPr="00643436">
        <w:rPr>
          <w:rFonts w:asciiTheme="majorBidi" w:hAnsiTheme="majorBidi" w:cstheme="majorBidi"/>
          <w:sz w:val="19"/>
          <w:szCs w:val="19"/>
        </w:rPr>
        <w:t>Umemura</w:t>
      </w:r>
      <w:proofErr w:type="spellEnd"/>
      <w:r w:rsidRPr="00643436">
        <w:rPr>
          <w:rFonts w:asciiTheme="majorBidi" w:hAnsiTheme="majorBidi" w:cstheme="majorBidi"/>
          <w:sz w:val="19"/>
          <w:szCs w:val="19"/>
        </w:rPr>
        <w:t>, H. (</w:t>
      </w:r>
      <w:proofErr w:type="spellStart"/>
      <w:proofErr w:type="gramStart"/>
      <w:r w:rsidRPr="00643436">
        <w:rPr>
          <w:rFonts w:asciiTheme="majorBidi" w:hAnsiTheme="majorBidi" w:cstheme="majorBidi"/>
          <w:sz w:val="19"/>
          <w:szCs w:val="19"/>
        </w:rPr>
        <w:t>eds</w:t>
      </w:r>
      <w:proofErr w:type="spellEnd"/>
      <w:proofErr w:type="gramEnd"/>
      <w:r w:rsidRPr="00643436">
        <w:rPr>
          <w:rFonts w:asciiTheme="majorBidi" w:hAnsiTheme="majorBidi" w:cstheme="majorBidi"/>
          <w:sz w:val="19"/>
          <w:szCs w:val="19"/>
        </w:rPr>
        <w:t>) Nature Farming and Microbial Applications. Pp139-156. The Haworth Press Inc. New York.</w:t>
      </w:r>
    </w:p>
    <w:p w:rsidR="002E5FB6" w:rsidRPr="00643436" w:rsidRDefault="00941C01" w:rsidP="001604C8">
      <w:pPr>
        <w:pStyle w:val="ListParagraph"/>
        <w:numPr>
          <w:ilvl w:val="0"/>
          <w:numId w:val="12"/>
        </w:numPr>
        <w:bidi w:val="0"/>
        <w:spacing w:after="0" w:line="240" w:lineRule="auto"/>
        <w:ind w:left="425" w:hanging="425"/>
        <w:jc w:val="both"/>
        <w:rPr>
          <w:rFonts w:asciiTheme="majorBidi" w:hAnsiTheme="majorBidi" w:cstheme="majorBidi"/>
          <w:sz w:val="19"/>
          <w:szCs w:val="19"/>
          <w:lang w:bidi="ar-EG"/>
        </w:rPr>
      </w:pPr>
      <w:proofErr w:type="spellStart"/>
      <w:r w:rsidRPr="00643436">
        <w:rPr>
          <w:rFonts w:asciiTheme="majorBidi" w:hAnsiTheme="majorBidi" w:cstheme="majorBidi"/>
          <w:sz w:val="19"/>
          <w:szCs w:val="19"/>
          <w:lang w:bidi="ar-EG"/>
        </w:rPr>
        <w:t>Yildirim</w:t>
      </w:r>
      <w:proofErr w:type="spellEnd"/>
      <w:r w:rsidRPr="00643436">
        <w:rPr>
          <w:rFonts w:asciiTheme="majorBidi" w:hAnsiTheme="majorBidi" w:cstheme="majorBidi"/>
          <w:sz w:val="19"/>
          <w:szCs w:val="19"/>
          <w:lang w:bidi="ar-EG"/>
        </w:rPr>
        <w:t xml:space="preserve"> E. and </w:t>
      </w:r>
      <w:proofErr w:type="spellStart"/>
      <w:r w:rsidRPr="00643436">
        <w:rPr>
          <w:rFonts w:asciiTheme="majorBidi" w:hAnsiTheme="majorBidi" w:cstheme="majorBidi"/>
          <w:sz w:val="19"/>
          <w:szCs w:val="19"/>
          <w:lang w:bidi="ar-EG"/>
        </w:rPr>
        <w:t>Dursun</w:t>
      </w:r>
      <w:proofErr w:type="spellEnd"/>
      <w:r w:rsidRPr="00643436">
        <w:rPr>
          <w:rFonts w:asciiTheme="majorBidi" w:hAnsiTheme="majorBidi" w:cstheme="majorBidi"/>
          <w:sz w:val="19"/>
          <w:szCs w:val="19"/>
          <w:lang w:bidi="ar-EG"/>
        </w:rPr>
        <w:t xml:space="preserve"> A. (200</w:t>
      </w:r>
      <w:r w:rsidR="008D222F" w:rsidRPr="00643436">
        <w:rPr>
          <w:rFonts w:asciiTheme="majorBidi" w:hAnsiTheme="majorBidi" w:cstheme="majorBidi"/>
          <w:sz w:val="19"/>
          <w:szCs w:val="19"/>
          <w:lang w:bidi="ar-EG"/>
        </w:rPr>
        <w:t>9</w:t>
      </w:r>
      <w:r w:rsidRPr="00643436">
        <w:rPr>
          <w:rFonts w:asciiTheme="majorBidi" w:hAnsiTheme="majorBidi" w:cstheme="majorBidi"/>
          <w:sz w:val="19"/>
          <w:szCs w:val="19"/>
          <w:lang w:bidi="ar-EG"/>
        </w:rPr>
        <w:t>). Effect of foliar salicylic acid applications on plant growt</w:t>
      </w:r>
      <w:r w:rsidR="001D1DF4" w:rsidRPr="00643436">
        <w:rPr>
          <w:rFonts w:asciiTheme="majorBidi" w:hAnsiTheme="majorBidi" w:cstheme="majorBidi"/>
          <w:sz w:val="19"/>
          <w:szCs w:val="19"/>
          <w:lang w:bidi="ar-EG"/>
        </w:rPr>
        <w:t xml:space="preserve">h and yield of tomato under greenhouse conditions. </w:t>
      </w:r>
      <w:proofErr w:type="spellStart"/>
      <w:r w:rsidR="001D1DF4" w:rsidRPr="00643436">
        <w:rPr>
          <w:rFonts w:asciiTheme="majorBidi" w:hAnsiTheme="majorBidi" w:cstheme="majorBidi"/>
          <w:sz w:val="19"/>
          <w:szCs w:val="19"/>
          <w:lang w:bidi="ar-EG"/>
        </w:rPr>
        <w:t>Acta</w:t>
      </w:r>
      <w:proofErr w:type="spellEnd"/>
      <w:r w:rsidR="008D222F" w:rsidRPr="00643436">
        <w:rPr>
          <w:rFonts w:asciiTheme="majorBidi" w:hAnsiTheme="majorBidi" w:cstheme="majorBidi"/>
          <w:sz w:val="19"/>
          <w:szCs w:val="19"/>
          <w:lang w:bidi="ar-EG"/>
        </w:rPr>
        <w:t>.</w:t>
      </w:r>
      <w:r w:rsidR="001D1DF4" w:rsidRPr="00643436">
        <w:rPr>
          <w:rFonts w:asciiTheme="majorBidi" w:hAnsiTheme="majorBidi" w:cstheme="majorBidi"/>
          <w:sz w:val="19"/>
          <w:szCs w:val="19"/>
          <w:lang w:bidi="ar-EG"/>
        </w:rPr>
        <w:t xml:space="preserve"> Hort</w:t>
      </w:r>
      <w:r w:rsidR="008D222F" w:rsidRPr="00643436">
        <w:rPr>
          <w:rFonts w:asciiTheme="majorBidi" w:hAnsiTheme="majorBidi" w:cstheme="majorBidi"/>
          <w:sz w:val="19"/>
          <w:szCs w:val="19"/>
          <w:lang w:bidi="ar-EG"/>
        </w:rPr>
        <w:t>.</w:t>
      </w:r>
      <w:r w:rsidR="001D1DF4" w:rsidRPr="00643436">
        <w:rPr>
          <w:rFonts w:asciiTheme="majorBidi" w:hAnsiTheme="majorBidi" w:cstheme="majorBidi"/>
          <w:sz w:val="19"/>
          <w:szCs w:val="19"/>
          <w:lang w:bidi="ar-EG"/>
        </w:rPr>
        <w:t xml:space="preserve"> 807</w:t>
      </w:r>
      <w:r w:rsidR="008D222F" w:rsidRPr="00643436">
        <w:rPr>
          <w:rFonts w:asciiTheme="majorBidi" w:hAnsiTheme="majorBidi" w:cstheme="majorBidi"/>
          <w:sz w:val="19"/>
          <w:szCs w:val="19"/>
          <w:lang w:bidi="ar-EG"/>
        </w:rPr>
        <w:t>:395-400</w:t>
      </w:r>
      <w:r w:rsidR="001D1DF4" w:rsidRPr="00643436">
        <w:rPr>
          <w:rFonts w:asciiTheme="majorBidi" w:hAnsiTheme="majorBidi" w:cstheme="majorBidi"/>
          <w:sz w:val="19"/>
          <w:szCs w:val="19"/>
          <w:lang w:bidi="ar-EG"/>
        </w:rPr>
        <w:t>.</w:t>
      </w:r>
    </w:p>
    <w:p w:rsidR="002F6251" w:rsidRPr="001604C8" w:rsidRDefault="002F6251" w:rsidP="001604C8">
      <w:pPr>
        <w:bidi w:val="0"/>
        <w:spacing w:after="0" w:line="240" w:lineRule="auto"/>
        <w:ind w:left="425" w:hanging="425"/>
        <w:jc w:val="both"/>
        <w:rPr>
          <w:rFonts w:asciiTheme="majorBidi" w:hAnsiTheme="majorBidi" w:cstheme="majorBidi"/>
          <w:sz w:val="18"/>
          <w:szCs w:val="18"/>
          <w:lang w:bidi="ar-EG"/>
        </w:rPr>
        <w:sectPr w:rsidR="002F6251" w:rsidRPr="001604C8" w:rsidSect="008E139C">
          <w:type w:val="continuous"/>
          <w:pgSz w:w="12242" w:h="15842" w:code="1"/>
          <w:pgMar w:top="1440" w:right="1440" w:bottom="1440" w:left="1440" w:header="720" w:footer="720" w:gutter="0"/>
          <w:cols w:num="2" w:space="709"/>
          <w:docGrid w:linePitch="360"/>
        </w:sectPr>
      </w:pPr>
    </w:p>
    <w:p w:rsidR="00466ED0" w:rsidRPr="001604C8" w:rsidRDefault="00466ED0" w:rsidP="001604C8">
      <w:pPr>
        <w:bidi w:val="0"/>
        <w:spacing w:after="0" w:line="240" w:lineRule="auto"/>
        <w:ind w:left="425" w:hanging="425"/>
        <w:jc w:val="both"/>
        <w:rPr>
          <w:rFonts w:asciiTheme="majorBidi" w:hAnsiTheme="majorBidi" w:cstheme="majorBidi"/>
          <w:sz w:val="18"/>
          <w:szCs w:val="18"/>
          <w:lang w:bidi="ar-EG"/>
        </w:rPr>
      </w:pPr>
    </w:p>
    <w:p w:rsidR="002F6251" w:rsidRDefault="002F6251" w:rsidP="001604C8">
      <w:pPr>
        <w:bidi w:val="0"/>
        <w:spacing w:after="0" w:line="240" w:lineRule="auto"/>
        <w:ind w:left="425" w:hanging="425"/>
        <w:jc w:val="both"/>
        <w:rPr>
          <w:rFonts w:asciiTheme="majorBidi" w:hAnsiTheme="majorBidi" w:cstheme="majorBidi"/>
          <w:sz w:val="20"/>
          <w:szCs w:val="20"/>
          <w:lang w:bidi="ar-EG"/>
        </w:rPr>
      </w:pPr>
    </w:p>
    <w:p w:rsidR="00FE0254" w:rsidRPr="000219BC" w:rsidRDefault="002F6251" w:rsidP="001604C8">
      <w:pPr>
        <w:bidi w:val="0"/>
        <w:spacing w:after="0" w:line="240" w:lineRule="auto"/>
        <w:ind w:left="425" w:hanging="425"/>
        <w:jc w:val="both"/>
        <w:rPr>
          <w:rFonts w:asciiTheme="majorBidi" w:hAnsiTheme="majorBidi" w:cstheme="majorBidi"/>
          <w:sz w:val="20"/>
          <w:szCs w:val="20"/>
          <w:lang w:bidi="ar-EG"/>
        </w:rPr>
      </w:pPr>
      <w:r>
        <w:rPr>
          <w:rFonts w:asciiTheme="majorBidi" w:hAnsiTheme="majorBidi" w:cstheme="majorBidi"/>
          <w:sz w:val="20"/>
          <w:szCs w:val="20"/>
          <w:lang w:bidi="ar-EG"/>
        </w:rPr>
        <w:t>4/11/2014</w:t>
      </w:r>
    </w:p>
    <w:sectPr w:rsidR="00FE0254" w:rsidRPr="000219BC" w:rsidSect="008E139C">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66C" w:rsidRDefault="0043566C" w:rsidP="00AE0EAC">
      <w:pPr>
        <w:spacing w:after="0" w:line="240" w:lineRule="auto"/>
      </w:pPr>
      <w:r>
        <w:separator/>
      </w:r>
    </w:p>
  </w:endnote>
  <w:endnote w:type="continuationSeparator" w:id="0">
    <w:p w:rsidR="0043566C" w:rsidRDefault="0043566C" w:rsidP="00AE0E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81" w:rsidRPr="002F6251" w:rsidRDefault="00A34FC1" w:rsidP="002F6251">
    <w:pPr>
      <w:bidi w:val="0"/>
      <w:spacing w:after="0" w:line="240" w:lineRule="auto"/>
      <w:jc w:val="center"/>
      <w:rPr>
        <w:rFonts w:ascii="Times New Roman" w:hAnsi="Times New Roman" w:cs="Times New Roman"/>
        <w:sz w:val="20"/>
      </w:rPr>
    </w:pPr>
    <w:r w:rsidRPr="002F6251">
      <w:rPr>
        <w:rFonts w:ascii="Times New Roman" w:hAnsi="Times New Roman" w:cs="Times New Roman"/>
        <w:sz w:val="20"/>
      </w:rPr>
      <w:fldChar w:fldCharType="begin"/>
    </w:r>
    <w:r w:rsidR="00EA2681" w:rsidRPr="002F6251">
      <w:rPr>
        <w:rFonts w:ascii="Times New Roman" w:hAnsi="Times New Roman" w:cs="Times New Roman"/>
        <w:sz w:val="20"/>
      </w:rPr>
      <w:instrText xml:space="preserve"> page </w:instrText>
    </w:r>
    <w:r w:rsidRPr="002F6251">
      <w:rPr>
        <w:rFonts w:ascii="Times New Roman" w:hAnsi="Times New Roman" w:cs="Times New Roman"/>
        <w:sz w:val="20"/>
      </w:rPr>
      <w:fldChar w:fldCharType="separate"/>
    </w:r>
    <w:r w:rsidR="00FC76E7">
      <w:rPr>
        <w:rFonts w:ascii="Times New Roman" w:hAnsi="Times New Roman" w:cs="Times New Roman"/>
        <w:noProof/>
        <w:sz w:val="20"/>
      </w:rPr>
      <w:t>120</w:t>
    </w:r>
    <w:r w:rsidRPr="002F6251">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81" w:rsidRPr="00407D4F" w:rsidRDefault="00A34FC1" w:rsidP="00407D4F">
    <w:pPr>
      <w:bidi w:val="0"/>
      <w:spacing w:after="0" w:line="240" w:lineRule="auto"/>
      <w:jc w:val="center"/>
      <w:rPr>
        <w:rFonts w:ascii="Times New Roman" w:hAnsi="Times New Roman" w:cs="Times New Roman"/>
        <w:sz w:val="20"/>
      </w:rPr>
    </w:pPr>
    <w:r w:rsidRPr="00407D4F">
      <w:rPr>
        <w:rFonts w:ascii="Times New Roman" w:hAnsi="Times New Roman" w:cs="Times New Roman"/>
        <w:sz w:val="20"/>
      </w:rPr>
      <w:fldChar w:fldCharType="begin"/>
    </w:r>
    <w:r w:rsidR="00EA2681" w:rsidRPr="00407D4F">
      <w:rPr>
        <w:rFonts w:ascii="Times New Roman" w:hAnsi="Times New Roman" w:cs="Times New Roman"/>
        <w:sz w:val="20"/>
      </w:rPr>
      <w:instrText xml:space="preserve"> page </w:instrText>
    </w:r>
    <w:r w:rsidRPr="00407D4F">
      <w:rPr>
        <w:rFonts w:ascii="Times New Roman" w:hAnsi="Times New Roman" w:cs="Times New Roman"/>
        <w:sz w:val="20"/>
      </w:rPr>
      <w:fldChar w:fldCharType="separate"/>
    </w:r>
    <w:r w:rsidR="00FC76E7">
      <w:rPr>
        <w:rFonts w:ascii="Times New Roman" w:hAnsi="Times New Roman" w:cs="Times New Roman"/>
        <w:noProof/>
        <w:sz w:val="20"/>
      </w:rPr>
      <w:t>121</w:t>
    </w:r>
    <w:r w:rsidRPr="00407D4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81" w:rsidRPr="00407D4F" w:rsidRDefault="00A34FC1" w:rsidP="00407D4F">
    <w:pPr>
      <w:bidi w:val="0"/>
      <w:spacing w:after="0" w:line="240" w:lineRule="auto"/>
      <w:jc w:val="center"/>
      <w:rPr>
        <w:rFonts w:ascii="Times New Roman" w:hAnsi="Times New Roman" w:cs="Times New Roman"/>
        <w:sz w:val="20"/>
      </w:rPr>
    </w:pPr>
    <w:r w:rsidRPr="00407D4F">
      <w:rPr>
        <w:rFonts w:ascii="Times New Roman" w:hAnsi="Times New Roman" w:cs="Times New Roman"/>
        <w:sz w:val="20"/>
      </w:rPr>
      <w:fldChar w:fldCharType="begin"/>
    </w:r>
    <w:r w:rsidR="00EA2681" w:rsidRPr="00407D4F">
      <w:rPr>
        <w:rFonts w:ascii="Times New Roman" w:hAnsi="Times New Roman" w:cs="Times New Roman"/>
        <w:sz w:val="20"/>
      </w:rPr>
      <w:instrText xml:space="preserve"> page </w:instrText>
    </w:r>
    <w:r w:rsidRPr="00407D4F">
      <w:rPr>
        <w:rFonts w:ascii="Times New Roman" w:hAnsi="Times New Roman" w:cs="Times New Roman"/>
        <w:sz w:val="20"/>
      </w:rPr>
      <w:fldChar w:fldCharType="separate"/>
    </w:r>
    <w:r w:rsidR="00643436">
      <w:rPr>
        <w:rFonts w:ascii="Times New Roman" w:hAnsi="Times New Roman" w:cs="Times New Roman"/>
        <w:noProof/>
        <w:sz w:val="20"/>
      </w:rPr>
      <w:t>123</w:t>
    </w:r>
    <w:r w:rsidRPr="00407D4F">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81" w:rsidRPr="00407D4F" w:rsidRDefault="00A34FC1" w:rsidP="00407D4F">
    <w:pPr>
      <w:bidi w:val="0"/>
      <w:spacing w:after="0" w:line="240" w:lineRule="auto"/>
      <w:jc w:val="center"/>
      <w:rPr>
        <w:rFonts w:ascii="Times New Roman" w:hAnsi="Times New Roman" w:cs="Times New Roman"/>
        <w:sz w:val="20"/>
      </w:rPr>
    </w:pPr>
    <w:r w:rsidRPr="00407D4F">
      <w:rPr>
        <w:rFonts w:ascii="Times New Roman" w:hAnsi="Times New Roman" w:cs="Times New Roman"/>
        <w:sz w:val="20"/>
      </w:rPr>
      <w:fldChar w:fldCharType="begin"/>
    </w:r>
    <w:r w:rsidR="00EA2681" w:rsidRPr="00407D4F">
      <w:rPr>
        <w:rFonts w:ascii="Times New Roman" w:hAnsi="Times New Roman" w:cs="Times New Roman"/>
        <w:sz w:val="20"/>
      </w:rPr>
      <w:instrText xml:space="preserve"> page </w:instrText>
    </w:r>
    <w:r w:rsidRPr="00407D4F">
      <w:rPr>
        <w:rFonts w:ascii="Times New Roman" w:hAnsi="Times New Roman" w:cs="Times New Roman"/>
        <w:sz w:val="20"/>
      </w:rPr>
      <w:fldChar w:fldCharType="separate"/>
    </w:r>
    <w:r w:rsidR="00FC76E7">
      <w:rPr>
        <w:rFonts w:ascii="Times New Roman" w:hAnsi="Times New Roman" w:cs="Times New Roman"/>
        <w:noProof/>
        <w:sz w:val="20"/>
      </w:rPr>
      <w:t>126</w:t>
    </w:r>
    <w:r w:rsidRPr="00407D4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66C" w:rsidRDefault="0043566C" w:rsidP="00AE0EAC">
      <w:pPr>
        <w:spacing w:after="0" w:line="240" w:lineRule="auto"/>
      </w:pPr>
      <w:r>
        <w:separator/>
      </w:r>
    </w:p>
  </w:footnote>
  <w:footnote w:type="continuationSeparator" w:id="0">
    <w:p w:rsidR="0043566C" w:rsidRDefault="0043566C" w:rsidP="00AE0E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81" w:rsidRPr="002F6251" w:rsidRDefault="00EA2681" w:rsidP="002F6251">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2F6251">
      <w:rPr>
        <w:rFonts w:ascii="Times New Roman" w:hAnsi="Times New Roman" w:cs="Times New Roman" w:hint="eastAsia"/>
        <w:iCs/>
        <w:color w:val="000000"/>
        <w:sz w:val="20"/>
        <w:szCs w:val="20"/>
      </w:rPr>
      <w:tab/>
    </w:r>
    <w:r w:rsidRPr="002F6251">
      <w:rPr>
        <w:rFonts w:ascii="Times New Roman" w:hAnsi="Times New Roman" w:cs="Times New Roman"/>
        <w:sz w:val="20"/>
        <w:szCs w:val="20"/>
      </w:rPr>
      <w:t>Nature and Science 201</w:t>
    </w:r>
    <w:r w:rsidRPr="002F6251">
      <w:rPr>
        <w:rFonts w:ascii="Times New Roman" w:hAnsi="Times New Roman" w:cs="Times New Roman" w:hint="eastAsia"/>
        <w:sz w:val="20"/>
        <w:szCs w:val="20"/>
      </w:rPr>
      <w:t>4</w:t>
    </w:r>
    <w:proofErr w:type="gramStart"/>
    <w:r w:rsidRPr="002F6251">
      <w:rPr>
        <w:rFonts w:ascii="Times New Roman" w:hAnsi="Times New Roman" w:cs="Times New Roman"/>
        <w:sz w:val="20"/>
        <w:szCs w:val="20"/>
      </w:rPr>
      <w:t>;1</w:t>
    </w:r>
    <w:r w:rsidRPr="002F6251">
      <w:rPr>
        <w:rFonts w:ascii="Times New Roman" w:hAnsi="Times New Roman" w:cs="Times New Roman" w:hint="eastAsia"/>
        <w:sz w:val="20"/>
        <w:szCs w:val="20"/>
      </w:rPr>
      <w:t>2</w:t>
    </w:r>
    <w:proofErr w:type="gramEnd"/>
    <w:r w:rsidRPr="002F6251">
      <w:rPr>
        <w:rFonts w:ascii="Times New Roman" w:hAnsi="Times New Roman" w:cs="Times New Roman"/>
        <w:sz w:val="20"/>
        <w:szCs w:val="20"/>
      </w:rPr>
      <w:t>(</w:t>
    </w:r>
    <w:r w:rsidRPr="002F6251">
      <w:rPr>
        <w:rFonts w:ascii="Times New Roman" w:hAnsi="Times New Roman" w:cs="Times New Roman" w:hint="eastAsia"/>
        <w:sz w:val="20"/>
        <w:szCs w:val="20"/>
      </w:rPr>
      <w:t>4</w:t>
    </w:r>
    <w:r w:rsidRPr="002F6251">
      <w:rPr>
        <w:rFonts w:ascii="Times New Roman" w:hAnsi="Times New Roman" w:cs="Times New Roman"/>
        <w:sz w:val="20"/>
        <w:szCs w:val="20"/>
      </w:rPr>
      <w:t xml:space="preserve">) </w:t>
    </w:r>
    <w:r w:rsidRPr="002F6251">
      <w:rPr>
        <w:rFonts w:ascii="Times New Roman" w:hAnsi="Times New Roman" w:cs="Times New Roman"/>
        <w:color w:val="000000"/>
        <w:sz w:val="20"/>
        <w:szCs w:val="20"/>
      </w:rPr>
      <w:t xml:space="preserve"> </w:t>
    </w:r>
    <w:r w:rsidRPr="002F6251">
      <w:rPr>
        <w:rFonts w:ascii="Times New Roman" w:hAnsi="Times New Roman" w:cs="Times New Roman" w:hint="eastAsia"/>
        <w:color w:val="000000"/>
        <w:sz w:val="20"/>
        <w:szCs w:val="20"/>
      </w:rPr>
      <w:tab/>
    </w:r>
    <w:r w:rsidRPr="002F6251">
      <w:rPr>
        <w:rFonts w:ascii="Times New Roman" w:hAnsi="Times New Roman" w:cs="Times New Roman"/>
        <w:color w:val="000000"/>
        <w:sz w:val="20"/>
        <w:szCs w:val="20"/>
      </w:rPr>
      <w:t xml:space="preserve"> </w:t>
    </w:r>
    <w:hyperlink r:id="rId1" w:history="1">
      <w:r w:rsidRPr="002F6251">
        <w:rPr>
          <w:rStyle w:val="Hyperlink"/>
          <w:rFonts w:ascii="Times New Roman" w:hAnsi="Times New Roman" w:cs="Times New Roman"/>
          <w:color w:val="0000FF"/>
          <w:sz w:val="20"/>
          <w:szCs w:val="20"/>
        </w:rPr>
        <w:t>http://www.sciencepub.net/nature</w:t>
      </w:r>
    </w:hyperlink>
  </w:p>
  <w:p w:rsidR="00EA2681" w:rsidRPr="002F6251" w:rsidRDefault="00EA2681" w:rsidP="002F6251">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81" w:rsidRPr="00407D4F" w:rsidRDefault="00EA2681" w:rsidP="00407D4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407D4F">
      <w:rPr>
        <w:rFonts w:ascii="Times New Roman" w:hAnsi="Times New Roman" w:cs="Times New Roman" w:hint="eastAsia"/>
        <w:iCs/>
        <w:color w:val="000000"/>
        <w:sz w:val="20"/>
        <w:szCs w:val="20"/>
      </w:rPr>
      <w:tab/>
    </w:r>
    <w:r w:rsidRPr="00407D4F">
      <w:rPr>
        <w:rFonts w:ascii="Times New Roman" w:hAnsi="Times New Roman" w:cs="Times New Roman"/>
        <w:sz w:val="20"/>
        <w:szCs w:val="20"/>
      </w:rPr>
      <w:t>Nature and Science 201</w:t>
    </w:r>
    <w:r w:rsidRPr="00407D4F">
      <w:rPr>
        <w:rFonts w:ascii="Times New Roman" w:hAnsi="Times New Roman" w:cs="Times New Roman" w:hint="eastAsia"/>
        <w:sz w:val="20"/>
        <w:szCs w:val="20"/>
      </w:rPr>
      <w:t>4</w:t>
    </w:r>
    <w:proofErr w:type="gramStart"/>
    <w:r w:rsidRPr="00407D4F">
      <w:rPr>
        <w:rFonts w:ascii="Times New Roman" w:hAnsi="Times New Roman" w:cs="Times New Roman"/>
        <w:sz w:val="20"/>
        <w:szCs w:val="20"/>
      </w:rPr>
      <w:t>;1</w:t>
    </w:r>
    <w:r w:rsidRPr="00407D4F">
      <w:rPr>
        <w:rFonts w:ascii="Times New Roman" w:hAnsi="Times New Roman" w:cs="Times New Roman" w:hint="eastAsia"/>
        <w:sz w:val="20"/>
        <w:szCs w:val="20"/>
      </w:rPr>
      <w:t>2</w:t>
    </w:r>
    <w:proofErr w:type="gramEnd"/>
    <w:r w:rsidRPr="00407D4F">
      <w:rPr>
        <w:rFonts w:ascii="Times New Roman" w:hAnsi="Times New Roman" w:cs="Times New Roman"/>
        <w:sz w:val="20"/>
        <w:szCs w:val="20"/>
      </w:rPr>
      <w:t>(</w:t>
    </w:r>
    <w:r w:rsidRPr="00407D4F">
      <w:rPr>
        <w:rFonts w:ascii="Times New Roman" w:hAnsi="Times New Roman" w:cs="Times New Roman" w:hint="eastAsia"/>
        <w:sz w:val="20"/>
        <w:szCs w:val="20"/>
      </w:rPr>
      <w:t>4</w:t>
    </w:r>
    <w:r w:rsidRPr="00407D4F">
      <w:rPr>
        <w:rFonts w:ascii="Times New Roman" w:hAnsi="Times New Roman" w:cs="Times New Roman"/>
        <w:sz w:val="20"/>
        <w:szCs w:val="20"/>
      </w:rPr>
      <w:t xml:space="preserve">) </w:t>
    </w:r>
    <w:r w:rsidRPr="00407D4F">
      <w:rPr>
        <w:rFonts w:ascii="Times New Roman" w:hAnsi="Times New Roman" w:cs="Times New Roman"/>
        <w:color w:val="000000"/>
        <w:sz w:val="20"/>
        <w:szCs w:val="20"/>
      </w:rPr>
      <w:t xml:space="preserve"> </w:t>
    </w:r>
    <w:r w:rsidRPr="00407D4F">
      <w:rPr>
        <w:rFonts w:ascii="Times New Roman" w:hAnsi="Times New Roman" w:cs="Times New Roman" w:hint="eastAsia"/>
        <w:color w:val="000000"/>
        <w:sz w:val="20"/>
        <w:szCs w:val="20"/>
      </w:rPr>
      <w:tab/>
    </w:r>
    <w:r w:rsidRPr="00407D4F">
      <w:rPr>
        <w:rFonts w:ascii="Times New Roman" w:hAnsi="Times New Roman" w:cs="Times New Roman"/>
        <w:color w:val="000000"/>
        <w:sz w:val="20"/>
        <w:szCs w:val="20"/>
      </w:rPr>
      <w:t xml:space="preserve"> </w:t>
    </w:r>
    <w:hyperlink r:id="rId1" w:history="1">
      <w:r w:rsidRPr="00407D4F">
        <w:rPr>
          <w:rStyle w:val="Hyperlink"/>
          <w:rFonts w:ascii="Times New Roman" w:hAnsi="Times New Roman" w:cs="Times New Roman"/>
          <w:color w:val="0000FF"/>
          <w:sz w:val="20"/>
          <w:szCs w:val="20"/>
        </w:rPr>
        <w:t>http://www.sciencepub.net/nature</w:t>
      </w:r>
    </w:hyperlink>
  </w:p>
  <w:p w:rsidR="00EA2681" w:rsidRPr="00407D4F" w:rsidRDefault="00EA2681" w:rsidP="00407D4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81" w:rsidRPr="00407D4F" w:rsidRDefault="00EA2681" w:rsidP="00407D4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407D4F">
      <w:rPr>
        <w:rFonts w:ascii="Times New Roman" w:hAnsi="Times New Roman" w:cs="Times New Roman" w:hint="eastAsia"/>
        <w:iCs/>
        <w:color w:val="000000"/>
        <w:sz w:val="20"/>
        <w:szCs w:val="20"/>
      </w:rPr>
      <w:tab/>
    </w:r>
    <w:r w:rsidRPr="00407D4F">
      <w:rPr>
        <w:rFonts w:ascii="Times New Roman" w:hAnsi="Times New Roman" w:cs="Times New Roman"/>
        <w:sz w:val="20"/>
        <w:szCs w:val="20"/>
      </w:rPr>
      <w:t>Nature and Science 201</w:t>
    </w:r>
    <w:r w:rsidRPr="00407D4F">
      <w:rPr>
        <w:rFonts w:ascii="Times New Roman" w:hAnsi="Times New Roman" w:cs="Times New Roman" w:hint="eastAsia"/>
        <w:sz w:val="20"/>
        <w:szCs w:val="20"/>
      </w:rPr>
      <w:t>4</w:t>
    </w:r>
    <w:proofErr w:type="gramStart"/>
    <w:r w:rsidRPr="00407D4F">
      <w:rPr>
        <w:rFonts w:ascii="Times New Roman" w:hAnsi="Times New Roman" w:cs="Times New Roman"/>
        <w:sz w:val="20"/>
        <w:szCs w:val="20"/>
      </w:rPr>
      <w:t>;1</w:t>
    </w:r>
    <w:r w:rsidRPr="00407D4F">
      <w:rPr>
        <w:rFonts w:ascii="Times New Roman" w:hAnsi="Times New Roman" w:cs="Times New Roman" w:hint="eastAsia"/>
        <w:sz w:val="20"/>
        <w:szCs w:val="20"/>
      </w:rPr>
      <w:t>2</w:t>
    </w:r>
    <w:proofErr w:type="gramEnd"/>
    <w:r w:rsidRPr="00407D4F">
      <w:rPr>
        <w:rFonts w:ascii="Times New Roman" w:hAnsi="Times New Roman" w:cs="Times New Roman"/>
        <w:sz w:val="20"/>
        <w:szCs w:val="20"/>
      </w:rPr>
      <w:t>(</w:t>
    </w:r>
    <w:r w:rsidRPr="00407D4F">
      <w:rPr>
        <w:rFonts w:ascii="Times New Roman" w:hAnsi="Times New Roman" w:cs="Times New Roman" w:hint="eastAsia"/>
        <w:sz w:val="20"/>
        <w:szCs w:val="20"/>
      </w:rPr>
      <w:t>4</w:t>
    </w:r>
    <w:r w:rsidRPr="00407D4F">
      <w:rPr>
        <w:rFonts w:ascii="Times New Roman" w:hAnsi="Times New Roman" w:cs="Times New Roman"/>
        <w:sz w:val="20"/>
        <w:szCs w:val="20"/>
      </w:rPr>
      <w:t xml:space="preserve">) </w:t>
    </w:r>
    <w:r w:rsidRPr="00407D4F">
      <w:rPr>
        <w:rFonts w:ascii="Times New Roman" w:hAnsi="Times New Roman" w:cs="Times New Roman"/>
        <w:color w:val="000000"/>
        <w:sz w:val="20"/>
        <w:szCs w:val="20"/>
      </w:rPr>
      <w:t xml:space="preserve"> </w:t>
    </w:r>
    <w:r w:rsidRPr="00407D4F">
      <w:rPr>
        <w:rFonts w:ascii="Times New Roman" w:hAnsi="Times New Roman" w:cs="Times New Roman" w:hint="eastAsia"/>
        <w:color w:val="000000"/>
        <w:sz w:val="20"/>
        <w:szCs w:val="20"/>
      </w:rPr>
      <w:tab/>
    </w:r>
    <w:r w:rsidRPr="00407D4F">
      <w:rPr>
        <w:rFonts w:ascii="Times New Roman" w:hAnsi="Times New Roman" w:cs="Times New Roman"/>
        <w:color w:val="000000"/>
        <w:sz w:val="20"/>
        <w:szCs w:val="20"/>
      </w:rPr>
      <w:t xml:space="preserve"> </w:t>
    </w:r>
    <w:hyperlink r:id="rId1" w:history="1">
      <w:r w:rsidRPr="00407D4F">
        <w:rPr>
          <w:rStyle w:val="Hyperlink"/>
          <w:rFonts w:ascii="Times New Roman" w:hAnsi="Times New Roman" w:cs="Times New Roman"/>
          <w:color w:val="0000FF"/>
          <w:sz w:val="20"/>
          <w:szCs w:val="20"/>
        </w:rPr>
        <w:t>http://www.sciencepub.net/nature</w:t>
      </w:r>
    </w:hyperlink>
  </w:p>
  <w:p w:rsidR="00EA2681" w:rsidRPr="00407D4F" w:rsidRDefault="00EA2681" w:rsidP="00407D4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681" w:rsidRPr="00407D4F" w:rsidRDefault="00EA2681" w:rsidP="00407D4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407D4F">
      <w:rPr>
        <w:rFonts w:ascii="Times New Roman" w:hAnsi="Times New Roman" w:cs="Times New Roman" w:hint="eastAsia"/>
        <w:iCs/>
        <w:color w:val="000000"/>
        <w:sz w:val="20"/>
        <w:szCs w:val="20"/>
      </w:rPr>
      <w:tab/>
    </w:r>
    <w:r w:rsidRPr="00407D4F">
      <w:rPr>
        <w:rFonts w:ascii="Times New Roman" w:hAnsi="Times New Roman" w:cs="Times New Roman"/>
        <w:sz w:val="20"/>
        <w:szCs w:val="20"/>
      </w:rPr>
      <w:t>Nature and Science 201</w:t>
    </w:r>
    <w:r w:rsidRPr="00407D4F">
      <w:rPr>
        <w:rFonts w:ascii="Times New Roman" w:hAnsi="Times New Roman" w:cs="Times New Roman" w:hint="eastAsia"/>
        <w:sz w:val="20"/>
        <w:szCs w:val="20"/>
      </w:rPr>
      <w:t>4</w:t>
    </w:r>
    <w:proofErr w:type="gramStart"/>
    <w:r w:rsidRPr="00407D4F">
      <w:rPr>
        <w:rFonts w:ascii="Times New Roman" w:hAnsi="Times New Roman" w:cs="Times New Roman"/>
        <w:sz w:val="20"/>
        <w:szCs w:val="20"/>
      </w:rPr>
      <w:t>;1</w:t>
    </w:r>
    <w:r w:rsidRPr="00407D4F">
      <w:rPr>
        <w:rFonts w:ascii="Times New Roman" w:hAnsi="Times New Roman" w:cs="Times New Roman" w:hint="eastAsia"/>
        <w:sz w:val="20"/>
        <w:szCs w:val="20"/>
      </w:rPr>
      <w:t>2</w:t>
    </w:r>
    <w:proofErr w:type="gramEnd"/>
    <w:r w:rsidRPr="00407D4F">
      <w:rPr>
        <w:rFonts w:ascii="Times New Roman" w:hAnsi="Times New Roman" w:cs="Times New Roman"/>
        <w:sz w:val="20"/>
        <w:szCs w:val="20"/>
      </w:rPr>
      <w:t>(</w:t>
    </w:r>
    <w:r w:rsidRPr="00407D4F">
      <w:rPr>
        <w:rFonts w:ascii="Times New Roman" w:hAnsi="Times New Roman" w:cs="Times New Roman" w:hint="eastAsia"/>
        <w:sz w:val="20"/>
        <w:szCs w:val="20"/>
      </w:rPr>
      <w:t>4</w:t>
    </w:r>
    <w:r w:rsidRPr="00407D4F">
      <w:rPr>
        <w:rFonts w:ascii="Times New Roman" w:hAnsi="Times New Roman" w:cs="Times New Roman"/>
        <w:sz w:val="20"/>
        <w:szCs w:val="20"/>
      </w:rPr>
      <w:t xml:space="preserve">) </w:t>
    </w:r>
    <w:r w:rsidRPr="00407D4F">
      <w:rPr>
        <w:rFonts w:ascii="Times New Roman" w:hAnsi="Times New Roman" w:cs="Times New Roman"/>
        <w:color w:val="000000"/>
        <w:sz w:val="20"/>
        <w:szCs w:val="20"/>
      </w:rPr>
      <w:t xml:space="preserve"> </w:t>
    </w:r>
    <w:r w:rsidRPr="00407D4F">
      <w:rPr>
        <w:rFonts w:ascii="Times New Roman" w:hAnsi="Times New Roman" w:cs="Times New Roman" w:hint="eastAsia"/>
        <w:color w:val="000000"/>
        <w:sz w:val="20"/>
        <w:szCs w:val="20"/>
      </w:rPr>
      <w:tab/>
    </w:r>
    <w:r w:rsidRPr="00407D4F">
      <w:rPr>
        <w:rFonts w:ascii="Times New Roman" w:hAnsi="Times New Roman" w:cs="Times New Roman"/>
        <w:color w:val="000000"/>
        <w:sz w:val="20"/>
        <w:szCs w:val="20"/>
      </w:rPr>
      <w:t xml:space="preserve"> </w:t>
    </w:r>
    <w:hyperlink r:id="rId1" w:history="1">
      <w:r w:rsidRPr="00407D4F">
        <w:rPr>
          <w:rStyle w:val="Hyperlink"/>
          <w:rFonts w:ascii="Times New Roman" w:hAnsi="Times New Roman" w:cs="Times New Roman"/>
          <w:color w:val="0000FF"/>
          <w:sz w:val="20"/>
          <w:szCs w:val="20"/>
        </w:rPr>
        <w:t>http://www.sciencepub.net/nature</w:t>
      </w:r>
    </w:hyperlink>
  </w:p>
  <w:p w:rsidR="00EA2681" w:rsidRPr="00407D4F" w:rsidRDefault="00EA2681" w:rsidP="00407D4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5A5C"/>
    <w:multiLevelType w:val="hybridMultilevel"/>
    <w:tmpl w:val="00C4A340"/>
    <w:lvl w:ilvl="0" w:tplc="6E10D1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089720F"/>
    <w:multiLevelType w:val="multilevel"/>
    <w:tmpl w:val="0436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A7C77"/>
    <w:multiLevelType w:val="hybridMultilevel"/>
    <w:tmpl w:val="D77E7BDC"/>
    <w:lvl w:ilvl="0" w:tplc="3BC8D654">
      <w:start w:val="1"/>
      <w:numFmt w:val="upperLetter"/>
      <w:lvlText w:val="%1."/>
      <w:lvlJc w:val="left"/>
      <w:pPr>
        <w:ind w:left="1070" w:hanging="360"/>
      </w:pPr>
      <w:rPr>
        <w:rFonts w:hint="default"/>
        <w:b/>
        <w:sz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36C600F7"/>
    <w:multiLevelType w:val="hybridMultilevel"/>
    <w:tmpl w:val="3C6666F4"/>
    <w:lvl w:ilvl="0" w:tplc="831068C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975447"/>
    <w:multiLevelType w:val="hybridMultilevel"/>
    <w:tmpl w:val="EF38ECAC"/>
    <w:lvl w:ilvl="0" w:tplc="7FC62EC6">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2E6CA3"/>
    <w:multiLevelType w:val="hybridMultilevel"/>
    <w:tmpl w:val="9A02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872A6E"/>
    <w:multiLevelType w:val="hybridMultilevel"/>
    <w:tmpl w:val="F82EA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E6565E"/>
    <w:multiLevelType w:val="hybridMultilevel"/>
    <w:tmpl w:val="069CF444"/>
    <w:lvl w:ilvl="0" w:tplc="36CED6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AD5EEF"/>
    <w:multiLevelType w:val="hybridMultilevel"/>
    <w:tmpl w:val="9DBCA9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1F2741"/>
    <w:multiLevelType w:val="hybridMultilevel"/>
    <w:tmpl w:val="1F80B4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C665E89"/>
    <w:multiLevelType w:val="hybridMultilevel"/>
    <w:tmpl w:val="D124C7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012DBB"/>
    <w:multiLevelType w:val="hybridMultilevel"/>
    <w:tmpl w:val="F66E7A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3"/>
  </w:num>
  <w:num w:numId="4">
    <w:abstractNumId w:val="11"/>
  </w:num>
  <w:num w:numId="5">
    <w:abstractNumId w:val="10"/>
  </w:num>
  <w:num w:numId="6">
    <w:abstractNumId w:val="0"/>
  </w:num>
  <w:num w:numId="7">
    <w:abstractNumId w:val="6"/>
  </w:num>
  <w:num w:numId="8">
    <w:abstractNumId w:val="2"/>
  </w:num>
  <w:num w:numId="9">
    <w:abstractNumId w:val="1"/>
  </w:num>
  <w:num w:numId="10">
    <w:abstractNumId w:val="7"/>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E85C52"/>
    <w:rsid w:val="000017EA"/>
    <w:rsid w:val="00002EA5"/>
    <w:rsid w:val="000031F5"/>
    <w:rsid w:val="000047DC"/>
    <w:rsid w:val="0000519E"/>
    <w:rsid w:val="00006747"/>
    <w:rsid w:val="000101E7"/>
    <w:rsid w:val="00012C79"/>
    <w:rsid w:val="000219BC"/>
    <w:rsid w:val="00021FA2"/>
    <w:rsid w:val="00023442"/>
    <w:rsid w:val="00030BB4"/>
    <w:rsid w:val="00032B62"/>
    <w:rsid w:val="000336BB"/>
    <w:rsid w:val="0004727F"/>
    <w:rsid w:val="00047EAC"/>
    <w:rsid w:val="00051284"/>
    <w:rsid w:val="000554C0"/>
    <w:rsid w:val="0005777B"/>
    <w:rsid w:val="00057BFB"/>
    <w:rsid w:val="00057DC5"/>
    <w:rsid w:val="00063318"/>
    <w:rsid w:val="000634B1"/>
    <w:rsid w:val="00066F00"/>
    <w:rsid w:val="000704A7"/>
    <w:rsid w:val="000705D5"/>
    <w:rsid w:val="00070AD5"/>
    <w:rsid w:val="00081202"/>
    <w:rsid w:val="00082772"/>
    <w:rsid w:val="0008639C"/>
    <w:rsid w:val="00090E55"/>
    <w:rsid w:val="000917C2"/>
    <w:rsid w:val="0009526E"/>
    <w:rsid w:val="00097490"/>
    <w:rsid w:val="000A1007"/>
    <w:rsid w:val="000A7996"/>
    <w:rsid w:val="000B11B8"/>
    <w:rsid w:val="000B123A"/>
    <w:rsid w:val="000B3D6F"/>
    <w:rsid w:val="000D1EC5"/>
    <w:rsid w:val="000E2DB9"/>
    <w:rsid w:val="000E3C58"/>
    <w:rsid w:val="000E508F"/>
    <w:rsid w:val="000E5ED1"/>
    <w:rsid w:val="000E6AB1"/>
    <w:rsid w:val="000E7608"/>
    <w:rsid w:val="000F1DD8"/>
    <w:rsid w:val="000F5671"/>
    <w:rsid w:val="0010685B"/>
    <w:rsid w:val="00112297"/>
    <w:rsid w:val="00112AFF"/>
    <w:rsid w:val="00113621"/>
    <w:rsid w:val="00117D76"/>
    <w:rsid w:val="00120790"/>
    <w:rsid w:val="001249F9"/>
    <w:rsid w:val="0012672D"/>
    <w:rsid w:val="001278B9"/>
    <w:rsid w:val="00133924"/>
    <w:rsid w:val="00133AC3"/>
    <w:rsid w:val="00134245"/>
    <w:rsid w:val="00140033"/>
    <w:rsid w:val="001417D6"/>
    <w:rsid w:val="00147994"/>
    <w:rsid w:val="00147BF0"/>
    <w:rsid w:val="001532C3"/>
    <w:rsid w:val="001604C8"/>
    <w:rsid w:val="0016189A"/>
    <w:rsid w:val="001645F6"/>
    <w:rsid w:val="00176A65"/>
    <w:rsid w:val="001809E9"/>
    <w:rsid w:val="00180EED"/>
    <w:rsid w:val="00183234"/>
    <w:rsid w:val="001868CD"/>
    <w:rsid w:val="00190242"/>
    <w:rsid w:val="0019459F"/>
    <w:rsid w:val="001A1006"/>
    <w:rsid w:val="001B0D33"/>
    <w:rsid w:val="001B5E1F"/>
    <w:rsid w:val="001B6CD0"/>
    <w:rsid w:val="001C1C03"/>
    <w:rsid w:val="001C29D2"/>
    <w:rsid w:val="001C5609"/>
    <w:rsid w:val="001D1DF4"/>
    <w:rsid w:val="001D2DC4"/>
    <w:rsid w:val="001D5D0F"/>
    <w:rsid w:val="001D60DE"/>
    <w:rsid w:val="001D7E23"/>
    <w:rsid w:val="001E29A9"/>
    <w:rsid w:val="001E2BC0"/>
    <w:rsid w:val="001E569E"/>
    <w:rsid w:val="001F080A"/>
    <w:rsid w:val="001F0AF6"/>
    <w:rsid w:val="001F3680"/>
    <w:rsid w:val="001F6039"/>
    <w:rsid w:val="001F736F"/>
    <w:rsid w:val="002029EB"/>
    <w:rsid w:val="002059A6"/>
    <w:rsid w:val="00206D85"/>
    <w:rsid w:val="00211227"/>
    <w:rsid w:val="002207DB"/>
    <w:rsid w:val="00227A1C"/>
    <w:rsid w:val="00230CDE"/>
    <w:rsid w:val="00235B95"/>
    <w:rsid w:val="00242529"/>
    <w:rsid w:val="002449E9"/>
    <w:rsid w:val="002451CB"/>
    <w:rsid w:val="00247321"/>
    <w:rsid w:val="0025009F"/>
    <w:rsid w:val="0025142C"/>
    <w:rsid w:val="00251F95"/>
    <w:rsid w:val="0026043A"/>
    <w:rsid w:val="0026369F"/>
    <w:rsid w:val="00264876"/>
    <w:rsid w:val="002648D1"/>
    <w:rsid w:val="002670D8"/>
    <w:rsid w:val="00274E80"/>
    <w:rsid w:val="00276EAB"/>
    <w:rsid w:val="0028082D"/>
    <w:rsid w:val="002821B4"/>
    <w:rsid w:val="00283D67"/>
    <w:rsid w:val="0028421F"/>
    <w:rsid w:val="00285CCC"/>
    <w:rsid w:val="00290A37"/>
    <w:rsid w:val="00292735"/>
    <w:rsid w:val="002A6F67"/>
    <w:rsid w:val="002B156A"/>
    <w:rsid w:val="002B29F3"/>
    <w:rsid w:val="002C1A36"/>
    <w:rsid w:val="002D0FB1"/>
    <w:rsid w:val="002D18A7"/>
    <w:rsid w:val="002D2A32"/>
    <w:rsid w:val="002D5EFE"/>
    <w:rsid w:val="002E3D2F"/>
    <w:rsid w:val="002E5FB6"/>
    <w:rsid w:val="002F41A3"/>
    <w:rsid w:val="002F502C"/>
    <w:rsid w:val="002F6251"/>
    <w:rsid w:val="00300DAA"/>
    <w:rsid w:val="00301103"/>
    <w:rsid w:val="0030519B"/>
    <w:rsid w:val="00310790"/>
    <w:rsid w:val="00312FD9"/>
    <w:rsid w:val="00313DDE"/>
    <w:rsid w:val="003145B2"/>
    <w:rsid w:val="00317661"/>
    <w:rsid w:val="003225D5"/>
    <w:rsid w:val="00322A30"/>
    <w:rsid w:val="00323B03"/>
    <w:rsid w:val="00323DF6"/>
    <w:rsid w:val="00323FF1"/>
    <w:rsid w:val="00333EE7"/>
    <w:rsid w:val="003402A3"/>
    <w:rsid w:val="003404EC"/>
    <w:rsid w:val="00341482"/>
    <w:rsid w:val="00345963"/>
    <w:rsid w:val="003514D7"/>
    <w:rsid w:val="003536CA"/>
    <w:rsid w:val="003563D6"/>
    <w:rsid w:val="00356E5C"/>
    <w:rsid w:val="00357735"/>
    <w:rsid w:val="00361186"/>
    <w:rsid w:val="00370E8D"/>
    <w:rsid w:val="00372A1C"/>
    <w:rsid w:val="003745AE"/>
    <w:rsid w:val="00381646"/>
    <w:rsid w:val="00384C84"/>
    <w:rsid w:val="00394761"/>
    <w:rsid w:val="00396BD2"/>
    <w:rsid w:val="00396D6A"/>
    <w:rsid w:val="003A3DC5"/>
    <w:rsid w:val="003B2F5C"/>
    <w:rsid w:val="003B5E00"/>
    <w:rsid w:val="003B7ACF"/>
    <w:rsid w:val="003C06E6"/>
    <w:rsid w:val="003C1563"/>
    <w:rsid w:val="003C4ECB"/>
    <w:rsid w:val="003C5C4C"/>
    <w:rsid w:val="003C776F"/>
    <w:rsid w:val="003D22D3"/>
    <w:rsid w:val="003D4696"/>
    <w:rsid w:val="003D7F45"/>
    <w:rsid w:val="003E203F"/>
    <w:rsid w:val="003F5331"/>
    <w:rsid w:val="004006F5"/>
    <w:rsid w:val="00404ECD"/>
    <w:rsid w:val="00407D4F"/>
    <w:rsid w:val="00413976"/>
    <w:rsid w:val="00413F95"/>
    <w:rsid w:val="00423C55"/>
    <w:rsid w:val="004278FA"/>
    <w:rsid w:val="004333D0"/>
    <w:rsid w:val="00434BC8"/>
    <w:rsid w:val="0043566C"/>
    <w:rsid w:val="00435826"/>
    <w:rsid w:val="00441DD2"/>
    <w:rsid w:val="00441E2D"/>
    <w:rsid w:val="00451312"/>
    <w:rsid w:val="00454074"/>
    <w:rsid w:val="00454458"/>
    <w:rsid w:val="0045683F"/>
    <w:rsid w:val="004637BA"/>
    <w:rsid w:val="00466ED0"/>
    <w:rsid w:val="00480343"/>
    <w:rsid w:val="004805E9"/>
    <w:rsid w:val="004821F9"/>
    <w:rsid w:val="00491004"/>
    <w:rsid w:val="00493802"/>
    <w:rsid w:val="00494136"/>
    <w:rsid w:val="00495851"/>
    <w:rsid w:val="004A1A60"/>
    <w:rsid w:val="004A27AD"/>
    <w:rsid w:val="004A31B0"/>
    <w:rsid w:val="004A3E29"/>
    <w:rsid w:val="004B0949"/>
    <w:rsid w:val="004B262A"/>
    <w:rsid w:val="004B292A"/>
    <w:rsid w:val="004C20AA"/>
    <w:rsid w:val="004C4543"/>
    <w:rsid w:val="004C4F1A"/>
    <w:rsid w:val="004C7D00"/>
    <w:rsid w:val="004D4A76"/>
    <w:rsid w:val="004D7FE0"/>
    <w:rsid w:val="004F2FA9"/>
    <w:rsid w:val="004F32FF"/>
    <w:rsid w:val="004F48D6"/>
    <w:rsid w:val="0050362C"/>
    <w:rsid w:val="00506CD2"/>
    <w:rsid w:val="00510342"/>
    <w:rsid w:val="005147F3"/>
    <w:rsid w:val="0051515F"/>
    <w:rsid w:val="00515AEE"/>
    <w:rsid w:val="00523E95"/>
    <w:rsid w:val="005247E1"/>
    <w:rsid w:val="005256A6"/>
    <w:rsid w:val="00525934"/>
    <w:rsid w:val="00525EAF"/>
    <w:rsid w:val="00526548"/>
    <w:rsid w:val="00545709"/>
    <w:rsid w:val="00547495"/>
    <w:rsid w:val="00550A6F"/>
    <w:rsid w:val="0055138D"/>
    <w:rsid w:val="0056304D"/>
    <w:rsid w:val="005631C2"/>
    <w:rsid w:val="00563D6F"/>
    <w:rsid w:val="005644BC"/>
    <w:rsid w:val="00566BC3"/>
    <w:rsid w:val="005712C8"/>
    <w:rsid w:val="00572414"/>
    <w:rsid w:val="00573036"/>
    <w:rsid w:val="00575552"/>
    <w:rsid w:val="00576A3E"/>
    <w:rsid w:val="005851F1"/>
    <w:rsid w:val="00587D8D"/>
    <w:rsid w:val="00590DAB"/>
    <w:rsid w:val="005A20C8"/>
    <w:rsid w:val="005A2F08"/>
    <w:rsid w:val="005A7A45"/>
    <w:rsid w:val="005B22CE"/>
    <w:rsid w:val="005C638B"/>
    <w:rsid w:val="005D0064"/>
    <w:rsid w:val="005D48CC"/>
    <w:rsid w:val="005E7EBB"/>
    <w:rsid w:val="005F17E2"/>
    <w:rsid w:val="005F2D8E"/>
    <w:rsid w:val="005F5C2B"/>
    <w:rsid w:val="005F6C5F"/>
    <w:rsid w:val="006016E0"/>
    <w:rsid w:val="006035A6"/>
    <w:rsid w:val="006060C6"/>
    <w:rsid w:val="00606912"/>
    <w:rsid w:val="0061131C"/>
    <w:rsid w:val="006149E4"/>
    <w:rsid w:val="0061573D"/>
    <w:rsid w:val="006309C9"/>
    <w:rsid w:val="00634746"/>
    <w:rsid w:val="00634A7E"/>
    <w:rsid w:val="00636A70"/>
    <w:rsid w:val="00637864"/>
    <w:rsid w:val="00640BFF"/>
    <w:rsid w:val="00643436"/>
    <w:rsid w:val="00644C23"/>
    <w:rsid w:val="00650962"/>
    <w:rsid w:val="006541D1"/>
    <w:rsid w:val="00654CBF"/>
    <w:rsid w:val="00657BEA"/>
    <w:rsid w:val="00660FFF"/>
    <w:rsid w:val="00666A2A"/>
    <w:rsid w:val="00671081"/>
    <w:rsid w:val="00675F4D"/>
    <w:rsid w:val="00681B6B"/>
    <w:rsid w:val="00682CF1"/>
    <w:rsid w:val="006914F9"/>
    <w:rsid w:val="0069233E"/>
    <w:rsid w:val="00696917"/>
    <w:rsid w:val="006975B1"/>
    <w:rsid w:val="006A44DC"/>
    <w:rsid w:val="006A69B4"/>
    <w:rsid w:val="006B1951"/>
    <w:rsid w:val="006B43B2"/>
    <w:rsid w:val="006C26D5"/>
    <w:rsid w:val="006C3D00"/>
    <w:rsid w:val="006D013D"/>
    <w:rsid w:val="006D112B"/>
    <w:rsid w:val="006D1391"/>
    <w:rsid w:val="006D2C81"/>
    <w:rsid w:val="006D3592"/>
    <w:rsid w:val="006D4296"/>
    <w:rsid w:val="006D67E4"/>
    <w:rsid w:val="006E0358"/>
    <w:rsid w:val="006E0EBA"/>
    <w:rsid w:val="006E1CCA"/>
    <w:rsid w:val="006E426A"/>
    <w:rsid w:val="006E6F30"/>
    <w:rsid w:val="006E7FBF"/>
    <w:rsid w:val="006F207C"/>
    <w:rsid w:val="006F600A"/>
    <w:rsid w:val="006F7F6F"/>
    <w:rsid w:val="007010EC"/>
    <w:rsid w:val="00701FD3"/>
    <w:rsid w:val="007024E7"/>
    <w:rsid w:val="00702B3F"/>
    <w:rsid w:val="007074B3"/>
    <w:rsid w:val="0071145C"/>
    <w:rsid w:val="00712AD3"/>
    <w:rsid w:val="0073269A"/>
    <w:rsid w:val="00732FC4"/>
    <w:rsid w:val="00733200"/>
    <w:rsid w:val="00735EA2"/>
    <w:rsid w:val="00737735"/>
    <w:rsid w:val="00740640"/>
    <w:rsid w:val="00740A9C"/>
    <w:rsid w:val="00744C2F"/>
    <w:rsid w:val="00747273"/>
    <w:rsid w:val="0075097B"/>
    <w:rsid w:val="00750A72"/>
    <w:rsid w:val="00752F70"/>
    <w:rsid w:val="00760D93"/>
    <w:rsid w:val="007637C8"/>
    <w:rsid w:val="00767140"/>
    <w:rsid w:val="00773339"/>
    <w:rsid w:val="00787AF4"/>
    <w:rsid w:val="00791AE5"/>
    <w:rsid w:val="00792AD5"/>
    <w:rsid w:val="00794EFA"/>
    <w:rsid w:val="007967E1"/>
    <w:rsid w:val="007A16D0"/>
    <w:rsid w:val="007B18FB"/>
    <w:rsid w:val="007B200B"/>
    <w:rsid w:val="007B4B80"/>
    <w:rsid w:val="007C0DA4"/>
    <w:rsid w:val="007C1C85"/>
    <w:rsid w:val="007C4DA4"/>
    <w:rsid w:val="007C6578"/>
    <w:rsid w:val="007D08A9"/>
    <w:rsid w:val="007D3349"/>
    <w:rsid w:val="007E7761"/>
    <w:rsid w:val="007F0DD6"/>
    <w:rsid w:val="007F5A84"/>
    <w:rsid w:val="007F7D85"/>
    <w:rsid w:val="008053A5"/>
    <w:rsid w:val="00805493"/>
    <w:rsid w:val="00813800"/>
    <w:rsid w:val="0082152E"/>
    <w:rsid w:val="00823DEE"/>
    <w:rsid w:val="00825747"/>
    <w:rsid w:val="008322AC"/>
    <w:rsid w:val="008345F8"/>
    <w:rsid w:val="00837F6D"/>
    <w:rsid w:val="0084111E"/>
    <w:rsid w:val="008447DE"/>
    <w:rsid w:val="008473BF"/>
    <w:rsid w:val="00847C3E"/>
    <w:rsid w:val="008501B2"/>
    <w:rsid w:val="00850EB7"/>
    <w:rsid w:val="00863901"/>
    <w:rsid w:val="00864826"/>
    <w:rsid w:val="00865686"/>
    <w:rsid w:val="00866634"/>
    <w:rsid w:val="00867E0B"/>
    <w:rsid w:val="0087024A"/>
    <w:rsid w:val="008707B1"/>
    <w:rsid w:val="008708D6"/>
    <w:rsid w:val="00874409"/>
    <w:rsid w:val="008744C9"/>
    <w:rsid w:val="00874CF8"/>
    <w:rsid w:val="00880739"/>
    <w:rsid w:val="00882EC0"/>
    <w:rsid w:val="0088522F"/>
    <w:rsid w:val="0088656F"/>
    <w:rsid w:val="00890227"/>
    <w:rsid w:val="00893BF3"/>
    <w:rsid w:val="00894176"/>
    <w:rsid w:val="008A016C"/>
    <w:rsid w:val="008A665F"/>
    <w:rsid w:val="008B08A4"/>
    <w:rsid w:val="008B4FBA"/>
    <w:rsid w:val="008C04E5"/>
    <w:rsid w:val="008C05FE"/>
    <w:rsid w:val="008C0E0A"/>
    <w:rsid w:val="008C7F82"/>
    <w:rsid w:val="008D222F"/>
    <w:rsid w:val="008D31D9"/>
    <w:rsid w:val="008D5778"/>
    <w:rsid w:val="008D7F27"/>
    <w:rsid w:val="008E0A16"/>
    <w:rsid w:val="008E139C"/>
    <w:rsid w:val="008E29A2"/>
    <w:rsid w:val="008F335E"/>
    <w:rsid w:val="008F3674"/>
    <w:rsid w:val="008F7EA7"/>
    <w:rsid w:val="00902905"/>
    <w:rsid w:val="00906CC8"/>
    <w:rsid w:val="00913498"/>
    <w:rsid w:val="00920A79"/>
    <w:rsid w:val="00930BAB"/>
    <w:rsid w:val="00935DD7"/>
    <w:rsid w:val="00940B81"/>
    <w:rsid w:val="00941C01"/>
    <w:rsid w:val="00943D93"/>
    <w:rsid w:val="00946AE6"/>
    <w:rsid w:val="009476B2"/>
    <w:rsid w:val="00954182"/>
    <w:rsid w:val="0095494B"/>
    <w:rsid w:val="00961E46"/>
    <w:rsid w:val="00963A38"/>
    <w:rsid w:val="009646F6"/>
    <w:rsid w:val="00965010"/>
    <w:rsid w:val="0097289D"/>
    <w:rsid w:val="00996CB6"/>
    <w:rsid w:val="009B0EC2"/>
    <w:rsid w:val="009B14C7"/>
    <w:rsid w:val="009B4E79"/>
    <w:rsid w:val="009C3F17"/>
    <w:rsid w:val="009C7990"/>
    <w:rsid w:val="009E017E"/>
    <w:rsid w:val="009E523A"/>
    <w:rsid w:val="009F136B"/>
    <w:rsid w:val="009F2A0B"/>
    <w:rsid w:val="009F41D5"/>
    <w:rsid w:val="009F4B08"/>
    <w:rsid w:val="009F6CD0"/>
    <w:rsid w:val="00A10AE1"/>
    <w:rsid w:val="00A10F19"/>
    <w:rsid w:val="00A1136D"/>
    <w:rsid w:val="00A12734"/>
    <w:rsid w:val="00A1404F"/>
    <w:rsid w:val="00A1675B"/>
    <w:rsid w:val="00A1754E"/>
    <w:rsid w:val="00A22876"/>
    <w:rsid w:val="00A32674"/>
    <w:rsid w:val="00A341D2"/>
    <w:rsid w:val="00A349E0"/>
    <w:rsid w:val="00A34FC1"/>
    <w:rsid w:val="00A3563C"/>
    <w:rsid w:val="00A40BD9"/>
    <w:rsid w:val="00A41224"/>
    <w:rsid w:val="00A44070"/>
    <w:rsid w:val="00A530CB"/>
    <w:rsid w:val="00A56450"/>
    <w:rsid w:val="00A6189D"/>
    <w:rsid w:val="00A626AF"/>
    <w:rsid w:val="00A6405D"/>
    <w:rsid w:val="00A71731"/>
    <w:rsid w:val="00A73C54"/>
    <w:rsid w:val="00A73F61"/>
    <w:rsid w:val="00A8664F"/>
    <w:rsid w:val="00A94239"/>
    <w:rsid w:val="00A951A4"/>
    <w:rsid w:val="00A96C29"/>
    <w:rsid w:val="00AA0526"/>
    <w:rsid w:val="00AA0BF4"/>
    <w:rsid w:val="00AA3CEF"/>
    <w:rsid w:val="00AB417E"/>
    <w:rsid w:val="00AC25E8"/>
    <w:rsid w:val="00AC6441"/>
    <w:rsid w:val="00AC755D"/>
    <w:rsid w:val="00AD74F9"/>
    <w:rsid w:val="00AE0EAC"/>
    <w:rsid w:val="00AE1402"/>
    <w:rsid w:val="00AE4E0F"/>
    <w:rsid w:val="00AE5285"/>
    <w:rsid w:val="00AE5472"/>
    <w:rsid w:val="00AF7B56"/>
    <w:rsid w:val="00B05466"/>
    <w:rsid w:val="00B066BE"/>
    <w:rsid w:val="00B16DBD"/>
    <w:rsid w:val="00B245BC"/>
    <w:rsid w:val="00B253A1"/>
    <w:rsid w:val="00B26597"/>
    <w:rsid w:val="00B408E0"/>
    <w:rsid w:val="00B42E44"/>
    <w:rsid w:val="00B46163"/>
    <w:rsid w:val="00B508A8"/>
    <w:rsid w:val="00B51CEA"/>
    <w:rsid w:val="00B52178"/>
    <w:rsid w:val="00B546FC"/>
    <w:rsid w:val="00B608D5"/>
    <w:rsid w:val="00B614D5"/>
    <w:rsid w:val="00B61EF1"/>
    <w:rsid w:val="00B63A05"/>
    <w:rsid w:val="00B64508"/>
    <w:rsid w:val="00B67CEF"/>
    <w:rsid w:val="00B71C6D"/>
    <w:rsid w:val="00B7447E"/>
    <w:rsid w:val="00B7449E"/>
    <w:rsid w:val="00B83E40"/>
    <w:rsid w:val="00B96045"/>
    <w:rsid w:val="00B96159"/>
    <w:rsid w:val="00BA3CB9"/>
    <w:rsid w:val="00BA514B"/>
    <w:rsid w:val="00BB025B"/>
    <w:rsid w:val="00BB19D6"/>
    <w:rsid w:val="00BB2F21"/>
    <w:rsid w:val="00BB4A1B"/>
    <w:rsid w:val="00BC02AF"/>
    <w:rsid w:val="00BC19F8"/>
    <w:rsid w:val="00BC2941"/>
    <w:rsid w:val="00BC2DF9"/>
    <w:rsid w:val="00BD019F"/>
    <w:rsid w:val="00BD5BEE"/>
    <w:rsid w:val="00BE14F1"/>
    <w:rsid w:val="00BE4FC5"/>
    <w:rsid w:val="00BE51C6"/>
    <w:rsid w:val="00BE7F0A"/>
    <w:rsid w:val="00BF4EBA"/>
    <w:rsid w:val="00BF54C5"/>
    <w:rsid w:val="00C02FCF"/>
    <w:rsid w:val="00C0677B"/>
    <w:rsid w:val="00C160BF"/>
    <w:rsid w:val="00C2001C"/>
    <w:rsid w:val="00C24633"/>
    <w:rsid w:val="00C26820"/>
    <w:rsid w:val="00C401C6"/>
    <w:rsid w:val="00C40EA5"/>
    <w:rsid w:val="00C4400D"/>
    <w:rsid w:val="00C454F6"/>
    <w:rsid w:val="00C514DC"/>
    <w:rsid w:val="00C64934"/>
    <w:rsid w:val="00C701EA"/>
    <w:rsid w:val="00C723AC"/>
    <w:rsid w:val="00C82687"/>
    <w:rsid w:val="00C826DC"/>
    <w:rsid w:val="00C82A0C"/>
    <w:rsid w:val="00C8316E"/>
    <w:rsid w:val="00C86F7F"/>
    <w:rsid w:val="00C87512"/>
    <w:rsid w:val="00C91D0A"/>
    <w:rsid w:val="00C94518"/>
    <w:rsid w:val="00C948F0"/>
    <w:rsid w:val="00C96DB7"/>
    <w:rsid w:val="00C97287"/>
    <w:rsid w:val="00CA0029"/>
    <w:rsid w:val="00CA0E37"/>
    <w:rsid w:val="00CA0FF5"/>
    <w:rsid w:val="00CA3852"/>
    <w:rsid w:val="00CA6A26"/>
    <w:rsid w:val="00CB24C7"/>
    <w:rsid w:val="00CB34C2"/>
    <w:rsid w:val="00CC1158"/>
    <w:rsid w:val="00CC29B6"/>
    <w:rsid w:val="00CC2C5E"/>
    <w:rsid w:val="00CC2EE8"/>
    <w:rsid w:val="00CD0152"/>
    <w:rsid w:val="00CD01A6"/>
    <w:rsid w:val="00CD1092"/>
    <w:rsid w:val="00CD1C88"/>
    <w:rsid w:val="00CD602F"/>
    <w:rsid w:val="00CE1AF5"/>
    <w:rsid w:val="00CE4611"/>
    <w:rsid w:val="00CE6D7A"/>
    <w:rsid w:val="00CF0BDC"/>
    <w:rsid w:val="00D00B66"/>
    <w:rsid w:val="00D048EE"/>
    <w:rsid w:val="00D075CB"/>
    <w:rsid w:val="00D11938"/>
    <w:rsid w:val="00D1374C"/>
    <w:rsid w:val="00D138AF"/>
    <w:rsid w:val="00D1771F"/>
    <w:rsid w:val="00D20D16"/>
    <w:rsid w:val="00D2108E"/>
    <w:rsid w:val="00D22F9B"/>
    <w:rsid w:val="00D46564"/>
    <w:rsid w:val="00D47164"/>
    <w:rsid w:val="00D50ABD"/>
    <w:rsid w:val="00D553B0"/>
    <w:rsid w:val="00D5549F"/>
    <w:rsid w:val="00D570A2"/>
    <w:rsid w:val="00D577CB"/>
    <w:rsid w:val="00D64B65"/>
    <w:rsid w:val="00D6606E"/>
    <w:rsid w:val="00D70D7C"/>
    <w:rsid w:val="00D87BF0"/>
    <w:rsid w:val="00D91A8A"/>
    <w:rsid w:val="00DA189F"/>
    <w:rsid w:val="00DA2D43"/>
    <w:rsid w:val="00DA7C42"/>
    <w:rsid w:val="00DB19B0"/>
    <w:rsid w:val="00DB3A34"/>
    <w:rsid w:val="00DB446E"/>
    <w:rsid w:val="00DB4ADD"/>
    <w:rsid w:val="00DB6434"/>
    <w:rsid w:val="00DB78C2"/>
    <w:rsid w:val="00DC67C7"/>
    <w:rsid w:val="00DD229F"/>
    <w:rsid w:val="00DD44FE"/>
    <w:rsid w:val="00DD5961"/>
    <w:rsid w:val="00DD6BDB"/>
    <w:rsid w:val="00DD7204"/>
    <w:rsid w:val="00DE5EA5"/>
    <w:rsid w:val="00DE7544"/>
    <w:rsid w:val="00DE7B48"/>
    <w:rsid w:val="00DF055B"/>
    <w:rsid w:val="00DF1625"/>
    <w:rsid w:val="00DF4595"/>
    <w:rsid w:val="00DF7C53"/>
    <w:rsid w:val="00E03F66"/>
    <w:rsid w:val="00E06F6B"/>
    <w:rsid w:val="00E075C6"/>
    <w:rsid w:val="00E1152F"/>
    <w:rsid w:val="00E11A40"/>
    <w:rsid w:val="00E13DF8"/>
    <w:rsid w:val="00E1544F"/>
    <w:rsid w:val="00E2026F"/>
    <w:rsid w:val="00E24472"/>
    <w:rsid w:val="00E268DB"/>
    <w:rsid w:val="00E30C2C"/>
    <w:rsid w:val="00E31B44"/>
    <w:rsid w:val="00E31E64"/>
    <w:rsid w:val="00E461FF"/>
    <w:rsid w:val="00E5424C"/>
    <w:rsid w:val="00E54A7E"/>
    <w:rsid w:val="00E61B85"/>
    <w:rsid w:val="00E65392"/>
    <w:rsid w:val="00E75C98"/>
    <w:rsid w:val="00E85C52"/>
    <w:rsid w:val="00E860FB"/>
    <w:rsid w:val="00E9086C"/>
    <w:rsid w:val="00E925B3"/>
    <w:rsid w:val="00E9261A"/>
    <w:rsid w:val="00E92E59"/>
    <w:rsid w:val="00E97BE5"/>
    <w:rsid w:val="00EA2681"/>
    <w:rsid w:val="00EA3310"/>
    <w:rsid w:val="00EA4DDA"/>
    <w:rsid w:val="00EA5159"/>
    <w:rsid w:val="00EA7FF1"/>
    <w:rsid w:val="00EB4523"/>
    <w:rsid w:val="00EC0F09"/>
    <w:rsid w:val="00EC2AAC"/>
    <w:rsid w:val="00EC2C43"/>
    <w:rsid w:val="00EC3092"/>
    <w:rsid w:val="00ED55F6"/>
    <w:rsid w:val="00ED7582"/>
    <w:rsid w:val="00EE0AA8"/>
    <w:rsid w:val="00EE0D5D"/>
    <w:rsid w:val="00EE15A3"/>
    <w:rsid w:val="00EE3970"/>
    <w:rsid w:val="00EF04DD"/>
    <w:rsid w:val="00EF1A4C"/>
    <w:rsid w:val="00EF1E40"/>
    <w:rsid w:val="00EF2B4D"/>
    <w:rsid w:val="00F00F5E"/>
    <w:rsid w:val="00F03540"/>
    <w:rsid w:val="00F05249"/>
    <w:rsid w:val="00F125FC"/>
    <w:rsid w:val="00F157DD"/>
    <w:rsid w:val="00F16230"/>
    <w:rsid w:val="00F22265"/>
    <w:rsid w:val="00F256F2"/>
    <w:rsid w:val="00F26157"/>
    <w:rsid w:val="00F279FB"/>
    <w:rsid w:val="00F30874"/>
    <w:rsid w:val="00F3275A"/>
    <w:rsid w:val="00F33947"/>
    <w:rsid w:val="00F44F12"/>
    <w:rsid w:val="00F47A85"/>
    <w:rsid w:val="00F634B2"/>
    <w:rsid w:val="00F672C0"/>
    <w:rsid w:val="00F74797"/>
    <w:rsid w:val="00F761AD"/>
    <w:rsid w:val="00F817E9"/>
    <w:rsid w:val="00F82955"/>
    <w:rsid w:val="00F829CE"/>
    <w:rsid w:val="00F929FE"/>
    <w:rsid w:val="00F9360D"/>
    <w:rsid w:val="00FA3A27"/>
    <w:rsid w:val="00FB0977"/>
    <w:rsid w:val="00FB1A8D"/>
    <w:rsid w:val="00FB230F"/>
    <w:rsid w:val="00FB4FFA"/>
    <w:rsid w:val="00FB6216"/>
    <w:rsid w:val="00FC1794"/>
    <w:rsid w:val="00FC275E"/>
    <w:rsid w:val="00FC2C63"/>
    <w:rsid w:val="00FC76E7"/>
    <w:rsid w:val="00FD7D0E"/>
    <w:rsid w:val="00FE00A6"/>
    <w:rsid w:val="00FE0254"/>
    <w:rsid w:val="00FE236E"/>
    <w:rsid w:val="00FE33D2"/>
    <w:rsid w:val="00FF118B"/>
    <w:rsid w:val="00FF371B"/>
    <w:rsid w:val="00FF43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8A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5C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5C5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E7761"/>
    <w:pPr>
      <w:ind w:left="720"/>
      <w:contextualSpacing/>
    </w:pPr>
  </w:style>
  <w:style w:type="table" w:styleId="TableGrid">
    <w:name w:val="Table Grid"/>
    <w:basedOn w:val="TableNormal"/>
    <w:uiPriority w:val="59"/>
    <w:rsid w:val="00BF54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73036"/>
    <w:rPr>
      <w:color w:val="808080"/>
    </w:rPr>
  </w:style>
  <w:style w:type="character" w:styleId="CommentReference">
    <w:name w:val="annotation reference"/>
    <w:basedOn w:val="DefaultParagraphFont"/>
    <w:uiPriority w:val="99"/>
    <w:semiHidden/>
    <w:unhideWhenUsed/>
    <w:rsid w:val="00CC1158"/>
    <w:rPr>
      <w:sz w:val="16"/>
      <w:szCs w:val="16"/>
    </w:rPr>
  </w:style>
  <w:style w:type="paragraph" w:styleId="CommentText">
    <w:name w:val="annotation text"/>
    <w:basedOn w:val="Normal"/>
    <w:link w:val="CommentTextChar"/>
    <w:uiPriority w:val="99"/>
    <w:semiHidden/>
    <w:unhideWhenUsed/>
    <w:rsid w:val="00CC1158"/>
    <w:pPr>
      <w:spacing w:line="240" w:lineRule="auto"/>
    </w:pPr>
    <w:rPr>
      <w:sz w:val="20"/>
      <w:szCs w:val="20"/>
    </w:rPr>
  </w:style>
  <w:style w:type="character" w:customStyle="1" w:styleId="CommentTextChar">
    <w:name w:val="Comment Text Char"/>
    <w:basedOn w:val="DefaultParagraphFont"/>
    <w:link w:val="CommentText"/>
    <w:uiPriority w:val="99"/>
    <w:semiHidden/>
    <w:rsid w:val="00CC1158"/>
    <w:rPr>
      <w:sz w:val="20"/>
      <w:szCs w:val="20"/>
    </w:rPr>
  </w:style>
  <w:style w:type="paragraph" w:styleId="CommentSubject">
    <w:name w:val="annotation subject"/>
    <w:basedOn w:val="CommentText"/>
    <w:next w:val="CommentText"/>
    <w:link w:val="CommentSubjectChar"/>
    <w:uiPriority w:val="99"/>
    <w:semiHidden/>
    <w:unhideWhenUsed/>
    <w:rsid w:val="00CC1158"/>
    <w:rPr>
      <w:b/>
      <w:bCs/>
    </w:rPr>
  </w:style>
  <w:style w:type="character" w:customStyle="1" w:styleId="CommentSubjectChar">
    <w:name w:val="Comment Subject Char"/>
    <w:basedOn w:val="CommentTextChar"/>
    <w:link w:val="CommentSubject"/>
    <w:uiPriority w:val="99"/>
    <w:semiHidden/>
    <w:rsid w:val="00CC1158"/>
    <w:rPr>
      <w:b/>
      <w:bCs/>
      <w:sz w:val="20"/>
      <w:szCs w:val="20"/>
    </w:rPr>
  </w:style>
  <w:style w:type="paragraph" w:styleId="BalloonText">
    <w:name w:val="Balloon Text"/>
    <w:basedOn w:val="Normal"/>
    <w:link w:val="BalloonTextChar"/>
    <w:uiPriority w:val="99"/>
    <w:semiHidden/>
    <w:unhideWhenUsed/>
    <w:rsid w:val="00CC1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158"/>
    <w:rPr>
      <w:rFonts w:ascii="Segoe UI" w:hAnsi="Segoe UI" w:cs="Segoe UI"/>
      <w:sz w:val="18"/>
      <w:szCs w:val="18"/>
    </w:rPr>
  </w:style>
  <w:style w:type="paragraph" w:styleId="Header">
    <w:name w:val="header"/>
    <w:basedOn w:val="Normal"/>
    <w:link w:val="HeaderChar"/>
    <w:uiPriority w:val="99"/>
    <w:unhideWhenUsed/>
    <w:rsid w:val="00AE0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EAC"/>
  </w:style>
  <w:style w:type="paragraph" w:styleId="Footer">
    <w:name w:val="footer"/>
    <w:basedOn w:val="Normal"/>
    <w:link w:val="FooterChar"/>
    <w:uiPriority w:val="99"/>
    <w:unhideWhenUsed/>
    <w:rsid w:val="00AE0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EAC"/>
  </w:style>
  <w:style w:type="paragraph" w:styleId="NormalWeb">
    <w:name w:val="Normal (Web)"/>
    <w:basedOn w:val="Normal"/>
    <w:uiPriority w:val="99"/>
    <w:semiHidden/>
    <w:unhideWhenUsed/>
    <w:rsid w:val="00E03F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3B7ACF"/>
    <w:rPr>
      <w:i/>
      <w:iCs/>
    </w:rPr>
  </w:style>
  <w:style w:type="character" w:customStyle="1" w:styleId="author">
    <w:name w:val="author"/>
    <w:basedOn w:val="DefaultParagraphFont"/>
    <w:rsid w:val="003B7ACF"/>
  </w:style>
  <w:style w:type="character" w:customStyle="1" w:styleId="pubyear">
    <w:name w:val="pubyear"/>
    <w:basedOn w:val="DefaultParagraphFont"/>
    <w:rsid w:val="003B7ACF"/>
  </w:style>
  <w:style w:type="character" w:customStyle="1" w:styleId="articletitle">
    <w:name w:val="articletitle"/>
    <w:basedOn w:val="DefaultParagraphFont"/>
    <w:rsid w:val="003B7ACF"/>
  </w:style>
  <w:style w:type="character" w:customStyle="1" w:styleId="journaltitle">
    <w:name w:val="journaltitle"/>
    <w:basedOn w:val="DefaultParagraphFont"/>
    <w:rsid w:val="003B7ACF"/>
  </w:style>
  <w:style w:type="character" w:customStyle="1" w:styleId="vol">
    <w:name w:val="vol"/>
    <w:basedOn w:val="DefaultParagraphFont"/>
    <w:rsid w:val="003B7ACF"/>
  </w:style>
  <w:style w:type="character" w:customStyle="1" w:styleId="pagefirst">
    <w:name w:val="pagefirst"/>
    <w:basedOn w:val="DefaultParagraphFont"/>
    <w:rsid w:val="003B7ACF"/>
  </w:style>
  <w:style w:type="character" w:customStyle="1" w:styleId="pagelast">
    <w:name w:val="pagelast"/>
    <w:basedOn w:val="DefaultParagraphFont"/>
    <w:rsid w:val="003B7ACF"/>
  </w:style>
  <w:style w:type="paragraph" w:styleId="BlockText">
    <w:name w:val="Block Text"/>
    <w:basedOn w:val="Normal"/>
    <w:uiPriority w:val="99"/>
    <w:rsid w:val="000219BC"/>
    <w:pPr>
      <w:tabs>
        <w:tab w:val="right" w:pos="9000"/>
        <w:tab w:val="left" w:pos="9360"/>
      </w:tabs>
      <w:bidi w:val="0"/>
      <w:spacing w:after="0" w:line="360" w:lineRule="auto"/>
      <w:ind w:left="113" w:right="-1314"/>
      <w:jc w:val="lowKashida"/>
    </w:pPr>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0219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8A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5C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5C5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E7761"/>
    <w:pPr>
      <w:ind w:left="720"/>
      <w:contextualSpacing/>
    </w:pPr>
  </w:style>
  <w:style w:type="table" w:styleId="TableGrid">
    <w:name w:val="Table Grid"/>
    <w:basedOn w:val="TableNormal"/>
    <w:uiPriority w:val="59"/>
    <w:rsid w:val="00BF54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73036"/>
    <w:rPr>
      <w:color w:val="808080"/>
    </w:rPr>
  </w:style>
  <w:style w:type="character" w:styleId="CommentReference">
    <w:name w:val="annotation reference"/>
    <w:basedOn w:val="DefaultParagraphFont"/>
    <w:uiPriority w:val="99"/>
    <w:semiHidden/>
    <w:unhideWhenUsed/>
    <w:rsid w:val="00CC1158"/>
    <w:rPr>
      <w:sz w:val="16"/>
      <w:szCs w:val="16"/>
    </w:rPr>
  </w:style>
  <w:style w:type="paragraph" w:styleId="CommentText">
    <w:name w:val="annotation text"/>
    <w:basedOn w:val="Normal"/>
    <w:link w:val="CommentTextChar"/>
    <w:uiPriority w:val="99"/>
    <w:semiHidden/>
    <w:unhideWhenUsed/>
    <w:rsid w:val="00CC1158"/>
    <w:pPr>
      <w:spacing w:line="240" w:lineRule="auto"/>
    </w:pPr>
    <w:rPr>
      <w:sz w:val="20"/>
      <w:szCs w:val="20"/>
    </w:rPr>
  </w:style>
  <w:style w:type="character" w:customStyle="1" w:styleId="CommentTextChar">
    <w:name w:val="Comment Text Char"/>
    <w:basedOn w:val="DefaultParagraphFont"/>
    <w:link w:val="CommentText"/>
    <w:uiPriority w:val="99"/>
    <w:semiHidden/>
    <w:rsid w:val="00CC1158"/>
    <w:rPr>
      <w:sz w:val="20"/>
      <w:szCs w:val="20"/>
    </w:rPr>
  </w:style>
  <w:style w:type="paragraph" w:styleId="CommentSubject">
    <w:name w:val="annotation subject"/>
    <w:basedOn w:val="CommentText"/>
    <w:next w:val="CommentText"/>
    <w:link w:val="CommentSubjectChar"/>
    <w:uiPriority w:val="99"/>
    <w:semiHidden/>
    <w:unhideWhenUsed/>
    <w:rsid w:val="00CC1158"/>
    <w:rPr>
      <w:b/>
      <w:bCs/>
    </w:rPr>
  </w:style>
  <w:style w:type="character" w:customStyle="1" w:styleId="CommentSubjectChar">
    <w:name w:val="Comment Subject Char"/>
    <w:basedOn w:val="CommentTextChar"/>
    <w:link w:val="CommentSubject"/>
    <w:uiPriority w:val="99"/>
    <w:semiHidden/>
    <w:rsid w:val="00CC1158"/>
    <w:rPr>
      <w:b/>
      <w:bCs/>
      <w:sz w:val="20"/>
      <w:szCs w:val="20"/>
    </w:rPr>
  </w:style>
  <w:style w:type="paragraph" w:styleId="BalloonText">
    <w:name w:val="Balloon Text"/>
    <w:basedOn w:val="Normal"/>
    <w:link w:val="BalloonTextChar"/>
    <w:uiPriority w:val="99"/>
    <w:semiHidden/>
    <w:unhideWhenUsed/>
    <w:rsid w:val="00CC1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158"/>
    <w:rPr>
      <w:rFonts w:ascii="Segoe UI" w:hAnsi="Segoe UI" w:cs="Segoe UI"/>
      <w:sz w:val="18"/>
      <w:szCs w:val="18"/>
    </w:rPr>
  </w:style>
  <w:style w:type="paragraph" w:styleId="Header">
    <w:name w:val="header"/>
    <w:basedOn w:val="Normal"/>
    <w:link w:val="HeaderChar"/>
    <w:uiPriority w:val="99"/>
    <w:unhideWhenUsed/>
    <w:rsid w:val="00AE0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EAC"/>
  </w:style>
  <w:style w:type="paragraph" w:styleId="Footer">
    <w:name w:val="footer"/>
    <w:basedOn w:val="Normal"/>
    <w:link w:val="FooterChar"/>
    <w:uiPriority w:val="99"/>
    <w:unhideWhenUsed/>
    <w:rsid w:val="00AE0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EAC"/>
  </w:style>
  <w:style w:type="paragraph" w:styleId="NormalWeb">
    <w:name w:val="Normal (Web)"/>
    <w:basedOn w:val="Normal"/>
    <w:uiPriority w:val="99"/>
    <w:semiHidden/>
    <w:unhideWhenUsed/>
    <w:rsid w:val="00E03F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3B7ACF"/>
    <w:rPr>
      <w:i/>
      <w:iCs/>
    </w:rPr>
  </w:style>
  <w:style w:type="character" w:customStyle="1" w:styleId="author">
    <w:name w:val="author"/>
    <w:basedOn w:val="DefaultParagraphFont"/>
    <w:rsid w:val="003B7ACF"/>
  </w:style>
  <w:style w:type="character" w:customStyle="1" w:styleId="pubyear">
    <w:name w:val="pubyear"/>
    <w:basedOn w:val="DefaultParagraphFont"/>
    <w:rsid w:val="003B7ACF"/>
  </w:style>
  <w:style w:type="character" w:customStyle="1" w:styleId="articletitle">
    <w:name w:val="articletitle"/>
    <w:basedOn w:val="DefaultParagraphFont"/>
    <w:rsid w:val="003B7ACF"/>
  </w:style>
  <w:style w:type="character" w:customStyle="1" w:styleId="journaltitle">
    <w:name w:val="journaltitle"/>
    <w:basedOn w:val="DefaultParagraphFont"/>
    <w:rsid w:val="003B7ACF"/>
  </w:style>
  <w:style w:type="character" w:customStyle="1" w:styleId="vol">
    <w:name w:val="vol"/>
    <w:basedOn w:val="DefaultParagraphFont"/>
    <w:rsid w:val="003B7ACF"/>
  </w:style>
  <w:style w:type="character" w:customStyle="1" w:styleId="pagefirst">
    <w:name w:val="pagefirst"/>
    <w:basedOn w:val="DefaultParagraphFont"/>
    <w:rsid w:val="003B7ACF"/>
  </w:style>
  <w:style w:type="character" w:customStyle="1" w:styleId="pagelast">
    <w:name w:val="pagelast"/>
    <w:basedOn w:val="DefaultParagraphFont"/>
    <w:rsid w:val="003B7ACF"/>
  </w:style>
  <w:style w:type="paragraph" w:styleId="BlockText">
    <w:name w:val="Block Text"/>
    <w:basedOn w:val="Normal"/>
    <w:uiPriority w:val="99"/>
    <w:rsid w:val="000219BC"/>
    <w:pPr>
      <w:tabs>
        <w:tab w:val="right" w:pos="9000"/>
        <w:tab w:val="left" w:pos="9360"/>
      </w:tabs>
      <w:bidi w:val="0"/>
      <w:spacing w:after="0" w:line="360" w:lineRule="auto"/>
      <w:ind w:left="113" w:right="-1314"/>
      <w:jc w:val="lowKashida"/>
    </w:pPr>
    <w:rPr>
      <w:rFonts w:ascii="Times New Roman" w:eastAsia="Times New Roman" w:hAnsi="Times New Roman" w:cs="Times New Roman"/>
      <w:sz w:val="24"/>
      <w:szCs w:val="24"/>
      <w:lang w:eastAsia="ar-SA"/>
    </w:rPr>
  </w:style>
  <w:style w:type="character" w:styleId="Hyperlink">
    <w:name w:val="Hyperlink"/>
    <w:basedOn w:val="DefaultParagraphFont"/>
    <w:uiPriority w:val="99"/>
    <w:unhideWhenUsed/>
    <w:rsid w:val="000219B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83975">
      <w:bodyDiv w:val="1"/>
      <w:marLeft w:val="0"/>
      <w:marRight w:val="0"/>
      <w:marTop w:val="0"/>
      <w:marBottom w:val="0"/>
      <w:divBdr>
        <w:top w:val="none" w:sz="0" w:space="0" w:color="auto"/>
        <w:left w:val="none" w:sz="0" w:space="0" w:color="auto"/>
        <w:bottom w:val="none" w:sz="0" w:space="0" w:color="auto"/>
        <w:right w:val="none" w:sz="0" w:space="0" w:color="auto"/>
      </w:divBdr>
    </w:div>
    <w:div w:id="17320273">
      <w:bodyDiv w:val="1"/>
      <w:marLeft w:val="0"/>
      <w:marRight w:val="0"/>
      <w:marTop w:val="0"/>
      <w:marBottom w:val="0"/>
      <w:divBdr>
        <w:top w:val="none" w:sz="0" w:space="0" w:color="auto"/>
        <w:left w:val="none" w:sz="0" w:space="0" w:color="auto"/>
        <w:bottom w:val="none" w:sz="0" w:space="0" w:color="auto"/>
        <w:right w:val="none" w:sz="0" w:space="0" w:color="auto"/>
      </w:divBdr>
    </w:div>
    <w:div w:id="91438307">
      <w:bodyDiv w:val="1"/>
      <w:marLeft w:val="0"/>
      <w:marRight w:val="0"/>
      <w:marTop w:val="0"/>
      <w:marBottom w:val="0"/>
      <w:divBdr>
        <w:top w:val="none" w:sz="0" w:space="0" w:color="auto"/>
        <w:left w:val="none" w:sz="0" w:space="0" w:color="auto"/>
        <w:bottom w:val="none" w:sz="0" w:space="0" w:color="auto"/>
        <w:right w:val="none" w:sz="0" w:space="0" w:color="auto"/>
      </w:divBdr>
    </w:div>
    <w:div w:id="233469949">
      <w:bodyDiv w:val="1"/>
      <w:marLeft w:val="0"/>
      <w:marRight w:val="0"/>
      <w:marTop w:val="0"/>
      <w:marBottom w:val="0"/>
      <w:divBdr>
        <w:top w:val="none" w:sz="0" w:space="0" w:color="auto"/>
        <w:left w:val="none" w:sz="0" w:space="0" w:color="auto"/>
        <w:bottom w:val="none" w:sz="0" w:space="0" w:color="auto"/>
        <w:right w:val="none" w:sz="0" w:space="0" w:color="auto"/>
      </w:divBdr>
    </w:div>
    <w:div w:id="343437109">
      <w:bodyDiv w:val="1"/>
      <w:marLeft w:val="0"/>
      <w:marRight w:val="0"/>
      <w:marTop w:val="0"/>
      <w:marBottom w:val="0"/>
      <w:divBdr>
        <w:top w:val="none" w:sz="0" w:space="0" w:color="auto"/>
        <w:left w:val="none" w:sz="0" w:space="0" w:color="auto"/>
        <w:bottom w:val="none" w:sz="0" w:space="0" w:color="auto"/>
        <w:right w:val="none" w:sz="0" w:space="0" w:color="auto"/>
      </w:divBdr>
    </w:div>
    <w:div w:id="382407352">
      <w:bodyDiv w:val="1"/>
      <w:marLeft w:val="0"/>
      <w:marRight w:val="0"/>
      <w:marTop w:val="0"/>
      <w:marBottom w:val="0"/>
      <w:divBdr>
        <w:top w:val="none" w:sz="0" w:space="0" w:color="auto"/>
        <w:left w:val="none" w:sz="0" w:space="0" w:color="auto"/>
        <w:bottom w:val="none" w:sz="0" w:space="0" w:color="auto"/>
        <w:right w:val="none" w:sz="0" w:space="0" w:color="auto"/>
      </w:divBdr>
    </w:div>
    <w:div w:id="409809058">
      <w:bodyDiv w:val="1"/>
      <w:marLeft w:val="0"/>
      <w:marRight w:val="0"/>
      <w:marTop w:val="0"/>
      <w:marBottom w:val="0"/>
      <w:divBdr>
        <w:top w:val="none" w:sz="0" w:space="0" w:color="auto"/>
        <w:left w:val="none" w:sz="0" w:space="0" w:color="auto"/>
        <w:bottom w:val="none" w:sz="0" w:space="0" w:color="auto"/>
        <w:right w:val="none" w:sz="0" w:space="0" w:color="auto"/>
      </w:divBdr>
    </w:div>
    <w:div w:id="470903865">
      <w:bodyDiv w:val="1"/>
      <w:marLeft w:val="0"/>
      <w:marRight w:val="0"/>
      <w:marTop w:val="0"/>
      <w:marBottom w:val="0"/>
      <w:divBdr>
        <w:top w:val="none" w:sz="0" w:space="0" w:color="auto"/>
        <w:left w:val="none" w:sz="0" w:space="0" w:color="auto"/>
        <w:bottom w:val="none" w:sz="0" w:space="0" w:color="auto"/>
        <w:right w:val="none" w:sz="0" w:space="0" w:color="auto"/>
      </w:divBdr>
    </w:div>
    <w:div w:id="544873639">
      <w:bodyDiv w:val="1"/>
      <w:marLeft w:val="0"/>
      <w:marRight w:val="0"/>
      <w:marTop w:val="0"/>
      <w:marBottom w:val="0"/>
      <w:divBdr>
        <w:top w:val="none" w:sz="0" w:space="0" w:color="auto"/>
        <w:left w:val="none" w:sz="0" w:space="0" w:color="auto"/>
        <w:bottom w:val="none" w:sz="0" w:space="0" w:color="auto"/>
        <w:right w:val="none" w:sz="0" w:space="0" w:color="auto"/>
      </w:divBdr>
    </w:div>
    <w:div w:id="546261679">
      <w:bodyDiv w:val="1"/>
      <w:marLeft w:val="0"/>
      <w:marRight w:val="0"/>
      <w:marTop w:val="0"/>
      <w:marBottom w:val="0"/>
      <w:divBdr>
        <w:top w:val="none" w:sz="0" w:space="0" w:color="auto"/>
        <w:left w:val="none" w:sz="0" w:space="0" w:color="auto"/>
        <w:bottom w:val="none" w:sz="0" w:space="0" w:color="auto"/>
        <w:right w:val="none" w:sz="0" w:space="0" w:color="auto"/>
      </w:divBdr>
    </w:div>
    <w:div w:id="579751057">
      <w:bodyDiv w:val="1"/>
      <w:marLeft w:val="0"/>
      <w:marRight w:val="0"/>
      <w:marTop w:val="0"/>
      <w:marBottom w:val="0"/>
      <w:divBdr>
        <w:top w:val="none" w:sz="0" w:space="0" w:color="auto"/>
        <w:left w:val="none" w:sz="0" w:space="0" w:color="auto"/>
        <w:bottom w:val="none" w:sz="0" w:space="0" w:color="auto"/>
        <w:right w:val="none" w:sz="0" w:space="0" w:color="auto"/>
      </w:divBdr>
    </w:div>
    <w:div w:id="663554769">
      <w:bodyDiv w:val="1"/>
      <w:marLeft w:val="0"/>
      <w:marRight w:val="0"/>
      <w:marTop w:val="0"/>
      <w:marBottom w:val="0"/>
      <w:divBdr>
        <w:top w:val="none" w:sz="0" w:space="0" w:color="auto"/>
        <w:left w:val="none" w:sz="0" w:space="0" w:color="auto"/>
        <w:bottom w:val="none" w:sz="0" w:space="0" w:color="auto"/>
        <w:right w:val="none" w:sz="0" w:space="0" w:color="auto"/>
      </w:divBdr>
    </w:div>
    <w:div w:id="696084955">
      <w:bodyDiv w:val="1"/>
      <w:marLeft w:val="0"/>
      <w:marRight w:val="0"/>
      <w:marTop w:val="0"/>
      <w:marBottom w:val="0"/>
      <w:divBdr>
        <w:top w:val="none" w:sz="0" w:space="0" w:color="auto"/>
        <w:left w:val="none" w:sz="0" w:space="0" w:color="auto"/>
        <w:bottom w:val="none" w:sz="0" w:space="0" w:color="auto"/>
        <w:right w:val="none" w:sz="0" w:space="0" w:color="auto"/>
      </w:divBdr>
    </w:div>
    <w:div w:id="798766332">
      <w:bodyDiv w:val="1"/>
      <w:marLeft w:val="0"/>
      <w:marRight w:val="0"/>
      <w:marTop w:val="0"/>
      <w:marBottom w:val="0"/>
      <w:divBdr>
        <w:top w:val="none" w:sz="0" w:space="0" w:color="auto"/>
        <w:left w:val="none" w:sz="0" w:space="0" w:color="auto"/>
        <w:bottom w:val="none" w:sz="0" w:space="0" w:color="auto"/>
        <w:right w:val="none" w:sz="0" w:space="0" w:color="auto"/>
      </w:divBdr>
    </w:div>
    <w:div w:id="830682724">
      <w:bodyDiv w:val="1"/>
      <w:marLeft w:val="0"/>
      <w:marRight w:val="0"/>
      <w:marTop w:val="0"/>
      <w:marBottom w:val="0"/>
      <w:divBdr>
        <w:top w:val="none" w:sz="0" w:space="0" w:color="auto"/>
        <w:left w:val="none" w:sz="0" w:space="0" w:color="auto"/>
        <w:bottom w:val="none" w:sz="0" w:space="0" w:color="auto"/>
        <w:right w:val="none" w:sz="0" w:space="0" w:color="auto"/>
      </w:divBdr>
    </w:div>
    <w:div w:id="852106448">
      <w:bodyDiv w:val="1"/>
      <w:marLeft w:val="0"/>
      <w:marRight w:val="0"/>
      <w:marTop w:val="0"/>
      <w:marBottom w:val="0"/>
      <w:divBdr>
        <w:top w:val="none" w:sz="0" w:space="0" w:color="auto"/>
        <w:left w:val="none" w:sz="0" w:space="0" w:color="auto"/>
        <w:bottom w:val="none" w:sz="0" w:space="0" w:color="auto"/>
        <w:right w:val="none" w:sz="0" w:space="0" w:color="auto"/>
      </w:divBdr>
    </w:div>
    <w:div w:id="874461425">
      <w:bodyDiv w:val="1"/>
      <w:marLeft w:val="0"/>
      <w:marRight w:val="0"/>
      <w:marTop w:val="0"/>
      <w:marBottom w:val="0"/>
      <w:divBdr>
        <w:top w:val="none" w:sz="0" w:space="0" w:color="auto"/>
        <w:left w:val="none" w:sz="0" w:space="0" w:color="auto"/>
        <w:bottom w:val="none" w:sz="0" w:space="0" w:color="auto"/>
        <w:right w:val="none" w:sz="0" w:space="0" w:color="auto"/>
      </w:divBdr>
    </w:div>
    <w:div w:id="951519863">
      <w:bodyDiv w:val="1"/>
      <w:marLeft w:val="0"/>
      <w:marRight w:val="0"/>
      <w:marTop w:val="0"/>
      <w:marBottom w:val="0"/>
      <w:divBdr>
        <w:top w:val="none" w:sz="0" w:space="0" w:color="auto"/>
        <w:left w:val="none" w:sz="0" w:space="0" w:color="auto"/>
        <w:bottom w:val="none" w:sz="0" w:space="0" w:color="auto"/>
        <w:right w:val="none" w:sz="0" w:space="0" w:color="auto"/>
      </w:divBdr>
    </w:div>
    <w:div w:id="1010523061">
      <w:bodyDiv w:val="1"/>
      <w:marLeft w:val="0"/>
      <w:marRight w:val="0"/>
      <w:marTop w:val="0"/>
      <w:marBottom w:val="0"/>
      <w:divBdr>
        <w:top w:val="none" w:sz="0" w:space="0" w:color="auto"/>
        <w:left w:val="none" w:sz="0" w:space="0" w:color="auto"/>
        <w:bottom w:val="none" w:sz="0" w:space="0" w:color="auto"/>
        <w:right w:val="none" w:sz="0" w:space="0" w:color="auto"/>
      </w:divBdr>
    </w:div>
    <w:div w:id="1035689608">
      <w:bodyDiv w:val="1"/>
      <w:marLeft w:val="0"/>
      <w:marRight w:val="0"/>
      <w:marTop w:val="0"/>
      <w:marBottom w:val="0"/>
      <w:divBdr>
        <w:top w:val="none" w:sz="0" w:space="0" w:color="auto"/>
        <w:left w:val="none" w:sz="0" w:space="0" w:color="auto"/>
        <w:bottom w:val="none" w:sz="0" w:space="0" w:color="auto"/>
        <w:right w:val="none" w:sz="0" w:space="0" w:color="auto"/>
      </w:divBdr>
    </w:div>
    <w:div w:id="1169179999">
      <w:bodyDiv w:val="1"/>
      <w:marLeft w:val="0"/>
      <w:marRight w:val="0"/>
      <w:marTop w:val="0"/>
      <w:marBottom w:val="0"/>
      <w:divBdr>
        <w:top w:val="none" w:sz="0" w:space="0" w:color="auto"/>
        <w:left w:val="none" w:sz="0" w:space="0" w:color="auto"/>
        <w:bottom w:val="none" w:sz="0" w:space="0" w:color="auto"/>
        <w:right w:val="none" w:sz="0" w:space="0" w:color="auto"/>
      </w:divBdr>
    </w:div>
    <w:div w:id="1300920273">
      <w:bodyDiv w:val="1"/>
      <w:marLeft w:val="0"/>
      <w:marRight w:val="0"/>
      <w:marTop w:val="0"/>
      <w:marBottom w:val="0"/>
      <w:divBdr>
        <w:top w:val="none" w:sz="0" w:space="0" w:color="auto"/>
        <w:left w:val="none" w:sz="0" w:space="0" w:color="auto"/>
        <w:bottom w:val="none" w:sz="0" w:space="0" w:color="auto"/>
        <w:right w:val="none" w:sz="0" w:space="0" w:color="auto"/>
      </w:divBdr>
    </w:div>
    <w:div w:id="1423408477">
      <w:bodyDiv w:val="1"/>
      <w:marLeft w:val="0"/>
      <w:marRight w:val="0"/>
      <w:marTop w:val="0"/>
      <w:marBottom w:val="0"/>
      <w:divBdr>
        <w:top w:val="none" w:sz="0" w:space="0" w:color="auto"/>
        <w:left w:val="none" w:sz="0" w:space="0" w:color="auto"/>
        <w:bottom w:val="none" w:sz="0" w:space="0" w:color="auto"/>
        <w:right w:val="none" w:sz="0" w:space="0" w:color="auto"/>
      </w:divBdr>
    </w:div>
    <w:div w:id="1424566044">
      <w:bodyDiv w:val="1"/>
      <w:marLeft w:val="0"/>
      <w:marRight w:val="0"/>
      <w:marTop w:val="0"/>
      <w:marBottom w:val="0"/>
      <w:divBdr>
        <w:top w:val="none" w:sz="0" w:space="0" w:color="auto"/>
        <w:left w:val="none" w:sz="0" w:space="0" w:color="auto"/>
        <w:bottom w:val="none" w:sz="0" w:space="0" w:color="auto"/>
        <w:right w:val="none" w:sz="0" w:space="0" w:color="auto"/>
      </w:divBdr>
    </w:div>
    <w:div w:id="1465004628">
      <w:bodyDiv w:val="1"/>
      <w:marLeft w:val="0"/>
      <w:marRight w:val="0"/>
      <w:marTop w:val="0"/>
      <w:marBottom w:val="0"/>
      <w:divBdr>
        <w:top w:val="none" w:sz="0" w:space="0" w:color="auto"/>
        <w:left w:val="none" w:sz="0" w:space="0" w:color="auto"/>
        <w:bottom w:val="none" w:sz="0" w:space="0" w:color="auto"/>
        <w:right w:val="none" w:sz="0" w:space="0" w:color="auto"/>
      </w:divBdr>
    </w:div>
    <w:div w:id="1605377767">
      <w:bodyDiv w:val="1"/>
      <w:marLeft w:val="0"/>
      <w:marRight w:val="0"/>
      <w:marTop w:val="0"/>
      <w:marBottom w:val="0"/>
      <w:divBdr>
        <w:top w:val="none" w:sz="0" w:space="0" w:color="auto"/>
        <w:left w:val="none" w:sz="0" w:space="0" w:color="auto"/>
        <w:bottom w:val="none" w:sz="0" w:space="0" w:color="auto"/>
        <w:right w:val="none" w:sz="0" w:space="0" w:color="auto"/>
      </w:divBdr>
    </w:div>
    <w:div w:id="1721128340">
      <w:bodyDiv w:val="1"/>
      <w:marLeft w:val="0"/>
      <w:marRight w:val="0"/>
      <w:marTop w:val="0"/>
      <w:marBottom w:val="0"/>
      <w:divBdr>
        <w:top w:val="none" w:sz="0" w:space="0" w:color="auto"/>
        <w:left w:val="none" w:sz="0" w:space="0" w:color="auto"/>
        <w:bottom w:val="none" w:sz="0" w:space="0" w:color="auto"/>
        <w:right w:val="none" w:sz="0" w:space="0" w:color="auto"/>
      </w:divBdr>
    </w:div>
    <w:div w:id="1736204382">
      <w:bodyDiv w:val="1"/>
      <w:marLeft w:val="0"/>
      <w:marRight w:val="0"/>
      <w:marTop w:val="0"/>
      <w:marBottom w:val="0"/>
      <w:divBdr>
        <w:top w:val="none" w:sz="0" w:space="0" w:color="auto"/>
        <w:left w:val="none" w:sz="0" w:space="0" w:color="auto"/>
        <w:bottom w:val="none" w:sz="0" w:space="0" w:color="auto"/>
        <w:right w:val="none" w:sz="0" w:space="0" w:color="auto"/>
      </w:divBdr>
    </w:div>
    <w:div w:id="1887259385">
      <w:bodyDiv w:val="1"/>
      <w:marLeft w:val="0"/>
      <w:marRight w:val="0"/>
      <w:marTop w:val="0"/>
      <w:marBottom w:val="0"/>
      <w:divBdr>
        <w:top w:val="none" w:sz="0" w:space="0" w:color="auto"/>
        <w:left w:val="none" w:sz="0" w:space="0" w:color="auto"/>
        <w:bottom w:val="none" w:sz="0" w:space="0" w:color="auto"/>
        <w:right w:val="none" w:sz="0" w:space="0" w:color="auto"/>
      </w:divBdr>
    </w:div>
    <w:div w:id="1946883628">
      <w:bodyDiv w:val="1"/>
      <w:marLeft w:val="0"/>
      <w:marRight w:val="0"/>
      <w:marTop w:val="0"/>
      <w:marBottom w:val="0"/>
      <w:divBdr>
        <w:top w:val="none" w:sz="0" w:space="0" w:color="auto"/>
        <w:left w:val="none" w:sz="0" w:space="0" w:color="auto"/>
        <w:bottom w:val="none" w:sz="0" w:space="0" w:color="auto"/>
        <w:right w:val="none" w:sz="0" w:space="0" w:color="auto"/>
      </w:divBdr>
    </w:div>
    <w:div w:id="1957565224">
      <w:bodyDiv w:val="1"/>
      <w:marLeft w:val="0"/>
      <w:marRight w:val="0"/>
      <w:marTop w:val="0"/>
      <w:marBottom w:val="0"/>
      <w:divBdr>
        <w:top w:val="none" w:sz="0" w:space="0" w:color="auto"/>
        <w:left w:val="none" w:sz="0" w:space="0" w:color="auto"/>
        <w:bottom w:val="none" w:sz="0" w:space="0" w:color="auto"/>
        <w:right w:val="none" w:sz="0" w:space="0" w:color="auto"/>
      </w:divBdr>
    </w:div>
    <w:div w:id="1999113059">
      <w:bodyDiv w:val="1"/>
      <w:marLeft w:val="0"/>
      <w:marRight w:val="0"/>
      <w:marTop w:val="0"/>
      <w:marBottom w:val="0"/>
      <w:divBdr>
        <w:top w:val="none" w:sz="0" w:space="0" w:color="auto"/>
        <w:left w:val="none" w:sz="0" w:space="0" w:color="auto"/>
        <w:bottom w:val="none" w:sz="0" w:space="0" w:color="auto"/>
        <w:right w:val="none" w:sz="0" w:space="0" w:color="auto"/>
      </w:divBdr>
    </w:div>
    <w:div w:id="2054187518">
      <w:bodyDiv w:val="1"/>
      <w:marLeft w:val="0"/>
      <w:marRight w:val="0"/>
      <w:marTop w:val="0"/>
      <w:marBottom w:val="0"/>
      <w:divBdr>
        <w:top w:val="none" w:sz="0" w:space="0" w:color="auto"/>
        <w:left w:val="none" w:sz="0" w:space="0" w:color="auto"/>
        <w:bottom w:val="none" w:sz="0" w:space="0" w:color="auto"/>
        <w:right w:val="none" w:sz="0" w:space="0" w:color="auto"/>
      </w:divBdr>
    </w:div>
    <w:div w:id="212345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F21F3-2EFA-4D15-BDCF-927581E3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6012</Words>
  <Characters>34272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  S</dc:creator>
  <cp:lastModifiedBy>Administrator</cp:lastModifiedBy>
  <cp:revision>4</cp:revision>
  <cp:lastPrinted>2014-04-15T05:52:00Z</cp:lastPrinted>
  <dcterms:created xsi:type="dcterms:W3CDTF">2014-04-14T13:14:00Z</dcterms:created>
  <dcterms:modified xsi:type="dcterms:W3CDTF">2014-04-15T05:53:00Z</dcterms:modified>
</cp:coreProperties>
</file>