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4E2F39" w:rsidRDefault="008D6DF5" w:rsidP="004E2F39">
      <w:pPr>
        <w:snapToGrid w:val="0"/>
        <w:jc w:val="center"/>
        <w:rPr>
          <w:b/>
          <w:sz w:val="20"/>
          <w:szCs w:val="20"/>
        </w:rPr>
      </w:pPr>
      <w:r w:rsidRPr="004E2F39">
        <w:rPr>
          <w:b/>
          <w:sz w:val="20"/>
          <w:szCs w:val="20"/>
        </w:rPr>
        <w:t xml:space="preserve">Rarity and viability value of different type of ecosystem and plants species in tropical forest ecosystem </w:t>
      </w:r>
      <w:r w:rsidR="00BF53E8" w:rsidRPr="004E2F39">
        <w:rPr>
          <w:b/>
          <w:sz w:val="20"/>
          <w:szCs w:val="20"/>
        </w:rPr>
        <w:t xml:space="preserve">of </w:t>
      </w:r>
      <w:proofErr w:type="spellStart"/>
      <w:r w:rsidR="00BF53E8" w:rsidRPr="004E2F39">
        <w:rPr>
          <w:b/>
          <w:sz w:val="20"/>
          <w:szCs w:val="20"/>
        </w:rPr>
        <w:t>Bungoh</w:t>
      </w:r>
      <w:proofErr w:type="spellEnd"/>
      <w:r w:rsidRPr="004E2F39">
        <w:rPr>
          <w:b/>
          <w:sz w:val="20"/>
          <w:szCs w:val="20"/>
        </w:rPr>
        <w:t xml:space="preserve"> Catchment, Sarawak, Malaysia</w:t>
      </w:r>
    </w:p>
    <w:p w:rsidR="00B71839" w:rsidRPr="004E2F39" w:rsidRDefault="00B71839" w:rsidP="004E2F39">
      <w:pPr>
        <w:snapToGrid w:val="0"/>
        <w:jc w:val="center"/>
        <w:rPr>
          <w:sz w:val="20"/>
          <w:szCs w:val="20"/>
        </w:rPr>
      </w:pPr>
    </w:p>
    <w:p w:rsidR="00C96E71" w:rsidRPr="004E2F39" w:rsidRDefault="004E2F39" w:rsidP="004E2F39">
      <w:pPr>
        <w:suppressAutoHyphens w:val="0"/>
        <w:autoSpaceDN w:val="0"/>
        <w:snapToGrid w:val="0"/>
        <w:jc w:val="center"/>
        <w:rPr>
          <w:rFonts w:eastAsia="Calibri"/>
          <w:sz w:val="20"/>
          <w:lang w:val="en-MY" w:eastAsia="en-US"/>
        </w:rPr>
      </w:pPr>
      <w:r w:rsidRPr="004E2F39">
        <w:rPr>
          <w:rFonts w:eastAsiaTheme="minorEastAsia" w:hint="eastAsia"/>
          <w:sz w:val="20"/>
          <w:vertAlign w:val="superscript"/>
          <w:lang w:val="en-MY" w:eastAsia="zh-CN"/>
        </w:rPr>
        <w:t>1</w:t>
      </w:r>
      <w:r w:rsidR="00C96E71" w:rsidRPr="004E2F39">
        <w:rPr>
          <w:rFonts w:eastAsia="Calibri"/>
          <w:sz w:val="20"/>
          <w:lang w:val="en-MY" w:eastAsia="en-US"/>
        </w:rPr>
        <w:t xml:space="preserve">Latifah, A.M., </w:t>
      </w:r>
      <w:r w:rsidR="00C96E71" w:rsidRPr="004E2F39">
        <w:rPr>
          <w:rFonts w:eastAsia="Calibri"/>
          <w:sz w:val="20"/>
          <w:vertAlign w:val="superscript"/>
          <w:lang w:val="en-MY" w:eastAsia="en-US"/>
        </w:rPr>
        <w:t>2</w:t>
      </w:r>
      <w:r w:rsidR="00B5345E">
        <w:rPr>
          <w:rFonts w:eastAsia="Calibri"/>
          <w:sz w:val="20"/>
          <w:lang w:val="en-MY" w:eastAsia="en-US"/>
        </w:rPr>
        <w:t xml:space="preserve">Gabriel </w:t>
      </w:r>
      <w:r w:rsidR="00C96E71" w:rsidRPr="004E2F39">
        <w:rPr>
          <w:rFonts w:eastAsia="Calibri"/>
          <w:sz w:val="20"/>
          <w:lang w:val="en-MY" w:eastAsia="en-US"/>
        </w:rPr>
        <w:t xml:space="preserve">T.W and </w:t>
      </w:r>
      <w:r w:rsidR="00C96E71" w:rsidRPr="004E2F39">
        <w:rPr>
          <w:rFonts w:eastAsia="Calibri"/>
          <w:sz w:val="20"/>
          <w:vertAlign w:val="superscript"/>
          <w:lang w:val="en-MY" w:eastAsia="en-US"/>
        </w:rPr>
        <w:t>3</w:t>
      </w:r>
      <w:r w:rsidR="00C96E71" w:rsidRPr="004E2F39">
        <w:rPr>
          <w:rFonts w:eastAsia="Calibri"/>
          <w:sz w:val="20"/>
          <w:lang w:val="en-MY" w:eastAsia="en-US"/>
        </w:rPr>
        <w:t>Les Met</w:t>
      </w:r>
    </w:p>
    <w:p w:rsidR="00471E57" w:rsidRPr="004E2F39" w:rsidRDefault="00471E57" w:rsidP="004E2F39">
      <w:pPr>
        <w:snapToGrid w:val="0"/>
        <w:jc w:val="center"/>
        <w:rPr>
          <w:sz w:val="20"/>
          <w:szCs w:val="20"/>
        </w:rPr>
      </w:pPr>
    </w:p>
    <w:p w:rsidR="00C96E71" w:rsidRPr="004E2F39" w:rsidRDefault="00C96E71" w:rsidP="004E2F39">
      <w:pPr>
        <w:suppressAutoHyphens w:val="0"/>
        <w:snapToGrid w:val="0"/>
        <w:jc w:val="center"/>
        <w:rPr>
          <w:rFonts w:eastAsia="Times New Roman"/>
          <w:sz w:val="20"/>
          <w:szCs w:val="20"/>
          <w:vertAlign w:val="superscript"/>
          <w:lang w:val="en-GB" w:eastAsia="en-GB"/>
        </w:rPr>
      </w:pPr>
      <w:r w:rsidRPr="004E2F39">
        <w:rPr>
          <w:rFonts w:eastAsia="Times New Roman"/>
          <w:sz w:val="20"/>
          <w:vertAlign w:val="superscript"/>
          <w:lang w:val="en-GB" w:eastAsia="en-GB"/>
        </w:rPr>
        <w:t>1</w:t>
      </w:r>
      <w:r w:rsidRPr="004E2F39">
        <w:rPr>
          <w:rFonts w:eastAsia="Times New Roman"/>
          <w:sz w:val="20"/>
          <w:lang w:val="en-GB" w:eastAsia="en-GB"/>
        </w:rPr>
        <w:t>Department of Environmental Sciences, Faculty of Environmental Studies, University Putra Malaysia, Selangor, Malaysia</w:t>
      </w:r>
    </w:p>
    <w:p w:rsidR="00471E57" w:rsidRPr="004E2F39" w:rsidRDefault="00C96E71" w:rsidP="004E2F39">
      <w:pPr>
        <w:suppressAutoHyphens w:val="0"/>
        <w:snapToGrid w:val="0"/>
        <w:jc w:val="center"/>
        <w:rPr>
          <w:sz w:val="20"/>
          <w:szCs w:val="20"/>
        </w:rPr>
      </w:pPr>
      <w:r w:rsidRPr="004E2F39">
        <w:rPr>
          <w:rFonts w:eastAsia="Times New Roman"/>
          <w:sz w:val="20"/>
          <w:szCs w:val="20"/>
          <w:vertAlign w:val="superscript"/>
          <w:lang w:val="en-GB" w:eastAsia="en-GB"/>
        </w:rPr>
        <w:t>2</w:t>
      </w:r>
      <w:r w:rsidRPr="004E2F39">
        <w:rPr>
          <w:rFonts w:eastAsia="Times New Roman"/>
          <w:sz w:val="20"/>
          <w:szCs w:val="20"/>
          <w:lang w:val="en-GB" w:eastAsia="en-GB"/>
        </w:rPr>
        <w:t xml:space="preserve">Centre for Applied Learning and Multimedia, </w:t>
      </w:r>
      <w:r w:rsidR="00BF53E8" w:rsidRPr="004E2F39">
        <w:rPr>
          <w:rFonts w:eastAsia="Times New Roman"/>
          <w:sz w:val="20"/>
          <w:szCs w:val="20"/>
          <w:lang w:val="en-GB" w:eastAsia="en-GB"/>
        </w:rPr>
        <w:t>University</w:t>
      </w:r>
      <w:r w:rsidRPr="004E2F39">
        <w:rPr>
          <w:rFonts w:eastAsia="Times New Roman"/>
          <w:sz w:val="20"/>
          <w:szCs w:val="20"/>
          <w:lang w:val="en-GB" w:eastAsia="en-GB"/>
        </w:rPr>
        <w:t xml:space="preserve"> Malaysia Sarawak</w:t>
      </w:r>
      <w:r w:rsidR="00BF53E8" w:rsidRPr="004E2F39">
        <w:rPr>
          <w:rFonts w:eastAsia="Times New Roman"/>
          <w:sz w:val="20"/>
          <w:szCs w:val="20"/>
          <w:lang w:val="en-GB" w:eastAsia="en-GB"/>
        </w:rPr>
        <w:t>, Sarawak</w:t>
      </w:r>
      <w:r w:rsidRPr="004E2F39">
        <w:rPr>
          <w:rFonts w:eastAsia="Times New Roman"/>
          <w:sz w:val="20"/>
          <w:szCs w:val="20"/>
          <w:lang w:val="en-GB" w:eastAsia="en-GB"/>
        </w:rPr>
        <w:t>, Malaysia</w:t>
      </w:r>
    </w:p>
    <w:p w:rsidR="00C96E71" w:rsidRPr="004E2F39" w:rsidRDefault="00C96E71" w:rsidP="004E2F39">
      <w:pPr>
        <w:suppressAutoHyphens w:val="0"/>
        <w:snapToGrid w:val="0"/>
        <w:jc w:val="center"/>
        <w:rPr>
          <w:sz w:val="20"/>
          <w:szCs w:val="20"/>
        </w:rPr>
      </w:pPr>
    </w:p>
    <w:p w:rsidR="00C96E71" w:rsidRPr="004E2F39" w:rsidRDefault="00C96E71" w:rsidP="004E2F39">
      <w:pPr>
        <w:suppressAutoHyphens w:val="0"/>
        <w:snapToGrid w:val="0"/>
        <w:jc w:val="center"/>
        <w:rPr>
          <w:rFonts w:eastAsia="Times New Roman"/>
          <w:sz w:val="20"/>
          <w:szCs w:val="20"/>
          <w:lang w:val="en-GB" w:eastAsia="en-GB"/>
        </w:rPr>
      </w:pPr>
      <w:r w:rsidRPr="004E2F39">
        <w:rPr>
          <w:rFonts w:eastAsia="Times New Roman"/>
          <w:sz w:val="20"/>
          <w:szCs w:val="20"/>
          <w:lang w:eastAsia="de-DE"/>
        </w:rPr>
        <w:t xml:space="preserve">Corresponding Authors: </w:t>
      </w:r>
      <w:r w:rsidR="00BF53E8" w:rsidRPr="004E2F39">
        <w:rPr>
          <w:rFonts w:eastAsia="Times New Roman"/>
          <w:sz w:val="20"/>
          <w:szCs w:val="20"/>
          <w:vertAlign w:val="superscript"/>
          <w:lang w:eastAsia="de-DE"/>
        </w:rPr>
        <w:t>1</w:t>
      </w:r>
      <w:r w:rsidR="00B5345E">
        <w:rPr>
          <w:rFonts w:eastAsia="Times New Roman"/>
          <w:sz w:val="20"/>
          <w:szCs w:val="20"/>
          <w:lang w:val="en-GB" w:eastAsia="en-GB"/>
        </w:rPr>
        <w:t>Tel :(</w:t>
      </w:r>
      <w:r w:rsidR="00BF53E8" w:rsidRPr="004E2F39">
        <w:rPr>
          <w:rFonts w:eastAsia="Times New Roman"/>
          <w:sz w:val="20"/>
          <w:szCs w:val="20"/>
          <w:lang w:val="en-GB" w:eastAsia="en-GB"/>
        </w:rPr>
        <w:t>+</w:t>
      </w:r>
      <w:r w:rsidRPr="004E2F39">
        <w:rPr>
          <w:rFonts w:eastAsia="Times New Roman"/>
          <w:sz w:val="20"/>
          <w:szCs w:val="20"/>
          <w:lang w:val="en-GB" w:eastAsia="en-GB"/>
        </w:rPr>
        <w:t xml:space="preserve">603)-89466733/732; Fax: (+603)-89438109; </w:t>
      </w:r>
      <w:r w:rsidRPr="004E2F39">
        <w:rPr>
          <w:rFonts w:eastAsia="Times New Roman"/>
          <w:sz w:val="20"/>
          <w:szCs w:val="20"/>
          <w:vertAlign w:val="superscript"/>
          <w:lang w:val="en-GB" w:eastAsia="en-GB"/>
        </w:rPr>
        <w:t>2</w:t>
      </w:r>
      <w:hyperlink r:id="rId7" w:history="1">
        <w:r w:rsidR="00F62676" w:rsidRPr="00720F98">
          <w:rPr>
            <w:rStyle w:val="Hyperlink"/>
            <w:rFonts w:eastAsia="Times New Roman"/>
            <w:sz w:val="20"/>
            <w:szCs w:val="20"/>
            <w:lang w:val="en-GB" w:eastAsia="en-GB"/>
          </w:rPr>
          <w:t>Tel: (+6082)-583688</w:t>
        </w:r>
      </w:hyperlink>
      <w:r w:rsidRPr="004E2F39">
        <w:rPr>
          <w:rFonts w:eastAsia="Times New Roman"/>
          <w:sz w:val="20"/>
          <w:szCs w:val="20"/>
          <w:lang w:val="en-GB" w:eastAsia="en-GB"/>
        </w:rPr>
        <w:t xml:space="preserve">; Fax; (+6082)-583676; E-mail: </w:t>
      </w:r>
      <w:hyperlink r:id="rId8" w:history="1">
        <w:r w:rsidR="00B5345E" w:rsidRPr="00651A5A">
          <w:rPr>
            <w:rStyle w:val="Hyperlink"/>
            <w:rFonts w:eastAsia="Times New Roman"/>
            <w:sz w:val="20"/>
            <w:szCs w:val="20"/>
            <w:lang w:val="en-GB" w:eastAsia="en-GB"/>
          </w:rPr>
          <w:t>latifah@env.upm.edu.my</w:t>
        </w:r>
      </w:hyperlink>
      <w:r w:rsidRPr="004E2F39">
        <w:rPr>
          <w:rFonts w:eastAsia="Times New Roman"/>
          <w:sz w:val="20"/>
          <w:szCs w:val="20"/>
          <w:lang w:val="en-GB" w:eastAsia="en-GB"/>
        </w:rPr>
        <w:t>;</w:t>
      </w:r>
      <w:r w:rsidR="00F62676">
        <w:rPr>
          <w:rFonts w:eastAsia="Times New Roman"/>
          <w:sz w:val="20"/>
          <w:szCs w:val="20"/>
          <w:lang w:val="en-GB" w:eastAsia="en-GB"/>
        </w:rPr>
        <w:t xml:space="preserve"> </w:t>
      </w:r>
      <w:hyperlink r:id="rId9" w:history="1">
        <w:r w:rsidR="00F62676" w:rsidRPr="00720F98">
          <w:rPr>
            <w:rStyle w:val="Hyperlink"/>
            <w:rFonts w:eastAsia="Times New Roman"/>
            <w:sz w:val="20"/>
            <w:szCs w:val="20"/>
            <w:vertAlign w:val="superscript"/>
            <w:lang w:eastAsia="de-DE"/>
          </w:rPr>
          <w:t>2</w:t>
        </w:r>
        <w:r w:rsidR="00F62676" w:rsidRPr="00720F98">
          <w:rPr>
            <w:rStyle w:val="Hyperlink"/>
            <w:rFonts w:eastAsia="Times New Roman"/>
            <w:sz w:val="20"/>
            <w:szCs w:val="20"/>
            <w:lang w:eastAsia="de-DE"/>
          </w:rPr>
          <w:t>gtnoweg@calm.unimas.my</w:t>
        </w:r>
      </w:hyperlink>
      <w:r w:rsidRPr="004E2F39">
        <w:rPr>
          <w:rFonts w:eastAsia="Times New Roman"/>
          <w:sz w:val="20"/>
          <w:szCs w:val="20"/>
          <w:lang w:eastAsia="de-DE"/>
        </w:rPr>
        <w:t>;</w:t>
      </w:r>
      <w:r w:rsidR="00F62676">
        <w:rPr>
          <w:rFonts w:eastAsia="Times New Roman"/>
          <w:sz w:val="20"/>
          <w:szCs w:val="20"/>
          <w:lang w:eastAsia="de-DE"/>
        </w:rPr>
        <w:t xml:space="preserve"> </w:t>
      </w:r>
      <w:r w:rsidRPr="004E2F39">
        <w:rPr>
          <w:rFonts w:eastAsia="Times New Roman"/>
          <w:sz w:val="20"/>
          <w:szCs w:val="20"/>
          <w:vertAlign w:val="superscript"/>
          <w:lang w:eastAsia="de-DE"/>
        </w:rPr>
        <w:t>3</w:t>
      </w:r>
      <w:hyperlink r:id="rId10" w:history="1">
        <w:r w:rsidRPr="004E2F39">
          <w:rPr>
            <w:rFonts w:eastAsia="Times New Roman"/>
            <w:color w:val="0000FF"/>
            <w:sz w:val="20"/>
            <w:szCs w:val="20"/>
            <w:u w:val="single"/>
            <w:lang w:val="en-GB" w:eastAsia="en-GB"/>
          </w:rPr>
          <w:t>lesmet@ymail.com</w:t>
        </w:r>
      </w:hyperlink>
    </w:p>
    <w:p w:rsidR="001817C7" w:rsidRPr="004E2F39" w:rsidRDefault="001817C7" w:rsidP="004E2F39">
      <w:pPr>
        <w:snapToGrid w:val="0"/>
        <w:jc w:val="center"/>
        <w:rPr>
          <w:sz w:val="20"/>
          <w:szCs w:val="20"/>
        </w:rPr>
      </w:pPr>
    </w:p>
    <w:p w:rsidR="00734A5D" w:rsidRPr="004E2F39" w:rsidRDefault="00471E57" w:rsidP="004E2F39">
      <w:pPr>
        <w:snapToGrid w:val="0"/>
        <w:jc w:val="both"/>
        <w:rPr>
          <w:sz w:val="20"/>
          <w:szCs w:val="20"/>
        </w:rPr>
      </w:pPr>
      <w:r w:rsidRPr="004E2F39">
        <w:rPr>
          <w:b/>
          <w:sz w:val="20"/>
          <w:szCs w:val="20"/>
        </w:rPr>
        <w:t xml:space="preserve">Abstract: </w:t>
      </w:r>
      <w:proofErr w:type="spellStart"/>
      <w:r w:rsidR="00C96E71" w:rsidRPr="004E2F39">
        <w:rPr>
          <w:sz w:val="20"/>
          <w:szCs w:val="20"/>
        </w:rPr>
        <w:t>Bungoh</w:t>
      </w:r>
      <w:proofErr w:type="spellEnd"/>
      <w:r w:rsidR="00C96E71" w:rsidRPr="004E2F39">
        <w:rPr>
          <w:sz w:val="20"/>
          <w:szCs w:val="20"/>
        </w:rPr>
        <w:t xml:space="preserve"> catchment is located in the southern part of Sarawak, Malaysia and south east of </w:t>
      </w:r>
      <w:proofErr w:type="spellStart"/>
      <w:r w:rsidR="00C96E71" w:rsidRPr="004E2F39">
        <w:rPr>
          <w:sz w:val="20"/>
          <w:szCs w:val="20"/>
        </w:rPr>
        <w:t>Kuching</w:t>
      </w:r>
      <w:proofErr w:type="spellEnd"/>
      <w:r w:rsidR="00C96E71" w:rsidRPr="004E2F39">
        <w:rPr>
          <w:sz w:val="20"/>
          <w:szCs w:val="20"/>
        </w:rPr>
        <w:t xml:space="preserve"> town and densely covered by tropical forests. A study was conducted to determine the rarity and viability values of plant species and also the rarity and viability values of the four different types of forest ecosystem of </w:t>
      </w:r>
      <w:proofErr w:type="spellStart"/>
      <w:r w:rsidR="00C96E71" w:rsidRPr="004E2F39">
        <w:rPr>
          <w:sz w:val="20"/>
          <w:szCs w:val="20"/>
        </w:rPr>
        <w:t>Bungoh</w:t>
      </w:r>
      <w:proofErr w:type="spellEnd"/>
      <w:r w:rsidR="00C96E71" w:rsidRPr="004E2F39">
        <w:rPr>
          <w:sz w:val="20"/>
          <w:szCs w:val="20"/>
        </w:rPr>
        <w:t xml:space="preserve"> Catchment. The four major forest ecosystems include the primary forest, old secondary forest, young secondary forest and </w:t>
      </w:r>
      <w:proofErr w:type="spellStart"/>
      <w:r w:rsidR="00C96E71" w:rsidRPr="004E2F39">
        <w:rPr>
          <w:sz w:val="20"/>
          <w:szCs w:val="20"/>
        </w:rPr>
        <w:t>agroforestry</w:t>
      </w:r>
      <w:proofErr w:type="spellEnd"/>
      <w:r w:rsidR="00C96E71" w:rsidRPr="004E2F39">
        <w:rPr>
          <w:sz w:val="20"/>
          <w:szCs w:val="20"/>
        </w:rPr>
        <w:t xml:space="preserve">. The numbers of trees were recorded from the entire three different forest ecosystem using single plant method of size 400 square meters (20m X 20m). A total of 373 individual trees representing 148 species were recorded from the four different types of forest ecosystem. Out of 148 species, 22 species were recorded from the primary forest, 72 species were recorded from old secondary forest whereas 37 species were recorded from young secondary and the remaining 17 species were recorded from </w:t>
      </w:r>
      <w:proofErr w:type="spellStart"/>
      <w:r w:rsidR="00C96E71" w:rsidRPr="004E2F39">
        <w:rPr>
          <w:sz w:val="20"/>
          <w:szCs w:val="20"/>
        </w:rPr>
        <w:t>agroforestry</w:t>
      </w:r>
      <w:proofErr w:type="spellEnd"/>
      <w:r w:rsidR="00C96E71" w:rsidRPr="004E2F39">
        <w:rPr>
          <w:sz w:val="20"/>
          <w:szCs w:val="20"/>
        </w:rPr>
        <w:t>.</w:t>
      </w:r>
      <w:r w:rsidR="00F62676">
        <w:rPr>
          <w:sz w:val="20"/>
          <w:szCs w:val="20"/>
        </w:rPr>
        <w:t xml:space="preserve"> </w:t>
      </w:r>
      <w:r w:rsidR="00C96E71" w:rsidRPr="004E2F39">
        <w:rPr>
          <w:sz w:val="20"/>
          <w:szCs w:val="20"/>
        </w:rPr>
        <w:t xml:space="preserve">The rarity and viability value of plants species or ecosystem types is of immediate importance for the biodiversity conservation. The approach is designed for assessment of the rarity and viability values of plants species in the four major forest ecosystems in </w:t>
      </w:r>
      <w:proofErr w:type="spellStart"/>
      <w:r w:rsidR="00C96E71" w:rsidRPr="004E2F39">
        <w:rPr>
          <w:sz w:val="20"/>
          <w:szCs w:val="20"/>
        </w:rPr>
        <w:t>Bungoh</w:t>
      </w:r>
      <w:proofErr w:type="spellEnd"/>
      <w:r w:rsidR="00C96E71" w:rsidRPr="004E2F39">
        <w:rPr>
          <w:sz w:val="20"/>
          <w:szCs w:val="20"/>
        </w:rPr>
        <w:t xml:space="preserve"> Catchment. The rarity values are measured based on the frequency of certain plants species or ecosystems types are encountered whereas the viability value is assessed by considering three indicators which includes the core area, isolation and disturbances. The results indicate that the rarity value of all the four types of ecosystem namely the primary forest, old secondary forest, young secondary forest and </w:t>
      </w:r>
      <w:proofErr w:type="spellStart"/>
      <w:r w:rsidR="00C96E71" w:rsidRPr="004E2F39">
        <w:rPr>
          <w:sz w:val="20"/>
          <w:szCs w:val="20"/>
        </w:rPr>
        <w:t>agroforestry</w:t>
      </w:r>
      <w:proofErr w:type="spellEnd"/>
      <w:r w:rsidR="00C96E71" w:rsidRPr="004E2F39">
        <w:rPr>
          <w:sz w:val="20"/>
          <w:szCs w:val="20"/>
        </w:rPr>
        <w:t xml:space="preserve"> were relatively high indicating that the species in the ecosystem are distributed equitably and reflect the commonness of the species. Conversely, the viability value of the entire four ecosystems relatively low indicating that the species are prone to extinction.</w:t>
      </w:r>
    </w:p>
    <w:p w:rsidR="007765D8" w:rsidRPr="004E2F39" w:rsidRDefault="00966860" w:rsidP="004E2F39">
      <w:pPr>
        <w:suppressAutoHyphens w:val="0"/>
        <w:autoSpaceDN w:val="0"/>
        <w:snapToGrid w:val="0"/>
        <w:jc w:val="both"/>
        <w:rPr>
          <w:sz w:val="20"/>
          <w:szCs w:val="20"/>
          <w:lang w:eastAsia="zh-CN"/>
        </w:rPr>
      </w:pPr>
      <w:r w:rsidRPr="004E2F39">
        <w:rPr>
          <w:color w:val="000000"/>
          <w:sz w:val="20"/>
          <w:szCs w:val="20"/>
        </w:rPr>
        <w:t>[</w:t>
      </w:r>
      <w:proofErr w:type="spellStart"/>
      <w:r w:rsidR="004E2F39" w:rsidRPr="004E2F39">
        <w:rPr>
          <w:rFonts w:eastAsia="Calibri"/>
          <w:sz w:val="20"/>
          <w:lang w:val="en-MY" w:eastAsia="en-US"/>
        </w:rPr>
        <w:t>Latifah</w:t>
      </w:r>
      <w:proofErr w:type="spellEnd"/>
      <w:r w:rsidR="004E2F39" w:rsidRPr="004E2F39">
        <w:rPr>
          <w:rFonts w:eastAsia="Calibri"/>
          <w:sz w:val="20"/>
          <w:lang w:val="en-MY" w:eastAsia="en-US"/>
        </w:rPr>
        <w:t>, A.M.,</w:t>
      </w:r>
      <w:r w:rsidR="00F62676">
        <w:rPr>
          <w:rFonts w:eastAsia="Calibri"/>
          <w:sz w:val="20"/>
          <w:lang w:val="en-MY" w:eastAsia="en-US"/>
        </w:rPr>
        <w:t xml:space="preserve"> </w:t>
      </w:r>
      <w:r w:rsidR="004E2F39" w:rsidRPr="004E2F39">
        <w:rPr>
          <w:rFonts w:eastAsia="Calibri"/>
          <w:sz w:val="20"/>
          <w:lang w:val="en-MY" w:eastAsia="en-US"/>
        </w:rPr>
        <w:t>Gabriel</w:t>
      </w:r>
      <w:r w:rsidR="00B5345E">
        <w:rPr>
          <w:rFonts w:eastAsia="Calibri"/>
          <w:sz w:val="20"/>
          <w:lang w:val="en-MY" w:eastAsia="en-US"/>
        </w:rPr>
        <w:t xml:space="preserve"> </w:t>
      </w:r>
      <w:r w:rsidR="004E2F39" w:rsidRPr="004E2F39">
        <w:rPr>
          <w:rFonts w:eastAsia="Calibri"/>
          <w:sz w:val="20"/>
          <w:lang w:val="en-MY" w:eastAsia="en-US"/>
        </w:rPr>
        <w:t>T.W and</w:t>
      </w:r>
      <w:r w:rsidR="00F62676">
        <w:rPr>
          <w:rFonts w:eastAsia="Calibri"/>
          <w:sz w:val="20"/>
          <w:lang w:val="en-MY" w:eastAsia="en-US"/>
        </w:rPr>
        <w:t xml:space="preserve"> </w:t>
      </w:r>
      <w:r w:rsidR="004E2F39" w:rsidRPr="004E2F39">
        <w:rPr>
          <w:rFonts w:eastAsia="Calibri"/>
          <w:sz w:val="20"/>
          <w:lang w:val="en-MY" w:eastAsia="en-US"/>
        </w:rPr>
        <w:t>Les Met</w:t>
      </w:r>
      <w:r w:rsidR="00F62676">
        <w:rPr>
          <w:rFonts w:eastAsiaTheme="minorEastAsia"/>
          <w:sz w:val="20"/>
          <w:lang w:val="en-MY" w:eastAsia="zh-CN"/>
        </w:rPr>
        <w:t>.</w:t>
      </w:r>
      <w:r w:rsidR="004E2F39">
        <w:rPr>
          <w:rFonts w:eastAsiaTheme="minorEastAsia" w:hint="eastAsia"/>
          <w:sz w:val="20"/>
          <w:lang w:val="en-MY" w:eastAsia="zh-CN"/>
        </w:rPr>
        <w:t xml:space="preserve"> </w:t>
      </w:r>
      <w:r w:rsidR="00C96E71" w:rsidRPr="004E2F39">
        <w:rPr>
          <w:b/>
          <w:sz w:val="20"/>
          <w:szCs w:val="20"/>
        </w:rPr>
        <w:t>Rarity and viability value of different type of ecosystem and plants species in tropical forest ecosystem of</w:t>
      </w:r>
      <w:r w:rsidR="00F62676">
        <w:rPr>
          <w:b/>
          <w:sz w:val="20"/>
          <w:szCs w:val="20"/>
        </w:rPr>
        <w:t xml:space="preserve"> </w:t>
      </w:r>
      <w:proofErr w:type="spellStart"/>
      <w:r w:rsidR="00C96E71" w:rsidRPr="004E2F39">
        <w:rPr>
          <w:b/>
          <w:sz w:val="20"/>
          <w:szCs w:val="20"/>
        </w:rPr>
        <w:t>Bungoh</w:t>
      </w:r>
      <w:proofErr w:type="spellEnd"/>
      <w:r w:rsidR="00C96E71" w:rsidRPr="004E2F39">
        <w:rPr>
          <w:b/>
          <w:sz w:val="20"/>
          <w:szCs w:val="20"/>
        </w:rPr>
        <w:t xml:space="preserve"> Catchment, Sarawak, Malaysia</w:t>
      </w:r>
      <w:r w:rsidR="007765D8" w:rsidRPr="004E2F39">
        <w:rPr>
          <w:rFonts w:eastAsia="Times New Roman"/>
          <w:b/>
          <w:bCs/>
          <w:sz w:val="20"/>
          <w:szCs w:val="20"/>
          <w:lang w:bidi="fa-IR"/>
        </w:rPr>
        <w:t>.</w:t>
      </w:r>
      <w:r w:rsidR="007765D8" w:rsidRPr="004E2F39">
        <w:rPr>
          <w:rFonts w:hint="eastAsia"/>
          <w:b/>
          <w:bCs/>
          <w:sz w:val="20"/>
          <w:szCs w:val="20"/>
        </w:rPr>
        <w:t xml:space="preserve"> </w:t>
      </w:r>
      <w:r w:rsidR="007765D8" w:rsidRPr="004E2F39">
        <w:rPr>
          <w:rFonts w:eastAsia="Times New Roman"/>
          <w:bCs/>
          <w:i/>
          <w:sz w:val="20"/>
          <w:szCs w:val="20"/>
        </w:rPr>
        <w:t xml:space="preserve">Nat </w:t>
      </w:r>
      <w:proofErr w:type="spellStart"/>
      <w:r w:rsidR="007765D8" w:rsidRPr="004E2F39">
        <w:rPr>
          <w:rFonts w:eastAsia="Times New Roman"/>
          <w:bCs/>
          <w:i/>
          <w:sz w:val="20"/>
          <w:szCs w:val="20"/>
        </w:rPr>
        <w:t>Sci</w:t>
      </w:r>
      <w:proofErr w:type="spellEnd"/>
      <w:r w:rsidR="007765D8" w:rsidRPr="004E2F39">
        <w:rPr>
          <w:rFonts w:eastAsiaTheme="minorEastAsia" w:hint="eastAsia"/>
          <w:bCs/>
          <w:i/>
          <w:sz w:val="20"/>
          <w:szCs w:val="20"/>
        </w:rPr>
        <w:t xml:space="preserve"> </w:t>
      </w:r>
      <w:r w:rsidR="007765D8" w:rsidRPr="004E2F39">
        <w:rPr>
          <w:sz w:val="20"/>
          <w:szCs w:val="20"/>
        </w:rPr>
        <w:t>201</w:t>
      </w:r>
      <w:r w:rsidR="007765D8" w:rsidRPr="004E2F39">
        <w:rPr>
          <w:rFonts w:hint="eastAsia"/>
          <w:sz w:val="20"/>
          <w:szCs w:val="20"/>
        </w:rPr>
        <w:t>4</w:t>
      </w:r>
      <w:r w:rsidR="007765D8" w:rsidRPr="004E2F39">
        <w:rPr>
          <w:sz w:val="20"/>
          <w:szCs w:val="20"/>
        </w:rPr>
        <w:t>;1</w:t>
      </w:r>
      <w:r w:rsidR="007765D8" w:rsidRPr="004E2F39">
        <w:rPr>
          <w:rFonts w:hint="eastAsia"/>
          <w:sz w:val="20"/>
          <w:szCs w:val="20"/>
        </w:rPr>
        <w:t>2</w:t>
      </w:r>
      <w:r w:rsidR="007765D8" w:rsidRPr="004E2F39">
        <w:rPr>
          <w:sz w:val="20"/>
          <w:szCs w:val="20"/>
        </w:rPr>
        <w:t>(</w:t>
      </w:r>
      <w:r w:rsidR="007765D8" w:rsidRPr="004E2F39">
        <w:rPr>
          <w:rFonts w:hint="eastAsia"/>
          <w:sz w:val="20"/>
          <w:szCs w:val="20"/>
        </w:rPr>
        <w:t>6</w:t>
      </w:r>
      <w:r w:rsidR="007765D8" w:rsidRPr="004E2F39">
        <w:rPr>
          <w:sz w:val="20"/>
          <w:szCs w:val="20"/>
        </w:rPr>
        <w:t>):</w:t>
      </w:r>
      <w:r w:rsidR="00427474">
        <w:rPr>
          <w:noProof/>
          <w:color w:val="000000"/>
          <w:sz w:val="20"/>
          <w:szCs w:val="20"/>
        </w:rPr>
        <w:t>14</w:t>
      </w:r>
      <w:r w:rsidR="007765D8" w:rsidRPr="004E2F39">
        <w:rPr>
          <w:color w:val="000000"/>
          <w:sz w:val="20"/>
          <w:szCs w:val="20"/>
        </w:rPr>
        <w:t>-</w:t>
      </w:r>
      <w:r w:rsidR="00427474">
        <w:rPr>
          <w:noProof/>
          <w:color w:val="000000"/>
          <w:sz w:val="20"/>
          <w:szCs w:val="20"/>
        </w:rPr>
        <w:t>20</w:t>
      </w:r>
      <w:r w:rsidR="007765D8" w:rsidRPr="004E2F39">
        <w:rPr>
          <w:sz w:val="20"/>
          <w:szCs w:val="20"/>
        </w:rPr>
        <w:t>]</w:t>
      </w:r>
      <w:r w:rsidR="007765D8" w:rsidRPr="004E2F39">
        <w:rPr>
          <w:rFonts w:hint="eastAsia"/>
          <w:sz w:val="20"/>
          <w:szCs w:val="20"/>
        </w:rPr>
        <w:t>.</w:t>
      </w:r>
      <w:r w:rsidR="007765D8" w:rsidRPr="004E2F39">
        <w:rPr>
          <w:sz w:val="20"/>
          <w:szCs w:val="20"/>
        </w:rPr>
        <w:t xml:space="preserve"> (ISSN: 1545-0740).</w:t>
      </w:r>
      <w:r w:rsidR="007765D8" w:rsidRPr="004E2F39">
        <w:rPr>
          <w:color w:val="0000FF"/>
          <w:sz w:val="20"/>
          <w:szCs w:val="20"/>
        </w:rPr>
        <w:t xml:space="preserve"> </w:t>
      </w:r>
      <w:hyperlink r:id="rId11" w:history="1">
        <w:r w:rsidR="007765D8" w:rsidRPr="004E2F39">
          <w:rPr>
            <w:rStyle w:val="Hyperlink"/>
            <w:sz w:val="20"/>
            <w:szCs w:val="20"/>
          </w:rPr>
          <w:t>http://www.sciencepub.net/nature</w:t>
        </w:r>
      </w:hyperlink>
      <w:r w:rsidR="007765D8" w:rsidRPr="004E2F39">
        <w:rPr>
          <w:sz w:val="20"/>
          <w:szCs w:val="20"/>
        </w:rPr>
        <w:t>.</w:t>
      </w:r>
      <w:r w:rsidR="007765D8" w:rsidRPr="004E2F39">
        <w:rPr>
          <w:rFonts w:hint="eastAsia"/>
          <w:sz w:val="20"/>
          <w:szCs w:val="20"/>
        </w:rPr>
        <w:t xml:space="preserve"> </w:t>
      </w:r>
      <w:r w:rsidR="004E2F39">
        <w:rPr>
          <w:rFonts w:hint="eastAsia"/>
          <w:sz w:val="20"/>
          <w:szCs w:val="20"/>
          <w:lang w:eastAsia="zh-CN"/>
        </w:rPr>
        <w:t>3</w:t>
      </w:r>
    </w:p>
    <w:p w:rsidR="001817C7" w:rsidRPr="004E2F39" w:rsidRDefault="001817C7" w:rsidP="004E2F39">
      <w:pPr>
        <w:snapToGrid w:val="0"/>
        <w:jc w:val="both"/>
        <w:rPr>
          <w:sz w:val="20"/>
          <w:szCs w:val="20"/>
        </w:rPr>
      </w:pPr>
    </w:p>
    <w:p w:rsidR="004363B1" w:rsidRPr="004E2F39" w:rsidRDefault="001817C7" w:rsidP="004E2F39">
      <w:pPr>
        <w:snapToGrid w:val="0"/>
        <w:jc w:val="both"/>
        <w:rPr>
          <w:rFonts w:eastAsia="Times New Roman"/>
          <w:sz w:val="20"/>
          <w:szCs w:val="20"/>
          <w:lang w:eastAsia="de-DE"/>
        </w:rPr>
      </w:pPr>
      <w:r w:rsidRPr="004E2F39">
        <w:rPr>
          <w:b/>
          <w:sz w:val="20"/>
          <w:szCs w:val="20"/>
        </w:rPr>
        <w:t xml:space="preserve">Keywords: </w:t>
      </w:r>
      <w:r w:rsidR="004363B1" w:rsidRPr="004E2F39">
        <w:rPr>
          <w:rFonts w:eastAsia="Times New Roman"/>
          <w:sz w:val="20"/>
          <w:lang w:eastAsia="de-DE"/>
        </w:rPr>
        <w:t xml:space="preserve">Tropical forests, rarity values, viability values, ecosystem, biodiversity conservation, </w:t>
      </w:r>
      <w:proofErr w:type="spellStart"/>
      <w:r w:rsidR="004363B1" w:rsidRPr="004E2F39">
        <w:rPr>
          <w:rFonts w:eastAsia="Times New Roman"/>
          <w:sz w:val="20"/>
          <w:lang w:eastAsia="de-DE"/>
        </w:rPr>
        <w:t>Bungoh</w:t>
      </w:r>
      <w:proofErr w:type="spellEnd"/>
      <w:r w:rsidR="004363B1" w:rsidRPr="004E2F39">
        <w:rPr>
          <w:rFonts w:eastAsia="Times New Roman"/>
          <w:sz w:val="20"/>
          <w:lang w:eastAsia="de-DE"/>
        </w:rPr>
        <w:t xml:space="preserve"> Catchment</w:t>
      </w:r>
    </w:p>
    <w:p w:rsidR="004E2F39" w:rsidRDefault="004E2F39" w:rsidP="004E2F39">
      <w:pPr>
        <w:snapToGrid w:val="0"/>
        <w:jc w:val="both"/>
        <w:rPr>
          <w:b/>
          <w:sz w:val="20"/>
          <w:szCs w:val="20"/>
        </w:rPr>
      </w:pPr>
    </w:p>
    <w:p w:rsidR="004E2F39" w:rsidRPr="004E2F39" w:rsidRDefault="004E2F39" w:rsidP="004E2F39">
      <w:pPr>
        <w:snapToGrid w:val="0"/>
        <w:jc w:val="both"/>
        <w:rPr>
          <w:b/>
          <w:sz w:val="20"/>
          <w:szCs w:val="20"/>
        </w:rPr>
        <w:sectPr w:rsidR="004E2F39" w:rsidRPr="004E2F39" w:rsidSect="00427474">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4"/>
          <w:cols w:space="720"/>
          <w:docGrid w:linePitch="360"/>
        </w:sectPr>
      </w:pPr>
    </w:p>
    <w:p w:rsidR="00471E57" w:rsidRPr="004E2F39" w:rsidRDefault="00471E57" w:rsidP="004E2F39">
      <w:pPr>
        <w:snapToGrid w:val="0"/>
        <w:jc w:val="both"/>
        <w:rPr>
          <w:b/>
          <w:sz w:val="20"/>
          <w:szCs w:val="20"/>
        </w:rPr>
      </w:pPr>
      <w:r w:rsidRPr="004E2F39">
        <w:rPr>
          <w:b/>
          <w:sz w:val="20"/>
          <w:szCs w:val="20"/>
        </w:rPr>
        <w:lastRenderedPageBreak/>
        <w:t>1. Introduction</w:t>
      </w:r>
    </w:p>
    <w:p w:rsidR="00901BB7" w:rsidRPr="004E2F39" w:rsidRDefault="00901BB7" w:rsidP="004E2F39">
      <w:pPr>
        <w:snapToGrid w:val="0"/>
        <w:ind w:firstLine="425"/>
        <w:jc w:val="both"/>
        <w:rPr>
          <w:sz w:val="20"/>
          <w:szCs w:val="20"/>
        </w:rPr>
      </w:pPr>
      <w:r w:rsidRPr="004E2F39">
        <w:rPr>
          <w:sz w:val="20"/>
          <w:szCs w:val="20"/>
        </w:rPr>
        <w:t xml:space="preserve">In its broadest definition ecosystem rarity refers to how frequently an ecosystem type is found within a given area which includes limited geographic distribution and limited population size (Wood, 2002; </w:t>
      </w:r>
      <w:proofErr w:type="spellStart"/>
      <w:r w:rsidRPr="004E2F39">
        <w:rPr>
          <w:sz w:val="20"/>
          <w:szCs w:val="20"/>
        </w:rPr>
        <w:t>Geneletti</w:t>
      </w:r>
      <w:proofErr w:type="spellEnd"/>
      <w:r w:rsidRPr="004E2F39">
        <w:rPr>
          <w:sz w:val="20"/>
          <w:szCs w:val="20"/>
        </w:rPr>
        <w:t xml:space="preserve">, 2003; and </w:t>
      </w:r>
      <w:proofErr w:type="spellStart"/>
      <w:r w:rsidRPr="004E2F39">
        <w:rPr>
          <w:sz w:val="20"/>
          <w:szCs w:val="20"/>
        </w:rPr>
        <w:t>Nageswara</w:t>
      </w:r>
      <w:proofErr w:type="spellEnd"/>
      <w:r w:rsidRPr="004E2F39">
        <w:rPr>
          <w:sz w:val="20"/>
          <w:szCs w:val="20"/>
        </w:rPr>
        <w:t xml:space="preserve"> </w:t>
      </w:r>
      <w:proofErr w:type="spellStart"/>
      <w:r w:rsidRPr="004E2F39">
        <w:rPr>
          <w:sz w:val="20"/>
          <w:szCs w:val="20"/>
        </w:rPr>
        <w:t>Roa</w:t>
      </w:r>
      <w:proofErr w:type="spellEnd"/>
      <w:r w:rsidRPr="004E2F39">
        <w:rPr>
          <w:sz w:val="20"/>
          <w:szCs w:val="20"/>
        </w:rPr>
        <w:t xml:space="preserve">, 2012). The phenomenon of rarity in tropical tree communities has been known qualitatively in Western scientific circles at least since the writings of Alfred </w:t>
      </w:r>
      <w:proofErr w:type="spellStart"/>
      <w:r w:rsidRPr="004E2F39">
        <w:rPr>
          <w:sz w:val="20"/>
          <w:szCs w:val="20"/>
        </w:rPr>
        <w:t>Russel</w:t>
      </w:r>
      <w:proofErr w:type="spellEnd"/>
      <w:r w:rsidRPr="004E2F39">
        <w:rPr>
          <w:sz w:val="20"/>
          <w:szCs w:val="20"/>
        </w:rPr>
        <w:t xml:space="preserve"> Wallace (1878). However, not until recently have bio geographers and ecologists systematically quantified diversity, rarity and viability in tropical tree communities (Hubbell, 2013). According to Fiedler (2001) and </w:t>
      </w:r>
      <w:proofErr w:type="spellStart"/>
      <w:r w:rsidRPr="004E2F39">
        <w:rPr>
          <w:sz w:val="20"/>
          <w:szCs w:val="20"/>
        </w:rPr>
        <w:t>Nageswara</w:t>
      </w:r>
      <w:proofErr w:type="spellEnd"/>
      <w:r w:rsidRPr="004E2F39">
        <w:rPr>
          <w:sz w:val="20"/>
          <w:szCs w:val="20"/>
        </w:rPr>
        <w:t xml:space="preserve"> </w:t>
      </w:r>
      <w:proofErr w:type="spellStart"/>
      <w:r w:rsidRPr="004E2F39">
        <w:rPr>
          <w:sz w:val="20"/>
          <w:szCs w:val="20"/>
        </w:rPr>
        <w:t>Roa</w:t>
      </w:r>
      <w:proofErr w:type="spellEnd"/>
      <w:r w:rsidRPr="004E2F39">
        <w:rPr>
          <w:sz w:val="20"/>
          <w:szCs w:val="20"/>
        </w:rPr>
        <w:t xml:space="preserve"> (2012) there are two distinct types of rarity namely natural rarity and anthropogenic rarity. The natural rarity occurs because the species lives in a very limited habitat and those species have always been rare during their evolutionary history whereas the anthropogenic rarity occurs because its habitat has been converted by </w:t>
      </w:r>
      <w:r w:rsidRPr="004E2F39">
        <w:rPr>
          <w:sz w:val="20"/>
          <w:szCs w:val="20"/>
        </w:rPr>
        <w:lastRenderedPageBreak/>
        <w:t>humans to other uses agriculture, dams and other form of land development. The conservation of biodiversity focus on the rare species has been further justified by the potential role that rare species may play in maintaining overall ecosystem functionality (Curtis et al.</w:t>
      </w:r>
      <w:r w:rsidR="00F62676">
        <w:rPr>
          <w:sz w:val="20"/>
          <w:szCs w:val="20"/>
        </w:rPr>
        <w:t xml:space="preserve"> </w:t>
      </w:r>
      <w:r w:rsidRPr="004E2F39">
        <w:rPr>
          <w:sz w:val="20"/>
          <w:szCs w:val="20"/>
        </w:rPr>
        <w:t xml:space="preserve">2007). Being the basic goal of biodiversity conservation to maintain the full richness of life on earth, it appears logical that the actual cover and distribution of an ecosystem type influence its relevance and protection worthiness. As a result, the use of rarity </w:t>
      </w:r>
      <w:r w:rsidR="00BF53E8" w:rsidRPr="004E2F39">
        <w:rPr>
          <w:sz w:val="20"/>
          <w:szCs w:val="20"/>
        </w:rPr>
        <w:t>as criteria</w:t>
      </w:r>
      <w:r w:rsidRPr="004E2F39">
        <w:rPr>
          <w:sz w:val="20"/>
          <w:szCs w:val="20"/>
        </w:rPr>
        <w:t xml:space="preserve"> in biodiversity conservation is due to the fact that the rarer is the feature the higher is its probability of disappearance (</w:t>
      </w:r>
      <w:proofErr w:type="spellStart"/>
      <w:r w:rsidRPr="004E2F39">
        <w:rPr>
          <w:sz w:val="20"/>
          <w:szCs w:val="20"/>
        </w:rPr>
        <w:t>Geneletti</w:t>
      </w:r>
      <w:proofErr w:type="spellEnd"/>
      <w:r w:rsidRPr="004E2F39">
        <w:rPr>
          <w:sz w:val="20"/>
          <w:szCs w:val="20"/>
        </w:rPr>
        <w:t xml:space="preserve">, 2003 and </w:t>
      </w:r>
      <w:proofErr w:type="spellStart"/>
      <w:r w:rsidRPr="004E2F39">
        <w:rPr>
          <w:sz w:val="20"/>
          <w:szCs w:val="20"/>
        </w:rPr>
        <w:t>Flather</w:t>
      </w:r>
      <w:proofErr w:type="spellEnd"/>
      <w:r w:rsidRPr="004E2F39">
        <w:rPr>
          <w:sz w:val="20"/>
          <w:szCs w:val="20"/>
        </w:rPr>
        <w:t xml:space="preserve"> et al. 2007).</w:t>
      </w:r>
    </w:p>
    <w:p w:rsidR="00901BB7" w:rsidRPr="004E2F39" w:rsidRDefault="00901BB7" w:rsidP="004E2F39">
      <w:pPr>
        <w:snapToGrid w:val="0"/>
        <w:ind w:firstLine="425"/>
        <w:jc w:val="both"/>
        <w:rPr>
          <w:sz w:val="20"/>
          <w:szCs w:val="20"/>
        </w:rPr>
      </w:pPr>
      <w:r w:rsidRPr="004E2F39">
        <w:rPr>
          <w:sz w:val="20"/>
          <w:szCs w:val="20"/>
        </w:rPr>
        <w:t>The viability value of the species is affected by the relative increase of the edge length of the habitat fragment (</w:t>
      </w:r>
      <w:proofErr w:type="spellStart"/>
      <w:r w:rsidRPr="004E2F39">
        <w:rPr>
          <w:sz w:val="20"/>
          <w:szCs w:val="20"/>
        </w:rPr>
        <w:t>Ryszkowski</w:t>
      </w:r>
      <w:proofErr w:type="spellEnd"/>
      <w:r w:rsidRPr="004E2F39">
        <w:rPr>
          <w:sz w:val="20"/>
          <w:szCs w:val="20"/>
        </w:rPr>
        <w:t xml:space="preserve">, 1992; </w:t>
      </w:r>
      <w:proofErr w:type="spellStart"/>
      <w:r w:rsidRPr="004E2F39">
        <w:rPr>
          <w:sz w:val="20"/>
          <w:szCs w:val="20"/>
        </w:rPr>
        <w:t>Restrepo</w:t>
      </w:r>
      <w:proofErr w:type="spellEnd"/>
      <w:r w:rsidRPr="004E2F39">
        <w:rPr>
          <w:sz w:val="20"/>
          <w:szCs w:val="20"/>
        </w:rPr>
        <w:t xml:space="preserve"> et al. 1999; </w:t>
      </w:r>
      <w:proofErr w:type="spellStart"/>
      <w:r w:rsidRPr="004E2F39">
        <w:rPr>
          <w:sz w:val="20"/>
          <w:szCs w:val="20"/>
        </w:rPr>
        <w:t>Honnay</w:t>
      </w:r>
      <w:proofErr w:type="spellEnd"/>
      <w:r w:rsidRPr="004E2F39">
        <w:rPr>
          <w:sz w:val="20"/>
          <w:szCs w:val="20"/>
        </w:rPr>
        <w:t xml:space="preserve"> et. al, 2005). Viability assessment is viewed as an integral part of the on-going forest service and land management as well as decision process, and, in </w:t>
      </w:r>
      <w:r w:rsidRPr="004E2F39">
        <w:rPr>
          <w:sz w:val="20"/>
          <w:szCs w:val="20"/>
        </w:rPr>
        <w:lastRenderedPageBreak/>
        <w:t>turn, monitoring is an integral component of the overall process used by the forest service to manage species viability, including selected species whose likelihood of extinction is minimal, to ensure they remain so ( Sandy et. al, 2001). Thus, the population viability is of immediate importance for plant conservation. Nevertheless, the current documentation of viability assessments of plants species particularly in the tropical forest ecosystem is inadequate (Sandy et.</w:t>
      </w:r>
      <w:r w:rsidR="00F62676">
        <w:rPr>
          <w:sz w:val="20"/>
          <w:szCs w:val="20"/>
        </w:rPr>
        <w:t xml:space="preserve"> </w:t>
      </w:r>
      <w:r w:rsidRPr="004E2F39">
        <w:rPr>
          <w:sz w:val="20"/>
          <w:szCs w:val="20"/>
        </w:rPr>
        <w:t>al, 2001).</w:t>
      </w:r>
    </w:p>
    <w:p w:rsidR="00471E57" w:rsidRPr="004E2F39" w:rsidRDefault="00901BB7" w:rsidP="004E2F39">
      <w:pPr>
        <w:snapToGrid w:val="0"/>
        <w:ind w:firstLine="425"/>
        <w:jc w:val="both"/>
        <w:rPr>
          <w:sz w:val="20"/>
          <w:szCs w:val="20"/>
        </w:rPr>
      </w:pPr>
      <w:r w:rsidRPr="004E2F39">
        <w:rPr>
          <w:sz w:val="20"/>
          <w:szCs w:val="20"/>
        </w:rPr>
        <w:t xml:space="preserve">In this study, rarity value is a measure based on how frequently certain species or ecosystem types are encountered (Edwards-Jones et al.2000, </w:t>
      </w:r>
      <w:proofErr w:type="spellStart"/>
      <w:r w:rsidRPr="004E2F39">
        <w:rPr>
          <w:sz w:val="20"/>
          <w:szCs w:val="20"/>
        </w:rPr>
        <w:t>Geneletti</w:t>
      </w:r>
      <w:proofErr w:type="spellEnd"/>
      <w:r w:rsidRPr="004E2F39">
        <w:rPr>
          <w:sz w:val="20"/>
          <w:szCs w:val="20"/>
        </w:rPr>
        <w:t xml:space="preserve"> 2003; </w:t>
      </w:r>
      <w:proofErr w:type="spellStart"/>
      <w:r w:rsidRPr="004E2F39">
        <w:rPr>
          <w:sz w:val="20"/>
          <w:szCs w:val="20"/>
        </w:rPr>
        <w:t>Flather</w:t>
      </w:r>
      <w:proofErr w:type="spellEnd"/>
      <w:r w:rsidRPr="004E2F39">
        <w:rPr>
          <w:sz w:val="20"/>
          <w:szCs w:val="20"/>
        </w:rPr>
        <w:t xml:space="preserve"> et al. 2007; </w:t>
      </w:r>
      <w:proofErr w:type="spellStart"/>
      <w:r w:rsidRPr="004E2F39">
        <w:rPr>
          <w:sz w:val="20"/>
          <w:szCs w:val="20"/>
        </w:rPr>
        <w:t>Thonoir</w:t>
      </w:r>
      <w:proofErr w:type="spellEnd"/>
      <w:r w:rsidRPr="004E2F39">
        <w:rPr>
          <w:sz w:val="20"/>
          <w:szCs w:val="20"/>
        </w:rPr>
        <w:t xml:space="preserve"> 2010). The rarity value is in the form of numerical and the value ranging between zero and one. One corresponds to the highest relevance, i.e., to ecosystems whose remnant cover has dramatically decreased, posing a serious threat to their chances of conservation within the </w:t>
      </w:r>
      <w:proofErr w:type="spellStart"/>
      <w:r w:rsidRPr="004E2F39">
        <w:rPr>
          <w:sz w:val="20"/>
          <w:szCs w:val="20"/>
        </w:rPr>
        <w:t>Bungoh</w:t>
      </w:r>
      <w:proofErr w:type="spellEnd"/>
      <w:r w:rsidRPr="004E2F39">
        <w:rPr>
          <w:sz w:val="20"/>
          <w:szCs w:val="20"/>
        </w:rPr>
        <w:t xml:space="preserve"> Catchment whereas zero corresponds to the lowest relevance, i.e., to ecosystems whose original cover is virtually entirely preserved with the area. The </w:t>
      </w:r>
      <w:r w:rsidRPr="004E2F39">
        <w:rPr>
          <w:sz w:val="20"/>
          <w:szCs w:val="20"/>
        </w:rPr>
        <w:lastRenderedPageBreak/>
        <w:t>ecosystem viability is to be assessed by considering three indicators which include the core area, isolation and disturbance (</w:t>
      </w:r>
      <w:proofErr w:type="spellStart"/>
      <w:r w:rsidRPr="004E2F39">
        <w:rPr>
          <w:sz w:val="20"/>
          <w:szCs w:val="20"/>
        </w:rPr>
        <w:t>Geneletti</w:t>
      </w:r>
      <w:proofErr w:type="spellEnd"/>
      <w:r w:rsidRPr="004E2F39">
        <w:rPr>
          <w:sz w:val="20"/>
          <w:szCs w:val="20"/>
        </w:rPr>
        <w:t xml:space="preserve"> 2003; </w:t>
      </w:r>
      <w:proofErr w:type="spellStart"/>
      <w:r w:rsidRPr="004E2F39">
        <w:rPr>
          <w:sz w:val="20"/>
          <w:szCs w:val="20"/>
        </w:rPr>
        <w:t>Monavari</w:t>
      </w:r>
      <w:proofErr w:type="spellEnd"/>
      <w:r w:rsidRPr="004E2F39">
        <w:rPr>
          <w:sz w:val="20"/>
          <w:szCs w:val="20"/>
        </w:rPr>
        <w:t xml:space="preserve"> 2010). The value function of the three indicators are first generated, and then summed up. Weights can be used to express the relative relevance of each indicator. The function assigns a dimensionless score between zero and one. Such a score is a numerical representation of the degree to which the indicator value contributes to the ecosystem viability. A score of zero indicates the worst possible condition, whereas a score of one indicates the ideal </w:t>
      </w:r>
      <w:r w:rsidR="00BF53E8" w:rsidRPr="004E2F39">
        <w:rPr>
          <w:sz w:val="20"/>
          <w:szCs w:val="20"/>
        </w:rPr>
        <w:t>ones.</w:t>
      </w:r>
    </w:p>
    <w:p w:rsidR="00471E57" w:rsidRPr="004E2F39" w:rsidRDefault="00471E57" w:rsidP="004E2F39">
      <w:pPr>
        <w:snapToGrid w:val="0"/>
        <w:jc w:val="both"/>
        <w:rPr>
          <w:sz w:val="20"/>
          <w:szCs w:val="20"/>
        </w:rPr>
      </w:pPr>
    </w:p>
    <w:p w:rsidR="00471E57" w:rsidRPr="004E2F39" w:rsidRDefault="00471E57" w:rsidP="004E2F39">
      <w:pPr>
        <w:snapToGrid w:val="0"/>
        <w:jc w:val="both"/>
        <w:rPr>
          <w:b/>
          <w:sz w:val="20"/>
          <w:szCs w:val="20"/>
        </w:rPr>
      </w:pPr>
      <w:r w:rsidRPr="004E2F39">
        <w:rPr>
          <w:b/>
          <w:sz w:val="20"/>
          <w:szCs w:val="20"/>
        </w:rPr>
        <w:t>2. Material and Methods</w:t>
      </w:r>
    </w:p>
    <w:p w:rsidR="00901BB7" w:rsidRPr="004E2F39" w:rsidRDefault="00260B82" w:rsidP="004E2F39">
      <w:pPr>
        <w:snapToGrid w:val="0"/>
        <w:jc w:val="both"/>
        <w:rPr>
          <w:b/>
          <w:sz w:val="20"/>
          <w:szCs w:val="20"/>
        </w:rPr>
      </w:pPr>
      <w:r w:rsidRPr="004E2F39">
        <w:rPr>
          <w:b/>
          <w:sz w:val="20"/>
          <w:szCs w:val="20"/>
        </w:rPr>
        <w:t xml:space="preserve">2.1 </w:t>
      </w:r>
      <w:r w:rsidR="00901BB7" w:rsidRPr="004E2F39">
        <w:rPr>
          <w:b/>
          <w:sz w:val="20"/>
          <w:szCs w:val="20"/>
        </w:rPr>
        <w:t>Study area</w:t>
      </w:r>
    </w:p>
    <w:p w:rsidR="00F62676" w:rsidRDefault="00F62676" w:rsidP="00F62676">
      <w:pPr>
        <w:snapToGrid w:val="0"/>
        <w:ind w:firstLine="720"/>
        <w:jc w:val="both"/>
        <w:rPr>
          <w:sz w:val="20"/>
          <w:szCs w:val="20"/>
          <w:lang w:eastAsia="zh-CN"/>
        </w:rPr>
      </w:pPr>
      <w:r w:rsidRPr="004E2F39">
        <w:rPr>
          <w:sz w:val="20"/>
          <w:szCs w:val="20"/>
        </w:rPr>
        <w:t xml:space="preserve">The study was carried out at the </w:t>
      </w:r>
      <w:proofErr w:type="spellStart"/>
      <w:r w:rsidRPr="004E2F39">
        <w:rPr>
          <w:sz w:val="20"/>
          <w:szCs w:val="20"/>
        </w:rPr>
        <w:t>Bungoh</w:t>
      </w:r>
      <w:proofErr w:type="spellEnd"/>
      <w:r w:rsidRPr="004E2F39">
        <w:rPr>
          <w:sz w:val="20"/>
          <w:szCs w:val="20"/>
        </w:rPr>
        <w:t xml:space="preserve"> catchment which is a segment of Sarawak </w:t>
      </w:r>
      <w:proofErr w:type="spellStart"/>
      <w:r w:rsidRPr="004E2F39">
        <w:rPr>
          <w:sz w:val="20"/>
          <w:szCs w:val="20"/>
        </w:rPr>
        <w:t>Kiri</w:t>
      </w:r>
      <w:proofErr w:type="spellEnd"/>
      <w:r w:rsidRPr="004E2F39">
        <w:rPr>
          <w:sz w:val="20"/>
          <w:szCs w:val="20"/>
        </w:rPr>
        <w:t xml:space="preserve"> River catchment areas and upstream of </w:t>
      </w:r>
      <w:proofErr w:type="spellStart"/>
      <w:r w:rsidRPr="004E2F39">
        <w:rPr>
          <w:sz w:val="20"/>
          <w:szCs w:val="20"/>
        </w:rPr>
        <w:t>Bungoh</w:t>
      </w:r>
      <w:proofErr w:type="spellEnd"/>
      <w:r w:rsidRPr="004E2F39">
        <w:rPr>
          <w:sz w:val="20"/>
          <w:szCs w:val="20"/>
        </w:rPr>
        <w:t xml:space="preserve"> Dam. It is located in latitude between 1.184° to 1.296° N and in longitude between 110.106° to 110.242° E and 60 km from </w:t>
      </w:r>
      <w:proofErr w:type="spellStart"/>
      <w:r w:rsidRPr="004E2F39">
        <w:rPr>
          <w:sz w:val="20"/>
          <w:szCs w:val="20"/>
        </w:rPr>
        <w:t>Kuching</w:t>
      </w:r>
      <w:proofErr w:type="spellEnd"/>
      <w:r w:rsidRPr="004E2F39">
        <w:rPr>
          <w:sz w:val="20"/>
          <w:szCs w:val="20"/>
        </w:rPr>
        <w:t>, the capital of Sarawak (Figure 1)</w:t>
      </w:r>
      <w:r>
        <w:rPr>
          <w:sz w:val="20"/>
          <w:szCs w:val="20"/>
        </w:rPr>
        <w:t xml:space="preserve">. </w:t>
      </w:r>
    </w:p>
    <w:p w:rsidR="00F62676" w:rsidRDefault="00F62676" w:rsidP="004E2F39">
      <w:pPr>
        <w:snapToGrid w:val="0"/>
        <w:jc w:val="center"/>
        <w:rPr>
          <w:sz w:val="20"/>
          <w:szCs w:val="20"/>
          <w:lang w:eastAsia="zh-CN"/>
        </w:rPr>
        <w:sectPr w:rsidR="00F62676" w:rsidSect="00F62676">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600"/>
          <w:docGrid w:linePitch="360"/>
        </w:sectPr>
      </w:pPr>
    </w:p>
    <w:p w:rsidR="00EA3D94" w:rsidRDefault="00EA3D94" w:rsidP="004E2F39">
      <w:pPr>
        <w:snapToGrid w:val="0"/>
        <w:jc w:val="center"/>
        <w:rPr>
          <w:sz w:val="20"/>
          <w:szCs w:val="20"/>
          <w:lang w:eastAsia="zh-CN"/>
        </w:rPr>
      </w:pPr>
    </w:p>
    <w:p w:rsidR="004E2F39" w:rsidRDefault="00257D7C" w:rsidP="004E2F39">
      <w:pPr>
        <w:snapToGrid w:val="0"/>
        <w:jc w:val="center"/>
        <w:rPr>
          <w:sz w:val="20"/>
          <w:szCs w:val="20"/>
        </w:rPr>
      </w:pPr>
      <w:r w:rsidRPr="00257D7C">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75pt;height:301.15pt;mso-position-horizontal-relative:char;mso-position-vertical-relative:line">
            <v:imagedata r:id="rId18" o:title=""/>
          </v:shape>
        </w:pict>
      </w:r>
    </w:p>
    <w:p w:rsidR="004E2F39" w:rsidRDefault="004E2F39" w:rsidP="00F62676">
      <w:pPr>
        <w:snapToGrid w:val="0"/>
        <w:rPr>
          <w:sz w:val="20"/>
          <w:szCs w:val="20"/>
          <w:lang w:eastAsia="zh-CN"/>
        </w:rPr>
      </w:pPr>
    </w:p>
    <w:p w:rsidR="004E2F39" w:rsidRDefault="004E2F39" w:rsidP="004E2F39">
      <w:pPr>
        <w:snapToGrid w:val="0"/>
        <w:jc w:val="center"/>
        <w:rPr>
          <w:sz w:val="20"/>
          <w:szCs w:val="20"/>
          <w:lang w:eastAsia="zh-CN"/>
        </w:rPr>
        <w:sectPr w:rsidR="004E2F39" w:rsidSect="004E2F39">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EA3D94" w:rsidRPr="004E2F39" w:rsidRDefault="00EA3D94" w:rsidP="00EA3D94">
      <w:pPr>
        <w:snapToGrid w:val="0"/>
        <w:ind w:firstLine="425"/>
        <w:jc w:val="both"/>
        <w:rPr>
          <w:sz w:val="20"/>
          <w:szCs w:val="20"/>
        </w:rPr>
      </w:pPr>
      <w:r w:rsidRPr="004E2F39">
        <w:rPr>
          <w:sz w:val="20"/>
          <w:szCs w:val="20"/>
        </w:rPr>
        <w:lastRenderedPageBreak/>
        <w:t xml:space="preserve">The catchment covers an area of approximately 127 square </w:t>
      </w:r>
      <w:proofErr w:type="spellStart"/>
      <w:r w:rsidRPr="004E2F39">
        <w:rPr>
          <w:sz w:val="20"/>
          <w:szCs w:val="20"/>
        </w:rPr>
        <w:t>kilometres</w:t>
      </w:r>
      <w:proofErr w:type="spellEnd"/>
      <w:r w:rsidRPr="004E2F39">
        <w:rPr>
          <w:sz w:val="20"/>
          <w:szCs w:val="20"/>
        </w:rPr>
        <w:t xml:space="preserve">. The altitude ranges from 20m to 1300 m </w:t>
      </w:r>
      <w:proofErr w:type="spellStart"/>
      <w:r w:rsidRPr="004E2F39">
        <w:rPr>
          <w:sz w:val="20"/>
          <w:szCs w:val="20"/>
        </w:rPr>
        <w:t>a.s.l</w:t>
      </w:r>
      <w:proofErr w:type="spellEnd"/>
      <w:r w:rsidRPr="004E2F39">
        <w:rPr>
          <w:sz w:val="20"/>
          <w:szCs w:val="20"/>
        </w:rPr>
        <w:t>. The forest ecosystem constitutes</w:t>
      </w:r>
      <w:r w:rsidR="00F62676">
        <w:rPr>
          <w:sz w:val="20"/>
          <w:szCs w:val="20"/>
        </w:rPr>
        <w:t xml:space="preserve"> </w:t>
      </w:r>
      <w:r w:rsidRPr="004E2F39">
        <w:rPr>
          <w:sz w:val="20"/>
          <w:szCs w:val="20"/>
        </w:rPr>
        <w:t xml:space="preserve">primary forest, secondary forest and agro-forest. The climate is equatorial type with warm and humid weather throughout the year; and annual rainforest of </w:t>
      </w:r>
      <w:r w:rsidRPr="004E2F39">
        <w:rPr>
          <w:sz w:val="20"/>
          <w:szCs w:val="20"/>
        </w:rPr>
        <w:lastRenderedPageBreak/>
        <w:t xml:space="preserve">the area is approximately 3.990 mm/year with a high proportion falling during the North West monsoon season from November to February. The driest period occurs from June to August. The mean temperature is approximately 26.6°C and the mean relative humidity is around 85.3%. The wind pattern in this area </w:t>
      </w:r>
      <w:r w:rsidRPr="004E2F39">
        <w:rPr>
          <w:sz w:val="20"/>
          <w:szCs w:val="20"/>
        </w:rPr>
        <w:lastRenderedPageBreak/>
        <w:t>generally shows relatively calm condition with 33.9% of the time with wind blowing and light breezes were recorded for 42% of the time. The catchment is an area of complex geology involving a whole range of sedimentary rocks, igneous intrusive and extrusive rocks with associated metamorphism.</w:t>
      </w:r>
    </w:p>
    <w:p w:rsidR="00AC50C3" w:rsidRPr="004E2F39" w:rsidRDefault="00E7102C" w:rsidP="004E2F39">
      <w:pPr>
        <w:suppressAutoHyphens w:val="0"/>
        <w:snapToGrid w:val="0"/>
        <w:jc w:val="both"/>
        <w:rPr>
          <w:rFonts w:eastAsia="Calibri"/>
          <w:b/>
          <w:sz w:val="20"/>
          <w:szCs w:val="20"/>
          <w:lang w:val="en-MY" w:eastAsia="en-US"/>
        </w:rPr>
      </w:pPr>
      <w:r w:rsidRPr="004E2F39">
        <w:rPr>
          <w:rFonts w:eastAsia="Calibri"/>
          <w:b/>
          <w:sz w:val="20"/>
          <w:szCs w:val="20"/>
          <w:lang w:val="en-MY" w:eastAsia="en-US"/>
        </w:rPr>
        <w:t>2.2 Field</w:t>
      </w:r>
      <w:r w:rsidR="00AC50C3" w:rsidRPr="004E2F39">
        <w:rPr>
          <w:rFonts w:eastAsia="Calibri"/>
          <w:b/>
          <w:sz w:val="20"/>
          <w:szCs w:val="20"/>
          <w:lang w:val="en-MY" w:eastAsia="en-US"/>
        </w:rPr>
        <w:t xml:space="preserve"> Sampling</w:t>
      </w:r>
    </w:p>
    <w:p w:rsidR="00AC50C3" w:rsidRPr="004E2F39" w:rsidRDefault="00AC50C3" w:rsidP="004E2F39">
      <w:pPr>
        <w:snapToGrid w:val="0"/>
        <w:ind w:firstLine="425"/>
        <w:jc w:val="both"/>
        <w:rPr>
          <w:rFonts w:eastAsia="Calibri"/>
          <w:sz w:val="20"/>
          <w:szCs w:val="20"/>
          <w:lang w:val="en-MY" w:eastAsia="en-US"/>
        </w:rPr>
      </w:pPr>
      <w:r w:rsidRPr="004E2F39">
        <w:rPr>
          <w:rFonts w:eastAsia="Calibri"/>
          <w:sz w:val="20"/>
          <w:szCs w:val="20"/>
          <w:lang w:val="en-MY" w:eastAsia="en-US"/>
        </w:rPr>
        <w:t xml:space="preserve">A survey was carried out by the single plot method based on 29 random sampling plots. Each plot (20 m x 20 m) was divided into four subplots (10 m x 10 m). In each quadrate, the parameters recorded during the vegetation survey include circumference (diameter at breast height, </w:t>
      </w:r>
      <w:proofErr w:type="spellStart"/>
      <w:r w:rsidRPr="004E2F39">
        <w:rPr>
          <w:rFonts w:eastAsia="Calibri"/>
          <w:sz w:val="20"/>
          <w:szCs w:val="20"/>
          <w:lang w:val="en-MY" w:eastAsia="en-US"/>
        </w:rPr>
        <w:t>dhb</w:t>
      </w:r>
      <w:proofErr w:type="spellEnd"/>
      <w:r w:rsidRPr="004E2F39">
        <w:rPr>
          <w:rFonts w:eastAsia="Calibri"/>
          <w:sz w:val="20"/>
          <w:szCs w:val="20"/>
          <w:lang w:val="en-MY" w:eastAsia="en-US"/>
        </w:rPr>
        <w:t xml:space="preserve"> ≥5 cm), trees height, type of forests ecosystem and plant species. All terrestrial plant species encountered during field survey were identified and when it was impossible to do so, the voucher specimens were collected and identified in the herbarium and a list of plant species that occurred within the study boundary were compiled.</w:t>
      </w:r>
    </w:p>
    <w:p w:rsidR="00AC50C3" w:rsidRPr="004E2F39" w:rsidRDefault="00E7102C" w:rsidP="004E2F39">
      <w:pPr>
        <w:suppressAutoHyphens w:val="0"/>
        <w:snapToGrid w:val="0"/>
        <w:jc w:val="both"/>
        <w:rPr>
          <w:rFonts w:eastAsia="Calibri"/>
          <w:b/>
          <w:sz w:val="20"/>
          <w:szCs w:val="20"/>
          <w:lang w:val="en-MY" w:eastAsia="en-US"/>
        </w:rPr>
      </w:pPr>
      <w:r w:rsidRPr="004E2F39">
        <w:rPr>
          <w:rFonts w:eastAsia="Calibri"/>
          <w:b/>
          <w:sz w:val="20"/>
          <w:szCs w:val="20"/>
          <w:lang w:val="en-MY" w:eastAsia="en-US"/>
        </w:rPr>
        <w:t>2.3 Rarity</w:t>
      </w:r>
      <w:r w:rsidR="00AC50C3" w:rsidRPr="004E2F39">
        <w:rPr>
          <w:rFonts w:eastAsia="Calibri"/>
          <w:b/>
          <w:sz w:val="20"/>
          <w:szCs w:val="20"/>
          <w:lang w:val="en-MY" w:eastAsia="en-US"/>
        </w:rPr>
        <w:t xml:space="preserve"> Value</w:t>
      </w:r>
    </w:p>
    <w:p w:rsidR="00AC50C3" w:rsidRPr="004E2F39" w:rsidRDefault="00AC50C3"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Rarity value is a measure of how frequently certain species or ec</w:t>
      </w:r>
      <w:r w:rsidR="00F62676">
        <w:rPr>
          <w:rFonts w:eastAsia="Calibri"/>
          <w:sz w:val="20"/>
          <w:szCs w:val="20"/>
          <w:lang w:val="en-MY" w:eastAsia="en-US"/>
        </w:rPr>
        <w:t>osystem types are encountered (</w:t>
      </w:r>
      <w:proofErr w:type="spellStart"/>
      <w:r w:rsidRPr="004E2F39">
        <w:rPr>
          <w:rFonts w:eastAsia="Calibri"/>
          <w:sz w:val="20"/>
          <w:szCs w:val="20"/>
          <w:lang w:val="en-MY" w:eastAsia="en-US"/>
        </w:rPr>
        <w:t>Tallis</w:t>
      </w:r>
      <w:proofErr w:type="spellEnd"/>
      <w:r w:rsidRPr="004E2F39">
        <w:rPr>
          <w:rFonts w:eastAsia="Calibri"/>
          <w:sz w:val="20"/>
          <w:szCs w:val="20"/>
          <w:lang w:val="en-MY" w:eastAsia="en-US"/>
        </w:rPr>
        <w:t xml:space="preserve"> et al. 2011) and can be calculated as:</w:t>
      </w:r>
    </w:p>
    <w:p w:rsidR="00AC50C3" w:rsidRPr="004E2F39" w:rsidRDefault="00257D7C" w:rsidP="004E2F39">
      <w:pPr>
        <w:suppressAutoHyphens w:val="0"/>
        <w:snapToGrid w:val="0"/>
        <w:jc w:val="center"/>
        <w:rPr>
          <w:rFonts w:eastAsia="Calibri"/>
          <w:sz w:val="20"/>
          <w:szCs w:val="20"/>
          <w:lang w:val="en-MY" w:eastAsia="en-US"/>
        </w:rPr>
      </w:pPr>
      <w:r w:rsidRPr="00257D7C">
        <w:rPr>
          <w:sz w:val="20"/>
          <w:szCs w:val="20"/>
        </w:rPr>
        <w:pict>
          <v:shape id="_x0000_i1026" type="#_x0000_t75" style="width:106.45pt;height:33.8pt" equationxml="&lt;">
            <v:imagedata r:id="rId22" o:title="" chromakey="white"/>
          </v:shape>
        </w:pict>
      </w:r>
    </w:p>
    <w:p w:rsidR="00AC50C3" w:rsidRPr="004E2F39" w:rsidRDefault="00AC50C3" w:rsidP="004E2F39">
      <w:pPr>
        <w:suppressAutoHyphens w:val="0"/>
        <w:snapToGrid w:val="0"/>
        <w:ind w:firstLine="425"/>
        <w:jc w:val="both"/>
        <w:rPr>
          <w:rFonts w:eastAsia="Calibri"/>
          <w:i/>
          <w:sz w:val="20"/>
          <w:szCs w:val="20"/>
          <w:lang w:val="en-MY" w:eastAsia="en-US"/>
        </w:rPr>
      </w:pPr>
      <w:proofErr w:type="spellStart"/>
      <w:r w:rsidRPr="004E2F39">
        <w:rPr>
          <w:rFonts w:eastAsia="Calibri"/>
          <w:i/>
          <w:sz w:val="20"/>
          <w:szCs w:val="20"/>
          <w:lang w:val="en-MY" w:eastAsia="en-US"/>
        </w:rPr>
        <w:t>REi</w:t>
      </w:r>
      <w:proofErr w:type="spellEnd"/>
      <w:r w:rsidRPr="004E2F39">
        <w:rPr>
          <w:rFonts w:eastAsia="Calibri"/>
          <w:sz w:val="20"/>
          <w:szCs w:val="20"/>
          <w:lang w:val="en-MY" w:eastAsia="en-US"/>
        </w:rPr>
        <w:t xml:space="preserve"> = Rarity value of species </w:t>
      </w:r>
      <w:proofErr w:type="spellStart"/>
      <w:r w:rsidRPr="004E2F39">
        <w:rPr>
          <w:rFonts w:eastAsia="Calibri"/>
          <w:i/>
          <w:sz w:val="20"/>
          <w:szCs w:val="20"/>
          <w:lang w:val="en-MY" w:eastAsia="en-US"/>
        </w:rPr>
        <w:t>i</w:t>
      </w:r>
      <w:proofErr w:type="spellEnd"/>
    </w:p>
    <w:p w:rsidR="00AC50C3"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AC50C3" w:rsidRPr="004E2F39">
        <w:rPr>
          <w:rFonts w:eastAsia="Calibri"/>
          <w:sz w:val="20"/>
          <w:szCs w:val="20"/>
          <w:lang w:val="en-MY" w:eastAsia="en-US"/>
        </w:rPr>
        <w:instrText xml:space="preserve"> QUOTE </w:instrText>
      </w:r>
      <w:r w:rsidRPr="00257D7C">
        <w:rPr>
          <w:sz w:val="20"/>
          <w:szCs w:val="20"/>
        </w:rPr>
        <w:pict>
          <v:shape id="_x0000_i1027" type="#_x0000_t75" style="width:22.55pt;height:14.4pt" equationxml="&lt;">
            <v:imagedata r:id="rId23" o:title="" chromakey="white"/>
          </v:shape>
        </w:pict>
      </w:r>
      <w:r w:rsidR="00AC50C3"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28" type="#_x0000_t75" style="width:22.55pt;height:14.4pt" equationxml="&lt;">
            <v:imagedata r:id="rId23" o:title="" chromakey="white"/>
          </v:shape>
        </w:pict>
      </w:r>
      <w:r w:rsidRPr="004E2F39">
        <w:rPr>
          <w:rFonts w:eastAsia="Calibri"/>
          <w:sz w:val="20"/>
          <w:szCs w:val="20"/>
          <w:lang w:val="en-MY" w:eastAsia="en-US"/>
        </w:rPr>
        <w:fldChar w:fldCharType="end"/>
      </w:r>
      <w:r w:rsidR="00AC50C3" w:rsidRPr="004E2F39">
        <w:rPr>
          <w:rFonts w:eastAsia="Calibri"/>
          <w:sz w:val="20"/>
          <w:szCs w:val="20"/>
          <w:lang w:val="en-MY" w:eastAsia="en-US"/>
        </w:rPr>
        <w:tab/>
        <w:t xml:space="preserve">= Total value of species in ecosystem </w:t>
      </w:r>
      <w:r w:rsidR="00AC50C3" w:rsidRPr="004E2F39">
        <w:rPr>
          <w:rFonts w:eastAsia="Calibri"/>
          <w:i/>
          <w:sz w:val="20"/>
          <w:szCs w:val="20"/>
          <w:lang w:val="en-MY" w:eastAsia="en-US"/>
        </w:rPr>
        <w:t>j</w:t>
      </w:r>
    </w:p>
    <w:p w:rsidR="00AC50C3"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AC50C3" w:rsidRPr="004E2F39">
        <w:rPr>
          <w:rFonts w:eastAsia="Calibri"/>
          <w:sz w:val="20"/>
          <w:szCs w:val="20"/>
          <w:lang w:val="en-MY" w:eastAsia="en-US"/>
        </w:rPr>
        <w:instrText xml:space="preserve"> QUOTE </w:instrText>
      </w:r>
      <w:r w:rsidRPr="00257D7C">
        <w:rPr>
          <w:sz w:val="20"/>
          <w:szCs w:val="20"/>
        </w:rPr>
        <w:pict>
          <v:shape id="_x0000_i1029" type="#_x0000_t75" style="width:26.3pt;height:14.4pt" equationxml="&lt;">
            <v:imagedata r:id="rId24" o:title="" chromakey="white"/>
          </v:shape>
        </w:pict>
      </w:r>
      <w:r w:rsidR="00AC50C3"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30" type="#_x0000_t75" style="width:26.3pt;height:14.4pt" equationxml="&lt;">
            <v:imagedata r:id="rId24" o:title="" chromakey="white"/>
          </v:shape>
        </w:pict>
      </w:r>
      <w:r w:rsidRPr="004E2F39">
        <w:rPr>
          <w:rFonts w:eastAsia="Calibri"/>
          <w:sz w:val="20"/>
          <w:szCs w:val="20"/>
          <w:lang w:val="en-MY" w:eastAsia="en-US"/>
        </w:rPr>
        <w:fldChar w:fldCharType="end"/>
      </w:r>
      <w:r w:rsidR="00AC50C3" w:rsidRPr="004E2F39">
        <w:rPr>
          <w:rFonts w:eastAsia="Calibri"/>
          <w:sz w:val="20"/>
          <w:szCs w:val="20"/>
          <w:lang w:val="en-MY" w:eastAsia="en-US"/>
        </w:rPr>
        <w:t xml:space="preserve"> = Total number of species in ecosystem </w:t>
      </w:r>
      <w:r w:rsidR="00AC50C3" w:rsidRPr="004E2F39">
        <w:rPr>
          <w:rFonts w:eastAsia="Calibri"/>
          <w:i/>
          <w:sz w:val="20"/>
          <w:szCs w:val="20"/>
          <w:lang w:val="en-MY" w:eastAsia="en-US"/>
        </w:rPr>
        <w:t>j</w:t>
      </w:r>
    </w:p>
    <w:p w:rsidR="00353E4A" w:rsidRPr="004E2F39" w:rsidRDefault="00E7102C" w:rsidP="004E2F39">
      <w:pPr>
        <w:suppressAutoHyphens w:val="0"/>
        <w:snapToGrid w:val="0"/>
        <w:jc w:val="both"/>
        <w:rPr>
          <w:rFonts w:eastAsia="Calibri"/>
          <w:b/>
          <w:sz w:val="20"/>
          <w:szCs w:val="20"/>
          <w:lang w:val="en-MY" w:eastAsia="en-US"/>
        </w:rPr>
      </w:pPr>
      <w:r w:rsidRPr="004E2F39">
        <w:rPr>
          <w:rFonts w:eastAsia="Calibri"/>
          <w:b/>
          <w:sz w:val="20"/>
          <w:szCs w:val="20"/>
          <w:lang w:val="en-MY" w:eastAsia="en-US"/>
        </w:rPr>
        <w:t>2.4 Viability</w:t>
      </w:r>
      <w:r w:rsidR="00353E4A" w:rsidRPr="004E2F39">
        <w:rPr>
          <w:rFonts w:eastAsia="Calibri"/>
          <w:b/>
          <w:sz w:val="20"/>
          <w:szCs w:val="20"/>
          <w:lang w:val="en-MY" w:eastAsia="en-US"/>
        </w:rPr>
        <w:t xml:space="preserve"> values</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Three patch indicators have been selected to measure ecosystem viability. The indicators are the core area, isolation and disturbance.</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(a) Core</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This indicator can be calculated as follows:</w:t>
      </w:r>
    </w:p>
    <w:p w:rsidR="00353E4A" w:rsidRPr="004E2F39" w:rsidRDefault="00257D7C" w:rsidP="004E2F39">
      <w:pPr>
        <w:suppressAutoHyphens w:val="0"/>
        <w:snapToGrid w:val="0"/>
        <w:jc w:val="center"/>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31" type="#_x0000_t75" style="width:68.25pt;height:14.4pt" equationxml="&lt;">
            <v:imagedata r:id="rId25"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32" type="#_x0000_t75" style="width:68.25pt;height:14.4pt" equationxml="&lt;">
            <v:imagedata r:id="rId25" o:title="" chromakey="white"/>
          </v:shape>
        </w:pict>
      </w:r>
      <w:r w:rsidRPr="004E2F39">
        <w:rPr>
          <w:rFonts w:eastAsia="Calibri"/>
          <w:sz w:val="20"/>
          <w:szCs w:val="20"/>
          <w:lang w:val="en-MY" w:eastAsia="en-US"/>
        </w:rPr>
        <w:fldChar w:fldCharType="end"/>
      </w:r>
    </w:p>
    <w:p w:rsidR="00353E4A" w:rsidRPr="004E2F39" w:rsidRDefault="00353E4A" w:rsidP="004E2F39">
      <w:pPr>
        <w:suppressAutoHyphens w:val="0"/>
        <w:snapToGrid w:val="0"/>
        <w:ind w:firstLine="425"/>
        <w:jc w:val="both"/>
        <w:rPr>
          <w:rFonts w:eastAsia="Calibri"/>
          <w:i/>
          <w:sz w:val="20"/>
          <w:szCs w:val="20"/>
          <w:lang w:val="en-MY" w:eastAsia="en-US"/>
        </w:rPr>
      </w:pPr>
      <w:proofErr w:type="spellStart"/>
      <w:r w:rsidRPr="004E2F39">
        <w:rPr>
          <w:rFonts w:eastAsia="Calibri"/>
          <w:i/>
          <w:sz w:val="20"/>
          <w:szCs w:val="20"/>
          <w:lang w:val="en-MY" w:eastAsia="en-US"/>
        </w:rPr>
        <w:t>Sci</w:t>
      </w:r>
      <w:proofErr w:type="spellEnd"/>
      <w:r w:rsidRPr="004E2F39">
        <w:rPr>
          <w:rFonts w:eastAsia="Calibri"/>
          <w:sz w:val="20"/>
          <w:szCs w:val="20"/>
          <w:lang w:val="en-MY" w:eastAsia="en-US"/>
        </w:rPr>
        <w:t xml:space="preserve"> = Core area of species </w:t>
      </w:r>
      <w:proofErr w:type="spellStart"/>
      <w:r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i/>
          <w:sz w:val="20"/>
          <w:szCs w:val="20"/>
          <w:lang w:val="en-MY" w:eastAsia="en-US"/>
        </w:rPr>
      </w:pPr>
      <w:proofErr w:type="spellStart"/>
      <w:r w:rsidRPr="004E2F39">
        <w:rPr>
          <w:rFonts w:eastAsia="Calibri"/>
          <w:i/>
          <w:sz w:val="20"/>
          <w:szCs w:val="20"/>
          <w:lang w:val="en-MY" w:eastAsia="en-US"/>
        </w:rPr>
        <w:t>Sj</w:t>
      </w:r>
      <w:proofErr w:type="spellEnd"/>
      <w:r w:rsidRPr="004E2F39">
        <w:rPr>
          <w:rFonts w:eastAsia="Calibri"/>
          <w:i/>
          <w:sz w:val="20"/>
          <w:szCs w:val="20"/>
          <w:lang w:val="en-MY" w:eastAsia="en-US"/>
        </w:rPr>
        <w:t xml:space="preserve"> </w:t>
      </w:r>
      <w:r w:rsidRPr="004E2F39">
        <w:rPr>
          <w:rFonts w:eastAsia="Calibri"/>
          <w:sz w:val="20"/>
          <w:szCs w:val="20"/>
          <w:lang w:val="en-MY" w:eastAsia="en-US"/>
        </w:rPr>
        <w:t xml:space="preserve">= Actual area of species </w:t>
      </w:r>
      <w:r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Fj</w:t>
      </w:r>
      <w:proofErr w:type="spellEnd"/>
      <w:r w:rsidRPr="004E2F39">
        <w:rPr>
          <w:rFonts w:eastAsia="Calibri"/>
          <w:sz w:val="20"/>
          <w:szCs w:val="20"/>
          <w:lang w:val="en-MY" w:eastAsia="en-US"/>
        </w:rPr>
        <w:t xml:space="preserve"> = Fragment area of species </w:t>
      </w:r>
      <w:r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33" type="#_x0000_t75" style="width:50.7pt;height:22.55pt" equationxml="&lt;">
            <v:imagedata r:id="rId26"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34" type="#_x0000_t75" style="width:50.7pt;height:22.55pt" equationxml="&lt;">
            <v:imagedata r:id="rId26"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( 0 ≤ </w:t>
      </w:r>
      <w:proofErr w:type="spellStart"/>
      <w:r w:rsidR="00353E4A" w:rsidRPr="004E2F39">
        <w:rPr>
          <w:rFonts w:eastAsia="Calibri"/>
          <w:i/>
          <w:sz w:val="20"/>
          <w:szCs w:val="20"/>
          <w:lang w:val="en-MY" w:eastAsia="en-US"/>
        </w:rPr>
        <w:t>Vci</w:t>
      </w:r>
      <w:proofErr w:type="spellEnd"/>
      <w:r w:rsidR="00353E4A" w:rsidRPr="004E2F39">
        <w:rPr>
          <w:rFonts w:eastAsia="Calibri"/>
          <w:sz w:val="20"/>
          <w:szCs w:val="20"/>
          <w:lang w:val="en-MY" w:eastAsia="en-US"/>
        </w:rPr>
        <w:t xml:space="preserve"> ≤ 1)</w:t>
      </w:r>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Vci</w:t>
      </w:r>
      <w:proofErr w:type="spellEnd"/>
      <w:r w:rsidRPr="004E2F39">
        <w:rPr>
          <w:rFonts w:eastAsia="Calibri"/>
          <w:sz w:val="20"/>
          <w:szCs w:val="20"/>
          <w:lang w:val="en-MY" w:eastAsia="en-US"/>
        </w:rPr>
        <w:t xml:space="preserve"> = Core value of species </w:t>
      </w:r>
      <w:proofErr w:type="spellStart"/>
      <w:r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i/>
          <w:sz w:val="20"/>
          <w:szCs w:val="20"/>
          <w:lang w:val="en-MY" w:eastAsia="en-US"/>
        </w:rPr>
      </w:pPr>
      <w:proofErr w:type="spellStart"/>
      <w:r w:rsidRPr="004E2F39">
        <w:rPr>
          <w:rFonts w:eastAsia="Calibri"/>
          <w:i/>
          <w:sz w:val="20"/>
          <w:szCs w:val="20"/>
          <w:lang w:val="en-MY" w:eastAsia="en-US"/>
        </w:rPr>
        <w:t>Scj</w:t>
      </w:r>
      <w:proofErr w:type="spellEnd"/>
      <w:r w:rsidRPr="004E2F39">
        <w:rPr>
          <w:rFonts w:eastAsia="Calibri"/>
          <w:sz w:val="20"/>
          <w:szCs w:val="20"/>
          <w:lang w:val="en-MY" w:eastAsia="en-US"/>
        </w:rPr>
        <w:t xml:space="preserve"> = Core area of species </w:t>
      </w:r>
      <w:r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Hvj</w:t>
      </w:r>
      <w:proofErr w:type="spellEnd"/>
      <w:r w:rsidRPr="004E2F39">
        <w:rPr>
          <w:rFonts w:eastAsia="Calibri"/>
          <w:sz w:val="20"/>
          <w:szCs w:val="20"/>
          <w:lang w:val="en-MY" w:eastAsia="en-US"/>
        </w:rPr>
        <w:t xml:space="preserve"> = The highest value core area of ecosystem </w:t>
      </w:r>
      <w:r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(b) Isolation</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This indicator can be generated based on edge-to-edge distance between a patch and its surrounding patches and calculated as follows:</w:t>
      </w:r>
    </w:p>
    <w:p w:rsidR="00353E4A" w:rsidRPr="004E2F39" w:rsidRDefault="00257D7C" w:rsidP="004E2F39">
      <w:pPr>
        <w:suppressAutoHyphens w:val="0"/>
        <w:snapToGrid w:val="0"/>
        <w:jc w:val="center"/>
        <w:rPr>
          <w:rFonts w:eastAsia="Calibri"/>
          <w:sz w:val="20"/>
          <w:szCs w:val="20"/>
          <w:lang w:val="en-MY" w:eastAsia="en-US"/>
        </w:rPr>
      </w:pPr>
      <w:r w:rsidRPr="00257D7C">
        <w:rPr>
          <w:sz w:val="20"/>
          <w:szCs w:val="20"/>
        </w:rPr>
        <w:pict>
          <v:shape id="_x0000_i1035" type="#_x0000_t75" style="width:100.8pt;height:40.7pt" equationxml="&lt;">
            <v:imagedata r:id="rId27" o:title="" chromakey="white"/>
          </v:shape>
        </w:pic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i/>
          <w:sz w:val="20"/>
          <w:szCs w:val="20"/>
          <w:lang w:val="en-MY" w:eastAsia="en-US"/>
        </w:rPr>
        <w:lastRenderedPageBreak/>
        <w:t>Ii</w:t>
      </w:r>
      <w:r w:rsidRPr="004E2F39">
        <w:rPr>
          <w:rFonts w:eastAsia="Calibri"/>
          <w:sz w:val="20"/>
          <w:szCs w:val="20"/>
          <w:lang w:val="en-MY" w:eastAsia="en-US"/>
        </w:rPr>
        <w:t xml:space="preserve"> = Isolation of species </w:t>
      </w:r>
      <w:proofErr w:type="spellStart"/>
      <w:r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Fj</w:t>
      </w:r>
      <w:proofErr w:type="spellEnd"/>
      <w:r w:rsidRPr="004E2F39">
        <w:rPr>
          <w:rFonts w:eastAsia="Calibri"/>
          <w:sz w:val="20"/>
          <w:szCs w:val="20"/>
          <w:lang w:val="en-MY" w:eastAsia="en-US"/>
        </w:rPr>
        <w:t xml:space="preserve"> = Fragment area of species </w:t>
      </w:r>
      <w:r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36" type="#_x0000_t75" style="width:22.55pt;height:14.4pt" equationxml="&lt;">
            <v:imagedata r:id="rId28"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37" type="#_x0000_t75" style="width:22.55pt;height:14.4pt" equationxml="&lt;">
            <v:imagedata r:id="rId28"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ab/>
        <w:t xml:space="preserve">= Total area remaining of species </w:t>
      </w:r>
      <w:r w:rsidR="00353E4A"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38" type="#_x0000_t75" style="width:22.55pt;height:14.4pt" equationxml="&lt;">
            <v:imagedata r:id="rId29"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39" type="#_x0000_t75" style="width:22.55pt;height:14.4pt" equationxml="&lt;">
            <v:imagedata r:id="rId29"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 Total isolation of species in ecosystem </w:t>
      </w:r>
      <w:r w:rsidR="00353E4A" w:rsidRPr="004E2F39">
        <w:rPr>
          <w:rFonts w:eastAsia="Calibri"/>
          <w:i/>
          <w:sz w:val="20"/>
          <w:szCs w:val="20"/>
          <w:lang w:val="en-MY" w:eastAsia="en-US"/>
        </w:rPr>
        <w:t>j</w:t>
      </w:r>
      <w:r w:rsidR="00F62676">
        <w:rPr>
          <w:rFonts w:eastAsia="Calibri"/>
          <w:sz w:val="20"/>
          <w:szCs w:val="20"/>
          <w:lang w:val="en-MY" w:eastAsia="en-US"/>
        </w:rPr>
        <w:t xml:space="preserve"> </w:t>
      </w: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40" type="#_x0000_t75" style="width:102.05pt;height:25.05pt" equationxml="&lt;">
            <v:imagedata r:id="rId30"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41" type="#_x0000_t75" style="width:102.05pt;height:25.05pt" equationxml="&lt;">
            <v:imagedata r:id="rId30"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( 0 ≤ </w:t>
      </w: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42" type="#_x0000_t75" style="width:15.05pt;height:15.65pt" equationxml="&lt;">
            <v:imagedata r:id="rId31"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43" type="#_x0000_t75" style="width:15.05pt;height:15.65pt" equationxml="&lt;">
            <v:imagedata r:id="rId31"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 1 )</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44" type="#_x0000_t75" style="width:15.05pt;height:14.4pt" equationxml="&lt;">
            <v:imagedata r:id="rId32"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45" type="#_x0000_t75" style="width:15.05pt;height:14.4pt" equationxml="&lt;">
            <v:imagedata r:id="rId32"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Isolation value of species </w:t>
      </w:r>
      <w:proofErr w:type="spellStart"/>
      <w:r w:rsidR="00353E4A"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Ij</w:t>
      </w:r>
      <w:proofErr w:type="spellEnd"/>
      <w:r w:rsidRPr="004E2F39">
        <w:rPr>
          <w:rFonts w:eastAsia="Calibri"/>
          <w:sz w:val="20"/>
          <w:szCs w:val="20"/>
          <w:lang w:val="en-MY" w:eastAsia="en-US"/>
        </w:rPr>
        <w:t xml:space="preserve"> = Isolation of species </w:t>
      </w:r>
      <w:r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HIVj</w:t>
      </w:r>
      <w:proofErr w:type="spellEnd"/>
      <w:r w:rsidRPr="004E2F39">
        <w:rPr>
          <w:rFonts w:eastAsia="Calibri"/>
          <w:sz w:val="20"/>
          <w:szCs w:val="20"/>
          <w:lang w:val="en-MY" w:eastAsia="en-US"/>
        </w:rPr>
        <w:t xml:space="preserve"> = highest isolation value of species in ecosystem </w:t>
      </w:r>
      <w:r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(c) Disturbance</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This indicator can be generated by measuring the average distance between the edges of an ecosystem patch and the surrounding sources of disturbance, i.e., anthropogenic activities such as shifting cultivation and resettlement (villages).</w:t>
      </w:r>
    </w:p>
    <w:p w:rsidR="00353E4A" w:rsidRPr="004E2F39" w:rsidRDefault="00257D7C" w:rsidP="004E2F39">
      <w:pPr>
        <w:suppressAutoHyphens w:val="0"/>
        <w:snapToGrid w:val="0"/>
        <w:jc w:val="center"/>
        <w:rPr>
          <w:rFonts w:eastAsia="Calibri"/>
          <w:sz w:val="20"/>
          <w:szCs w:val="20"/>
          <w:lang w:val="en-MY" w:eastAsia="en-US"/>
        </w:rPr>
      </w:pPr>
      <w:r w:rsidRPr="00257D7C">
        <w:rPr>
          <w:sz w:val="20"/>
          <w:szCs w:val="20"/>
        </w:rPr>
        <w:pict>
          <v:shape id="_x0000_i1046" type="#_x0000_t75" style="width:78.9pt;height:40.7pt" equationxml="&lt;">
            <v:imagedata r:id="rId33" o:title="" chromakey="white"/>
          </v:shape>
        </w:pic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i/>
          <w:sz w:val="20"/>
          <w:szCs w:val="20"/>
          <w:lang w:val="en-MY" w:eastAsia="en-US"/>
        </w:rPr>
        <w:t>Di</w:t>
      </w:r>
      <w:r w:rsidRPr="004E2F39">
        <w:rPr>
          <w:rFonts w:eastAsia="Calibri"/>
          <w:sz w:val="20"/>
          <w:szCs w:val="20"/>
          <w:lang w:val="en-MY" w:eastAsia="en-US"/>
        </w:rPr>
        <w:t xml:space="preserve"> = Disturbance of species </w:t>
      </w:r>
      <w:proofErr w:type="spellStart"/>
      <w:r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Fj</w:t>
      </w:r>
      <w:proofErr w:type="spellEnd"/>
      <w:r w:rsidRPr="004E2F39">
        <w:rPr>
          <w:rFonts w:eastAsia="Calibri"/>
          <w:sz w:val="20"/>
          <w:szCs w:val="20"/>
          <w:lang w:val="en-MY" w:eastAsia="en-US"/>
        </w:rPr>
        <w:t xml:space="preserve"> = Fragment area of species </w:t>
      </w:r>
      <w:r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47" type="#_x0000_t75" style="width:9.4pt;height:15.65pt" equationxml="&lt;">
            <v:imagedata r:id="rId34"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48" type="#_x0000_t75" style="width:9.4pt;height:15.65pt" equationxml="&lt;">
            <v:imagedata r:id="rId34"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Remaining perimeter of species </w:t>
      </w:r>
      <w:r w:rsidR="00353E4A"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49" type="#_x0000_t75" style="width:25.05pt;height:15.65pt" equationxml="&lt;">
            <v:imagedata r:id="rId35"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50" type="#_x0000_t75" style="width:25.05pt;height:15.65pt" equationxml="&lt;">
            <v:imagedata r:id="rId35"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 Total disturbance of species in ecosystem </w:t>
      </w:r>
      <w:r w:rsidR="00353E4A" w:rsidRPr="004E2F39">
        <w:rPr>
          <w:rFonts w:eastAsia="Calibri"/>
          <w:i/>
          <w:sz w:val="20"/>
          <w:szCs w:val="20"/>
          <w:lang w:val="en-MY" w:eastAsia="en-US"/>
        </w:rPr>
        <w:t>j</w:t>
      </w:r>
    </w:p>
    <w:p w:rsidR="00353E4A" w:rsidRPr="004E2F39" w:rsidRDefault="00257D7C" w:rsidP="004E2F39">
      <w:pPr>
        <w:suppressAutoHyphens w:val="0"/>
        <w:snapToGrid w:val="0"/>
        <w:jc w:val="center"/>
        <w:rPr>
          <w:rFonts w:eastAsia="Calibri"/>
          <w:sz w:val="20"/>
          <w:szCs w:val="20"/>
          <w:lang w:val="en-MY" w:eastAsia="en-US"/>
        </w:rPr>
      </w:pPr>
      <w:r w:rsidRPr="00257D7C">
        <w:rPr>
          <w:sz w:val="20"/>
          <w:szCs w:val="20"/>
        </w:rPr>
        <w:pict>
          <v:shape id="_x0000_i1051" type="#_x0000_t75" style="width:50.1pt;height:31.3pt" equationxml="&lt;">
            <v:imagedata r:id="rId36" o:title="" chromakey="white"/>
          </v:shape>
        </w:pict>
      </w:r>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DVi</w:t>
      </w:r>
      <w:proofErr w:type="spellEnd"/>
      <w:r w:rsidRPr="004E2F39">
        <w:rPr>
          <w:rFonts w:eastAsia="Calibri"/>
          <w:sz w:val="20"/>
          <w:szCs w:val="20"/>
          <w:lang w:val="en-MY" w:eastAsia="en-US"/>
        </w:rPr>
        <w:t xml:space="preserve"> = Disturbance value of species </w:t>
      </w:r>
      <w:proofErr w:type="spellStart"/>
      <w:r w:rsidRPr="004E2F39">
        <w:rPr>
          <w:rFonts w:eastAsia="Calibri"/>
          <w:i/>
          <w:sz w:val="20"/>
          <w:szCs w:val="20"/>
          <w:lang w:val="en-MY" w:eastAsia="en-US"/>
        </w:rPr>
        <w:t>i</w:t>
      </w:r>
      <w:proofErr w:type="spellEnd"/>
    </w:p>
    <w:p w:rsidR="00353E4A" w:rsidRPr="004E2F39" w:rsidRDefault="00353E4A" w:rsidP="004E2F39">
      <w:pPr>
        <w:suppressAutoHyphens w:val="0"/>
        <w:snapToGrid w:val="0"/>
        <w:ind w:firstLine="425"/>
        <w:jc w:val="both"/>
        <w:rPr>
          <w:rFonts w:eastAsia="Calibri"/>
          <w:sz w:val="20"/>
          <w:szCs w:val="20"/>
          <w:lang w:val="en-MY" w:eastAsia="en-US"/>
        </w:rPr>
      </w:pPr>
      <w:proofErr w:type="spellStart"/>
      <w:r w:rsidRPr="004E2F39">
        <w:rPr>
          <w:rFonts w:eastAsia="Calibri"/>
          <w:i/>
          <w:sz w:val="20"/>
          <w:szCs w:val="20"/>
          <w:lang w:val="en-MY" w:eastAsia="en-US"/>
        </w:rPr>
        <w:t>Dj</w:t>
      </w:r>
      <w:proofErr w:type="spellEnd"/>
      <w:r w:rsidRPr="004E2F39">
        <w:rPr>
          <w:rFonts w:eastAsia="Calibri"/>
          <w:sz w:val="20"/>
          <w:szCs w:val="20"/>
          <w:lang w:val="en-MY" w:eastAsia="en-US"/>
        </w:rPr>
        <w:t xml:space="preserve"> = Disturbance of species </w:t>
      </w:r>
      <w:r w:rsidRPr="004E2F39">
        <w:rPr>
          <w:rFonts w:eastAsia="Calibri"/>
          <w:i/>
          <w:sz w:val="20"/>
          <w:szCs w:val="20"/>
          <w:lang w:val="en-MY" w:eastAsia="en-US"/>
        </w:rPr>
        <w:t>j</w:t>
      </w:r>
    </w:p>
    <w:p w:rsidR="00353E4A" w:rsidRPr="004E2F39" w:rsidRDefault="00257D7C"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52" type="#_x0000_t75" style="width:25.65pt;height:15.65pt" equationxml="&lt;">
            <v:imagedata r:id="rId37"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53" type="#_x0000_t75" style="width:25.65pt;height:15.65pt" equationxml="&lt;">
            <v:imagedata r:id="rId37" o:title="" chromakey="white"/>
          </v:shape>
        </w:pict>
      </w:r>
      <w:r w:rsidRPr="004E2F39">
        <w:rPr>
          <w:rFonts w:eastAsia="Calibri"/>
          <w:sz w:val="20"/>
          <w:szCs w:val="20"/>
          <w:lang w:val="en-MY" w:eastAsia="en-US"/>
        </w:rPr>
        <w:fldChar w:fldCharType="end"/>
      </w:r>
      <w:r w:rsidR="00353E4A" w:rsidRPr="004E2F39">
        <w:rPr>
          <w:rFonts w:eastAsia="Calibri"/>
          <w:sz w:val="20"/>
          <w:szCs w:val="20"/>
          <w:lang w:val="en-MY" w:eastAsia="en-US"/>
        </w:rPr>
        <w:t xml:space="preserve">= Highest disturbance value of species in ecosystem </w:t>
      </w:r>
      <w:r w:rsidR="00353E4A" w:rsidRPr="004E2F39">
        <w:rPr>
          <w:rFonts w:eastAsia="Calibri"/>
          <w:i/>
          <w:sz w:val="20"/>
          <w:szCs w:val="20"/>
          <w:lang w:val="en-MY" w:eastAsia="en-US"/>
        </w:rPr>
        <w:t>j</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(d) Viability value</w:t>
      </w:r>
    </w:p>
    <w:p w:rsidR="00353E4A" w:rsidRPr="004E2F39" w:rsidRDefault="00353E4A" w:rsidP="004E2F39">
      <w:pPr>
        <w:suppressAutoHyphens w:val="0"/>
        <w:snapToGrid w:val="0"/>
        <w:ind w:firstLine="425"/>
        <w:jc w:val="both"/>
        <w:rPr>
          <w:rFonts w:eastAsia="Calibri"/>
          <w:sz w:val="20"/>
          <w:szCs w:val="20"/>
          <w:lang w:val="en-MY" w:eastAsia="en-US"/>
        </w:rPr>
      </w:pPr>
      <w:r w:rsidRPr="004E2F39">
        <w:rPr>
          <w:rFonts w:eastAsia="Calibri"/>
          <w:sz w:val="20"/>
          <w:szCs w:val="20"/>
          <w:lang w:val="en-MY" w:eastAsia="en-US"/>
        </w:rPr>
        <w:t xml:space="preserve">Ecosystem viability can be calculated using the following expression ( </w:t>
      </w:r>
      <w:proofErr w:type="spellStart"/>
      <w:r w:rsidRPr="004E2F39">
        <w:rPr>
          <w:rFonts w:eastAsia="Calibri"/>
          <w:sz w:val="20"/>
          <w:szCs w:val="20"/>
          <w:lang w:val="en-MY" w:eastAsia="en-US"/>
        </w:rPr>
        <w:t>Geneletti</w:t>
      </w:r>
      <w:proofErr w:type="spellEnd"/>
      <w:r w:rsidRPr="004E2F39">
        <w:rPr>
          <w:rFonts w:eastAsia="Calibri"/>
          <w:sz w:val="20"/>
          <w:szCs w:val="20"/>
          <w:lang w:val="en-MY" w:eastAsia="en-US"/>
        </w:rPr>
        <w:t xml:space="preserve"> 2003):</w:t>
      </w:r>
    </w:p>
    <w:p w:rsidR="00353E4A" w:rsidRPr="004E2F39" w:rsidRDefault="00257D7C" w:rsidP="004E2F39">
      <w:pPr>
        <w:suppressAutoHyphens w:val="0"/>
        <w:snapToGrid w:val="0"/>
        <w:jc w:val="center"/>
        <w:rPr>
          <w:rFonts w:eastAsia="Calibri"/>
          <w:sz w:val="20"/>
          <w:lang w:val="en-MY" w:eastAsia="en-US"/>
        </w:rPr>
      </w:pPr>
      <w:r w:rsidRPr="004E2F39">
        <w:rPr>
          <w:rFonts w:eastAsia="Calibri"/>
          <w:sz w:val="20"/>
          <w:szCs w:val="20"/>
          <w:lang w:val="en-MY" w:eastAsia="en-US"/>
        </w:rPr>
        <w:fldChar w:fldCharType="begin"/>
      </w:r>
      <w:r w:rsidR="00353E4A" w:rsidRPr="004E2F39">
        <w:rPr>
          <w:rFonts w:eastAsia="Calibri"/>
          <w:sz w:val="20"/>
          <w:szCs w:val="20"/>
          <w:lang w:val="en-MY" w:eastAsia="en-US"/>
        </w:rPr>
        <w:instrText xml:space="preserve"> QUOTE </w:instrText>
      </w:r>
      <w:r w:rsidRPr="00257D7C">
        <w:rPr>
          <w:sz w:val="20"/>
          <w:szCs w:val="20"/>
        </w:rPr>
        <w:pict>
          <v:shape id="_x0000_i1054" type="#_x0000_t75" style="width:467.7pt;height:31.3pt" equationxml="&lt;">
            <v:imagedata r:id="rId38" o:title="" chromakey="white"/>
          </v:shape>
        </w:pict>
      </w:r>
      <w:r w:rsidR="00353E4A" w:rsidRPr="004E2F39">
        <w:rPr>
          <w:rFonts w:eastAsia="Calibri"/>
          <w:sz w:val="20"/>
          <w:szCs w:val="20"/>
          <w:lang w:val="en-MY" w:eastAsia="en-US"/>
        </w:rPr>
        <w:instrText xml:space="preserve"> </w:instrText>
      </w:r>
      <w:r w:rsidRPr="004E2F39">
        <w:rPr>
          <w:rFonts w:eastAsia="Calibri"/>
          <w:sz w:val="20"/>
          <w:szCs w:val="20"/>
          <w:lang w:val="en-MY" w:eastAsia="en-US"/>
        </w:rPr>
        <w:fldChar w:fldCharType="separate"/>
      </w:r>
      <w:r w:rsidRPr="00257D7C">
        <w:rPr>
          <w:sz w:val="20"/>
          <w:szCs w:val="20"/>
        </w:rPr>
        <w:pict>
          <v:shape id="_x0000_i1055" type="#_x0000_t75" style="width:467.7pt;height:31.3pt" equationxml="&lt;">
            <v:imagedata r:id="rId38" o:title="" chromakey="white"/>
          </v:shape>
        </w:pict>
      </w:r>
      <w:r w:rsidRPr="004E2F39">
        <w:rPr>
          <w:rFonts w:eastAsia="Calibri"/>
          <w:sz w:val="20"/>
          <w:szCs w:val="20"/>
          <w:lang w:val="en-MY" w:eastAsia="en-US"/>
        </w:rPr>
        <w:fldChar w:fldCharType="end"/>
      </w:r>
    </w:p>
    <w:p w:rsidR="00353E4A" w:rsidRPr="004E2F39" w:rsidRDefault="00353E4A" w:rsidP="004E2F39">
      <w:pPr>
        <w:snapToGrid w:val="0"/>
        <w:jc w:val="both"/>
        <w:rPr>
          <w:b/>
          <w:sz w:val="20"/>
          <w:szCs w:val="20"/>
        </w:rPr>
      </w:pPr>
      <w:r w:rsidRPr="004E2F39">
        <w:rPr>
          <w:b/>
          <w:sz w:val="20"/>
          <w:szCs w:val="20"/>
        </w:rPr>
        <w:t xml:space="preserve">3. Results </w:t>
      </w:r>
      <w:r w:rsidR="004827F4" w:rsidRPr="004E2F39">
        <w:rPr>
          <w:b/>
          <w:sz w:val="20"/>
          <w:szCs w:val="20"/>
        </w:rPr>
        <w:t>and Discussion</w:t>
      </w:r>
    </w:p>
    <w:p w:rsidR="00AC50C3" w:rsidRPr="004E2F39" w:rsidRDefault="00353E4A" w:rsidP="004E2F39">
      <w:pPr>
        <w:snapToGrid w:val="0"/>
        <w:ind w:firstLine="425"/>
        <w:jc w:val="both"/>
        <w:rPr>
          <w:sz w:val="20"/>
          <w:szCs w:val="20"/>
        </w:rPr>
      </w:pPr>
      <w:r w:rsidRPr="004E2F39">
        <w:rPr>
          <w:sz w:val="20"/>
          <w:szCs w:val="20"/>
        </w:rPr>
        <w:t xml:space="preserve">A total of 373 individual trees representing 148 species were recorded from the four different types of forest ecosystem namely the primary forest, the old secondary forest, the young secondary forest and </w:t>
      </w:r>
      <w:proofErr w:type="spellStart"/>
      <w:r w:rsidRPr="004E2F39">
        <w:rPr>
          <w:sz w:val="20"/>
          <w:szCs w:val="20"/>
        </w:rPr>
        <w:t>agroforestry</w:t>
      </w:r>
      <w:proofErr w:type="spellEnd"/>
      <w:r w:rsidRPr="004E2F39">
        <w:rPr>
          <w:sz w:val="20"/>
          <w:szCs w:val="20"/>
        </w:rPr>
        <w:t xml:space="preserve"> of </w:t>
      </w:r>
      <w:proofErr w:type="spellStart"/>
      <w:r w:rsidRPr="004E2F39">
        <w:rPr>
          <w:sz w:val="20"/>
          <w:szCs w:val="20"/>
        </w:rPr>
        <w:t>Bungoh</w:t>
      </w:r>
      <w:proofErr w:type="spellEnd"/>
      <w:r w:rsidRPr="004E2F39">
        <w:rPr>
          <w:sz w:val="20"/>
          <w:szCs w:val="20"/>
        </w:rPr>
        <w:t xml:space="preserve"> catchment. Out of 148 species, 22 species were recorded from the primary forest (Table 1), 72 species were recorded from old secondary forest (Table 2) whereas 37 species were recorded from young secondary ( Table 3) and the remaining 17 species were recorded from </w:t>
      </w:r>
      <w:proofErr w:type="spellStart"/>
      <w:r w:rsidRPr="004E2F39">
        <w:rPr>
          <w:sz w:val="20"/>
          <w:szCs w:val="20"/>
        </w:rPr>
        <w:t>agroforestry</w:t>
      </w:r>
      <w:proofErr w:type="spellEnd"/>
      <w:r w:rsidR="00F62676">
        <w:rPr>
          <w:sz w:val="20"/>
          <w:szCs w:val="20"/>
        </w:rPr>
        <w:t xml:space="preserve"> </w:t>
      </w:r>
      <w:r w:rsidRPr="004E2F39">
        <w:rPr>
          <w:sz w:val="20"/>
          <w:szCs w:val="20"/>
        </w:rPr>
        <w:t>(Table4).</w:t>
      </w:r>
    </w:p>
    <w:p w:rsidR="00EA3D94" w:rsidRDefault="00EA3D94" w:rsidP="004E2F39">
      <w:pPr>
        <w:snapToGrid w:val="0"/>
        <w:jc w:val="center"/>
        <w:rPr>
          <w:sz w:val="20"/>
          <w:szCs w:val="20"/>
          <w:lang w:eastAsia="zh-CN"/>
        </w:rPr>
      </w:pPr>
    </w:p>
    <w:p w:rsidR="00EA3D94" w:rsidRDefault="00EA3D94" w:rsidP="004E2F39">
      <w:pPr>
        <w:snapToGrid w:val="0"/>
        <w:jc w:val="center"/>
        <w:rPr>
          <w:sz w:val="20"/>
          <w:szCs w:val="20"/>
          <w:lang w:eastAsia="zh-CN"/>
        </w:rPr>
      </w:pPr>
    </w:p>
    <w:p w:rsidR="00F62676" w:rsidRPr="004E2F39" w:rsidRDefault="00F62676" w:rsidP="004E2F39">
      <w:pPr>
        <w:snapToGrid w:val="0"/>
        <w:jc w:val="center"/>
        <w:rPr>
          <w:sz w:val="20"/>
          <w:szCs w:val="20"/>
          <w:lang w:eastAsia="zh-CN"/>
        </w:rPr>
      </w:pPr>
    </w:p>
    <w:p w:rsidR="00471E57" w:rsidRPr="004E2F39" w:rsidRDefault="00471E57" w:rsidP="004E2F39">
      <w:pPr>
        <w:snapToGrid w:val="0"/>
        <w:jc w:val="center"/>
        <w:rPr>
          <w:sz w:val="20"/>
          <w:szCs w:val="20"/>
        </w:rPr>
      </w:pPr>
      <w:r w:rsidRPr="004E2F39">
        <w:rPr>
          <w:sz w:val="20"/>
          <w:szCs w:val="20"/>
        </w:rPr>
        <w:lastRenderedPageBreak/>
        <w:t xml:space="preserve">Table </w:t>
      </w:r>
      <w:r w:rsidR="00353E4A" w:rsidRPr="004E2F39">
        <w:rPr>
          <w:sz w:val="20"/>
          <w:szCs w:val="20"/>
        </w:rPr>
        <w:t>1</w:t>
      </w:r>
      <w:r w:rsidRPr="004E2F39">
        <w:rPr>
          <w:sz w:val="20"/>
          <w:szCs w:val="20"/>
        </w:rPr>
        <w:t xml:space="preserve">. </w:t>
      </w:r>
      <w:r w:rsidR="00353E4A" w:rsidRPr="004E2F39">
        <w:rPr>
          <w:sz w:val="20"/>
          <w:szCs w:val="20"/>
        </w:rPr>
        <w:t>Rarity and viability values of Primary forest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851"/>
        <w:gridCol w:w="992"/>
      </w:tblGrid>
      <w:tr w:rsidR="006D5DAF" w:rsidRPr="004E2F39" w:rsidTr="004E2F39">
        <w:trPr>
          <w:trHeight w:val="248"/>
          <w:jc w:val="center"/>
        </w:trPr>
        <w:tc>
          <w:tcPr>
            <w:tcW w:w="2410"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Species</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Rarity</w:t>
            </w:r>
          </w:p>
          <w:p w:rsidR="006D5DAF" w:rsidRPr="004E2F39" w:rsidRDefault="006D5DAF" w:rsidP="004E2F39">
            <w:pPr>
              <w:snapToGrid w:val="0"/>
              <w:jc w:val="both"/>
              <w:rPr>
                <w:color w:val="000000"/>
                <w:sz w:val="20"/>
                <w:szCs w:val="20"/>
              </w:rPr>
            </w:pPr>
            <w:r w:rsidRPr="004E2F39">
              <w:rPr>
                <w:color w:val="000000"/>
                <w:sz w:val="20"/>
                <w:szCs w:val="20"/>
              </w:rPr>
              <w:t>Value</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Viability</w:t>
            </w:r>
          </w:p>
          <w:p w:rsidR="006D5DAF" w:rsidRPr="004E2F39" w:rsidRDefault="006D5DAF" w:rsidP="004E2F39">
            <w:pPr>
              <w:snapToGrid w:val="0"/>
              <w:jc w:val="both"/>
              <w:rPr>
                <w:color w:val="000000"/>
                <w:sz w:val="20"/>
                <w:szCs w:val="20"/>
              </w:rPr>
            </w:pPr>
            <w:r w:rsidRPr="004E2F39">
              <w:rPr>
                <w:color w:val="000000"/>
                <w:sz w:val="20"/>
                <w:szCs w:val="20"/>
              </w:rPr>
              <w:t>value</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Koompassia</w:t>
            </w:r>
            <w:proofErr w:type="spellEnd"/>
            <w:r w:rsidRPr="004E2F39">
              <w:rPr>
                <w:i/>
                <w:color w:val="000000"/>
                <w:sz w:val="20"/>
                <w:szCs w:val="20"/>
              </w:rPr>
              <w:t xml:space="preserve"> </w:t>
            </w:r>
            <w:proofErr w:type="spellStart"/>
            <w:r w:rsidRPr="004E2F39">
              <w:rPr>
                <w:i/>
                <w:color w:val="000000"/>
                <w:sz w:val="20"/>
                <w:szCs w:val="20"/>
              </w:rPr>
              <w:t>excelsa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0.939</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0.451</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Tristaniopsis</w:t>
            </w:r>
            <w:proofErr w:type="spellEnd"/>
            <w:r w:rsidRPr="004E2F39">
              <w:rPr>
                <w:i/>
                <w:color w:val="000000"/>
                <w:sz w:val="20"/>
                <w:szCs w:val="20"/>
              </w:rPr>
              <w:t xml:space="preserve"> </w:t>
            </w:r>
            <w:proofErr w:type="spellStart"/>
            <w:r w:rsidRPr="004E2F39">
              <w:rPr>
                <w:i/>
                <w:color w:val="000000"/>
                <w:sz w:val="20"/>
                <w:szCs w:val="20"/>
              </w:rPr>
              <w:t>whiteana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0.939</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0.481</w:t>
            </w:r>
          </w:p>
        </w:tc>
      </w:tr>
      <w:tr w:rsidR="006D5DAF" w:rsidRPr="004E2F39" w:rsidTr="004E2F39">
        <w:trPr>
          <w:trHeight w:val="248"/>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Shorea</w:t>
            </w:r>
            <w:proofErr w:type="spellEnd"/>
            <w:r w:rsidRPr="004E2F39">
              <w:rPr>
                <w:i/>
                <w:color w:val="000000"/>
                <w:sz w:val="20"/>
                <w:szCs w:val="20"/>
              </w:rPr>
              <w:t xml:space="preserve"> </w:t>
            </w:r>
            <w:proofErr w:type="spellStart"/>
            <w:r w:rsidRPr="004E2F39">
              <w:rPr>
                <w:i/>
                <w:color w:val="000000"/>
                <w:sz w:val="20"/>
                <w:szCs w:val="20"/>
              </w:rPr>
              <w:t>scabrida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0.954</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0.451</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Shorea</w:t>
            </w:r>
            <w:proofErr w:type="spellEnd"/>
            <w:r w:rsidRPr="004E2F39">
              <w:rPr>
                <w:i/>
                <w:color w:val="000000"/>
                <w:sz w:val="20"/>
                <w:szCs w:val="20"/>
              </w:rPr>
              <w:t xml:space="preserve"> </w:t>
            </w:r>
            <w:proofErr w:type="spellStart"/>
            <w:r w:rsidRPr="004E2F39">
              <w:rPr>
                <w:i/>
                <w:color w:val="000000"/>
                <w:sz w:val="20"/>
                <w:szCs w:val="20"/>
              </w:rPr>
              <w:t>macrobalanos</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0.957</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0.601</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Syzygium</w:t>
            </w:r>
            <w:proofErr w:type="spellEnd"/>
            <w:r w:rsidRPr="004E2F39">
              <w:rPr>
                <w:i/>
                <w:color w:val="000000"/>
                <w:sz w:val="20"/>
                <w:szCs w:val="20"/>
              </w:rPr>
              <w:t xml:space="preserve"> sp.</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0.962</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0.475</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Artocarpus</w:t>
            </w:r>
            <w:proofErr w:type="spellEnd"/>
            <w:r w:rsidRPr="004E2F39">
              <w:rPr>
                <w:i/>
                <w:color w:val="000000"/>
                <w:sz w:val="20"/>
                <w:szCs w:val="20"/>
              </w:rPr>
              <w:t xml:space="preserve"> </w:t>
            </w:r>
            <w:proofErr w:type="spellStart"/>
            <w:r w:rsidRPr="004E2F39">
              <w:rPr>
                <w:i/>
                <w:color w:val="000000"/>
                <w:sz w:val="20"/>
                <w:szCs w:val="20"/>
              </w:rPr>
              <w:t>kemando</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0.964</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0.486</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r w:rsidRPr="004E2F39">
              <w:rPr>
                <w:i/>
                <w:color w:val="000000"/>
                <w:sz w:val="20"/>
                <w:szCs w:val="20"/>
              </w:rPr>
              <w:t xml:space="preserve">Ilex </w:t>
            </w:r>
            <w:proofErr w:type="spellStart"/>
            <w:r w:rsidRPr="004E2F39">
              <w:rPr>
                <w:i/>
                <w:color w:val="000000"/>
                <w:sz w:val="20"/>
                <w:szCs w:val="20"/>
              </w:rPr>
              <w:t>cissoidea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0.965</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0.576</w:t>
            </w:r>
          </w:p>
        </w:tc>
      </w:tr>
      <w:tr w:rsidR="006D5DAF" w:rsidRPr="004E2F39" w:rsidTr="004E2F39">
        <w:trPr>
          <w:trHeight w:val="248"/>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Dryobalanops</w:t>
            </w:r>
            <w:proofErr w:type="spellEnd"/>
            <w:r w:rsidRPr="004E2F39">
              <w:rPr>
                <w:i/>
                <w:color w:val="000000"/>
                <w:sz w:val="20"/>
                <w:szCs w:val="20"/>
              </w:rPr>
              <w:t xml:space="preserve"> </w:t>
            </w:r>
            <w:proofErr w:type="spellStart"/>
            <w:r w:rsidRPr="004E2F39">
              <w:rPr>
                <w:i/>
                <w:color w:val="000000"/>
                <w:sz w:val="20"/>
                <w:szCs w:val="20"/>
              </w:rPr>
              <w:t>beccarii</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0.969</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0.653</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Alphitonia</w:t>
            </w:r>
            <w:proofErr w:type="spellEnd"/>
            <w:r w:rsidRPr="004E2F39">
              <w:rPr>
                <w:i/>
                <w:color w:val="000000"/>
                <w:sz w:val="20"/>
                <w:szCs w:val="20"/>
              </w:rPr>
              <w:t xml:space="preserve"> </w:t>
            </w:r>
            <w:proofErr w:type="spellStart"/>
            <w:r w:rsidRPr="004E2F39">
              <w:rPr>
                <w:i/>
                <w:color w:val="000000"/>
                <w:sz w:val="20"/>
                <w:szCs w:val="20"/>
              </w:rPr>
              <w:t>excelsa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0.970</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0.677</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Ficus</w:t>
            </w:r>
            <w:proofErr w:type="spellEnd"/>
            <w:r w:rsidRPr="004E2F39">
              <w:rPr>
                <w:i/>
                <w:color w:val="000000"/>
                <w:sz w:val="20"/>
                <w:szCs w:val="20"/>
              </w:rPr>
              <w:t xml:space="preserve"> sp.</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0.972</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0.777</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Sterculia</w:t>
            </w:r>
            <w:proofErr w:type="spellEnd"/>
            <w:r w:rsidRPr="004E2F39">
              <w:rPr>
                <w:i/>
                <w:color w:val="000000"/>
                <w:sz w:val="20"/>
                <w:szCs w:val="20"/>
              </w:rPr>
              <w:t xml:space="preserve"> sp.</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0.979</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0.454</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Mangifera</w:t>
            </w:r>
            <w:proofErr w:type="spellEnd"/>
            <w:r w:rsidRPr="004E2F39">
              <w:rPr>
                <w:i/>
                <w:color w:val="000000"/>
                <w:sz w:val="20"/>
                <w:szCs w:val="20"/>
              </w:rPr>
              <w:t xml:space="preserve"> </w:t>
            </w:r>
            <w:proofErr w:type="spellStart"/>
            <w:r w:rsidRPr="004E2F39">
              <w:rPr>
                <w:i/>
                <w:color w:val="000000"/>
                <w:sz w:val="20"/>
                <w:szCs w:val="20"/>
              </w:rPr>
              <w:t>foetida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0.982</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0.475</w:t>
            </w:r>
          </w:p>
        </w:tc>
      </w:tr>
      <w:tr w:rsidR="006D5DAF" w:rsidRPr="004E2F39" w:rsidTr="004E2F39">
        <w:trPr>
          <w:trHeight w:val="248"/>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Shorea</w:t>
            </w:r>
            <w:proofErr w:type="spellEnd"/>
            <w:r w:rsidRPr="004E2F39">
              <w:rPr>
                <w:i/>
                <w:color w:val="000000"/>
                <w:sz w:val="20"/>
                <w:szCs w:val="20"/>
              </w:rPr>
              <w:t xml:space="preserve"> </w:t>
            </w:r>
            <w:proofErr w:type="spellStart"/>
            <w:r w:rsidRPr="004E2F39">
              <w:rPr>
                <w:i/>
                <w:color w:val="000000"/>
                <w:sz w:val="20"/>
                <w:szCs w:val="20"/>
              </w:rPr>
              <w:t>angustifolia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0.982</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0.608</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Cratoxylum</w:t>
            </w:r>
            <w:proofErr w:type="spellEnd"/>
            <w:r w:rsidRPr="004E2F39">
              <w:rPr>
                <w:i/>
                <w:color w:val="000000"/>
                <w:sz w:val="20"/>
                <w:szCs w:val="20"/>
              </w:rPr>
              <w:t xml:space="preserve"> </w:t>
            </w:r>
            <w:proofErr w:type="spellStart"/>
            <w:r w:rsidRPr="004E2F39">
              <w:rPr>
                <w:i/>
                <w:color w:val="000000"/>
                <w:sz w:val="20"/>
                <w:szCs w:val="20"/>
              </w:rPr>
              <w:t>glaucum</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0.983</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0.464</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Litsea</w:t>
            </w:r>
            <w:proofErr w:type="spellEnd"/>
            <w:r w:rsidR="00F62676">
              <w:rPr>
                <w:i/>
                <w:color w:val="000000"/>
                <w:sz w:val="20"/>
                <w:szCs w:val="20"/>
              </w:rPr>
              <w:t xml:space="preserve"> </w:t>
            </w:r>
            <w:r w:rsidRPr="004E2F39">
              <w:rPr>
                <w:i/>
                <w:color w:val="000000"/>
                <w:sz w:val="20"/>
                <w:szCs w:val="20"/>
              </w:rPr>
              <w:t>sp.</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0.983</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0.549</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Knema</w:t>
            </w:r>
            <w:proofErr w:type="spellEnd"/>
            <w:r w:rsidRPr="004E2F39">
              <w:rPr>
                <w:i/>
                <w:color w:val="000000"/>
                <w:sz w:val="20"/>
                <w:szCs w:val="20"/>
              </w:rPr>
              <w:t xml:space="preserve"> sp.</w:t>
            </w:r>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0.984</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0.466</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Artocarpus</w:t>
            </w:r>
            <w:proofErr w:type="spellEnd"/>
            <w:r w:rsidR="00F62676">
              <w:rPr>
                <w:i/>
                <w:color w:val="000000"/>
                <w:sz w:val="20"/>
                <w:szCs w:val="20"/>
              </w:rPr>
              <w:t xml:space="preserve"> </w:t>
            </w:r>
            <w:proofErr w:type="spellStart"/>
            <w:r w:rsidRPr="004E2F39">
              <w:rPr>
                <w:i/>
                <w:color w:val="000000"/>
                <w:sz w:val="20"/>
                <w:szCs w:val="20"/>
              </w:rPr>
              <w:t>sarawakensis</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0.985</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0.469</w:t>
            </w:r>
          </w:p>
        </w:tc>
      </w:tr>
      <w:tr w:rsidR="006D5DAF" w:rsidRPr="004E2F39" w:rsidTr="004E2F39">
        <w:trPr>
          <w:trHeight w:val="248"/>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Myristica</w:t>
            </w:r>
            <w:proofErr w:type="spellEnd"/>
            <w:r w:rsidRPr="004E2F39">
              <w:rPr>
                <w:i/>
                <w:color w:val="000000"/>
                <w:sz w:val="20"/>
                <w:szCs w:val="20"/>
              </w:rPr>
              <w:t xml:space="preserve"> </w:t>
            </w:r>
            <w:proofErr w:type="spellStart"/>
            <w:r w:rsidRPr="004E2F39">
              <w:rPr>
                <w:i/>
                <w:color w:val="000000"/>
                <w:sz w:val="20"/>
                <w:szCs w:val="20"/>
              </w:rPr>
              <w:t>lowiana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0.985</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0.625</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Pometia</w:t>
            </w:r>
            <w:proofErr w:type="spellEnd"/>
            <w:r w:rsidRPr="004E2F39">
              <w:rPr>
                <w:i/>
                <w:color w:val="000000"/>
                <w:sz w:val="20"/>
                <w:szCs w:val="20"/>
              </w:rPr>
              <w:t xml:space="preserve"> </w:t>
            </w:r>
            <w:proofErr w:type="spellStart"/>
            <w:r w:rsidRPr="004E2F39">
              <w:rPr>
                <w:i/>
                <w:color w:val="000000"/>
                <w:sz w:val="20"/>
                <w:szCs w:val="20"/>
              </w:rPr>
              <w:t>pinnata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0.985</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0.780</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Ixonanthes</w:t>
            </w:r>
            <w:proofErr w:type="spellEnd"/>
            <w:r w:rsidR="00F62676">
              <w:rPr>
                <w:i/>
                <w:color w:val="000000"/>
                <w:sz w:val="20"/>
                <w:szCs w:val="20"/>
              </w:rPr>
              <w:t xml:space="preserve"> </w:t>
            </w:r>
            <w:proofErr w:type="spellStart"/>
            <w:r w:rsidRPr="004E2F39">
              <w:rPr>
                <w:i/>
                <w:color w:val="000000"/>
                <w:sz w:val="20"/>
                <w:szCs w:val="20"/>
              </w:rPr>
              <w:t>reticulata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0.986</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0.569</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Alangium</w:t>
            </w:r>
            <w:proofErr w:type="spellEnd"/>
            <w:r w:rsidRPr="004E2F39">
              <w:rPr>
                <w:i/>
                <w:color w:val="000000"/>
                <w:sz w:val="20"/>
                <w:szCs w:val="20"/>
              </w:rPr>
              <w:t xml:space="preserve"> </w:t>
            </w:r>
            <w:proofErr w:type="spellStart"/>
            <w:r w:rsidRPr="004E2F39">
              <w:rPr>
                <w:i/>
                <w:color w:val="000000"/>
                <w:sz w:val="20"/>
                <w:szCs w:val="20"/>
              </w:rPr>
              <w:t>kurzii</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0.987</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0.462</w:t>
            </w:r>
          </w:p>
        </w:tc>
      </w:tr>
      <w:tr w:rsidR="006D5DAF" w:rsidRPr="004E2F39" w:rsidTr="004E2F39">
        <w:trPr>
          <w:trHeight w:val="267"/>
          <w:jc w:val="center"/>
        </w:trPr>
        <w:tc>
          <w:tcPr>
            <w:tcW w:w="2410" w:type="dxa"/>
            <w:shd w:val="clear" w:color="auto" w:fill="auto"/>
          </w:tcPr>
          <w:p w:rsidR="006D5DAF" w:rsidRPr="004E2F39" w:rsidRDefault="006D5DAF" w:rsidP="004E2F39">
            <w:pPr>
              <w:snapToGrid w:val="0"/>
              <w:jc w:val="both"/>
              <w:rPr>
                <w:i/>
                <w:color w:val="000000"/>
                <w:sz w:val="20"/>
                <w:szCs w:val="20"/>
              </w:rPr>
            </w:pPr>
            <w:proofErr w:type="spellStart"/>
            <w:r w:rsidRPr="004E2F39">
              <w:rPr>
                <w:i/>
                <w:color w:val="000000"/>
                <w:sz w:val="20"/>
                <w:szCs w:val="20"/>
              </w:rPr>
              <w:t>Xylopia</w:t>
            </w:r>
            <w:proofErr w:type="spellEnd"/>
            <w:r w:rsidRPr="004E2F39">
              <w:rPr>
                <w:i/>
                <w:color w:val="000000"/>
                <w:sz w:val="20"/>
                <w:szCs w:val="20"/>
              </w:rPr>
              <w:t xml:space="preserve"> </w:t>
            </w:r>
            <w:proofErr w:type="spellStart"/>
            <w:r w:rsidRPr="004E2F39">
              <w:rPr>
                <w:i/>
                <w:color w:val="000000"/>
                <w:sz w:val="20"/>
                <w:szCs w:val="20"/>
              </w:rPr>
              <w:t>ferruginea</w:t>
            </w:r>
            <w:proofErr w:type="spellEnd"/>
          </w:p>
        </w:tc>
        <w:tc>
          <w:tcPr>
            <w:tcW w:w="851"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0.987</w:t>
            </w:r>
          </w:p>
        </w:tc>
        <w:tc>
          <w:tcPr>
            <w:tcW w:w="992" w:type="dxa"/>
            <w:shd w:val="clear" w:color="auto" w:fill="auto"/>
          </w:tcPr>
          <w:p w:rsidR="006D5DAF" w:rsidRPr="004E2F39" w:rsidRDefault="006D5DAF" w:rsidP="004E2F39">
            <w:pPr>
              <w:snapToGrid w:val="0"/>
              <w:jc w:val="both"/>
              <w:rPr>
                <w:color w:val="000000"/>
                <w:sz w:val="20"/>
                <w:szCs w:val="20"/>
              </w:rPr>
            </w:pPr>
            <w:r w:rsidRPr="004E2F39">
              <w:rPr>
                <w:color w:val="000000"/>
                <w:sz w:val="20"/>
                <w:szCs w:val="20"/>
              </w:rPr>
              <w:t>0.505</w:t>
            </w:r>
          </w:p>
        </w:tc>
      </w:tr>
    </w:tbl>
    <w:p w:rsidR="00471E57" w:rsidRPr="004E2F39" w:rsidRDefault="00471E57" w:rsidP="004E2F39">
      <w:pPr>
        <w:snapToGrid w:val="0"/>
        <w:jc w:val="center"/>
        <w:rPr>
          <w:sz w:val="20"/>
          <w:szCs w:val="20"/>
        </w:rPr>
      </w:pPr>
    </w:p>
    <w:p w:rsidR="00DB57DD" w:rsidRPr="004E2F39" w:rsidRDefault="00DB57DD" w:rsidP="00EA3D94">
      <w:pPr>
        <w:suppressAutoHyphens w:val="0"/>
        <w:snapToGrid w:val="0"/>
        <w:jc w:val="both"/>
        <w:rPr>
          <w:rFonts w:eastAsia="Calibri"/>
          <w:sz w:val="20"/>
          <w:szCs w:val="20"/>
          <w:lang w:val="en-MY" w:eastAsia="en-US"/>
        </w:rPr>
      </w:pPr>
      <w:r w:rsidRPr="004E2F39">
        <w:rPr>
          <w:rFonts w:eastAsia="Calibri"/>
          <w:sz w:val="20"/>
          <w:szCs w:val="20"/>
          <w:lang w:val="en-MY" w:eastAsia="en-US"/>
        </w:rPr>
        <w:t>Table 2 : Rarity and viability values of old secondary forest</w:t>
      </w:r>
    </w:p>
    <w:tbl>
      <w:tblPr>
        <w:tblW w:w="4678"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4"/>
        <w:gridCol w:w="934"/>
        <w:gridCol w:w="1120"/>
      </w:tblGrid>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Species</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Rarity Value</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Viability Value</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Alstonia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angustifolia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0.936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0.612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Artocarpus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kemando</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0.972</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Artocarpus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elasticus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0.976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0.456</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Litsea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0.980</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0.440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Nephelium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maingayi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Campnosperma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auriculatum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0.414</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Garcinia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nitida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0.416</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Aporosa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0.409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Adinandra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dumosa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Castanopsis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pedunculata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0.989</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0.403</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Artocarpus</w:t>
            </w:r>
            <w:proofErr w:type="spellEnd"/>
            <w:r w:rsidRPr="004E2F39">
              <w:rPr>
                <w:rFonts w:eastAsia="Calibri"/>
                <w:i/>
                <w:color w:val="000000"/>
                <w:sz w:val="20"/>
                <w:szCs w:val="20"/>
                <w:lang w:val="en-MY" w:eastAsia="en-US"/>
              </w:rPr>
              <w:t xml:space="preserve"> integer</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0.990</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Syzygium</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0.990</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Sterculia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rubignosa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0.990</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Pternandra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cognianxii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0.991</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0.396</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Xylopia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0.992</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Ochanostachys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amentacea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0.992</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0.383</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Pellacalyx</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lobbii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0.992</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0.374</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Canarium</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0.383</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Cratoxylum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arborescens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Cratoxylum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cochinchinense</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0.384</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Albizia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dolichadena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lastRenderedPageBreak/>
              <w:t>Koompassia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malaccensis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0.384</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Norrisia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malaccensis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Carallia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coriifolia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0.393</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Sarcotheca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glauca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0.994</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Baccaurea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maingayi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Parkia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speciosa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Castanopsis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hypophoenicea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Ardisia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Nephelium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subfalcatum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0.995</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Elaeocarpus</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Dialium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indum</w:t>
            </w:r>
            <w:proofErr w:type="spellEnd"/>
            <w:r w:rsidRPr="004E2F39">
              <w:rPr>
                <w:rFonts w:eastAsia="Calibri"/>
                <w:i/>
                <w:color w:val="000000"/>
                <w:sz w:val="20"/>
                <w:szCs w:val="20"/>
                <w:lang w:val="en-MY" w:eastAsia="en-US"/>
              </w:rPr>
              <w:t xml:space="preserve"> var. </w:t>
            </w:r>
            <w:proofErr w:type="spellStart"/>
            <w:r w:rsidRPr="004E2F39">
              <w:rPr>
                <w:rFonts w:eastAsia="Calibri"/>
                <w:i/>
                <w:color w:val="000000"/>
                <w:sz w:val="20"/>
                <w:szCs w:val="20"/>
                <w:lang w:val="en-MY" w:eastAsia="en-US"/>
              </w:rPr>
              <w:t>indum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Cantleya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corniculata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Lasianthus</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0.996</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Saurauia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acuminata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Melanochyla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speciosa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Cratoxylum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formosum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Cratoxylum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glaucum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Dillenia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Archidendron</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jiringa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Gnetum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gnemon</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Ixonanthes</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petilolaris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0.373</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Fagraea</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borneensis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Prainea</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frutescens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Knema</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galeata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0.371</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Knema</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latifolia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2"/>
                <w:lang w:val="en-MY" w:eastAsia="en-US"/>
              </w:rPr>
            </w:pPr>
            <w:proofErr w:type="spellStart"/>
            <w:r w:rsidRPr="004E2F39">
              <w:rPr>
                <w:rFonts w:eastAsia="Calibri"/>
                <w:i/>
                <w:color w:val="000000"/>
                <w:sz w:val="20"/>
                <w:szCs w:val="22"/>
                <w:lang w:val="en-MY" w:eastAsia="en-US"/>
              </w:rPr>
              <w:t>Morinda</w:t>
            </w:r>
            <w:proofErr w:type="spellEnd"/>
            <w:r w:rsidRPr="004E2F39">
              <w:rPr>
                <w:rFonts w:eastAsia="Calibri"/>
                <w:i/>
                <w:color w:val="000000"/>
                <w:sz w:val="20"/>
                <w:szCs w:val="22"/>
                <w:lang w:val="en-MY" w:eastAsia="en-US"/>
              </w:rPr>
              <w:t xml:space="preserve"> </w:t>
            </w:r>
            <w:proofErr w:type="spellStart"/>
            <w:r w:rsidRPr="004E2F39">
              <w:rPr>
                <w:rFonts w:eastAsia="Calibri"/>
                <w:i/>
                <w:color w:val="000000"/>
                <w:sz w:val="20"/>
                <w:szCs w:val="22"/>
                <w:lang w:val="en-MY" w:eastAsia="en-US"/>
              </w:rPr>
              <w:t>elliptica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r w:rsidRPr="004E2F39">
              <w:rPr>
                <w:rFonts w:eastAsia="Calibri"/>
                <w:i/>
                <w:color w:val="000000"/>
                <w:sz w:val="20"/>
                <w:szCs w:val="20"/>
                <w:lang w:val="en-MY" w:eastAsia="en-US"/>
              </w:rPr>
              <w:t xml:space="preserve">Eugenia </w:t>
            </w:r>
            <w:proofErr w:type="spellStart"/>
            <w:r w:rsidRPr="004E2F39">
              <w:rPr>
                <w:rFonts w:eastAsia="Calibri"/>
                <w:i/>
                <w:color w:val="000000"/>
                <w:sz w:val="20"/>
                <w:szCs w:val="20"/>
                <w:lang w:val="en-MY" w:eastAsia="en-US"/>
              </w:rPr>
              <w:t>elliptilimba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0.997</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Saurauia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myrmecoidea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Alangium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javanicum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Vernonia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arborea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Garcinia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bancana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Ardisia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Archidendron</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borneense</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Xanthophyllum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griffithii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Lithocarpus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havilandii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Ficus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grossularioides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Artocarpus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odoratissimus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Horsfieldia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crassifolia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Ardisia</w:t>
            </w:r>
            <w:proofErr w:type="spellEnd"/>
            <w:r w:rsidRPr="004E2F39">
              <w:rPr>
                <w:rFonts w:eastAsia="Calibri"/>
                <w:color w:val="000000"/>
                <w:sz w:val="20"/>
                <w:szCs w:val="20"/>
                <w:lang w:val="en-MY" w:eastAsia="en-US"/>
              </w:rPr>
              <w:t xml:space="preserve"> </w:t>
            </w:r>
            <w:proofErr w:type="spellStart"/>
            <w:r w:rsidRPr="004E2F39">
              <w:rPr>
                <w:rFonts w:eastAsia="Calibri"/>
                <w:i/>
                <w:color w:val="000000"/>
                <w:sz w:val="20"/>
                <w:szCs w:val="20"/>
                <w:lang w:val="en-MY" w:eastAsia="en-US"/>
              </w:rPr>
              <w:t>macrophylla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Syzygium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bankense</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0.398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Porterandia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sessiliflora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0.375</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Porterandia</w:t>
            </w:r>
            <w:proofErr w:type="spellEnd"/>
            <w:r w:rsidRPr="004E2F39">
              <w:rPr>
                <w:rFonts w:eastAsia="Calibri"/>
                <w:i/>
                <w:color w:val="000000"/>
                <w:sz w:val="20"/>
                <w:szCs w:val="20"/>
                <w:lang w:val="en-MY" w:eastAsia="en-US"/>
              </w:rPr>
              <w:t xml:space="preserve"> sp.</w:t>
            </w:r>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Tarenna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winkleri</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Canthium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glabrum</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Meliosma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rufo</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pilosa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0.420</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Eurya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nitida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0.406</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Gironniera</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parvifolia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0.368</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r w:rsidRPr="004E2F39">
              <w:rPr>
                <w:rFonts w:eastAsia="Calibri"/>
                <w:i/>
                <w:color w:val="000000"/>
                <w:sz w:val="20"/>
                <w:szCs w:val="20"/>
                <w:lang w:val="en-MY" w:eastAsia="en-US"/>
              </w:rPr>
              <w:t>Vitex</w:t>
            </w:r>
            <w:r w:rsidR="00F62676">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pubescens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r w:rsidRPr="004E2F39">
              <w:rPr>
                <w:rFonts w:eastAsia="Calibri"/>
                <w:i/>
                <w:color w:val="000000"/>
                <w:sz w:val="20"/>
                <w:szCs w:val="20"/>
                <w:lang w:val="en-MY" w:eastAsia="en-US"/>
              </w:rPr>
              <w:t xml:space="preserve">Vitex </w:t>
            </w:r>
            <w:proofErr w:type="spellStart"/>
            <w:r w:rsidRPr="004E2F39">
              <w:rPr>
                <w:rFonts w:eastAsia="Calibri"/>
                <w:i/>
                <w:color w:val="000000"/>
                <w:sz w:val="20"/>
                <w:szCs w:val="20"/>
                <w:lang w:val="en-MY" w:eastAsia="en-US"/>
              </w:rPr>
              <w:t>vestita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0.369</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Timonius</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flavescens</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0.382</w:t>
            </w:r>
          </w:p>
        </w:tc>
      </w:tr>
      <w:tr w:rsidR="00DB57DD" w:rsidRPr="004E2F39" w:rsidTr="004E2F39">
        <w:trPr>
          <w:jc w:val="center"/>
        </w:trPr>
        <w:tc>
          <w:tcPr>
            <w:tcW w:w="2624" w:type="dxa"/>
            <w:shd w:val="clear" w:color="auto" w:fill="auto"/>
          </w:tcPr>
          <w:p w:rsidR="00DB57DD" w:rsidRPr="004E2F39" w:rsidRDefault="00DB57DD" w:rsidP="004E2F39">
            <w:pPr>
              <w:suppressAutoHyphens w:val="0"/>
              <w:snapToGrid w:val="0"/>
              <w:jc w:val="both"/>
              <w:rPr>
                <w:rFonts w:eastAsia="Calibri"/>
                <w:i/>
                <w:color w:val="000000"/>
                <w:sz w:val="20"/>
                <w:szCs w:val="20"/>
                <w:lang w:val="en-MY" w:eastAsia="en-US"/>
              </w:rPr>
            </w:pPr>
            <w:proofErr w:type="spellStart"/>
            <w:r w:rsidRPr="004E2F39">
              <w:rPr>
                <w:rFonts w:eastAsia="Calibri"/>
                <w:i/>
                <w:color w:val="000000"/>
                <w:sz w:val="20"/>
                <w:szCs w:val="20"/>
                <w:lang w:val="en-MY" w:eastAsia="en-US"/>
              </w:rPr>
              <w:t>Pithecellobium</w:t>
            </w:r>
            <w:proofErr w:type="spellEnd"/>
            <w:r w:rsidRPr="004E2F39">
              <w:rPr>
                <w:rFonts w:eastAsia="Calibri"/>
                <w:i/>
                <w:color w:val="000000"/>
                <w:sz w:val="20"/>
                <w:szCs w:val="20"/>
                <w:lang w:val="en-MY" w:eastAsia="en-US"/>
              </w:rPr>
              <w:t xml:space="preserve"> </w:t>
            </w:r>
            <w:proofErr w:type="spellStart"/>
            <w:r w:rsidRPr="004E2F39">
              <w:rPr>
                <w:rFonts w:eastAsia="Calibri"/>
                <w:i/>
                <w:color w:val="000000"/>
                <w:sz w:val="20"/>
                <w:szCs w:val="20"/>
                <w:lang w:val="en-MY" w:eastAsia="en-US"/>
              </w:rPr>
              <w:t>jiringa</w:t>
            </w:r>
            <w:proofErr w:type="spellEnd"/>
          </w:p>
        </w:tc>
        <w:tc>
          <w:tcPr>
            <w:tcW w:w="934"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0.998</w:t>
            </w:r>
          </w:p>
        </w:tc>
        <w:tc>
          <w:tcPr>
            <w:tcW w:w="1120" w:type="dxa"/>
            <w:shd w:val="clear" w:color="auto" w:fill="auto"/>
          </w:tcPr>
          <w:p w:rsidR="00DB57DD" w:rsidRPr="004E2F39" w:rsidRDefault="00DB57DD" w:rsidP="004E2F39">
            <w:pPr>
              <w:suppressAutoHyphens w:val="0"/>
              <w:snapToGrid w:val="0"/>
              <w:jc w:val="both"/>
              <w:rPr>
                <w:rFonts w:eastAsia="Calibri"/>
                <w:color w:val="000000"/>
                <w:sz w:val="20"/>
                <w:szCs w:val="20"/>
                <w:lang w:val="en-MY" w:eastAsia="en-US"/>
              </w:rPr>
            </w:pPr>
            <w:r w:rsidRPr="004E2F39">
              <w:rPr>
                <w:rFonts w:eastAsia="Calibri"/>
                <w:color w:val="000000"/>
                <w:sz w:val="20"/>
                <w:szCs w:val="20"/>
                <w:lang w:val="en-MY" w:eastAsia="en-US"/>
              </w:rPr>
              <w:t>0.373</w:t>
            </w:r>
          </w:p>
        </w:tc>
      </w:tr>
    </w:tbl>
    <w:p w:rsidR="00471E57" w:rsidRPr="004E2F39" w:rsidRDefault="00471E57" w:rsidP="004E2F39">
      <w:pPr>
        <w:snapToGrid w:val="0"/>
        <w:ind w:firstLine="425"/>
        <w:jc w:val="both"/>
        <w:rPr>
          <w:sz w:val="20"/>
          <w:szCs w:val="20"/>
        </w:rPr>
      </w:pPr>
    </w:p>
    <w:p w:rsidR="00471E57" w:rsidRPr="004E2F39" w:rsidRDefault="00471E57" w:rsidP="004E2F39">
      <w:pPr>
        <w:snapToGrid w:val="0"/>
        <w:ind w:firstLine="425"/>
        <w:jc w:val="both"/>
        <w:rPr>
          <w:sz w:val="20"/>
          <w:szCs w:val="20"/>
        </w:rPr>
      </w:pPr>
    </w:p>
    <w:p w:rsidR="00DB57DD" w:rsidRPr="004E2F39" w:rsidRDefault="00DB57DD" w:rsidP="004E2F39">
      <w:pPr>
        <w:snapToGrid w:val="0"/>
        <w:jc w:val="center"/>
        <w:rPr>
          <w:sz w:val="20"/>
          <w:szCs w:val="20"/>
        </w:rPr>
      </w:pPr>
    </w:p>
    <w:p w:rsidR="00DB57DD" w:rsidRPr="00EA3D94" w:rsidRDefault="00F62676" w:rsidP="00EA3D94">
      <w:pPr>
        <w:suppressAutoHyphens w:val="0"/>
        <w:snapToGrid w:val="0"/>
        <w:jc w:val="both"/>
        <w:rPr>
          <w:rFonts w:eastAsia="Calibri"/>
          <w:sz w:val="17"/>
          <w:szCs w:val="17"/>
          <w:lang w:val="en-MY" w:eastAsia="en-US"/>
        </w:rPr>
      </w:pPr>
      <w:r>
        <w:rPr>
          <w:rFonts w:eastAsia="Calibri"/>
          <w:sz w:val="17"/>
          <w:szCs w:val="17"/>
          <w:lang w:val="en-MY" w:eastAsia="en-US"/>
        </w:rPr>
        <w:lastRenderedPageBreak/>
        <w:t>Table 3</w:t>
      </w:r>
      <w:r w:rsidR="00DB57DD" w:rsidRPr="00EA3D94">
        <w:rPr>
          <w:rFonts w:eastAsia="Calibri"/>
          <w:sz w:val="17"/>
          <w:szCs w:val="17"/>
          <w:lang w:val="en-MY" w:eastAsia="en-US"/>
        </w:rPr>
        <w:t>: Rarity and viability values of young secondary forest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866"/>
        <w:gridCol w:w="1018"/>
      </w:tblGrid>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Species</w:t>
            </w:r>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Rarity</w:t>
            </w:r>
          </w:p>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Value</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Viability</w:t>
            </w:r>
          </w:p>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value</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Endospermum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diadenum</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0.940</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0.640</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Gaetnera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vaginans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0.952</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0.625</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Alstonia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spatulata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0.958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0.590</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Macaranga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becceriana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0.971</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0.521</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Macaranga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hosei</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0.977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0.487</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Helicia</w:t>
            </w:r>
            <w:proofErr w:type="spellEnd"/>
            <w:r w:rsidRPr="00EA3D94">
              <w:rPr>
                <w:rFonts w:eastAsia="Calibri"/>
                <w:i/>
                <w:color w:val="000000"/>
                <w:sz w:val="17"/>
                <w:szCs w:val="17"/>
                <w:lang w:val="en-MY" w:eastAsia="en-US"/>
              </w:rPr>
              <w:t xml:space="preserve"> attenuate</w:t>
            </w:r>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0.979</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0.477</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Adinandra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dumosa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0.981</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0.462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Litsea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varians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0.430</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Cratoxylum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arborescens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0.428</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Glochidion</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borneense</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0.989</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0.420</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Fagraea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fagrans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0.990</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0.413</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Horsfieldia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grandis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0.990</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0.416</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Sarcotheca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glauca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0.992</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0.402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Macaranga</w:t>
            </w:r>
            <w:proofErr w:type="spellEnd"/>
            <w:r w:rsidRPr="00EA3D94">
              <w:rPr>
                <w:rFonts w:eastAsia="Calibri"/>
                <w:i/>
                <w:color w:val="000000"/>
                <w:sz w:val="17"/>
                <w:szCs w:val="17"/>
                <w:lang w:val="en-MY" w:eastAsia="en-US"/>
              </w:rPr>
              <w:t xml:space="preserve"> gigantean</w:t>
            </w:r>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0.992</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0.405</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Helicia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petiolaris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0.992</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0.406</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Vernonia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arborea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0.993</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0.398</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Xylopia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furruginea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0.993</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0.400</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Kostermanthus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heteropetala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0.994</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0.393</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Cratoxylum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formosum</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0.994</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0.395</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Pithecellobium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jiringa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0.385</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Ploiarium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alternifolium</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0.388</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Elaeocarpus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nitidus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0.388</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Timonius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borneensis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0.389</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Euodia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latifolia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0.389</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Anthocephalus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cadamba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0.996</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Hevea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brasiliensis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0.375</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Artocarpus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elasticus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0.376</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r w:rsidRPr="00EA3D94">
              <w:rPr>
                <w:rFonts w:eastAsia="Calibri"/>
                <w:i/>
                <w:color w:val="000000"/>
                <w:sz w:val="17"/>
                <w:szCs w:val="17"/>
                <w:lang w:val="en-MY" w:eastAsia="en-US"/>
              </w:rPr>
              <w:t xml:space="preserve">Barringtonia </w:t>
            </w:r>
            <w:proofErr w:type="spellStart"/>
            <w:r w:rsidRPr="00EA3D94">
              <w:rPr>
                <w:rFonts w:eastAsia="Calibri"/>
                <w:i/>
                <w:color w:val="000000"/>
                <w:sz w:val="17"/>
                <w:szCs w:val="17"/>
                <w:lang w:val="en-MY" w:eastAsia="en-US"/>
              </w:rPr>
              <w:t>sarcostachys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0.377</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Macaranga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pruinosa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0.378</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Millettia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chaperii</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0.379</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Dillenia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suffroticosa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Anisophyllus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disticha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Garcinia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havilandii</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Lepisanthes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alata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0.372</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r w:rsidRPr="00EA3D94">
              <w:rPr>
                <w:rFonts w:eastAsia="Calibri"/>
                <w:i/>
                <w:color w:val="000000"/>
                <w:sz w:val="17"/>
                <w:szCs w:val="17"/>
                <w:lang w:val="en-MY" w:eastAsia="en-US"/>
              </w:rPr>
              <w:t xml:space="preserve">Vitex </w:t>
            </w:r>
            <w:proofErr w:type="spellStart"/>
            <w:r w:rsidRPr="00EA3D94">
              <w:rPr>
                <w:rFonts w:eastAsia="Calibri"/>
                <w:i/>
                <w:color w:val="000000"/>
                <w:sz w:val="17"/>
                <w:szCs w:val="17"/>
                <w:lang w:val="en-MY" w:eastAsia="en-US"/>
              </w:rPr>
              <w:t>pubescens</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0.373</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Adinandra</w:t>
            </w:r>
            <w:proofErr w:type="spellEnd"/>
            <w:r w:rsidRPr="00EA3D94">
              <w:rPr>
                <w:rFonts w:eastAsia="Calibri"/>
                <w:i/>
                <w:color w:val="000000"/>
                <w:sz w:val="17"/>
                <w:szCs w:val="17"/>
                <w:lang w:val="en-MY" w:eastAsia="en-US"/>
              </w:rPr>
              <w:t xml:space="preserve"> acuminate</w:t>
            </w:r>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0.373</w:t>
            </w:r>
          </w:p>
        </w:tc>
      </w:tr>
      <w:tr w:rsidR="00DB57DD" w:rsidRPr="00EA3D94" w:rsidTr="004E2F39">
        <w:trPr>
          <w:jc w:val="center"/>
        </w:trPr>
        <w:tc>
          <w:tcPr>
            <w:tcW w:w="3022"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Parkia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javanica</w:t>
            </w:r>
            <w:proofErr w:type="spellEnd"/>
          </w:p>
        </w:tc>
        <w:tc>
          <w:tcPr>
            <w:tcW w:w="925"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0.998</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0.373</w:t>
            </w:r>
          </w:p>
        </w:tc>
      </w:tr>
    </w:tbl>
    <w:p w:rsidR="00471E57" w:rsidRPr="00EA3D94" w:rsidRDefault="00471E57" w:rsidP="004E2F39">
      <w:pPr>
        <w:snapToGrid w:val="0"/>
        <w:jc w:val="center"/>
        <w:rPr>
          <w:sz w:val="17"/>
          <w:szCs w:val="17"/>
        </w:rPr>
      </w:pPr>
    </w:p>
    <w:p w:rsidR="00DB57DD" w:rsidRPr="00EA3D94" w:rsidRDefault="00DB57DD" w:rsidP="00EA3D94">
      <w:pPr>
        <w:suppressAutoHyphens w:val="0"/>
        <w:snapToGrid w:val="0"/>
        <w:jc w:val="center"/>
        <w:rPr>
          <w:rFonts w:eastAsia="Calibri"/>
          <w:sz w:val="17"/>
          <w:szCs w:val="17"/>
          <w:lang w:val="en-MY" w:eastAsia="en-US"/>
        </w:rPr>
      </w:pPr>
      <w:r w:rsidRPr="00EA3D94">
        <w:rPr>
          <w:rFonts w:eastAsia="Calibri"/>
          <w:sz w:val="17"/>
          <w:szCs w:val="17"/>
          <w:lang w:val="en-MY" w:eastAsia="en-US"/>
        </w:rPr>
        <w:t xml:space="preserve">Table 4 : Rarity and viability values of </w:t>
      </w:r>
      <w:proofErr w:type="spellStart"/>
      <w:r w:rsidRPr="00EA3D94">
        <w:rPr>
          <w:rFonts w:eastAsia="Calibri"/>
          <w:sz w:val="17"/>
          <w:szCs w:val="17"/>
          <w:lang w:val="en-MY" w:eastAsia="en-US"/>
        </w:rPr>
        <w:t>agroforestry</w:t>
      </w:r>
      <w:proofErr w:type="spellEnd"/>
    </w:p>
    <w:tbl>
      <w:tblPr>
        <w:tblW w:w="4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0"/>
        <w:gridCol w:w="832"/>
        <w:gridCol w:w="1070"/>
      </w:tblGrid>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proofErr w:type="spellStart"/>
            <w:r w:rsidRPr="00EA3D94">
              <w:rPr>
                <w:rFonts w:eastAsia="Calibri"/>
                <w:color w:val="000000"/>
                <w:sz w:val="17"/>
                <w:szCs w:val="17"/>
                <w:lang w:val="en-MY" w:eastAsia="en-US"/>
              </w:rPr>
              <w:t>Spcies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Rarity Value</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Viability</w:t>
            </w:r>
          </w:p>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Value</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Hevea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brasiliensis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0.806</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0.640</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Durio</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zibethinus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0.883</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0.529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Nephelium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lappaceum</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0.920</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0.476</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Elateriospermum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tapos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0.936</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0.453</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Shhorea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macrophylla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0.975</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0.396</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Artocarpus</w:t>
            </w:r>
            <w:proofErr w:type="spellEnd"/>
            <w:r w:rsidRPr="00EA3D94">
              <w:rPr>
                <w:rFonts w:eastAsia="Calibri"/>
                <w:i/>
                <w:color w:val="000000"/>
                <w:sz w:val="17"/>
                <w:szCs w:val="17"/>
                <w:lang w:val="en-MY" w:eastAsia="en-US"/>
              </w:rPr>
              <w:t xml:space="preserve"> integer</w:t>
            </w:r>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0.979</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0.390</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Garcinia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mangostana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0.981</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0.387</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Shorea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palembanica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0.983</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0.385</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Mangifera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foetida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Baccaurea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angulata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Artocarpus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heterophyllus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0.987</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Shorea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splendida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0.989</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0.376</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Parkia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speciosa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0.991</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0.373</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Theobroma</w:t>
            </w:r>
            <w:proofErr w:type="spellEnd"/>
            <w:r w:rsidRPr="00EA3D94">
              <w:rPr>
                <w:rFonts w:eastAsia="Calibri"/>
                <w:i/>
                <w:color w:val="000000"/>
                <w:sz w:val="17"/>
                <w:szCs w:val="17"/>
                <w:lang w:val="en-MY" w:eastAsia="en-US"/>
              </w:rPr>
              <w:t xml:space="preserve"> cacao</w:t>
            </w:r>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0.991</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0.373</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Nephelium</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maingayi</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0.993</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0.369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Annona</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foetida</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0.994</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0.369</w:t>
            </w:r>
          </w:p>
        </w:tc>
      </w:tr>
      <w:tr w:rsidR="00DB57DD" w:rsidRPr="00EA3D94" w:rsidTr="004E2F39">
        <w:trPr>
          <w:jc w:val="center"/>
        </w:trPr>
        <w:tc>
          <w:tcPr>
            <w:tcW w:w="2640" w:type="dxa"/>
            <w:shd w:val="clear" w:color="auto" w:fill="auto"/>
          </w:tcPr>
          <w:p w:rsidR="00DB57DD" w:rsidRPr="00EA3D94" w:rsidRDefault="00DB57DD" w:rsidP="004E2F39">
            <w:pPr>
              <w:suppressAutoHyphens w:val="0"/>
              <w:snapToGrid w:val="0"/>
              <w:jc w:val="both"/>
              <w:rPr>
                <w:rFonts w:eastAsia="Calibri"/>
                <w:i/>
                <w:color w:val="000000"/>
                <w:sz w:val="17"/>
                <w:szCs w:val="17"/>
                <w:lang w:val="en-MY" w:eastAsia="en-US"/>
              </w:rPr>
            </w:pPr>
            <w:proofErr w:type="spellStart"/>
            <w:r w:rsidRPr="00EA3D94">
              <w:rPr>
                <w:rFonts w:eastAsia="Calibri"/>
                <w:i/>
                <w:color w:val="000000"/>
                <w:sz w:val="17"/>
                <w:szCs w:val="17"/>
                <w:lang w:val="en-MY" w:eastAsia="en-US"/>
              </w:rPr>
              <w:t>Artocarpus</w:t>
            </w:r>
            <w:proofErr w:type="spellEnd"/>
            <w:r w:rsidRPr="00EA3D94">
              <w:rPr>
                <w:rFonts w:eastAsia="Calibri"/>
                <w:i/>
                <w:color w:val="000000"/>
                <w:sz w:val="17"/>
                <w:szCs w:val="17"/>
                <w:lang w:val="en-MY" w:eastAsia="en-US"/>
              </w:rPr>
              <w:t xml:space="preserve"> </w:t>
            </w:r>
            <w:proofErr w:type="spellStart"/>
            <w:r w:rsidRPr="00EA3D94">
              <w:rPr>
                <w:rFonts w:eastAsia="Calibri"/>
                <w:i/>
                <w:color w:val="000000"/>
                <w:sz w:val="17"/>
                <w:szCs w:val="17"/>
                <w:lang w:val="en-MY" w:eastAsia="en-US"/>
              </w:rPr>
              <w:t>elasticus</w:t>
            </w:r>
            <w:proofErr w:type="spellEnd"/>
          </w:p>
        </w:tc>
        <w:tc>
          <w:tcPr>
            <w:tcW w:w="832"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0.994</w:t>
            </w:r>
          </w:p>
        </w:tc>
        <w:tc>
          <w:tcPr>
            <w:tcW w:w="1070" w:type="dxa"/>
            <w:shd w:val="clear" w:color="auto" w:fill="auto"/>
          </w:tcPr>
          <w:p w:rsidR="00DB57DD" w:rsidRPr="00EA3D94" w:rsidRDefault="00DB57DD" w:rsidP="004E2F39">
            <w:pPr>
              <w:suppressAutoHyphens w:val="0"/>
              <w:snapToGrid w:val="0"/>
              <w:jc w:val="both"/>
              <w:rPr>
                <w:rFonts w:eastAsia="Calibri"/>
                <w:color w:val="000000"/>
                <w:sz w:val="17"/>
                <w:szCs w:val="17"/>
                <w:lang w:val="en-MY" w:eastAsia="en-US"/>
              </w:rPr>
            </w:pPr>
            <w:r w:rsidRPr="00EA3D94">
              <w:rPr>
                <w:rFonts w:eastAsia="Calibri"/>
                <w:color w:val="000000"/>
                <w:sz w:val="17"/>
                <w:szCs w:val="17"/>
                <w:lang w:val="en-MY" w:eastAsia="en-US"/>
              </w:rPr>
              <w:t>0.369</w:t>
            </w:r>
          </w:p>
        </w:tc>
      </w:tr>
    </w:tbl>
    <w:p w:rsidR="00DB57DD" w:rsidRPr="004E2F39" w:rsidRDefault="00DB57DD" w:rsidP="004E2F39">
      <w:pPr>
        <w:snapToGrid w:val="0"/>
        <w:ind w:firstLine="425"/>
        <w:jc w:val="both"/>
        <w:rPr>
          <w:b/>
          <w:sz w:val="20"/>
          <w:szCs w:val="20"/>
        </w:rPr>
      </w:pPr>
    </w:p>
    <w:p w:rsidR="00CB4F60" w:rsidRPr="004E2F39" w:rsidRDefault="00E7102C" w:rsidP="00EA3D94">
      <w:pPr>
        <w:snapToGrid w:val="0"/>
        <w:jc w:val="both"/>
        <w:rPr>
          <w:b/>
          <w:sz w:val="20"/>
          <w:szCs w:val="20"/>
        </w:rPr>
      </w:pPr>
      <w:r w:rsidRPr="004E2F39">
        <w:rPr>
          <w:b/>
          <w:sz w:val="20"/>
          <w:szCs w:val="20"/>
        </w:rPr>
        <w:lastRenderedPageBreak/>
        <w:t>3.1 Rarity</w:t>
      </w:r>
      <w:r w:rsidR="00CB4F60" w:rsidRPr="004E2F39">
        <w:rPr>
          <w:b/>
          <w:sz w:val="20"/>
          <w:szCs w:val="20"/>
        </w:rPr>
        <w:t xml:space="preserve"> value</w:t>
      </w:r>
    </w:p>
    <w:p w:rsidR="00CB4F60" w:rsidRPr="004E2F39" w:rsidRDefault="00CB4F60" w:rsidP="004E2F39">
      <w:pPr>
        <w:snapToGrid w:val="0"/>
        <w:ind w:firstLine="425"/>
        <w:jc w:val="both"/>
        <w:rPr>
          <w:sz w:val="20"/>
          <w:szCs w:val="20"/>
        </w:rPr>
      </w:pPr>
      <w:r w:rsidRPr="004E2F39">
        <w:rPr>
          <w:sz w:val="20"/>
          <w:szCs w:val="20"/>
        </w:rPr>
        <w:t xml:space="preserve">In the primary forest ecosystem, the lowest value of rarity is shown by </w:t>
      </w:r>
      <w:proofErr w:type="spellStart"/>
      <w:r w:rsidRPr="004E2F39">
        <w:rPr>
          <w:sz w:val="20"/>
          <w:szCs w:val="20"/>
        </w:rPr>
        <w:t>Tristaniopsis</w:t>
      </w:r>
      <w:proofErr w:type="spellEnd"/>
      <w:r w:rsidRPr="004E2F39">
        <w:rPr>
          <w:sz w:val="20"/>
          <w:szCs w:val="20"/>
        </w:rPr>
        <w:t xml:space="preserve"> </w:t>
      </w:r>
      <w:proofErr w:type="spellStart"/>
      <w:r w:rsidRPr="004E2F39">
        <w:rPr>
          <w:sz w:val="20"/>
          <w:szCs w:val="20"/>
        </w:rPr>
        <w:t>whiteana</w:t>
      </w:r>
      <w:proofErr w:type="spellEnd"/>
      <w:r w:rsidRPr="004E2F39">
        <w:rPr>
          <w:sz w:val="20"/>
          <w:szCs w:val="20"/>
        </w:rPr>
        <w:t xml:space="preserve"> and </w:t>
      </w:r>
      <w:proofErr w:type="spellStart"/>
      <w:r w:rsidRPr="004E2F39">
        <w:rPr>
          <w:sz w:val="20"/>
          <w:szCs w:val="20"/>
        </w:rPr>
        <w:t>Kompossia</w:t>
      </w:r>
      <w:proofErr w:type="spellEnd"/>
      <w:r w:rsidRPr="004E2F39">
        <w:rPr>
          <w:sz w:val="20"/>
          <w:szCs w:val="20"/>
        </w:rPr>
        <w:t xml:space="preserve"> </w:t>
      </w:r>
      <w:proofErr w:type="spellStart"/>
      <w:r w:rsidRPr="004E2F39">
        <w:rPr>
          <w:sz w:val="20"/>
          <w:szCs w:val="20"/>
        </w:rPr>
        <w:t>excelza</w:t>
      </w:r>
      <w:proofErr w:type="spellEnd"/>
      <w:r w:rsidRPr="004E2F39">
        <w:rPr>
          <w:sz w:val="20"/>
          <w:szCs w:val="20"/>
        </w:rPr>
        <w:t xml:space="preserve"> with the rarity value of 0.939 and the highest rarity value is shown by</w:t>
      </w:r>
      <w:r w:rsidR="00F62676">
        <w:rPr>
          <w:sz w:val="20"/>
          <w:szCs w:val="20"/>
        </w:rPr>
        <w:t xml:space="preserve"> </w:t>
      </w:r>
      <w:proofErr w:type="spellStart"/>
      <w:r w:rsidRPr="004E2F39">
        <w:rPr>
          <w:sz w:val="20"/>
          <w:szCs w:val="20"/>
        </w:rPr>
        <w:t>Alangium</w:t>
      </w:r>
      <w:proofErr w:type="spellEnd"/>
      <w:r w:rsidRPr="004E2F39">
        <w:rPr>
          <w:sz w:val="20"/>
          <w:szCs w:val="20"/>
        </w:rPr>
        <w:t xml:space="preserve"> </w:t>
      </w:r>
      <w:proofErr w:type="spellStart"/>
      <w:r w:rsidRPr="004E2F39">
        <w:rPr>
          <w:sz w:val="20"/>
          <w:szCs w:val="20"/>
        </w:rPr>
        <w:t>kurzii</w:t>
      </w:r>
      <w:proofErr w:type="spellEnd"/>
      <w:r w:rsidRPr="004E2F39">
        <w:rPr>
          <w:sz w:val="20"/>
          <w:szCs w:val="20"/>
        </w:rPr>
        <w:t xml:space="preserve"> and </w:t>
      </w:r>
      <w:proofErr w:type="spellStart"/>
      <w:r w:rsidRPr="004E2F39">
        <w:rPr>
          <w:sz w:val="20"/>
          <w:szCs w:val="20"/>
        </w:rPr>
        <w:t>Xylopia</w:t>
      </w:r>
      <w:proofErr w:type="spellEnd"/>
      <w:r w:rsidRPr="004E2F39">
        <w:rPr>
          <w:sz w:val="20"/>
          <w:szCs w:val="20"/>
        </w:rPr>
        <w:t xml:space="preserve"> </w:t>
      </w:r>
      <w:proofErr w:type="spellStart"/>
      <w:r w:rsidRPr="004E2F39">
        <w:rPr>
          <w:sz w:val="20"/>
          <w:szCs w:val="20"/>
        </w:rPr>
        <w:t>ferruginea</w:t>
      </w:r>
      <w:proofErr w:type="spellEnd"/>
      <w:r w:rsidRPr="004E2F39">
        <w:rPr>
          <w:sz w:val="20"/>
          <w:szCs w:val="20"/>
        </w:rPr>
        <w:t xml:space="preserve"> with the value of 0.987</w:t>
      </w:r>
      <w:r w:rsidR="00F62676">
        <w:rPr>
          <w:sz w:val="20"/>
          <w:szCs w:val="20"/>
        </w:rPr>
        <w:t xml:space="preserve"> </w:t>
      </w:r>
      <w:r w:rsidRPr="004E2F39">
        <w:rPr>
          <w:sz w:val="20"/>
          <w:szCs w:val="20"/>
        </w:rPr>
        <w:t xml:space="preserve">(Table 1). In the old secondary forest, </w:t>
      </w:r>
      <w:proofErr w:type="spellStart"/>
      <w:r w:rsidRPr="004E2F39">
        <w:rPr>
          <w:sz w:val="20"/>
          <w:szCs w:val="20"/>
        </w:rPr>
        <w:t>Alstonia</w:t>
      </w:r>
      <w:proofErr w:type="spellEnd"/>
      <w:r w:rsidRPr="004E2F39">
        <w:rPr>
          <w:sz w:val="20"/>
          <w:szCs w:val="20"/>
        </w:rPr>
        <w:t xml:space="preserve"> </w:t>
      </w:r>
      <w:proofErr w:type="spellStart"/>
      <w:r w:rsidRPr="004E2F39">
        <w:rPr>
          <w:sz w:val="20"/>
          <w:szCs w:val="20"/>
        </w:rPr>
        <w:t>angustifolia</w:t>
      </w:r>
      <w:proofErr w:type="spellEnd"/>
      <w:r w:rsidRPr="004E2F39">
        <w:rPr>
          <w:sz w:val="20"/>
          <w:szCs w:val="20"/>
        </w:rPr>
        <w:t xml:space="preserve"> gives the lowest rarity value ( 0.936) followed by </w:t>
      </w:r>
      <w:proofErr w:type="spellStart"/>
      <w:r w:rsidRPr="004E2F39">
        <w:rPr>
          <w:sz w:val="20"/>
          <w:szCs w:val="20"/>
        </w:rPr>
        <w:t>Artocarpus</w:t>
      </w:r>
      <w:proofErr w:type="spellEnd"/>
      <w:r w:rsidRPr="004E2F39">
        <w:rPr>
          <w:sz w:val="20"/>
          <w:szCs w:val="20"/>
        </w:rPr>
        <w:t xml:space="preserve"> </w:t>
      </w:r>
      <w:proofErr w:type="spellStart"/>
      <w:r w:rsidRPr="004E2F39">
        <w:rPr>
          <w:sz w:val="20"/>
          <w:szCs w:val="20"/>
        </w:rPr>
        <w:t>kemando</w:t>
      </w:r>
      <w:proofErr w:type="spellEnd"/>
      <w:r w:rsidRPr="004E2F39">
        <w:rPr>
          <w:sz w:val="20"/>
          <w:szCs w:val="20"/>
        </w:rPr>
        <w:t xml:space="preserve"> (0.972) and </w:t>
      </w:r>
      <w:proofErr w:type="spellStart"/>
      <w:r w:rsidRPr="004E2F39">
        <w:rPr>
          <w:sz w:val="20"/>
          <w:szCs w:val="20"/>
        </w:rPr>
        <w:t>Artocarpus</w:t>
      </w:r>
      <w:proofErr w:type="spellEnd"/>
      <w:r w:rsidRPr="004E2F39">
        <w:rPr>
          <w:sz w:val="20"/>
          <w:szCs w:val="20"/>
        </w:rPr>
        <w:t xml:space="preserve"> </w:t>
      </w:r>
      <w:proofErr w:type="spellStart"/>
      <w:r w:rsidRPr="004E2F39">
        <w:rPr>
          <w:sz w:val="20"/>
          <w:szCs w:val="20"/>
        </w:rPr>
        <w:t>elasticus</w:t>
      </w:r>
      <w:proofErr w:type="spellEnd"/>
      <w:r w:rsidRPr="004E2F39">
        <w:rPr>
          <w:sz w:val="20"/>
          <w:szCs w:val="20"/>
        </w:rPr>
        <w:t xml:space="preserve"> (0.976) and 20 species exhibit the highest rarity value which is 0.998 (Table 2), whereas in young secondary forest, </w:t>
      </w:r>
      <w:proofErr w:type="spellStart"/>
      <w:r w:rsidRPr="004E2F39">
        <w:rPr>
          <w:sz w:val="20"/>
          <w:szCs w:val="20"/>
        </w:rPr>
        <w:t>Endospermum</w:t>
      </w:r>
      <w:proofErr w:type="spellEnd"/>
      <w:r w:rsidRPr="004E2F39">
        <w:rPr>
          <w:sz w:val="20"/>
          <w:szCs w:val="20"/>
        </w:rPr>
        <w:t xml:space="preserve"> </w:t>
      </w:r>
      <w:proofErr w:type="spellStart"/>
      <w:r w:rsidRPr="004E2F39">
        <w:rPr>
          <w:sz w:val="20"/>
          <w:szCs w:val="20"/>
        </w:rPr>
        <w:t>diadenum</w:t>
      </w:r>
      <w:proofErr w:type="spellEnd"/>
      <w:r w:rsidRPr="004E2F39">
        <w:rPr>
          <w:sz w:val="20"/>
          <w:szCs w:val="20"/>
        </w:rPr>
        <w:t xml:space="preserve"> gives the lowest rarity value(0.940) followed by </w:t>
      </w:r>
      <w:proofErr w:type="spellStart"/>
      <w:r w:rsidRPr="004E2F39">
        <w:rPr>
          <w:sz w:val="20"/>
          <w:szCs w:val="20"/>
        </w:rPr>
        <w:t>Gaetnera</w:t>
      </w:r>
      <w:proofErr w:type="spellEnd"/>
      <w:r w:rsidRPr="004E2F39">
        <w:rPr>
          <w:sz w:val="20"/>
          <w:szCs w:val="20"/>
        </w:rPr>
        <w:t xml:space="preserve"> </w:t>
      </w:r>
      <w:proofErr w:type="spellStart"/>
      <w:r w:rsidRPr="004E2F39">
        <w:rPr>
          <w:sz w:val="20"/>
          <w:szCs w:val="20"/>
        </w:rPr>
        <w:t>vaginans</w:t>
      </w:r>
      <w:proofErr w:type="spellEnd"/>
      <w:r w:rsidRPr="004E2F39">
        <w:rPr>
          <w:sz w:val="20"/>
          <w:szCs w:val="20"/>
        </w:rPr>
        <w:t xml:space="preserve"> (0.952) and the third lowest is shown by </w:t>
      </w:r>
      <w:proofErr w:type="spellStart"/>
      <w:r w:rsidRPr="004E2F39">
        <w:rPr>
          <w:sz w:val="20"/>
          <w:szCs w:val="20"/>
        </w:rPr>
        <w:t>Alstonia</w:t>
      </w:r>
      <w:proofErr w:type="spellEnd"/>
      <w:r w:rsidRPr="004E2F39">
        <w:rPr>
          <w:sz w:val="20"/>
          <w:szCs w:val="20"/>
        </w:rPr>
        <w:t xml:space="preserve"> </w:t>
      </w:r>
      <w:proofErr w:type="spellStart"/>
      <w:r w:rsidRPr="004E2F39">
        <w:rPr>
          <w:sz w:val="20"/>
          <w:szCs w:val="20"/>
        </w:rPr>
        <w:t>spatulata</w:t>
      </w:r>
      <w:proofErr w:type="spellEnd"/>
      <w:r w:rsidRPr="004E2F39">
        <w:rPr>
          <w:sz w:val="20"/>
          <w:szCs w:val="20"/>
        </w:rPr>
        <w:t xml:space="preserve"> with the rarity value 0.958 and seven species exhibit the highest rarity value which is 0.998 (Table 3). In the </w:t>
      </w:r>
      <w:proofErr w:type="spellStart"/>
      <w:r w:rsidRPr="004E2F39">
        <w:rPr>
          <w:sz w:val="20"/>
          <w:szCs w:val="20"/>
        </w:rPr>
        <w:t>Agroforestry</w:t>
      </w:r>
      <w:proofErr w:type="spellEnd"/>
      <w:r w:rsidRPr="004E2F39">
        <w:rPr>
          <w:sz w:val="20"/>
          <w:szCs w:val="20"/>
        </w:rPr>
        <w:t xml:space="preserve"> ecosystem, the lowest rarity value is shown by </w:t>
      </w:r>
      <w:proofErr w:type="spellStart"/>
      <w:r w:rsidRPr="004E2F39">
        <w:rPr>
          <w:sz w:val="20"/>
          <w:szCs w:val="20"/>
        </w:rPr>
        <w:t>Hevea</w:t>
      </w:r>
      <w:proofErr w:type="spellEnd"/>
      <w:r w:rsidRPr="004E2F39">
        <w:rPr>
          <w:sz w:val="20"/>
          <w:szCs w:val="20"/>
        </w:rPr>
        <w:t xml:space="preserve"> </w:t>
      </w:r>
      <w:proofErr w:type="spellStart"/>
      <w:r w:rsidRPr="004E2F39">
        <w:rPr>
          <w:sz w:val="20"/>
          <w:szCs w:val="20"/>
        </w:rPr>
        <w:t>brasilienis</w:t>
      </w:r>
      <w:proofErr w:type="spellEnd"/>
      <w:r w:rsidRPr="004E2F39">
        <w:rPr>
          <w:sz w:val="20"/>
          <w:szCs w:val="20"/>
        </w:rPr>
        <w:t xml:space="preserve"> which is 0.806 followed by </w:t>
      </w:r>
      <w:proofErr w:type="spellStart"/>
      <w:r w:rsidRPr="004E2F39">
        <w:rPr>
          <w:sz w:val="20"/>
          <w:szCs w:val="20"/>
        </w:rPr>
        <w:t>Durio</w:t>
      </w:r>
      <w:proofErr w:type="spellEnd"/>
      <w:r w:rsidRPr="004E2F39">
        <w:rPr>
          <w:sz w:val="20"/>
          <w:szCs w:val="20"/>
        </w:rPr>
        <w:t xml:space="preserve"> </w:t>
      </w:r>
      <w:proofErr w:type="spellStart"/>
      <w:r w:rsidRPr="004E2F39">
        <w:rPr>
          <w:sz w:val="20"/>
          <w:szCs w:val="20"/>
        </w:rPr>
        <w:t>zibethinus</w:t>
      </w:r>
      <w:proofErr w:type="spellEnd"/>
      <w:r w:rsidRPr="004E2F39">
        <w:rPr>
          <w:sz w:val="20"/>
          <w:szCs w:val="20"/>
        </w:rPr>
        <w:t xml:space="preserve"> with the rarity value 0.883 and </w:t>
      </w:r>
      <w:proofErr w:type="spellStart"/>
      <w:r w:rsidRPr="004E2F39">
        <w:rPr>
          <w:sz w:val="20"/>
          <w:szCs w:val="20"/>
        </w:rPr>
        <w:t>Nephelium</w:t>
      </w:r>
      <w:proofErr w:type="spellEnd"/>
      <w:r w:rsidRPr="004E2F39">
        <w:rPr>
          <w:sz w:val="20"/>
          <w:szCs w:val="20"/>
        </w:rPr>
        <w:t xml:space="preserve"> </w:t>
      </w:r>
      <w:proofErr w:type="spellStart"/>
      <w:r w:rsidRPr="004E2F39">
        <w:rPr>
          <w:sz w:val="20"/>
          <w:szCs w:val="20"/>
        </w:rPr>
        <w:t>lappaceum</w:t>
      </w:r>
      <w:proofErr w:type="spellEnd"/>
      <w:r w:rsidRPr="004E2F39">
        <w:rPr>
          <w:sz w:val="20"/>
          <w:szCs w:val="20"/>
        </w:rPr>
        <w:t xml:space="preserve"> with the rarity value of 0.920 whereas the highest rarity value is given by </w:t>
      </w:r>
      <w:proofErr w:type="spellStart"/>
      <w:r w:rsidRPr="004E2F39">
        <w:rPr>
          <w:sz w:val="20"/>
          <w:szCs w:val="20"/>
        </w:rPr>
        <w:t>Annona</w:t>
      </w:r>
      <w:proofErr w:type="spellEnd"/>
      <w:r w:rsidRPr="004E2F39">
        <w:rPr>
          <w:sz w:val="20"/>
          <w:szCs w:val="20"/>
        </w:rPr>
        <w:t xml:space="preserve"> </w:t>
      </w:r>
      <w:proofErr w:type="spellStart"/>
      <w:r w:rsidRPr="004E2F39">
        <w:rPr>
          <w:sz w:val="20"/>
          <w:szCs w:val="20"/>
        </w:rPr>
        <w:t>foetid</w:t>
      </w:r>
      <w:proofErr w:type="spellEnd"/>
      <w:r w:rsidRPr="004E2F39">
        <w:rPr>
          <w:sz w:val="20"/>
          <w:szCs w:val="20"/>
        </w:rPr>
        <w:t xml:space="preserve"> and </w:t>
      </w:r>
      <w:proofErr w:type="spellStart"/>
      <w:r w:rsidRPr="004E2F39">
        <w:rPr>
          <w:sz w:val="20"/>
          <w:szCs w:val="20"/>
        </w:rPr>
        <w:t>Artocarpus</w:t>
      </w:r>
      <w:proofErr w:type="spellEnd"/>
      <w:r w:rsidRPr="004E2F39">
        <w:rPr>
          <w:sz w:val="20"/>
          <w:szCs w:val="20"/>
        </w:rPr>
        <w:t xml:space="preserve"> </w:t>
      </w:r>
      <w:proofErr w:type="spellStart"/>
      <w:r w:rsidRPr="004E2F39">
        <w:rPr>
          <w:sz w:val="20"/>
          <w:szCs w:val="20"/>
        </w:rPr>
        <w:t>elasticus</w:t>
      </w:r>
      <w:proofErr w:type="spellEnd"/>
      <w:r w:rsidR="00F62676">
        <w:rPr>
          <w:sz w:val="20"/>
          <w:szCs w:val="20"/>
        </w:rPr>
        <w:t xml:space="preserve"> </w:t>
      </w:r>
      <w:r w:rsidRPr="004E2F39">
        <w:rPr>
          <w:sz w:val="20"/>
          <w:szCs w:val="20"/>
        </w:rPr>
        <w:t>which is 0.94 (Figure 4).</w:t>
      </w:r>
      <w:r w:rsidR="00F62676">
        <w:rPr>
          <w:sz w:val="20"/>
          <w:szCs w:val="20"/>
        </w:rPr>
        <w:t xml:space="preserve"> </w:t>
      </w:r>
      <w:r w:rsidRPr="004E2F39">
        <w:rPr>
          <w:sz w:val="20"/>
          <w:szCs w:val="20"/>
        </w:rPr>
        <w:t>Among the four types of forest ecosystem, secondary forest shows the highest (Table 5) rarity value (0.994) followed by the young secondary forest (0.989).</w:t>
      </w:r>
      <w:r w:rsidR="00F62676">
        <w:rPr>
          <w:sz w:val="20"/>
          <w:szCs w:val="20"/>
        </w:rPr>
        <w:t xml:space="preserve"> </w:t>
      </w:r>
      <w:proofErr w:type="spellStart"/>
      <w:r w:rsidRPr="004E2F39">
        <w:rPr>
          <w:sz w:val="20"/>
          <w:szCs w:val="20"/>
        </w:rPr>
        <w:t>Agroforestry</w:t>
      </w:r>
      <w:proofErr w:type="spellEnd"/>
      <w:r w:rsidRPr="004E2F39">
        <w:rPr>
          <w:sz w:val="20"/>
          <w:szCs w:val="20"/>
        </w:rPr>
        <w:t xml:space="preserve"> gives the lowest rarity value which is 0.963 whereas primary forest exhibits the second lowest with the rarity value of 0.973. Hubbell(2013) state that species in tropical forests demonstrate high value of rarity particularly in the lowland tropical forest.</w:t>
      </w:r>
      <w:r w:rsidR="00F62676">
        <w:rPr>
          <w:sz w:val="20"/>
          <w:szCs w:val="20"/>
        </w:rPr>
        <w:t xml:space="preserve"> </w:t>
      </w:r>
      <w:r w:rsidRPr="004E2F39">
        <w:rPr>
          <w:sz w:val="20"/>
          <w:szCs w:val="20"/>
        </w:rPr>
        <w:t xml:space="preserve">A similar result shows in this study where the old secondary forest and young secondary forest which dominate the entirely lowland area of the </w:t>
      </w:r>
      <w:proofErr w:type="spellStart"/>
      <w:r w:rsidRPr="004E2F39">
        <w:rPr>
          <w:sz w:val="20"/>
          <w:szCs w:val="20"/>
        </w:rPr>
        <w:t>Bungoh</w:t>
      </w:r>
      <w:proofErr w:type="spellEnd"/>
      <w:r w:rsidRPr="004E2F39">
        <w:rPr>
          <w:sz w:val="20"/>
          <w:szCs w:val="20"/>
        </w:rPr>
        <w:t xml:space="preserve"> Catchment exhibit the highest rarity value which is 0.994 and 0.989 respectively.</w:t>
      </w:r>
      <w:r w:rsidR="00F62676">
        <w:rPr>
          <w:sz w:val="20"/>
          <w:szCs w:val="20"/>
        </w:rPr>
        <w:t xml:space="preserve"> </w:t>
      </w:r>
      <w:r w:rsidRPr="004E2F39">
        <w:rPr>
          <w:sz w:val="20"/>
          <w:szCs w:val="20"/>
        </w:rPr>
        <w:t>This provides a significant challenge for conservation of tropical forest tree diversity.</w:t>
      </w:r>
    </w:p>
    <w:p w:rsidR="00CB4F60" w:rsidRPr="004E2F39" w:rsidRDefault="00CB4F60" w:rsidP="004E2F39">
      <w:pPr>
        <w:snapToGrid w:val="0"/>
        <w:ind w:firstLine="425"/>
        <w:jc w:val="both"/>
        <w:rPr>
          <w:b/>
          <w:sz w:val="20"/>
          <w:szCs w:val="20"/>
        </w:rPr>
      </w:pPr>
      <w:r w:rsidRPr="004E2F39">
        <w:rPr>
          <w:sz w:val="20"/>
          <w:szCs w:val="20"/>
        </w:rPr>
        <w:t xml:space="preserve">Generally, all the four forest ecosystem exhibit high rarity values. This corresponds to the highest relevance, i.e. to ecosystem where remnant cover has dramatically decreased posing a serious threat to their chances of conservation within the area. The driving force behind plant rarity in </w:t>
      </w:r>
      <w:proofErr w:type="spellStart"/>
      <w:r w:rsidRPr="004E2F39">
        <w:rPr>
          <w:sz w:val="20"/>
          <w:szCs w:val="20"/>
        </w:rPr>
        <w:t>Bungoh</w:t>
      </w:r>
      <w:proofErr w:type="spellEnd"/>
      <w:r w:rsidRPr="004E2F39">
        <w:rPr>
          <w:sz w:val="20"/>
          <w:szCs w:val="20"/>
        </w:rPr>
        <w:t xml:space="preserve"> Catchment is the destruction, degradation, and fragmentation of habitat by anthropogenic activities which include a huge dam projects. Similar to our results, </w:t>
      </w:r>
      <w:proofErr w:type="spellStart"/>
      <w:r w:rsidRPr="004E2F39">
        <w:rPr>
          <w:sz w:val="20"/>
          <w:szCs w:val="20"/>
        </w:rPr>
        <w:t>Noss</w:t>
      </w:r>
      <w:proofErr w:type="spellEnd"/>
      <w:r w:rsidRPr="004E2F39">
        <w:rPr>
          <w:sz w:val="20"/>
          <w:szCs w:val="20"/>
        </w:rPr>
        <w:t xml:space="preserve"> and Peters(1995) and </w:t>
      </w:r>
      <w:proofErr w:type="spellStart"/>
      <w:r w:rsidRPr="004E2F39">
        <w:rPr>
          <w:sz w:val="20"/>
          <w:szCs w:val="20"/>
        </w:rPr>
        <w:t>Nageswara</w:t>
      </w:r>
      <w:proofErr w:type="spellEnd"/>
      <w:r w:rsidRPr="004E2F39">
        <w:rPr>
          <w:sz w:val="20"/>
          <w:szCs w:val="20"/>
        </w:rPr>
        <w:t xml:space="preserve"> </w:t>
      </w:r>
      <w:proofErr w:type="spellStart"/>
      <w:r w:rsidRPr="004E2F39">
        <w:rPr>
          <w:sz w:val="20"/>
          <w:szCs w:val="20"/>
        </w:rPr>
        <w:t>Roa</w:t>
      </w:r>
      <w:proofErr w:type="spellEnd"/>
      <w:r w:rsidRPr="004E2F39">
        <w:rPr>
          <w:sz w:val="20"/>
          <w:szCs w:val="20"/>
        </w:rPr>
        <w:t xml:space="preserve"> (2012) found out that the common cause of rarity for plant species include conversion of their natural habitat into other unsuitable habitats by agriculture, forestry, dams, harvesting of plants, and recreation.</w:t>
      </w:r>
    </w:p>
    <w:p w:rsidR="00CB4F60" w:rsidRDefault="00CB4F60" w:rsidP="004E2F39">
      <w:pPr>
        <w:snapToGrid w:val="0"/>
        <w:jc w:val="center"/>
        <w:rPr>
          <w:b/>
          <w:sz w:val="20"/>
          <w:szCs w:val="20"/>
          <w:lang w:eastAsia="zh-CN"/>
        </w:rPr>
      </w:pPr>
    </w:p>
    <w:p w:rsidR="00EA3D94" w:rsidRDefault="00EA3D94" w:rsidP="004E2F39">
      <w:pPr>
        <w:snapToGrid w:val="0"/>
        <w:jc w:val="center"/>
        <w:rPr>
          <w:b/>
          <w:sz w:val="20"/>
          <w:szCs w:val="20"/>
          <w:lang w:eastAsia="zh-CN"/>
        </w:rPr>
      </w:pPr>
    </w:p>
    <w:p w:rsidR="00EA3D94" w:rsidRPr="004E2F39" w:rsidRDefault="00EA3D94" w:rsidP="004E2F39">
      <w:pPr>
        <w:snapToGrid w:val="0"/>
        <w:jc w:val="center"/>
        <w:rPr>
          <w:b/>
          <w:sz w:val="20"/>
          <w:szCs w:val="20"/>
          <w:lang w:eastAsia="zh-CN"/>
        </w:rPr>
      </w:pPr>
    </w:p>
    <w:p w:rsidR="009933B7" w:rsidRPr="004E2F39" w:rsidRDefault="009933B7" w:rsidP="00EA3D94">
      <w:pPr>
        <w:snapToGrid w:val="0"/>
        <w:jc w:val="both"/>
        <w:rPr>
          <w:sz w:val="20"/>
          <w:szCs w:val="20"/>
          <w:lang w:val="en-MY"/>
        </w:rPr>
      </w:pPr>
      <w:r w:rsidRPr="004E2F39">
        <w:rPr>
          <w:sz w:val="20"/>
          <w:szCs w:val="20"/>
          <w:lang w:val="en-MY"/>
        </w:rPr>
        <w:lastRenderedPageBreak/>
        <w:t xml:space="preserve">Table 5 : Rarity and viability values of four different types of forest ecosystem of </w:t>
      </w:r>
      <w:proofErr w:type="spellStart"/>
      <w:r w:rsidRPr="004E2F39">
        <w:rPr>
          <w:sz w:val="20"/>
          <w:szCs w:val="20"/>
          <w:lang w:val="en-MY"/>
        </w:rPr>
        <w:t>Bungoh</w:t>
      </w:r>
      <w:proofErr w:type="spellEnd"/>
      <w:r w:rsidRPr="004E2F39">
        <w:rPr>
          <w:sz w:val="20"/>
          <w:szCs w:val="20"/>
          <w:lang w:val="en-MY"/>
        </w:rPr>
        <w:t xml:space="preserve"> catchment</w:t>
      </w:r>
    </w:p>
    <w:tbl>
      <w:tblPr>
        <w:tblW w:w="4253" w:type="dxa"/>
        <w:jc w:val="center"/>
        <w:tblLook w:val="04A0"/>
      </w:tblPr>
      <w:tblGrid>
        <w:gridCol w:w="2268"/>
        <w:gridCol w:w="851"/>
        <w:gridCol w:w="1134"/>
      </w:tblGrid>
      <w:tr w:rsidR="009933B7" w:rsidRPr="004E2F39" w:rsidTr="004E2F39">
        <w:trPr>
          <w:trHeight w:val="315"/>
          <w:jc w:val="center"/>
        </w:trPr>
        <w:tc>
          <w:tcPr>
            <w:tcW w:w="2268" w:type="dxa"/>
            <w:tcBorders>
              <w:top w:val="single" w:sz="4" w:space="0" w:color="auto"/>
              <w:left w:val="single" w:sz="4" w:space="0" w:color="auto"/>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Ecosystem types</w:t>
            </w:r>
          </w:p>
        </w:tc>
        <w:tc>
          <w:tcPr>
            <w:tcW w:w="851" w:type="dxa"/>
            <w:tcBorders>
              <w:top w:val="single" w:sz="4" w:space="0" w:color="auto"/>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Rarity value</w:t>
            </w:r>
          </w:p>
        </w:tc>
        <w:tc>
          <w:tcPr>
            <w:tcW w:w="1134" w:type="dxa"/>
            <w:tcBorders>
              <w:top w:val="single" w:sz="4" w:space="0" w:color="auto"/>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Viability value</w:t>
            </w:r>
          </w:p>
        </w:tc>
      </w:tr>
      <w:tr w:rsidR="009933B7" w:rsidRPr="004E2F39" w:rsidTr="004E2F39">
        <w:trPr>
          <w:trHeight w:val="315"/>
          <w:jc w:val="center"/>
        </w:trPr>
        <w:tc>
          <w:tcPr>
            <w:tcW w:w="2268" w:type="dxa"/>
            <w:tcBorders>
              <w:top w:val="nil"/>
              <w:left w:val="single" w:sz="4" w:space="0" w:color="auto"/>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Primary forest</w:t>
            </w:r>
          </w:p>
        </w:tc>
        <w:tc>
          <w:tcPr>
            <w:tcW w:w="851"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0.973</w:t>
            </w:r>
          </w:p>
        </w:tc>
        <w:tc>
          <w:tcPr>
            <w:tcW w:w="1134"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0.548</w:t>
            </w:r>
          </w:p>
        </w:tc>
      </w:tr>
      <w:tr w:rsidR="009933B7" w:rsidRPr="004E2F39" w:rsidTr="004E2F39">
        <w:trPr>
          <w:trHeight w:val="315"/>
          <w:jc w:val="center"/>
        </w:trPr>
        <w:tc>
          <w:tcPr>
            <w:tcW w:w="2268" w:type="dxa"/>
            <w:tcBorders>
              <w:top w:val="nil"/>
              <w:left w:val="single" w:sz="4" w:space="0" w:color="auto"/>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Old secondary forest</w:t>
            </w:r>
          </w:p>
        </w:tc>
        <w:tc>
          <w:tcPr>
            <w:tcW w:w="851"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0.994</w:t>
            </w:r>
          </w:p>
        </w:tc>
        <w:tc>
          <w:tcPr>
            <w:tcW w:w="1134"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0.398</w:t>
            </w:r>
          </w:p>
        </w:tc>
      </w:tr>
      <w:tr w:rsidR="009933B7" w:rsidRPr="004E2F39" w:rsidTr="004E2F39">
        <w:trPr>
          <w:trHeight w:val="315"/>
          <w:jc w:val="center"/>
        </w:trPr>
        <w:tc>
          <w:tcPr>
            <w:tcW w:w="2268" w:type="dxa"/>
            <w:tcBorders>
              <w:top w:val="nil"/>
              <w:left w:val="single" w:sz="4" w:space="0" w:color="auto"/>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Young secondary forest</w:t>
            </w:r>
          </w:p>
        </w:tc>
        <w:tc>
          <w:tcPr>
            <w:tcW w:w="851"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0.989</w:t>
            </w:r>
          </w:p>
        </w:tc>
        <w:tc>
          <w:tcPr>
            <w:tcW w:w="1134"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0.420</w:t>
            </w:r>
          </w:p>
        </w:tc>
      </w:tr>
      <w:tr w:rsidR="009933B7" w:rsidRPr="004E2F39" w:rsidTr="004E2F39">
        <w:trPr>
          <w:trHeight w:val="315"/>
          <w:jc w:val="center"/>
        </w:trPr>
        <w:tc>
          <w:tcPr>
            <w:tcW w:w="2268" w:type="dxa"/>
            <w:tcBorders>
              <w:top w:val="nil"/>
              <w:left w:val="single" w:sz="4" w:space="0" w:color="auto"/>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proofErr w:type="spellStart"/>
            <w:r w:rsidRPr="004E2F39">
              <w:rPr>
                <w:color w:val="000000"/>
                <w:sz w:val="20"/>
                <w:szCs w:val="20"/>
                <w:lang w:val="en-MY"/>
              </w:rPr>
              <w:t>Agroforestry</w:t>
            </w:r>
            <w:proofErr w:type="spellEnd"/>
          </w:p>
        </w:tc>
        <w:tc>
          <w:tcPr>
            <w:tcW w:w="851"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0.963</w:t>
            </w:r>
          </w:p>
        </w:tc>
        <w:tc>
          <w:tcPr>
            <w:tcW w:w="1134" w:type="dxa"/>
            <w:tcBorders>
              <w:top w:val="nil"/>
              <w:left w:val="nil"/>
              <w:bottom w:val="single" w:sz="4" w:space="0" w:color="auto"/>
              <w:right w:val="single" w:sz="4" w:space="0" w:color="auto"/>
            </w:tcBorders>
            <w:noWrap/>
            <w:vAlign w:val="bottom"/>
            <w:hideMark/>
          </w:tcPr>
          <w:p w:rsidR="009933B7" w:rsidRPr="004E2F39" w:rsidRDefault="009933B7" w:rsidP="004E2F39">
            <w:pPr>
              <w:snapToGrid w:val="0"/>
              <w:jc w:val="both"/>
              <w:rPr>
                <w:color w:val="000000"/>
                <w:sz w:val="20"/>
                <w:szCs w:val="20"/>
                <w:lang w:val="en-MY"/>
              </w:rPr>
            </w:pPr>
            <w:r w:rsidRPr="004E2F39">
              <w:rPr>
                <w:color w:val="000000"/>
                <w:sz w:val="20"/>
                <w:szCs w:val="20"/>
                <w:lang w:val="en-MY"/>
              </w:rPr>
              <w:t>0.413</w:t>
            </w:r>
          </w:p>
        </w:tc>
      </w:tr>
    </w:tbl>
    <w:p w:rsidR="009933B7" w:rsidRPr="004E2F39" w:rsidRDefault="009933B7" w:rsidP="004E2F39">
      <w:pPr>
        <w:snapToGrid w:val="0"/>
        <w:ind w:firstLine="425"/>
        <w:jc w:val="both"/>
        <w:rPr>
          <w:b/>
          <w:sz w:val="20"/>
          <w:szCs w:val="20"/>
          <w:lang w:val="en-MY"/>
        </w:rPr>
      </w:pPr>
    </w:p>
    <w:p w:rsidR="00CB4F60" w:rsidRPr="004E2F39" w:rsidRDefault="00E7102C" w:rsidP="00EA3D94">
      <w:pPr>
        <w:snapToGrid w:val="0"/>
        <w:jc w:val="both"/>
        <w:rPr>
          <w:b/>
          <w:sz w:val="20"/>
          <w:szCs w:val="20"/>
        </w:rPr>
      </w:pPr>
      <w:r w:rsidRPr="004E2F39">
        <w:rPr>
          <w:b/>
          <w:sz w:val="20"/>
          <w:szCs w:val="20"/>
        </w:rPr>
        <w:t>3.2 Viability</w:t>
      </w:r>
      <w:r w:rsidR="00CB4F60" w:rsidRPr="004E2F39">
        <w:rPr>
          <w:b/>
          <w:sz w:val="20"/>
          <w:szCs w:val="20"/>
        </w:rPr>
        <w:t xml:space="preserve"> values</w:t>
      </w:r>
    </w:p>
    <w:p w:rsidR="00CB4F60" w:rsidRPr="004E2F39" w:rsidRDefault="00CB4F60" w:rsidP="004E2F39">
      <w:pPr>
        <w:snapToGrid w:val="0"/>
        <w:ind w:firstLine="425"/>
        <w:jc w:val="both"/>
        <w:rPr>
          <w:sz w:val="20"/>
          <w:szCs w:val="20"/>
        </w:rPr>
      </w:pPr>
      <w:r w:rsidRPr="004E2F39">
        <w:rPr>
          <w:sz w:val="20"/>
          <w:szCs w:val="20"/>
        </w:rPr>
        <w:t xml:space="preserve">In primary forest, </w:t>
      </w:r>
      <w:proofErr w:type="spellStart"/>
      <w:r w:rsidRPr="004E2F39">
        <w:rPr>
          <w:sz w:val="20"/>
          <w:szCs w:val="20"/>
        </w:rPr>
        <w:t>Koompassia</w:t>
      </w:r>
      <w:proofErr w:type="spellEnd"/>
      <w:r w:rsidRPr="004E2F39">
        <w:rPr>
          <w:sz w:val="20"/>
          <w:szCs w:val="20"/>
        </w:rPr>
        <w:t xml:space="preserve"> </w:t>
      </w:r>
      <w:proofErr w:type="spellStart"/>
      <w:r w:rsidRPr="004E2F39">
        <w:rPr>
          <w:sz w:val="20"/>
          <w:szCs w:val="20"/>
        </w:rPr>
        <w:t>excelsa</w:t>
      </w:r>
      <w:proofErr w:type="spellEnd"/>
      <w:r w:rsidRPr="004E2F39">
        <w:rPr>
          <w:sz w:val="20"/>
          <w:szCs w:val="20"/>
        </w:rPr>
        <w:t xml:space="preserve"> and </w:t>
      </w:r>
      <w:proofErr w:type="spellStart"/>
      <w:r w:rsidRPr="004E2F39">
        <w:rPr>
          <w:sz w:val="20"/>
          <w:szCs w:val="20"/>
        </w:rPr>
        <w:t>Shorea</w:t>
      </w:r>
      <w:proofErr w:type="spellEnd"/>
      <w:r w:rsidRPr="004E2F39">
        <w:rPr>
          <w:sz w:val="20"/>
          <w:szCs w:val="20"/>
        </w:rPr>
        <w:t xml:space="preserve"> </w:t>
      </w:r>
      <w:proofErr w:type="spellStart"/>
      <w:r w:rsidRPr="004E2F39">
        <w:rPr>
          <w:sz w:val="20"/>
          <w:szCs w:val="20"/>
        </w:rPr>
        <w:t>scabrida</w:t>
      </w:r>
      <w:proofErr w:type="spellEnd"/>
      <w:r w:rsidRPr="004E2F39">
        <w:rPr>
          <w:sz w:val="20"/>
          <w:szCs w:val="20"/>
        </w:rPr>
        <w:t xml:space="preserve"> give the lowest viability value which is 0.451 followed by </w:t>
      </w:r>
      <w:proofErr w:type="spellStart"/>
      <w:r w:rsidRPr="004E2F39">
        <w:rPr>
          <w:sz w:val="20"/>
          <w:szCs w:val="20"/>
        </w:rPr>
        <w:t>Sterculia</w:t>
      </w:r>
      <w:proofErr w:type="spellEnd"/>
      <w:r w:rsidRPr="004E2F39">
        <w:rPr>
          <w:sz w:val="20"/>
          <w:szCs w:val="20"/>
        </w:rPr>
        <w:t xml:space="preserve"> sp (0.454) whereas the highest viability value is shown by </w:t>
      </w:r>
      <w:proofErr w:type="spellStart"/>
      <w:r w:rsidRPr="004E2F39">
        <w:rPr>
          <w:sz w:val="20"/>
          <w:szCs w:val="20"/>
        </w:rPr>
        <w:t>Pometia</w:t>
      </w:r>
      <w:proofErr w:type="spellEnd"/>
      <w:r w:rsidRPr="004E2F39">
        <w:rPr>
          <w:sz w:val="20"/>
          <w:szCs w:val="20"/>
        </w:rPr>
        <w:t xml:space="preserve"> </w:t>
      </w:r>
      <w:proofErr w:type="spellStart"/>
      <w:r w:rsidRPr="004E2F39">
        <w:rPr>
          <w:sz w:val="20"/>
          <w:szCs w:val="20"/>
        </w:rPr>
        <w:t>pinnata</w:t>
      </w:r>
      <w:proofErr w:type="spellEnd"/>
      <w:r w:rsidRPr="004E2F39">
        <w:rPr>
          <w:sz w:val="20"/>
          <w:szCs w:val="20"/>
        </w:rPr>
        <w:t xml:space="preserve"> (0.780). In the old secondary forest, thirteen species exhibit the lowest viability which is 0.368. Those species encompass of </w:t>
      </w:r>
      <w:proofErr w:type="spellStart"/>
      <w:r w:rsidRPr="004E2F39">
        <w:rPr>
          <w:sz w:val="20"/>
          <w:szCs w:val="20"/>
        </w:rPr>
        <w:t>Sterculia</w:t>
      </w:r>
      <w:proofErr w:type="spellEnd"/>
      <w:r w:rsidRPr="004E2F39">
        <w:rPr>
          <w:sz w:val="20"/>
          <w:szCs w:val="20"/>
        </w:rPr>
        <w:t xml:space="preserve"> </w:t>
      </w:r>
      <w:proofErr w:type="spellStart"/>
      <w:r w:rsidRPr="004E2F39">
        <w:rPr>
          <w:sz w:val="20"/>
          <w:szCs w:val="20"/>
        </w:rPr>
        <w:t>rubignosa</w:t>
      </w:r>
      <w:proofErr w:type="spellEnd"/>
      <w:r w:rsidRPr="004E2F39">
        <w:rPr>
          <w:sz w:val="20"/>
          <w:szCs w:val="20"/>
        </w:rPr>
        <w:t xml:space="preserve">, </w:t>
      </w:r>
      <w:proofErr w:type="spellStart"/>
      <w:r w:rsidRPr="004E2F39">
        <w:rPr>
          <w:sz w:val="20"/>
          <w:szCs w:val="20"/>
        </w:rPr>
        <w:t>Lasianthus</w:t>
      </w:r>
      <w:proofErr w:type="spellEnd"/>
      <w:r w:rsidRPr="004E2F39">
        <w:rPr>
          <w:sz w:val="20"/>
          <w:szCs w:val="20"/>
        </w:rPr>
        <w:t xml:space="preserve"> sp. </w:t>
      </w:r>
      <w:proofErr w:type="spellStart"/>
      <w:r w:rsidRPr="004E2F39">
        <w:rPr>
          <w:sz w:val="20"/>
          <w:szCs w:val="20"/>
        </w:rPr>
        <w:t>Morinda</w:t>
      </w:r>
      <w:proofErr w:type="spellEnd"/>
      <w:r w:rsidRPr="004E2F39">
        <w:rPr>
          <w:sz w:val="20"/>
          <w:szCs w:val="20"/>
        </w:rPr>
        <w:t xml:space="preserve"> </w:t>
      </w:r>
      <w:proofErr w:type="spellStart"/>
      <w:r w:rsidRPr="004E2F39">
        <w:rPr>
          <w:sz w:val="20"/>
          <w:szCs w:val="20"/>
        </w:rPr>
        <w:t>elliptica</w:t>
      </w:r>
      <w:proofErr w:type="spellEnd"/>
      <w:r w:rsidRPr="004E2F39">
        <w:rPr>
          <w:sz w:val="20"/>
          <w:szCs w:val="20"/>
        </w:rPr>
        <w:t xml:space="preserve">, </w:t>
      </w:r>
      <w:proofErr w:type="spellStart"/>
      <w:r w:rsidRPr="004E2F39">
        <w:rPr>
          <w:sz w:val="20"/>
          <w:szCs w:val="20"/>
        </w:rPr>
        <w:t>Saurauia</w:t>
      </w:r>
      <w:proofErr w:type="spellEnd"/>
      <w:r w:rsidRPr="004E2F39">
        <w:rPr>
          <w:sz w:val="20"/>
          <w:szCs w:val="20"/>
        </w:rPr>
        <w:t xml:space="preserve"> </w:t>
      </w:r>
      <w:proofErr w:type="spellStart"/>
      <w:r w:rsidRPr="004E2F39">
        <w:rPr>
          <w:sz w:val="20"/>
          <w:szCs w:val="20"/>
        </w:rPr>
        <w:t>myrmecoidea</w:t>
      </w:r>
      <w:proofErr w:type="spellEnd"/>
      <w:r w:rsidRPr="004E2F39">
        <w:rPr>
          <w:sz w:val="20"/>
          <w:szCs w:val="20"/>
        </w:rPr>
        <w:t xml:space="preserve">, </w:t>
      </w:r>
      <w:proofErr w:type="spellStart"/>
      <w:r w:rsidRPr="004E2F39">
        <w:rPr>
          <w:sz w:val="20"/>
          <w:szCs w:val="20"/>
        </w:rPr>
        <w:t>Ardisia</w:t>
      </w:r>
      <w:proofErr w:type="spellEnd"/>
      <w:r w:rsidRPr="004E2F39">
        <w:rPr>
          <w:sz w:val="20"/>
          <w:szCs w:val="20"/>
        </w:rPr>
        <w:t xml:space="preserve"> sp, </w:t>
      </w:r>
      <w:proofErr w:type="spellStart"/>
      <w:r w:rsidRPr="004E2F39">
        <w:rPr>
          <w:sz w:val="20"/>
          <w:szCs w:val="20"/>
        </w:rPr>
        <w:t>Ardisia</w:t>
      </w:r>
      <w:proofErr w:type="spellEnd"/>
      <w:r w:rsidRPr="004E2F39">
        <w:rPr>
          <w:sz w:val="20"/>
          <w:szCs w:val="20"/>
        </w:rPr>
        <w:t xml:space="preserve"> </w:t>
      </w:r>
      <w:proofErr w:type="spellStart"/>
      <w:r w:rsidRPr="004E2F39">
        <w:rPr>
          <w:sz w:val="20"/>
          <w:szCs w:val="20"/>
        </w:rPr>
        <w:t>macrophylla</w:t>
      </w:r>
      <w:proofErr w:type="spellEnd"/>
      <w:r w:rsidRPr="004E2F39">
        <w:rPr>
          <w:sz w:val="20"/>
          <w:szCs w:val="20"/>
        </w:rPr>
        <w:t xml:space="preserve">, </w:t>
      </w:r>
      <w:proofErr w:type="spellStart"/>
      <w:r w:rsidRPr="004E2F39">
        <w:rPr>
          <w:sz w:val="20"/>
          <w:szCs w:val="20"/>
        </w:rPr>
        <w:t>Archidendron</w:t>
      </w:r>
      <w:proofErr w:type="spellEnd"/>
      <w:r w:rsidRPr="004E2F39">
        <w:rPr>
          <w:sz w:val="20"/>
          <w:szCs w:val="20"/>
        </w:rPr>
        <w:t xml:space="preserve"> </w:t>
      </w:r>
      <w:proofErr w:type="spellStart"/>
      <w:r w:rsidRPr="004E2F39">
        <w:rPr>
          <w:sz w:val="20"/>
          <w:szCs w:val="20"/>
        </w:rPr>
        <w:t>borneense</w:t>
      </w:r>
      <w:proofErr w:type="spellEnd"/>
      <w:r w:rsidRPr="004E2F39">
        <w:rPr>
          <w:sz w:val="20"/>
          <w:szCs w:val="20"/>
        </w:rPr>
        <w:t xml:space="preserve">, </w:t>
      </w:r>
      <w:proofErr w:type="spellStart"/>
      <w:r w:rsidRPr="004E2F39">
        <w:rPr>
          <w:sz w:val="20"/>
          <w:szCs w:val="20"/>
        </w:rPr>
        <w:t>Xanthophyllum</w:t>
      </w:r>
      <w:proofErr w:type="spellEnd"/>
      <w:r w:rsidRPr="004E2F39">
        <w:rPr>
          <w:sz w:val="20"/>
          <w:szCs w:val="20"/>
        </w:rPr>
        <w:t xml:space="preserve"> </w:t>
      </w:r>
      <w:proofErr w:type="spellStart"/>
      <w:r w:rsidRPr="004E2F39">
        <w:rPr>
          <w:sz w:val="20"/>
          <w:szCs w:val="20"/>
        </w:rPr>
        <w:t>griffithii</w:t>
      </w:r>
      <w:proofErr w:type="spellEnd"/>
      <w:r w:rsidRPr="004E2F39">
        <w:rPr>
          <w:sz w:val="20"/>
          <w:szCs w:val="20"/>
        </w:rPr>
        <w:t xml:space="preserve">, </w:t>
      </w:r>
      <w:proofErr w:type="spellStart"/>
      <w:r w:rsidRPr="004E2F39">
        <w:rPr>
          <w:sz w:val="20"/>
          <w:szCs w:val="20"/>
        </w:rPr>
        <w:t>Ficus</w:t>
      </w:r>
      <w:proofErr w:type="spellEnd"/>
      <w:r w:rsidRPr="004E2F39">
        <w:rPr>
          <w:sz w:val="20"/>
          <w:szCs w:val="20"/>
        </w:rPr>
        <w:t xml:space="preserve"> </w:t>
      </w:r>
      <w:proofErr w:type="spellStart"/>
      <w:r w:rsidRPr="004E2F39">
        <w:rPr>
          <w:sz w:val="20"/>
          <w:szCs w:val="20"/>
        </w:rPr>
        <w:t>grossularioides</w:t>
      </w:r>
      <w:proofErr w:type="spellEnd"/>
      <w:r w:rsidRPr="004E2F39">
        <w:rPr>
          <w:sz w:val="20"/>
          <w:szCs w:val="20"/>
        </w:rPr>
        <w:t xml:space="preserve">, </w:t>
      </w:r>
      <w:proofErr w:type="spellStart"/>
      <w:r w:rsidRPr="004E2F39">
        <w:rPr>
          <w:sz w:val="20"/>
          <w:szCs w:val="20"/>
        </w:rPr>
        <w:t>Horsfieldia</w:t>
      </w:r>
      <w:proofErr w:type="spellEnd"/>
      <w:r w:rsidRPr="004E2F39">
        <w:rPr>
          <w:sz w:val="20"/>
          <w:szCs w:val="20"/>
        </w:rPr>
        <w:t xml:space="preserve"> </w:t>
      </w:r>
      <w:proofErr w:type="spellStart"/>
      <w:r w:rsidRPr="004E2F39">
        <w:rPr>
          <w:sz w:val="20"/>
          <w:szCs w:val="20"/>
        </w:rPr>
        <w:t>crassifolia</w:t>
      </w:r>
      <w:proofErr w:type="spellEnd"/>
      <w:r w:rsidRPr="004E2F39">
        <w:rPr>
          <w:sz w:val="20"/>
          <w:szCs w:val="20"/>
        </w:rPr>
        <w:t xml:space="preserve">, </w:t>
      </w:r>
      <w:proofErr w:type="spellStart"/>
      <w:r w:rsidRPr="004E2F39">
        <w:rPr>
          <w:sz w:val="20"/>
          <w:szCs w:val="20"/>
        </w:rPr>
        <w:t>Tarenna</w:t>
      </w:r>
      <w:proofErr w:type="spellEnd"/>
      <w:r w:rsidRPr="004E2F39">
        <w:rPr>
          <w:sz w:val="20"/>
          <w:szCs w:val="20"/>
        </w:rPr>
        <w:t xml:space="preserve"> </w:t>
      </w:r>
      <w:proofErr w:type="spellStart"/>
      <w:r w:rsidRPr="004E2F39">
        <w:rPr>
          <w:sz w:val="20"/>
          <w:szCs w:val="20"/>
        </w:rPr>
        <w:t>winkleri</w:t>
      </w:r>
      <w:proofErr w:type="spellEnd"/>
      <w:r w:rsidRPr="004E2F39">
        <w:rPr>
          <w:sz w:val="20"/>
          <w:szCs w:val="20"/>
        </w:rPr>
        <w:t xml:space="preserve">, </w:t>
      </w:r>
      <w:proofErr w:type="spellStart"/>
      <w:r w:rsidRPr="004E2F39">
        <w:rPr>
          <w:sz w:val="20"/>
          <w:szCs w:val="20"/>
        </w:rPr>
        <w:t>Canthium</w:t>
      </w:r>
      <w:proofErr w:type="spellEnd"/>
      <w:r w:rsidRPr="004E2F39">
        <w:rPr>
          <w:sz w:val="20"/>
          <w:szCs w:val="20"/>
        </w:rPr>
        <w:t xml:space="preserve"> </w:t>
      </w:r>
      <w:proofErr w:type="spellStart"/>
      <w:r w:rsidRPr="004E2F39">
        <w:rPr>
          <w:sz w:val="20"/>
          <w:szCs w:val="20"/>
        </w:rPr>
        <w:t>glabrum</w:t>
      </w:r>
      <w:proofErr w:type="spellEnd"/>
      <w:r w:rsidRPr="004E2F39">
        <w:rPr>
          <w:sz w:val="20"/>
          <w:szCs w:val="20"/>
        </w:rPr>
        <w:t xml:space="preserve"> and </w:t>
      </w:r>
      <w:proofErr w:type="spellStart"/>
      <w:r w:rsidRPr="004E2F39">
        <w:rPr>
          <w:sz w:val="20"/>
          <w:szCs w:val="20"/>
        </w:rPr>
        <w:t>Gironniera</w:t>
      </w:r>
      <w:proofErr w:type="spellEnd"/>
      <w:r w:rsidRPr="004E2F39">
        <w:rPr>
          <w:sz w:val="20"/>
          <w:szCs w:val="20"/>
        </w:rPr>
        <w:t xml:space="preserve"> </w:t>
      </w:r>
      <w:proofErr w:type="spellStart"/>
      <w:r w:rsidRPr="004E2F39">
        <w:rPr>
          <w:sz w:val="20"/>
          <w:szCs w:val="20"/>
        </w:rPr>
        <w:t>parvifolia</w:t>
      </w:r>
      <w:proofErr w:type="spellEnd"/>
      <w:r w:rsidRPr="004E2F39">
        <w:rPr>
          <w:sz w:val="20"/>
          <w:szCs w:val="20"/>
        </w:rPr>
        <w:t xml:space="preserve"> whereas the highest viability value is shown by </w:t>
      </w:r>
      <w:proofErr w:type="spellStart"/>
      <w:r w:rsidRPr="004E2F39">
        <w:rPr>
          <w:sz w:val="20"/>
          <w:szCs w:val="20"/>
        </w:rPr>
        <w:t>alstonia</w:t>
      </w:r>
      <w:proofErr w:type="spellEnd"/>
      <w:r w:rsidRPr="004E2F39">
        <w:rPr>
          <w:sz w:val="20"/>
          <w:szCs w:val="20"/>
        </w:rPr>
        <w:t xml:space="preserve"> </w:t>
      </w:r>
      <w:proofErr w:type="spellStart"/>
      <w:r w:rsidRPr="004E2F39">
        <w:rPr>
          <w:sz w:val="20"/>
          <w:szCs w:val="20"/>
        </w:rPr>
        <w:t>angustifolia</w:t>
      </w:r>
      <w:proofErr w:type="spellEnd"/>
      <w:r w:rsidRPr="004E2F39">
        <w:rPr>
          <w:sz w:val="20"/>
          <w:szCs w:val="20"/>
        </w:rPr>
        <w:t xml:space="preserve"> (0.612). In the young secondary forest ecosystem, four species show the lowest viability value which is 0.372. Those species are </w:t>
      </w:r>
      <w:proofErr w:type="spellStart"/>
      <w:r w:rsidRPr="004E2F39">
        <w:rPr>
          <w:sz w:val="20"/>
          <w:szCs w:val="20"/>
        </w:rPr>
        <w:t>Dillenia</w:t>
      </w:r>
      <w:proofErr w:type="spellEnd"/>
      <w:r w:rsidRPr="004E2F39">
        <w:rPr>
          <w:sz w:val="20"/>
          <w:szCs w:val="20"/>
        </w:rPr>
        <w:t xml:space="preserve"> </w:t>
      </w:r>
      <w:proofErr w:type="spellStart"/>
      <w:r w:rsidRPr="004E2F39">
        <w:rPr>
          <w:sz w:val="20"/>
          <w:szCs w:val="20"/>
        </w:rPr>
        <w:t>suffroticosa</w:t>
      </w:r>
      <w:proofErr w:type="spellEnd"/>
      <w:r w:rsidRPr="004E2F39">
        <w:rPr>
          <w:sz w:val="20"/>
          <w:szCs w:val="20"/>
        </w:rPr>
        <w:t xml:space="preserve">, </w:t>
      </w:r>
      <w:proofErr w:type="spellStart"/>
      <w:r w:rsidRPr="004E2F39">
        <w:rPr>
          <w:sz w:val="20"/>
          <w:szCs w:val="20"/>
        </w:rPr>
        <w:t>Anisophyllus</w:t>
      </w:r>
      <w:proofErr w:type="spellEnd"/>
      <w:r w:rsidRPr="004E2F39">
        <w:rPr>
          <w:sz w:val="20"/>
          <w:szCs w:val="20"/>
        </w:rPr>
        <w:t xml:space="preserve"> </w:t>
      </w:r>
      <w:proofErr w:type="spellStart"/>
      <w:r w:rsidRPr="004E2F39">
        <w:rPr>
          <w:sz w:val="20"/>
          <w:szCs w:val="20"/>
        </w:rPr>
        <w:t>disticha</w:t>
      </w:r>
      <w:proofErr w:type="spellEnd"/>
      <w:r w:rsidRPr="004E2F39">
        <w:rPr>
          <w:sz w:val="20"/>
          <w:szCs w:val="20"/>
        </w:rPr>
        <w:t xml:space="preserve">, </w:t>
      </w:r>
      <w:proofErr w:type="spellStart"/>
      <w:r w:rsidRPr="004E2F39">
        <w:rPr>
          <w:sz w:val="20"/>
          <w:szCs w:val="20"/>
        </w:rPr>
        <w:t>Garcinia</w:t>
      </w:r>
      <w:proofErr w:type="spellEnd"/>
      <w:r w:rsidRPr="004E2F39">
        <w:rPr>
          <w:sz w:val="20"/>
          <w:szCs w:val="20"/>
        </w:rPr>
        <w:t xml:space="preserve"> </w:t>
      </w:r>
      <w:proofErr w:type="spellStart"/>
      <w:r w:rsidRPr="004E2F39">
        <w:rPr>
          <w:sz w:val="20"/>
          <w:szCs w:val="20"/>
        </w:rPr>
        <w:t>havilandii</w:t>
      </w:r>
      <w:proofErr w:type="spellEnd"/>
      <w:r w:rsidRPr="004E2F39">
        <w:rPr>
          <w:sz w:val="20"/>
          <w:szCs w:val="20"/>
        </w:rPr>
        <w:t xml:space="preserve"> and </w:t>
      </w:r>
      <w:proofErr w:type="spellStart"/>
      <w:r w:rsidRPr="004E2F39">
        <w:rPr>
          <w:sz w:val="20"/>
          <w:szCs w:val="20"/>
        </w:rPr>
        <w:t>Lepisanthes</w:t>
      </w:r>
      <w:proofErr w:type="spellEnd"/>
      <w:r w:rsidRPr="004E2F39">
        <w:rPr>
          <w:sz w:val="20"/>
          <w:szCs w:val="20"/>
        </w:rPr>
        <w:t xml:space="preserve"> </w:t>
      </w:r>
      <w:proofErr w:type="spellStart"/>
      <w:r w:rsidRPr="004E2F39">
        <w:rPr>
          <w:sz w:val="20"/>
          <w:szCs w:val="20"/>
        </w:rPr>
        <w:t>alata</w:t>
      </w:r>
      <w:proofErr w:type="spellEnd"/>
      <w:r w:rsidRPr="004E2F39">
        <w:rPr>
          <w:sz w:val="20"/>
          <w:szCs w:val="20"/>
        </w:rPr>
        <w:t xml:space="preserve">. The highest viability value is shown by </w:t>
      </w:r>
      <w:proofErr w:type="spellStart"/>
      <w:r w:rsidRPr="004E2F39">
        <w:rPr>
          <w:sz w:val="20"/>
          <w:szCs w:val="20"/>
        </w:rPr>
        <w:t>Endospermum</w:t>
      </w:r>
      <w:proofErr w:type="spellEnd"/>
      <w:r w:rsidRPr="004E2F39">
        <w:rPr>
          <w:sz w:val="20"/>
          <w:szCs w:val="20"/>
        </w:rPr>
        <w:t xml:space="preserve"> </w:t>
      </w:r>
      <w:proofErr w:type="spellStart"/>
      <w:r w:rsidRPr="004E2F39">
        <w:rPr>
          <w:sz w:val="20"/>
          <w:szCs w:val="20"/>
        </w:rPr>
        <w:t>diadenum</w:t>
      </w:r>
      <w:proofErr w:type="spellEnd"/>
      <w:r w:rsidRPr="004E2F39">
        <w:rPr>
          <w:sz w:val="20"/>
          <w:szCs w:val="20"/>
        </w:rPr>
        <w:t xml:space="preserve"> (0.625). In </w:t>
      </w:r>
      <w:proofErr w:type="spellStart"/>
      <w:r w:rsidRPr="004E2F39">
        <w:rPr>
          <w:sz w:val="20"/>
          <w:szCs w:val="20"/>
        </w:rPr>
        <w:t>agroforestry</w:t>
      </w:r>
      <w:proofErr w:type="spellEnd"/>
      <w:r w:rsidRPr="004E2F39">
        <w:rPr>
          <w:sz w:val="20"/>
          <w:szCs w:val="20"/>
        </w:rPr>
        <w:t xml:space="preserve"> ecosystem, three species exhibit the lowest viability value which is 0.369. Those species are </w:t>
      </w:r>
      <w:proofErr w:type="spellStart"/>
      <w:r w:rsidRPr="004E2F39">
        <w:rPr>
          <w:sz w:val="20"/>
          <w:szCs w:val="20"/>
        </w:rPr>
        <w:t>Nephelium</w:t>
      </w:r>
      <w:proofErr w:type="spellEnd"/>
      <w:r w:rsidRPr="004E2F39">
        <w:rPr>
          <w:sz w:val="20"/>
          <w:szCs w:val="20"/>
        </w:rPr>
        <w:t xml:space="preserve"> </w:t>
      </w:r>
      <w:proofErr w:type="spellStart"/>
      <w:r w:rsidRPr="004E2F39">
        <w:rPr>
          <w:sz w:val="20"/>
          <w:szCs w:val="20"/>
        </w:rPr>
        <w:t>maingayi</w:t>
      </w:r>
      <w:proofErr w:type="spellEnd"/>
      <w:r w:rsidRPr="004E2F39">
        <w:rPr>
          <w:sz w:val="20"/>
          <w:szCs w:val="20"/>
        </w:rPr>
        <w:t xml:space="preserve">, </w:t>
      </w:r>
      <w:proofErr w:type="spellStart"/>
      <w:r w:rsidRPr="004E2F39">
        <w:rPr>
          <w:sz w:val="20"/>
          <w:szCs w:val="20"/>
        </w:rPr>
        <w:t>Annona</w:t>
      </w:r>
      <w:proofErr w:type="spellEnd"/>
      <w:r w:rsidRPr="004E2F39">
        <w:rPr>
          <w:sz w:val="20"/>
          <w:szCs w:val="20"/>
        </w:rPr>
        <w:t xml:space="preserve"> </w:t>
      </w:r>
      <w:proofErr w:type="spellStart"/>
      <w:r w:rsidRPr="004E2F39">
        <w:rPr>
          <w:sz w:val="20"/>
          <w:szCs w:val="20"/>
        </w:rPr>
        <w:t>foetida</w:t>
      </w:r>
      <w:proofErr w:type="spellEnd"/>
      <w:r w:rsidRPr="004E2F39">
        <w:rPr>
          <w:sz w:val="20"/>
          <w:szCs w:val="20"/>
        </w:rPr>
        <w:t xml:space="preserve"> and </w:t>
      </w:r>
      <w:proofErr w:type="spellStart"/>
      <w:r w:rsidRPr="004E2F39">
        <w:rPr>
          <w:sz w:val="20"/>
          <w:szCs w:val="20"/>
        </w:rPr>
        <w:t>Artocarpus</w:t>
      </w:r>
      <w:proofErr w:type="spellEnd"/>
      <w:r w:rsidRPr="004E2F39">
        <w:rPr>
          <w:sz w:val="20"/>
          <w:szCs w:val="20"/>
        </w:rPr>
        <w:t xml:space="preserve"> </w:t>
      </w:r>
      <w:proofErr w:type="spellStart"/>
      <w:r w:rsidRPr="004E2F39">
        <w:rPr>
          <w:sz w:val="20"/>
          <w:szCs w:val="20"/>
        </w:rPr>
        <w:t>elasticus</w:t>
      </w:r>
      <w:proofErr w:type="spellEnd"/>
      <w:r w:rsidRPr="004E2F39">
        <w:rPr>
          <w:sz w:val="20"/>
          <w:szCs w:val="20"/>
        </w:rPr>
        <w:t xml:space="preserve">. </w:t>
      </w:r>
      <w:proofErr w:type="spellStart"/>
      <w:r w:rsidRPr="004E2F39">
        <w:rPr>
          <w:sz w:val="20"/>
          <w:szCs w:val="20"/>
        </w:rPr>
        <w:t>Hevea</w:t>
      </w:r>
      <w:proofErr w:type="spellEnd"/>
      <w:r w:rsidRPr="004E2F39">
        <w:rPr>
          <w:sz w:val="20"/>
          <w:szCs w:val="20"/>
        </w:rPr>
        <w:t xml:space="preserve"> </w:t>
      </w:r>
      <w:proofErr w:type="spellStart"/>
      <w:r w:rsidRPr="004E2F39">
        <w:rPr>
          <w:sz w:val="20"/>
          <w:szCs w:val="20"/>
        </w:rPr>
        <w:t>brasiliensis</w:t>
      </w:r>
      <w:proofErr w:type="spellEnd"/>
      <w:r w:rsidRPr="004E2F39">
        <w:rPr>
          <w:sz w:val="20"/>
          <w:szCs w:val="20"/>
        </w:rPr>
        <w:t xml:space="preserve"> shows the highest viability value which is 0.640 whereas </w:t>
      </w:r>
      <w:proofErr w:type="spellStart"/>
      <w:r w:rsidRPr="004E2F39">
        <w:rPr>
          <w:sz w:val="20"/>
          <w:szCs w:val="20"/>
        </w:rPr>
        <w:t>Durio</w:t>
      </w:r>
      <w:proofErr w:type="spellEnd"/>
      <w:r w:rsidRPr="004E2F39">
        <w:rPr>
          <w:sz w:val="20"/>
          <w:szCs w:val="20"/>
        </w:rPr>
        <w:t xml:space="preserve"> </w:t>
      </w:r>
      <w:proofErr w:type="spellStart"/>
      <w:r w:rsidRPr="004E2F39">
        <w:rPr>
          <w:sz w:val="20"/>
          <w:szCs w:val="20"/>
        </w:rPr>
        <w:t>zibethinus</w:t>
      </w:r>
      <w:proofErr w:type="spellEnd"/>
      <w:r w:rsidRPr="004E2F39">
        <w:rPr>
          <w:sz w:val="20"/>
          <w:szCs w:val="20"/>
        </w:rPr>
        <w:t xml:space="preserve"> gives the second highest viability value (0.529). Out of the four types of forest ecosystem, primary forest shows the highest viability value which is 0.548 whereas the young secondary forest gives the second highest with the viability value of 0.420. Old secondary forest shows the lowest viability value (0.398) followed by </w:t>
      </w:r>
      <w:proofErr w:type="spellStart"/>
      <w:r w:rsidRPr="004E2F39">
        <w:rPr>
          <w:sz w:val="20"/>
          <w:szCs w:val="20"/>
        </w:rPr>
        <w:t>agroforestry</w:t>
      </w:r>
      <w:proofErr w:type="spellEnd"/>
      <w:r w:rsidRPr="004E2F39">
        <w:rPr>
          <w:sz w:val="20"/>
          <w:szCs w:val="20"/>
        </w:rPr>
        <w:t xml:space="preserve"> with the viability value of 0.413.</w:t>
      </w:r>
    </w:p>
    <w:p w:rsidR="00CB4F60" w:rsidRPr="004E2F39" w:rsidRDefault="00CB4F60" w:rsidP="004E2F39">
      <w:pPr>
        <w:snapToGrid w:val="0"/>
        <w:ind w:firstLine="425"/>
        <w:jc w:val="both"/>
        <w:rPr>
          <w:b/>
          <w:sz w:val="20"/>
          <w:szCs w:val="20"/>
        </w:rPr>
      </w:pPr>
      <w:r w:rsidRPr="004E2F39">
        <w:rPr>
          <w:sz w:val="20"/>
          <w:szCs w:val="20"/>
        </w:rPr>
        <w:t xml:space="preserve">The low viability value of the old secondary forest, </w:t>
      </w:r>
      <w:proofErr w:type="spellStart"/>
      <w:r w:rsidRPr="004E2F39">
        <w:rPr>
          <w:sz w:val="20"/>
          <w:szCs w:val="20"/>
        </w:rPr>
        <w:t>agroforestry</w:t>
      </w:r>
      <w:proofErr w:type="spellEnd"/>
      <w:r w:rsidRPr="004E2F39">
        <w:rPr>
          <w:sz w:val="20"/>
          <w:szCs w:val="20"/>
        </w:rPr>
        <w:t xml:space="preserve"> and young secondary forest is mainly due to the high fragmented area caused by anthropogenic activities such as selective logging, agriculture, i.e. shifting cultivation and dam projects. The effects of ecosystem fragmentation at the landscape and habitat scale are important for assessing the species viability values which is vital</w:t>
      </w:r>
      <w:r w:rsidR="00F62676">
        <w:rPr>
          <w:sz w:val="20"/>
          <w:szCs w:val="20"/>
        </w:rPr>
        <w:t xml:space="preserve"> for the population viability (</w:t>
      </w:r>
      <w:r w:rsidRPr="004E2F39">
        <w:rPr>
          <w:sz w:val="20"/>
          <w:szCs w:val="20"/>
        </w:rPr>
        <w:t xml:space="preserve">Belinda J.N. et al 2013). Fragmentation of an ecosystem particularly due to anthropogenic activities produced different size of an ecosystem patches which is thought to play an </w:t>
      </w:r>
      <w:r w:rsidRPr="004E2F39">
        <w:rPr>
          <w:sz w:val="20"/>
          <w:szCs w:val="20"/>
        </w:rPr>
        <w:lastRenderedPageBreak/>
        <w:t>important ro</w:t>
      </w:r>
      <w:r w:rsidR="00F62676">
        <w:rPr>
          <w:sz w:val="20"/>
          <w:szCs w:val="20"/>
        </w:rPr>
        <w:t>le in its long-term viability (</w:t>
      </w:r>
      <w:proofErr w:type="spellStart"/>
      <w:r w:rsidRPr="004E2F39">
        <w:rPr>
          <w:sz w:val="20"/>
          <w:szCs w:val="20"/>
        </w:rPr>
        <w:t>Gilfedder</w:t>
      </w:r>
      <w:proofErr w:type="spellEnd"/>
      <w:r w:rsidRPr="004E2F39">
        <w:rPr>
          <w:sz w:val="20"/>
          <w:szCs w:val="20"/>
        </w:rPr>
        <w:t xml:space="preserve"> and Kirkpatrick 1998; Lonsdale 1999; </w:t>
      </w:r>
      <w:proofErr w:type="spellStart"/>
      <w:r w:rsidRPr="004E2F39">
        <w:rPr>
          <w:sz w:val="20"/>
          <w:szCs w:val="20"/>
        </w:rPr>
        <w:t>Parkes</w:t>
      </w:r>
      <w:proofErr w:type="spellEnd"/>
      <w:r w:rsidRPr="004E2F39">
        <w:rPr>
          <w:sz w:val="20"/>
          <w:szCs w:val="20"/>
        </w:rPr>
        <w:t xml:space="preserve"> et al. 2011),</w:t>
      </w:r>
      <w:r w:rsidR="00F62676">
        <w:rPr>
          <w:sz w:val="20"/>
          <w:szCs w:val="20"/>
        </w:rPr>
        <w:t xml:space="preserve"> </w:t>
      </w:r>
      <w:r w:rsidRPr="004E2F39">
        <w:rPr>
          <w:sz w:val="20"/>
          <w:szCs w:val="20"/>
        </w:rPr>
        <w:t xml:space="preserve">with longer patches having a better prognosis for long-term survival(Drayton and </w:t>
      </w:r>
      <w:proofErr w:type="spellStart"/>
      <w:r w:rsidRPr="004E2F39">
        <w:rPr>
          <w:sz w:val="20"/>
          <w:szCs w:val="20"/>
        </w:rPr>
        <w:t>Primack</w:t>
      </w:r>
      <w:proofErr w:type="spellEnd"/>
      <w:r w:rsidRPr="004E2F39">
        <w:rPr>
          <w:sz w:val="20"/>
          <w:szCs w:val="20"/>
        </w:rPr>
        <w:t xml:space="preserve"> 1996; </w:t>
      </w:r>
      <w:proofErr w:type="spellStart"/>
      <w:r w:rsidRPr="004E2F39">
        <w:rPr>
          <w:sz w:val="20"/>
          <w:szCs w:val="20"/>
        </w:rPr>
        <w:t>Ranjito</w:t>
      </w:r>
      <w:proofErr w:type="spellEnd"/>
      <w:r w:rsidRPr="004E2F39">
        <w:rPr>
          <w:sz w:val="20"/>
          <w:szCs w:val="20"/>
        </w:rPr>
        <w:t xml:space="preserve"> 1999; </w:t>
      </w:r>
      <w:proofErr w:type="spellStart"/>
      <w:r w:rsidRPr="004E2F39">
        <w:rPr>
          <w:sz w:val="20"/>
          <w:szCs w:val="20"/>
        </w:rPr>
        <w:t>Parkes</w:t>
      </w:r>
      <w:proofErr w:type="spellEnd"/>
      <w:r w:rsidRPr="004E2F39">
        <w:rPr>
          <w:sz w:val="20"/>
          <w:szCs w:val="20"/>
        </w:rPr>
        <w:t xml:space="preserve"> et al.</w:t>
      </w:r>
      <w:r w:rsidR="00F62676">
        <w:rPr>
          <w:sz w:val="20"/>
          <w:szCs w:val="20"/>
        </w:rPr>
        <w:t xml:space="preserve"> </w:t>
      </w:r>
      <w:r w:rsidRPr="004E2F39">
        <w:rPr>
          <w:sz w:val="20"/>
          <w:szCs w:val="20"/>
        </w:rPr>
        <w:t>2011).</w:t>
      </w:r>
    </w:p>
    <w:p w:rsidR="00CB4F60" w:rsidRPr="004E2F39" w:rsidRDefault="00CB4F60" w:rsidP="004E2F39">
      <w:pPr>
        <w:snapToGrid w:val="0"/>
        <w:ind w:firstLine="425"/>
        <w:jc w:val="both"/>
        <w:rPr>
          <w:b/>
          <w:sz w:val="20"/>
          <w:szCs w:val="20"/>
        </w:rPr>
      </w:pPr>
    </w:p>
    <w:p w:rsidR="00471E57" w:rsidRPr="004E2F39" w:rsidRDefault="00471E57" w:rsidP="00EA3D94">
      <w:pPr>
        <w:snapToGrid w:val="0"/>
        <w:jc w:val="both"/>
        <w:rPr>
          <w:b/>
          <w:sz w:val="20"/>
          <w:szCs w:val="20"/>
        </w:rPr>
      </w:pPr>
      <w:r w:rsidRPr="004E2F39">
        <w:rPr>
          <w:b/>
          <w:sz w:val="20"/>
          <w:szCs w:val="20"/>
        </w:rPr>
        <w:t xml:space="preserve">4. </w:t>
      </w:r>
      <w:r w:rsidR="004827F4" w:rsidRPr="004E2F39">
        <w:rPr>
          <w:b/>
          <w:sz w:val="20"/>
          <w:szCs w:val="20"/>
        </w:rPr>
        <w:t>Conclusion</w:t>
      </w:r>
    </w:p>
    <w:p w:rsidR="00471E57" w:rsidRPr="004E2F39" w:rsidRDefault="00CB4F60" w:rsidP="004E2F39">
      <w:pPr>
        <w:snapToGrid w:val="0"/>
        <w:ind w:firstLine="425"/>
        <w:jc w:val="both"/>
        <w:rPr>
          <w:sz w:val="20"/>
          <w:szCs w:val="20"/>
        </w:rPr>
      </w:pPr>
      <w:r w:rsidRPr="004E2F39">
        <w:rPr>
          <w:sz w:val="20"/>
          <w:szCs w:val="20"/>
        </w:rPr>
        <w:t xml:space="preserve">This work is an attempt to describe the importance of rarity value and viability value of an ecosystem with respect to biodiversity conservation of </w:t>
      </w:r>
      <w:proofErr w:type="spellStart"/>
      <w:r w:rsidRPr="004E2F39">
        <w:rPr>
          <w:sz w:val="20"/>
          <w:szCs w:val="20"/>
        </w:rPr>
        <w:t>Bungoh</w:t>
      </w:r>
      <w:proofErr w:type="spellEnd"/>
      <w:r w:rsidRPr="004E2F39">
        <w:rPr>
          <w:sz w:val="20"/>
          <w:szCs w:val="20"/>
        </w:rPr>
        <w:t xml:space="preserve"> catchment.</w:t>
      </w:r>
      <w:r w:rsidR="00F62676">
        <w:rPr>
          <w:sz w:val="20"/>
          <w:szCs w:val="20"/>
        </w:rPr>
        <w:t xml:space="preserve"> </w:t>
      </w:r>
      <w:r w:rsidRPr="004E2F39">
        <w:rPr>
          <w:sz w:val="20"/>
          <w:szCs w:val="20"/>
        </w:rPr>
        <w:t>The area is badly affected by the dam projects.</w:t>
      </w:r>
      <w:r w:rsidR="00F62676">
        <w:rPr>
          <w:sz w:val="20"/>
          <w:szCs w:val="20"/>
        </w:rPr>
        <w:t xml:space="preserve"> </w:t>
      </w:r>
      <w:r w:rsidRPr="004E2F39">
        <w:rPr>
          <w:sz w:val="20"/>
          <w:szCs w:val="20"/>
        </w:rPr>
        <w:t xml:space="preserve">As a result, forest edges and fragments are becoming dominant features affecting the area and consequently threatening the native populations and communities and the function of the ecosystem. The rarity value of all the four types of ecosystem namely the primary forest, old secondary forest, young secondary forest and </w:t>
      </w:r>
      <w:proofErr w:type="spellStart"/>
      <w:r w:rsidRPr="004E2F39">
        <w:rPr>
          <w:sz w:val="20"/>
          <w:szCs w:val="20"/>
        </w:rPr>
        <w:t>agroforestry</w:t>
      </w:r>
      <w:proofErr w:type="spellEnd"/>
      <w:r w:rsidRPr="004E2F39">
        <w:rPr>
          <w:sz w:val="20"/>
          <w:szCs w:val="20"/>
        </w:rPr>
        <w:t xml:space="preserve"> is relatively high indicating that the species in the ecosystem is distributed equitably which reflects the commonness of the species. Conversely, the viability value of the entire four ecosystems relatively is low indicating that the species are prone to extinction.</w:t>
      </w:r>
      <w:r w:rsidR="00F62676">
        <w:rPr>
          <w:sz w:val="20"/>
          <w:szCs w:val="20"/>
        </w:rPr>
        <w:t xml:space="preserve"> </w:t>
      </w:r>
      <w:r w:rsidRPr="004E2F39">
        <w:rPr>
          <w:sz w:val="20"/>
          <w:szCs w:val="20"/>
        </w:rPr>
        <w:t>This is due to the fact that the entirely ecosystem is being affected by anthropogenic activities which the dam projects contribute the most adverse impact to the ecosystem resulting in the loss and fragmentation of ecosystem.</w:t>
      </w:r>
      <w:r w:rsidR="00F62676">
        <w:rPr>
          <w:sz w:val="20"/>
          <w:szCs w:val="20"/>
        </w:rPr>
        <w:t xml:space="preserve"> </w:t>
      </w:r>
      <w:r w:rsidRPr="004E2F39">
        <w:rPr>
          <w:sz w:val="20"/>
          <w:szCs w:val="20"/>
        </w:rPr>
        <w:t>The rarity value and viability value of species of an ecosystem is vital not merely for academic exercise, but has profound implication for conservation and it is detrimental for the maintenance of biodiversity as the species in the entirely ecosystem needs functional ecosystem to survive.</w:t>
      </w:r>
    </w:p>
    <w:p w:rsidR="009459B3" w:rsidRPr="004E2F39" w:rsidRDefault="009459B3" w:rsidP="004E2F39">
      <w:pPr>
        <w:snapToGrid w:val="0"/>
        <w:ind w:firstLine="425"/>
        <w:jc w:val="both"/>
        <w:rPr>
          <w:sz w:val="20"/>
          <w:szCs w:val="20"/>
        </w:rPr>
      </w:pPr>
    </w:p>
    <w:p w:rsidR="00471E57" w:rsidRPr="004E2F39" w:rsidRDefault="003C7F3D" w:rsidP="00EA3D94">
      <w:pPr>
        <w:snapToGrid w:val="0"/>
        <w:jc w:val="both"/>
        <w:rPr>
          <w:b/>
          <w:sz w:val="20"/>
          <w:szCs w:val="20"/>
        </w:rPr>
      </w:pPr>
      <w:r w:rsidRPr="004E2F39">
        <w:rPr>
          <w:b/>
          <w:sz w:val="20"/>
          <w:szCs w:val="20"/>
        </w:rPr>
        <w:t>Acknowledgements:</w:t>
      </w:r>
    </w:p>
    <w:p w:rsidR="0081009E" w:rsidRPr="004E2F39" w:rsidRDefault="0081009E" w:rsidP="004E2F39">
      <w:pPr>
        <w:snapToGrid w:val="0"/>
        <w:ind w:firstLine="425"/>
        <w:jc w:val="both"/>
        <w:rPr>
          <w:sz w:val="20"/>
          <w:szCs w:val="20"/>
        </w:rPr>
      </w:pPr>
      <w:r w:rsidRPr="004E2F39">
        <w:rPr>
          <w:sz w:val="20"/>
          <w:szCs w:val="20"/>
        </w:rPr>
        <w:t xml:space="preserve">Authors would like to acknowledge the support of University Putra Malaysia, University Malaysia Sarawak and Forest Department of Sarawak, Malaysia, </w:t>
      </w:r>
      <w:proofErr w:type="spellStart"/>
      <w:r w:rsidRPr="004E2F39">
        <w:rPr>
          <w:sz w:val="20"/>
          <w:szCs w:val="20"/>
        </w:rPr>
        <w:t>Mr</w:t>
      </w:r>
      <w:proofErr w:type="spellEnd"/>
      <w:r w:rsidRPr="004E2F39">
        <w:rPr>
          <w:sz w:val="20"/>
          <w:szCs w:val="20"/>
        </w:rPr>
        <w:t xml:space="preserve"> Stanly, </w:t>
      </w:r>
      <w:proofErr w:type="spellStart"/>
      <w:r w:rsidRPr="004E2F39">
        <w:rPr>
          <w:sz w:val="20"/>
          <w:szCs w:val="20"/>
        </w:rPr>
        <w:t>Mr</w:t>
      </w:r>
      <w:proofErr w:type="spellEnd"/>
      <w:r w:rsidRPr="004E2F39">
        <w:rPr>
          <w:sz w:val="20"/>
          <w:szCs w:val="20"/>
        </w:rPr>
        <w:t xml:space="preserve"> </w:t>
      </w:r>
      <w:proofErr w:type="spellStart"/>
      <w:r w:rsidRPr="004E2F39">
        <w:rPr>
          <w:sz w:val="20"/>
          <w:szCs w:val="20"/>
        </w:rPr>
        <w:t>Alis</w:t>
      </w:r>
      <w:proofErr w:type="spellEnd"/>
      <w:r w:rsidRPr="004E2F39">
        <w:rPr>
          <w:sz w:val="20"/>
          <w:szCs w:val="20"/>
        </w:rPr>
        <w:t xml:space="preserve"> </w:t>
      </w:r>
      <w:proofErr w:type="spellStart"/>
      <w:r w:rsidRPr="004E2F39">
        <w:rPr>
          <w:sz w:val="20"/>
          <w:szCs w:val="20"/>
        </w:rPr>
        <w:t>Ijon</w:t>
      </w:r>
      <w:proofErr w:type="spellEnd"/>
      <w:r w:rsidRPr="004E2F39">
        <w:rPr>
          <w:sz w:val="20"/>
          <w:szCs w:val="20"/>
        </w:rPr>
        <w:t xml:space="preserve"> and </w:t>
      </w:r>
      <w:proofErr w:type="spellStart"/>
      <w:r w:rsidRPr="004E2F39">
        <w:rPr>
          <w:sz w:val="20"/>
          <w:szCs w:val="20"/>
        </w:rPr>
        <w:t>Mr</w:t>
      </w:r>
      <w:proofErr w:type="spellEnd"/>
      <w:r w:rsidRPr="004E2F39">
        <w:rPr>
          <w:sz w:val="20"/>
          <w:szCs w:val="20"/>
        </w:rPr>
        <w:t xml:space="preserve"> Clement </w:t>
      </w:r>
      <w:proofErr w:type="spellStart"/>
      <w:r w:rsidRPr="004E2F39">
        <w:rPr>
          <w:sz w:val="20"/>
          <w:szCs w:val="20"/>
        </w:rPr>
        <w:t>Tuee</w:t>
      </w:r>
      <w:proofErr w:type="spellEnd"/>
      <w:r w:rsidRPr="004E2F39">
        <w:rPr>
          <w:sz w:val="20"/>
          <w:szCs w:val="20"/>
        </w:rPr>
        <w:t xml:space="preserve"> which make this research possible.</w:t>
      </w:r>
    </w:p>
    <w:p w:rsidR="0081009E" w:rsidRPr="004E2F39" w:rsidRDefault="0081009E" w:rsidP="004E2F39">
      <w:pPr>
        <w:snapToGrid w:val="0"/>
        <w:ind w:firstLine="425"/>
        <w:jc w:val="both"/>
        <w:rPr>
          <w:sz w:val="20"/>
          <w:szCs w:val="20"/>
        </w:rPr>
      </w:pPr>
    </w:p>
    <w:p w:rsidR="00471E57" w:rsidRPr="004E2F39" w:rsidRDefault="00471E57" w:rsidP="00EA3D94">
      <w:pPr>
        <w:snapToGrid w:val="0"/>
        <w:jc w:val="both"/>
        <w:rPr>
          <w:b/>
          <w:sz w:val="20"/>
          <w:szCs w:val="20"/>
        </w:rPr>
      </w:pPr>
      <w:r w:rsidRPr="004E2F39">
        <w:rPr>
          <w:b/>
          <w:sz w:val="20"/>
          <w:szCs w:val="20"/>
        </w:rPr>
        <w:t>Corresponding Author:</w:t>
      </w:r>
    </w:p>
    <w:p w:rsidR="0081009E" w:rsidRPr="004E2F39" w:rsidRDefault="0081009E" w:rsidP="00EA3D94">
      <w:pPr>
        <w:snapToGrid w:val="0"/>
        <w:jc w:val="both"/>
        <w:rPr>
          <w:sz w:val="20"/>
          <w:szCs w:val="20"/>
        </w:rPr>
      </w:pPr>
      <w:proofErr w:type="spellStart"/>
      <w:r w:rsidRPr="004E2F39">
        <w:rPr>
          <w:sz w:val="20"/>
          <w:szCs w:val="20"/>
        </w:rPr>
        <w:t>Latifah</w:t>
      </w:r>
      <w:proofErr w:type="spellEnd"/>
      <w:r w:rsidRPr="004E2F39">
        <w:rPr>
          <w:sz w:val="20"/>
          <w:szCs w:val="20"/>
        </w:rPr>
        <w:t>, A.M. and Les Met</w:t>
      </w:r>
    </w:p>
    <w:p w:rsidR="0081009E" w:rsidRPr="004E2F39" w:rsidRDefault="0081009E" w:rsidP="00EA3D94">
      <w:pPr>
        <w:snapToGrid w:val="0"/>
        <w:jc w:val="both"/>
        <w:rPr>
          <w:sz w:val="20"/>
          <w:szCs w:val="20"/>
        </w:rPr>
      </w:pPr>
      <w:r w:rsidRPr="004E2F39">
        <w:rPr>
          <w:sz w:val="20"/>
          <w:szCs w:val="20"/>
        </w:rPr>
        <w:t>Corresponding author. Present address:</w:t>
      </w:r>
    </w:p>
    <w:p w:rsidR="0081009E" w:rsidRPr="004E2F39" w:rsidRDefault="0081009E" w:rsidP="00EA3D94">
      <w:pPr>
        <w:snapToGrid w:val="0"/>
        <w:jc w:val="both"/>
        <w:rPr>
          <w:sz w:val="20"/>
          <w:szCs w:val="20"/>
        </w:rPr>
      </w:pPr>
      <w:r w:rsidRPr="004E2F39">
        <w:rPr>
          <w:sz w:val="20"/>
          <w:szCs w:val="20"/>
        </w:rPr>
        <w:t>Department of Environmental Sciences</w:t>
      </w:r>
    </w:p>
    <w:p w:rsidR="0081009E" w:rsidRPr="004E2F39" w:rsidRDefault="0081009E" w:rsidP="00EA3D94">
      <w:pPr>
        <w:snapToGrid w:val="0"/>
        <w:jc w:val="both"/>
        <w:rPr>
          <w:sz w:val="20"/>
          <w:szCs w:val="20"/>
        </w:rPr>
      </w:pPr>
      <w:r w:rsidRPr="004E2F39">
        <w:rPr>
          <w:sz w:val="20"/>
          <w:szCs w:val="20"/>
        </w:rPr>
        <w:t>Faculty of Environmental Studies</w:t>
      </w:r>
    </w:p>
    <w:p w:rsidR="0081009E" w:rsidRPr="004E2F39" w:rsidRDefault="0081009E" w:rsidP="00EA3D94">
      <w:pPr>
        <w:snapToGrid w:val="0"/>
        <w:jc w:val="both"/>
        <w:rPr>
          <w:sz w:val="20"/>
          <w:szCs w:val="20"/>
        </w:rPr>
      </w:pPr>
      <w:proofErr w:type="spellStart"/>
      <w:r w:rsidRPr="004E2F39">
        <w:rPr>
          <w:sz w:val="20"/>
          <w:szCs w:val="20"/>
        </w:rPr>
        <w:t>Universiti</w:t>
      </w:r>
      <w:proofErr w:type="spellEnd"/>
      <w:r w:rsidRPr="004E2F39">
        <w:rPr>
          <w:sz w:val="20"/>
          <w:szCs w:val="20"/>
        </w:rPr>
        <w:t xml:space="preserve"> Putra Malaysia</w:t>
      </w:r>
    </w:p>
    <w:p w:rsidR="0081009E" w:rsidRPr="004E2F39" w:rsidRDefault="0081009E" w:rsidP="00EA3D94">
      <w:pPr>
        <w:snapToGrid w:val="0"/>
        <w:jc w:val="both"/>
        <w:rPr>
          <w:sz w:val="20"/>
          <w:szCs w:val="20"/>
        </w:rPr>
      </w:pPr>
      <w:r w:rsidRPr="004E2F39">
        <w:rPr>
          <w:sz w:val="20"/>
          <w:szCs w:val="20"/>
        </w:rPr>
        <w:t xml:space="preserve">43400 UPM </w:t>
      </w:r>
      <w:proofErr w:type="spellStart"/>
      <w:r w:rsidRPr="004E2F39">
        <w:rPr>
          <w:sz w:val="20"/>
          <w:szCs w:val="20"/>
        </w:rPr>
        <w:t>Serdang</w:t>
      </w:r>
      <w:proofErr w:type="spellEnd"/>
      <w:r w:rsidRPr="004E2F39">
        <w:rPr>
          <w:sz w:val="20"/>
          <w:szCs w:val="20"/>
        </w:rPr>
        <w:t>,</w:t>
      </w:r>
    </w:p>
    <w:p w:rsidR="0081009E" w:rsidRPr="004E2F39" w:rsidRDefault="0081009E" w:rsidP="00EA3D94">
      <w:pPr>
        <w:snapToGrid w:val="0"/>
        <w:jc w:val="both"/>
        <w:rPr>
          <w:sz w:val="20"/>
          <w:szCs w:val="20"/>
        </w:rPr>
      </w:pPr>
      <w:r w:rsidRPr="004E2F39">
        <w:rPr>
          <w:sz w:val="20"/>
          <w:szCs w:val="20"/>
        </w:rPr>
        <w:t>Selangor, MALAYSIA</w:t>
      </w:r>
    </w:p>
    <w:p w:rsidR="0081009E" w:rsidRPr="004E2F39" w:rsidRDefault="0081009E" w:rsidP="00EA3D94">
      <w:pPr>
        <w:snapToGrid w:val="0"/>
        <w:jc w:val="both"/>
        <w:rPr>
          <w:sz w:val="20"/>
          <w:szCs w:val="20"/>
        </w:rPr>
      </w:pPr>
      <w:r w:rsidRPr="004E2F39">
        <w:rPr>
          <w:sz w:val="20"/>
          <w:szCs w:val="20"/>
        </w:rPr>
        <w:t>Telephone Number: +603 89466747</w:t>
      </w:r>
    </w:p>
    <w:p w:rsidR="0081009E" w:rsidRPr="004E2F39" w:rsidRDefault="0081009E" w:rsidP="00EA3D94">
      <w:pPr>
        <w:snapToGrid w:val="0"/>
        <w:jc w:val="both"/>
        <w:rPr>
          <w:sz w:val="20"/>
          <w:szCs w:val="20"/>
        </w:rPr>
      </w:pPr>
      <w:r w:rsidRPr="004E2F39">
        <w:rPr>
          <w:sz w:val="20"/>
          <w:szCs w:val="20"/>
        </w:rPr>
        <w:t>Fax Number: + 603 89467463</w:t>
      </w:r>
    </w:p>
    <w:p w:rsidR="00471E57" w:rsidRPr="004E2F39" w:rsidRDefault="0081009E" w:rsidP="00EA3D94">
      <w:pPr>
        <w:snapToGrid w:val="0"/>
        <w:jc w:val="both"/>
        <w:rPr>
          <w:sz w:val="20"/>
          <w:szCs w:val="20"/>
        </w:rPr>
      </w:pPr>
      <w:r w:rsidRPr="004E2F39">
        <w:rPr>
          <w:sz w:val="20"/>
          <w:szCs w:val="20"/>
        </w:rPr>
        <w:t xml:space="preserve">E-mail: </w:t>
      </w:r>
      <w:hyperlink r:id="rId39" w:history="1">
        <w:r w:rsidR="00F62676" w:rsidRPr="00720F98">
          <w:rPr>
            <w:rStyle w:val="Hyperlink"/>
            <w:sz w:val="20"/>
            <w:szCs w:val="20"/>
          </w:rPr>
          <w:t>lesmet@ymail.com</w:t>
        </w:r>
      </w:hyperlink>
      <w:r w:rsidR="00F62676">
        <w:rPr>
          <w:sz w:val="20"/>
          <w:szCs w:val="20"/>
        </w:rPr>
        <w:t xml:space="preserve"> </w:t>
      </w:r>
    </w:p>
    <w:p w:rsidR="00471E57" w:rsidRPr="004E2F39" w:rsidRDefault="00471E57" w:rsidP="004E2F39">
      <w:pPr>
        <w:snapToGrid w:val="0"/>
        <w:ind w:firstLine="425"/>
        <w:jc w:val="both"/>
        <w:rPr>
          <w:sz w:val="20"/>
          <w:szCs w:val="20"/>
        </w:rPr>
      </w:pPr>
    </w:p>
    <w:p w:rsidR="00471E57" w:rsidRPr="004E2F39" w:rsidRDefault="00471E57" w:rsidP="00EA3D94">
      <w:pPr>
        <w:snapToGrid w:val="0"/>
        <w:jc w:val="both"/>
        <w:rPr>
          <w:b/>
          <w:sz w:val="20"/>
          <w:szCs w:val="20"/>
        </w:rPr>
      </w:pPr>
      <w:r w:rsidRPr="004E2F39">
        <w:rPr>
          <w:b/>
          <w:sz w:val="20"/>
          <w:szCs w:val="20"/>
        </w:rPr>
        <w:t>References</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Belinda J.N., Philip L., Mark B., </w:t>
      </w:r>
      <w:proofErr w:type="spellStart"/>
      <w:r w:rsidRPr="004E2F39">
        <w:rPr>
          <w:sz w:val="20"/>
          <w:szCs w:val="20"/>
        </w:rPr>
        <w:t>Kingsely</w:t>
      </w:r>
      <w:proofErr w:type="spellEnd"/>
      <w:r w:rsidRPr="004E2F39">
        <w:rPr>
          <w:sz w:val="20"/>
          <w:szCs w:val="20"/>
        </w:rPr>
        <w:t xml:space="preserve"> W.D. Effects of habitat</w:t>
      </w:r>
      <w:r w:rsidR="00E7102C" w:rsidRPr="004E2F39">
        <w:rPr>
          <w:sz w:val="20"/>
          <w:szCs w:val="20"/>
        </w:rPr>
        <w:t xml:space="preserve"> </w:t>
      </w:r>
      <w:r w:rsidRPr="004E2F39">
        <w:rPr>
          <w:sz w:val="20"/>
          <w:szCs w:val="20"/>
        </w:rPr>
        <w:t xml:space="preserve">Fragmentation on plant </w:t>
      </w:r>
      <w:r w:rsidRPr="004E2F39">
        <w:rPr>
          <w:sz w:val="20"/>
          <w:szCs w:val="20"/>
        </w:rPr>
        <w:lastRenderedPageBreak/>
        <w:t xml:space="preserve">productive success and population viability at the landscape and habitat </w:t>
      </w:r>
      <w:r w:rsidR="006A31CE" w:rsidRPr="004E2F39">
        <w:rPr>
          <w:sz w:val="20"/>
          <w:szCs w:val="20"/>
        </w:rPr>
        <w:t>scales. Biological Conservation</w:t>
      </w:r>
      <w:r w:rsidRPr="004E2F39">
        <w:rPr>
          <w:sz w:val="20"/>
          <w:szCs w:val="20"/>
        </w:rPr>
        <w:t xml:space="preserve"> </w:t>
      </w:r>
      <w:r w:rsidR="006A31CE" w:rsidRPr="004E2F39">
        <w:rPr>
          <w:sz w:val="20"/>
          <w:szCs w:val="20"/>
        </w:rPr>
        <w:t>2013:</w:t>
      </w:r>
      <w:r w:rsidRPr="004E2F39">
        <w:rPr>
          <w:sz w:val="20"/>
          <w:szCs w:val="20"/>
        </w:rPr>
        <w:t>Vol. 159, 16-123</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Drayton B. and </w:t>
      </w:r>
      <w:proofErr w:type="spellStart"/>
      <w:r w:rsidRPr="004E2F39">
        <w:rPr>
          <w:sz w:val="20"/>
          <w:szCs w:val="20"/>
        </w:rPr>
        <w:t>Primack</w:t>
      </w:r>
      <w:proofErr w:type="spellEnd"/>
      <w:r w:rsidRPr="004E2F39">
        <w:rPr>
          <w:sz w:val="20"/>
          <w:szCs w:val="20"/>
        </w:rPr>
        <w:t xml:space="preserve"> R.B.</w:t>
      </w:r>
      <w:r w:rsidR="00F62676">
        <w:rPr>
          <w:sz w:val="20"/>
          <w:szCs w:val="20"/>
        </w:rPr>
        <w:t xml:space="preserve"> </w:t>
      </w:r>
      <w:r w:rsidRPr="004E2F39">
        <w:rPr>
          <w:sz w:val="20"/>
          <w:szCs w:val="20"/>
        </w:rPr>
        <w:t>Plant species lost in an isolated conservation area in metropolitan Boston from 1894 to 1993.</w:t>
      </w:r>
      <w:r w:rsidR="00F62676">
        <w:rPr>
          <w:sz w:val="20"/>
          <w:szCs w:val="20"/>
        </w:rPr>
        <w:t xml:space="preserve"> </w:t>
      </w:r>
      <w:r w:rsidRPr="004E2F39">
        <w:rPr>
          <w:sz w:val="20"/>
          <w:szCs w:val="20"/>
        </w:rPr>
        <w:t xml:space="preserve">Conservation Biology </w:t>
      </w:r>
      <w:r w:rsidR="006A31CE" w:rsidRPr="004E2F39">
        <w:rPr>
          <w:sz w:val="20"/>
          <w:szCs w:val="20"/>
        </w:rPr>
        <w:t>1996:</w:t>
      </w:r>
      <w:r w:rsidRPr="004E2F39">
        <w:rPr>
          <w:sz w:val="20"/>
          <w:szCs w:val="20"/>
        </w:rPr>
        <w:t>10(1), 30-39</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Flather</w:t>
      </w:r>
      <w:proofErr w:type="spellEnd"/>
      <w:r w:rsidRPr="004E2F39">
        <w:rPr>
          <w:sz w:val="20"/>
          <w:szCs w:val="20"/>
        </w:rPr>
        <w:t xml:space="preserve"> C.H. and </w:t>
      </w:r>
      <w:proofErr w:type="spellStart"/>
      <w:r w:rsidRPr="004E2F39">
        <w:rPr>
          <w:sz w:val="20"/>
          <w:szCs w:val="20"/>
        </w:rPr>
        <w:t>Seig</w:t>
      </w:r>
      <w:proofErr w:type="spellEnd"/>
      <w:r w:rsidRPr="004E2F39">
        <w:rPr>
          <w:sz w:val="20"/>
          <w:szCs w:val="20"/>
        </w:rPr>
        <w:t xml:space="preserve"> C.H. Species rarity: Definition, cause, classification and course. In: Raphael M.G., Molina R. (</w:t>
      </w:r>
      <w:proofErr w:type="spellStart"/>
      <w:r w:rsidRPr="004E2F39">
        <w:rPr>
          <w:sz w:val="20"/>
          <w:szCs w:val="20"/>
        </w:rPr>
        <w:t>eds</w:t>
      </w:r>
      <w:proofErr w:type="spellEnd"/>
      <w:r w:rsidRPr="004E2F39">
        <w:rPr>
          <w:sz w:val="20"/>
          <w:szCs w:val="20"/>
        </w:rPr>
        <w:t xml:space="preserve">). Conservation of rare or little-known species: biological, social, and economic consideration. Island Press. Washington. D.C. </w:t>
      </w:r>
      <w:r w:rsidR="006A31CE" w:rsidRPr="004E2F39">
        <w:rPr>
          <w:sz w:val="20"/>
          <w:szCs w:val="20"/>
        </w:rPr>
        <w:t>2007:</w:t>
      </w:r>
      <w:r w:rsidRPr="004E2F39">
        <w:rPr>
          <w:sz w:val="20"/>
          <w:szCs w:val="20"/>
        </w:rPr>
        <w:t>pp. 40-46</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Geneletti</w:t>
      </w:r>
      <w:proofErr w:type="spellEnd"/>
      <w:r w:rsidRPr="004E2F39">
        <w:rPr>
          <w:sz w:val="20"/>
          <w:szCs w:val="20"/>
        </w:rPr>
        <w:t xml:space="preserve"> D. Using spatial indicators and value functions to assess ecosystem</w:t>
      </w:r>
      <w:r w:rsidR="00F62676">
        <w:rPr>
          <w:sz w:val="20"/>
          <w:szCs w:val="20"/>
        </w:rPr>
        <w:t xml:space="preserve"> </w:t>
      </w:r>
      <w:r w:rsidRPr="004E2F39">
        <w:rPr>
          <w:sz w:val="20"/>
          <w:szCs w:val="20"/>
        </w:rPr>
        <w:t>fragmentation caused by linear infrastructures.</w:t>
      </w:r>
      <w:r w:rsidR="00F62676">
        <w:rPr>
          <w:sz w:val="20"/>
          <w:szCs w:val="20"/>
        </w:rPr>
        <w:t xml:space="preserve"> </w:t>
      </w:r>
      <w:r w:rsidRPr="004E2F39">
        <w:rPr>
          <w:sz w:val="20"/>
          <w:szCs w:val="20"/>
        </w:rPr>
        <w:t xml:space="preserve">Int. J. Appl. Earth </w:t>
      </w:r>
      <w:proofErr w:type="spellStart"/>
      <w:r w:rsidRPr="004E2F39">
        <w:rPr>
          <w:sz w:val="20"/>
          <w:szCs w:val="20"/>
        </w:rPr>
        <w:t>observ</w:t>
      </w:r>
      <w:proofErr w:type="spellEnd"/>
      <w:r w:rsidRPr="004E2F39">
        <w:rPr>
          <w:sz w:val="20"/>
          <w:szCs w:val="20"/>
        </w:rPr>
        <w:t xml:space="preserve">. </w:t>
      </w:r>
      <w:proofErr w:type="spellStart"/>
      <w:r w:rsidRPr="004E2F39">
        <w:rPr>
          <w:sz w:val="20"/>
          <w:szCs w:val="20"/>
        </w:rPr>
        <w:t>Geoinform</w:t>
      </w:r>
      <w:proofErr w:type="spellEnd"/>
      <w:r w:rsidRPr="004E2F39">
        <w:rPr>
          <w:sz w:val="20"/>
          <w:szCs w:val="20"/>
        </w:rPr>
        <w:t xml:space="preserve"> </w:t>
      </w:r>
      <w:r w:rsidR="00346557" w:rsidRPr="004E2F39">
        <w:rPr>
          <w:sz w:val="20"/>
          <w:szCs w:val="20"/>
        </w:rPr>
        <w:t>2003:</w:t>
      </w:r>
      <w:r w:rsidRPr="004E2F39">
        <w:rPr>
          <w:sz w:val="20"/>
          <w:szCs w:val="20"/>
        </w:rPr>
        <w:t>5,1 – 15</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Gilfedder</w:t>
      </w:r>
      <w:proofErr w:type="spellEnd"/>
      <w:r w:rsidRPr="004E2F39">
        <w:rPr>
          <w:sz w:val="20"/>
          <w:szCs w:val="20"/>
        </w:rPr>
        <w:t xml:space="preserve"> L. and Kirkpatrick J.B. Factors influencing the integrity of remnant bush land in sub humid Tasmania. Biological Conservation </w:t>
      </w:r>
      <w:r w:rsidR="00346557" w:rsidRPr="004E2F39">
        <w:rPr>
          <w:sz w:val="20"/>
          <w:szCs w:val="20"/>
        </w:rPr>
        <w:t>1998:</w:t>
      </w:r>
      <w:r w:rsidRPr="004E2F39">
        <w:rPr>
          <w:sz w:val="20"/>
          <w:szCs w:val="20"/>
        </w:rPr>
        <w:t>84(1), 89-96</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Honnay</w:t>
      </w:r>
      <w:proofErr w:type="spellEnd"/>
      <w:r w:rsidRPr="004E2F39">
        <w:rPr>
          <w:sz w:val="20"/>
          <w:szCs w:val="20"/>
        </w:rPr>
        <w:t xml:space="preserve"> O. and </w:t>
      </w:r>
      <w:proofErr w:type="spellStart"/>
      <w:r w:rsidRPr="004E2F39">
        <w:rPr>
          <w:sz w:val="20"/>
          <w:szCs w:val="20"/>
        </w:rPr>
        <w:t>Jacquemyn</w:t>
      </w:r>
      <w:proofErr w:type="spellEnd"/>
      <w:r w:rsidRPr="004E2F39">
        <w:rPr>
          <w:sz w:val="20"/>
          <w:szCs w:val="20"/>
        </w:rPr>
        <w:t xml:space="preserve"> H., </w:t>
      </w:r>
      <w:proofErr w:type="spellStart"/>
      <w:r w:rsidRPr="004E2F39">
        <w:rPr>
          <w:sz w:val="20"/>
          <w:szCs w:val="20"/>
        </w:rPr>
        <w:t>Bossugt</w:t>
      </w:r>
      <w:proofErr w:type="spellEnd"/>
      <w:r w:rsidRPr="004E2F39">
        <w:rPr>
          <w:sz w:val="20"/>
          <w:szCs w:val="20"/>
        </w:rPr>
        <w:t xml:space="preserve"> B., </w:t>
      </w:r>
      <w:proofErr w:type="spellStart"/>
      <w:r w:rsidRPr="004E2F39">
        <w:rPr>
          <w:sz w:val="20"/>
          <w:szCs w:val="20"/>
        </w:rPr>
        <w:t>Hermy</w:t>
      </w:r>
      <w:proofErr w:type="spellEnd"/>
      <w:r w:rsidRPr="004E2F39">
        <w:rPr>
          <w:sz w:val="20"/>
          <w:szCs w:val="20"/>
        </w:rPr>
        <w:t xml:space="preserve"> M. Forest fragmentation effects on patch occupancy and population viability of herbaceous plant species. New </w:t>
      </w:r>
      <w:proofErr w:type="spellStart"/>
      <w:r w:rsidRPr="004E2F39">
        <w:rPr>
          <w:sz w:val="20"/>
          <w:szCs w:val="20"/>
        </w:rPr>
        <w:t>Phytologist</w:t>
      </w:r>
      <w:proofErr w:type="spellEnd"/>
      <w:r w:rsidRPr="004E2F39">
        <w:rPr>
          <w:sz w:val="20"/>
          <w:szCs w:val="20"/>
        </w:rPr>
        <w:t xml:space="preserve"> </w:t>
      </w:r>
      <w:r w:rsidR="00346557" w:rsidRPr="004E2F39">
        <w:rPr>
          <w:sz w:val="20"/>
          <w:szCs w:val="20"/>
        </w:rPr>
        <w:t>2005:</w:t>
      </w:r>
      <w:r w:rsidRPr="004E2F39">
        <w:rPr>
          <w:sz w:val="20"/>
          <w:szCs w:val="20"/>
        </w:rPr>
        <w:t>166, 723-736</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Lonsdale W.M. Global patterns of plant invasions and the concept of invisibility. Ecology </w:t>
      </w:r>
      <w:r w:rsidR="00346557" w:rsidRPr="004E2F39">
        <w:rPr>
          <w:sz w:val="20"/>
          <w:szCs w:val="20"/>
        </w:rPr>
        <w:t>1999:</w:t>
      </w:r>
      <w:r w:rsidRPr="004E2F39">
        <w:rPr>
          <w:sz w:val="20"/>
          <w:szCs w:val="20"/>
        </w:rPr>
        <w:t>80(5), 1522-1536</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Hubbell S.P</w:t>
      </w:r>
      <w:r w:rsidR="00F62676">
        <w:rPr>
          <w:sz w:val="20"/>
          <w:szCs w:val="20"/>
        </w:rPr>
        <w:t xml:space="preserve">. </w:t>
      </w:r>
      <w:r w:rsidRPr="004E2F39">
        <w:rPr>
          <w:sz w:val="20"/>
          <w:szCs w:val="20"/>
        </w:rPr>
        <w:t xml:space="preserve">Tropical rain forest conservation and the twin challenges of diversity and rarity. Ecology and Evolution </w:t>
      </w:r>
      <w:r w:rsidR="00346557" w:rsidRPr="004E2F39">
        <w:rPr>
          <w:sz w:val="20"/>
          <w:szCs w:val="20"/>
        </w:rPr>
        <w:t>2013:</w:t>
      </w:r>
      <w:r w:rsidRPr="004E2F39">
        <w:rPr>
          <w:sz w:val="20"/>
          <w:szCs w:val="20"/>
        </w:rPr>
        <w:t>3(10): 3262-3274</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Monavari</w:t>
      </w:r>
      <w:proofErr w:type="spellEnd"/>
      <w:r w:rsidRPr="004E2F39">
        <w:rPr>
          <w:sz w:val="20"/>
          <w:szCs w:val="20"/>
        </w:rPr>
        <w:t xml:space="preserve"> S.M. and </w:t>
      </w:r>
      <w:proofErr w:type="spellStart"/>
      <w:r w:rsidRPr="004E2F39">
        <w:rPr>
          <w:sz w:val="20"/>
          <w:szCs w:val="20"/>
        </w:rPr>
        <w:t>Momen</w:t>
      </w:r>
      <w:proofErr w:type="spellEnd"/>
      <w:r w:rsidRPr="004E2F39">
        <w:rPr>
          <w:sz w:val="20"/>
          <w:szCs w:val="20"/>
        </w:rPr>
        <w:t xml:space="preserve"> </w:t>
      </w:r>
      <w:proofErr w:type="spellStart"/>
      <w:r w:rsidRPr="004E2F39">
        <w:rPr>
          <w:sz w:val="20"/>
          <w:szCs w:val="20"/>
        </w:rPr>
        <w:t>Bellah</w:t>
      </w:r>
      <w:proofErr w:type="spellEnd"/>
      <w:r w:rsidRPr="004E2F39">
        <w:rPr>
          <w:sz w:val="20"/>
          <w:szCs w:val="20"/>
        </w:rPr>
        <w:t xml:space="preserve"> </w:t>
      </w:r>
      <w:proofErr w:type="spellStart"/>
      <w:r w:rsidRPr="004E2F39">
        <w:rPr>
          <w:sz w:val="20"/>
          <w:szCs w:val="20"/>
        </w:rPr>
        <w:t>Fard</w:t>
      </w:r>
      <w:proofErr w:type="spellEnd"/>
      <w:r w:rsidRPr="004E2F39">
        <w:rPr>
          <w:sz w:val="20"/>
          <w:szCs w:val="20"/>
        </w:rPr>
        <w:t xml:space="preserve"> S</w:t>
      </w:r>
      <w:r w:rsidR="00F62676">
        <w:rPr>
          <w:sz w:val="20"/>
          <w:szCs w:val="20"/>
        </w:rPr>
        <w:t xml:space="preserve">. </w:t>
      </w:r>
      <w:r w:rsidRPr="004E2F39">
        <w:rPr>
          <w:sz w:val="20"/>
          <w:szCs w:val="20"/>
        </w:rPr>
        <w:t>A GIS based assessment tool for biodiversity conservation.</w:t>
      </w:r>
      <w:r w:rsidR="00F62676">
        <w:rPr>
          <w:sz w:val="20"/>
          <w:szCs w:val="20"/>
        </w:rPr>
        <w:t xml:space="preserve"> </w:t>
      </w:r>
      <w:r w:rsidRPr="004E2F39">
        <w:rPr>
          <w:sz w:val="20"/>
          <w:szCs w:val="20"/>
        </w:rPr>
        <w:t>Int. J. Environ. Res</w:t>
      </w:r>
      <w:r w:rsidR="00346557" w:rsidRPr="004E2F39">
        <w:rPr>
          <w:sz w:val="20"/>
          <w:szCs w:val="20"/>
        </w:rPr>
        <w:t xml:space="preserve"> 2010:</w:t>
      </w:r>
      <w:r w:rsidRPr="004E2F39">
        <w:rPr>
          <w:sz w:val="20"/>
          <w:szCs w:val="20"/>
        </w:rPr>
        <w:t>4 (4): 701-712</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Nageswara</w:t>
      </w:r>
      <w:proofErr w:type="spellEnd"/>
      <w:r w:rsidRPr="004E2F39">
        <w:rPr>
          <w:sz w:val="20"/>
          <w:szCs w:val="20"/>
        </w:rPr>
        <w:t xml:space="preserve"> </w:t>
      </w:r>
      <w:proofErr w:type="spellStart"/>
      <w:r w:rsidRPr="004E2F39">
        <w:rPr>
          <w:sz w:val="20"/>
          <w:szCs w:val="20"/>
        </w:rPr>
        <w:t>Rao</w:t>
      </w:r>
      <w:proofErr w:type="spellEnd"/>
      <w:r w:rsidRPr="004E2F39">
        <w:rPr>
          <w:sz w:val="20"/>
          <w:szCs w:val="20"/>
        </w:rPr>
        <w:t xml:space="preserve"> M., </w:t>
      </w:r>
      <w:proofErr w:type="spellStart"/>
      <w:r w:rsidRPr="004E2F39">
        <w:rPr>
          <w:sz w:val="20"/>
          <w:szCs w:val="20"/>
        </w:rPr>
        <w:t>Sonej</w:t>
      </w:r>
      <w:proofErr w:type="spellEnd"/>
      <w:r w:rsidRPr="004E2F39">
        <w:rPr>
          <w:sz w:val="20"/>
          <w:szCs w:val="20"/>
        </w:rPr>
        <w:t xml:space="preserve"> J. R and </w:t>
      </w:r>
      <w:proofErr w:type="spellStart"/>
      <w:r w:rsidRPr="004E2F39">
        <w:rPr>
          <w:sz w:val="20"/>
          <w:szCs w:val="20"/>
        </w:rPr>
        <w:t>Sudarshana</w:t>
      </w:r>
      <w:proofErr w:type="spellEnd"/>
      <w:r w:rsidRPr="004E2F39">
        <w:rPr>
          <w:sz w:val="20"/>
          <w:szCs w:val="20"/>
        </w:rPr>
        <w:t xml:space="preserve"> P.</w:t>
      </w:r>
      <w:r w:rsidR="00F62676">
        <w:rPr>
          <w:sz w:val="20"/>
          <w:szCs w:val="20"/>
        </w:rPr>
        <w:t xml:space="preserve"> </w:t>
      </w:r>
      <w:r w:rsidRPr="004E2F39">
        <w:rPr>
          <w:sz w:val="20"/>
          <w:szCs w:val="20"/>
        </w:rPr>
        <w:t>Structure, diversity, threats and conservation of Tropical forest. Environmental Science</w:t>
      </w:r>
      <w:r w:rsidR="00346557" w:rsidRPr="004E2F39">
        <w:rPr>
          <w:sz w:val="20"/>
          <w:szCs w:val="20"/>
        </w:rPr>
        <w:t xml:space="preserve"> 2012</w:t>
      </w:r>
    </w:p>
    <w:p w:rsidR="00FE091A" w:rsidRPr="004E2F39" w:rsidRDefault="00F62676" w:rsidP="00EA3D94">
      <w:pPr>
        <w:numPr>
          <w:ilvl w:val="0"/>
          <w:numId w:val="4"/>
        </w:numPr>
        <w:tabs>
          <w:tab w:val="clear" w:pos="720"/>
        </w:tabs>
        <w:snapToGrid w:val="0"/>
        <w:ind w:left="425" w:hanging="425"/>
        <w:jc w:val="both"/>
        <w:rPr>
          <w:sz w:val="20"/>
          <w:szCs w:val="20"/>
        </w:rPr>
      </w:pPr>
      <w:proofErr w:type="spellStart"/>
      <w:r>
        <w:rPr>
          <w:sz w:val="20"/>
          <w:szCs w:val="20"/>
        </w:rPr>
        <w:t>Noss</w:t>
      </w:r>
      <w:proofErr w:type="spellEnd"/>
      <w:r>
        <w:rPr>
          <w:sz w:val="20"/>
          <w:szCs w:val="20"/>
        </w:rPr>
        <w:t xml:space="preserve"> F. and Peter R.L</w:t>
      </w:r>
      <w:r w:rsidR="00FE091A" w:rsidRPr="004E2F39">
        <w:rPr>
          <w:sz w:val="20"/>
          <w:szCs w:val="20"/>
        </w:rPr>
        <w:t>.</w:t>
      </w:r>
      <w:r>
        <w:rPr>
          <w:sz w:val="20"/>
          <w:szCs w:val="20"/>
        </w:rPr>
        <w:t xml:space="preserve"> </w:t>
      </w:r>
      <w:r w:rsidR="00FE091A" w:rsidRPr="004E2F39">
        <w:rPr>
          <w:sz w:val="20"/>
          <w:szCs w:val="20"/>
        </w:rPr>
        <w:t xml:space="preserve">Endangered ecosystems. A status report on America’s vanishing habitat and wildlife. Defenders of wildlife. </w:t>
      </w:r>
      <w:proofErr w:type="spellStart"/>
      <w:r w:rsidR="00FE091A" w:rsidRPr="004E2F39">
        <w:rPr>
          <w:sz w:val="20"/>
          <w:szCs w:val="20"/>
        </w:rPr>
        <w:t>Washingto</w:t>
      </w:r>
      <w:proofErr w:type="spellEnd"/>
      <w:r w:rsidR="00FE091A" w:rsidRPr="004E2F39">
        <w:rPr>
          <w:sz w:val="20"/>
          <w:szCs w:val="20"/>
        </w:rPr>
        <w:t xml:space="preserve"> D.C</w:t>
      </w:r>
      <w:r w:rsidR="00346557" w:rsidRPr="004E2F39">
        <w:rPr>
          <w:sz w:val="20"/>
          <w:szCs w:val="20"/>
        </w:rPr>
        <w:t xml:space="preserve"> 1995</w:t>
      </w:r>
      <w:r>
        <w:rPr>
          <w:sz w:val="20"/>
          <w:szCs w:val="20"/>
        </w:rPr>
        <w:t>.</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lastRenderedPageBreak/>
        <w:t>Parkes</w:t>
      </w:r>
      <w:proofErr w:type="spellEnd"/>
      <w:r w:rsidRPr="004E2F39">
        <w:rPr>
          <w:sz w:val="20"/>
          <w:szCs w:val="20"/>
        </w:rPr>
        <w:t xml:space="preserve"> D., Newell G and </w:t>
      </w:r>
      <w:proofErr w:type="spellStart"/>
      <w:r w:rsidRPr="004E2F39">
        <w:rPr>
          <w:sz w:val="20"/>
          <w:szCs w:val="20"/>
        </w:rPr>
        <w:t>Cheal</w:t>
      </w:r>
      <w:proofErr w:type="spellEnd"/>
      <w:r w:rsidRPr="004E2F39">
        <w:rPr>
          <w:sz w:val="20"/>
          <w:szCs w:val="20"/>
        </w:rPr>
        <w:t xml:space="preserve"> D.</w:t>
      </w:r>
      <w:r w:rsidR="00F62676">
        <w:rPr>
          <w:sz w:val="20"/>
          <w:szCs w:val="20"/>
        </w:rPr>
        <w:t xml:space="preserve"> </w:t>
      </w:r>
      <w:r w:rsidRPr="004E2F39">
        <w:rPr>
          <w:sz w:val="20"/>
          <w:szCs w:val="20"/>
        </w:rPr>
        <w:t>Assessing the quality of native vegetation: The habitat hectares’ approach.</w:t>
      </w:r>
      <w:r w:rsidR="00F62676">
        <w:rPr>
          <w:sz w:val="20"/>
          <w:szCs w:val="20"/>
        </w:rPr>
        <w:t xml:space="preserve"> </w:t>
      </w:r>
      <w:r w:rsidRPr="004E2F39">
        <w:rPr>
          <w:sz w:val="20"/>
          <w:szCs w:val="20"/>
        </w:rPr>
        <w:t>Department of Environment and Primary Industries. Victoria, Australia.</w:t>
      </w:r>
      <w:r w:rsidR="00346557" w:rsidRPr="004E2F39">
        <w:rPr>
          <w:sz w:val="20"/>
          <w:szCs w:val="20"/>
        </w:rPr>
        <w:t xml:space="preserve"> 2011</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Renjito</w:t>
      </w:r>
      <w:proofErr w:type="spellEnd"/>
      <w:r w:rsidRPr="004E2F39">
        <w:rPr>
          <w:sz w:val="20"/>
          <w:szCs w:val="20"/>
        </w:rPr>
        <w:t xml:space="preserve"> L.M</w:t>
      </w:r>
      <w:r w:rsidR="00F62676">
        <w:rPr>
          <w:sz w:val="20"/>
          <w:szCs w:val="20"/>
        </w:rPr>
        <w:t xml:space="preserve">. </w:t>
      </w:r>
      <w:r w:rsidRPr="004E2F39">
        <w:rPr>
          <w:sz w:val="20"/>
          <w:szCs w:val="20"/>
        </w:rPr>
        <w:t xml:space="preserve">Composition changes in a sub-Andean avifauna after long-term forest fragmentation. Conservation Biology </w:t>
      </w:r>
      <w:r w:rsidR="00346557" w:rsidRPr="004E2F39">
        <w:rPr>
          <w:sz w:val="20"/>
          <w:szCs w:val="20"/>
        </w:rPr>
        <w:t>1999:</w:t>
      </w:r>
      <w:r w:rsidRPr="004E2F39">
        <w:rPr>
          <w:sz w:val="20"/>
          <w:szCs w:val="20"/>
        </w:rPr>
        <w:t>13(5), 1124-1139</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Restrepo</w:t>
      </w:r>
      <w:proofErr w:type="spellEnd"/>
      <w:r w:rsidRPr="004E2F39">
        <w:rPr>
          <w:sz w:val="20"/>
          <w:szCs w:val="20"/>
        </w:rPr>
        <w:t xml:space="preserve"> C., Gomez N., Heredia S</w:t>
      </w:r>
      <w:r w:rsidR="00F62676">
        <w:rPr>
          <w:sz w:val="20"/>
          <w:szCs w:val="20"/>
        </w:rPr>
        <w:t xml:space="preserve">. </w:t>
      </w:r>
      <w:proofErr w:type="spellStart"/>
      <w:r w:rsidRPr="004E2F39">
        <w:rPr>
          <w:sz w:val="20"/>
          <w:szCs w:val="20"/>
        </w:rPr>
        <w:t>Antropogenic</w:t>
      </w:r>
      <w:proofErr w:type="spellEnd"/>
      <w:r w:rsidRPr="004E2F39">
        <w:rPr>
          <w:sz w:val="20"/>
          <w:szCs w:val="20"/>
        </w:rPr>
        <w:t xml:space="preserve"> edges, tree fall gaps and fruit-</w:t>
      </w:r>
      <w:proofErr w:type="spellStart"/>
      <w:r w:rsidRPr="004E2F39">
        <w:rPr>
          <w:sz w:val="20"/>
          <w:szCs w:val="20"/>
        </w:rPr>
        <w:t>Frugivore</w:t>
      </w:r>
      <w:proofErr w:type="spellEnd"/>
      <w:r w:rsidRPr="004E2F39">
        <w:rPr>
          <w:sz w:val="20"/>
          <w:szCs w:val="20"/>
        </w:rPr>
        <w:t xml:space="preserve"> interaction in a </w:t>
      </w:r>
      <w:proofErr w:type="spellStart"/>
      <w:r w:rsidRPr="004E2F39">
        <w:rPr>
          <w:sz w:val="20"/>
          <w:szCs w:val="20"/>
        </w:rPr>
        <w:t>neotropical</w:t>
      </w:r>
      <w:proofErr w:type="spellEnd"/>
      <w:r w:rsidRPr="004E2F39">
        <w:rPr>
          <w:sz w:val="20"/>
          <w:szCs w:val="20"/>
        </w:rPr>
        <w:t xml:space="preserve"> </w:t>
      </w:r>
      <w:proofErr w:type="spellStart"/>
      <w:r w:rsidRPr="004E2F39">
        <w:rPr>
          <w:sz w:val="20"/>
          <w:szCs w:val="20"/>
        </w:rPr>
        <w:t>montane</w:t>
      </w:r>
      <w:proofErr w:type="spellEnd"/>
      <w:r w:rsidRPr="004E2F39">
        <w:rPr>
          <w:sz w:val="20"/>
          <w:szCs w:val="20"/>
        </w:rPr>
        <w:t xml:space="preserve"> forest.</w:t>
      </w:r>
      <w:r w:rsidR="00F62676">
        <w:rPr>
          <w:sz w:val="20"/>
          <w:szCs w:val="20"/>
        </w:rPr>
        <w:t xml:space="preserve"> </w:t>
      </w:r>
      <w:r w:rsidRPr="004E2F39">
        <w:rPr>
          <w:sz w:val="20"/>
          <w:szCs w:val="20"/>
        </w:rPr>
        <w:t xml:space="preserve">Ecology Society of America </w:t>
      </w:r>
      <w:r w:rsidR="00346557" w:rsidRPr="004E2F39">
        <w:rPr>
          <w:sz w:val="20"/>
          <w:szCs w:val="20"/>
        </w:rPr>
        <w:t>1999:</w:t>
      </w:r>
      <w:r w:rsidRPr="004E2F39">
        <w:rPr>
          <w:sz w:val="20"/>
          <w:szCs w:val="20"/>
        </w:rPr>
        <w:t>80(2). Pp.668-685</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Ryszkowski</w:t>
      </w:r>
      <w:proofErr w:type="spellEnd"/>
      <w:r w:rsidRPr="004E2F39">
        <w:rPr>
          <w:sz w:val="20"/>
          <w:szCs w:val="20"/>
        </w:rPr>
        <w:t xml:space="preserve"> L. </w:t>
      </w:r>
      <w:r w:rsidR="00F62676">
        <w:rPr>
          <w:sz w:val="20"/>
          <w:szCs w:val="20"/>
        </w:rPr>
        <w:t xml:space="preserve">. </w:t>
      </w:r>
      <w:r w:rsidRPr="004E2F39">
        <w:rPr>
          <w:sz w:val="20"/>
          <w:szCs w:val="20"/>
        </w:rPr>
        <w:t xml:space="preserve">Energy and material flows across boundaries in agricultural landscapes. In: A.J. Hansen and </w:t>
      </w:r>
      <w:proofErr w:type="spellStart"/>
      <w:r w:rsidRPr="004E2F39">
        <w:rPr>
          <w:sz w:val="20"/>
          <w:szCs w:val="20"/>
        </w:rPr>
        <w:t>F.di</w:t>
      </w:r>
      <w:proofErr w:type="spellEnd"/>
      <w:r w:rsidRPr="004E2F39">
        <w:rPr>
          <w:sz w:val="20"/>
          <w:szCs w:val="20"/>
        </w:rPr>
        <w:t xml:space="preserve"> </w:t>
      </w:r>
      <w:proofErr w:type="spellStart"/>
      <w:r w:rsidRPr="004E2F39">
        <w:rPr>
          <w:sz w:val="20"/>
          <w:szCs w:val="20"/>
        </w:rPr>
        <w:t>Castri</w:t>
      </w:r>
      <w:proofErr w:type="spellEnd"/>
      <w:r w:rsidRPr="004E2F39">
        <w:rPr>
          <w:sz w:val="20"/>
          <w:szCs w:val="20"/>
        </w:rPr>
        <w:t>(Editors), Landscape boundaries, consequences for biotic diversity and ecological flows. Springer-</w:t>
      </w:r>
      <w:proofErr w:type="spellStart"/>
      <w:r w:rsidRPr="004E2F39">
        <w:rPr>
          <w:sz w:val="20"/>
          <w:szCs w:val="20"/>
        </w:rPr>
        <w:t>verlog</w:t>
      </w:r>
      <w:proofErr w:type="spellEnd"/>
      <w:r w:rsidRPr="004E2F39">
        <w:rPr>
          <w:sz w:val="20"/>
          <w:szCs w:val="20"/>
        </w:rPr>
        <w:t xml:space="preserve">, New York </w:t>
      </w:r>
      <w:r w:rsidR="00346557" w:rsidRPr="004E2F39">
        <w:rPr>
          <w:sz w:val="20"/>
          <w:szCs w:val="20"/>
        </w:rPr>
        <w:t>1992:</w:t>
      </w:r>
      <w:r w:rsidRPr="004E2F39">
        <w:rPr>
          <w:sz w:val="20"/>
          <w:szCs w:val="20"/>
        </w:rPr>
        <w:t>pp.270-84</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Sandy J., </w:t>
      </w:r>
      <w:proofErr w:type="spellStart"/>
      <w:r w:rsidRPr="004E2F39">
        <w:rPr>
          <w:sz w:val="20"/>
          <w:szCs w:val="20"/>
        </w:rPr>
        <w:t>Andelman</w:t>
      </w:r>
      <w:proofErr w:type="spellEnd"/>
      <w:r w:rsidRPr="004E2F39">
        <w:rPr>
          <w:sz w:val="20"/>
          <w:szCs w:val="20"/>
        </w:rPr>
        <w:t xml:space="preserve">., </w:t>
      </w:r>
      <w:proofErr w:type="spellStart"/>
      <w:r w:rsidRPr="004E2F39">
        <w:rPr>
          <w:sz w:val="20"/>
          <w:szCs w:val="20"/>
        </w:rPr>
        <w:t>Beissinger</w:t>
      </w:r>
      <w:proofErr w:type="spellEnd"/>
      <w:r w:rsidRPr="004E2F39">
        <w:rPr>
          <w:sz w:val="20"/>
          <w:szCs w:val="20"/>
        </w:rPr>
        <w:t xml:space="preserve"> S., </w:t>
      </w:r>
      <w:proofErr w:type="spellStart"/>
      <w:r w:rsidRPr="004E2F39">
        <w:rPr>
          <w:sz w:val="20"/>
          <w:szCs w:val="20"/>
        </w:rPr>
        <w:t>Cochrance</w:t>
      </w:r>
      <w:proofErr w:type="spellEnd"/>
      <w:r w:rsidRPr="004E2F39">
        <w:rPr>
          <w:sz w:val="20"/>
          <w:szCs w:val="20"/>
        </w:rPr>
        <w:t xml:space="preserve"> J.F., Gerber L., Gomez-</w:t>
      </w:r>
      <w:proofErr w:type="spellStart"/>
      <w:r w:rsidRPr="004E2F39">
        <w:rPr>
          <w:sz w:val="20"/>
          <w:szCs w:val="20"/>
        </w:rPr>
        <w:t>Priego</w:t>
      </w:r>
      <w:proofErr w:type="spellEnd"/>
      <w:r w:rsidRPr="004E2F39">
        <w:rPr>
          <w:sz w:val="20"/>
          <w:szCs w:val="20"/>
        </w:rPr>
        <w:t xml:space="preserve"> P., Groves C., </w:t>
      </w:r>
      <w:proofErr w:type="spellStart"/>
      <w:r w:rsidRPr="004E2F39">
        <w:rPr>
          <w:sz w:val="20"/>
          <w:szCs w:val="20"/>
        </w:rPr>
        <w:t>Haufler</w:t>
      </w:r>
      <w:proofErr w:type="spellEnd"/>
      <w:r w:rsidRPr="004E2F39">
        <w:rPr>
          <w:sz w:val="20"/>
          <w:szCs w:val="20"/>
        </w:rPr>
        <w:t xml:space="preserve"> J., </w:t>
      </w:r>
      <w:proofErr w:type="spellStart"/>
      <w:r w:rsidRPr="004E2F39">
        <w:rPr>
          <w:sz w:val="20"/>
          <w:szCs w:val="20"/>
        </w:rPr>
        <w:t>Holthausen</w:t>
      </w:r>
      <w:proofErr w:type="spellEnd"/>
      <w:r w:rsidRPr="004E2F39">
        <w:rPr>
          <w:sz w:val="20"/>
          <w:szCs w:val="20"/>
        </w:rPr>
        <w:t xml:space="preserve"> R., Lee D., Maguire L., Noon B., </w:t>
      </w:r>
      <w:proofErr w:type="spellStart"/>
      <w:r w:rsidRPr="004E2F39">
        <w:rPr>
          <w:sz w:val="20"/>
          <w:szCs w:val="20"/>
        </w:rPr>
        <w:t>Rall</w:t>
      </w:r>
      <w:proofErr w:type="spellEnd"/>
      <w:r w:rsidRPr="004E2F39">
        <w:rPr>
          <w:sz w:val="20"/>
          <w:szCs w:val="20"/>
        </w:rPr>
        <w:t xml:space="preserve"> K., Regan H</w:t>
      </w:r>
      <w:r w:rsidR="00F62676">
        <w:rPr>
          <w:sz w:val="20"/>
          <w:szCs w:val="20"/>
        </w:rPr>
        <w:t>.</w:t>
      </w:r>
      <w:r w:rsidRPr="004E2F39">
        <w:rPr>
          <w:sz w:val="20"/>
          <w:szCs w:val="20"/>
        </w:rPr>
        <w:t xml:space="preserve"> Scientific standard for conducting viability assessments under the national forest management Act: Report and recommendation of the NCEAS working group. </w:t>
      </w:r>
      <w:r w:rsidRPr="004E2F39">
        <w:rPr>
          <w:sz w:val="20"/>
          <w:szCs w:val="20"/>
        </w:rPr>
        <w:tab/>
        <w:t xml:space="preserve">National Center for Ecological Analysis and synthesis. University of California, Santa </w:t>
      </w:r>
      <w:r w:rsidRPr="004E2F39">
        <w:rPr>
          <w:sz w:val="20"/>
          <w:szCs w:val="20"/>
        </w:rPr>
        <w:tab/>
        <w:t>Barbara.</w:t>
      </w:r>
      <w:r w:rsidR="00346557" w:rsidRPr="004E2F39">
        <w:rPr>
          <w:sz w:val="20"/>
          <w:szCs w:val="20"/>
        </w:rPr>
        <w:t>2001</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Tallis</w:t>
      </w:r>
      <w:proofErr w:type="spellEnd"/>
      <w:r w:rsidRPr="004E2F39">
        <w:rPr>
          <w:sz w:val="20"/>
          <w:szCs w:val="20"/>
        </w:rPr>
        <w:t xml:space="preserve">, H.T., Ricketts, T., </w:t>
      </w:r>
      <w:proofErr w:type="spellStart"/>
      <w:r w:rsidRPr="004E2F39">
        <w:rPr>
          <w:sz w:val="20"/>
          <w:szCs w:val="20"/>
        </w:rPr>
        <w:t>Guerry</w:t>
      </w:r>
      <w:proofErr w:type="spellEnd"/>
      <w:r w:rsidRPr="004E2F39">
        <w:rPr>
          <w:sz w:val="20"/>
          <w:szCs w:val="20"/>
        </w:rPr>
        <w:t xml:space="preserve">, A.D., Wood, S.A., Sharp, R., Nelson, E., </w:t>
      </w:r>
      <w:proofErr w:type="spellStart"/>
      <w:r w:rsidRPr="004E2F39">
        <w:rPr>
          <w:sz w:val="20"/>
          <w:szCs w:val="20"/>
        </w:rPr>
        <w:t>Ennaanay</w:t>
      </w:r>
      <w:proofErr w:type="spellEnd"/>
      <w:r w:rsidRPr="004E2F39">
        <w:rPr>
          <w:sz w:val="20"/>
          <w:szCs w:val="20"/>
        </w:rPr>
        <w:t xml:space="preserve">, D., </w:t>
      </w:r>
      <w:proofErr w:type="spellStart"/>
      <w:r w:rsidRPr="004E2F39">
        <w:rPr>
          <w:sz w:val="20"/>
          <w:szCs w:val="20"/>
        </w:rPr>
        <w:t>Wolny</w:t>
      </w:r>
      <w:proofErr w:type="spellEnd"/>
      <w:r w:rsidRPr="004E2F39">
        <w:rPr>
          <w:sz w:val="20"/>
          <w:szCs w:val="20"/>
        </w:rPr>
        <w:t xml:space="preserve">, S., </w:t>
      </w:r>
      <w:proofErr w:type="spellStart"/>
      <w:r w:rsidRPr="004E2F39">
        <w:rPr>
          <w:sz w:val="20"/>
          <w:szCs w:val="20"/>
        </w:rPr>
        <w:t>Olwero</w:t>
      </w:r>
      <w:proofErr w:type="spellEnd"/>
      <w:r w:rsidRPr="004E2F39">
        <w:rPr>
          <w:sz w:val="20"/>
          <w:szCs w:val="20"/>
        </w:rPr>
        <w:t xml:space="preserve">, N., </w:t>
      </w:r>
      <w:proofErr w:type="spellStart"/>
      <w:r w:rsidRPr="004E2F39">
        <w:rPr>
          <w:sz w:val="20"/>
          <w:szCs w:val="20"/>
        </w:rPr>
        <w:t>Vigerstol</w:t>
      </w:r>
      <w:proofErr w:type="spellEnd"/>
      <w:r w:rsidRPr="004E2F39">
        <w:rPr>
          <w:sz w:val="20"/>
          <w:szCs w:val="20"/>
        </w:rPr>
        <w:t xml:space="preserve">, K., Pennington, D., Mendoza, G., </w:t>
      </w:r>
      <w:proofErr w:type="spellStart"/>
      <w:r w:rsidRPr="004E2F39">
        <w:rPr>
          <w:sz w:val="20"/>
          <w:szCs w:val="20"/>
        </w:rPr>
        <w:t>Aukema</w:t>
      </w:r>
      <w:proofErr w:type="spellEnd"/>
      <w:r w:rsidRPr="004E2F39">
        <w:rPr>
          <w:sz w:val="20"/>
          <w:szCs w:val="20"/>
        </w:rPr>
        <w:t xml:space="preserve">, J., Foster, J., Forrest, J., Cameron, D., </w:t>
      </w:r>
      <w:proofErr w:type="spellStart"/>
      <w:r w:rsidRPr="004E2F39">
        <w:rPr>
          <w:sz w:val="20"/>
          <w:szCs w:val="20"/>
        </w:rPr>
        <w:t>Arkema</w:t>
      </w:r>
      <w:proofErr w:type="spellEnd"/>
      <w:r w:rsidRPr="004E2F39">
        <w:rPr>
          <w:sz w:val="20"/>
          <w:szCs w:val="20"/>
        </w:rPr>
        <w:t xml:space="preserve">, K., </w:t>
      </w:r>
      <w:proofErr w:type="spellStart"/>
      <w:r w:rsidRPr="004E2F39">
        <w:rPr>
          <w:sz w:val="20"/>
          <w:szCs w:val="20"/>
        </w:rPr>
        <w:t>Lonsdorf</w:t>
      </w:r>
      <w:proofErr w:type="spellEnd"/>
      <w:r w:rsidRPr="004E2F39">
        <w:rPr>
          <w:sz w:val="20"/>
          <w:szCs w:val="20"/>
        </w:rPr>
        <w:t xml:space="preserve">, E., Kennedy, C., </w:t>
      </w:r>
      <w:proofErr w:type="spellStart"/>
      <w:r w:rsidRPr="004E2F39">
        <w:rPr>
          <w:sz w:val="20"/>
          <w:szCs w:val="20"/>
        </w:rPr>
        <w:t>Verutes</w:t>
      </w:r>
      <w:proofErr w:type="spellEnd"/>
      <w:r w:rsidRPr="004E2F39">
        <w:rPr>
          <w:sz w:val="20"/>
          <w:szCs w:val="20"/>
        </w:rPr>
        <w:t>,</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G., Kim, C.K., </w:t>
      </w:r>
      <w:proofErr w:type="spellStart"/>
      <w:r w:rsidRPr="004E2F39">
        <w:rPr>
          <w:sz w:val="20"/>
          <w:szCs w:val="20"/>
        </w:rPr>
        <w:t>Guannel</w:t>
      </w:r>
      <w:proofErr w:type="spellEnd"/>
      <w:r w:rsidRPr="004E2F39">
        <w:rPr>
          <w:sz w:val="20"/>
          <w:szCs w:val="20"/>
        </w:rPr>
        <w:t xml:space="preserve">, G., </w:t>
      </w:r>
      <w:proofErr w:type="spellStart"/>
      <w:r w:rsidRPr="004E2F39">
        <w:rPr>
          <w:sz w:val="20"/>
          <w:szCs w:val="20"/>
        </w:rPr>
        <w:t>Papenfus</w:t>
      </w:r>
      <w:proofErr w:type="spellEnd"/>
      <w:r w:rsidRPr="004E2F39">
        <w:rPr>
          <w:sz w:val="20"/>
          <w:szCs w:val="20"/>
        </w:rPr>
        <w:t xml:space="preserve">, M., </w:t>
      </w:r>
      <w:proofErr w:type="spellStart"/>
      <w:r w:rsidRPr="004E2F39">
        <w:rPr>
          <w:sz w:val="20"/>
          <w:szCs w:val="20"/>
        </w:rPr>
        <w:t>Toft</w:t>
      </w:r>
      <w:proofErr w:type="spellEnd"/>
      <w:r w:rsidRPr="004E2F39">
        <w:rPr>
          <w:sz w:val="20"/>
          <w:szCs w:val="20"/>
        </w:rPr>
        <w:t xml:space="preserve">, J., </w:t>
      </w:r>
      <w:proofErr w:type="spellStart"/>
      <w:r w:rsidRPr="004E2F39">
        <w:rPr>
          <w:sz w:val="20"/>
          <w:szCs w:val="20"/>
        </w:rPr>
        <w:t>Marsik</w:t>
      </w:r>
      <w:proofErr w:type="spellEnd"/>
      <w:r w:rsidRPr="004E2F39">
        <w:rPr>
          <w:sz w:val="20"/>
          <w:szCs w:val="20"/>
        </w:rPr>
        <w:t>, M., and Bernhardt, J.</w:t>
      </w:r>
    </w:p>
    <w:p w:rsidR="00FE091A"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 xml:space="preserve">2011. </w:t>
      </w:r>
      <w:proofErr w:type="spellStart"/>
      <w:r w:rsidRPr="004E2F39">
        <w:rPr>
          <w:sz w:val="20"/>
          <w:szCs w:val="20"/>
        </w:rPr>
        <w:t>InVEST</w:t>
      </w:r>
      <w:proofErr w:type="spellEnd"/>
      <w:r w:rsidRPr="004E2F39">
        <w:rPr>
          <w:sz w:val="20"/>
          <w:szCs w:val="20"/>
        </w:rPr>
        <w:t xml:space="preserve"> 2.2.0 User’s Guide. The Natural Capital Project, Stanford.</w:t>
      </w:r>
    </w:p>
    <w:p w:rsidR="00FE091A" w:rsidRPr="004E2F39" w:rsidRDefault="00FE091A" w:rsidP="00EA3D94">
      <w:pPr>
        <w:numPr>
          <w:ilvl w:val="0"/>
          <w:numId w:val="4"/>
        </w:numPr>
        <w:tabs>
          <w:tab w:val="clear" w:pos="720"/>
        </w:tabs>
        <w:snapToGrid w:val="0"/>
        <w:ind w:left="425" w:hanging="425"/>
        <w:jc w:val="both"/>
        <w:rPr>
          <w:sz w:val="20"/>
          <w:szCs w:val="20"/>
        </w:rPr>
      </w:pPr>
      <w:proofErr w:type="spellStart"/>
      <w:r w:rsidRPr="004E2F39">
        <w:rPr>
          <w:sz w:val="20"/>
          <w:szCs w:val="20"/>
        </w:rPr>
        <w:t>Thonoir</w:t>
      </w:r>
      <w:proofErr w:type="spellEnd"/>
      <w:r w:rsidRPr="004E2F39">
        <w:rPr>
          <w:sz w:val="20"/>
          <w:szCs w:val="20"/>
        </w:rPr>
        <w:t xml:space="preserve"> A.C</w:t>
      </w:r>
      <w:r w:rsidR="00F62676">
        <w:rPr>
          <w:sz w:val="20"/>
          <w:szCs w:val="20"/>
        </w:rPr>
        <w:t>.</w:t>
      </w:r>
      <w:r w:rsidRPr="004E2F39">
        <w:rPr>
          <w:sz w:val="20"/>
          <w:szCs w:val="20"/>
        </w:rPr>
        <w:t xml:space="preserve"> Assessing Species rarity. Conservation, Science. Arlington. USA</w:t>
      </w:r>
      <w:r w:rsidR="00346557" w:rsidRPr="004E2F39">
        <w:rPr>
          <w:sz w:val="20"/>
          <w:szCs w:val="20"/>
        </w:rPr>
        <w:t xml:space="preserve"> 2010.</w:t>
      </w:r>
    </w:p>
    <w:p w:rsidR="00471E57" w:rsidRPr="004E2F39" w:rsidRDefault="00FE091A" w:rsidP="00EA3D94">
      <w:pPr>
        <w:numPr>
          <w:ilvl w:val="0"/>
          <w:numId w:val="4"/>
        </w:numPr>
        <w:tabs>
          <w:tab w:val="clear" w:pos="720"/>
        </w:tabs>
        <w:snapToGrid w:val="0"/>
        <w:ind w:left="425" w:hanging="425"/>
        <w:jc w:val="both"/>
        <w:rPr>
          <w:sz w:val="20"/>
          <w:szCs w:val="20"/>
        </w:rPr>
      </w:pPr>
      <w:r w:rsidRPr="004E2F39">
        <w:rPr>
          <w:sz w:val="20"/>
          <w:szCs w:val="20"/>
        </w:rPr>
        <w:t>Wallace A.R.</w:t>
      </w:r>
      <w:r w:rsidR="00F62676">
        <w:rPr>
          <w:sz w:val="20"/>
          <w:szCs w:val="20"/>
        </w:rPr>
        <w:t xml:space="preserve"> </w:t>
      </w:r>
      <w:r w:rsidRPr="004E2F39">
        <w:rPr>
          <w:sz w:val="20"/>
          <w:szCs w:val="20"/>
        </w:rPr>
        <w:t>Tropical nature and other essays. Macmillan. London</w:t>
      </w:r>
      <w:r w:rsidR="00F62676">
        <w:rPr>
          <w:sz w:val="20"/>
          <w:szCs w:val="20"/>
        </w:rPr>
        <w:t>,</w:t>
      </w:r>
      <w:r w:rsidR="00346557" w:rsidRPr="004E2F39">
        <w:rPr>
          <w:sz w:val="20"/>
          <w:szCs w:val="20"/>
        </w:rPr>
        <w:t>1878</w:t>
      </w:r>
      <w:r w:rsidR="00F62676">
        <w:rPr>
          <w:sz w:val="20"/>
          <w:szCs w:val="20"/>
        </w:rPr>
        <w:t>.</w:t>
      </w:r>
    </w:p>
    <w:p w:rsidR="004E2F39" w:rsidRPr="004E2F39" w:rsidRDefault="004E2F39" w:rsidP="004E2F39">
      <w:pPr>
        <w:snapToGrid w:val="0"/>
        <w:ind w:left="425" w:hanging="425"/>
        <w:jc w:val="both"/>
        <w:rPr>
          <w:sz w:val="20"/>
          <w:szCs w:val="20"/>
        </w:rPr>
        <w:sectPr w:rsidR="004E2F39" w:rsidRPr="004E2F39" w:rsidSect="009F7F8B">
          <w:headerReference w:type="default" r:id="rId40"/>
          <w:footerReference w:type="even" r:id="rId41"/>
          <w:footerReference w:type="default" r:id="rId42"/>
          <w:footnotePr>
            <w:pos w:val="beneathText"/>
          </w:footnotePr>
          <w:type w:val="continuous"/>
          <w:pgSz w:w="12240" w:h="15840" w:code="1"/>
          <w:pgMar w:top="1440" w:right="1440" w:bottom="1440" w:left="1440" w:header="720" w:footer="720" w:gutter="0"/>
          <w:cols w:num="2" w:space="720"/>
          <w:docGrid w:linePitch="360"/>
        </w:sectPr>
      </w:pPr>
    </w:p>
    <w:p w:rsidR="004D0467" w:rsidRPr="004E2F39" w:rsidRDefault="004D0467" w:rsidP="004E2F39">
      <w:pPr>
        <w:snapToGrid w:val="0"/>
        <w:ind w:left="425" w:hanging="425"/>
        <w:jc w:val="both"/>
        <w:rPr>
          <w:sz w:val="20"/>
          <w:szCs w:val="20"/>
        </w:rPr>
      </w:pPr>
    </w:p>
    <w:p w:rsidR="004E2F39" w:rsidRDefault="004E2F39" w:rsidP="004E2F39">
      <w:pPr>
        <w:snapToGrid w:val="0"/>
        <w:ind w:left="425" w:hanging="425"/>
        <w:jc w:val="both"/>
        <w:rPr>
          <w:sz w:val="20"/>
          <w:szCs w:val="20"/>
        </w:rPr>
      </w:pPr>
    </w:p>
    <w:p w:rsidR="007765D8" w:rsidRPr="004E2F39" w:rsidRDefault="007765D8" w:rsidP="004E2F39">
      <w:pPr>
        <w:snapToGrid w:val="0"/>
        <w:ind w:left="425" w:hanging="425"/>
        <w:jc w:val="both"/>
        <w:rPr>
          <w:sz w:val="20"/>
          <w:szCs w:val="20"/>
        </w:rPr>
      </w:pPr>
    </w:p>
    <w:p w:rsidR="004D0467" w:rsidRPr="004E2F39" w:rsidRDefault="007765D8" w:rsidP="004E2F39">
      <w:pPr>
        <w:snapToGrid w:val="0"/>
        <w:ind w:left="425" w:hanging="425"/>
        <w:jc w:val="both"/>
        <w:rPr>
          <w:sz w:val="20"/>
          <w:szCs w:val="20"/>
        </w:rPr>
      </w:pPr>
      <w:r w:rsidRPr="004E2F39">
        <w:rPr>
          <w:sz w:val="20"/>
          <w:szCs w:val="20"/>
        </w:rPr>
        <w:t>4/26/2014</w:t>
      </w:r>
    </w:p>
    <w:sectPr w:rsidR="004D0467" w:rsidRPr="004E2F39" w:rsidSect="009F7F8B">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EE9" w:rsidRDefault="00376EE9">
      <w:r>
        <w:separator/>
      </w:r>
    </w:p>
  </w:endnote>
  <w:endnote w:type="continuationSeparator" w:id="0">
    <w:p w:rsidR="00376EE9" w:rsidRDefault="00376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Default="00257D7C" w:rsidP="00B3167C">
    <w:pPr>
      <w:pStyle w:val="Footer"/>
      <w:framePr w:wrap="around" w:vAnchor="text" w:hAnchor="margin" w:xAlign="center" w:y="1"/>
      <w:rPr>
        <w:rStyle w:val="PageNumber"/>
      </w:rPr>
    </w:pPr>
    <w:r>
      <w:rPr>
        <w:rStyle w:val="PageNumber"/>
      </w:rPr>
      <w:fldChar w:fldCharType="begin"/>
    </w:r>
    <w:r w:rsidR="004E2F39">
      <w:rPr>
        <w:rStyle w:val="PageNumber"/>
      </w:rPr>
      <w:instrText xml:space="preserve">PAGE  </w:instrText>
    </w:r>
    <w:r>
      <w:rPr>
        <w:rStyle w:val="PageNumber"/>
      </w:rPr>
      <w:fldChar w:fldCharType="end"/>
    </w:r>
  </w:p>
  <w:p w:rsidR="004E2F39" w:rsidRDefault="004E2F3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257D7C" w:rsidP="007765D8">
    <w:pPr>
      <w:jc w:val="center"/>
      <w:rPr>
        <w:sz w:val="20"/>
      </w:rPr>
    </w:pPr>
    <w:r w:rsidRPr="007765D8">
      <w:rPr>
        <w:sz w:val="20"/>
      </w:rPr>
      <w:fldChar w:fldCharType="begin"/>
    </w:r>
    <w:r w:rsidR="004E2F39" w:rsidRPr="007765D8">
      <w:rPr>
        <w:sz w:val="20"/>
      </w:rPr>
      <w:instrText xml:space="preserve"> page </w:instrText>
    </w:r>
    <w:r w:rsidRPr="007765D8">
      <w:rPr>
        <w:sz w:val="20"/>
      </w:rPr>
      <w:fldChar w:fldCharType="separate"/>
    </w:r>
    <w:r w:rsidR="004E2F39">
      <w:rPr>
        <w:noProof/>
        <w:sz w:val="20"/>
      </w:rPr>
      <w:t>1</w:t>
    </w:r>
    <w:r w:rsidRPr="007765D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257D7C" w:rsidP="007765D8">
    <w:pPr>
      <w:jc w:val="center"/>
      <w:rPr>
        <w:sz w:val="20"/>
      </w:rPr>
    </w:pPr>
    <w:r w:rsidRPr="007765D8">
      <w:rPr>
        <w:sz w:val="20"/>
      </w:rPr>
      <w:fldChar w:fldCharType="begin"/>
    </w:r>
    <w:r w:rsidR="004E2F39" w:rsidRPr="007765D8">
      <w:rPr>
        <w:sz w:val="20"/>
      </w:rPr>
      <w:instrText xml:space="preserve"> page </w:instrText>
    </w:r>
    <w:r w:rsidRPr="007765D8">
      <w:rPr>
        <w:sz w:val="20"/>
      </w:rPr>
      <w:fldChar w:fldCharType="separate"/>
    </w:r>
    <w:r w:rsidR="00345031">
      <w:rPr>
        <w:noProof/>
        <w:sz w:val="20"/>
      </w:rPr>
      <w:t>14</w:t>
    </w:r>
    <w:r w:rsidRPr="007765D8">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Default="00257D7C" w:rsidP="00B3167C">
    <w:pPr>
      <w:pStyle w:val="Footer"/>
      <w:framePr w:wrap="around" w:vAnchor="text" w:hAnchor="margin" w:xAlign="center" w:y="1"/>
      <w:rPr>
        <w:rStyle w:val="PageNumber"/>
      </w:rPr>
    </w:pPr>
    <w:r>
      <w:rPr>
        <w:rStyle w:val="PageNumber"/>
      </w:rPr>
      <w:fldChar w:fldCharType="begin"/>
    </w:r>
    <w:r w:rsidR="004E2F39">
      <w:rPr>
        <w:rStyle w:val="PageNumber"/>
      </w:rPr>
      <w:instrText xml:space="preserve">PAGE  </w:instrText>
    </w:r>
    <w:r>
      <w:rPr>
        <w:rStyle w:val="PageNumber"/>
      </w:rPr>
      <w:fldChar w:fldCharType="end"/>
    </w:r>
  </w:p>
  <w:p w:rsidR="004E2F39" w:rsidRDefault="004E2F3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257D7C" w:rsidP="007765D8">
    <w:pPr>
      <w:jc w:val="center"/>
      <w:rPr>
        <w:sz w:val="20"/>
      </w:rPr>
    </w:pPr>
    <w:r w:rsidRPr="007765D8">
      <w:rPr>
        <w:sz w:val="20"/>
      </w:rPr>
      <w:fldChar w:fldCharType="begin"/>
    </w:r>
    <w:r w:rsidR="004E2F39" w:rsidRPr="007765D8">
      <w:rPr>
        <w:sz w:val="20"/>
      </w:rPr>
      <w:instrText xml:space="preserve"> page </w:instrText>
    </w:r>
    <w:r w:rsidRPr="007765D8">
      <w:rPr>
        <w:sz w:val="20"/>
      </w:rPr>
      <w:fldChar w:fldCharType="separate"/>
    </w:r>
    <w:r w:rsidR="00345031">
      <w:rPr>
        <w:noProof/>
        <w:sz w:val="20"/>
      </w:rPr>
      <w:t>15</w:t>
    </w:r>
    <w:r w:rsidRPr="007765D8">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Default="00257D7C" w:rsidP="00B3167C">
    <w:pPr>
      <w:pStyle w:val="Footer"/>
      <w:framePr w:wrap="around" w:vAnchor="text" w:hAnchor="margin" w:xAlign="center" w:y="1"/>
      <w:rPr>
        <w:rStyle w:val="PageNumber"/>
      </w:rPr>
    </w:pPr>
    <w:r>
      <w:rPr>
        <w:rStyle w:val="PageNumber"/>
      </w:rPr>
      <w:fldChar w:fldCharType="begin"/>
    </w:r>
    <w:r w:rsidR="004E2F39">
      <w:rPr>
        <w:rStyle w:val="PageNumber"/>
      </w:rPr>
      <w:instrText xml:space="preserve">PAGE  </w:instrText>
    </w:r>
    <w:r>
      <w:rPr>
        <w:rStyle w:val="PageNumber"/>
      </w:rPr>
      <w:fldChar w:fldCharType="end"/>
    </w:r>
  </w:p>
  <w:p w:rsidR="004E2F39" w:rsidRDefault="004E2F3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257D7C" w:rsidP="007765D8">
    <w:pPr>
      <w:jc w:val="center"/>
      <w:rPr>
        <w:sz w:val="20"/>
      </w:rPr>
    </w:pPr>
    <w:r w:rsidRPr="007765D8">
      <w:rPr>
        <w:sz w:val="20"/>
      </w:rPr>
      <w:fldChar w:fldCharType="begin"/>
    </w:r>
    <w:r w:rsidR="004E2F39" w:rsidRPr="007765D8">
      <w:rPr>
        <w:sz w:val="20"/>
      </w:rPr>
      <w:instrText xml:space="preserve"> page </w:instrText>
    </w:r>
    <w:r w:rsidRPr="007765D8">
      <w:rPr>
        <w:sz w:val="20"/>
      </w:rPr>
      <w:fldChar w:fldCharType="separate"/>
    </w:r>
    <w:r w:rsidR="00EA3D94">
      <w:rPr>
        <w:noProof/>
        <w:sz w:val="20"/>
      </w:rPr>
      <w:t>3</w:t>
    </w:r>
    <w:r w:rsidRPr="007765D8">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Default="00257D7C" w:rsidP="00B3167C">
    <w:pPr>
      <w:pStyle w:val="Footer"/>
      <w:framePr w:wrap="around" w:vAnchor="text" w:hAnchor="margin" w:xAlign="center" w:y="1"/>
      <w:rPr>
        <w:rStyle w:val="PageNumber"/>
      </w:rPr>
    </w:pPr>
    <w:r>
      <w:rPr>
        <w:rStyle w:val="PageNumber"/>
      </w:rPr>
      <w:fldChar w:fldCharType="begin"/>
    </w:r>
    <w:r w:rsidR="004E2F39">
      <w:rPr>
        <w:rStyle w:val="PageNumber"/>
      </w:rPr>
      <w:instrText xml:space="preserve">PAGE  </w:instrText>
    </w:r>
    <w:r>
      <w:rPr>
        <w:rStyle w:val="PageNumber"/>
      </w:rPr>
      <w:fldChar w:fldCharType="end"/>
    </w:r>
  </w:p>
  <w:p w:rsidR="004E2F39" w:rsidRDefault="004E2F3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257D7C" w:rsidP="007765D8">
    <w:pPr>
      <w:jc w:val="center"/>
      <w:rPr>
        <w:sz w:val="20"/>
      </w:rPr>
    </w:pPr>
    <w:r w:rsidRPr="007765D8">
      <w:rPr>
        <w:sz w:val="20"/>
      </w:rPr>
      <w:fldChar w:fldCharType="begin"/>
    </w:r>
    <w:r w:rsidR="004E2F39" w:rsidRPr="007765D8">
      <w:rPr>
        <w:sz w:val="20"/>
      </w:rPr>
      <w:instrText xml:space="preserve"> page </w:instrText>
    </w:r>
    <w:r w:rsidRPr="007765D8">
      <w:rPr>
        <w:sz w:val="20"/>
      </w:rPr>
      <w:fldChar w:fldCharType="separate"/>
    </w:r>
    <w:r w:rsidR="00345031">
      <w:rPr>
        <w:noProof/>
        <w:sz w:val="20"/>
      </w:rPr>
      <w:t>20</w:t>
    </w:r>
    <w:r w:rsidRPr="007765D8">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Default="00257D7C" w:rsidP="00B3167C">
    <w:pPr>
      <w:pStyle w:val="Footer"/>
      <w:framePr w:wrap="around" w:vAnchor="text" w:hAnchor="margin" w:xAlign="center" w:y="1"/>
      <w:rPr>
        <w:rStyle w:val="PageNumber"/>
      </w:rPr>
    </w:pPr>
    <w:r>
      <w:rPr>
        <w:rStyle w:val="PageNumber"/>
      </w:rPr>
      <w:fldChar w:fldCharType="begin"/>
    </w:r>
    <w:r w:rsidR="004E2F39">
      <w:rPr>
        <w:rStyle w:val="PageNumber"/>
      </w:rPr>
      <w:instrText xml:space="preserve">PAGE  </w:instrText>
    </w:r>
    <w:r>
      <w:rPr>
        <w:rStyle w:val="PageNumber"/>
      </w:rPr>
      <w:fldChar w:fldCharType="end"/>
    </w:r>
  </w:p>
  <w:p w:rsidR="004E2F39" w:rsidRDefault="004E2F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EE9" w:rsidRDefault="00376EE9">
      <w:r>
        <w:separator/>
      </w:r>
    </w:p>
  </w:footnote>
  <w:footnote w:type="continuationSeparator" w:id="0">
    <w:p w:rsidR="00376EE9" w:rsidRDefault="00376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4E2F39" w:rsidP="007765D8">
    <w:pPr>
      <w:pBdr>
        <w:bottom w:val="thinThickMediumGap" w:sz="12" w:space="1" w:color="auto"/>
      </w:pBdr>
      <w:tabs>
        <w:tab w:val="left" w:pos="851"/>
        <w:tab w:val="right" w:pos="8364"/>
      </w:tabs>
      <w:adjustRightInd w:val="0"/>
      <w:snapToGrid w:val="0"/>
      <w:jc w:val="both"/>
      <w:rPr>
        <w:sz w:val="20"/>
        <w:szCs w:val="20"/>
      </w:rPr>
    </w:pPr>
    <w:r w:rsidRPr="007765D8">
      <w:rPr>
        <w:rFonts w:hint="eastAsia"/>
        <w:iCs/>
        <w:color w:val="000000"/>
        <w:sz w:val="20"/>
        <w:szCs w:val="20"/>
      </w:rPr>
      <w:tab/>
    </w:r>
    <w:r w:rsidRPr="007765D8">
      <w:rPr>
        <w:sz w:val="20"/>
        <w:szCs w:val="20"/>
      </w:rPr>
      <w:t>Nature and Science 201</w:t>
    </w:r>
    <w:r w:rsidRPr="007765D8">
      <w:rPr>
        <w:rFonts w:hint="eastAsia"/>
        <w:sz w:val="20"/>
        <w:szCs w:val="20"/>
      </w:rPr>
      <w:t>4</w:t>
    </w:r>
    <w:r w:rsidRPr="007765D8">
      <w:rPr>
        <w:sz w:val="20"/>
        <w:szCs w:val="20"/>
      </w:rPr>
      <w:t>;1</w:t>
    </w:r>
    <w:r w:rsidRPr="007765D8">
      <w:rPr>
        <w:rFonts w:hint="eastAsia"/>
        <w:sz w:val="20"/>
        <w:szCs w:val="20"/>
      </w:rPr>
      <w:t>2</w:t>
    </w:r>
    <w:r w:rsidRPr="007765D8">
      <w:rPr>
        <w:sz w:val="20"/>
        <w:szCs w:val="20"/>
      </w:rPr>
      <w:t>(</w:t>
    </w:r>
    <w:r w:rsidRPr="007765D8">
      <w:rPr>
        <w:rFonts w:hint="eastAsia"/>
        <w:sz w:val="20"/>
        <w:szCs w:val="20"/>
      </w:rPr>
      <w:t>6</w:t>
    </w:r>
    <w:r w:rsidRPr="007765D8">
      <w:rPr>
        <w:sz w:val="20"/>
        <w:szCs w:val="20"/>
      </w:rPr>
      <w:t xml:space="preserve">) </w:t>
    </w:r>
    <w:r w:rsidRPr="007765D8">
      <w:rPr>
        <w:color w:val="000000"/>
        <w:sz w:val="20"/>
        <w:szCs w:val="20"/>
      </w:rPr>
      <w:t xml:space="preserve"> </w:t>
    </w:r>
    <w:r w:rsidRPr="007765D8">
      <w:rPr>
        <w:rFonts w:hint="eastAsia"/>
        <w:color w:val="000000"/>
        <w:sz w:val="20"/>
        <w:szCs w:val="20"/>
      </w:rPr>
      <w:tab/>
    </w:r>
    <w:r w:rsidRPr="007765D8">
      <w:rPr>
        <w:color w:val="000000"/>
        <w:sz w:val="20"/>
        <w:szCs w:val="20"/>
      </w:rPr>
      <w:t xml:space="preserve"> </w:t>
    </w:r>
    <w:hyperlink r:id="rId1" w:history="1">
      <w:r w:rsidRPr="007765D8">
        <w:rPr>
          <w:rStyle w:val="Hyperlink"/>
          <w:sz w:val="20"/>
          <w:szCs w:val="20"/>
        </w:rPr>
        <w:t>http://www.sciencepub.net/nature</w:t>
      </w:r>
    </w:hyperlink>
  </w:p>
  <w:p w:rsidR="004E2F39" w:rsidRPr="007765D8" w:rsidRDefault="004E2F39" w:rsidP="007765D8">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4E2F39" w:rsidP="007765D8">
    <w:pPr>
      <w:pBdr>
        <w:bottom w:val="thinThickMediumGap" w:sz="12" w:space="1" w:color="auto"/>
      </w:pBdr>
      <w:tabs>
        <w:tab w:val="left" w:pos="851"/>
        <w:tab w:val="right" w:pos="8364"/>
      </w:tabs>
      <w:adjustRightInd w:val="0"/>
      <w:snapToGrid w:val="0"/>
      <w:jc w:val="both"/>
      <w:rPr>
        <w:sz w:val="20"/>
        <w:szCs w:val="20"/>
      </w:rPr>
    </w:pPr>
    <w:r w:rsidRPr="007765D8">
      <w:rPr>
        <w:rFonts w:hint="eastAsia"/>
        <w:iCs/>
        <w:color w:val="000000"/>
        <w:sz w:val="20"/>
        <w:szCs w:val="20"/>
      </w:rPr>
      <w:tab/>
    </w:r>
    <w:r w:rsidRPr="007765D8">
      <w:rPr>
        <w:sz w:val="20"/>
        <w:szCs w:val="20"/>
      </w:rPr>
      <w:t>Nature and Science 201</w:t>
    </w:r>
    <w:r w:rsidRPr="007765D8">
      <w:rPr>
        <w:rFonts w:hint="eastAsia"/>
        <w:sz w:val="20"/>
        <w:szCs w:val="20"/>
      </w:rPr>
      <w:t>4</w:t>
    </w:r>
    <w:r w:rsidRPr="007765D8">
      <w:rPr>
        <w:sz w:val="20"/>
        <w:szCs w:val="20"/>
      </w:rPr>
      <w:t>;1</w:t>
    </w:r>
    <w:r w:rsidRPr="007765D8">
      <w:rPr>
        <w:rFonts w:hint="eastAsia"/>
        <w:sz w:val="20"/>
        <w:szCs w:val="20"/>
      </w:rPr>
      <w:t>2</w:t>
    </w:r>
    <w:r w:rsidRPr="007765D8">
      <w:rPr>
        <w:sz w:val="20"/>
        <w:szCs w:val="20"/>
      </w:rPr>
      <w:t>(</w:t>
    </w:r>
    <w:r w:rsidRPr="007765D8">
      <w:rPr>
        <w:rFonts w:hint="eastAsia"/>
        <w:sz w:val="20"/>
        <w:szCs w:val="20"/>
      </w:rPr>
      <w:t>6</w:t>
    </w:r>
    <w:r w:rsidRPr="007765D8">
      <w:rPr>
        <w:sz w:val="20"/>
        <w:szCs w:val="20"/>
      </w:rPr>
      <w:t xml:space="preserve">) </w:t>
    </w:r>
    <w:r w:rsidRPr="007765D8">
      <w:rPr>
        <w:color w:val="000000"/>
        <w:sz w:val="20"/>
        <w:szCs w:val="20"/>
      </w:rPr>
      <w:t xml:space="preserve"> </w:t>
    </w:r>
    <w:r w:rsidRPr="007765D8">
      <w:rPr>
        <w:rFonts w:hint="eastAsia"/>
        <w:color w:val="000000"/>
        <w:sz w:val="20"/>
        <w:szCs w:val="20"/>
      </w:rPr>
      <w:tab/>
    </w:r>
    <w:r w:rsidRPr="007765D8">
      <w:rPr>
        <w:color w:val="000000"/>
        <w:sz w:val="20"/>
        <w:szCs w:val="20"/>
      </w:rPr>
      <w:t xml:space="preserve"> </w:t>
    </w:r>
    <w:hyperlink r:id="rId1" w:history="1">
      <w:r w:rsidRPr="007765D8">
        <w:rPr>
          <w:rStyle w:val="Hyperlink"/>
          <w:sz w:val="20"/>
          <w:szCs w:val="20"/>
        </w:rPr>
        <w:t>http://www.sciencepub.net/nature</w:t>
      </w:r>
    </w:hyperlink>
  </w:p>
  <w:p w:rsidR="004E2F39" w:rsidRPr="007765D8" w:rsidRDefault="004E2F39" w:rsidP="007765D8">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4E2F39" w:rsidP="007765D8">
    <w:pPr>
      <w:pBdr>
        <w:bottom w:val="thinThickMediumGap" w:sz="12" w:space="1" w:color="auto"/>
      </w:pBdr>
      <w:tabs>
        <w:tab w:val="left" w:pos="851"/>
        <w:tab w:val="right" w:pos="8364"/>
      </w:tabs>
      <w:adjustRightInd w:val="0"/>
      <w:snapToGrid w:val="0"/>
      <w:jc w:val="both"/>
      <w:rPr>
        <w:sz w:val="20"/>
        <w:szCs w:val="20"/>
      </w:rPr>
    </w:pPr>
    <w:r w:rsidRPr="007765D8">
      <w:rPr>
        <w:rFonts w:hint="eastAsia"/>
        <w:iCs/>
        <w:color w:val="000000"/>
        <w:sz w:val="20"/>
        <w:szCs w:val="20"/>
      </w:rPr>
      <w:tab/>
    </w:r>
    <w:r w:rsidRPr="007765D8">
      <w:rPr>
        <w:sz w:val="20"/>
        <w:szCs w:val="20"/>
      </w:rPr>
      <w:t>Nature and Science 201</w:t>
    </w:r>
    <w:r w:rsidRPr="007765D8">
      <w:rPr>
        <w:rFonts w:hint="eastAsia"/>
        <w:sz w:val="20"/>
        <w:szCs w:val="20"/>
      </w:rPr>
      <w:t>4</w:t>
    </w:r>
    <w:r w:rsidRPr="007765D8">
      <w:rPr>
        <w:sz w:val="20"/>
        <w:szCs w:val="20"/>
      </w:rPr>
      <w:t>;1</w:t>
    </w:r>
    <w:r w:rsidRPr="007765D8">
      <w:rPr>
        <w:rFonts w:hint="eastAsia"/>
        <w:sz w:val="20"/>
        <w:szCs w:val="20"/>
      </w:rPr>
      <w:t>2</w:t>
    </w:r>
    <w:r w:rsidRPr="007765D8">
      <w:rPr>
        <w:sz w:val="20"/>
        <w:szCs w:val="20"/>
      </w:rPr>
      <w:t>(</w:t>
    </w:r>
    <w:r w:rsidRPr="007765D8">
      <w:rPr>
        <w:rFonts w:hint="eastAsia"/>
        <w:sz w:val="20"/>
        <w:szCs w:val="20"/>
      </w:rPr>
      <w:t>6</w:t>
    </w:r>
    <w:r w:rsidRPr="007765D8">
      <w:rPr>
        <w:sz w:val="20"/>
        <w:szCs w:val="20"/>
      </w:rPr>
      <w:t xml:space="preserve">) </w:t>
    </w:r>
    <w:r w:rsidRPr="007765D8">
      <w:rPr>
        <w:color w:val="000000"/>
        <w:sz w:val="20"/>
        <w:szCs w:val="20"/>
      </w:rPr>
      <w:t xml:space="preserve"> </w:t>
    </w:r>
    <w:r w:rsidRPr="007765D8">
      <w:rPr>
        <w:rFonts w:hint="eastAsia"/>
        <w:color w:val="000000"/>
        <w:sz w:val="20"/>
        <w:szCs w:val="20"/>
      </w:rPr>
      <w:tab/>
    </w:r>
    <w:r w:rsidRPr="007765D8">
      <w:rPr>
        <w:color w:val="000000"/>
        <w:sz w:val="20"/>
        <w:szCs w:val="20"/>
      </w:rPr>
      <w:t xml:space="preserve"> </w:t>
    </w:r>
    <w:hyperlink r:id="rId1" w:history="1">
      <w:r w:rsidRPr="007765D8">
        <w:rPr>
          <w:rStyle w:val="Hyperlink"/>
          <w:sz w:val="20"/>
          <w:szCs w:val="20"/>
        </w:rPr>
        <w:t>http://www.sciencepub.net/nature</w:t>
      </w:r>
    </w:hyperlink>
  </w:p>
  <w:p w:rsidR="004E2F39" w:rsidRPr="007765D8" w:rsidRDefault="004E2F39" w:rsidP="007765D8">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4E2F39" w:rsidP="007765D8">
    <w:pPr>
      <w:pBdr>
        <w:bottom w:val="thinThickMediumGap" w:sz="12" w:space="1" w:color="auto"/>
      </w:pBdr>
      <w:tabs>
        <w:tab w:val="left" w:pos="851"/>
        <w:tab w:val="right" w:pos="8364"/>
      </w:tabs>
      <w:adjustRightInd w:val="0"/>
      <w:snapToGrid w:val="0"/>
      <w:jc w:val="both"/>
      <w:rPr>
        <w:sz w:val="20"/>
        <w:szCs w:val="20"/>
      </w:rPr>
    </w:pPr>
    <w:r w:rsidRPr="007765D8">
      <w:rPr>
        <w:rFonts w:hint="eastAsia"/>
        <w:iCs/>
        <w:color w:val="000000"/>
        <w:sz w:val="20"/>
        <w:szCs w:val="20"/>
      </w:rPr>
      <w:tab/>
    </w:r>
    <w:r w:rsidRPr="007765D8">
      <w:rPr>
        <w:sz w:val="20"/>
        <w:szCs w:val="20"/>
      </w:rPr>
      <w:t>Nature and Science 201</w:t>
    </w:r>
    <w:r w:rsidRPr="007765D8">
      <w:rPr>
        <w:rFonts w:hint="eastAsia"/>
        <w:sz w:val="20"/>
        <w:szCs w:val="20"/>
      </w:rPr>
      <w:t>4</w:t>
    </w:r>
    <w:r w:rsidRPr="007765D8">
      <w:rPr>
        <w:sz w:val="20"/>
        <w:szCs w:val="20"/>
      </w:rPr>
      <w:t>;1</w:t>
    </w:r>
    <w:r w:rsidRPr="007765D8">
      <w:rPr>
        <w:rFonts w:hint="eastAsia"/>
        <w:sz w:val="20"/>
        <w:szCs w:val="20"/>
      </w:rPr>
      <w:t>2</w:t>
    </w:r>
    <w:r w:rsidRPr="007765D8">
      <w:rPr>
        <w:sz w:val="20"/>
        <w:szCs w:val="20"/>
      </w:rPr>
      <w:t>(</w:t>
    </w:r>
    <w:r w:rsidRPr="007765D8">
      <w:rPr>
        <w:rFonts w:hint="eastAsia"/>
        <w:sz w:val="20"/>
        <w:szCs w:val="20"/>
      </w:rPr>
      <w:t>6</w:t>
    </w:r>
    <w:r w:rsidRPr="007765D8">
      <w:rPr>
        <w:sz w:val="20"/>
        <w:szCs w:val="20"/>
      </w:rPr>
      <w:t xml:space="preserve">) </w:t>
    </w:r>
    <w:r w:rsidRPr="007765D8">
      <w:rPr>
        <w:color w:val="000000"/>
        <w:sz w:val="20"/>
        <w:szCs w:val="20"/>
      </w:rPr>
      <w:t xml:space="preserve"> </w:t>
    </w:r>
    <w:r w:rsidRPr="007765D8">
      <w:rPr>
        <w:rFonts w:hint="eastAsia"/>
        <w:color w:val="000000"/>
        <w:sz w:val="20"/>
        <w:szCs w:val="20"/>
      </w:rPr>
      <w:tab/>
    </w:r>
    <w:r w:rsidRPr="007765D8">
      <w:rPr>
        <w:color w:val="000000"/>
        <w:sz w:val="20"/>
        <w:szCs w:val="20"/>
      </w:rPr>
      <w:t xml:space="preserve"> </w:t>
    </w:r>
    <w:hyperlink r:id="rId1" w:history="1">
      <w:r w:rsidRPr="007765D8">
        <w:rPr>
          <w:rStyle w:val="Hyperlink"/>
          <w:sz w:val="20"/>
          <w:szCs w:val="20"/>
        </w:rPr>
        <w:t>http://www.sciencepub.net/nature</w:t>
      </w:r>
    </w:hyperlink>
  </w:p>
  <w:p w:rsidR="004E2F39" w:rsidRPr="007765D8" w:rsidRDefault="004E2F39" w:rsidP="007765D8">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F39" w:rsidRPr="007765D8" w:rsidRDefault="004E2F39" w:rsidP="007765D8">
    <w:pPr>
      <w:pBdr>
        <w:bottom w:val="thinThickMediumGap" w:sz="12" w:space="1" w:color="auto"/>
      </w:pBdr>
      <w:tabs>
        <w:tab w:val="left" w:pos="851"/>
        <w:tab w:val="right" w:pos="8364"/>
      </w:tabs>
      <w:adjustRightInd w:val="0"/>
      <w:snapToGrid w:val="0"/>
      <w:jc w:val="both"/>
      <w:rPr>
        <w:sz w:val="20"/>
        <w:szCs w:val="20"/>
      </w:rPr>
    </w:pPr>
    <w:r w:rsidRPr="007765D8">
      <w:rPr>
        <w:rFonts w:hint="eastAsia"/>
        <w:iCs/>
        <w:color w:val="000000"/>
        <w:sz w:val="20"/>
        <w:szCs w:val="20"/>
      </w:rPr>
      <w:tab/>
    </w:r>
    <w:r w:rsidRPr="007765D8">
      <w:rPr>
        <w:sz w:val="20"/>
        <w:szCs w:val="20"/>
      </w:rPr>
      <w:t>Nature and Science 201</w:t>
    </w:r>
    <w:r w:rsidRPr="007765D8">
      <w:rPr>
        <w:rFonts w:hint="eastAsia"/>
        <w:sz w:val="20"/>
        <w:szCs w:val="20"/>
      </w:rPr>
      <w:t>4</w:t>
    </w:r>
    <w:r w:rsidRPr="007765D8">
      <w:rPr>
        <w:sz w:val="20"/>
        <w:szCs w:val="20"/>
      </w:rPr>
      <w:t>;1</w:t>
    </w:r>
    <w:r w:rsidRPr="007765D8">
      <w:rPr>
        <w:rFonts w:hint="eastAsia"/>
        <w:sz w:val="20"/>
        <w:szCs w:val="20"/>
      </w:rPr>
      <w:t>2</w:t>
    </w:r>
    <w:r w:rsidRPr="007765D8">
      <w:rPr>
        <w:sz w:val="20"/>
        <w:szCs w:val="20"/>
      </w:rPr>
      <w:t>(</w:t>
    </w:r>
    <w:r w:rsidRPr="007765D8">
      <w:rPr>
        <w:rFonts w:hint="eastAsia"/>
        <w:sz w:val="20"/>
        <w:szCs w:val="20"/>
      </w:rPr>
      <w:t>6</w:t>
    </w:r>
    <w:r w:rsidRPr="007765D8">
      <w:rPr>
        <w:sz w:val="20"/>
        <w:szCs w:val="20"/>
      </w:rPr>
      <w:t xml:space="preserve">) </w:t>
    </w:r>
    <w:r w:rsidRPr="007765D8">
      <w:rPr>
        <w:color w:val="000000"/>
        <w:sz w:val="20"/>
        <w:szCs w:val="20"/>
      </w:rPr>
      <w:t xml:space="preserve"> </w:t>
    </w:r>
    <w:r w:rsidRPr="007765D8">
      <w:rPr>
        <w:rFonts w:hint="eastAsia"/>
        <w:color w:val="000000"/>
        <w:sz w:val="20"/>
        <w:szCs w:val="20"/>
      </w:rPr>
      <w:tab/>
    </w:r>
    <w:r w:rsidRPr="007765D8">
      <w:rPr>
        <w:color w:val="000000"/>
        <w:sz w:val="20"/>
        <w:szCs w:val="20"/>
      </w:rPr>
      <w:t xml:space="preserve"> </w:t>
    </w:r>
    <w:hyperlink r:id="rId1" w:history="1">
      <w:r w:rsidRPr="007765D8">
        <w:rPr>
          <w:rStyle w:val="Hyperlink"/>
          <w:sz w:val="20"/>
          <w:szCs w:val="20"/>
        </w:rPr>
        <w:t>http://www.sciencepub.net/nature</w:t>
      </w:r>
    </w:hyperlink>
  </w:p>
  <w:p w:rsidR="004E2F39" w:rsidRPr="007765D8" w:rsidRDefault="004E2F39" w:rsidP="007765D8">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794D"/>
    <w:rsid w:val="00126C04"/>
    <w:rsid w:val="001817C7"/>
    <w:rsid w:val="001901BB"/>
    <w:rsid w:val="001A678A"/>
    <w:rsid w:val="001B41B8"/>
    <w:rsid w:val="001E1259"/>
    <w:rsid w:val="00227204"/>
    <w:rsid w:val="00257D7C"/>
    <w:rsid w:val="00260B82"/>
    <w:rsid w:val="002A3F39"/>
    <w:rsid w:val="002F17FB"/>
    <w:rsid w:val="002F20CD"/>
    <w:rsid w:val="002F4D2B"/>
    <w:rsid w:val="00305064"/>
    <w:rsid w:val="00314F95"/>
    <w:rsid w:val="00322FAB"/>
    <w:rsid w:val="00342698"/>
    <w:rsid w:val="00345031"/>
    <w:rsid w:val="00345581"/>
    <w:rsid w:val="003463A5"/>
    <w:rsid w:val="00346557"/>
    <w:rsid w:val="003506F8"/>
    <w:rsid w:val="00352601"/>
    <w:rsid w:val="00353E4A"/>
    <w:rsid w:val="00376EE9"/>
    <w:rsid w:val="003B019C"/>
    <w:rsid w:val="003C7F3D"/>
    <w:rsid w:val="003D3BEC"/>
    <w:rsid w:val="003E6D9C"/>
    <w:rsid w:val="0042390D"/>
    <w:rsid w:val="00427474"/>
    <w:rsid w:val="004363B1"/>
    <w:rsid w:val="00456753"/>
    <w:rsid w:val="00471E57"/>
    <w:rsid w:val="004720EA"/>
    <w:rsid w:val="004827F4"/>
    <w:rsid w:val="0049143E"/>
    <w:rsid w:val="004B04C5"/>
    <w:rsid w:val="004D0467"/>
    <w:rsid w:val="004E2F39"/>
    <w:rsid w:val="00556105"/>
    <w:rsid w:val="00587859"/>
    <w:rsid w:val="00593132"/>
    <w:rsid w:val="005A2EAD"/>
    <w:rsid w:val="005C2F35"/>
    <w:rsid w:val="005F5E04"/>
    <w:rsid w:val="006135CD"/>
    <w:rsid w:val="0065209A"/>
    <w:rsid w:val="006A31CE"/>
    <w:rsid w:val="006D2418"/>
    <w:rsid w:val="006D5C2E"/>
    <w:rsid w:val="006D5DAF"/>
    <w:rsid w:val="006E183B"/>
    <w:rsid w:val="006E6ACB"/>
    <w:rsid w:val="006F1706"/>
    <w:rsid w:val="00734A5D"/>
    <w:rsid w:val="00736333"/>
    <w:rsid w:val="007765D8"/>
    <w:rsid w:val="0078507E"/>
    <w:rsid w:val="007D746F"/>
    <w:rsid w:val="007E2AC7"/>
    <w:rsid w:val="0081009E"/>
    <w:rsid w:val="00814FA7"/>
    <w:rsid w:val="00817F9F"/>
    <w:rsid w:val="008A20AC"/>
    <w:rsid w:val="008A37E9"/>
    <w:rsid w:val="008B4831"/>
    <w:rsid w:val="008C20E4"/>
    <w:rsid w:val="008D6DF5"/>
    <w:rsid w:val="00901BB7"/>
    <w:rsid w:val="0091208A"/>
    <w:rsid w:val="00914558"/>
    <w:rsid w:val="0093397E"/>
    <w:rsid w:val="0094140D"/>
    <w:rsid w:val="009458E4"/>
    <w:rsid w:val="009459B3"/>
    <w:rsid w:val="00952EB8"/>
    <w:rsid w:val="00966860"/>
    <w:rsid w:val="00973C1F"/>
    <w:rsid w:val="009740BC"/>
    <w:rsid w:val="009933B7"/>
    <w:rsid w:val="009C5E68"/>
    <w:rsid w:val="009D6CAA"/>
    <w:rsid w:val="009F7F8B"/>
    <w:rsid w:val="00A2654E"/>
    <w:rsid w:val="00A3476D"/>
    <w:rsid w:val="00AC50C3"/>
    <w:rsid w:val="00B17DDA"/>
    <w:rsid w:val="00B3167C"/>
    <w:rsid w:val="00B35579"/>
    <w:rsid w:val="00B47F73"/>
    <w:rsid w:val="00B5345E"/>
    <w:rsid w:val="00B60E8D"/>
    <w:rsid w:val="00B629A6"/>
    <w:rsid w:val="00B71839"/>
    <w:rsid w:val="00B80C0E"/>
    <w:rsid w:val="00BB1BF7"/>
    <w:rsid w:val="00BD2A8D"/>
    <w:rsid w:val="00BD7432"/>
    <w:rsid w:val="00BF53E8"/>
    <w:rsid w:val="00BF6579"/>
    <w:rsid w:val="00C412DE"/>
    <w:rsid w:val="00C43A46"/>
    <w:rsid w:val="00C8147E"/>
    <w:rsid w:val="00C96E71"/>
    <w:rsid w:val="00CB4F60"/>
    <w:rsid w:val="00CD54D0"/>
    <w:rsid w:val="00CE7B2F"/>
    <w:rsid w:val="00D202D2"/>
    <w:rsid w:val="00D26F2E"/>
    <w:rsid w:val="00D3777A"/>
    <w:rsid w:val="00DB57DD"/>
    <w:rsid w:val="00DF7353"/>
    <w:rsid w:val="00E2794F"/>
    <w:rsid w:val="00E667CD"/>
    <w:rsid w:val="00E7102C"/>
    <w:rsid w:val="00E87E2E"/>
    <w:rsid w:val="00EA3D94"/>
    <w:rsid w:val="00EC5C53"/>
    <w:rsid w:val="00ED4441"/>
    <w:rsid w:val="00EF3BA2"/>
    <w:rsid w:val="00EF4701"/>
    <w:rsid w:val="00F1600E"/>
    <w:rsid w:val="00F4399A"/>
    <w:rsid w:val="00F45062"/>
    <w:rsid w:val="00F46A5E"/>
    <w:rsid w:val="00F62676"/>
    <w:rsid w:val="00F64A4D"/>
    <w:rsid w:val="00F908AF"/>
    <w:rsid w:val="00FB5B6A"/>
    <w:rsid w:val="00FC2367"/>
    <w:rsid w:val="00FC4906"/>
    <w:rsid w:val="00FD613B"/>
    <w:rsid w:val="00FE091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F4D2B"/>
    <w:pPr>
      <w:keepNext/>
      <w:tabs>
        <w:tab w:val="num" w:pos="0"/>
      </w:tabs>
      <w:outlineLvl w:val="0"/>
    </w:pPr>
    <w:rPr>
      <w:b/>
      <w:bCs/>
      <w:sz w:val="32"/>
    </w:rPr>
  </w:style>
  <w:style w:type="paragraph" w:styleId="Heading2">
    <w:name w:val="heading 2"/>
    <w:basedOn w:val="Normal"/>
    <w:next w:val="Normal"/>
    <w:qFormat/>
    <w:rsid w:val="002F4D2B"/>
    <w:pPr>
      <w:keepNext/>
      <w:tabs>
        <w:tab w:val="num" w:pos="0"/>
      </w:tabs>
      <w:jc w:val="both"/>
      <w:outlineLvl w:val="1"/>
    </w:pPr>
    <w:rPr>
      <w:b/>
      <w:sz w:val="28"/>
    </w:rPr>
  </w:style>
  <w:style w:type="paragraph" w:styleId="Heading3">
    <w:name w:val="heading 3"/>
    <w:basedOn w:val="Normal"/>
    <w:next w:val="Normal"/>
    <w:qFormat/>
    <w:rsid w:val="002F4D2B"/>
    <w:pPr>
      <w:keepNext/>
      <w:tabs>
        <w:tab w:val="num" w:pos="0"/>
      </w:tabs>
      <w:spacing w:line="360" w:lineRule="auto"/>
      <w:jc w:val="both"/>
      <w:outlineLvl w:val="2"/>
    </w:pPr>
    <w:rPr>
      <w:b/>
      <w:bCs/>
    </w:rPr>
  </w:style>
  <w:style w:type="paragraph" w:styleId="Heading6">
    <w:name w:val="heading 6"/>
    <w:basedOn w:val="Normal"/>
    <w:next w:val="Normal"/>
    <w:qFormat/>
    <w:rsid w:val="002F4D2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F4D2B"/>
  </w:style>
  <w:style w:type="character" w:customStyle="1" w:styleId="WW-Absatz-Standardschriftart">
    <w:name w:val="WW-Absatz-Standardschriftart"/>
    <w:rsid w:val="002F4D2B"/>
  </w:style>
  <w:style w:type="character" w:customStyle="1" w:styleId="WW-Absatz-Standardschriftart1">
    <w:name w:val="WW-Absatz-Standardschriftart1"/>
    <w:rsid w:val="002F4D2B"/>
  </w:style>
  <w:style w:type="character" w:customStyle="1" w:styleId="WW-Absatz-Standardschriftart11">
    <w:name w:val="WW-Absatz-Standardschriftart11"/>
    <w:rsid w:val="002F4D2B"/>
  </w:style>
  <w:style w:type="character" w:customStyle="1" w:styleId="WW-Absatz-Standardschriftart111">
    <w:name w:val="WW-Absatz-Standardschriftart111"/>
    <w:rsid w:val="002F4D2B"/>
  </w:style>
  <w:style w:type="character" w:customStyle="1" w:styleId="WW-Absatz-Standardschriftart1111">
    <w:name w:val="WW-Absatz-Standardschriftart1111"/>
    <w:rsid w:val="002F4D2B"/>
  </w:style>
  <w:style w:type="character" w:customStyle="1" w:styleId="WW-Absatz-Standardschriftart11111">
    <w:name w:val="WW-Absatz-Standardschriftart11111"/>
    <w:rsid w:val="002F4D2B"/>
  </w:style>
  <w:style w:type="character" w:customStyle="1" w:styleId="WW-Absatz-Standardschriftart111111">
    <w:name w:val="WW-Absatz-Standardschriftart111111"/>
    <w:rsid w:val="002F4D2B"/>
  </w:style>
  <w:style w:type="character" w:customStyle="1" w:styleId="WW-Absatz-Standardschriftart1111111">
    <w:name w:val="WW-Absatz-Standardschriftart1111111"/>
    <w:rsid w:val="002F4D2B"/>
  </w:style>
  <w:style w:type="character" w:customStyle="1" w:styleId="WW-Absatz-Standardschriftart11111111">
    <w:name w:val="WW-Absatz-Standardschriftart11111111"/>
    <w:rsid w:val="002F4D2B"/>
  </w:style>
  <w:style w:type="character" w:customStyle="1" w:styleId="WW-Absatz-Standardschriftart111111111">
    <w:name w:val="WW-Absatz-Standardschriftart111111111"/>
    <w:rsid w:val="002F4D2B"/>
  </w:style>
  <w:style w:type="character" w:customStyle="1" w:styleId="WW-Absatz-Standardschriftart1111111111">
    <w:name w:val="WW-Absatz-Standardschriftart1111111111"/>
    <w:rsid w:val="002F4D2B"/>
  </w:style>
  <w:style w:type="character" w:customStyle="1" w:styleId="WW-Absatz-Standardschriftart11111111111">
    <w:name w:val="WW-Absatz-Standardschriftart11111111111"/>
    <w:rsid w:val="002F4D2B"/>
  </w:style>
  <w:style w:type="character" w:customStyle="1" w:styleId="WW-Absatz-Standardschriftart111111111111">
    <w:name w:val="WW-Absatz-Standardschriftart111111111111"/>
    <w:rsid w:val="002F4D2B"/>
  </w:style>
  <w:style w:type="character" w:customStyle="1" w:styleId="WW-Absatz-Standardschriftart1111111111111">
    <w:name w:val="WW-Absatz-Standardschriftart1111111111111"/>
    <w:rsid w:val="002F4D2B"/>
  </w:style>
  <w:style w:type="character" w:customStyle="1" w:styleId="WW-Absatz-Standardschriftart11111111111111">
    <w:name w:val="WW-Absatz-Standardschriftart11111111111111"/>
    <w:rsid w:val="002F4D2B"/>
  </w:style>
  <w:style w:type="character" w:customStyle="1" w:styleId="WW-Absatz-Standardschriftart111111111111111">
    <w:name w:val="WW-Absatz-Standardschriftart111111111111111"/>
    <w:rsid w:val="002F4D2B"/>
  </w:style>
  <w:style w:type="character" w:customStyle="1" w:styleId="WW-Absatz-Standardschriftart1111111111111111">
    <w:name w:val="WW-Absatz-Standardschriftart1111111111111111"/>
    <w:rsid w:val="002F4D2B"/>
  </w:style>
  <w:style w:type="character" w:customStyle="1" w:styleId="WW8Num1z0">
    <w:name w:val="WW8Num1z0"/>
    <w:rsid w:val="002F4D2B"/>
    <w:rPr>
      <w:rFonts w:ascii="Symbol" w:eastAsia="Times New Roman" w:hAnsi="Symbol" w:cs="Times New Roman"/>
    </w:rPr>
  </w:style>
  <w:style w:type="character" w:customStyle="1" w:styleId="WW8Num1z1">
    <w:name w:val="WW8Num1z1"/>
    <w:rsid w:val="002F4D2B"/>
    <w:rPr>
      <w:rFonts w:ascii="Courier New" w:hAnsi="Courier New" w:cs="Courier New"/>
    </w:rPr>
  </w:style>
  <w:style w:type="character" w:customStyle="1" w:styleId="WW8Num1z2">
    <w:name w:val="WW8Num1z2"/>
    <w:rsid w:val="002F4D2B"/>
    <w:rPr>
      <w:rFonts w:ascii="Wingdings" w:hAnsi="Wingdings"/>
    </w:rPr>
  </w:style>
  <w:style w:type="character" w:customStyle="1" w:styleId="WW8Num1z3">
    <w:name w:val="WW8Num1z3"/>
    <w:rsid w:val="002F4D2B"/>
    <w:rPr>
      <w:rFonts w:ascii="Symbol" w:hAnsi="Symbol"/>
    </w:rPr>
  </w:style>
  <w:style w:type="character" w:styleId="PageNumber">
    <w:name w:val="page number"/>
    <w:basedOn w:val="DefaultParagraphFont"/>
    <w:rsid w:val="002F4D2B"/>
  </w:style>
  <w:style w:type="character" w:styleId="Hyperlink">
    <w:name w:val="Hyperlink"/>
    <w:rsid w:val="002F4D2B"/>
    <w:rPr>
      <w:color w:val="0000FF"/>
      <w:u w:val="single"/>
    </w:rPr>
  </w:style>
  <w:style w:type="character" w:styleId="FollowedHyperlink">
    <w:name w:val="FollowedHyperlink"/>
    <w:rsid w:val="002F4D2B"/>
    <w:rPr>
      <w:color w:val="800080"/>
      <w:u w:val="single"/>
    </w:rPr>
  </w:style>
  <w:style w:type="character" w:customStyle="1" w:styleId="NumberingSymbols">
    <w:name w:val="Numbering Symbols"/>
    <w:rsid w:val="002F4D2B"/>
  </w:style>
  <w:style w:type="paragraph" w:customStyle="1" w:styleId="Heading">
    <w:name w:val="Heading"/>
    <w:basedOn w:val="Normal"/>
    <w:next w:val="BodyText"/>
    <w:rsid w:val="002F4D2B"/>
    <w:pPr>
      <w:keepNext/>
      <w:spacing w:before="240" w:after="120"/>
    </w:pPr>
    <w:rPr>
      <w:rFonts w:ascii="Nimbus Sans L" w:eastAsia="DejaVu Sans" w:hAnsi="Nimbus Sans L" w:cs="DejaVu Sans"/>
      <w:sz w:val="28"/>
      <w:szCs w:val="28"/>
    </w:rPr>
  </w:style>
  <w:style w:type="paragraph" w:styleId="BodyText">
    <w:name w:val="Body Text"/>
    <w:basedOn w:val="Normal"/>
    <w:rsid w:val="002F4D2B"/>
    <w:pPr>
      <w:spacing w:line="360" w:lineRule="auto"/>
    </w:pPr>
  </w:style>
  <w:style w:type="paragraph" w:styleId="List">
    <w:name w:val="List"/>
    <w:basedOn w:val="BodyText"/>
    <w:rsid w:val="002F4D2B"/>
  </w:style>
  <w:style w:type="paragraph" w:styleId="Caption">
    <w:name w:val="caption"/>
    <w:basedOn w:val="Normal"/>
    <w:qFormat/>
    <w:rsid w:val="002F4D2B"/>
    <w:pPr>
      <w:suppressLineNumbers/>
      <w:spacing w:before="120" w:after="120"/>
    </w:pPr>
    <w:rPr>
      <w:i/>
      <w:iCs/>
    </w:rPr>
  </w:style>
  <w:style w:type="paragraph" w:customStyle="1" w:styleId="Index">
    <w:name w:val="Index"/>
    <w:basedOn w:val="Normal"/>
    <w:rsid w:val="002F4D2B"/>
    <w:pPr>
      <w:suppressLineNumbers/>
    </w:pPr>
  </w:style>
  <w:style w:type="paragraph" w:styleId="Header">
    <w:name w:val="header"/>
    <w:basedOn w:val="Normal"/>
    <w:next w:val="Heading1"/>
    <w:link w:val="HeaderChar"/>
    <w:rsid w:val="002F4D2B"/>
    <w:pPr>
      <w:tabs>
        <w:tab w:val="center" w:pos="4320"/>
        <w:tab w:val="right" w:pos="8640"/>
      </w:tabs>
    </w:pPr>
  </w:style>
  <w:style w:type="paragraph" w:styleId="BodyTextIndent3">
    <w:name w:val="Body Text Indent 3"/>
    <w:basedOn w:val="Normal"/>
    <w:rsid w:val="002F4D2B"/>
    <w:pPr>
      <w:spacing w:line="360" w:lineRule="auto"/>
      <w:ind w:firstLine="720"/>
      <w:jc w:val="both"/>
    </w:pPr>
    <w:rPr>
      <w:b/>
      <w:bCs/>
    </w:rPr>
  </w:style>
  <w:style w:type="paragraph" w:styleId="BodyTextIndent">
    <w:name w:val="Body Text Indent"/>
    <w:basedOn w:val="Normal"/>
    <w:rsid w:val="002F4D2B"/>
    <w:pPr>
      <w:ind w:left="540" w:hanging="720"/>
      <w:jc w:val="both"/>
    </w:pPr>
  </w:style>
  <w:style w:type="paragraph" w:styleId="BodyTextIndent2">
    <w:name w:val="Body Text Indent 2"/>
    <w:basedOn w:val="Normal"/>
    <w:rsid w:val="002F4D2B"/>
    <w:pPr>
      <w:spacing w:line="360" w:lineRule="auto"/>
      <w:ind w:firstLine="720"/>
      <w:jc w:val="both"/>
    </w:pPr>
  </w:style>
  <w:style w:type="paragraph" w:styleId="BodyText2">
    <w:name w:val="Body Text 2"/>
    <w:basedOn w:val="Normal"/>
    <w:rsid w:val="002F4D2B"/>
    <w:pPr>
      <w:spacing w:line="360" w:lineRule="auto"/>
      <w:jc w:val="both"/>
    </w:pPr>
  </w:style>
  <w:style w:type="paragraph" w:styleId="Footer">
    <w:name w:val="footer"/>
    <w:basedOn w:val="Normal"/>
    <w:rsid w:val="002F4D2B"/>
    <w:pPr>
      <w:tabs>
        <w:tab w:val="center" w:pos="4320"/>
        <w:tab w:val="right" w:pos="8640"/>
      </w:tabs>
    </w:pPr>
    <w:rPr>
      <w:sz w:val="32"/>
    </w:rPr>
  </w:style>
  <w:style w:type="paragraph" w:customStyle="1" w:styleId="TableContents">
    <w:name w:val="Table Contents"/>
    <w:basedOn w:val="Normal"/>
    <w:rsid w:val="002F4D2B"/>
    <w:pPr>
      <w:suppressLineNumbers/>
    </w:pPr>
  </w:style>
  <w:style w:type="paragraph" w:customStyle="1" w:styleId="TableHeading">
    <w:name w:val="Table Heading"/>
    <w:basedOn w:val="TableContents"/>
    <w:rsid w:val="002F4D2B"/>
    <w:pPr>
      <w:jc w:val="center"/>
    </w:pPr>
    <w:rPr>
      <w:b/>
      <w:bCs/>
    </w:rPr>
  </w:style>
  <w:style w:type="paragraph" w:customStyle="1" w:styleId="Framecontents">
    <w:name w:val="Frame contents"/>
    <w:basedOn w:val="BodyText"/>
    <w:rsid w:val="002F4D2B"/>
  </w:style>
  <w:style w:type="paragraph" w:customStyle="1" w:styleId="Text">
    <w:name w:val="Text"/>
    <w:basedOn w:val="Normal"/>
    <w:rsid w:val="002F4D2B"/>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FootnoteText">
    <w:name w:val="footnote text"/>
    <w:basedOn w:val="Normal"/>
    <w:link w:val="FootnoteTextChar"/>
    <w:uiPriority w:val="99"/>
    <w:semiHidden/>
    <w:unhideWhenUsed/>
    <w:rsid w:val="00C96E71"/>
    <w:rPr>
      <w:sz w:val="20"/>
      <w:szCs w:val="20"/>
    </w:rPr>
  </w:style>
  <w:style w:type="character" w:customStyle="1" w:styleId="FootnoteTextChar">
    <w:name w:val="Footnote Text Char"/>
    <w:link w:val="FootnoteText"/>
    <w:uiPriority w:val="99"/>
    <w:semiHidden/>
    <w:rsid w:val="00C96E71"/>
    <w:rPr>
      <w:lang w:val="en-US" w:eastAsia="ar-SA"/>
    </w:rPr>
  </w:style>
  <w:style w:type="table" w:styleId="TableGrid">
    <w:name w:val="Table Grid"/>
    <w:basedOn w:val="TableNormal"/>
    <w:uiPriority w:val="59"/>
    <w:rsid w:val="006D5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B57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B57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B57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031"/>
    <w:rPr>
      <w:rFonts w:ascii="Tahoma" w:hAnsi="Tahoma" w:cs="Tahoma"/>
      <w:sz w:val="16"/>
      <w:szCs w:val="16"/>
    </w:rPr>
  </w:style>
  <w:style w:type="character" w:customStyle="1" w:styleId="BalloonTextChar">
    <w:name w:val="Balloon Text Char"/>
    <w:basedOn w:val="DefaultParagraphFont"/>
    <w:link w:val="BalloonText"/>
    <w:uiPriority w:val="99"/>
    <w:semiHidden/>
    <w:rsid w:val="0034503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9999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tifah@env.upm.edu.my" TargetMode="Externa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image" Target="media/image6.png"/><Relationship Id="rId39" Type="http://schemas.openxmlformats.org/officeDocument/2006/relationships/hyperlink" Target="mailto:lesmet@ymail.com"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image" Target="media/image14.png"/><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hyperlink" Target="mailto:Tel:%20(+6082)-583688" TargetMode="Externa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png"/><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header" Target="header4.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mailto:lesmet@ymail.com" TargetMode="External"/><Relationship Id="rId19" Type="http://schemas.openxmlformats.org/officeDocument/2006/relationships/header" Target="header3.xml"/><Relationship Id="rId31" Type="http://schemas.openxmlformats.org/officeDocument/2006/relationships/image" Target="media/image11.png"/><Relationship Id="rId44"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mailto:2gtnoweg@calm.unimas.my" TargetMode="Externa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27171</CharactersWithSpaces>
  <SharedDoc>false</SharedDoc>
  <HLinks>
    <vt:vector size="36" baseType="variant">
      <vt:variant>
        <vt:i4>5898325</vt:i4>
      </vt:variant>
      <vt:variant>
        <vt:i4>6</vt:i4>
      </vt:variant>
      <vt:variant>
        <vt:i4>0</vt:i4>
      </vt:variant>
      <vt:variant>
        <vt:i4>5</vt:i4>
      </vt:variant>
      <vt:variant>
        <vt:lpwstr>http://www.sciencepub.net/nature</vt:lpwstr>
      </vt:variant>
      <vt:variant>
        <vt:lpwstr/>
      </vt:variant>
      <vt:variant>
        <vt:i4>1900577</vt:i4>
      </vt:variant>
      <vt:variant>
        <vt:i4>3</vt:i4>
      </vt:variant>
      <vt:variant>
        <vt:i4>0</vt:i4>
      </vt:variant>
      <vt:variant>
        <vt:i4>5</vt:i4>
      </vt:variant>
      <vt:variant>
        <vt:lpwstr>mailto:lesmet@ymail.com</vt:lpwstr>
      </vt:variant>
      <vt:variant>
        <vt:lpwstr/>
      </vt:variant>
      <vt:variant>
        <vt:i4>7143465</vt:i4>
      </vt:variant>
      <vt:variant>
        <vt:i4>0</vt:i4>
      </vt:variant>
      <vt:variant>
        <vt:i4>0</vt:i4>
      </vt:variant>
      <vt:variant>
        <vt:i4>5</vt:i4>
      </vt:variant>
      <vt:variant>
        <vt:lpwstr>Tel:(+6082)-583688</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2014-05-02T02:50:00Z</cp:lastPrinted>
  <dcterms:created xsi:type="dcterms:W3CDTF">2014-05-01T08:34:00Z</dcterms:created>
  <dcterms:modified xsi:type="dcterms:W3CDTF">2014-05-02T02:50:00Z</dcterms:modified>
</cp:coreProperties>
</file>