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54" w:rsidRPr="00DC1BCE" w:rsidRDefault="00730C9B" w:rsidP="00452952">
      <w:pPr>
        <w:bidi w:val="0"/>
        <w:spacing w:after="0" w:line="240" w:lineRule="auto"/>
        <w:jc w:val="center"/>
        <w:rPr>
          <w:rFonts w:asciiTheme="majorBidi" w:hAnsiTheme="majorBidi" w:cstheme="majorBidi"/>
          <w:b/>
          <w:bCs/>
          <w:sz w:val="20"/>
          <w:szCs w:val="20"/>
          <w:lang w:bidi="ar-EG"/>
        </w:rPr>
      </w:pPr>
      <w:bookmarkStart w:id="0" w:name="_GoBack"/>
      <w:bookmarkEnd w:id="0"/>
      <w:r w:rsidRPr="00DC1BCE">
        <w:rPr>
          <w:rFonts w:asciiTheme="majorBidi" w:hAnsiTheme="majorBidi" w:cstheme="majorBidi"/>
          <w:b/>
          <w:bCs/>
          <w:sz w:val="20"/>
          <w:szCs w:val="20"/>
          <w:lang w:bidi="ar-EG"/>
        </w:rPr>
        <w:t xml:space="preserve">Seven </w:t>
      </w:r>
      <w:r w:rsidR="006610FD" w:rsidRPr="00DC1BCE">
        <w:rPr>
          <w:rFonts w:asciiTheme="majorBidi" w:hAnsiTheme="majorBidi" w:cstheme="majorBidi"/>
          <w:b/>
          <w:bCs/>
          <w:sz w:val="20"/>
          <w:szCs w:val="20"/>
          <w:lang w:bidi="ar-EG"/>
        </w:rPr>
        <w:t xml:space="preserve">Days </w:t>
      </w:r>
      <w:proofErr w:type="spellStart"/>
      <w:r w:rsidR="006610FD" w:rsidRPr="00DC1BCE">
        <w:rPr>
          <w:rFonts w:asciiTheme="majorBidi" w:hAnsiTheme="majorBidi" w:cstheme="majorBidi"/>
          <w:b/>
          <w:bCs/>
          <w:sz w:val="20"/>
          <w:szCs w:val="20"/>
          <w:lang w:bidi="ar-EG"/>
        </w:rPr>
        <w:t>Levofloxacin</w:t>
      </w:r>
      <w:proofErr w:type="spellEnd"/>
      <w:r w:rsidR="00972B51" w:rsidRPr="00DC1BCE">
        <w:rPr>
          <w:rFonts w:asciiTheme="majorBidi" w:hAnsiTheme="majorBidi" w:cstheme="majorBidi"/>
          <w:b/>
          <w:bCs/>
          <w:sz w:val="20"/>
          <w:szCs w:val="20"/>
          <w:lang w:bidi="ar-EG"/>
        </w:rPr>
        <w:t>,</w:t>
      </w:r>
      <w:r w:rsidR="00452952" w:rsidRPr="00DC1BCE">
        <w:rPr>
          <w:rFonts w:asciiTheme="majorBidi" w:hAnsiTheme="majorBidi" w:cstheme="majorBidi"/>
          <w:b/>
          <w:bCs/>
          <w:sz w:val="20"/>
          <w:szCs w:val="20"/>
          <w:lang w:bidi="ar-EG"/>
        </w:rPr>
        <w:t xml:space="preserve"> </w:t>
      </w:r>
      <w:proofErr w:type="spellStart"/>
      <w:r w:rsidRPr="00DC1BCE">
        <w:rPr>
          <w:rFonts w:asciiTheme="majorBidi" w:hAnsiTheme="majorBidi" w:cstheme="majorBidi"/>
          <w:b/>
          <w:bCs/>
          <w:sz w:val="20"/>
          <w:szCs w:val="20"/>
          <w:lang w:bidi="ar-EG"/>
        </w:rPr>
        <w:t>Tinidazole</w:t>
      </w:r>
      <w:proofErr w:type="spellEnd"/>
      <w:r w:rsidRPr="00DC1BCE">
        <w:rPr>
          <w:rFonts w:asciiTheme="majorBidi" w:hAnsiTheme="majorBidi" w:cstheme="majorBidi"/>
          <w:b/>
          <w:bCs/>
          <w:sz w:val="20"/>
          <w:szCs w:val="20"/>
          <w:lang w:bidi="ar-EG"/>
        </w:rPr>
        <w:t xml:space="preserve">, Based </w:t>
      </w:r>
      <w:r w:rsidR="006610FD" w:rsidRPr="00DC1BCE">
        <w:rPr>
          <w:rFonts w:asciiTheme="majorBidi" w:hAnsiTheme="majorBidi" w:cstheme="majorBidi"/>
          <w:b/>
          <w:bCs/>
          <w:sz w:val="20"/>
          <w:szCs w:val="20"/>
          <w:lang w:bidi="ar-EG"/>
        </w:rPr>
        <w:t xml:space="preserve">Triple Therapy </w:t>
      </w:r>
      <w:r w:rsidR="00A67B51" w:rsidRPr="00DC1BCE">
        <w:rPr>
          <w:rFonts w:asciiTheme="majorBidi" w:hAnsiTheme="majorBidi" w:cstheme="majorBidi"/>
          <w:b/>
          <w:bCs/>
          <w:sz w:val="20"/>
          <w:szCs w:val="20"/>
          <w:lang w:bidi="ar-EG"/>
        </w:rPr>
        <w:t xml:space="preserve">versus </w:t>
      </w:r>
      <w:r w:rsidR="006610FD" w:rsidRPr="00DC1BCE">
        <w:rPr>
          <w:rFonts w:asciiTheme="majorBidi" w:hAnsiTheme="majorBidi" w:cstheme="majorBidi"/>
          <w:b/>
          <w:bCs/>
          <w:sz w:val="20"/>
          <w:szCs w:val="20"/>
          <w:lang w:bidi="ar-EG"/>
        </w:rPr>
        <w:t xml:space="preserve">Standard Triple Therapy </w:t>
      </w:r>
      <w:r w:rsidR="00051790" w:rsidRPr="00DC1BCE">
        <w:rPr>
          <w:rFonts w:asciiTheme="majorBidi" w:hAnsiTheme="majorBidi" w:cstheme="majorBidi"/>
          <w:b/>
          <w:bCs/>
          <w:sz w:val="20"/>
          <w:szCs w:val="20"/>
          <w:lang w:bidi="ar-EG"/>
        </w:rPr>
        <w:t xml:space="preserve">for Helicobacter </w:t>
      </w:r>
      <w:r w:rsidR="006610FD" w:rsidRPr="00DC1BCE">
        <w:rPr>
          <w:rFonts w:asciiTheme="majorBidi" w:hAnsiTheme="majorBidi" w:cstheme="majorBidi"/>
          <w:b/>
          <w:bCs/>
          <w:sz w:val="20"/>
          <w:szCs w:val="20"/>
          <w:lang w:bidi="ar-EG"/>
        </w:rPr>
        <w:t>Pylori, Eradication</w:t>
      </w:r>
    </w:p>
    <w:p w:rsidR="00452952" w:rsidRPr="00DC1BCE" w:rsidRDefault="00452952" w:rsidP="00452952">
      <w:pPr>
        <w:bidi w:val="0"/>
        <w:spacing w:after="0" w:line="240" w:lineRule="auto"/>
        <w:jc w:val="center"/>
        <w:rPr>
          <w:rFonts w:asciiTheme="majorBidi" w:hAnsiTheme="majorBidi" w:cstheme="majorBidi"/>
          <w:sz w:val="20"/>
          <w:szCs w:val="20"/>
          <w:lang w:bidi="ar-EG"/>
        </w:rPr>
      </w:pPr>
    </w:p>
    <w:p w:rsidR="00051790" w:rsidRPr="00DC1BCE" w:rsidRDefault="00452952" w:rsidP="00452952">
      <w:pPr>
        <w:bidi w:val="0"/>
        <w:spacing w:after="0" w:line="240" w:lineRule="auto"/>
        <w:jc w:val="center"/>
        <w:rPr>
          <w:rFonts w:asciiTheme="majorBidi" w:hAnsiTheme="majorBidi" w:cstheme="majorBidi"/>
          <w:sz w:val="20"/>
          <w:szCs w:val="20"/>
          <w:lang w:eastAsia="zh-CN" w:bidi="ar-EG"/>
        </w:rPr>
      </w:pPr>
      <w:proofErr w:type="spellStart"/>
      <w:r w:rsidRPr="00DC1BCE">
        <w:rPr>
          <w:rFonts w:asciiTheme="majorBidi" w:hAnsiTheme="majorBidi" w:cstheme="majorBidi"/>
          <w:sz w:val="20"/>
          <w:szCs w:val="20"/>
          <w:lang w:bidi="ar-EG"/>
        </w:rPr>
        <w:t>Hesham</w:t>
      </w:r>
      <w:proofErr w:type="spellEnd"/>
      <w:r w:rsidRPr="00DC1BCE">
        <w:rPr>
          <w:rFonts w:asciiTheme="majorBidi" w:hAnsiTheme="majorBidi" w:cstheme="majorBidi"/>
          <w:sz w:val="20"/>
          <w:szCs w:val="20"/>
          <w:lang w:bidi="ar-EG"/>
        </w:rPr>
        <w:t xml:space="preserve"> Al </w:t>
      </w:r>
      <w:proofErr w:type="spellStart"/>
      <w:r w:rsidRPr="00DC1BCE">
        <w:rPr>
          <w:rFonts w:asciiTheme="majorBidi" w:hAnsiTheme="majorBidi" w:cstheme="majorBidi"/>
          <w:sz w:val="20"/>
          <w:szCs w:val="20"/>
          <w:lang w:bidi="ar-EG"/>
        </w:rPr>
        <w:t>Shabrawy</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Hany</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Kamal</w:t>
      </w:r>
      <w:proofErr w:type="spellEnd"/>
      <w:r w:rsidRPr="00DC1BCE">
        <w:rPr>
          <w:rFonts w:asciiTheme="majorBidi" w:hAnsiTheme="majorBidi" w:cstheme="majorBidi"/>
          <w:sz w:val="20"/>
          <w:szCs w:val="20"/>
          <w:lang w:bidi="ar-EG"/>
        </w:rPr>
        <w:t xml:space="preserve"> and </w:t>
      </w:r>
      <w:proofErr w:type="spellStart"/>
      <w:r w:rsidR="007A3C39" w:rsidRPr="00DC1BCE">
        <w:rPr>
          <w:rFonts w:asciiTheme="majorBidi" w:hAnsiTheme="majorBidi" w:cstheme="majorBidi"/>
          <w:sz w:val="20"/>
          <w:szCs w:val="20"/>
          <w:lang w:bidi="ar-EG"/>
        </w:rPr>
        <w:t>Ayman</w:t>
      </w:r>
      <w:proofErr w:type="spellEnd"/>
      <w:r w:rsidR="007A3C39"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Rabie</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Abdelkader</w:t>
      </w:r>
      <w:proofErr w:type="spellEnd"/>
    </w:p>
    <w:p w:rsidR="00DC1BCE" w:rsidRPr="00DC1BCE" w:rsidRDefault="00DC1BCE" w:rsidP="00DC1BCE">
      <w:pPr>
        <w:bidi w:val="0"/>
        <w:spacing w:after="0" w:line="240" w:lineRule="auto"/>
        <w:jc w:val="center"/>
        <w:rPr>
          <w:rFonts w:asciiTheme="majorBidi" w:hAnsiTheme="majorBidi" w:cstheme="majorBidi"/>
          <w:sz w:val="20"/>
          <w:szCs w:val="20"/>
          <w:lang w:eastAsia="zh-CN" w:bidi="ar-EG"/>
        </w:rPr>
      </w:pPr>
    </w:p>
    <w:p w:rsidR="00051790" w:rsidRPr="00DC1BCE" w:rsidRDefault="00051790"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Liver Unit, Ahmad Maher Teaching </w:t>
      </w:r>
      <w:r w:rsidR="00560C6B" w:rsidRPr="00DC1BCE">
        <w:rPr>
          <w:rFonts w:asciiTheme="majorBidi" w:hAnsiTheme="majorBidi" w:cstheme="majorBidi"/>
          <w:sz w:val="20"/>
          <w:szCs w:val="20"/>
          <w:lang w:bidi="ar-EG"/>
        </w:rPr>
        <w:t xml:space="preserve">Hospital. </w:t>
      </w:r>
      <w:r w:rsidR="00452952" w:rsidRPr="00DC1BCE">
        <w:rPr>
          <w:rFonts w:asciiTheme="majorBidi" w:hAnsiTheme="majorBidi" w:cstheme="majorBidi"/>
          <w:sz w:val="20"/>
          <w:szCs w:val="20"/>
          <w:lang w:bidi="ar-EG"/>
        </w:rPr>
        <w:t xml:space="preserve">Cairo, </w:t>
      </w:r>
      <w:r w:rsidR="002D52DA" w:rsidRPr="00DC1BCE">
        <w:rPr>
          <w:rFonts w:asciiTheme="majorBidi" w:hAnsiTheme="majorBidi" w:cstheme="majorBidi"/>
          <w:sz w:val="20"/>
          <w:szCs w:val="20"/>
          <w:lang w:bidi="ar-EG"/>
        </w:rPr>
        <w:t>Egypt</w:t>
      </w:r>
      <w:r w:rsidR="007A3C39" w:rsidRPr="00DC1BCE">
        <w:rPr>
          <w:rFonts w:asciiTheme="majorBidi" w:hAnsiTheme="majorBidi" w:cstheme="majorBidi"/>
          <w:sz w:val="20"/>
          <w:szCs w:val="20"/>
          <w:lang w:bidi="ar-EG"/>
        </w:rPr>
        <w:t>.</w:t>
      </w:r>
    </w:p>
    <w:p w:rsidR="002D52DA" w:rsidRPr="00DC1BCE" w:rsidRDefault="007F1EAD" w:rsidP="00452952">
      <w:pPr>
        <w:bidi w:val="0"/>
        <w:spacing w:after="0" w:line="240" w:lineRule="auto"/>
        <w:jc w:val="center"/>
        <w:rPr>
          <w:rFonts w:asciiTheme="majorBidi" w:hAnsiTheme="majorBidi" w:cstheme="majorBidi"/>
          <w:sz w:val="20"/>
          <w:szCs w:val="20"/>
          <w:lang w:eastAsia="zh-CN" w:bidi="ar-EG"/>
        </w:rPr>
      </w:pPr>
      <w:hyperlink r:id="rId8" w:history="1">
        <w:r w:rsidR="00DC1BCE" w:rsidRPr="00DC1BCE">
          <w:rPr>
            <w:rStyle w:val="Hyperlink"/>
            <w:rFonts w:asciiTheme="majorBidi" w:hAnsiTheme="majorBidi" w:cstheme="majorBidi"/>
            <w:sz w:val="20"/>
            <w:szCs w:val="20"/>
            <w:lang w:bidi="ar-EG"/>
          </w:rPr>
          <w:t>Heshamshabrawy64@yahoo.com</w:t>
        </w:r>
      </w:hyperlink>
      <w:r w:rsidR="00DC1BCE" w:rsidRPr="00DC1BCE">
        <w:rPr>
          <w:rFonts w:asciiTheme="majorBidi" w:hAnsiTheme="majorBidi" w:cstheme="majorBidi" w:hint="eastAsia"/>
          <w:sz w:val="20"/>
          <w:szCs w:val="20"/>
          <w:lang w:eastAsia="zh-CN" w:bidi="ar-EG"/>
        </w:rPr>
        <w:t xml:space="preserve"> </w:t>
      </w:r>
    </w:p>
    <w:p w:rsidR="00452952" w:rsidRPr="00DC1BCE" w:rsidRDefault="00452952" w:rsidP="00452952">
      <w:pPr>
        <w:bidi w:val="0"/>
        <w:spacing w:after="0" w:line="240" w:lineRule="auto"/>
        <w:jc w:val="lowKashida"/>
        <w:rPr>
          <w:rFonts w:asciiTheme="majorBidi" w:eastAsia="Times New Roman" w:hAnsiTheme="majorBidi" w:cstheme="majorBidi"/>
          <w:b/>
          <w:bCs/>
          <w:sz w:val="20"/>
          <w:szCs w:val="20"/>
          <w:lang w:bidi="ar-EG"/>
        </w:rPr>
      </w:pPr>
    </w:p>
    <w:p w:rsidR="0094642D" w:rsidRPr="00DC1BCE" w:rsidRDefault="00452952" w:rsidP="004C3740">
      <w:pPr>
        <w:bidi w:val="0"/>
        <w:spacing w:after="0" w:line="240" w:lineRule="auto"/>
        <w:jc w:val="lowKashida"/>
        <w:rPr>
          <w:rFonts w:asciiTheme="majorBidi" w:hAnsiTheme="majorBidi" w:cstheme="majorBidi"/>
          <w:spacing w:val="-6"/>
          <w:sz w:val="20"/>
          <w:szCs w:val="20"/>
          <w:lang w:eastAsia="zh-CN" w:bidi="ar-EG"/>
        </w:rPr>
      </w:pPr>
      <w:r w:rsidRPr="00DC1BCE">
        <w:rPr>
          <w:rFonts w:asciiTheme="majorBidi" w:eastAsia="Times New Roman" w:hAnsiTheme="majorBidi" w:cstheme="majorBidi"/>
          <w:b/>
          <w:bCs/>
          <w:sz w:val="20"/>
          <w:szCs w:val="20"/>
          <w:lang w:bidi="ar-EG"/>
        </w:rPr>
        <w:t>Abstract:</w:t>
      </w:r>
      <w:r w:rsidRPr="00DC1BCE">
        <w:rPr>
          <w:rFonts w:asciiTheme="majorBidi" w:eastAsia="Times New Roman" w:hAnsiTheme="majorBidi" w:cstheme="majorBidi"/>
          <w:sz w:val="20"/>
          <w:szCs w:val="20"/>
          <w:lang w:bidi="ar-EG"/>
        </w:rPr>
        <w:t xml:space="preserve"> </w:t>
      </w:r>
      <w:bookmarkStart w:id="1" w:name="OLE_LINK1"/>
      <w:bookmarkStart w:id="2" w:name="OLE_LINK2"/>
      <w:r w:rsidRPr="00DC1BCE">
        <w:rPr>
          <w:rFonts w:asciiTheme="majorBidi" w:eastAsia="Times New Roman" w:hAnsiTheme="majorBidi" w:cstheme="majorBidi"/>
          <w:sz w:val="20"/>
          <w:szCs w:val="20"/>
          <w:lang w:bidi="ar-EG"/>
        </w:rPr>
        <w:t>Background</w:t>
      </w:r>
      <w:r w:rsidR="00E76C7C" w:rsidRPr="00DC1BCE">
        <w:rPr>
          <w:rFonts w:asciiTheme="majorBidi" w:eastAsia="Times New Roman" w:hAnsiTheme="majorBidi" w:cstheme="majorBidi"/>
          <w:b/>
          <w:bCs/>
          <w:spacing w:val="-6"/>
          <w:sz w:val="20"/>
          <w:szCs w:val="20"/>
          <w:lang w:bidi="ar-EG"/>
        </w:rPr>
        <w:t>:</w:t>
      </w:r>
      <w:r w:rsidR="00E76C7C" w:rsidRPr="00DC1BCE">
        <w:rPr>
          <w:rFonts w:asciiTheme="majorBidi" w:eastAsia="Times New Roman" w:hAnsiTheme="majorBidi" w:cstheme="majorBidi"/>
          <w:spacing w:val="-6"/>
          <w:sz w:val="20"/>
          <w:szCs w:val="20"/>
          <w:lang w:bidi="ar-EG"/>
        </w:rPr>
        <w:t xml:space="preserve"> the standard first</w:t>
      </w:r>
      <w:r w:rsidR="0094642D" w:rsidRPr="00DC1BCE">
        <w:rPr>
          <w:rFonts w:asciiTheme="majorBidi" w:eastAsia="Times New Roman" w:hAnsiTheme="majorBidi" w:cstheme="majorBidi"/>
          <w:spacing w:val="-6"/>
          <w:sz w:val="20"/>
          <w:szCs w:val="20"/>
          <w:lang w:bidi="ar-EG"/>
        </w:rPr>
        <w:t>-</w:t>
      </w:r>
      <w:r w:rsidR="00E76C7C" w:rsidRPr="00DC1BCE">
        <w:rPr>
          <w:rFonts w:asciiTheme="majorBidi" w:eastAsia="Times New Roman" w:hAnsiTheme="majorBidi" w:cstheme="majorBidi"/>
          <w:spacing w:val="-6"/>
          <w:sz w:val="20"/>
          <w:szCs w:val="20"/>
          <w:lang w:bidi="ar-EG"/>
        </w:rPr>
        <w:t xml:space="preserve">line therapies for helicobacter pylori </w:t>
      </w:r>
      <w:r w:rsidR="0043138E" w:rsidRPr="00DC1BCE">
        <w:rPr>
          <w:rFonts w:asciiTheme="majorBidi" w:eastAsia="Times New Roman" w:hAnsiTheme="majorBidi" w:cstheme="majorBidi"/>
          <w:spacing w:val="-6"/>
          <w:sz w:val="20"/>
          <w:szCs w:val="20"/>
          <w:lang w:bidi="ar-EG"/>
        </w:rPr>
        <w:t xml:space="preserve">(H. Pylori) </w:t>
      </w:r>
      <w:r w:rsidR="00E76C7C" w:rsidRPr="00DC1BCE">
        <w:rPr>
          <w:rFonts w:asciiTheme="majorBidi" w:eastAsia="Times New Roman" w:hAnsiTheme="majorBidi" w:cstheme="majorBidi"/>
          <w:spacing w:val="-6"/>
          <w:sz w:val="20"/>
          <w:szCs w:val="20"/>
          <w:lang w:bidi="ar-EG"/>
        </w:rPr>
        <w:t xml:space="preserve">eradication are based on </w:t>
      </w:r>
      <w:proofErr w:type="spellStart"/>
      <w:r w:rsidR="00E76C7C" w:rsidRPr="00DC1BCE">
        <w:rPr>
          <w:rFonts w:asciiTheme="majorBidi" w:eastAsia="Times New Roman" w:hAnsiTheme="majorBidi" w:cstheme="majorBidi"/>
          <w:spacing w:val="-6"/>
          <w:sz w:val="20"/>
          <w:szCs w:val="20"/>
          <w:lang w:bidi="ar-EG"/>
        </w:rPr>
        <w:t>clarithromycin</w:t>
      </w:r>
      <w:proofErr w:type="spellEnd"/>
      <w:r w:rsidR="00E76C7C" w:rsidRPr="00DC1BCE">
        <w:rPr>
          <w:rFonts w:asciiTheme="majorBidi" w:eastAsia="Times New Roman" w:hAnsiTheme="majorBidi" w:cstheme="majorBidi"/>
          <w:spacing w:val="-6"/>
          <w:sz w:val="20"/>
          <w:szCs w:val="20"/>
          <w:lang w:bidi="ar-EG"/>
        </w:rPr>
        <w:t xml:space="preserve"> a</w:t>
      </w:r>
      <w:r w:rsidR="005727BA" w:rsidRPr="00DC1BCE">
        <w:rPr>
          <w:rFonts w:asciiTheme="majorBidi" w:eastAsia="Times New Roman" w:hAnsiTheme="majorBidi" w:cstheme="majorBidi"/>
          <w:spacing w:val="-6"/>
          <w:sz w:val="20"/>
          <w:szCs w:val="20"/>
          <w:lang w:bidi="ar-EG"/>
        </w:rPr>
        <w:t xml:space="preserve">nd amoxicillin or </w:t>
      </w:r>
      <w:proofErr w:type="spellStart"/>
      <w:r w:rsidR="005727BA" w:rsidRPr="00DC1BCE">
        <w:rPr>
          <w:rFonts w:asciiTheme="majorBidi" w:eastAsia="Times New Roman" w:hAnsiTheme="majorBidi" w:cstheme="majorBidi"/>
          <w:spacing w:val="-6"/>
          <w:sz w:val="20"/>
          <w:szCs w:val="20"/>
          <w:lang w:bidi="ar-EG"/>
        </w:rPr>
        <w:t>metronidazole</w:t>
      </w:r>
      <w:proofErr w:type="spellEnd"/>
      <w:r w:rsidR="005727BA" w:rsidRPr="00DC1BCE">
        <w:rPr>
          <w:rFonts w:asciiTheme="majorBidi" w:eastAsia="Times New Roman" w:hAnsiTheme="majorBidi" w:cstheme="majorBidi"/>
          <w:spacing w:val="-6"/>
          <w:sz w:val="20"/>
          <w:szCs w:val="20"/>
          <w:lang w:bidi="ar-EG"/>
        </w:rPr>
        <w:t xml:space="preserve"> plus </w:t>
      </w:r>
      <w:proofErr w:type="spellStart"/>
      <w:r w:rsidR="005727BA" w:rsidRPr="00DC1BCE">
        <w:rPr>
          <w:rFonts w:asciiTheme="majorBidi" w:eastAsia="Times New Roman" w:hAnsiTheme="majorBidi" w:cstheme="majorBidi"/>
          <w:spacing w:val="-6"/>
          <w:sz w:val="20"/>
          <w:szCs w:val="20"/>
          <w:lang w:bidi="ar-EG"/>
        </w:rPr>
        <w:t>ppi</w:t>
      </w:r>
      <w:proofErr w:type="spellEnd"/>
      <w:r w:rsidR="005727BA" w:rsidRPr="00DC1BCE">
        <w:rPr>
          <w:rFonts w:asciiTheme="majorBidi" w:eastAsia="Times New Roman" w:hAnsiTheme="majorBidi" w:cstheme="majorBidi"/>
          <w:spacing w:val="-6"/>
          <w:sz w:val="20"/>
          <w:szCs w:val="20"/>
          <w:lang w:bidi="ar-EG"/>
        </w:rPr>
        <w:t>.</w:t>
      </w:r>
      <w:r w:rsidR="00E76C7C" w:rsidRPr="00DC1BCE">
        <w:rPr>
          <w:rFonts w:asciiTheme="majorBidi" w:eastAsia="Times New Roman" w:hAnsiTheme="majorBidi" w:cstheme="majorBidi"/>
          <w:spacing w:val="-6"/>
          <w:sz w:val="20"/>
          <w:szCs w:val="20"/>
          <w:lang w:bidi="ar-EG"/>
        </w:rPr>
        <w:t xml:space="preserve"> Recent studies suggested </w:t>
      </w:r>
      <w:proofErr w:type="spellStart"/>
      <w:r w:rsidR="00E76C7C" w:rsidRPr="00DC1BCE">
        <w:rPr>
          <w:rFonts w:asciiTheme="majorBidi" w:eastAsia="Times New Roman" w:hAnsiTheme="majorBidi" w:cstheme="majorBidi"/>
          <w:spacing w:val="-6"/>
          <w:sz w:val="20"/>
          <w:szCs w:val="20"/>
          <w:lang w:bidi="ar-EG"/>
        </w:rPr>
        <w:t>levofloxacin</w:t>
      </w:r>
      <w:proofErr w:type="spellEnd"/>
      <w:r w:rsidR="00E76C7C" w:rsidRPr="00DC1BCE">
        <w:rPr>
          <w:rFonts w:asciiTheme="majorBidi" w:eastAsia="Times New Roman" w:hAnsiTheme="majorBidi" w:cstheme="majorBidi"/>
          <w:spacing w:val="-6"/>
          <w:sz w:val="20"/>
          <w:szCs w:val="20"/>
          <w:lang w:bidi="ar-EG"/>
        </w:rPr>
        <w:t xml:space="preserve"> as an alternative option for both first-and second-line H. Pylori eradication treatment</w:t>
      </w:r>
      <w:r w:rsidRPr="00DC1BCE">
        <w:rPr>
          <w:rFonts w:asciiTheme="majorBidi" w:eastAsia="Times New Roman" w:hAnsiTheme="majorBidi" w:cstheme="majorBidi"/>
          <w:spacing w:val="-6"/>
          <w:sz w:val="20"/>
          <w:szCs w:val="20"/>
          <w:lang w:bidi="ar-EG"/>
        </w:rPr>
        <w:t xml:space="preserve">. </w:t>
      </w:r>
      <w:proofErr w:type="spellStart"/>
      <w:r w:rsidR="003D71B1" w:rsidRPr="00DC1BCE">
        <w:rPr>
          <w:rFonts w:asciiTheme="majorBidi" w:eastAsia="Times New Roman" w:hAnsiTheme="majorBidi" w:cstheme="majorBidi"/>
          <w:spacing w:val="-6"/>
          <w:sz w:val="20"/>
          <w:szCs w:val="20"/>
          <w:lang w:bidi="ar-EG"/>
        </w:rPr>
        <w:t>Levofloxacin</w:t>
      </w:r>
      <w:proofErr w:type="spellEnd"/>
      <w:r w:rsidR="003D71B1" w:rsidRPr="00DC1BCE">
        <w:rPr>
          <w:rFonts w:asciiTheme="majorBidi" w:eastAsia="Times New Roman" w:hAnsiTheme="majorBidi" w:cstheme="majorBidi"/>
          <w:spacing w:val="-6"/>
          <w:sz w:val="20"/>
          <w:szCs w:val="20"/>
          <w:lang w:bidi="ar-EG"/>
        </w:rPr>
        <w:t xml:space="preserve"> based helicobacter pylori eradication, </w:t>
      </w:r>
      <w:r w:rsidR="00560C6B" w:rsidRPr="00DC1BCE">
        <w:rPr>
          <w:rFonts w:asciiTheme="majorBidi" w:eastAsia="Times New Roman" w:hAnsiTheme="majorBidi" w:cstheme="majorBidi"/>
          <w:spacing w:val="-6"/>
          <w:sz w:val="20"/>
          <w:szCs w:val="20"/>
          <w:lang w:bidi="ar-EG"/>
        </w:rPr>
        <w:t>regimen</w:t>
      </w:r>
      <w:r w:rsidR="003D71B1" w:rsidRPr="00DC1BCE">
        <w:rPr>
          <w:rFonts w:asciiTheme="majorBidi" w:eastAsia="Times New Roman" w:hAnsiTheme="majorBidi" w:cstheme="majorBidi"/>
          <w:spacing w:val="-6"/>
          <w:sz w:val="20"/>
          <w:szCs w:val="20"/>
          <w:lang w:bidi="ar-EG"/>
        </w:rPr>
        <w:t xml:space="preserve"> have shown good ef</w:t>
      </w:r>
      <w:r w:rsidR="00C414D2" w:rsidRPr="00DC1BCE">
        <w:rPr>
          <w:rFonts w:asciiTheme="majorBidi" w:eastAsia="Times New Roman" w:hAnsiTheme="majorBidi" w:cstheme="majorBidi"/>
          <w:spacing w:val="-6"/>
          <w:sz w:val="20"/>
          <w:szCs w:val="20"/>
          <w:lang w:bidi="ar-EG"/>
        </w:rPr>
        <w:t>ficacy and very few side effects</w:t>
      </w:r>
      <w:r w:rsidRPr="00DC1BCE">
        <w:rPr>
          <w:rFonts w:asciiTheme="majorBidi" w:eastAsia="Times New Roman" w:hAnsiTheme="majorBidi" w:cstheme="majorBidi"/>
          <w:spacing w:val="-6"/>
          <w:sz w:val="20"/>
          <w:szCs w:val="20"/>
          <w:lang w:bidi="ar-EG"/>
        </w:rPr>
        <w:t xml:space="preserve">. </w:t>
      </w:r>
      <w:r w:rsidR="00EA5E37" w:rsidRPr="00DC1BCE">
        <w:rPr>
          <w:rFonts w:asciiTheme="majorBidi" w:eastAsia="Times New Roman" w:hAnsiTheme="majorBidi" w:cstheme="majorBidi"/>
          <w:spacing w:val="-6"/>
          <w:sz w:val="20"/>
          <w:szCs w:val="20"/>
          <w:lang w:bidi="ar-EG"/>
        </w:rPr>
        <w:t>Failure of first line anti helicobacter pylori therapies is primarily the result of antibiotic resistance and poor compliance with medications</w:t>
      </w:r>
      <w:r w:rsidRPr="00DC1BCE">
        <w:rPr>
          <w:rFonts w:asciiTheme="majorBidi" w:eastAsia="Times New Roman" w:hAnsiTheme="majorBidi" w:cstheme="majorBidi"/>
          <w:spacing w:val="-6"/>
          <w:sz w:val="20"/>
          <w:szCs w:val="20"/>
          <w:lang w:bidi="ar-EG"/>
        </w:rPr>
        <w:t>.</w:t>
      </w:r>
      <w:r w:rsidR="00EA5E37" w:rsidRPr="00DC1BCE">
        <w:rPr>
          <w:rFonts w:asciiTheme="majorBidi" w:eastAsia="Times New Roman" w:hAnsiTheme="majorBidi" w:cstheme="majorBidi"/>
          <w:spacing w:val="-6"/>
          <w:sz w:val="20"/>
          <w:szCs w:val="20"/>
          <w:lang w:bidi="ar-EG"/>
        </w:rPr>
        <w:t xml:space="preserve"> </w:t>
      </w:r>
      <w:r w:rsidR="00E6756C" w:rsidRPr="00DC1BCE">
        <w:rPr>
          <w:rFonts w:asciiTheme="majorBidi" w:eastAsia="Times New Roman" w:hAnsiTheme="majorBidi" w:cstheme="majorBidi"/>
          <w:spacing w:val="-6"/>
          <w:sz w:val="20"/>
          <w:szCs w:val="20"/>
          <w:lang w:bidi="ar-EG"/>
        </w:rPr>
        <w:t>Shorter treatment regimen and absence of significant side effects should improve compliance to therapy and increase the helicobacter pylori rate of eradication</w:t>
      </w:r>
      <w:r w:rsidRPr="00DC1BCE">
        <w:rPr>
          <w:rFonts w:asciiTheme="majorBidi" w:eastAsia="Times New Roman" w:hAnsiTheme="majorBidi" w:cstheme="majorBidi"/>
          <w:spacing w:val="-6"/>
          <w:sz w:val="20"/>
          <w:szCs w:val="20"/>
          <w:lang w:bidi="ar-EG"/>
        </w:rPr>
        <w:t>.</w:t>
      </w:r>
      <w:r w:rsidR="00DC1BCE" w:rsidRPr="00DC1BCE">
        <w:rPr>
          <w:rFonts w:asciiTheme="majorBidi" w:hAnsiTheme="majorBidi" w:cstheme="majorBidi" w:hint="eastAsia"/>
          <w:spacing w:val="-6"/>
          <w:sz w:val="20"/>
          <w:szCs w:val="20"/>
          <w:lang w:eastAsia="zh-CN" w:bidi="ar-EG"/>
        </w:rPr>
        <w:t xml:space="preserve"> </w:t>
      </w:r>
      <w:r w:rsidR="00D23593" w:rsidRPr="00DC1BCE">
        <w:rPr>
          <w:rFonts w:asciiTheme="majorBidi" w:eastAsia="Times New Roman" w:hAnsiTheme="majorBidi" w:cstheme="majorBidi"/>
          <w:b/>
          <w:bCs/>
          <w:spacing w:val="-6"/>
          <w:sz w:val="20"/>
          <w:szCs w:val="20"/>
          <w:lang w:bidi="ar-EG"/>
        </w:rPr>
        <w:t>The aim of this work:</w:t>
      </w:r>
      <w:r w:rsidR="00D23593" w:rsidRPr="00DC1BCE">
        <w:rPr>
          <w:rFonts w:asciiTheme="majorBidi" w:eastAsia="Times New Roman" w:hAnsiTheme="majorBidi" w:cstheme="majorBidi"/>
          <w:spacing w:val="-6"/>
          <w:sz w:val="20"/>
          <w:szCs w:val="20"/>
          <w:lang w:bidi="ar-EG"/>
        </w:rPr>
        <w:t xml:space="preserve"> is to compare the effectiveness of seven days </w:t>
      </w:r>
      <w:proofErr w:type="spellStart"/>
      <w:r w:rsidR="00D23593" w:rsidRPr="00DC1BCE">
        <w:rPr>
          <w:rFonts w:asciiTheme="majorBidi" w:eastAsia="Times New Roman" w:hAnsiTheme="majorBidi" w:cstheme="majorBidi"/>
          <w:spacing w:val="-6"/>
          <w:sz w:val="20"/>
          <w:szCs w:val="20"/>
          <w:lang w:bidi="ar-EG"/>
        </w:rPr>
        <w:t>levofloxacin</w:t>
      </w:r>
      <w:proofErr w:type="spellEnd"/>
      <w:r w:rsidR="000A599A" w:rsidRPr="00DC1BCE">
        <w:rPr>
          <w:rFonts w:asciiTheme="majorBidi" w:eastAsia="Times New Roman" w:hAnsiTheme="majorBidi" w:cstheme="majorBidi"/>
          <w:spacing w:val="-6"/>
          <w:sz w:val="20"/>
          <w:szCs w:val="20"/>
          <w:lang w:bidi="ar-EG"/>
        </w:rPr>
        <w:t>,</w:t>
      </w:r>
      <w:r w:rsidR="00D23593" w:rsidRPr="00DC1BCE">
        <w:rPr>
          <w:rFonts w:asciiTheme="majorBidi" w:eastAsia="Times New Roman" w:hAnsiTheme="majorBidi" w:cstheme="majorBidi"/>
          <w:spacing w:val="-6"/>
          <w:sz w:val="20"/>
          <w:szCs w:val="20"/>
          <w:lang w:bidi="ar-EG"/>
        </w:rPr>
        <w:t xml:space="preserve"> </w:t>
      </w:r>
      <w:proofErr w:type="spellStart"/>
      <w:r w:rsidR="00D23593" w:rsidRPr="00DC1BCE">
        <w:rPr>
          <w:rFonts w:asciiTheme="majorBidi" w:eastAsia="Times New Roman" w:hAnsiTheme="majorBidi" w:cstheme="majorBidi"/>
          <w:spacing w:val="-6"/>
          <w:sz w:val="20"/>
          <w:szCs w:val="20"/>
          <w:lang w:bidi="ar-EG"/>
        </w:rPr>
        <w:t>tinidazole</w:t>
      </w:r>
      <w:proofErr w:type="spellEnd"/>
      <w:r w:rsidR="00D23593" w:rsidRPr="00DC1BCE">
        <w:rPr>
          <w:rFonts w:asciiTheme="majorBidi" w:eastAsia="Times New Roman" w:hAnsiTheme="majorBidi" w:cstheme="majorBidi"/>
          <w:spacing w:val="-6"/>
          <w:sz w:val="20"/>
          <w:szCs w:val="20"/>
          <w:lang w:bidi="ar-EG"/>
        </w:rPr>
        <w:t xml:space="preserve"> based triple therapy versus standard </w:t>
      </w:r>
      <w:proofErr w:type="spellStart"/>
      <w:r w:rsidR="00D23593" w:rsidRPr="00DC1BCE">
        <w:rPr>
          <w:rFonts w:asciiTheme="majorBidi" w:eastAsia="Times New Roman" w:hAnsiTheme="majorBidi" w:cstheme="majorBidi"/>
          <w:spacing w:val="-6"/>
          <w:sz w:val="20"/>
          <w:szCs w:val="20"/>
          <w:lang w:bidi="ar-EG"/>
        </w:rPr>
        <w:t>clarithromycin</w:t>
      </w:r>
      <w:proofErr w:type="spellEnd"/>
      <w:r w:rsidR="00D23593" w:rsidRPr="00DC1BCE">
        <w:rPr>
          <w:rFonts w:asciiTheme="majorBidi" w:eastAsia="Times New Roman" w:hAnsiTheme="majorBidi" w:cstheme="majorBidi"/>
          <w:spacing w:val="-6"/>
          <w:sz w:val="20"/>
          <w:szCs w:val="20"/>
          <w:lang w:bidi="ar-EG"/>
        </w:rPr>
        <w:t>, amoxicillin based triple therapy for helicobacter pylori.</w:t>
      </w:r>
      <w:r w:rsidR="007071B0" w:rsidRPr="00DC1BCE">
        <w:rPr>
          <w:rFonts w:asciiTheme="majorBidi" w:eastAsia="Times New Roman" w:hAnsiTheme="majorBidi" w:cstheme="majorBidi"/>
          <w:spacing w:val="-6"/>
          <w:sz w:val="20"/>
          <w:szCs w:val="20"/>
          <w:lang w:bidi="ar-EG"/>
        </w:rPr>
        <w:t>, age and sex variability effect.</w:t>
      </w:r>
      <w:r w:rsidR="00DC1BCE" w:rsidRPr="00DC1BCE">
        <w:rPr>
          <w:rFonts w:asciiTheme="majorBidi" w:hAnsiTheme="majorBidi" w:cstheme="majorBidi" w:hint="eastAsia"/>
          <w:spacing w:val="-6"/>
          <w:sz w:val="20"/>
          <w:szCs w:val="20"/>
          <w:lang w:eastAsia="zh-CN" w:bidi="ar-EG"/>
        </w:rPr>
        <w:t xml:space="preserve"> </w:t>
      </w:r>
      <w:r w:rsidR="001710F3" w:rsidRPr="00DC1BCE">
        <w:rPr>
          <w:rFonts w:asciiTheme="majorBidi" w:eastAsia="Times New Roman" w:hAnsiTheme="majorBidi" w:cstheme="majorBidi"/>
          <w:b/>
          <w:bCs/>
          <w:spacing w:val="-6"/>
          <w:sz w:val="20"/>
          <w:szCs w:val="20"/>
          <w:lang w:bidi="ar-EG"/>
        </w:rPr>
        <w:t>Material and methods:</w:t>
      </w:r>
      <w:r w:rsidR="001710F3" w:rsidRPr="00DC1BCE">
        <w:rPr>
          <w:rFonts w:asciiTheme="majorBidi" w:eastAsia="Times New Roman" w:hAnsiTheme="majorBidi" w:cstheme="majorBidi"/>
          <w:spacing w:val="-6"/>
          <w:sz w:val="20"/>
          <w:szCs w:val="20"/>
          <w:lang w:bidi="ar-EG"/>
        </w:rPr>
        <w:t xml:space="preserve"> 100 patient with the H. pylori </w:t>
      </w:r>
      <w:r w:rsidR="000A599A" w:rsidRPr="00DC1BCE">
        <w:rPr>
          <w:rFonts w:asciiTheme="majorBidi" w:eastAsia="Times New Roman" w:hAnsiTheme="majorBidi" w:cstheme="majorBidi"/>
          <w:spacing w:val="-6"/>
          <w:sz w:val="20"/>
          <w:szCs w:val="20"/>
          <w:lang w:bidi="ar-EG"/>
        </w:rPr>
        <w:t>+</w:t>
      </w:r>
      <w:proofErr w:type="spellStart"/>
      <w:r w:rsidR="000A599A" w:rsidRPr="00DC1BCE">
        <w:rPr>
          <w:rFonts w:asciiTheme="majorBidi" w:eastAsia="Times New Roman" w:hAnsiTheme="majorBidi" w:cstheme="majorBidi"/>
          <w:spacing w:val="-6"/>
          <w:sz w:val="20"/>
          <w:szCs w:val="20"/>
          <w:lang w:bidi="ar-EG"/>
        </w:rPr>
        <w:t>ve</w:t>
      </w:r>
      <w:proofErr w:type="spellEnd"/>
      <w:r w:rsidR="000A599A" w:rsidRPr="00DC1BCE">
        <w:rPr>
          <w:rFonts w:asciiTheme="majorBidi" w:eastAsia="Times New Roman" w:hAnsiTheme="majorBidi" w:cstheme="majorBidi"/>
          <w:spacing w:val="-6"/>
          <w:sz w:val="20"/>
          <w:szCs w:val="20"/>
          <w:lang w:bidi="ar-EG"/>
        </w:rPr>
        <w:t xml:space="preserve"> </w:t>
      </w:r>
      <w:proofErr w:type="spellStart"/>
      <w:r w:rsidR="001710F3" w:rsidRPr="00DC1BCE">
        <w:rPr>
          <w:rFonts w:asciiTheme="majorBidi" w:eastAsia="Times New Roman" w:hAnsiTheme="majorBidi" w:cstheme="majorBidi"/>
          <w:spacing w:val="-6"/>
          <w:sz w:val="20"/>
          <w:szCs w:val="20"/>
          <w:lang w:bidi="ar-EG"/>
        </w:rPr>
        <w:t>histo</w:t>
      </w:r>
      <w:proofErr w:type="spellEnd"/>
      <w:r w:rsidR="001710F3" w:rsidRPr="00DC1BCE">
        <w:rPr>
          <w:rFonts w:asciiTheme="majorBidi" w:eastAsia="Times New Roman" w:hAnsiTheme="majorBidi" w:cstheme="majorBidi"/>
          <w:spacing w:val="-6"/>
          <w:sz w:val="20"/>
          <w:szCs w:val="20"/>
          <w:lang w:bidi="ar-EG"/>
        </w:rPr>
        <w:t xml:space="preserve">-pathological </w:t>
      </w:r>
      <w:r w:rsidR="00560C6B" w:rsidRPr="00DC1BCE">
        <w:rPr>
          <w:rFonts w:asciiTheme="majorBidi" w:eastAsia="Times New Roman" w:hAnsiTheme="majorBidi" w:cstheme="majorBidi"/>
          <w:spacing w:val="-6"/>
          <w:sz w:val="20"/>
          <w:szCs w:val="20"/>
          <w:lang w:bidi="ar-EG"/>
        </w:rPr>
        <w:t>biopsies</w:t>
      </w:r>
      <w:r w:rsidR="001710F3" w:rsidRPr="00DC1BCE">
        <w:rPr>
          <w:rFonts w:asciiTheme="majorBidi" w:eastAsia="Times New Roman" w:hAnsiTheme="majorBidi" w:cstheme="majorBidi"/>
          <w:spacing w:val="-6"/>
          <w:sz w:val="20"/>
          <w:szCs w:val="20"/>
          <w:lang w:bidi="ar-EG"/>
        </w:rPr>
        <w:t xml:space="preserve"> by endoscopy divided into two groups</w:t>
      </w:r>
      <w:r w:rsidR="000A599A" w:rsidRPr="00DC1BCE">
        <w:rPr>
          <w:rFonts w:asciiTheme="majorBidi" w:eastAsia="Times New Roman" w:hAnsiTheme="majorBidi" w:cstheme="majorBidi"/>
          <w:spacing w:val="-6"/>
          <w:sz w:val="20"/>
          <w:szCs w:val="20"/>
          <w:lang w:bidi="ar-EG"/>
        </w:rPr>
        <w:t>,</w:t>
      </w:r>
      <w:r w:rsidR="001710F3" w:rsidRPr="00DC1BCE">
        <w:rPr>
          <w:rFonts w:asciiTheme="majorBidi" w:eastAsia="Times New Roman" w:hAnsiTheme="majorBidi" w:cstheme="majorBidi"/>
          <w:spacing w:val="-6"/>
          <w:sz w:val="20"/>
          <w:szCs w:val="20"/>
          <w:lang w:bidi="ar-EG"/>
        </w:rPr>
        <w:t xml:space="preserve"> group</w:t>
      </w:r>
      <w:r w:rsidR="004C3740">
        <w:rPr>
          <w:rFonts w:asciiTheme="majorBidi" w:eastAsia="Times New Roman" w:hAnsiTheme="majorBidi" w:cstheme="majorBidi"/>
          <w:spacing w:val="-6"/>
          <w:sz w:val="20"/>
          <w:szCs w:val="20"/>
          <w:lang w:bidi="ar-EG"/>
        </w:rPr>
        <w:t xml:space="preserve"> </w:t>
      </w:r>
      <w:r w:rsidR="000A599A" w:rsidRPr="00DC1BCE">
        <w:rPr>
          <w:rFonts w:asciiTheme="majorBidi" w:eastAsia="Times New Roman" w:hAnsiTheme="majorBidi" w:cstheme="majorBidi"/>
          <w:spacing w:val="-6"/>
          <w:sz w:val="20"/>
          <w:szCs w:val="20"/>
          <w:lang w:bidi="ar-EG"/>
        </w:rPr>
        <w:t>(</w:t>
      </w:r>
      <w:r w:rsidR="001710F3" w:rsidRPr="00DC1BCE">
        <w:rPr>
          <w:rFonts w:asciiTheme="majorBidi" w:eastAsia="Times New Roman" w:hAnsiTheme="majorBidi" w:cstheme="majorBidi"/>
          <w:spacing w:val="-6"/>
          <w:sz w:val="20"/>
          <w:szCs w:val="20"/>
          <w:lang w:bidi="ar-EG"/>
        </w:rPr>
        <w:t>I</w:t>
      </w:r>
      <w:r w:rsidR="000A599A" w:rsidRPr="00DC1BCE">
        <w:rPr>
          <w:rFonts w:asciiTheme="majorBidi" w:eastAsia="Times New Roman" w:hAnsiTheme="majorBidi" w:cstheme="majorBidi"/>
          <w:spacing w:val="-6"/>
          <w:sz w:val="20"/>
          <w:szCs w:val="20"/>
          <w:lang w:bidi="ar-EG"/>
        </w:rPr>
        <w:t>)</w:t>
      </w:r>
      <w:r w:rsidR="001710F3" w:rsidRPr="00DC1BCE">
        <w:rPr>
          <w:rFonts w:asciiTheme="majorBidi" w:eastAsia="Times New Roman" w:hAnsiTheme="majorBidi" w:cstheme="majorBidi"/>
          <w:spacing w:val="-6"/>
          <w:sz w:val="20"/>
          <w:szCs w:val="20"/>
          <w:lang w:bidi="ar-EG"/>
        </w:rPr>
        <w:t xml:space="preserve"> 50</w:t>
      </w:r>
      <w:r w:rsidR="000A599A" w:rsidRPr="00DC1BCE">
        <w:rPr>
          <w:rFonts w:asciiTheme="majorBidi" w:eastAsia="Times New Roman" w:hAnsiTheme="majorBidi" w:cstheme="majorBidi"/>
          <w:spacing w:val="-6"/>
          <w:sz w:val="20"/>
          <w:szCs w:val="20"/>
          <w:lang w:bidi="ar-EG"/>
        </w:rPr>
        <w:t xml:space="preserve"> patients</w:t>
      </w:r>
      <w:r w:rsidR="001710F3" w:rsidRPr="00DC1BCE">
        <w:rPr>
          <w:rFonts w:asciiTheme="majorBidi" w:eastAsia="Times New Roman" w:hAnsiTheme="majorBidi" w:cstheme="majorBidi"/>
          <w:spacing w:val="-6"/>
          <w:sz w:val="20"/>
          <w:szCs w:val="20"/>
          <w:lang w:bidi="ar-EG"/>
        </w:rPr>
        <w:t xml:space="preserve"> will take </w:t>
      </w:r>
      <w:proofErr w:type="spellStart"/>
      <w:r w:rsidR="001710F3" w:rsidRPr="00DC1BCE">
        <w:rPr>
          <w:rFonts w:asciiTheme="majorBidi" w:eastAsia="Times New Roman" w:hAnsiTheme="majorBidi" w:cstheme="majorBidi"/>
          <w:spacing w:val="-6"/>
          <w:sz w:val="20"/>
          <w:szCs w:val="20"/>
          <w:lang w:bidi="ar-EG"/>
        </w:rPr>
        <w:t>levofloxacin</w:t>
      </w:r>
      <w:proofErr w:type="spellEnd"/>
      <w:r w:rsidR="001710F3" w:rsidRPr="00DC1BCE">
        <w:rPr>
          <w:rFonts w:asciiTheme="majorBidi" w:eastAsia="Times New Roman" w:hAnsiTheme="majorBidi" w:cstheme="majorBidi"/>
          <w:spacing w:val="-6"/>
          <w:sz w:val="20"/>
          <w:szCs w:val="20"/>
          <w:lang w:bidi="ar-EG"/>
        </w:rPr>
        <w:t xml:space="preserve">, </w:t>
      </w:r>
      <w:proofErr w:type="spellStart"/>
      <w:r w:rsidR="001710F3" w:rsidRPr="00DC1BCE">
        <w:rPr>
          <w:rFonts w:asciiTheme="majorBidi" w:eastAsia="Times New Roman" w:hAnsiTheme="majorBidi" w:cstheme="majorBidi"/>
          <w:spacing w:val="-6"/>
          <w:sz w:val="20"/>
          <w:szCs w:val="20"/>
          <w:lang w:bidi="ar-EG"/>
        </w:rPr>
        <w:t>tinidazole</w:t>
      </w:r>
      <w:proofErr w:type="spellEnd"/>
      <w:r w:rsidR="001710F3" w:rsidRPr="00DC1BCE">
        <w:rPr>
          <w:rFonts w:asciiTheme="majorBidi" w:eastAsia="Times New Roman" w:hAnsiTheme="majorBidi" w:cstheme="majorBidi"/>
          <w:spacing w:val="-6"/>
          <w:sz w:val="20"/>
          <w:szCs w:val="20"/>
          <w:lang w:bidi="ar-EG"/>
        </w:rPr>
        <w:t xml:space="preserve">, PPI and </w:t>
      </w:r>
      <w:r w:rsidR="000A599A" w:rsidRPr="00DC1BCE">
        <w:rPr>
          <w:rFonts w:asciiTheme="majorBidi" w:eastAsia="Times New Roman" w:hAnsiTheme="majorBidi" w:cstheme="majorBidi"/>
          <w:spacing w:val="-6"/>
          <w:sz w:val="20"/>
          <w:szCs w:val="20"/>
          <w:lang w:bidi="ar-EG"/>
        </w:rPr>
        <w:t xml:space="preserve">group (2) </w:t>
      </w:r>
      <w:r w:rsidR="001710F3" w:rsidRPr="00DC1BCE">
        <w:rPr>
          <w:rFonts w:asciiTheme="majorBidi" w:eastAsia="Times New Roman" w:hAnsiTheme="majorBidi" w:cstheme="majorBidi"/>
          <w:spacing w:val="-6"/>
          <w:sz w:val="20"/>
          <w:szCs w:val="20"/>
          <w:lang w:bidi="ar-EG"/>
        </w:rPr>
        <w:t>50</w:t>
      </w:r>
      <w:r w:rsidR="000A599A" w:rsidRPr="00DC1BCE">
        <w:rPr>
          <w:rFonts w:asciiTheme="majorBidi" w:eastAsia="Times New Roman" w:hAnsiTheme="majorBidi" w:cstheme="majorBidi"/>
          <w:spacing w:val="-6"/>
          <w:sz w:val="20"/>
          <w:szCs w:val="20"/>
          <w:lang w:bidi="ar-EG"/>
        </w:rPr>
        <w:t xml:space="preserve"> patients</w:t>
      </w:r>
      <w:r w:rsidR="001710F3" w:rsidRPr="00DC1BCE">
        <w:rPr>
          <w:rFonts w:asciiTheme="majorBidi" w:eastAsia="Times New Roman" w:hAnsiTheme="majorBidi" w:cstheme="majorBidi"/>
          <w:spacing w:val="-6"/>
          <w:sz w:val="20"/>
          <w:szCs w:val="20"/>
          <w:lang w:bidi="ar-EG"/>
        </w:rPr>
        <w:t xml:space="preserve"> will take </w:t>
      </w:r>
      <w:proofErr w:type="spellStart"/>
      <w:r w:rsidR="001710F3" w:rsidRPr="00DC1BCE">
        <w:rPr>
          <w:rFonts w:asciiTheme="majorBidi" w:eastAsia="Times New Roman" w:hAnsiTheme="majorBidi" w:cstheme="majorBidi"/>
          <w:spacing w:val="-6"/>
          <w:sz w:val="20"/>
          <w:szCs w:val="20"/>
          <w:lang w:bidi="ar-EG"/>
        </w:rPr>
        <w:t>clarithromycin</w:t>
      </w:r>
      <w:proofErr w:type="spellEnd"/>
      <w:r w:rsidR="001710F3" w:rsidRPr="00DC1BCE">
        <w:rPr>
          <w:rFonts w:asciiTheme="majorBidi" w:eastAsia="Times New Roman" w:hAnsiTheme="majorBidi" w:cstheme="majorBidi"/>
          <w:spacing w:val="-6"/>
          <w:sz w:val="20"/>
          <w:szCs w:val="20"/>
          <w:lang w:bidi="ar-EG"/>
        </w:rPr>
        <w:t xml:space="preserve">, amoxicillin, PPI. </w:t>
      </w:r>
      <w:r w:rsidR="0094642D" w:rsidRPr="00DC1BCE">
        <w:rPr>
          <w:rFonts w:asciiTheme="majorBidi" w:eastAsia="Times New Roman" w:hAnsiTheme="majorBidi" w:cstheme="majorBidi"/>
          <w:b/>
          <w:bCs/>
          <w:spacing w:val="-6"/>
          <w:sz w:val="20"/>
          <w:szCs w:val="20"/>
          <w:lang w:bidi="ar-EG"/>
        </w:rPr>
        <w:t>Results:</w:t>
      </w:r>
      <w:r w:rsidR="0094642D" w:rsidRPr="00DC1BCE">
        <w:rPr>
          <w:rFonts w:asciiTheme="majorBidi" w:eastAsia="Times New Roman" w:hAnsiTheme="majorBidi" w:cstheme="majorBidi"/>
          <w:spacing w:val="-6"/>
          <w:sz w:val="20"/>
          <w:szCs w:val="20"/>
          <w:lang w:bidi="ar-EG"/>
        </w:rPr>
        <w:t xml:space="preserve"> 7 days </w:t>
      </w:r>
      <w:proofErr w:type="spellStart"/>
      <w:r w:rsidR="0094642D" w:rsidRPr="00DC1BCE">
        <w:rPr>
          <w:rFonts w:asciiTheme="majorBidi" w:eastAsia="Times New Roman" w:hAnsiTheme="majorBidi" w:cstheme="majorBidi"/>
          <w:spacing w:val="-6"/>
          <w:sz w:val="20"/>
          <w:szCs w:val="20"/>
          <w:lang w:bidi="ar-EG"/>
        </w:rPr>
        <w:t>levofloxacin</w:t>
      </w:r>
      <w:proofErr w:type="spellEnd"/>
      <w:r w:rsidR="00142DE1" w:rsidRPr="00DC1BCE">
        <w:rPr>
          <w:rFonts w:asciiTheme="majorBidi" w:eastAsia="Times New Roman" w:hAnsiTheme="majorBidi" w:cstheme="majorBidi"/>
          <w:spacing w:val="-6"/>
          <w:sz w:val="20"/>
          <w:szCs w:val="20"/>
          <w:lang w:bidi="ar-EG"/>
        </w:rPr>
        <w:t>,</w:t>
      </w:r>
      <w:r w:rsidR="0094642D" w:rsidRPr="00DC1BCE">
        <w:rPr>
          <w:rFonts w:asciiTheme="majorBidi" w:eastAsia="Times New Roman" w:hAnsiTheme="majorBidi" w:cstheme="majorBidi"/>
          <w:spacing w:val="-6"/>
          <w:sz w:val="20"/>
          <w:szCs w:val="20"/>
          <w:lang w:bidi="ar-EG"/>
        </w:rPr>
        <w:t xml:space="preserve"> </w:t>
      </w:r>
      <w:proofErr w:type="spellStart"/>
      <w:r w:rsidR="0094642D" w:rsidRPr="00DC1BCE">
        <w:rPr>
          <w:rFonts w:asciiTheme="majorBidi" w:eastAsia="Times New Roman" w:hAnsiTheme="majorBidi" w:cstheme="majorBidi"/>
          <w:spacing w:val="-6"/>
          <w:sz w:val="20"/>
          <w:szCs w:val="20"/>
          <w:lang w:bidi="ar-EG"/>
        </w:rPr>
        <w:t>tinidazole</w:t>
      </w:r>
      <w:proofErr w:type="spellEnd"/>
      <w:r w:rsidR="0094642D" w:rsidRPr="00DC1BCE">
        <w:rPr>
          <w:rFonts w:asciiTheme="majorBidi" w:eastAsia="Times New Roman" w:hAnsiTheme="majorBidi" w:cstheme="majorBidi"/>
          <w:spacing w:val="-6"/>
          <w:sz w:val="20"/>
          <w:szCs w:val="20"/>
          <w:lang w:bidi="ar-EG"/>
        </w:rPr>
        <w:t xml:space="preserve"> based triple therapy is significantly effective and better tolerated than the generally </w:t>
      </w:r>
      <w:r w:rsidR="00560C6B" w:rsidRPr="00DC1BCE">
        <w:rPr>
          <w:rFonts w:asciiTheme="majorBidi" w:eastAsia="Times New Roman" w:hAnsiTheme="majorBidi" w:cstheme="majorBidi"/>
          <w:spacing w:val="-6"/>
          <w:sz w:val="20"/>
          <w:szCs w:val="20"/>
          <w:lang w:bidi="ar-EG"/>
        </w:rPr>
        <w:t>traditional</w:t>
      </w:r>
      <w:r w:rsidR="0094642D" w:rsidRPr="00DC1BCE">
        <w:rPr>
          <w:rFonts w:asciiTheme="majorBidi" w:eastAsia="Times New Roman" w:hAnsiTheme="majorBidi" w:cstheme="majorBidi"/>
          <w:spacing w:val="-6"/>
          <w:sz w:val="20"/>
          <w:szCs w:val="20"/>
          <w:lang w:bidi="ar-EG"/>
        </w:rPr>
        <w:t xml:space="preserve"> treatment of 1</w:t>
      </w:r>
      <w:r w:rsidR="00E17820">
        <w:rPr>
          <w:rFonts w:asciiTheme="majorBidi" w:eastAsia="Times New Roman" w:hAnsiTheme="majorBidi" w:cstheme="majorBidi"/>
          <w:spacing w:val="-6"/>
          <w:sz w:val="20"/>
          <w:szCs w:val="20"/>
          <w:lang w:bidi="ar-EG"/>
        </w:rPr>
        <w:t>4</w:t>
      </w:r>
      <w:r w:rsidR="0094642D" w:rsidRPr="00DC1BCE">
        <w:rPr>
          <w:rFonts w:asciiTheme="majorBidi" w:eastAsia="Times New Roman" w:hAnsiTheme="majorBidi" w:cstheme="majorBidi"/>
          <w:spacing w:val="-6"/>
          <w:sz w:val="20"/>
          <w:szCs w:val="20"/>
          <w:lang w:bidi="ar-EG"/>
        </w:rPr>
        <w:t xml:space="preserve"> days </w:t>
      </w:r>
      <w:proofErr w:type="spellStart"/>
      <w:r w:rsidR="006D4EF5" w:rsidRPr="00DC1BCE">
        <w:rPr>
          <w:rFonts w:asciiTheme="majorBidi" w:eastAsia="Times New Roman" w:hAnsiTheme="majorBidi" w:cstheme="majorBidi"/>
          <w:spacing w:val="-6"/>
          <w:sz w:val="20"/>
          <w:szCs w:val="20"/>
          <w:lang w:bidi="ar-EG"/>
        </w:rPr>
        <w:t>clarithromycin</w:t>
      </w:r>
      <w:proofErr w:type="spellEnd"/>
      <w:r w:rsidR="006D4EF5" w:rsidRPr="00DC1BCE">
        <w:rPr>
          <w:rFonts w:asciiTheme="majorBidi" w:eastAsia="Times New Roman" w:hAnsiTheme="majorBidi" w:cstheme="majorBidi"/>
          <w:spacing w:val="-6"/>
          <w:sz w:val="20"/>
          <w:szCs w:val="20"/>
          <w:lang w:bidi="ar-EG"/>
        </w:rPr>
        <w:t>, amoxicillin based triple therapy.</w:t>
      </w:r>
      <w:r w:rsidR="007071B0" w:rsidRPr="00DC1BCE">
        <w:rPr>
          <w:rFonts w:asciiTheme="majorBidi" w:eastAsia="Times New Roman" w:hAnsiTheme="majorBidi" w:cstheme="majorBidi"/>
          <w:spacing w:val="-6"/>
          <w:sz w:val="20"/>
          <w:szCs w:val="20"/>
          <w:lang w:bidi="ar-EG"/>
        </w:rPr>
        <w:t xml:space="preserve"> No significance concerning age, and sex factors</w:t>
      </w:r>
      <w:bookmarkEnd w:id="1"/>
      <w:bookmarkEnd w:id="2"/>
      <w:r w:rsidR="00DC1BCE" w:rsidRPr="00DC1BCE">
        <w:rPr>
          <w:rFonts w:asciiTheme="majorBidi" w:hAnsiTheme="majorBidi" w:cstheme="majorBidi" w:hint="eastAsia"/>
          <w:spacing w:val="-6"/>
          <w:sz w:val="20"/>
          <w:szCs w:val="20"/>
          <w:lang w:eastAsia="zh-CN" w:bidi="ar-EG"/>
        </w:rPr>
        <w:t>.</w:t>
      </w:r>
    </w:p>
    <w:p w:rsidR="00452952" w:rsidRDefault="00452952" w:rsidP="00621A62">
      <w:pPr>
        <w:bidi w:val="0"/>
        <w:spacing w:after="0" w:line="240" w:lineRule="auto"/>
        <w:rPr>
          <w:sz w:val="20"/>
          <w:szCs w:val="20"/>
          <w:lang w:eastAsia="zh-CN"/>
        </w:rPr>
      </w:pPr>
      <w:r w:rsidRPr="00DC1BCE">
        <w:rPr>
          <w:rFonts w:asciiTheme="majorBidi" w:eastAsia="Times New Roman" w:hAnsiTheme="majorBidi" w:cstheme="majorBidi"/>
          <w:sz w:val="20"/>
          <w:szCs w:val="20"/>
          <w:lang w:bidi="ar-EG"/>
        </w:rPr>
        <w:t>[</w:t>
      </w:r>
      <w:proofErr w:type="spellStart"/>
      <w:r w:rsidRPr="00DC1BCE">
        <w:rPr>
          <w:rFonts w:asciiTheme="majorBidi" w:hAnsiTheme="majorBidi" w:cstheme="majorBidi"/>
          <w:sz w:val="20"/>
          <w:szCs w:val="20"/>
          <w:lang w:bidi="ar-EG"/>
        </w:rPr>
        <w:t>Hesham</w:t>
      </w:r>
      <w:proofErr w:type="spellEnd"/>
      <w:r w:rsidRPr="00DC1BCE">
        <w:rPr>
          <w:rFonts w:asciiTheme="majorBidi" w:hAnsiTheme="majorBidi" w:cstheme="majorBidi"/>
          <w:sz w:val="20"/>
          <w:szCs w:val="20"/>
          <w:lang w:bidi="ar-EG"/>
        </w:rPr>
        <w:t xml:space="preserve"> Al </w:t>
      </w:r>
      <w:proofErr w:type="spellStart"/>
      <w:r w:rsidRPr="00DC1BCE">
        <w:rPr>
          <w:rFonts w:asciiTheme="majorBidi" w:hAnsiTheme="majorBidi" w:cstheme="majorBidi"/>
          <w:sz w:val="20"/>
          <w:szCs w:val="20"/>
          <w:lang w:bidi="ar-EG"/>
        </w:rPr>
        <w:t>Shabrawy</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Hany</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Kamal</w:t>
      </w:r>
      <w:proofErr w:type="spellEnd"/>
      <w:r w:rsidRPr="00DC1BCE">
        <w:rPr>
          <w:rFonts w:asciiTheme="majorBidi" w:hAnsiTheme="majorBidi" w:cstheme="majorBidi"/>
          <w:sz w:val="20"/>
          <w:szCs w:val="20"/>
          <w:lang w:bidi="ar-EG"/>
        </w:rPr>
        <w:t xml:space="preserve"> and </w:t>
      </w:r>
      <w:proofErr w:type="spellStart"/>
      <w:r w:rsidRPr="00DC1BCE">
        <w:rPr>
          <w:rFonts w:asciiTheme="majorBidi" w:hAnsiTheme="majorBidi" w:cstheme="majorBidi"/>
          <w:sz w:val="20"/>
          <w:szCs w:val="20"/>
          <w:lang w:bidi="ar-EG"/>
        </w:rPr>
        <w:t>Ayman</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Rabie</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Abdelkader</w:t>
      </w:r>
      <w:proofErr w:type="spellEnd"/>
      <w:r w:rsidR="00DC1BCE" w:rsidRPr="00DC1BCE">
        <w:rPr>
          <w:rFonts w:asciiTheme="majorBidi" w:hAnsiTheme="majorBidi" w:cstheme="majorBidi" w:hint="eastAsia"/>
          <w:sz w:val="20"/>
          <w:szCs w:val="20"/>
          <w:lang w:eastAsia="zh-CN" w:bidi="ar-EG"/>
        </w:rPr>
        <w:t>.</w:t>
      </w:r>
      <w:r w:rsidRPr="00DC1BCE">
        <w:rPr>
          <w:rFonts w:asciiTheme="majorBidi" w:hAnsiTheme="majorBidi" w:cstheme="majorBidi"/>
          <w:sz w:val="20"/>
          <w:szCs w:val="20"/>
          <w:lang w:bidi="ar-EG"/>
        </w:rPr>
        <w:t xml:space="preserve"> </w:t>
      </w:r>
      <w:r w:rsidRPr="00DC1BCE">
        <w:rPr>
          <w:rFonts w:asciiTheme="majorBidi" w:hAnsiTheme="majorBidi" w:cstheme="majorBidi"/>
          <w:b/>
          <w:bCs/>
          <w:sz w:val="20"/>
          <w:szCs w:val="20"/>
          <w:lang w:bidi="ar-EG"/>
        </w:rPr>
        <w:t xml:space="preserve">Seven Days </w:t>
      </w:r>
      <w:proofErr w:type="spellStart"/>
      <w:r w:rsidRPr="00DC1BCE">
        <w:rPr>
          <w:rFonts w:asciiTheme="majorBidi" w:hAnsiTheme="majorBidi" w:cstheme="majorBidi"/>
          <w:b/>
          <w:bCs/>
          <w:sz w:val="20"/>
          <w:szCs w:val="20"/>
          <w:lang w:bidi="ar-EG"/>
        </w:rPr>
        <w:t>Levofloxacin</w:t>
      </w:r>
      <w:proofErr w:type="spellEnd"/>
      <w:r w:rsidRPr="00DC1BCE">
        <w:rPr>
          <w:rFonts w:asciiTheme="majorBidi" w:hAnsiTheme="majorBidi" w:cstheme="majorBidi"/>
          <w:b/>
          <w:bCs/>
          <w:sz w:val="20"/>
          <w:szCs w:val="20"/>
          <w:lang w:bidi="ar-EG"/>
        </w:rPr>
        <w:t xml:space="preserve">, </w:t>
      </w:r>
      <w:proofErr w:type="spellStart"/>
      <w:r w:rsidRPr="00DC1BCE">
        <w:rPr>
          <w:rFonts w:asciiTheme="majorBidi" w:hAnsiTheme="majorBidi" w:cstheme="majorBidi"/>
          <w:b/>
          <w:bCs/>
          <w:sz w:val="20"/>
          <w:szCs w:val="20"/>
          <w:lang w:bidi="ar-EG"/>
        </w:rPr>
        <w:t>Tinidazole</w:t>
      </w:r>
      <w:proofErr w:type="spellEnd"/>
      <w:r w:rsidRPr="00DC1BCE">
        <w:rPr>
          <w:rFonts w:asciiTheme="majorBidi" w:hAnsiTheme="majorBidi" w:cstheme="majorBidi"/>
          <w:b/>
          <w:bCs/>
          <w:sz w:val="20"/>
          <w:szCs w:val="20"/>
          <w:lang w:bidi="ar-EG"/>
        </w:rPr>
        <w:t>, Based Triple Therapy versus Standard Triple Therapy for Helicobacter Pylori, Eradication</w:t>
      </w:r>
      <w:r w:rsidRPr="00DC1BCE">
        <w:rPr>
          <w:rFonts w:asciiTheme="majorBidi" w:hAnsiTheme="majorBidi" w:cstheme="majorBidi"/>
          <w:sz w:val="20"/>
          <w:szCs w:val="20"/>
          <w:lang w:bidi="ar-EG"/>
        </w:rPr>
        <w:t xml:space="preserve">. </w:t>
      </w:r>
      <w:r w:rsidR="00621A62" w:rsidRPr="00DC1BCE">
        <w:rPr>
          <w:rFonts w:ascii="Times New Roman" w:eastAsia="Times New Roman" w:hAnsi="Times New Roman" w:cs="Times New Roman"/>
          <w:bCs/>
          <w:i/>
          <w:sz w:val="20"/>
          <w:szCs w:val="20"/>
          <w:lang w:eastAsia="ar-SA"/>
        </w:rPr>
        <w:t xml:space="preserve">Nat </w:t>
      </w:r>
      <w:proofErr w:type="spellStart"/>
      <w:r w:rsidR="00621A62" w:rsidRPr="00DC1BCE">
        <w:rPr>
          <w:rFonts w:ascii="Times New Roman" w:eastAsia="Times New Roman" w:hAnsi="Times New Roman" w:cs="Times New Roman"/>
          <w:bCs/>
          <w:i/>
          <w:sz w:val="20"/>
          <w:szCs w:val="20"/>
          <w:lang w:eastAsia="ar-SA"/>
        </w:rPr>
        <w:t>Sci</w:t>
      </w:r>
      <w:proofErr w:type="spellEnd"/>
      <w:r w:rsidR="00621A62" w:rsidRPr="00DC1BCE">
        <w:rPr>
          <w:rFonts w:ascii="Times New Roman" w:eastAsia="Times New Roman" w:hAnsi="Times New Roman" w:cs="Times New Roman"/>
          <w:bCs/>
          <w:sz w:val="20"/>
          <w:szCs w:val="20"/>
          <w:lang w:eastAsia="ar-SA"/>
        </w:rPr>
        <w:t xml:space="preserve"> </w:t>
      </w:r>
      <w:r w:rsidR="00621A62" w:rsidRPr="00DC1BCE">
        <w:rPr>
          <w:rFonts w:ascii="Times New Roman" w:eastAsia="SimSun" w:hAnsi="Times New Roman" w:cs="Times New Roman"/>
          <w:sz w:val="20"/>
          <w:szCs w:val="20"/>
          <w:lang w:eastAsia="ar-SA"/>
        </w:rPr>
        <w:t>201</w:t>
      </w:r>
      <w:r w:rsidR="00621A62" w:rsidRPr="00DC1BCE">
        <w:rPr>
          <w:rFonts w:ascii="Times New Roman" w:eastAsia="SimSun" w:hAnsi="Times New Roman" w:cs="Times New Roman" w:hint="eastAsia"/>
          <w:sz w:val="20"/>
          <w:szCs w:val="20"/>
          <w:lang w:eastAsia="zh-CN"/>
        </w:rPr>
        <w:t>4</w:t>
      </w:r>
      <w:r w:rsidR="00621A62" w:rsidRPr="00DC1BCE">
        <w:rPr>
          <w:rFonts w:ascii="Times New Roman" w:eastAsia="SimSun" w:hAnsi="Times New Roman" w:cs="Times New Roman"/>
          <w:sz w:val="20"/>
          <w:szCs w:val="20"/>
          <w:lang w:eastAsia="ar-SA"/>
        </w:rPr>
        <w:t>;12(</w:t>
      </w:r>
      <w:r w:rsidR="00DC1BCE" w:rsidRPr="00DC1BCE">
        <w:rPr>
          <w:rFonts w:ascii="Times New Roman" w:hAnsi="Times New Roman" w:cs="Times New Roman" w:hint="eastAsia"/>
          <w:sz w:val="20"/>
          <w:szCs w:val="20"/>
          <w:lang w:eastAsia="zh-CN"/>
        </w:rPr>
        <w:t>6</w:t>
      </w:r>
      <w:r w:rsidR="00621A62" w:rsidRPr="00DC1BCE">
        <w:rPr>
          <w:rFonts w:ascii="Times New Roman" w:eastAsia="SimSun" w:hAnsi="Times New Roman" w:cs="Times New Roman"/>
          <w:sz w:val="20"/>
          <w:szCs w:val="20"/>
          <w:lang w:eastAsia="ar-SA"/>
        </w:rPr>
        <w:t>):</w:t>
      </w:r>
      <w:r w:rsidR="00DC1BCE" w:rsidRPr="00DC1BCE">
        <w:rPr>
          <w:rFonts w:ascii="Times New Roman" w:hAnsi="Times New Roman" w:cs="Times New Roman" w:hint="eastAsia"/>
          <w:sz w:val="20"/>
          <w:szCs w:val="20"/>
          <w:lang w:eastAsia="zh-CN"/>
        </w:rPr>
        <w:t>126</w:t>
      </w:r>
      <w:r w:rsidR="00621A62" w:rsidRPr="00DC1BCE">
        <w:rPr>
          <w:rFonts w:ascii="Times New Roman" w:eastAsia="SimSun" w:hAnsi="Times New Roman" w:cs="Times New Roman"/>
          <w:sz w:val="20"/>
          <w:szCs w:val="20"/>
          <w:lang w:eastAsia="ar-SA"/>
        </w:rPr>
        <w:t>-</w:t>
      </w:r>
      <w:r w:rsidR="002C269F">
        <w:rPr>
          <w:rFonts w:ascii="Times New Roman" w:hAnsi="Times New Roman" w:cs="Times New Roman" w:hint="eastAsia"/>
          <w:sz w:val="20"/>
          <w:szCs w:val="20"/>
          <w:lang w:eastAsia="zh-CN"/>
        </w:rPr>
        <w:t>132</w:t>
      </w:r>
      <w:r w:rsidR="00621A62" w:rsidRPr="00DC1BCE">
        <w:rPr>
          <w:rFonts w:ascii="Times New Roman" w:eastAsia="SimSun" w:hAnsi="Times New Roman" w:cs="Times New Roman"/>
          <w:sz w:val="20"/>
          <w:szCs w:val="20"/>
          <w:lang w:eastAsia="ar-SA"/>
        </w:rPr>
        <w:t xml:space="preserve">]. (ISSN: 1545-0740). </w:t>
      </w:r>
      <w:hyperlink r:id="rId9" w:history="1">
        <w:r w:rsidR="00621A62" w:rsidRPr="00DC1BCE">
          <w:rPr>
            <w:rFonts w:ascii="Times New Roman" w:eastAsia="SimSun" w:hAnsi="Times New Roman" w:cs="Times New Roman"/>
            <w:color w:val="0000FF"/>
            <w:sz w:val="20"/>
            <w:szCs w:val="20"/>
            <w:u w:val="single"/>
            <w:lang w:eastAsia="ar-SA"/>
          </w:rPr>
          <w:t>http://www.sciencepub.net/nature</w:t>
        </w:r>
      </w:hyperlink>
      <w:r w:rsidR="00DC1BCE" w:rsidRPr="00DC1BCE">
        <w:rPr>
          <w:rFonts w:hint="eastAsia"/>
          <w:sz w:val="20"/>
          <w:szCs w:val="20"/>
          <w:lang w:eastAsia="zh-CN"/>
        </w:rPr>
        <w:t>. 18</w:t>
      </w:r>
    </w:p>
    <w:p w:rsidR="002C269F" w:rsidRDefault="002C269F" w:rsidP="002C269F">
      <w:pPr>
        <w:bidi w:val="0"/>
        <w:spacing w:after="0" w:line="240" w:lineRule="auto"/>
        <w:rPr>
          <w:rFonts w:ascii="Times New Roman" w:hAnsi="Times New Roman" w:cs="Times New Roman"/>
          <w:sz w:val="20"/>
          <w:szCs w:val="20"/>
          <w:lang w:eastAsia="zh-CN"/>
        </w:rPr>
      </w:pPr>
    </w:p>
    <w:p w:rsidR="002C269F" w:rsidRPr="002C269F" w:rsidRDefault="002C269F" w:rsidP="002C269F">
      <w:pPr>
        <w:bidi w:val="0"/>
        <w:spacing w:after="0" w:line="240" w:lineRule="auto"/>
        <w:rPr>
          <w:rFonts w:ascii="Times New Roman" w:hAnsi="Times New Roman" w:cs="Times New Roman"/>
          <w:b/>
          <w:sz w:val="20"/>
          <w:szCs w:val="20"/>
          <w:lang w:eastAsia="zh-CN"/>
        </w:rPr>
      </w:pPr>
      <w:r w:rsidRPr="002C269F">
        <w:rPr>
          <w:rFonts w:ascii="Times New Roman" w:hAnsi="Times New Roman" w:cs="Times New Roman" w:hint="eastAsia"/>
          <w:b/>
          <w:sz w:val="20"/>
          <w:szCs w:val="20"/>
          <w:lang w:eastAsia="zh-CN"/>
        </w:rPr>
        <w:t xml:space="preserve">Keywords: </w:t>
      </w:r>
      <w:r>
        <w:rPr>
          <w:rFonts w:asciiTheme="majorBidi" w:eastAsia="Times New Roman" w:hAnsiTheme="majorBidi" w:cstheme="majorBidi"/>
          <w:spacing w:val="-6"/>
          <w:sz w:val="20"/>
          <w:szCs w:val="20"/>
          <w:lang w:bidi="ar-EG"/>
        </w:rPr>
        <w:t>therap</w:t>
      </w:r>
      <w:r>
        <w:rPr>
          <w:rFonts w:asciiTheme="majorBidi" w:hAnsiTheme="majorBidi" w:cstheme="majorBidi" w:hint="eastAsia"/>
          <w:spacing w:val="-6"/>
          <w:sz w:val="20"/>
          <w:szCs w:val="20"/>
          <w:lang w:eastAsia="zh-CN" w:bidi="ar-EG"/>
        </w:rPr>
        <w:t xml:space="preserve">y; </w:t>
      </w:r>
      <w:r w:rsidRPr="00DC1BCE">
        <w:rPr>
          <w:rFonts w:asciiTheme="majorBidi" w:eastAsia="Times New Roman" w:hAnsiTheme="majorBidi" w:cstheme="majorBidi"/>
          <w:spacing w:val="-6"/>
          <w:sz w:val="20"/>
          <w:szCs w:val="20"/>
          <w:lang w:bidi="ar-EG"/>
        </w:rPr>
        <w:t>helicobacter pylori (H. Pylori)</w:t>
      </w:r>
      <w:r>
        <w:rPr>
          <w:rFonts w:asciiTheme="majorBidi" w:hAnsiTheme="majorBidi" w:cstheme="majorBidi" w:hint="eastAsia"/>
          <w:spacing w:val="-6"/>
          <w:sz w:val="20"/>
          <w:szCs w:val="20"/>
          <w:lang w:eastAsia="zh-CN" w:bidi="ar-EG"/>
        </w:rPr>
        <w:t xml:space="preserve">; </w:t>
      </w:r>
      <w:proofErr w:type="spellStart"/>
      <w:r w:rsidRPr="00DC1BCE">
        <w:rPr>
          <w:rFonts w:asciiTheme="majorBidi" w:eastAsia="Times New Roman" w:hAnsiTheme="majorBidi" w:cstheme="majorBidi"/>
          <w:spacing w:val="-6"/>
          <w:sz w:val="20"/>
          <w:szCs w:val="20"/>
          <w:lang w:bidi="ar-EG"/>
        </w:rPr>
        <w:t>clarithromycin</w:t>
      </w:r>
      <w:proofErr w:type="spellEnd"/>
      <w:r>
        <w:rPr>
          <w:rFonts w:asciiTheme="majorBidi" w:hAnsiTheme="majorBidi" w:cstheme="majorBidi" w:hint="eastAsia"/>
          <w:spacing w:val="-6"/>
          <w:sz w:val="20"/>
          <w:szCs w:val="20"/>
          <w:lang w:eastAsia="zh-CN" w:bidi="ar-EG"/>
        </w:rPr>
        <w:t>;</w:t>
      </w:r>
      <w:r w:rsidRPr="00DC1BCE">
        <w:rPr>
          <w:rFonts w:asciiTheme="majorBidi" w:eastAsia="Times New Roman" w:hAnsiTheme="majorBidi" w:cstheme="majorBidi"/>
          <w:spacing w:val="-6"/>
          <w:sz w:val="20"/>
          <w:szCs w:val="20"/>
          <w:lang w:bidi="ar-EG"/>
        </w:rPr>
        <w:t xml:space="preserve"> amoxicillin</w:t>
      </w:r>
      <w:r>
        <w:rPr>
          <w:rFonts w:asciiTheme="majorBidi" w:hAnsiTheme="majorBidi" w:cstheme="majorBidi" w:hint="eastAsia"/>
          <w:spacing w:val="-6"/>
          <w:sz w:val="20"/>
          <w:szCs w:val="20"/>
          <w:lang w:eastAsia="zh-CN" w:bidi="ar-EG"/>
        </w:rPr>
        <w:t>;</w:t>
      </w:r>
      <w:r w:rsidRPr="00DC1BCE">
        <w:rPr>
          <w:rFonts w:asciiTheme="majorBidi" w:eastAsia="Times New Roman" w:hAnsiTheme="majorBidi" w:cstheme="majorBidi"/>
          <w:spacing w:val="-6"/>
          <w:sz w:val="20"/>
          <w:szCs w:val="20"/>
          <w:lang w:bidi="ar-EG"/>
        </w:rPr>
        <w:t xml:space="preserve"> </w:t>
      </w:r>
      <w:proofErr w:type="spellStart"/>
      <w:r w:rsidRPr="00DC1BCE">
        <w:rPr>
          <w:rFonts w:asciiTheme="majorBidi" w:eastAsia="Times New Roman" w:hAnsiTheme="majorBidi" w:cstheme="majorBidi"/>
          <w:spacing w:val="-6"/>
          <w:sz w:val="20"/>
          <w:szCs w:val="20"/>
          <w:lang w:bidi="ar-EG"/>
        </w:rPr>
        <w:t>metronidazole</w:t>
      </w:r>
      <w:proofErr w:type="spellEnd"/>
      <w:r w:rsidRPr="00DC1BCE">
        <w:rPr>
          <w:rFonts w:asciiTheme="majorBidi" w:eastAsia="Times New Roman" w:hAnsiTheme="majorBidi" w:cstheme="majorBidi"/>
          <w:spacing w:val="-6"/>
          <w:sz w:val="20"/>
          <w:szCs w:val="20"/>
          <w:lang w:bidi="ar-EG"/>
        </w:rPr>
        <w:t xml:space="preserve"> </w:t>
      </w:r>
    </w:p>
    <w:p w:rsidR="00464C8F" w:rsidRPr="00DC1BCE" w:rsidRDefault="00464C8F" w:rsidP="00452952">
      <w:pPr>
        <w:bidi w:val="0"/>
        <w:spacing w:after="0" w:line="240" w:lineRule="auto"/>
        <w:jc w:val="lowKashida"/>
        <w:rPr>
          <w:rFonts w:asciiTheme="majorBidi" w:eastAsia="Times New Roman" w:hAnsiTheme="majorBidi" w:cstheme="majorBidi"/>
          <w:sz w:val="20"/>
          <w:szCs w:val="20"/>
          <w:lang w:bidi="ar-EG"/>
        </w:rPr>
      </w:pPr>
    </w:p>
    <w:p w:rsidR="002C269F" w:rsidRDefault="002C269F" w:rsidP="00452952">
      <w:pPr>
        <w:bidi w:val="0"/>
        <w:spacing w:after="0" w:line="240" w:lineRule="auto"/>
        <w:jc w:val="lowKashida"/>
        <w:rPr>
          <w:rFonts w:asciiTheme="majorBidi" w:eastAsia="Times New Roman" w:hAnsiTheme="majorBidi" w:cstheme="majorBidi"/>
          <w:b/>
          <w:bCs/>
          <w:sz w:val="20"/>
          <w:szCs w:val="20"/>
          <w:lang w:bidi="ar-EG"/>
        </w:rPr>
        <w:sectPr w:rsidR="002C269F" w:rsidSect="002C269F">
          <w:headerReference w:type="default" r:id="rId10"/>
          <w:footerReference w:type="even" r:id="rId11"/>
          <w:footerReference w:type="default" r:id="rId12"/>
          <w:type w:val="continuous"/>
          <w:pgSz w:w="12240" w:h="15840" w:code="1"/>
          <w:pgMar w:top="1440" w:right="1440" w:bottom="1440" w:left="1440" w:header="720" w:footer="720" w:gutter="0"/>
          <w:pgNumType w:start="126"/>
          <w:cols w:space="708"/>
          <w:bidi/>
          <w:docGrid w:linePitch="360"/>
        </w:sectPr>
      </w:pPr>
    </w:p>
    <w:p w:rsidR="006D4EF5" w:rsidRPr="00DC1BCE" w:rsidRDefault="00452952" w:rsidP="00452952">
      <w:pPr>
        <w:bidi w:val="0"/>
        <w:spacing w:after="0" w:line="240" w:lineRule="auto"/>
        <w:jc w:val="lowKashida"/>
        <w:rPr>
          <w:rFonts w:asciiTheme="majorBidi" w:eastAsia="Times New Roman" w:hAnsiTheme="majorBidi" w:cstheme="majorBidi"/>
          <w:b/>
          <w:bCs/>
          <w:sz w:val="20"/>
          <w:szCs w:val="20"/>
          <w:lang w:bidi="ar-EG"/>
        </w:rPr>
      </w:pPr>
      <w:r w:rsidRPr="00DC1BCE">
        <w:rPr>
          <w:rFonts w:asciiTheme="majorBidi" w:eastAsia="Times New Roman" w:hAnsiTheme="majorBidi" w:cstheme="majorBidi"/>
          <w:b/>
          <w:bCs/>
          <w:sz w:val="20"/>
          <w:szCs w:val="20"/>
          <w:lang w:bidi="ar-EG"/>
        </w:rPr>
        <w:lastRenderedPageBreak/>
        <w:t>1. Introduction</w:t>
      </w:r>
      <w:r w:rsidR="006D4EF5" w:rsidRPr="00DC1BCE">
        <w:rPr>
          <w:rFonts w:asciiTheme="majorBidi" w:eastAsia="Times New Roman" w:hAnsiTheme="majorBidi" w:cstheme="majorBidi"/>
          <w:b/>
          <w:bCs/>
          <w:sz w:val="20"/>
          <w:szCs w:val="20"/>
          <w:lang w:bidi="ar-EG"/>
        </w:rPr>
        <w:t xml:space="preserve"> </w:t>
      </w:r>
    </w:p>
    <w:p w:rsidR="006D4EF5" w:rsidRPr="00DC1BCE" w:rsidRDefault="006D4EF5" w:rsidP="00452952">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Helicobacter pylori infection is the main cause of gastritis, </w:t>
      </w:r>
      <w:r w:rsidR="00142DE1" w:rsidRPr="00DC1BCE">
        <w:rPr>
          <w:rFonts w:asciiTheme="majorBidi" w:hAnsiTheme="majorBidi" w:cstheme="majorBidi"/>
          <w:sz w:val="20"/>
          <w:szCs w:val="20"/>
          <w:lang w:bidi="ar-EG"/>
        </w:rPr>
        <w:t>gastro duodenal</w:t>
      </w:r>
      <w:r w:rsidRPr="00DC1BCE">
        <w:rPr>
          <w:rFonts w:asciiTheme="majorBidi" w:hAnsiTheme="majorBidi" w:cstheme="majorBidi"/>
          <w:sz w:val="20"/>
          <w:szCs w:val="20"/>
          <w:lang w:bidi="ar-EG"/>
        </w:rPr>
        <w:t xml:space="preserve"> ulcer disease, and gastric cancer. After more than 20 years of experience in H. pylori treatment, however, the ideal regimen to treat this infection has still to be found. Thus, even with the current most effective treatment regimens, including proton pump inhibitors (PPIs) plus two antibiotics, approximately 20% of patients will fail to eradicate the infectio</w:t>
      </w:r>
      <w:r w:rsidR="00C414D2" w:rsidRPr="00DC1BCE">
        <w:rPr>
          <w:rFonts w:asciiTheme="majorBidi" w:hAnsiTheme="majorBidi" w:cstheme="majorBidi"/>
          <w:sz w:val="20"/>
          <w:szCs w:val="20"/>
          <w:lang w:bidi="ar-EG"/>
        </w:rPr>
        <w:t>n and remain H. pylori positive</w:t>
      </w:r>
      <w:r w:rsidR="00C414D2" w:rsidRPr="00DC1BCE">
        <w:rPr>
          <w:rFonts w:asciiTheme="majorBidi" w:hAnsiTheme="majorBidi" w:cstheme="majorBidi"/>
          <w:b/>
          <w:bCs/>
          <w:sz w:val="20"/>
          <w:szCs w:val="20"/>
          <w:vertAlign w:val="superscript"/>
          <w:lang w:bidi="ar-EG"/>
        </w:rPr>
        <w:t>(3)</w:t>
      </w:r>
      <w:r w:rsidR="00C414D2" w:rsidRPr="00DC1BCE">
        <w:rPr>
          <w:rFonts w:asciiTheme="majorBidi" w:hAnsiTheme="majorBidi" w:cstheme="majorBidi"/>
          <w:sz w:val="20"/>
          <w:szCs w:val="20"/>
          <w:lang w:bidi="ar-EG"/>
        </w:rPr>
        <w:t>.</w:t>
      </w:r>
    </w:p>
    <w:p w:rsidR="006D4EF5" w:rsidRPr="00DC1BCE" w:rsidRDefault="006D4EF5" w:rsidP="00452952">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After failure of a combination of a PPI-based triple regimen, the use of the so called quadruple therapy (that is, PPI, bismuth, tetracycline and </w:t>
      </w:r>
      <w:proofErr w:type="spellStart"/>
      <w:r w:rsidRPr="00DC1BCE">
        <w:rPr>
          <w:rFonts w:asciiTheme="majorBidi" w:hAnsiTheme="majorBidi" w:cstheme="majorBidi"/>
          <w:sz w:val="20"/>
          <w:szCs w:val="20"/>
          <w:lang w:bidi="ar-EG"/>
        </w:rPr>
        <w:t>metronidazole</w:t>
      </w:r>
      <w:proofErr w:type="spellEnd"/>
      <w:r w:rsidRPr="00DC1BCE">
        <w:rPr>
          <w:rFonts w:asciiTheme="majorBidi" w:hAnsiTheme="majorBidi" w:cstheme="majorBidi"/>
          <w:sz w:val="20"/>
          <w:szCs w:val="20"/>
          <w:lang w:bidi="ar-EG"/>
        </w:rPr>
        <w:t>) has been generally used as the optimal second-line therapy based on the relatively good resu</w:t>
      </w:r>
      <w:r w:rsidR="00C414D2" w:rsidRPr="00DC1BCE">
        <w:rPr>
          <w:rFonts w:asciiTheme="majorBidi" w:hAnsiTheme="majorBidi" w:cstheme="majorBidi"/>
          <w:sz w:val="20"/>
          <w:szCs w:val="20"/>
          <w:lang w:bidi="ar-EG"/>
        </w:rPr>
        <w:t xml:space="preserve">lts reported by </w:t>
      </w:r>
      <w:r w:rsidR="00784AD4" w:rsidRPr="00DC1BCE" w:rsidDel="00784AD4">
        <w:rPr>
          <w:rFonts w:asciiTheme="majorBidi" w:hAnsiTheme="majorBidi" w:cstheme="majorBidi"/>
          <w:sz w:val="20"/>
          <w:szCs w:val="20"/>
          <w:lang w:bidi="ar-EG"/>
        </w:rPr>
        <w:t xml:space="preserve"> </w:t>
      </w:r>
      <w:r w:rsidR="00784AD4" w:rsidRPr="00DC1BCE">
        <w:rPr>
          <w:rFonts w:asciiTheme="majorBidi" w:hAnsiTheme="majorBidi" w:cstheme="majorBidi"/>
          <w:b/>
          <w:bCs/>
          <w:sz w:val="20"/>
          <w:szCs w:val="20"/>
        </w:rPr>
        <w:t xml:space="preserve"> </w:t>
      </w:r>
      <w:r w:rsidR="00784AD4" w:rsidRPr="00DC1BCE">
        <w:rPr>
          <w:rFonts w:asciiTheme="majorBidi" w:hAnsiTheme="majorBidi" w:cstheme="majorBidi"/>
          <w:b/>
          <w:bCs/>
          <w:sz w:val="20"/>
          <w:szCs w:val="20"/>
          <w:lang w:bidi="ar-EG"/>
        </w:rPr>
        <w:t>Marco et al.,</w:t>
      </w:r>
      <w:r w:rsidR="00464C8F" w:rsidRPr="00DC1BCE">
        <w:rPr>
          <w:rFonts w:asciiTheme="majorBidi" w:hAnsiTheme="majorBidi" w:cstheme="majorBidi"/>
          <w:b/>
          <w:bCs/>
          <w:sz w:val="20"/>
          <w:szCs w:val="20"/>
          <w:lang w:bidi="ar-EG"/>
        </w:rPr>
        <w:t>(2011)</w:t>
      </w:r>
      <w:r w:rsidR="00C414D2" w:rsidRPr="00DC1BCE">
        <w:rPr>
          <w:rFonts w:asciiTheme="majorBidi" w:hAnsiTheme="majorBidi" w:cstheme="majorBidi"/>
          <w:b/>
          <w:bCs/>
          <w:sz w:val="20"/>
          <w:szCs w:val="20"/>
          <w:vertAlign w:val="superscript"/>
          <w:lang w:bidi="ar-EG"/>
        </w:rPr>
        <w:t>(11)</w:t>
      </w:r>
      <w:r w:rsidR="00C414D2" w:rsidRPr="00DC1BCE">
        <w:rPr>
          <w:rFonts w:asciiTheme="majorBidi" w:hAnsiTheme="majorBidi" w:cstheme="majorBidi"/>
          <w:sz w:val="20"/>
          <w:szCs w:val="20"/>
          <w:lang w:bidi="ar-EG"/>
        </w:rPr>
        <w:t>.</w:t>
      </w:r>
    </w:p>
    <w:p w:rsidR="006D4EF5" w:rsidRPr="00DC1BCE" w:rsidRDefault="00F50401" w:rsidP="00452952">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However, this regimen requires the administration of four drugs with a complex scheme (bismuth</w:t>
      </w:r>
      <w:r w:rsidR="006F5BEB" w:rsidRPr="00DC1BCE">
        <w:rPr>
          <w:rFonts w:asciiTheme="majorBidi" w:hAnsiTheme="majorBidi" w:cstheme="majorBidi"/>
          <w:sz w:val="20"/>
          <w:szCs w:val="20"/>
          <w:lang w:bidi="ar-EG"/>
        </w:rPr>
        <w:t xml:space="preserve"> and tetracycline usually prescribed every 6h, and </w:t>
      </w:r>
      <w:proofErr w:type="spellStart"/>
      <w:r w:rsidR="006F5BEB" w:rsidRPr="00DC1BCE">
        <w:rPr>
          <w:rFonts w:asciiTheme="majorBidi" w:hAnsiTheme="majorBidi" w:cstheme="majorBidi"/>
          <w:sz w:val="20"/>
          <w:szCs w:val="20"/>
          <w:lang w:bidi="ar-EG"/>
        </w:rPr>
        <w:t>metronidazole</w:t>
      </w:r>
      <w:proofErr w:type="spellEnd"/>
      <w:r w:rsidR="006F5BEB" w:rsidRPr="00DC1BCE">
        <w:rPr>
          <w:rFonts w:asciiTheme="majorBidi" w:hAnsiTheme="majorBidi" w:cstheme="majorBidi"/>
          <w:sz w:val="20"/>
          <w:szCs w:val="20"/>
          <w:lang w:bidi="ar-EG"/>
        </w:rPr>
        <w:t xml:space="preserve"> every 8h) and is associated with a relatively high incidence of adverse effects. Furthermore, this quadruple regimen still fails to eradicate H. Pylori in approximately  20-30% of the patients, and these cases constitute a therapeutic dilemma, as patients who are not cured with two consecutive treatment including </w:t>
      </w:r>
      <w:proofErr w:type="spellStart"/>
      <w:r w:rsidR="006F5BEB" w:rsidRPr="00DC1BCE">
        <w:rPr>
          <w:rFonts w:asciiTheme="majorBidi" w:hAnsiTheme="majorBidi" w:cstheme="majorBidi"/>
          <w:sz w:val="20"/>
          <w:szCs w:val="20"/>
          <w:lang w:bidi="ar-EG"/>
        </w:rPr>
        <w:t>clarithromycin</w:t>
      </w:r>
      <w:proofErr w:type="spellEnd"/>
      <w:r w:rsidR="006F5BEB" w:rsidRPr="00DC1BCE">
        <w:rPr>
          <w:rFonts w:asciiTheme="majorBidi" w:hAnsiTheme="majorBidi" w:cstheme="majorBidi"/>
          <w:sz w:val="20"/>
          <w:szCs w:val="20"/>
          <w:lang w:bidi="ar-EG"/>
        </w:rPr>
        <w:t xml:space="preserve"> and </w:t>
      </w:r>
      <w:proofErr w:type="spellStart"/>
      <w:r w:rsidR="006F5BEB" w:rsidRPr="00DC1BCE">
        <w:rPr>
          <w:rFonts w:asciiTheme="majorBidi" w:hAnsiTheme="majorBidi" w:cstheme="majorBidi"/>
          <w:sz w:val="20"/>
          <w:szCs w:val="20"/>
          <w:lang w:bidi="ar-EG"/>
        </w:rPr>
        <w:t>metronidazole</w:t>
      </w:r>
      <w:proofErr w:type="spellEnd"/>
      <w:r w:rsidR="006F5BEB" w:rsidRPr="00DC1BCE">
        <w:rPr>
          <w:rFonts w:asciiTheme="majorBidi" w:hAnsiTheme="majorBidi" w:cstheme="majorBidi"/>
          <w:sz w:val="20"/>
          <w:szCs w:val="20"/>
          <w:lang w:bidi="ar-EG"/>
        </w:rPr>
        <w:t xml:space="preserve"> will have at least single,</w:t>
      </w:r>
      <w:r w:rsidR="00C414D2" w:rsidRPr="00DC1BCE">
        <w:rPr>
          <w:rFonts w:asciiTheme="majorBidi" w:hAnsiTheme="majorBidi" w:cstheme="majorBidi"/>
          <w:sz w:val="20"/>
          <w:szCs w:val="20"/>
          <w:lang w:bidi="ar-EG"/>
        </w:rPr>
        <w:t xml:space="preserve"> and usually double resistance</w:t>
      </w:r>
      <w:r w:rsidR="001710F3" w:rsidRPr="00DC1BCE">
        <w:rPr>
          <w:rFonts w:asciiTheme="majorBidi" w:hAnsiTheme="majorBidi" w:cstheme="majorBidi"/>
          <w:sz w:val="20"/>
          <w:szCs w:val="20"/>
          <w:lang w:bidi="ar-EG"/>
        </w:rPr>
        <w:t xml:space="preserve"> for helicobacter pylori treatment</w:t>
      </w:r>
      <w:r w:rsidR="00C414D2" w:rsidRPr="00DC1BCE">
        <w:rPr>
          <w:rFonts w:asciiTheme="majorBidi" w:hAnsiTheme="majorBidi" w:cstheme="majorBidi"/>
          <w:b/>
          <w:bCs/>
          <w:sz w:val="20"/>
          <w:szCs w:val="20"/>
          <w:vertAlign w:val="superscript"/>
          <w:lang w:bidi="ar-EG"/>
        </w:rPr>
        <w:t>(13)</w:t>
      </w:r>
      <w:r w:rsidR="00C414D2" w:rsidRPr="00DC1BCE">
        <w:rPr>
          <w:rFonts w:asciiTheme="majorBidi" w:hAnsiTheme="majorBidi" w:cstheme="majorBidi"/>
          <w:sz w:val="20"/>
          <w:szCs w:val="20"/>
          <w:lang w:bidi="ar-EG"/>
        </w:rPr>
        <w:t>.</w:t>
      </w:r>
    </w:p>
    <w:p w:rsidR="006F5BEB" w:rsidRPr="00DC1BCE" w:rsidRDefault="006F5BEB" w:rsidP="00452952">
      <w:pPr>
        <w:bidi w:val="0"/>
        <w:spacing w:after="0" w:line="240" w:lineRule="auto"/>
        <w:ind w:firstLine="426"/>
        <w:jc w:val="both"/>
        <w:rPr>
          <w:rFonts w:asciiTheme="majorBidi" w:hAnsiTheme="majorBidi" w:cstheme="majorBidi"/>
          <w:sz w:val="20"/>
          <w:szCs w:val="20"/>
          <w:lang w:bidi="ar-EG"/>
        </w:rPr>
      </w:pPr>
      <w:proofErr w:type="spellStart"/>
      <w:r w:rsidRPr="00DC1BCE">
        <w:rPr>
          <w:rFonts w:asciiTheme="majorBidi" w:hAnsiTheme="majorBidi" w:cstheme="majorBidi"/>
          <w:sz w:val="20"/>
          <w:szCs w:val="20"/>
          <w:lang w:bidi="ar-EG"/>
        </w:rPr>
        <w:t>Levoﬂoxacin</w:t>
      </w:r>
      <w:proofErr w:type="spellEnd"/>
      <w:r w:rsidRPr="00DC1BCE">
        <w:rPr>
          <w:rFonts w:asciiTheme="majorBidi" w:hAnsiTheme="majorBidi" w:cstheme="majorBidi"/>
          <w:sz w:val="20"/>
          <w:szCs w:val="20"/>
          <w:lang w:bidi="ar-EG"/>
        </w:rPr>
        <w:t xml:space="preserve"> is a </w:t>
      </w:r>
      <w:proofErr w:type="spellStart"/>
      <w:r w:rsidRPr="00DC1BCE">
        <w:rPr>
          <w:rFonts w:asciiTheme="majorBidi" w:hAnsiTheme="majorBidi" w:cstheme="majorBidi"/>
          <w:sz w:val="20"/>
          <w:szCs w:val="20"/>
          <w:lang w:bidi="ar-EG"/>
        </w:rPr>
        <w:t>ﬂuoroquinolone</w:t>
      </w:r>
      <w:proofErr w:type="spellEnd"/>
      <w:r w:rsidRPr="00DC1BCE">
        <w:rPr>
          <w:rFonts w:asciiTheme="majorBidi" w:hAnsiTheme="majorBidi" w:cstheme="majorBidi"/>
          <w:sz w:val="20"/>
          <w:szCs w:val="20"/>
          <w:lang w:bidi="ar-EG"/>
        </w:rPr>
        <w:t xml:space="preserve"> antibacterial agent with a broad spectrum of activity against Gram</w:t>
      </w:r>
      <w:r w:rsidR="00D50D64" w:rsidRPr="00DC1BCE">
        <w:rPr>
          <w:rFonts w:asciiTheme="majorBidi" w:hAnsiTheme="majorBidi" w:cstheme="majorBidi"/>
          <w:sz w:val="20"/>
          <w:szCs w:val="20"/>
          <w:lang w:bidi="ar-EG"/>
        </w:rPr>
        <w:t>-</w:t>
      </w:r>
      <w:r w:rsidRPr="00DC1BCE">
        <w:rPr>
          <w:rFonts w:asciiTheme="majorBidi" w:hAnsiTheme="majorBidi" w:cstheme="majorBidi"/>
          <w:sz w:val="20"/>
          <w:szCs w:val="20"/>
          <w:lang w:bidi="ar-EG"/>
        </w:rPr>
        <w:lastRenderedPageBreak/>
        <w:t>positive and Gram-negative bacteria and atypical respiratory pathogens.</w:t>
      </w:r>
      <w:r w:rsidR="00C414D2" w:rsidRPr="00DC1BCE">
        <w:rPr>
          <w:rFonts w:asciiTheme="majorBidi" w:hAnsiTheme="majorBidi" w:cstheme="majorBidi"/>
          <w:b/>
          <w:bCs/>
          <w:sz w:val="20"/>
          <w:szCs w:val="20"/>
          <w:vertAlign w:val="superscript"/>
          <w:lang w:bidi="ar-EG"/>
        </w:rPr>
        <w:t>(12)</w:t>
      </w:r>
      <w:r w:rsidRPr="00DC1BCE">
        <w:rPr>
          <w:rFonts w:asciiTheme="majorBidi" w:hAnsiTheme="majorBidi" w:cstheme="majorBidi"/>
          <w:sz w:val="20"/>
          <w:szCs w:val="20"/>
          <w:lang w:bidi="ar-EG"/>
        </w:rPr>
        <w:t xml:space="preserve"> Several randomized-comparative trials have demonstrated the </w:t>
      </w:r>
      <w:proofErr w:type="spellStart"/>
      <w:r w:rsidRPr="00DC1BCE">
        <w:rPr>
          <w:rFonts w:asciiTheme="majorBidi" w:hAnsiTheme="majorBidi" w:cstheme="majorBidi"/>
          <w:sz w:val="20"/>
          <w:szCs w:val="20"/>
          <w:lang w:bidi="ar-EG"/>
        </w:rPr>
        <w:t>efﬁcacy</w:t>
      </w:r>
      <w:proofErr w:type="spellEnd"/>
      <w:r w:rsidRPr="00DC1BCE">
        <w:rPr>
          <w:rFonts w:asciiTheme="majorBidi" w:hAnsiTheme="majorBidi" w:cstheme="majorBidi"/>
          <w:sz w:val="20"/>
          <w:szCs w:val="20"/>
          <w:lang w:bidi="ar-EG"/>
        </w:rPr>
        <w:t xml:space="preserve"> of </w:t>
      </w:r>
      <w:proofErr w:type="spellStart"/>
      <w:r w:rsidRPr="00DC1BCE">
        <w:rPr>
          <w:rFonts w:asciiTheme="majorBidi" w:hAnsiTheme="majorBidi" w:cstheme="majorBidi"/>
          <w:sz w:val="20"/>
          <w:szCs w:val="20"/>
          <w:lang w:bidi="ar-EG"/>
        </w:rPr>
        <w:t>levoﬂoxacin</w:t>
      </w:r>
      <w:proofErr w:type="spellEnd"/>
      <w:r w:rsidRPr="00DC1BCE">
        <w:rPr>
          <w:rFonts w:asciiTheme="majorBidi" w:hAnsiTheme="majorBidi" w:cstheme="majorBidi"/>
          <w:sz w:val="20"/>
          <w:szCs w:val="20"/>
          <w:lang w:bidi="ar-EG"/>
        </w:rPr>
        <w:t xml:space="preserve"> in the treatment of infections of the respiratory tract, genitourinary tra</w:t>
      </w:r>
      <w:r w:rsidR="00C414D2" w:rsidRPr="00DC1BCE">
        <w:rPr>
          <w:rFonts w:asciiTheme="majorBidi" w:hAnsiTheme="majorBidi" w:cstheme="majorBidi"/>
          <w:sz w:val="20"/>
          <w:szCs w:val="20"/>
          <w:lang w:bidi="ar-EG"/>
        </w:rPr>
        <w:t>ct, skin and skin structures</w:t>
      </w:r>
      <w:r w:rsidR="00C414D2" w:rsidRPr="00DC1BCE">
        <w:rPr>
          <w:rFonts w:asciiTheme="majorBidi" w:hAnsiTheme="majorBidi" w:cstheme="majorBidi"/>
          <w:b/>
          <w:bCs/>
          <w:sz w:val="20"/>
          <w:szCs w:val="20"/>
          <w:vertAlign w:val="superscript"/>
          <w:lang w:bidi="ar-EG"/>
        </w:rPr>
        <w:t>(12)</w:t>
      </w:r>
      <w:r w:rsidR="00C414D2" w:rsidRPr="00DC1BCE">
        <w:rPr>
          <w:rFonts w:asciiTheme="majorBidi" w:hAnsiTheme="majorBidi" w:cstheme="majorBidi"/>
          <w:sz w:val="20"/>
          <w:szCs w:val="20"/>
          <w:lang w:bidi="ar-EG"/>
        </w:rPr>
        <w:t>.</w:t>
      </w:r>
    </w:p>
    <w:p w:rsidR="006F5BEB" w:rsidRPr="00DC1BCE" w:rsidRDefault="006F5BEB" w:rsidP="00452952">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Recently, some studies have evaluated the </w:t>
      </w:r>
      <w:r w:rsidR="004C3740" w:rsidRPr="00DC1BCE">
        <w:rPr>
          <w:rFonts w:asciiTheme="majorBidi" w:hAnsiTheme="majorBidi" w:cstheme="majorBidi"/>
          <w:sz w:val="20"/>
          <w:szCs w:val="20"/>
          <w:lang w:bidi="ar-EG"/>
        </w:rPr>
        <w:t>efficacy</w:t>
      </w:r>
      <w:r w:rsidRPr="00DC1BCE">
        <w:rPr>
          <w:rFonts w:asciiTheme="majorBidi" w:hAnsiTheme="majorBidi" w:cstheme="majorBidi"/>
          <w:sz w:val="20"/>
          <w:szCs w:val="20"/>
          <w:lang w:bidi="ar-EG"/>
        </w:rPr>
        <w:t xml:space="preserve"> of new </w:t>
      </w:r>
      <w:proofErr w:type="spellStart"/>
      <w:r w:rsidRPr="00DC1BCE">
        <w:rPr>
          <w:rFonts w:asciiTheme="majorBidi" w:hAnsiTheme="majorBidi" w:cstheme="majorBidi"/>
          <w:sz w:val="20"/>
          <w:szCs w:val="20"/>
          <w:lang w:bidi="ar-EG"/>
        </w:rPr>
        <w:t>ﬂuoroquinolones</w:t>
      </w:r>
      <w:proofErr w:type="spellEnd"/>
      <w:r w:rsidRPr="00DC1BCE">
        <w:rPr>
          <w:rFonts w:asciiTheme="majorBidi" w:hAnsiTheme="majorBidi" w:cstheme="majorBidi"/>
          <w:sz w:val="20"/>
          <w:szCs w:val="20"/>
          <w:lang w:bidi="ar-EG"/>
        </w:rPr>
        <w:t xml:space="preserve">, such as </w:t>
      </w:r>
      <w:proofErr w:type="spellStart"/>
      <w:r w:rsidRPr="00DC1BCE">
        <w:rPr>
          <w:rFonts w:asciiTheme="majorBidi" w:hAnsiTheme="majorBidi" w:cstheme="majorBidi"/>
          <w:sz w:val="20"/>
          <w:szCs w:val="20"/>
          <w:lang w:bidi="ar-EG"/>
        </w:rPr>
        <w:t>levoﬂoxacin</w:t>
      </w:r>
      <w:proofErr w:type="spellEnd"/>
      <w:r w:rsidRPr="00DC1BCE">
        <w:rPr>
          <w:rFonts w:asciiTheme="majorBidi" w:hAnsiTheme="majorBidi" w:cstheme="majorBidi"/>
          <w:sz w:val="20"/>
          <w:szCs w:val="20"/>
          <w:lang w:bidi="ar-EG"/>
        </w:rPr>
        <w:t xml:space="preserve">, that could prove to be a valid alternative to standard antibiotics not only as </w:t>
      </w:r>
      <w:proofErr w:type="spellStart"/>
      <w:r w:rsidRPr="00DC1BCE">
        <w:rPr>
          <w:rFonts w:asciiTheme="majorBidi" w:hAnsiTheme="majorBidi" w:cstheme="majorBidi"/>
          <w:sz w:val="20"/>
          <w:szCs w:val="20"/>
          <w:lang w:bidi="ar-EG"/>
        </w:rPr>
        <w:t>ﬁrst</w:t>
      </w:r>
      <w:proofErr w:type="spellEnd"/>
      <w:r w:rsidRPr="00DC1BCE">
        <w:rPr>
          <w:rFonts w:asciiTheme="majorBidi" w:hAnsiTheme="majorBidi" w:cstheme="majorBidi"/>
          <w:sz w:val="20"/>
          <w:szCs w:val="20"/>
          <w:lang w:bidi="ar-EG"/>
        </w:rPr>
        <w:t>-line therapies but, more interesting, as res</w:t>
      </w:r>
      <w:r w:rsidR="00C414D2" w:rsidRPr="00DC1BCE">
        <w:rPr>
          <w:rFonts w:asciiTheme="majorBidi" w:hAnsiTheme="majorBidi" w:cstheme="majorBidi"/>
          <w:sz w:val="20"/>
          <w:szCs w:val="20"/>
          <w:lang w:bidi="ar-EG"/>
        </w:rPr>
        <w:t>cue-regimens</w:t>
      </w:r>
      <w:r w:rsidR="00C414D2" w:rsidRPr="00DC1BCE">
        <w:rPr>
          <w:rFonts w:asciiTheme="majorBidi" w:hAnsiTheme="majorBidi" w:cstheme="majorBidi"/>
          <w:b/>
          <w:bCs/>
          <w:sz w:val="20"/>
          <w:szCs w:val="20"/>
          <w:vertAlign w:val="superscript"/>
          <w:lang w:bidi="ar-EG"/>
        </w:rPr>
        <w:t>(13)</w:t>
      </w:r>
      <w:r w:rsidR="00C414D2" w:rsidRPr="00DC1BCE">
        <w:rPr>
          <w:rFonts w:asciiTheme="majorBidi" w:hAnsiTheme="majorBidi" w:cstheme="majorBidi"/>
          <w:sz w:val="20"/>
          <w:szCs w:val="20"/>
          <w:lang w:bidi="ar-EG"/>
        </w:rPr>
        <w:t>.</w:t>
      </w:r>
    </w:p>
    <w:p w:rsidR="006F5BEB" w:rsidRPr="00DC1BCE" w:rsidRDefault="00B36984" w:rsidP="00452952">
      <w:pPr>
        <w:bidi w:val="0"/>
        <w:spacing w:after="0" w:line="240" w:lineRule="auto"/>
        <w:jc w:val="lowKashida"/>
        <w:rPr>
          <w:rFonts w:asciiTheme="majorBidi" w:eastAsia="Times New Roman" w:hAnsiTheme="majorBidi" w:cstheme="majorBidi"/>
          <w:b/>
          <w:bCs/>
          <w:sz w:val="20"/>
          <w:szCs w:val="20"/>
          <w:lang w:bidi="ar-EG"/>
        </w:rPr>
      </w:pPr>
      <w:r w:rsidRPr="00DC1BCE">
        <w:rPr>
          <w:rFonts w:asciiTheme="majorBidi" w:eastAsia="Times New Roman" w:hAnsiTheme="majorBidi" w:cstheme="majorBidi"/>
          <w:b/>
          <w:bCs/>
          <w:sz w:val="20"/>
          <w:szCs w:val="20"/>
          <w:lang w:bidi="ar-EG"/>
        </w:rPr>
        <w:t>Aim of the work</w:t>
      </w:r>
      <w:r w:rsidR="006F5BEB" w:rsidRPr="00DC1BCE">
        <w:rPr>
          <w:rFonts w:asciiTheme="majorBidi" w:eastAsia="Times New Roman" w:hAnsiTheme="majorBidi" w:cstheme="majorBidi"/>
          <w:b/>
          <w:bCs/>
          <w:sz w:val="20"/>
          <w:szCs w:val="20"/>
          <w:lang w:bidi="ar-EG"/>
        </w:rPr>
        <w:t xml:space="preserve"> </w:t>
      </w:r>
    </w:p>
    <w:p w:rsidR="006F5BEB" w:rsidRPr="00DC1BCE" w:rsidRDefault="006F5BEB" w:rsidP="00E17820">
      <w:pPr>
        <w:bidi w:val="0"/>
        <w:spacing w:after="0" w:line="240" w:lineRule="auto"/>
        <w:ind w:firstLine="426"/>
        <w:jc w:val="both"/>
        <w:rPr>
          <w:rFonts w:asciiTheme="majorBidi" w:hAnsiTheme="majorBidi" w:cstheme="majorBidi"/>
          <w:spacing w:val="-6"/>
          <w:sz w:val="20"/>
          <w:szCs w:val="20"/>
          <w:lang w:bidi="ar-EG"/>
        </w:rPr>
      </w:pPr>
      <w:r w:rsidRPr="00DC1BCE">
        <w:rPr>
          <w:rFonts w:asciiTheme="majorBidi" w:hAnsiTheme="majorBidi" w:cstheme="majorBidi"/>
          <w:spacing w:val="-6"/>
          <w:sz w:val="20"/>
          <w:szCs w:val="20"/>
          <w:lang w:bidi="ar-EG"/>
        </w:rPr>
        <w:t xml:space="preserve">The aim of this work is to compare the effectiveness of seven days </w:t>
      </w:r>
      <w:proofErr w:type="spellStart"/>
      <w:r w:rsidRPr="00DC1BCE">
        <w:rPr>
          <w:rFonts w:asciiTheme="majorBidi" w:hAnsiTheme="majorBidi" w:cstheme="majorBidi"/>
          <w:spacing w:val="-6"/>
          <w:sz w:val="20"/>
          <w:szCs w:val="20"/>
          <w:lang w:bidi="ar-EG"/>
        </w:rPr>
        <w:t>levofloxacin</w:t>
      </w:r>
      <w:proofErr w:type="spellEnd"/>
      <w:r w:rsidR="00D50D64" w:rsidRPr="00DC1BCE">
        <w:rPr>
          <w:rFonts w:asciiTheme="majorBidi" w:hAnsiTheme="majorBidi" w:cstheme="majorBidi"/>
          <w:spacing w:val="-6"/>
          <w:sz w:val="20"/>
          <w:szCs w:val="20"/>
          <w:lang w:bidi="ar-EG"/>
        </w:rPr>
        <w:t>,</w:t>
      </w:r>
      <w:r w:rsidRPr="00DC1BCE">
        <w:rPr>
          <w:rFonts w:asciiTheme="majorBidi" w:hAnsiTheme="majorBidi" w:cstheme="majorBidi"/>
          <w:spacing w:val="-6"/>
          <w:sz w:val="20"/>
          <w:szCs w:val="20"/>
          <w:lang w:bidi="ar-EG"/>
        </w:rPr>
        <w:t xml:space="preserve"> </w:t>
      </w:r>
      <w:proofErr w:type="spellStart"/>
      <w:r w:rsidRPr="00DC1BCE">
        <w:rPr>
          <w:rFonts w:asciiTheme="majorBidi" w:hAnsiTheme="majorBidi" w:cstheme="majorBidi"/>
          <w:spacing w:val="-6"/>
          <w:sz w:val="20"/>
          <w:szCs w:val="20"/>
          <w:lang w:bidi="ar-EG"/>
        </w:rPr>
        <w:t>tinidazole</w:t>
      </w:r>
      <w:proofErr w:type="spellEnd"/>
      <w:r w:rsidRPr="00DC1BCE">
        <w:rPr>
          <w:rFonts w:asciiTheme="majorBidi" w:hAnsiTheme="majorBidi" w:cstheme="majorBidi"/>
          <w:spacing w:val="-6"/>
          <w:sz w:val="20"/>
          <w:szCs w:val="20"/>
          <w:lang w:bidi="ar-EG"/>
        </w:rPr>
        <w:t xml:space="preserve"> based triple therapy versus</w:t>
      </w:r>
      <w:r w:rsidR="00745405" w:rsidRPr="00DC1BCE">
        <w:rPr>
          <w:rFonts w:asciiTheme="majorBidi" w:hAnsiTheme="majorBidi" w:cstheme="majorBidi"/>
          <w:spacing w:val="-6"/>
          <w:sz w:val="20"/>
          <w:szCs w:val="20"/>
          <w:lang w:bidi="ar-EG"/>
        </w:rPr>
        <w:t xml:space="preserve"> 1</w:t>
      </w:r>
      <w:r w:rsidR="00E17820">
        <w:rPr>
          <w:rFonts w:asciiTheme="majorBidi" w:hAnsiTheme="majorBidi" w:cstheme="majorBidi"/>
          <w:spacing w:val="-6"/>
          <w:sz w:val="20"/>
          <w:szCs w:val="20"/>
          <w:lang w:bidi="ar-EG"/>
        </w:rPr>
        <w:t>4</w:t>
      </w:r>
      <w:r w:rsidR="00745405" w:rsidRPr="00DC1BCE">
        <w:rPr>
          <w:rFonts w:asciiTheme="majorBidi" w:hAnsiTheme="majorBidi" w:cstheme="majorBidi"/>
          <w:spacing w:val="-6"/>
          <w:sz w:val="20"/>
          <w:szCs w:val="20"/>
          <w:lang w:bidi="ar-EG"/>
        </w:rPr>
        <w:t xml:space="preserve"> </w:t>
      </w:r>
      <w:r w:rsidR="00E17820" w:rsidRPr="00DC1BCE">
        <w:rPr>
          <w:rFonts w:asciiTheme="majorBidi" w:hAnsiTheme="majorBidi" w:cstheme="majorBidi"/>
          <w:spacing w:val="-6"/>
          <w:sz w:val="20"/>
          <w:szCs w:val="20"/>
          <w:lang w:bidi="ar-EG"/>
        </w:rPr>
        <w:t>days</w:t>
      </w:r>
      <w:r w:rsidRPr="00DC1BCE">
        <w:rPr>
          <w:rFonts w:asciiTheme="majorBidi" w:hAnsiTheme="majorBidi" w:cstheme="majorBidi"/>
          <w:spacing w:val="-6"/>
          <w:sz w:val="20"/>
          <w:szCs w:val="20"/>
          <w:lang w:bidi="ar-EG"/>
        </w:rPr>
        <w:t xml:space="preserve"> standard </w:t>
      </w:r>
      <w:proofErr w:type="spellStart"/>
      <w:r w:rsidRPr="00DC1BCE">
        <w:rPr>
          <w:rFonts w:asciiTheme="majorBidi" w:hAnsiTheme="majorBidi" w:cstheme="majorBidi"/>
          <w:spacing w:val="-6"/>
          <w:sz w:val="20"/>
          <w:szCs w:val="20"/>
          <w:lang w:bidi="ar-EG"/>
        </w:rPr>
        <w:t>clarithromycin</w:t>
      </w:r>
      <w:proofErr w:type="spellEnd"/>
      <w:r w:rsidRPr="00DC1BCE">
        <w:rPr>
          <w:rFonts w:asciiTheme="majorBidi" w:hAnsiTheme="majorBidi" w:cstheme="majorBidi"/>
          <w:spacing w:val="-6"/>
          <w:sz w:val="20"/>
          <w:szCs w:val="20"/>
          <w:lang w:bidi="ar-EG"/>
        </w:rPr>
        <w:t>, amoxi</w:t>
      </w:r>
      <w:r w:rsidR="00745405" w:rsidRPr="00DC1BCE">
        <w:rPr>
          <w:rFonts w:asciiTheme="majorBidi" w:hAnsiTheme="majorBidi" w:cstheme="majorBidi"/>
          <w:spacing w:val="-6"/>
          <w:sz w:val="20"/>
          <w:szCs w:val="20"/>
          <w:lang w:bidi="ar-EG"/>
        </w:rPr>
        <w:t xml:space="preserve">cillin based triple </w:t>
      </w:r>
      <w:r w:rsidR="00E17820" w:rsidRPr="00DC1BCE">
        <w:rPr>
          <w:rFonts w:asciiTheme="majorBidi" w:hAnsiTheme="majorBidi" w:cstheme="majorBidi"/>
          <w:spacing w:val="-6"/>
          <w:sz w:val="20"/>
          <w:szCs w:val="20"/>
          <w:lang w:bidi="ar-EG"/>
        </w:rPr>
        <w:t>therapy for</w:t>
      </w:r>
      <w:r w:rsidR="00D50D64" w:rsidRPr="00DC1BCE">
        <w:rPr>
          <w:rFonts w:asciiTheme="majorBidi" w:hAnsiTheme="majorBidi" w:cstheme="majorBidi"/>
          <w:spacing w:val="-6"/>
          <w:sz w:val="20"/>
          <w:szCs w:val="20"/>
          <w:lang w:bidi="ar-EG"/>
        </w:rPr>
        <w:t xml:space="preserve"> treatment of </w:t>
      </w:r>
      <w:r w:rsidRPr="00DC1BCE">
        <w:rPr>
          <w:rFonts w:asciiTheme="majorBidi" w:hAnsiTheme="majorBidi" w:cstheme="majorBidi"/>
          <w:spacing w:val="-6"/>
          <w:sz w:val="20"/>
          <w:szCs w:val="20"/>
          <w:lang w:bidi="ar-EG"/>
        </w:rPr>
        <w:t>helicobacter pylori.</w:t>
      </w:r>
      <w:r w:rsidR="00745405" w:rsidRPr="00DC1BCE">
        <w:rPr>
          <w:rFonts w:asciiTheme="majorBidi" w:hAnsiTheme="majorBidi" w:cstheme="majorBidi"/>
          <w:spacing w:val="-6"/>
          <w:sz w:val="20"/>
          <w:szCs w:val="20"/>
          <w:lang w:bidi="ar-EG"/>
        </w:rPr>
        <w:t xml:space="preserve"> any effect concerning age and sex variability  on results .</w:t>
      </w:r>
    </w:p>
    <w:p w:rsidR="00452952" w:rsidRPr="00DC1BCE" w:rsidRDefault="00452952" w:rsidP="00452952">
      <w:pPr>
        <w:bidi w:val="0"/>
        <w:spacing w:after="0" w:line="240" w:lineRule="auto"/>
        <w:jc w:val="lowKashida"/>
        <w:rPr>
          <w:rFonts w:asciiTheme="majorBidi" w:eastAsia="Times New Roman" w:hAnsiTheme="majorBidi" w:cstheme="majorBidi"/>
          <w:sz w:val="20"/>
          <w:szCs w:val="20"/>
          <w:lang w:bidi="ar-EG"/>
        </w:rPr>
      </w:pPr>
    </w:p>
    <w:p w:rsidR="006F5BEB" w:rsidRPr="00DC1BCE" w:rsidRDefault="00E17820" w:rsidP="00452952">
      <w:pPr>
        <w:bidi w:val="0"/>
        <w:spacing w:after="0" w:line="240" w:lineRule="auto"/>
        <w:jc w:val="lowKashida"/>
        <w:rPr>
          <w:rFonts w:asciiTheme="majorBidi" w:eastAsia="Times New Roman" w:hAnsiTheme="majorBidi" w:cstheme="majorBidi"/>
          <w:b/>
          <w:bCs/>
          <w:sz w:val="20"/>
          <w:szCs w:val="20"/>
          <w:lang w:bidi="ar-EG"/>
        </w:rPr>
      </w:pPr>
      <w:r w:rsidRPr="00DC1BCE">
        <w:rPr>
          <w:rFonts w:asciiTheme="majorBidi" w:eastAsia="Times New Roman" w:hAnsiTheme="majorBidi" w:cstheme="majorBidi"/>
          <w:b/>
          <w:bCs/>
          <w:sz w:val="20"/>
          <w:szCs w:val="20"/>
          <w:lang w:bidi="ar-EG"/>
        </w:rPr>
        <w:t>2. Material</w:t>
      </w:r>
      <w:r w:rsidR="006F5BEB" w:rsidRPr="00DC1BCE">
        <w:rPr>
          <w:rFonts w:asciiTheme="majorBidi" w:eastAsia="Times New Roman" w:hAnsiTheme="majorBidi" w:cstheme="majorBidi"/>
          <w:b/>
          <w:bCs/>
          <w:sz w:val="20"/>
          <w:szCs w:val="20"/>
          <w:lang w:bidi="ar-EG"/>
        </w:rPr>
        <w:t xml:space="preserve"> and methods </w:t>
      </w:r>
    </w:p>
    <w:p w:rsidR="006F5BEB" w:rsidRPr="00DC1BCE" w:rsidRDefault="006F5BEB" w:rsidP="00452952">
      <w:pPr>
        <w:bidi w:val="0"/>
        <w:spacing w:after="0" w:line="240" w:lineRule="auto"/>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100 dyspeptic patients with helicobacter pylori infection not treated before will be enrolled in this study, will be divided into two groups: </w:t>
      </w:r>
    </w:p>
    <w:p w:rsidR="006F5BEB" w:rsidRPr="00DC1BCE" w:rsidRDefault="006F5BEB" w:rsidP="00452952">
      <w:pPr>
        <w:bidi w:val="0"/>
        <w:spacing w:after="0" w:line="240" w:lineRule="auto"/>
        <w:jc w:val="both"/>
        <w:rPr>
          <w:rFonts w:asciiTheme="majorBidi" w:hAnsiTheme="majorBidi" w:cstheme="majorBidi"/>
          <w:sz w:val="20"/>
          <w:szCs w:val="20"/>
          <w:lang w:bidi="ar-EG"/>
        </w:rPr>
      </w:pPr>
      <w:r w:rsidRPr="00DC1BCE">
        <w:rPr>
          <w:rFonts w:asciiTheme="majorBidi" w:hAnsiTheme="majorBidi" w:cstheme="majorBidi"/>
          <w:b/>
          <w:bCs/>
          <w:sz w:val="20"/>
          <w:szCs w:val="20"/>
          <w:lang w:bidi="ar-EG"/>
        </w:rPr>
        <w:t>Group A:</w:t>
      </w:r>
      <w:r w:rsidRPr="00DC1BCE">
        <w:rPr>
          <w:rFonts w:asciiTheme="majorBidi" w:hAnsiTheme="majorBidi" w:cstheme="majorBidi"/>
          <w:sz w:val="20"/>
          <w:szCs w:val="20"/>
          <w:lang w:bidi="ar-EG"/>
        </w:rPr>
        <w:t xml:space="preserve"> 50 patients will be given: </w:t>
      </w:r>
    </w:p>
    <w:p w:rsidR="006F5BEB" w:rsidRPr="00DC1BCE" w:rsidRDefault="00F4444F" w:rsidP="00452952">
      <w:pPr>
        <w:pStyle w:val="ListParagraph"/>
        <w:numPr>
          <w:ilvl w:val="0"/>
          <w:numId w:val="1"/>
        </w:numPr>
        <w:bidi w:val="0"/>
        <w:spacing w:after="0" w:line="240" w:lineRule="auto"/>
        <w:ind w:left="284" w:hanging="284"/>
        <w:jc w:val="both"/>
        <w:rPr>
          <w:rFonts w:asciiTheme="majorBidi" w:hAnsiTheme="majorBidi" w:cstheme="majorBidi"/>
          <w:sz w:val="20"/>
          <w:szCs w:val="20"/>
          <w:lang w:bidi="ar-EG"/>
        </w:rPr>
      </w:pPr>
      <w:proofErr w:type="spellStart"/>
      <w:r w:rsidRPr="00DC1BCE">
        <w:rPr>
          <w:rFonts w:asciiTheme="majorBidi" w:hAnsiTheme="majorBidi" w:cstheme="majorBidi"/>
          <w:sz w:val="20"/>
          <w:szCs w:val="20"/>
          <w:lang w:bidi="ar-EG"/>
        </w:rPr>
        <w:t>Levofloxacin</w:t>
      </w:r>
      <w:proofErr w:type="spellEnd"/>
      <w:r w:rsidRPr="00DC1BCE">
        <w:rPr>
          <w:rFonts w:asciiTheme="majorBidi" w:hAnsiTheme="majorBidi" w:cstheme="majorBidi"/>
          <w:sz w:val="20"/>
          <w:szCs w:val="20"/>
          <w:lang w:bidi="ar-EG"/>
        </w:rPr>
        <w:t>, 500mg BID for 7 days.</w:t>
      </w:r>
    </w:p>
    <w:p w:rsidR="00F4444F" w:rsidRPr="00DC1BCE" w:rsidRDefault="003D03EC" w:rsidP="00452952">
      <w:pPr>
        <w:pStyle w:val="ListParagraph"/>
        <w:numPr>
          <w:ilvl w:val="0"/>
          <w:numId w:val="1"/>
        </w:numPr>
        <w:bidi w:val="0"/>
        <w:spacing w:after="0" w:line="240" w:lineRule="auto"/>
        <w:ind w:left="284" w:hanging="284"/>
        <w:jc w:val="both"/>
        <w:rPr>
          <w:rFonts w:asciiTheme="majorBidi" w:hAnsiTheme="majorBidi" w:cstheme="majorBidi"/>
          <w:sz w:val="20"/>
          <w:szCs w:val="20"/>
          <w:lang w:bidi="ar-EG"/>
        </w:rPr>
      </w:pPr>
      <w:proofErr w:type="spellStart"/>
      <w:r w:rsidRPr="00DC1BCE">
        <w:rPr>
          <w:rFonts w:asciiTheme="majorBidi" w:hAnsiTheme="majorBidi" w:cstheme="majorBidi"/>
          <w:sz w:val="20"/>
          <w:szCs w:val="20"/>
          <w:lang w:bidi="ar-EG"/>
        </w:rPr>
        <w:t>Tinidazole</w:t>
      </w:r>
      <w:proofErr w:type="spellEnd"/>
      <w:r w:rsidRPr="00DC1BCE">
        <w:rPr>
          <w:rFonts w:asciiTheme="majorBidi" w:hAnsiTheme="majorBidi" w:cstheme="majorBidi"/>
          <w:sz w:val="20"/>
          <w:szCs w:val="20"/>
          <w:lang w:bidi="ar-EG"/>
        </w:rPr>
        <w:t xml:space="preserve"> 500 mg Bid for 7 days.</w:t>
      </w:r>
    </w:p>
    <w:p w:rsidR="003D03EC" w:rsidRPr="00DC1BCE" w:rsidRDefault="003D03EC" w:rsidP="00452952">
      <w:pPr>
        <w:pStyle w:val="ListParagraph"/>
        <w:numPr>
          <w:ilvl w:val="0"/>
          <w:numId w:val="1"/>
        </w:numPr>
        <w:bidi w:val="0"/>
        <w:spacing w:after="0" w:line="240" w:lineRule="auto"/>
        <w:ind w:left="284" w:hanging="284"/>
        <w:jc w:val="both"/>
        <w:rPr>
          <w:rFonts w:asciiTheme="majorBidi" w:hAnsiTheme="majorBidi" w:cstheme="majorBidi"/>
          <w:sz w:val="20"/>
          <w:szCs w:val="20"/>
          <w:lang w:bidi="ar-EG"/>
        </w:rPr>
      </w:pPr>
      <w:proofErr w:type="spellStart"/>
      <w:r w:rsidRPr="00DC1BCE">
        <w:rPr>
          <w:rFonts w:asciiTheme="majorBidi" w:hAnsiTheme="majorBidi" w:cstheme="majorBidi"/>
          <w:sz w:val="20"/>
          <w:szCs w:val="20"/>
          <w:lang w:bidi="ar-EG"/>
        </w:rPr>
        <w:t>Omerazole</w:t>
      </w:r>
      <w:proofErr w:type="spellEnd"/>
      <w:r w:rsidRPr="00DC1BCE">
        <w:rPr>
          <w:rFonts w:asciiTheme="majorBidi" w:hAnsiTheme="majorBidi" w:cstheme="majorBidi"/>
          <w:sz w:val="20"/>
          <w:szCs w:val="20"/>
          <w:lang w:bidi="ar-EG"/>
        </w:rPr>
        <w:t xml:space="preserve"> 20 mg BID for 7 days.</w:t>
      </w:r>
    </w:p>
    <w:p w:rsidR="003D03EC" w:rsidRPr="00DC1BCE" w:rsidRDefault="00D041BF" w:rsidP="00452952">
      <w:pPr>
        <w:bidi w:val="0"/>
        <w:spacing w:after="0" w:line="240" w:lineRule="auto"/>
        <w:jc w:val="both"/>
        <w:rPr>
          <w:rFonts w:asciiTheme="majorBidi" w:hAnsiTheme="majorBidi" w:cstheme="majorBidi"/>
          <w:sz w:val="20"/>
          <w:szCs w:val="20"/>
          <w:lang w:bidi="ar-EG"/>
        </w:rPr>
      </w:pPr>
      <w:r w:rsidRPr="00DC1BCE">
        <w:rPr>
          <w:rFonts w:asciiTheme="majorBidi" w:hAnsiTheme="majorBidi" w:cstheme="majorBidi"/>
          <w:b/>
          <w:bCs/>
          <w:sz w:val="20"/>
          <w:szCs w:val="20"/>
          <w:lang w:bidi="ar-EG"/>
        </w:rPr>
        <w:t>Group B:</w:t>
      </w:r>
      <w:r w:rsidRPr="00DC1BCE">
        <w:rPr>
          <w:rFonts w:asciiTheme="majorBidi" w:hAnsiTheme="majorBidi" w:cstheme="majorBidi"/>
          <w:sz w:val="20"/>
          <w:szCs w:val="20"/>
          <w:lang w:bidi="ar-EG"/>
        </w:rPr>
        <w:t xml:space="preserve"> 50 patients will be given:</w:t>
      </w:r>
    </w:p>
    <w:p w:rsidR="003D03EC" w:rsidRPr="00DC1BCE" w:rsidRDefault="00DC01BB" w:rsidP="00E17820">
      <w:pPr>
        <w:pStyle w:val="ListParagraph"/>
        <w:numPr>
          <w:ilvl w:val="0"/>
          <w:numId w:val="2"/>
        </w:numPr>
        <w:bidi w:val="0"/>
        <w:spacing w:after="0" w:line="240" w:lineRule="auto"/>
        <w:ind w:left="284" w:hanging="284"/>
        <w:jc w:val="both"/>
        <w:rPr>
          <w:rFonts w:asciiTheme="majorBidi" w:hAnsiTheme="majorBidi" w:cstheme="majorBidi"/>
          <w:sz w:val="20"/>
          <w:szCs w:val="20"/>
          <w:lang w:bidi="ar-EG"/>
        </w:rPr>
      </w:pPr>
      <w:proofErr w:type="spellStart"/>
      <w:r w:rsidRPr="00DC1BCE">
        <w:rPr>
          <w:rFonts w:asciiTheme="majorBidi" w:hAnsiTheme="majorBidi" w:cstheme="majorBidi"/>
          <w:sz w:val="20"/>
          <w:szCs w:val="20"/>
          <w:lang w:bidi="ar-EG"/>
        </w:rPr>
        <w:t>Clarithromycin</w:t>
      </w:r>
      <w:proofErr w:type="spellEnd"/>
      <w:r w:rsidRPr="00DC1BCE">
        <w:rPr>
          <w:rFonts w:asciiTheme="majorBidi" w:hAnsiTheme="majorBidi" w:cstheme="majorBidi"/>
          <w:sz w:val="20"/>
          <w:szCs w:val="20"/>
          <w:lang w:bidi="ar-EG"/>
        </w:rPr>
        <w:t xml:space="preserve"> 500mg BID for 1</w:t>
      </w:r>
      <w:r w:rsidR="00E17820">
        <w:rPr>
          <w:rFonts w:asciiTheme="majorBidi" w:hAnsiTheme="majorBidi" w:cstheme="majorBidi"/>
          <w:sz w:val="20"/>
          <w:szCs w:val="20"/>
          <w:lang w:bidi="ar-EG"/>
        </w:rPr>
        <w:t>4</w:t>
      </w:r>
      <w:r w:rsidRPr="00DC1BCE">
        <w:rPr>
          <w:rFonts w:asciiTheme="majorBidi" w:hAnsiTheme="majorBidi" w:cstheme="majorBidi"/>
          <w:sz w:val="20"/>
          <w:szCs w:val="20"/>
          <w:lang w:bidi="ar-EG"/>
        </w:rPr>
        <w:t xml:space="preserve"> days.</w:t>
      </w:r>
    </w:p>
    <w:p w:rsidR="00DC01BB" w:rsidRPr="00DC1BCE" w:rsidRDefault="00DC01BB" w:rsidP="00E17820">
      <w:pPr>
        <w:pStyle w:val="ListParagraph"/>
        <w:numPr>
          <w:ilvl w:val="0"/>
          <w:numId w:val="2"/>
        </w:numPr>
        <w:bidi w:val="0"/>
        <w:spacing w:after="0" w:line="240" w:lineRule="auto"/>
        <w:ind w:left="284" w:hanging="284"/>
        <w:jc w:val="both"/>
        <w:rPr>
          <w:rFonts w:asciiTheme="majorBidi" w:hAnsiTheme="majorBidi" w:cstheme="majorBidi"/>
          <w:sz w:val="20"/>
          <w:szCs w:val="20"/>
          <w:lang w:bidi="ar-EG"/>
        </w:rPr>
      </w:pPr>
      <w:proofErr w:type="spellStart"/>
      <w:r w:rsidRPr="00DC1BCE">
        <w:rPr>
          <w:rFonts w:asciiTheme="majorBidi" w:hAnsiTheme="majorBidi" w:cstheme="majorBidi"/>
          <w:sz w:val="20"/>
          <w:szCs w:val="20"/>
          <w:lang w:bidi="ar-EG"/>
        </w:rPr>
        <w:t>Amoxacillin</w:t>
      </w:r>
      <w:proofErr w:type="spellEnd"/>
      <w:r w:rsidRPr="00DC1BCE">
        <w:rPr>
          <w:rFonts w:asciiTheme="majorBidi" w:hAnsiTheme="majorBidi" w:cstheme="majorBidi"/>
          <w:sz w:val="20"/>
          <w:szCs w:val="20"/>
          <w:lang w:bidi="ar-EG"/>
        </w:rPr>
        <w:t xml:space="preserve"> </w:t>
      </w:r>
      <w:r w:rsidR="00E17820">
        <w:rPr>
          <w:rFonts w:asciiTheme="majorBidi" w:hAnsiTheme="majorBidi" w:cstheme="majorBidi"/>
          <w:sz w:val="20"/>
          <w:szCs w:val="20"/>
          <w:lang w:bidi="ar-EG"/>
        </w:rPr>
        <w:t>10</w:t>
      </w:r>
      <w:r w:rsidRPr="00DC1BCE">
        <w:rPr>
          <w:rFonts w:asciiTheme="majorBidi" w:hAnsiTheme="majorBidi" w:cstheme="majorBidi"/>
          <w:sz w:val="20"/>
          <w:szCs w:val="20"/>
          <w:lang w:bidi="ar-EG"/>
        </w:rPr>
        <w:t>00 mg BID for 1</w:t>
      </w:r>
      <w:r w:rsidR="00E17820">
        <w:rPr>
          <w:rFonts w:asciiTheme="majorBidi" w:hAnsiTheme="majorBidi" w:cstheme="majorBidi"/>
          <w:sz w:val="20"/>
          <w:szCs w:val="20"/>
          <w:lang w:bidi="ar-EG"/>
        </w:rPr>
        <w:t>4</w:t>
      </w:r>
      <w:r w:rsidRPr="00DC1BCE">
        <w:rPr>
          <w:rFonts w:asciiTheme="majorBidi" w:hAnsiTheme="majorBidi" w:cstheme="majorBidi"/>
          <w:sz w:val="20"/>
          <w:szCs w:val="20"/>
          <w:lang w:bidi="ar-EG"/>
        </w:rPr>
        <w:t xml:space="preserve"> days.</w:t>
      </w:r>
    </w:p>
    <w:p w:rsidR="00DC01BB" w:rsidRPr="00DC1BCE" w:rsidRDefault="00DC01BB" w:rsidP="00E17820">
      <w:pPr>
        <w:pStyle w:val="ListParagraph"/>
        <w:numPr>
          <w:ilvl w:val="0"/>
          <w:numId w:val="2"/>
        </w:numPr>
        <w:bidi w:val="0"/>
        <w:spacing w:after="0" w:line="240" w:lineRule="auto"/>
        <w:ind w:left="284" w:hanging="284"/>
        <w:jc w:val="both"/>
        <w:rPr>
          <w:rFonts w:asciiTheme="majorBidi" w:hAnsiTheme="majorBidi" w:cstheme="majorBidi"/>
          <w:sz w:val="20"/>
          <w:szCs w:val="20"/>
          <w:lang w:bidi="ar-EG"/>
        </w:rPr>
      </w:pPr>
      <w:proofErr w:type="spellStart"/>
      <w:r w:rsidRPr="00DC1BCE">
        <w:rPr>
          <w:rFonts w:asciiTheme="majorBidi" w:hAnsiTheme="majorBidi" w:cstheme="majorBidi"/>
          <w:sz w:val="20"/>
          <w:szCs w:val="20"/>
          <w:lang w:bidi="ar-EG"/>
        </w:rPr>
        <w:t>Ome</w:t>
      </w:r>
      <w:r w:rsidR="00560C6B" w:rsidRPr="00DC1BCE">
        <w:rPr>
          <w:rFonts w:asciiTheme="majorBidi" w:hAnsiTheme="majorBidi" w:cstheme="majorBidi"/>
          <w:sz w:val="20"/>
          <w:szCs w:val="20"/>
          <w:lang w:bidi="ar-EG"/>
        </w:rPr>
        <w:t>p</w:t>
      </w:r>
      <w:r w:rsidRPr="00DC1BCE">
        <w:rPr>
          <w:rFonts w:asciiTheme="majorBidi" w:hAnsiTheme="majorBidi" w:cstheme="majorBidi"/>
          <w:sz w:val="20"/>
          <w:szCs w:val="20"/>
          <w:lang w:bidi="ar-EG"/>
        </w:rPr>
        <w:t>razole</w:t>
      </w:r>
      <w:proofErr w:type="spellEnd"/>
      <w:r w:rsidRPr="00DC1BCE">
        <w:rPr>
          <w:rFonts w:asciiTheme="majorBidi" w:hAnsiTheme="majorBidi" w:cstheme="majorBidi"/>
          <w:sz w:val="20"/>
          <w:szCs w:val="20"/>
          <w:lang w:bidi="ar-EG"/>
        </w:rPr>
        <w:t xml:space="preserve"> 20 mg BID for 1</w:t>
      </w:r>
      <w:r w:rsidR="00E17820">
        <w:rPr>
          <w:rFonts w:asciiTheme="majorBidi" w:hAnsiTheme="majorBidi" w:cstheme="majorBidi"/>
          <w:sz w:val="20"/>
          <w:szCs w:val="20"/>
          <w:lang w:bidi="ar-EG"/>
        </w:rPr>
        <w:t>4</w:t>
      </w:r>
      <w:r w:rsidRPr="00DC1BCE">
        <w:rPr>
          <w:rFonts w:asciiTheme="majorBidi" w:hAnsiTheme="majorBidi" w:cstheme="majorBidi"/>
          <w:sz w:val="20"/>
          <w:szCs w:val="20"/>
          <w:lang w:bidi="ar-EG"/>
        </w:rPr>
        <w:t xml:space="preserve"> days.</w:t>
      </w:r>
    </w:p>
    <w:p w:rsidR="006F5BEB" w:rsidRPr="00DC1BCE" w:rsidRDefault="00D906D3" w:rsidP="00452952">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lastRenderedPageBreak/>
        <w:t>Before treatment; all patients will be subjected to, upper GIT endoscopy and H pylori infection will be diagnosed by</w:t>
      </w:r>
      <w:r w:rsidR="00D50D64" w:rsidRPr="00DC1BCE">
        <w:rPr>
          <w:rFonts w:asciiTheme="majorBidi" w:hAnsiTheme="majorBidi" w:cstheme="majorBidi"/>
          <w:sz w:val="20"/>
          <w:szCs w:val="20"/>
          <w:lang w:bidi="ar-EG"/>
        </w:rPr>
        <w:t xml:space="preserve"> biopsy and</w:t>
      </w:r>
      <w:r w:rsidRPr="00DC1BCE">
        <w:rPr>
          <w:rFonts w:asciiTheme="majorBidi" w:hAnsiTheme="majorBidi" w:cstheme="majorBidi"/>
          <w:sz w:val="20"/>
          <w:szCs w:val="20"/>
          <w:lang w:bidi="ar-EG"/>
        </w:rPr>
        <w:t xml:space="preserve"> histopathology</w:t>
      </w:r>
      <w:r w:rsidR="00D50D64" w:rsidRPr="00DC1BCE">
        <w:rPr>
          <w:rFonts w:asciiTheme="majorBidi" w:hAnsiTheme="majorBidi" w:cstheme="majorBidi"/>
          <w:sz w:val="20"/>
          <w:szCs w:val="20"/>
          <w:lang w:bidi="ar-EG"/>
        </w:rPr>
        <w:t xml:space="preserve"> obtained from </w:t>
      </w:r>
      <w:proofErr w:type="spellStart"/>
      <w:r w:rsidR="00452952" w:rsidRPr="00DC1BCE">
        <w:rPr>
          <w:rFonts w:asciiTheme="majorBidi" w:hAnsiTheme="majorBidi" w:cstheme="majorBidi"/>
          <w:sz w:val="20"/>
          <w:szCs w:val="20"/>
          <w:lang w:bidi="ar-EG"/>
        </w:rPr>
        <w:t>antrm</w:t>
      </w:r>
      <w:proofErr w:type="spellEnd"/>
      <w:r w:rsidR="00452952" w:rsidRPr="00DC1BCE">
        <w:rPr>
          <w:rFonts w:asciiTheme="majorBidi" w:hAnsiTheme="majorBidi" w:cstheme="majorBidi"/>
          <w:sz w:val="20"/>
          <w:szCs w:val="20"/>
          <w:lang w:bidi="ar-EG"/>
        </w:rPr>
        <w:t xml:space="preserve"> and</w:t>
      </w:r>
      <w:r w:rsidR="00D50D64" w:rsidRPr="00DC1BCE">
        <w:rPr>
          <w:rFonts w:asciiTheme="majorBidi" w:hAnsiTheme="majorBidi" w:cstheme="majorBidi"/>
          <w:sz w:val="20"/>
          <w:szCs w:val="20"/>
          <w:lang w:bidi="ar-EG"/>
        </w:rPr>
        <w:t xml:space="preserve"> corpus during endoscopy. After </w:t>
      </w:r>
      <w:r w:rsidRPr="00DC1BCE">
        <w:rPr>
          <w:rFonts w:asciiTheme="majorBidi" w:hAnsiTheme="majorBidi" w:cstheme="majorBidi"/>
          <w:sz w:val="20"/>
          <w:szCs w:val="20"/>
          <w:lang w:bidi="ar-EG"/>
        </w:rPr>
        <w:t>treatment; H. pylori eradication will be assesse</w:t>
      </w:r>
      <w:r w:rsidR="002E6E97" w:rsidRPr="00DC1BCE">
        <w:rPr>
          <w:rFonts w:asciiTheme="majorBidi" w:hAnsiTheme="majorBidi" w:cstheme="majorBidi"/>
          <w:sz w:val="20"/>
          <w:szCs w:val="20"/>
          <w:lang w:bidi="ar-EG"/>
        </w:rPr>
        <w:t>d after 6 weeks of treatment by</w:t>
      </w:r>
      <w:r w:rsidRPr="00DC1BCE">
        <w:rPr>
          <w:rFonts w:asciiTheme="majorBidi" w:hAnsiTheme="majorBidi" w:cstheme="majorBidi"/>
          <w:sz w:val="20"/>
          <w:szCs w:val="20"/>
          <w:lang w:bidi="ar-EG"/>
        </w:rPr>
        <w:t xml:space="preserve"> </w:t>
      </w:r>
      <w:r w:rsidR="002E6E97" w:rsidRPr="00DC1BCE">
        <w:rPr>
          <w:rFonts w:asciiTheme="majorBidi" w:hAnsiTheme="majorBidi" w:cstheme="majorBidi"/>
          <w:sz w:val="20"/>
          <w:szCs w:val="20"/>
          <w:lang w:bidi="ar-EG"/>
        </w:rPr>
        <w:t>re</w:t>
      </w:r>
      <w:r w:rsidR="004C3740">
        <w:rPr>
          <w:rFonts w:asciiTheme="majorBidi" w:hAnsiTheme="majorBidi" w:cstheme="majorBidi"/>
          <w:sz w:val="20"/>
          <w:szCs w:val="20"/>
          <w:lang w:bidi="ar-EG"/>
        </w:rPr>
        <w:t>-</w:t>
      </w:r>
      <w:r w:rsidRPr="00DC1BCE">
        <w:rPr>
          <w:rFonts w:asciiTheme="majorBidi" w:hAnsiTheme="majorBidi" w:cstheme="majorBidi"/>
          <w:sz w:val="20"/>
          <w:szCs w:val="20"/>
          <w:lang w:bidi="ar-EG"/>
        </w:rPr>
        <w:t>endoscopy and histopathology</w:t>
      </w:r>
      <w:r w:rsidR="002E6E97" w:rsidRPr="00DC1BCE">
        <w:rPr>
          <w:rFonts w:asciiTheme="majorBidi" w:hAnsiTheme="majorBidi" w:cstheme="majorBidi"/>
          <w:sz w:val="20"/>
          <w:szCs w:val="20"/>
          <w:lang w:bidi="ar-EG"/>
        </w:rPr>
        <w:t xml:space="preserve"> for helicobacter pylori.</w:t>
      </w:r>
      <w:r w:rsidR="00D50D64" w:rsidRPr="00DC1BCE">
        <w:rPr>
          <w:rFonts w:asciiTheme="majorBidi" w:hAnsiTheme="majorBidi" w:cstheme="majorBidi"/>
          <w:sz w:val="20"/>
          <w:szCs w:val="20"/>
          <w:lang w:bidi="ar-EG"/>
        </w:rPr>
        <w:t xml:space="preserve"> </w:t>
      </w:r>
    </w:p>
    <w:p w:rsidR="00D906D3" w:rsidRDefault="00C11D31" w:rsidP="00452952">
      <w:pPr>
        <w:bidi w:val="0"/>
        <w:spacing w:after="0" w:line="240" w:lineRule="auto"/>
        <w:jc w:val="both"/>
        <w:rPr>
          <w:rFonts w:asciiTheme="majorBidi" w:hAnsiTheme="majorBidi" w:cstheme="majorBidi"/>
          <w:sz w:val="20"/>
          <w:szCs w:val="20"/>
          <w:lang w:eastAsia="zh-CN" w:bidi="ar-EG"/>
        </w:rPr>
      </w:pPr>
      <w:r w:rsidRPr="00DC1BCE">
        <w:rPr>
          <w:rFonts w:asciiTheme="majorBidi" w:hAnsiTheme="majorBidi" w:cstheme="majorBidi"/>
          <w:sz w:val="20"/>
          <w:szCs w:val="20"/>
          <w:lang w:bidi="ar-EG"/>
        </w:rPr>
        <w:t>All individuals will agree on a written informed consent include description of benefits and risks to the subjects and if any patients wants to withdraw from the study</w:t>
      </w:r>
      <w:r w:rsidR="00D50D64" w:rsidRPr="00DC1BCE">
        <w:rPr>
          <w:rFonts w:asciiTheme="majorBidi" w:hAnsiTheme="majorBidi" w:cstheme="majorBidi"/>
          <w:sz w:val="20"/>
          <w:szCs w:val="20"/>
          <w:lang w:bidi="ar-EG"/>
        </w:rPr>
        <w:t>.</w:t>
      </w:r>
      <w:r w:rsidRPr="00DC1BCE">
        <w:rPr>
          <w:rFonts w:asciiTheme="majorBidi" w:hAnsiTheme="majorBidi" w:cstheme="majorBidi"/>
          <w:sz w:val="20"/>
          <w:szCs w:val="20"/>
          <w:lang w:bidi="ar-EG"/>
        </w:rPr>
        <w:t xml:space="preserve"> </w:t>
      </w:r>
      <w:r w:rsidR="00D50D64" w:rsidRPr="00DC1BCE">
        <w:rPr>
          <w:rFonts w:asciiTheme="majorBidi" w:hAnsiTheme="majorBidi" w:cstheme="majorBidi"/>
          <w:sz w:val="20"/>
          <w:szCs w:val="20"/>
          <w:lang w:bidi="ar-EG"/>
        </w:rPr>
        <w:t>T</w:t>
      </w:r>
      <w:r w:rsidRPr="00DC1BCE">
        <w:rPr>
          <w:rFonts w:asciiTheme="majorBidi" w:hAnsiTheme="majorBidi" w:cstheme="majorBidi"/>
          <w:sz w:val="20"/>
          <w:szCs w:val="20"/>
          <w:lang w:bidi="ar-EG"/>
        </w:rPr>
        <w:t>he study was approved by ethics committee of our hospital. Exclusion criteria were (</w:t>
      </w:r>
      <w:proofErr w:type="spellStart"/>
      <w:r w:rsidRPr="00DC1BCE">
        <w:rPr>
          <w:rFonts w:asciiTheme="majorBidi" w:hAnsiTheme="majorBidi" w:cstheme="majorBidi"/>
          <w:sz w:val="20"/>
          <w:szCs w:val="20"/>
          <w:lang w:bidi="ar-EG"/>
        </w:rPr>
        <w:t>i</w:t>
      </w:r>
      <w:proofErr w:type="spellEnd"/>
      <w:r w:rsidRPr="00DC1BCE">
        <w:rPr>
          <w:rFonts w:asciiTheme="majorBidi" w:hAnsiTheme="majorBidi" w:cstheme="majorBidi"/>
          <w:sz w:val="20"/>
          <w:szCs w:val="20"/>
          <w:lang w:bidi="ar-EG"/>
        </w:rPr>
        <w:t>) age un</w:t>
      </w:r>
      <w:r w:rsidR="00D50D64" w:rsidRPr="00DC1BCE">
        <w:rPr>
          <w:rFonts w:asciiTheme="majorBidi" w:hAnsiTheme="majorBidi" w:cstheme="majorBidi"/>
          <w:sz w:val="20"/>
          <w:szCs w:val="20"/>
          <w:lang w:bidi="ar-EG"/>
        </w:rPr>
        <w:t>der</w:t>
      </w:r>
      <w:r w:rsidRPr="00DC1BCE">
        <w:rPr>
          <w:rFonts w:asciiTheme="majorBidi" w:hAnsiTheme="majorBidi" w:cstheme="majorBidi"/>
          <w:sz w:val="20"/>
          <w:szCs w:val="20"/>
          <w:lang w:bidi="ar-EG"/>
        </w:rPr>
        <w:t xml:space="preserve"> 18 years. (ii) presence of severe </w:t>
      </w:r>
      <w:proofErr w:type="spellStart"/>
      <w:r w:rsidRPr="00DC1BCE">
        <w:rPr>
          <w:rFonts w:asciiTheme="majorBidi" w:hAnsiTheme="majorBidi" w:cstheme="majorBidi"/>
          <w:sz w:val="20"/>
          <w:szCs w:val="20"/>
          <w:lang w:bidi="ar-EG"/>
        </w:rPr>
        <w:t>comorbidities</w:t>
      </w:r>
      <w:proofErr w:type="spellEnd"/>
      <w:r w:rsidRPr="00DC1BCE">
        <w:rPr>
          <w:rFonts w:asciiTheme="majorBidi" w:hAnsiTheme="majorBidi" w:cstheme="majorBidi"/>
          <w:sz w:val="20"/>
          <w:szCs w:val="20"/>
          <w:lang w:bidi="ar-EG"/>
        </w:rPr>
        <w:t>. (iii) prior H. pylor</w:t>
      </w:r>
      <w:r w:rsidR="00D50D64" w:rsidRPr="00DC1BCE">
        <w:rPr>
          <w:rFonts w:asciiTheme="majorBidi" w:hAnsiTheme="majorBidi" w:cstheme="majorBidi"/>
          <w:sz w:val="20"/>
          <w:szCs w:val="20"/>
          <w:lang w:bidi="ar-EG"/>
        </w:rPr>
        <w:t>i</w:t>
      </w:r>
      <w:r w:rsidRPr="00DC1BCE">
        <w:rPr>
          <w:rFonts w:asciiTheme="majorBidi" w:hAnsiTheme="majorBidi" w:cstheme="majorBidi"/>
          <w:sz w:val="20"/>
          <w:szCs w:val="20"/>
          <w:lang w:bidi="ar-EG"/>
        </w:rPr>
        <w:t xml:space="preserve"> eradication. (iv) gastric surgery. (v) allergy of any of the antibiotics in the study and (vi) intake of antibiotics</w:t>
      </w:r>
      <w:r w:rsidR="00D50D64" w:rsidRPr="00DC1BCE">
        <w:rPr>
          <w:rFonts w:asciiTheme="majorBidi" w:hAnsiTheme="majorBidi" w:cstheme="majorBidi"/>
          <w:sz w:val="20"/>
          <w:szCs w:val="20"/>
          <w:lang w:bidi="ar-EG"/>
        </w:rPr>
        <w:t>,</w:t>
      </w:r>
      <w:r w:rsidRPr="00DC1BCE">
        <w:rPr>
          <w:rFonts w:asciiTheme="majorBidi" w:hAnsiTheme="majorBidi" w:cstheme="majorBidi"/>
          <w:sz w:val="20"/>
          <w:szCs w:val="20"/>
          <w:lang w:bidi="ar-EG"/>
        </w:rPr>
        <w:t xml:space="preserve"> PPIs or non</w:t>
      </w:r>
      <w:r w:rsidR="00B00165" w:rsidRPr="00DC1BCE">
        <w:rPr>
          <w:rFonts w:asciiTheme="majorBidi" w:hAnsiTheme="majorBidi" w:cstheme="majorBidi"/>
          <w:sz w:val="20"/>
          <w:szCs w:val="20"/>
          <w:lang w:bidi="ar-EG"/>
        </w:rPr>
        <w:t xml:space="preserve"> </w:t>
      </w:r>
      <w:r w:rsidRPr="00DC1BCE">
        <w:rPr>
          <w:rFonts w:asciiTheme="majorBidi" w:hAnsiTheme="majorBidi" w:cstheme="majorBidi"/>
          <w:sz w:val="20"/>
          <w:szCs w:val="20"/>
          <w:lang w:bidi="ar-EG"/>
        </w:rPr>
        <w:t>steroidal ant-inflammatory drugs within the last month.</w:t>
      </w:r>
    </w:p>
    <w:p w:rsidR="00DC1BCE" w:rsidRPr="00DC1BCE" w:rsidRDefault="00DC1BCE" w:rsidP="00DC1BCE">
      <w:pPr>
        <w:bidi w:val="0"/>
        <w:spacing w:after="0" w:line="240" w:lineRule="auto"/>
        <w:jc w:val="both"/>
        <w:rPr>
          <w:rFonts w:asciiTheme="majorBidi" w:hAnsiTheme="majorBidi" w:cstheme="majorBidi"/>
          <w:sz w:val="20"/>
          <w:szCs w:val="20"/>
          <w:lang w:eastAsia="zh-CN" w:bidi="ar-EG"/>
        </w:rPr>
      </w:pPr>
    </w:p>
    <w:p w:rsidR="00C11D31" w:rsidRPr="00DC1BCE" w:rsidRDefault="00B36984" w:rsidP="00452952">
      <w:pPr>
        <w:bidi w:val="0"/>
        <w:spacing w:after="0" w:line="240" w:lineRule="auto"/>
        <w:jc w:val="lowKashida"/>
        <w:rPr>
          <w:rFonts w:asciiTheme="majorBidi" w:eastAsia="Times New Roman" w:hAnsiTheme="majorBidi" w:cstheme="majorBidi"/>
          <w:b/>
          <w:bCs/>
          <w:sz w:val="20"/>
          <w:szCs w:val="20"/>
          <w:lang w:bidi="ar-EG"/>
        </w:rPr>
      </w:pPr>
      <w:r w:rsidRPr="00DC1BCE">
        <w:rPr>
          <w:rFonts w:asciiTheme="majorBidi" w:eastAsia="Times New Roman" w:hAnsiTheme="majorBidi" w:cstheme="majorBidi"/>
          <w:b/>
          <w:bCs/>
          <w:sz w:val="20"/>
          <w:szCs w:val="20"/>
          <w:lang w:bidi="ar-EG"/>
        </w:rPr>
        <w:t>Statistical analysis</w:t>
      </w:r>
    </w:p>
    <w:p w:rsidR="00C11D31" w:rsidRPr="00DC1BCE" w:rsidRDefault="00C11D31" w:rsidP="00E17820">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The results will be analyzed statistically to clarify the significance and effectiveness of introduction of </w:t>
      </w:r>
      <w:proofErr w:type="spellStart"/>
      <w:r w:rsidRPr="00DC1BCE">
        <w:rPr>
          <w:rFonts w:asciiTheme="majorBidi" w:hAnsiTheme="majorBidi" w:cstheme="majorBidi"/>
          <w:sz w:val="20"/>
          <w:szCs w:val="20"/>
          <w:lang w:bidi="ar-EG"/>
        </w:rPr>
        <w:t>levofloxacin</w:t>
      </w:r>
      <w:proofErr w:type="spellEnd"/>
      <w:r w:rsidRPr="00DC1BCE">
        <w:rPr>
          <w:rFonts w:asciiTheme="majorBidi" w:hAnsiTheme="majorBidi" w:cstheme="majorBidi"/>
          <w:sz w:val="20"/>
          <w:szCs w:val="20"/>
          <w:lang w:bidi="ar-EG"/>
        </w:rPr>
        <w:t xml:space="preserve"> and </w:t>
      </w:r>
      <w:proofErr w:type="spellStart"/>
      <w:r w:rsidRPr="00DC1BCE">
        <w:rPr>
          <w:rFonts w:asciiTheme="majorBidi" w:hAnsiTheme="majorBidi" w:cstheme="majorBidi"/>
          <w:sz w:val="20"/>
          <w:szCs w:val="20"/>
          <w:lang w:bidi="ar-EG"/>
        </w:rPr>
        <w:t>tini</w:t>
      </w:r>
      <w:r w:rsidR="00D50D64" w:rsidRPr="00DC1BCE">
        <w:rPr>
          <w:rFonts w:asciiTheme="majorBidi" w:hAnsiTheme="majorBidi" w:cstheme="majorBidi"/>
          <w:sz w:val="20"/>
          <w:szCs w:val="20"/>
          <w:lang w:bidi="ar-EG"/>
        </w:rPr>
        <w:t>d</w:t>
      </w:r>
      <w:r w:rsidRPr="00DC1BCE">
        <w:rPr>
          <w:rFonts w:asciiTheme="majorBidi" w:hAnsiTheme="majorBidi" w:cstheme="majorBidi"/>
          <w:sz w:val="20"/>
          <w:szCs w:val="20"/>
          <w:lang w:bidi="ar-EG"/>
        </w:rPr>
        <w:t>azole</w:t>
      </w:r>
      <w:proofErr w:type="spellEnd"/>
      <w:r w:rsidRPr="00DC1BCE">
        <w:rPr>
          <w:rFonts w:asciiTheme="majorBidi" w:hAnsiTheme="majorBidi" w:cstheme="majorBidi"/>
          <w:sz w:val="20"/>
          <w:szCs w:val="20"/>
          <w:lang w:bidi="ar-EG"/>
        </w:rPr>
        <w:t xml:space="preserve"> for seven days as </w:t>
      </w:r>
      <w:r w:rsidR="00D50D64" w:rsidRPr="00DC1BCE">
        <w:rPr>
          <w:rFonts w:asciiTheme="majorBidi" w:hAnsiTheme="majorBidi" w:cstheme="majorBidi"/>
          <w:sz w:val="20"/>
          <w:szCs w:val="20"/>
          <w:lang w:bidi="ar-EG"/>
        </w:rPr>
        <w:t xml:space="preserve">an </w:t>
      </w:r>
      <w:r w:rsidRPr="00DC1BCE">
        <w:rPr>
          <w:rFonts w:asciiTheme="majorBidi" w:hAnsiTheme="majorBidi" w:cstheme="majorBidi"/>
          <w:sz w:val="20"/>
          <w:szCs w:val="20"/>
          <w:lang w:bidi="ar-EG"/>
        </w:rPr>
        <w:t xml:space="preserve">alternative for the traditional therapy of </w:t>
      </w:r>
      <w:proofErr w:type="spellStart"/>
      <w:r w:rsidR="00D50D64" w:rsidRPr="00DC1BCE">
        <w:rPr>
          <w:rFonts w:asciiTheme="majorBidi" w:hAnsiTheme="majorBidi" w:cstheme="majorBidi"/>
          <w:sz w:val="20"/>
          <w:szCs w:val="20"/>
          <w:lang w:bidi="ar-EG"/>
        </w:rPr>
        <w:t>clarithromycin</w:t>
      </w:r>
      <w:proofErr w:type="spellEnd"/>
      <w:r w:rsidR="00D50D64" w:rsidRPr="00DC1BCE">
        <w:rPr>
          <w:rFonts w:asciiTheme="majorBidi" w:hAnsiTheme="majorBidi" w:cstheme="majorBidi"/>
          <w:sz w:val="20"/>
          <w:szCs w:val="20"/>
          <w:lang w:bidi="ar-EG"/>
        </w:rPr>
        <w:t xml:space="preserve">, amoxicillin of </w:t>
      </w:r>
      <w:r w:rsidRPr="00DC1BCE">
        <w:rPr>
          <w:rFonts w:asciiTheme="majorBidi" w:hAnsiTheme="majorBidi" w:cstheme="majorBidi"/>
          <w:sz w:val="20"/>
          <w:szCs w:val="20"/>
          <w:lang w:bidi="ar-EG"/>
        </w:rPr>
        <w:t>helicobacter pylori infection</w:t>
      </w:r>
      <w:r w:rsidR="00D50D64" w:rsidRPr="00DC1BCE">
        <w:rPr>
          <w:rFonts w:asciiTheme="majorBidi" w:hAnsiTheme="majorBidi" w:cstheme="majorBidi"/>
          <w:sz w:val="20"/>
          <w:szCs w:val="20"/>
          <w:lang w:bidi="ar-EG"/>
        </w:rPr>
        <w:t xml:space="preserve"> for 1</w:t>
      </w:r>
      <w:r w:rsidR="00E17820">
        <w:rPr>
          <w:rFonts w:asciiTheme="majorBidi" w:hAnsiTheme="majorBidi" w:cstheme="majorBidi"/>
          <w:sz w:val="20"/>
          <w:szCs w:val="20"/>
          <w:lang w:bidi="ar-EG"/>
        </w:rPr>
        <w:t>4</w:t>
      </w:r>
      <w:r w:rsidR="00D50D64" w:rsidRPr="00DC1BCE">
        <w:rPr>
          <w:rFonts w:asciiTheme="majorBidi" w:hAnsiTheme="majorBidi" w:cstheme="majorBidi"/>
          <w:sz w:val="20"/>
          <w:szCs w:val="20"/>
          <w:lang w:bidi="ar-EG"/>
        </w:rPr>
        <w:t xml:space="preserve"> days</w:t>
      </w:r>
      <w:r w:rsidRPr="00DC1BCE">
        <w:rPr>
          <w:rFonts w:asciiTheme="majorBidi" w:hAnsiTheme="majorBidi" w:cstheme="majorBidi"/>
          <w:sz w:val="20"/>
          <w:szCs w:val="20"/>
          <w:lang w:bidi="ar-EG"/>
        </w:rPr>
        <w:t>.</w:t>
      </w:r>
    </w:p>
    <w:p w:rsidR="00C11D31" w:rsidRPr="00DC1BCE" w:rsidRDefault="00102539" w:rsidP="00452952">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b/>
          <w:bCs/>
          <w:sz w:val="20"/>
          <w:szCs w:val="20"/>
          <w:lang w:bidi="ar-EG"/>
        </w:rPr>
        <w:t>D</w:t>
      </w:r>
      <w:r w:rsidRPr="00DC1BCE">
        <w:rPr>
          <w:rFonts w:asciiTheme="majorBidi" w:hAnsiTheme="majorBidi" w:cstheme="majorBidi"/>
          <w:sz w:val="20"/>
          <w:szCs w:val="20"/>
          <w:lang w:bidi="ar-EG"/>
        </w:rPr>
        <w:t>ata</w:t>
      </w:r>
      <w:r w:rsidR="005C47DA" w:rsidRPr="00DC1BCE">
        <w:rPr>
          <w:rFonts w:asciiTheme="majorBidi" w:hAnsiTheme="majorBidi" w:cstheme="majorBidi"/>
          <w:sz w:val="20"/>
          <w:szCs w:val="20"/>
          <w:lang w:bidi="ar-EG"/>
        </w:rPr>
        <w:t xml:space="preserve"> were statistically described in terms of </w:t>
      </w:r>
      <w:r w:rsidR="00E17820" w:rsidRPr="00DC1BCE">
        <w:rPr>
          <w:rFonts w:asciiTheme="majorBidi" w:hAnsiTheme="majorBidi" w:cstheme="majorBidi"/>
          <w:sz w:val="20"/>
          <w:szCs w:val="20"/>
          <w:lang w:bidi="ar-EG"/>
        </w:rPr>
        <w:t>means, standard</w:t>
      </w:r>
      <w:r w:rsidR="00E17820">
        <w:rPr>
          <w:rFonts w:asciiTheme="majorBidi" w:hAnsiTheme="majorBidi" w:cstheme="majorBidi"/>
          <w:sz w:val="20"/>
          <w:szCs w:val="20"/>
          <w:lang w:bidi="ar-EG"/>
        </w:rPr>
        <w:t xml:space="preserve"> deviation</w:t>
      </w:r>
      <w:r w:rsidR="005C47DA" w:rsidRPr="00DC1BCE">
        <w:rPr>
          <w:rFonts w:asciiTheme="majorBidi" w:hAnsiTheme="majorBidi" w:cstheme="majorBidi"/>
          <w:sz w:val="20"/>
          <w:szCs w:val="20"/>
          <w:lang w:bidi="ar-EG"/>
        </w:rPr>
        <w:t>.</w:t>
      </w:r>
      <w:r w:rsidR="00E17820">
        <w:rPr>
          <w:rFonts w:asciiTheme="majorBidi" w:hAnsiTheme="majorBidi" w:cstheme="majorBidi"/>
          <w:sz w:val="20"/>
          <w:szCs w:val="20"/>
          <w:lang w:bidi="ar-EG"/>
        </w:rPr>
        <w:t xml:space="preserve"> </w:t>
      </w:r>
      <w:r w:rsidR="005C47DA" w:rsidRPr="00DC1BCE">
        <w:rPr>
          <w:rFonts w:asciiTheme="majorBidi" w:hAnsiTheme="majorBidi" w:cstheme="majorBidi"/>
          <w:sz w:val="20"/>
          <w:szCs w:val="20"/>
          <w:lang w:bidi="ar-EG"/>
        </w:rPr>
        <w:t xml:space="preserve">Chi-square test of </w:t>
      </w:r>
      <w:r w:rsidR="00E17820" w:rsidRPr="00DC1BCE">
        <w:rPr>
          <w:rFonts w:asciiTheme="majorBidi" w:hAnsiTheme="majorBidi" w:cstheme="majorBidi"/>
          <w:sz w:val="20"/>
          <w:szCs w:val="20"/>
          <w:lang w:bidi="ar-EG"/>
        </w:rPr>
        <w:t>significance was</w:t>
      </w:r>
      <w:r w:rsidR="005C47DA" w:rsidRPr="00DC1BCE">
        <w:rPr>
          <w:rFonts w:asciiTheme="majorBidi" w:hAnsiTheme="majorBidi" w:cstheme="majorBidi"/>
          <w:sz w:val="20"/>
          <w:szCs w:val="20"/>
          <w:lang w:bidi="ar-EG"/>
        </w:rPr>
        <w:t xml:space="preserve"> used in order to compare proportions </w:t>
      </w:r>
      <w:r w:rsidR="005C47DA" w:rsidRPr="00DC1BCE">
        <w:rPr>
          <w:rFonts w:asciiTheme="majorBidi" w:hAnsiTheme="majorBidi" w:cstheme="majorBidi"/>
          <w:sz w:val="20"/>
          <w:szCs w:val="20"/>
          <w:lang w:bidi="ar-EG"/>
        </w:rPr>
        <w:lastRenderedPageBreak/>
        <w:t xml:space="preserve">between two categorical </w:t>
      </w:r>
      <w:r w:rsidR="00E17820" w:rsidRPr="00DC1BCE">
        <w:rPr>
          <w:rFonts w:asciiTheme="majorBidi" w:hAnsiTheme="majorBidi" w:cstheme="majorBidi"/>
          <w:sz w:val="20"/>
          <w:szCs w:val="20"/>
          <w:lang w:bidi="ar-EG"/>
        </w:rPr>
        <w:t>variables and</w:t>
      </w:r>
      <w:r w:rsidR="00C11D31" w:rsidRPr="00DC1BCE">
        <w:rPr>
          <w:rFonts w:asciiTheme="majorBidi" w:hAnsiTheme="majorBidi" w:cstheme="majorBidi"/>
          <w:sz w:val="20"/>
          <w:szCs w:val="20"/>
          <w:lang w:bidi="ar-EG"/>
        </w:rPr>
        <w:t xml:space="preserve"> continuous variables are described with mean and </w:t>
      </w:r>
      <w:r w:rsidR="00C414D2" w:rsidRPr="00DC1BCE">
        <w:rPr>
          <w:rFonts w:asciiTheme="majorBidi" w:hAnsiTheme="majorBidi" w:cstheme="majorBidi"/>
          <w:sz w:val="20"/>
          <w:szCs w:val="20"/>
          <w:lang w:bidi="ar-EG"/>
        </w:rPr>
        <w:t>slandered</w:t>
      </w:r>
      <w:r w:rsidR="00C11D31" w:rsidRPr="00DC1BCE">
        <w:rPr>
          <w:rFonts w:asciiTheme="majorBidi" w:hAnsiTheme="majorBidi" w:cstheme="majorBidi"/>
          <w:sz w:val="20"/>
          <w:szCs w:val="20"/>
          <w:lang w:bidi="ar-EG"/>
        </w:rPr>
        <w:t xml:space="preserve"> deviation or median and range as appropriate. P-values lower than 0.05 were considered statistically significant.</w:t>
      </w:r>
      <w:r w:rsidR="004C3740">
        <w:rPr>
          <w:rFonts w:asciiTheme="majorBidi" w:hAnsiTheme="majorBidi" w:cstheme="majorBidi"/>
          <w:sz w:val="20"/>
          <w:szCs w:val="20"/>
          <w:lang w:bidi="ar-EG"/>
        </w:rPr>
        <w:t xml:space="preserve"> </w:t>
      </w:r>
      <w:r w:rsidR="005C47DA" w:rsidRPr="00DC1BCE">
        <w:rPr>
          <w:rFonts w:asciiTheme="majorBidi" w:hAnsiTheme="majorBidi" w:cstheme="majorBidi"/>
          <w:sz w:val="20"/>
          <w:szCs w:val="20"/>
          <w:lang w:bidi="ar-EG"/>
        </w:rPr>
        <w:t xml:space="preserve">All statistical calculations were done using computer </w:t>
      </w:r>
      <w:r w:rsidR="00E17820" w:rsidRPr="00DC1BCE">
        <w:rPr>
          <w:rFonts w:asciiTheme="majorBidi" w:hAnsiTheme="majorBidi" w:cstheme="majorBidi"/>
          <w:sz w:val="20"/>
          <w:szCs w:val="20"/>
          <w:lang w:bidi="ar-EG"/>
        </w:rPr>
        <w:t>programs, SPSS</w:t>
      </w:r>
      <w:r w:rsidR="005C47DA" w:rsidRPr="00DC1BCE">
        <w:rPr>
          <w:rFonts w:asciiTheme="majorBidi" w:hAnsiTheme="majorBidi" w:cstheme="majorBidi"/>
          <w:sz w:val="20"/>
          <w:szCs w:val="20"/>
          <w:lang w:bidi="ar-EG"/>
        </w:rPr>
        <w:t xml:space="preserve"> statistical </w:t>
      </w:r>
      <w:r w:rsidR="00E17820" w:rsidRPr="00DC1BCE">
        <w:rPr>
          <w:rFonts w:asciiTheme="majorBidi" w:hAnsiTheme="majorBidi" w:cstheme="majorBidi"/>
          <w:sz w:val="20"/>
          <w:szCs w:val="20"/>
          <w:lang w:bidi="ar-EG"/>
        </w:rPr>
        <w:t>programs.</w:t>
      </w:r>
    </w:p>
    <w:p w:rsidR="00452952" w:rsidRPr="00DC1BCE" w:rsidRDefault="00452952" w:rsidP="00452952">
      <w:pPr>
        <w:bidi w:val="0"/>
        <w:spacing w:after="0" w:line="240" w:lineRule="auto"/>
        <w:jc w:val="lowKashida"/>
        <w:rPr>
          <w:rFonts w:asciiTheme="majorBidi" w:eastAsia="Times New Roman" w:hAnsiTheme="majorBidi" w:cstheme="majorBidi"/>
          <w:b/>
          <w:bCs/>
          <w:sz w:val="20"/>
          <w:szCs w:val="20"/>
          <w:lang w:bidi="ar-EG"/>
        </w:rPr>
      </w:pPr>
    </w:p>
    <w:p w:rsidR="00C11D31" w:rsidRPr="00DC1BCE" w:rsidRDefault="00452952" w:rsidP="00AA3CC8">
      <w:pPr>
        <w:bidi w:val="0"/>
        <w:spacing w:after="0" w:line="240" w:lineRule="auto"/>
        <w:jc w:val="lowKashida"/>
        <w:rPr>
          <w:rFonts w:asciiTheme="majorBidi" w:eastAsia="Times New Roman" w:hAnsiTheme="majorBidi" w:cstheme="majorBidi"/>
          <w:b/>
          <w:bCs/>
          <w:sz w:val="20"/>
          <w:szCs w:val="20"/>
          <w:lang w:bidi="ar-EG"/>
        </w:rPr>
      </w:pPr>
      <w:r w:rsidRPr="00DC1BCE">
        <w:rPr>
          <w:rFonts w:asciiTheme="majorBidi" w:eastAsia="Times New Roman" w:hAnsiTheme="majorBidi" w:cstheme="majorBidi"/>
          <w:b/>
          <w:bCs/>
          <w:sz w:val="20"/>
          <w:szCs w:val="20"/>
          <w:lang w:bidi="ar-EG"/>
        </w:rPr>
        <w:t>3</w:t>
      </w:r>
      <w:r w:rsidR="00A57395" w:rsidRPr="00DC1BCE">
        <w:rPr>
          <w:rFonts w:asciiTheme="majorBidi" w:eastAsia="Times New Roman" w:hAnsiTheme="majorBidi" w:cstheme="majorBidi"/>
          <w:b/>
          <w:bCs/>
          <w:sz w:val="20"/>
          <w:szCs w:val="20"/>
          <w:lang w:bidi="ar-EG"/>
        </w:rPr>
        <w:t>.</w:t>
      </w:r>
      <w:r w:rsidR="004C3740">
        <w:rPr>
          <w:rFonts w:asciiTheme="majorBidi" w:eastAsia="Times New Roman" w:hAnsiTheme="majorBidi" w:cstheme="majorBidi"/>
          <w:b/>
          <w:bCs/>
          <w:sz w:val="20"/>
          <w:szCs w:val="20"/>
          <w:lang w:bidi="ar-EG"/>
        </w:rPr>
        <w:t xml:space="preserve"> </w:t>
      </w:r>
      <w:r w:rsidR="00B36984" w:rsidRPr="00DC1BCE">
        <w:rPr>
          <w:rFonts w:asciiTheme="majorBidi" w:eastAsia="Times New Roman" w:hAnsiTheme="majorBidi" w:cstheme="majorBidi"/>
          <w:b/>
          <w:bCs/>
          <w:sz w:val="20"/>
          <w:szCs w:val="20"/>
          <w:lang w:bidi="ar-EG"/>
        </w:rPr>
        <w:t>Results</w:t>
      </w:r>
      <w:r w:rsidR="00C11D31" w:rsidRPr="00DC1BCE">
        <w:rPr>
          <w:rFonts w:asciiTheme="majorBidi" w:eastAsia="Times New Roman" w:hAnsiTheme="majorBidi" w:cstheme="majorBidi"/>
          <w:b/>
          <w:bCs/>
          <w:sz w:val="20"/>
          <w:szCs w:val="20"/>
          <w:lang w:bidi="ar-EG"/>
        </w:rPr>
        <w:t xml:space="preserve"> </w:t>
      </w:r>
      <w:r w:rsidR="008A7E25" w:rsidRPr="00DC1BCE">
        <w:rPr>
          <w:rFonts w:asciiTheme="majorBidi" w:eastAsia="Times New Roman" w:hAnsiTheme="majorBidi" w:cstheme="majorBidi"/>
          <w:b/>
          <w:bCs/>
          <w:sz w:val="20"/>
          <w:szCs w:val="20"/>
          <w:lang w:bidi="ar-EG"/>
        </w:rPr>
        <w:t xml:space="preserve">(Tables 1-6 and </w:t>
      </w:r>
      <w:r w:rsidR="00AA3CC8" w:rsidRPr="00DC1BCE">
        <w:rPr>
          <w:rFonts w:asciiTheme="majorBidi" w:eastAsia="Times New Roman" w:hAnsiTheme="majorBidi" w:cstheme="majorBidi"/>
          <w:b/>
          <w:bCs/>
          <w:sz w:val="20"/>
          <w:szCs w:val="20"/>
          <w:lang w:bidi="ar-EG"/>
        </w:rPr>
        <w:t>F</w:t>
      </w:r>
      <w:r w:rsidR="008A7E25" w:rsidRPr="00DC1BCE">
        <w:rPr>
          <w:rFonts w:asciiTheme="majorBidi" w:eastAsia="Times New Roman" w:hAnsiTheme="majorBidi" w:cstheme="majorBidi"/>
          <w:b/>
          <w:bCs/>
          <w:sz w:val="20"/>
          <w:szCs w:val="20"/>
          <w:lang w:bidi="ar-EG"/>
        </w:rPr>
        <w:t>igures 1-7)</w:t>
      </w:r>
    </w:p>
    <w:p w:rsidR="00C11D31" w:rsidRPr="00DC1BCE" w:rsidRDefault="00C11D31" w:rsidP="00452952">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Majority of patients were between age group 19-60 years and 58% were males and the main clinical presentation was dyspepsia </w:t>
      </w:r>
    </w:p>
    <w:p w:rsidR="00C11D31" w:rsidRPr="00DC1BCE" w:rsidRDefault="00C11D31" w:rsidP="00E17820">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H. pylori eradication with 7 days </w:t>
      </w:r>
      <w:proofErr w:type="spellStart"/>
      <w:r w:rsidRPr="00DC1BCE">
        <w:rPr>
          <w:rFonts w:asciiTheme="majorBidi" w:hAnsiTheme="majorBidi" w:cstheme="majorBidi"/>
          <w:sz w:val="20"/>
          <w:szCs w:val="20"/>
          <w:lang w:bidi="ar-EG"/>
        </w:rPr>
        <w:t>levofloxacin</w:t>
      </w:r>
      <w:proofErr w:type="spellEnd"/>
      <w:r w:rsidRPr="00DC1BCE">
        <w:rPr>
          <w:rFonts w:asciiTheme="majorBidi" w:hAnsiTheme="majorBidi" w:cstheme="majorBidi"/>
          <w:sz w:val="20"/>
          <w:szCs w:val="20"/>
          <w:lang w:bidi="ar-EG"/>
        </w:rPr>
        <w:t xml:space="preserve"> 500mg/12h + </w:t>
      </w:r>
      <w:proofErr w:type="spellStart"/>
      <w:r w:rsidRPr="00DC1BCE">
        <w:rPr>
          <w:rFonts w:asciiTheme="majorBidi" w:hAnsiTheme="majorBidi" w:cstheme="majorBidi"/>
          <w:sz w:val="20"/>
          <w:szCs w:val="20"/>
          <w:lang w:bidi="ar-EG"/>
        </w:rPr>
        <w:t>tinidazole</w:t>
      </w:r>
      <w:proofErr w:type="spellEnd"/>
      <w:r w:rsidRPr="00DC1BCE">
        <w:rPr>
          <w:rFonts w:asciiTheme="majorBidi" w:hAnsiTheme="majorBidi" w:cstheme="majorBidi"/>
          <w:sz w:val="20"/>
          <w:szCs w:val="20"/>
          <w:lang w:bidi="ar-EG"/>
        </w:rPr>
        <w:t xml:space="preserve"> 500/12h  and P</w:t>
      </w:r>
      <w:r w:rsidR="00080F60" w:rsidRPr="00DC1BCE">
        <w:rPr>
          <w:rFonts w:asciiTheme="majorBidi" w:hAnsiTheme="majorBidi" w:cstheme="majorBidi"/>
          <w:sz w:val="20"/>
          <w:szCs w:val="20"/>
          <w:lang w:bidi="ar-EG"/>
        </w:rPr>
        <w:t>PI 20mg/12h (</w:t>
      </w:r>
      <w:proofErr w:type="spellStart"/>
      <w:r w:rsidR="00080F60" w:rsidRPr="00DC1BCE">
        <w:rPr>
          <w:rFonts w:asciiTheme="majorBidi" w:hAnsiTheme="majorBidi" w:cstheme="majorBidi"/>
          <w:sz w:val="20"/>
          <w:szCs w:val="20"/>
          <w:lang w:bidi="ar-EG"/>
        </w:rPr>
        <w:t>omeprazole</w:t>
      </w:r>
      <w:proofErr w:type="spellEnd"/>
      <w:r w:rsidR="00080F60" w:rsidRPr="00DC1BCE">
        <w:rPr>
          <w:rFonts w:asciiTheme="majorBidi" w:hAnsiTheme="majorBidi" w:cstheme="majorBidi"/>
          <w:sz w:val="20"/>
          <w:szCs w:val="20"/>
          <w:lang w:bidi="ar-EG"/>
        </w:rPr>
        <w:t>)</w:t>
      </w:r>
      <w:r w:rsidR="00D33D0D" w:rsidRPr="00DC1BCE">
        <w:rPr>
          <w:rFonts w:asciiTheme="majorBidi" w:hAnsiTheme="majorBidi" w:cstheme="majorBidi"/>
          <w:sz w:val="20"/>
          <w:szCs w:val="20"/>
          <w:lang w:bidi="ar-EG"/>
        </w:rPr>
        <w:t xml:space="preserve"> results </w:t>
      </w:r>
      <w:r w:rsidR="00080F60" w:rsidRPr="00DC1BCE">
        <w:rPr>
          <w:rFonts w:asciiTheme="majorBidi" w:hAnsiTheme="majorBidi" w:cstheme="majorBidi"/>
          <w:sz w:val="20"/>
          <w:szCs w:val="20"/>
          <w:lang w:bidi="ar-EG"/>
        </w:rPr>
        <w:t xml:space="preserve"> was </w:t>
      </w:r>
      <w:r w:rsidR="00D50D64" w:rsidRPr="00DC1BCE">
        <w:rPr>
          <w:rFonts w:asciiTheme="majorBidi" w:hAnsiTheme="majorBidi" w:cstheme="majorBidi"/>
          <w:sz w:val="20"/>
          <w:szCs w:val="20"/>
          <w:lang w:bidi="ar-EG"/>
        </w:rPr>
        <w:t xml:space="preserve"> 40 patients </w:t>
      </w:r>
      <w:r w:rsidRPr="00DC1BCE">
        <w:rPr>
          <w:rFonts w:asciiTheme="majorBidi" w:hAnsiTheme="majorBidi" w:cstheme="majorBidi"/>
          <w:sz w:val="20"/>
          <w:szCs w:val="20"/>
          <w:lang w:bidi="ar-EG"/>
        </w:rPr>
        <w:t xml:space="preserve"> </w:t>
      </w:r>
      <w:r w:rsidR="00080F60" w:rsidRPr="00DC1BCE">
        <w:rPr>
          <w:rFonts w:asciiTheme="majorBidi" w:hAnsiTheme="majorBidi" w:cstheme="majorBidi"/>
          <w:sz w:val="20"/>
          <w:szCs w:val="20"/>
          <w:lang w:bidi="ar-EG"/>
        </w:rPr>
        <w:t>beca</w:t>
      </w:r>
      <w:r w:rsidR="00D50D64" w:rsidRPr="00DC1BCE">
        <w:rPr>
          <w:rFonts w:asciiTheme="majorBidi" w:hAnsiTheme="majorBidi" w:cstheme="majorBidi"/>
          <w:sz w:val="20"/>
          <w:szCs w:val="20"/>
          <w:lang w:bidi="ar-EG"/>
        </w:rPr>
        <w:t>me</w:t>
      </w:r>
      <w:r w:rsidR="00D33D0D" w:rsidRPr="00DC1BCE">
        <w:rPr>
          <w:rFonts w:asciiTheme="majorBidi" w:hAnsiTheme="majorBidi" w:cstheme="majorBidi"/>
          <w:sz w:val="20"/>
          <w:szCs w:val="20"/>
          <w:lang w:bidi="ar-EG"/>
        </w:rPr>
        <w:t xml:space="preserve"> </w:t>
      </w:r>
      <w:r w:rsidR="00D50D64" w:rsidRPr="00DC1BCE">
        <w:rPr>
          <w:rFonts w:asciiTheme="majorBidi" w:hAnsiTheme="majorBidi" w:cstheme="majorBidi"/>
          <w:sz w:val="20"/>
          <w:szCs w:val="20"/>
          <w:lang w:bidi="ar-EG"/>
        </w:rPr>
        <w:t xml:space="preserve"> –</w:t>
      </w:r>
      <w:proofErr w:type="spellStart"/>
      <w:r w:rsidR="00D50D64" w:rsidRPr="00DC1BCE">
        <w:rPr>
          <w:rFonts w:asciiTheme="majorBidi" w:hAnsiTheme="majorBidi" w:cstheme="majorBidi"/>
          <w:sz w:val="20"/>
          <w:szCs w:val="20"/>
          <w:lang w:bidi="ar-EG"/>
        </w:rPr>
        <w:t>ve</w:t>
      </w:r>
      <w:proofErr w:type="spellEnd"/>
      <w:r w:rsidR="00D50D64" w:rsidRPr="00DC1BCE">
        <w:rPr>
          <w:rFonts w:asciiTheme="majorBidi" w:hAnsiTheme="majorBidi" w:cstheme="majorBidi"/>
          <w:sz w:val="20"/>
          <w:szCs w:val="20"/>
          <w:lang w:bidi="ar-EG"/>
        </w:rPr>
        <w:t xml:space="preserve"> for H. pylori by </w:t>
      </w:r>
      <w:proofErr w:type="spellStart"/>
      <w:r w:rsidR="00D50D64" w:rsidRPr="00DC1BCE">
        <w:rPr>
          <w:rFonts w:asciiTheme="majorBidi" w:hAnsiTheme="majorBidi" w:cstheme="majorBidi"/>
          <w:sz w:val="20"/>
          <w:szCs w:val="20"/>
          <w:lang w:bidi="ar-EG"/>
        </w:rPr>
        <w:t>histo</w:t>
      </w:r>
      <w:proofErr w:type="spellEnd"/>
      <w:r w:rsidR="00D50D64" w:rsidRPr="00DC1BCE">
        <w:rPr>
          <w:rFonts w:asciiTheme="majorBidi" w:hAnsiTheme="majorBidi" w:cstheme="majorBidi"/>
          <w:sz w:val="20"/>
          <w:szCs w:val="20"/>
          <w:lang w:bidi="ar-EG"/>
        </w:rPr>
        <w:t xml:space="preserve">-pathology </w:t>
      </w:r>
      <w:r w:rsidR="00D33D0D" w:rsidRPr="00DC1BCE">
        <w:rPr>
          <w:rFonts w:asciiTheme="majorBidi" w:hAnsiTheme="majorBidi" w:cstheme="majorBidi"/>
          <w:sz w:val="20"/>
          <w:szCs w:val="20"/>
          <w:lang w:bidi="ar-EG"/>
        </w:rPr>
        <w:t xml:space="preserve">with percentage of 80% </w:t>
      </w:r>
      <w:r w:rsidR="00D50D64" w:rsidRPr="00DC1BCE">
        <w:rPr>
          <w:rFonts w:asciiTheme="majorBidi" w:hAnsiTheme="majorBidi" w:cstheme="majorBidi"/>
          <w:sz w:val="20"/>
          <w:szCs w:val="20"/>
          <w:lang w:bidi="ar-EG"/>
        </w:rPr>
        <w:t>and  10 patients still +</w:t>
      </w:r>
      <w:proofErr w:type="spellStart"/>
      <w:r w:rsidR="00D50D64" w:rsidRPr="00DC1BCE">
        <w:rPr>
          <w:rFonts w:asciiTheme="majorBidi" w:hAnsiTheme="majorBidi" w:cstheme="majorBidi"/>
          <w:sz w:val="20"/>
          <w:szCs w:val="20"/>
          <w:lang w:bidi="ar-EG"/>
        </w:rPr>
        <w:t>ve</w:t>
      </w:r>
      <w:proofErr w:type="spellEnd"/>
      <w:r w:rsidR="00D50D64" w:rsidRPr="00DC1BCE">
        <w:rPr>
          <w:rFonts w:asciiTheme="majorBidi" w:hAnsiTheme="majorBidi" w:cstheme="majorBidi"/>
          <w:sz w:val="20"/>
          <w:szCs w:val="20"/>
          <w:lang w:bidi="ar-EG"/>
        </w:rPr>
        <w:t>,</w:t>
      </w:r>
      <w:r w:rsidR="00B36984" w:rsidRPr="00DC1BCE">
        <w:rPr>
          <w:rFonts w:asciiTheme="majorBidi" w:hAnsiTheme="majorBidi" w:cstheme="majorBidi"/>
          <w:sz w:val="20"/>
          <w:szCs w:val="20"/>
          <w:lang w:bidi="ar-EG"/>
        </w:rPr>
        <w:t xml:space="preserve"> </w:t>
      </w:r>
      <w:r w:rsidR="00D50D64" w:rsidRPr="00DC1BCE">
        <w:rPr>
          <w:rFonts w:asciiTheme="majorBidi" w:hAnsiTheme="majorBidi" w:cstheme="majorBidi"/>
          <w:sz w:val="20"/>
          <w:szCs w:val="20"/>
          <w:lang w:bidi="ar-EG"/>
        </w:rPr>
        <w:t xml:space="preserve"> </w:t>
      </w:r>
      <w:r w:rsidRPr="00DC1BCE">
        <w:rPr>
          <w:rFonts w:asciiTheme="majorBidi" w:hAnsiTheme="majorBidi" w:cstheme="majorBidi"/>
          <w:sz w:val="20"/>
          <w:szCs w:val="20"/>
          <w:lang w:bidi="ar-EG"/>
        </w:rPr>
        <w:t xml:space="preserve">versus </w:t>
      </w:r>
      <w:r w:rsidR="00D33D0D" w:rsidRPr="00DC1BCE">
        <w:rPr>
          <w:rFonts w:asciiTheme="majorBidi" w:hAnsiTheme="majorBidi" w:cstheme="majorBidi"/>
          <w:sz w:val="20"/>
          <w:szCs w:val="20"/>
          <w:lang w:bidi="ar-EG"/>
        </w:rPr>
        <w:t xml:space="preserve">the </w:t>
      </w:r>
      <w:r w:rsidRPr="00DC1BCE">
        <w:rPr>
          <w:rFonts w:asciiTheme="majorBidi" w:hAnsiTheme="majorBidi" w:cstheme="majorBidi"/>
          <w:sz w:val="20"/>
          <w:szCs w:val="20"/>
          <w:lang w:bidi="ar-EG"/>
        </w:rPr>
        <w:t>traditional treatment of 1</w:t>
      </w:r>
      <w:r w:rsidR="00E17820">
        <w:rPr>
          <w:rFonts w:asciiTheme="majorBidi" w:hAnsiTheme="majorBidi" w:cstheme="majorBidi"/>
          <w:sz w:val="20"/>
          <w:szCs w:val="20"/>
          <w:lang w:bidi="ar-EG"/>
        </w:rPr>
        <w:t>4</w:t>
      </w:r>
      <w:r w:rsidRPr="00DC1BCE">
        <w:rPr>
          <w:rFonts w:asciiTheme="majorBidi" w:hAnsiTheme="majorBidi" w:cstheme="majorBidi"/>
          <w:sz w:val="20"/>
          <w:szCs w:val="20"/>
          <w:lang w:bidi="ar-EG"/>
        </w:rPr>
        <w:t xml:space="preserve"> days </w:t>
      </w:r>
      <w:proofErr w:type="spellStart"/>
      <w:r w:rsidRPr="00DC1BCE">
        <w:rPr>
          <w:rFonts w:asciiTheme="majorBidi" w:hAnsiTheme="majorBidi" w:cstheme="majorBidi"/>
          <w:sz w:val="20"/>
          <w:szCs w:val="20"/>
          <w:lang w:bidi="ar-EG"/>
        </w:rPr>
        <w:t>clarithromycin</w:t>
      </w:r>
      <w:proofErr w:type="spellEnd"/>
      <w:r w:rsidRPr="00DC1BCE">
        <w:rPr>
          <w:rFonts w:asciiTheme="majorBidi" w:hAnsiTheme="majorBidi" w:cstheme="majorBidi"/>
          <w:sz w:val="20"/>
          <w:szCs w:val="20"/>
          <w:lang w:bidi="ar-EG"/>
        </w:rPr>
        <w:t xml:space="preserve"> 500mg/12h and amoxicillin</w:t>
      </w:r>
      <w:r w:rsidR="00770D16" w:rsidRPr="00DC1BCE">
        <w:rPr>
          <w:rFonts w:asciiTheme="majorBidi" w:hAnsiTheme="majorBidi" w:cstheme="majorBidi"/>
          <w:sz w:val="20"/>
          <w:szCs w:val="20"/>
          <w:lang w:bidi="ar-EG"/>
        </w:rPr>
        <w:t xml:space="preserve"> </w:t>
      </w:r>
      <w:r w:rsidR="00E17820">
        <w:rPr>
          <w:rFonts w:asciiTheme="majorBidi" w:hAnsiTheme="majorBidi" w:cstheme="majorBidi"/>
          <w:sz w:val="20"/>
          <w:szCs w:val="20"/>
          <w:lang w:bidi="ar-EG"/>
        </w:rPr>
        <w:t>10</w:t>
      </w:r>
      <w:r w:rsidR="00770D16" w:rsidRPr="00DC1BCE">
        <w:rPr>
          <w:rFonts w:asciiTheme="majorBidi" w:hAnsiTheme="majorBidi" w:cstheme="majorBidi"/>
          <w:sz w:val="20"/>
          <w:szCs w:val="20"/>
          <w:lang w:bidi="ar-EG"/>
        </w:rPr>
        <w:t>00mg/</w:t>
      </w:r>
      <w:r w:rsidR="00D33D0D" w:rsidRPr="00DC1BCE">
        <w:rPr>
          <w:rFonts w:asciiTheme="majorBidi" w:hAnsiTheme="majorBidi" w:cstheme="majorBidi"/>
          <w:sz w:val="20"/>
          <w:szCs w:val="20"/>
          <w:lang w:bidi="ar-EG"/>
        </w:rPr>
        <w:t xml:space="preserve">12  plus </w:t>
      </w:r>
      <w:r w:rsidRPr="00DC1BCE">
        <w:rPr>
          <w:rFonts w:asciiTheme="majorBidi" w:hAnsiTheme="majorBidi" w:cstheme="majorBidi"/>
          <w:sz w:val="20"/>
          <w:szCs w:val="20"/>
          <w:lang w:bidi="ar-EG"/>
        </w:rPr>
        <w:t xml:space="preserve"> PPI </w:t>
      </w:r>
      <w:proofErr w:type="spellStart"/>
      <w:r w:rsidRPr="00DC1BCE">
        <w:rPr>
          <w:rFonts w:asciiTheme="majorBidi" w:hAnsiTheme="majorBidi" w:cstheme="majorBidi"/>
          <w:sz w:val="20"/>
          <w:szCs w:val="20"/>
          <w:lang w:bidi="ar-EG"/>
        </w:rPr>
        <w:t>omeprazole</w:t>
      </w:r>
      <w:proofErr w:type="spellEnd"/>
      <w:r w:rsidRPr="00DC1BCE">
        <w:rPr>
          <w:rFonts w:asciiTheme="majorBidi" w:hAnsiTheme="majorBidi" w:cstheme="majorBidi"/>
          <w:sz w:val="20"/>
          <w:szCs w:val="20"/>
          <w:lang w:bidi="ar-EG"/>
        </w:rPr>
        <w:t xml:space="preserve"> 20mg/12</w:t>
      </w:r>
      <w:r w:rsidR="00D33D0D" w:rsidRPr="00DC1BCE">
        <w:rPr>
          <w:rFonts w:asciiTheme="majorBidi" w:hAnsiTheme="majorBidi" w:cstheme="majorBidi"/>
          <w:sz w:val="20"/>
          <w:szCs w:val="20"/>
          <w:lang w:bidi="ar-EG"/>
        </w:rPr>
        <w:t>,</w:t>
      </w:r>
      <w:r w:rsidRPr="00DC1BCE">
        <w:rPr>
          <w:rFonts w:asciiTheme="majorBidi" w:hAnsiTheme="majorBidi" w:cstheme="majorBidi"/>
          <w:sz w:val="20"/>
          <w:szCs w:val="20"/>
          <w:lang w:bidi="ar-EG"/>
        </w:rPr>
        <w:t xml:space="preserve"> </w:t>
      </w:r>
      <w:r w:rsidR="00D33D0D" w:rsidRPr="00DC1BCE">
        <w:rPr>
          <w:rFonts w:asciiTheme="majorBidi" w:hAnsiTheme="majorBidi" w:cstheme="majorBidi"/>
          <w:sz w:val="20"/>
          <w:szCs w:val="20"/>
          <w:lang w:bidi="ar-EG"/>
        </w:rPr>
        <w:t>which</w:t>
      </w:r>
      <w:r w:rsidR="001710F3" w:rsidRPr="00DC1BCE">
        <w:rPr>
          <w:rFonts w:asciiTheme="majorBidi" w:hAnsiTheme="majorBidi" w:cstheme="majorBidi"/>
          <w:sz w:val="20"/>
          <w:szCs w:val="20"/>
          <w:lang w:bidi="ar-EG"/>
        </w:rPr>
        <w:t xml:space="preserve"> </w:t>
      </w:r>
      <w:r w:rsidRPr="00DC1BCE">
        <w:rPr>
          <w:rFonts w:asciiTheme="majorBidi" w:hAnsiTheme="majorBidi" w:cstheme="majorBidi"/>
          <w:sz w:val="20"/>
          <w:szCs w:val="20"/>
          <w:lang w:bidi="ar-EG"/>
        </w:rPr>
        <w:t xml:space="preserve">was </w:t>
      </w:r>
      <w:r w:rsidR="00D50D64" w:rsidRPr="00DC1BCE">
        <w:rPr>
          <w:rFonts w:asciiTheme="majorBidi" w:hAnsiTheme="majorBidi" w:cstheme="majorBidi"/>
          <w:sz w:val="20"/>
          <w:szCs w:val="20"/>
          <w:lang w:bidi="ar-EG"/>
        </w:rPr>
        <w:t>26 patients</w:t>
      </w:r>
      <w:r w:rsidR="00D33D0D" w:rsidRPr="00DC1BCE">
        <w:rPr>
          <w:rFonts w:asciiTheme="majorBidi" w:hAnsiTheme="majorBidi" w:cstheme="majorBidi"/>
          <w:sz w:val="20"/>
          <w:szCs w:val="20"/>
          <w:lang w:bidi="ar-EG"/>
        </w:rPr>
        <w:t xml:space="preserve"> </w:t>
      </w:r>
      <w:r w:rsidR="00D50D64" w:rsidRPr="00DC1BCE">
        <w:rPr>
          <w:rFonts w:asciiTheme="majorBidi" w:hAnsiTheme="majorBidi" w:cstheme="majorBidi"/>
          <w:sz w:val="20"/>
          <w:szCs w:val="20"/>
          <w:lang w:bidi="ar-EG"/>
        </w:rPr>
        <w:t xml:space="preserve"> becomes –</w:t>
      </w:r>
      <w:proofErr w:type="spellStart"/>
      <w:r w:rsidR="00D50D64" w:rsidRPr="00DC1BCE">
        <w:rPr>
          <w:rFonts w:asciiTheme="majorBidi" w:hAnsiTheme="majorBidi" w:cstheme="majorBidi"/>
          <w:sz w:val="20"/>
          <w:szCs w:val="20"/>
          <w:lang w:bidi="ar-EG"/>
        </w:rPr>
        <w:t>ve</w:t>
      </w:r>
      <w:proofErr w:type="spellEnd"/>
      <w:r w:rsidR="00D50D64" w:rsidRPr="00DC1BCE">
        <w:rPr>
          <w:rFonts w:asciiTheme="majorBidi" w:hAnsiTheme="majorBidi" w:cstheme="majorBidi"/>
          <w:sz w:val="20"/>
          <w:szCs w:val="20"/>
          <w:lang w:bidi="ar-EG"/>
        </w:rPr>
        <w:t xml:space="preserve"> for H. pylori by </w:t>
      </w:r>
      <w:proofErr w:type="spellStart"/>
      <w:r w:rsidR="00D50D64" w:rsidRPr="00DC1BCE">
        <w:rPr>
          <w:rFonts w:asciiTheme="majorBidi" w:hAnsiTheme="majorBidi" w:cstheme="majorBidi"/>
          <w:sz w:val="20"/>
          <w:szCs w:val="20"/>
          <w:lang w:bidi="ar-EG"/>
        </w:rPr>
        <w:t>histo-pathologiy</w:t>
      </w:r>
      <w:proofErr w:type="spellEnd"/>
      <w:r w:rsidR="00D50D64" w:rsidRPr="00DC1BCE">
        <w:rPr>
          <w:rFonts w:asciiTheme="majorBidi" w:hAnsiTheme="majorBidi" w:cstheme="majorBidi"/>
          <w:sz w:val="20"/>
          <w:szCs w:val="20"/>
          <w:lang w:bidi="ar-EG"/>
        </w:rPr>
        <w:t xml:space="preserve"> and 24 patients still +</w:t>
      </w:r>
      <w:proofErr w:type="spellStart"/>
      <w:r w:rsidR="00D50D64" w:rsidRPr="00DC1BCE">
        <w:rPr>
          <w:rFonts w:asciiTheme="majorBidi" w:hAnsiTheme="majorBidi" w:cstheme="majorBidi"/>
          <w:sz w:val="20"/>
          <w:szCs w:val="20"/>
          <w:lang w:bidi="ar-EG"/>
        </w:rPr>
        <w:t>ve</w:t>
      </w:r>
      <w:proofErr w:type="spellEnd"/>
      <w:r w:rsidR="00D50D64" w:rsidRPr="00DC1BCE">
        <w:rPr>
          <w:rFonts w:asciiTheme="majorBidi" w:hAnsiTheme="majorBidi" w:cstheme="majorBidi"/>
          <w:sz w:val="20"/>
          <w:szCs w:val="20"/>
          <w:lang w:bidi="ar-EG"/>
        </w:rPr>
        <w:t>,</w:t>
      </w:r>
      <w:r w:rsidR="00D33D0D" w:rsidRPr="00DC1BCE">
        <w:rPr>
          <w:rFonts w:asciiTheme="majorBidi" w:hAnsiTheme="majorBidi" w:cstheme="majorBidi"/>
          <w:sz w:val="20"/>
          <w:szCs w:val="20"/>
          <w:lang w:bidi="ar-EG"/>
        </w:rPr>
        <w:t xml:space="preserve"> with a percentage of 52% </w:t>
      </w:r>
      <w:r w:rsidR="00D50D64" w:rsidRPr="00DC1BCE">
        <w:rPr>
          <w:rFonts w:asciiTheme="majorBidi" w:hAnsiTheme="majorBidi" w:cstheme="majorBidi"/>
          <w:sz w:val="20"/>
          <w:szCs w:val="20"/>
          <w:lang w:bidi="ar-EG"/>
        </w:rPr>
        <w:t xml:space="preserve"> </w:t>
      </w:r>
      <w:r w:rsidRPr="00DC1BCE">
        <w:rPr>
          <w:rFonts w:asciiTheme="majorBidi" w:hAnsiTheme="majorBidi" w:cstheme="majorBidi"/>
          <w:sz w:val="20"/>
          <w:szCs w:val="20"/>
          <w:lang w:bidi="ar-EG"/>
        </w:rPr>
        <w:t xml:space="preserve"> i.e. significant.</w:t>
      </w:r>
    </w:p>
    <w:p w:rsidR="00D50D64" w:rsidRPr="00DC1BCE" w:rsidRDefault="00D50D64" w:rsidP="00452952">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Non-significant relation between age and result of treatment of </w:t>
      </w:r>
      <w:r w:rsidR="00560C6B" w:rsidRPr="00DC1BCE">
        <w:rPr>
          <w:rFonts w:asciiTheme="majorBidi" w:hAnsiTheme="majorBidi" w:cstheme="majorBidi"/>
          <w:sz w:val="20"/>
          <w:szCs w:val="20"/>
          <w:lang w:bidi="ar-EG"/>
        </w:rPr>
        <w:t>helicobacter</w:t>
      </w:r>
      <w:r w:rsidRPr="00DC1BCE">
        <w:rPr>
          <w:rFonts w:asciiTheme="majorBidi" w:hAnsiTheme="majorBidi" w:cstheme="majorBidi"/>
          <w:sz w:val="20"/>
          <w:szCs w:val="20"/>
          <w:lang w:bidi="ar-EG"/>
        </w:rPr>
        <w:t xml:space="preserve"> pylori by </w:t>
      </w:r>
      <w:proofErr w:type="spellStart"/>
      <w:r w:rsidRPr="00DC1BCE">
        <w:rPr>
          <w:rFonts w:asciiTheme="majorBidi" w:hAnsiTheme="majorBidi" w:cstheme="majorBidi"/>
          <w:sz w:val="20"/>
          <w:szCs w:val="20"/>
          <w:lang w:bidi="ar-EG"/>
        </w:rPr>
        <w:t>histo</w:t>
      </w:r>
      <w:proofErr w:type="spellEnd"/>
      <w:r w:rsidRPr="00DC1BCE">
        <w:rPr>
          <w:rFonts w:asciiTheme="majorBidi" w:hAnsiTheme="majorBidi" w:cstheme="majorBidi"/>
          <w:sz w:val="20"/>
          <w:szCs w:val="20"/>
          <w:lang w:bidi="ar-EG"/>
        </w:rPr>
        <w:t>-pathology either</w:t>
      </w:r>
      <w:r w:rsidR="00120F34" w:rsidRPr="00DC1BCE">
        <w:rPr>
          <w:rFonts w:asciiTheme="majorBidi" w:hAnsiTheme="majorBidi" w:cstheme="majorBidi"/>
          <w:sz w:val="20"/>
          <w:szCs w:val="20"/>
          <w:lang w:bidi="ar-EG"/>
        </w:rPr>
        <w:t xml:space="preserve"> </w:t>
      </w:r>
      <w:proofErr w:type="spellStart"/>
      <w:r w:rsidR="00452952" w:rsidRPr="00DC1BCE">
        <w:rPr>
          <w:rFonts w:asciiTheme="majorBidi" w:hAnsiTheme="majorBidi" w:cstheme="majorBidi"/>
          <w:sz w:val="20"/>
          <w:szCs w:val="20"/>
          <w:lang w:bidi="ar-EG"/>
        </w:rPr>
        <w:t>levofloxacin</w:t>
      </w:r>
      <w:proofErr w:type="spellEnd"/>
      <w:r w:rsidR="00452952" w:rsidRPr="00DC1BCE">
        <w:rPr>
          <w:rFonts w:asciiTheme="majorBidi" w:hAnsiTheme="majorBidi" w:cstheme="majorBidi"/>
          <w:sz w:val="20"/>
          <w:szCs w:val="20"/>
          <w:lang w:bidi="ar-EG"/>
        </w:rPr>
        <w:t xml:space="preserve">, </w:t>
      </w:r>
      <w:proofErr w:type="spellStart"/>
      <w:r w:rsidR="00452952" w:rsidRPr="00DC1BCE">
        <w:rPr>
          <w:rFonts w:asciiTheme="majorBidi" w:hAnsiTheme="majorBidi" w:cstheme="majorBidi"/>
          <w:sz w:val="20"/>
          <w:szCs w:val="20"/>
          <w:lang w:bidi="ar-EG"/>
        </w:rPr>
        <w:t>tinidazole</w:t>
      </w:r>
      <w:proofErr w:type="spellEnd"/>
      <w:r w:rsidR="00120F34" w:rsidRPr="00DC1BCE">
        <w:rPr>
          <w:rFonts w:asciiTheme="majorBidi" w:hAnsiTheme="majorBidi" w:cstheme="majorBidi"/>
          <w:sz w:val="20"/>
          <w:szCs w:val="20"/>
          <w:lang w:bidi="ar-EG"/>
        </w:rPr>
        <w:t xml:space="preserve"> based therapy versus </w:t>
      </w:r>
      <w:proofErr w:type="spellStart"/>
      <w:r w:rsidR="00120F34" w:rsidRPr="00DC1BCE">
        <w:rPr>
          <w:rFonts w:asciiTheme="majorBidi" w:hAnsiTheme="majorBidi" w:cstheme="majorBidi"/>
          <w:sz w:val="20"/>
          <w:szCs w:val="20"/>
          <w:lang w:bidi="ar-EG"/>
        </w:rPr>
        <w:t>standerd</w:t>
      </w:r>
      <w:proofErr w:type="spellEnd"/>
      <w:r w:rsidR="00120F34" w:rsidRPr="00DC1BCE">
        <w:rPr>
          <w:rFonts w:asciiTheme="majorBidi" w:hAnsiTheme="majorBidi" w:cstheme="majorBidi"/>
          <w:sz w:val="20"/>
          <w:szCs w:val="20"/>
          <w:lang w:bidi="ar-EG"/>
        </w:rPr>
        <w:t xml:space="preserve"> therapy </w:t>
      </w:r>
      <w:r w:rsidR="008A7E25" w:rsidRPr="00DC1BCE">
        <w:rPr>
          <w:rFonts w:asciiTheme="majorBidi" w:hAnsiTheme="majorBidi" w:cstheme="majorBidi"/>
          <w:sz w:val="20"/>
          <w:szCs w:val="20"/>
          <w:lang w:bidi="ar-EG"/>
        </w:rPr>
        <w:t>either –</w:t>
      </w:r>
      <w:proofErr w:type="spellStart"/>
      <w:r w:rsidRPr="00DC1BCE">
        <w:rPr>
          <w:rFonts w:asciiTheme="majorBidi" w:hAnsiTheme="majorBidi" w:cstheme="majorBidi"/>
          <w:sz w:val="20"/>
          <w:szCs w:val="20"/>
          <w:lang w:bidi="ar-EG"/>
        </w:rPr>
        <w:t>ve</w:t>
      </w:r>
      <w:proofErr w:type="spellEnd"/>
      <w:r w:rsidRPr="00DC1BCE">
        <w:rPr>
          <w:rFonts w:asciiTheme="majorBidi" w:hAnsiTheme="majorBidi" w:cstheme="majorBidi"/>
          <w:sz w:val="20"/>
          <w:szCs w:val="20"/>
          <w:lang w:bidi="ar-EG"/>
        </w:rPr>
        <w:t xml:space="preserve"> or +</w:t>
      </w:r>
      <w:proofErr w:type="spellStart"/>
      <w:r w:rsidRPr="00DC1BCE">
        <w:rPr>
          <w:rFonts w:asciiTheme="majorBidi" w:hAnsiTheme="majorBidi" w:cstheme="majorBidi"/>
          <w:sz w:val="20"/>
          <w:szCs w:val="20"/>
          <w:lang w:bidi="ar-EG"/>
        </w:rPr>
        <w:t>ve</w:t>
      </w:r>
      <w:proofErr w:type="spellEnd"/>
      <w:r w:rsidRPr="00DC1BCE">
        <w:rPr>
          <w:rFonts w:asciiTheme="majorBidi" w:hAnsiTheme="majorBidi" w:cstheme="majorBidi"/>
          <w:sz w:val="20"/>
          <w:szCs w:val="20"/>
          <w:lang w:bidi="ar-EG"/>
        </w:rPr>
        <w:t>.</w:t>
      </w:r>
    </w:p>
    <w:p w:rsidR="006B39E1" w:rsidRPr="00DC1BCE" w:rsidRDefault="006B39E1" w:rsidP="00452952">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Non significant relation between sex</w:t>
      </w:r>
      <w:r w:rsidR="00995759" w:rsidRPr="00DC1BCE">
        <w:rPr>
          <w:rFonts w:asciiTheme="majorBidi" w:hAnsiTheme="majorBidi" w:cstheme="majorBidi"/>
          <w:sz w:val="20"/>
          <w:szCs w:val="20"/>
          <w:lang w:bidi="ar-EG"/>
        </w:rPr>
        <w:t xml:space="preserve"> of the </w:t>
      </w:r>
      <w:r w:rsidR="008A7E25" w:rsidRPr="00DC1BCE">
        <w:rPr>
          <w:rFonts w:asciiTheme="majorBidi" w:hAnsiTheme="majorBidi" w:cstheme="majorBidi"/>
          <w:sz w:val="20"/>
          <w:szCs w:val="20"/>
          <w:lang w:bidi="ar-EG"/>
        </w:rPr>
        <w:t>patients and</w:t>
      </w:r>
      <w:r w:rsidRPr="00DC1BCE">
        <w:rPr>
          <w:rFonts w:asciiTheme="majorBidi" w:hAnsiTheme="majorBidi" w:cstheme="majorBidi"/>
          <w:sz w:val="20"/>
          <w:szCs w:val="20"/>
          <w:lang w:bidi="ar-EG"/>
        </w:rPr>
        <w:t xml:space="preserve"> result of treatment of H. pylori by </w:t>
      </w:r>
      <w:proofErr w:type="spellStart"/>
      <w:r w:rsidR="008A7E25" w:rsidRPr="00DC1BCE">
        <w:rPr>
          <w:rFonts w:asciiTheme="majorBidi" w:hAnsiTheme="majorBidi" w:cstheme="majorBidi"/>
          <w:sz w:val="20"/>
          <w:szCs w:val="20"/>
          <w:lang w:bidi="ar-EG"/>
        </w:rPr>
        <w:t>levofloxacin</w:t>
      </w:r>
      <w:proofErr w:type="spellEnd"/>
      <w:r w:rsidR="008A7E25" w:rsidRPr="00DC1BCE">
        <w:rPr>
          <w:rFonts w:asciiTheme="majorBidi" w:hAnsiTheme="majorBidi" w:cstheme="majorBidi"/>
          <w:sz w:val="20"/>
          <w:szCs w:val="20"/>
          <w:lang w:bidi="ar-EG"/>
        </w:rPr>
        <w:t xml:space="preserve">, </w:t>
      </w:r>
      <w:proofErr w:type="spellStart"/>
      <w:r w:rsidR="008A7E25" w:rsidRPr="00DC1BCE">
        <w:rPr>
          <w:rFonts w:asciiTheme="majorBidi" w:hAnsiTheme="majorBidi" w:cstheme="majorBidi"/>
          <w:sz w:val="20"/>
          <w:szCs w:val="20"/>
          <w:lang w:bidi="ar-EG"/>
        </w:rPr>
        <w:t>tinidazole</w:t>
      </w:r>
      <w:proofErr w:type="spellEnd"/>
      <w:r w:rsidR="00995759" w:rsidRPr="00DC1BCE">
        <w:rPr>
          <w:rFonts w:asciiTheme="majorBidi" w:hAnsiTheme="majorBidi" w:cstheme="majorBidi"/>
          <w:sz w:val="20"/>
          <w:szCs w:val="20"/>
          <w:lang w:bidi="ar-EG"/>
        </w:rPr>
        <w:t xml:space="preserve"> based therapy versus standard </w:t>
      </w:r>
      <w:r w:rsidR="008A7E25" w:rsidRPr="00DC1BCE">
        <w:rPr>
          <w:rFonts w:asciiTheme="majorBidi" w:hAnsiTheme="majorBidi" w:cstheme="majorBidi"/>
          <w:sz w:val="20"/>
          <w:szCs w:val="20"/>
          <w:lang w:bidi="ar-EG"/>
        </w:rPr>
        <w:t>therapy, by</w:t>
      </w:r>
      <w:r w:rsidR="00854500" w:rsidRPr="00DC1BCE">
        <w:rPr>
          <w:rFonts w:asciiTheme="majorBidi" w:hAnsiTheme="majorBidi" w:cstheme="majorBidi"/>
          <w:sz w:val="20"/>
          <w:szCs w:val="20"/>
          <w:lang w:bidi="ar-EG"/>
        </w:rPr>
        <w:t xml:space="preserve"> </w:t>
      </w:r>
      <w:r w:rsidRPr="00DC1BCE">
        <w:rPr>
          <w:rFonts w:asciiTheme="majorBidi" w:hAnsiTheme="majorBidi" w:cstheme="majorBidi"/>
          <w:sz w:val="20"/>
          <w:szCs w:val="20"/>
          <w:lang w:bidi="ar-EG"/>
        </w:rPr>
        <w:t>histopathology either –</w:t>
      </w:r>
      <w:proofErr w:type="spellStart"/>
      <w:r w:rsidRPr="00DC1BCE">
        <w:rPr>
          <w:rFonts w:asciiTheme="majorBidi" w:hAnsiTheme="majorBidi" w:cstheme="majorBidi"/>
          <w:sz w:val="20"/>
          <w:szCs w:val="20"/>
          <w:lang w:bidi="ar-EG"/>
        </w:rPr>
        <w:t>ve</w:t>
      </w:r>
      <w:proofErr w:type="spellEnd"/>
      <w:r w:rsidRPr="00DC1BCE">
        <w:rPr>
          <w:rFonts w:asciiTheme="majorBidi" w:hAnsiTheme="majorBidi" w:cstheme="majorBidi"/>
          <w:sz w:val="20"/>
          <w:szCs w:val="20"/>
          <w:lang w:bidi="ar-EG"/>
        </w:rPr>
        <w:t xml:space="preserve"> or +</w:t>
      </w:r>
      <w:proofErr w:type="spellStart"/>
      <w:r w:rsidRPr="00DC1BCE">
        <w:rPr>
          <w:rFonts w:asciiTheme="majorBidi" w:hAnsiTheme="majorBidi" w:cstheme="majorBidi"/>
          <w:sz w:val="20"/>
          <w:szCs w:val="20"/>
          <w:lang w:bidi="ar-EG"/>
        </w:rPr>
        <w:t>ve</w:t>
      </w:r>
      <w:proofErr w:type="spellEnd"/>
      <w:r w:rsidRPr="00DC1BCE">
        <w:rPr>
          <w:rFonts w:asciiTheme="majorBidi" w:hAnsiTheme="majorBidi" w:cstheme="majorBidi"/>
          <w:sz w:val="20"/>
          <w:szCs w:val="20"/>
          <w:lang w:bidi="ar-EG"/>
        </w:rPr>
        <w:t>.</w:t>
      </w:r>
    </w:p>
    <w:p w:rsidR="002C269F" w:rsidRDefault="002C269F" w:rsidP="00452952">
      <w:pPr>
        <w:bidi w:val="0"/>
        <w:spacing w:after="0" w:line="240" w:lineRule="auto"/>
        <w:rPr>
          <w:rFonts w:asciiTheme="majorBidi" w:hAnsiTheme="majorBidi" w:cstheme="majorBidi"/>
          <w:b/>
          <w:bCs/>
          <w:sz w:val="20"/>
          <w:szCs w:val="20"/>
          <w:lang w:bidi="ar-EG"/>
        </w:rPr>
        <w:sectPr w:rsidR="002C269F" w:rsidSect="002C269F">
          <w:type w:val="continuous"/>
          <w:pgSz w:w="12240" w:h="15840" w:code="1"/>
          <w:pgMar w:top="1440" w:right="1440" w:bottom="1440" w:left="1440" w:header="720" w:footer="720" w:gutter="0"/>
          <w:cols w:num="2" w:space="576"/>
          <w:docGrid w:linePitch="360"/>
        </w:sectPr>
      </w:pPr>
    </w:p>
    <w:p w:rsidR="008A7E25" w:rsidRPr="00DC1BCE" w:rsidRDefault="008A7E25" w:rsidP="00452952">
      <w:pPr>
        <w:bidi w:val="0"/>
        <w:spacing w:after="0" w:line="240" w:lineRule="auto"/>
        <w:rPr>
          <w:rFonts w:asciiTheme="majorBidi" w:hAnsiTheme="majorBidi" w:cstheme="majorBidi"/>
          <w:b/>
          <w:bCs/>
          <w:sz w:val="20"/>
          <w:szCs w:val="20"/>
          <w:lang w:bidi="ar-EG"/>
        </w:rPr>
      </w:pPr>
    </w:p>
    <w:p w:rsidR="001173B9" w:rsidRPr="00DC1BCE" w:rsidRDefault="001173B9" w:rsidP="008A7E25">
      <w:pPr>
        <w:bidi w:val="0"/>
        <w:spacing w:after="0" w:line="240" w:lineRule="auto"/>
        <w:rPr>
          <w:rFonts w:asciiTheme="majorBidi" w:hAnsiTheme="majorBidi" w:cstheme="majorBidi"/>
          <w:sz w:val="20"/>
          <w:szCs w:val="20"/>
          <w:lang w:bidi="ar-EG"/>
        </w:rPr>
      </w:pPr>
      <w:r w:rsidRPr="00DC1BCE">
        <w:rPr>
          <w:rFonts w:asciiTheme="majorBidi" w:hAnsiTheme="majorBidi" w:cstheme="majorBidi"/>
          <w:b/>
          <w:bCs/>
          <w:sz w:val="20"/>
          <w:szCs w:val="20"/>
          <w:lang w:bidi="ar-EG"/>
        </w:rPr>
        <w:t>Table (</w:t>
      </w:r>
      <w:r w:rsidR="007F1EAD" w:rsidRPr="00DC1BCE">
        <w:rPr>
          <w:rFonts w:asciiTheme="majorBidi" w:hAnsiTheme="majorBidi" w:cstheme="majorBidi"/>
          <w:b/>
          <w:bCs/>
          <w:sz w:val="20"/>
          <w:szCs w:val="20"/>
          <w:lang w:bidi="ar-EG"/>
        </w:rPr>
        <w:fldChar w:fldCharType="begin"/>
      </w:r>
      <w:r w:rsidR="008C221C" w:rsidRPr="00DC1BCE">
        <w:rPr>
          <w:rFonts w:asciiTheme="majorBidi" w:hAnsiTheme="majorBidi" w:cstheme="majorBidi"/>
          <w:b/>
          <w:bCs/>
          <w:sz w:val="20"/>
          <w:szCs w:val="20"/>
          <w:lang w:bidi="ar-EG"/>
        </w:rPr>
        <w:instrText xml:space="preserve"> SEQ Table \* ARABIC </w:instrText>
      </w:r>
      <w:r w:rsidR="007F1EAD" w:rsidRPr="00DC1BCE">
        <w:rPr>
          <w:rFonts w:asciiTheme="majorBidi" w:hAnsiTheme="majorBidi" w:cstheme="majorBidi"/>
          <w:b/>
          <w:bCs/>
          <w:sz w:val="20"/>
          <w:szCs w:val="20"/>
          <w:lang w:bidi="ar-EG"/>
        </w:rPr>
        <w:fldChar w:fldCharType="separate"/>
      </w:r>
      <w:r w:rsidR="008D3CC4" w:rsidRPr="00DC1BCE">
        <w:rPr>
          <w:rFonts w:asciiTheme="majorBidi" w:hAnsiTheme="majorBidi" w:cstheme="majorBidi"/>
          <w:b/>
          <w:bCs/>
          <w:noProof/>
          <w:sz w:val="20"/>
          <w:szCs w:val="20"/>
          <w:lang w:bidi="ar-EG"/>
        </w:rPr>
        <w:t>1</w:t>
      </w:r>
      <w:r w:rsidR="007F1EAD" w:rsidRPr="00DC1BCE">
        <w:rPr>
          <w:rFonts w:asciiTheme="majorBidi" w:hAnsiTheme="majorBidi" w:cstheme="majorBidi"/>
          <w:b/>
          <w:bCs/>
          <w:sz w:val="20"/>
          <w:szCs w:val="20"/>
          <w:lang w:bidi="ar-EG"/>
        </w:rPr>
        <w:fldChar w:fldCharType="end"/>
      </w:r>
      <w:r w:rsidRPr="00DC1BCE">
        <w:rPr>
          <w:rFonts w:asciiTheme="majorBidi" w:hAnsiTheme="majorBidi" w:cstheme="majorBidi"/>
          <w:sz w:val="20"/>
          <w:szCs w:val="20"/>
          <w:lang w:bidi="ar-EG"/>
        </w:rPr>
        <w:t>): Percentage % of male and female in total N. and total N. of +</w:t>
      </w:r>
      <w:proofErr w:type="spellStart"/>
      <w:r w:rsidRPr="00DC1BCE">
        <w:rPr>
          <w:rFonts w:asciiTheme="majorBidi" w:hAnsiTheme="majorBidi" w:cstheme="majorBidi"/>
          <w:sz w:val="20"/>
          <w:szCs w:val="20"/>
          <w:lang w:bidi="ar-EG"/>
        </w:rPr>
        <w:t>ve</w:t>
      </w:r>
      <w:proofErr w:type="spellEnd"/>
      <w:r w:rsidRPr="00DC1BCE">
        <w:rPr>
          <w:rFonts w:asciiTheme="majorBidi" w:hAnsiTheme="majorBidi" w:cstheme="majorBidi"/>
          <w:sz w:val="20"/>
          <w:szCs w:val="20"/>
          <w:lang w:bidi="ar-EG"/>
        </w:rPr>
        <w:t xml:space="preserve"> and -</w:t>
      </w:r>
      <w:proofErr w:type="spellStart"/>
      <w:r w:rsidRPr="00DC1BCE">
        <w:rPr>
          <w:rFonts w:asciiTheme="majorBidi" w:hAnsiTheme="majorBidi" w:cstheme="majorBidi"/>
          <w:sz w:val="20"/>
          <w:szCs w:val="20"/>
          <w:lang w:bidi="ar-EG"/>
        </w:rPr>
        <w:t>ve</w:t>
      </w:r>
      <w:proofErr w:type="spellEnd"/>
      <w:r w:rsidRPr="00DC1BCE">
        <w:rPr>
          <w:rFonts w:asciiTheme="majorBidi" w:hAnsiTheme="majorBidi" w:cstheme="majorBidi"/>
          <w:sz w:val="20"/>
          <w:szCs w:val="20"/>
          <w:lang w:bidi="ar-EG"/>
        </w:rPr>
        <w:t xml:space="preserve"> H. </w:t>
      </w:r>
      <w:r w:rsidR="004C3740" w:rsidRPr="00DC1BCE">
        <w:rPr>
          <w:rFonts w:asciiTheme="majorBidi" w:hAnsiTheme="majorBidi" w:cstheme="majorBidi"/>
          <w:sz w:val="20"/>
          <w:szCs w:val="20"/>
          <w:lang w:bidi="ar-EG"/>
        </w:rPr>
        <w:t>Pylori after</w:t>
      </w:r>
      <w:r w:rsidRPr="00DC1BCE">
        <w:rPr>
          <w:rFonts w:asciiTheme="majorBidi" w:hAnsiTheme="majorBidi" w:cstheme="majorBidi"/>
          <w:sz w:val="20"/>
          <w:szCs w:val="20"/>
          <w:lang w:bidi="ar-EG"/>
        </w:rPr>
        <w:t xml:space="preserve"> treatment.</w:t>
      </w:r>
    </w:p>
    <w:tbl>
      <w:tblPr>
        <w:tblW w:w="9106" w:type="dxa"/>
        <w:jc w:val="center"/>
        <w:tblInd w:w="421" w:type="dxa"/>
        <w:tblLook w:val="0000"/>
      </w:tblPr>
      <w:tblGrid>
        <w:gridCol w:w="4863"/>
        <w:gridCol w:w="1997"/>
        <w:gridCol w:w="2246"/>
      </w:tblGrid>
      <w:tr w:rsidR="001173B9" w:rsidRPr="00DC1BCE" w:rsidTr="00DC1BCE">
        <w:trPr>
          <w:trHeight w:val="164"/>
          <w:jc w:val="center"/>
        </w:trPr>
        <w:tc>
          <w:tcPr>
            <w:tcW w:w="4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 </w:t>
            </w:r>
          </w:p>
        </w:tc>
        <w:tc>
          <w:tcPr>
            <w:tcW w:w="1997" w:type="dxa"/>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N.</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r>
      <w:tr w:rsidR="001173B9" w:rsidRPr="00DC1BCE" w:rsidTr="00DC1BCE">
        <w:trPr>
          <w:trHeight w:val="164"/>
          <w:jc w:val="center"/>
        </w:trPr>
        <w:tc>
          <w:tcPr>
            <w:tcW w:w="9106" w:type="dxa"/>
            <w:gridSpan w:val="3"/>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rPr>
                <w:rFonts w:asciiTheme="majorBidi" w:hAnsiTheme="majorBidi" w:cstheme="majorBidi"/>
                <w:b/>
                <w:bCs/>
                <w:sz w:val="20"/>
                <w:szCs w:val="20"/>
                <w:lang w:bidi="ar-EG"/>
              </w:rPr>
            </w:pPr>
            <w:r w:rsidRPr="00DC1BCE">
              <w:rPr>
                <w:rFonts w:asciiTheme="majorBidi" w:hAnsiTheme="majorBidi" w:cstheme="majorBidi"/>
                <w:b/>
                <w:bCs/>
                <w:sz w:val="20"/>
                <w:szCs w:val="20"/>
                <w:lang w:bidi="ar-EG"/>
              </w:rPr>
              <w:t>Sex</w:t>
            </w:r>
          </w:p>
        </w:tc>
      </w:tr>
      <w:tr w:rsidR="001173B9" w:rsidRPr="00DC1BCE" w:rsidTr="00DC1BCE">
        <w:trPr>
          <w:trHeight w:val="164"/>
          <w:jc w:val="center"/>
        </w:trPr>
        <w:tc>
          <w:tcPr>
            <w:tcW w:w="4863" w:type="dxa"/>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Female</w:t>
            </w:r>
          </w:p>
        </w:tc>
        <w:tc>
          <w:tcPr>
            <w:tcW w:w="1997"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42</w:t>
            </w:r>
          </w:p>
        </w:tc>
        <w:tc>
          <w:tcPr>
            <w:tcW w:w="2246"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42.0</w:t>
            </w:r>
          </w:p>
        </w:tc>
      </w:tr>
      <w:tr w:rsidR="001173B9" w:rsidRPr="00DC1BCE" w:rsidTr="00DC1BCE">
        <w:trPr>
          <w:trHeight w:val="164"/>
          <w:jc w:val="center"/>
        </w:trPr>
        <w:tc>
          <w:tcPr>
            <w:tcW w:w="4863" w:type="dxa"/>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Male</w:t>
            </w:r>
          </w:p>
        </w:tc>
        <w:tc>
          <w:tcPr>
            <w:tcW w:w="1997"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58</w:t>
            </w:r>
          </w:p>
        </w:tc>
        <w:tc>
          <w:tcPr>
            <w:tcW w:w="2246"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58.0</w:t>
            </w:r>
          </w:p>
        </w:tc>
      </w:tr>
      <w:tr w:rsidR="001173B9" w:rsidRPr="00DC1BCE" w:rsidTr="00DC1BCE">
        <w:trPr>
          <w:trHeight w:val="164"/>
          <w:jc w:val="center"/>
        </w:trPr>
        <w:tc>
          <w:tcPr>
            <w:tcW w:w="9106" w:type="dxa"/>
            <w:gridSpan w:val="3"/>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rPr>
                <w:rFonts w:asciiTheme="majorBidi" w:hAnsiTheme="majorBidi" w:cstheme="majorBidi"/>
                <w:b/>
                <w:bCs/>
                <w:sz w:val="20"/>
                <w:szCs w:val="20"/>
                <w:lang w:bidi="ar-EG"/>
              </w:rPr>
            </w:pPr>
            <w:r w:rsidRPr="00DC1BCE">
              <w:rPr>
                <w:rFonts w:asciiTheme="majorBidi" w:hAnsiTheme="majorBidi" w:cstheme="majorBidi"/>
                <w:b/>
                <w:bCs/>
                <w:sz w:val="20"/>
                <w:szCs w:val="20"/>
                <w:lang w:bidi="ar-EG"/>
              </w:rPr>
              <w:t>Result</w:t>
            </w:r>
            <w:r w:rsidRPr="00DC1BCE">
              <w:rPr>
                <w:rFonts w:asciiTheme="majorBidi" w:hAnsiTheme="majorBidi" w:cstheme="majorBidi"/>
                <w:sz w:val="20"/>
                <w:szCs w:val="20"/>
                <w:lang w:bidi="ar-EG"/>
              </w:rPr>
              <w:t> </w:t>
            </w:r>
            <w:r w:rsidRPr="00DC1BCE">
              <w:rPr>
                <w:rFonts w:asciiTheme="majorBidi" w:hAnsiTheme="majorBidi" w:cstheme="majorBidi"/>
                <w:b/>
                <w:bCs/>
                <w:sz w:val="20"/>
                <w:szCs w:val="20"/>
                <w:lang w:bidi="ar-EG"/>
              </w:rPr>
              <w:t xml:space="preserve">of helicobacter pylori </w:t>
            </w:r>
            <w:proofErr w:type="spellStart"/>
            <w:r w:rsidRPr="00DC1BCE">
              <w:rPr>
                <w:rFonts w:asciiTheme="majorBidi" w:hAnsiTheme="majorBidi" w:cstheme="majorBidi"/>
                <w:b/>
                <w:bCs/>
                <w:sz w:val="20"/>
                <w:szCs w:val="20"/>
                <w:lang w:bidi="ar-EG"/>
              </w:rPr>
              <w:t>histopath</w:t>
            </w:r>
            <w:proofErr w:type="spellEnd"/>
            <w:r w:rsidRPr="00DC1BCE">
              <w:rPr>
                <w:rFonts w:asciiTheme="majorBidi" w:hAnsiTheme="majorBidi" w:cstheme="majorBidi"/>
                <w:b/>
                <w:bCs/>
                <w:sz w:val="20"/>
                <w:szCs w:val="20"/>
                <w:lang w:bidi="ar-EG"/>
              </w:rPr>
              <w:t xml:space="preserve">. after </w:t>
            </w:r>
            <w:proofErr w:type="spellStart"/>
            <w:r w:rsidRPr="00DC1BCE">
              <w:rPr>
                <w:rFonts w:asciiTheme="majorBidi" w:hAnsiTheme="majorBidi" w:cstheme="majorBidi"/>
                <w:b/>
                <w:bCs/>
                <w:sz w:val="20"/>
                <w:szCs w:val="20"/>
                <w:lang w:bidi="ar-EG"/>
              </w:rPr>
              <w:t>tt</w:t>
            </w:r>
            <w:proofErr w:type="spellEnd"/>
            <w:r w:rsidR="00560C6B" w:rsidRPr="00DC1BCE">
              <w:rPr>
                <w:rFonts w:asciiTheme="majorBidi" w:hAnsiTheme="majorBidi" w:cstheme="majorBidi"/>
                <w:b/>
                <w:bCs/>
                <w:sz w:val="20"/>
                <w:szCs w:val="20"/>
                <w:lang w:bidi="ar-EG"/>
              </w:rPr>
              <w:t>.</w:t>
            </w:r>
          </w:p>
        </w:tc>
      </w:tr>
      <w:tr w:rsidR="001173B9" w:rsidRPr="00DC1BCE" w:rsidTr="00DC1BCE">
        <w:trPr>
          <w:trHeight w:val="164"/>
          <w:jc w:val="center"/>
        </w:trPr>
        <w:tc>
          <w:tcPr>
            <w:tcW w:w="4863" w:type="dxa"/>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Negative</w:t>
            </w:r>
          </w:p>
        </w:tc>
        <w:tc>
          <w:tcPr>
            <w:tcW w:w="1997"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66</w:t>
            </w:r>
          </w:p>
        </w:tc>
        <w:tc>
          <w:tcPr>
            <w:tcW w:w="2246"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66.0</w:t>
            </w:r>
          </w:p>
        </w:tc>
      </w:tr>
      <w:tr w:rsidR="001173B9" w:rsidRPr="00DC1BCE" w:rsidTr="00DC1BCE">
        <w:trPr>
          <w:trHeight w:val="164"/>
          <w:jc w:val="center"/>
        </w:trPr>
        <w:tc>
          <w:tcPr>
            <w:tcW w:w="4863" w:type="dxa"/>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Positive</w:t>
            </w:r>
          </w:p>
        </w:tc>
        <w:tc>
          <w:tcPr>
            <w:tcW w:w="1997"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34</w:t>
            </w:r>
          </w:p>
        </w:tc>
        <w:tc>
          <w:tcPr>
            <w:tcW w:w="2246"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34.0</w:t>
            </w:r>
          </w:p>
        </w:tc>
      </w:tr>
      <w:tr w:rsidR="001173B9" w:rsidRPr="00DC1BCE" w:rsidTr="00DC1BCE">
        <w:trPr>
          <w:trHeight w:val="164"/>
          <w:jc w:val="center"/>
        </w:trPr>
        <w:tc>
          <w:tcPr>
            <w:tcW w:w="9106" w:type="dxa"/>
            <w:gridSpan w:val="3"/>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rPr>
                <w:rFonts w:asciiTheme="majorBidi" w:hAnsiTheme="majorBidi" w:cstheme="majorBidi"/>
                <w:b/>
                <w:bCs/>
                <w:sz w:val="20"/>
                <w:szCs w:val="20"/>
                <w:lang w:bidi="ar-EG"/>
              </w:rPr>
            </w:pPr>
            <w:proofErr w:type="spellStart"/>
            <w:r w:rsidRPr="00DC1BCE">
              <w:rPr>
                <w:rFonts w:asciiTheme="majorBidi" w:hAnsiTheme="majorBidi" w:cstheme="majorBidi"/>
                <w:b/>
                <w:bCs/>
                <w:sz w:val="20"/>
                <w:szCs w:val="20"/>
                <w:lang w:bidi="ar-EG"/>
              </w:rPr>
              <w:t>Hist</w:t>
            </w:r>
            <w:r w:rsidR="00CE50E0" w:rsidRPr="00DC1BCE">
              <w:rPr>
                <w:rFonts w:asciiTheme="majorBidi" w:hAnsiTheme="majorBidi" w:cstheme="majorBidi"/>
                <w:b/>
                <w:bCs/>
                <w:sz w:val="20"/>
                <w:szCs w:val="20"/>
                <w:lang w:bidi="ar-EG"/>
              </w:rPr>
              <w:t>o</w:t>
            </w:r>
            <w:proofErr w:type="spellEnd"/>
            <w:r w:rsidRPr="00DC1BCE">
              <w:rPr>
                <w:rFonts w:asciiTheme="majorBidi" w:hAnsiTheme="majorBidi" w:cstheme="majorBidi"/>
                <w:b/>
                <w:bCs/>
                <w:sz w:val="20"/>
                <w:szCs w:val="20"/>
                <w:lang w:bidi="ar-EG"/>
              </w:rPr>
              <w:t xml:space="preserve"> path. fo</w:t>
            </w:r>
            <w:r w:rsidR="00560C6B" w:rsidRPr="00DC1BCE">
              <w:rPr>
                <w:rFonts w:asciiTheme="majorBidi" w:hAnsiTheme="majorBidi" w:cstheme="majorBidi"/>
                <w:b/>
                <w:bCs/>
                <w:sz w:val="20"/>
                <w:szCs w:val="20"/>
                <w:lang w:bidi="ar-EG"/>
              </w:rPr>
              <w:t xml:space="preserve">r helicobacter pylori before </w:t>
            </w:r>
            <w:proofErr w:type="spellStart"/>
            <w:r w:rsidR="00560C6B" w:rsidRPr="00DC1BCE">
              <w:rPr>
                <w:rFonts w:asciiTheme="majorBidi" w:hAnsiTheme="majorBidi" w:cstheme="majorBidi"/>
                <w:b/>
                <w:bCs/>
                <w:sz w:val="20"/>
                <w:szCs w:val="20"/>
                <w:lang w:bidi="ar-EG"/>
              </w:rPr>
              <w:t>tt</w:t>
            </w:r>
            <w:proofErr w:type="spellEnd"/>
            <w:r w:rsidR="00560C6B" w:rsidRPr="00DC1BCE">
              <w:rPr>
                <w:rFonts w:asciiTheme="majorBidi" w:hAnsiTheme="majorBidi" w:cstheme="majorBidi"/>
                <w:b/>
                <w:bCs/>
                <w:sz w:val="20"/>
                <w:szCs w:val="20"/>
                <w:lang w:bidi="ar-EG"/>
              </w:rPr>
              <w:t>.</w:t>
            </w:r>
          </w:p>
        </w:tc>
      </w:tr>
      <w:tr w:rsidR="001173B9" w:rsidRPr="00DC1BCE" w:rsidTr="00DC1BCE">
        <w:trPr>
          <w:trHeight w:val="164"/>
          <w:jc w:val="center"/>
        </w:trPr>
        <w:tc>
          <w:tcPr>
            <w:tcW w:w="4863" w:type="dxa"/>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Positive</w:t>
            </w:r>
          </w:p>
        </w:tc>
        <w:tc>
          <w:tcPr>
            <w:tcW w:w="1997"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100</w:t>
            </w:r>
          </w:p>
        </w:tc>
        <w:tc>
          <w:tcPr>
            <w:tcW w:w="2246"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100.0</w:t>
            </w:r>
          </w:p>
        </w:tc>
      </w:tr>
    </w:tbl>
    <w:p w:rsidR="001173B9" w:rsidRDefault="001173B9" w:rsidP="00452952">
      <w:pPr>
        <w:bidi w:val="0"/>
        <w:spacing w:after="0" w:line="240" w:lineRule="auto"/>
        <w:rPr>
          <w:rFonts w:asciiTheme="majorBidi" w:hAnsiTheme="majorBidi" w:cstheme="majorBidi"/>
          <w:sz w:val="20"/>
          <w:szCs w:val="20"/>
          <w:lang w:eastAsia="zh-CN" w:bidi="ar-EG"/>
        </w:rPr>
      </w:pPr>
    </w:p>
    <w:p w:rsidR="00DC1BCE" w:rsidRPr="00DC1BCE" w:rsidRDefault="00DC1BCE" w:rsidP="00DC1BCE">
      <w:pPr>
        <w:bidi w:val="0"/>
        <w:spacing w:after="0" w:line="240" w:lineRule="auto"/>
        <w:rPr>
          <w:rFonts w:asciiTheme="majorBidi" w:hAnsiTheme="majorBidi" w:cstheme="majorBidi"/>
          <w:sz w:val="20"/>
          <w:szCs w:val="20"/>
          <w:lang w:bidi="ar-EG"/>
        </w:rPr>
      </w:pPr>
      <w:r w:rsidRPr="00DC1BCE">
        <w:rPr>
          <w:rFonts w:asciiTheme="majorBidi" w:hAnsiTheme="majorBidi" w:cstheme="majorBidi"/>
          <w:b/>
          <w:bCs/>
          <w:sz w:val="20"/>
          <w:szCs w:val="20"/>
          <w:lang w:bidi="ar-EG"/>
        </w:rPr>
        <w:t>Table (</w:t>
      </w:r>
      <w:r w:rsidR="007F1EAD" w:rsidRPr="00DC1BCE">
        <w:rPr>
          <w:rFonts w:asciiTheme="majorBidi" w:hAnsiTheme="majorBidi" w:cstheme="majorBidi"/>
          <w:b/>
          <w:bCs/>
          <w:sz w:val="20"/>
          <w:szCs w:val="20"/>
          <w:lang w:bidi="ar-EG"/>
        </w:rPr>
        <w:fldChar w:fldCharType="begin"/>
      </w:r>
      <w:r w:rsidRPr="00DC1BCE">
        <w:rPr>
          <w:rFonts w:asciiTheme="majorBidi" w:hAnsiTheme="majorBidi" w:cstheme="majorBidi"/>
          <w:b/>
          <w:bCs/>
          <w:sz w:val="20"/>
          <w:szCs w:val="20"/>
          <w:lang w:bidi="ar-EG"/>
        </w:rPr>
        <w:instrText xml:space="preserve"> SEQ Table \* ARABIC </w:instrText>
      </w:r>
      <w:r w:rsidR="007F1EAD" w:rsidRPr="00DC1BCE">
        <w:rPr>
          <w:rFonts w:asciiTheme="majorBidi" w:hAnsiTheme="majorBidi" w:cstheme="majorBidi"/>
          <w:b/>
          <w:bCs/>
          <w:sz w:val="20"/>
          <w:szCs w:val="20"/>
          <w:lang w:bidi="ar-EG"/>
        </w:rPr>
        <w:fldChar w:fldCharType="separate"/>
      </w:r>
      <w:r w:rsidRPr="00DC1BCE">
        <w:rPr>
          <w:rFonts w:asciiTheme="majorBidi" w:hAnsiTheme="majorBidi" w:cstheme="majorBidi"/>
          <w:b/>
          <w:bCs/>
          <w:noProof/>
          <w:sz w:val="20"/>
          <w:szCs w:val="20"/>
          <w:lang w:bidi="ar-EG"/>
        </w:rPr>
        <w:t>2</w:t>
      </w:r>
      <w:r w:rsidR="007F1EAD" w:rsidRPr="00DC1BCE">
        <w:rPr>
          <w:rFonts w:asciiTheme="majorBidi" w:hAnsiTheme="majorBidi" w:cstheme="majorBidi"/>
          <w:b/>
          <w:bCs/>
          <w:sz w:val="20"/>
          <w:szCs w:val="20"/>
          <w:lang w:bidi="ar-EG"/>
        </w:rPr>
        <w:fldChar w:fldCharType="end"/>
      </w:r>
      <w:r w:rsidRPr="00DC1BCE">
        <w:rPr>
          <w:rFonts w:asciiTheme="majorBidi" w:hAnsiTheme="majorBidi" w:cstheme="majorBidi"/>
          <w:b/>
          <w:bCs/>
          <w:sz w:val="20"/>
          <w:szCs w:val="20"/>
          <w:lang w:bidi="ar-EG"/>
        </w:rPr>
        <w:t>):</w:t>
      </w:r>
      <w:r w:rsidRPr="00DC1BCE">
        <w:rPr>
          <w:rFonts w:asciiTheme="majorBidi" w:hAnsiTheme="majorBidi" w:cstheme="majorBidi"/>
          <w:sz w:val="20"/>
          <w:szCs w:val="20"/>
          <w:lang w:bidi="ar-EG"/>
        </w:rPr>
        <w:t xml:space="preserve"> </w:t>
      </w:r>
      <w:r w:rsidRPr="00DC1BCE">
        <w:rPr>
          <w:rFonts w:asciiTheme="majorBidi" w:hAnsiTheme="majorBidi" w:cstheme="majorBidi"/>
          <w:b/>
          <w:bCs/>
          <w:sz w:val="20"/>
          <w:szCs w:val="20"/>
          <w:lang w:bidi="ar-EG"/>
        </w:rPr>
        <w:t>Relation between group I and group II as regard sex</w:t>
      </w:r>
    </w:p>
    <w:tbl>
      <w:tblPr>
        <w:tblW w:w="5000" w:type="pct"/>
        <w:jc w:val="center"/>
        <w:tblLook w:val="0000"/>
      </w:tblPr>
      <w:tblGrid>
        <w:gridCol w:w="1155"/>
        <w:gridCol w:w="808"/>
        <w:gridCol w:w="1214"/>
        <w:gridCol w:w="2178"/>
        <w:gridCol w:w="1059"/>
        <w:gridCol w:w="1902"/>
        <w:gridCol w:w="511"/>
        <w:gridCol w:w="749"/>
      </w:tblGrid>
      <w:tr w:rsidR="00DC1BCE" w:rsidRPr="002C269F" w:rsidTr="00755AA8">
        <w:trPr>
          <w:trHeight w:val="234"/>
          <w:jc w:val="center"/>
        </w:trPr>
        <w:tc>
          <w:tcPr>
            <w:tcW w:w="102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Sex</w:t>
            </w:r>
          </w:p>
        </w:tc>
        <w:tc>
          <w:tcPr>
            <w:tcW w:w="3975" w:type="pct"/>
            <w:gridSpan w:val="6"/>
            <w:tcBorders>
              <w:top w:val="single" w:sz="4" w:space="0" w:color="auto"/>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Groups</w:t>
            </w:r>
          </w:p>
        </w:tc>
      </w:tr>
      <w:tr w:rsidR="00DC1BCE" w:rsidRPr="002C269F" w:rsidTr="00755AA8">
        <w:trPr>
          <w:trHeight w:val="234"/>
          <w:jc w:val="center"/>
        </w:trPr>
        <w:tc>
          <w:tcPr>
            <w:tcW w:w="102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p>
        </w:tc>
        <w:tc>
          <w:tcPr>
            <w:tcW w:w="1771" w:type="pct"/>
            <w:gridSpan w:val="2"/>
            <w:tcBorders>
              <w:top w:val="single" w:sz="4" w:space="0" w:color="auto"/>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proofErr w:type="spellStart"/>
            <w:r w:rsidRPr="002C269F">
              <w:rPr>
                <w:rFonts w:ascii="Times New Roman" w:hAnsi="Times New Roman" w:cs="Times New Roman"/>
                <w:sz w:val="18"/>
                <w:szCs w:val="18"/>
                <w:lang w:bidi="ar-EG"/>
              </w:rPr>
              <w:t>Levo</w:t>
            </w:r>
            <w:proofErr w:type="spellEnd"/>
            <w:r w:rsidRPr="002C269F">
              <w:rPr>
                <w:rFonts w:ascii="Times New Roman" w:hAnsi="Times New Roman" w:cs="Times New Roman"/>
                <w:sz w:val="18"/>
                <w:szCs w:val="18"/>
                <w:lang w:bidi="ar-EG"/>
              </w:rPr>
              <w:t xml:space="preserve"> </w:t>
            </w:r>
            <w:proofErr w:type="spellStart"/>
            <w:r w:rsidRPr="002C269F">
              <w:rPr>
                <w:rFonts w:ascii="Times New Roman" w:hAnsi="Times New Roman" w:cs="Times New Roman"/>
                <w:sz w:val="18"/>
                <w:szCs w:val="18"/>
                <w:lang w:bidi="ar-EG"/>
              </w:rPr>
              <w:t>flaxacin</w:t>
            </w:r>
            <w:proofErr w:type="spellEnd"/>
            <w:r w:rsidRPr="002C269F">
              <w:rPr>
                <w:rFonts w:ascii="Times New Roman" w:hAnsi="Times New Roman" w:cs="Times New Roman"/>
                <w:sz w:val="18"/>
                <w:szCs w:val="18"/>
                <w:lang w:bidi="ar-EG"/>
              </w:rPr>
              <w:t xml:space="preserve"> + </w:t>
            </w:r>
            <w:proofErr w:type="spellStart"/>
            <w:r w:rsidRPr="002C269F">
              <w:rPr>
                <w:rFonts w:ascii="Times New Roman" w:hAnsi="Times New Roman" w:cs="Times New Roman"/>
                <w:sz w:val="18"/>
                <w:szCs w:val="18"/>
                <w:lang w:bidi="ar-EG"/>
              </w:rPr>
              <w:t>tinidazole</w:t>
            </w:r>
            <w:proofErr w:type="spellEnd"/>
            <w:r w:rsidRPr="002C269F">
              <w:rPr>
                <w:rFonts w:ascii="Times New Roman" w:hAnsi="Times New Roman" w:cs="Times New Roman"/>
                <w:sz w:val="18"/>
                <w:szCs w:val="18"/>
                <w:lang w:bidi="ar-EG"/>
              </w:rPr>
              <w:t xml:space="preserve"> + PPI (new </w:t>
            </w:r>
            <w:proofErr w:type="spellStart"/>
            <w:r w:rsidRPr="002C269F">
              <w:rPr>
                <w:rFonts w:ascii="Times New Roman" w:hAnsi="Times New Roman" w:cs="Times New Roman"/>
                <w:sz w:val="18"/>
                <w:szCs w:val="18"/>
                <w:lang w:bidi="ar-EG"/>
              </w:rPr>
              <w:t>tt</w:t>
            </w:r>
            <w:proofErr w:type="spellEnd"/>
            <w:r w:rsidRPr="002C269F">
              <w:rPr>
                <w:rFonts w:ascii="Times New Roman" w:hAnsi="Times New Roman" w:cs="Times New Roman"/>
                <w:sz w:val="18"/>
                <w:szCs w:val="18"/>
                <w:lang w:bidi="ar-EG"/>
              </w:rPr>
              <w:t>.)</w:t>
            </w:r>
          </w:p>
        </w:tc>
        <w:tc>
          <w:tcPr>
            <w:tcW w:w="1546" w:type="pct"/>
            <w:gridSpan w:val="2"/>
            <w:tcBorders>
              <w:top w:val="single" w:sz="4" w:space="0" w:color="auto"/>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proofErr w:type="spellStart"/>
            <w:r w:rsidRPr="002C269F">
              <w:rPr>
                <w:rFonts w:ascii="Times New Roman" w:hAnsi="Times New Roman" w:cs="Times New Roman"/>
                <w:sz w:val="18"/>
                <w:szCs w:val="18"/>
                <w:lang w:bidi="ar-EG"/>
              </w:rPr>
              <w:t>Clarithromycin</w:t>
            </w:r>
            <w:proofErr w:type="spellEnd"/>
            <w:r w:rsidRPr="002C269F">
              <w:rPr>
                <w:rFonts w:ascii="Times New Roman" w:hAnsi="Times New Roman" w:cs="Times New Roman"/>
                <w:sz w:val="18"/>
                <w:szCs w:val="18"/>
                <w:lang w:bidi="ar-EG"/>
              </w:rPr>
              <w:t xml:space="preserve"> + </w:t>
            </w:r>
            <w:proofErr w:type="spellStart"/>
            <w:r w:rsidRPr="002C269F">
              <w:rPr>
                <w:rFonts w:ascii="Times New Roman" w:hAnsi="Times New Roman" w:cs="Times New Roman"/>
                <w:sz w:val="18"/>
                <w:szCs w:val="18"/>
                <w:lang w:bidi="ar-EG"/>
              </w:rPr>
              <w:t>amoxacillin</w:t>
            </w:r>
            <w:proofErr w:type="spellEnd"/>
            <w:r w:rsidRPr="002C269F">
              <w:rPr>
                <w:rFonts w:ascii="Times New Roman" w:hAnsi="Times New Roman" w:cs="Times New Roman"/>
                <w:sz w:val="18"/>
                <w:szCs w:val="18"/>
                <w:lang w:bidi="ar-EG"/>
              </w:rPr>
              <w:t xml:space="preserve"> + PPI</w:t>
            </w:r>
          </w:p>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 xml:space="preserve">(classic </w:t>
            </w:r>
            <w:proofErr w:type="spellStart"/>
            <w:r w:rsidRPr="002C269F">
              <w:rPr>
                <w:rFonts w:ascii="Times New Roman" w:hAnsi="Times New Roman" w:cs="Times New Roman"/>
                <w:sz w:val="18"/>
                <w:szCs w:val="18"/>
                <w:lang w:bidi="ar-EG"/>
              </w:rPr>
              <w:t>tt</w:t>
            </w:r>
            <w:proofErr w:type="spellEnd"/>
            <w:r w:rsidRPr="002C269F">
              <w:rPr>
                <w:rFonts w:ascii="Times New Roman" w:hAnsi="Times New Roman" w:cs="Times New Roman"/>
                <w:sz w:val="18"/>
                <w:szCs w:val="18"/>
                <w:lang w:bidi="ar-EG"/>
              </w:rPr>
              <w:t>.)</w:t>
            </w:r>
          </w:p>
        </w:tc>
        <w:tc>
          <w:tcPr>
            <w:tcW w:w="659" w:type="pct"/>
            <w:gridSpan w:val="2"/>
            <w:tcBorders>
              <w:top w:val="single" w:sz="4" w:space="0" w:color="auto"/>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Total</w:t>
            </w:r>
          </w:p>
        </w:tc>
      </w:tr>
      <w:tr w:rsidR="00DC1BCE" w:rsidRPr="002C269F" w:rsidTr="00755AA8">
        <w:trPr>
          <w:trHeight w:val="234"/>
          <w:jc w:val="center"/>
        </w:trPr>
        <w:tc>
          <w:tcPr>
            <w:tcW w:w="102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p>
        </w:tc>
        <w:tc>
          <w:tcPr>
            <w:tcW w:w="634"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N.</w:t>
            </w:r>
          </w:p>
        </w:tc>
        <w:tc>
          <w:tcPr>
            <w:tcW w:w="1137"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w:t>
            </w:r>
          </w:p>
        </w:tc>
        <w:tc>
          <w:tcPr>
            <w:tcW w:w="553"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N.</w:t>
            </w:r>
          </w:p>
        </w:tc>
        <w:tc>
          <w:tcPr>
            <w:tcW w:w="993"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w:t>
            </w:r>
          </w:p>
        </w:tc>
        <w:tc>
          <w:tcPr>
            <w:tcW w:w="267"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N</w:t>
            </w:r>
          </w:p>
        </w:tc>
        <w:tc>
          <w:tcPr>
            <w:tcW w:w="391"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w:t>
            </w:r>
          </w:p>
        </w:tc>
      </w:tr>
      <w:tr w:rsidR="00DC1BCE" w:rsidRPr="002C269F" w:rsidTr="00755AA8">
        <w:trPr>
          <w:trHeight w:val="234"/>
          <w:jc w:val="center"/>
        </w:trPr>
        <w:tc>
          <w:tcPr>
            <w:tcW w:w="1025" w:type="pct"/>
            <w:gridSpan w:val="2"/>
            <w:tcBorders>
              <w:top w:val="nil"/>
              <w:left w:val="single" w:sz="4" w:space="0" w:color="auto"/>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Female</w:t>
            </w:r>
          </w:p>
        </w:tc>
        <w:tc>
          <w:tcPr>
            <w:tcW w:w="634"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24</w:t>
            </w:r>
          </w:p>
        </w:tc>
        <w:tc>
          <w:tcPr>
            <w:tcW w:w="1137"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48.00</w:t>
            </w:r>
          </w:p>
        </w:tc>
        <w:tc>
          <w:tcPr>
            <w:tcW w:w="553"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18</w:t>
            </w:r>
          </w:p>
        </w:tc>
        <w:tc>
          <w:tcPr>
            <w:tcW w:w="993"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36.00</w:t>
            </w:r>
          </w:p>
        </w:tc>
        <w:tc>
          <w:tcPr>
            <w:tcW w:w="267"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42</w:t>
            </w:r>
          </w:p>
        </w:tc>
        <w:tc>
          <w:tcPr>
            <w:tcW w:w="391"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42.00</w:t>
            </w:r>
          </w:p>
        </w:tc>
      </w:tr>
      <w:tr w:rsidR="00DC1BCE" w:rsidRPr="002C269F" w:rsidTr="00755AA8">
        <w:trPr>
          <w:trHeight w:val="234"/>
          <w:jc w:val="center"/>
        </w:trPr>
        <w:tc>
          <w:tcPr>
            <w:tcW w:w="1025" w:type="pct"/>
            <w:gridSpan w:val="2"/>
            <w:tcBorders>
              <w:top w:val="nil"/>
              <w:left w:val="single" w:sz="4" w:space="0" w:color="auto"/>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Male</w:t>
            </w:r>
          </w:p>
        </w:tc>
        <w:tc>
          <w:tcPr>
            <w:tcW w:w="634"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26</w:t>
            </w:r>
          </w:p>
        </w:tc>
        <w:tc>
          <w:tcPr>
            <w:tcW w:w="1137"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52.00</w:t>
            </w:r>
          </w:p>
        </w:tc>
        <w:tc>
          <w:tcPr>
            <w:tcW w:w="553"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32</w:t>
            </w:r>
          </w:p>
        </w:tc>
        <w:tc>
          <w:tcPr>
            <w:tcW w:w="993"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64.00</w:t>
            </w:r>
          </w:p>
        </w:tc>
        <w:tc>
          <w:tcPr>
            <w:tcW w:w="267"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58</w:t>
            </w:r>
          </w:p>
        </w:tc>
        <w:tc>
          <w:tcPr>
            <w:tcW w:w="391"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58.00</w:t>
            </w:r>
          </w:p>
        </w:tc>
      </w:tr>
      <w:tr w:rsidR="00DC1BCE" w:rsidRPr="002C269F" w:rsidTr="00755AA8">
        <w:trPr>
          <w:trHeight w:val="234"/>
          <w:jc w:val="center"/>
        </w:trPr>
        <w:tc>
          <w:tcPr>
            <w:tcW w:w="1025" w:type="pct"/>
            <w:gridSpan w:val="2"/>
            <w:tcBorders>
              <w:top w:val="nil"/>
              <w:left w:val="single" w:sz="4" w:space="0" w:color="auto"/>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Total</w:t>
            </w:r>
          </w:p>
        </w:tc>
        <w:tc>
          <w:tcPr>
            <w:tcW w:w="634"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50</w:t>
            </w:r>
          </w:p>
        </w:tc>
        <w:tc>
          <w:tcPr>
            <w:tcW w:w="1137"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100.00</w:t>
            </w:r>
          </w:p>
        </w:tc>
        <w:tc>
          <w:tcPr>
            <w:tcW w:w="553"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50</w:t>
            </w:r>
          </w:p>
        </w:tc>
        <w:tc>
          <w:tcPr>
            <w:tcW w:w="993"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100.00</w:t>
            </w:r>
          </w:p>
        </w:tc>
        <w:tc>
          <w:tcPr>
            <w:tcW w:w="267"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100</w:t>
            </w:r>
          </w:p>
        </w:tc>
        <w:tc>
          <w:tcPr>
            <w:tcW w:w="391" w:type="pct"/>
            <w:tcBorders>
              <w:top w:val="nil"/>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100.00</w:t>
            </w:r>
          </w:p>
        </w:tc>
      </w:tr>
      <w:tr w:rsidR="00DC1BCE" w:rsidRPr="002C269F" w:rsidTr="00755AA8">
        <w:trPr>
          <w:trHeight w:val="234"/>
          <w:jc w:val="center"/>
        </w:trPr>
        <w:tc>
          <w:tcPr>
            <w:tcW w:w="603" w:type="pct"/>
            <w:vMerge w:val="restart"/>
            <w:tcBorders>
              <w:top w:val="nil"/>
              <w:left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 Chi-square </w:t>
            </w:r>
          </w:p>
        </w:tc>
        <w:tc>
          <w:tcPr>
            <w:tcW w:w="421" w:type="pct"/>
            <w:tcBorders>
              <w:top w:val="nil"/>
              <w:left w:val="single" w:sz="4" w:space="0" w:color="auto"/>
              <w:bottom w:val="single" w:sz="4" w:space="0" w:color="auto"/>
              <w:right w:val="single" w:sz="4" w:space="0" w:color="auto"/>
            </w:tcBorders>
            <w:shd w:val="clear" w:color="auto" w:fill="auto"/>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X</w:t>
            </w:r>
            <w:r w:rsidRPr="002C269F">
              <w:rPr>
                <w:rFonts w:ascii="Times New Roman" w:hAnsi="Times New Roman" w:cs="Times New Roman"/>
                <w:sz w:val="18"/>
                <w:szCs w:val="18"/>
                <w:vertAlign w:val="superscript"/>
                <w:lang w:bidi="ar-EG"/>
              </w:rPr>
              <w:t>2</w:t>
            </w:r>
          </w:p>
        </w:tc>
        <w:tc>
          <w:tcPr>
            <w:tcW w:w="3975" w:type="pct"/>
            <w:gridSpan w:val="6"/>
            <w:tcBorders>
              <w:top w:val="single" w:sz="4" w:space="0" w:color="auto"/>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0.739</w:t>
            </w:r>
          </w:p>
        </w:tc>
      </w:tr>
      <w:tr w:rsidR="00DC1BCE" w:rsidRPr="002C269F" w:rsidTr="00755AA8">
        <w:trPr>
          <w:trHeight w:val="234"/>
          <w:jc w:val="center"/>
        </w:trPr>
        <w:tc>
          <w:tcPr>
            <w:tcW w:w="603" w:type="pct"/>
            <w:vMerge/>
            <w:tcBorders>
              <w:left w:val="single" w:sz="4" w:space="0" w:color="auto"/>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P-value</w:t>
            </w:r>
          </w:p>
        </w:tc>
        <w:tc>
          <w:tcPr>
            <w:tcW w:w="3975" w:type="pct"/>
            <w:gridSpan w:val="6"/>
            <w:tcBorders>
              <w:top w:val="single" w:sz="4" w:space="0" w:color="auto"/>
              <w:left w:val="nil"/>
              <w:bottom w:val="single" w:sz="4" w:space="0" w:color="auto"/>
              <w:right w:val="single" w:sz="4" w:space="0" w:color="auto"/>
            </w:tcBorders>
            <w:shd w:val="clear" w:color="auto" w:fill="auto"/>
            <w:noWrap/>
            <w:vAlign w:val="center"/>
          </w:tcPr>
          <w:p w:rsidR="00DC1BCE" w:rsidRPr="002C269F" w:rsidRDefault="00DC1BCE" w:rsidP="00755AA8">
            <w:pPr>
              <w:bidi w:val="0"/>
              <w:spacing w:after="0" w:line="240" w:lineRule="auto"/>
              <w:jc w:val="center"/>
              <w:rPr>
                <w:rFonts w:ascii="Times New Roman" w:hAnsi="Times New Roman" w:cs="Times New Roman"/>
                <w:sz w:val="18"/>
                <w:szCs w:val="18"/>
                <w:lang w:bidi="ar-EG"/>
              </w:rPr>
            </w:pPr>
            <w:r w:rsidRPr="002C269F">
              <w:rPr>
                <w:rFonts w:ascii="Times New Roman" w:hAnsi="Times New Roman" w:cs="Times New Roman"/>
                <w:sz w:val="18"/>
                <w:szCs w:val="18"/>
                <w:lang w:bidi="ar-EG"/>
              </w:rPr>
              <w:t>0.390 (NS)</w:t>
            </w:r>
          </w:p>
        </w:tc>
      </w:tr>
    </w:tbl>
    <w:p w:rsidR="00DC1BCE" w:rsidRPr="00DC1BCE" w:rsidRDefault="00DC1BCE" w:rsidP="00DC1BCE">
      <w:pPr>
        <w:bidi w:val="0"/>
        <w:spacing w:after="0" w:line="240" w:lineRule="auto"/>
        <w:jc w:val="both"/>
        <w:rPr>
          <w:rFonts w:asciiTheme="majorBidi" w:hAnsiTheme="majorBidi" w:cstheme="majorBidi"/>
          <w:i/>
          <w:iCs/>
          <w:sz w:val="20"/>
          <w:szCs w:val="20"/>
          <w:lang w:bidi="ar-EG"/>
        </w:rPr>
      </w:pPr>
      <w:r w:rsidRPr="00DC1BCE">
        <w:rPr>
          <w:rFonts w:asciiTheme="majorBidi" w:hAnsiTheme="majorBidi" w:cstheme="majorBidi"/>
          <w:i/>
          <w:iCs/>
          <w:sz w:val="20"/>
          <w:szCs w:val="20"/>
          <w:lang w:bidi="ar-EG"/>
        </w:rPr>
        <w:t>Non sig. &gt;0.05 Sig. &lt;0.05* High sig. &lt;0.001*</w:t>
      </w:r>
    </w:p>
    <w:p w:rsidR="00DC1BCE" w:rsidRPr="00DC1BCE" w:rsidRDefault="00DC1BCE" w:rsidP="00DC1BCE">
      <w:pPr>
        <w:bidi w:val="0"/>
        <w:spacing w:after="0" w:line="240" w:lineRule="auto"/>
        <w:rPr>
          <w:rFonts w:asciiTheme="majorBidi" w:hAnsiTheme="majorBidi" w:cstheme="majorBidi"/>
          <w:sz w:val="20"/>
          <w:szCs w:val="20"/>
          <w:rtl/>
          <w:lang w:eastAsia="zh-CN" w:bidi="ar-EG"/>
        </w:rPr>
      </w:pPr>
    </w:p>
    <w:p w:rsidR="001173B9" w:rsidRPr="00DC1BCE" w:rsidRDefault="008A7E25" w:rsidP="00452952">
      <w:pPr>
        <w:bidi w:val="0"/>
        <w:spacing w:after="0" w:line="240" w:lineRule="auto"/>
        <w:jc w:val="center"/>
        <w:rPr>
          <w:rFonts w:asciiTheme="majorBidi" w:hAnsiTheme="majorBidi" w:cstheme="majorBidi"/>
          <w:sz w:val="20"/>
          <w:szCs w:val="20"/>
          <w:rtl/>
          <w:lang w:bidi="ar-EG"/>
        </w:rPr>
      </w:pPr>
      <w:r w:rsidRPr="00DC1BCE">
        <w:rPr>
          <w:rFonts w:asciiTheme="majorBidi" w:hAnsiTheme="majorBidi" w:cstheme="majorBidi"/>
          <w:noProof/>
          <w:sz w:val="20"/>
          <w:szCs w:val="20"/>
          <w:lang w:eastAsia="zh-CN"/>
        </w:rPr>
        <w:lastRenderedPageBreak/>
        <w:drawing>
          <wp:inline distT="0" distB="0" distL="0" distR="0">
            <wp:extent cx="4147880" cy="2540624"/>
            <wp:effectExtent l="19050" t="0" r="50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2998" cy="2543759"/>
                    </a:xfrm>
                    <a:prstGeom prst="rect">
                      <a:avLst/>
                    </a:prstGeom>
                    <a:noFill/>
                  </pic:spPr>
                </pic:pic>
              </a:graphicData>
            </a:graphic>
          </wp:inline>
        </w:drawing>
      </w:r>
    </w:p>
    <w:p w:rsidR="00DC1BCE" w:rsidRDefault="00784AD4" w:rsidP="00DC1BCE">
      <w:pPr>
        <w:bidi w:val="0"/>
        <w:spacing w:after="0" w:line="240" w:lineRule="auto"/>
        <w:jc w:val="center"/>
        <w:rPr>
          <w:rFonts w:asciiTheme="majorBidi" w:hAnsiTheme="majorBidi" w:cstheme="majorBidi"/>
          <w:b/>
          <w:bCs/>
          <w:sz w:val="20"/>
          <w:szCs w:val="20"/>
          <w:lang w:eastAsia="zh-CN" w:bidi="ar-EG"/>
        </w:rPr>
      </w:pPr>
      <w:r w:rsidRPr="00DC1BCE">
        <w:rPr>
          <w:rFonts w:asciiTheme="majorBidi" w:hAnsiTheme="majorBidi" w:cstheme="majorBidi"/>
          <w:b/>
          <w:bCs/>
          <w:sz w:val="20"/>
          <w:szCs w:val="20"/>
          <w:lang w:bidi="ar-EG"/>
        </w:rPr>
        <w:t>Fig.1</w:t>
      </w:r>
      <w:r w:rsidR="004C3740" w:rsidRPr="00DC1BCE">
        <w:rPr>
          <w:rFonts w:asciiTheme="majorBidi" w:hAnsiTheme="majorBidi" w:cstheme="majorBidi"/>
          <w:b/>
          <w:bCs/>
          <w:sz w:val="20"/>
          <w:szCs w:val="20"/>
          <w:lang w:bidi="ar-EG"/>
        </w:rPr>
        <w:t>: Percentage</w:t>
      </w:r>
      <w:r w:rsidR="001173B9" w:rsidRPr="00DC1BCE">
        <w:rPr>
          <w:rFonts w:asciiTheme="majorBidi" w:hAnsiTheme="majorBidi" w:cstheme="majorBidi"/>
          <w:b/>
          <w:bCs/>
          <w:sz w:val="20"/>
          <w:szCs w:val="20"/>
          <w:lang w:bidi="ar-EG"/>
        </w:rPr>
        <w:t xml:space="preserve"> of male and female in total patients</w:t>
      </w:r>
      <w:r w:rsidR="00D5270E" w:rsidRPr="00DC1BCE">
        <w:rPr>
          <w:rFonts w:asciiTheme="majorBidi" w:hAnsiTheme="majorBidi" w:cstheme="majorBidi"/>
          <w:b/>
          <w:bCs/>
          <w:sz w:val="20"/>
          <w:szCs w:val="20"/>
          <w:lang w:bidi="ar-EG"/>
        </w:rPr>
        <w:t>.</w:t>
      </w:r>
    </w:p>
    <w:p w:rsidR="00DC1BCE" w:rsidRPr="00DC1BCE" w:rsidRDefault="00DC1BCE" w:rsidP="00DC1BCE">
      <w:pPr>
        <w:bidi w:val="0"/>
        <w:spacing w:after="0" w:line="240" w:lineRule="auto"/>
        <w:jc w:val="center"/>
        <w:rPr>
          <w:rFonts w:asciiTheme="majorBidi" w:hAnsiTheme="majorBidi" w:cstheme="majorBidi"/>
          <w:b/>
          <w:bCs/>
          <w:sz w:val="20"/>
          <w:szCs w:val="20"/>
          <w:lang w:eastAsia="zh-CN" w:bidi="ar-EG"/>
        </w:rPr>
      </w:pPr>
    </w:p>
    <w:p w:rsidR="001173B9" w:rsidRPr="00DC1BCE" w:rsidRDefault="008A7E25"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noProof/>
          <w:sz w:val="20"/>
          <w:szCs w:val="20"/>
          <w:lang w:eastAsia="zh-CN"/>
        </w:rPr>
        <w:drawing>
          <wp:inline distT="0" distB="0" distL="0" distR="0">
            <wp:extent cx="4177352" cy="2329132"/>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2015" cy="2337308"/>
                    </a:xfrm>
                    <a:prstGeom prst="rect">
                      <a:avLst/>
                    </a:prstGeom>
                    <a:noFill/>
                  </pic:spPr>
                </pic:pic>
              </a:graphicData>
            </a:graphic>
          </wp:inline>
        </w:drawing>
      </w:r>
    </w:p>
    <w:p w:rsidR="001173B9" w:rsidRPr="00DC1BCE" w:rsidRDefault="00784AD4" w:rsidP="00452952">
      <w:pPr>
        <w:bidi w:val="0"/>
        <w:spacing w:after="0" w:line="240" w:lineRule="auto"/>
        <w:jc w:val="center"/>
        <w:rPr>
          <w:rFonts w:asciiTheme="majorBidi" w:hAnsiTheme="majorBidi" w:cstheme="majorBidi"/>
          <w:b/>
          <w:bCs/>
          <w:sz w:val="20"/>
          <w:szCs w:val="20"/>
          <w:lang w:bidi="ar-EG"/>
        </w:rPr>
      </w:pPr>
      <w:r w:rsidRPr="00DC1BCE">
        <w:rPr>
          <w:rFonts w:asciiTheme="majorBidi" w:hAnsiTheme="majorBidi" w:cstheme="majorBidi"/>
          <w:b/>
          <w:bCs/>
          <w:sz w:val="20"/>
          <w:szCs w:val="20"/>
          <w:lang w:bidi="ar-EG"/>
        </w:rPr>
        <w:t>Fig.2</w:t>
      </w:r>
      <w:r w:rsidR="00DC1BCE">
        <w:rPr>
          <w:rFonts w:asciiTheme="majorBidi" w:hAnsiTheme="majorBidi" w:cstheme="majorBidi" w:hint="eastAsia"/>
          <w:b/>
          <w:bCs/>
          <w:sz w:val="20"/>
          <w:szCs w:val="20"/>
          <w:lang w:eastAsia="zh-CN" w:bidi="ar-EG"/>
        </w:rPr>
        <w:t xml:space="preserve"> </w:t>
      </w:r>
      <w:r w:rsidR="001173B9" w:rsidRPr="00DC1BCE">
        <w:rPr>
          <w:rFonts w:asciiTheme="majorBidi" w:hAnsiTheme="majorBidi" w:cstheme="majorBidi"/>
          <w:b/>
          <w:bCs/>
          <w:sz w:val="20"/>
          <w:szCs w:val="20"/>
          <w:lang w:bidi="ar-EG"/>
        </w:rPr>
        <w:t>Result of helicobacter pylori</w:t>
      </w:r>
      <w:r w:rsidR="0040428F" w:rsidRPr="00DC1BCE">
        <w:rPr>
          <w:rFonts w:asciiTheme="majorBidi" w:hAnsiTheme="majorBidi" w:cstheme="majorBidi"/>
          <w:b/>
          <w:bCs/>
          <w:sz w:val="20"/>
          <w:szCs w:val="20"/>
          <w:lang w:bidi="ar-EG"/>
        </w:rPr>
        <w:t xml:space="preserve"> by</w:t>
      </w:r>
      <w:r w:rsidR="001173B9" w:rsidRPr="00DC1BCE">
        <w:rPr>
          <w:rFonts w:asciiTheme="majorBidi" w:hAnsiTheme="majorBidi" w:cstheme="majorBidi"/>
          <w:b/>
          <w:bCs/>
          <w:sz w:val="20"/>
          <w:szCs w:val="20"/>
          <w:lang w:bidi="ar-EG"/>
        </w:rPr>
        <w:t xml:space="preserve"> </w:t>
      </w:r>
      <w:proofErr w:type="spellStart"/>
      <w:r w:rsidR="001173B9" w:rsidRPr="00DC1BCE">
        <w:rPr>
          <w:rFonts w:asciiTheme="majorBidi" w:hAnsiTheme="majorBidi" w:cstheme="majorBidi"/>
          <w:b/>
          <w:bCs/>
          <w:sz w:val="20"/>
          <w:szCs w:val="20"/>
          <w:lang w:bidi="ar-EG"/>
        </w:rPr>
        <w:t>histo</w:t>
      </w:r>
      <w:proofErr w:type="spellEnd"/>
      <w:r w:rsidR="0040428F" w:rsidRPr="00DC1BCE">
        <w:rPr>
          <w:rFonts w:asciiTheme="majorBidi" w:hAnsiTheme="majorBidi" w:cstheme="majorBidi"/>
          <w:b/>
          <w:bCs/>
          <w:sz w:val="20"/>
          <w:szCs w:val="20"/>
          <w:lang w:bidi="ar-EG"/>
        </w:rPr>
        <w:t>- path. after treatment in all</w:t>
      </w:r>
      <w:r w:rsidR="008A7E25" w:rsidRPr="00DC1BCE">
        <w:rPr>
          <w:rFonts w:asciiTheme="majorBidi" w:hAnsiTheme="majorBidi" w:cstheme="majorBidi"/>
          <w:b/>
          <w:bCs/>
          <w:sz w:val="20"/>
          <w:szCs w:val="20"/>
          <w:lang w:bidi="ar-EG"/>
        </w:rPr>
        <w:t xml:space="preserve"> patients</w:t>
      </w:r>
    </w:p>
    <w:p w:rsidR="00DC1BCE" w:rsidRPr="00DC1BCE" w:rsidRDefault="00DC1BCE" w:rsidP="00DC1BCE">
      <w:pPr>
        <w:bidi w:val="0"/>
        <w:spacing w:after="0" w:line="240" w:lineRule="auto"/>
        <w:jc w:val="both"/>
        <w:rPr>
          <w:rFonts w:asciiTheme="majorBidi" w:hAnsiTheme="majorBidi" w:cstheme="majorBidi"/>
          <w:i/>
          <w:iCs/>
          <w:sz w:val="20"/>
          <w:szCs w:val="20"/>
          <w:lang w:eastAsia="zh-CN" w:bidi="ar-EG"/>
        </w:rPr>
      </w:pPr>
    </w:p>
    <w:p w:rsidR="001173B9" w:rsidRPr="00DC1BCE" w:rsidRDefault="008A7E25" w:rsidP="00452952">
      <w:pPr>
        <w:bidi w:val="0"/>
        <w:spacing w:after="0" w:line="240" w:lineRule="auto"/>
        <w:jc w:val="center"/>
        <w:rPr>
          <w:rFonts w:asciiTheme="majorBidi" w:hAnsiTheme="majorBidi" w:cstheme="majorBidi"/>
          <w:sz w:val="20"/>
          <w:szCs w:val="20"/>
          <w:rtl/>
          <w:lang w:bidi="ar-EG"/>
        </w:rPr>
      </w:pPr>
      <w:r w:rsidRPr="00DC1BCE">
        <w:rPr>
          <w:rFonts w:asciiTheme="majorBidi" w:hAnsiTheme="majorBidi" w:cstheme="majorBidi"/>
          <w:noProof/>
          <w:sz w:val="20"/>
          <w:szCs w:val="20"/>
          <w:lang w:eastAsia="zh-CN"/>
        </w:rPr>
        <w:drawing>
          <wp:inline distT="0" distB="0" distL="0" distR="0">
            <wp:extent cx="4183020" cy="2406770"/>
            <wp:effectExtent l="19050" t="0" r="79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2170" cy="2417788"/>
                    </a:xfrm>
                    <a:prstGeom prst="rect">
                      <a:avLst/>
                    </a:prstGeom>
                    <a:noFill/>
                  </pic:spPr>
                </pic:pic>
              </a:graphicData>
            </a:graphic>
          </wp:inline>
        </w:drawing>
      </w:r>
    </w:p>
    <w:p w:rsidR="00D26360" w:rsidRPr="00DC1BCE" w:rsidRDefault="00784AD4" w:rsidP="004C3740">
      <w:pPr>
        <w:bidi w:val="0"/>
        <w:spacing w:after="0" w:line="240" w:lineRule="auto"/>
        <w:jc w:val="center"/>
        <w:rPr>
          <w:rFonts w:asciiTheme="majorBidi" w:hAnsiTheme="majorBidi" w:cstheme="majorBidi"/>
          <w:b/>
          <w:bCs/>
          <w:sz w:val="20"/>
          <w:szCs w:val="20"/>
          <w:lang w:bidi="ar-EG"/>
        </w:rPr>
      </w:pPr>
      <w:r w:rsidRPr="00DC1BCE">
        <w:rPr>
          <w:rFonts w:asciiTheme="majorBidi" w:hAnsiTheme="majorBidi" w:cstheme="majorBidi"/>
          <w:b/>
          <w:bCs/>
          <w:sz w:val="20"/>
          <w:szCs w:val="20"/>
          <w:lang w:bidi="ar-EG"/>
        </w:rPr>
        <w:t>Fig.3:</w:t>
      </w:r>
      <w:r w:rsidR="00DC1BCE">
        <w:rPr>
          <w:rFonts w:asciiTheme="majorBidi" w:hAnsiTheme="majorBidi" w:cstheme="majorBidi" w:hint="eastAsia"/>
          <w:b/>
          <w:bCs/>
          <w:sz w:val="20"/>
          <w:szCs w:val="20"/>
          <w:lang w:eastAsia="zh-CN" w:bidi="ar-EG"/>
        </w:rPr>
        <w:t xml:space="preserve"> </w:t>
      </w:r>
      <w:r w:rsidR="00D26360" w:rsidRPr="00DC1BCE">
        <w:rPr>
          <w:rFonts w:asciiTheme="majorBidi" w:hAnsiTheme="majorBidi" w:cstheme="majorBidi"/>
          <w:b/>
          <w:bCs/>
          <w:sz w:val="20"/>
          <w:szCs w:val="20"/>
          <w:lang w:bidi="ar-EG"/>
        </w:rPr>
        <w:t xml:space="preserve">Non significant relation between sex either male </w:t>
      </w:r>
      <w:r w:rsidR="004C3740">
        <w:rPr>
          <w:rFonts w:asciiTheme="majorBidi" w:hAnsiTheme="majorBidi" w:cstheme="majorBidi"/>
          <w:b/>
          <w:bCs/>
          <w:sz w:val="20"/>
          <w:szCs w:val="20"/>
          <w:lang w:bidi="ar-EG"/>
        </w:rPr>
        <w:t>or</w:t>
      </w:r>
      <w:r w:rsidR="00D26360" w:rsidRPr="00DC1BCE">
        <w:rPr>
          <w:rFonts w:asciiTheme="majorBidi" w:hAnsiTheme="majorBidi" w:cstheme="majorBidi"/>
          <w:b/>
          <w:bCs/>
          <w:sz w:val="20"/>
          <w:szCs w:val="20"/>
          <w:lang w:bidi="ar-EG"/>
        </w:rPr>
        <w:t xml:space="preserve"> female in the two groups and type of treatment.</w:t>
      </w:r>
    </w:p>
    <w:p w:rsidR="001173B9" w:rsidRPr="00DC1BCE" w:rsidRDefault="001173B9" w:rsidP="00452952">
      <w:pPr>
        <w:bidi w:val="0"/>
        <w:spacing w:after="0" w:line="240" w:lineRule="auto"/>
        <w:rPr>
          <w:rFonts w:asciiTheme="majorBidi" w:hAnsiTheme="majorBidi" w:cstheme="majorBidi"/>
          <w:sz w:val="20"/>
          <w:szCs w:val="20"/>
          <w:rtl/>
          <w:lang w:bidi="ar-EG"/>
        </w:rPr>
      </w:pPr>
    </w:p>
    <w:p w:rsidR="00D26360" w:rsidRPr="00DC1BCE" w:rsidRDefault="00D26360" w:rsidP="00452952">
      <w:pPr>
        <w:bidi w:val="0"/>
        <w:spacing w:after="0" w:line="240" w:lineRule="auto"/>
        <w:rPr>
          <w:rFonts w:asciiTheme="majorBidi" w:hAnsiTheme="majorBidi" w:cstheme="majorBidi"/>
          <w:sz w:val="20"/>
          <w:szCs w:val="20"/>
          <w:lang w:bidi="ar-EG"/>
        </w:rPr>
      </w:pPr>
      <w:r w:rsidRPr="00DC1BCE">
        <w:rPr>
          <w:rFonts w:asciiTheme="majorBidi" w:hAnsiTheme="majorBidi" w:cstheme="majorBidi"/>
          <w:b/>
          <w:bCs/>
          <w:sz w:val="20"/>
          <w:szCs w:val="20"/>
          <w:lang w:bidi="ar-EG"/>
        </w:rPr>
        <w:lastRenderedPageBreak/>
        <w:t>Table (</w:t>
      </w:r>
      <w:r w:rsidR="007F1EAD" w:rsidRPr="00DC1BCE">
        <w:rPr>
          <w:rFonts w:asciiTheme="majorBidi" w:hAnsiTheme="majorBidi" w:cstheme="majorBidi"/>
          <w:b/>
          <w:bCs/>
          <w:sz w:val="20"/>
          <w:szCs w:val="20"/>
          <w:lang w:bidi="ar-EG"/>
        </w:rPr>
        <w:fldChar w:fldCharType="begin"/>
      </w:r>
      <w:r w:rsidR="008C221C" w:rsidRPr="00DC1BCE">
        <w:rPr>
          <w:rFonts w:asciiTheme="majorBidi" w:hAnsiTheme="majorBidi" w:cstheme="majorBidi"/>
          <w:b/>
          <w:bCs/>
          <w:sz w:val="20"/>
          <w:szCs w:val="20"/>
          <w:lang w:bidi="ar-EG"/>
        </w:rPr>
        <w:instrText xml:space="preserve"> SEQ Table \* ARABIC </w:instrText>
      </w:r>
      <w:r w:rsidR="007F1EAD" w:rsidRPr="00DC1BCE">
        <w:rPr>
          <w:rFonts w:asciiTheme="majorBidi" w:hAnsiTheme="majorBidi" w:cstheme="majorBidi"/>
          <w:b/>
          <w:bCs/>
          <w:sz w:val="20"/>
          <w:szCs w:val="20"/>
          <w:lang w:bidi="ar-EG"/>
        </w:rPr>
        <w:fldChar w:fldCharType="separate"/>
      </w:r>
      <w:r w:rsidR="008D3CC4" w:rsidRPr="00DC1BCE">
        <w:rPr>
          <w:rFonts w:asciiTheme="majorBidi" w:hAnsiTheme="majorBidi" w:cstheme="majorBidi"/>
          <w:b/>
          <w:bCs/>
          <w:noProof/>
          <w:sz w:val="20"/>
          <w:szCs w:val="20"/>
          <w:lang w:bidi="ar-EG"/>
        </w:rPr>
        <w:t>3</w:t>
      </w:r>
      <w:r w:rsidR="007F1EAD" w:rsidRPr="00DC1BCE">
        <w:rPr>
          <w:rFonts w:asciiTheme="majorBidi" w:hAnsiTheme="majorBidi" w:cstheme="majorBidi"/>
          <w:b/>
          <w:bCs/>
          <w:sz w:val="20"/>
          <w:szCs w:val="20"/>
          <w:lang w:bidi="ar-EG"/>
        </w:rPr>
        <w:fldChar w:fldCharType="end"/>
      </w:r>
      <w:r w:rsidRPr="00DC1BCE">
        <w:rPr>
          <w:rFonts w:asciiTheme="majorBidi" w:hAnsiTheme="majorBidi" w:cstheme="majorBidi"/>
          <w:sz w:val="20"/>
          <w:szCs w:val="20"/>
          <w:lang w:bidi="ar-EG"/>
        </w:rPr>
        <w:t>): Comparison between group I and group II as regard age.</w:t>
      </w:r>
    </w:p>
    <w:tbl>
      <w:tblPr>
        <w:tblW w:w="9474" w:type="dxa"/>
        <w:jc w:val="center"/>
        <w:tblInd w:w="-1279" w:type="dxa"/>
        <w:tblLayout w:type="fixed"/>
        <w:tblLook w:val="0000"/>
      </w:tblPr>
      <w:tblGrid>
        <w:gridCol w:w="3626"/>
        <w:gridCol w:w="417"/>
        <w:gridCol w:w="295"/>
        <w:gridCol w:w="568"/>
        <w:gridCol w:w="981"/>
        <w:gridCol w:w="347"/>
        <w:gridCol w:w="981"/>
        <w:gridCol w:w="930"/>
        <w:gridCol w:w="1329"/>
      </w:tblGrid>
      <w:tr w:rsidR="001173B9" w:rsidRPr="00DC1BCE" w:rsidTr="008A7E25">
        <w:trPr>
          <w:trHeight w:val="205"/>
          <w:jc w:val="center"/>
        </w:trPr>
        <w:tc>
          <w:tcPr>
            <w:tcW w:w="36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Groups </w:t>
            </w:r>
          </w:p>
        </w:tc>
        <w:tc>
          <w:tcPr>
            <w:tcW w:w="3589" w:type="dxa"/>
            <w:gridSpan w:val="6"/>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Age</w:t>
            </w:r>
          </w:p>
        </w:tc>
        <w:tc>
          <w:tcPr>
            <w:tcW w:w="2259" w:type="dxa"/>
            <w:gridSpan w:val="2"/>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T-test</w:t>
            </w:r>
          </w:p>
        </w:tc>
      </w:tr>
      <w:tr w:rsidR="001173B9" w:rsidRPr="00DC1BCE" w:rsidTr="008A7E25">
        <w:trPr>
          <w:trHeight w:val="205"/>
          <w:jc w:val="center"/>
        </w:trPr>
        <w:tc>
          <w:tcPr>
            <w:tcW w:w="3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p>
        </w:tc>
        <w:tc>
          <w:tcPr>
            <w:tcW w:w="1280" w:type="dxa"/>
            <w:gridSpan w:val="3"/>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Range</w:t>
            </w:r>
          </w:p>
        </w:tc>
        <w:tc>
          <w:tcPr>
            <w:tcW w:w="981"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Mean</w:t>
            </w:r>
          </w:p>
        </w:tc>
        <w:tc>
          <w:tcPr>
            <w:tcW w:w="347"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c>
          <w:tcPr>
            <w:tcW w:w="981"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SD</w:t>
            </w:r>
          </w:p>
        </w:tc>
        <w:tc>
          <w:tcPr>
            <w:tcW w:w="930"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t</w:t>
            </w:r>
          </w:p>
        </w:tc>
        <w:tc>
          <w:tcPr>
            <w:tcW w:w="1329"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P-value</w:t>
            </w:r>
          </w:p>
        </w:tc>
      </w:tr>
      <w:tr w:rsidR="001173B9" w:rsidRPr="00DC1BCE" w:rsidTr="008A7E25">
        <w:trPr>
          <w:trHeight w:val="205"/>
          <w:jc w:val="center"/>
        </w:trPr>
        <w:tc>
          <w:tcPr>
            <w:tcW w:w="3626" w:type="dxa"/>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560C6B" w:rsidP="00452952">
            <w:pPr>
              <w:bidi w:val="0"/>
              <w:spacing w:after="0" w:line="240" w:lineRule="auto"/>
              <w:jc w:val="center"/>
              <w:rPr>
                <w:rFonts w:asciiTheme="majorBidi" w:hAnsiTheme="majorBidi" w:cstheme="majorBidi"/>
                <w:sz w:val="20"/>
                <w:szCs w:val="20"/>
                <w:lang w:bidi="ar-EG"/>
              </w:rPr>
            </w:pPr>
            <w:proofErr w:type="spellStart"/>
            <w:r w:rsidRPr="00DC1BCE">
              <w:rPr>
                <w:rFonts w:asciiTheme="majorBidi" w:hAnsiTheme="majorBidi" w:cstheme="majorBidi"/>
                <w:sz w:val="20"/>
                <w:szCs w:val="20"/>
                <w:lang w:bidi="ar-EG"/>
              </w:rPr>
              <w:t>Levo</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flaxacin</w:t>
            </w:r>
            <w:proofErr w:type="spellEnd"/>
            <w:r w:rsidRPr="00DC1BCE">
              <w:rPr>
                <w:rFonts w:asciiTheme="majorBidi" w:hAnsiTheme="majorBidi" w:cstheme="majorBidi"/>
                <w:sz w:val="20"/>
                <w:szCs w:val="20"/>
                <w:lang w:bidi="ar-EG"/>
              </w:rPr>
              <w:t xml:space="preserve"> + </w:t>
            </w:r>
            <w:proofErr w:type="spellStart"/>
            <w:r w:rsidRPr="00DC1BCE">
              <w:rPr>
                <w:rFonts w:asciiTheme="majorBidi" w:hAnsiTheme="majorBidi" w:cstheme="majorBidi"/>
                <w:sz w:val="20"/>
                <w:szCs w:val="20"/>
                <w:lang w:bidi="ar-EG"/>
              </w:rPr>
              <w:t>tinidazole</w:t>
            </w:r>
            <w:proofErr w:type="spellEnd"/>
            <w:r w:rsidRPr="00DC1BCE">
              <w:rPr>
                <w:rFonts w:asciiTheme="majorBidi" w:hAnsiTheme="majorBidi" w:cstheme="majorBidi"/>
                <w:sz w:val="20"/>
                <w:szCs w:val="20"/>
                <w:lang w:bidi="ar-EG"/>
              </w:rPr>
              <w:t xml:space="preserve"> + PPI (new </w:t>
            </w:r>
            <w:proofErr w:type="spellStart"/>
            <w:r w:rsidRPr="00DC1BCE">
              <w:rPr>
                <w:rFonts w:asciiTheme="majorBidi" w:hAnsiTheme="majorBidi" w:cstheme="majorBidi"/>
                <w:sz w:val="20"/>
                <w:szCs w:val="20"/>
                <w:lang w:bidi="ar-EG"/>
              </w:rPr>
              <w:t>tt</w:t>
            </w:r>
            <w:proofErr w:type="spellEnd"/>
            <w:r w:rsidRPr="00DC1BCE">
              <w:rPr>
                <w:rFonts w:asciiTheme="majorBidi" w:hAnsiTheme="majorBidi" w:cstheme="majorBidi"/>
                <w:sz w:val="20"/>
                <w:szCs w:val="20"/>
                <w:lang w:bidi="ar-EG"/>
              </w:rPr>
              <w:t>.</w:t>
            </w:r>
            <w:r w:rsidR="001173B9" w:rsidRPr="00DC1BCE">
              <w:rPr>
                <w:rFonts w:asciiTheme="majorBidi" w:hAnsiTheme="majorBidi" w:cstheme="majorBidi"/>
                <w:sz w:val="20"/>
                <w:szCs w:val="20"/>
                <w:lang w:bidi="ar-EG"/>
              </w:rPr>
              <w:t>)</w:t>
            </w:r>
          </w:p>
        </w:tc>
        <w:tc>
          <w:tcPr>
            <w:tcW w:w="417"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19</w:t>
            </w:r>
          </w:p>
        </w:tc>
        <w:tc>
          <w:tcPr>
            <w:tcW w:w="295"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c>
          <w:tcPr>
            <w:tcW w:w="568"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52</w:t>
            </w:r>
          </w:p>
        </w:tc>
        <w:tc>
          <w:tcPr>
            <w:tcW w:w="981"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38.760</w:t>
            </w:r>
          </w:p>
        </w:tc>
        <w:tc>
          <w:tcPr>
            <w:tcW w:w="347"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c>
          <w:tcPr>
            <w:tcW w:w="981"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10.925</w:t>
            </w: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-0.928</w:t>
            </w:r>
          </w:p>
        </w:tc>
        <w:tc>
          <w:tcPr>
            <w:tcW w:w="1329" w:type="dxa"/>
            <w:vMerge w:val="restart"/>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0.358</w:t>
            </w:r>
          </w:p>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(Non Sig.)</w:t>
            </w:r>
          </w:p>
        </w:tc>
      </w:tr>
      <w:tr w:rsidR="001173B9" w:rsidRPr="00DC1BCE" w:rsidTr="008A7E25">
        <w:trPr>
          <w:trHeight w:val="205"/>
          <w:jc w:val="center"/>
        </w:trPr>
        <w:tc>
          <w:tcPr>
            <w:tcW w:w="3626" w:type="dxa"/>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proofErr w:type="spellStart"/>
            <w:r w:rsidRPr="00DC1BCE">
              <w:rPr>
                <w:rFonts w:asciiTheme="majorBidi" w:hAnsiTheme="majorBidi" w:cstheme="majorBidi"/>
                <w:sz w:val="20"/>
                <w:szCs w:val="20"/>
                <w:lang w:bidi="ar-EG"/>
              </w:rPr>
              <w:t>Clarithromycin</w:t>
            </w:r>
            <w:proofErr w:type="spellEnd"/>
            <w:r w:rsidRPr="00DC1BCE">
              <w:rPr>
                <w:rFonts w:asciiTheme="majorBidi" w:hAnsiTheme="majorBidi" w:cstheme="majorBidi"/>
                <w:sz w:val="20"/>
                <w:szCs w:val="20"/>
                <w:lang w:bidi="ar-EG"/>
              </w:rPr>
              <w:t xml:space="preserve"> + </w:t>
            </w:r>
            <w:proofErr w:type="spellStart"/>
            <w:r w:rsidRPr="00DC1BCE">
              <w:rPr>
                <w:rFonts w:asciiTheme="majorBidi" w:hAnsiTheme="majorBidi" w:cstheme="majorBidi"/>
                <w:sz w:val="20"/>
                <w:szCs w:val="20"/>
                <w:lang w:bidi="ar-EG"/>
              </w:rPr>
              <w:t>amoxacillin</w:t>
            </w:r>
            <w:proofErr w:type="spellEnd"/>
            <w:r w:rsidRPr="00DC1BCE">
              <w:rPr>
                <w:rFonts w:asciiTheme="majorBidi" w:hAnsiTheme="majorBidi" w:cstheme="majorBidi"/>
                <w:sz w:val="20"/>
                <w:szCs w:val="20"/>
                <w:lang w:bidi="ar-EG"/>
              </w:rPr>
              <w:t xml:space="preserve"> + PPI</w:t>
            </w:r>
          </w:p>
          <w:p w:rsidR="001173B9" w:rsidRPr="00DC1BCE" w:rsidRDefault="00560C6B"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(classic </w:t>
            </w:r>
            <w:proofErr w:type="spellStart"/>
            <w:r w:rsidRPr="00DC1BCE">
              <w:rPr>
                <w:rFonts w:asciiTheme="majorBidi" w:hAnsiTheme="majorBidi" w:cstheme="majorBidi"/>
                <w:sz w:val="20"/>
                <w:szCs w:val="20"/>
                <w:lang w:bidi="ar-EG"/>
              </w:rPr>
              <w:t>tt</w:t>
            </w:r>
            <w:proofErr w:type="spellEnd"/>
            <w:r w:rsidRPr="00DC1BCE">
              <w:rPr>
                <w:rFonts w:asciiTheme="majorBidi" w:hAnsiTheme="majorBidi" w:cstheme="majorBidi"/>
                <w:sz w:val="20"/>
                <w:szCs w:val="20"/>
                <w:lang w:bidi="ar-EG"/>
              </w:rPr>
              <w:t>.</w:t>
            </w:r>
            <w:r w:rsidR="001173B9" w:rsidRPr="00DC1BCE">
              <w:rPr>
                <w:rFonts w:asciiTheme="majorBidi" w:hAnsiTheme="majorBidi" w:cstheme="majorBidi"/>
                <w:sz w:val="20"/>
                <w:szCs w:val="20"/>
                <w:lang w:bidi="ar-EG"/>
              </w:rPr>
              <w:t>)</w:t>
            </w:r>
          </w:p>
        </w:tc>
        <w:tc>
          <w:tcPr>
            <w:tcW w:w="417"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28</w:t>
            </w:r>
          </w:p>
        </w:tc>
        <w:tc>
          <w:tcPr>
            <w:tcW w:w="295"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c>
          <w:tcPr>
            <w:tcW w:w="568"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60</w:t>
            </w:r>
          </w:p>
        </w:tc>
        <w:tc>
          <w:tcPr>
            <w:tcW w:w="981"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41.320</w:t>
            </w:r>
          </w:p>
        </w:tc>
        <w:tc>
          <w:tcPr>
            <w:tcW w:w="347"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c>
          <w:tcPr>
            <w:tcW w:w="981"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8.425</w:t>
            </w:r>
          </w:p>
        </w:tc>
        <w:tc>
          <w:tcPr>
            <w:tcW w:w="930" w:type="dxa"/>
            <w:vMerge/>
            <w:tcBorders>
              <w:top w:val="nil"/>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p>
        </w:tc>
        <w:tc>
          <w:tcPr>
            <w:tcW w:w="1329" w:type="dxa"/>
            <w:vMerge/>
            <w:tcBorders>
              <w:top w:val="nil"/>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p>
        </w:tc>
      </w:tr>
    </w:tbl>
    <w:p w:rsidR="00DC1BCE" w:rsidRPr="00DC1BCE" w:rsidRDefault="001173B9" w:rsidP="00DC1BCE">
      <w:pPr>
        <w:bidi w:val="0"/>
        <w:spacing w:after="0" w:line="240" w:lineRule="auto"/>
        <w:jc w:val="both"/>
        <w:rPr>
          <w:rFonts w:asciiTheme="majorBidi" w:hAnsiTheme="majorBidi" w:cstheme="majorBidi"/>
          <w:i/>
          <w:iCs/>
          <w:sz w:val="20"/>
          <w:szCs w:val="20"/>
          <w:lang w:eastAsia="zh-CN" w:bidi="ar-EG"/>
        </w:rPr>
      </w:pPr>
      <w:r w:rsidRPr="00DC1BCE">
        <w:rPr>
          <w:rFonts w:asciiTheme="majorBidi" w:hAnsiTheme="majorBidi" w:cstheme="majorBidi"/>
          <w:i/>
          <w:iCs/>
          <w:sz w:val="20"/>
          <w:szCs w:val="20"/>
          <w:lang w:bidi="ar-EG"/>
        </w:rPr>
        <w:t>Non sig. &gt;0.05 Sig. &lt;0.05* High sig. &lt;0.001*</w:t>
      </w:r>
    </w:p>
    <w:p w:rsidR="001173B9" w:rsidRPr="00DC1BCE" w:rsidRDefault="008A7E25" w:rsidP="00452952">
      <w:pPr>
        <w:bidi w:val="0"/>
        <w:spacing w:after="0" w:line="240" w:lineRule="auto"/>
        <w:jc w:val="center"/>
        <w:rPr>
          <w:rFonts w:asciiTheme="majorBidi" w:hAnsiTheme="majorBidi" w:cstheme="majorBidi"/>
          <w:sz w:val="20"/>
          <w:szCs w:val="20"/>
          <w:rtl/>
          <w:lang w:bidi="ar-EG"/>
        </w:rPr>
      </w:pPr>
      <w:r w:rsidRPr="00DC1BCE">
        <w:rPr>
          <w:rFonts w:asciiTheme="majorBidi" w:hAnsiTheme="majorBidi" w:cstheme="majorBidi"/>
          <w:noProof/>
          <w:sz w:val="20"/>
          <w:szCs w:val="20"/>
          <w:lang w:eastAsia="zh-CN"/>
        </w:rPr>
        <w:drawing>
          <wp:inline distT="0" distB="0" distL="0" distR="0">
            <wp:extent cx="3707561" cy="2276184"/>
            <wp:effectExtent l="19050" t="0" r="7189"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6023" cy="2281379"/>
                    </a:xfrm>
                    <a:prstGeom prst="rect">
                      <a:avLst/>
                    </a:prstGeom>
                    <a:noFill/>
                  </pic:spPr>
                </pic:pic>
              </a:graphicData>
            </a:graphic>
          </wp:inline>
        </w:drawing>
      </w:r>
    </w:p>
    <w:p w:rsidR="001173B9" w:rsidRPr="00DC1BCE" w:rsidRDefault="00784AD4"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b/>
          <w:bCs/>
          <w:sz w:val="20"/>
          <w:szCs w:val="20"/>
          <w:lang w:bidi="ar-EG"/>
        </w:rPr>
        <w:t>Fig.4</w:t>
      </w:r>
      <w:r w:rsidR="00DC1BCE">
        <w:rPr>
          <w:rFonts w:asciiTheme="majorBidi" w:hAnsiTheme="majorBidi" w:cstheme="majorBidi" w:hint="eastAsia"/>
          <w:b/>
          <w:bCs/>
          <w:sz w:val="20"/>
          <w:szCs w:val="20"/>
          <w:lang w:eastAsia="zh-CN" w:bidi="ar-EG"/>
        </w:rPr>
        <w:t xml:space="preserve"> </w:t>
      </w:r>
      <w:r w:rsidR="00D26360" w:rsidRPr="00DC1BCE">
        <w:rPr>
          <w:rFonts w:asciiTheme="majorBidi" w:hAnsiTheme="majorBidi" w:cstheme="majorBidi"/>
          <w:b/>
          <w:bCs/>
          <w:sz w:val="20"/>
          <w:szCs w:val="20"/>
          <w:lang w:bidi="ar-EG"/>
        </w:rPr>
        <w:t>Non-significant relation between age and result of treatment in the two groups</w:t>
      </w:r>
      <w:r w:rsidR="00D26360" w:rsidRPr="00DC1BCE">
        <w:rPr>
          <w:rFonts w:asciiTheme="majorBidi" w:hAnsiTheme="majorBidi" w:cstheme="majorBidi"/>
          <w:sz w:val="20"/>
          <w:szCs w:val="20"/>
          <w:lang w:bidi="ar-EG"/>
        </w:rPr>
        <w:t>.</w:t>
      </w:r>
    </w:p>
    <w:p w:rsidR="00EE14F0" w:rsidRPr="00DC1BCE" w:rsidRDefault="00EE14F0" w:rsidP="00452952">
      <w:pPr>
        <w:bidi w:val="0"/>
        <w:spacing w:after="0" w:line="240" w:lineRule="auto"/>
        <w:jc w:val="center"/>
        <w:rPr>
          <w:rFonts w:asciiTheme="majorBidi" w:hAnsiTheme="majorBidi" w:cstheme="majorBidi"/>
          <w:sz w:val="20"/>
          <w:szCs w:val="20"/>
          <w:rtl/>
          <w:lang w:bidi="ar-EG"/>
        </w:rPr>
      </w:pPr>
    </w:p>
    <w:p w:rsidR="00D26360" w:rsidRPr="00DC1BCE" w:rsidRDefault="00D26360" w:rsidP="00452952">
      <w:pPr>
        <w:bidi w:val="0"/>
        <w:spacing w:after="0" w:line="240" w:lineRule="auto"/>
        <w:rPr>
          <w:rFonts w:asciiTheme="majorBidi" w:hAnsiTheme="majorBidi" w:cstheme="majorBidi"/>
          <w:sz w:val="20"/>
          <w:szCs w:val="20"/>
          <w:lang w:bidi="ar-EG"/>
        </w:rPr>
      </w:pPr>
      <w:r w:rsidRPr="00DC1BCE">
        <w:rPr>
          <w:rFonts w:asciiTheme="majorBidi" w:hAnsiTheme="majorBidi" w:cstheme="majorBidi"/>
          <w:b/>
          <w:bCs/>
          <w:sz w:val="20"/>
          <w:szCs w:val="20"/>
          <w:lang w:bidi="ar-EG"/>
        </w:rPr>
        <w:t>Table (</w:t>
      </w:r>
      <w:r w:rsidR="007F1EAD" w:rsidRPr="00DC1BCE">
        <w:rPr>
          <w:rFonts w:asciiTheme="majorBidi" w:hAnsiTheme="majorBidi" w:cstheme="majorBidi"/>
          <w:b/>
          <w:bCs/>
          <w:sz w:val="20"/>
          <w:szCs w:val="20"/>
          <w:lang w:bidi="ar-EG"/>
        </w:rPr>
        <w:fldChar w:fldCharType="begin"/>
      </w:r>
      <w:r w:rsidR="008C221C" w:rsidRPr="00DC1BCE">
        <w:rPr>
          <w:rFonts w:asciiTheme="majorBidi" w:hAnsiTheme="majorBidi" w:cstheme="majorBidi"/>
          <w:b/>
          <w:bCs/>
          <w:sz w:val="20"/>
          <w:szCs w:val="20"/>
          <w:lang w:bidi="ar-EG"/>
        </w:rPr>
        <w:instrText xml:space="preserve"> SEQ Table \* ARABIC </w:instrText>
      </w:r>
      <w:r w:rsidR="007F1EAD" w:rsidRPr="00DC1BCE">
        <w:rPr>
          <w:rFonts w:asciiTheme="majorBidi" w:hAnsiTheme="majorBidi" w:cstheme="majorBidi"/>
          <w:b/>
          <w:bCs/>
          <w:sz w:val="20"/>
          <w:szCs w:val="20"/>
          <w:lang w:bidi="ar-EG"/>
        </w:rPr>
        <w:fldChar w:fldCharType="separate"/>
      </w:r>
      <w:r w:rsidR="008D3CC4" w:rsidRPr="00DC1BCE">
        <w:rPr>
          <w:rFonts w:asciiTheme="majorBidi" w:hAnsiTheme="majorBidi" w:cstheme="majorBidi"/>
          <w:b/>
          <w:bCs/>
          <w:noProof/>
          <w:sz w:val="20"/>
          <w:szCs w:val="20"/>
          <w:lang w:bidi="ar-EG"/>
        </w:rPr>
        <w:t>4</w:t>
      </w:r>
      <w:r w:rsidR="007F1EAD" w:rsidRPr="00DC1BCE">
        <w:rPr>
          <w:rFonts w:asciiTheme="majorBidi" w:hAnsiTheme="majorBidi" w:cstheme="majorBidi"/>
          <w:b/>
          <w:bCs/>
          <w:sz w:val="20"/>
          <w:szCs w:val="20"/>
          <w:lang w:bidi="ar-EG"/>
        </w:rPr>
        <w:fldChar w:fldCharType="end"/>
      </w:r>
      <w:r w:rsidRPr="00DC1BCE">
        <w:rPr>
          <w:rFonts w:asciiTheme="majorBidi" w:hAnsiTheme="majorBidi" w:cstheme="majorBidi"/>
          <w:sz w:val="20"/>
          <w:szCs w:val="20"/>
          <w:lang w:bidi="ar-EG"/>
        </w:rPr>
        <w:t xml:space="preserve">): Relation between group I and group II as regard results of H. pylori </w:t>
      </w:r>
      <w:r w:rsidR="00B00165" w:rsidRPr="00DC1BCE">
        <w:rPr>
          <w:rFonts w:asciiTheme="majorBidi" w:hAnsiTheme="majorBidi" w:cstheme="majorBidi"/>
          <w:sz w:val="20"/>
          <w:szCs w:val="20"/>
          <w:lang w:bidi="ar-EG"/>
        </w:rPr>
        <w:t xml:space="preserve">histopathology </w:t>
      </w:r>
      <w:r w:rsidRPr="00DC1BCE">
        <w:rPr>
          <w:rFonts w:asciiTheme="majorBidi" w:hAnsiTheme="majorBidi" w:cstheme="majorBidi"/>
          <w:sz w:val="20"/>
          <w:szCs w:val="20"/>
          <w:lang w:bidi="ar-EG"/>
        </w:rPr>
        <w:t>after treatment.</w:t>
      </w:r>
    </w:p>
    <w:tbl>
      <w:tblPr>
        <w:tblW w:w="9605" w:type="dxa"/>
        <w:jc w:val="center"/>
        <w:tblInd w:w="-187" w:type="dxa"/>
        <w:tblLayout w:type="fixed"/>
        <w:tblLook w:val="0000"/>
      </w:tblPr>
      <w:tblGrid>
        <w:gridCol w:w="1283"/>
        <w:gridCol w:w="1279"/>
        <w:gridCol w:w="1319"/>
        <w:gridCol w:w="1320"/>
        <w:gridCol w:w="1320"/>
        <w:gridCol w:w="1320"/>
        <w:gridCol w:w="680"/>
        <w:gridCol w:w="1084"/>
      </w:tblGrid>
      <w:tr w:rsidR="001173B9" w:rsidRPr="00DC1BCE" w:rsidTr="008A7E25">
        <w:trPr>
          <w:trHeight w:val="212"/>
          <w:jc w:val="center"/>
        </w:trPr>
        <w:tc>
          <w:tcPr>
            <w:tcW w:w="25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Result</w:t>
            </w:r>
          </w:p>
        </w:tc>
        <w:tc>
          <w:tcPr>
            <w:tcW w:w="7042" w:type="dxa"/>
            <w:gridSpan w:val="6"/>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Groups</w:t>
            </w:r>
          </w:p>
        </w:tc>
      </w:tr>
      <w:tr w:rsidR="001173B9" w:rsidRPr="00DC1BCE" w:rsidTr="008A7E25">
        <w:trPr>
          <w:trHeight w:val="212"/>
          <w:jc w:val="center"/>
        </w:trPr>
        <w:tc>
          <w:tcPr>
            <w:tcW w:w="2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p>
        </w:tc>
        <w:tc>
          <w:tcPr>
            <w:tcW w:w="2639" w:type="dxa"/>
            <w:gridSpan w:val="2"/>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560C6B" w:rsidP="00452952">
            <w:pPr>
              <w:bidi w:val="0"/>
              <w:spacing w:after="0" w:line="240" w:lineRule="auto"/>
              <w:jc w:val="center"/>
              <w:rPr>
                <w:rFonts w:asciiTheme="majorBidi" w:hAnsiTheme="majorBidi" w:cstheme="majorBidi"/>
                <w:sz w:val="20"/>
                <w:szCs w:val="20"/>
                <w:lang w:bidi="ar-EG"/>
              </w:rPr>
            </w:pPr>
            <w:proofErr w:type="spellStart"/>
            <w:r w:rsidRPr="00DC1BCE">
              <w:rPr>
                <w:rFonts w:asciiTheme="majorBidi" w:hAnsiTheme="majorBidi" w:cstheme="majorBidi"/>
                <w:sz w:val="20"/>
                <w:szCs w:val="20"/>
                <w:lang w:bidi="ar-EG"/>
              </w:rPr>
              <w:t>Levo</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flaxacin</w:t>
            </w:r>
            <w:proofErr w:type="spellEnd"/>
            <w:r w:rsidRPr="00DC1BCE">
              <w:rPr>
                <w:rFonts w:asciiTheme="majorBidi" w:hAnsiTheme="majorBidi" w:cstheme="majorBidi"/>
                <w:sz w:val="20"/>
                <w:szCs w:val="20"/>
                <w:lang w:bidi="ar-EG"/>
              </w:rPr>
              <w:t xml:space="preserve"> + </w:t>
            </w:r>
            <w:proofErr w:type="spellStart"/>
            <w:r w:rsidRPr="00DC1BCE">
              <w:rPr>
                <w:rFonts w:asciiTheme="majorBidi" w:hAnsiTheme="majorBidi" w:cstheme="majorBidi"/>
                <w:sz w:val="20"/>
                <w:szCs w:val="20"/>
                <w:lang w:bidi="ar-EG"/>
              </w:rPr>
              <w:t>tinida</w:t>
            </w:r>
            <w:r w:rsidR="001173B9" w:rsidRPr="00DC1BCE">
              <w:rPr>
                <w:rFonts w:asciiTheme="majorBidi" w:hAnsiTheme="majorBidi" w:cstheme="majorBidi"/>
                <w:sz w:val="20"/>
                <w:szCs w:val="20"/>
                <w:lang w:bidi="ar-EG"/>
              </w:rPr>
              <w:t>zole</w:t>
            </w:r>
            <w:proofErr w:type="spellEnd"/>
            <w:r w:rsidR="001173B9" w:rsidRPr="00DC1BCE">
              <w:rPr>
                <w:rFonts w:asciiTheme="majorBidi" w:hAnsiTheme="majorBidi" w:cstheme="majorBidi"/>
                <w:sz w:val="20"/>
                <w:szCs w:val="20"/>
                <w:lang w:bidi="ar-EG"/>
              </w:rPr>
              <w:t xml:space="preserve"> + PPI (new </w:t>
            </w:r>
            <w:proofErr w:type="spellStart"/>
            <w:r w:rsidR="001173B9" w:rsidRPr="00DC1BCE">
              <w:rPr>
                <w:rFonts w:asciiTheme="majorBidi" w:hAnsiTheme="majorBidi" w:cstheme="majorBidi"/>
                <w:sz w:val="20"/>
                <w:szCs w:val="20"/>
                <w:lang w:bidi="ar-EG"/>
              </w:rPr>
              <w:t>ttt</w:t>
            </w:r>
            <w:proofErr w:type="spellEnd"/>
            <w:r w:rsidR="001173B9" w:rsidRPr="00DC1BCE">
              <w:rPr>
                <w:rFonts w:asciiTheme="majorBidi" w:hAnsiTheme="majorBidi" w:cstheme="majorBidi"/>
                <w:sz w:val="20"/>
                <w:szCs w:val="20"/>
                <w:lang w:bidi="ar-EG"/>
              </w:rPr>
              <w:t>)</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proofErr w:type="spellStart"/>
            <w:r w:rsidRPr="00DC1BCE">
              <w:rPr>
                <w:rFonts w:asciiTheme="majorBidi" w:hAnsiTheme="majorBidi" w:cstheme="majorBidi"/>
                <w:sz w:val="20"/>
                <w:szCs w:val="20"/>
                <w:lang w:bidi="ar-EG"/>
              </w:rPr>
              <w:t>Clarithromycin</w:t>
            </w:r>
            <w:proofErr w:type="spellEnd"/>
            <w:r w:rsidRPr="00DC1BCE">
              <w:rPr>
                <w:rFonts w:asciiTheme="majorBidi" w:hAnsiTheme="majorBidi" w:cstheme="majorBidi"/>
                <w:sz w:val="20"/>
                <w:szCs w:val="20"/>
                <w:lang w:bidi="ar-EG"/>
              </w:rPr>
              <w:t xml:space="preserve"> + </w:t>
            </w:r>
            <w:proofErr w:type="spellStart"/>
            <w:r w:rsidRPr="00DC1BCE">
              <w:rPr>
                <w:rFonts w:asciiTheme="majorBidi" w:hAnsiTheme="majorBidi" w:cstheme="majorBidi"/>
                <w:sz w:val="20"/>
                <w:szCs w:val="20"/>
                <w:lang w:bidi="ar-EG"/>
              </w:rPr>
              <w:t>amoxacillin</w:t>
            </w:r>
            <w:proofErr w:type="spellEnd"/>
            <w:r w:rsidRPr="00DC1BCE">
              <w:rPr>
                <w:rFonts w:asciiTheme="majorBidi" w:hAnsiTheme="majorBidi" w:cstheme="majorBidi"/>
                <w:sz w:val="20"/>
                <w:szCs w:val="20"/>
                <w:lang w:bidi="ar-EG"/>
              </w:rPr>
              <w:t xml:space="preserve"> + PPI</w:t>
            </w:r>
          </w:p>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(classic </w:t>
            </w:r>
            <w:proofErr w:type="spellStart"/>
            <w:r w:rsidRPr="00DC1BCE">
              <w:rPr>
                <w:rFonts w:asciiTheme="majorBidi" w:hAnsiTheme="majorBidi" w:cstheme="majorBidi"/>
                <w:sz w:val="20"/>
                <w:szCs w:val="20"/>
                <w:lang w:bidi="ar-EG"/>
              </w:rPr>
              <w:t>ttt</w:t>
            </w:r>
            <w:proofErr w:type="spellEnd"/>
            <w:r w:rsidRPr="00DC1BCE">
              <w:rPr>
                <w:rFonts w:asciiTheme="majorBidi" w:hAnsiTheme="majorBidi" w:cstheme="majorBidi"/>
                <w:sz w:val="20"/>
                <w:szCs w:val="20"/>
                <w:lang w:bidi="ar-EG"/>
              </w:rPr>
              <w:t>)</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Total</w:t>
            </w:r>
          </w:p>
        </w:tc>
      </w:tr>
      <w:tr w:rsidR="001173B9" w:rsidRPr="00DC1BCE" w:rsidTr="008A7E25">
        <w:trPr>
          <w:trHeight w:val="212"/>
          <w:jc w:val="center"/>
        </w:trPr>
        <w:tc>
          <w:tcPr>
            <w:tcW w:w="2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p>
        </w:tc>
        <w:tc>
          <w:tcPr>
            <w:tcW w:w="1319"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N.</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N.</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c>
          <w:tcPr>
            <w:tcW w:w="680"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N</w:t>
            </w:r>
          </w:p>
        </w:tc>
        <w:tc>
          <w:tcPr>
            <w:tcW w:w="1084"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r>
      <w:tr w:rsidR="001173B9" w:rsidRPr="00DC1BCE" w:rsidTr="008A7E25">
        <w:trPr>
          <w:trHeight w:val="212"/>
          <w:jc w:val="center"/>
        </w:trPr>
        <w:tc>
          <w:tcPr>
            <w:tcW w:w="2562" w:type="dxa"/>
            <w:gridSpan w:val="2"/>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Negative</w:t>
            </w:r>
          </w:p>
        </w:tc>
        <w:tc>
          <w:tcPr>
            <w:tcW w:w="1319" w:type="dxa"/>
            <w:tcBorders>
              <w:top w:val="nil"/>
              <w:left w:val="nil"/>
              <w:bottom w:val="single" w:sz="4" w:space="0" w:color="auto"/>
              <w:right w:val="single" w:sz="4" w:space="0" w:color="auto"/>
            </w:tcBorders>
            <w:shd w:val="clear" w:color="auto" w:fill="auto"/>
            <w:noWrap/>
            <w:vAlign w:val="center"/>
          </w:tcPr>
          <w:p w:rsidR="001173B9" w:rsidRPr="00DC1BCE" w:rsidRDefault="00770D16"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40</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80.00</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770D16"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26</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52.00</w:t>
            </w:r>
          </w:p>
        </w:tc>
        <w:tc>
          <w:tcPr>
            <w:tcW w:w="680" w:type="dxa"/>
            <w:tcBorders>
              <w:top w:val="nil"/>
              <w:left w:val="nil"/>
              <w:bottom w:val="single" w:sz="4" w:space="0" w:color="auto"/>
              <w:right w:val="single" w:sz="4" w:space="0" w:color="auto"/>
            </w:tcBorders>
            <w:shd w:val="clear" w:color="auto" w:fill="auto"/>
            <w:noWrap/>
            <w:vAlign w:val="center"/>
          </w:tcPr>
          <w:p w:rsidR="001173B9" w:rsidRPr="00DC1BCE" w:rsidRDefault="00770D16"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66</w:t>
            </w:r>
          </w:p>
        </w:tc>
        <w:tc>
          <w:tcPr>
            <w:tcW w:w="1084"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66.00</w:t>
            </w:r>
          </w:p>
        </w:tc>
      </w:tr>
      <w:tr w:rsidR="001173B9" w:rsidRPr="00DC1BCE" w:rsidTr="008A7E25">
        <w:trPr>
          <w:trHeight w:val="212"/>
          <w:jc w:val="center"/>
        </w:trPr>
        <w:tc>
          <w:tcPr>
            <w:tcW w:w="2562" w:type="dxa"/>
            <w:gridSpan w:val="2"/>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Positive</w:t>
            </w:r>
          </w:p>
        </w:tc>
        <w:tc>
          <w:tcPr>
            <w:tcW w:w="1319" w:type="dxa"/>
            <w:tcBorders>
              <w:top w:val="nil"/>
              <w:left w:val="nil"/>
              <w:bottom w:val="single" w:sz="4" w:space="0" w:color="auto"/>
              <w:right w:val="single" w:sz="4" w:space="0" w:color="auto"/>
            </w:tcBorders>
            <w:shd w:val="clear" w:color="auto" w:fill="auto"/>
            <w:noWrap/>
            <w:vAlign w:val="center"/>
          </w:tcPr>
          <w:p w:rsidR="001173B9" w:rsidRPr="00DC1BCE" w:rsidRDefault="00770D16"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20.00</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770D16"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24</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48.00</w:t>
            </w:r>
          </w:p>
        </w:tc>
        <w:tc>
          <w:tcPr>
            <w:tcW w:w="680" w:type="dxa"/>
            <w:tcBorders>
              <w:top w:val="nil"/>
              <w:left w:val="nil"/>
              <w:bottom w:val="single" w:sz="4" w:space="0" w:color="auto"/>
              <w:right w:val="single" w:sz="4" w:space="0" w:color="auto"/>
            </w:tcBorders>
            <w:shd w:val="clear" w:color="auto" w:fill="auto"/>
            <w:noWrap/>
            <w:vAlign w:val="center"/>
          </w:tcPr>
          <w:p w:rsidR="001173B9" w:rsidRPr="00DC1BCE" w:rsidRDefault="00770D16"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34</w:t>
            </w:r>
          </w:p>
        </w:tc>
        <w:tc>
          <w:tcPr>
            <w:tcW w:w="1084"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34.00</w:t>
            </w:r>
          </w:p>
        </w:tc>
      </w:tr>
      <w:tr w:rsidR="001173B9" w:rsidRPr="00DC1BCE" w:rsidTr="008A7E25">
        <w:trPr>
          <w:trHeight w:val="212"/>
          <w:jc w:val="center"/>
        </w:trPr>
        <w:tc>
          <w:tcPr>
            <w:tcW w:w="2562" w:type="dxa"/>
            <w:gridSpan w:val="2"/>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Total</w:t>
            </w:r>
          </w:p>
        </w:tc>
        <w:tc>
          <w:tcPr>
            <w:tcW w:w="1319" w:type="dxa"/>
            <w:tcBorders>
              <w:top w:val="nil"/>
              <w:left w:val="nil"/>
              <w:bottom w:val="single" w:sz="4" w:space="0" w:color="auto"/>
              <w:right w:val="single" w:sz="4" w:space="0" w:color="auto"/>
            </w:tcBorders>
            <w:shd w:val="clear" w:color="auto" w:fill="auto"/>
            <w:noWrap/>
            <w:vAlign w:val="center"/>
          </w:tcPr>
          <w:p w:rsidR="001173B9" w:rsidRPr="00DC1BCE" w:rsidRDefault="00770D16"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50</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100.00</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770D16"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50</w:t>
            </w:r>
          </w:p>
        </w:tc>
        <w:tc>
          <w:tcPr>
            <w:tcW w:w="1320"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100.00</w:t>
            </w:r>
          </w:p>
        </w:tc>
        <w:tc>
          <w:tcPr>
            <w:tcW w:w="680" w:type="dxa"/>
            <w:tcBorders>
              <w:top w:val="nil"/>
              <w:left w:val="nil"/>
              <w:bottom w:val="single" w:sz="4" w:space="0" w:color="auto"/>
              <w:right w:val="single" w:sz="4" w:space="0" w:color="auto"/>
            </w:tcBorders>
            <w:shd w:val="clear" w:color="auto" w:fill="auto"/>
            <w:noWrap/>
            <w:vAlign w:val="center"/>
          </w:tcPr>
          <w:p w:rsidR="001173B9" w:rsidRPr="00DC1BCE" w:rsidRDefault="00770D16"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100</w:t>
            </w:r>
          </w:p>
        </w:tc>
        <w:tc>
          <w:tcPr>
            <w:tcW w:w="1084"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100.00</w:t>
            </w:r>
          </w:p>
        </w:tc>
      </w:tr>
      <w:tr w:rsidR="001173B9" w:rsidRPr="00DC1BCE" w:rsidTr="008A7E25">
        <w:trPr>
          <w:trHeight w:val="212"/>
          <w:jc w:val="center"/>
        </w:trPr>
        <w:tc>
          <w:tcPr>
            <w:tcW w:w="1283" w:type="dxa"/>
            <w:vMerge w:val="restart"/>
            <w:tcBorders>
              <w:top w:val="nil"/>
              <w:left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 Chi-square </w:t>
            </w:r>
          </w:p>
        </w:tc>
        <w:tc>
          <w:tcPr>
            <w:tcW w:w="1279" w:type="dxa"/>
            <w:tcBorders>
              <w:top w:val="nil"/>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X2</w:t>
            </w:r>
          </w:p>
        </w:tc>
        <w:tc>
          <w:tcPr>
            <w:tcW w:w="7042" w:type="dxa"/>
            <w:gridSpan w:val="6"/>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4.367</w:t>
            </w:r>
          </w:p>
        </w:tc>
      </w:tr>
      <w:tr w:rsidR="001173B9" w:rsidRPr="00DC1BCE" w:rsidTr="008A7E25">
        <w:trPr>
          <w:trHeight w:val="212"/>
          <w:jc w:val="center"/>
        </w:trPr>
        <w:tc>
          <w:tcPr>
            <w:tcW w:w="1283" w:type="dxa"/>
            <w:vMerge/>
            <w:tcBorders>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P-value</w:t>
            </w:r>
          </w:p>
        </w:tc>
        <w:tc>
          <w:tcPr>
            <w:tcW w:w="7042" w:type="dxa"/>
            <w:gridSpan w:val="6"/>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0.037* (Sig.)</w:t>
            </w:r>
          </w:p>
        </w:tc>
      </w:tr>
    </w:tbl>
    <w:p w:rsidR="008A7E25" w:rsidRPr="00DC1BCE" w:rsidRDefault="001173B9" w:rsidP="008A7E25">
      <w:pPr>
        <w:bidi w:val="0"/>
        <w:spacing w:after="0" w:line="240" w:lineRule="auto"/>
        <w:rPr>
          <w:rFonts w:asciiTheme="majorBidi" w:hAnsiTheme="majorBidi" w:cstheme="majorBidi"/>
          <w:i/>
          <w:iCs/>
          <w:sz w:val="20"/>
          <w:szCs w:val="20"/>
          <w:rtl/>
          <w:lang w:bidi="ar-EG"/>
        </w:rPr>
      </w:pPr>
      <w:r w:rsidRPr="00DC1BCE">
        <w:rPr>
          <w:rFonts w:asciiTheme="majorBidi" w:hAnsiTheme="majorBidi" w:cstheme="majorBidi"/>
          <w:i/>
          <w:iCs/>
          <w:sz w:val="20"/>
          <w:szCs w:val="20"/>
          <w:lang w:bidi="ar-EG"/>
        </w:rPr>
        <w:t>Non sig. &gt;0.05 Sig. &lt;0.05* High sig. &lt;0.001*</w:t>
      </w:r>
    </w:p>
    <w:p w:rsidR="001173B9" w:rsidRPr="00DC1BCE" w:rsidRDefault="008A7E25" w:rsidP="00452952">
      <w:pPr>
        <w:bidi w:val="0"/>
        <w:spacing w:after="0" w:line="240" w:lineRule="auto"/>
        <w:jc w:val="center"/>
        <w:rPr>
          <w:rFonts w:asciiTheme="majorBidi" w:hAnsiTheme="majorBidi" w:cstheme="majorBidi"/>
          <w:sz w:val="20"/>
          <w:szCs w:val="20"/>
          <w:rtl/>
          <w:lang w:bidi="ar-EG"/>
        </w:rPr>
      </w:pPr>
      <w:r w:rsidRPr="00DC1BCE">
        <w:rPr>
          <w:rFonts w:asciiTheme="majorBidi" w:hAnsiTheme="majorBidi" w:cstheme="majorBidi"/>
          <w:noProof/>
          <w:sz w:val="20"/>
          <w:szCs w:val="20"/>
          <w:lang w:eastAsia="zh-CN"/>
        </w:rPr>
        <w:drawing>
          <wp:inline distT="0" distB="0" distL="0" distR="0">
            <wp:extent cx="3918110" cy="2277373"/>
            <wp:effectExtent l="19050" t="0" r="61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5874" cy="2281886"/>
                    </a:xfrm>
                    <a:prstGeom prst="rect">
                      <a:avLst/>
                    </a:prstGeom>
                    <a:noFill/>
                  </pic:spPr>
                </pic:pic>
              </a:graphicData>
            </a:graphic>
          </wp:inline>
        </w:drawing>
      </w:r>
    </w:p>
    <w:p w:rsidR="001173B9" w:rsidRPr="00DC1BCE" w:rsidRDefault="00784AD4" w:rsidP="00452952">
      <w:pPr>
        <w:bidi w:val="0"/>
        <w:spacing w:after="0" w:line="240" w:lineRule="auto"/>
        <w:jc w:val="both"/>
        <w:rPr>
          <w:rFonts w:asciiTheme="majorBidi" w:hAnsiTheme="majorBidi" w:cstheme="majorBidi"/>
          <w:b/>
          <w:bCs/>
          <w:sz w:val="20"/>
          <w:szCs w:val="20"/>
          <w:lang w:bidi="ar-EG"/>
        </w:rPr>
      </w:pPr>
      <w:r w:rsidRPr="00DC1BCE">
        <w:rPr>
          <w:rFonts w:asciiTheme="majorBidi" w:hAnsiTheme="majorBidi" w:cstheme="majorBidi"/>
          <w:b/>
          <w:bCs/>
          <w:sz w:val="20"/>
          <w:szCs w:val="20"/>
          <w:lang w:bidi="ar-EG"/>
        </w:rPr>
        <w:t>Fig5:</w:t>
      </w:r>
      <w:r w:rsidR="00D26360" w:rsidRPr="00DC1BCE">
        <w:rPr>
          <w:rFonts w:asciiTheme="majorBidi" w:hAnsiTheme="majorBidi" w:cstheme="majorBidi"/>
          <w:b/>
          <w:bCs/>
          <w:sz w:val="20"/>
          <w:szCs w:val="20"/>
          <w:lang w:bidi="ar-EG"/>
        </w:rPr>
        <w:t>Significant relation between type of treatment (</w:t>
      </w:r>
      <w:proofErr w:type="spellStart"/>
      <w:r w:rsidR="00D26360" w:rsidRPr="00DC1BCE">
        <w:rPr>
          <w:rFonts w:asciiTheme="majorBidi" w:hAnsiTheme="majorBidi" w:cstheme="majorBidi"/>
          <w:b/>
          <w:bCs/>
          <w:sz w:val="20"/>
          <w:szCs w:val="20"/>
          <w:lang w:bidi="ar-EG"/>
        </w:rPr>
        <w:t>levo</w:t>
      </w:r>
      <w:proofErr w:type="spellEnd"/>
      <w:r w:rsidR="00D26360" w:rsidRPr="00DC1BCE">
        <w:rPr>
          <w:rFonts w:asciiTheme="majorBidi" w:hAnsiTheme="majorBidi" w:cstheme="majorBidi"/>
          <w:b/>
          <w:bCs/>
          <w:sz w:val="20"/>
          <w:szCs w:val="20"/>
          <w:lang w:bidi="ar-EG"/>
        </w:rPr>
        <w:t xml:space="preserve"> + </w:t>
      </w:r>
      <w:proofErr w:type="spellStart"/>
      <w:r w:rsidR="00D26360" w:rsidRPr="00DC1BCE">
        <w:rPr>
          <w:rFonts w:asciiTheme="majorBidi" w:hAnsiTheme="majorBidi" w:cstheme="majorBidi"/>
          <w:b/>
          <w:bCs/>
          <w:sz w:val="20"/>
          <w:szCs w:val="20"/>
          <w:lang w:bidi="ar-EG"/>
        </w:rPr>
        <w:t>T</w:t>
      </w:r>
      <w:r w:rsidR="0087129B" w:rsidRPr="00DC1BCE">
        <w:rPr>
          <w:rFonts w:asciiTheme="majorBidi" w:hAnsiTheme="majorBidi" w:cstheme="majorBidi"/>
          <w:b/>
          <w:bCs/>
          <w:sz w:val="20"/>
          <w:szCs w:val="20"/>
          <w:lang w:bidi="ar-EG"/>
        </w:rPr>
        <w:t>i</w:t>
      </w:r>
      <w:r w:rsidR="00D26360" w:rsidRPr="00DC1BCE">
        <w:rPr>
          <w:rFonts w:asciiTheme="majorBidi" w:hAnsiTheme="majorBidi" w:cstheme="majorBidi"/>
          <w:b/>
          <w:bCs/>
          <w:sz w:val="20"/>
          <w:szCs w:val="20"/>
          <w:lang w:bidi="ar-EG"/>
        </w:rPr>
        <w:t>nid</w:t>
      </w:r>
      <w:proofErr w:type="spellEnd"/>
      <w:r w:rsidR="00D26360" w:rsidRPr="00DC1BCE">
        <w:rPr>
          <w:rFonts w:asciiTheme="majorBidi" w:hAnsiTheme="majorBidi" w:cstheme="majorBidi"/>
          <w:b/>
          <w:bCs/>
          <w:sz w:val="20"/>
          <w:szCs w:val="20"/>
          <w:lang w:bidi="ar-EG"/>
        </w:rPr>
        <w:t>. + PPI) or (</w:t>
      </w:r>
      <w:proofErr w:type="spellStart"/>
      <w:r w:rsidR="00D26360" w:rsidRPr="00DC1BCE">
        <w:rPr>
          <w:rFonts w:asciiTheme="majorBidi" w:hAnsiTheme="majorBidi" w:cstheme="majorBidi"/>
          <w:b/>
          <w:bCs/>
          <w:sz w:val="20"/>
          <w:szCs w:val="20"/>
          <w:lang w:bidi="ar-EG"/>
        </w:rPr>
        <w:t>Clarith</w:t>
      </w:r>
      <w:proofErr w:type="spellEnd"/>
      <w:r w:rsidR="00D26360" w:rsidRPr="00DC1BCE">
        <w:rPr>
          <w:rFonts w:asciiTheme="majorBidi" w:hAnsiTheme="majorBidi" w:cstheme="majorBidi"/>
          <w:b/>
          <w:bCs/>
          <w:sz w:val="20"/>
          <w:szCs w:val="20"/>
          <w:lang w:bidi="ar-EG"/>
        </w:rPr>
        <w:t xml:space="preserve">. + </w:t>
      </w:r>
      <w:proofErr w:type="spellStart"/>
      <w:r w:rsidR="00D26360" w:rsidRPr="00DC1BCE">
        <w:rPr>
          <w:rFonts w:asciiTheme="majorBidi" w:hAnsiTheme="majorBidi" w:cstheme="majorBidi"/>
          <w:b/>
          <w:bCs/>
          <w:sz w:val="20"/>
          <w:szCs w:val="20"/>
          <w:lang w:bidi="ar-EG"/>
        </w:rPr>
        <w:t>Amox</w:t>
      </w:r>
      <w:proofErr w:type="spellEnd"/>
      <w:r w:rsidR="00D26360" w:rsidRPr="00DC1BCE">
        <w:rPr>
          <w:rFonts w:asciiTheme="majorBidi" w:hAnsiTheme="majorBidi" w:cstheme="majorBidi"/>
          <w:b/>
          <w:bCs/>
          <w:sz w:val="20"/>
          <w:szCs w:val="20"/>
          <w:lang w:bidi="ar-EG"/>
        </w:rPr>
        <w:t xml:space="preserve"> + PPI) and the result of H. pylori in the two group</w:t>
      </w:r>
    </w:p>
    <w:p w:rsidR="008A7E25" w:rsidRPr="00DC1BCE" w:rsidRDefault="008A7E25" w:rsidP="00452952">
      <w:pPr>
        <w:bidi w:val="0"/>
        <w:spacing w:after="0" w:line="240" w:lineRule="auto"/>
        <w:rPr>
          <w:rFonts w:asciiTheme="majorBidi" w:hAnsiTheme="majorBidi" w:cstheme="majorBidi"/>
          <w:b/>
          <w:bCs/>
          <w:sz w:val="20"/>
          <w:szCs w:val="20"/>
          <w:lang w:bidi="ar-EG"/>
        </w:rPr>
      </w:pPr>
    </w:p>
    <w:p w:rsidR="00D26360" w:rsidRPr="00DC1BCE" w:rsidRDefault="00D26360" w:rsidP="008A7E25">
      <w:pPr>
        <w:bidi w:val="0"/>
        <w:spacing w:after="0" w:line="240" w:lineRule="auto"/>
        <w:rPr>
          <w:rFonts w:asciiTheme="majorBidi" w:hAnsiTheme="majorBidi" w:cstheme="majorBidi"/>
          <w:b/>
          <w:bCs/>
          <w:sz w:val="20"/>
          <w:szCs w:val="20"/>
          <w:lang w:bidi="ar-EG"/>
        </w:rPr>
      </w:pPr>
      <w:r w:rsidRPr="00DC1BCE">
        <w:rPr>
          <w:rFonts w:asciiTheme="majorBidi" w:hAnsiTheme="majorBidi" w:cstheme="majorBidi"/>
          <w:b/>
          <w:bCs/>
          <w:sz w:val="20"/>
          <w:szCs w:val="20"/>
          <w:lang w:bidi="ar-EG"/>
        </w:rPr>
        <w:lastRenderedPageBreak/>
        <w:t>Table (</w:t>
      </w:r>
      <w:r w:rsidR="007F1EAD" w:rsidRPr="00DC1BCE">
        <w:rPr>
          <w:rFonts w:asciiTheme="majorBidi" w:hAnsiTheme="majorBidi" w:cstheme="majorBidi"/>
          <w:b/>
          <w:bCs/>
          <w:sz w:val="20"/>
          <w:szCs w:val="20"/>
          <w:lang w:bidi="ar-EG"/>
        </w:rPr>
        <w:fldChar w:fldCharType="begin"/>
      </w:r>
      <w:r w:rsidR="008C221C" w:rsidRPr="00DC1BCE">
        <w:rPr>
          <w:rFonts w:asciiTheme="majorBidi" w:hAnsiTheme="majorBidi" w:cstheme="majorBidi"/>
          <w:b/>
          <w:bCs/>
          <w:sz w:val="20"/>
          <w:szCs w:val="20"/>
          <w:lang w:bidi="ar-EG"/>
        </w:rPr>
        <w:instrText xml:space="preserve"> SEQ Table \* ARABIC </w:instrText>
      </w:r>
      <w:r w:rsidR="007F1EAD" w:rsidRPr="00DC1BCE">
        <w:rPr>
          <w:rFonts w:asciiTheme="majorBidi" w:hAnsiTheme="majorBidi" w:cstheme="majorBidi"/>
          <w:b/>
          <w:bCs/>
          <w:sz w:val="20"/>
          <w:szCs w:val="20"/>
          <w:lang w:bidi="ar-EG"/>
        </w:rPr>
        <w:fldChar w:fldCharType="separate"/>
      </w:r>
      <w:r w:rsidR="008D3CC4" w:rsidRPr="00DC1BCE">
        <w:rPr>
          <w:rFonts w:asciiTheme="majorBidi" w:hAnsiTheme="majorBidi" w:cstheme="majorBidi"/>
          <w:b/>
          <w:bCs/>
          <w:noProof/>
          <w:sz w:val="20"/>
          <w:szCs w:val="20"/>
          <w:lang w:bidi="ar-EG"/>
        </w:rPr>
        <w:t>5</w:t>
      </w:r>
      <w:r w:rsidR="007F1EAD" w:rsidRPr="00DC1BCE">
        <w:rPr>
          <w:rFonts w:asciiTheme="majorBidi" w:hAnsiTheme="majorBidi" w:cstheme="majorBidi"/>
          <w:b/>
          <w:bCs/>
          <w:sz w:val="20"/>
          <w:szCs w:val="20"/>
          <w:lang w:bidi="ar-EG"/>
        </w:rPr>
        <w:fldChar w:fldCharType="end"/>
      </w:r>
      <w:r w:rsidRPr="00DC1BCE">
        <w:rPr>
          <w:rFonts w:asciiTheme="majorBidi" w:hAnsiTheme="majorBidi" w:cstheme="majorBidi"/>
          <w:b/>
          <w:bCs/>
          <w:sz w:val="20"/>
          <w:szCs w:val="20"/>
          <w:lang w:bidi="ar-EG"/>
        </w:rPr>
        <w:t>):</w:t>
      </w:r>
      <w:r w:rsidR="00770D16" w:rsidRPr="00DC1BCE">
        <w:rPr>
          <w:rFonts w:asciiTheme="majorBidi" w:hAnsiTheme="majorBidi" w:cstheme="majorBidi"/>
          <w:b/>
          <w:bCs/>
          <w:sz w:val="20"/>
          <w:szCs w:val="20"/>
          <w:lang w:bidi="ar-EG"/>
        </w:rPr>
        <w:t>Non-significant relation between sex and result of treat in both group.</w:t>
      </w:r>
    </w:p>
    <w:tbl>
      <w:tblPr>
        <w:tblW w:w="9351" w:type="dxa"/>
        <w:jc w:val="center"/>
        <w:tblInd w:w="-803" w:type="dxa"/>
        <w:tblLayout w:type="fixed"/>
        <w:tblLook w:val="0000"/>
      </w:tblPr>
      <w:tblGrid>
        <w:gridCol w:w="1982"/>
        <w:gridCol w:w="1338"/>
        <w:gridCol w:w="895"/>
        <w:gridCol w:w="1198"/>
        <w:gridCol w:w="805"/>
        <w:gridCol w:w="1288"/>
        <w:gridCol w:w="712"/>
        <w:gridCol w:w="1133"/>
      </w:tblGrid>
      <w:tr w:rsidR="001173B9" w:rsidRPr="00DC1BCE" w:rsidTr="008A7E25">
        <w:trPr>
          <w:trHeight w:val="254"/>
          <w:jc w:val="center"/>
        </w:trPr>
        <w:tc>
          <w:tcPr>
            <w:tcW w:w="33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Sex </w:t>
            </w:r>
          </w:p>
        </w:tc>
        <w:tc>
          <w:tcPr>
            <w:tcW w:w="6031" w:type="dxa"/>
            <w:gridSpan w:val="6"/>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Result of helicobacter pylori</w:t>
            </w:r>
            <w:r w:rsidR="00D26360"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histo</w:t>
            </w:r>
            <w:proofErr w:type="spellEnd"/>
            <w:r w:rsidRPr="00DC1BCE">
              <w:rPr>
                <w:rFonts w:asciiTheme="majorBidi" w:hAnsiTheme="majorBidi" w:cstheme="majorBidi"/>
                <w:sz w:val="20"/>
                <w:szCs w:val="20"/>
                <w:lang w:bidi="ar-EG"/>
              </w:rPr>
              <w:t xml:space="preserve"> path. after </w:t>
            </w:r>
            <w:proofErr w:type="spellStart"/>
            <w:r w:rsidRPr="00DC1BCE">
              <w:rPr>
                <w:rFonts w:asciiTheme="majorBidi" w:hAnsiTheme="majorBidi" w:cstheme="majorBidi"/>
                <w:sz w:val="20"/>
                <w:szCs w:val="20"/>
                <w:lang w:bidi="ar-EG"/>
              </w:rPr>
              <w:t>ttt</w:t>
            </w:r>
            <w:proofErr w:type="spellEnd"/>
          </w:p>
        </w:tc>
      </w:tr>
      <w:tr w:rsidR="001173B9" w:rsidRPr="00DC1BCE" w:rsidTr="008A7E25">
        <w:trPr>
          <w:trHeight w:val="254"/>
          <w:jc w:val="center"/>
        </w:trPr>
        <w:tc>
          <w:tcPr>
            <w:tcW w:w="33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p>
        </w:tc>
        <w:tc>
          <w:tcPr>
            <w:tcW w:w="2093" w:type="dxa"/>
            <w:gridSpan w:val="2"/>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Negative</w:t>
            </w:r>
          </w:p>
        </w:tc>
        <w:tc>
          <w:tcPr>
            <w:tcW w:w="2093" w:type="dxa"/>
            <w:gridSpan w:val="2"/>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Positive</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Total</w:t>
            </w:r>
          </w:p>
        </w:tc>
      </w:tr>
      <w:tr w:rsidR="001173B9" w:rsidRPr="00DC1BCE" w:rsidTr="008A7E25">
        <w:trPr>
          <w:trHeight w:val="254"/>
          <w:jc w:val="center"/>
        </w:trPr>
        <w:tc>
          <w:tcPr>
            <w:tcW w:w="33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p>
        </w:tc>
        <w:tc>
          <w:tcPr>
            <w:tcW w:w="895"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N.</w:t>
            </w:r>
          </w:p>
        </w:tc>
        <w:tc>
          <w:tcPr>
            <w:tcW w:w="1198"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c>
          <w:tcPr>
            <w:tcW w:w="805"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N.</w:t>
            </w:r>
          </w:p>
        </w:tc>
        <w:tc>
          <w:tcPr>
            <w:tcW w:w="1288"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c>
          <w:tcPr>
            <w:tcW w:w="712"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N.</w:t>
            </w:r>
          </w:p>
        </w:tc>
        <w:tc>
          <w:tcPr>
            <w:tcW w:w="1133"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w:t>
            </w:r>
          </w:p>
        </w:tc>
      </w:tr>
      <w:tr w:rsidR="001173B9" w:rsidRPr="00DC1BCE" w:rsidTr="008A7E25">
        <w:trPr>
          <w:trHeight w:val="254"/>
          <w:jc w:val="center"/>
        </w:trPr>
        <w:tc>
          <w:tcPr>
            <w:tcW w:w="3320" w:type="dxa"/>
            <w:gridSpan w:val="2"/>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Female</w:t>
            </w:r>
          </w:p>
        </w:tc>
        <w:tc>
          <w:tcPr>
            <w:tcW w:w="895" w:type="dxa"/>
            <w:tcBorders>
              <w:top w:val="nil"/>
              <w:left w:val="nil"/>
              <w:bottom w:val="single" w:sz="4" w:space="0" w:color="auto"/>
              <w:right w:val="single" w:sz="4" w:space="0" w:color="auto"/>
            </w:tcBorders>
            <w:shd w:val="clear" w:color="auto" w:fill="auto"/>
            <w:noWrap/>
            <w:vAlign w:val="center"/>
          </w:tcPr>
          <w:p w:rsidR="001173B9" w:rsidRPr="00DC1BCE" w:rsidRDefault="00E31B53"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30</w:t>
            </w:r>
          </w:p>
        </w:tc>
        <w:tc>
          <w:tcPr>
            <w:tcW w:w="1198"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45.45</w:t>
            </w:r>
          </w:p>
        </w:tc>
        <w:tc>
          <w:tcPr>
            <w:tcW w:w="805" w:type="dxa"/>
            <w:tcBorders>
              <w:top w:val="nil"/>
              <w:left w:val="nil"/>
              <w:bottom w:val="single" w:sz="4" w:space="0" w:color="auto"/>
              <w:right w:val="single" w:sz="4" w:space="0" w:color="auto"/>
            </w:tcBorders>
            <w:shd w:val="clear" w:color="auto" w:fill="auto"/>
            <w:noWrap/>
            <w:vAlign w:val="center"/>
          </w:tcPr>
          <w:p w:rsidR="001173B9" w:rsidRPr="00DC1BCE" w:rsidRDefault="00E31B53"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12</w:t>
            </w:r>
          </w:p>
        </w:tc>
        <w:tc>
          <w:tcPr>
            <w:tcW w:w="1288"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35.29</w:t>
            </w:r>
          </w:p>
        </w:tc>
        <w:tc>
          <w:tcPr>
            <w:tcW w:w="712" w:type="dxa"/>
            <w:tcBorders>
              <w:top w:val="nil"/>
              <w:left w:val="nil"/>
              <w:bottom w:val="single" w:sz="4" w:space="0" w:color="auto"/>
              <w:right w:val="single" w:sz="4" w:space="0" w:color="auto"/>
            </w:tcBorders>
            <w:shd w:val="clear" w:color="auto" w:fill="auto"/>
            <w:noWrap/>
            <w:vAlign w:val="center"/>
          </w:tcPr>
          <w:p w:rsidR="001173B9" w:rsidRPr="00DC1BCE" w:rsidRDefault="00E31B53"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42</w:t>
            </w:r>
          </w:p>
        </w:tc>
        <w:tc>
          <w:tcPr>
            <w:tcW w:w="1133"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42.00</w:t>
            </w:r>
          </w:p>
        </w:tc>
      </w:tr>
      <w:tr w:rsidR="001173B9" w:rsidRPr="00DC1BCE" w:rsidTr="008A7E25">
        <w:trPr>
          <w:trHeight w:val="254"/>
          <w:jc w:val="center"/>
        </w:trPr>
        <w:tc>
          <w:tcPr>
            <w:tcW w:w="3320" w:type="dxa"/>
            <w:gridSpan w:val="2"/>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Male</w:t>
            </w:r>
          </w:p>
        </w:tc>
        <w:tc>
          <w:tcPr>
            <w:tcW w:w="895" w:type="dxa"/>
            <w:tcBorders>
              <w:top w:val="nil"/>
              <w:left w:val="nil"/>
              <w:bottom w:val="single" w:sz="4" w:space="0" w:color="auto"/>
              <w:right w:val="single" w:sz="4" w:space="0" w:color="auto"/>
            </w:tcBorders>
            <w:shd w:val="clear" w:color="auto" w:fill="auto"/>
            <w:noWrap/>
            <w:vAlign w:val="center"/>
          </w:tcPr>
          <w:p w:rsidR="001173B9" w:rsidRPr="00DC1BCE" w:rsidRDefault="00E31B53"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36</w:t>
            </w:r>
          </w:p>
        </w:tc>
        <w:tc>
          <w:tcPr>
            <w:tcW w:w="1198"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54.55</w:t>
            </w:r>
          </w:p>
        </w:tc>
        <w:tc>
          <w:tcPr>
            <w:tcW w:w="805" w:type="dxa"/>
            <w:tcBorders>
              <w:top w:val="nil"/>
              <w:left w:val="nil"/>
              <w:bottom w:val="single" w:sz="4" w:space="0" w:color="auto"/>
              <w:right w:val="single" w:sz="4" w:space="0" w:color="auto"/>
            </w:tcBorders>
            <w:shd w:val="clear" w:color="auto" w:fill="auto"/>
            <w:noWrap/>
            <w:vAlign w:val="center"/>
          </w:tcPr>
          <w:p w:rsidR="001173B9" w:rsidRPr="00DC1BCE" w:rsidRDefault="00E31B53"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22</w:t>
            </w:r>
          </w:p>
        </w:tc>
        <w:tc>
          <w:tcPr>
            <w:tcW w:w="1288"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64.71</w:t>
            </w:r>
          </w:p>
        </w:tc>
        <w:tc>
          <w:tcPr>
            <w:tcW w:w="712" w:type="dxa"/>
            <w:tcBorders>
              <w:top w:val="nil"/>
              <w:left w:val="nil"/>
              <w:bottom w:val="single" w:sz="4" w:space="0" w:color="auto"/>
              <w:right w:val="single" w:sz="4" w:space="0" w:color="auto"/>
            </w:tcBorders>
            <w:shd w:val="clear" w:color="auto" w:fill="auto"/>
            <w:noWrap/>
            <w:vAlign w:val="center"/>
          </w:tcPr>
          <w:p w:rsidR="001173B9" w:rsidRPr="00DC1BCE" w:rsidRDefault="00E31B53"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58</w:t>
            </w:r>
          </w:p>
        </w:tc>
        <w:tc>
          <w:tcPr>
            <w:tcW w:w="1133"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58.00</w:t>
            </w:r>
          </w:p>
        </w:tc>
      </w:tr>
      <w:tr w:rsidR="001173B9" w:rsidRPr="00DC1BCE" w:rsidTr="008A7E25">
        <w:trPr>
          <w:trHeight w:val="254"/>
          <w:jc w:val="center"/>
        </w:trPr>
        <w:tc>
          <w:tcPr>
            <w:tcW w:w="3320" w:type="dxa"/>
            <w:gridSpan w:val="2"/>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Total</w:t>
            </w:r>
          </w:p>
        </w:tc>
        <w:tc>
          <w:tcPr>
            <w:tcW w:w="895" w:type="dxa"/>
            <w:tcBorders>
              <w:top w:val="nil"/>
              <w:left w:val="nil"/>
              <w:bottom w:val="single" w:sz="4" w:space="0" w:color="auto"/>
              <w:right w:val="single" w:sz="4" w:space="0" w:color="auto"/>
            </w:tcBorders>
            <w:shd w:val="clear" w:color="auto" w:fill="auto"/>
            <w:noWrap/>
            <w:vAlign w:val="center"/>
          </w:tcPr>
          <w:p w:rsidR="001173B9" w:rsidRPr="00DC1BCE" w:rsidRDefault="00E31B53"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66</w:t>
            </w:r>
          </w:p>
        </w:tc>
        <w:tc>
          <w:tcPr>
            <w:tcW w:w="1198"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100.00</w:t>
            </w:r>
          </w:p>
        </w:tc>
        <w:tc>
          <w:tcPr>
            <w:tcW w:w="805" w:type="dxa"/>
            <w:tcBorders>
              <w:top w:val="nil"/>
              <w:left w:val="nil"/>
              <w:bottom w:val="single" w:sz="4" w:space="0" w:color="auto"/>
              <w:right w:val="single" w:sz="4" w:space="0" w:color="auto"/>
            </w:tcBorders>
            <w:shd w:val="clear" w:color="auto" w:fill="auto"/>
            <w:noWrap/>
            <w:vAlign w:val="center"/>
          </w:tcPr>
          <w:p w:rsidR="001173B9" w:rsidRPr="00DC1BCE" w:rsidRDefault="00E31B53"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34</w:t>
            </w:r>
          </w:p>
        </w:tc>
        <w:tc>
          <w:tcPr>
            <w:tcW w:w="1288"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100.00</w:t>
            </w:r>
          </w:p>
        </w:tc>
        <w:tc>
          <w:tcPr>
            <w:tcW w:w="712" w:type="dxa"/>
            <w:tcBorders>
              <w:top w:val="nil"/>
              <w:left w:val="nil"/>
              <w:bottom w:val="single" w:sz="4" w:space="0" w:color="auto"/>
              <w:right w:val="single" w:sz="4" w:space="0" w:color="auto"/>
            </w:tcBorders>
            <w:shd w:val="clear" w:color="auto" w:fill="auto"/>
            <w:noWrap/>
            <w:vAlign w:val="center"/>
          </w:tcPr>
          <w:p w:rsidR="001173B9" w:rsidRPr="00DC1BCE" w:rsidRDefault="00E31B53"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100</w:t>
            </w:r>
          </w:p>
        </w:tc>
        <w:tc>
          <w:tcPr>
            <w:tcW w:w="1133"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100.00</w:t>
            </w:r>
          </w:p>
        </w:tc>
      </w:tr>
      <w:tr w:rsidR="001173B9" w:rsidRPr="00DC1BCE" w:rsidTr="008A7E25">
        <w:trPr>
          <w:trHeight w:val="254"/>
          <w:jc w:val="center"/>
        </w:trPr>
        <w:tc>
          <w:tcPr>
            <w:tcW w:w="1982" w:type="dxa"/>
            <w:vMerge w:val="restart"/>
            <w:tcBorders>
              <w:top w:val="nil"/>
              <w:left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 Chi-square </w:t>
            </w:r>
          </w:p>
        </w:tc>
        <w:tc>
          <w:tcPr>
            <w:tcW w:w="1338" w:type="dxa"/>
            <w:tcBorders>
              <w:top w:val="nil"/>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X</w:t>
            </w:r>
            <w:r w:rsidRPr="00DC1BCE">
              <w:rPr>
                <w:rFonts w:asciiTheme="majorBidi" w:hAnsiTheme="majorBidi" w:cstheme="majorBidi"/>
                <w:sz w:val="20"/>
                <w:szCs w:val="20"/>
                <w:vertAlign w:val="superscript"/>
                <w:lang w:bidi="ar-EG"/>
              </w:rPr>
              <w:t>2</w:t>
            </w:r>
          </w:p>
        </w:tc>
        <w:tc>
          <w:tcPr>
            <w:tcW w:w="6031" w:type="dxa"/>
            <w:gridSpan w:val="6"/>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0.475</w:t>
            </w:r>
          </w:p>
        </w:tc>
      </w:tr>
      <w:tr w:rsidR="001173B9" w:rsidRPr="00DC1BCE" w:rsidTr="008A7E25">
        <w:trPr>
          <w:trHeight w:val="254"/>
          <w:jc w:val="center"/>
        </w:trPr>
        <w:tc>
          <w:tcPr>
            <w:tcW w:w="1982" w:type="dxa"/>
            <w:vMerge/>
            <w:tcBorders>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p>
        </w:tc>
        <w:tc>
          <w:tcPr>
            <w:tcW w:w="1338" w:type="dxa"/>
            <w:tcBorders>
              <w:top w:val="nil"/>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P-value</w:t>
            </w:r>
          </w:p>
        </w:tc>
        <w:tc>
          <w:tcPr>
            <w:tcW w:w="6031" w:type="dxa"/>
            <w:gridSpan w:val="6"/>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0.490 </w:t>
            </w:r>
            <w:r w:rsidR="008A7E25" w:rsidRPr="00DC1BCE">
              <w:rPr>
                <w:rFonts w:asciiTheme="majorBidi" w:hAnsiTheme="majorBidi" w:cstheme="majorBidi"/>
                <w:sz w:val="20"/>
                <w:szCs w:val="20"/>
                <w:lang w:bidi="ar-EG"/>
              </w:rPr>
              <w:t>(Non</w:t>
            </w:r>
            <w:r w:rsidRPr="00DC1BCE">
              <w:rPr>
                <w:rFonts w:asciiTheme="majorBidi" w:hAnsiTheme="majorBidi" w:cstheme="majorBidi"/>
                <w:sz w:val="20"/>
                <w:szCs w:val="20"/>
                <w:lang w:bidi="ar-EG"/>
              </w:rPr>
              <w:t xml:space="preserve"> sig.)</w:t>
            </w:r>
          </w:p>
        </w:tc>
      </w:tr>
    </w:tbl>
    <w:p w:rsidR="008A7E25" w:rsidRPr="00DC1BCE" w:rsidRDefault="001173B9" w:rsidP="008A7E25">
      <w:pPr>
        <w:bidi w:val="0"/>
        <w:spacing w:after="0" w:line="240" w:lineRule="auto"/>
        <w:jc w:val="both"/>
        <w:rPr>
          <w:rFonts w:asciiTheme="majorBidi" w:hAnsiTheme="majorBidi" w:cstheme="majorBidi"/>
          <w:i/>
          <w:iCs/>
          <w:sz w:val="20"/>
          <w:szCs w:val="20"/>
          <w:lang w:bidi="ar-EG"/>
        </w:rPr>
      </w:pPr>
      <w:r w:rsidRPr="00DC1BCE">
        <w:rPr>
          <w:rFonts w:asciiTheme="majorBidi" w:hAnsiTheme="majorBidi" w:cstheme="majorBidi"/>
          <w:i/>
          <w:iCs/>
          <w:sz w:val="20"/>
          <w:szCs w:val="20"/>
          <w:lang w:bidi="ar-EG"/>
        </w:rPr>
        <w:t>Non sig. &gt;0.05 Sig. &lt;0.05* High sig. &lt;0.001*</w:t>
      </w:r>
    </w:p>
    <w:p w:rsidR="001173B9" w:rsidRPr="00DC1BCE" w:rsidRDefault="008A7E25" w:rsidP="00452952">
      <w:pPr>
        <w:bidi w:val="0"/>
        <w:spacing w:after="0" w:line="240" w:lineRule="auto"/>
        <w:jc w:val="center"/>
        <w:rPr>
          <w:rFonts w:asciiTheme="majorBidi" w:hAnsiTheme="majorBidi" w:cstheme="majorBidi"/>
          <w:sz w:val="20"/>
          <w:szCs w:val="20"/>
          <w:rtl/>
          <w:lang w:bidi="ar-EG"/>
        </w:rPr>
      </w:pPr>
      <w:r w:rsidRPr="00DC1BCE">
        <w:rPr>
          <w:rFonts w:asciiTheme="majorBidi" w:hAnsiTheme="majorBidi" w:cstheme="majorBidi"/>
          <w:noProof/>
          <w:sz w:val="20"/>
          <w:szCs w:val="20"/>
          <w:lang w:eastAsia="zh-CN"/>
        </w:rPr>
        <w:drawing>
          <wp:inline distT="0" distB="0" distL="0" distR="0">
            <wp:extent cx="4000860" cy="245878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4438" cy="2467128"/>
                    </a:xfrm>
                    <a:prstGeom prst="rect">
                      <a:avLst/>
                    </a:prstGeom>
                    <a:noFill/>
                  </pic:spPr>
                </pic:pic>
              </a:graphicData>
            </a:graphic>
          </wp:inline>
        </w:drawing>
      </w:r>
    </w:p>
    <w:p w:rsidR="00D26360" w:rsidRPr="00DC1BCE" w:rsidRDefault="00784AD4" w:rsidP="00452952">
      <w:pPr>
        <w:bidi w:val="0"/>
        <w:spacing w:after="0" w:line="240" w:lineRule="auto"/>
        <w:jc w:val="center"/>
        <w:rPr>
          <w:rFonts w:asciiTheme="majorBidi" w:hAnsiTheme="majorBidi" w:cstheme="majorBidi"/>
          <w:b/>
          <w:bCs/>
          <w:sz w:val="20"/>
          <w:szCs w:val="20"/>
          <w:lang w:bidi="ar-EG"/>
        </w:rPr>
      </w:pPr>
      <w:r w:rsidRPr="00DC1BCE">
        <w:rPr>
          <w:rFonts w:asciiTheme="majorBidi" w:hAnsiTheme="majorBidi" w:cstheme="majorBidi"/>
          <w:b/>
          <w:bCs/>
          <w:sz w:val="20"/>
          <w:szCs w:val="20"/>
          <w:lang w:bidi="ar-EG"/>
        </w:rPr>
        <w:t>Fig.6:</w:t>
      </w:r>
      <w:r w:rsidR="00D26360" w:rsidRPr="00DC1BCE">
        <w:rPr>
          <w:rFonts w:asciiTheme="majorBidi" w:hAnsiTheme="majorBidi" w:cstheme="majorBidi"/>
          <w:b/>
          <w:bCs/>
          <w:sz w:val="20"/>
          <w:szCs w:val="20"/>
          <w:lang w:bidi="ar-EG"/>
        </w:rPr>
        <w:t>Non-significant relation between sex and result of treat in both group.</w:t>
      </w:r>
    </w:p>
    <w:p w:rsidR="008A7E25" w:rsidRPr="00DC1BCE" w:rsidRDefault="008A7E25" w:rsidP="008A7E25">
      <w:pPr>
        <w:bidi w:val="0"/>
        <w:spacing w:after="0" w:line="240" w:lineRule="auto"/>
        <w:jc w:val="center"/>
        <w:rPr>
          <w:rFonts w:asciiTheme="majorBidi" w:hAnsiTheme="majorBidi" w:cstheme="majorBidi"/>
          <w:b/>
          <w:bCs/>
          <w:sz w:val="20"/>
          <w:szCs w:val="20"/>
          <w:lang w:bidi="ar-EG"/>
        </w:rPr>
      </w:pPr>
    </w:p>
    <w:p w:rsidR="00E31B53" w:rsidRPr="00DC1BCE" w:rsidRDefault="00E31B53" w:rsidP="00452952">
      <w:pPr>
        <w:bidi w:val="0"/>
        <w:spacing w:after="0" w:line="240" w:lineRule="auto"/>
        <w:rPr>
          <w:rFonts w:asciiTheme="majorBidi" w:hAnsiTheme="majorBidi" w:cstheme="majorBidi"/>
          <w:sz w:val="20"/>
          <w:szCs w:val="20"/>
          <w:lang w:bidi="ar-EG"/>
        </w:rPr>
      </w:pPr>
      <w:r w:rsidRPr="00DC1BCE">
        <w:rPr>
          <w:rFonts w:asciiTheme="majorBidi" w:hAnsiTheme="majorBidi" w:cstheme="majorBidi"/>
          <w:b/>
          <w:bCs/>
          <w:sz w:val="20"/>
          <w:szCs w:val="20"/>
          <w:lang w:bidi="ar-EG"/>
        </w:rPr>
        <w:t>Table (</w:t>
      </w:r>
      <w:r w:rsidR="007F1EAD" w:rsidRPr="00DC1BCE">
        <w:rPr>
          <w:rFonts w:asciiTheme="majorBidi" w:hAnsiTheme="majorBidi" w:cstheme="majorBidi"/>
          <w:b/>
          <w:bCs/>
          <w:sz w:val="20"/>
          <w:szCs w:val="20"/>
          <w:lang w:bidi="ar-EG"/>
        </w:rPr>
        <w:fldChar w:fldCharType="begin"/>
      </w:r>
      <w:r w:rsidR="008C221C" w:rsidRPr="00DC1BCE">
        <w:rPr>
          <w:rFonts w:asciiTheme="majorBidi" w:hAnsiTheme="majorBidi" w:cstheme="majorBidi"/>
          <w:b/>
          <w:bCs/>
          <w:sz w:val="20"/>
          <w:szCs w:val="20"/>
          <w:lang w:bidi="ar-EG"/>
        </w:rPr>
        <w:instrText xml:space="preserve"> SEQ Table \* ARABIC </w:instrText>
      </w:r>
      <w:r w:rsidR="007F1EAD" w:rsidRPr="00DC1BCE">
        <w:rPr>
          <w:rFonts w:asciiTheme="majorBidi" w:hAnsiTheme="majorBidi" w:cstheme="majorBidi"/>
          <w:b/>
          <w:bCs/>
          <w:sz w:val="20"/>
          <w:szCs w:val="20"/>
          <w:lang w:bidi="ar-EG"/>
        </w:rPr>
        <w:fldChar w:fldCharType="separate"/>
      </w:r>
      <w:r w:rsidR="008D3CC4" w:rsidRPr="00DC1BCE">
        <w:rPr>
          <w:rFonts w:asciiTheme="majorBidi" w:hAnsiTheme="majorBidi" w:cstheme="majorBidi"/>
          <w:b/>
          <w:bCs/>
          <w:noProof/>
          <w:sz w:val="20"/>
          <w:szCs w:val="20"/>
          <w:lang w:bidi="ar-EG"/>
        </w:rPr>
        <w:t>6</w:t>
      </w:r>
      <w:r w:rsidR="007F1EAD" w:rsidRPr="00DC1BCE">
        <w:rPr>
          <w:rFonts w:asciiTheme="majorBidi" w:hAnsiTheme="majorBidi" w:cstheme="majorBidi"/>
          <w:b/>
          <w:bCs/>
          <w:sz w:val="20"/>
          <w:szCs w:val="20"/>
          <w:lang w:bidi="ar-EG"/>
        </w:rPr>
        <w:fldChar w:fldCharType="end"/>
      </w:r>
      <w:r w:rsidRPr="00DC1BCE">
        <w:rPr>
          <w:rFonts w:asciiTheme="majorBidi" w:hAnsiTheme="majorBidi" w:cstheme="majorBidi"/>
          <w:b/>
          <w:bCs/>
          <w:sz w:val="20"/>
          <w:szCs w:val="20"/>
          <w:lang w:bidi="ar-EG"/>
        </w:rPr>
        <w:t>):</w:t>
      </w:r>
      <w:r w:rsidRPr="00DC1BCE">
        <w:rPr>
          <w:rFonts w:asciiTheme="majorBidi" w:hAnsiTheme="majorBidi" w:cstheme="majorBidi"/>
          <w:sz w:val="20"/>
          <w:szCs w:val="20"/>
          <w:lang w:bidi="ar-EG"/>
        </w:rPr>
        <w:t xml:space="preserve"> </w:t>
      </w:r>
      <w:r w:rsidRPr="00DC1BCE">
        <w:rPr>
          <w:rFonts w:asciiTheme="majorBidi" w:hAnsiTheme="majorBidi" w:cstheme="majorBidi"/>
          <w:b/>
          <w:bCs/>
          <w:sz w:val="20"/>
          <w:szCs w:val="20"/>
          <w:lang w:bidi="ar-EG"/>
        </w:rPr>
        <w:t xml:space="preserve">Comparison between result of helicobacter pylori </w:t>
      </w:r>
      <w:proofErr w:type="spellStart"/>
      <w:r w:rsidRPr="00DC1BCE">
        <w:rPr>
          <w:rFonts w:asciiTheme="majorBidi" w:hAnsiTheme="majorBidi" w:cstheme="majorBidi"/>
          <w:b/>
          <w:bCs/>
          <w:sz w:val="20"/>
          <w:szCs w:val="20"/>
          <w:lang w:bidi="ar-EG"/>
        </w:rPr>
        <w:t>histo</w:t>
      </w:r>
      <w:proofErr w:type="spellEnd"/>
      <w:r w:rsidRPr="00DC1BCE">
        <w:rPr>
          <w:rFonts w:asciiTheme="majorBidi" w:hAnsiTheme="majorBidi" w:cstheme="majorBidi"/>
          <w:b/>
          <w:bCs/>
          <w:sz w:val="20"/>
          <w:szCs w:val="20"/>
          <w:lang w:bidi="ar-EG"/>
        </w:rPr>
        <w:t xml:space="preserve"> path. after </w:t>
      </w:r>
      <w:proofErr w:type="spellStart"/>
      <w:r w:rsidRPr="00DC1BCE">
        <w:rPr>
          <w:rFonts w:asciiTheme="majorBidi" w:hAnsiTheme="majorBidi" w:cstheme="majorBidi"/>
          <w:b/>
          <w:bCs/>
          <w:sz w:val="20"/>
          <w:szCs w:val="20"/>
          <w:lang w:bidi="ar-EG"/>
        </w:rPr>
        <w:t>ttt</w:t>
      </w:r>
      <w:proofErr w:type="spellEnd"/>
      <w:r w:rsidRPr="00DC1BCE">
        <w:rPr>
          <w:rFonts w:asciiTheme="majorBidi" w:hAnsiTheme="majorBidi" w:cstheme="majorBidi"/>
          <w:b/>
          <w:bCs/>
          <w:sz w:val="20"/>
          <w:szCs w:val="20"/>
          <w:lang w:bidi="ar-EG"/>
        </w:rPr>
        <w:t xml:space="preserve"> as regard age.</w:t>
      </w:r>
    </w:p>
    <w:tbl>
      <w:tblPr>
        <w:tblW w:w="9706" w:type="dxa"/>
        <w:jc w:val="center"/>
        <w:tblInd w:w="488" w:type="dxa"/>
        <w:tblLayout w:type="fixed"/>
        <w:tblLook w:val="0000"/>
      </w:tblPr>
      <w:tblGrid>
        <w:gridCol w:w="2585"/>
        <w:gridCol w:w="684"/>
        <w:gridCol w:w="356"/>
        <w:gridCol w:w="684"/>
        <w:gridCol w:w="1182"/>
        <w:gridCol w:w="419"/>
        <w:gridCol w:w="1183"/>
        <w:gridCol w:w="1122"/>
        <w:gridCol w:w="1491"/>
      </w:tblGrid>
      <w:tr w:rsidR="001173B9" w:rsidRPr="00DC1BCE" w:rsidTr="00EE14F0">
        <w:trPr>
          <w:trHeight w:val="270"/>
          <w:jc w:val="center"/>
        </w:trPr>
        <w:tc>
          <w:tcPr>
            <w:tcW w:w="2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b/>
                <w:bCs/>
                <w:sz w:val="20"/>
                <w:szCs w:val="20"/>
                <w:lang w:bidi="ar-EG"/>
              </w:rPr>
            </w:pPr>
            <w:r w:rsidRPr="00DC1BCE">
              <w:rPr>
                <w:rFonts w:asciiTheme="majorBidi" w:hAnsiTheme="majorBidi" w:cstheme="majorBidi"/>
                <w:b/>
                <w:bCs/>
                <w:sz w:val="20"/>
                <w:szCs w:val="20"/>
                <w:lang w:bidi="ar-EG"/>
              </w:rPr>
              <w:t>Result</w:t>
            </w:r>
            <w:r w:rsidRPr="00DC1BCE">
              <w:rPr>
                <w:rFonts w:asciiTheme="majorBidi" w:hAnsiTheme="majorBidi" w:cstheme="majorBidi"/>
                <w:sz w:val="20"/>
                <w:szCs w:val="20"/>
                <w:lang w:bidi="ar-EG"/>
              </w:rPr>
              <w:t> </w:t>
            </w:r>
          </w:p>
        </w:tc>
        <w:tc>
          <w:tcPr>
            <w:tcW w:w="4508" w:type="dxa"/>
            <w:gridSpan w:val="6"/>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b/>
                <w:bCs/>
                <w:sz w:val="20"/>
                <w:szCs w:val="20"/>
              </w:rPr>
            </w:pPr>
            <w:r w:rsidRPr="00DC1BCE">
              <w:rPr>
                <w:rFonts w:asciiTheme="majorBidi" w:hAnsiTheme="majorBidi" w:cstheme="majorBidi"/>
                <w:b/>
                <w:bCs/>
                <w:sz w:val="20"/>
                <w:szCs w:val="20"/>
              </w:rPr>
              <w:t>Age</w:t>
            </w:r>
          </w:p>
        </w:tc>
        <w:tc>
          <w:tcPr>
            <w:tcW w:w="2613" w:type="dxa"/>
            <w:gridSpan w:val="2"/>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b/>
                <w:bCs/>
                <w:sz w:val="20"/>
                <w:szCs w:val="20"/>
              </w:rPr>
            </w:pPr>
            <w:r w:rsidRPr="00DC1BCE">
              <w:rPr>
                <w:rFonts w:asciiTheme="majorBidi" w:hAnsiTheme="majorBidi" w:cstheme="majorBidi"/>
                <w:b/>
                <w:bCs/>
                <w:sz w:val="20"/>
                <w:szCs w:val="20"/>
              </w:rPr>
              <w:t>T-test</w:t>
            </w:r>
          </w:p>
        </w:tc>
      </w:tr>
      <w:tr w:rsidR="001173B9" w:rsidRPr="00DC1BCE" w:rsidTr="00EE14F0">
        <w:trPr>
          <w:trHeight w:val="270"/>
          <w:jc w:val="center"/>
        </w:trPr>
        <w:tc>
          <w:tcPr>
            <w:tcW w:w="2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rPr>
                <w:rFonts w:asciiTheme="majorBidi" w:hAnsiTheme="majorBidi" w:cstheme="majorBidi"/>
                <w:sz w:val="20"/>
                <w:szCs w:val="20"/>
              </w:rPr>
            </w:pPr>
          </w:p>
        </w:tc>
        <w:tc>
          <w:tcPr>
            <w:tcW w:w="1724" w:type="dxa"/>
            <w:gridSpan w:val="3"/>
            <w:tcBorders>
              <w:top w:val="single" w:sz="4" w:space="0" w:color="auto"/>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Range</w:t>
            </w:r>
          </w:p>
        </w:tc>
        <w:tc>
          <w:tcPr>
            <w:tcW w:w="1182"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right"/>
              <w:rPr>
                <w:rFonts w:asciiTheme="majorBidi" w:hAnsiTheme="majorBidi" w:cstheme="majorBidi"/>
                <w:sz w:val="20"/>
                <w:szCs w:val="20"/>
              </w:rPr>
            </w:pPr>
            <w:r w:rsidRPr="00DC1BCE">
              <w:rPr>
                <w:rFonts w:asciiTheme="majorBidi" w:hAnsiTheme="majorBidi" w:cstheme="majorBidi"/>
                <w:sz w:val="20"/>
                <w:szCs w:val="20"/>
              </w:rPr>
              <w:t>Mean</w:t>
            </w:r>
          </w:p>
        </w:tc>
        <w:tc>
          <w:tcPr>
            <w:tcW w:w="419"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w:t>
            </w:r>
          </w:p>
        </w:tc>
        <w:tc>
          <w:tcPr>
            <w:tcW w:w="1182"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rPr>
                <w:rFonts w:asciiTheme="majorBidi" w:hAnsiTheme="majorBidi" w:cstheme="majorBidi"/>
                <w:sz w:val="20"/>
                <w:szCs w:val="20"/>
              </w:rPr>
            </w:pPr>
            <w:r w:rsidRPr="00DC1BCE">
              <w:rPr>
                <w:rFonts w:asciiTheme="majorBidi" w:hAnsiTheme="majorBidi" w:cstheme="majorBidi"/>
                <w:sz w:val="20"/>
                <w:szCs w:val="20"/>
              </w:rPr>
              <w:t>SD</w:t>
            </w:r>
          </w:p>
        </w:tc>
        <w:tc>
          <w:tcPr>
            <w:tcW w:w="1122"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t</w:t>
            </w:r>
          </w:p>
        </w:tc>
        <w:tc>
          <w:tcPr>
            <w:tcW w:w="1491"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P-value</w:t>
            </w:r>
          </w:p>
        </w:tc>
      </w:tr>
      <w:tr w:rsidR="001173B9" w:rsidRPr="00DC1BCE" w:rsidTr="00EE14F0">
        <w:trPr>
          <w:trHeight w:val="270"/>
          <w:jc w:val="center"/>
        </w:trPr>
        <w:tc>
          <w:tcPr>
            <w:tcW w:w="2585" w:type="dxa"/>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Negative</w:t>
            </w:r>
          </w:p>
        </w:tc>
        <w:tc>
          <w:tcPr>
            <w:tcW w:w="684"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right"/>
              <w:rPr>
                <w:rFonts w:asciiTheme="majorBidi" w:hAnsiTheme="majorBidi" w:cstheme="majorBidi"/>
                <w:sz w:val="20"/>
                <w:szCs w:val="20"/>
              </w:rPr>
            </w:pPr>
            <w:r w:rsidRPr="00DC1BCE">
              <w:rPr>
                <w:rFonts w:asciiTheme="majorBidi" w:hAnsiTheme="majorBidi" w:cstheme="majorBidi"/>
                <w:sz w:val="20"/>
                <w:szCs w:val="20"/>
              </w:rPr>
              <w:t>19</w:t>
            </w:r>
          </w:p>
        </w:tc>
        <w:tc>
          <w:tcPr>
            <w:tcW w:w="356"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w:t>
            </w:r>
          </w:p>
        </w:tc>
        <w:tc>
          <w:tcPr>
            <w:tcW w:w="684"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rPr>
                <w:rFonts w:asciiTheme="majorBidi" w:hAnsiTheme="majorBidi" w:cstheme="majorBidi"/>
                <w:sz w:val="20"/>
                <w:szCs w:val="20"/>
              </w:rPr>
            </w:pPr>
            <w:r w:rsidRPr="00DC1BCE">
              <w:rPr>
                <w:rFonts w:asciiTheme="majorBidi" w:hAnsiTheme="majorBidi" w:cstheme="majorBidi"/>
                <w:sz w:val="20"/>
                <w:szCs w:val="20"/>
              </w:rPr>
              <w:t>60</w:t>
            </w:r>
          </w:p>
        </w:tc>
        <w:tc>
          <w:tcPr>
            <w:tcW w:w="1182"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right"/>
              <w:rPr>
                <w:rFonts w:asciiTheme="majorBidi" w:hAnsiTheme="majorBidi" w:cstheme="majorBidi"/>
                <w:sz w:val="20"/>
                <w:szCs w:val="20"/>
              </w:rPr>
            </w:pPr>
            <w:r w:rsidRPr="00DC1BCE">
              <w:rPr>
                <w:rFonts w:asciiTheme="majorBidi" w:hAnsiTheme="majorBidi" w:cstheme="majorBidi"/>
                <w:sz w:val="20"/>
                <w:szCs w:val="20"/>
              </w:rPr>
              <w:t>40.939</w:t>
            </w:r>
          </w:p>
        </w:tc>
        <w:tc>
          <w:tcPr>
            <w:tcW w:w="419"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w:t>
            </w:r>
          </w:p>
        </w:tc>
        <w:tc>
          <w:tcPr>
            <w:tcW w:w="1182"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rPr>
                <w:rFonts w:asciiTheme="majorBidi" w:hAnsiTheme="majorBidi" w:cstheme="majorBidi"/>
                <w:sz w:val="20"/>
                <w:szCs w:val="20"/>
              </w:rPr>
            </w:pPr>
            <w:r w:rsidRPr="00DC1BCE">
              <w:rPr>
                <w:rFonts w:asciiTheme="majorBidi" w:hAnsiTheme="majorBidi" w:cstheme="majorBidi"/>
                <w:sz w:val="20"/>
                <w:szCs w:val="20"/>
              </w:rPr>
              <w:t>10.099</w:t>
            </w:r>
          </w:p>
        </w:tc>
        <w:tc>
          <w:tcPr>
            <w:tcW w:w="1122" w:type="dxa"/>
            <w:vMerge w:val="restart"/>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0.908</w:t>
            </w:r>
          </w:p>
        </w:tc>
        <w:tc>
          <w:tcPr>
            <w:tcW w:w="1491" w:type="dxa"/>
            <w:vMerge w:val="restart"/>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0.368</w:t>
            </w:r>
          </w:p>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(Non sig.)</w:t>
            </w:r>
          </w:p>
        </w:tc>
      </w:tr>
      <w:tr w:rsidR="001173B9" w:rsidRPr="00DC1BCE" w:rsidTr="00EE14F0">
        <w:trPr>
          <w:trHeight w:val="270"/>
          <w:jc w:val="center"/>
        </w:trPr>
        <w:tc>
          <w:tcPr>
            <w:tcW w:w="2585" w:type="dxa"/>
            <w:tcBorders>
              <w:top w:val="nil"/>
              <w:left w:val="single" w:sz="4" w:space="0" w:color="auto"/>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Positive</w:t>
            </w:r>
          </w:p>
        </w:tc>
        <w:tc>
          <w:tcPr>
            <w:tcW w:w="684"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right"/>
              <w:rPr>
                <w:rFonts w:asciiTheme="majorBidi" w:hAnsiTheme="majorBidi" w:cstheme="majorBidi"/>
                <w:sz w:val="20"/>
                <w:szCs w:val="20"/>
              </w:rPr>
            </w:pPr>
            <w:r w:rsidRPr="00DC1BCE">
              <w:rPr>
                <w:rFonts w:asciiTheme="majorBidi" w:hAnsiTheme="majorBidi" w:cstheme="majorBidi"/>
                <w:sz w:val="20"/>
                <w:szCs w:val="20"/>
              </w:rPr>
              <w:t>20</w:t>
            </w:r>
          </w:p>
        </w:tc>
        <w:tc>
          <w:tcPr>
            <w:tcW w:w="356"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w:t>
            </w:r>
          </w:p>
        </w:tc>
        <w:tc>
          <w:tcPr>
            <w:tcW w:w="684"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rPr>
                <w:rFonts w:asciiTheme="majorBidi" w:hAnsiTheme="majorBidi" w:cstheme="majorBidi"/>
                <w:sz w:val="20"/>
                <w:szCs w:val="20"/>
              </w:rPr>
            </w:pPr>
            <w:r w:rsidRPr="00DC1BCE">
              <w:rPr>
                <w:rFonts w:asciiTheme="majorBidi" w:hAnsiTheme="majorBidi" w:cstheme="majorBidi"/>
                <w:sz w:val="20"/>
                <w:szCs w:val="20"/>
              </w:rPr>
              <w:t>51</w:t>
            </w:r>
          </w:p>
        </w:tc>
        <w:tc>
          <w:tcPr>
            <w:tcW w:w="1182"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right"/>
              <w:rPr>
                <w:rFonts w:asciiTheme="majorBidi" w:hAnsiTheme="majorBidi" w:cstheme="majorBidi"/>
                <w:sz w:val="20"/>
                <w:szCs w:val="20"/>
              </w:rPr>
            </w:pPr>
            <w:r w:rsidRPr="00DC1BCE">
              <w:rPr>
                <w:rFonts w:asciiTheme="majorBidi" w:hAnsiTheme="majorBidi" w:cstheme="majorBidi"/>
                <w:sz w:val="20"/>
                <w:szCs w:val="20"/>
              </w:rPr>
              <w:t>38.294</w:t>
            </w:r>
          </w:p>
        </w:tc>
        <w:tc>
          <w:tcPr>
            <w:tcW w:w="419" w:type="dxa"/>
            <w:tcBorders>
              <w:top w:val="nil"/>
              <w:left w:val="nil"/>
              <w:bottom w:val="single" w:sz="4" w:space="0" w:color="auto"/>
            </w:tcBorders>
            <w:shd w:val="clear" w:color="auto" w:fill="auto"/>
            <w:noWrap/>
            <w:vAlign w:val="center"/>
          </w:tcPr>
          <w:p w:rsidR="001173B9" w:rsidRPr="00DC1BCE" w:rsidRDefault="001173B9" w:rsidP="00452952">
            <w:pPr>
              <w:bidi w:val="0"/>
              <w:spacing w:after="0" w:line="240" w:lineRule="auto"/>
              <w:jc w:val="center"/>
              <w:rPr>
                <w:rFonts w:asciiTheme="majorBidi" w:hAnsiTheme="majorBidi" w:cstheme="majorBidi"/>
                <w:sz w:val="20"/>
                <w:szCs w:val="20"/>
              </w:rPr>
            </w:pPr>
            <w:r w:rsidRPr="00DC1BCE">
              <w:rPr>
                <w:rFonts w:asciiTheme="majorBidi" w:hAnsiTheme="majorBidi" w:cstheme="majorBidi"/>
                <w:sz w:val="20"/>
                <w:szCs w:val="20"/>
              </w:rPr>
              <w:t>±</w:t>
            </w:r>
          </w:p>
        </w:tc>
        <w:tc>
          <w:tcPr>
            <w:tcW w:w="1182" w:type="dxa"/>
            <w:tcBorders>
              <w:top w:val="nil"/>
              <w:left w:val="nil"/>
              <w:bottom w:val="single" w:sz="4" w:space="0" w:color="auto"/>
              <w:right w:val="single" w:sz="4" w:space="0" w:color="auto"/>
            </w:tcBorders>
            <w:shd w:val="clear" w:color="auto" w:fill="auto"/>
            <w:noWrap/>
            <w:vAlign w:val="center"/>
          </w:tcPr>
          <w:p w:rsidR="001173B9" w:rsidRPr="00DC1BCE" w:rsidRDefault="001173B9" w:rsidP="00452952">
            <w:pPr>
              <w:bidi w:val="0"/>
              <w:spacing w:after="0" w:line="240" w:lineRule="auto"/>
              <w:rPr>
                <w:rFonts w:asciiTheme="majorBidi" w:hAnsiTheme="majorBidi" w:cstheme="majorBidi"/>
                <w:sz w:val="20"/>
                <w:szCs w:val="20"/>
              </w:rPr>
            </w:pPr>
            <w:r w:rsidRPr="00DC1BCE">
              <w:rPr>
                <w:rFonts w:asciiTheme="majorBidi" w:hAnsiTheme="majorBidi" w:cstheme="majorBidi"/>
                <w:sz w:val="20"/>
                <w:szCs w:val="20"/>
              </w:rPr>
              <w:t>9.040</w:t>
            </w:r>
          </w:p>
        </w:tc>
        <w:tc>
          <w:tcPr>
            <w:tcW w:w="1122" w:type="dxa"/>
            <w:vMerge/>
            <w:tcBorders>
              <w:top w:val="nil"/>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rPr>
                <w:rFonts w:asciiTheme="majorBidi" w:hAnsiTheme="majorBidi" w:cstheme="majorBidi"/>
                <w:sz w:val="20"/>
                <w:szCs w:val="20"/>
              </w:rPr>
            </w:pPr>
          </w:p>
        </w:tc>
        <w:tc>
          <w:tcPr>
            <w:tcW w:w="1491" w:type="dxa"/>
            <w:vMerge/>
            <w:tcBorders>
              <w:top w:val="nil"/>
              <w:left w:val="single" w:sz="4" w:space="0" w:color="auto"/>
              <w:bottom w:val="single" w:sz="4" w:space="0" w:color="auto"/>
              <w:right w:val="single" w:sz="4" w:space="0" w:color="auto"/>
            </w:tcBorders>
            <w:shd w:val="clear" w:color="auto" w:fill="auto"/>
            <w:vAlign w:val="center"/>
          </w:tcPr>
          <w:p w:rsidR="001173B9" w:rsidRPr="00DC1BCE" w:rsidRDefault="001173B9" w:rsidP="00452952">
            <w:pPr>
              <w:bidi w:val="0"/>
              <w:spacing w:after="0" w:line="240" w:lineRule="auto"/>
              <w:rPr>
                <w:rFonts w:asciiTheme="majorBidi" w:hAnsiTheme="majorBidi" w:cstheme="majorBidi"/>
                <w:sz w:val="20"/>
                <w:szCs w:val="20"/>
              </w:rPr>
            </w:pPr>
          </w:p>
        </w:tc>
      </w:tr>
    </w:tbl>
    <w:p w:rsidR="002C269F" w:rsidRDefault="002C269F" w:rsidP="00452952">
      <w:pPr>
        <w:bidi w:val="0"/>
        <w:spacing w:after="0" w:line="240" w:lineRule="auto"/>
        <w:jc w:val="center"/>
        <w:rPr>
          <w:rFonts w:asciiTheme="majorBidi" w:hAnsiTheme="majorBidi" w:cstheme="majorBidi"/>
          <w:sz w:val="20"/>
          <w:szCs w:val="20"/>
          <w:lang w:eastAsia="zh-CN" w:bidi="ar-EG"/>
        </w:rPr>
      </w:pPr>
    </w:p>
    <w:p w:rsidR="001173B9" w:rsidRPr="00DC1BCE" w:rsidRDefault="008A7E25" w:rsidP="002C269F">
      <w:pPr>
        <w:bidi w:val="0"/>
        <w:spacing w:after="0" w:line="240" w:lineRule="auto"/>
        <w:jc w:val="center"/>
        <w:rPr>
          <w:rFonts w:asciiTheme="majorBidi" w:hAnsiTheme="majorBidi" w:cstheme="majorBidi"/>
          <w:sz w:val="20"/>
          <w:szCs w:val="20"/>
          <w:lang w:bidi="ar-EG"/>
        </w:rPr>
      </w:pPr>
      <w:r w:rsidRPr="00DC1BCE">
        <w:rPr>
          <w:rFonts w:asciiTheme="majorBidi" w:hAnsiTheme="majorBidi" w:cstheme="majorBidi"/>
          <w:noProof/>
          <w:sz w:val="20"/>
          <w:szCs w:val="20"/>
          <w:lang w:eastAsia="zh-CN"/>
        </w:rPr>
        <w:drawing>
          <wp:inline distT="0" distB="0" distL="0" distR="0">
            <wp:extent cx="4207893" cy="2524722"/>
            <wp:effectExtent l="19050" t="0" r="2157"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4511" cy="2528693"/>
                    </a:xfrm>
                    <a:prstGeom prst="rect">
                      <a:avLst/>
                    </a:prstGeom>
                    <a:noFill/>
                  </pic:spPr>
                </pic:pic>
              </a:graphicData>
            </a:graphic>
          </wp:inline>
        </w:drawing>
      </w:r>
    </w:p>
    <w:p w:rsidR="00C11D31" w:rsidRPr="00DC1BCE" w:rsidRDefault="00784AD4" w:rsidP="00452952">
      <w:pPr>
        <w:bidi w:val="0"/>
        <w:spacing w:after="0" w:line="240" w:lineRule="auto"/>
        <w:jc w:val="center"/>
        <w:rPr>
          <w:rFonts w:asciiTheme="majorBidi" w:hAnsiTheme="majorBidi" w:cstheme="majorBidi"/>
          <w:b/>
          <w:bCs/>
          <w:sz w:val="20"/>
          <w:szCs w:val="20"/>
          <w:lang w:bidi="ar-EG"/>
        </w:rPr>
      </w:pPr>
      <w:r w:rsidRPr="00DC1BCE">
        <w:rPr>
          <w:rFonts w:asciiTheme="majorBidi" w:hAnsiTheme="majorBidi" w:cstheme="majorBidi"/>
          <w:b/>
          <w:bCs/>
          <w:sz w:val="20"/>
          <w:szCs w:val="20"/>
          <w:lang w:bidi="ar-EG"/>
        </w:rPr>
        <w:t>Fig.7:</w:t>
      </w:r>
      <w:r w:rsidR="00E31B53" w:rsidRPr="00DC1BCE">
        <w:rPr>
          <w:rFonts w:asciiTheme="majorBidi" w:hAnsiTheme="majorBidi" w:cstheme="majorBidi"/>
          <w:b/>
          <w:bCs/>
          <w:sz w:val="20"/>
          <w:szCs w:val="20"/>
          <w:lang w:bidi="ar-EG"/>
        </w:rPr>
        <w:t>Non-significant relation between age and result of treatment in both groups.</w:t>
      </w:r>
    </w:p>
    <w:p w:rsidR="00DC1BCE" w:rsidRPr="00DC1BCE" w:rsidRDefault="00DC1BCE" w:rsidP="00DC1BCE">
      <w:pPr>
        <w:bidi w:val="0"/>
        <w:spacing w:after="0" w:line="240" w:lineRule="auto"/>
        <w:jc w:val="lowKashida"/>
        <w:rPr>
          <w:rFonts w:asciiTheme="majorBidi" w:hAnsiTheme="majorBidi" w:cstheme="majorBidi"/>
          <w:b/>
          <w:bCs/>
          <w:sz w:val="20"/>
          <w:szCs w:val="20"/>
          <w:lang w:eastAsia="zh-CN" w:bidi="ar-EG"/>
        </w:rPr>
      </w:pPr>
    </w:p>
    <w:p w:rsidR="002C269F" w:rsidRDefault="002C269F" w:rsidP="00C0070B">
      <w:pPr>
        <w:bidi w:val="0"/>
        <w:spacing w:after="0" w:line="240" w:lineRule="auto"/>
        <w:jc w:val="lowKashida"/>
        <w:rPr>
          <w:rFonts w:asciiTheme="majorBidi" w:eastAsia="Times New Roman" w:hAnsiTheme="majorBidi" w:cstheme="majorBidi"/>
          <w:b/>
          <w:bCs/>
          <w:sz w:val="20"/>
          <w:szCs w:val="20"/>
          <w:lang w:bidi="ar-EG"/>
        </w:rPr>
        <w:sectPr w:rsidR="002C269F" w:rsidSect="002C269F">
          <w:type w:val="continuous"/>
          <w:pgSz w:w="12240" w:h="15840" w:code="1"/>
          <w:pgMar w:top="1440" w:right="1440" w:bottom="1440" w:left="1440" w:header="720" w:footer="720" w:gutter="0"/>
          <w:cols w:space="708"/>
          <w:bidi/>
          <w:docGrid w:linePitch="360"/>
        </w:sectPr>
      </w:pPr>
    </w:p>
    <w:p w:rsidR="00E31B53" w:rsidRPr="00DC1BCE" w:rsidRDefault="00452952" w:rsidP="00C0070B">
      <w:pPr>
        <w:bidi w:val="0"/>
        <w:spacing w:after="0" w:line="240" w:lineRule="auto"/>
        <w:jc w:val="lowKashida"/>
        <w:rPr>
          <w:rFonts w:asciiTheme="majorBidi" w:eastAsia="Times New Roman" w:hAnsiTheme="majorBidi" w:cstheme="majorBidi"/>
          <w:b/>
          <w:bCs/>
          <w:sz w:val="20"/>
          <w:szCs w:val="20"/>
          <w:lang w:bidi="ar-EG"/>
        </w:rPr>
      </w:pPr>
      <w:r w:rsidRPr="00DC1BCE">
        <w:rPr>
          <w:rFonts w:asciiTheme="majorBidi" w:eastAsia="Times New Roman" w:hAnsiTheme="majorBidi" w:cstheme="majorBidi"/>
          <w:b/>
          <w:bCs/>
          <w:sz w:val="20"/>
          <w:szCs w:val="20"/>
          <w:lang w:bidi="ar-EG"/>
        </w:rPr>
        <w:lastRenderedPageBreak/>
        <w:t xml:space="preserve">4. </w:t>
      </w:r>
      <w:r w:rsidR="00E31B53" w:rsidRPr="00DC1BCE">
        <w:rPr>
          <w:rFonts w:asciiTheme="majorBidi" w:eastAsia="Times New Roman" w:hAnsiTheme="majorBidi" w:cstheme="majorBidi"/>
          <w:b/>
          <w:bCs/>
          <w:sz w:val="20"/>
          <w:szCs w:val="20"/>
          <w:lang w:bidi="ar-EG"/>
        </w:rPr>
        <w:t>Discussion:</w:t>
      </w:r>
    </w:p>
    <w:p w:rsidR="00E31B53" w:rsidRPr="00DC1BCE" w:rsidRDefault="00E31B53" w:rsidP="008A7E25">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Antimicrobial drug resistance is major cause of the </w:t>
      </w:r>
      <w:r w:rsidR="004B1036" w:rsidRPr="00DC1BCE">
        <w:rPr>
          <w:rFonts w:asciiTheme="majorBidi" w:hAnsiTheme="majorBidi" w:cstheme="majorBidi"/>
          <w:sz w:val="20"/>
          <w:szCs w:val="20"/>
          <w:lang w:bidi="ar-EG"/>
        </w:rPr>
        <w:t>failure</w:t>
      </w:r>
      <w:r w:rsidRPr="00DC1BCE">
        <w:rPr>
          <w:rFonts w:asciiTheme="majorBidi" w:hAnsiTheme="majorBidi" w:cstheme="majorBidi"/>
          <w:sz w:val="20"/>
          <w:szCs w:val="20"/>
          <w:lang w:bidi="ar-EG"/>
        </w:rPr>
        <w:t xml:space="preserve"> of Helicobacter pylori eradication and is largely responsible for the decline in eradication rate.</w:t>
      </w:r>
    </w:p>
    <w:p w:rsidR="00E31B53" w:rsidRPr="00DC1BCE" w:rsidRDefault="005D0B38" w:rsidP="008A7E25">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In study done by </w:t>
      </w:r>
      <w:proofErr w:type="spellStart"/>
      <w:r w:rsidRPr="00DC1BCE">
        <w:rPr>
          <w:rFonts w:asciiTheme="majorBidi" w:hAnsiTheme="majorBidi" w:cstheme="majorBidi"/>
          <w:b/>
          <w:bCs/>
          <w:i/>
          <w:iCs/>
          <w:sz w:val="20"/>
          <w:szCs w:val="20"/>
          <w:lang w:bidi="ar-EG"/>
        </w:rPr>
        <w:t>Gisbert</w:t>
      </w:r>
      <w:proofErr w:type="spellEnd"/>
      <w:r w:rsidRPr="00DC1BCE">
        <w:rPr>
          <w:rFonts w:asciiTheme="majorBidi" w:hAnsiTheme="majorBidi" w:cstheme="majorBidi"/>
          <w:b/>
          <w:bCs/>
          <w:i/>
          <w:iCs/>
          <w:sz w:val="20"/>
          <w:szCs w:val="20"/>
          <w:lang w:bidi="ar-EG"/>
        </w:rPr>
        <w:t xml:space="preserve"> and </w:t>
      </w:r>
      <w:proofErr w:type="spellStart"/>
      <w:r w:rsidRPr="00DC1BCE">
        <w:rPr>
          <w:rFonts w:asciiTheme="majorBidi" w:hAnsiTheme="majorBidi" w:cstheme="majorBidi"/>
          <w:b/>
          <w:bCs/>
          <w:i/>
          <w:iCs/>
          <w:sz w:val="20"/>
          <w:szCs w:val="20"/>
          <w:lang w:bidi="ar-EG"/>
        </w:rPr>
        <w:t>Morena</w:t>
      </w:r>
      <w:proofErr w:type="spellEnd"/>
      <w:r w:rsidRPr="00DC1BCE">
        <w:rPr>
          <w:rFonts w:asciiTheme="majorBidi" w:hAnsiTheme="majorBidi" w:cstheme="majorBidi"/>
          <w:b/>
          <w:bCs/>
          <w:i/>
          <w:iCs/>
          <w:sz w:val="20"/>
          <w:szCs w:val="20"/>
          <w:lang w:bidi="ar-EG"/>
        </w:rPr>
        <w:t xml:space="preserve"> (2006)</w:t>
      </w:r>
      <w:r w:rsidR="00784AD4" w:rsidRPr="00DC1BCE">
        <w:rPr>
          <w:rFonts w:asciiTheme="majorBidi" w:hAnsiTheme="majorBidi" w:cstheme="majorBidi"/>
          <w:b/>
          <w:bCs/>
          <w:i/>
          <w:iCs/>
          <w:sz w:val="20"/>
          <w:szCs w:val="20"/>
          <w:vertAlign w:val="superscript"/>
          <w:lang w:bidi="ar-EG"/>
        </w:rPr>
        <w:t>(5)</w:t>
      </w:r>
      <w:r w:rsidRPr="00DC1BCE">
        <w:rPr>
          <w:rFonts w:asciiTheme="majorBidi" w:hAnsiTheme="majorBidi" w:cstheme="majorBidi"/>
          <w:sz w:val="20"/>
          <w:szCs w:val="20"/>
          <w:lang w:bidi="ar-EG"/>
        </w:rPr>
        <w:t xml:space="preserve"> about systematic review and meta-analysis</w:t>
      </w:r>
      <w:r w:rsidR="00770D16" w:rsidRPr="00DC1BCE">
        <w:rPr>
          <w:rFonts w:asciiTheme="majorBidi" w:hAnsiTheme="majorBidi" w:cstheme="majorBidi"/>
          <w:sz w:val="20"/>
          <w:szCs w:val="20"/>
          <w:lang w:bidi="ar-EG"/>
        </w:rPr>
        <w:t>;</w:t>
      </w:r>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levofloxacin</w:t>
      </w:r>
      <w:proofErr w:type="spellEnd"/>
      <w:r w:rsidRPr="00DC1BCE">
        <w:rPr>
          <w:rFonts w:asciiTheme="majorBidi" w:hAnsiTheme="majorBidi" w:cstheme="majorBidi"/>
          <w:sz w:val="20"/>
          <w:szCs w:val="20"/>
          <w:lang w:bidi="ar-EG"/>
        </w:rPr>
        <w:t xml:space="preserve">-based rescue regimens after helicobacter pylori treatment failure, it's found that mean eradication rate with </w:t>
      </w:r>
      <w:proofErr w:type="spellStart"/>
      <w:r w:rsidRPr="00DC1BCE">
        <w:rPr>
          <w:rFonts w:asciiTheme="majorBidi" w:hAnsiTheme="majorBidi" w:cstheme="majorBidi"/>
          <w:sz w:val="20"/>
          <w:szCs w:val="20"/>
          <w:lang w:bidi="ar-EG"/>
        </w:rPr>
        <w:t>levofloxacin</w:t>
      </w:r>
      <w:proofErr w:type="spellEnd"/>
      <w:r w:rsidRPr="00DC1BCE">
        <w:rPr>
          <w:rFonts w:asciiTheme="majorBidi" w:hAnsiTheme="majorBidi" w:cstheme="majorBidi"/>
          <w:sz w:val="20"/>
          <w:szCs w:val="20"/>
          <w:lang w:bidi="ar-EG"/>
        </w:rPr>
        <w:t>-based regimens was 80%. Ten-day regimens were more effective than 7-day combinations (</w:t>
      </w:r>
      <w:proofErr w:type="spellStart"/>
      <w:r w:rsidRPr="00DC1BCE">
        <w:rPr>
          <w:rFonts w:asciiTheme="majorBidi" w:hAnsiTheme="majorBidi" w:cstheme="majorBidi"/>
          <w:sz w:val="20"/>
          <w:szCs w:val="20"/>
          <w:lang w:bidi="ar-EG"/>
        </w:rPr>
        <w:t>levofloxacin</w:t>
      </w:r>
      <w:proofErr w:type="spellEnd"/>
      <w:r w:rsidRPr="00DC1BCE">
        <w:rPr>
          <w:rFonts w:asciiTheme="majorBidi" w:hAnsiTheme="majorBidi" w:cstheme="majorBidi"/>
          <w:sz w:val="20"/>
          <w:szCs w:val="20"/>
          <w:lang w:bidi="ar-EG"/>
        </w:rPr>
        <w:t xml:space="preserve"> based therapy) (81% vs. 73%, P&lt;0.01). The meta-analysis showed better results with </w:t>
      </w:r>
      <w:proofErr w:type="spellStart"/>
      <w:r w:rsidRPr="00DC1BCE">
        <w:rPr>
          <w:rFonts w:asciiTheme="majorBidi" w:hAnsiTheme="majorBidi" w:cstheme="majorBidi"/>
          <w:sz w:val="20"/>
          <w:szCs w:val="20"/>
          <w:lang w:bidi="ar-EG"/>
        </w:rPr>
        <w:t>levofloxacin</w:t>
      </w:r>
      <w:proofErr w:type="spellEnd"/>
      <w:r w:rsidRPr="00DC1BCE">
        <w:rPr>
          <w:rFonts w:asciiTheme="majorBidi" w:hAnsiTheme="majorBidi" w:cstheme="majorBidi"/>
          <w:sz w:val="20"/>
          <w:szCs w:val="20"/>
          <w:lang w:bidi="ar-EG"/>
        </w:rPr>
        <w:t xml:space="preserve"> than with the quadruple combination </w:t>
      </w:r>
      <w:r w:rsidR="00770D16" w:rsidRPr="00DC1BCE">
        <w:rPr>
          <w:rFonts w:asciiTheme="majorBidi" w:hAnsiTheme="majorBidi" w:cstheme="majorBidi"/>
          <w:sz w:val="20"/>
          <w:szCs w:val="20"/>
          <w:lang w:bidi="ar-EG"/>
        </w:rPr>
        <w:t>(</w:t>
      </w:r>
      <w:r w:rsidR="0087129B" w:rsidRPr="00DC1BCE">
        <w:rPr>
          <w:rFonts w:asciiTheme="majorBidi" w:hAnsiTheme="majorBidi" w:cstheme="majorBidi"/>
          <w:sz w:val="20"/>
          <w:szCs w:val="20"/>
          <w:lang w:bidi="ar-EG"/>
        </w:rPr>
        <w:t>tetracycline</w:t>
      </w:r>
      <w:r w:rsidR="00770D16" w:rsidRPr="00DC1BCE">
        <w:rPr>
          <w:rFonts w:asciiTheme="majorBidi" w:hAnsiTheme="majorBidi" w:cstheme="majorBidi"/>
          <w:sz w:val="20"/>
          <w:szCs w:val="20"/>
          <w:lang w:bidi="ar-EG"/>
        </w:rPr>
        <w:t xml:space="preserve">, bismuth, </w:t>
      </w:r>
      <w:proofErr w:type="spellStart"/>
      <w:r w:rsidR="00770D16" w:rsidRPr="00DC1BCE">
        <w:rPr>
          <w:rFonts w:asciiTheme="majorBidi" w:hAnsiTheme="majorBidi" w:cstheme="majorBidi"/>
          <w:sz w:val="20"/>
          <w:szCs w:val="20"/>
          <w:lang w:bidi="ar-EG"/>
        </w:rPr>
        <w:t>metronidazole</w:t>
      </w:r>
      <w:proofErr w:type="spellEnd"/>
      <w:r w:rsidR="00770D16" w:rsidRPr="00DC1BCE">
        <w:rPr>
          <w:rFonts w:asciiTheme="majorBidi" w:hAnsiTheme="majorBidi" w:cstheme="majorBidi"/>
          <w:sz w:val="20"/>
          <w:szCs w:val="20"/>
          <w:lang w:bidi="ar-EG"/>
        </w:rPr>
        <w:t xml:space="preserve">, PPI) </w:t>
      </w:r>
      <w:r w:rsidRPr="00DC1BCE">
        <w:rPr>
          <w:rFonts w:asciiTheme="majorBidi" w:hAnsiTheme="majorBidi" w:cstheme="majorBidi"/>
          <w:sz w:val="20"/>
          <w:szCs w:val="20"/>
          <w:lang w:bidi="ar-EG"/>
        </w:rPr>
        <w:t>(81% vs. 70</w:t>
      </w:r>
      <w:r w:rsidR="00770D16" w:rsidRPr="00DC1BCE">
        <w:rPr>
          <w:rFonts w:asciiTheme="majorBidi" w:hAnsiTheme="majorBidi" w:cstheme="majorBidi"/>
          <w:sz w:val="20"/>
          <w:szCs w:val="20"/>
          <w:lang w:bidi="ar-EG"/>
        </w:rPr>
        <w:t>%; OR= 1.80; 95% CI= 0.94-3.46)</w:t>
      </w:r>
      <w:r w:rsidR="00C414D2" w:rsidRPr="00DC1BCE">
        <w:rPr>
          <w:rFonts w:asciiTheme="majorBidi" w:hAnsiTheme="majorBidi" w:cstheme="majorBidi"/>
          <w:b/>
          <w:bCs/>
          <w:sz w:val="20"/>
          <w:szCs w:val="20"/>
          <w:vertAlign w:val="superscript"/>
          <w:lang w:bidi="ar-EG"/>
        </w:rPr>
        <w:t>(6.7)</w:t>
      </w:r>
      <w:r w:rsidR="00C414D2" w:rsidRPr="00DC1BCE">
        <w:rPr>
          <w:rFonts w:asciiTheme="majorBidi" w:hAnsiTheme="majorBidi" w:cstheme="majorBidi"/>
          <w:sz w:val="20"/>
          <w:szCs w:val="20"/>
          <w:lang w:bidi="ar-EG"/>
        </w:rPr>
        <w:t>.</w:t>
      </w:r>
    </w:p>
    <w:p w:rsidR="006718C3" w:rsidRPr="00DC1BCE" w:rsidRDefault="006718C3" w:rsidP="008A7E25">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Helicobacter pylori eradication rate (weighted mean) with </w:t>
      </w:r>
      <w:proofErr w:type="spellStart"/>
      <w:r w:rsidRPr="00DC1BCE">
        <w:rPr>
          <w:rFonts w:asciiTheme="majorBidi" w:hAnsiTheme="majorBidi" w:cstheme="majorBidi"/>
          <w:sz w:val="20"/>
          <w:szCs w:val="20"/>
          <w:lang w:bidi="ar-EG"/>
        </w:rPr>
        <w:t>levoﬂoxacin</w:t>
      </w:r>
      <w:proofErr w:type="spellEnd"/>
      <w:r w:rsidRPr="00DC1BCE">
        <w:rPr>
          <w:rFonts w:asciiTheme="majorBidi" w:hAnsiTheme="majorBidi" w:cstheme="majorBidi"/>
          <w:sz w:val="20"/>
          <w:szCs w:val="20"/>
          <w:lang w:bidi="ar-EG"/>
        </w:rPr>
        <w:t xml:space="preserve">-based regimens was, overall, 80% </w:t>
      </w:r>
      <w:r w:rsidR="00770D16" w:rsidRPr="00DC1BCE">
        <w:rPr>
          <w:rFonts w:asciiTheme="majorBidi" w:hAnsiTheme="majorBidi" w:cstheme="majorBidi"/>
          <w:sz w:val="20"/>
          <w:szCs w:val="20"/>
          <w:lang w:bidi="ar-EG"/>
        </w:rPr>
        <w:t xml:space="preserve">(95% CI, 77–82%). </w:t>
      </w:r>
    </w:p>
    <w:p w:rsidR="001710F3" w:rsidRPr="00DC1BCE" w:rsidRDefault="001710F3" w:rsidP="008A7E25">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In a study done by </w:t>
      </w:r>
      <w:r w:rsidRPr="00DC1BCE">
        <w:rPr>
          <w:rFonts w:asciiTheme="majorBidi" w:hAnsiTheme="majorBidi" w:cstheme="majorBidi"/>
          <w:i/>
          <w:iCs/>
          <w:sz w:val="20"/>
          <w:szCs w:val="20"/>
          <w:lang w:bidi="ar-EG"/>
        </w:rPr>
        <w:t>Shah et al.</w:t>
      </w:r>
      <w:r w:rsidRPr="00DC1BCE">
        <w:rPr>
          <w:rFonts w:asciiTheme="majorBidi" w:hAnsiTheme="majorBidi" w:cstheme="majorBidi"/>
          <w:sz w:val="20"/>
          <w:szCs w:val="20"/>
          <w:lang w:bidi="ar-EG"/>
        </w:rPr>
        <w:t xml:space="preserve"> About safety and efficacy of 1-week </w:t>
      </w:r>
      <w:proofErr w:type="spellStart"/>
      <w:r w:rsidRPr="00DC1BCE">
        <w:rPr>
          <w:rFonts w:asciiTheme="majorBidi" w:hAnsiTheme="majorBidi" w:cstheme="majorBidi"/>
          <w:sz w:val="20"/>
          <w:szCs w:val="20"/>
          <w:lang w:bidi="ar-EG"/>
        </w:rPr>
        <w:t>levofloxacin</w:t>
      </w:r>
      <w:proofErr w:type="spellEnd"/>
      <w:r w:rsidRPr="00DC1BCE">
        <w:rPr>
          <w:rFonts w:asciiTheme="majorBidi" w:hAnsiTheme="majorBidi" w:cstheme="majorBidi"/>
          <w:sz w:val="20"/>
          <w:szCs w:val="20"/>
          <w:lang w:bidi="ar-EG"/>
        </w:rPr>
        <w:t xml:space="preserve">-based triple therapy in first-line treatment for Helicobacter pylori-related peptic ulcer disease in Kashmir, India, H. Pylori-positive were treated with </w:t>
      </w:r>
      <w:proofErr w:type="spellStart"/>
      <w:r w:rsidRPr="00DC1BCE">
        <w:rPr>
          <w:rFonts w:asciiTheme="majorBidi" w:hAnsiTheme="majorBidi" w:cstheme="majorBidi"/>
          <w:sz w:val="20"/>
          <w:szCs w:val="20"/>
          <w:lang w:bidi="ar-EG"/>
        </w:rPr>
        <w:t>levofloxacin</w:t>
      </w:r>
      <w:proofErr w:type="spellEnd"/>
      <w:r w:rsidRPr="00DC1BCE">
        <w:rPr>
          <w:rFonts w:asciiTheme="majorBidi" w:hAnsiTheme="majorBidi" w:cstheme="majorBidi"/>
          <w:sz w:val="20"/>
          <w:szCs w:val="20"/>
          <w:lang w:bidi="ar-EG"/>
        </w:rPr>
        <w:t xml:space="preserve"> 500 mg once day, </w:t>
      </w:r>
      <w:proofErr w:type="spellStart"/>
      <w:r w:rsidRPr="00DC1BCE">
        <w:rPr>
          <w:rFonts w:asciiTheme="majorBidi" w:hAnsiTheme="majorBidi" w:cstheme="majorBidi"/>
          <w:sz w:val="20"/>
          <w:szCs w:val="20"/>
          <w:lang w:bidi="ar-EG"/>
        </w:rPr>
        <w:t>rebeprazole</w:t>
      </w:r>
      <w:proofErr w:type="spellEnd"/>
      <w:r w:rsidRPr="00DC1BCE">
        <w:rPr>
          <w:rFonts w:asciiTheme="majorBidi" w:hAnsiTheme="majorBidi" w:cstheme="majorBidi"/>
          <w:sz w:val="20"/>
          <w:szCs w:val="20"/>
          <w:lang w:bidi="ar-EG"/>
        </w:rPr>
        <w:t xml:space="preserve"> 20 mg twice a day, and </w:t>
      </w:r>
      <w:proofErr w:type="spellStart"/>
      <w:r w:rsidRPr="00DC1BCE">
        <w:rPr>
          <w:rFonts w:asciiTheme="majorBidi" w:hAnsiTheme="majorBidi" w:cstheme="majorBidi"/>
          <w:sz w:val="20"/>
          <w:szCs w:val="20"/>
          <w:lang w:bidi="ar-EG"/>
        </w:rPr>
        <w:t>tinidazole</w:t>
      </w:r>
      <w:proofErr w:type="spellEnd"/>
      <w:r w:rsidRPr="00DC1BCE">
        <w:rPr>
          <w:rFonts w:asciiTheme="majorBidi" w:hAnsiTheme="majorBidi" w:cstheme="majorBidi"/>
          <w:sz w:val="20"/>
          <w:szCs w:val="20"/>
          <w:lang w:bidi="ar-EG"/>
        </w:rPr>
        <w:t xml:space="preserve"> 500 mg twice daily for 7 days followed by </w:t>
      </w:r>
      <w:proofErr w:type="spellStart"/>
      <w:r w:rsidRPr="00DC1BCE">
        <w:rPr>
          <w:rFonts w:asciiTheme="majorBidi" w:hAnsiTheme="majorBidi" w:cstheme="majorBidi"/>
          <w:sz w:val="20"/>
          <w:szCs w:val="20"/>
          <w:lang w:bidi="ar-EG"/>
        </w:rPr>
        <w:t>rabeprazole</w:t>
      </w:r>
      <w:proofErr w:type="spellEnd"/>
      <w:r w:rsidRPr="00DC1BCE">
        <w:rPr>
          <w:rFonts w:asciiTheme="majorBidi" w:hAnsiTheme="majorBidi" w:cstheme="majorBidi"/>
          <w:sz w:val="20"/>
          <w:szCs w:val="20"/>
          <w:lang w:bidi="ar-EG"/>
        </w:rPr>
        <w:t xml:space="preserve"> 20 mg OD for 8 weeks, and the results were one hundred and thirty-one patients with </w:t>
      </w:r>
      <w:r w:rsidR="0087129B" w:rsidRPr="00DC1BCE">
        <w:rPr>
          <w:rFonts w:asciiTheme="majorBidi" w:hAnsiTheme="majorBidi" w:cstheme="majorBidi"/>
          <w:sz w:val="20"/>
          <w:szCs w:val="20"/>
          <w:lang w:bidi="ar-EG"/>
        </w:rPr>
        <w:t>gastro duodenal</w:t>
      </w:r>
      <w:r w:rsidRPr="00DC1BCE">
        <w:rPr>
          <w:rFonts w:asciiTheme="majorBidi" w:hAnsiTheme="majorBidi" w:cstheme="majorBidi"/>
          <w:sz w:val="20"/>
          <w:szCs w:val="20"/>
          <w:lang w:bidi="ar-EG"/>
        </w:rPr>
        <w:t xml:space="preserve"> ulcers (duodenal 118, and gastric 13) were included. Drug compliance was 97.7%. the eradication rate of H. Pylori by intention-to-treat analysis was 85.5%.</w:t>
      </w:r>
    </w:p>
    <w:p w:rsidR="001710F3" w:rsidRPr="00DC1BCE" w:rsidRDefault="00C7742D" w:rsidP="008A7E25">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And concluded that </w:t>
      </w:r>
      <w:proofErr w:type="spellStart"/>
      <w:r w:rsidRPr="00DC1BCE">
        <w:rPr>
          <w:rFonts w:asciiTheme="majorBidi" w:hAnsiTheme="majorBidi" w:cstheme="majorBidi"/>
          <w:sz w:val="20"/>
          <w:szCs w:val="20"/>
          <w:lang w:bidi="ar-EG"/>
        </w:rPr>
        <w:t>levofloxacin</w:t>
      </w:r>
      <w:proofErr w:type="spellEnd"/>
      <w:r w:rsidR="0087129B" w:rsidRPr="00DC1BCE">
        <w:rPr>
          <w:rFonts w:asciiTheme="majorBidi" w:hAnsiTheme="majorBidi" w:cstheme="majorBidi"/>
          <w:sz w:val="20"/>
          <w:szCs w:val="20"/>
          <w:lang w:bidi="ar-EG"/>
        </w:rPr>
        <w:t xml:space="preserve"> </w:t>
      </w:r>
      <w:r w:rsidRPr="00DC1BCE">
        <w:rPr>
          <w:rFonts w:asciiTheme="majorBidi" w:hAnsiTheme="majorBidi" w:cstheme="majorBidi"/>
          <w:sz w:val="20"/>
          <w:szCs w:val="20"/>
          <w:lang w:bidi="ar-EG"/>
        </w:rPr>
        <w:t>-</w:t>
      </w:r>
      <w:proofErr w:type="spellStart"/>
      <w:r w:rsidRPr="00DC1BCE">
        <w:rPr>
          <w:rFonts w:asciiTheme="majorBidi" w:hAnsiTheme="majorBidi" w:cstheme="majorBidi"/>
          <w:sz w:val="20"/>
          <w:szCs w:val="20"/>
          <w:lang w:bidi="ar-EG"/>
        </w:rPr>
        <w:t>tinidazole</w:t>
      </w:r>
      <w:proofErr w:type="spellEnd"/>
      <w:r w:rsidRPr="00DC1BCE">
        <w:rPr>
          <w:rFonts w:asciiTheme="majorBidi" w:hAnsiTheme="majorBidi" w:cstheme="majorBidi"/>
          <w:sz w:val="20"/>
          <w:szCs w:val="20"/>
          <w:lang w:bidi="ar-EG"/>
        </w:rPr>
        <w:t>-based triple therapy was highly effective and safe</w:t>
      </w:r>
      <w:r w:rsidR="001710F3" w:rsidRPr="00DC1BCE">
        <w:rPr>
          <w:rFonts w:asciiTheme="majorBidi" w:hAnsiTheme="majorBidi" w:cstheme="majorBidi"/>
          <w:sz w:val="20"/>
          <w:szCs w:val="20"/>
          <w:lang w:bidi="ar-EG"/>
        </w:rPr>
        <w:t xml:space="preserve"> </w:t>
      </w:r>
      <w:r w:rsidRPr="00DC1BCE">
        <w:rPr>
          <w:rFonts w:asciiTheme="majorBidi" w:hAnsiTheme="majorBidi" w:cstheme="majorBidi"/>
          <w:sz w:val="20"/>
          <w:szCs w:val="20"/>
          <w:lang w:bidi="ar-EG"/>
        </w:rPr>
        <w:t xml:space="preserve">as a first-line regimen in </w:t>
      </w:r>
      <w:proofErr w:type="spellStart"/>
      <w:r w:rsidRPr="00DC1BCE">
        <w:rPr>
          <w:rFonts w:asciiTheme="majorBidi" w:hAnsiTheme="majorBidi" w:cstheme="majorBidi"/>
          <w:sz w:val="20"/>
          <w:szCs w:val="20"/>
          <w:lang w:bidi="ar-EG"/>
        </w:rPr>
        <w:t>indian</w:t>
      </w:r>
      <w:proofErr w:type="spellEnd"/>
      <w:r w:rsidRPr="00DC1BCE">
        <w:rPr>
          <w:rFonts w:asciiTheme="majorBidi" w:hAnsiTheme="majorBidi" w:cstheme="majorBidi"/>
          <w:sz w:val="20"/>
          <w:szCs w:val="20"/>
          <w:lang w:bidi="ar-EG"/>
        </w:rPr>
        <w:t xml:space="preserve"> patients with </w:t>
      </w:r>
      <w:r w:rsidR="0087129B" w:rsidRPr="00DC1BCE">
        <w:rPr>
          <w:rFonts w:asciiTheme="majorBidi" w:hAnsiTheme="majorBidi" w:cstheme="majorBidi"/>
          <w:sz w:val="20"/>
          <w:szCs w:val="20"/>
          <w:lang w:bidi="ar-EG"/>
        </w:rPr>
        <w:t>gastro duodenal</w:t>
      </w:r>
      <w:r w:rsidRPr="00DC1BCE">
        <w:rPr>
          <w:rFonts w:asciiTheme="majorBidi" w:hAnsiTheme="majorBidi" w:cstheme="majorBidi"/>
          <w:sz w:val="20"/>
          <w:szCs w:val="20"/>
          <w:lang w:bidi="ar-EG"/>
        </w:rPr>
        <w:t xml:space="preserve"> ulcer disease associated with H. pylori infection.</w:t>
      </w:r>
      <w:r w:rsidRPr="00DC1BCE">
        <w:rPr>
          <w:rFonts w:asciiTheme="majorBidi" w:hAnsiTheme="majorBidi" w:cstheme="majorBidi"/>
          <w:b/>
          <w:bCs/>
          <w:sz w:val="20"/>
          <w:szCs w:val="20"/>
          <w:vertAlign w:val="superscript"/>
          <w:lang w:bidi="ar-EG"/>
        </w:rPr>
        <w:t>(10)</w:t>
      </w:r>
    </w:p>
    <w:p w:rsidR="0099653B" w:rsidRPr="00DC1BCE" w:rsidRDefault="0099653B" w:rsidP="008A7E25">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In another study done by </w:t>
      </w:r>
      <w:proofErr w:type="spellStart"/>
      <w:r w:rsidRPr="00DC1BCE">
        <w:rPr>
          <w:rFonts w:asciiTheme="majorBidi" w:hAnsiTheme="majorBidi" w:cstheme="majorBidi"/>
          <w:b/>
          <w:bCs/>
          <w:i/>
          <w:iCs/>
          <w:sz w:val="20"/>
          <w:szCs w:val="20"/>
          <w:lang w:bidi="ar-EG"/>
        </w:rPr>
        <w:t>Nista</w:t>
      </w:r>
      <w:proofErr w:type="spellEnd"/>
      <w:r w:rsidRPr="00DC1BCE">
        <w:rPr>
          <w:rFonts w:asciiTheme="majorBidi" w:hAnsiTheme="majorBidi" w:cstheme="majorBidi"/>
          <w:b/>
          <w:bCs/>
          <w:i/>
          <w:iCs/>
          <w:sz w:val="20"/>
          <w:szCs w:val="20"/>
          <w:lang w:bidi="ar-EG"/>
        </w:rPr>
        <w:t xml:space="preserve"> et al. (2003)</w:t>
      </w:r>
      <w:r w:rsidR="00BA31C7" w:rsidRPr="00DC1BCE">
        <w:rPr>
          <w:rFonts w:asciiTheme="majorBidi" w:hAnsiTheme="majorBidi" w:cstheme="majorBidi"/>
          <w:b/>
          <w:bCs/>
          <w:i/>
          <w:iCs/>
          <w:sz w:val="20"/>
          <w:szCs w:val="20"/>
          <w:vertAlign w:val="superscript"/>
          <w:lang w:bidi="ar-EG"/>
        </w:rPr>
        <w:t>(13)</w:t>
      </w:r>
      <w:r w:rsidRPr="00DC1BCE">
        <w:rPr>
          <w:rFonts w:asciiTheme="majorBidi" w:hAnsiTheme="majorBidi" w:cstheme="majorBidi"/>
          <w:sz w:val="20"/>
          <w:szCs w:val="20"/>
          <w:lang w:bidi="ar-EG"/>
        </w:rPr>
        <w:t xml:space="preserve">  using two hundred and eighty consecutive patients who failed to respond to standard triple therapy (</w:t>
      </w:r>
      <w:proofErr w:type="spellStart"/>
      <w:r w:rsidRPr="00DC1BCE">
        <w:rPr>
          <w:rFonts w:asciiTheme="majorBidi" w:hAnsiTheme="majorBidi" w:cstheme="majorBidi"/>
          <w:sz w:val="20"/>
          <w:szCs w:val="20"/>
          <w:lang w:bidi="ar-EG"/>
        </w:rPr>
        <w:t>clarithromycin</w:t>
      </w:r>
      <w:proofErr w:type="spellEnd"/>
      <w:r w:rsidRPr="00DC1BCE">
        <w:rPr>
          <w:rFonts w:asciiTheme="majorBidi" w:hAnsiTheme="majorBidi" w:cstheme="majorBidi"/>
          <w:sz w:val="20"/>
          <w:szCs w:val="20"/>
          <w:lang w:bidi="ar-EG"/>
        </w:rPr>
        <w:t xml:space="preserve">, amoxicillin, </w:t>
      </w:r>
      <w:proofErr w:type="spellStart"/>
      <w:r w:rsidRPr="00DC1BCE">
        <w:rPr>
          <w:rFonts w:asciiTheme="majorBidi" w:hAnsiTheme="majorBidi" w:cstheme="majorBidi"/>
          <w:sz w:val="20"/>
          <w:szCs w:val="20"/>
          <w:lang w:bidi="ar-EG"/>
        </w:rPr>
        <w:t>rabeprazole</w:t>
      </w:r>
      <w:proofErr w:type="spellEnd"/>
      <w:r w:rsidRPr="00DC1BCE">
        <w:rPr>
          <w:rFonts w:asciiTheme="majorBidi" w:hAnsiTheme="majorBidi" w:cstheme="majorBidi"/>
          <w:sz w:val="20"/>
          <w:szCs w:val="20"/>
          <w:lang w:bidi="ar-EG"/>
        </w:rPr>
        <w:t xml:space="preserve">) were randomly assigned to four groups: (1) </w:t>
      </w:r>
      <w:proofErr w:type="spellStart"/>
      <w:r w:rsidRPr="00DC1BCE">
        <w:rPr>
          <w:rFonts w:asciiTheme="majorBidi" w:hAnsiTheme="majorBidi" w:cstheme="majorBidi"/>
          <w:sz w:val="20"/>
          <w:szCs w:val="20"/>
          <w:lang w:bidi="ar-EG"/>
        </w:rPr>
        <w:t>levoﬂoxacin</w:t>
      </w:r>
      <w:proofErr w:type="spellEnd"/>
      <w:r w:rsidRPr="00DC1BCE">
        <w:rPr>
          <w:rFonts w:asciiTheme="majorBidi" w:hAnsiTheme="majorBidi" w:cstheme="majorBidi"/>
          <w:sz w:val="20"/>
          <w:szCs w:val="20"/>
          <w:lang w:bidi="ar-EG"/>
        </w:rPr>
        <w:t xml:space="preserve"> 500 mg </w:t>
      </w:r>
      <w:proofErr w:type="spellStart"/>
      <w:r w:rsidRPr="00DC1BCE">
        <w:rPr>
          <w:rFonts w:asciiTheme="majorBidi" w:hAnsiTheme="majorBidi" w:cstheme="majorBidi"/>
          <w:sz w:val="20"/>
          <w:szCs w:val="20"/>
          <w:lang w:bidi="ar-EG"/>
        </w:rPr>
        <w:t>o.d</w:t>
      </w:r>
      <w:proofErr w:type="spellEnd"/>
      <w:r w:rsidRPr="00DC1BCE">
        <w:rPr>
          <w:rFonts w:asciiTheme="majorBidi" w:hAnsiTheme="majorBidi" w:cstheme="majorBidi"/>
          <w:sz w:val="20"/>
          <w:szCs w:val="20"/>
          <w:lang w:bidi="ar-EG"/>
        </w:rPr>
        <w:t xml:space="preserve">., amoxicillin 1 g </w:t>
      </w:r>
      <w:proofErr w:type="spellStart"/>
      <w:r w:rsidRPr="00DC1BCE">
        <w:rPr>
          <w:rFonts w:asciiTheme="majorBidi" w:hAnsiTheme="majorBidi" w:cstheme="majorBidi"/>
          <w:sz w:val="20"/>
          <w:szCs w:val="20"/>
          <w:lang w:bidi="ar-EG"/>
        </w:rPr>
        <w:t>b.d</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rabeprazole</w:t>
      </w:r>
      <w:proofErr w:type="spellEnd"/>
      <w:r w:rsidRPr="00DC1BCE">
        <w:rPr>
          <w:rFonts w:asciiTheme="majorBidi" w:hAnsiTheme="majorBidi" w:cstheme="majorBidi"/>
          <w:sz w:val="20"/>
          <w:szCs w:val="20"/>
          <w:lang w:bidi="ar-EG"/>
        </w:rPr>
        <w:t xml:space="preserve"> 20 mg </w:t>
      </w:r>
      <w:proofErr w:type="spellStart"/>
      <w:r w:rsidRPr="00DC1BCE">
        <w:rPr>
          <w:rFonts w:asciiTheme="majorBidi" w:hAnsiTheme="majorBidi" w:cstheme="majorBidi"/>
          <w:sz w:val="20"/>
          <w:szCs w:val="20"/>
          <w:lang w:bidi="ar-EG"/>
        </w:rPr>
        <w:t>b.d</w:t>
      </w:r>
      <w:proofErr w:type="spellEnd"/>
      <w:r w:rsidRPr="00DC1BCE">
        <w:rPr>
          <w:rFonts w:asciiTheme="majorBidi" w:hAnsiTheme="majorBidi" w:cstheme="majorBidi"/>
          <w:sz w:val="20"/>
          <w:szCs w:val="20"/>
          <w:lang w:bidi="ar-EG"/>
        </w:rPr>
        <w:t xml:space="preserve">. for 10 days (LAR, n ¼ 70); (2) </w:t>
      </w:r>
      <w:proofErr w:type="spellStart"/>
      <w:r w:rsidRPr="00DC1BCE">
        <w:rPr>
          <w:rFonts w:asciiTheme="majorBidi" w:hAnsiTheme="majorBidi" w:cstheme="majorBidi"/>
          <w:sz w:val="20"/>
          <w:szCs w:val="20"/>
          <w:lang w:bidi="ar-EG"/>
        </w:rPr>
        <w:t>levoﬂoxacin</w:t>
      </w:r>
      <w:proofErr w:type="spellEnd"/>
      <w:r w:rsidRPr="00DC1BCE">
        <w:rPr>
          <w:rFonts w:asciiTheme="majorBidi" w:hAnsiTheme="majorBidi" w:cstheme="majorBidi"/>
          <w:sz w:val="20"/>
          <w:szCs w:val="20"/>
          <w:lang w:bidi="ar-EG"/>
        </w:rPr>
        <w:t xml:space="preserve"> 500 mg </w:t>
      </w:r>
      <w:proofErr w:type="spellStart"/>
      <w:r w:rsidRPr="00DC1BCE">
        <w:rPr>
          <w:rFonts w:asciiTheme="majorBidi" w:hAnsiTheme="majorBidi" w:cstheme="majorBidi"/>
          <w:sz w:val="20"/>
          <w:szCs w:val="20"/>
          <w:lang w:bidi="ar-EG"/>
        </w:rPr>
        <w:t>o.d</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tinidazole</w:t>
      </w:r>
      <w:proofErr w:type="spellEnd"/>
      <w:r w:rsidRPr="00DC1BCE">
        <w:rPr>
          <w:rFonts w:asciiTheme="majorBidi" w:hAnsiTheme="majorBidi" w:cstheme="majorBidi"/>
          <w:sz w:val="20"/>
          <w:szCs w:val="20"/>
          <w:lang w:bidi="ar-EG"/>
        </w:rPr>
        <w:t xml:space="preserve"> 500 mg </w:t>
      </w:r>
      <w:proofErr w:type="spellStart"/>
      <w:r w:rsidRPr="00DC1BCE">
        <w:rPr>
          <w:rFonts w:asciiTheme="majorBidi" w:hAnsiTheme="majorBidi" w:cstheme="majorBidi"/>
          <w:sz w:val="20"/>
          <w:szCs w:val="20"/>
          <w:lang w:bidi="ar-EG"/>
        </w:rPr>
        <w:t>b.d</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rabeprazole</w:t>
      </w:r>
      <w:proofErr w:type="spellEnd"/>
      <w:r w:rsidRPr="00DC1BCE">
        <w:rPr>
          <w:rFonts w:asciiTheme="majorBidi" w:hAnsiTheme="majorBidi" w:cstheme="majorBidi"/>
          <w:sz w:val="20"/>
          <w:szCs w:val="20"/>
          <w:lang w:bidi="ar-EG"/>
        </w:rPr>
        <w:t xml:space="preserve"> 20 mg </w:t>
      </w:r>
      <w:proofErr w:type="spellStart"/>
      <w:r w:rsidRPr="00DC1BCE">
        <w:rPr>
          <w:rFonts w:asciiTheme="majorBidi" w:hAnsiTheme="majorBidi" w:cstheme="majorBidi"/>
          <w:sz w:val="20"/>
          <w:szCs w:val="20"/>
          <w:lang w:bidi="ar-EG"/>
        </w:rPr>
        <w:t>b.d</w:t>
      </w:r>
      <w:proofErr w:type="spellEnd"/>
      <w:r w:rsidRPr="00DC1BCE">
        <w:rPr>
          <w:rFonts w:asciiTheme="majorBidi" w:hAnsiTheme="majorBidi" w:cstheme="majorBidi"/>
          <w:sz w:val="20"/>
          <w:szCs w:val="20"/>
          <w:lang w:bidi="ar-EG"/>
        </w:rPr>
        <w:t xml:space="preserve">. for 10 days (LTR, n ¼ 70); (3) tetracycline 500 mg </w:t>
      </w:r>
      <w:proofErr w:type="spellStart"/>
      <w:r w:rsidRPr="00DC1BCE">
        <w:rPr>
          <w:rFonts w:asciiTheme="majorBidi" w:hAnsiTheme="majorBidi" w:cstheme="majorBidi"/>
          <w:sz w:val="20"/>
          <w:szCs w:val="20"/>
          <w:lang w:bidi="ar-EG"/>
        </w:rPr>
        <w:t>q.d.s</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metronidazole</w:t>
      </w:r>
      <w:proofErr w:type="spellEnd"/>
      <w:r w:rsidRPr="00DC1BCE">
        <w:rPr>
          <w:rFonts w:asciiTheme="majorBidi" w:hAnsiTheme="majorBidi" w:cstheme="majorBidi"/>
          <w:sz w:val="20"/>
          <w:szCs w:val="20"/>
          <w:lang w:bidi="ar-EG"/>
        </w:rPr>
        <w:t xml:space="preserve"> 500 mg </w:t>
      </w:r>
      <w:proofErr w:type="spellStart"/>
      <w:r w:rsidRPr="00DC1BCE">
        <w:rPr>
          <w:rFonts w:asciiTheme="majorBidi" w:hAnsiTheme="majorBidi" w:cstheme="majorBidi"/>
          <w:sz w:val="20"/>
          <w:szCs w:val="20"/>
          <w:lang w:bidi="ar-EG"/>
        </w:rPr>
        <w:t>t.d.s</w:t>
      </w:r>
      <w:proofErr w:type="spellEnd"/>
      <w:r w:rsidRPr="00DC1BCE">
        <w:rPr>
          <w:rFonts w:asciiTheme="majorBidi" w:hAnsiTheme="majorBidi" w:cstheme="majorBidi"/>
          <w:sz w:val="20"/>
          <w:szCs w:val="20"/>
          <w:lang w:bidi="ar-EG"/>
        </w:rPr>
        <w:t xml:space="preserve">., bismuth salt 120 mg </w:t>
      </w:r>
      <w:proofErr w:type="spellStart"/>
      <w:r w:rsidRPr="00DC1BCE">
        <w:rPr>
          <w:rFonts w:asciiTheme="majorBidi" w:hAnsiTheme="majorBidi" w:cstheme="majorBidi"/>
          <w:sz w:val="20"/>
          <w:szCs w:val="20"/>
          <w:lang w:bidi="ar-EG"/>
        </w:rPr>
        <w:t>q.d.s</w:t>
      </w:r>
      <w:proofErr w:type="spellEnd"/>
      <w:r w:rsidRPr="00DC1BCE">
        <w:rPr>
          <w:rFonts w:asciiTheme="majorBidi" w:hAnsiTheme="majorBidi" w:cstheme="majorBidi"/>
          <w:sz w:val="20"/>
          <w:szCs w:val="20"/>
          <w:lang w:bidi="ar-EG"/>
        </w:rPr>
        <w:t xml:space="preserve">., </w:t>
      </w:r>
      <w:proofErr w:type="spellStart"/>
      <w:r w:rsidRPr="00DC1BCE">
        <w:rPr>
          <w:rFonts w:asciiTheme="majorBidi" w:hAnsiTheme="majorBidi" w:cstheme="majorBidi"/>
          <w:sz w:val="20"/>
          <w:szCs w:val="20"/>
          <w:lang w:bidi="ar-EG"/>
        </w:rPr>
        <w:t>rabeprazole</w:t>
      </w:r>
      <w:proofErr w:type="spellEnd"/>
      <w:r w:rsidRPr="00DC1BCE">
        <w:rPr>
          <w:rFonts w:asciiTheme="majorBidi" w:hAnsiTheme="majorBidi" w:cstheme="majorBidi"/>
          <w:sz w:val="20"/>
          <w:szCs w:val="20"/>
          <w:lang w:bidi="ar-EG"/>
        </w:rPr>
        <w:t xml:space="preserve"> 20 mg </w:t>
      </w:r>
      <w:proofErr w:type="spellStart"/>
      <w:r w:rsidRPr="00DC1BCE">
        <w:rPr>
          <w:rFonts w:asciiTheme="majorBidi" w:hAnsiTheme="majorBidi" w:cstheme="majorBidi"/>
          <w:sz w:val="20"/>
          <w:szCs w:val="20"/>
          <w:lang w:bidi="ar-EG"/>
        </w:rPr>
        <w:t>b.d</w:t>
      </w:r>
      <w:proofErr w:type="spellEnd"/>
      <w:r w:rsidRPr="00DC1BCE">
        <w:rPr>
          <w:rFonts w:asciiTheme="majorBidi" w:hAnsiTheme="majorBidi" w:cstheme="majorBidi"/>
          <w:sz w:val="20"/>
          <w:szCs w:val="20"/>
          <w:lang w:bidi="ar-EG"/>
        </w:rPr>
        <w:t xml:space="preserve">. for 7 days (7TMBR, n ¼ 70); and (4) for 14 days (14TMBR, n ¼ 70). Helicobacter pylori status and side-effects were assessed 6 weeks after treatment, the results was </w:t>
      </w:r>
      <w:r w:rsidR="004C3740" w:rsidRPr="00DC1BCE">
        <w:rPr>
          <w:rFonts w:asciiTheme="majorBidi" w:hAnsiTheme="majorBidi" w:cstheme="majorBidi"/>
          <w:sz w:val="20"/>
          <w:szCs w:val="20"/>
          <w:lang w:bidi="ar-EG"/>
        </w:rPr>
        <w:t>the</w:t>
      </w:r>
      <w:r w:rsidRPr="00DC1BCE">
        <w:rPr>
          <w:rFonts w:asciiTheme="majorBidi" w:hAnsiTheme="majorBidi" w:cstheme="majorBidi"/>
          <w:sz w:val="20"/>
          <w:szCs w:val="20"/>
          <w:lang w:bidi="ar-EG"/>
        </w:rPr>
        <w:t xml:space="preserve"> eradication rate was 94% in the LAR group and 90% in the LTR group in both intention-to-treat and per protocol analyses. Helicobacter pylori eradication was achieved in 63 and 69% of the 7TMBR group and in 69 and 80% of the 14TMBR group in intention-to</w:t>
      </w:r>
      <w:r w:rsidR="0087129B" w:rsidRPr="00DC1BCE">
        <w:rPr>
          <w:rFonts w:asciiTheme="majorBidi" w:hAnsiTheme="majorBidi" w:cstheme="majorBidi"/>
          <w:sz w:val="20"/>
          <w:szCs w:val="20"/>
          <w:lang w:bidi="ar-EG"/>
        </w:rPr>
        <w:t xml:space="preserve"> </w:t>
      </w:r>
      <w:r w:rsidRPr="00DC1BCE">
        <w:rPr>
          <w:rFonts w:asciiTheme="majorBidi" w:hAnsiTheme="majorBidi" w:cstheme="majorBidi"/>
          <w:sz w:val="20"/>
          <w:szCs w:val="20"/>
          <w:lang w:bidi="ar-EG"/>
        </w:rPr>
        <w:t>treat and per protocol analysis, respectively. Side-</w:t>
      </w:r>
      <w:r w:rsidRPr="00DC1BCE">
        <w:rPr>
          <w:rFonts w:asciiTheme="majorBidi" w:hAnsiTheme="majorBidi" w:cstheme="majorBidi"/>
          <w:sz w:val="20"/>
          <w:szCs w:val="20"/>
          <w:lang w:bidi="ar-EG"/>
        </w:rPr>
        <w:lastRenderedPageBreak/>
        <w:t xml:space="preserve">effects were </w:t>
      </w:r>
      <w:proofErr w:type="spellStart"/>
      <w:r w:rsidRPr="00DC1BCE">
        <w:rPr>
          <w:rFonts w:asciiTheme="majorBidi" w:hAnsiTheme="majorBidi" w:cstheme="majorBidi"/>
          <w:sz w:val="20"/>
          <w:szCs w:val="20"/>
          <w:lang w:bidi="ar-EG"/>
        </w:rPr>
        <w:t>signiﬁcantly</w:t>
      </w:r>
      <w:proofErr w:type="spellEnd"/>
      <w:r w:rsidRPr="00DC1BCE">
        <w:rPr>
          <w:rFonts w:asciiTheme="majorBidi" w:hAnsiTheme="majorBidi" w:cstheme="majorBidi"/>
          <w:sz w:val="20"/>
          <w:szCs w:val="20"/>
          <w:lang w:bidi="ar-EG"/>
        </w:rPr>
        <w:t xml:space="preserve"> lower in the LAR and LTR groups than in the 14TMBR group and concluded that ten-day </w:t>
      </w:r>
      <w:proofErr w:type="spellStart"/>
      <w:r w:rsidRPr="00DC1BCE">
        <w:rPr>
          <w:rFonts w:asciiTheme="majorBidi" w:hAnsiTheme="majorBidi" w:cstheme="majorBidi"/>
          <w:sz w:val="20"/>
          <w:szCs w:val="20"/>
          <w:lang w:bidi="ar-EG"/>
        </w:rPr>
        <w:t>levoﬂoxacin</w:t>
      </w:r>
      <w:proofErr w:type="spellEnd"/>
      <w:r w:rsidRPr="00DC1BCE">
        <w:rPr>
          <w:rFonts w:asciiTheme="majorBidi" w:hAnsiTheme="majorBidi" w:cstheme="majorBidi"/>
          <w:sz w:val="20"/>
          <w:szCs w:val="20"/>
          <w:lang w:bidi="ar-EG"/>
        </w:rPr>
        <w:t>-based therapies are better than standard quadruple regimens as second-line option for H. pylori eradication</w:t>
      </w:r>
      <w:r w:rsidR="00C414D2" w:rsidRPr="00DC1BCE">
        <w:rPr>
          <w:rFonts w:asciiTheme="majorBidi" w:hAnsiTheme="majorBidi" w:cstheme="majorBidi"/>
          <w:b/>
          <w:bCs/>
          <w:sz w:val="20"/>
          <w:szCs w:val="20"/>
          <w:vertAlign w:val="superscript"/>
          <w:lang w:bidi="ar-EG"/>
        </w:rPr>
        <w:t>(12)</w:t>
      </w:r>
      <w:r w:rsidR="00C414D2" w:rsidRPr="00DC1BCE">
        <w:rPr>
          <w:rFonts w:asciiTheme="majorBidi" w:hAnsiTheme="majorBidi" w:cstheme="majorBidi"/>
          <w:sz w:val="20"/>
          <w:szCs w:val="20"/>
          <w:lang w:bidi="ar-EG"/>
        </w:rPr>
        <w:t>.</w:t>
      </w:r>
    </w:p>
    <w:p w:rsidR="000E5AF6" w:rsidRPr="00DC1BCE" w:rsidRDefault="00970C9A" w:rsidP="004C3740">
      <w:pPr>
        <w:bidi w:val="0"/>
        <w:spacing w:after="0" w:line="240" w:lineRule="auto"/>
        <w:ind w:firstLine="426"/>
        <w:jc w:val="both"/>
        <w:rPr>
          <w:rFonts w:asciiTheme="majorBidi" w:hAnsiTheme="majorBidi" w:cstheme="majorBidi"/>
          <w:spacing w:val="2"/>
          <w:sz w:val="20"/>
          <w:szCs w:val="20"/>
          <w:lang w:bidi="ar-EG"/>
        </w:rPr>
      </w:pPr>
      <w:r w:rsidRPr="00DC1BCE">
        <w:rPr>
          <w:rFonts w:asciiTheme="majorBidi" w:hAnsiTheme="majorBidi" w:cstheme="majorBidi"/>
          <w:spacing w:val="2"/>
          <w:sz w:val="20"/>
          <w:szCs w:val="20"/>
          <w:lang w:bidi="ar-EG"/>
        </w:rPr>
        <w:t xml:space="preserve">Another study done </w:t>
      </w:r>
      <w:proofErr w:type="spellStart"/>
      <w:r w:rsidRPr="00DC1BCE">
        <w:rPr>
          <w:rFonts w:asciiTheme="majorBidi" w:hAnsiTheme="majorBidi" w:cstheme="majorBidi"/>
          <w:b/>
          <w:bCs/>
          <w:i/>
          <w:iCs/>
          <w:spacing w:val="2"/>
          <w:sz w:val="20"/>
          <w:szCs w:val="20"/>
          <w:lang w:bidi="ar-EG"/>
        </w:rPr>
        <w:t>Nista</w:t>
      </w:r>
      <w:proofErr w:type="spellEnd"/>
      <w:r w:rsidRPr="00DC1BCE">
        <w:rPr>
          <w:rFonts w:asciiTheme="majorBidi" w:hAnsiTheme="majorBidi" w:cstheme="majorBidi"/>
          <w:b/>
          <w:bCs/>
          <w:i/>
          <w:iCs/>
          <w:spacing w:val="2"/>
          <w:sz w:val="20"/>
          <w:szCs w:val="20"/>
          <w:lang w:bidi="ar-EG"/>
        </w:rPr>
        <w:t xml:space="preserve"> et al. (2006)</w:t>
      </w:r>
      <w:r w:rsidRPr="00DC1BCE">
        <w:rPr>
          <w:rFonts w:asciiTheme="majorBidi" w:hAnsiTheme="majorBidi" w:cstheme="majorBidi"/>
          <w:spacing w:val="2"/>
          <w:sz w:val="20"/>
          <w:szCs w:val="20"/>
          <w:lang w:bidi="ar-EG"/>
        </w:rPr>
        <w:t xml:space="preserve"> to compare efficacy and tolerability of two different 7-day standard triple therapies versus 7-day </w:t>
      </w:r>
      <w:proofErr w:type="spellStart"/>
      <w:r w:rsidRPr="00DC1BCE">
        <w:rPr>
          <w:rFonts w:asciiTheme="majorBidi" w:hAnsiTheme="majorBidi" w:cstheme="majorBidi"/>
          <w:spacing w:val="2"/>
          <w:sz w:val="20"/>
          <w:szCs w:val="20"/>
          <w:lang w:bidi="ar-EG"/>
        </w:rPr>
        <w:t>levofloxacin</w:t>
      </w:r>
      <w:proofErr w:type="spellEnd"/>
      <w:r w:rsidRPr="00DC1BCE">
        <w:rPr>
          <w:rFonts w:asciiTheme="majorBidi" w:hAnsiTheme="majorBidi" w:cstheme="majorBidi"/>
          <w:spacing w:val="2"/>
          <w:sz w:val="20"/>
          <w:szCs w:val="20"/>
          <w:lang w:bidi="ar-EG"/>
        </w:rPr>
        <w:t xml:space="preserve">-based triple therapy in first-line treatment for H. pylori infection. Using Three hundred consecutive H. pylori positive patients were randomized to receive: </w:t>
      </w:r>
      <w:proofErr w:type="spellStart"/>
      <w:r w:rsidRPr="00DC1BCE">
        <w:rPr>
          <w:rFonts w:asciiTheme="majorBidi" w:hAnsiTheme="majorBidi" w:cstheme="majorBidi"/>
          <w:spacing w:val="2"/>
          <w:sz w:val="20"/>
          <w:szCs w:val="20"/>
          <w:lang w:bidi="ar-EG"/>
        </w:rPr>
        <w:t>clarithromycin</w:t>
      </w:r>
      <w:proofErr w:type="spellEnd"/>
      <w:r w:rsidRPr="00DC1BCE">
        <w:rPr>
          <w:rFonts w:asciiTheme="majorBidi" w:hAnsiTheme="majorBidi" w:cstheme="majorBidi"/>
          <w:spacing w:val="2"/>
          <w:sz w:val="20"/>
          <w:szCs w:val="20"/>
          <w:lang w:bidi="ar-EG"/>
        </w:rPr>
        <w:t xml:space="preserve">, amoxicillin, </w:t>
      </w:r>
      <w:proofErr w:type="spellStart"/>
      <w:r w:rsidRPr="00DC1BCE">
        <w:rPr>
          <w:rFonts w:asciiTheme="majorBidi" w:hAnsiTheme="majorBidi" w:cstheme="majorBidi"/>
          <w:spacing w:val="2"/>
          <w:sz w:val="20"/>
          <w:szCs w:val="20"/>
          <w:lang w:bidi="ar-EG"/>
        </w:rPr>
        <w:t>esomeprazole</w:t>
      </w:r>
      <w:proofErr w:type="spellEnd"/>
      <w:r w:rsidRPr="00DC1BCE">
        <w:rPr>
          <w:rFonts w:asciiTheme="majorBidi" w:hAnsiTheme="majorBidi" w:cstheme="majorBidi"/>
          <w:spacing w:val="2"/>
          <w:sz w:val="20"/>
          <w:szCs w:val="20"/>
          <w:lang w:bidi="ar-EG"/>
        </w:rPr>
        <w:t xml:space="preserve"> (Group A: N = 100); </w:t>
      </w:r>
      <w:proofErr w:type="spellStart"/>
      <w:r w:rsidRPr="00DC1BCE">
        <w:rPr>
          <w:rFonts w:asciiTheme="majorBidi" w:hAnsiTheme="majorBidi" w:cstheme="majorBidi"/>
          <w:spacing w:val="2"/>
          <w:sz w:val="20"/>
          <w:szCs w:val="20"/>
          <w:lang w:bidi="ar-EG"/>
        </w:rPr>
        <w:t>clarithromycin</w:t>
      </w:r>
      <w:proofErr w:type="spellEnd"/>
      <w:r w:rsidRPr="00DC1BCE">
        <w:rPr>
          <w:rFonts w:asciiTheme="majorBidi" w:hAnsiTheme="majorBidi" w:cstheme="majorBidi"/>
          <w:spacing w:val="2"/>
          <w:sz w:val="20"/>
          <w:szCs w:val="20"/>
          <w:lang w:bidi="ar-EG"/>
        </w:rPr>
        <w:t xml:space="preserve">, </w:t>
      </w:r>
      <w:proofErr w:type="spellStart"/>
      <w:r w:rsidRPr="00DC1BCE">
        <w:rPr>
          <w:rFonts w:asciiTheme="majorBidi" w:hAnsiTheme="majorBidi" w:cstheme="majorBidi"/>
          <w:spacing w:val="2"/>
          <w:sz w:val="20"/>
          <w:szCs w:val="20"/>
          <w:lang w:bidi="ar-EG"/>
        </w:rPr>
        <w:t>metronidazole</w:t>
      </w:r>
      <w:proofErr w:type="spellEnd"/>
      <w:r w:rsidRPr="00DC1BCE">
        <w:rPr>
          <w:rFonts w:asciiTheme="majorBidi" w:hAnsiTheme="majorBidi" w:cstheme="majorBidi"/>
          <w:spacing w:val="2"/>
          <w:sz w:val="20"/>
          <w:szCs w:val="20"/>
          <w:lang w:bidi="ar-EG"/>
        </w:rPr>
        <w:t>,</w:t>
      </w:r>
      <w:r w:rsidR="00EE14F0" w:rsidRPr="00DC1BCE">
        <w:rPr>
          <w:rFonts w:asciiTheme="majorBidi" w:hAnsiTheme="majorBidi" w:cstheme="majorBidi"/>
          <w:spacing w:val="2"/>
          <w:sz w:val="20"/>
          <w:szCs w:val="20"/>
          <w:lang w:bidi="ar-EG"/>
        </w:rPr>
        <w:t xml:space="preserve"> </w:t>
      </w:r>
      <w:proofErr w:type="spellStart"/>
      <w:r w:rsidRPr="00DC1BCE">
        <w:rPr>
          <w:rFonts w:asciiTheme="majorBidi" w:hAnsiTheme="majorBidi" w:cstheme="majorBidi"/>
          <w:spacing w:val="2"/>
          <w:sz w:val="20"/>
          <w:szCs w:val="20"/>
          <w:lang w:bidi="ar-EG"/>
        </w:rPr>
        <w:t>esomeprazole</w:t>
      </w:r>
      <w:proofErr w:type="spellEnd"/>
      <w:r w:rsidRPr="00DC1BCE">
        <w:rPr>
          <w:rFonts w:asciiTheme="majorBidi" w:hAnsiTheme="majorBidi" w:cstheme="majorBidi"/>
          <w:spacing w:val="2"/>
          <w:sz w:val="20"/>
          <w:szCs w:val="20"/>
          <w:lang w:bidi="ar-EG"/>
        </w:rPr>
        <w:t xml:space="preserve"> (Group B: N = 100); or </w:t>
      </w:r>
      <w:proofErr w:type="spellStart"/>
      <w:r w:rsidRPr="00DC1BCE">
        <w:rPr>
          <w:rFonts w:asciiTheme="majorBidi" w:hAnsiTheme="majorBidi" w:cstheme="majorBidi"/>
          <w:spacing w:val="2"/>
          <w:sz w:val="20"/>
          <w:szCs w:val="20"/>
          <w:lang w:bidi="ar-EG"/>
        </w:rPr>
        <w:t>clarithromycin</w:t>
      </w:r>
      <w:proofErr w:type="spellEnd"/>
      <w:r w:rsidRPr="00DC1BCE">
        <w:rPr>
          <w:rFonts w:asciiTheme="majorBidi" w:hAnsiTheme="majorBidi" w:cstheme="majorBidi"/>
          <w:spacing w:val="2"/>
          <w:sz w:val="20"/>
          <w:szCs w:val="20"/>
          <w:lang w:bidi="ar-EG"/>
        </w:rPr>
        <w:t xml:space="preserve">, </w:t>
      </w:r>
      <w:proofErr w:type="spellStart"/>
      <w:r w:rsidRPr="00DC1BCE">
        <w:rPr>
          <w:rFonts w:asciiTheme="majorBidi" w:hAnsiTheme="majorBidi" w:cstheme="majorBidi"/>
          <w:spacing w:val="2"/>
          <w:sz w:val="20"/>
          <w:szCs w:val="20"/>
          <w:lang w:bidi="ar-EG"/>
        </w:rPr>
        <w:t>levo</w:t>
      </w:r>
      <w:r w:rsidR="00EE14F0" w:rsidRPr="00DC1BCE">
        <w:rPr>
          <w:rFonts w:asciiTheme="majorBidi" w:hAnsiTheme="majorBidi" w:cstheme="majorBidi"/>
          <w:spacing w:val="2"/>
          <w:sz w:val="20"/>
          <w:szCs w:val="20"/>
          <w:lang w:bidi="ar-EG"/>
        </w:rPr>
        <w:t>-</w:t>
      </w:r>
      <w:r w:rsidRPr="00DC1BCE">
        <w:rPr>
          <w:rFonts w:asciiTheme="majorBidi" w:hAnsiTheme="majorBidi" w:cstheme="majorBidi"/>
          <w:spacing w:val="2"/>
          <w:sz w:val="20"/>
          <w:szCs w:val="20"/>
          <w:lang w:bidi="ar-EG"/>
        </w:rPr>
        <w:t>floxacin</w:t>
      </w:r>
      <w:proofErr w:type="spellEnd"/>
      <w:r w:rsidRPr="00DC1BCE">
        <w:rPr>
          <w:rFonts w:asciiTheme="majorBidi" w:hAnsiTheme="majorBidi" w:cstheme="majorBidi"/>
          <w:spacing w:val="2"/>
          <w:sz w:val="20"/>
          <w:szCs w:val="20"/>
          <w:lang w:bidi="ar-EG"/>
        </w:rPr>
        <w:t xml:space="preserve">, </w:t>
      </w:r>
      <w:proofErr w:type="spellStart"/>
      <w:r w:rsidRPr="00DC1BCE">
        <w:rPr>
          <w:rFonts w:asciiTheme="majorBidi" w:hAnsiTheme="majorBidi" w:cstheme="majorBidi"/>
          <w:spacing w:val="2"/>
          <w:sz w:val="20"/>
          <w:szCs w:val="20"/>
          <w:lang w:bidi="ar-EG"/>
        </w:rPr>
        <w:t>esomeprazole</w:t>
      </w:r>
      <w:proofErr w:type="spellEnd"/>
      <w:r w:rsidRPr="00DC1BCE">
        <w:rPr>
          <w:rFonts w:asciiTheme="majorBidi" w:hAnsiTheme="majorBidi" w:cstheme="majorBidi"/>
          <w:spacing w:val="2"/>
          <w:sz w:val="20"/>
          <w:szCs w:val="20"/>
          <w:lang w:bidi="ar-EG"/>
        </w:rPr>
        <w:t xml:space="preserve"> (Group C: N = 100). H. pylori status was rechecked by (13)C urea breath test 6 wk after the end of therapy.</w:t>
      </w:r>
      <w:r w:rsidR="000E5AF6" w:rsidRPr="00DC1BCE">
        <w:rPr>
          <w:rFonts w:asciiTheme="majorBidi" w:hAnsiTheme="majorBidi" w:cstheme="majorBidi"/>
          <w:spacing w:val="2"/>
          <w:sz w:val="20"/>
          <w:szCs w:val="20"/>
          <w:lang w:bidi="ar-EG"/>
        </w:rPr>
        <w:t xml:space="preserve"> The eradication rate achieved with </w:t>
      </w:r>
      <w:proofErr w:type="spellStart"/>
      <w:r w:rsidR="000E5AF6" w:rsidRPr="00DC1BCE">
        <w:rPr>
          <w:rFonts w:asciiTheme="majorBidi" w:hAnsiTheme="majorBidi" w:cstheme="majorBidi"/>
          <w:spacing w:val="2"/>
          <w:sz w:val="20"/>
          <w:szCs w:val="20"/>
          <w:lang w:bidi="ar-EG"/>
        </w:rPr>
        <w:t>levofloxacin</w:t>
      </w:r>
      <w:proofErr w:type="spellEnd"/>
      <w:r w:rsidR="000E5AF6" w:rsidRPr="00DC1BCE">
        <w:rPr>
          <w:rFonts w:asciiTheme="majorBidi" w:hAnsiTheme="majorBidi" w:cstheme="majorBidi"/>
          <w:spacing w:val="2"/>
          <w:sz w:val="20"/>
          <w:szCs w:val="20"/>
          <w:lang w:bidi="ar-EG"/>
        </w:rPr>
        <w:t xml:space="preserve">-based triple therapy was significantly higher than that with standard therapies in either ITT (87%vs 75%, p &lt;0.05; 87%vs 72%, p &lt;0.01) or PP analysis (90.6%vs 79%, p &lt;0.05; 90.6 </w:t>
      </w:r>
      <w:proofErr w:type="spellStart"/>
      <w:r w:rsidR="000E5AF6" w:rsidRPr="00DC1BCE">
        <w:rPr>
          <w:rFonts w:asciiTheme="majorBidi" w:hAnsiTheme="majorBidi" w:cstheme="majorBidi"/>
          <w:spacing w:val="2"/>
          <w:sz w:val="20"/>
          <w:szCs w:val="20"/>
          <w:lang w:bidi="ar-EG"/>
        </w:rPr>
        <w:t>vs</w:t>
      </w:r>
      <w:proofErr w:type="spellEnd"/>
      <w:r w:rsidR="000E5AF6" w:rsidRPr="00DC1BCE">
        <w:rPr>
          <w:rFonts w:asciiTheme="majorBidi" w:hAnsiTheme="majorBidi" w:cstheme="majorBidi"/>
          <w:spacing w:val="2"/>
          <w:sz w:val="20"/>
          <w:szCs w:val="20"/>
          <w:lang w:bidi="ar-EG"/>
        </w:rPr>
        <w:t xml:space="preserve"> 77.4, p &lt;0.05). No difference was found between standard triple therapies. The incidence of side effects was similar among groups and concluded that </w:t>
      </w:r>
      <w:r w:rsidR="00FC0F32" w:rsidRPr="00DC1BCE">
        <w:rPr>
          <w:rFonts w:asciiTheme="majorBidi" w:hAnsiTheme="majorBidi" w:cstheme="majorBidi"/>
          <w:spacing w:val="2"/>
          <w:sz w:val="20"/>
          <w:szCs w:val="20"/>
          <w:lang w:bidi="ar-EG"/>
        </w:rPr>
        <w:t>a</w:t>
      </w:r>
      <w:r w:rsidR="000E5AF6" w:rsidRPr="00DC1BCE">
        <w:rPr>
          <w:rFonts w:asciiTheme="majorBidi" w:hAnsiTheme="majorBidi" w:cstheme="majorBidi"/>
          <w:spacing w:val="2"/>
          <w:sz w:val="20"/>
          <w:szCs w:val="20"/>
          <w:lang w:bidi="ar-EG"/>
        </w:rPr>
        <w:t xml:space="preserve"> 7-day </w:t>
      </w:r>
      <w:proofErr w:type="spellStart"/>
      <w:r w:rsidR="000E5AF6" w:rsidRPr="00DC1BCE">
        <w:rPr>
          <w:rFonts w:asciiTheme="majorBidi" w:hAnsiTheme="majorBidi" w:cstheme="majorBidi"/>
          <w:spacing w:val="2"/>
          <w:sz w:val="20"/>
          <w:szCs w:val="20"/>
          <w:lang w:bidi="ar-EG"/>
        </w:rPr>
        <w:t>levofloxacin</w:t>
      </w:r>
      <w:proofErr w:type="spellEnd"/>
      <w:r w:rsidR="000E5AF6" w:rsidRPr="00DC1BCE">
        <w:rPr>
          <w:rFonts w:asciiTheme="majorBidi" w:hAnsiTheme="majorBidi" w:cstheme="majorBidi"/>
          <w:spacing w:val="2"/>
          <w:sz w:val="20"/>
          <w:szCs w:val="20"/>
          <w:lang w:bidi="ar-EG"/>
        </w:rPr>
        <w:t xml:space="preserve">-based triple therapy can achieve higher H. pylori eradication rates than standard regimens. These data suggest </w:t>
      </w:r>
      <w:proofErr w:type="spellStart"/>
      <w:r w:rsidR="000E5AF6" w:rsidRPr="00DC1BCE">
        <w:rPr>
          <w:rFonts w:asciiTheme="majorBidi" w:hAnsiTheme="majorBidi" w:cstheme="majorBidi"/>
          <w:spacing w:val="2"/>
          <w:sz w:val="20"/>
          <w:szCs w:val="20"/>
          <w:lang w:bidi="ar-EG"/>
        </w:rPr>
        <w:t>levofloxacin</w:t>
      </w:r>
      <w:proofErr w:type="spellEnd"/>
      <w:r w:rsidR="000E5AF6" w:rsidRPr="00DC1BCE">
        <w:rPr>
          <w:rFonts w:asciiTheme="majorBidi" w:hAnsiTheme="majorBidi" w:cstheme="majorBidi"/>
          <w:spacing w:val="2"/>
          <w:sz w:val="20"/>
          <w:szCs w:val="20"/>
          <w:lang w:bidi="ar-EG"/>
        </w:rPr>
        <w:t xml:space="preserve">-based regimens can be the most effective in first-line anti-H. pylori therapy, at </w:t>
      </w:r>
      <w:r w:rsidR="00C414D2" w:rsidRPr="00DC1BCE">
        <w:rPr>
          <w:rFonts w:asciiTheme="majorBidi" w:hAnsiTheme="majorBidi" w:cstheme="majorBidi"/>
          <w:spacing w:val="2"/>
          <w:sz w:val="20"/>
          <w:szCs w:val="20"/>
          <w:lang w:bidi="ar-EG"/>
        </w:rPr>
        <w:t>least in the Italian population</w:t>
      </w:r>
      <w:r w:rsidR="00C414D2" w:rsidRPr="00DC1BCE">
        <w:rPr>
          <w:rFonts w:asciiTheme="majorBidi" w:hAnsiTheme="majorBidi" w:cstheme="majorBidi"/>
          <w:b/>
          <w:bCs/>
          <w:spacing w:val="2"/>
          <w:sz w:val="20"/>
          <w:szCs w:val="20"/>
          <w:vertAlign w:val="superscript"/>
          <w:lang w:bidi="ar-EG"/>
        </w:rPr>
        <w:t>(13)</w:t>
      </w:r>
      <w:r w:rsidR="00C414D2" w:rsidRPr="00DC1BCE">
        <w:rPr>
          <w:rFonts w:asciiTheme="majorBidi" w:hAnsiTheme="majorBidi" w:cstheme="majorBidi"/>
          <w:spacing w:val="2"/>
          <w:sz w:val="20"/>
          <w:szCs w:val="20"/>
          <w:lang w:bidi="ar-EG"/>
        </w:rPr>
        <w:t>.</w:t>
      </w:r>
    </w:p>
    <w:p w:rsidR="00C80524" w:rsidRPr="00DC1BCE" w:rsidRDefault="00C80524" w:rsidP="008A7E25">
      <w:pPr>
        <w:bidi w:val="0"/>
        <w:spacing w:after="0" w:line="240" w:lineRule="auto"/>
        <w:ind w:firstLine="426"/>
        <w:jc w:val="both"/>
        <w:rPr>
          <w:rFonts w:asciiTheme="majorBidi" w:hAnsiTheme="majorBidi" w:cstheme="majorBidi"/>
          <w:spacing w:val="-2"/>
          <w:sz w:val="20"/>
          <w:szCs w:val="20"/>
          <w:lang w:bidi="ar-EG"/>
        </w:rPr>
      </w:pPr>
      <w:r w:rsidRPr="00DC1BCE">
        <w:rPr>
          <w:rFonts w:asciiTheme="majorBidi" w:hAnsiTheme="majorBidi" w:cstheme="majorBidi"/>
          <w:spacing w:val="-2"/>
          <w:sz w:val="20"/>
          <w:szCs w:val="20"/>
          <w:lang w:bidi="ar-EG"/>
        </w:rPr>
        <w:t>In another study done by Romano et al. about in empirical</w:t>
      </w:r>
      <w:r w:rsidR="00EE14F0" w:rsidRPr="00DC1BCE">
        <w:rPr>
          <w:rFonts w:asciiTheme="majorBidi" w:hAnsiTheme="majorBidi" w:cstheme="majorBidi"/>
          <w:spacing w:val="-2"/>
          <w:sz w:val="20"/>
          <w:szCs w:val="20"/>
          <w:lang w:bidi="ar-EG"/>
        </w:rPr>
        <w:t xml:space="preserve"> </w:t>
      </w:r>
      <w:proofErr w:type="spellStart"/>
      <w:r w:rsidRPr="00DC1BCE">
        <w:rPr>
          <w:rFonts w:asciiTheme="majorBidi" w:hAnsiTheme="majorBidi" w:cstheme="majorBidi"/>
          <w:spacing w:val="-2"/>
          <w:sz w:val="20"/>
          <w:szCs w:val="20"/>
          <w:lang w:bidi="ar-EG"/>
        </w:rPr>
        <w:t>levofloxacin</w:t>
      </w:r>
      <w:proofErr w:type="spellEnd"/>
      <w:r w:rsidRPr="00DC1BCE">
        <w:rPr>
          <w:rFonts w:asciiTheme="majorBidi" w:hAnsiTheme="majorBidi" w:cstheme="majorBidi"/>
          <w:spacing w:val="-2"/>
          <w:sz w:val="20"/>
          <w:szCs w:val="20"/>
          <w:lang w:bidi="ar-EG"/>
        </w:rPr>
        <w:t xml:space="preserve">-containing versus </w:t>
      </w:r>
      <w:proofErr w:type="spellStart"/>
      <w:r w:rsidRPr="00DC1BCE">
        <w:rPr>
          <w:rFonts w:asciiTheme="majorBidi" w:hAnsiTheme="majorBidi" w:cstheme="majorBidi"/>
          <w:spacing w:val="-2"/>
          <w:sz w:val="20"/>
          <w:szCs w:val="20"/>
          <w:lang w:bidi="ar-EG"/>
        </w:rPr>
        <w:t>clarithromycin</w:t>
      </w:r>
      <w:proofErr w:type="spellEnd"/>
      <w:r w:rsidRPr="00DC1BCE">
        <w:rPr>
          <w:rFonts w:asciiTheme="majorBidi" w:hAnsiTheme="majorBidi" w:cstheme="majorBidi"/>
          <w:spacing w:val="-2"/>
          <w:sz w:val="20"/>
          <w:szCs w:val="20"/>
          <w:lang w:bidi="ar-EG"/>
        </w:rPr>
        <w:t xml:space="preserve">-containing sequential therapy for Helicobacter pylori eradication, the results eradication rates in the intention-to-treat analyses were 80.8% (95% CI, 72.8% to 87.3%) with </w:t>
      </w:r>
      <w:proofErr w:type="spellStart"/>
      <w:r w:rsidRPr="00DC1BCE">
        <w:rPr>
          <w:rFonts w:asciiTheme="majorBidi" w:hAnsiTheme="majorBidi" w:cstheme="majorBidi"/>
          <w:spacing w:val="-2"/>
          <w:sz w:val="20"/>
          <w:szCs w:val="20"/>
          <w:lang w:bidi="ar-EG"/>
        </w:rPr>
        <w:t>clarithromycin</w:t>
      </w:r>
      <w:proofErr w:type="spellEnd"/>
      <w:r w:rsidRPr="00DC1BCE">
        <w:rPr>
          <w:rFonts w:asciiTheme="majorBidi" w:hAnsiTheme="majorBidi" w:cstheme="majorBidi"/>
          <w:spacing w:val="-2"/>
          <w:sz w:val="20"/>
          <w:szCs w:val="20"/>
          <w:lang w:bidi="ar-EG"/>
        </w:rPr>
        <w:t xml:space="preserve"> sequential therapy, 96.0% (95% CI, 90.9%to 98.7%) with levofloxacin-250 sequential therapy, and 96.8% (95% CI, 92.0% to 99.1%) with levofloxacin-500 sequential therapy. No differences in prevalence of antimicrobial resistance or incidence of adverse events were observed between groups. Levofloxacin-250 therapy was cost-saving compared with </w:t>
      </w:r>
      <w:proofErr w:type="spellStart"/>
      <w:r w:rsidRPr="00DC1BCE">
        <w:rPr>
          <w:rFonts w:asciiTheme="majorBidi" w:hAnsiTheme="majorBidi" w:cstheme="majorBidi"/>
          <w:spacing w:val="-2"/>
          <w:sz w:val="20"/>
          <w:szCs w:val="20"/>
          <w:lang w:bidi="ar-EG"/>
        </w:rPr>
        <w:t>clarithromycin</w:t>
      </w:r>
      <w:proofErr w:type="spellEnd"/>
      <w:r w:rsidRPr="00DC1BCE">
        <w:rPr>
          <w:rFonts w:asciiTheme="majorBidi" w:hAnsiTheme="majorBidi" w:cstheme="majorBidi"/>
          <w:spacing w:val="-2"/>
          <w:sz w:val="20"/>
          <w:szCs w:val="20"/>
          <w:lang w:bidi="ar-EG"/>
        </w:rPr>
        <w:t xml:space="preserve"> sequential therapy and concluded that in an area with &gt;15% prevalence of </w:t>
      </w:r>
      <w:proofErr w:type="spellStart"/>
      <w:r w:rsidRPr="00DC1BCE">
        <w:rPr>
          <w:rFonts w:asciiTheme="majorBidi" w:hAnsiTheme="majorBidi" w:cstheme="majorBidi"/>
          <w:spacing w:val="-2"/>
          <w:sz w:val="20"/>
          <w:szCs w:val="20"/>
          <w:lang w:bidi="ar-EG"/>
        </w:rPr>
        <w:t>clarithromycin</w:t>
      </w:r>
      <w:proofErr w:type="spellEnd"/>
      <w:r w:rsidRPr="00DC1BCE">
        <w:rPr>
          <w:rFonts w:asciiTheme="majorBidi" w:hAnsiTheme="majorBidi" w:cstheme="majorBidi"/>
          <w:spacing w:val="-2"/>
          <w:sz w:val="20"/>
          <w:szCs w:val="20"/>
          <w:lang w:bidi="ar-EG"/>
        </w:rPr>
        <w:t xml:space="preserve"> resistant H pylori strains, a </w:t>
      </w:r>
      <w:proofErr w:type="spellStart"/>
      <w:r w:rsidRPr="00DC1BCE">
        <w:rPr>
          <w:rFonts w:asciiTheme="majorBidi" w:hAnsiTheme="majorBidi" w:cstheme="majorBidi"/>
          <w:spacing w:val="-2"/>
          <w:sz w:val="20"/>
          <w:szCs w:val="20"/>
          <w:lang w:bidi="ar-EG"/>
        </w:rPr>
        <w:t>levofloxacin</w:t>
      </w:r>
      <w:proofErr w:type="spellEnd"/>
      <w:r w:rsidRPr="00DC1BCE">
        <w:rPr>
          <w:rFonts w:asciiTheme="majorBidi" w:hAnsiTheme="majorBidi" w:cstheme="majorBidi"/>
          <w:spacing w:val="-2"/>
          <w:sz w:val="20"/>
          <w:szCs w:val="20"/>
          <w:lang w:bidi="ar-EG"/>
        </w:rPr>
        <w:t xml:space="preserve"> containing sequential therapy is more effective, equally safe and cost-saving compared to a </w:t>
      </w:r>
      <w:proofErr w:type="spellStart"/>
      <w:r w:rsidRPr="00DC1BCE">
        <w:rPr>
          <w:rFonts w:asciiTheme="majorBidi" w:hAnsiTheme="majorBidi" w:cstheme="majorBidi"/>
          <w:spacing w:val="-2"/>
          <w:sz w:val="20"/>
          <w:szCs w:val="20"/>
          <w:lang w:bidi="ar-EG"/>
        </w:rPr>
        <w:t>clarithromycin</w:t>
      </w:r>
      <w:proofErr w:type="spellEnd"/>
      <w:r w:rsidRPr="00DC1BCE">
        <w:rPr>
          <w:rFonts w:asciiTheme="majorBidi" w:hAnsiTheme="majorBidi" w:cstheme="majorBidi"/>
          <w:spacing w:val="-2"/>
          <w:sz w:val="20"/>
          <w:szCs w:val="20"/>
          <w:lang w:bidi="ar-EG"/>
        </w:rPr>
        <w:t xml:space="preserve"> containing sequential therapy.</w:t>
      </w:r>
      <w:r w:rsidR="00C414D2" w:rsidRPr="00DC1BCE">
        <w:rPr>
          <w:rFonts w:asciiTheme="majorBidi" w:hAnsiTheme="majorBidi" w:cstheme="majorBidi"/>
          <w:b/>
          <w:bCs/>
          <w:sz w:val="20"/>
          <w:szCs w:val="20"/>
          <w:vertAlign w:val="superscript"/>
          <w:lang w:bidi="ar-EG"/>
        </w:rPr>
        <w:t>(16)</w:t>
      </w:r>
    </w:p>
    <w:p w:rsidR="000D33ED" w:rsidRPr="00DC1BCE" w:rsidRDefault="005633D0" w:rsidP="004C3740">
      <w:pPr>
        <w:bidi w:val="0"/>
        <w:spacing w:after="0" w:line="240" w:lineRule="auto"/>
        <w:ind w:firstLine="426"/>
        <w:jc w:val="both"/>
        <w:rPr>
          <w:rFonts w:asciiTheme="majorBidi" w:hAnsiTheme="majorBidi" w:cstheme="majorBidi"/>
          <w:spacing w:val="-2"/>
          <w:sz w:val="20"/>
          <w:szCs w:val="20"/>
          <w:lang w:bidi="ar-EG"/>
        </w:rPr>
      </w:pPr>
      <w:r w:rsidRPr="00DC1BCE">
        <w:rPr>
          <w:rFonts w:asciiTheme="majorBidi" w:hAnsiTheme="majorBidi" w:cstheme="majorBidi"/>
          <w:spacing w:val="-2"/>
          <w:sz w:val="20"/>
          <w:szCs w:val="20"/>
          <w:lang w:bidi="ar-EG"/>
        </w:rPr>
        <w:t>Also Molina et al. (2013)</w:t>
      </w:r>
      <w:r w:rsidR="00BA31C7" w:rsidRPr="00DC1BCE">
        <w:rPr>
          <w:rFonts w:asciiTheme="majorBidi" w:hAnsiTheme="majorBidi" w:cstheme="majorBidi"/>
          <w:spacing w:val="-2"/>
          <w:sz w:val="20"/>
          <w:szCs w:val="20"/>
          <w:vertAlign w:val="superscript"/>
          <w:lang w:bidi="ar-EG"/>
        </w:rPr>
        <w:t>(12)</w:t>
      </w:r>
      <w:r w:rsidRPr="00DC1BCE">
        <w:rPr>
          <w:rFonts w:asciiTheme="majorBidi" w:hAnsiTheme="majorBidi" w:cstheme="majorBidi"/>
          <w:spacing w:val="-2"/>
          <w:sz w:val="20"/>
          <w:szCs w:val="20"/>
          <w:lang w:bidi="ar-EG"/>
        </w:rPr>
        <w:t xml:space="preserve"> mentioned that </w:t>
      </w:r>
      <w:proofErr w:type="spellStart"/>
      <w:r w:rsidRPr="00DC1BCE">
        <w:rPr>
          <w:rFonts w:asciiTheme="majorBidi" w:hAnsiTheme="majorBidi" w:cstheme="majorBidi"/>
          <w:spacing w:val="-2"/>
          <w:sz w:val="20"/>
          <w:szCs w:val="20"/>
          <w:lang w:bidi="ar-EG"/>
        </w:rPr>
        <w:t>levofloxacin</w:t>
      </w:r>
      <w:proofErr w:type="spellEnd"/>
      <w:r w:rsidRPr="00DC1BCE">
        <w:rPr>
          <w:rFonts w:asciiTheme="majorBidi" w:hAnsiTheme="majorBidi" w:cstheme="majorBidi"/>
          <w:spacing w:val="-2"/>
          <w:sz w:val="20"/>
          <w:szCs w:val="20"/>
          <w:lang w:bidi="ar-EG"/>
        </w:rPr>
        <w:t xml:space="preserve"> – based </w:t>
      </w:r>
      <w:r w:rsidR="00026445" w:rsidRPr="00DC1BCE">
        <w:rPr>
          <w:rFonts w:asciiTheme="majorBidi" w:hAnsiTheme="majorBidi" w:cstheme="majorBidi"/>
          <w:spacing w:val="-2"/>
          <w:sz w:val="20"/>
          <w:szCs w:val="20"/>
          <w:lang w:bidi="ar-EG"/>
        </w:rPr>
        <w:t xml:space="preserve">triple </w:t>
      </w:r>
      <w:r w:rsidRPr="00DC1BCE">
        <w:rPr>
          <w:rFonts w:asciiTheme="majorBidi" w:hAnsiTheme="majorBidi" w:cstheme="majorBidi"/>
          <w:spacing w:val="-2"/>
          <w:sz w:val="20"/>
          <w:szCs w:val="20"/>
          <w:lang w:bidi="ar-EG"/>
        </w:rPr>
        <w:t xml:space="preserve">and </w:t>
      </w:r>
      <w:r w:rsidR="00026445" w:rsidRPr="00DC1BCE">
        <w:rPr>
          <w:rFonts w:asciiTheme="majorBidi" w:hAnsiTheme="majorBidi" w:cstheme="majorBidi"/>
          <w:spacing w:val="-2"/>
          <w:sz w:val="20"/>
          <w:szCs w:val="20"/>
          <w:lang w:bidi="ar-EG"/>
        </w:rPr>
        <w:t>sequential</w:t>
      </w:r>
      <w:r w:rsidRPr="00DC1BCE">
        <w:rPr>
          <w:rFonts w:asciiTheme="majorBidi" w:hAnsiTheme="majorBidi" w:cstheme="majorBidi"/>
          <w:spacing w:val="-2"/>
          <w:sz w:val="20"/>
          <w:szCs w:val="20"/>
          <w:lang w:bidi="ar-EG"/>
        </w:rPr>
        <w:t xml:space="preserve"> therapy are superior </w:t>
      </w:r>
      <w:r w:rsidR="00026445" w:rsidRPr="00DC1BCE">
        <w:rPr>
          <w:rFonts w:asciiTheme="majorBidi" w:hAnsiTheme="majorBidi" w:cstheme="majorBidi"/>
          <w:spacing w:val="-2"/>
          <w:sz w:val="20"/>
          <w:szCs w:val="20"/>
          <w:lang w:bidi="ar-EG"/>
        </w:rPr>
        <w:t xml:space="preserve">to </w:t>
      </w:r>
      <w:proofErr w:type="spellStart"/>
      <w:r w:rsidR="00026445" w:rsidRPr="00DC1BCE">
        <w:rPr>
          <w:rFonts w:asciiTheme="majorBidi" w:hAnsiTheme="majorBidi" w:cstheme="majorBidi"/>
          <w:spacing w:val="-2"/>
          <w:sz w:val="20"/>
          <w:szCs w:val="20"/>
          <w:lang w:bidi="ar-EG"/>
        </w:rPr>
        <w:t>clari</w:t>
      </w:r>
      <w:r w:rsidR="0087129B" w:rsidRPr="00DC1BCE">
        <w:rPr>
          <w:rFonts w:asciiTheme="majorBidi" w:hAnsiTheme="majorBidi" w:cstheme="majorBidi"/>
          <w:spacing w:val="-2"/>
          <w:sz w:val="20"/>
          <w:szCs w:val="20"/>
          <w:lang w:bidi="ar-EG"/>
        </w:rPr>
        <w:t>thromy</w:t>
      </w:r>
      <w:r w:rsidR="00026445" w:rsidRPr="00DC1BCE">
        <w:rPr>
          <w:rFonts w:asciiTheme="majorBidi" w:hAnsiTheme="majorBidi" w:cstheme="majorBidi"/>
          <w:spacing w:val="-2"/>
          <w:sz w:val="20"/>
          <w:szCs w:val="20"/>
          <w:lang w:bidi="ar-EG"/>
        </w:rPr>
        <w:t>cin</w:t>
      </w:r>
      <w:proofErr w:type="spellEnd"/>
      <w:r w:rsidR="00026445" w:rsidRPr="00DC1BCE">
        <w:rPr>
          <w:rFonts w:asciiTheme="majorBidi" w:hAnsiTheme="majorBidi" w:cstheme="majorBidi"/>
          <w:spacing w:val="-2"/>
          <w:sz w:val="20"/>
          <w:szCs w:val="20"/>
          <w:lang w:bidi="ar-EG"/>
        </w:rPr>
        <w:t xml:space="preserve"> </w:t>
      </w:r>
      <w:r w:rsidRPr="00DC1BCE">
        <w:rPr>
          <w:rFonts w:asciiTheme="majorBidi" w:hAnsiTheme="majorBidi" w:cstheme="majorBidi"/>
          <w:spacing w:val="-2"/>
          <w:sz w:val="20"/>
          <w:szCs w:val="20"/>
          <w:lang w:bidi="ar-EG"/>
        </w:rPr>
        <w:t xml:space="preserve">triple </w:t>
      </w:r>
      <w:r w:rsidR="00026445" w:rsidRPr="00DC1BCE">
        <w:rPr>
          <w:rFonts w:asciiTheme="majorBidi" w:hAnsiTheme="majorBidi" w:cstheme="majorBidi"/>
          <w:spacing w:val="-2"/>
          <w:sz w:val="20"/>
          <w:szCs w:val="20"/>
          <w:lang w:bidi="ar-EG"/>
        </w:rPr>
        <w:t xml:space="preserve">and sequential </w:t>
      </w:r>
      <w:r w:rsidRPr="00DC1BCE">
        <w:rPr>
          <w:rFonts w:asciiTheme="majorBidi" w:hAnsiTheme="majorBidi" w:cstheme="majorBidi"/>
          <w:spacing w:val="-2"/>
          <w:sz w:val="20"/>
          <w:szCs w:val="20"/>
          <w:lang w:bidi="ar-EG"/>
        </w:rPr>
        <w:t>therapy as first–line regimen in a setting with high</w:t>
      </w:r>
      <w:r w:rsidR="00982821" w:rsidRPr="00DC1BCE">
        <w:rPr>
          <w:rFonts w:asciiTheme="majorBidi" w:hAnsiTheme="majorBidi" w:cstheme="majorBidi"/>
          <w:spacing w:val="-2"/>
          <w:sz w:val="20"/>
          <w:szCs w:val="20"/>
          <w:lang w:bidi="ar-EG"/>
        </w:rPr>
        <w:t>-</w:t>
      </w:r>
      <w:proofErr w:type="spellStart"/>
      <w:r w:rsidRPr="00DC1BCE">
        <w:rPr>
          <w:rFonts w:asciiTheme="majorBidi" w:hAnsiTheme="majorBidi" w:cstheme="majorBidi"/>
          <w:spacing w:val="-2"/>
          <w:sz w:val="20"/>
          <w:szCs w:val="20"/>
          <w:lang w:bidi="ar-EG"/>
        </w:rPr>
        <w:t>clarithromycin</w:t>
      </w:r>
      <w:proofErr w:type="spellEnd"/>
      <w:r w:rsidRPr="00DC1BCE">
        <w:rPr>
          <w:rFonts w:asciiTheme="majorBidi" w:hAnsiTheme="majorBidi" w:cstheme="majorBidi"/>
          <w:spacing w:val="-2"/>
          <w:sz w:val="20"/>
          <w:szCs w:val="20"/>
          <w:lang w:bidi="ar-EG"/>
        </w:rPr>
        <w:t xml:space="preserve"> </w:t>
      </w:r>
      <w:r w:rsidR="00982821" w:rsidRPr="00DC1BCE">
        <w:rPr>
          <w:rFonts w:asciiTheme="majorBidi" w:hAnsiTheme="majorBidi" w:cstheme="majorBidi"/>
          <w:spacing w:val="-2"/>
          <w:sz w:val="20"/>
          <w:szCs w:val="20"/>
          <w:lang w:bidi="ar-EG"/>
        </w:rPr>
        <w:t>resistance-However, all of these therapies still have 20% failure rate</w:t>
      </w:r>
      <w:r w:rsidR="00C414D2" w:rsidRPr="00DC1BCE">
        <w:rPr>
          <w:rFonts w:asciiTheme="majorBidi" w:hAnsiTheme="majorBidi" w:cstheme="majorBidi"/>
          <w:b/>
          <w:bCs/>
          <w:sz w:val="20"/>
          <w:szCs w:val="20"/>
          <w:vertAlign w:val="superscript"/>
          <w:lang w:bidi="ar-EG"/>
        </w:rPr>
        <w:t>(12)</w:t>
      </w:r>
      <w:r w:rsidR="00C414D2" w:rsidRPr="00DC1BCE">
        <w:rPr>
          <w:rFonts w:asciiTheme="majorBidi" w:hAnsiTheme="majorBidi" w:cstheme="majorBidi"/>
          <w:spacing w:val="-2"/>
          <w:sz w:val="20"/>
          <w:szCs w:val="20"/>
          <w:lang w:bidi="ar-EG"/>
        </w:rPr>
        <w:t xml:space="preserve">, </w:t>
      </w:r>
      <w:r w:rsidR="000D33ED" w:rsidRPr="00DC1BCE">
        <w:rPr>
          <w:rFonts w:asciiTheme="majorBidi" w:hAnsiTheme="majorBidi" w:cstheme="majorBidi"/>
          <w:b/>
          <w:bCs/>
          <w:spacing w:val="-2"/>
          <w:sz w:val="20"/>
          <w:szCs w:val="20"/>
          <w:lang w:bidi="ar-EG"/>
        </w:rPr>
        <w:t>Molina et al.</w:t>
      </w:r>
      <w:r w:rsidR="000D33ED" w:rsidRPr="00DC1BCE">
        <w:rPr>
          <w:rFonts w:asciiTheme="majorBidi" w:hAnsiTheme="majorBidi" w:cstheme="majorBidi"/>
          <w:spacing w:val="-2"/>
          <w:sz w:val="20"/>
          <w:szCs w:val="20"/>
          <w:lang w:bidi="ar-EG"/>
        </w:rPr>
        <w:t xml:space="preserve"> </w:t>
      </w:r>
      <w:r w:rsidR="00BA31C7" w:rsidRPr="00DC1BCE">
        <w:rPr>
          <w:rFonts w:asciiTheme="majorBidi" w:hAnsiTheme="majorBidi" w:cstheme="majorBidi"/>
          <w:spacing w:val="-2"/>
          <w:sz w:val="20"/>
          <w:szCs w:val="20"/>
          <w:lang w:bidi="ar-EG"/>
        </w:rPr>
        <w:t>(2013)</w:t>
      </w:r>
      <w:r w:rsidR="000D33ED" w:rsidRPr="00DC1BCE">
        <w:rPr>
          <w:rFonts w:asciiTheme="majorBidi" w:hAnsiTheme="majorBidi" w:cstheme="majorBidi"/>
          <w:spacing w:val="-2"/>
          <w:sz w:val="20"/>
          <w:szCs w:val="20"/>
          <w:lang w:bidi="ar-EG"/>
        </w:rPr>
        <w:t xml:space="preserve">studied a total of 460 patients were randomized into four 10-day therapeutic schemes (115 patients per </w:t>
      </w:r>
      <w:r w:rsidR="000D33ED" w:rsidRPr="00DC1BCE">
        <w:rPr>
          <w:rFonts w:asciiTheme="majorBidi" w:hAnsiTheme="majorBidi" w:cstheme="majorBidi"/>
          <w:spacing w:val="-2"/>
          <w:sz w:val="20"/>
          <w:szCs w:val="20"/>
          <w:lang w:bidi="ar-EG"/>
        </w:rPr>
        <w:lastRenderedPageBreak/>
        <w:t>group): (</w:t>
      </w:r>
      <w:proofErr w:type="spellStart"/>
      <w:r w:rsidR="000D33ED" w:rsidRPr="00DC1BCE">
        <w:rPr>
          <w:rFonts w:asciiTheme="majorBidi" w:hAnsiTheme="majorBidi" w:cstheme="majorBidi"/>
          <w:spacing w:val="-2"/>
          <w:sz w:val="20"/>
          <w:szCs w:val="20"/>
          <w:lang w:bidi="ar-EG"/>
        </w:rPr>
        <w:t>i</w:t>
      </w:r>
      <w:proofErr w:type="spellEnd"/>
      <w:r w:rsidR="000D33ED" w:rsidRPr="00DC1BCE">
        <w:rPr>
          <w:rFonts w:asciiTheme="majorBidi" w:hAnsiTheme="majorBidi" w:cstheme="majorBidi"/>
          <w:spacing w:val="-2"/>
          <w:sz w:val="20"/>
          <w:szCs w:val="20"/>
          <w:lang w:bidi="ar-EG"/>
        </w:rPr>
        <w:t xml:space="preserve">) standard OCA, </w:t>
      </w:r>
      <w:proofErr w:type="spellStart"/>
      <w:r w:rsidR="000D33ED" w:rsidRPr="00DC1BCE">
        <w:rPr>
          <w:rFonts w:asciiTheme="majorBidi" w:hAnsiTheme="majorBidi" w:cstheme="majorBidi"/>
          <w:spacing w:val="-2"/>
          <w:sz w:val="20"/>
          <w:szCs w:val="20"/>
          <w:lang w:bidi="ar-EG"/>
        </w:rPr>
        <w:t>omeprazole</w:t>
      </w:r>
      <w:proofErr w:type="spellEnd"/>
      <w:r w:rsidR="000D33ED" w:rsidRPr="00DC1BCE">
        <w:rPr>
          <w:rFonts w:asciiTheme="majorBidi" w:hAnsiTheme="majorBidi" w:cstheme="majorBidi"/>
          <w:spacing w:val="-2"/>
          <w:sz w:val="20"/>
          <w:szCs w:val="20"/>
          <w:lang w:bidi="ar-EG"/>
        </w:rPr>
        <w:t xml:space="preserve">, </w:t>
      </w:r>
      <w:proofErr w:type="spellStart"/>
      <w:r w:rsidR="000D33ED" w:rsidRPr="00DC1BCE">
        <w:rPr>
          <w:rFonts w:asciiTheme="majorBidi" w:hAnsiTheme="majorBidi" w:cstheme="majorBidi"/>
          <w:spacing w:val="-2"/>
          <w:sz w:val="20"/>
          <w:szCs w:val="20"/>
          <w:lang w:bidi="ar-EG"/>
        </w:rPr>
        <w:t>clarithromycin</w:t>
      </w:r>
      <w:proofErr w:type="spellEnd"/>
      <w:r w:rsidR="000D33ED" w:rsidRPr="00DC1BCE">
        <w:rPr>
          <w:rFonts w:asciiTheme="majorBidi" w:hAnsiTheme="majorBidi" w:cstheme="majorBidi"/>
          <w:spacing w:val="-2"/>
          <w:sz w:val="20"/>
          <w:szCs w:val="20"/>
          <w:lang w:bidi="ar-EG"/>
        </w:rPr>
        <w:t xml:space="preserve"> and amoxicillin; (ii) triple OLA, </w:t>
      </w:r>
      <w:proofErr w:type="spellStart"/>
      <w:r w:rsidR="000D33ED" w:rsidRPr="00DC1BCE">
        <w:rPr>
          <w:rFonts w:asciiTheme="majorBidi" w:hAnsiTheme="majorBidi" w:cstheme="majorBidi"/>
          <w:spacing w:val="-2"/>
          <w:sz w:val="20"/>
          <w:szCs w:val="20"/>
          <w:lang w:bidi="ar-EG"/>
        </w:rPr>
        <w:t>omeprazole</w:t>
      </w:r>
      <w:proofErr w:type="spellEnd"/>
      <w:r w:rsidR="000D33ED" w:rsidRPr="00DC1BCE">
        <w:rPr>
          <w:rFonts w:asciiTheme="majorBidi" w:hAnsiTheme="majorBidi" w:cstheme="majorBidi"/>
          <w:spacing w:val="-2"/>
          <w:sz w:val="20"/>
          <w:szCs w:val="20"/>
          <w:lang w:bidi="ar-EG"/>
        </w:rPr>
        <w:t xml:space="preserve">, </w:t>
      </w:r>
      <w:proofErr w:type="spellStart"/>
      <w:r w:rsidR="000D33ED" w:rsidRPr="00DC1BCE">
        <w:rPr>
          <w:rFonts w:asciiTheme="majorBidi" w:hAnsiTheme="majorBidi" w:cstheme="majorBidi"/>
          <w:spacing w:val="-2"/>
          <w:sz w:val="20"/>
          <w:szCs w:val="20"/>
          <w:lang w:bidi="ar-EG"/>
        </w:rPr>
        <w:t>levofloxacin</w:t>
      </w:r>
      <w:proofErr w:type="spellEnd"/>
      <w:r w:rsidR="000D33ED" w:rsidRPr="00DC1BCE">
        <w:rPr>
          <w:rFonts w:asciiTheme="majorBidi" w:hAnsiTheme="majorBidi" w:cstheme="majorBidi"/>
          <w:spacing w:val="-2"/>
          <w:sz w:val="20"/>
          <w:szCs w:val="20"/>
          <w:lang w:bidi="ar-EG"/>
        </w:rPr>
        <w:t xml:space="preserve"> and amoxicillin; (iii) sequential OACM, </w:t>
      </w:r>
      <w:proofErr w:type="spellStart"/>
      <w:r w:rsidR="000D33ED" w:rsidRPr="00DC1BCE">
        <w:rPr>
          <w:rFonts w:asciiTheme="majorBidi" w:hAnsiTheme="majorBidi" w:cstheme="majorBidi"/>
          <w:spacing w:val="-2"/>
          <w:sz w:val="20"/>
          <w:szCs w:val="20"/>
          <w:lang w:bidi="ar-EG"/>
        </w:rPr>
        <w:t>omeprazole</w:t>
      </w:r>
      <w:proofErr w:type="spellEnd"/>
      <w:r w:rsidR="000D33ED" w:rsidRPr="00DC1BCE">
        <w:rPr>
          <w:rFonts w:asciiTheme="majorBidi" w:hAnsiTheme="majorBidi" w:cstheme="majorBidi"/>
          <w:spacing w:val="-2"/>
          <w:sz w:val="20"/>
          <w:szCs w:val="20"/>
          <w:lang w:bidi="ar-EG"/>
        </w:rPr>
        <w:t xml:space="preserve"> plus amoxicillin for 5 days, followed by </w:t>
      </w:r>
      <w:proofErr w:type="spellStart"/>
      <w:r w:rsidR="000D33ED" w:rsidRPr="00DC1BCE">
        <w:rPr>
          <w:rFonts w:asciiTheme="majorBidi" w:hAnsiTheme="majorBidi" w:cstheme="majorBidi"/>
          <w:spacing w:val="-2"/>
          <w:sz w:val="20"/>
          <w:szCs w:val="20"/>
          <w:lang w:bidi="ar-EG"/>
        </w:rPr>
        <w:t>omeprazole</w:t>
      </w:r>
      <w:proofErr w:type="spellEnd"/>
      <w:r w:rsidR="000D33ED" w:rsidRPr="00DC1BCE">
        <w:rPr>
          <w:rFonts w:asciiTheme="majorBidi" w:hAnsiTheme="majorBidi" w:cstheme="majorBidi"/>
          <w:spacing w:val="-2"/>
          <w:sz w:val="20"/>
          <w:szCs w:val="20"/>
          <w:lang w:bidi="ar-EG"/>
        </w:rPr>
        <w:t xml:space="preserve"> plus </w:t>
      </w:r>
      <w:proofErr w:type="spellStart"/>
      <w:r w:rsidR="000D33ED" w:rsidRPr="00DC1BCE">
        <w:rPr>
          <w:rFonts w:asciiTheme="majorBidi" w:hAnsiTheme="majorBidi" w:cstheme="majorBidi"/>
          <w:spacing w:val="-2"/>
          <w:sz w:val="20"/>
          <w:szCs w:val="20"/>
          <w:lang w:bidi="ar-EG"/>
        </w:rPr>
        <w:t>clarithromycin</w:t>
      </w:r>
      <w:proofErr w:type="spellEnd"/>
      <w:r w:rsidR="000D33ED" w:rsidRPr="00DC1BCE">
        <w:rPr>
          <w:rFonts w:asciiTheme="majorBidi" w:hAnsiTheme="majorBidi" w:cstheme="majorBidi"/>
          <w:spacing w:val="-2"/>
          <w:sz w:val="20"/>
          <w:szCs w:val="20"/>
          <w:lang w:bidi="ar-EG"/>
        </w:rPr>
        <w:t xml:space="preserve"> plus </w:t>
      </w:r>
      <w:proofErr w:type="spellStart"/>
      <w:r w:rsidR="000D33ED" w:rsidRPr="00DC1BCE">
        <w:rPr>
          <w:rFonts w:asciiTheme="majorBidi" w:hAnsiTheme="majorBidi" w:cstheme="majorBidi"/>
          <w:spacing w:val="-2"/>
          <w:sz w:val="20"/>
          <w:szCs w:val="20"/>
          <w:lang w:bidi="ar-EG"/>
        </w:rPr>
        <w:t>metronidazole</w:t>
      </w:r>
      <w:proofErr w:type="spellEnd"/>
      <w:r w:rsidR="000D33ED" w:rsidRPr="00DC1BCE">
        <w:rPr>
          <w:rFonts w:asciiTheme="majorBidi" w:hAnsiTheme="majorBidi" w:cstheme="majorBidi"/>
          <w:spacing w:val="-2"/>
          <w:sz w:val="20"/>
          <w:szCs w:val="20"/>
          <w:lang w:bidi="ar-EG"/>
        </w:rPr>
        <w:t xml:space="preserve"> for 5 days; and (iv) modified sequential OALM, using </w:t>
      </w:r>
      <w:proofErr w:type="spellStart"/>
      <w:r w:rsidR="000D33ED" w:rsidRPr="00DC1BCE">
        <w:rPr>
          <w:rFonts w:asciiTheme="majorBidi" w:hAnsiTheme="majorBidi" w:cstheme="majorBidi"/>
          <w:spacing w:val="-2"/>
          <w:sz w:val="20"/>
          <w:szCs w:val="20"/>
          <w:lang w:bidi="ar-EG"/>
        </w:rPr>
        <w:t>levofloxacin</w:t>
      </w:r>
      <w:proofErr w:type="spellEnd"/>
      <w:r w:rsidR="000D33ED" w:rsidRPr="00DC1BCE">
        <w:rPr>
          <w:rFonts w:asciiTheme="majorBidi" w:hAnsiTheme="majorBidi" w:cstheme="majorBidi"/>
          <w:spacing w:val="-2"/>
          <w:sz w:val="20"/>
          <w:szCs w:val="20"/>
          <w:lang w:bidi="ar-EG"/>
        </w:rPr>
        <w:t xml:space="preserve"> instead of </w:t>
      </w:r>
      <w:proofErr w:type="spellStart"/>
      <w:r w:rsidR="000D33ED" w:rsidRPr="00DC1BCE">
        <w:rPr>
          <w:rFonts w:asciiTheme="majorBidi" w:hAnsiTheme="majorBidi" w:cstheme="majorBidi"/>
          <w:spacing w:val="-2"/>
          <w:sz w:val="20"/>
          <w:szCs w:val="20"/>
          <w:lang w:bidi="ar-EG"/>
        </w:rPr>
        <w:t>clarithromycin</w:t>
      </w:r>
      <w:proofErr w:type="spellEnd"/>
      <w:r w:rsidR="000D33ED" w:rsidRPr="00DC1BCE">
        <w:rPr>
          <w:rFonts w:asciiTheme="majorBidi" w:hAnsiTheme="majorBidi" w:cstheme="majorBidi"/>
          <w:spacing w:val="-2"/>
          <w:sz w:val="20"/>
          <w:szCs w:val="20"/>
          <w:lang w:bidi="ar-EG"/>
        </w:rPr>
        <w:t>. Eradication was confirmed by 13C-urea breath test. Adverse effects and compliance were assessed by a questionnaire, and the result was per protocol cure rates were: OCA (66%; 95% CI: 57–74%), OLA (82.6%; 75–89%), OACM (80.8%; 73–88%) and OALM (85.2%; 78–91%). Intention-to-treat cure rates were: OCA (64%; 55–73%), OLA (80.8%; 73–88%), OACM (76.5%; 69–85%) and OALM (82.5%; 75–89%). Eradication rates were lower with OCA than with all the other regimens (P &lt; 0.05). No differences in compliance or adverse effects were demonstrated among treatments</w:t>
      </w:r>
      <w:r w:rsidR="00C414D2" w:rsidRPr="00DC1BCE">
        <w:rPr>
          <w:rFonts w:asciiTheme="majorBidi" w:hAnsiTheme="majorBidi" w:cstheme="majorBidi"/>
          <w:b/>
          <w:bCs/>
          <w:sz w:val="20"/>
          <w:szCs w:val="20"/>
          <w:vertAlign w:val="superscript"/>
          <w:lang w:bidi="ar-EG"/>
        </w:rPr>
        <w:t>(12)</w:t>
      </w:r>
      <w:r w:rsidR="00C414D2" w:rsidRPr="00DC1BCE">
        <w:rPr>
          <w:rFonts w:asciiTheme="majorBidi" w:hAnsiTheme="majorBidi" w:cstheme="majorBidi"/>
          <w:spacing w:val="-2"/>
          <w:sz w:val="20"/>
          <w:szCs w:val="20"/>
          <w:lang w:bidi="ar-EG"/>
        </w:rPr>
        <w:t>.</w:t>
      </w:r>
    </w:p>
    <w:p w:rsidR="00982821" w:rsidRPr="00DC1BCE" w:rsidRDefault="00982821" w:rsidP="00E17820">
      <w:pPr>
        <w:bidi w:val="0"/>
        <w:spacing w:after="0" w:line="240" w:lineRule="auto"/>
        <w:ind w:firstLine="426"/>
        <w:jc w:val="both"/>
        <w:rPr>
          <w:rFonts w:asciiTheme="majorBidi" w:hAnsiTheme="majorBidi" w:cstheme="majorBidi"/>
          <w:spacing w:val="-6"/>
          <w:sz w:val="20"/>
          <w:szCs w:val="20"/>
          <w:lang w:bidi="ar-EG"/>
        </w:rPr>
      </w:pPr>
      <w:r w:rsidRPr="00DC1BCE">
        <w:rPr>
          <w:rFonts w:asciiTheme="majorBidi" w:hAnsiTheme="majorBidi" w:cstheme="majorBidi"/>
          <w:spacing w:val="-6"/>
          <w:sz w:val="20"/>
          <w:szCs w:val="20"/>
          <w:lang w:bidi="ar-EG"/>
        </w:rPr>
        <w:t xml:space="preserve">In the present study eradication rate using the </w:t>
      </w:r>
      <w:proofErr w:type="spellStart"/>
      <w:r w:rsidRPr="00DC1BCE">
        <w:rPr>
          <w:rFonts w:asciiTheme="majorBidi" w:hAnsiTheme="majorBidi" w:cstheme="majorBidi"/>
          <w:spacing w:val="-6"/>
          <w:sz w:val="20"/>
          <w:szCs w:val="20"/>
          <w:lang w:bidi="ar-EG"/>
        </w:rPr>
        <w:t>levoflocacin</w:t>
      </w:r>
      <w:proofErr w:type="spellEnd"/>
      <w:r w:rsidRPr="00DC1BCE">
        <w:rPr>
          <w:rFonts w:asciiTheme="majorBidi" w:hAnsiTheme="majorBidi" w:cstheme="majorBidi"/>
          <w:spacing w:val="-6"/>
          <w:sz w:val="20"/>
          <w:szCs w:val="20"/>
          <w:lang w:bidi="ar-EG"/>
        </w:rPr>
        <w:t xml:space="preserve">, </w:t>
      </w:r>
      <w:proofErr w:type="spellStart"/>
      <w:r w:rsidRPr="00DC1BCE">
        <w:rPr>
          <w:rFonts w:asciiTheme="majorBidi" w:hAnsiTheme="majorBidi" w:cstheme="majorBidi"/>
          <w:spacing w:val="-6"/>
          <w:sz w:val="20"/>
          <w:szCs w:val="20"/>
          <w:lang w:bidi="ar-EG"/>
        </w:rPr>
        <w:t>tnidazole</w:t>
      </w:r>
      <w:proofErr w:type="spellEnd"/>
      <w:r w:rsidRPr="00DC1BCE">
        <w:rPr>
          <w:rFonts w:asciiTheme="majorBidi" w:hAnsiTheme="majorBidi" w:cstheme="majorBidi"/>
          <w:spacing w:val="-6"/>
          <w:sz w:val="20"/>
          <w:szCs w:val="20"/>
          <w:lang w:bidi="ar-EG"/>
        </w:rPr>
        <w:t xml:space="preserve">, based-triple therapy for 7 days confirmed by </w:t>
      </w:r>
      <w:proofErr w:type="spellStart"/>
      <w:r w:rsidRPr="00DC1BCE">
        <w:rPr>
          <w:rFonts w:asciiTheme="majorBidi" w:hAnsiTheme="majorBidi" w:cstheme="majorBidi"/>
          <w:spacing w:val="-6"/>
          <w:sz w:val="20"/>
          <w:szCs w:val="20"/>
          <w:lang w:bidi="ar-EG"/>
        </w:rPr>
        <w:t>endescopy</w:t>
      </w:r>
      <w:proofErr w:type="spellEnd"/>
      <w:r w:rsidRPr="00DC1BCE">
        <w:rPr>
          <w:rFonts w:asciiTheme="majorBidi" w:hAnsiTheme="majorBidi" w:cstheme="majorBidi"/>
          <w:spacing w:val="-6"/>
          <w:sz w:val="20"/>
          <w:szCs w:val="20"/>
          <w:lang w:bidi="ar-EG"/>
        </w:rPr>
        <w:t xml:space="preserve"> and </w:t>
      </w:r>
      <w:proofErr w:type="spellStart"/>
      <w:r w:rsidRPr="00DC1BCE">
        <w:rPr>
          <w:rFonts w:asciiTheme="majorBidi" w:hAnsiTheme="majorBidi" w:cstheme="majorBidi"/>
          <w:spacing w:val="-6"/>
          <w:sz w:val="20"/>
          <w:szCs w:val="20"/>
          <w:lang w:bidi="ar-EG"/>
        </w:rPr>
        <w:t>histo</w:t>
      </w:r>
      <w:proofErr w:type="spellEnd"/>
      <w:r w:rsidRPr="00DC1BCE">
        <w:rPr>
          <w:rFonts w:asciiTheme="majorBidi" w:hAnsiTheme="majorBidi" w:cstheme="majorBidi"/>
          <w:spacing w:val="-6"/>
          <w:sz w:val="20"/>
          <w:szCs w:val="20"/>
          <w:lang w:bidi="ar-EG"/>
        </w:rPr>
        <w:t xml:space="preserve">-pathology 6 weeds after treatment is 80% in comparison to eradication rate by the traditional </w:t>
      </w:r>
      <w:proofErr w:type="spellStart"/>
      <w:r w:rsidRPr="00DC1BCE">
        <w:rPr>
          <w:rFonts w:asciiTheme="majorBidi" w:hAnsiTheme="majorBidi" w:cstheme="majorBidi"/>
          <w:spacing w:val="-6"/>
          <w:sz w:val="20"/>
          <w:szCs w:val="20"/>
          <w:lang w:bidi="ar-EG"/>
        </w:rPr>
        <w:t>clarithromycin</w:t>
      </w:r>
      <w:proofErr w:type="spellEnd"/>
      <w:r w:rsidRPr="00DC1BCE">
        <w:rPr>
          <w:rFonts w:asciiTheme="majorBidi" w:hAnsiTheme="majorBidi" w:cstheme="majorBidi"/>
          <w:spacing w:val="-6"/>
          <w:sz w:val="20"/>
          <w:szCs w:val="20"/>
          <w:lang w:bidi="ar-EG"/>
        </w:rPr>
        <w:t>, and amoxicillin based triple therapy for 1</w:t>
      </w:r>
      <w:r w:rsidR="00E17820">
        <w:rPr>
          <w:rFonts w:asciiTheme="majorBidi" w:hAnsiTheme="majorBidi" w:cstheme="majorBidi"/>
          <w:spacing w:val="-6"/>
          <w:sz w:val="20"/>
          <w:szCs w:val="20"/>
          <w:lang w:bidi="ar-EG"/>
        </w:rPr>
        <w:t>4</w:t>
      </w:r>
      <w:r w:rsidRPr="00DC1BCE">
        <w:rPr>
          <w:rFonts w:asciiTheme="majorBidi" w:hAnsiTheme="majorBidi" w:cstheme="majorBidi"/>
          <w:spacing w:val="-6"/>
          <w:sz w:val="20"/>
          <w:szCs w:val="20"/>
          <w:lang w:bidi="ar-EG"/>
        </w:rPr>
        <w:t xml:space="preserve"> days confirmed also by endoscopy and </w:t>
      </w:r>
      <w:proofErr w:type="spellStart"/>
      <w:r w:rsidRPr="00DC1BCE">
        <w:rPr>
          <w:rFonts w:asciiTheme="majorBidi" w:hAnsiTheme="majorBidi" w:cstheme="majorBidi"/>
          <w:spacing w:val="-6"/>
          <w:sz w:val="20"/>
          <w:szCs w:val="20"/>
          <w:lang w:bidi="ar-EG"/>
        </w:rPr>
        <w:t>histo</w:t>
      </w:r>
      <w:proofErr w:type="spellEnd"/>
      <w:r w:rsidRPr="00DC1BCE">
        <w:rPr>
          <w:rFonts w:asciiTheme="majorBidi" w:hAnsiTheme="majorBidi" w:cstheme="majorBidi"/>
          <w:spacing w:val="-6"/>
          <w:sz w:val="20"/>
          <w:szCs w:val="20"/>
          <w:lang w:bidi="ar-EG"/>
        </w:rPr>
        <w:t xml:space="preserve">-pathology 6 weeks after treatment </w:t>
      </w:r>
      <w:proofErr w:type="spellStart"/>
      <w:r w:rsidRPr="00DC1BCE">
        <w:rPr>
          <w:rFonts w:asciiTheme="majorBidi" w:hAnsiTheme="majorBidi" w:cstheme="majorBidi"/>
          <w:spacing w:val="-6"/>
          <w:sz w:val="20"/>
          <w:szCs w:val="20"/>
          <w:lang w:bidi="ar-EG"/>
        </w:rPr>
        <w:t>wich</w:t>
      </w:r>
      <w:proofErr w:type="spellEnd"/>
      <w:r w:rsidRPr="00DC1BCE">
        <w:rPr>
          <w:rFonts w:asciiTheme="majorBidi" w:hAnsiTheme="majorBidi" w:cstheme="majorBidi"/>
          <w:spacing w:val="-6"/>
          <w:sz w:val="20"/>
          <w:szCs w:val="20"/>
          <w:lang w:bidi="ar-EG"/>
        </w:rPr>
        <w:t xml:space="preserve"> is 52% i.e. a significant ratio.</w:t>
      </w:r>
    </w:p>
    <w:p w:rsidR="008A7E25" w:rsidRPr="00DC1BCE" w:rsidRDefault="008A7E25" w:rsidP="00452952">
      <w:pPr>
        <w:bidi w:val="0"/>
        <w:spacing w:after="0" w:line="240" w:lineRule="auto"/>
        <w:jc w:val="both"/>
        <w:rPr>
          <w:rFonts w:asciiTheme="majorBidi" w:eastAsia="Times New Roman" w:hAnsiTheme="majorBidi" w:cstheme="majorBidi"/>
          <w:sz w:val="20"/>
          <w:szCs w:val="20"/>
          <w:lang w:bidi="ar-EG"/>
        </w:rPr>
      </w:pPr>
    </w:p>
    <w:p w:rsidR="00C80524" w:rsidRPr="00DC1BCE" w:rsidRDefault="008E440B" w:rsidP="008A7E25">
      <w:pPr>
        <w:bidi w:val="0"/>
        <w:spacing w:after="0" w:line="240" w:lineRule="auto"/>
        <w:jc w:val="both"/>
        <w:rPr>
          <w:rFonts w:asciiTheme="majorBidi" w:eastAsia="Times New Roman" w:hAnsiTheme="majorBidi" w:cstheme="majorBidi"/>
          <w:b/>
          <w:bCs/>
          <w:sz w:val="20"/>
          <w:szCs w:val="20"/>
          <w:lang w:bidi="ar-EG"/>
        </w:rPr>
      </w:pPr>
      <w:r w:rsidRPr="00DC1BCE">
        <w:rPr>
          <w:rFonts w:asciiTheme="majorBidi" w:eastAsia="Times New Roman" w:hAnsiTheme="majorBidi" w:cstheme="majorBidi"/>
          <w:b/>
          <w:bCs/>
          <w:sz w:val="20"/>
          <w:szCs w:val="20"/>
          <w:lang w:bidi="ar-EG"/>
        </w:rPr>
        <w:t xml:space="preserve">Conclusion: </w:t>
      </w:r>
    </w:p>
    <w:p w:rsidR="00C80524" w:rsidRPr="00DC1BCE" w:rsidRDefault="00631629" w:rsidP="00E17820">
      <w:pPr>
        <w:bidi w:val="0"/>
        <w:spacing w:after="0" w:line="240" w:lineRule="auto"/>
        <w:ind w:firstLine="426"/>
        <w:jc w:val="both"/>
        <w:rPr>
          <w:rFonts w:asciiTheme="majorBidi" w:hAnsiTheme="majorBidi" w:cstheme="majorBidi"/>
          <w:sz w:val="20"/>
          <w:szCs w:val="20"/>
          <w:lang w:bidi="ar-EG"/>
        </w:rPr>
      </w:pPr>
      <w:r w:rsidRPr="00DC1BCE">
        <w:rPr>
          <w:rFonts w:asciiTheme="majorBidi" w:hAnsiTheme="majorBidi" w:cstheme="majorBidi"/>
          <w:sz w:val="20"/>
          <w:szCs w:val="20"/>
          <w:lang w:bidi="ar-EG"/>
        </w:rPr>
        <w:t xml:space="preserve">A </w:t>
      </w:r>
      <w:proofErr w:type="spellStart"/>
      <w:r w:rsidRPr="00DC1BCE">
        <w:rPr>
          <w:rFonts w:asciiTheme="majorBidi" w:hAnsiTheme="majorBidi" w:cstheme="majorBidi"/>
          <w:sz w:val="20"/>
          <w:szCs w:val="20"/>
          <w:lang w:bidi="ar-EG"/>
        </w:rPr>
        <w:t>quinolone</w:t>
      </w:r>
      <w:proofErr w:type="spellEnd"/>
      <w:r w:rsidRPr="00DC1BCE">
        <w:rPr>
          <w:rFonts w:asciiTheme="majorBidi" w:hAnsiTheme="majorBidi" w:cstheme="majorBidi"/>
          <w:sz w:val="20"/>
          <w:szCs w:val="20"/>
          <w:lang w:bidi="ar-EG"/>
        </w:rPr>
        <w:t xml:space="preserve"> based triple therapy is a safe and well-tolerated o</w:t>
      </w:r>
      <w:r w:rsidR="00AA42A7" w:rsidRPr="00DC1BCE">
        <w:rPr>
          <w:rFonts w:asciiTheme="majorBidi" w:hAnsiTheme="majorBidi" w:cstheme="majorBidi"/>
          <w:sz w:val="20"/>
          <w:szCs w:val="20"/>
          <w:lang w:bidi="ar-EG"/>
        </w:rPr>
        <w:t xml:space="preserve">ption in anti H. pylori therapy – the combination of PPI, </w:t>
      </w:r>
      <w:proofErr w:type="spellStart"/>
      <w:r w:rsidR="00AA42A7" w:rsidRPr="00DC1BCE">
        <w:rPr>
          <w:rFonts w:asciiTheme="majorBidi" w:hAnsiTheme="majorBidi" w:cstheme="majorBidi"/>
          <w:sz w:val="20"/>
          <w:szCs w:val="20"/>
          <w:lang w:bidi="ar-EG"/>
        </w:rPr>
        <w:t>levofloxacin</w:t>
      </w:r>
      <w:proofErr w:type="spellEnd"/>
      <w:r w:rsidR="00AA42A7" w:rsidRPr="00DC1BCE">
        <w:rPr>
          <w:rFonts w:asciiTheme="majorBidi" w:hAnsiTheme="majorBidi" w:cstheme="majorBidi"/>
          <w:sz w:val="20"/>
          <w:szCs w:val="20"/>
          <w:lang w:bidi="ar-EG"/>
        </w:rPr>
        <w:t xml:space="preserve"> and </w:t>
      </w:r>
      <w:proofErr w:type="spellStart"/>
      <w:r w:rsidR="00E17820">
        <w:rPr>
          <w:rFonts w:asciiTheme="majorBidi" w:hAnsiTheme="majorBidi" w:cstheme="majorBidi"/>
          <w:sz w:val="20"/>
          <w:szCs w:val="20"/>
          <w:lang w:bidi="ar-EG"/>
        </w:rPr>
        <w:t>tinidazole</w:t>
      </w:r>
      <w:proofErr w:type="spellEnd"/>
      <w:r w:rsidR="00AA42A7" w:rsidRPr="00DC1BCE">
        <w:rPr>
          <w:rFonts w:asciiTheme="majorBidi" w:hAnsiTheme="majorBidi" w:cstheme="majorBidi"/>
          <w:sz w:val="20"/>
          <w:szCs w:val="20"/>
          <w:lang w:bidi="ar-EG"/>
        </w:rPr>
        <w:t xml:space="preserve"> is a valid option</w:t>
      </w:r>
      <w:r w:rsidR="00C414D2" w:rsidRPr="00DC1BCE">
        <w:rPr>
          <w:rFonts w:asciiTheme="majorBidi" w:hAnsiTheme="majorBidi" w:cstheme="majorBidi"/>
          <w:sz w:val="20"/>
          <w:szCs w:val="20"/>
          <w:lang w:bidi="ar-EG"/>
        </w:rPr>
        <w:t>.</w:t>
      </w:r>
      <w:r w:rsidR="00AA42A7" w:rsidRPr="00DC1BCE">
        <w:rPr>
          <w:rFonts w:asciiTheme="majorBidi" w:hAnsiTheme="majorBidi" w:cstheme="majorBidi"/>
          <w:sz w:val="20"/>
          <w:szCs w:val="20"/>
          <w:lang w:bidi="ar-EG"/>
        </w:rPr>
        <w:t xml:space="preserve"> Especially in count</w:t>
      </w:r>
      <w:r w:rsidR="00E17820">
        <w:rPr>
          <w:rFonts w:asciiTheme="majorBidi" w:hAnsiTheme="majorBidi" w:cstheme="majorBidi"/>
          <w:sz w:val="20"/>
          <w:szCs w:val="20"/>
          <w:lang w:bidi="ar-EG"/>
        </w:rPr>
        <w:t>ries where bismuth salts are un</w:t>
      </w:r>
      <w:r w:rsidR="00AA42A7" w:rsidRPr="00DC1BCE">
        <w:rPr>
          <w:rFonts w:asciiTheme="majorBidi" w:hAnsiTheme="majorBidi" w:cstheme="majorBidi"/>
          <w:sz w:val="20"/>
          <w:szCs w:val="20"/>
          <w:lang w:bidi="ar-EG"/>
        </w:rPr>
        <w:t xml:space="preserve">available in first line therapy, a </w:t>
      </w:r>
      <w:proofErr w:type="spellStart"/>
      <w:r w:rsidR="00AA42A7" w:rsidRPr="00DC1BCE">
        <w:rPr>
          <w:rFonts w:asciiTheme="majorBidi" w:hAnsiTheme="majorBidi" w:cstheme="majorBidi"/>
          <w:sz w:val="20"/>
          <w:szCs w:val="20"/>
          <w:lang w:bidi="ar-EG"/>
        </w:rPr>
        <w:t>quinolon</w:t>
      </w:r>
      <w:r w:rsidR="0009706D" w:rsidRPr="00DC1BCE">
        <w:rPr>
          <w:rFonts w:asciiTheme="majorBidi" w:hAnsiTheme="majorBidi" w:cstheme="majorBidi"/>
          <w:sz w:val="20"/>
          <w:szCs w:val="20"/>
          <w:lang w:bidi="ar-EG"/>
        </w:rPr>
        <w:t>e</w:t>
      </w:r>
      <w:proofErr w:type="spellEnd"/>
      <w:r w:rsidR="0009706D" w:rsidRPr="00DC1BCE">
        <w:rPr>
          <w:rFonts w:asciiTheme="majorBidi" w:hAnsiTheme="majorBidi" w:cstheme="majorBidi"/>
          <w:sz w:val="20"/>
          <w:szCs w:val="20"/>
          <w:lang w:bidi="ar-EG"/>
        </w:rPr>
        <w:t xml:space="preserve"> – based triple therapy can</w:t>
      </w:r>
      <w:r w:rsidR="00AA42A7" w:rsidRPr="00DC1BCE">
        <w:rPr>
          <w:rFonts w:asciiTheme="majorBidi" w:hAnsiTheme="majorBidi" w:cstheme="majorBidi"/>
          <w:sz w:val="20"/>
          <w:szCs w:val="20"/>
          <w:lang w:bidi="ar-EG"/>
        </w:rPr>
        <w:t xml:space="preserve"> generally be recommended at the moment. However, under specific </w:t>
      </w:r>
      <w:r w:rsidR="0087129B" w:rsidRPr="00DC1BCE">
        <w:rPr>
          <w:rFonts w:asciiTheme="majorBidi" w:hAnsiTheme="majorBidi" w:cstheme="majorBidi"/>
          <w:sz w:val="20"/>
          <w:szCs w:val="20"/>
          <w:lang w:bidi="ar-EG"/>
        </w:rPr>
        <w:t>circumstances</w:t>
      </w:r>
      <w:r w:rsidR="00AA42A7" w:rsidRPr="00DC1BCE">
        <w:rPr>
          <w:rFonts w:asciiTheme="majorBidi" w:hAnsiTheme="majorBidi" w:cstheme="majorBidi"/>
          <w:sz w:val="20"/>
          <w:szCs w:val="20"/>
          <w:lang w:bidi="ar-EG"/>
        </w:rPr>
        <w:t xml:space="preserve"> this combination might be considered as an individual first line treatment option</w:t>
      </w:r>
      <w:r w:rsidR="00C414D2" w:rsidRPr="00DC1BCE">
        <w:rPr>
          <w:rFonts w:asciiTheme="majorBidi" w:hAnsiTheme="majorBidi" w:cstheme="majorBidi"/>
          <w:sz w:val="20"/>
          <w:szCs w:val="20"/>
          <w:lang w:bidi="ar-EG"/>
        </w:rPr>
        <w:t>.</w:t>
      </w:r>
      <w:r w:rsidR="00AA42A7" w:rsidRPr="00DC1BCE">
        <w:rPr>
          <w:rFonts w:asciiTheme="majorBidi" w:hAnsiTheme="majorBidi" w:cstheme="majorBidi"/>
          <w:sz w:val="20"/>
          <w:szCs w:val="20"/>
          <w:lang w:bidi="ar-EG"/>
        </w:rPr>
        <w:t xml:space="preserve"> </w:t>
      </w:r>
      <w:r w:rsidR="00C414D2" w:rsidRPr="00DC1BCE">
        <w:rPr>
          <w:rFonts w:asciiTheme="majorBidi" w:hAnsiTheme="majorBidi" w:cstheme="majorBidi"/>
          <w:sz w:val="20"/>
          <w:szCs w:val="20"/>
          <w:lang w:bidi="ar-EG"/>
        </w:rPr>
        <w:t>T</w:t>
      </w:r>
      <w:r w:rsidR="00AA42A7" w:rsidRPr="00DC1BCE">
        <w:rPr>
          <w:rFonts w:asciiTheme="majorBidi" w:hAnsiTheme="majorBidi" w:cstheme="majorBidi"/>
          <w:sz w:val="20"/>
          <w:szCs w:val="20"/>
          <w:lang w:bidi="ar-EG"/>
        </w:rPr>
        <w:t xml:space="preserve">hus in a population with low primary </w:t>
      </w:r>
      <w:proofErr w:type="spellStart"/>
      <w:r w:rsidR="00AA42A7" w:rsidRPr="00DC1BCE">
        <w:rPr>
          <w:rFonts w:asciiTheme="majorBidi" w:hAnsiTheme="majorBidi" w:cstheme="majorBidi"/>
          <w:sz w:val="20"/>
          <w:szCs w:val="20"/>
          <w:lang w:bidi="ar-EG"/>
        </w:rPr>
        <w:t>quinolone</w:t>
      </w:r>
      <w:proofErr w:type="spellEnd"/>
      <w:r w:rsidR="00AA42A7" w:rsidRPr="00DC1BCE">
        <w:rPr>
          <w:rFonts w:asciiTheme="majorBidi" w:hAnsiTheme="majorBidi" w:cstheme="majorBidi"/>
          <w:sz w:val="20"/>
          <w:szCs w:val="20"/>
          <w:lang w:bidi="ar-EG"/>
        </w:rPr>
        <w:t xml:space="preserve"> resistance and high primary </w:t>
      </w:r>
      <w:proofErr w:type="spellStart"/>
      <w:r w:rsidR="00AA42A7" w:rsidRPr="00DC1BCE">
        <w:rPr>
          <w:rFonts w:asciiTheme="majorBidi" w:hAnsiTheme="majorBidi" w:cstheme="majorBidi"/>
          <w:sz w:val="20"/>
          <w:szCs w:val="20"/>
          <w:lang w:bidi="ar-EG"/>
        </w:rPr>
        <w:t>clarithromycin</w:t>
      </w:r>
      <w:proofErr w:type="spellEnd"/>
      <w:r w:rsidR="00AA42A7" w:rsidRPr="00DC1BCE">
        <w:rPr>
          <w:rFonts w:asciiTheme="majorBidi" w:hAnsiTheme="majorBidi" w:cstheme="majorBidi"/>
          <w:sz w:val="20"/>
          <w:szCs w:val="20"/>
          <w:lang w:bidi="ar-EG"/>
        </w:rPr>
        <w:t xml:space="preserve"> resistance, a PPI triple therapy with </w:t>
      </w:r>
      <w:proofErr w:type="spellStart"/>
      <w:r w:rsidR="00AA42A7" w:rsidRPr="00DC1BCE">
        <w:rPr>
          <w:rFonts w:asciiTheme="majorBidi" w:hAnsiTheme="majorBidi" w:cstheme="majorBidi"/>
          <w:sz w:val="20"/>
          <w:szCs w:val="20"/>
          <w:lang w:bidi="ar-EG"/>
        </w:rPr>
        <w:t>levofloxacin</w:t>
      </w:r>
      <w:proofErr w:type="spellEnd"/>
      <w:r w:rsidR="00AA42A7" w:rsidRPr="00DC1BCE">
        <w:rPr>
          <w:rFonts w:asciiTheme="majorBidi" w:hAnsiTheme="majorBidi" w:cstheme="majorBidi"/>
          <w:sz w:val="20"/>
          <w:szCs w:val="20"/>
          <w:lang w:bidi="ar-EG"/>
        </w:rPr>
        <w:t xml:space="preserve"> or </w:t>
      </w:r>
      <w:proofErr w:type="spellStart"/>
      <w:r w:rsidR="00AA42A7" w:rsidRPr="00DC1BCE">
        <w:rPr>
          <w:rFonts w:asciiTheme="majorBidi" w:hAnsiTheme="majorBidi" w:cstheme="majorBidi"/>
          <w:sz w:val="20"/>
          <w:szCs w:val="20"/>
          <w:lang w:bidi="ar-EG"/>
        </w:rPr>
        <w:t>moxifloxacin</w:t>
      </w:r>
      <w:proofErr w:type="spellEnd"/>
      <w:r w:rsidR="00AA42A7" w:rsidRPr="00DC1BCE">
        <w:rPr>
          <w:rFonts w:asciiTheme="majorBidi" w:hAnsiTheme="majorBidi" w:cstheme="majorBidi"/>
          <w:sz w:val="20"/>
          <w:szCs w:val="20"/>
          <w:lang w:bidi="ar-EG"/>
        </w:rPr>
        <w:t xml:space="preserve">, and amoxicillin for 7-10 days could be a valuable alternative especially in </w:t>
      </w:r>
      <w:proofErr w:type="spellStart"/>
      <w:r w:rsidR="00AA42A7" w:rsidRPr="00DC1BCE">
        <w:rPr>
          <w:rFonts w:asciiTheme="majorBidi" w:hAnsiTheme="majorBidi" w:cstheme="majorBidi"/>
          <w:sz w:val="20"/>
          <w:szCs w:val="20"/>
          <w:lang w:bidi="ar-EG"/>
        </w:rPr>
        <w:t>quinolone</w:t>
      </w:r>
      <w:proofErr w:type="spellEnd"/>
      <w:r w:rsidR="00AA42A7" w:rsidRPr="00DC1BCE">
        <w:rPr>
          <w:rFonts w:asciiTheme="majorBidi" w:hAnsiTheme="majorBidi" w:cstheme="majorBidi"/>
          <w:sz w:val="20"/>
          <w:szCs w:val="20"/>
          <w:lang w:bidi="ar-EG"/>
        </w:rPr>
        <w:t xml:space="preserve"> - naïve  patients</w:t>
      </w:r>
      <w:r w:rsidR="00C414D2" w:rsidRPr="00DC1BCE">
        <w:rPr>
          <w:rFonts w:asciiTheme="majorBidi" w:hAnsiTheme="majorBidi" w:cstheme="majorBidi"/>
          <w:sz w:val="20"/>
          <w:szCs w:val="20"/>
          <w:lang w:bidi="ar-EG"/>
        </w:rPr>
        <w:t xml:space="preserve">. </w:t>
      </w:r>
    </w:p>
    <w:p w:rsidR="008A7E25" w:rsidRPr="00DC1BCE" w:rsidRDefault="008A7E25" w:rsidP="00452952">
      <w:pPr>
        <w:bidi w:val="0"/>
        <w:spacing w:after="0" w:line="240" w:lineRule="auto"/>
        <w:jc w:val="both"/>
        <w:rPr>
          <w:rFonts w:asciiTheme="majorBidi" w:eastAsia="Times New Roman" w:hAnsiTheme="majorBidi" w:cstheme="majorBidi"/>
          <w:sz w:val="20"/>
          <w:szCs w:val="20"/>
          <w:lang w:bidi="ar-EG"/>
        </w:rPr>
      </w:pPr>
    </w:p>
    <w:p w:rsidR="00C80524" w:rsidRPr="00DC1BCE" w:rsidRDefault="00F258D2" w:rsidP="008A7E25">
      <w:pPr>
        <w:bidi w:val="0"/>
        <w:spacing w:after="0" w:line="240" w:lineRule="auto"/>
        <w:jc w:val="both"/>
        <w:rPr>
          <w:rFonts w:asciiTheme="majorBidi" w:eastAsia="Times New Roman" w:hAnsiTheme="majorBidi" w:cstheme="majorBidi"/>
          <w:b/>
          <w:bCs/>
          <w:sz w:val="20"/>
          <w:szCs w:val="20"/>
          <w:lang w:bidi="ar-EG"/>
        </w:rPr>
      </w:pPr>
      <w:r w:rsidRPr="00DC1BCE">
        <w:rPr>
          <w:rFonts w:asciiTheme="majorBidi" w:eastAsia="Times New Roman" w:hAnsiTheme="majorBidi" w:cstheme="majorBidi"/>
          <w:b/>
          <w:bCs/>
          <w:sz w:val="20"/>
          <w:szCs w:val="20"/>
          <w:lang w:bidi="ar-EG"/>
        </w:rPr>
        <w:t xml:space="preserve">References: </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proofErr w:type="spellStart"/>
      <w:r w:rsidRPr="002C269F">
        <w:rPr>
          <w:rFonts w:asciiTheme="majorBidi" w:hAnsiTheme="majorBidi" w:cstheme="majorBidi"/>
          <w:b/>
          <w:bCs/>
          <w:sz w:val="17"/>
          <w:szCs w:val="17"/>
          <w:lang w:bidi="ar-EG"/>
        </w:rPr>
        <w:t>Croom</w:t>
      </w:r>
      <w:proofErr w:type="spellEnd"/>
      <w:r w:rsidRPr="002C269F">
        <w:rPr>
          <w:rFonts w:asciiTheme="majorBidi" w:hAnsiTheme="majorBidi" w:cstheme="majorBidi"/>
          <w:b/>
          <w:bCs/>
          <w:sz w:val="17"/>
          <w:szCs w:val="17"/>
          <w:lang w:bidi="ar-EG"/>
        </w:rPr>
        <w:t xml:space="preserve"> KF and Goa KL (2003):</w:t>
      </w:r>
      <w:r w:rsidRPr="002C269F">
        <w:rPr>
          <w:rFonts w:asciiTheme="majorBidi" w:hAnsiTheme="majorBidi" w:cstheme="majorBidi"/>
          <w:sz w:val="17"/>
          <w:szCs w:val="17"/>
          <w:lang w:bidi="ar-EG"/>
        </w:rPr>
        <w:t xml:space="preserve"> </w:t>
      </w:r>
      <w:proofErr w:type="spellStart"/>
      <w:r w:rsidRPr="002C269F">
        <w:rPr>
          <w:rFonts w:asciiTheme="majorBidi" w:hAnsiTheme="majorBidi" w:cstheme="majorBidi"/>
          <w:sz w:val="17"/>
          <w:szCs w:val="17"/>
          <w:lang w:bidi="ar-EG"/>
        </w:rPr>
        <w:t>Levoﬂoxacin</w:t>
      </w:r>
      <w:proofErr w:type="spellEnd"/>
      <w:r w:rsidRPr="002C269F">
        <w:rPr>
          <w:rFonts w:asciiTheme="majorBidi" w:hAnsiTheme="majorBidi" w:cstheme="majorBidi"/>
          <w:sz w:val="17"/>
          <w:szCs w:val="17"/>
          <w:lang w:bidi="ar-EG"/>
        </w:rPr>
        <w:t>: a review of its use in the treatment of bacterial infections in the United States. Drugs; 63: 2769–802.</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proofErr w:type="spellStart"/>
      <w:r w:rsidRPr="002C269F">
        <w:rPr>
          <w:rFonts w:asciiTheme="majorBidi" w:hAnsiTheme="majorBidi" w:cstheme="majorBidi"/>
          <w:b/>
          <w:bCs/>
          <w:sz w:val="17"/>
          <w:szCs w:val="17"/>
          <w:lang w:bidi="ar-EG"/>
        </w:rPr>
        <w:t>Frinizio</w:t>
      </w:r>
      <w:proofErr w:type="spellEnd"/>
      <w:r w:rsidRPr="002C269F">
        <w:rPr>
          <w:rFonts w:asciiTheme="majorBidi" w:hAnsiTheme="majorBidi" w:cstheme="majorBidi"/>
          <w:b/>
          <w:bCs/>
          <w:sz w:val="17"/>
          <w:szCs w:val="17"/>
          <w:lang w:bidi="ar-EG"/>
        </w:rPr>
        <w:t xml:space="preserve"> R, </w:t>
      </w:r>
      <w:proofErr w:type="spellStart"/>
      <w:r w:rsidRPr="002C269F">
        <w:rPr>
          <w:rFonts w:asciiTheme="majorBidi" w:hAnsiTheme="majorBidi" w:cstheme="majorBidi"/>
          <w:b/>
          <w:bCs/>
          <w:sz w:val="17"/>
          <w:szCs w:val="17"/>
          <w:lang w:bidi="ar-EG"/>
        </w:rPr>
        <w:t>Nista</w:t>
      </w:r>
      <w:proofErr w:type="spellEnd"/>
      <w:r w:rsidRPr="002C269F">
        <w:rPr>
          <w:rFonts w:asciiTheme="majorBidi" w:hAnsiTheme="majorBidi" w:cstheme="majorBidi"/>
          <w:b/>
          <w:bCs/>
          <w:sz w:val="17"/>
          <w:szCs w:val="17"/>
          <w:lang w:bidi="ar-EG"/>
        </w:rPr>
        <w:t xml:space="preserve"> EC, </w:t>
      </w:r>
      <w:proofErr w:type="spellStart"/>
      <w:r w:rsidRPr="002C269F">
        <w:rPr>
          <w:rFonts w:asciiTheme="majorBidi" w:hAnsiTheme="majorBidi" w:cstheme="majorBidi"/>
          <w:b/>
          <w:bCs/>
          <w:sz w:val="17"/>
          <w:szCs w:val="17"/>
          <w:lang w:bidi="ar-EG"/>
        </w:rPr>
        <w:t>Candelli</w:t>
      </w:r>
      <w:proofErr w:type="spellEnd"/>
      <w:r w:rsidRPr="002C269F">
        <w:rPr>
          <w:rFonts w:asciiTheme="majorBidi" w:hAnsiTheme="majorBidi" w:cstheme="majorBidi"/>
          <w:b/>
          <w:bCs/>
          <w:sz w:val="17"/>
          <w:szCs w:val="17"/>
          <w:lang w:bidi="ar-EG"/>
        </w:rPr>
        <w:t xml:space="preserve"> M, Metal (2006): </w:t>
      </w:r>
      <w:r w:rsidRPr="002C269F">
        <w:rPr>
          <w:rFonts w:asciiTheme="majorBidi" w:hAnsiTheme="majorBidi" w:cstheme="majorBidi"/>
          <w:sz w:val="17"/>
          <w:szCs w:val="17"/>
          <w:lang w:bidi="ar-EG"/>
        </w:rPr>
        <w:t xml:space="preserve">Three and seven days </w:t>
      </w:r>
      <w:proofErr w:type="spellStart"/>
      <w:r w:rsidRPr="002C269F">
        <w:rPr>
          <w:rFonts w:asciiTheme="majorBidi" w:hAnsiTheme="majorBidi" w:cstheme="majorBidi"/>
          <w:sz w:val="17"/>
          <w:szCs w:val="17"/>
          <w:lang w:bidi="ar-EG"/>
        </w:rPr>
        <w:t>levofloxacin</w:t>
      </w:r>
      <w:proofErr w:type="spellEnd"/>
      <w:r w:rsidRPr="002C269F">
        <w:rPr>
          <w:rFonts w:asciiTheme="majorBidi" w:hAnsiTheme="majorBidi" w:cstheme="majorBidi"/>
          <w:sz w:val="17"/>
          <w:szCs w:val="17"/>
          <w:lang w:bidi="ar-EG"/>
        </w:rPr>
        <w:t xml:space="preserve">/ </w:t>
      </w:r>
      <w:proofErr w:type="spellStart"/>
      <w:r w:rsidRPr="002C269F">
        <w:rPr>
          <w:rFonts w:asciiTheme="majorBidi" w:hAnsiTheme="majorBidi" w:cstheme="majorBidi"/>
          <w:sz w:val="17"/>
          <w:szCs w:val="17"/>
          <w:lang w:bidi="ar-EG"/>
        </w:rPr>
        <w:t>azithromycin</w:t>
      </w:r>
      <w:proofErr w:type="spellEnd"/>
      <w:r w:rsidRPr="002C269F">
        <w:rPr>
          <w:rFonts w:asciiTheme="majorBidi" w:hAnsiTheme="majorBidi" w:cstheme="majorBidi"/>
          <w:sz w:val="17"/>
          <w:szCs w:val="17"/>
          <w:lang w:bidi="ar-EG"/>
        </w:rPr>
        <w:t xml:space="preserve"> based triple therapy as first line treatment for H. pylori infection eradication. Gastroenterology, 2006; 130-94.</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proofErr w:type="spellStart"/>
      <w:r w:rsidRPr="002C269F">
        <w:rPr>
          <w:rFonts w:asciiTheme="majorBidi" w:hAnsiTheme="majorBidi" w:cstheme="majorBidi"/>
          <w:b/>
          <w:bCs/>
          <w:sz w:val="17"/>
          <w:szCs w:val="17"/>
          <w:lang w:bidi="ar-EG"/>
        </w:rPr>
        <w:t>Gatta</w:t>
      </w:r>
      <w:proofErr w:type="spellEnd"/>
      <w:r w:rsidRPr="002C269F">
        <w:rPr>
          <w:rFonts w:asciiTheme="majorBidi" w:hAnsiTheme="majorBidi" w:cstheme="majorBidi"/>
          <w:b/>
          <w:bCs/>
          <w:sz w:val="17"/>
          <w:szCs w:val="17"/>
          <w:lang w:bidi="ar-EG"/>
        </w:rPr>
        <w:t xml:space="preserve"> L, </w:t>
      </w:r>
      <w:proofErr w:type="spellStart"/>
      <w:r w:rsidRPr="002C269F">
        <w:rPr>
          <w:rFonts w:asciiTheme="majorBidi" w:hAnsiTheme="majorBidi" w:cstheme="majorBidi"/>
          <w:b/>
          <w:bCs/>
          <w:sz w:val="17"/>
          <w:szCs w:val="17"/>
          <w:lang w:bidi="ar-EG"/>
        </w:rPr>
        <w:t>Zullo</w:t>
      </w:r>
      <w:proofErr w:type="spellEnd"/>
      <w:r w:rsidRPr="002C269F">
        <w:rPr>
          <w:rFonts w:asciiTheme="majorBidi" w:hAnsiTheme="majorBidi" w:cstheme="majorBidi"/>
          <w:b/>
          <w:bCs/>
          <w:sz w:val="17"/>
          <w:szCs w:val="17"/>
          <w:lang w:bidi="ar-EG"/>
        </w:rPr>
        <w:t xml:space="preserve"> A, </w:t>
      </w:r>
      <w:proofErr w:type="spellStart"/>
      <w:r w:rsidRPr="002C269F">
        <w:rPr>
          <w:rFonts w:asciiTheme="majorBidi" w:hAnsiTheme="majorBidi" w:cstheme="majorBidi"/>
          <w:b/>
          <w:bCs/>
          <w:sz w:val="17"/>
          <w:szCs w:val="17"/>
          <w:lang w:bidi="ar-EG"/>
        </w:rPr>
        <w:t>Perna</w:t>
      </w:r>
      <w:proofErr w:type="spellEnd"/>
      <w:r w:rsidRPr="002C269F">
        <w:rPr>
          <w:rFonts w:asciiTheme="majorBidi" w:hAnsiTheme="majorBidi" w:cstheme="majorBidi"/>
          <w:b/>
          <w:bCs/>
          <w:sz w:val="17"/>
          <w:szCs w:val="17"/>
          <w:lang w:bidi="ar-EG"/>
        </w:rPr>
        <w:t xml:space="preserve"> F, et al. (2005): </w:t>
      </w:r>
      <w:r w:rsidRPr="002C269F">
        <w:rPr>
          <w:rFonts w:asciiTheme="majorBidi" w:hAnsiTheme="majorBidi" w:cstheme="majorBidi"/>
          <w:sz w:val="17"/>
          <w:szCs w:val="17"/>
          <w:lang w:bidi="ar-EG"/>
        </w:rPr>
        <w:t xml:space="preserve">A 10-day </w:t>
      </w:r>
      <w:proofErr w:type="spellStart"/>
      <w:r w:rsidRPr="002C269F">
        <w:rPr>
          <w:rFonts w:asciiTheme="majorBidi" w:hAnsiTheme="majorBidi" w:cstheme="majorBidi"/>
          <w:sz w:val="17"/>
          <w:szCs w:val="17"/>
          <w:lang w:bidi="ar-EG"/>
        </w:rPr>
        <w:t>levoﬂoxacin</w:t>
      </w:r>
      <w:proofErr w:type="spellEnd"/>
      <w:r w:rsidRPr="002C269F">
        <w:rPr>
          <w:rFonts w:asciiTheme="majorBidi" w:hAnsiTheme="majorBidi" w:cstheme="majorBidi"/>
          <w:sz w:val="17"/>
          <w:szCs w:val="17"/>
          <w:lang w:bidi="ar-EG"/>
        </w:rPr>
        <w:t xml:space="preserve">-based triple therapy in patients who have </w:t>
      </w:r>
      <w:r w:rsidRPr="002C269F">
        <w:rPr>
          <w:rFonts w:asciiTheme="majorBidi" w:hAnsiTheme="majorBidi" w:cstheme="majorBidi"/>
          <w:sz w:val="17"/>
          <w:szCs w:val="17"/>
          <w:lang w:bidi="ar-EG"/>
        </w:rPr>
        <w:lastRenderedPageBreak/>
        <w:t xml:space="preserve">failed two eradication courses. Aliment </w:t>
      </w:r>
      <w:proofErr w:type="spellStart"/>
      <w:r w:rsidRPr="002C269F">
        <w:rPr>
          <w:rFonts w:asciiTheme="majorBidi" w:hAnsiTheme="majorBidi" w:cstheme="majorBidi"/>
          <w:sz w:val="17"/>
          <w:szCs w:val="17"/>
          <w:lang w:bidi="ar-EG"/>
        </w:rPr>
        <w:t>Pharmacol</w:t>
      </w:r>
      <w:proofErr w:type="spellEnd"/>
      <w:r w:rsidRPr="002C269F">
        <w:rPr>
          <w:rFonts w:asciiTheme="majorBidi" w:hAnsiTheme="majorBidi" w:cstheme="majorBidi"/>
          <w:sz w:val="17"/>
          <w:szCs w:val="17"/>
          <w:lang w:bidi="ar-EG"/>
        </w:rPr>
        <w:t xml:space="preserve"> </w:t>
      </w:r>
      <w:proofErr w:type="spellStart"/>
      <w:r w:rsidRPr="002C269F">
        <w:rPr>
          <w:rFonts w:asciiTheme="majorBidi" w:hAnsiTheme="majorBidi" w:cstheme="majorBidi"/>
          <w:sz w:val="17"/>
          <w:szCs w:val="17"/>
          <w:lang w:bidi="ar-EG"/>
        </w:rPr>
        <w:t>Ther</w:t>
      </w:r>
      <w:proofErr w:type="spellEnd"/>
      <w:r w:rsidRPr="002C269F">
        <w:rPr>
          <w:rFonts w:asciiTheme="majorBidi" w:hAnsiTheme="majorBidi" w:cstheme="majorBidi"/>
          <w:sz w:val="17"/>
          <w:szCs w:val="17"/>
          <w:lang w:bidi="ar-EG"/>
        </w:rPr>
        <w:t>; 22: 45–9.</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proofErr w:type="spellStart"/>
      <w:r w:rsidRPr="002C269F">
        <w:rPr>
          <w:rFonts w:asciiTheme="majorBidi" w:hAnsiTheme="majorBidi" w:cstheme="majorBidi"/>
          <w:b/>
          <w:bCs/>
          <w:sz w:val="17"/>
          <w:szCs w:val="17"/>
          <w:lang w:bidi="ar-EG"/>
        </w:rPr>
        <w:t>Giannini</w:t>
      </w:r>
      <w:proofErr w:type="spellEnd"/>
      <w:r w:rsidRPr="002C269F">
        <w:rPr>
          <w:rFonts w:asciiTheme="majorBidi" w:hAnsiTheme="majorBidi" w:cstheme="majorBidi"/>
          <w:b/>
          <w:bCs/>
          <w:sz w:val="17"/>
          <w:szCs w:val="17"/>
          <w:lang w:bidi="ar-EG"/>
        </w:rPr>
        <w:t xml:space="preserve"> EG, </w:t>
      </w:r>
      <w:proofErr w:type="spellStart"/>
      <w:r w:rsidRPr="002C269F">
        <w:rPr>
          <w:rFonts w:asciiTheme="majorBidi" w:hAnsiTheme="majorBidi" w:cstheme="majorBidi"/>
          <w:b/>
          <w:bCs/>
          <w:sz w:val="17"/>
          <w:szCs w:val="17"/>
          <w:lang w:bidi="ar-EG"/>
        </w:rPr>
        <w:t>Bilardi</w:t>
      </w:r>
      <w:proofErr w:type="spellEnd"/>
      <w:r w:rsidRPr="002C269F">
        <w:rPr>
          <w:rFonts w:asciiTheme="majorBidi" w:hAnsiTheme="majorBidi" w:cstheme="majorBidi"/>
          <w:b/>
          <w:bCs/>
          <w:sz w:val="17"/>
          <w:szCs w:val="17"/>
          <w:lang w:bidi="ar-EG"/>
        </w:rPr>
        <w:t xml:space="preserve"> C, </w:t>
      </w:r>
      <w:proofErr w:type="spellStart"/>
      <w:r w:rsidRPr="002C269F">
        <w:rPr>
          <w:rFonts w:asciiTheme="majorBidi" w:hAnsiTheme="majorBidi" w:cstheme="majorBidi"/>
          <w:b/>
          <w:bCs/>
          <w:sz w:val="17"/>
          <w:szCs w:val="17"/>
          <w:lang w:bidi="ar-EG"/>
        </w:rPr>
        <w:t>Dulbeco</w:t>
      </w:r>
      <w:proofErr w:type="spellEnd"/>
      <w:r w:rsidRPr="002C269F">
        <w:rPr>
          <w:rFonts w:asciiTheme="majorBidi" w:hAnsiTheme="majorBidi" w:cstheme="majorBidi"/>
          <w:b/>
          <w:bCs/>
          <w:sz w:val="17"/>
          <w:szCs w:val="17"/>
          <w:lang w:bidi="ar-EG"/>
        </w:rPr>
        <w:t xml:space="preserve"> P et al. (2006):</w:t>
      </w:r>
      <w:r w:rsidRPr="002C269F">
        <w:rPr>
          <w:rFonts w:asciiTheme="majorBidi" w:hAnsiTheme="majorBidi" w:cstheme="majorBidi"/>
          <w:sz w:val="17"/>
          <w:szCs w:val="17"/>
          <w:lang w:bidi="ar-EG"/>
        </w:rPr>
        <w:t xml:space="preserve"> Can H. pylori eradication regimen be shortened in clinical practice?? An open label randomized pilot study of 4 and 7 days triple therapy with </w:t>
      </w:r>
      <w:proofErr w:type="spellStart"/>
      <w:r w:rsidRPr="002C269F">
        <w:rPr>
          <w:rFonts w:asciiTheme="majorBidi" w:hAnsiTheme="majorBidi" w:cstheme="majorBidi"/>
          <w:sz w:val="17"/>
          <w:szCs w:val="17"/>
          <w:lang w:bidi="ar-EG"/>
        </w:rPr>
        <w:t>reperazole</w:t>
      </w:r>
      <w:proofErr w:type="spellEnd"/>
      <w:r w:rsidRPr="002C269F">
        <w:rPr>
          <w:rFonts w:asciiTheme="majorBidi" w:hAnsiTheme="majorBidi" w:cstheme="majorBidi"/>
          <w:sz w:val="17"/>
          <w:szCs w:val="17"/>
          <w:lang w:bidi="ar-EG"/>
        </w:rPr>
        <w:t xml:space="preserve">, High dose </w:t>
      </w:r>
      <w:proofErr w:type="spellStart"/>
      <w:r w:rsidRPr="002C269F">
        <w:rPr>
          <w:rFonts w:asciiTheme="majorBidi" w:hAnsiTheme="majorBidi" w:cstheme="majorBidi"/>
          <w:sz w:val="17"/>
          <w:szCs w:val="17"/>
          <w:lang w:bidi="ar-EG"/>
        </w:rPr>
        <w:t>levofloxacin</w:t>
      </w:r>
      <w:proofErr w:type="spellEnd"/>
      <w:r w:rsidRPr="002C269F">
        <w:rPr>
          <w:rFonts w:asciiTheme="majorBidi" w:hAnsiTheme="majorBidi" w:cstheme="majorBidi"/>
          <w:sz w:val="17"/>
          <w:szCs w:val="17"/>
          <w:lang w:bidi="ar-EG"/>
        </w:rPr>
        <w:t xml:space="preserve">, and </w:t>
      </w:r>
      <w:proofErr w:type="spellStart"/>
      <w:r w:rsidRPr="002C269F">
        <w:rPr>
          <w:rFonts w:asciiTheme="majorBidi" w:hAnsiTheme="majorBidi" w:cstheme="majorBidi"/>
          <w:sz w:val="17"/>
          <w:szCs w:val="17"/>
          <w:lang w:bidi="ar-EG"/>
        </w:rPr>
        <w:t>tinidazole</w:t>
      </w:r>
      <w:proofErr w:type="spellEnd"/>
      <w:r w:rsidRPr="002C269F">
        <w:rPr>
          <w:rFonts w:asciiTheme="majorBidi" w:hAnsiTheme="majorBidi" w:cstheme="majorBidi"/>
          <w:sz w:val="17"/>
          <w:szCs w:val="17"/>
          <w:lang w:bidi="ar-EG"/>
        </w:rPr>
        <w:t xml:space="preserve">. J </w:t>
      </w:r>
      <w:proofErr w:type="spellStart"/>
      <w:r w:rsidRPr="002C269F">
        <w:rPr>
          <w:rFonts w:asciiTheme="majorBidi" w:hAnsiTheme="majorBidi" w:cstheme="majorBidi"/>
          <w:sz w:val="17"/>
          <w:szCs w:val="17"/>
          <w:lang w:bidi="ar-EG"/>
        </w:rPr>
        <w:t>Clin</w:t>
      </w:r>
      <w:proofErr w:type="spellEnd"/>
      <w:r w:rsidRPr="002C269F">
        <w:rPr>
          <w:rFonts w:asciiTheme="majorBidi" w:hAnsiTheme="majorBidi" w:cstheme="majorBidi"/>
          <w:sz w:val="17"/>
          <w:szCs w:val="17"/>
          <w:lang w:bidi="ar-EG"/>
        </w:rPr>
        <w:t xml:space="preserve"> Gastroenterology,  40 (6): 515-520.</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proofErr w:type="spellStart"/>
      <w:r w:rsidRPr="002C269F">
        <w:rPr>
          <w:rFonts w:asciiTheme="majorBidi" w:hAnsiTheme="majorBidi" w:cstheme="majorBidi"/>
          <w:b/>
          <w:bCs/>
          <w:sz w:val="17"/>
          <w:szCs w:val="17"/>
          <w:lang w:bidi="ar-EG"/>
        </w:rPr>
        <w:t>Gisbert</w:t>
      </w:r>
      <w:proofErr w:type="spellEnd"/>
      <w:r w:rsidRPr="002C269F">
        <w:rPr>
          <w:rFonts w:asciiTheme="majorBidi" w:hAnsiTheme="majorBidi" w:cstheme="majorBidi"/>
          <w:b/>
          <w:bCs/>
          <w:sz w:val="17"/>
          <w:szCs w:val="17"/>
          <w:lang w:bidi="ar-EG"/>
        </w:rPr>
        <w:t xml:space="preserve"> JP and </w:t>
      </w:r>
      <w:proofErr w:type="spellStart"/>
      <w:r w:rsidRPr="002C269F">
        <w:rPr>
          <w:rFonts w:asciiTheme="majorBidi" w:hAnsiTheme="majorBidi" w:cstheme="majorBidi"/>
          <w:b/>
          <w:bCs/>
          <w:sz w:val="17"/>
          <w:szCs w:val="17"/>
          <w:lang w:bidi="ar-EG"/>
        </w:rPr>
        <w:t>Morena</w:t>
      </w:r>
      <w:proofErr w:type="spellEnd"/>
      <w:r w:rsidRPr="002C269F">
        <w:rPr>
          <w:rFonts w:asciiTheme="majorBidi" w:hAnsiTheme="majorBidi" w:cstheme="majorBidi"/>
          <w:b/>
          <w:bCs/>
          <w:sz w:val="17"/>
          <w:szCs w:val="17"/>
          <w:lang w:bidi="ar-EG"/>
        </w:rPr>
        <w:t xml:space="preserve"> </w:t>
      </w:r>
      <w:proofErr w:type="spellStart"/>
      <w:r w:rsidRPr="002C269F">
        <w:rPr>
          <w:rFonts w:asciiTheme="majorBidi" w:hAnsiTheme="majorBidi" w:cstheme="majorBidi"/>
          <w:b/>
          <w:bCs/>
          <w:sz w:val="17"/>
          <w:szCs w:val="17"/>
          <w:lang w:bidi="ar-EG"/>
        </w:rPr>
        <w:t>DeLa</w:t>
      </w:r>
      <w:proofErr w:type="spellEnd"/>
      <w:r w:rsidRPr="002C269F">
        <w:rPr>
          <w:rFonts w:asciiTheme="majorBidi" w:hAnsiTheme="majorBidi" w:cstheme="majorBidi"/>
          <w:b/>
          <w:bCs/>
          <w:sz w:val="17"/>
          <w:szCs w:val="17"/>
          <w:lang w:bidi="ar-EG"/>
        </w:rPr>
        <w:t xml:space="preserve"> F. (2006): </w:t>
      </w:r>
      <w:r w:rsidRPr="002C269F">
        <w:rPr>
          <w:rFonts w:asciiTheme="majorBidi" w:hAnsiTheme="majorBidi" w:cstheme="majorBidi"/>
          <w:sz w:val="17"/>
          <w:szCs w:val="17"/>
          <w:lang w:bidi="ar-EG"/>
        </w:rPr>
        <w:t xml:space="preserve">Systematic review and meta-analysis: </w:t>
      </w:r>
      <w:proofErr w:type="spellStart"/>
      <w:r w:rsidRPr="002C269F">
        <w:rPr>
          <w:rFonts w:asciiTheme="majorBidi" w:hAnsiTheme="majorBidi" w:cstheme="majorBidi"/>
          <w:sz w:val="17"/>
          <w:szCs w:val="17"/>
          <w:lang w:bidi="ar-EG"/>
        </w:rPr>
        <w:t>levoﬂoxacin</w:t>
      </w:r>
      <w:proofErr w:type="spellEnd"/>
      <w:r w:rsidRPr="002C269F">
        <w:rPr>
          <w:rFonts w:asciiTheme="majorBidi" w:hAnsiTheme="majorBidi" w:cstheme="majorBidi"/>
          <w:sz w:val="17"/>
          <w:szCs w:val="17"/>
          <w:lang w:bidi="ar-EG"/>
        </w:rPr>
        <w:t xml:space="preserve">-based rescue regimens after Helicobacter pylori treatment failure. Aliment </w:t>
      </w:r>
      <w:proofErr w:type="spellStart"/>
      <w:r w:rsidRPr="002C269F">
        <w:rPr>
          <w:rFonts w:asciiTheme="majorBidi" w:hAnsiTheme="majorBidi" w:cstheme="majorBidi"/>
          <w:sz w:val="17"/>
          <w:szCs w:val="17"/>
          <w:lang w:bidi="ar-EG"/>
        </w:rPr>
        <w:t>Pharmacol</w:t>
      </w:r>
      <w:proofErr w:type="spellEnd"/>
      <w:r w:rsidRPr="002C269F">
        <w:rPr>
          <w:rFonts w:asciiTheme="majorBidi" w:hAnsiTheme="majorBidi" w:cstheme="majorBidi"/>
          <w:sz w:val="17"/>
          <w:szCs w:val="17"/>
          <w:lang w:bidi="ar-EG"/>
        </w:rPr>
        <w:t xml:space="preserve"> </w:t>
      </w:r>
      <w:proofErr w:type="spellStart"/>
      <w:r w:rsidRPr="002C269F">
        <w:rPr>
          <w:rFonts w:asciiTheme="majorBidi" w:hAnsiTheme="majorBidi" w:cstheme="majorBidi"/>
          <w:sz w:val="17"/>
          <w:szCs w:val="17"/>
          <w:lang w:bidi="ar-EG"/>
        </w:rPr>
        <w:t>Ther</w:t>
      </w:r>
      <w:proofErr w:type="spellEnd"/>
      <w:r w:rsidRPr="002C269F">
        <w:rPr>
          <w:rFonts w:asciiTheme="majorBidi" w:hAnsiTheme="majorBidi" w:cstheme="majorBidi"/>
          <w:sz w:val="17"/>
          <w:szCs w:val="17"/>
          <w:lang w:bidi="ar-EG"/>
        </w:rPr>
        <w:t xml:space="preserve"> 23, 35–44</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proofErr w:type="spellStart"/>
      <w:r w:rsidRPr="002C269F">
        <w:rPr>
          <w:rFonts w:asciiTheme="majorBidi" w:hAnsiTheme="majorBidi" w:cstheme="majorBidi"/>
          <w:b/>
          <w:bCs/>
          <w:sz w:val="17"/>
          <w:szCs w:val="17"/>
          <w:lang w:bidi="ar-EG"/>
        </w:rPr>
        <w:t>Gisbert</w:t>
      </w:r>
      <w:proofErr w:type="spellEnd"/>
      <w:r w:rsidRPr="002C269F">
        <w:rPr>
          <w:rFonts w:asciiTheme="majorBidi" w:hAnsiTheme="majorBidi" w:cstheme="majorBidi"/>
          <w:b/>
          <w:bCs/>
          <w:sz w:val="17"/>
          <w:szCs w:val="17"/>
          <w:lang w:bidi="ar-EG"/>
        </w:rPr>
        <w:t xml:space="preserve"> JP and </w:t>
      </w:r>
      <w:proofErr w:type="spellStart"/>
      <w:r w:rsidRPr="002C269F">
        <w:rPr>
          <w:rFonts w:asciiTheme="majorBidi" w:hAnsiTheme="majorBidi" w:cstheme="majorBidi"/>
          <w:b/>
          <w:bCs/>
          <w:sz w:val="17"/>
          <w:szCs w:val="17"/>
          <w:lang w:bidi="ar-EG"/>
        </w:rPr>
        <w:t>Pajares</w:t>
      </w:r>
      <w:proofErr w:type="spellEnd"/>
      <w:r w:rsidRPr="002C269F">
        <w:rPr>
          <w:rFonts w:asciiTheme="majorBidi" w:hAnsiTheme="majorBidi" w:cstheme="majorBidi"/>
          <w:b/>
          <w:bCs/>
          <w:sz w:val="17"/>
          <w:szCs w:val="17"/>
          <w:lang w:bidi="ar-EG"/>
        </w:rPr>
        <w:t xml:space="preserve"> JM (2005):</w:t>
      </w:r>
      <w:r w:rsidRPr="002C269F">
        <w:rPr>
          <w:rFonts w:asciiTheme="majorBidi" w:hAnsiTheme="majorBidi" w:cstheme="majorBidi"/>
          <w:sz w:val="17"/>
          <w:szCs w:val="17"/>
          <w:lang w:bidi="ar-EG"/>
        </w:rPr>
        <w:t xml:space="preserve"> Helicobacter pylori ‘rescue’ therapy after failure of two eradication treatments. Helicobacter; 10: 363–72.</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proofErr w:type="spellStart"/>
      <w:r w:rsidRPr="002C269F">
        <w:rPr>
          <w:rFonts w:asciiTheme="majorBidi" w:hAnsiTheme="majorBidi" w:cstheme="majorBidi"/>
          <w:b/>
          <w:bCs/>
          <w:sz w:val="17"/>
          <w:szCs w:val="17"/>
          <w:lang w:bidi="ar-EG"/>
        </w:rPr>
        <w:t>Gisbert</w:t>
      </w:r>
      <w:proofErr w:type="spellEnd"/>
      <w:r w:rsidRPr="002C269F">
        <w:rPr>
          <w:rFonts w:asciiTheme="majorBidi" w:hAnsiTheme="majorBidi" w:cstheme="majorBidi"/>
          <w:b/>
          <w:bCs/>
          <w:sz w:val="17"/>
          <w:szCs w:val="17"/>
          <w:lang w:bidi="ar-EG"/>
        </w:rPr>
        <w:t xml:space="preserve"> JP, </w:t>
      </w:r>
      <w:proofErr w:type="spellStart"/>
      <w:r w:rsidRPr="002C269F">
        <w:rPr>
          <w:rFonts w:asciiTheme="majorBidi" w:hAnsiTheme="majorBidi" w:cstheme="majorBidi"/>
          <w:b/>
          <w:bCs/>
          <w:sz w:val="17"/>
          <w:szCs w:val="17"/>
          <w:lang w:bidi="ar-EG"/>
        </w:rPr>
        <w:t>Boixeda</w:t>
      </w:r>
      <w:proofErr w:type="spellEnd"/>
      <w:r w:rsidRPr="002C269F">
        <w:rPr>
          <w:rFonts w:asciiTheme="majorBidi" w:hAnsiTheme="majorBidi" w:cstheme="majorBidi"/>
          <w:b/>
          <w:bCs/>
          <w:sz w:val="17"/>
          <w:szCs w:val="17"/>
          <w:lang w:bidi="ar-EG"/>
        </w:rPr>
        <w:t xml:space="preserve"> D, Bermejo F, et al. (1999): </w:t>
      </w:r>
      <w:r w:rsidRPr="002C269F">
        <w:rPr>
          <w:rFonts w:asciiTheme="majorBidi" w:hAnsiTheme="majorBidi" w:cstheme="majorBidi"/>
          <w:sz w:val="17"/>
          <w:szCs w:val="17"/>
          <w:lang w:bidi="ar-EG"/>
        </w:rPr>
        <w:t xml:space="preserve">Re-treatment after Helicobacter pylori eradication failure. </w:t>
      </w:r>
      <w:r w:rsidR="005C7D9D" w:rsidRPr="002C269F">
        <w:rPr>
          <w:rFonts w:asciiTheme="majorBidi" w:hAnsiTheme="majorBidi" w:cstheme="majorBidi"/>
          <w:sz w:val="17"/>
          <w:szCs w:val="17"/>
          <w:lang w:bidi="ar-EG"/>
        </w:rPr>
        <w:t>Euro</w:t>
      </w:r>
      <w:r w:rsidRPr="002C269F">
        <w:rPr>
          <w:rFonts w:asciiTheme="majorBidi" w:hAnsiTheme="majorBidi" w:cstheme="majorBidi"/>
          <w:sz w:val="17"/>
          <w:szCs w:val="17"/>
          <w:lang w:bidi="ar-EG"/>
        </w:rPr>
        <w:t xml:space="preserve"> J </w:t>
      </w:r>
      <w:proofErr w:type="spellStart"/>
      <w:r w:rsidRPr="002C269F">
        <w:rPr>
          <w:rFonts w:asciiTheme="majorBidi" w:hAnsiTheme="majorBidi" w:cstheme="majorBidi"/>
          <w:sz w:val="17"/>
          <w:szCs w:val="17"/>
          <w:lang w:bidi="ar-EG"/>
        </w:rPr>
        <w:t>Gastroenterol</w:t>
      </w:r>
      <w:proofErr w:type="spellEnd"/>
      <w:r w:rsidRPr="002C269F">
        <w:rPr>
          <w:rFonts w:asciiTheme="majorBidi" w:hAnsiTheme="majorBidi" w:cstheme="majorBidi"/>
          <w:sz w:val="17"/>
          <w:szCs w:val="17"/>
          <w:lang w:bidi="ar-EG"/>
        </w:rPr>
        <w:t xml:space="preserve"> </w:t>
      </w:r>
      <w:proofErr w:type="spellStart"/>
      <w:r w:rsidRPr="002C269F">
        <w:rPr>
          <w:rFonts w:asciiTheme="majorBidi" w:hAnsiTheme="majorBidi" w:cstheme="majorBidi"/>
          <w:sz w:val="17"/>
          <w:szCs w:val="17"/>
          <w:lang w:bidi="ar-EG"/>
        </w:rPr>
        <w:t>Hepatol</w:t>
      </w:r>
      <w:proofErr w:type="spellEnd"/>
      <w:r w:rsidRPr="002C269F">
        <w:rPr>
          <w:rFonts w:asciiTheme="majorBidi" w:hAnsiTheme="majorBidi" w:cstheme="majorBidi"/>
          <w:sz w:val="17"/>
          <w:szCs w:val="17"/>
          <w:lang w:bidi="ar-EG"/>
        </w:rPr>
        <w:t>; 11: 1049–54</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proofErr w:type="spellStart"/>
      <w:r w:rsidRPr="002C269F">
        <w:rPr>
          <w:rFonts w:asciiTheme="majorBidi" w:hAnsiTheme="majorBidi" w:cstheme="majorBidi"/>
          <w:b/>
          <w:bCs/>
          <w:sz w:val="17"/>
          <w:szCs w:val="17"/>
          <w:lang w:bidi="ar-EG"/>
        </w:rPr>
        <w:t>Gisbert</w:t>
      </w:r>
      <w:proofErr w:type="spellEnd"/>
      <w:r w:rsidRPr="002C269F">
        <w:rPr>
          <w:rFonts w:asciiTheme="majorBidi" w:hAnsiTheme="majorBidi" w:cstheme="majorBidi"/>
          <w:b/>
          <w:bCs/>
          <w:sz w:val="17"/>
          <w:szCs w:val="17"/>
          <w:lang w:bidi="ar-EG"/>
        </w:rPr>
        <w:t xml:space="preserve"> JP, </w:t>
      </w:r>
      <w:proofErr w:type="spellStart"/>
      <w:r w:rsidRPr="002C269F">
        <w:rPr>
          <w:rFonts w:asciiTheme="majorBidi" w:hAnsiTheme="majorBidi" w:cstheme="majorBidi"/>
          <w:b/>
          <w:bCs/>
          <w:sz w:val="17"/>
          <w:szCs w:val="17"/>
          <w:lang w:bidi="ar-EG"/>
        </w:rPr>
        <w:t>Calvet</w:t>
      </w:r>
      <w:proofErr w:type="spellEnd"/>
      <w:r w:rsidRPr="002C269F">
        <w:rPr>
          <w:rFonts w:asciiTheme="majorBidi" w:hAnsiTheme="majorBidi" w:cstheme="majorBidi"/>
          <w:b/>
          <w:bCs/>
          <w:sz w:val="17"/>
          <w:szCs w:val="17"/>
          <w:lang w:bidi="ar-EG"/>
        </w:rPr>
        <w:t xml:space="preserve"> X, </w:t>
      </w:r>
      <w:proofErr w:type="spellStart"/>
      <w:r w:rsidRPr="002C269F">
        <w:rPr>
          <w:rFonts w:asciiTheme="majorBidi" w:hAnsiTheme="majorBidi" w:cstheme="majorBidi"/>
          <w:b/>
          <w:bCs/>
          <w:sz w:val="17"/>
          <w:szCs w:val="17"/>
          <w:lang w:bidi="ar-EG"/>
        </w:rPr>
        <w:t>Gomollon</w:t>
      </w:r>
      <w:proofErr w:type="spellEnd"/>
      <w:r w:rsidRPr="002C269F">
        <w:rPr>
          <w:rFonts w:asciiTheme="majorBidi" w:hAnsiTheme="majorBidi" w:cstheme="majorBidi"/>
          <w:b/>
          <w:bCs/>
          <w:sz w:val="17"/>
          <w:szCs w:val="17"/>
          <w:lang w:bidi="ar-EG"/>
        </w:rPr>
        <w:t xml:space="preserve"> F, </w:t>
      </w:r>
      <w:proofErr w:type="spellStart"/>
      <w:r w:rsidRPr="002C269F">
        <w:rPr>
          <w:rFonts w:asciiTheme="majorBidi" w:hAnsiTheme="majorBidi" w:cstheme="majorBidi"/>
          <w:b/>
          <w:bCs/>
          <w:sz w:val="17"/>
          <w:szCs w:val="17"/>
          <w:lang w:bidi="ar-EG"/>
        </w:rPr>
        <w:t>Mones</w:t>
      </w:r>
      <w:proofErr w:type="spellEnd"/>
      <w:r w:rsidRPr="002C269F">
        <w:rPr>
          <w:rFonts w:asciiTheme="majorBidi" w:hAnsiTheme="majorBidi" w:cstheme="majorBidi"/>
          <w:b/>
          <w:bCs/>
          <w:sz w:val="17"/>
          <w:szCs w:val="17"/>
          <w:lang w:bidi="ar-EG"/>
        </w:rPr>
        <w:t xml:space="preserve"> J (2005): </w:t>
      </w:r>
      <w:r w:rsidRPr="002C269F">
        <w:rPr>
          <w:rFonts w:asciiTheme="majorBidi" w:hAnsiTheme="majorBidi" w:cstheme="majorBidi"/>
          <w:sz w:val="17"/>
          <w:szCs w:val="17"/>
          <w:lang w:bidi="ar-EG"/>
        </w:rPr>
        <w:t xml:space="preserve">Eradication treatment of Helicobacter pylori. Recommendations of the II Spanish Consensus Conference. Med </w:t>
      </w:r>
      <w:proofErr w:type="spellStart"/>
      <w:r w:rsidRPr="002C269F">
        <w:rPr>
          <w:rFonts w:asciiTheme="majorBidi" w:hAnsiTheme="majorBidi" w:cstheme="majorBidi"/>
          <w:sz w:val="17"/>
          <w:szCs w:val="17"/>
          <w:lang w:bidi="ar-EG"/>
        </w:rPr>
        <w:t>Clin</w:t>
      </w:r>
      <w:proofErr w:type="spellEnd"/>
      <w:r w:rsidRPr="002C269F">
        <w:rPr>
          <w:rFonts w:asciiTheme="majorBidi" w:hAnsiTheme="majorBidi" w:cstheme="majorBidi"/>
          <w:sz w:val="17"/>
          <w:szCs w:val="17"/>
          <w:lang w:bidi="ar-EG"/>
        </w:rPr>
        <w:t xml:space="preserve"> (</w:t>
      </w:r>
      <w:proofErr w:type="spellStart"/>
      <w:r w:rsidRPr="002C269F">
        <w:rPr>
          <w:rFonts w:asciiTheme="majorBidi" w:hAnsiTheme="majorBidi" w:cstheme="majorBidi"/>
          <w:sz w:val="17"/>
          <w:szCs w:val="17"/>
          <w:lang w:bidi="ar-EG"/>
        </w:rPr>
        <w:t>Barc</w:t>
      </w:r>
      <w:proofErr w:type="spellEnd"/>
      <w:r w:rsidRPr="002C269F">
        <w:rPr>
          <w:rFonts w:asciiTheme="majorBidi" w:hAnsiTheme="majorBidi" w:cstheme="majorBidi"/>
          <w:sz w:val="17"/>
          <w:szCs w:val="17"/>
          <w:lang w:bidi="ar-EG"/>
        </w:rPr>
        <w:t>); 125: 301–16.</w:t>
      </w:r>
    </w:p>
    <w:p w:rsidR="00C7742D"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proofErr w:type="spellStart"/>
      <w:r w:rsidRPr="002C269F">
        <w:rPr>
          <w:rFonts w:asciiTheme="majorBidi" w:hAnsiTheme="majorBidi" w:cstheme="majorBidi"/>
          <w:b/>
          <w:bCs/>
          <w:sz w:val="17"/>
          <w:szCs w:val="17"/>
          <w:lang w:bidi="ar-EG"/>
        </w:rPr>
        <w:t>Gisbert</w:t>
      </w:r>
      <w:proofErr w:type="spellEnd"/>
      <w:r w:rsidRPr="002C269F">
        <w:rPr>
          <w:rFonts w:asciiTheme="majorBidi" w:hAnsiTheme="majorBidi" w:cstheme="majorBidi"/>
          <w:b/>
          <w:bCs/>
          <w:sz w:val="17"/>
          <w:szCs w:val="17"/>
          <w:lang w:bidi="ar-EG"/>
        </w:rPr>
        <w:t xml:space="preserve"> JP, </w:t>
      </w:r>
      <w:proofErr w:type="spellStart"/>
      <w:r w:rsidRPr="002C269F">
        <w:rPr>
          <w:rFonts w:asciiTheme="majorBidi" w:hAnsiTheme="majorBidi" w:cstheme="majorBidi"/>
          <w:b/>
          <w:bCs/>
          <w:sz w:val="17"/>
          <w:szCs w:val="17"/>
          <w:lang w:bidi="ar-EG"/>
        </w:rPr>
        <w:t>Pajares</w:t>
      </w:r>
      <w:proofErr w:type="spellEnd"/>
      <w:r w:rsidRPr="002C269F">
        <w:rPr>
          <w:rFonts w:asciiTheme="majorBidi" w:hAnsiTheme="majorBidi" w:cstheme="majorBidi"/>
          <w:b/>
          <w:bCs/>
          <w:sz w:val="17"/>
          <w:szCs w:val="17"/>
          <w:lang w:bidi="ar-EG"/>
        </w:rPr>
        <w:t xml:space="preserve"> JM. (2002): </w:t>
      </w:r>
      <w:r w:rsidRPr="002C269F">
        <w:rPr>
          <w:rFonts w:asciiTheme="majorBidi" w:hAnsiTheme="majorBidi" w:cstheme="majorBidi"/>
          <w:sz w:val="17"/>
          <w:szCs w:val="17"/>
          <w:lang w:bidi="ar-EG"/>
        </w:rPr>
        <w:t xml:space="preserve"> Review article: Helicobacter pylori ‘rescue’ regimen when proton pump inhibitor-based triple therapies fail. Aliment </w:t>
      </w:r>
      <w:proofErr w:type="spellStart"/>
      <w:r w:rsidRPr="002C269F">
        <w:rPr>
          <w:rFonts w:asciiTheme="majorBidi" w:hAnsiTheme="majorBidi" w:cstheme="majorBidi"/>
          <w:sz w:val="17"/>
          <w:szCs w:val="17"/>
          <w:lang w:bidi="ar-EG"/>
        </w:rPr>
        <w:t>Pharmacol</w:t>
      </w:r>
      <w:proofErr w:type="spellEnd"/>
      <w:r w:rsidRPr="002C269F">
        <w:rPr>
          <w:rFonts w:asciiTheme="majorBidi" w:hAnsiTheme="majorBidi" w:cstheme="majorBidi"/>
          <w:sz w:val="17"/>
          <w:szCs w:val="17"/>
          <w:lang w:bidi="ar-EG"/>
        </w:rPr>
        <w:t xml:space="preserve"> </w:t>
      </w:r>
      <w:proofErr w:type="spellStart"/>
      <w:r w:rsidRPr="002C269F">
        <w:rPr>
          <w:rFonts w:asciiTheme="majorBidi" w:hAnsiTheme="majorBidi" w:cstheme="majorBidi"/>
          <w:sz w:val="17"/>
          <w:szCs w:val="17"/>
          <w:lang w:bidi="ar-EG"/>
        </w:rPr>
        <w:t>Ther</w:t>
      </w:r>
      <w:proofErr w:type="spellEnd"/>
      <w:r w:rsidRPr="002C269F">
        <w:rPr>
          <w:rFonts w:asciiTheme="majorBidi" w:hAnsiTheme="majorBidi" w:cstheme="majorBidi"/>
          <w:sz w:val="17"/>
          <w:szCs w:val="17"/>
          <w:lang w:bidi="ar-EG"/>
        </w:rPr>
        <w:t>; 16: 1047–57.</w:t>
      </w:r>
    </w:p>
    <w:p w:rsidR="00C7742D" w:rsidRPr="002C269F" w:rsidRDefault="00C7742D" w:rsidP="008A7E25">
      <w:pPr>
        <w:numPr>
          <w:ilvl w:val="0"/>
          <w:numId w:val="3"/>
        </w:numPr>
        <w:bidi w:val="0"/>
        <w:spacing w:after="0" w:line="240" w:lineRule="auto"/>
        <w:ind w:left="284" w:hanging="284"/>
        <w:jc w:val="both"/>
        <w:rPr>
          <w:rFonts w:asciiTheme="majorBidi" w:hAnsiTheme="majorBidi" w:cstheme="majorBidi"/>
          <w:sz w:val="17"/>
          <w:szCs w:val="17"/>
          <w:lang w:bidi="ar-EG"/>
        </w:rPr>
      </w:pPr>
      <w:r w:rsidRPr="002C269F">
        <w:rPr>
          <w:rFonts w:asciiTheme="majorBidi" w:hAnsiTheme="majorBidi" w:cstheme="majorBidi"/>
          <w:b/>
          <w:bCs/>
          <w:sz w:val="17"/>
          <w:szCs w:val="17"/>
          <w:lang w:bidi="ar-EG"/>
        </w:rPr>
        <w:t xml:space="preserve">Shah A, </w:t>
      </w:r>
      <w:proofErr w:type="spellStart"/>
      <w:r w:rsidRPr="002C269F">
        <w:rPr>
          <w:rFonts w:asciiTheme="majorBidi" w:hAnsiTheme="majorBidi" w:cstheme="majorBidi"/>
          <w:b/>
          <w:bCs/>
          <w:sz w:val="17"/>
          <w:szCs w:val="17"/>
          <w:lang w:bidi="ar-EG"/>
        </w:rPr>
        <w:t>Javid</w:t>
      </w:r>
      <w:proofErr w:type="spellEnd"/>
      <w:r w:rsidRPr="002C269F">
        <w:rPr>
          <w:rFonts w:asciiTheme="majorBidi" w:hAnsiTheme="majorBidi" w:cstheme="majorBidi"/>
          <w:b/>
          <w:bCs/>
          <w:sz w:val="17"/>
          <w:szCs w:val="17"/>
          <w:lang w:bidi="ar-EG"/>
        </w:rPr>
        <w:t xml:space="preserve"> G, </w:t>
      </w:r>
      <w:proofErr w:type="spellStart"/>
      <w:r w:rsidRPr="002C269F">
        <w:rPr>
          <w:rFonts w:asciiTheme="majorBidi" w:hAnsiTheme="majorBidi" w:cstheme="majorBidi"/>
          <w:b/>
          <w:bCs/>
          <w:sz w:val="17"/>
          <w:szCs w:val="17"/>
          <w:lang w:bidi="ar-EG"/>
        </w:rPr>
        <w:t>Zargar</w:t>
      </w:r>
      <w:proofErr w:type="spellEnd"/>
      <w:r w:rsidRPr="002C269F">
        <w:rPr>
          <w:rFonts w:asciiTheme="majorBidi" w:hAnsiTheme="majorBidi" w:cstheme="majorBidi"/>
          <w:b/>
          <w:bCs/>
          <w:sz w:val="17"/>
          <w:szCs w:val="17"/>
          <w:lang w:bidi="ar-EG"/>
        </w:rPr>
        <w:t xml:space="preserve"> SA, </w:t>
      </w:r>
      <w:proofErr w:type="spellStart"/>
      <w:r w:rsidRPr="002C269F">
        <w:rPr>
          <w:rFonts w:asciiTheme="majorBidi" w:hAnsiTheme="majorBidi" w:cstheme="majorBidi"/>
          <w:b/>
          <w:bCs/>
          <w:sz w:val="17"/>
          <w:szCs w:val="17"/>
          <w:lang w:bidi="ar-EG"/>
        </w:rPr>
        <w:t>Teli</w:t>
      </w:r>
      <w:proofErr w:type="spellEnd"/>
      <w:r w:rsidRPr="002C269F">
        <w:rPr>
          <w:rFonts w:asciiTheme="majorBidi" w:hAnsiTheme="majorBidi" w:cstheme="majorBidi"/>
          <w:b/>
          <w:bCs/>
          <w:sz w:val="17"/>
          <w:szCs w:val="17"/>
          <w:lang w:bidi="ar-EG"/>
        </w:rPr>
        <w:t xml:space="preserve"> F, Khan BA, </w:t>
      </w:r>
      <w:proofErr w:type="spellStart"/>
      <w:r w:rsidRPr="002C269F">
        <w:rPr>
          <w:rFonts w:asciiTheme="majorBidi" w:hAnsiTheme="majorBidi" w:cstheme="majorBidi"/>
          <w:b/>
          <w:bCs/>
          <w:sz w:val="17"/>
          <w:szCs w:val="17"/>
          <w:lang w:bidi="ar-EG"/>
        </w:rPr>
        <w:t>Yattoo</w:t>
      </w:r>
      <w:proofErr w:type="spellEnd"/>
      <w:r w:rsidRPr="002C269F">
        <w:rPr>
          <w:rFonts w:asciiTheme="majorBidi" w:hAnsiTheme="majorBidi" w:cstheme="majorBidi"/>
          <w:b/>
          <w:bCs/>
          <w:sz w:val="17"/>
          <w:szCs w:val="17"/>
          <w:lang w:bidi="ar-EG"/>
        </w:rPr>
        <w:t xml:space="preserve"> GN, </w:t>
      </w:r>
      <w:proofErr w:type="spellStart"/>
      <w:r w:rsidRPr="002C269F">
        <w:rPr>
          <w:rFonts w:asciiTheme="majorBidi" w:hAnsiTheme="majorBidi" w:cstheme="majorBidi"/>
          <w:b/>
          <w:bCs/>
          <w:sz w:val="17"/>
          <w:szCs w:val="17"/>
          <w:lang w:bidi="ar-EG"/>
        </w:rPr>
        <w:t>Gulzar</w:t>
      </w:r>
      <w:proofErr w:type="spellEnd"/>
      <w:r w:rsidRPr="002C269F">
        <w:rPr>
          <w:rFonts w:asciiTheme="majorBidi" w:hAnsiTheme="majorBidi" w:cstheme="majorBidi"/>
          <w:b/>
          <w:bCs/>
          <w:sz w:val="17"/>
          <w:szCs w:val="17"/>
          <w:lang w:bidi="ar-EG"/>
        </w:rPr>
        <w:t xml:space="preserve"> GM, </w:t>
      </w:r>
      <w:proofErr w:type="spellStart"/>
      <w:r w:rsidRPr="002C269F">
        <w:rPr>
          <w:rFonts w:asciiTheme="majorBidi" w:hAnsiTheme="majorBidi" w:cstheme="majorBidi"/>
          <w:b/>
          <w:bCs/>
          <w:sz w:val="17"/>
          <w:szCs w:val="17"/>
          <w:lang w:bidi="ar-EG"/>
        </w:rPr>
        <w:t>Sodhi</w:t>
      </w:r>
      <w:proofErr w:type="spellEnd"/>
      <w:r w:rsidRPr="002C269F">
        <w:rPr>
          <w:rFonts w:asciiTheme="majorBidi" w:hAnsiTheme="majorBidi" w:cstheme="majorBidi"/>
          <w:b/>
          <w:bCs/>
          <w:sz w:val="17"/>
          <w:szCs w:val="17"/>
          <w:lang w:bidi="ar-EG"/>
        </w:rPr>
        <w:t xml:space="preserve"> JS, Khan MA, </w:t>
      </w:r>
      <w:proofErr w:type="spellStart"/>
      <w:r w:rsidRPr="002C269F">
        <w:rPr>
          <w:rFonts w:asciiTheme="majorBidi" w:hAnsiTheme="majorBidi" w:cstheme="majorBidi"/>
          <w:b/>
          <w:bCs/>
          <w:sz w:val="17"/>
          <w:szCs w:val="17"/>
          <w:lang w:bidi="ar-EG"/>
        </w:rPr>
        <w:t>Shoukat</w:t>
      </w:r>
      <w:proofErr w:type="spellEnd"/>
      <w:r w:rsidRPr="002C269F">
        <w:rPr>
          <w:rFonts w:asciiTheme="majorBidi" w:hAnsiTheme="majorBidi" w:cstheme="majorBidi"/>
          <w:b/>
          <w:bCs/>
          <w:sz w:val="17"/>
          <w:szCs w:val="17"/>
          <w:lang w:bidi="ar-EG"/>
        </w:rPr>
        <w:t xml:space="preserve"> A, </w:t>
      </w:r>
      <w:proofErr w:type="spellStart"/>
      <w:r w:rsidRPr="002C269F">
        <w:rPr>
          <w:rFonts w:asciiTheme="majorBidi" w:hAnsiTheme="majorBidi" w:cstheme="majorBidi"/>
          <w:b/>
          <w:bCs/>
          <w:sz w:val="17"/>
          <w:szCs w:val="17"/>
          <w:lang w:bidi="ar-EG"/>
        </w:rPr>
        <w:t>Saif</w:t>
      </w:r>
      <w:proofErr w:type="spellEnd"/>
      <w:r w:rsidRPr="002C269F">
        <w:rPr>
          <w:rFonts w:asciiTheme="majorBidi" w:hAnsiTheme="majorBidi" w:cstheme="majorBidi"/>
          <w:b/>
          <w:bCs/>
          <w:sz w:val="17"/>
          <w:szCs w:val="17"/>
          <w:lang w:bidi="ar-EG"/>
        </w:rPr>
        <w:t xml:space="preserve"> R. (2013):</w:t>
      </w:r>
      <w:r w:rsidRPr="002C269F">
        <w:rPr>
          <w:rFonts w:asciiTheme="majorBidi" w:hAnsiTheme="majorBidi" w:cstheme="majorBidi"/>
          <w:sz w:val="17"/>
          <w:szCs w:val="17"/>
          <w:lang w:bidi="ar-EG"/>
        </w:rPr>
        <w:t xml:space="preserve">About safety and efficacy of 1-week </w:t>
      </w:r>
      <w:proofErr w:type="spellStart"/>
      <w:r w:rsidRPr="002C269F">
        <w:rPr>
          <w:rFonts w:asciiTheme="majorBidi" w:hAnsiTheme="majorBidi" w:cstheme="majorBidi"/>
          <w:sz w:val="17"/>
          <w:szCs w:val="17"/>
          <w:lang w:bidi="ar-EG"/>
        </w:rPr>
        <w:t>levofloxacin</w:t>
      </w:r>
      <w:proofErr w:type="spellEnd"/>
      <w:r w:rsidRPr="002C269F">
        <w:rPr>
          <w:rFonts w:asciiTheme="majorBidi" w:hAnsiTheme="majorBidi" w:cstheme="majorBidi"/>
          <w:sz w:val="17"/>
          <w:szCs w:val="17"/>
          <w:lang w:bidi="ar-EG"/>
        </w:rPr>
        <w:t xml:space="preserve">-based triple therapy in first-line treatment for Helicobacter pylori-related peptic ulcer disease in Kashmir, India. Indian J </w:t>
      </w:r>
      <w:proofErr w:type="spellStart"/>
      <w:r w:rsidRPr="002C269F">
        <w:rPr>
          <w:rFonts w:asciiTheme="majorBidi" w:hAnsiTheme="majorBidi" w:cstheme="majorBidi"/>
          <w:sz w:val="17"/>
          <w:szCs w:val="17"/>
          <w:lang w:bidi="ar-EG"/>
        </w:rPr>
        <w:t>Gastroenterol</w:t>
      </w:r>
      <w:proofErr w:type="spellEnd"/>
      <w:r w:rsidRPr="002C269F">
        <w:rPr>
          <w:rFonts w:asciiTheme="majorBidi" w:hAnsiTheme="majorBidi" w:cstheme="majorBidi"/>
          <w:sz w:val="17"/>
          <w:szCs w:val="17"/>
          <w:lang w:bidi="ar-EG"/>
        </w:rPr>
        <w:t>, 32 (1): 32-6.</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r w:rsidRPr="002C269F">
        <w:rPr>
          <w:rFonts w:asciiTheme="majorBidi" w:hAnsiTheme="majorBidi" w:cstheme="majorBidi"/>
          <w:b/>
          <w:bCs/>
          <w:sz w:val="17"/>
          <w:szCs w:val="17"/>
          <w:lang w:bidi="ar-EG"/>
        </w:rPr>
        <w:t xml:space="preserve">Marco B, </w:t>
      </w:r>
      <w:proofErr w:type="spellStart"/>
      <w:r w:rsidRPr="002C269F">
        <w:rPr>
          <w:rFonts w:asciiTheme="majorBidi" w:hAnsiTheme="majorBidi" w:cstheme="majorBidi"/>
          <w:b/>
          <w:bCs/>
          <w:sz w:val="17"/>
          <w:szCs w:val="17"/>
          <w:lang w:bidi="ar-EG"/>
        </w:rPr>
        <w:t>Sausane</w:t>
      </w:r>
      <w:proofErr w:type="spellEnd"/>
      <w:r w:rsidRPr="002C269F">
        <w:rPr>
          <w:rFonts w:asciiTheme="majorBidi" w:hAnsiTheme="majorBidi" w:cstheme="majorBidi"/>
          <w:b/>
          <w:bCs/>
          <w:sz w:val="17"/>
          <w:szCs w:val="17"/>
          <w:lang w:bidi="ar-EG"/>
        </w:rPr>
        <w:t xml:space="preserve"> K, Stephan M (2011): </w:t>
      </w:r>
      <w:r w:rsidRPr="002C269F">
        <w:rPr>
          <w:rFonts w:asciiTheme="majorBidi" w:hAnsiTheme="majorBidi" w:cstheme="majorBidi"/>
          <w:sz w:val="17"/>
          <w:szCs w:val="17"/>
          <w:lang w:bidi="ar-EG"/>
        </w:rPr>
        <w:t xml:space="preserve">Should </w:t>
      </w:r>
      <w:proofErr w:type="spellStart"/>
      <w:r w:rsidRPr="002C269F">
        <w:rPr>
          <w:rFonts w:asciiTheme="majorBidi" w:hAnsiTheme="majorBidi" w:cstheme="majorBidi"/>
          <w:sz w:val="17"/>
          <w:szCs w:val="17"/>
          <w:lang w:bidi="ar-EG"/>
        </w:rPr>
        <w:t>quinolones</w:t>
      </w:r>
      <w:proofErr w:type="spellEnd"/>
      <w:r w:rsidRPr="002C269F">
        <w:rPr>
          <w:rFonts w:asciiTheme="majorBidi" w:hAnsiTheme="majorBidi" w:cstheme="majorBidi"/>
          <w:sz w:val="17"/>
          <w:szCs w:val="17"/>
          <w:lang w:bidi="ar-EG"/>
        </w:rPr>
        <w:t xml:space="preserve"> comes first in helicobacter pylori therapy? </w:t>
      </w:r>
      <w:proofErr w:type="spellStart"/>
      <w:r w:rsidRPr="002C269F">
        <w:rPr>
          <w:rFonts w:asciiTheme="majorBidi" w:hAnsiTheme="majorBidi" w:cstheme="majorBidi"/>
          <w:sz w:val="17"/>
          <w:szCs w:val="17"/>
          <w:lang w:bidi="ar-EG"/>
        </w:rPr>
        <w:t>Ther</w:t>
      </w:r>
      <w:proofErr w:type="spellEnd"/>
      <w:r w:rsidRPr="002C269F">
        <w:rPr>
          <w:rFonts w:asciiTheme="majorBidi" w:hAnsiTheme="majorBidi" w:cstheme="majorBidi"/>
          <w:sz w:val="17"/>
          <w:szCs w:val="17"/>
          <w:lang w:bidi="ar-EG"/>
        </w:rPr>
        <w:t xml:space="preserve"> Adv. </w:t>
      </w:r>
      <w:proofErr w:type="spellStart"/>
      <w:r w:rsidRPr="002C269F">
        <w:rPr>
          <w:rFonts w:asciiTheme="majorBidi" w:hAnsiTheme="majorBidi" w:cstheme="majorBidi"/>
          <w:sz w:val="17"/>
          <w:szCs w:val="17"/>
          <w:lang w:bidi="ar-EG"/>
        </w:rPr>
        <w:t>Gartrentrology</w:t>
      </w:r>
      <w:proofErr w:type="spellEnd"/>
      <w:r w:rsidRPr="002C269F">
        <w:rPr>
          <w:rFonts w:asciiTheme="majorBidi" w:hAnsiTheme="majorBidi" w:cstheme="majorBidi"/>
          <w:sz w:val="17"/>
          <w:szCs w:val="17"/>
          <w:lang w:bidi="ar-EG"/>
        </w:rPr>
        <w:t>; 4 (2): 103-114.</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r w:rsidRPr="002C269F">
        <w:rPr>
          <w:rFonts w:asciiTheme="majorBidi" w:hAnsiTheme="majorBidi" w:cstheme="majorBidi"/>
          <w:b/>
          <w:bCs/>
          <w:sz w:val="17"/>
          <w:szCs w:val="17"/>
          <w:lang w:bidi="ar-EG"/>
        </w:rPr>
        <w:t>Molina-Infants J, Perez-</w:t>
      </w:r>
      <w:proofErr w:type="spellStart"/>
      <w:r w:rsidRPr="002C269F">
        <w:rPr>
          <w:rFonts w:asciiTheme="majorBidi" w:hAnsiTheme="majorBidi" w:cstheme="majorBidi"/>
          <w:b/>
          <w:bCs/>
          <w:sz w:val="17"/>
          <w:szCs w:val="17"/>
          <w:lang w:bidi="ar-EG"/>
        </w:rPr>
        <w:t>Gallurdo</w:t>
      </w:r>
      <w:proofErr w:type="spellEnd"/>
      <w:r w:rsidRPr="002C269F">
        <w:rPr>
          <w:rFonts w:asciiTheme="majorBidi" w:hAnsiTheme="majorBidi" w:cstheme="majorBidi"/>
          <w:b/>
          <w:bCs/>
          <w:sz w:val="17"/>
          <w:szCs w:val="17"/>
          <w:lang w:bidi="ar-EG"/>
        </w:rPr>
        <w:t xml:space="preserve"> B, </w:t>
      </w:r>
      <w:proofErr w:type="spellStart"/>
      <w:r w:rsidRPr="002C269F">
        <w:rPr>
          <w:rFonts w:asciiTheme="majorBidi" w:hAnsiTheme="majorBidi" w:cstheme="majorBidi"/>
          <w:b/>
          <w:bCs/>
          <w:sz w:val="17"/>
          <w:szCs w:val="17"/>
          <w:lang w:bidi="ar-EG"/>
        </w:rPr>
        <w:t>Fernande</w:t>
      </w:r>
      <w:proofErr w:type="spellEnd"/>
      <w:r w:rsidRPr="002C269F">
        <w:rPr>
          <w:rFonts w:asciiTheme="majorBidi" w:hAnsiTheme="majorBidi" w:cstheme="majorBidi"/>
          <w:b/>
          <w:bCs/>
          <w:sz w:val="17"/>
          <w:szCs w:val="17"/>
          <w:lang w:bidi="ar-EG"/>
        </w:rPr>
        <w:t xml:space="preserve"> M, </w:t>
      </w:r>
      <w:proofErr w:type="spellStart"/>
      <w:r w:rsidRPr="002C269F">
        <w:rPr>
          <w:rFonts w:asciiTheme="majorBidi" w:hAnsiTheme="majorBidi" w:cstheme="majorBidi"/>
          <w:b/>
          <w:bCs/>
          <w:sz w:val="17"/>
          <w:szCs w:val="17"/>
          <w:lang w:bidi="ar-EG"/>
        </w:rPr>
        <w:t>Berme</w:t>
      </w:r>
      <w:proofErr w:type="spellEnd"/>
      <w:r w:rsidRPr="002C269F">
        <w:rPr>
          <w:rFonts w:asciiTheme="majorBidi" w:hAnsiTheme="majorBidi" w:cstheme="majorBidi"/>
          <w:b/>
          <w:bCs/>
          <w:sz w:val="17"/>
          <w:szCs w:val="17"/>
          <w:lang w:bidi="ar-EG"/>
        </w:rPr>
        <w:t xml:space="preserve"> JO, Hernandez M, Alonso G, </w:t>
      </w:r>
      <w:proofErr w:type="spellStart"/>
      <w:r w:rsidRPr="002C269F">
        <w:rPr>
          <w:rFonts w:asciiTheme="majorBidi" w:hAnsiTheme="majorBidi" w:cstheme="majorBidi"/>
          <w:b/>
          <w:bCs/>
          <w:sz w:val="17"/>
          <w:szCs w:val="17"/>
          <w:lang w:bidi="ar-EG"/>
        </w:rPr>
        <w:t>Vinagre</w:t>
      </w:r>
      <w:proofErr w:type="spellEnd"/>
      <w:r w:rsidRPr="002C269F">
        <w:rPr>
          <w:rFonts w:asciiTheme="majorBidi" w:hAnsiTheme="majorBidi" w:cstheme="majorBidi"/>
          <w:b/>
          <w:bCs/>
          <w:sz w:val="17"/>
          <w:szCs w:val="17"/>
          <w:lang w:bidi="ar-EG"/>
        </w:rPr>
        <w:t xml:space="preserve">, C </w:t>
      </w:r>
      <w:proofErr w:type="spellStart"/>
      <w:r w:rsidRPr="002C269F">
        <w:rPr>
          <w:rFonts w:asciiTheme="majorBidi" w:hAnsiTheme="majorBidi" w:cstheme="majorBidi"/>
          <w:b/>
          <w:bCs/>
          <w:sz w:val="17"/>
          <w:szCs w:val="17"/>
          <w:lang w:bidi="ar-EG"/>
        </w:rPr>
        <w:t>Duenas</w:t>
      </w:r>
      <w:proofErr w:type="spellEnd"/>
      <w:r w:rsidRPr="002C269F">
        <w:rPr>
          <w:rFonts w:asciiTheme="majorBidi" w:hAnsiTheme="majorBidi" w:cstheme="majorBidi"/>
          <w:b/>
          <w:bCs/>
          <w:sz w:val="17"/>
          <w:szCs w:val="17"/>
          <w:lang w:bidi="ar-EG"/>
        </w:rPr>
        <w:t xml:space="preserve">, J, </w:t>
      </w:r>
      <w:proofErr w:type="spellStart"/>
      <w:r w:rsidRPr="002C269F">
        <w:rPr>
          <w:rFonts w:asciiTheme="majorBidi" w:hAnsiTheme="majorBidi" w:cstheme="majorBidi"/>
          <w:b/>
          <w:bCs/>
          <w:sz w:val="17"/>
          <w:szCs w:val="17"/>
          <w:lang w:bidi="ar-EG"/>
        </w:rPr>
        <w:t>Mateos</w:t>
      </w:r>
      <w:proofErr w:type="spellEnd"/>
      <w:r w:rsidRPr="002C269F">
        <w:rPr>
          <w:rFonts w:asciiTheme="majorBidi" w:hAnsiTheme="majorBidi" w:cstheme="majorBidi"/>
          <w:b/>
          <w:bCs/>
          <w:sz w:val="17"/>
          <w:szCs w:val="17"/>
          <w:lang w:bidi="ar-EG"/>
        </w:rPr>
        <w:t>-Rodriguez M, Gonzalez-Garcia EG et al. (2013):</w:t>
      </w:r>
      <w:r w:rsidRPr="002C269F">
        <w:rPr>
          <w:rFonts w:asciiTheme="majorBidi" w:hAnsiTheme="majorBidi" w:cstheme="majorBidi"/>
          <w:sz w:val="17"/>
          <w:szCs w:val="17"/>
          <w:lang w:bidi="ar-EG"/>
        </w:rPr>
        <w:t xml:space="preserve"> Clinical trial </w:t>
      </w:r>
      <w:proofErr w:type="spellStart"/>
      <w:r w:rsidRPr="002C269F">
        <w:rPr>
          <w:rFonts w:asciiTheme="majorBidi" w:hAnsiTheme="majorBidi" w:cstheme="majorBidi"/>
          <w:sz w:val="17"/>
          <w:szCs w:val="17"/>
          <w:lang w:bidi="ar-EG"/>
        </w:rPr>
        <w:t>clarithromycin</w:t>
      </w:r>
      <w:proofErr w:type="spellEnd"/>
      <w:r w:rsidRPr="002C269F">
        <w:rPr>
          <w:rFonts w:asciiTheme="majorBidi" w:hAnsiTheme="majorBidi" w:cstheme="majorBidi"/>
          <w:sz w:val="17"/>
          <w:szCs w:val="17"/>
          <w:lang w:bidi="ar-EG"/>
        </w:rPr>
        <w:t xml:space="preserve"> vs. </w:t>
      </w:r>
      <w:proofErr w:type="spellStart"/>
      <w:r w:rsidRPr="002C269F">
        <w:rPr>
          <w:rFonts w:asciiTheme="majorBidi" w:hAnsiTheme="majorBidi" w:cstheme="majorBidi"/>
          <w:sz w:val="17"/>
          <w:szCs w:val="17"/>
          <w:lang w:bidi="ar-EG"/>
        </w:rPr>
        <w:t>levofloxacin</w:t>
      </w:r>
      <w:proofErr w:type="spellEnd"/>
      <w:r w:rsidRPr="002C269F">
        <w:rPr>
          <w:rFonts w:asciiTheme="majorBidi" w:hAnsiTheme="majorBidi" w:cstheme="majorBidi"/>
          <w:sz w:val="17"/>
          <w:szCs w:val="17"/>
          <w:lang w:bidi="ar-EG"/>
        </w:rPr>
        <w:t xml:space="preserve"> in first line triple and sequential regimen for helicobacter pylori eradication. Aliment </w:t>
      </w:r>
      <w:proofErr w:type="spellStart"/>
      <w:r w:rsidRPr="002C269F">
        <w:rPr>
          <w:rFonts w:asciiTheme="majorBidi" w:hAnsiTheme="majorBidi" w:cstheme="majorBidi"/>
          <w:sz w:val="17"/>
          <w:szCs w:val="17"/>
          <w:lang w:bidi="ar-EG"/>
        </w:rPr>
        <w:t>PHarmacol</w:t>
      </w:r>
      <w:proofErr w:type="spellEnd"/>
      <w:r w:rsidRPr="002C269F">
        <w:rPr>
          <w:rFonts w:asciiTheme="majorBidi" w:hAnsiTheme="majorBidi" w:cstheme="majorBidi"/>
          <w:sz w:val="17"/>
          <w:szCs w:val="17"/>
          <w:lang w:bidi="ar-EG"/>
        </w:rPr>
        <w:t xml:space="preserve"> </w:t>
      </w:r>
      <w:proofErr w:type="spellStart"/>
      <w:r w:rsidRPr="002C269F">
        <w:rPr>
          <w:rFonts w:asciiTheme="majorBidi" w:hAnsiTheme="majorBidi" w:cstheme="majorBidi"/>
          <w:sz w:val="17"/>
          <w:szCs w:val="17"/>
          <w:lang w:bidi="ar-EG"/>
        </w:rPr>
        <w:t>Ther</w:t>
      </w:r>
      <w:proofErr w:type="spellEnd"/>
      <w:r w:rsidRPr="002C269F">
        <w:rPr>
          <w:rFonts w:asciiTheme="majorBidi" w:hAnsiTheme="majorBidi" w:cstheme="majorBidi"/>
          <w:sz w:val="17"/>
          <w:szCs w:val="17"/>
          <w:lang w:bidi="ar-EG"/>
        </w:rPr>
        <w:t>. 31 (10) 1077-1084.</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lang w:bidi="ar-EG"/>
        </w:rPr>
      </w:pPr>
      <w:proofErr w:type="spellStart"/>
      <w:r w:rsidRPr="002C269F">
        <w:rPr>
          <w:rFonts w:asciiTheme="majorBidi" w:hAnsiTheme="majorBidi" w:cstheme="majorBidi"/>
          <w:b/>
          <w:bCs/>
          <w:sz w:val="17"/>
          <w:szCs w:val="17"/>
          <w:lang w:bidi="ar-EG"/>
        </w:rPr>
        <w:t>Nista</w:t>
      </w:r>
      <w:proofErr w:type="spellEnd"/>
      <w:r w:rsidRPr="002C269F">
        <w:rPr>
          <w:rFonts w:asciiTheme="majorBidi" w:hAnsiTheme="majorBidi" w:cstheme="majorBidi"/>
          <w:b/>
          <w:bCs/>
          <w:sz w:val="17"/>
          <w:szCs w:val="17"/>
          <w:lang w:bidi="ar-EG"/>
        </w:rPr>
        <w:t xml:space="preserve"> E, </w:t>
      </w:r>
      <w:proofErr w:type="spellStart"/>
      <w:r w:rsidRPr="002C269F">
        <w:rPr>
          <w:rFonts w:asciiTheme="majorBidi" w:hAnsiTheme="majorBidi" w:cstheme="majorBidi"/>
          <w:b/>
          <w:bCs/>
          <w:sz w:val="17"/>
          <w:szCs w:val="17"/>
          <w:lang w:bidi="ar-EG"/>
        </w:rPr>
        <w:t>Candelli</w:t>
      </w:r>
      <w:proofErr w:type="spellEnd"/>
      <w:r w:rsidRPr="002C269F">
        <w:rPr>
          <w:rFonts w:asciiTheme="majorBidi" w:hAnsiTheme="majorBidi" w:cstheme="majorBidi"/>
          <w:b/>
          <w:bCs/>
          <w:sz w:val="17"/>
          <w:szCs w:val="17"/>
          <w:lang w:bidi="ar-EG"/>
        </w:rPr>
        <w:t xml:space="preserve"> M, </w:t>
      </w:r>
      <w:proofErr w:type="spellStart"/>
      <w:r w:rsidRPr="002C269F">
        <w:rPr>
          <w:rFonts w:asciiTheme="majorBidi" w:hAnsiTheme="majorBidi" w:cstheme="majorBidi"/>
          <w:b/>
          <w:bCs/>
          <w:sz w:val="17"/>
          <w:szCs w:val="17"/>
          <w:lang w:bidi="ar-EG"/>
        </w:rPr>
        <w:t>Cremonini</w:t>
      </w:r>
      <w:proofErr w:type="spellEnd"/>
      <w:r w:rsidRPr="002C269F">
        <w:rPr>
          <w:rFonts w:asciiTheme="majorBidi" w:hAnsiTheme="majorBidi" w:cstheme="majorBidi"/>
          <w:b/>
          <w:bCs/>
          <w:sz w:val="17"/>
          <w:szCs w:val="17"/>
          <w:lang w:bidi="ar-EG"/>
        </w:rPr>
        <w:t xml:space="preserve"> F, </w:t>
      </w:r>
      <w:proofErr w:type="spellStart"/>
      <w:r w:rsidRPr="002C269F">
        <w:rPr>
          <w:rFonts w:asciiTheme="majorBidi" w:hAnsiTheme="majorBidi" w:cstheme="majorBidi"/>
          <w:b/>
          <w:bCs/>
          <w:sz w:val="17"/>
          <w:szCs w:val="17"/>
          <w:lang w:bidi="ar-EG"/>
        </w:rPr>
        <w:t>Cazzato</w:t>
      </w:r>
      <w:proofErr w:type="spellEnd"/>
      <w:r w:rsidRPr="002C269F">
        <w:rPr>
          <w:rFonts w:asciiTheme="majorBidi" w:hAnsiTheme="majorBidi" w:cstheme="majorBidi"/>
          <w:b/>
          <w:bCs/>
          <w:sz w:val="17"/>
          <w:szCs w:val="17"/>
          <w:lang w:bidi="ar-EG"/>
        </w:rPr>
        <w:t xml:space="preserve"> I, Di Caro S, </w:t>
      </w:r>
      <w:proofErr w:type="spellStart"/>
      <w:r w:rsidRPr="002C269F">
        <w:rPr>
          <w:rFonts w:asciiTheme="majorBidi" w:hAnsiTheme="majorBidi" w:cstheme="majorBidi"/>
          <w:b/>
          <w:bCs/>
          <w:sz w:val="17"/>
          <w:szCs w:val="17"/>
          <w:lang w:bidi="ar-EG"/>
        </w:rPr>
        <w:t>Gabrielli</w:t>
      </w:r>
      <w:proofErr w:type="spellEnd"/>
      <w:r w:rsidRPr="002C269F">
        <w:rPr>
          <w:rFonts w:asciiTheme="majorBidi" w:hAnsiTheme="majorBidi" w:cstheme="majorBidi"/>
          <w:b/>
          <w:bCs/>
          <w:sz w:val="17"/>
          <w:szCs w:val="17"/>
          <w:lang w:bidi="ar-EG"/>
        </w:rPr>
        <w:t xml:space="preserve"> S, </w:t>
      </w:r>
      <w:proofErr w:type="spellStart"/>
      <w:r w:rsidRPr="002C269F">
        <w:rPr>
          <w:rFonts w:asciiTheme="majorBidi" w:hAnsiTheme="majorBidi" w:cstheme="majorBidi"/>
          <w:b/>
          <w:bCs/>
          <w:sz w:val="17"/>
          <w:szCs w:val="17"/>
          <w:lang w:bidi="ar-EG"/>
        </w:rPr>
        <w:t>Santarelli</w:t>
      </w:r>
      <w:proofErr w:type="spellEnd"/>
      <w:r w:rsidRPr="002C269F">
        <w:rPr>
          <w:rFonts w:asciiTheme="majorBidi" w:hAnsiTheme="majorBidi" w:cstheme="majorBidi"/>
          <w:b/>
          <w:bCs/>
          <w:sz w:val="17"/>
          <w:szCs w:val="17"/>
          <w:lang w:bidi="ar-EG"/>
        </w:rPr>
        <w:t xml:space="preserve"> L, </w:t>
      </w:r>
      <w:proofErr w:type="spellStart"/>
      <w:r w:rsidRPr="002C269F">
        <w:rPr>
          <w:rFonts w:asciiTheme="majorBidi" w:hAnsiTheme="majorBidi" w:cstheme="majorBidi"/>
          <w:b/>
          <w:bCs/>
          <w:sz w:val="17"/>
          <w:szCs w:val="17"/>
          <w:lang w:bidi="ar-EG"/>
        </w:rPr>
        <w:t>Zocco</w:t>
      </w:r>
      <w:proofErr w:type="spellEnd"/>
      <w:r w:rsidRPr="002C269F">
        <w:rPr>
          <w:rFonts w:asciiTheme="majorBidi" w:hAnsiTheme="majorBidi" w:cstheme="majorBidi"/>
          <w:b/>
          <w:bCs/>
          <w:sz w:val="17"/>
          <w:szCs w:val="17"/>
          <w:lang w:bidi="ar-EG"/>
        </w:rPr>
        <w:t xml:space="preserve"> M, </w:t>
      </w:r>
      <w:proofErr w:type="spellStart"/>
      <w:r w:rsidRPr="002C269F">
        <w:rPr>
          <w:rFonts w:asciiTheme="majorBidi" w:hAnsiTheme="majorBidi" w:cstheme="majorBidi"/>
          <w:b/>
          <w:bCs/>
          <w:sz w:val="17"/>
          <w:szCs w:val="17"/>
          <w:lang w:bidi="ar-EG"/>
        </w:rPr>
        <w:t>Ojetti</w:t>
      </w:r>
      <w:proofErr w:type="spellEnd"/>
      <w:r w:rsidRPr="002C269F">
        <w:rPr>
          <w:rFonts w:asciiTheme="majorBidi" w:hAnsiTheme="majorBidi" w:cstheme="majorBidi"/>
          <w:b/>
          <w:bCs/>
          <w:sz w:val="17"/>
          <w:szCs w:val="17"/>
          <w:lang w:bidi="ar-EG"/>
        </w:rPr>
        <w:t xml:space="preserve"> V, </w:t>
      </w:r>
      <w:proofErr w:type="spellStart"/>
      <w:r w:rsidRPr="002C269F">
        <w:rPr>
          <w:rFonts w:asciiTheme="majorBidi" w:hAnsiTheme="majorBidi" w:cstheme="majorBidi"/>
          <w:b/>
          <w:bCs/>
          <w:sz w:val="17"/>
          <w:szCs w:val="17"/>
          <w:lang w:bidi="ar-EG"/>
        </w:rPr>
        <w:t>Carloni</w:t>
      </w:r>
      <w:proofErr w:type="spellEnd"/>
      <w:r w:rsidRPr="002C269F">
        <w:rPr>
          <w:rFonts w:asciiTheme="majorBidi" w:hAnsiTheme="majorBidi" w:cstheme="majorBidi"/>
          <w:b/>
          <w:bCs/>
          <w:sz w:val="17"/>
          <w:szCs w:val="17"/>
          <w:lang w:bidi="ar-EG"/>
        </w:rPr>
        <w:t xml:space="preserve"> E, </w:t>
      </w:r>
      <w:proofErr w:type="spellStart"/>
      <w:r w:rsidRPr="002C269F">
        <w:rPr>
          <w:rFonts w:asciiTheme="majorBidi" w:hAnsiTheme="majorBidi" w:cstheme="majorBidi"/>
          <w:b/>
          <w:bCs/>
          <w:sz w:val="17"/>
          <w:szCs w:val="17"/>
          <w:lang w:bidi="ar-EG"/>
        </w:rPr>
        <w:t>Cammarota</w:t>
      </w:r>
      <w:proofErr w:type="spellEnd"/>
      <w:r w:rsidRPr="002C269F">
        <w:rPr>
          <w:rFonts w:asciiTheme="majorBidi" w:hAnsiTheme="majorBidi" w:cstheme="majorBidi"/>
          <w:b/>
          <w:bCs/>
          <w:sz w:val="17"/>
          <w:szCs w:val="17"/>
          <w:lang w:bidi="ar-EG"/>
        </w:rPr>
        <w:t xml:space="preserve"> G, </w:t>
      </w:r>
      <w:proofErr w:type="spellStart"/>
      <w:r w:rsidRPr="002C269F">
        <w:rPr>
          <w:rFonts w:asciiTheme="majorBidi" w:hAnsiTheme="majorBidi" w:cstheme="majorBidi"/>
          <w:b/>
          <w:bCs/>
          <w:sz w:val="17"/>
          <w:szCs w:val="17"/>
          <w:lang w:bidi="ar-EG"/>
        </w:rPr>
        <w:t>Gasbarrini</w:t>
      </w:r>
      <w:proofErr w:type="spellEnd"/>
      <w:r w:rsidRPr="002C269F">
        <w:rPr>
          <w:rFonts w:asciiTheme="majorBidi" w:hAnsiTheme="majorBidi" w:cstheme="majorBidi"/>
          <w:b/>
          <w:bCs/>
          <w:sz w:val="17"/>
          <w:szCs w:val="17"/>
          <w:lang w:bidi="ar-EG"/>
        </w:rPr>
        <w:t xml:space="preserve"> G&amp; </w:t>
      </w:r>
      <w:proofErr w:type="spellStart"/>
      <w:r w:rsidRPr="002C269F">
        <w:rPr>
          <w:rFonts w:asciiTheme="majorBidi" w:hAnsiTheme="majorBidi" w:cstheme="majorBidi"/>
          <w:b/>
          <w:bCs/>
          <w:sz w:val="17"/>
          <w:szCs w:val="17"/>
          <w:lang w:bidi="ar-EG"/>
        </w:rPr>
        <w:t>Gasbarrini</w:t>
      </w:r>
      <w:proofErr w:type="spellEnd"/>
      <w:r w:rsidRPr="002C269F">
        <w:rPr>
          <w:rFonts w:asciiTheme="majorBidi" w:hAnsiTheme="majorBidi" w:cstheme="majorBidi"/>
          <w:b/>
          <w:bCs/>
          <w:sz w:val="17"/>
          <w:szCs w:val="17"/>
          <w:lang w:bidi="ar-EG"/>
        </w:rPr>
        <w:t xml:space="preserve"> A (2003): </w:t>
      </w:r>
      <w:proofErr w:type="spellStart"/>
      <w:r w:rsidRPr="002C269F">
        <w:rPr>
          <w:rFonts w:asciiTheme="majorBidi" w:hAnsiTheme="majorBidi" w:cstheme="majorBidi"/>
          <w:sz w:val="17"/>
          <w:szCs w:val="17"/>
          <w:lang w:bidi="ar-EG"/>
        </w:rPr>
        <w:t>Levoﬂoxacin</w:t>
      </w:r>
      <w:proofErr w:type="spellEnd"/>
      <w:r w:rsidRPr="002C269F">
        <w:rPr>
          <w:rFonts w:asciiTheme="majorBidi" w:hAnsiTheme="majorBidi" w:cstheme="majorBidi"/>
          <w:sz w:val="17"/>
          <w:szCs w:val="17"/>
          <w:lang w:bidi="ar-EG"/>
        </w:rPr>
        <w:t xml:space="preserve">-based triple therapy vs. quadruple therapy in second-line Helicobacter pylori treatment: a randomized trial, Aliment </w:t>
      </w:r>
      <w:proofErr w:type="spellStart"/>
      <w:r w:rsidRPr="002C269F">
        <w:rPr>
          <w:rFonts w:asciiTheme="majorBidi" w:hAnsiTheme="majorBidi" w:cstheme="majorBidi"/>
          <w:sz w:val="17"/>
          <w:szCs w:val="17"/>
          <w:lang w:bidi="ar-EG"/>
        </w:rPr>
        <w:t>Pharmacol</w:t>
      </w:r>
      <w:proofErr w:type="spellEnd"/>
      <w:r w:rsidRPr="002C269F">
        <w:rPr>
          <w:rFonts w:asciiTheme="majorBidi" w:hAnsiTheme="majorBidi" w:cstheme="majorBidi"/>
          <w:sz w:val="17"/>
          <w:szCs w:val="17"/>
          <w:lang w:bidi="ar-EG"/>
        </w:rPr>
        <w:t xml:space="preserve"> </w:t>
      </w:r>
      <w:proofErr w:type="spellStart"/>
      <w:r w:rsidRPr="002C269F">
        <w:rPr>
          <w:rFonts w:asciiTheme="majorBidi" w:hAnsiTheme="majorBidi" w:cstheme="majorBidi"/>
          <w:sz w:val="17"/>
          <w:szCs w:val="17"/>
          <w:lang w:bidi="ar-EG"/>
        </w:rPr>
        <w:t>Ther</w:t>
      </w:r>
      <w:proofErr w:type="spellEnd"/>
      <w:r w:rsidRPr="002C269F">
        <w:rPr>
          <w:rFonts w:asciiTheme="majorBidi" w:hAnsiTheme="majorBidi" w:cstheme="majorBidi"/>
          <w:sz w:val="17"/>
          <w:szCs w:val="17"/>
          <w:lang w:bidi="ar-EG"/>
        </w:rPr>
        <w:t xml:space="preserve"> 2003; 18: 627–633.</w:t>
      </w:r>
    </w:p>
    <w:p w:rsidR="00020DE9" w:rsidRPr="002C269F" w:rsidRDefault="007F1EAD" w:rsidP="008A7E25">
      <w:pPr>
        <w:numPr>
          <w:ilvl w:val="0"/>
          <w:numId w:val="3"/>
        </w:numPr>
        <w:bidi w:val="0"/>
        <w:spacing w:after="0" w:line="240" w:lineRule="auto"/>
        <w:ind w:left="284" w:hanging="284"/>
        <w:jc w:val="both"/>
        <w:rPr>
          <w:rFonts w:asciiTheme="majorBidi" w:hAnsiTheme="majorBidi" w:cstheme="majorBidi"/>
          <w:b/>
          <w:bCs/>
          <w:sz w:val="17"/>
          <w:szCs w:val="17"/>
          <w:lang w:bidi="ar-EG"/>
        </w:rPr>
      </w:pPr>
      <w:hyperlink r:id="rId20" w:history="1">
        <w:proofErr w:type="spellStart"/>
        <w:r w:rsidR="00020DE9" w:rsidRPr="002C269F">
          <w:rPr>
            <w:rFonts w:asciiTheme="majorBidi" w:hAnsiTheme="majorBidi" w:cstheme="majorBidi"/>
            <w:b/>
            <w:bCs/>
            <w:sz w:val="17"/>
            <w:szCs w:val="17"/>
            <w:lang w:bidi="ar-EG"/>
          </w:rPr>
          <w:t>Nista</w:t>
        </w:r>
        <w:proofErr w:type="spellEnd"/>
        <w:r w:rsidR="00020DE9" w:rsidRPr="002C269F">
          <w:rPr>
            <w:rFonts w:asciiTheme="majorBidi" w:hAnsiTheme="majorBidi" w:cstheme="majorBidi"/>
            <w:b/>
            <w:bCs/>
            <w:sz w:val="17"/>
            <w:szCs w:val="17"/>
            <w:lang w:bidi="ar-EG"/>
          </w:rPr>
          <w:t xml:space="preserve"> EC</w:t>
        </w:r>
      </w:hyperlink>
      <w:r w:rsidR="00020DE9" w:rsidRPr="002C269F">
        <w:rPr>
          <w:rFonts w:asciiTheme="majorBidi" w:hAnsiTheme="majorBidi" w:cstheme="majorBidi"/>
          <w:b/>
          <w:bCs/>
          <w:sz w:val="17"/>
          <w:szCs w:val="17"/>
          <w:lang w:bidi="ar-EG"/>
        </w:rPr>
        <w:t>, </w:t>
      </w:r>
      <w:proofErr w:type="spellStart"/>
      <w:r>
        <w:fldChar w:fldCharType="begin"/>
      </w:r>
      <w:r w:rsidR="004F5699">
        <w:instrText>HYPERLINK "http://www.ncbi.nlm.nih.gov/pubmed?term=Candelli%20M%5BAuthor%5D&amp;cauthor=true&amp;cauthor_uid=16968503"</w:instrText>
      </w:r>
      <w:r>
        <w:fldChar w:fldCharType="separate"/>
      </w:r>
      <w:r w:rsidR="00020DE9" w:rsidRPr="002C269F">
        <w:rPr>
          <w:rFonts w:asciiTheme="majorBidi" w:hAnsiTheme="majorBidi" w:cstheme="majorBidi"/>
          <w:b/>
          <w:bCs/>
          <w:sz w:val="17"/>
          <w:szCs w:val="17"/>
          <w:lang w:bidi="ar-EG"/>
        </w:rPr>
        <w:t>Candelli</w:t>
      </w:r>
      <w:proofErr w:type="spellEnd"/>
      <w:r w:rsidR="00020DE9" w:rsidRPr="002C269F">
        <w:rPr>
          <w:rFonts w:asciiTheme="majorBidi" w:hAnsiTheme="majorBidi" w:cstheme="majorBidi"/>
          <w:b/>
          <w:bCs/>
          <w:sz w:val="17"/>
          <w:szCs w:val="17"/>
          <w:lang w:bidi="ar-EG"/>
        </w:rPr>
        <w:t xml:space="preserve"> M</w:t>
      </w:r>
      <w:r>
        <w:fldChar w:fldCharType="end"/>
      </w:r>
      <w:r w:rsidR="00020DE9" w:rsidRPr="002C269F">
        <w:rPr>
          <w:rFonts w:asciiTheme="majorBidi" w:hAnsiTheme="majorBidi" w:cstheme="majorBidi"/>
          <w:b/>
          <w:bCs/>
          <w:sz w:val="17"/>
          <w:szCs w:val="17"/>
          <w:lang w:bidi="ar-EG"/>
        </w:rPr>
        <w:t>, </w:t>
      </w:r>
      <w:proofErr w:type="spellStart"/>
      <w:r>
        <w:fldChar w:fldCharType="begin"/>
      </w:r>
      <w:r w:rsidR="004F5699">
        <w:instrText>HYPERLINK "http://www.ncbi.nlm.nih.gov/pubmed?term=Zocco%20MA%5BAuthor%5D&amp;cauthor=true&amp;cauthor_uid=16968503"</w:instrText>
      </w:r>
      <w:r>
        <w:fldChar w:fldCharType="separate"/>
      </w:r>
      <w:r w:rsidR="00020DE9" w:rsidRPr="002C269F">
        <w:rPr>
          <w:rFonts w:asciiTheme="majorBidi" w:hAnsiTheme="majorBidi" w:cstheme="majorBidi"/>
          <w:b/>
          <w:bCs/>
          <w:sz w:val="17"/>
          <w:szCs w:val="17"/>
          <w:lang w:bidi="ar-EG"/>
        </w:rPr>
        <w:t>Zocco</w:t>
      </w:r>
      <w:proofErr w:type="spellEnd"/>
      <w:r w:rsidR="00020DE9" w:rsidRPr="002C269F">
        <w:rPr>
          <w:rFonts w:asciiTheme="majorBidi" w:hAnsiTheme="majorBidi" w:cstheme="majorBidi"/>
          <w:b/>
          <w:bCs/>
          <w:sz w:val="17"/>
          <w:szCs w:val="17"/>
          <w:lang w:bidi="ar-EG"/>
        </w:rPr>
        <w:t xml:space="preserve"> MA</w:t>
      </w:r>
      <w:r>
        <w:fldChar w:fldCharType="end"/>
      </w:r>
      <w:r w:rsidR="00020DE9" w:rsidRPr="002C269F">
        <w:rPr>
          <w:rFonts w:asciiTheme="majorBidi" w:hAnsiTheme="majorBidi" w:cstheme="majorBidi"/>
          <w:b/>
          <w:bCs/>
          <w:sz w:val="17"/>
          <w:szCs w:val="17"/>
          <w:lang w:bidi="ar-EG"/>
        </w:rPr>
        <w:t>,</w:t>
      </w:r>
      <w:r w:rsidR="00EE14F0" w:rsidRPr="002C269F">
        <w:rPr>
          <w:rFonts w:asciiTheme="majorBidi" w:hAnsiTheme="majorBidi" w:cstheme="majorBidi"/>
          <w:b/>
          <w:bCs/>
          <w:sz w:val="17"/>
          <w:szCs w:val="17"/>
          <w:lang w:bidi="ar-EG"/>
        </w:rPr>
        <w:t xml:space="preserve"> </w:t>
      </w:r>
      <w:hyperlink r:id="rId21" w:history="1">
        <w:proofErr w:type="spellStart"/>
        <w:r w:rsidR="00020DE9" w:rsidRPr="002C269F">
          <w:rPr>
            <w:rFonts w:asciiTheme="majorBidi" w:hAnsiTheme="majorBidi" w:cstheme="majorBidi"/>
            <w:b/>
            <w:bCs/>
            <w:sz w:val="17"/>
            <w:szCs w:val="17"/>
            <w:lang w:bidi="ar-EG"/>
          </w:rPr>
          <w:t>Cremonini</w:t>
        </w:r>
        <w:proofErr w:type="spellEnd"/>
        <w:r w:rsidR="00020DE9" w:rsidRPr="002C269F">
          <w:rPr>
            <w:rFonts w:asciiTheme="majorBidi" w:hAnsiTheme="majorBidi" w:cstheme="majorBidi"/>
            <w:b/>
            <w:bCs/>
            <w:sz w:val="17"/>
            <w:szCs w:val="17"/>
            <w:lang w:bidi="ar-EG"/>
          </w:rPr>
          <w:t xml:space="preserve"> F</w:t>
        </w:r>
      </w:hyperlink>
      <w:r w:rsidR="00020DE9" w:rsidRPr="002C269F">
        <w:rPr>
          <w:rFonts w:asciiTheme="majorBidi" w:hAnsiTheme="majorBidi" w:cstheme="majorBidi"/>
          <w:b/>
          <w:bCs/>
          <w:sz w:val="17"/>
          <w:szCs w:val="17"/>
          <w:lang w:bidi="ar-EG"/>
        </w:rPr>
        <w:t>,</w:t>
      </w:r>
      <w:r w:rsidR="00DC1BCE" w:rsidRPr="002C269F">
        <w:rPr>
          <w:rFonts w:asciiTheme="majorBidi" w:hAnsiTheme="majorBidi" w:cstheme="majorBidi" w:hint="eastAsia"/>
          <w:b/>
          <w:bCs/>
          <w:sz w:val="17"/>
          <w:szCs w:val="17"/>
          <w:lang w:eastAsia="zh-CN" w:bidi="ar-EG"/>
        </w:rPr>
        <w:t xml:space="preserve"> </w:t>
      </w:r>
      <w:hyperlink r:id="rId22" w:history="1">
        <w:proofErr w:type="spellStart"/>
        <w:r w:rsidR="00020DE9" w:rsidRPr="002C269F">
          <w:rPr>
            <w:rFonts w:asciiTheme="majorBidi" w:hAnsiTheme="majorBidi" w:cstheme="majorBidi"/>
            <w:b/>
            <w:bCs/>
            <w:sz w:val="17"/>
            <w:szCs w:val="17"/>
            <w:lang w:bidi="ar-EG"/>
          </w:rPr>
          <w:t>Ojetti</w:t>
        </w:r>
        <w:proofErr w:type="spellEnd"/>
        <w:r w:rsidR="00020DE9" w:rsidRPr="002C269F">
          <w:rPr>
            <w:rFonts w:asciiTheme="majorBidi" w:hAnsiTheme="majorBidi" w:cstheme="majorBidi"/>
            <w:b/>
            <w:bCs/>
            <w:sz w:val="17"/>
            <w:szCs w:val="17"/>
            <w:lang w:bidi="ar-EG"/>
          </w:rPr>
          <w:t xml:space="preserve"> V</w:t>
        </w:r>
      </w:hyperlink>
      <w:r w:rsidR="00020DE9" w:rsidRPr="002C269F">
        <w:rPr>
          <w:rFonts w:asciiTheme="majorBidi" w:hAnsiTheme="majorBidi" w:cstheme="majorBidi"/>
          <w:b/>
          <w:bCs/>
          <w:sz w:val="17"/>
          <w:szCs w:val="17"/>
          <w:lang w:bidi="ar-EG"/>
        </w:rPr>
        <w:t>, </w:t>
      </w:r>
      <w:proofErr w:type="spellStart"/>
      <w:r>
        <w:fldChar w:fldCharType="begin"/>
      </w:r>
      <w:r w:rsidR="004F5699">
        <w:instrText>HYPERLINK "http://www.ncbi.nlm.nih.gov/pubmed?term=Finizio%20R%5BAuthor%5D&amp;cauthor=true&amp;cauthor_uid=16968503"</w:instrText>
      </w:r>
      <w:r>
        <w:fldChar w:fldCharType="separate"/>
      </w:r>
      <w:r w:rsidR="00020DE9" w:rsidRPr="002C269F">
        <w:rPr>
          <w:rFonts w:asciiTheme="majorBidi" w:hAnsiTheme="majorBidi" w:cstheme="majorBidi"/>
          <w:b/>
          <w:bCs/>
          <w:sz w:val="17"/>
          <w:szCs w:val="17"/>
          <w:lang w:bidi="ar-EG"/>
        </w:rPr>
        <w:t>Finizio</w:t>
      </w:r>
      <w:proofErr w:type="spellEnd"/>
      <w:r w:rsidR="00020DE9" w:rsidRPr="002C269F">
        <w:rPr>
          <w:rFonts w:asciiTheme="majorBidi" w:hAnsiTheme="majorBidi" w:cstheme="majorBidi"/>
          <w:b/>
          <w:bCs/>
          <w:sz w:val="17"/>
          <w:szCs w:val="17"/>
          <w:lang w:bidi="ar-EG"/>
        </w:rPr>
        <w:t xml:space="preserve"> R</w:t>
      </w:r>
      <w:r>
        <w:fldChar w:fldCharType="end"/>
      </w:r>
      <w:r w:rsidR="00020DE9" w:rsidRPr="002C269F">
        <w:rPr>
          <w:rFonts w:asciiTheme="majorBidi" w:hAnsiTheme="majorBidi" w:cstheme="majorBidi"/>
          <w:b/>
          <w:bCs/>
          <w:sz w:val="17"/>
          <w:szCs w:val="17"/>
          <w:lang w:bidi="ar-EG"/>
        </w:rPr>
        <w:t>, </w:t>
      </w:r>
      <w:proofErr w:type="spellStart"/>
      <w:r>
        <w:fldChar w:fldCharType="begin"/>
      </w:r>
      <w:r w:rsidR="004F5699">
        <w:instrText>HYPERLINK "http://www.ncbi.nlm.nih.gov/pubmed?term=Spada%20C%5BAuthor%5D&amp;cauthor=true&amp;cauthor_uid=16968503"</w:instrText>
      </w:r>
      <w:r>
        <w:fldChar w:fldCharType="separate"/>
      </w:r>
      <w:r w:rsidR="00020DE9" w:rsidRPr="002C269F">
        <w:rPr>
          <w:rFonts w:asciiTheme="majorBidi" w:hAnsiTheme="majorBidi" w:cstheme="majorBidi"/>
          <w:b/>
          <w:bCs/>
          <w:spacing w:val="-4"/>
          <w:sz w:val="17"/>
          <w:szCs w:val="17"/>
          <w:lang w:bidi="ar-EG"/>
        </w:rPr>
        <w:t>Spada</w:t>
      </w:r>
      <w:proofErr w:type="spellEnd"/>
      <w:r w:rsidR="00020DE9" w:rsidRPr="002C269F">
        <w:rPr>
          <w:rFonts w:asciiTheme="majorBidi" w:hAnsiTheme="majorBidi" w:cstheme="majorBidi"/>
          <w:b/>
          <w:bCs/>
          <w:spacing w:val="-4"/>
          <w:sz w:val="17"/>
          <w:szCs w:val="17"/>
          <w:lang w:bidi="ar-EG"/>
        </w:rPr>
        <w:t xml:space="preserve"> C</w:t>
      </w:r>
      <w:r>
        <w:fldChar w:fldCharType="end"/>
      </w:r>
      <w:r w:rsidR="00020DE9" w:rsidRPr="002C269F">
        <w:rPr>
          <w:rFonts w:asciiTheme="majorBidi" w:hAnsiTheme="majorBidi" w:cstheme="majorBidi"/>
          <w:b/>
          <w:bCs/>
          <w:spacing w:val="-4"/>
          <w:sz w:val="17"/>
          <w:szCs w:val="17"/>
          <w:lang w:bidi="ar-EG"/>
        </w:rPr>
        <w:t>, </w:t>
      </w:r>
      <w:proofErr w:type="spellStart"/>
      <w:r>
        <w:fldChar w:fldCharType="begin"/>
      </w:r>
      <w:r w:rsidR="004F5699">
        <w:instrText>HYPERLINK "http://www.ncbi.nlm.nih.gov/pubmed?term=Cammarota%20G%5BAuthor%5D&amp;cauthor=true&amp;cauthor_uid=16968503"</w:instrText>
      </w:r>
      <w:r>
        <w:fldChar w:fldCharType="separate"/>
      </w:r>
      <w:r w:rsidR="00020DE9" w:rsidRPr="002C269F">
        <w:rPr>
          <w:rFonts w:asciiTheme="majorBidi" w:hAnsiTheme="majorBidi" w:cstheme="majorBidi"/>
          <w:b/>
          <w:bCs/>
          <w:spacing w:val="-4"/>
          <w:sz w:val="17"/>
          <w:szCs w:val="17"/>
          <w:lang w:bidi="ar-EG"/>
        </w:rPr>
        <w:t>Cammarota</w:t>
      </w:r>
      <w:proofErr w:type="spellEnd"/>
      <w:r w:rsidR="00020DE9" w:rsidRPr="002C269F">
        <w:rPr>
          <w:rFonts w:asciiTheme="majorBidi" w:hAnsiTheme="majorBidi" w:cstheme="majorBidi"/>
          <w:b/>
          <w:bCs/>
          <w:spacing w:val="-4"/>
          <w:sz w:val="17"/>
          <w:szCs w:val="17"/>
          <w:lang w:bidi="ar-EG"/>
        </w:rPr>
        <w:t xml:space="preserve"> G</w:t>
      </w:r>
      <w:r>
        <w:fldChar w:fldCharType="end"/>
      </w:r>
      <w:r w:rsidR="00020DE9" w:rsidRPr="002C269F">
        <w:rPr>
          <w:rFonts w:asciiTheme="majorBidi" w:hAnsiTheme="majorBidi" w:cstheme="majorBidi"/>
          <w:b/>
          <w:bCs/>
          <w:spacing w:val="-4"/>
          <w:sz w:val="17"/>
          <w:szCs w:val="17"/>
          <w:lang w:bidi="ar-EG"/>
        </w:rPr>
        <w:t>,</w:t>
      </w:r>
      <w:r w:rsidR="00EE14F0" w:rsidRPr="002C269F">
        <w:rPr>
          <w:rFonts w:asciiTheme="majorBidi" w:hAnsiTheme="majorBidi" w:cstheme="majorBidi"/>
          <w:b/>
          <w:bCs/>
          <w:spacing w:val="-4"/>
          <w:sz w:val="17"/>
          <w:szCs w:val="17"/>
          <w:lang w:bidi="ar-EG"/>
        </w:rPr>
        <w:t xml:space="preserve"> </w:t>
      </w:r>
      <w:hyperlink r:id="rId23" w:history="1">
        <w:proofErr w:type="spellStart"/>
        <w:r w:rsidR="00020DE9" w:rsidRPr="002C269F">
          <w:rPr>
            <w:rFonts w:asciiTheme="majorBidi" w:hAnsiTheme="majorBidi" w:cstheme="majorBidi"/>
            <w:b/>
            <w:bCs/>
            <w:spacing w:val="-4"/>
            <w:sz w:val="17"/>
            <w:szCs w:val="17"/>
            <w:lang w:bidi="ar-EG"/>
          </w:rPr>
          <w:t>Gasbarrini</w:t>
        </w:r>
        <w:proofErr w:type="spellEnd"/>
        <w:r w:rsidR="00EE14F0" w:rsidRPr="002C269F">
          <w:rPr>
            <w:rFonts w:asciiTheme="majorBidi" w:hAnsiTheme="majorBidi" w:cstheme="majorBidi"/>
            <w:b/>
            <w:bCs/>
            <w:spacing w:val="-4"/>
            <w:sz w:val="17"/>
            <w:szCs w:val="17"/>
            <w:lang w:bidi="ar-EG"/>
          </w:rPr>
          <w:t xml:space="preserve"> </w:t>
        </w:r>
        <w:r w:rsidR="00020DE9" w:rsidRPr="002C269F">
          <w:rPr>
            <w:rFonts w:asciiTheme="majorBidi" w:hAnsiTheme="majorBidi" w:cstheme="majorBidi"/>
            <w:b/>
            <w:bCs/>
            <w:spacing w:val="-4"/>
            <w:sz w:val="17"/>
            <w:szCs w:val="17"/>
            <w:lang w:bidi="ar-EG"/>
          </w:rPr>
          <w:t>G</w:t>
        </w:r>
      </w:hyperlink>
      <w:r w:rsidR="00020DE9" w:rsidRPr="002C269F">
        <w:rPr>
          <w:rFonts w:asciiTheme="majorBidi" w:hAnsiTheme="majorBidi" w:cstheme="majorBidi"/>
          <w:b/>
          <w:bCs/>
          <w:spacing w:val="-4"/>
          <w:sz w:val="17"/>
          <w:szCs w:val="17"/>
          <w:lang w:bidi="ar-EG"/>
        </w:rPr>
        <w:t>,</w:t>
      </w:r>
      <w:r w:rsidR="00EE14F0" w:rsidRPr="002C269F">
        <w:rPr>
          <w:rFonts w:asciiTheme="majorBidi" w:hAnsiTheme="majorBidi" w:cstheme="majorBidi"/>
          <w:b/>
          <w:bCs/>
          <w:spacing w:val="-4"/>
          <w:sz w:val="17"/>
          <w:szCs w:val="17"/>
          <w:lang w:bidi="ar-EG"/>
        </w:rPr>
        <w:t xml:space="preserve"> </w:t>
      </w:r>
      <w:hyperlink r:id="rId24" w:history="1">
        <w:proofErr w:type="spellStart"/>
        <w:r w:rsidR="00020DE9" w:rsidRPr="002C269F">
          <w:rPr>
            <w:rFonts w:asciiTheme="majorBidi" w:hAnsiTheme="majorBidi" w:cstheme="majorBidi"/>
            <w:b/>
            <w:bCs/>
            <w:spacing w:val="-4"/>
            <w:sz w:val="17"/>
            <w:szCs w:val="17"/>
            <w:lang w:bidi="ar-EG"/>
          </w:rPr>
          <w:t>Gasbarrini</w:t>
        </w:r>
        <w:proofErr w:type="spellEnd"/>
        <w:r w:rsidR="00EE14F0" w:rsidRPr="002C269F">
          <w:rPr>
            <w:rFonts w:asciiTheme="majorBidi" w:hAnsiTheme="majorBidi" w:cstheme="majorBidi"/>
            <w:b/>
            <w:bCs/>
            <w:spacing w:val="-4"/>
            <w:sz w:val="17"/>
            <w:szCs w:val="17"/>
            <w:lang w:bidi="ar-EG"/>
          </w:rPr>
          <w:t xml:space="preserve"> </w:t>
        </w:r>
        <w:r w:rsidR="00020DE9" w:rsidRPr="002C269F">
          <w:rPr>
            <w:rFonts w:asciiTheme="majorBidi" w:hAnsiTheme="majorBidi" w:cstheme="majorBidi"/>
            <w:b/>
            <w:bCs/>
            <w:spacing w:val="-4"/>
            <w:sz w:val="17"/>
            <w:szCs w:val="17"/>
            <w:lang w:bidi="ar-EG"/>
          </w:rPr>
          <w:t>A</w:t>
        </w:r>
      </w:hyperlink>
      <w:r w:rsidR="00020DE9" w:rsidRPr="002C269F">
        <w:rPr>
          <w:rFonts w:asciiTheme="majorBidi" w:hAnsiTheme="majorBidi" w:cstheme="majorBidi"/>
          <w:b/>
          <w:bCs/>
          <w:sz w:val="17"/>
          <w:szCs w:val="17"/>
          <w:lang w:bidi="ar-EG"/>
        </w:rPr>
        <w:t xml:space="preserve">. (2006): </w:t>
      </w:r>
      <w:proofErr w:type="spellStart"/>
      <w:r w:rsidR="00020DE9" w:rsidRPr="002C269F">
        <w:rPr>
          <w:rFonts w:asciiTheme="majorBidi" w:hAnsiTheme="majorBidi" w:cstheme="majorBidi"/>
          <w:sz w:val="17"/>
          <w:szCs w:val="17"/>
          <w:lang w:bidi="ar-EG"/>
        </w:rPr>
        <w:t>Levofloxacin</w:t>
      </w:r>
      <w:proofErr w:type="spellEnd"/>
      <w:r w:rsidR="00020DE9" w:rsidRPr="002C269F">
        <w:rPr>
          <w:rFonts w:asciiTheme="majorBidi" w:hAnsiTheme="majorBidi" w:cstheme="majorBidi"/>
          <w:sz w:val="17"/>
          <w:szCs w:val="17"/>
          <w:lang w:bidi="ar-EG"/>
        </w:rPr>
        <w:t xml:space="preserve">-based triple therapy in first-line treatment for Helicobacter pylori eradication. </w:t>
      </w:r>
      <w:hyperlink r:id="rId25" w:tooltip="The American journal of gastroenterology." w:history="1">
        <w:r w:rsidR="00020DE9" w:rsidRPr="002C269F">
          <w:rPr>
            <w:rFonts w:asciiTheme="majorBidi" w:hAnsiTheme="majorBidi" w:cstheme="majorBidi"/>
            <w:sz w:val="17"/>
            <w:szCs w:val="17"/>
            <w:lang w:bidi="ar-EG"/>
          </w:rPr>
          <w:t xml:space="preserve">Am J </w:t>
        </w:r>
        <w:proofErr w:type="spellStart"/>
        <w:r w:rsidR="00020DE9" w:rsidRPr="002C269F">
          <w:rPr>
            <w:rFonts w:asciiTheme="majorBidi" w:hAnsiTheme="majorBidi" w:cstheme="majorBidi"/>
            <w:sz w:val="17"/>
            <w:szCs w:val="17"/>
            <w:lang w:bidi="ar-EG"/>
          </w:rPr>
          <w:t>Gastroenterol</w:t>
        </w:r>
        <w:proofErr w:type="spellEnd"/>
        <w:r w:rsidR="00020DE9" w:rsidRPr="002C269F">
          <w:rPr>
            <w:rFonts w:asciiTheme="majorBidi" w:hAnsiTheme="majorBidi" w:cstheme="majorBidi"/>
            <w:sz w:val="17"/>
            <w:szCs w:val="17"/>
            <w:lang w:bidi="ar-EG"/>
          </w:rPr>
          <w:t>.</w:t>
        </w:r>
      </w:hyperlink>
      <w:r w:rsidR="00DC1BCE" w:rsidRPr="002C269F">
        <w:rPr>
          <w:rFonts w:asciiTheme="majorBidi" w:hAnsiTheme="majorBidi" w:cstheme="majorBidi" w:hint="eastAsia"/>
          <w:sz w:val="17"/>
          <w:szCs w:val="17"/>
          <w:lang w:eastAsia="zh-CN" w:bidi="ar-EG"/>
        </w:rPr>
        <w:t xml:space="preserve"> </w:t>
      </w:r>
      <w:r w:rsidR="00020DE9" w:rsidRPr="002C269F">
        <w:rPr>
          <w:rFonts w:asciiTheme="majorBidi" w:hAnsiTheme="majorBidi" w:cstheme="majorBidi"/>
          <w:sz w:val="17"/>
          <w:szCs w:val="17"/>
          <w:lang w:bidi="ar-EG"/>
        </w:rPr>
        <w:t>2006 Sep</w:t>
      </w:r>
      <w:r w:rsidR="003A5742" w:rsidRPr="002C269F">
        <w:rPr>
          <w:rFonts w:asciiTheme="majorBidi" w:hAnsiTheme="majorBidi" w:cstheme="majorBidi"/>
          <w:sz w:val="17"/>
          <w:szCs w:val="17"/>
          <w:lang w:bidi="ar-EG"/>
        </w:rPr>
        <w:t>; 101</w:t>
      </w:r>
      <w:r w:rsidR="00020DE9" w:rsidRPr="002C269F">
        <w:rPr>
          <w:rFonts w:asciiTheme="majorBidi" w:hAnsiTheme="majorBidi" w:cstheme="majorBidi"/>
          <w:sz w:val="17"/>
          <w:szCs w:val="17"/>
          <w:lang w:bidi="ar-EG"/>
        </w:rPr>
        <w:t>(9):1985-90.</w:t>
      </w:r>
    </w:p>
    <w:p w:rsidR="00020DE9" w:rsidRPr="002C269F" w:rsidRDefault="00020DE9" w:rsidP="008A7E25">
      <w:pPr>
        <w:numPr>
          <w:ilvl w:val="0"/>
          <w:numId w:val="3"/>
        </w:numPr>
        <w:bidi w:val="0"/>
        <w:spacing w:after="0" w:line="240" w:lineRule="auto"/>
        <w:ind w:left="284" w:hanging="284"/>
        <w:jc w:val="both"/>
        <w:rPr>
          <w:rFonts w:asciiTheme="majorBidi" w:hAnsiTheme="majorBidi" w:cstheme="majorBidi"/>
          <w:sz w:val="17"/>
          <w:szCs w:val="17"/>
          <w:rtl/>
          <w:lang w:bidi="ar-EG"/>
        </w:rPr>
      </w:pPr>
      <w:proofErr w:type="spellStart"/>
      <w:r w:rsidRPr="002C269F">
        <w:rPr>
          <w:rFonts w:asciiTheme="majorBidi" w:hAnsiTheme="majorBidi" w:cstheme="majorBidi"/>
          <w:b/>
          <w:bCs/>
          <w:sz w:val="17"/>
          <w:szCs w:val="17"/>
          <w:lang w:bidi="ar-EG"/>
        </w:rPr>
        <w:t>Oksanen</w:t>
      </w:r>
      <w:proofErr w:type="spellEnd"/>
      <w:r w:rsidRPr="002C269F">
        <w:rPr>
          <w:rFonts w:asciiTheme="majorBidi" w:hAnsiTheme="majorBidi" w:cstheme="majorBidi"/>
          <w:b/>
          <w:bCs/>
          <w:sz w:val="17"/>
          <w:szCs w:val="17"/>
          <w:lang w:bidi="ar-EG"/>
        </w:rPr>
        <w:t xml:space="preserve"> AM and </w:t>
      </w:r>
      <w:proofErr w:type="spellStart"/>
      <w:r w:rsidRPr="002C269F">
        <w:rPr>
          <w:rFonts w:asciiTheme="majorBidi" w:hAnsiTheme="majorBidi" w:cstheme="majorBidi"/>
          <w:b/>
          <w:bCs/>
          <w:sz w:val="17"/>
          <w:szCs w:val="17"/>
          <w:lang w:bidi="ar-EG"/>
        </w:rPr>
        <w:t>Rautelin</w:t>
      </w:r>
      <w:proofErr w:type="spellEnd"/>
      <w:r w:rsidRPr="002C269F">
        <w:rPr>
          <w:rFonts w:asciiTheme="majorBidi" w:hAnsiTheme="majorBidi" w:cstheme="majorBidi"/>
          <w:b/>
          <w:bCs/>
          <w:sz w:val="17"/>
          <w:szCs w:val="17"/>
          <w:lang w:bidi="ar-EG"/>
        </w:rPr>
        <w:t xml:space="preserve"> H (2003):</w:t>
      </w:r>
      <w:r w:rsidRPr="002C269F">
        <w:rPr>
          <w:rFonts w:asciiTheme="majorBidi" w:hAnsiTheme="majorBidi" w:cstheme="majorBidi"/>
          <w:sz w:val="17"/>
          <w:szCs w:val="17"/>
          <w:lang w:bidi="ar-EG"/>
        </w:rPr>
        <w:t xml:space="preserve"> </w:t>
      </w:r>
      <w:proofErr w:type="spellStart"/>
      <w:r w:rsidRPr="002C269F">
        <w:rPr>
          <w:rFonts w:asciiTheme="majorBidi" w:hAnsiTheme="majorBidi" w:cstheme="majorBidi"/>
          <w:sz w:val="17"/>
          <w:szCs w:val="17"/>
          <w:lang w:bidi="ar-EG"/>
        </w:rPr>
        <w:t>Levoﬂoxacin</w:t>
      </w:r>
      <w:proofErr w:type="spellEnd"/>
      <w:r w:rsidRPr="002C269F">
        <w:rPr>
          <w:rFonts w:asciiTheme="majorBidi" w:hAnsiTheme="majorBidi" w:cstheme="majorBidi"/>
          <w:sz w:val="17"/>
          <w:szCs w:val="17"/>
          <w:lang w:bidi="ar-EG"/>
        </w:rPr>
        <w:t xml:space="preserve"> combination therapy for </w:t>
      </w:r>
      <w:proofErr w:type="spellStart"/>
      <w:r w:rsidRPr="002C269F">
        <w:rPr>
          <w:rFonts w:asciiTheme="majorBidi" w:hAnsiTheme="majorBidi" w:cstheme="majorBidi"/>
          <w:sz w:val="17"/>
          <w:szCs w:val="17"/>
          <w:lang w:bidi="ar-EG"/>
        </w:rPr>
        <w:t>clamithromycin</w:t>
      </w:r>
      <w:proofErr w:type="spellEnd"/>
      <w:r w:rsidRPr="002C269F">
        <w:rPr>
          <w:rFonts w:asciiTheme="majorBidi" w:hAnsiTheme="majorBidi" w:cstheme="majorBidi"/>
          <w:sz w:val="17"/>
          <w:szCs w:val="17"/>
          <w:lang w:bidi="ar-EG"/>
        </w:rPr>
        <w:t xml:space="preserve"> and </w:t>
      </w:r>
      <w:proofErr w:type="spellStart"/>
      <w:r w:rsidRPr="002C269F">
        <w:rPr>
          <w:rFonts w:asciiTheme="majorBidi" w:hAnsiTheme="majorBidi" w:cstheme="majorBidi"/>
          <w:sz w:val="17"/>
          <w:szCs w:val="17"/>
          <w:lang w:bidi="ar-EG"/>
        </w:rPr>
        <w:t>metronidazole</w:t>
      </w:r>
      <w:proofErr w:type="spellEnd"/>
      <w:r w:rsidRPr="002C269F">
        <w:rPr>
          <w:rFonts w:asciiTheme="majorBidi" w:hAnsiTheme="majorBidi" w:cstheme="majorBidi"/>
          <w:sz w:val="17"/>
          <w:szCs w:val="17"/>
          <w:lang w:bidi="ar-EG"/>
        </w:rPr>
        <w:t xml:space="preserve"> resistant Helicobacter pylori strains. Helicobacter; 8: 476.</w:t>
      </w:r>
    </w:p>
    <w:p w:rsidR="00020DE9" w:rsidRPr="002C269F" w:rsidRDefault="007F1EAD" w:rsidP="008A7E25">
      <w:pPr>
        <w:numPr>
          <w:ilvl w:val="0"/>
          <w:numId w:val="3"/>
        </w:numPr>
        <w:bidi w:val="0"/>
        <w:spacing w:after="0" w:line="240" w:lineRule="auto"/>
        <w:ind w:left="284" w:hanging="284"/>
        <w:jc w:val="both"/>
        <w:rPr>
          <w:rFonts w:asciiTheme="majorBidi" w:hAnsiTheme="majorBidi" w:cstheme="majorBidi"/>
          <w:spacing w:val="-6"/>
          <w:sz w:val="17"/>
          <w:szCs w:val="17"/>
          <w:lang w:bidi="ar-EG"/>
        </w:rPr>
      </w:pPr>
      <w:hyperlink r:id="rId26" w:history="1">
        <w:r w:rsidR="00020DE9" w:rsidRPr="002C269F">
          <w:rPr>
            <w:rFonts w:asciiTheme="majorBidi" w:hAnsiTheme="majorBidi" w:cstheme="majorBidi"/>
            <w:b/>
            <w:bCs/>
            <w:spacing w:val="-6"/>
            <w:sz w:val="17"/>
            <w:szCs w:val="17"/>
            <w:lang w:bidi="ar-EG"/>
          </w:rPr>
          <w:t>Romano M</w:t>
        </w:r>
      </w:hyperlink>
      <w:r w:rsidR="00020DE9" w:rsidRPr="002C269F">
        <w:rPr>
          <w:rFonts w:asciiTheme="majorBidi" w:hAnsiTheme="majorBidi" w:cstheme="majorBidi"/>
          <w:b/>
          <w:bCs/>
          <w:spacing w:val="-6"/>
          <w:sz w:val="17"/>
          <w:szCs w:val="17"/>
          <w:lang w:bidi="ar-EG"/>
        </w:rPr>
        <w:t>, </w:t>
      </w:r>
      <w:hyperlink r:id="rId27" w:history="1">
        <w:r w:rsidR="00020DE9" w:rsidRPr="002C269F">
          <w:rPr>
            <w:rFonts w:asciiTheme="majorBidi" w:hAnsiTheme="majorBidi" w:cstheme="majorBidi"/>
            <w:b/>
            <w:bCs/>
            <w:spacing w:val="-6"/>
            <w:sz w:val="17"/>
            <w:szCs w:val="17"/>
            <w:lang w:bidi="ar-EG"/>
          </w:rPr>
          <w:t>Cuomo A</w:t>
        </w:r>
      </w:hyperlink>
      <w:r w:rsidR="00020DE9" w:rsidRPr="002C269F">
        <w:rPr>
          <w:rFonts w:asciiTheme="majorBidi" w:hAnsiTheme="majorBidi" w:cstheme="majorBidi"/>
          <w:b/>
          <w:bCs/>
          <w:spacing w:val="-6"/>
          <w:sz w:val="17"/>
          <w:szCs w:val="17"/>
          <w:lang w:bidi="ar-EG"/>
        </w:rPr>
        <w:t>, </w:t>
      </w:r>
      <w:proofErr w:type="spellStart"/>
      <w:r>
        <w:fldChar w:fldCharType="begin"/>
      </w:r>
      <w:r w:rsidR="004F5699">
        <w:instrText>HYPERLINK "http://www.ncbi.nlm.nih.gov/pubmed?term=Gravina%20AG%5BAuthor%5D&amp;cauthor=true&amp;cauthor_uid=20947881"</w:instrText>
      </w:r>
      <w:r>
        <w:fldChar w:fldCharType="separate"/>
      </w:r>
      <w:r w:rsidR="00020DE9" w:rsidRPr="002C269F">
        <w:rPr>
          <w:rFonts w:asciiTheme="majorBidi" w:hAnsiTheme="majorBidi" w:cstheme="majorBidi"/>
          <w:b/>
          <w:bCs/>
          <w:spacing w:val="-6"/>
          <w:sz w:val="17"/>
          <w:szCs w:val="17"/>
          <w:lang w:bidi="ar-EG"/>
        </w:rPr>
        <w:t>Gravina</w:t>
      </w:r>
      <w:proofErr w:type="spellEnd"/>
      <w:r w:rsidR="00020DE9" w:rsidRPr="002C269F">
        <w:rPr>
          <w:rFonts w:asciiTheme="majorBidi" w:hAnsiTheme="majorBidi" w:cstheme="majorBidi"/>
          <w:b/>
          <w:bCs/>
          <w:spacing w:val="-6"/>
          <w:sz w:val="17"/>
          <w:szCs w:val="17"/>
          <w:lang w:bidi="ar-EG"/>
        </w:rPr>
        <w:t xml:space="preserve"> AG</w:t>
      </w:r>
      <w:r>
        <w:fldChar w:fldCharType="end"/>
      </w:r>
      <w:r w:rsidR="00020DE9" w:rsidRPr="002C269F">
        <w:rPr>
          <w:rFonts w:asciiTheme="majorBidi" w:hAnsiTheme="majorBidi" w:cstheme="majorBidi"/>
          <w:b/>
          <w:bCs/>
          <w:spacing w:val="-6"/>
          <w:sz w:val="17"/>
          <w:szCs w:val="17"/>
          <w:lang w:bidi="ar-EG"/>
        </w:rPr>
        <w:t>, </w:t>
      </w:r>
      <w:hyperlink r:id="rId28" w:history="1">
        <w:r w:rsidR="00020DE9" w:rsidRPr="002C269F">
          <w:rPr>
            <w:rFonts w:asciiTheme="majorBidi" w:hAnsiTheme="majorBidi" w:cstheme="majorBidi"/>
            <w:b/>
            <w:bCs/>
            <w:spacing w:val="-6"/>
            <w:sz w:val="17"/>
            <w:szCs w:val="17"/>
            <w:lang w:bidi="ar-EG"/>
          </w:rPr>
          <w:t>Miranda A</w:t>
        </w:r>
      </w:hyperlink>
      <w:r w:rsidR="00020DE9" w:rsidRPr="002C269F">
        <w:rPr>
          <w:rFonts w:asciiTheme="majorBidi" w:hAnsiTheme="majorBidi" w:cstheme="majorBidi"/>
          <w:b/>
          <w:bCs/>
          <w:spacing w:val="-6"/>
          <w:sz w:val="17"/>
          <w:szCs w:val="17"/>
          <w:lang w:bidi="ar-EG"/>
        </w:rPr>
        <w:t>,</w:t>
      </w:r>
      <w:r w:rsidR="00DC1BCE" w:rsidRPr="002C269F">
        <w:rPr>
          <w:rFonts w:asciiTheme="majorBidi" w:hAnsiTheme="majorBidi" w:cstheme="majorBidi" w:hint="eastAsia"/>
          <w:b/>
          <w:bCs/>
          <w:spacing w:val="-6"/>
          <w:sz w:val="17"/>
          <w:szCs w:val="17"/>
          <w:lang w:eastAsia="zh-CN" w:bidi="ar-EG"/>
        </w:rPr>
        <w:t xml:space="preserve"> </w:t>
      </w:r>
      <w:hyperlink r:id="rId29" w:history="1">
        <w:proofErr w:type="spellStart"/>
        <w:r w:rsidR="00020DE9" w:rsidRPr="002C269F">
          <w:rPr>
            <w:rFonts w:asciiTheme="majorBidi" w:hAnsiTheme="majorBidi" w:cstheme="majorBidi"/>
            <w:b/>
            <w:bCs/>
            <w:spacing w:val="-6"/>
            <w:sz w:val="17"/>
            <w:szCs w:val="17"/>
            <w:lang w:bidi="ar-EG"/>
          </w:rPr>
          <w:t>Iovene</w:t>
        </w:r>
        <w:proofErr w:type="spellEnd"/>
        <w:r w:rsidR="00020DE9" w:rsidRPr="002C269F">
          <w:rPr>
            <w:rFonts w:asciiTheme="majorBidi" w:hAnsiTheme="majorBidi" w:cstheme="majorBidi"/>
            <w:b/>
            <w:bCs/>
            <w:spacing w:val="-6"/>
            <w:sz w:val="17"/>
            <w:szCs w:val="17"/>
            <w:lang w:bidi="ar-EG"/>
          </w:rPr>
          <w:t xml:space="preserve"> MR</w:t>
        </w:r>
      </w:hyperlink>
      <w:r w:rsidR="00020DE9" w:rsidRPr="002C269F">
        <w:rPr>
          <w:rFonts w:asciiTheme="majorBidi" w:hAnsiTheme="majorBidi" w:cstheme="majorBidi"/>
          <w:b/>
          <w:bCs/>
          <w:spacing w:val="-6"/>
          <w:sz w:val="17"/>
          <w:szCs w:val="17"/>
          <w:lang w:bidi="ar-EG"/>
        </w:rPr>
        <w:t>, </w:t>
      </w:r>
      <w:proofErr w:type="spellStart"/>
      <w:r>
        <w:fldChar w:fldCharType="begin"/>
      </w:r>
      <w:r w:rsidR="004F5699">
        <w:instrText>HYPERLINK "http://www.ncbi.nlm.nih.gov/pubmed?term=Tiso%20A%5BAuthor%5D&amp;cauthor=true&amp;cauthor_uid=20947881"</w:instrText>
      </w:r>
      <w:r>
        <w:fldChar w:fldCharType="separate"/>
      </w:r>
      <w:r w:rsidR="00020DE9" w:rsidRPr="002C269F">
        <w:rPr>
          <w:rFonts w:asciiTheme="majorBidi" w:hAnsiTheme="majorBidi" w:cstheme="majorBidi"/>
          <w:b/>
          <w:bCs/>
          <w:spacing w:val="-6"/>
          <w:sz w:val="17"/>
          <w:szCs w:val="17"/>
          <w:lang w:bidi="ar-EG"/>
        </w:rPr>
        <w:t>Tiso</w:t>
      </w:r>
      <w:proofErr w:type="spellEnd"/>
      <w:r w:rsidR="00020DE9" w:rsidRPr="002C269F">
        <w:rPr>
          <w:rFonts w:asciiTheme="majorBidi" w:hAnsiTheme="majorBidi" w:cstheme="majorBidi"/>
          <w:b/>
          <w:bCs/>
          <w:spacing w:val="-6"/>
          <w:sz w:val="17"/>
          <w:szCs w:val="17"/>
          <w:lang w:bidi="ar-EG"/>
        </w:rPr>
        <w:t xml:space="preserve"> A</w:t>
      </w:r>
      <w:r>
        <w:fldChar w:fldCharType="end"/>
      </w:r>
      <w:r w:rsidR="00020DE9" w:rsidRPr="002C269F">
        <w:rPr>
          <w:rFonts w:asciiTheme="majorBidi" w:hAnsiTheme="majorBidi" w:cstheme="majorBidi"/>
          <w:b/>
          <w:bCs/>
          <w:spacing w:val="-6"/>
          <w:sz w:val="17"/>
          <w:szCs w:val="17"/>
          <w:lang w:bidi="ar-EG"/>
        </w:rPr>
        <w:t>, </w:t>
      </w:r>
      <w:proofErr w:type="spellStart"/>
      <w:r>
        <w:fldChar w:fldCharType="begin"/>
      </w:r>
      <w:r w:rsidR="004F5699">
        <w:instrText>HYPERLINK "http://www.ncbi.nlm.nih.gov/pubmed?term=Sica%20M%5BAuthor%5D&amp;cauthor=true&amp;cauthor_uid=20947881"</w:instrText>
      </w:r>
      <w:r>
        <w:fldChar w:fldCharType="separate"/>
      </w:r>
      <w:r w:rsidR="00020DE9" w:rsidRPr="002C269F">
        <w:rPr>
          <w:rFonts w:asciiTheme="majorBidi" w:hAnsiTheme="majorBidi" w:cstheme="majorBidi"/>
          <w:b/>
          <w:bCs/>
          <w:spacing w:val="-6"/>
          <w:sz w:val="17"/>
          <w:szCs w:val="17"/>
          <w:lang w:bidi="ar-EG"/>
        </w:rPr>
        <w:t>Sica</w:t>
      </w:r>
      <w:proofErr w:type="spellEnd"/>
      <w:r w:rsidR="00020DE9" w:rsidRPr="002C269F">
        <w:rPr>
          <w:rFonts w:asciiTheme="majorBidi" w:hAnsiTheme="majorBidi" w:cstheme="majorBidi"/>
          <w:b/>
          <w:bCs/>
          <w:spacing w:val="-6"/>
          <w:sz w:val="17"/>
          <w:szCs w:val="17"/>
          <w:lang w:bidi="ar-EG"/>
        </w:rPr>
        <w:t xml:space="preserve"> M</w:t>
      </w:r>
      <w:r>
        <w:fldChar w:fldCharType="end"/>
      </w:r>
      <w:r w:rsidR="00020DE9" w:rsidRPr="002C269F">
        <w:rPr>
          <w:rFonts w:asciiTheme="majorBidi" w:hAnsiTheme="majorBidi" w:cstheme="majorBidi"/>
          <w:b/>
          <w:bCs/>
          <w:spacing w:val="-6"/>
          <w:sz w:val="17"/>
          <w:szCs w:val="17"/>
          <w:lang w:bidi="ar-EG"/>
        </w:rPr>
        <w:t>, </w:t>
      </w:r>
      <w:hyperlink r:id="rId30" w:history="1">
        <w:r w:rsidR="00020DE9" w:rsidRPr="002C269F">
          <w:rPr>
            <w:rFonts w:asciiTheme="majorBidi" w:hAnsiTheme="majorBidi" w:cstheme="majorBidi"/>
            <w:b/>
            <w:bCs/>
            <w:spacing w:val="-6"/>
            <w:sz w:val="17"/>
            <w:szCs w:val="17"/>
            <w:lang w:bidi="ar-EG"/>
          </w:rPr>
          <w:t>Rocco A</w:t>
        </w:r>
      </w:hyperlink>
      <w:r w:rsidR="00020DE9" w:rsidRPr="002C269F">
        <w:rPr>
          <w:rFonts w:asciiTheme="majorBidi" w:hAnsiTheme="majorBidi" w:cstheme="majorBidi"/>
          <w:b/>
          <w:bCs/>
          <w:spacing w:val="-6"/>
          <w:sz w:val="17"/>
          <w:szCs w:val="17"/>
          <w:lang w:bidi="ar-EG"/>
        </w:rPr>
        <w:t>, </w:t>
      </w:r>
      <w:hyperlink r:id="rId31" w:history="1">
        <w:r w:rsidR="00020DE9" w:rsidRPr="002C269F">
          <w:rPr>
            <w:rFonts w:asciiTheme="majorBidi" w:hAnsiTheme="majorBidi" w:cstheme="majorBidi"/>
            <w:b/>
            <w:bCs/>
            <w:spacing w:val="-6"/>
            <w:sz w:val="17"/>
            <w:szCs w:val="17"/>
            <w:lang w:bidi="ar-EG"/>
          </w:rPr>
          <w:t>Salerno R</w:t>
        </w:r>
      </w:hyperlink>
      <w:r w:rsidR="00020DE9" w:rsidRPr="002C269F">
        <w:rPr>
          <w:rFonts w:asciiTheme="majorBidi" w:hAnsiTheme="majorBidi" w:cstheme="majorBidi"/>
          <w:b/>
          <w:bCs/>
          <w:spacing w:val="-6"/>
          <w:sz w:val="17"/>
          <w:szCs w:val="17"/>
          <w:lang w:bidi="ar-EG"/>
        </w:rPr>
        <w:t>,</w:t>
      </w:r>
      <w:r w:rsidR="00DC1BCE" w:rsidRPr="002C269F">
        <w:rPr>
          <w:rFonts w:asciiTheme="majorBidi" w:hAnsiTheme="majorBidi" w:cstheme="majorBidi" w:hint="eastAsia"/>
          <w:b/>
          <w:bCs/>
          <w:spacing w:val="-6"/>
          <w:sz w:val="17"/>
          <w:szCs w:val="17"/>
          <w:lang w:eastAsia="zh-CN" w:bidi="ar-EG"/>
        </w:rPr>
        <w:t xml:space="preserve"> </w:t>
      </w:r>
      <w:hyperlink r:id="rId32" w:history="1">
        <w:proofErr w:type="spellStart"/>
        <w:r w:rsidR="00020DE9" w:rsidRPr="002C269F">
          <w:rPr>
            <w:rFonts w:asciiTheme="majorBidi" w:hAnsiTheme="majorBidi" w:cstheme="majorBidi"/>
            <w:b/>
            <w:bCs/>
            <w:spacing w:val="-6"/>
            <w:sz w:val="17"/>
            <w:szCs w:val="17"/>
            <w:lang w:bidi="ar-EG"/>
          </w:rPr>
          <w:t>Marmo</w:t>
        </w:r>
        <w:proofErr w:type="spellEnd"/>
        <w:r w:rsidR="00020DE9" w:rsidRPr="002C269F">
          <w:rPr>
            <w:rFonts w:asciiTheme="majorBidi" w:hAnsiTheme="majorBidi" w:cstheme="majorBidi"/>
            <w:b/>
            <w:bCs/>
            <w:spacing w:val="-6"/>
            <w:sz w:val="17"/>
            <w:szCs w:val="17"/>
            <w:lang w:bidi="ar-EG"/>
          </w:rPr>
          <w:t xml:space="preserve"> R</w:t>
        </w:r>
      </w:hyperlink>
      <w:r w:rsidR="00020DE9" w:rsidRPr="002C269F">
        <w:rPr>
          <w:rFonts w:asciiTheme="majorBidi" w:hAnsiTheme="majorBidi" w:cstheme="majorBidi"/>
          <w:b/>
          <w:bCs/>
          <w:spacing w:val="-6"/>
          <w:sz w:val="17"/>
          <w:szCs w:val="17"/>
          <w:lang w:bidi="ar-EG"/>
        </w:rPr>
        <w:t>,</w:t>
      </w:r>
      <w:r w:rsidR="00EE14F0" w:rsidRPr="002C269F">
        <w:rPr>
          <w:rFonts w:asciiTheme="majorBidi" w:hAnsiTheme="majorBidi" w:cstheme="majorBidi"/>
          <w:b/>
          <w:bCs/>
          <w:spacing w:val="-6"/>
          <w:sz w:val="17"/>
          <w:szCs w:val="17"/>
          <w:lang w:bidi="ar-EG"/>
        </w:rPr>
        <w:t xml:space="preserve"> </w:t>
      </w:r>
      <w:hyperlink r:id="rId33" w:history="1">
        <w:r w:rsidR="00020DE9" w:rsidRPr="002C269F">
          <w:rPr>
            <w:rFonts w:asciiTheme="majorBidi" w:hAnsiTheme="majorBidi" w:cstheme="majorBidi"/>
            <w:b/>
            <w:bCs/>
            <w:spacing w:val="-6"/>
            <w:sz w:val="17"/>
            <w:szCs w:val="17"/>
            <w:lang w:bidi="ar-EG"/>
          </w:rPr>
          <w:t>Federico</w:t>
        </w:r>
        <w:r w:rsidR="00EE14F0" w:rsidRPr="002C269F">
          <w:rPr>
            <w:rFonts w:asciiTheme="majorBidi" w:hAnsiTheme="majorBidi" w:cstheme="majorBidi"/>
            <w:b/>
            <w:bCs/>
            <w:spacing w:val="-6"/>
            <w:sz w:val="17"/>
            <w:szCs w:val="17"/>
            <w:lang w:bidi="ar-EG"/>
          </w:rPr>
          <w:t xml:space="preserve"> </w:t>
        </w:r>
        <w:r w:rsidR="00020DE9" w:rsidRPr="002C269F">
          <w:rPr>
            <w:rFonts w:asciiTheme="majorBidi" w:hAnsiTheme="majorBidi" w:cstheme="majorBidi"/>
            <w:b/>
            <w:bCs/>
            <w:spacing w:val="-6"/>
            <w:sz w:val="17"/>
            <w:szCs w:val="17"/>
            <w:lang w:bidi="ar-EG"/>
          </w:rPr>
          <w:t>A</w:t>
        </w:r>
      </w:hyperlink>
      <w:r w:rsidR="00020DE9" w:rsidRPr="002C269F">
        <w:rPr>
          <w:rFonts w:asciiTheme="majorBidi" w:hAnsiTheme="majorBidi" w:cstheme="majorBidi"/>
          <w:b/>
          <w:bCs/>
          <w:spacing w:val="-6"/>
          <w:sz w:val="17"/>
          <w:szCs w:val="17"/>
          <w:lang w:bidi="ar-EG"/>
        </w:rPr>
        <w:t>,</w:t>
      </w:r>
      <w:r w:rsidR="00026445" w:rsidRPr="002C269F">
        <w:rPr>
          <w:rFonts w:asciiTheme="majorBidi" w:hAnsiTheme="majorBidi" w:cstheme="majorBidi"/>
          <w:b/>
          <w:bCs/>
          <w:spacing w:val="-6"/>
          <w:sz w:val="17"/>
          <w:szCs w:val="17"/>
          <w:lang w:bidi="ar-EG"/>
        </w:rPr>
        <w:t xml:space="preserve"> </w:t>
      </w:r>
      <w:hyperlink r:id="rId34" w:history="1">
        <w:proofErr w:type="spellStart"/>
        <w:r w:rsidR="00020DE9" w:rsidRPr="002C269F">
          <w:rPr>
            <w:rFonts w:asciiTheme="majorBidi" w:hAnsiTheme="majorBidi" w:cstheme="majorBidi"/>
            <w:b/>
            <w:bCs/>
            <w:spacing w:val="-6"/>
            <w:sz w:val="17"/>
            <w:szCs w:val="17"/>
            <w:lang w:bidi="ar-EG"/>
          </w:rPr>
          <w:t>Nardone</w:t>
        </w:r>
        <w:proofErr w:type="spellEnd"/>
        <w:r w:rsidR="00020DE9" w:rsidRPr="002C269F">
          <w:rPr>
            <w:rFonts w:asciiTheme="majorBidi" w:hAnsiTheme="majorBidi" w:cstheme="majorBidi"/>
            <w:b/>
            <w:bCs/>
            <w:spacing w:val="-6"/>
            <w:sz w:val="17"/>
            <w:szCs w:val="17"/>
            <w:lang w:bidi="ar-EG"/>
          </w:rPr>
          <w:t xml:space="preserve"> G</w:t>
        </w:r>
      </w:hyperlink>
      <w:r w:rsidR="00020DE9" w:rsidRPr="002C269F">
        <w:rPr>
          <w:rFonts w:asciiTheme="majorBidi" w:hAnsiTheme="majorBidi" w:cstheme="majorBidi"/>
          <w:b/>
          <w:bCs/>
          <w:spacing w:val="-6"/>
          <w:sz w:val="17"/>
          <w:szCs w:val="17"/>
          <w:lang w:bidi="ar-EG"/>
        </w:rPr>
        <w:t xml:space="preserve">. (2010): </w:t>
      </w:r>
      <w:r w:rsidR="00020DE9" w:rsidRPr="002C269F">
        <w:rPr>
          <w:rFonts w:asciiTheme="majorBidi" w:hAnsiTheme="majorBidi" w:cstheme="majorBidi"/>
          <w:spacing w:val="-6"/>
          <w:sz w:val="17"/>
          <w:szCs w:val="17"/>
          <w:lang w:bidi="ar-EG"/>
        </w:rPr>
        <w:t xml:space="preserve">Empirical </w:t>
      </w:r>
      <w:proofErr w:type="spellStart"/>
      <w:r w:rsidR="00020DE9" w:rsidRPr="002C269F">
        <w:rPr>
          <w:rFonts w:asciiTheme="majorBidi" w:hAnsiTheme="majorBidi" w:cstheme="majorBidi"/>
          <w:spacing w:val="-6"/>
          <w:sz w:val="17"/>
          <w:szCs w:val="17"/>
          <w:lang w:bidi="ar-EG"/>
        </w:rPr>
        <w:t>levofloxacin</w:t>
      </w:r>
      <w:proofErr w:type="spellEnd"/>
      <w:r w:rsidR="00020DE9" w:rsidRPr="002C269F">
        <w:rPr>
          <w:rFonts w:asciiTheme="majorBidi" w:hAnsiTheme="majorBidi" w:cstheme="majorBidi"/>
          <w:spacing w:val="-6"/>
          <w:sz w:val="17"/>
          <w:szCs w:val="17"/>
          <w:lang w:bidi="ar-EG"/>
        </w:rPr>
        <w:t xml:space="preserve">-containing versus </w:t>
      </w:r>
      <w:proofErr w:type="spellStart"/>
      <w:r w:rsidR="00020DE9" w:rsidRPr="002C269F">
        <w:rPr>
          <w:rFonts w:asciiTheme="majorBidi" w:hAnsiTheme="majorBidi" w:cstheme="majorBidi"/>
          <w:spacing w:val="-6"/>
          <w:sz w:val="17"/>
          <w:szCs w:val="17"/>
          <w:lang w:bidi="ar-EG"/>
        </w:rPr>
        <w:t>clarithromycin</w:t>
      </w:r>
      <w:proofErr w:type="spellEnd"/>
      <w:r w:rsidR="00EE14F0" w:rsidRPr="002C269F">
        <w:rPr>
          <w:rFonts w:asciiTheme="majorBidi" w:hAnsiTheme="majorBidi" w:cstheme="majorBidi"/>
          <w:spacing w:val="-6"/>
          <w:sz w:val="17"/>
          <w:szCs w:val="17"/>
          <w:lang w:bidi="ar-EG"/>
        </w:rPr>
        <w:t xml:space="preserve"> </w:t>
      </w:r>
      <w:r w:rsidR="00020DE9" w:rsidRPr="002C269F">
        <w:rPr>
          <w:rFonts w:asciiTheme="majorBidi" w:hAnsiTheme="majorBidi" w:cstheme="majorBidi"/>
          <w:spacing w:val="-6"/>
          <w:sz w:val="17"/>
          <w:szCs w:val="17"/>
          <w:lang w:bidi="ar-EG"/>
        </w:rPr>
        <w:t>-containing sequential therapy for Helicobacter</w:t>
      </w:r>
      <w:r w:rsidR="00EE14F0" w:rsidRPr="002C269F">
        <w:rPr>
          <w:rFonts w:asciiTheme="majorBidi" w:hAnsiTheme="majorBidi" w:cstheme="majorBidi"/>
          <w:spacing w:val="-6"/>
          <w:sz w:val="17"/>
          <w:szCs w:val="17"/>
          <w:lang w:bidi="ar-EG"/>
        </w:rPr>
        <w:t xml:space="preserve"> </w:t>
      </w:r>
      <w:r w:rsidR="00020DE9" w:rsidRPr="002C269F">
        <w:rPr>
          <w:rFonts w:asciiTheme="majorBidi" w:hAnsiTheme="majorBidi" w:cstheme="majorBidi"/>
          <w:spacing w:val="-6"/>
          <w:sz w:val="17"/>
          <w:szCs w:val="17"/>
          <w:lang w:bidi="ar-EG"/>
        </w:rPr>
        <w:t xml:space="preserve">pylori eradication: a </w:t>
      </w:r>
      <w:proofErr w:type="spellStart"/>
      <w:r w:rsidR="00020DE9" w:rsidRPr="002C269F">
        <w:rPr>
          <w:rFonts w:asciiTheme="majorBidi" w:hAnsiTheme="majorBidi" w:cstheme="majorBidi"/>
          <w:spacing w:val="-6"/>
          <w:sz w:val="17"/>
          <w:szCs w:val="17"/>
          <w:lang w:bidi="ar-EG"/>
        </w:rPr>
        <w:t>randomised</w:t>
      </w:r>
      <w:proofErr w:type="spellEnd"/>
      <w:r w:rsidR="00020DE9" w:rsidRPr="002C269F">
        <w:rPr>
          <w:rFonts w:asciiTheme="majorBidi" w:hAnsiTheme="majorBidi" w:cstheme="majorBidi"/>
          <w:spacing w:val="-6"/>
          <w:sz w:val="17"/>
          <w:szCs w:val="17"/>
          <w:lang w:bidi="ar-EG"/>
        </w:rPr>
        <w:t xml:space="preserve"> trial. </w:t>
      </w:r>
      <w:hyperlink r:id="rId35" w:tooltip="Gut." w:history="1">
        <w:r w:rsidR="00020DE9" w:rsidRPr="002C269F">
          <w:rPr>
            <w:rFonts w:asciiTheme="majorBidi" w:hAnsiTheme="majorBidi" w:cstheme="majorBidi"/>
            <w:spacing w:val="-6"/>
            <w:sz w:val="17"/>
            <w:szCs w:val="17"/>
            <w:lang w:bidi="ar-EG"/>
          </w:rPr>
          <w:t>Gut.</w:t>
        </w:r>
      </w:hyperlink>
      <w:r w:rsidR="00DC1BCE" w:rsidRPr="002C269F">
        <w:rPr>
          <w:rFonts w:asciiTheme="majorBidi" w:hAnsiTheme="majorBidi" w:cstheme="majorBidi" w:hint="eastAsia"/>
          <w:spacing w:val="-6"/>
          <w:sz w:val="17"/>
          <w:szCs w:val="17"/>
          <w:lang w:eastAsia="zh-CN" w:bidi="ar-EG"/>
        </w:rPr>
        <w:t xml:space="preserve"> </w:t>
      </w:r>
      <w:r w:rsidR="00020DE9" w:rsidRPr="002C269F">
        <w:rPr>
          <w:rFonts w:asciiTheme="majorBidi" w:hAnsiTheme="majorBidi" w:cstheme="majorBidi"/>
          <w:spacing w:val="-6"/>
          <w:sz w:val="17"/>
          <w:szCs w:val="17"/>
          <w:lang w:bidi="ar-EG"/>
        </w:rPr>
        <w:t xml:space="preserve">2010; 59(11):1465-70.  </w:t>
      </w:r>
    </w:p>
    <w:p w:rsidR="002C269F" w:rsidRDefault="002C269F" w:rsidP="00C0070B">
      <w:pPr>
        <w:bidi w:val="0"/>
        <w:spacing w:after="0" w:line="240" w:lineRule="auto"/>
        <w:rPr>
          <w:rFonts w:asciiTheme="majorBidi" w:hAnsiTheme="majorBidi" w:cstheme="majorBidi"/>
          <w:sz w:val="20"/>
          <w:szCs w:val="20"/>
          <w:lang w:eastAsia="zh-CN" w:bidi="ar-EG"/>
        </w:rPr>
        <w:sectPr w:rsidR="002C269F" w:rsidSect="002C269F">
          <w:type w:val="continuous"/>
          <w:pgSz w:w="12240" w:h="15840" w:code="1"/>
          <w:pgMar w:top="1440" w:right="1440" w:bottom="1440" w:left="1440" w:header="720" w:footer="720" w:gutter="0"/>
          <w:cols w:num="2" w:space="576"/>
          <w:docGrid w:linePitch="360"/>
        </w:sectPr>
      </w:pPr>
    </w:p>
    <w:p w:rsidR="00C414D2" w:rsidRPr="00DC1BCE" w:rsidRDefault="00C414D2" w:rsidP="00C0070B">
      <w:pPr>
        <w:bidi w:val="0"/>
        <w:spacing w:after="0" w:line="240" w:lineRule="auto"/>
        <w:rPr>
          <w:rFonts w:asciiTheme="majorBidi" w:hAnsiTheme="majorBidi" w:cstheme="majorBidi"/>
          <w:sz w:val="20"/>
          <w:szCs w:val="20"/>
          <w:lang w:eastAsia="zh-CN" w:bidi="ar-EG"/>
        </w:rPr>
      </w:pPr>
    </w:p>
    <w:p w:rsidR="00C0070B" w:rsidRDefault="00C0070B" w:rsidP="00C0070B">
      <w:pPr>
        <w:bidi w:val="0"/>
        <w:spacing w:after="0" w:line="240" w:lineRule="auto"/>
        <w:rPr>
          <w:rFonts w:asciiTheme="majorBidi" w:hAnsiTheme="majorBidi" w:cstheme="majorBidi"/>
          <w:sz w:val="20"/>
          <w:szCs w:val="20"/>
          <w:lang w:eastAsia="zh-CN" w:bidi="ar-EG"/>
        </w:rPr>
      </w:pPr>
    </w:p>
    <w:p w:rsidR="00C0070B" w:rsidRPr="00DC1BCE" w:rsidRDefault="00C0070B" w:rsidP="00C0070B">
      <w:pPr>
        <w:bidi w:val="0"/>
        <w:spacing w:after="0" w:line="240" w:lineRule="auto"/>
        <w:rPr>
          <w:rFonts w:asciiTheme="majorBidi" w:hAnsiTheme="majorBidi" w:cstheme="majorBidi"/>
          <w:sz w:val="20"/>
          <w:szCs w:val="20"/>
          <w:lang w:eastAsia="zh-CN" w:bidi="ar-EG"/>
        </w:rPr>
      </w:pPr>
      <w:r w:rsidRPr="00DC1BCE">
        <w:rPr>
          <w:rFonts w:asciiTheme="majorBidi" w:hAnsiTheme="majorBidi" w:cstheme="majorBidi" w:hint="eastAsia"/>
          <w:sz w:val="20"/>
          <w:szCs w:val="20"/>
          <w:lang w:eastAsia="zh-CN" w:bidi="ar-EG"/>
        </w:rPr>
        <w:t>4/27/2014</w:t>
      </w:r>
    </w:p>
    <w:sectPr w:rsidR="00C0070B" w:rsidRPr="00DC1BCE" w:rsidSect="002C269F">
      <w:type w:val="continuous"/>
      <w:pgSz w:w="12240" w:h="15840"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852" w:rsidRDefault="008F2852" w:rsidP="00A67B51">
      <w:pPr>
        <w:spacing w:after="0" w:line="240" w:lineRule="auto"/>
      </w:pPr>
      <w:r>
        <w:separator/>
      </w:r>
    </w:p>
  </w:endnote>
  <w:endnote w:type="continuationSeparator" w:id="0">
    <w:p w:rsidR="008F2852" w:rsidRDefault="008F2852" w:rsidP="00A67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51" w:rsidRDefault="007F1EAD" w:rsidP="00EE14F0">
    <w:pPr>
      <w:pStyle w:val="Footer"/>
      <w:framePr w:wrap="around" w:vAnchor="text" w:hAnchor="text" w:xAlign="right" w:y="1"/>
      <w:rPr>
        <w:rStyle w:val="PageNumber"/>
      </w:rPr>
    </w:pPr>
    <w:r>
      <w:rPr>
        <w:rStyle w:val="PageNumber"/>
        <w:rtl/>
      </w:rPr>
      <w:fldChar w:fldCharType="begin"/>
    </w:r>
    <w:r w:rsidR="00A67B51">
      <w:rPr>
        <w:rStyle w:val="PageNumber"/>
      </w:rPr>
      <w:instrText xml:space="preserve">PAGE  </w:instrText>
    </w:r>
    <w:r>
      <w:rPr>
        <w:rStyle w:val="PageNumber"/>
        <w:rtl/>
      </w:rPr>
      <w:fldChar w:fldCharType="end"/>
    </w:r>
  </w:p>
  <w:p w:rsidR="00A67B51" w:rsidRDefault="00A67B51" w:rsidP="00EE14F0">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671827"/>
      <w:docPartObj>
        <w:docPartGallery w:val="Page Numbers (Bottom of Page)"/>
        <w:docPartUnique/>
      </w:docPartObj>
    </w:sdtPr>
    <w:sdtContent>
      <w:p w:rsidR="002C269F" w:rsidRDefault="007F1EAD">
        <w:pPr>
          <w:pStyle w:val="Footer"/>
          <w:jc w:val="center"/>
        </w:pPr>
        <w:r w:rsidRPr="002C269F">
          <w:rPr>
            <w:sz w:val="20"/>
            <w:szCs w:val="20"/>
          </w:rPr>
          <w:fldChar w:fldCharType="begin"/>
        </w:r>
        <w:r w:rsidR="002C269F" w:rsidRPr="002C269F">
          <w:rPr>
            <w:sz w:val="20"/>
            <w:szCs w:val="20"/>
          </w:rPr>
          <w:instrText xml:space="preserve"> PAGE   \* MERGEFORMAT </w:instrText>
        </w:r>
        <w:r w:rsidRPr="002C269F">
          <w:rPr>
            <w:sz w:val="20"/>
            <w:szCs w:val="20"/>
          </w:rPr>
          <w:fldChar w:fldCharType="separate"/>
        </w:r>
        <w:r w:rsidR="00603EA9">
          <w:rPr>
            <w:noProof/>
            <w:sz w:val="20"/>
            <w:szCs w:val="20"/>
          </w:rPr>
          <w:t>132</w:t>
        </w:r>
        <w:r w:rsidRPr="002C269F">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852" w:rsidRDefault="008F2852" w:rsidP="00A67B51">
      <w:pPr>
        <w:spacing w:after="0" w:line="240" w:lineRule="auto"/>
      </w:pPr>
      <w:r>
        <w:separator/>
      </w:r>
    </w:p>
  </w:footnote>
  <w:footnote w:type="continuationSeparator" w:id="0">
    <w:p w:rsidR="008F2852" w:rsidRDefault="008F2852" w:rsidP="00A67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952" w:rsidRPr="00621A62" w:rsidRDefault="00621A62" w:rsidP="00621A62">
    <w:pPr>
      <w:pBdr>
        <w:bottom w:val="thinThickMediumGap" w:sz="12" w:space="1" w:color="auto"/>
      </w:pBdr>
      <w:tabs>
        <w:tab w:val="left" w:pos="9360"/>
      </w:tabs>
      <w:suppressAutoHyphens/>
      <w:bidi w:val="0"/>
      <w:spacing w:after="0" w:line="240" w:lineRule="auto"/>
      <w:jc w:val="center"/>
      <w:rPr>
        <w:rFonts w:ascii="Times New Roman" w:eastAsia="SimSun" w:hAnsi="Times New Roman" w:cs="Times New Roman"/>
        <w:sz w:val="20"/>
        <w:szCs w:val="20"/>
        <w:rtl/>
        <w:lang w:eastAsia="ar-SA"/>
      </w:rPr>
    </w:pPr>
    <w:r w:rsidRPr="00CB0759">
      <w:rPr>
        <w:rFonts w:ascii="Times New Roman" w:eastAsia="SimSun" w:hAnsi="Times New Roman" w:cs="Times New Roman"/>
        <w:sz w:val="20"/>
        <w:szCs w:val="20"/>
        <w:lang w:eastAsia="ar-SA"/>
      </w:rPr>
      <w:t>Nature and Science 201</w:t>
    </w:r>
    <w:r w:rsidRPr="00CB0759">
      <w:rPr>
        <w:rFonts w:ascii="Times New Roman" w:eastAsia="SimSun" w:hAnsi="Times New Roman" w:cs="Times New Roman" w:hint="eastAsia"/>
        <w:sz w:val="20"/>
        <w:szCs w:val="20"/>
        <w:lang w:eastAsia="zh-CN"/>
      </w:rPr>
      <w:t>4</w:t>
    </w:r>
    <w:r w:rsidRPr="00CB0759">
      <w:rPr>
        <w:rFonts w:ascii="Times New Roman" w:eastAsia="SimSun" w:hAnsi="Times New Roman" w:cs="Times New Roman"/>
        <w:sz w:val="20"/>
        <w:szCs w:val="20"/>
        <w:lang w:eastAsia="ar-SA"/>
      </w:rPr>
      <w:t>;1</w:t>
    </w:r>
    <w:r w:rsidRPr="00CB0759">
      <w:rPr>
        <w:rFonts w:ascii="Times New Roman" w:eastAsia="SimSun" w:hAnsi="Times New Roman" w:cs="Times New Roman" w:hint="eastAsia"/>
        <w:sz w:val="20"/>
        <w:szCs w:val="20"/>
        <w:lang w:eastAsia="zh-CN"/>
      </w:rPr>
      <w:t>2</w:t>
    </w:r>
    <w:r w:rsidR="00DC1BCE">
      <w:rPr>
        <w:rFonts w:ascii="Times New Roman" w:eastAsia="SimSun" w:hAnsi="Times New Roman" w:cs="Times New Roman"/>
        <w:sz w:val="20"/>
        <w:szCs w:val="20"/>
        <w:lang w:eastAsia="ar-SA"/>
      </w:rPr>
      <w:t>(</w:t>
    </w:r>
    <w:r w:rsidR="00DC1BCE">
      <w:rPr>
        <w:rFonts w:ascii="Times New Roman" w:hAnsi="Times New Roman" w:cs="Times New Roman" w:hint="eastAsia"/>
        <w:sz w:val="20"/>
        <w:szCs w:val="20"/>
        <w:lang w:eastAsia="zh-CN"/>
      </w:rPr>
      <w:t>6</w:t>
    </w:r>
    <w:r w:rsidRPr="00CB0759">
      <w:rPr>
        <w:rFonts w:ascii="Times New Roman" w:eastAsia="SimSun" w:hAnsi="Times New Roman" w:cs="Times New Roman"/>
        <w:sz w:val="20"/>
        <w:szCs w:val="20"/>
        <w:lang w:eastAsia="ar-SA"/>
      </w:rPr>
      <w:t xml:space="preserve">) </w:t>
    </w:r>
    <w:r w:rsidRPr="00CB0759">
      <w:rPr>
        <w:rFonts w:ascii="Times New Roman" w:eastAsia="SimSun" w:hAnsi="Times New Roman" w:cs="Times New Roman"/>
        <w:color w:val="000000"/>
        <w:sz w:val="20"/>
        <w:szCs w:val="20"/>
        <w:lang w:eastAsia="ar-SA"/>
      </w:rPr>
      <w:t xml:space="preserve">                                                   </w:t>
    </w:r>
    <w:hyperlink r:id="rId1" w:history="1">
      <w:r w:rsidRPr="00CB0759">
        <w:rPr>
          <w:rFonts w:ascii="Times New Roman" w:eastAsia="SimSun" w:hAnsi="Times New Roman" w:cs="Times New Roman"/>
          <w:color w:val="0000FF"/>
          <w:sz w:val="20"/>
          <w:szCs w:val="20"/>
          <w:u w:val="single"/>
          <w:lang w:eastAsia="ar-SA"/>
        </w:rPr>
        <w:t>http://www.sciencepub.net/nature</w:t>
      </w:r>
    </w:hyperlink>
    <w:r w:rsidRPr="00CB0759">
      <w:rPr>
        <w:rFonts w:ascii="Times New Roman" w:eastAsia="SimSun" w:hAnsi="Times New Roman" w:cs="Times New Roman"/>
        <w:color w:val="000000"/>
        <w:sz w:val="20"/>
        <w:szCs w:val="20"/>
        <w:lang w:eastAsia="ar-S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FFE"/>
    <w:multiLevelType w:val="hybridMultilevel"/>
    <w:tmpl w:val="93AE2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B0444"/>
    <w:multiLevelType w:val="hybridMultilevel"/>
    <w:tmpl w:val="C7D607B0"/>
    <w:lvl w:ilvl="0" w:tplc="61E8875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6F0B82"/>
    <w:multiLevelType w:val="hybridMultilevel"/>
    <w:tmpl w:val="93AE2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useFELayout/>
  </w:compat>
  <w:rsids>
    <w:rsidRoot w:val="00730C9B"/>
    <w:rsid w:val="00020DE9"/>
    <w:rsid w:val="00026445"/>
    <w:rsid w:val="00051790"/>
    <w:rsid w:val="00053C59"/>
    <w:rsid w:val="00053D48"/>
    <w:rsid w:val="00073601"/>
    <w:rsid w:val="00077E20"/>
    <w:rsid w:val="00080F60"/>
    <w:rsid w:val="0009706D"/>
    <w:rsid w:val="000A599A"/>
    <w:rsid w:val="000B05E7"/>
    <w:rsid w:val="000C3327"/>
    <w:rsid w:val="000D33ED"/>
    <w:rsid w:val="000E5AF6"/>
    <w:rsid w:val="000F4A85"/>
    <w:rsid w:val="00102539"/>
    <w:rsid w:val="001173B9"/>
    <w:rsid w:val="00120F34"/>
    <w:rsid w:val="00142DE1"/>
    <w:rsid w:val="001710F3"/>
    <w:rsid w:val="00197B34"/>
    <w:rsid w:val="001B1823"/>
    <w:rsid w:val="001C10EA"/>
    <w:rsid w:val="001C24FC"/>
    <w:rsid w:val="001D616C"/>
    <w:rsid w:val="00211B2D"/>
    <w:rsid w:val="00224F06"/>
    <w:rsid w:val="00245A39"/>
    <w:rsid w:val="002C269F"/>
    <w:rsid w:val="002D52DA"/>
    <w:rsid w:val="002E6E97"/>
    <w:rsid w:val="002F2AEB"/>
    <w:rsid w:val="002F5807"/>
    <w:rsid w:val="00314C21"/>
    <w:rsid w:val="003A5742"/>
    <w:rsid w:val="003D03EC"/>
    <w:rsid w:val="003D71B1"/>
    <w:rsid w:val="0040428F"/>
    <w:rsid w:val="0041120D"/>
    <w:rsid w:val="00413814"/>
    <w:rsid w:val="004278EB"/>
    <w:rsid w:val="0043138E"/>
    <w:rsid w:val="00452952"/>
    <w:rsid w:val="00464C8F"/>
    <w:rsid w:val="004B1036"/>
    <w:rsid w:val="004C3740"/>
    <w:rsid w:val="004D503C"/>
    <w:rsid w:val="004F5699"/>
    <w:rsid w:val="00500125"/>
    <w:rsid w:val="005249AD"/>
    <w:rsid w:val="00545293"/>
    <w:rsid w:val="00560C6B"/>
    <w:rsid w:val="005633D0"/>
    <w:rsid w:val="00571E4C"/>
    <w:rsid w:val="005727BA"/>
    <w:rsid w:val="005C47DA"/>
    <w:rsid w:val="005C7D9D"/>
    <w:rsid w:val="005D0B38"/>
    <w:rsid w:val="005E380C"/>
    <w:rsid w:val="005E7D2A"/>
    <w:rsid w:val="00603EA9"/>
    <w:rsid w:val="00621A62"/>
    <w:rsid w:val="00631629"/>
    <w:rsid w:val="006545E1"/>
    <w:rsid w:val="006610FD"/>
    <w:rsid w:val="00666CDF"/>
    <w:rsid w:val="006718C3"/>
    <w:rsid w:val="006B39E1"/>
    <w:rsid w:val="006D4EF5"/>
    <w:rsid w:val="006F5BEB"/>
    <w:rsid w:val="00705EDA"/>
    <w:rsid w:val="007071B0"/>
    <w:rsid w:val="00720BF3"/>
    <w:rsid w:val="00730C9B"/>
    <w:rsid w:val="00745405"/>
    <w:rsid w:val="00750919"/>
    <w:rsid w:val="00754D92"/>
    <w:rsid w:val="00770D16"/>
    <w:rsid w:val="00784AD4"/>
    <w:rsid w:val="007A3C39"/>
    <w:rsid w:val="007D0E1F"/>
    <w:rsid w:val="007E106A"/>
    <w:rsid w:val="007E4DAD"/>
    <w:rsid w:val="007F0D3B"/>
    <w:rsid w:val="007F1EAD"/>
    <w:rsid w:val="0084793C"/>
    <w:rsid w:val="00854500"/>
    <w:rsid w:val="0087129B"/>
    <w:rsid w:val="00882BD5"/>
    <w:rsid w:val="008839A9"/>
    <w:rsid w:val="008A7E25"/>
    <w:rsid w:val="008C221C"/>
    <w:rsid w:val="008D3CC4"/>
    <w:rsid w:val="008E2664"/>
    <w:rsid w:val="008E440B"/>
    <w:rsid w:val="008F2852"/>
    <w:rsid w:val="008F3153"/>
    <w:rsid w:val="0093460E"/>
    <w:rsid w:val="0094642D"/>
    <w:rsid w:val="00970C9A"/>
    <w:rsid w:val="00972B51"/>
    <w:rsid w:val="009814B7"/>
    <w:rsid w:val="00982821"/>
    <w:rsid w:val="00990BAD"/>
    <w:rsid w:val="00995759"/>
    <w:rsid w:val="0099653B"/>
    <w:rsid w:val="009C319A"/>
    <w:rsid w:val="009C76E7"/>
    <w:rsid w:val="00A3792E"/>
    <w:rsid w:val="00A401B5"/>
    <w:rsid w:val="00A57395"/>
    <w:rsid w:val="00A67B51"/>
    <w:rsid w:val="00A95E97"/>
    <w:rsid w:val="00AA3CC8"/>
    <w:rsid w:val="00AA42A7"/>
    <w:rsid w:val="00AF1C4E"/>
    <w:rsid w:val="00B00165"/>
    <w:rsid w:val="00B11136"/>
    <w:rsid w:val="00B36984"/>
    <w:rsid w:val="00B529FC"/>
    <w:rsid w:val="00BA31C7"/>
    <w:rsid w:val="00BB27E9"/>
    <w:rsid w:val="00C005D5"/>
    <w:rsid w:val="00C0070B"/>
    <w:rsid w:val="00C11D31"/>
    <w:rsid w:val="00C414D2"/>
    <w:rsid w:val="00C43076"/>
    <w:rsid w:val="00C51731"/>
    <w:rsid w:val="00C53D48"/>
    <w:rsid w:val="00C7742D"/>
    <w:rsid w:val="00C80524"/>
    <w:rsid w:val="00C83254"/>
    <w:rsid w:val="00CC549A"/>
    <w:rsid w:val="00CE50E0"/>
    <w:rsid w:val="00D041BF"/>
    <w:rsid w:val="00D1347F"/>
    <w:rsid w:val="00D15373"/>
    <w:rsid w:val="00D23593"/>
    <w:rsid w:val="00D26360"/>
    <w:rsid w:val="00D33D0D"/>
    <w:rsid w:val="00D418FB"/>
    <w:rsid w:val="00D50D64"/>
    <w:rsid w:val="00D5270E"/>
    <w:rsid w:val="00D906D3"/>
    <w:rsid w:val="00DC01BB"/>
    <w:rsid w:val="00DC1BCE"/>
    <w:rsid w:val="00DD61E3"/>
    <w:rsid w:val="00E17820"/>
    <w:rsid w:val="00E21394"/>
    <w:rsid w:val="00E231C4"/>
    <w:rsid w:val="00E31B53"/>
    <w:rsid w:val="00E37B7F"/>
    <w:rsid w:val="00E6756C"/>
    <w:rsid w:val="00E76C7C"/>
    <w:rsid w:val="00E80FB7"/>
    <w:rsid w:val="00E82F7B"/>
    <w:rsid w:val="00E97452"/>
    <w:rsid w:val="00EA5E37"/>
    <w:rsid w:val="00EB173E"/>
    <w:rsid w:val="00EE14F0"/>
    <w:rsid w:val="00F258D2"/>
    <w:rsid w:val="00F331C9"/>
    <w:rsid w:val="00F4444F"/>
    <w:rsid w:val="00F50401"/>
    <w:rsid w:val="00FC0F32"/>
    <w:rsid w:val="00FD282D"/>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3C"/>
    <w:pPr>
      <w:bidi/>
      <w:spacing w:after="200" w:line="276" w:lineRule="auto"/>
    </w:pPr>
    <w:rPr>
      <w:sz w:val="22"/>
      <w:szCs w:val="22"/>
    </w:rPr>
  </w:style>
  <w:style w:type="paragraph" w:styleId="Heading1">
    <w:name w:val="heading 1"/>
    <w:basedOn w:val="Normal"/>
    <w:link w:val="Heading1Char"/>
    <w:uiPriority w:val="9"/>
    <w:qFormat/>
    <w:rsid w:val="009814B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EB"/>
    <w:pPr>
      <w:ind w:left="720"/>
      <w:contextualSpacing/>
    </w:pPr>
  </w:style>
  <w:style w:type="paragraph" w:styleId="BalloonText">
    <w:name w:val="Balloon Text"/>
    <w:basedOn w:val="Normal"/>
    <w:link w:val="BalloonTextChar"/>
    <w:uiPriority w:val="99"/>
    <w:semiHidden/>
    <w:unhideWhenUsed/>
    <w:rsid w:val="001173B9"/>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173B9"/>
    <w:rPr>
      <w:rFonts w:ascii="Tahoma" w:hAnsi="Tahoma" w:cs="Tahoma"/>
      <w:sz w:val="16"/>
      <w:szCs w:val="16"/>
    </w:rPr>
  </w:style>
  <w:style w:type="character" w:customStyle="1" w:styleId="Heading1Char">
    <w:name w:val="Heading 1 Char"/>
    <w:link w:val="Heading1"/>
    <w:uiPriority w:val="9"/>
    <w:rsid w:val="009814B7"/>
    <w:rPr>
      <w:rFonts w:ascii="Times New Roman" w:eastAsia="Times New Roman" w:hAnsi="Times New Roman" w:cs="Times New Roman"/>
      <w:b/>
      <w:bCs/>
      <w:kern w:val="36"/>
      <w:sz w:val="48"/>
      <w:szCs w:val="48"/>
    </w:rPr>
  </w:style>
  <w:style w:type="character" w:customStyle="1" w:styleId="apple-converted-space">
    <w:name w:val="apple-converted-space"/>
    <w:rsid w:val="009814B7"/>
  </w:style>
  <w:style w:type="character" w:styleId="Emphasis">
    <w:name w:val="Emphasis"/>
    <w:uiPriority w:val="20"/>
    <w:qFormat/>
    <w:rsid w:val="009814B7"/>
    <w:rPr>
      <w:i/>
      <w:iCs/>
    </w:rPr>
  </w:style>
  <w:style w:type="paragraph" w:customStyle="1" w:styleId="authors">
    <w:name w:val="authors"/>
    <w:basedOn w:val="Normal"/>
    <w:rsid w:val="009814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9814B7"/>
    <w:rPr>
      <w:b/>
      <w:bCs/>
    </w:rPr>
  </w:style>
  <w:style w:type="character" w:styleId="Hyperlink">
    <w:name w:val="Hyperlink"/>
    <w:uiPriority w:val="99"/>
    <w:unhideWhenUsed/>
    <w:rsid w:val="009814B7"/>
    <w:rPr>
      <w:color w:val="0000FF"/>
      <w:u w:val="single"/>
    </w:rPr>
  </w:style>
  <w:style w:type="paragraph" w:styleId="NormalWeb">
    <w:name w:val="Normal (Web)"/>
    <w:basedOn w:val="Normal"/>
    <w:uiPriority w:val="99"/>
    <w:semiHidden/>
    <w:unhideWhenUsed/>
    <w:rsid w:val="009814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7B51"/>
    <w:pPr>
      <w:tabs>
        <w:tab w:val="center" w:pos="4153"/>
        <w:tab w:val="right" w:pos="8306"/>
      </w:tabs>
    </w:pPr>
    <w:rPr>
      <w:rFonts w:cs="Times New Roman"/>
    </w:rPr>
  </w:style>
  <w:style w:type="character" w:customStyle="1" w:styleId="FooterChar">
    <w:name w:val="Footer Char"/>
    <w:link w:val="Footer"/>
    <w:uiPriority w:val="99"/>
    <w:rsid w:val="00A67B51"/>
    <w:rPr>
      <w:sz w:val="22"/>
      <w:szCs w:val="22"/>
    </w:rPr>
  </w:style>
  <w:style w:type="character" w:styleId="PageNumber">
    <w:name w:val="page number"/>
    <w:uiPriority w:val="99"/>
    <w:semiHidden/>
    <w:unhideWhenUsed/>
    <w:rsid w:val="00A67B51"/>
  </w:style>
  <w:style w:type="paragraph" w:styleId="Header">
    <w:name w:val="header"/>
    <w:basedOn w:val="Normal"/>
    <w:link w:val="HeaderChar"/>
    <w:uiPriority w:val="99"/>
    <w:unhideWhenUsed/>
    <w:rsid w:val="00A67B51"/>
    <w:pPr>
      <w:tabs>
        <w:tab w:val="center" w:pos="4153"/>
        <w:tab w:val="right" w:pos="8306"/>
      </w:tabs>
    </w:pPr>
    <w:rPr>
      <w:rFonts w:cs="Times New Roman"/>
    </w:rPr>
  </w:style>
  <w:style w:type="character" w:customStyle="1" w:styleId="HeaderChar">
    <w:name w:val="Header Char"/>
    <w:link w:val="Header"/>
    <w:uiPriority w:val="99"/>
    <w:rsid w:val="00A67B51"/>
    <w:rPr>
      <w:sz w:val="22"/>
      <w:szCs w:val="22"/>
    </w:rPr>
  </w:style>
  <w:style w:type="paragraph" w:styleId="Caption">
    <w:name w:val="caption"/>
    <w:basedOn w:val="Normal"/>
    <w:next w:val="Normal"/>
    <w:uiPriority w:val="35"/>
    <w:unhideWhenUsed/>
    <w:qFormat/>
    <w:rsid w:val="008C221C"/>
    <w:rPr>
      <w:b/>
      <w:bCs/>
      <w:sz w:val="20"/>
      <w:szCs w:val="20"/>
    </w:rPr>
  </w:style>
  <w:style w:type="character" w:styleId="CommentReference">
    <w:name w:val="annotation reference"/>
    <w:uiPriority w:val="99"/>
    <w:semiHidden/>
    <w:unhideWhenUsed/>
    <w:rsid w:val="0043138E"/>
    <w:rPr>
      <w:sz w:val="16"/>
      <w:szCs w:val="16"/>
    </w:rPr>
  </w:style>
  <w:style w:type="paragraph" w:styleId="CommentText">
    <w:name w:val="annotation text"/>
    <w:basedOn w:val="Normal"/>
    <w:link w:val="CommentTextChar"/>
    <w:uiPriority w:val="99"/>
    <w:semiHidden/>
    <w:unhideWhenUsed/>
    <w:rsid w:val="0043138E"/>
    <w:rPr>
      <w:sz w:val="20"/>
      <w:szCs w:val="20"/>
    </w:rPr>
  </w:style>
  <w:style w:type="character" w:customStyle="1" w:styleId="CommentTextChar">
    <w:name w:val="Comment Text Char"/>
    <w:basedOn w:val="DefaultParagraphFont"/>
    <w:link w:val="CommentText"/>
    <w:uiPriority w:val="99"/>
    <w:semiHidden/>
    <w:rsid w:val="0043138E"/>
  </w:style>
  <w:style w:type="paragraph" w:styleId="CommentSubject">
    <w:name w:val="annotation subject"/>
    <w:basedOn w:val="CommentText"/>
    <w:next w:val="CommentText"/>
    <w:link w:val="CommentSubjectChar"/>
    <w:uiPriority w:val="99"/>
    <w:semiHidden/>
    <w:unhideWhenUsed/>
    <w:rsid w:val="0043138E"/>
    <w:rPr>
      <w:b/>
      <w:bCs/>
    </w:rPr>
  </w:style>
  <w:style w:type="character" w:customStyle="1" w:styleId="CommentSubjectChar">
    <w:name w:val="Comment Subject Char"/>
    <w:link w:val="CommentSubject"/>
    <w:uiPriority w:val="99"/>
    <w:semiHidden/>
    <w:rsid w:val="004313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1">
    <w:name w:val="heading 1"/>
    <w:basedOn w:val="Normal"/>
    <w:link w:val="Heading1Char"/>
    <w:uiPriority w:val="9"/>
    <w:qFormat/>
    <w:rsid w:val="009814B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EB"/>
    <w:pPr>
      <w:ind w:left="720"/>
      <w:contextualSpacing/>
    </w:pPr>
  </w:style>
  <w:style w:type="paragraph" w:styleId="BalloonText">
    <w:name w:val="Balloon Text"/>
    <w:basedOn w:val="Normal"/>
    <w:link w:val="BalloonTextChar"/>
    <w:uiPriority w:val="99"/>
    <w:semiHidden/>
    <w:unhideWhenUsed/>
    <w:rsid w:val="001173B9"/>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173B9"/>
    <w:rPr>
      <w:rFonts w:ascii="Tahoma" w:hAnsi="Tahoma" w:cs="Tahoma"/>
      <w:sz w:val="16"/>
      <w:szCs w:val="16"/>
    </w:rPr>
  </w:style>
  <w:style w:type="character" w:customStyle="1" w:styleId="Heading1Char">
    <w:name w:val="Heading 1 Char"/>
    <w:link w:val="Heading1"/>
    <w:uiPriority w:val="9"/>
    <w:rsid w:val="009814B7"/>
    <w:rPr>
      <w:rFonts w:ascii="Times New Roman" w:eastAsia="Times New Roman" w:hAnsi="Times New Roman" w:cs="Times New Roman"/>
      <w:b/>
      <w:bCs/>
      <w:kern w:val="36"/>
      <w:sz w:val="48"/>
      <w:szCs w:val="48"/>
    </w:rPr>
  </w:style>
  <w:style w:type="character" w:customStyle="1" w:styleId="apple-converted-space">
    <w:name w:val="apple-converted-space"/>
    <w:rsid w:val="009814B7"/>
  </w:style>
  <w:style w:type="character" w:styleId="Emphasis">
    <w:name w:val="Emphasis"/>
    <w:uiPriority w:val="20"/>
    <w:qFormat/>
    <w:rsid w:val="009814B7"/>
    <w:rPr>
      <w:i/>
      <w:iCs/>
    </w:rPr>
  </w:style>
  <w:style w:type="paragraph" w:customStyle="1" w:styleId="authors">
    <w:name w:val="authors"/>
    <w:basedOn w:val="Normal"/>
    <w:rsid w:val="009814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9814B7"/>
    <w:rPr>
      <w:b/>
      <w:bCs/>
    </w:rPr>
  </w:style>
  <w:style w:type="character" w:styleId="Hyperlink">
    <w:name w:val="Hyperlink"/>
    <w:uiPriority w:val="99"/>
    <w:semiHidden/>
    <w:unhideWhenUsed/>
    <w:rsid w:val="009814B7"/>
    <w:rPr>
      <w:color w:val="0000FF"/>
      <w:u w:val="single"/>
    </w:rPr>
  </w:style>
  <w:style w:type="paragraph" w:styleId="NormalWeb">
    <w:name w:val="Normal (Web)"/>
    <w:basedOn w:val="Normal"/>
    <w:uiPriority w:val="99"/>
    <w:semiHidden/>
    <w:unhideWhenUsed/>
    <w:rsid w:val="009814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7B51"/>
    <w:pPr>
      <w:tabs>
        <w:tab w:val="center" w:pos="4153"/>
        <w:tab w:val="right" w:pos="8306"/>
      </w:tabs>
    </w:pPr>
    <w:rPr>
      <w:rFonts w:cs="Times New Roman"/>
    </w:rPr>
  </w:style>
  <w:style w:type="character" w:customStyle="1" w:styleId="FooterChar">
    <w:name w:val="Footer Char"/>
    <w:link w:val="Footer"/>
    <w:uiPriority w:val="99"/>
    <w:rsid w:val="00A67B51"/>
    <w:rPr>
      <w:sz w:val="22"/>
      <w:szCs w:val="22"/>
    </w:rPr>
  </w:style>
  <w:style w:type="character" w:styleId="PageNumber">
    <w:name w:val="page number"/>
    <w:uiPriority w:val="99"/>
    <w:semiHidden/>
    <w:unhideWhenUsed/>
    <w:rsid w:val="00A67B51"/>
  </w:style>
  <w:style w:type="paragraph" w:styleId="Header">
    <w:name w:val="header"/>
    <w:basedOn w:val="Normal"/>
    <w:link w:val="HeaderChar"/>
    <w:uiPriority w:val="99"/>
    <w:unhideWhenUsed/>
    <w:rsid w:val="00A67B51"/>
    <w:pPr>
      <w:tabs>
        <w:tab w:val="center" w:pos="4153"/>
        <w:tab w:val="right" w:pos="8306"/>
      </w:tabs>
    </w:pPr>
    <w:rPr>
      <w:rFonts w:cs="Times New Roman"/>
    </w:rPr>
  </w:style>
  <w:style w:type="character" w:customStyle="1" w:styleId="HeaderChar">
    <w:name w:val="Header Char"/>
    <w:link w:val="Header"/>
    <w:uiPriority w:val="99"/>
    <w:rsid w:val="00A67B51"/>
    <w:rPr>
      <w:sz w:val="22"/>
      <w:szCs w:val="22"/>
    </w:rPr>
  </w:style>
  <w:style w:type="paragraph" w:styleId="Caption">
    <w:name w:val="caption"/>
    <w:basedOn w:val="Normal"/>
    <w:next w:val="Normal"/>
    <w:uiPriority w:val="35"/>
    <w:unhideWhenUsed/>
    <w:qFormat/>
    <w:rsid w:val="008C221C"/>
    <w:rPr>
      <w:b/>
      <w:bCs/>
      <w:sz w:val="20"/>
      <w:szCs w:val="20"/>
    </w:rPr>
  </w:style>
  <w:style w:type="character" w:styleId="CommentReference">
    <w:name w:val="annotation reference"/>
    <w:uiPriority w:val="99"/>
    <w:semiHidden/>
    <w:unhideWhenUsed/>
    <w:rsid w:val="0043138E"/>
    <w:rPr>
      <w:sz w:val="16"/>
      <w:szCs w:val="16"/>
    </w:rPr>
  </w:style>
  <w:style w:type="paragraph" w:styleId="CommentText">
    <w:name w:val="annotation text"/>
    <w:basedOn w:val="Normal"/>
    <w:link w:val="CommentTextChar"/>
    <w:uiPriority w:val="99"/>
    <w:semiHidden/>
    <w:unhideWhenUsed/>
    <w:rsid w:val="0043138E"/>
    <w:rPr>
      <w:sz w:val="20"/>
      <w:szCs w:val="20"/>
    </w:rPr>
  </w:style>
  <w:style w:type="character" w:customStyle="1" w:styleId="CommentTextChar">
    <w:name w:val="Comment Text Char"/>
    <w:basedOn w:val="DefaultParagraphFont"/>
    <w:link w:val="CommentText"/>
    <w:uiPriority w:val="99"/>
    <w:semiHidden/>
    <w:rsid w:val="0043138E"/>
  </w:style>
  <w:style w:type="paragraph" w:styleId="CommentSubject">
    <w:name w:val="annotation subject"/>
    <w:basedOn w:val="CommentText"/>
    <w:next w:val="CommentText"/>
    <w:link w:val="CommentSubjectChar"/>
    <w:uiPriority w:val="99"/>
    <w:semiHidden/>
    <w:unhideWhenUsed/>
    <w:rsid w:val="0043138E"/>
    <w:rPr>
      <w:b/>
      <w:bCs/>
    </w:rPr>
  </w:style>
  <w:style w:type="character" w:customStyle="1" w:styleId="CommentSubjectChar">
    <w:name w:val="Comment Subject Char"/>
    <w:link w:val="CommentSubject"/>
    <w:uiPriority w:val="99"/>
    <w:semiHidden/>
    <w:rsid w:val="0043138E"/>
    <w:rPr>
      <w:b/>
      <w:bCs/>
    </w:rPr>
  </w:style>
</w:styles>
</file>

<file path=word/webSettings.xml><?xml version="1.0" encoding="utf-8"?>
<w:webSettings xmlns:r="http://schemas.openxmlformats.org/officeDocument/2006/relationships" xmlns:w="http://schemas.openxmlformats.org/wordprocessingml/2006/main">
  <w:divs>
    <w:div w:id="196353035">
      <w:bodyDiv w:val="1"/>
      <w:marLeft w:val="0"/>
      <w:marRight w:val="0"/>
      <w:marTop w:val="0"/>
      <w:marBottom w:val="0"/>
      <w:divBdr>
        <w:top w:val="none" w:sz="0" w:space="0" w:color="auto"/>
        <w:left w:val="none" w:sz="0" w:space="0" w:color="auto"/>
        <w:bottom w:val="none" w:sz="0" w:space="0" w:color="auto"/>
        <w:right w:val="none" w:sz="0" w:space="0" w:color="auto"/>
      </w:divBdr>
      <w:divsChild>
        <w:div w:id="937328185">
          <w:marLeft w:val="0"/>
          <w:marRight w:val="0"/>
          <w:marTop w:val="0"/>
          <w:marBottom w:val="0"/>
          <w:divBdr>
            <w:top w:val="none" w:sz="0" w:space="0" w:color="auto"/>
            <w:left w:val="none" w:sz="0" w:space="0" w:color="auto"/>
            <w:bottom w:val="none" w:sz="0" w:space="0" w:color="auto"/>
            <w:right w:val="none" w:sz="0" w:space="0" w:color="auto"/>
          </w:divBdr>
        </w:div>
      </w:divsChild>
    </w:div>
    <w:div w:id="271979500">
      <w:bodyDiv w:val="1"/>
      <w:marLeft w:val="0"/>
      <w:marRight w:val="0"/>
      <w:marTop w:val="0"/>
      <w:marBottom w:val="0"/>
      <w:divBdr>
        <w:top w:val="none" w:sz="0" w:space="0" w:color="auto"/>
        <w:left w:val="none" w:sz="0" w:space="0" w:color="auto"/>
        <w:bottom w:val="none" w:sz="0" w:space="0" w:color="auto"/>
        <w:right w:val="none" w:sz="0" w:space="0" w:color="auto"/>
      </w:divBdr>
    </w:div>
    <w:div w:id="785461786">
      <w:bodyDiv w:val="1"/>
      <w:marLeft w:val="0"/>
      <w:marRight w:val="0"/>
      <w:marTop w:val="0"/>
      <w:marBottom w:val="0"/>
      <w:divBdr>
        <w:top w:val="none" w:sz="0" w:space="0" w:color="auto"/>
        <w:left w:val="none" w:sz="0" w:space="0" w:color="auto"/>
        <w:bottom w:val="none" w:sz="0" w:space="0" w:color="auto"/>
        <w:right w:val="none" w:sz="0" w:space="0" w:color="auto"/>
      </w:divBdr>
    </w:div>
    <w:div w:id="1393309723">
      <w:bodyDiv w:val="1"/>
      <w:marLeft w:val="0"/>
      <w:marRight w:val="0"/>
      <w:marTop w:val="0"/>
      <w:marBottom w:val="0"/>
      <w:divBdr>
        <w:top w:val="none" w:sz="0" w:space="0" w:color="auto"/>
        <w:left w:val="none" w:sz="0" w:space="0" w:color="auto"/>
        <w:bottom w:val="none" w:sz="0" w:space="0" w:color="auto"/>
        <w:right w:val="none" w:sz="0" w:space="0" w:color="auto"/>
      </w:divBdr>
    </w:div>
    <w:div w:id="1696803419">
      <w:bodyDiv w:val="1"/>
      <w:marLeft w:val="0"/>
      <w:marRight w:val="0"/>
      <w:marTop w:val="0"/>
      <w:marBottom w:val="0"/>
      <w:divBdr>
        <w:top w:val="none" w:sz="0" w:space="0" w:color="auto"/>
        <w:left w:val="none" w:sz="0" w:space="0" w:color="auto"/>
        <w:bottom w:val="none" w:sz="0" w:space="0" w:color="auto"/>
        <w:right w:val="none" w:sz="0" w:space="0" w:color="auto"/>
      </w:divBdr>
    </w:div>
    <w:div w:id="19399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shamshabrawy64@yahoo.c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ncbi.nlm.nih.gov/pubmed?term=Romano%20M%5BAuthor%5D&amp;cauthor=true&amp;cauthor_uid=20947881" TargetMode="External"/><Relationship Id="rId3" Type="http://schemas.openxmlformats.org/officeDocument/2006/relationships/styles" Target="styles.xml"/><Relationship Id="rId21" Type="http://schemas.openxmlformats.org/officeDocument/2006/relationships/hyperlink" Target="http://www.ncbi.nlm.nih.gov/pubmed?term=Cremonini%20F%5BAuthor%5D&amp;cauthor=true&amp;cauthor_uid=16968503" TargetMode="External"/><Relationship Id="rId34" Type="http://schemas.openxmlformats.org/officeDocument/2006/relationships/hyperlink" Target="http://www.ncbi.nlm.nih.gov/pubmed?term=Nardone%20G%5BAuthor%5D&amp;cauthor=true&amp;cauthor_uid=2094788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www.ncbi.nlm.nih.gov/pubmed/16968503" TargetMode="External"/><Relationship Id="rId33" Type="http://schemas.openxmlformats.org/officeDocument/2006/relationships/hyperlink" Target="http://www.ncbi.nlm.nih.gov/pubmed?term=Federico%20A%5BAuthor%5D&amp;cauthor=true&amp;cauthor_uid=20947881"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ncbi.nlm.nih.gov/pubmed?term=Nista%20EC%5BAuthor%5D&amp;cauthor=true&amp;cauthor_uid=16968503" TargetMode="External"/><Relationship Id="rId29" Type="http://schemas.openxmlformats.org/officeDocument/2006/relationships/hyperlink" Target="http://www.ncbi.nlm.nih.gov/pubmed?term=Iovene%20MR%5BAuthor%5D&amp;cauthor=true&amp;cauthor_uid=209478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i.nlm.nih.gov/pubmed?term=Gasbarrini%20A%5BAuthor%5D&amp;cauthor=true&amp;cauthor_uid=16968503" TargetMode="External"/><Relationship Id="rId32" Type="http://schemas.openxmlformats.org/officeDocument/2006/relationships/hyperlink" Target="http://www.ncbi.nlm.nih.gov/pubmed?term=Marmo%20R%5BAuthor%5D&amp;cauthor=true&amp;cauthor_uid=2094788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ncbi.nlm.nih.gov/pubmed?term=Gasbarrini%20G%5BAuthor%5D&amp;cauthor=true&amp;cauthor_uid=16968503" TargetMode="External"/><Relationship Id="rId28" Type="http://schemas.openxmlformats.org/officeDocument/2006/relationships/hyperlink" Target="http://www.ncbi.nlm.nih.gov/pubmed?term=Miranda%20A%5BAuthor%5D&amp;cauthor=true&amp;cauthor_uid=20947881"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yperlink" Target="http://www.ncbi.nlm.nih.gov/pubmed?term=Salerno%20R%5BAuthor%5D&amp;cauthor=true&amp;cauthor_uid=20947881"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2.png"/><Relationship Id="rId22" Type="http://schemas.openxmlformats.org/officeDocument/2006/relationships/hyperlink" Target="http://www.ncbi.nlm.nih.gov/pubmed?term=Ojetti%20V%5BAuthor%5D&amp;cauthor=true&amp;cauthor_uid=16968503" TargetMode="External"/><Relationship Id="rId27" Type="http://schemas.openxmlformats.org/officeDocument/2006/relationships/hyperlink" Target="http://www.ncbi.nlm.nih.gov/pubmed?term=Cuomo%20A%5BAuthor%5D&amp;cauthor=true&amp;cauthor_uid=20947881" TargetMode="External"/><Relationship Id="rId30" Type="http://schemas.openxmlformats.org/officeDocument/2006/relationships/hyperlink" Target="http://www.ncbi.nlm.nih.gov/pubmed?term=Rocco%20A%5BAuthor%5D&amp;cauthor=true&amp;cauthor_uid=20947881" TargetMode="External"/><Relationship Id="rId35" Type="http://schemas.openxmlformats.org/officeDocument/2006/relationships/hyperlink" Target="http://www.ncbi.nlm.nih.gov/pubmed/2094788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260E-282C-4E5C-9B24-8E8176F0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vortex</Company>
  <LinksUpToDate>false</LinksUpToDate>
  <CharactersWithSpaces>24169</CharactersWithSpaces>
  <SharedDoc>false</SharedDoc>
  <HLinks>
    <vt:vector size="144" baseType="variant">
      <vt:variant>
        <vt:i4>3407914</vt:i4>
      </vt:variant>
      <vt:variant>
        <vt:i4>108</vt:i4>
      </vt:variant>
      <vt:variant>
        <vt:i4>0</vt:i4>
      </vt:variant>
      <vt:variant>
        <vt:i4>5</vt:i4>
      </vt:variant>
      <vt:variant>
        <vt:lpwstr>http://www.ncbi.nlm.nih.gov/pubmed/20947881</vt:lpwstr>
      </vt:variant>
      <vt:variant>
        <vt:lpwstr/>
      </vt:variant>
      <vt:variant>
        <vt:i4>458789</vt:i4>
      </vt:variant>
      <vt:variant>
        <vt:i4>105</vt:i4>
      </vt:variant>
      <vt:variant>
        <vt:i4>0</vt:i4>
      </vt:variant>
      <vt:variant>
        <vt:i4>5</vt:i4>
      </vt:variant>
      <vt:variant>
        <vt:lpwstr>http://www.ncbi.nlm.nih.gov/pubmed?term=Nardone%20G%5BAuthor%5D&amp;cauthor=true&amp;cauthor_uid=20947881</vt:lpwstr>
      </vt:variant>
      <vt:variant>
        <vt:lpwstr/>
      </vt:variant>
      <vt:variant>
        <vt:i4>458874</vt:i4>
      </vt:variant>
      <vt:variant>
        <vt:i4>102</vt:i4>
      </vt:variant>
      <vt:variant>
        <vt:i4>0</vt:i4>
      </vt:variant>
      <vt:variant>
        <vt:i4>5</vt:i4>
      </vt:variant>
      <vt:variant>
        <vt:lpwstr>http://www.ncbi.nlm.nih.gov/pubmed?term=Federico%20A%5BAuthor%5D&amp;cauthor=true&amp;cauthor_uid=20947881</vt:lpwstr>
      </vt:variant>
      <vt:variant>
        <vt:lpwstr/>
      </vt:variant>
      <vt:variant>
        <vt:i4>6291542</vt:i4>
      </vt:variant>
      <vt:variant>
        <vt:i4>99</vt:i4>
      </vt:variant>
      <vt:variant>
        <vt:i4>0</vt:i4>
      </vt:variant>
      <vt:variant>
        <vt:i4>5</vt:i4>
      </vt:variant>
      <vt:variant>
        <vt:lpwstr>http://www.ncbi.nlm.nih.gov/pubmed?term=Marmo%20R%5BAuthor%5D&amp;cauthor=true&amp;cauthor_uid=20947881</vt:lpwstr>
      </vt:variant>
      <vt:variant>
        <vt:lpwstr/>
      </vt:variant>
      <vt:variant>
        <vt:i4>393252</vt:i4>
      </vt:variant>
      <vt:variant>
        <vt:i4>96</vt:i4>
      </vt:variant>
      <vt:variant>
        <vt:i4>0</vt:i4>
      </vt:variant>
      <vt:variant>
        <vt:i4>5</vt:i4>
      </vt:variant>
      <vt:variant>
        <vt:lpwstr>http://www.ncbi.nlm.nih.gov/pubmed?term=Salerno%20R%5BAuthor%5D&amp;cauthor=true&amp;cauthor_uid=20947881</vt:lpwstr>
      </vt:variant>
      <vt:variant>
        <vt:lpwstr/>
      </vt:variant>
      <vt:variant>
        <vt:i4>6291531</vt:i4>
      </vt:variant>
      <vt:variant>
        <vt:i4>93</vt:i4>
      </vt:variant>
      <vt:variant>
        <vt:i4>0</vt:i4>
      </vt:variant>
      <vt:variant>
        <vt:i4>5</vt:i4>
      </vt:variant>
      <vt:variant>
        <vt:lpwstr>http://www.ncbi.nlm.nih.gov/pubmed?term=Rocco%20A%5BAuthor%5D&amp;cauthor=true&amp;cauthor_uid=20947881</vt:lpwstr>
      </vt:variant>
      <vt:variant>
        <vt:lpwstr/>
      </vt:variant>
      <vt:variant>
        <vt:i4>327801</vt:i4>
      </vt:variant>
      <vt:variant>
        <vt:i4>90</vt:i4>
      </vt:variant>
      <vt:variant>
        <vt:i4>0</vt:i4>
      </vt:variant>
      <vt:variant>
        <vt:i4>5</vt:i4>
      </vt:variant>
      <vt:variant>
        <vt:lpwstr>http://www.ncbi.nlm.nih.gov/pubmed?term=Sica%20M%5BAuthor%5D&amp;cauthor=true&amp;cauthor_uid=20947881</vt:lpwstr>
      </vt:variant>
      <vt:variant>
        <vt:lpwstr/>
      </vt:variant>
      <vt:variant>
        <vt:i4>458862</vt:i4>
      </vt:variant>
      <vt:variant>
        <vt:i4>87</vt:i4>
      </vt:variant>
      <vt:variant>
        <vt:i4>0</vt:i4>
      </vt:variant>
      <vt:variant>
        <vt:i4>5</vt:i4>
      </vt:variant>
      <vt:variant>
        <vt:lpwstr>http://www.ncbi.nlm.nih.gov/pubmed?term=Tiso%20A%5BAuthor%5D&amp;cauthor=true&amp;cauthor_uid=20947881</vt:lpwstr>
      </vt:variant>
      <vt:variant>
        <vt:lpwstr/>
      </vt:variant>
      <vt:variant>
        <vt:i4>4784240</vt:i4>
      </vt:variant>
      <vt:variant>
        <vt:i4>84</vt:i4>
      </vt:variant>
      <vt:variant>
        <vt:i4>0</vt:i4>
      </vt:variant>
      <vt:variant>
        <vt:i4>5</vt:i4>
      </vt:variant>
      <vt:variant>
        <vt:lpwstr>http://www.ncbi.nlm.nih.gov/pubmed?term=Iovene%20MR%5BAuthor%5D&amp;cauthor=true&amp;cauthor_uid=20947881</vt:lpwstr>
      </vt:variant>
      <vt:variant>
        <vt:lpwstr/>
      </vt:variant>
      <vt:variant>
        <vt:i4>37</vt:i4>
      </vt:variant>
      <vt:variant>
        <vt:i4>81</vt:i4>
      </vt:variant>
      <vt:variant>
        <vt:i4>0</vt:i4>
      </vt:variant>
      <vt:variant>
        <vt:i4>5</vt:i4>
      </vt:variant>
      <vt:variant>
        <vt:lpwstr>http://www.ncbi.nlm.nih.gov/pubmed?term=Miranda%20A%5BAuthor%5D&amp;cauthor=true&amp;cauthor_uid=20947881</vt:lpwstr>
      </vt:variant>
      <vt:variant>
        <vt:lpwstr/>
      </vt:variant>
      <vt:variant>
        <vt:i4>4849697</vt:i4>
      </vt:variant>
      <vt:variant>
        <vt:i4>78</vt:i4>
      </vt:variant>
      <vt:variant>
        <vt:i4>0</vt:i4>
      </vt:variant>
      <vt:variant>
        <vt:i4>5</vt:i4>
      </vt:variant>
      <vt:variant>
        <vt:lpwstr>http://www.ncbi.nlm.nih.gov/pubmed?term=Gravina%20AG%5BAuthor%5D&amp;cauthor=true&amp;cauthor_uid=20947881</vt:lpwstr>
      </vt:variant>
      <vt:variant>
        <vt:lpwstr/>
      </vt:variant>
      <vt:variant>
        <vt:i4>7602262</vt:i4>
      </vt:variant>
      <vt:variant>
        <vt:i4>75</vt:i4>
      </vt:variant>
      <vt:variant>
        <vt:i4>0</vt:i4>
      </vt:variant>
      <vt:variant>
        <vt:i4>5</vt:i4>
      </vt:variant>
      <vt:variant>
        <vt:lpwstr>http://www.ncbi.nlm.nih.gov/pubmed?term=Cuomo%20A%5BAuthor%5D&amp;cauthor=true&amp;cauthor_uid=20947881</vt:lpwstr>
      </vt:variant>
      <vt:variant>
        <vt:lpwstr/>
      </vt:variant>
      <vt:variant>
        <vt:i4>7077912</vt:i4>
      </vt:variant>
      <vt:variant>
        <vt:i4>72</vt:i4>
      </vt:variant>
      <vt:variant>
        <vt:i4>0</vt:i4>
      </vt:variant>
      <vt:variant>
        <vt:i4>5</vt:i4>
      </vt:variant>
      <vt:variant>
        <vt:lpwstr>http://www.ncbi.nlm.nih.gov/pubmed?term=Romano%20M%5BAuthor%5D&amp;cauthor=true&amp;cauthor_uid=20947881</vt:lpwstr>
      </vt:variant>
      <vt:variant>
        <vt:lpwstr/>
      </vt:variant>
      <vt:variant>
        <vt:i4>3145763</vt:i4>
      </vt:variant>
      <vt:variant>
        <vt:i4>69</vt:i4>
      </vt:variant>
      <vt:variant>
        <vt:i4>0</vt:i4>
      </vt:variant>
      <vt:variant>
        <vt:i4>5</vt:i4>
      </vt:variant>
      <vt:variant>
        <vt:lpwstr>http://www.ncbi.nlm.nih.gov/pubmed/16968503</vt:lpwstr>
      </vt:variant>
      <vt:variant>
        <vt:lpwstr/>
      </vt:variant>
      <vt:variant>
        <vt:i4>8060932</vt:i4>
      </vt:variant>
      <vt:variant>
        <vt:i4>66</vt:i4>
      </vt:variant>
      <vt:variant>
        <vt:i4>0</vt:i4>
      </vt:variant>
      <vt:variant>
        <vt:i4>5</vt:i4>
      </vt:variant>
      <vt:variant>
        <vt:lpwstr>http://www.ncbi.nlm.nih.gov/pubmed?term=Gasbarrini%20A%5BAuthor%5D&amp;cauthor=true&amp;cauthor_uid=16968503</vt:lpwstr>
      </vt:variant>
      <vt:variant>
        <vt:lpwstr/>
      </vt:variant>
      <vt:variant>
        <vt:i4>8192004</vt:i4>
      </vt:variant>
      <vt:variant>
        <vt:i4>63</vt:i4>
      </vt:variant>
      <vt:variant>
        <vt:i4>0</vt:i4>
      </vt:variant>
      <vt:variant>
        <vt:i4>5</vt:i4>
      </vt:variant>
      <vt:variant>
        <vt:lpwstr>http://www.ncbi.nlm.nih.gov/pubmed?term=Gasbarrini%20G%5BAuthor%5D&amp;cauthor=true&amp;cauthor_uid=16968503</vt:lpwstr>
      </vt:variant>
      <vt:variant>
        <vt:lpwstr/>
      </vt:variant>
      <vt:variant>
        <vt:i4>6422619</vt:i4>
      </vt:variant>
      <vt:variant>
        <vt:i4>60</vt:i4>
      </vt:variant>
      <vt:variant>
        <vt:i4>0</vt:i4>
      </vt:variant>
      <vt:variant>
        <vt:i4>5</vt:i4>
      </vt:variant>
      <vt:variant>
        <vt:lpwstr>http://www.ncbi.nlm.nih.gov/pubmed?term=Cammarota%20G%5BAuthor%5D&amp;cauthor=true&amp;cauthor_uid=16968503</vt:lpwstr>
      </vt:variant>
      <vt:variant>
        <vt:lpwstr/>
      </vt:variant>
      <vt:variant>
        <vt:i4>8126541</vt:i4>
      </vt:variant>
      <vt:variant>
        <vt:i4>57</vt:i4>
      </vt:variant>
      <vt:variant>
        <vt:i4>0</vt:i4>
      </vt:variant>
      <vt:variant>
        <vt:i4>5</vt:i4>
      </vt:variant>
      <vt:variant>
        <vt:lpwstr>http://www.ncbi.nlm.nih.gov/pubmed?term=Spada%20C%5BAuthor%5D&amp;cauthor=true&amp;cauthor_uid=16968503</vt:lpwstr>
      </vt:variant>
      <vt:variant>
        <vt:lpwstr/>
      </vt:variant>
      <vt:variant>
        <vt:i4>65586</vt:i4>
      </vt:variant>
      <vt:variant>
        <vt:i4>54</vt:i4>
      </vt:variant>
      <vt:variant>
        <vt:i4>0</vt:i4>
      </vt:variant>
      <vt:variant>
        <vt:i4>5</vt:i4>
      </vt:variant>
      <vt:variant>
        <vt:lpwstr>http://www.ncbi.nlm.nih.gov/pubmed?term=Finizio%20R%5BAuthor%5D&amp;cauthor=true&amp;cauthor_uid=16968503</vt:lpwstr>
      </vt:variant>
      <vt:variant>
        <vt:lpwstr/>
      </vt:variant>
      <vt:variant>
        <vt:i4>6946835</vt:i4>
      </vt:variant>
      <vt:variant>
        <vt:i4>51</vt:i4>
      </vt:variant>
      <vt:variant>
        <vt:i4>0</vt:i4>
      </vt:variant>
      <vt:variant>
        <vt:i4>5</vt:i4>
      </vt:variant>
      <vt:variant>
        <vt:lpwstr>http://www.ncbi.nlm.nih.gov/pubmed?term=Ojetti%20V%5BAuthor%5D&amp;cauthor=true&amp;cauthor_uid=16968503</vt:lpwstr>
      </vt:variant>
      <vt:variant>
        <vt:lpwstr/>
      </vt:variant>
      <vt:variant>
        <vt:i4>7798866</vt:i4>
      </vt:variant>
      <vt:variant>
        <vt:i4>48</vt:i4>
      </vt:variant>
      <vt:variant>
        <vt:i4>0</vt:i4>
      </vt:variant>
      <vt:variant>
        <vt:i4>5</vt:i4>
      </vt:variant>
      <vt:variant>
        <vt:lpwstr>http://www.ncbi.nlm.nih.gov/pubmed?term=Cremonini%20F%5BAuthor%5D&amp;cauthor=true&amp;cauthor_uid=16968503</vt:lpwstr>
      </vt:variant>
      <vt:variant>
        <vt:lpwstr/>
      </vt:variant>
      <vt:variant>
        <vt:i4>2162769</vt:i4>
      </vt:variant>
      <vt:variant>
        <vt:i4>45</vt:i4>
      </vt:variant>
      <vt:variant>
        <vt:i4>0</vt:i4>
      </vt:variant>
      <vt:variant>
        <vt:i4>5</vt:i4>
      </vt:variant>
      <vt:variant>
        <vt:lpwstr>http://www.ncbi.nlm.nih.gov/pubmed?term=Zocco%20MA%5BAuthor%5D&amp;cauthor=true&amp;cauthor_uid=16968503</vt:lpwstr>
      </vt:variant>
      <vt:variant>
        <vt:lpwstr/>
      </vt:variant>
      <vt:variant>
        <vt:i4>393321</vt:i4>
      </vt:variant>
      <vt:variant>
        <vt:i4>42</vt:i4>
      </vt:variant>
      <vt:variant>
        <vt:i4>0</vt:i4>
      </vt:variant>
      <vt:variant>
        <vt:i4>5</vt:i4>
      </vt:variant>
      <vt:variant>
        <vt:lpwstr>http://www.ncbi.nlm.nih.gov/pubmed?term=Candelli%20M%5BAuthor%5D&amp;cauthor=true&amp;cauthor_uid=16968503</vt:lpwstr>
      </vt:variant>
      <vt:variant>
        <vt:lpwstr/>
      </vt:variant>
      <vt:variant>
        <vt:i4>3276883</vt:i4>
      </vt:variant>
      <vt:variant>
        <vt:i4>39</vt:i4>
      </vt:variant>
      <vt:variant>
        <vt:i4>0</vt:i4>
      </vt:variant>
      <vt:variant>
        <vt:i4>5</vt:i4>
      </vt:variant>
      <vt:variant>
        <vt:lpwstr>http://www.ncbi.nlm.nih.gov/pubmed?term=Nista%20EC%5BAuthor%5D&amp;cauthor=true&amp;cauthor_uid=16968503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dc:creator>
  <cp:lastModifiedBy>Administrator</cp:lastModifiedBy>
  <cp:revision>2</cp:revision>
  <cp:lastPrinted>2013-04-30T11:39:00Z</cp:lastPrinted>
  <dcterms:created xsi:type="dcterms:W3CDTF">2014-07-15T00:19:00Z</dcterms:created>
  <dcterms:modified xsi:type="dcterms:W3CDTF">2014-07-15T00:19:00Z</dcterms:modified>
</cp:coreProperties>
</file>