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F5" w:rsidRPr="00E70C99" w:rsidRDefault="00485324" w:rsidP="003A503A">
      <w:pPr>
        <w:bidi w:val="0"/>
        <w:snapToGrid w:val="0"/>
        <w:spacing w:after="0" w:line="240" w:lineRule="auto"/>
        <w:jc w:val="center"/>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 xml:space="preserve">Response of Two Lentil Varieties to </w:t>
      </w:r>
      <w:r w:rsidR="00D65364" w:rsidRPr="00E70C99">
        <w:rPr>
          <w:rFonts w:ascii="Times New Roman" w:hAnsi="Times New Roman" w:cs="Times New Roman"/>
          <w:b/>
          <w:bCs/>
          <w:color w:val="000000" w:themeColor="text1"/>
          <w:sz w:val="20"/>
          <w:szCs w:val="20"/>
        </w:rPr>
        <w:t>Bio</w:t>
      </w:r>
      <w:r w:rsidRPr="00E70C99">
        <w:rPr>
          <w:rFonts w:ascii="Times New Roman" w:hAnsi="Times New Roman" w:cs="Times New Roman"/>
          <w:b/>
          <w:bCs/>
          <w:color w:val="000000" w:themeColor="text1"/>
          <w:sz w:val="20"/>
          <w:szCs w:val="20"/>
        </w:rPr>
        <w:t>-Enriched Compost Tea</w:t>
      </w:r>
    </w:p>
    <w:p w:rsidR="00497503" w:rsidRPr="003A503A" w:rsidRDefault="00497503" w:rsidP="003A503A">
      <w:pPr>
        <w:bidi w:val="0"/>
        <w:snapToGrid w:val="0"/>
        <w:spacing w:after="0" w:line="240" w:lineRule="auto"/>
        <w:jc w:val="center"/>
        <w:rPr>
          <w:rFonts w:ascii="Times New Roman" w:hAnsi="Times New Roman" w:cs="Times New Roman"/>
          <w:b/>
          <w:bCs/>
          <w:sz w:val="20"/>
          <w:szCs w:val="20"/>
        </w:rPr>
      </w:pPr>
    </w:p>
    <w:p w:rsidR="008910BE" w:rsidRDefault="006278E5" w:rsidP="003A503A">
      <w:pPr>
        <w:bidi w:val="0"/>
        <w:snapToGrid w:val="0"/>
        <w:spacing w:after="0" w:line="240" w:lineRule="auto"/>
        <w:jc w:val="center"/>
        <w:rPr>
          <w:rFonts w:ascii="Times New Roman" w:hAnsi="Times New Roman" w:cs="Times New Roman"/>
          <w:sz w:val="20"/>
          <w:szCs w:val="20"/>
          <w:vertAlign w:val="superscript"/>
          <w:lang w:eastAsia="zh-CN"/>
        </w:rPr>
      </w:pPr>
      <w:proofErr w:type="spellStart"/>
      <w:r w:rsidRPr="003A503A">
        <w:rPr>
          <w:rFonts w:ascii="Times New Roman" w:hAnsi="Times New Roman" w:cs="Times New Roman"/>
          <w:sz w:val="20"/>
          <w:szCs w:val="20"/>
        </w:rPr>
        <w:t>F.</w:t>
      </w:r>
      <w:r w:rsidR="008910BE" w:rsidRPr="003A503A">
        <w:rPr>
          <w:rFonts w:ascii="Times New Roman" w:hAnsi="Times New Roman" w:cs="Times New Roman"/>
          <w:sz w:val="20"/>
          <w:szCs w:val="20"/>
        </w:rPr>
        <w:t>Sh.F</w:t>
      </w:r>
      <w:proofErr w:type="spellEnd"/>
      <w:r w:rsidR="008910BE" w:rsidRPr="003A503A">
        <w:rPr>
          <w:rFonts w:ascii="Times New Roman" w:hAnsi="Times New Roman" w:cs="Times New Roman"/>
          <w:sz w:val="20"/>
          <w:szCs w:val="20"/>
        </w:rPr>
        <w:t>. Badawi</w:t>
      </w:r>
      <w:r w:rsidR="00425E5A" w:rsidRPr="003A503A">
        <w:rPr>
          <w:rFonts w:ascii="Times New Roman" w:hAnsi="Times New Roman" w:cs="Times New Roman"/>
          <w:sz w:val="20"/>
          <w:szCs w:val="20"/>
          <w:vertAlign w:val="superscript"/>
        </w:rPr>
        <w:t>1</w:t>
      </w:r>
      <w:r w:rsidR="008910BE" w:rsidRPr="003A503A">
        <w:rPr>
          <w:rFonts w:ascii="Times New Roman" w:hAnsi="Times New Roman" w:cs="Times New Roman"/>
          <w:sz w:val="20"/>
          <w:szCs w:val="20"/>
        </w:rPr>
        <w:t>,</w:t>
      </w:r>
      <w:r w:rsidR="00425E5A" w:rsidRPr="003A503A">
        <w:rPr>
          <w:rFonts w:ascii="Times New Roman" w:hAnsi="Times New Roman" w:cs="Times New Roman"/>
          <w:sz w:val="20"/>
          <w:szCs w:val="20"/>
        </w:rPr>
        <w:t xml:space="preserve"> A.H. Desoky</w:t>
      </w:r>
      <w:r w:rsidR="00425E5A" w:rsidRPr="003A503A">
        <w:rPr>
          <w:rFonts w:ascii="Times New Roman" w:hAnsi="Times New Roman" w:cs="Times New Roman"/>
          <w:sz w:val="20"/>
          <w:szCs w:val="20"/>
          <w:vertAlign w:val="superscript"/>
        </w:rPr>
        <w:t>1</w:t>
      </w:r>
      <w:r w:rsidR="00425E5A" w:rsidRPr="003A503A">
        <w:rPr>
          <w:rFonts w:ascii="Times New Roman" w:hAnsi="Times New Roman" w:cs="Times New Roman"/>
          <w:sz w:val="20"/>
          <w:szCs w:val="20"/>
        </w:rPr>
        <w:t xml:space="preserve"> and T. Sel</w:t>
      </w:r>
      <w:r w:rsidR="00497503" w:rsidRPr="003A503A">
        <w:rPr>
          <w:rFonts w:ascii="Times New Roman" w:hAnsi="Times New Roman" w:cs="Times New Roman"/>
          <w:sz w:val="20"/>
          <w:szCs w:val="20"/>
        </w:rPr>
        <w:t>i</w:t>
      </w:r>
      <w:r w:rsidR="00425E5A" w:rsidRPr="003A503A">
        <w:rPr>
          <w:rFonts w:ascii="Times New Roman" w:hAnsi="Times New Roman" w:cs="Times New Roman"/>
          <w:sz w:val="20"/>
          <w:szCs w:val="20"/>
        </w:rPr>
        <w:t>m</w:t>
      </w:r>
      <w:r w:rsidR="00425E5A" w:rsidRPr="003A503A">
        <w:rPr>
          <w:rFonts w:ascii="Times New Roman" w:hAnsi="Times New Roman" w:cs="Times New Roman"/>
          <w:sz w:val="20"/>
          <w:szCs w:val="20"/>
          <w:vertAlign w:val="superscript"/>
        </w:rPr>
        <w:t>2</w:t>
      </w:r>
    </w:p>
    <w:p w:rsidR="003A503A" w:rsidRPr="003A503A" w:rsidRDefault="003A503A" w:rsidP="003A503A">
      <w:pPr>
        <w:bidi w:val="0"/>
        <w:snapToGrid w:val="0"/>
        <w:spacing w:after="0" w:line="240" w:lineRule="auto"/>
        <w:jc w:val="center"/>
        <w:rPr>
          <w:rFonts w:ascii="Times New Roman" w:hAnsi="Times New Roman" w:cs="Times New Roman"/>
          <w:sz w:val="20"/>
          <w:szCs w:val="20"/>
          <w:lang w:eastAsia="zh-CN"/>
        </w:rPr>
      </w:pPr>
    </w:p>
    <w:p w:rsidR="00425E5A" w:rsidRPr="003A503A" w:rsidRDefault="00425E5A" w:rsidP="003A503A">
      <w:pPr>
        <w:bidi w:val="0"/>
        <w:snapToGrid w:val="0"/>
        <w:spacing w:after="0" w:line="240" w:lineRule="auto"/>
        <w:jc w:val="center"/>
        <w:rPr>
          <w:rFonts w:ascii="Times New Roman" w:hAnsi="Times New Roman" w:cs="Times New Roman"/>
          <w:sz w:val="20"/>
          <w:szCs w:val="20"/>
        </w:rPr>
      </w:pPr>
      <w:proofErr w:type="gramStart"/>
      <w:r w:rsidRPr="003A503A">
        <w:rPr>
          <w:rFonts w:ascii="Times New Roman" w:hAnsi="Times New Roman" w:cs="Times New Roman"/>
          <w:sz w:val="20"/>
          <w:szCs w:val="20"/>
          <w:vertAlign w:val="superscript"/>
        </w:rPr>
        <w:t>1</w:t>
      </w:r>
      <w:r w:rsidRPr="003A503A">
        <w:rPr>
          <w:rFonts w:ascii="Times New Roman" w:hAnsi="Times New Roman" w:cs="Times New Roman"/>
          <w:sz w:val="20"/>
          <w:szCs w:val="20"/>
        </w:rPr>
        <w:t xml:space="preserve">Agric. </w:t>
      </w:r>
      <w:proofErr w:type="spellStart"/>
      <w:r w:rsidRPr="003A503A">
        <w:rPr>
          <w:rFonts w:ascii="Times New Roman" w:hAnsi="Times New Roman" w:cs="Times New Roman"/>
          <w:sz w:val="20"/>
          <w:szCs w:val="20"/>
        </w:rPr>
        <w:t>Microbiol</w:t>
      </w:r>
      <w:proofErr w:type="spellEnd"/>
      <w:r w:rsidRPr="003A503A">
        <w:rPr>
          <w:rFonts w:ascii="Times New Roman" w:hAnsi="Times New Roman" w:cs="Times New Roman"/>
          <w:sz w:val="20"/>
          <w:szCs w:val="20"/>
        </w:rPr>
        <w:t>.</w:t>
      </w:r>
      <w:proofErr w:type="gramEnd"/>
      <w:r w:rsidRPr="003A503A">
        <w:rPr>
          <w:rFonts w:ascii="Times New Roman" w:hAnsi="Times New Roman" w:cs="Times New Roman"/>
          <w:sz w:val="20"/>
          <w:szCs w:val="20"/>
        </w:rPr>
        <w:t xml:space="preserve"> Dept., Soils, Water and Enviro</w:t>
      </w:r>
      <w:r w:rsidR="00485324" w:rsidRPr="003A503A">
        <w:rPr>
          <w:rFonts w:ascii="Times New Roman" w:hAnsi="Times New Roman" w:cs="Times New Roman"/>
          <w:sz w:val="20"/>
          <w:szCs w:val="20"/>
        </w:rPr>
        <w:t>n. Res. Inst., ARC, Giza, Egypt</w:t>
      </w:r>
    </w:p>
    <w:p w:rsidR="00332995" w:rsidRPr="003A503A" w:rsidRDefault="00425E5A" w:rsidP="003A503A">
      <w:pPr>
        <w:bidi w:val="0"/>
        <w:snapToGrid w:val="0"/>
        <w:spacing w:after="0" w:line="240" w:lineRule="auto"/>
        <w:jc w:val="center"/>
        <w:rPr>
          <w:rFonts w:ascii="Times New Roman" w:hAnsi="Times New Roman" w:cs="Times New Roman"/>
          <w:sz w:val="20"/>
          <w:szCs w:val="20"/>
        </w:rPr>
      </w:pPr>
      <w:r w:rsidRPr="003A503A">
        <w:rPr>
          <w:rFonts w:ascii="Times New Roman" w:hAnsi="Times New Roman" w:cs="Times New Roman"/>
          <w:sz w:val="20"/>
          <w:szCs w:val="20"/>
          <w:vertAlign w:val="superscript"/>
        </w:rPr>
        <w:t>2</w:t>
      </w:r>
      <w:r w:rsidRPr="003A503A">
        <w:rPr>
          <w:rFonts w:ascii="Times New Roman" w:hAnsi="Times New Roman" w:cs="Times New Roman"/>
          <w:sz w:val="20"/>
          <w:szCs w:val="20"/>
        </w:rPr>
        <w:t>Food Legume Research Program, Field Crops Res. Inst.,</w:t>
      </w:r>
      <w:r w:rsidR="00485324" w:rsidRPr="003A503A">
        <w:rPr>
          <w:rFonts w:ascii="Times New Roman" w:hAnsi="Times New Roman" w:cs="Times New Roman"/>
          <w:sz w:val="20"/>
          <w:szCs w:val="20"/>
        </w:rPr>
        <w:t xml:space="preserve"> ARC, Giza, Egypt</w:t>
      </w:r>
    </w:p>
    <w:p w:rsidR="00C720ED" w:rsidRPr="003A503A" w:rsidRDefault="001971B8" w:rsidP="003A503A">
      <w:pPr>
        <w:bidi w:val="0"/>
        <w:snapToGrid w:val="0"/>
        <w:spacing w:after="0" w:line="240" w:lineRule="auto"/>
        <w:jc w:val="center"/>
        <w:rPr>
          <w:rFonts w:ascii="Times New Roman" w:hAnsi="Times New Roman" w:cs="Times New Roman"/>
          <w:sz w:val="20"/>
          <w:szCs w:val="20"/>
          <w:lang w:eastAsia="zh-CN"/>
        </w:rPr>
      </w:pPr>
      <w:hyperlink r:id="rId8" w:history="1">
        <w:r w:rsidR="00E70C99" w:rsidRPr="00233762">
          <w:rPr>
            <w:rStyle w:val="Hyperlink"/>
            <w:rFonts w:ascii="Times New Roman" w:hAnsi="Times New Roman" w:cs="Times New Roman"/>
            <w:sz w:val="20"/>
            <w:szCs w:val="20"/>
          </w:rPr>
          <w:t>Farid_badawi@yahoo.com</w:t>
        </w:r>
      </w:hyperlink>
      <w:r w:rsidR="00E70C99">
        <w:rPr>
          <w:rFonts w:ascii="Times New Roman" w:hAnsi="Times New Roman" w:cs="Times New Roman" w:hint="eastAsia"/>
          <w:sz w:val="20"/>
          <w:szCs w:val="20"/>
          <w:lang w:eastAsia="zh-CN"/>
        </w:rPr>
        <w:t xml:space="preserve"> </w:t>
      </w:r>
    </w:p>
    <w:p w:rsidR="00497503" w:rsidRPr="003A503A" w:rsidRDefault="00497503" w:rsidP="003A503A">
      <w:pPr>
        <w:bidi w:val="0"/>
        <w:snapToGrid w:val="0"/>
        <w:spacing w:after="0" w:line="240" w:lineRule="auto"/>
        <w:jc w:val="center"/>
        <w:rPr>
          <w:rFonts w:ascii="Times New Roman" w:hAnsi="Times New Roman" w:cs="Times New Roman"/>
          <w:b/>
          <w:bCs/>
          <w:sz w:val="20"/>
          <w:szCs w:val="20"/>
        </w:rPr>
      </w:pPr>
    </w:p>
    <w:p w:rsidR="00B14640" w:rsidRPr="00E70C99" w:rsidRDefault="00485324" w:rsidP="00E70C99">
      <w:p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
          <w:bCs/>
          <w:color w:val="000000" w:themeColor="text1"/>
          <w:sz w:val="20"/>
          <w:szCs w:val="20"/>
        </w:rPr>
        <w:t>Abstract:</w:t>
      </w:r>
      <w:r w:rsidRPr="00E70C99">
        <w:rPr>
          <w:rFonts w:ascii="Times New Roman" w:hAnsi="Times New Roman" w:cs="Times New Roman"/>
          <w:color w:val="000000" w:themeColor="text1"/>
          <w:sz w:val="20"/>
          <w:szCs w:val="20"/>
          <w:lang w:bidi="ar-EG"/>
        </w:rPr>
        <w:t xml:space="preserve"> </w:t>
      </w:r>
      <w:r w:rsidR="00492DCB" w:rsidRPr="00E70C99">
        <w:rPr>
          <w:rFonts w:ascii="Times New Roman" w:hAnsi="Times New Roman" w:cs="Times New Roman"/>
          <w:color w:val="000000" w:themeColor="text1"/>
          <w:sz w:val="20"/>
          <w:szCs w:val="20"/>
          <w:lang w:bidi="ar-EG"/>
        </w:rPr>
        <w:t xml:space="preserve">Two field experiments were conducted at </w:t>
      </w:r>
      <w:proofErr w:type="spellStart"/>
      <w:r w:rsidR="00492DCB" w:rsidRPr="00E70C99">
        <w:rPr>
          <w:rFonts w:ascii="Times New Roman" w:hAnsi="Times New Roman" w:cs="Times New Roman"/>
          <w:color w:val="000000" w:themeColor="text1"/>
          <w:sz w:val="20"/>
          <w:szCs w:val="20"/>
          <w:lang w:bidi="ar-EG"/>
        </w:rPr>
        <w:t>G</w:t>
      </w:r>
      <w:r w:rsidR="00CD0C8F" w:rsidRPr="00E70C99">
        <w:rPr>
          <w:rFonts w:ascii="Times New Roman" w:hAnsi="Times New Roman" w:cs="Times New Roman"/>
          <w:color w:val="000000" w:themeColor="text1"/>
          <w:sz w:val="20"/>
          <w:szCs w:val="20"/>
          <w:lang w:bidi="ar-EG"/>
        </w:rPr>
        <w:t>e</w:t>
      </w:r>
      <w:r w:rsidR="00492DCB" w:rsidRPr="00E70C99">
        <w:rPr>
          <w:rFonts w:ascii="Times New Roman" w:hAnsi="Times New Roman" w:cs="Times New Roman"/>
          <w:color w:val="000000" w:themeColor="text1"/>
          <w:sz w:val="20"/>
          <w:szCs w:val="20"/>
          <w:lang w:bidi="ar-EG"/>
        </w:rPr>
        <w:t>m</w:t>
      </w:r>
      <w:r w:rsidR="00497503" w:rsidRPr="00E70C99">
        <w:rPr>
          <w:rFonts w:ascii="Times New Roman" w:hAnsi="Times New Roman" w:cs="Times New Roman"/>
          <w:color w:val="000000" w:themeColor="text1"/>
          <w:sz w:val="20"/>
          <w:szCs w:val="20"/>
          <w:lang w:bidi="ar-EG"/>
        </w:rPr>
        <w:t>me</w:t>
      </w:r>
      <w:r w:rsidR="00CD0C8F" w:rsidRPr="00E70C99">
        <w:rPr>
          <w:rFonts w:ascii="Times New Roman" w:hAnsi="Times New Roman" w:cs="Times New Roman"/>
          <w:color w:val="000000" w:themeColor="text1"/>
          <w:sz w:val="20"/>
          <w:szCs w:val="20"/>
          <w:lang w:bidi="ar-EG"/>
        </w:rPr>
        <w:t>i</w:t>
      </w:r>
      <w:r w:rsidR="00492DCB" w:rsidRPr="00E70C99">
        <w:rPr>
          <w:rFonts w:ascii="Times New Roman" w:hAnsi="Times New Roman" w:cs="Times New Roman"/>
          <w:color w:val="000000" w:themeColor="text1"/>
          <w:sz w:val="20"/>
          <w:szCs w:val="20"/>
          <w:lang w:bidi="ar-EG"/>
        </w:rPr>
        <w:t>za</w:t>
      </w:r>
      <w:proofErr w:type="spellEnd"/>
      <w:r w:rsidR="00492DCB" w:rsidRPr="00E70C99">
        <w:rPr>
          <w:rFonts w:ascii="Times New Roman" w:hAnsi="Times New Roman" w:cs="Times New Roman"/>
          <w:color w:val="000000" w:themeColor="text1"/>
          <w:sz w:val="20"/>
          <w:szCs w:val="20"/>
          <w:lang w:bidi="ar-EG"/>
        </w:rPr>
        <w:t xml:space="preserve"> Agricultural Research Station,</w:t>
      </w:r>
      <w:r w:rsidR="00492DCB" w:rsidRPr="00E70C99">
        <w:rPr>
          <w:rFonts w:ascii="Times New Roman" w:hAnsi="Times New Roman" w:cs="Times New Roman"/>
          <w:color w:val="000000" w:themeColor="text1"/>
          <w:sz w:val="20"/>
          <w:szCs w:val="20"/>
        </w:rPr>
        <w:t xml:space="preserve"> El-</w:t>
      </w:r>
      <w:proofErr w:type="spellStart"/>
      <w:r w:rsidR="00492DCB" w:rsidRPr="00E70C99">
        <w:rPr>
          <w:rFonts w:ascii="Times New Roman" w:hAnsi="Times New Roman" w:cs="Times New Roman"/>
          <w:color w:val="000000" w:themeColor="text1"/>
          <w:sz w:val="20"/>
          <w:szCs w:val="20"/>
        </w:rPr>
        <w:t>Gharbia</w:t>
      </w:r>
      <w:proofErr w:type="spellEnd"/>
      <w:r w:rsidR="00CD0C8F" w:rsidRPr="00E70C99">
        <w:rPr>
          <w:rFonts w:ascii="Times New Roman" w:hAnsi="Times New Roman" w:cs="Times New Roman"/>
          <w:color w:val="000000" w:themeColor="text1"/>
          <w:sz w:val="20"/>
          <w:szCs w:val="20"/>
        </w:rPr>
        <w:t xml:space="preserve"> </w:t>
      </w:r>
      <w:r w:rsidR="004A685C" w:rsidRPr="00E70C99">
        <w:rPr>
          <w:rFonts w:ascii="Times New Roman" w:hAnsi="Times New Roman" w:cs="Times New Roman"/>
          <w:color w:val="000000" w:themeColor="text1"/>
          <w:sz w:val="20"/>
          <w:szCs w:val="20"/>
        </w:rPr>
        <w:t>G</w:t>
      </w:r>
      <w:r w:rsidR="00492DCB" w:rsidRPr="00E70C99">
        <w:rPr>
          <w:rFonts w:ascii="Times New Roman" w:hAnsi="Times New Roman" w:cs="Times New Roman"/>
          <w:color w:val="000000" w:themeColor="text1"/>
          <w:sz w:val="20"/>
          <w:szCs w:val="20"/>
        </w:rPr>
        <w:t>overnorate</w:t>
      </w:r>
      <w:r w:rsidR="00CD0C8F" w:rsidRPr="00E70C99">
        <w:rPr>
          <w:rFonts w:ascii="Times New Roman" w:hAnsi="Times New Roman" w:cs="Times New Roman"/>
          <w:color w:val="000000" w:themeColor="text1"/>
          <w:sz w:val="20"/>
          <w:szCs w:val="20"/>
        </w:rPr>
        <w:t xml:space="preserve"> </w:t>
      </w:r>
      <w:r w:rsidR="00CD0C8F" w:rsidRPr="00E70C99">
        <w:rPr>
          <w:rFonts w:ascii="Times New Roman" w:hAnsi="Times New Roman" w:cs="Times New Roman"/>
          <w:color w:val="000000" w:themeColor="text1"/>
          <w:sz w:val="20"/>
          <w:szCs w:val="20"/>
          <w:lang w:bidi="ar-EG"/>
        </w:rPr>
        <w:t>(ARC)</w:t>
      </w:r>
      <w:r w:rsidR="00E07DA9" w:rsidRPr="00E70C99">
        <w:rPr>
          <w:rFonts w:ascii="Times New Roman" w:hAnsi="Times New Roman" w:cs="Times New Roman"/>
          <w:color w:val="000000" w:themeColor="text1"/>
          <w:sz w:val="20"/>
          <w:szCs w:val="20"/>
          <w:lang w:bidi="ar-EG"/>
        </w:rPr>
        <w:t xml:space="preserve"> located at 30º 44´ 53.279˝ N for Latitude and 31º 7´ 50.843˝ E for Longitude, Egypt,</w:t>
      </w:r>
      <w:r w:rsidR="00CD0C8F" w:rsidRPr="00E70C99">
        <w:rPr>
          <w:rFonts w:ascii="Times New Roman" w:hAnsi="Times New Roman" w:cs="Times New Roman"/>
          <w:color w:val="000000" w:themeColor="text1"/>
          <w:sz w:val="20"/>
          <w:szCs w:val="20"/>
          <w:lang w:bidi="ar-EG"/>
        </w:rPr>
        <w:t xml:space="preserve"> </w:t>
      </w:r>
      <w:r w:rsidR="00492DCB" w:rsidRPr="00E70C99">
        <w:rPr>
          <w:rFonts w:ascii="Times New Roman" w:hAnsi="Times New Roman" w:cs="Times New Roman"/>
          <w:color w:val="000000" w:themeColor="text1"/>
          <w:sz w:val="20"/>
          <w:szCs w:val="20"/>
        </w:rPr>
        <w:t>during</w:t>
      </w:r>
      <w:r w:rsidR="00204BCF" w:rsidRPr="00E70C99">
        <w:rPr>
          <w:rFonts w:ascii="Times New Roman" w:hAnsi="Times New Roman" w:cs="Times New Roman"/>
          <w:color w:val="000000" w:themeColor="text1"/>
          <w:sz w:val="20"/>
          <w:szCs w:val="20"/>
        </w:rPr>
        <w:t xml:space="preserve"> the</w:t>
      </w:r>
      <w:r w:rsidR="00492DCB" w:rsidRPr="00E70C99">
        <w:rPr>
          <w:rFonts w:ascii="Times New Roman" w:hAnsi="Times New Roman" w:cs="Times New Roman"/>
          <w:color w:val="000000" w:themeColor="text1"/>
          <w:sz w:val="20"/>
          <w:szCs w:val="20"/>
        </w:rPr>
        <w:t xml:space="preserve"> two winter seasons of 2010/11 and 2011/12 to evaluate the response o</w:t>
      </w:r>
      <w:r w:rsidR="006D2600" w:rsidRPr="00E70C99">
        <w:rPr>
          <w:rFonts w:ascii="Times New Roman" w:hAnsi="Times New Roman" w:cs="Times New Roman"/>
          <w:color w:val="000000" w:themeColor="text1"/>
          <w:sz w:val="20"/>
          <w:szCs w:val="20"/>
        </w:rPr>
        <w:t>f</w:t>
      </w:r>
      <w:r w:rsidR="009A0F20" w:rsidRPr="00E70C99">
        <w:rPr>
          <w:rFonts w:ascii="Times New Roman" w:hAnsi="Times New Roman" w:cs="Times New Roman"/>
          <w:color w:val="000000" w:themeColor="text1"/>
          <w:sz w:val="20"/>
          <w:szCs w:val="20"/>
        </w:rPr>
        <w:t xml:space="preserve"> two lentil varieties (Sinai1 and Giza</w:t>
      </w:r>
      <w:r w:rsidR="00492DCB" w:rsidRPr="00E70C99">
        <w:rPr>
          <w:rFonts w:ascii="Times New Roman" w:hAnsi="Times New Roman" w:cs="Times New Roman"/>
          <w:color w:val="000000" w:themeColor="text1"/>
          <w:sz w:val="20"/>
          <w:szCs w:val="20"/>
        </w:rPr>
        <w:t xml:space="preserve">9) to different application rates of </w:t>
      </w:r>
      <w:r w:rsidR="00D65364" w:rsidRPr="00E70C99">
        <w:rPr>
          <w:rFonts w:ascii="Times New Roman" w:hAnsi="Times New Roman" w:cs="Times New Roman"/>
          <w:color w:val="000000" w:themeColor="text1"/>
          <w:sz w:val="20"/>
          <w:szCs w:val="20"/>
        </w:rPr>
        <w:t>bio</w:t>
      </w:r>
      <w:r w:rsidR="00492DCB" w:rsidRPr="00E70C99">
        <w:rPr>
          <w:rFonts w:ascii="Times New Roman" w:hAnsi="Times New Roman" w:cs="Times New Roman"/>
          <w:color w:val="000000" w:themeColor="text1"/>
          <w:sz w:val="20"/>
          <w:szCs w:val="20"/>
        </w:rPr>
        <w:t>-enriched compost tea</w:t>
      </w:r>
      <w:r w:rsidR="005507F9" w:rsidRPr="00E70C99">
        <w:rPr>
          <w:rFonts w:ascii="Times New Roman" w:hAnsi="Times New Roman" w:cs="Times New Roman"/>
          <w:color w:val="000000" w:themeColor="text1"/>
          <w:sz w:val="20"/>
          <w:szCs w:val="20"/>
        </w:rPr>
        <w:t xml:space="preserve"> </w:t>
      </w:r>
      <w:r w:rsidR="009A0F20" w:rsidRPr="00E70C99">
        <w:rPr>
          <w:rFonts w:ascii="Times New Roman" w:hAnsi="Times New Roman" w:cs="Times New Roman"/>
          <w:color w:val="000000" w:themeColor="text1"/>
          <w:sz w:val="20"/>
          <w:szCs w:val="20"/>
          <w:lang w:bidi="ar-EG"/>
        </w:rPr>
        <w:t>(zero</w:t>
      </w:r>
      <w:r w:rsidR="00B145BC" w:rsidRPr="00E70C99">
        <w:rPr>
          <w:rFonts w:ascii="Times New Roman" w:hAnsi="Times New Roman" w:cs="Times New Roman"/>
          <w:color w:val="000000" w:themeColor="text1"/>
          <w:sz w:val="20"/>
          <w:szCs w:val="20"/>
          <w:lang w:bidi="ar-EG"/>
        </w:rPr>
        <w:t>, 100, 200</w:t>
      </w:r>
      <w:r w:rsidR="005507F9" w:rsidRPr="00E70C99">
        <w:rPr>
          <w:rFonts w:ascii="Times New Roman" w:hAnsi="Times New Roman" w:cs="Times New Roman"/>
          <w:color w:val="000000" w:themeColor="text1"/>
          <w:sz w:val="20"/>
          <w:szCs w:val="20"/>
          <w:lang w:bidi="ar-EG"/>
        </w:rPr>
        <w:t xml:space="preserve"> and 300 L/fed)</w:t>
      </w:r>
      <w:r w:rsidR="00C37181" w:rsidRPr="00E70C99">
        <w:rPr>
          <w:rFonts w:ascii="Times New Roman" w:hAnsi="Times New Roman" w:cs="Times New Roman"/>
          <w:color w:val="000000" w:themeColor="text1"/>
          <w:sz w:val="20"/>
          <w:szCs w:val="20"/>
        </w:rPr>
        <w:t>.</w:t>
      </w:r>
      <w:r w:rsidR="00960B23" w:rsidRPr="00E70C99">
        <w:rPr>
          <w:rFonts w:ascii="Times New Roman" w:hAnsi="Times New Roman" w:cs="Times New Roman"/>
          <w:color w:val="000000" w:themeColor="text1"/>
          <w:sz w:val="20"/>
          <w:szCs w:val="20"/>
        </w:rPr>
        <w:t xml:space="preserve"> </w:t>
      </w:r>
      <w:r w:rsidR="00D954EC" w:rsidRPr="00E70C99">
        <w:rPr>
          <w:rFonts w:ascii="Times New Roman" w:hAnsi="Times New Roman" w:cs="Times New Roman"/>
          <w:color w:val="000000" w:themeColor="text1"/>
          <w:sz w:val="20"/>
          <w:szCs w:val="20"/>
          <w:lang w:bidi="ar-EG"/>
        </w:rPr>
        <w:t xml:space="preserve">Lentil seeds were inoculated with gamma irradiated vermiculite-based </w:t>
      </w:r>
      <w:proofErr w:type="spellStart"/>
      <w:r w:rsidR="00D954EC" w:rsidRPr="00E70C99">
        <w:rPr>
          <w:rFonts w:ascii="Times New Roman" w:hAnsi="Times New Roman" w:cs="Times New Roman"/>
          <w:color w:val="000000" w:themeColor="text1"/>
          <w:sz w:val="20"/>
          <w:szCs w:val="20"/>
          <w:lang w:bidi="ar-EG"/>
        </w:rPr>
        <w:t>inocula</w:t>
      </w:r>
      <w:proofErr w:type="spellEnd"/>
      <w:r w:rsidR="00D954EC" w:rsidRPr="00E70C99">
        <w:rPr>
          <w:rFonts w:ascii="Times New Roman" w:hAnsi="Times New Roman" w:cs="Times New Roman"/>
          <w:color w:val="000000" w:themeColor="text1"/>
          <w:sz w:val="20"/>
          <w:szCs w:val="20"/>
          <w:lang w:bidi="ar-EG"/>
        </w:rPr>
        <w:t xml:space="preserve"> for two </w:t>
      </w:r>
      <w:proofErr w:type="spellStart"/>
      <w:r w:rsidR="00D954EC" w:rsidRPr="00E70C99">
        <w:rPr>
          <w:rFonts w:ascii="Times New Roman" w:hAnsi="Times New Roman" w:cs="Times New Roman"/>
          <w:i/>
          <w:iCs/>
          <w:color w:val="000000" w:themeColor="text1"/>
          <w:sz w:val="20"/>
          <w:szCs w:val="20"/>
          <w:lang w:bidi="ar-EG"/>
        </w:rPr>
        <w:t>Rhizobium</w:t>
      </w:r>
      <w:proofErr w:type="spellEnd"/>
      <w:r w:rsidR="00D954EC" w:rsidRPr="00E70C99">
        <w:rPr>
          <w:rFonts w:ascii="Times New Roman" w:hAnsi="Times New Roman" w:cs="Times New Roman"/>
          <w:color w:val="000000" w:themeColor="text1"/>
          <w:sz w:val="20"/>
          <w:szCs w:val="20"/>
          <w:lang w:bidi="ar-EG"/>
        </w:rPr>
        <w:t xml:space="preserve"> strains </w:t>
      </w:r>
      <w:r w:rsidR="008378F4" w:rsidRPr="00E70C99">
        <w:rPr>
          <w:rFonts w:ascii="Times New Roman" w:hAnsi="Times New Roman" w:cs="Times New Roman"/>
          <w:color w:val="000000" w:themeColor="text1"/>
          <w:sz w:val="20"/>
          <w:szCs w:val="20"/>
          <w:lang w:bidi="ar-EG"/>
        </w:rPr>
        <w:t>(</w:t>
      </w:r>
      <w:r w:rsidR="00D954EC" w:rsidRPr="00E70C99">
        <w:rPr>
          <w:rFonts w:ascii="Times New Roman" w:hAnsi="Times New Roman" w:cs="Times New Roman"/>
          <w:color w:val="000000" w:themeColor="text1"/>
          <w:sz w:val="20"/>
          <w:szCs w:val="20"/>
          <w:lang w:bidi="ar-EG"/>
        </w:rPr>
        <w:t>mixture of TAL168 and ICARDA</w:t>
      </w:r>
      <w:r w:rsidR="003561B2" w:rsidRPr="00E70C99">
        <w:rPr>
          <w:rFonts w:ascii="Times New Roman" w:hAnsi="Times New Roman" w:cs="Times New Roman"/>
          <w:color w:val="000000" w:themeColor="text1"/>
          <w:sz w:val="20"/>
          <w:szCs w:val="20"/>
          <w:lang w:bidi="ar-EG"/>
        </w:rPr>
        <w:t>139</w:t>
      </w:r>
      <w:r w:rsidR="00D954EC" w:rsidRPr="00E70C99">
        <w:rPr>
          <w:rFonts w:ascii="Times New Roman" w:hAnsi="Times New Roman" w:cs="Times New Roman"/>
          <w:color w:val="000000" w:themeColor="text1"/>
          <w:sz w:val="20"/>
          <w:szCs w:val="20"/>
          <w:lang w:bidi="ar-EG"/>
        </w:rPr>
        <w:t>), prior to sowing</w:t>
      </w:r>
      <w:r w:rsidR="008378F4" w:rsidRPr="00E70C99">
        <w:rPr>
          <w:rFonts w:ascii="Times New Roman" w:hAnsi="Times New Roman" w:cs="Times New Roman"/>
          <w:color w:val="000000" w:themeColor="text1"/>
          <w:sz w:val="20"/>
          <w:szCs w:val="20"/>
          <w:lang w:bidi="ar-EG"/>
        </w:rPr>
        <w:t>.</w:t>
      </w:r>
      <w:r w:rsidR="00E47281" w:rsidRPr="00E70C99">
        <w:rPr>
          <w:rFonts w:ascii="Times New Roman" w:hAnsi="Times New Roman" w:cs="Times New Roman"/>
          <w:color w:val="000000" w:themeColor="text1"/>
          <w:sz w:val="20"/>
          <w:szCs w:val="20"/>
          <w:lang w:bidi="ar-EG"/>
        </w:rPr>
        <w:t xml:space="preserve"> </w:t>
      </w:r>
      <w:r w:rsidR="00B52B48" w:rsidRPr="00E70C99">
        <w:rPr>
          <w:rFonts w:ascii="Times New Roman" w:hAnsi="Times New Roman" w:cs="Times New Roman"/>
          <w:color w:val="000000" w:themeColor="text1"/>
          <w:sz w:val="20"/>
          <w:szCs w:val="20"/>
          <w:lang w:bidi="ar-EG"/>
        </w:rPr>
        <w:t xml:space="preserve">Aerated </w:t>
      </w:r>
      <w:r w:rsidR="00D65364" w:rsidRPr="00E70C99">
        <w:rPr>
          <w:rFonts w:ascii="Times New Roman" w:hAnsi="Times New Roman" w:cs="Times New Roman"/>
          <w:color w:val="000000" w:themeColor="text1"/>
          <w:sz w:val="20"/>
          <w:szCs w:val="20"/>
          <w:lang w:bidi="ar-EG"/>
        </w:rPr>
        <w:t>bio</w:t>
      </w:r>
      <w:r w:rsidR="00B52B48" w:rsidRPr="00E70C99">
        <w:rPr>
          <w:rFonts w:ascii="Times New Roman" w:hAnsi="Times New Roman" w:cs="Times New Roman"/>
          <w:color w:val="000000" w:themeColor="text1"/>
          <w:sz w:val="20"/>
          <w:szCs w:val="20"/>
          <w:lang w:bidi="ar-EG"/>
        </w:rPr>
        <w:t>-enriched compost tea</w:t>
      </w:r>
      <w:r w:rsidR="005507F9" w:rsidRPr="00E70C99">
        <w:rPr>
          <w:rFonts w:ascii="Times New Roman" w:hAnsi="Times New Roman" w:cs="Times New Roman"/>
          <w:color w:val="000000" w:themeColor="text1"/>
          <w:sz w:val="20"/>
          <w:szCs w:val="20"/>
          <w:lang w:bidi="ar-EG"/>
        </w:rPr>
        <w:t xml:space="preserve"> levels</w:t>
      </w:r>
      <w:r w:rsidR="00B52B48" w:rsidRPr="00E70C99">
        <w:rPr>
          <w:rFonts w:ascii="Times New Roman" w:hAnsi="Times New Roman" w:cs="Times New Roman"/>
          <w:color w:val="000000" w:themeColor="text1"/>
          <w:sz w:val="20"/>
          <w:szCs w:val="20"/>
          <w:lang w:bidi="ar-EG"/>
        </w:rPr>
        <w:t xml:space="preserve"> </w:t>
      </w:r>
      <w:r w:rsidR="005507F9" w:rsidRPr="00E70C99">
        <w:rPr>
          <w:rFonts w:ascii="Times New Roman" w:hAnsi="Times New Roman" w:cs="Times New Roman"/>
          <w:color w:val="000000" w:themeColor="text1"/>
          <w:sz w:val="20"/>
          <w:szCs w:val="20"/>
          <w:lang w:bidi="ar-EG"/>
        </w:rPr>
        <w:t>were</w:t>
      </w:r>
      <w:r w:rsidR="00B52B48" w:rsidRPr="00E70C99">
        <w:rPr>
          <w:rFonts w:ascii="Times New Roman" w:hAnsi="Times New Roman" w:cs="Times New Roman"/>
          <w:color w:val="000000" w:themeColor="text1"/>
          <w:sz w:val="20"/>
          <w:szCs w:val="20"/>
          <w:lang w:bidi="ar-EG"/>
        </w:rPr>
        <w:t xml:space="preserve"> sprayed in three equal split doses after 30, 45 and 60 days from sowing</w:t>
      </w:r>
      <w:r w:rsidR="0087470D" w:rsidRPr="00E70C99">
        <w:rPr>
          <w:rFonts w:ascii="Times New Roman" w:hAnsi="Times New Roman" w:cs="Times New Roman"/>
          <w:color w:val="000000" w:themeColor="text1"/>
          <w:sz w:val="20"/>
          <w:szCs w:val="20"/>
          <w:lang w:bidi="ar-EG"/>
        </w:rPr>
        <w:t>.</w:t>
      </w:r>
      <w:r w:rsidR="00B52B48" w:rsidRPr="00E70C99">
        <w:rPr>
          <w:rFonts w:ascii="Times New Roman" w:hAnsi="Times New Roman" w:cs="Times New Roman"/>
          <w:color w:val="000000" w:themeColor="text1"/>
          <w:sz w:val="20"/>
          <w:szCs w:val="20"/>
          <w:lang w:bidi="ar-EG"/>
        </w:rPr>
        <w:t xml:space="preserve"> Spraying was made to coat the leaves surface and to drench the soil around plants. </w:t>
      </w:r>
      <w:r w:rsidR="005507F9" w:rsidRPr="00E70C99">
        <w:rPr>
          <w:rFonts w:ascii="Times New Roman" w:hAnsi="Times New Roman" w:cs="Times New Roman"/>
          <w:color w:val="000000" w:themeColor="text1"/>
          <w:sz w:val="20"/>
          <w:szCs w:val="20"/>
          <w:lang w:bidi="ar-EG"/>
        </w:rPr>
        <w:t>The obtained results revealed that:</w:t>
      </w:r>
      <w:r w:rsidR="00E70C99">
        <w:rPr>
          <w:rFonts w:ascii="Times New Roman" w:hAnsi="Times New Roman" w:cs="Times New Roman" w:hint="eastAsia"/>
          <w:color w:val="000000" w:themeColor="text1"/>
          <w:sz w:val="20"/>
          <w:szCs w:val="20"/>
          <w:lang w:eastAsia="zh-CN" w:bidi="ar-EG"/>
        </w:rPr>
        <w:t xml:space="preserve"> (</w:t>
      </w:r>
      <w:r w:rsidR="00B14640" w:rsidRPr="00E70C99">
        <w:rPr>
          <w:rFonts w:ascii="Times New Roman" w:hAnsi="Times New Roman" w:cs="Times New Roman"/>
          <w:color w:val="000000" w:themeColor="text1"/>
          <w:sz w:val="20"/>
          <w:szCs w:val="20"/>
          <w:lang w:bidi="ar-EG"/>
        </w:rPr>
        <w:t>1</w:t>
      </w:r>
      <w:r w:rsidR="00E70C99">
        <w:rPr>
          <w:rFonts w:ascii="Times New Roman" w:hAnsi="Times New Roman" w:cs="Times New Roman" w:hint="eastAsia"/>
          <w:color w:val="000000" w:themeColor="text1"/>
          <w:sz w:val="20"/>
          <w:szCs w:val="20"/>
          <w:lang w:eastAsia="zh-CN" w:bidi="ar-EG"/>
        </w:rPr>
        <w:t>)</w:t>
      </w:r>
      <w:r w:rsidR="00B14640" w:rsidRPr="00E70C99">
        <w:rPr>
          <w:rFonts w:ascii="Times New Roman" w:hAnsi="Times New Roman" w:cs="Times New Roman"/>
          <w:color w:val="000000" w:themeColor="text1"/>
          <w:sz w:val="20"/>
          <w:szCs w:val="20"/>
          <w:lang w:bidi="ar-EG"/>
        </w:rPr>
        <w:t xml:space="preserve"> </w:t>
      </w:r>
      <w:r w:rsidR="009A0F20" w:rsidRPr="00E70C99">
        <w:rPr>
          <w:rFonts w:ascii="Times New Roman" w:hAnsi="Times New Roman" w:cs="Times New Roman"/>
          <w:color w:val="000000" w:themeColor="text1"/>
          <w:sz w:val="20"/>
          <w:szCs w:val="20"/>
          <w:lang w:bidi="ar-EG"/>
        </w:rPr>
        <w:t xml:space="preserve">Giza </w:t>
      </w:r>
      <w:r w:rsidR="00B14640" w:rsidRPr="00E70C99">
        <w:rPr>
          <w:rFonts w:ascii="Times New Roman" w:hAnsi="Times New Roman" w:cs="Times New Roman"/>
          <w:color w:val="000000" w:themeColor="text1"/>
          <w:sz w:val="20"/>
          <w:szCs w:val="20"/>
          <w:lang w:bidi="ar-EG"/>
        </w:rPr>
        <w:t>9 variety significantly surpassed the new released early maturing variety (Sinai 1)</w:t>
      </w:r>
      <w:r w:rsidR="00016910" w:rsidRPr="00E70C99">
        <w:rPr>
          <w:rFonts w:ascii="Times New Roman" w:hAnsi="Times New Roman" w:cs="Times New Roman"/>
          <w:color w:val="000000" w:themeColor="text1"/>
          <w:sz w:val="20"/>
          <w:szCs w:val="20"/>
          <w:lang w:bidi="ar-EG"/>
        </w:rPr>
        <w:t xml:space="preserve"> in</w:t>
      </w:r>
      <w:r w:rsidR="00204BCF" w:rsidRPr="00E70C99">
        <w:rPr>
          <w:rFonts w:ascii="Times New Roman" w:hAnsi="Times New Roman" w:cs="Times New Roman"/>
          <w:color w:val="000000" w:themeColor="text1"/>
          <w:sz w:val="20"/>
          <w:szCs w:val="20"/>
          <w:lang w:bidi="ar-EG"/>
        </w:rPr>
        <w:t xml:space="preserve"> root</w:t>
      </w:r>
      <w:r w:rsidR="00016910" w:rsidRPr="00E70C99">
        <w:rPr>
          <w:rFonts w:ascii="Times New Roman" w:hAnsi="Times New Roman" w:cs="Times New Roman"/>
          <w:color w:val="000000" w:themeColor="text1"/>
          <w:sz w:val="20"/>
          <w:szCs w:val="20"/>
          <w:lang w:bidi="ar-EG"/>
        </w:rPr>
        <w:t xml:space="preserve"> nodulation, all vegetative growth characters and </w:t>
      </w:r>
      <w:r w:rsidR="009924DD" w:rsidRPr="00E70C99">
        <w:rPr>
          <w:rFonts w:ascii="Times New Roman" w:hAnsi="Times New Roman" w:cs="Times New Roman"/>
          <w:color w:val="000000" w:themeColor="text1"/>
          <w:sz w:val="20"/>
          <w:szCs w:val="20"/>
          <w:lang w:bidi="ar-EG"/>
        </w:rPr>
        <w:t xml:space="preserve">all yield components as </w:t>
      </w:r>
      <w:proofErr w:type="spellStart"/>
      <w:r w:rsidR="009924DD" w:rsidRPr="00E70C99">
        <w:rPr>
          <w:rFonts w:ascii="Times New Roman" w:hAnsi="Times New Roman" w:cs="Times New Roman"/>
          <w:color w:val="000000" w:themeColor="text1"/>
          <w:sz w:val="20"/>
          <w:szCs w:val="20"/>
          <w:lang w:bidi="ar-EG"/>
        </w:rPr>
        <w:t>will</w:t>
      </w:r>
      <w:proofErr w:type="spellEnd"/>
      <w:r w:rsidR="009924DD" w:rsidRPr="00E70C99">
        <w:rPr>
          <w:rFonts w:ascii="Times New Roman" w:hAnsi="Times New Roman" w:cs="Times New Roman"/>
          <w:color w:val="000000" w:themeColor="text1"/>
          <w:sz w:val="20"/>
          <w:szCs w:val="20"/>
          <w:lang w:bidi="ar-EG"/>
        </w:rPr>
        <w:t xml:space="preserve"> as lentil yield (seeds and straw) and seed crude protein</w:t>
      </w:r>
      <w:r w:rsidR="003E6EA8" w:rsidRPr="00E70C99">
        <w:rPr>
          <w:rFonts w:ascii="Times New Roman" w:hAnsi="Times New Roman" w:cs="Times New Roman"/>
          <w:color w:val="000000" w:themeColor="text1"/>
          <w:sz w:val="20"/>
          <w:szCs w:val="20"/>
          <w:lang w:bidi="ar-EG"/>
        </w:rPr>
        <w:t>.</w:t>
      </w:r>
      <w:r w:rsidR="00E70C99">
        <w:rPr>
          <w:rFonts w:ascii="Times New Roman" w:hAnsi="Times New Roman" w:cs="Times New Roman" w:hint="eastAsia"/>
          <w:color w:val="000000" w:themeColor="text1"/>
          <w:sz w:val="20"/>
          <w:szCs w:val="20"/>
          <w:lang w:eastAsia="zh-CN" w:bidi="ar-EG"/>
        </w:rPr>
        <w:t xml:space="preserve"> (</w:t>
      </w:r>
      <w:r w:rsidR="00B14640" w:rsidRPr="00E70C99">
        <w:rPr>
          <w:rFonts w:ascii="Times New Roman" w:hAnsi="Times New Roman" w:cs="Times New Roman"/>
          <w:color w:val="000000" w:themeColor="text1"/>
          <w:sz w:val="20"/>
          <w:szCs w:val="20"/>
          <w:lang w:bidi="ar-EG"/>
        </w:rPr>
        <w:t>2</w:t>
      </w:r>
      <w:r w:rsidR="00E70C99">
        <w:rPr>
          <w:rFonts w:ascii="Times New Roman" w:hAnsi="Times New Roman" w:cs="Times New Roman" w:hint="eastAsia"/>
          <w:color w:val="000000" w:themeColor="text1"/>
          <w:sz w:val="20"/>
          <w:szCs w:val="20"/>
          <w:lang w:eastAsia="zh-CN" w:bidi="ar-EG"/>
        </w:rPr>
        <w:t>)</w:t>
      </w:r>
      <w:r w:rsidR="00B14640" w:rsidRPr="00E70C99">
        <w:rPr>
          <w:rFonts w:ascii="Times New Roman" w:hAnsi="Times New Roman" w:cs="Times New Roman"/>
          <w:color w:val="000000" w:themeColor="text1"/>
          <w:sz w:val="20"/>
          <w:szCs w:val="20"/>
          <w:lang w:bidi="ar-EG"/>
        </w:rPr>
        <w:t xml:space="preserve"> </w:t>
      </w:r>
      <w:r w:rsidR="00732E06" w:rsidRPr="00E70C99">
        <w:rPr>
          <w:rFonts w:ascii="Times New Roman" w:hAnsi="Times New Roman" w:cs="Times New Roman"/>
          <w:color w:val="000000" w:themeColor="text1"/>
          <w:sz w:val="20"/>
          <w:szCs w:val="20"/>
          <w:lang w:bidi="ar-EG"/>
        </w:rPr>
        <w:t>S</w:t>
      </w:r>
      <w:r w:rsidR="00B14640" w:rsidRPr="00E70C99">
        <w:rPr>
          <w:rFonts w:ascii="Times New Roman" w:hAnsi="Times New Roman" w:cs="Times New Roman"/>
          <w:color w:val="000000" w:themeColor="text1"/>
          <w:sz w:val="20"/>
          <w:szCs w:val="20"/>
          <w:lang w:bidi="ar-EG"/>
        </w:rPr>
        <w:t>ignificant predictable improvement in lentil nodulation status</w:t>
      </w:r>
      <w:r w:rsidR="003E6EA8" w:rsidRPr="00E70C99">
        <w:rPr>
          <w:rFonts w:ascii="Times New Roman" w:hAnsi="Times New Roman" w:cs="Times New Roman"/>
          <w:color w:val="000000" w:themeColor="text1"/>
          <w:sz w:val="20"/>
          <w:szCs w:val="20"/>
          <w:lang w:bidi="ar-EG"/>
        </w:rPr>
        <w:t>, all growth characters, lentil yield and its components</w:t>
      </w:r>
      <w:r w:rsidR="00B14640" w:rsidRPr="00E70C99">
        <w:rPr>
          <w:rFonts w:ascii="Times New Roman" w:hAnsi="Times New Roman" w:cs="Times New Roman"/>
          <w:color w:val="000000" w:themeColor="text1"/>
          <w:sz w:val="20"/>
          <w:szCs w:val="20"/>
          <w:lang w:bidi="ar-EG"/>
        </w:rPr>
        <w:t xml:space="preserve"> due to the stimulatory effect of </w:t>
      </w:r>
      <w:r w:rsidR="00D65364" w:rsidRPr="00E70C99">
        <w:rPr>
          <w:rFonts w:ascii="Times New Roman" w:hAnsi="Times New Roman" w:cs="Times New Roman"/>
          <w:color w:val="000000" w:themeColor="text1"/>
          <w:sz w:val="20"/>
          <w:szCs w:val="20"/>
          <w:lang w:bidi="ar-EG"/>
        </w:rPr>
        <w:t>bio</w:t>
      </w:r>
      <w:r w:rsidR="00B14640" w:rsidRPr="00E70C99">
        <w:rPr>
          <w:rFonts w:ascii="Times New Roman" w:hAnsi="Times New Roman" w:cs="Times New Roman"/>
          <w:color w:val="000000" w:themeColor="text1"/>
          <w:sz w:val="20"/>
          <w:szCs w:val="20"/>
          <w:lang w:bidi="ar-EG"/>
        </w:rPr>
        <w:t>-enriched compost tea treatments</w:t>
      </w:r>
      <w:r w:rsidR="005843DE" w:rsidRPr="00E70C99">
        <w:rPr>
          <w:rFonts w:ascii="Times New Roman" w:hAnsi="Times New Roman" w:cs="Times New Roman"/>
          <w:color w:val="000000" w:themeColor="text1"/>
          <w:sz w:val="20"/>
          <w:szCs w:val="20"/>
          <w:lang w:bidi="ar-EG"/>
        </w:rPr>
        <w:t>.</w:t>
      </w:r>
      <w:r w:rsidR="00B14640" w:rsidRPr="00E70C99">
        <w:rPr>
          <w:rFonts w:ascii="Times New Roman" w:hAnsi="Times New Roman" w:cs="Times New Roman"/>
          <w:color w:val="000000" w:themeColor="text1"/>
          <w:sz w:val="20"/>
          <w:szCs w:val="20"/>
          <w:lang w:bidi="ar-EG"/>
        </w:rPr>
        <w:t xml:space="preserve"> </w:t>
      </w:r>
      <w:r w:rsidR="009924DD" w:rsidRPr="00E70C99">
        <w:rPr>
          <w:rFonts w:ascii="Times New Roman" w:hAnsi="Times New Roman" w:cs="Times New Roman"/>
          <w:color w:val="000000" w:themeColor="text1"/>
          <w:sz w:val="20"/>
          <w:szCs w:val="20"/>
          <w:lang w:bidi="ar-EG"/>
        </w:rPr>
        <w:t>However, results evident that the synergy of using</w:t>
      </w:r>
      <w:r w:rsidR="00DF1AF4" w:rsidRPr="00E70C99">
        <w:rPr>
          <w:rFonts w:ascii="Times New Roman" w:hAnsi="Times New Roman" w:cs="Times New Roman"/>
          <w:color w:val="000000" w:themeColor="text1"/>
          <w:sz w:val="20"/>
          <w:szCs w:val="20"/>
          <w:lang w:bidi="ar-EG"/>
        </w:rPr>
        <w:t xml:space="preserve"> higher doses of </w:t>
      </w:r>
      <w:r w:rsidR="00D65364" w:rsidRPr="00E70C99">
        <w:rPr>
          <w:rFonts w:ascii="Times New Roman" w:hAnsi="Times New Roman" w:cs="Times New Roman"/>
          <w:color w:val="000000" w:themeColor="text1"/>
          <w:sz w:val="20"/>
          <w:szCs w:val="20"/>
          <w:lang w:bidi="ar-EG"/>
        </w:rPr>
        <w:t>bio</w:t>
      </w:r>
      <w:r w:rsidR="00DF1AF4" w:rsidRPr="00E70C99">
        <w:rPr>
          <w:rFonts w:ascii="Times New Roman" w:hAnsi="Times New Roman" w:cs="Times New Roman"/>
          <w:color w:val="000000" w:themeColor="text1"/>
          <w:sz w:val="20"/>
          <w:szCs w:val="20"/>
          <w:lang w:bidi="ar-EG"/>
        </w:rPr>
        <w:t>-enriched compost tea (200 or 300L/fed)</w:t>
      </w:r>
      <w:r w:rsidR="009924DD" w:rsidRPr="00E70C99">
        <w:rPr>
          <w:rFonts w:ascii="Times New Roman" w:hAnsi="Times New Roman" w:cs="Times New Roman"/>
          <w:color w:val="000000" w:themeColor="text1"/>
          <w:sz w:val="20"/>
          <w:szCs w:val="20"/>
          <w:lang w:bidi="ar-EG"/>
        </w:rPr>
        <w:t>, relatively to the untreated plants or plants treated with 100 L/fed.</w:t>
      </w:r>
      <w:r w:rsidR="00E70C99">
        <w:rPr>
          <w:rFonts w:ascii="Times New Roman" w:hAnsi="Times New Roman" w:cs="Times New Roman" w:hint="eastAsia"/>
          <w:color w:val="000000" w:themeColor="text1"/>
          <w:sz w:val="20"/>
          <w:szCs w:val="20"/>
          <w:lang w:eastAsia="zh-CN" w:bidi="ar-EG"/>
        </w:rPr>
        <w:t xml:space="preserve"> (</w:t>
      </w:r>
      <w:r w:rsidR="00016910" w:rsidRPr="00E70C99">
        <w:rPr>
          <w:rFonts w:ascii="Times New Roman" w:hAnsi="Times New Roman" w:cs="Times New Roman"/>
          <w:color w:val="000000" w:themeColor="text1"/>
          <w:sz w:val="20"/>
          <w:szCs w:val="20"/>
          <w:lang w:bidi="ar-EG"/>
        </w:rPr>
        <w:t>3</w:t>
      </w:r>
      <w:r w:rsidR="00E70C99">
        <w:rPr>
          <w:rFonts w:ascii="Times New Roman" w:hAnsi="Times New Roman" w:cs="Times New Roman" w:hint="eastAsia"/>
          <w:color w:val="000000" w:themeColor="text1"/>
          <w:sz w:val="20"/>
          <w:szCs w:val="20"/>
          <w:lang w:eastAsia="zh-CN" w:bidi="ar-EG"/>
        </w:rPr>
        <w:t>)</w:t>
      </w:r>
      <w:r w:rsidR="00016910" w:rsidRPr="00E70C99">
        <w:rPr>
          <w:rFonts w:ascii="Times New Roman" w:hAnsi="Times New Roman" w:cs="Times New Roman"/>
          <w:color w:val="000000" w:themeColor="text1"/>
          <w:sz w:val="20"/>
          <w:szCs w:val="20"/>
          <w:lang w:bidi="ar-EG"/>
        </w:rPr>
        <w:t xml:space="preserve"> </w:t>
      </w:r>
      <w:r w:rsidR="00B14640" w:rsidRPr="00E70C99">
        <w:rPr>
          <w:rFonts w:ascii="Times New Roman" w:hAnsi="Times New Roman" w:cs="Times New Roman"/>
          <w:color w:val="000000" w:themeColor="text1"/>
          <w:sz w:val="20"/>
          <w:szCs w:val="20"/>
          <w:lang w:bidi="ar-EG"/>
        </w:rPr>
        <w:t xml:space="preserve">Data showed significant interaction between </w:t>
      </w:r>
      <w:r w:rsidR="00D65364" w:rsidRPr="00E70C99">
        <w:rPr>
          <w:rFonts w:ascii="Times New Roman" w:hAnsi="Times New Roman" w:cs="Times New Roman"/>
          <w:color w:val="000000" w:themeColor="text1"/>
          <w:sz w:val="20"/>
          <w:szCs w:val="20"/>
          <w:lang w:bidi="ar-EG"/>
        </w:rPr>
        <w:t>bio</w:t>
      </w:r>
      <w:r w:rsidR="00B14640" w:rsidRPr="00E70C99">
        <w:rPr>
          <w:rFonts w:ascii="Times New Roman" w:hAnsi="Times New Roman" w:cs="Times New Roman"/>
          <w:color w:val="000000" w:themeColor="text1"/>
          <w:sz w:val="20"/>
          <w:szCs w:val="20"/>
          <w:lang w:bidi="ar-EG"/>
        </w:rPr>
        <w:t>-enriched compost tea treatments and the varieties.</w:t>
      </w:r>
      <w:r w:rsidR="001E4929" w:rsidRPr="00E70C99">
        <w:rPr>
          <w:rFonts w:ascii="Times New Roman" w:hAnsi="Times New Roman" w:cs="Times New Roman"/>
          <w:color w:val="000000" w:themeColor="text1"/>
          <w:sz w:val="20"/>
          <w:szCs w:val="20"/>
          <w:lang w:bidi="ar-EG"/>
        </w:rPr>
        <w:t xml:space="preserve"> </w:t>
      </w:r>
      <w:r w:rsidR="00045504" w:rsidRPr="00E70C99">
        <w:rPr>
          <w:rFonts w:ascii="Times New Roman" w:hAnsi="Times New Roman" w:cs="Times New Roman"/>
          <w:color w:val="000000" w:themeColor="text1"/>
          <w:sz w:val="20"/>
          <w:szCs w:val="20"/>
          <w:lang w:bidi="ar-EG"/>
        </w:rPr>
        <w:t>Data exerted that</w:t>
      </w:r>
      <w:r w:rsidR="001E4929" w:rsidRPr="00E70C99">
        <w:rPr>
          <w:rFonts w:ascii="Times New Roman" w:hAnsi="Times New Roman" w:cs="Times New Roman"/>
          <w:color w:val="000000" w:themeColor="text1"/>
          <w:sz w:val="20"/>
          <w:szCs w:val="20"/>
          <w:lang w:bidi="ar-EG"/>
        </w:rPr>
        <w:t xml:space="preserve"> addition of compost tea </w:t>
      </w:r>
      <w:r w:rsidR="002F1C16" w:rsidRPr="00E70C99">
        <w:rPr>
          <w:rFonts w:ascii="Times New Roman" w:hAnsi="Times New Roman" w:cs="Times New Roman"/>
          <w:color w:val="000000" w:themeColor="text1"/>
          <w:sz w:val="20"/>
          <w:szCs w:val="20"/>
          <w:lang w:bidi="ar-EG"/>
        </w:rPr>
        <w:t xml:space="preserve">caused </w:t>
      </w:r>
      <w:proofErr w:type="spellStart"/>
      <w:r w:rsidR="002F1C16" w:rsidRPr="00E70C99">
        <w:rPr>
          <w:rFonts w:ascii="Times New Roman" w:hAnsi="Times New Roman" w:cs="Times New Roman"/>
          <w:color w:val="000000" w:themeColor="text1"/>
          <w:sz w:val="20"/>
          <w:szCs w:val="20"/>
          <w:lang w:bidi="ar-EG"/>
        </w:rPr>
        <w:t>promotive</w:t>
      </w:r>
      <w:proofErr w:type="spellEnd"/>
      <w:r w:rsidR="002F1C16" w:rsidRPr="00E70C99">
        <w:rPr>
          <w:rFonts w:ascii="Times New Roman" w:hAnsi="Times New Roman" w:cs="Times New Roman"/>
          <w:color w:val="000000" w:themeColor="text1"/>
          <w:sz w:val="20"/>
          <w:szCs w:val="20"/>
          <w:lang w:bidi="ar-EG"/>
        </w:rPr>
        <w:t xml:space="preserve"> impression </w:t>
      </w:r>
      <w:r w:rsidR="001E4929" w:rsidRPr="00E70C99">
        <w:rPr>
          <w:rFonts w:ascii="Times New Roman" w:hAnsi="Times New Roman" w:cs="Times New Roman"/>
          <w:color w:val="000000" w:themeColor="text1"/>
          <w:sz w:val="20"/>
          <w:szCs w:val="20"/>
          <w:lang w:bidi="ar-EG"/>
        </w:rPr>
        <w:t xml:space="preserve">in all studied characters, particularly in case of using 200 or 300 L/fed with Giza 9 variety, as was reflected by its highest values in comparison to other tested </w:t>
      </w:r>
      <w:r w:rsidR="002F1C16" w:rsidRPr="00E70C99">
        <w:rPr>
          <w:rFonts w:ascii="Times New Roman" w:hAnsi="Times New Roman" w:cs="Times New Roman"/>
          <w:color w:val="000000" w:themeColor="text1"/>
          <w:sz w:val="20"/>
          <w:szCs w:val="20"/>
          <w:lang w:bidi="ar-EG"/>
        </w:rPr>
        <w:t>combinations</w:t>
      </w:r>
      <w:r w:rsidR="001E4929" w:rsidRPr="00E70C99">
        <w:rPr>
          <w:rFonts w:ascii="Times New Roman" w:hAnsi="Times New Roman" w:cs="Times New Roman"/>
          <w:color w:val="000000" w:themeColor="text1"/>
          <w:sz w:val="20"/>
          <w:szCs w:val="20"/>
          <w:lang w:bidi="ar-EG"/>
        </w:rPr>
        <w:t xml:space="preserve"> or untreated ones</w:t>
      </w:r>
      <w:r w:rsidR="00C37181" w:rsidRPr="00E70C99">
        <w:rPr>
          <w:rFonts w:ascii="Times New Roman" w:hAnsi="Times New Roman" w:cs="Times New Roman"/>
          <w:color w:val="000000" w:themeColor="text1"/>
          <w:sz w:val="20"/>
          <w:szCs w:val="20"/>
          <w:lang w:bidi="ar-EG"/>
        </w:rPr>
        <w:t>.</w:t>
      </w:r>
      <w:r w:rsidR="00E70C99">
        <w:rPr>
          <w:rFonts w:ascii="Times New Roman" w:hAnsi="Times New Roman" w:cs="Times New Roman" w:hint="eastAsia"/>
          <w:color w:val="000000" w:themeColor="text1"/>
          <w:sz w:val="20"/>
          <w:szCs w:val="20"/>
          <w:lang w:eastAsia="zh-CN" w:bidi="ar-EG"/>
        </w:rPr>
        <w:t xml:space="preserve"> </w:t>
      </w:r>
      <w:r w:rsidR="00AF4209" w:rsidRPr="00E70C99">
        <w:rPr>
          <w:rFonts w:ascii="Times New Roman" w:hAnsi="Times New Roman" w:cs="Times New Roman"/>
          <w:color w:val="000000" w:themeColor="text1"/>
          <w:sz w:val="20"/>
          <w:szCs w:val="20"/>
          <w:lang w:bidi="ar-EG"/>
        </w:rPr>
        <w:t xml:space="preserve">From these results, it </w:t>
      </w:r>
      <w:r w:rsidR="00B67733" w:rsidRPr="00E70C99">
        <w:rPr>
          <w:rFonts w:ascii="Times New Roman" w:hAnsi="Times New Roman" w:cs="Times New Roman"/>
          <w:color w:val="000000" w:themeColor="text1"/>
          <w:sz w:val="20"/>
          <w:szCs w:val="20"/>
          <w:lang w:bidi="ar-EG"/>
        </w:rPr>
        <w:t>could be concluded that t</w:t>
      </w:r>
      <w:r w:rsidR="00B14640" w:rsidRPr="00E70C99">
        <w:rPr>
          <w:rFonts w:ascii="Times New Roman" w:hAnsi="Times New Roman" w:cs="Times New Roman"/>
          <w:color w:val="000000" w:themeColor="text1"/>
          <w:sz w:val="20"/>
          <w:szCs w:val="20"/>
          <w:lang w:bidi="ar-EG"/>
        </w:rPr>
        <w:t xml:space="preserve">he combination between Giza 9 variety and the stimulating dose of </w:t>
      </w:r>
      <w:r w:rsidR="00D65364" w:rsidRPr="00E70C99">
        <w:rPr>
          <w:rFonts w:ascii="Times New Roman" w:hAnsi="Times New Roman" w:cs="Times New Roman"/>
          <w:color w:val="000000" w:themeColor="text1"/>
          <w:sz w:val="20"/>
          <w:szCs w:val="20"/>
          <w:lang w:bidi="ar-EG"/>
        </w:rPr>
        <w:t>bio</w:t>
      </w:r>
      <w:r w:rsidR="00B14640" w:rsidRPr="00E70C99">
        <w:rPr>
          <w:rFonts w:ascii="Times New Roman" w:hAnsi="Times New Roman" w:cs="Times New Roman"/>
          <w:color w:val="000000" w:themeColor="text1"/>
          <w:sz w:val="20"/>
          <w:szCs w:val="20"/>
          <w:lang w:bidi="ar-EG"/>
        </w:rPr>
        <w:t xml:space="preserve">-enriched compost tea (200 L/fed) may be acting as a good practice for improving the most growth and yield characters and leading to healthier food, particularly under sustainable agricultural systems. However, these </w:t>
      </w:r>
      <w:r w:rsidR="004A685C" w:rsidRPr="00E70C99">
        <w:rPr>
          <w:rFonts w:ascii="Times New Roman" w:hAnsi="Times New Roman" w:cs="Times New Roman"/>
          <w:color w:val="000000" w:themeColor="text1"/>
          <w:sz w:val="20"/>
          <w:szCs w:val="20"/>
          <w:lang w:bidi="ar-EG"/>
        </w:rPr>
        <w:t>trials</w:t>
      </w:r>
      <w:r w:rsidR="00B14640" w:rsidRPr="00E70C99">
        <w:rPr>
          <w:rFonts w:ascii="Times New Roman" w:hAnsi="Times New Roman" w:cs="Times New Roman"/>
          <w:color w:val="000000" w:themeColor="text1"/>
          <w:sz w:val="20"/>
          <w:szCs w:val="20"/>
          <w:lang w:bidi="ar-EG"/>
        </w:rPr>
        <w:t xml:space="preserve"> are in need to be repeated under different soil conditions to reach the level of recommendation and to clarify the best compost tea rate required for each crop.</w:t>
      </w:r>
    </w:p>
    <w:p w:rsidR="00CA231D" w:rsidRPr="003A503A" w:rsidRDefault="00485324" w:rsidP="003A503A">
      <w:pPr>
        <w:bidi w:val="0"/>
        <w:snapToGrid w:val="0"/>
        <w:spacing w:after="0" w:line="240" w:lineRule="auto"/>
        <w:jc w:val="both"/>
        <w:rPr>
          <w:rFonts w:ascii="Times New Roman" w:hAnsi="Times New Roman" w:cs="Times New Roman"/>
          <w:sz w:val="20"/>
          <w:szCs w:val="20"/>
          <w:lang w:eastAsia="zh-CN"/>
        </w:rPr>
      </w:pPr>
      <w:proofErr w:type="gramStart"/>
      <w:r w:rsidRPr="00E70C99">
        <w:rPr>
          <w:rFonts w:ascii="Times New Roman" w:hAnsi="Times New Roman" w:cs="Times New Roman"/>
          <w:color w:val="000000" w:themeColor="text1"/>
          <w:sz w:val="20"/>
          <w:szCs w:val="20"/>
        </w:rPr>
        <w:t>[</w:t>
      </w:r>
      <w:proofErr w:type="spellStart"/>
      <w:r w:rsidRPr="00E70C99">
        <w:rPr>
          <w:rFonts w:ascii="Times New Roman" w:hAnsi="Times New Roman" w:cs="Times New Roman"/>
          <w:color w:val="000000" w:themeColor="text1"/>
          <w:sz w:val="20"/>
          <w:szCs w:val="20"/>
        </w:rPr>
        <w:t>F.Sh.F</w:t>
      </w:r>
      <w:proofErr w:type="spellEnd"/>
      <w:r w:rsidRPr="00E70C99">
        <w:rPr>
          <w:rFonts w:ascii="Times New Roman" w:hAnsi="Times New Roman" w:cs="Times New Roman"/>
          <w:color w:val="000000" w:themeColor="text1"/>
          <w:sz w:val="20"/>
          <w:szCs w:val="20"/>
        </w:rPr>
        <w:t xml:space="preserve">. </w:t>
      </w:r>
      <w:proofErr w:type="spellStart"/>
      <w:r w:rsidRPr="00E70C99">
        <w:rPr>
          <w:rFonts w:ascii="Times New Roman" w:hAnsi="Times New Roman" w:cs="Times New Roman"/>
          <w:color w:val="000000" w:themeColor="text1"/>
          <w:sz w:val="20"/>
          <w:szCs w:val="20"/>
        </w:rPr>
        <w:t>Badawi</w:t>
      </w:r>
      <w:proofErr w:type="spellEnd"/>
      <w:r w:rsidRPr="00E70C99">
        <w:rPr>
          <w:rFonts w:ascii="Times New Roman" w:hAnsi="Times New Roman" w:cs="Times New Roman"/>
          <w:color w:val="000000" w:themeColor="text1"/>
          <w:sz w:val="20"/>
          <w:szCs w:val="20"/>
        </w:rPr>
        <w:t xml:space="preserve">, A.H. </w:t>
      </w:r>
      <w:proofErr w:type="spellStart"/>
      <w:r w:rsidRPr="00E70C99">
        <w:rPr>
          <w:rFonts w:ascii="Times New Roman" w:hAnsi="Times New Roman" w:cs="Times New Roman"/>
          <w:color w:val="000000" w:themeColor="text1"/>
          <w:sz w:val="20"/>
          <w:szCs w:val="20"/>
        </w:rPr>
        <w:t>Desoky</w:t>
      </w:r>
      <w:proofErr w:type="spellEnd"/>
      <w:r w:rsidRPr="00E70C99">
        <w:rPr>
          <w:rFonts w:ascii="Times New Roman" w:hAnsi="Times New Roman" w:cs="Times New Roman"/>
          <w:color w:val="000000" w:themeColor="text1"/>
          <w:sz w:val="20"/>
          <w:szCs w:val="20"/>
        </w:rPr>
        <w:t xml:space="preserve"> and T. </w:t>
      </w:r>
      <w:proofErr w:type="spellStart"/>
      <w:r w:rsidRPr="00E70C99">
        <w:rPr>
          <w:rFonts w:ascii="Times New Roman" w:hAnsi="Times New Roman" w:cs="Times New Roman"/>
          <w:color w:val="000000" w:themeColor="text1"/>
          <w:sz w:val="20"/>
          <w:szCs w:val="20"/>
        </w:rPr>
        <w:t>Selim</w:t>
      </w:r>
      <w:proofErr w:type="spellEnd"/>
      <w:r w:rsidR="008E1442">
        <w:rPr>
          <w:rFonts w:ascii="Times New Roman" w:hAnsi="Times New Roman" w:cs="Times New Roman" w:hint="eastAsia"/>
          <w:color w:val="000000" w:themeColor="text1"/>
          <w:sz w:val="20"/>
          <w:szCs w:val="20"/>
          <w:lang w:eastAsia="zh-CN"/>
        </w:rPr>
        <w:t>.</w:t>
      </w:r>
      <w:proofErr w:type="gramEnd"/>
      <w:r w:rsidR="008E1442">
        <w:rPr>
          <w:rFonts w:ascii="Times New Roman" w:hAnsi="Times New Roman" w:cs="Times New Roman" w:hint="eastAsia"/>
          <w:color w:val="000000" w:themeColor="text1"/>
          <w:sz w:val="20"/>
          <w:szCs w:val="20"/>
          <w:lang w:eastAsia="zh-CN"/>
        </w:rPr>
        <w:t xml:space="preserve"> </w:t>
      </w:r>
      <w:proofErr w:type="gramStart"/>
      <w:r w:rsidRPr="00E70C99">
        <w:rPr>
          <w:rFonts w:ascii="Times New Roman" w:hAnsi="Times New Roman" w:cs="Times New Roman"/>
          <w:b/>
          <w:bCs/>
          <w:color w:val="000000" w:themeColor="text1"/>
          <w:sz w:val="20"/>
          <w:szCs w:val="20"/>
        </w:rPr>
        <w:t xml:space="preserve">Response of Two Lentil Varieties to </w:t>
      </w:r>
      <w:r w:rsidR="00D65364" w:rsidRPr="00E70C99">
        <w:rPr>
          <w:rFonts w:ascii="Times New Roman" w:hAnsi="Times New Roman" w:cs="Times New Roman"/>
          <w:b/>
          <w:bCs/>
          <w:color w:val="000000" w:themeColor="text1"/>
          <w:sz w:val="20"/>
          <w:szCs w:val="20"/>
        </w:rPr>
        <w:t>Bio</w:t>
      </w:r>
      <w:r w:rsidRPr="00E70C99">
        <w:rPr>
          <w:rFonts w:ascii="Times New Roman" w:hAnsi="Times New Roman" w:cs="Times New Roman"/>
          <w:b/>
          <w:bCs/>
          <w:color w:val="000000" w:themeColor="text1"/>
          <w:sz w:val="20"/>
          <w:szCs w:val="20"/>
        </w:rPr>
        <w:t>-Enriched Compost Tea</w:t>
      </w:r>
      <w:r w:rsidR="00CA231D" w:rsidRPr="00E70C99">
        <w:rPr>
          <w:rFonts w:ascii="Times New Roman" w:eastAsia="Times New Roman" w:hAnsi="Times New Roman" w:cs="Times New Roman"/>
          <w:b/>
          <w:bCs/>
          <w:color w:val="000000" w:themeColor="text1"/>
          <w:sz w:val="20"/>
          <w:szCs w:val="20"/>
          <w:lang w:bidi="fa-IR"/>
        </w:rPr>
        <w:t>.</w:t>
      </w:r>
      <w:proofErr w:type="gramEnd"/>
      <w:r w:rsidR="00CA231D" w:rsidRPr="00E70C99">
        <w:rPr>
          <w:rFonts w:ascii="Times New Roman" w:hAnsi="Times New Roman" w:cs="Times New Roman" w:hint="eastAsia"/>
          <w:b/>
          <w:bCs/>
          <w:color w:val="000000" w:themeColor="text1"/>
          <w:sz w:val="20"/>
          <w:szCs w:val="20"/>
        </w:rPr>
        <w:t xml:space="preserve"> </w:t>
      </w:r>
      <w:r w:rsidR="00CA231D" w:rsidRPr="00E70C99">
        <w:rPr>
          <w:rFonts w:ascii="Times New Roman" w:eastAsia="Times New Roman" w:hAnsi="Times New Roman" w:cs="Times New Roman"/>
          <w:bCs/>
          <w:i/>
          <w:color w:val="000000" w:themeColor="text1"/>
          <w:sz w:val="20"/>
          <w:szCs w:val="20"/>
        </w:rPr>
        <w:t xml:space="preserve">Nat </w:t>
      </w:r>
      <w:proofErr w:type="spellStart"/>
      <w:r w:rsidR="00CA231D" w:rsidRPr="00E70C99">
        <w:rPr>
          <w:rFonts w:ascii="Times New Roman" w:eastAsia="Times New Roman" w:hAnsi="Times New Roman" w:cs="Times New Roman"/>
          <w:bCs/>
          <w:i/>
          <w:color w:val="000000" w:themeColor="text1"/>
          <w:sz w:val="20"/>
          <w:szCs w:val="20"/>
        </w:rPr>
        <w:t>Sci</w:t>
      </w:r>
      <w:proofErr w:type="spellEnd"/>
      <w:r w:rsidR="00CA231D" w:rsidRPr="00E70C99">
        <w:rPr>
          <w:rFonts w:ascii="Times New Roman" w:eastAsiaTheme="minorEastAsia" w:hAnsi="Times New Roman" w:cs="Times New Roman" w:hint="eastAsia"/>
          <w:bCs/>
          <w:i/>
          <w:color w:val="000000" w:themeColor="text1"/>
          <w:sz w:val="20"/>
          <w:szCs w:val="20"/>
        </w:rPr>
        <w:t xml:space="preserve"> </w:t>
      </w:r>
      <w:r w:rsidR="00CA231D" w:rsidRPr="00E70C99">
        <w:rPr>
          <w:rFonts w:ascii="Times New Roman" w:hAnsi="Times New Roman" w:cs="Times New Roman"/>
          <w:color w:val="000000" w:themeColor="text1"/>
          <w:sz w:val="20"/>
          <w:szCs w:val="20"/>
        </w:rPr>
        <w:t>201</w:t>
      </w:r>
      <w:r w:rsidR="00CA231D" w:rsidRPr="00E70C99">
        <w:rPr>
          <w:rFonts w:ascii="Times New Roman" w:hAnsi="Times New Roman" w:cs="Times New Roman" w:hint="eastAsia"/>
          <w:color w:val="000000" w:themeColor="text1"/>
          <w:sz w:val="20"/>
          <w:szCs w:val="20"/>
        </w:rPr>
        <w:t>4</w:t>
      </w:r>
      <w:proofErr w:type="gramStart"/>
      <w:r w:rsidR="00CA231D" w:rsidRPr="00E70C99">
        <w:rPr>
          <w:rFonts w:ascii="Times New Roman" w:hAnsi="Times New Roman" w:cs="Times New Roman"/>
          <w:color w:val="000000" w:themeColor="text1"/>
          <w:sz w:val="20"/>
          <w:szCs w:val="20"/>
        </w:rPr>
        <w:t>;1</w:t>
      </w:r>
      <w:r w:rsidR="00CA231D" w:rsidRPr="00E70C99">
        <w:rPr>
          <w:rFonts w:ascii="Times New Roman" w:hAnsi="Times New Roman" w:cs="Times New Roman" w:hint="eastAsia"/>
          <w:color w:val="000000" w:themeColor="text1"/>
          <w:sz w:val="20"/>
          <w:szCs w:val="20"/>
        </w:rPr>
        <w:t>2</w:t>
      </w:r>
      <w:proofErr w:type="gramEnd"/>
      <w:r w:rsidR="00CA231D" w:rsidRPr="00E70C99">
        <w:rPr>
          <w:rFonts w:ascii="Times New Roman" w:hAnsi="Times New Roman" w:cs="Times New Roman"/>
          <w:color w:val="000000" w:themeColor="text1"/>
          <w:sz w:val="20"/>
          <w:szCs w:val="20"/>
        </w:rPr>
        <w:t>(</w:t>
      </w:r>
      <w:r w:rsidR="00CA231D" w:rsidRPr="00E70C99">
        <w:rPr>
          <w:rFonts w:ascii="Times New Roman" w:hAnsi="Times New Roman" w:cs="Times New Roman" w:hint="eastAsia"/>
          <w:color w:val="000000" w:themeColor="text1"/>
          <w:sz w:val="20"/>
          <w:szCs w:val="20"/>
        </w:rPr>
        <w:t>7</w:t>
      </w:r>
      <w:r w:rsidR="00CA231D" w:rsidRPr="00E70C99">
        <w:rPr>
          <w:rFonts w:ascii="Times New Roman" w:hAnsi="Times New Roman" w:cs="Times New Roman"/>
          <w:color w:val="000000" w:themeColor="text1"/>
          <w:sz w:val="20"/>
          <w:szCs w:val="20"/>
        </w:rPr>
        <w:t>):</w:t>
      </w:r>
      <w:r w:rsidR="007F4EF7" w:rsidRPr="00E70C99">
        <w:rPr>
          <w:rFonts w:ascii="Times New Roman" w:hAnsi="Times New Roman" w:cs="Times New Roman"/>
          <w:noProof/>
          <w:color w:val="000000" w:themeColor="text1"/>
          <w:sz w:val="20"/>
          <w:szCs w:val="20"/>
        </w:rPr>
        <w:t>1</w:t>
      </w:r>
      <w:r w:rsidR="00E70C99" w:rsidRPr="00E70C99">
        <w:rPr>
          <w:rFonts w:ascii="Times New Roman" w:hAnsi="Times New Roman" w:cs="Times New Roman" w:hint="eastAsia"/>
          <w:noProof/>
          <w:color w:val="000000" w:themeColor="text1"/>
          <w:sz w:val="20"/>
          <w:szCs w:val="20"/>
          <w:lang w:eastAsia="zh-CN"/>
        </w:rPr>
        <w:t>19</w:t>
      </w:r>
      <w:r w:rsidR="00CA231D" w:rsidRPr="00E70C99">
        <w:rPr>
          <w:rFonts w:ascii="Times New Roman" w:hAnsi="Times New Roman" w:cs="Times New Roman"/>
          <w:color w:val="000000" w:themeColor="text1"/>
          <w:sz w:val="20"/>
          <w:szCs w:val="20"/>
        </w:rPr>
        <w:t>-</w:t>
      </w:r>
      <w:r w:rsidR="007F4EF7" w:rsidRPr="00E70C99">
        <w:rPr>
          <w:rFonts w:ascii="Times New Roman" w:hAnsi="Times New Roman" w:cs="Times New Roman"/>
          <w:noProof/>
          <w:color w:val="000000" w:themeColor="text1"/>
          <w:sz w:val="20"/>
          <w:szCs w:val="20"/>
        </w:rPr>
        <w:t>13</w:t>
      </w:r>
      <w:r w:rsidR="00E70C99" w:rsidRPr="00E70C99">
        <w:rPr>
          <w:rFonts w:ascii="Times New Roman" w:hAnsi="Times New Roman" w:cs="Times New Roman" w:hint="eastAsia"/>
          <w:noProof/>
          <w:color w:val="000000" w:themeColor="text1"/>
          <w:sz w:val="20"/>
          <w:szCs w:val="20"/>
          <w:lang w:eastAsia="zh-CN"/>
        </w:rPr>
        <w:t>0</w:t>
      </w:r>
      <w:r w:rsidR="00CA231D" w:rsidRPr="00E70C99">
        <w:rPr>
          <w:rFonts w:ascii="Times New Roman" w:hAnsi="Times New Roman" w:cs="Times New Roman"/>
          <w:color w:val="000000" w:themeColor="text1"/>
          <w:sz w:val="20"/>
          <w:szCs w:val="20"/>
        </w:rPr>
        <w:t>]</w:t>
      </w:r>
      <w:r w:rsidR="00CA231D" w:rsidRPr="00E70C99">
        <w:rPr>
          <w:rFonts w:ascii="Times New Roman" w:hAnsi="Times New Roman" w:cs="Times New Roman" w:hint="eastAsia"/>
          <w:color w:val="000000" w:themeColor="text1"/>
          <w:sz w:val="20"/>
          <w:szCs w:val="20"/>
        </w:rPr>
        <w:t>.</w:t>
      </w:r>
      <w:r w:rsidR="00CA231D" w:rsidRPr="00E70C99">
        <w:rPr>
          <w:rFonts w:ascii="Times New Roman" w:hAnsi="Times New Roman" w:cs="Times New Roman"/>
          <w:color w:val="000000" w:themeColor="text1"/>
          <w:sz w:val="20"/>
          <w:szCs w:val="20"/>
        </w:rPr>
        <w:t xml:space="preserve"> (ISSN: 1545-0740).</w:t>
      </w:r>
      <w:r w:rsidR="00CA231D" w:rsidRPr="003A503A">
        <w:rPr>
          <w:rFonts w:ascii="Times New Roman" w:hAnsi="Times New Roman" w:cs="Times New Roman"/>
          <w:color w:val="0000FF"/>
          <w:sz w:val="20"/>
          <w:szCs w:val="20"/>
        </w:rPr>
        <w:t xml:space="preserve"> </w:t>
      </w:r>
      <w:hyperlink r:id="rId9" w:history="1">
        <w:r w:rsidR="00CA231D" w:rsidRPr="003A503A">
          <w:rPr>
            <w:rStyle w:val="Hyperlink"/>
            <w:rFonts w:ascii="Times New Roman" w:hAnsi="Times New Roman" w:cs="Times New Roman"/>
            <w:sz w:val="20"/>
            <w:szCs w:val="20"/>
          </w:rPr>
          <w:t>http://www.sciencepub.net/nature</w:t>
        </w:r>
      </w:hyperlink>
      <w:r w:rsidR="00CA231D" w:rsidRPr="003A503A">
        <w:rPr>
          <w:rFonts w:ascii="Times New Roman" w:hAnsi="Times New Roman" w:cs="Times New Roman"/>
          <w:sz w:val="20"/>
          <w:szCs w:val="20"/>
        </w:rPr>
        <w:t>.</w:t>
      </w:r>
      <w:r w:rsidR="00CA231D" w:rsidRPr="003A503A">
        <w:rPr>
          <w:rFonts w:ascii="Times New Roman" w:hAnsi="Times New Roman" w:cs="Times New Roman" w:hint="eastAsia"/>
          <w:sz w:val="20"/>
          <w:szCs w:val="20"/>
        </w:rPr>
        <w:t xml:space="preserve"> </w:t>
      </w:r>
      <w:r w:rsidR="003A503A">
        <w:rPr>
          <w:rFonts w:ascii="Times New Roman" w:hAnsi="Times New Roman" w:cs="Times New Roman" w:hint="eastAsia"/>
          <w:sz w:val="20"/>
          <w:szCs w:val="20"/>
          <w:lang w:eastAsia="zh-CN"/>
        </w:rPr>
        <w:t>17</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p>
    <w:p w:rsidR="00204BCF" w:rsidRPr="00E70C99" w:rsidRDefault="00B14640" w:rsidP="003A503A">
      <w:p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
          <w:bCs/>
          <w:color w:val="000000" w:themeColor="text1"/>
          <w:sz w:val="20"/>
          <w:szCs w:val="20"/>
          <w:lang w:bidi="ar-EG"/>
        </w:rPr>
        <w:t>Keywords:</w:t>
      </w:r>
      <w:r w:rsidRPr="00E70C99">
        <w:rPr>
          <w:rFonts w:ascii="Times New Roman" w:hAnsi="Times New Roman" w:cs="Times New Roman"/>
          <w:color w:val="000000" w:themeColor="text1"/>
          <w:sz w:val="20"/>
          <w:szCs w:val="20"/>
          <w:lang w:bidi="ar-EG"/>
        </w:rPr>
        <w:t xml:space="preserve"> </w:t>
      </w:r>
      <w:r w:rsidR="005843DE" w:rsidRPr="00E70C99">
        <w:rPr>
          <w:rFonts w:ascii="Times New Roman" w:hAnsi="Times New Roman" w:cs="Times New Roman"/>
          <w:color w:val="000000" w:themeColor="text1"/>
          <w:sz w:val="20"/>
          <w:szCs w:val="20"/>
          <w:lang w:bidi="ar-EG"/>
        </w:rPr>
        <w:t>Lentil (</w:t>
      </w:r>
      <w:r w:rsidR="005843DE" w:rsidRPr="00E70C99">
        <w:rPr>
          <w:rFonts w:ascii="Times New Roman" w:hAnsi="Times New Roman" w:cs="Times New Roman"/>
          <w:i/>
          <w:iCs/>
          <w:color w:val="000000" w:themeColor="text1"/>
          <w:sz w:val="20"/>
          <w:szCs w:val="20"/>
          <w:lang w:bidi="ar-EG"/>
        </w:rPr>
        <w:t xml:space="preserve">Lens </w:t>
      </w:r>
      <w:proofErr w:type="spellStart"/>
      <w:r w:rsidR="005843DE" w:rsidRPr="00E70C99">
        <w:rPr>
          <w:rFonts w:ascii="Times New Roman" w:hAnsi="Times New Roman" w:cs="Times New Roman"/>
          <w:i/>
          <w:iCs/>
          <w:color w:val="000000" w:themeColor="text1"/>
          <w:sz w:val="20"/>
          <w:szCs w:val="20"/>
          <w:lang w:bidi="ar-EG"/>
        </w:rPr>
        <w:t>culinaris</w:t>
      </w:r>
      <w:proofErr w:type="spellEnd"/>
      <w:r w:rsidR="005843DE" w:rsidRPr="00E70C99">
        <w:rPr>
          <w:rFonts w:ascii="Times New Roman" w:hAnsi="Times New Roman" w:cs="Times New Roman"/>
          <w:color w:val="000000" w:themeColor="text1"/>
          <w:sz w:val="20"/>
          <w:szCs w:val="20"/>
          <w:lang w:bidi="ar-EG"/>
        </w:rPr>
        <w:t xml:space="preserve">, </w:t>
      </w:r>
      <w:proofErr w:type="spellStart"/>
      <w:r w:rsidR="005843DE" w:rsidRPr="00E70C99">
        <w:rPr>
          <w:rFonts w:ascii="Times New Roman" w:hAnsi="Times New Roman" w:cs="Times New Roman"/>
          <w:color w:val="000000" w:themeColor="text1"/>
          <w:sz w:val="20"/>
          <w:szCs w:val="20"/>
          <w:lang w:bidi="ar-EG"/>
        </w:rPr>
        <w:t>Medik</w:t>
      </w:r>
      <w:proofErr w:type="spellEnd"/>
      <w:r w:rsidR="005843DE"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 xml:space="preserve">varieties, </w:t>
      </w:r>
      <w:r w:rsidR="005247E4" w:rsidRPr="00E70C99">
        <w:rPr>
          <w:rFonts w:ascii="Times New Roman" w:hAnsi="Times New Roman" w:cs="Times New Roman"/>
          <w:color w:val="000000" w:themeColor="text1"/>
          <w:sz w:val="20"/>
          <w:szCs w:val="20"/>
          <w:lang w:bidi="ar-EG"/>
        </w:rPr>
        <w:t>B</w:t>
      </w:r>
      <w:r w:rsidR="00D65364" w:rsidRPr="00E70C99">
        <w:rPr>
          <w:rFonts w:ascii="Times New Roman" w:hAnsi="Times New Roman" w:cs="Times New Roman"/>
          <w:color w:val="000000" w:themeColor="text1"/>
          <w:sz w:val="20"/>
          <w:szCs w:val="20"/>
          <w:lang w:bidi="ar-EG"/>
        </w:rPr>
        <w:t>io</w:t>
      </w:r>
      <w:r w:rsidR="005843DE" w:rsidRPr="00E70C99">
        <w:rPr>
          <w:rFonts w:ascii="Times New Roman" w:hAnsi="Times New Roman" w:cs="Times New Roman"/>
          <w:color w:val="000000" w:themeColor="text1"/>
          <w:sz w:val="20"/>
          <w:szCs w:val="20"/>
          <w:lang w:bidi="ar-EG"/>
        </w:rPr>
        <w:t>-enriched compost tea</w:t>
      </w:r>
      <w:r w:rsidRPr="00E70C99">
        <w:rPr>
          <w:rFonts w:ascii="Times New Roman" w:hAnsi="Times New Roman" w:cs="Times New Roman"/>
          <w:color w:val="000000" w:themeColor="text1"/>
          <w:sz w:val="20"/>
          <w:szCs w:val="20"/>
          <w:lang w:bidi="ar-EG"/>
        </w:rPr>
        <w:t>, Nodulation, Growth</w:t>
      </w:r>
      <w:r w:rsidR="005843DE"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 xml:space="preserve"> </w:t>
      </w:r>
      <w:r w:rsidR="005E2BFD" w:rsidRPr="00E70C99">
        <w:rPr>
          <w:rFonts w:ascii="Times New Roman" w:hAnsi="Times New Roman" w:cs="Times New Roman"/>
          <w:color w:val="000000" w:themeColor="text1"/>
          <w:sz w:val="20"/>
          <w:szCs w:val="20"/>
          <w:lang w:bidi="ar-EG"/>
        </w:rPr>
        <w:t xml:space="preserve">Yield </w:t>
      </w:r>
      <w:r w:rsidRPr="00E70C99">
        <w:rPr>
          <w:rFonts w:ascii="Times New Roman" w:hAnsi="Times New Roman" w:cs="Times New Roman"/>
          <w:color w:val="000000" w:themeColor="text1"/>
          <w:sz w:val="20"/>
          <w:szCs w:val="20"/>
          <w:lang w:bidi="ar-EG"/>
        </w:rPr>
        <w:t>and</w:t>
      </w:r>
      <w:r w:rsidRPr="00E70C99">
        <w:rPr>
          <w:rFonts w:ascii="Times New Roman" w:hAnsi="Times New Roman" w:cs="Times New Roman"/>
          <w:b/>
          <w:bCs/>
          <w:i/>
          <w:iCs/>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Yield components.</w:t>
      </w:r>
    </w:p>
    <w:p w:rsidR="00485324" w:rsidRPr="00E70C99" w:rsidRDefault="00485324" w:rsidP="003A503A">
      <w:pPr>
        <w:bidi w:val="0"/>
        <w:snapToGrid w:val="0"/>
        <w:spacing w:after="0" w:line="240" w:lineRule="auto"/>
        <w:jc w:val="both"/>
        <w:rPr>
          <w:rFonts w:ascii="Times New Roman" w:hAnsi="Times New Roman" w:cs="Times New Roman"/>
          <w:b/>
          <w:bCs/>
          <w:color w:val="000000" w:themeColor="text1"/>
          <w:sz w:val="20"/>
          <w:szCs w:val="20"/>
        </w:rPr>
      </w:pPr>
    </w:p>
    <w:p w:rsidR="003A503A" w:rsidRPr="00E70C99" w:rsidRDefault="003A503A" w:rsidP="003A503A">
      <w:pPr>
        <w:bidi w:val="0"/>
        <w:snapToGrid w:val="0"/>
        <w:spacing w:after="0" w:line="240" w:lineRule="auto"/>
        <w:jc w:val="both"/>
        <w:rPr>
          <w:rFonts w:ascii="Times New Roman" w:hAnsi="Times New Roman" w:cs="Times New Roman"/>
          <w:b/>
          <w:bCs/>
          <w:color w:val="000000" w:themeColor="text1"/>
          <w:sz w:val="20"/>
          <w:szCs w:val="20"/>
        </w:rPr>
        <w:sectPr w:rsidR="003A503A" w:rsidRPr="00E70C99" w:rsidSect="00E70C9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19"/>
          <w:cols w:space="720"/>
          <w:bidi/>
          <w:docGrid w:linePitch="360"/>
        </w:sectPr>
      </w:pPr>
    </w:p>
    <w:p w:rsidR="006D2600" w:rsidRPr="00E70C99" w:rsidRDefault="00485324"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lastRenderedPageBreak/>
        <w:t>1. Introduction</w:t>
      </w:r>
    </w:p>
    <w:p w:rsidR="00D53433" w:rsidRPr="00E70C99" w:rsidRDefault="000F032A" w:rsidP="003A503A">
      <w:pPr>
        <w:shd w:val="clear" w:color="auto" w:fill="FFFFFF"/>
        <w:bidi w:val="0"/>
        <w:snapToGrid w:val="0"/>
        <w:spacing w:after="0" w:line="240" w:lineRule="auto"/>
        <w:ind w:firstLine="425"/>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lang w:bidi="ar-EG"/>
        </w:rPr>
        <w:t>Lentil (</w:t>
      </w:r>
      <w:r w:rsidRPr="00E70C99">
        <w:rPr>
          <w:rFonts w:ascii="Times New Roman" w:hAnsi="Times New Roman" w:cs="Times New Roman"/>
          <w:i/>
          <w:iCs/>
          <w:color w:val="000000" w:themeColor="text1"/>
          <w:sz w:val="20"/>
          <w:szCs w:val="20"/>
          <w:lang w:bidi="ar-EG"/>
        </w:rPr>
        <w:t xml:space="preserve">Lens </w:t>
      </w:r>
      <w:proofErr w:type="spellStart"/>
      <w:r w:rsidRPr="00E70C99">
        <w:rPr>
          <w:rFonts w:ascii="Times New Roman" w:hAnsi="Times New Roman" w:cs="Times New Roman"/>
          <w:i/>
          <w:iCs/>
          <w:color w:val="000000" w:themeColor="text1"/>
          <w:sz w:val="20"/>
          <w:szCs w:val="20"/>
          <w:lang w:bidi="ar-EG"/>
        </w:rPr>
        <w:t>culinaris</w:t>
      </w:r>
      <w:proofErr w:type="spellEnd"/>
      <w:r w:rsidRPr="00E70C99">
        <w:rPr>
          <w:rFonts w:ascii="Times New Roman" w:hAnsi="Times New Roman" w:cs="Times New Roman"/>
          <w:color w:val="000000" w:themeColor="text1"/>
          <w:sz w:val="20"/>
          <w:szCs w:val="20"/>
          <w:lang w:bidi="ar-EG"/>
        </w:rPr>
        <w:t xml:space="preserve">, </w:t>
      </w:r>
      <w:proofErr w:type="spellStart"/>
      <w:r w:rsidRPr="00E70C99">
        <w:rPr>
          <w:rFonts w:ascii="Times New Roman" w:hAnsi="Times New Roman" w:cs="Times New Roman"/>
          <w:color w:val="000000" w:themeColor="text1"/>
          <w:sz w:val="20"/>
          <w:szCs w:val="20"/>
          <w:lang w:bidi="ar-EG"/>
        </w:rPr>
        <w:t>Medik</w:t>
      </w:r>
      <w:proofErr w:type="spellEnd"/>
      <w:r w:rsidRPr="00E70C99">
        <w:rPr>
          <w:rFonts w:ascii="Times New Roman" w:hAnsi="Times New Roman" w:cs="Times New Roman"/>
          <w:color w:val="000000" w:themeColor="text1"/>
          <w:sz w:val="20"/>
          <w:szCs w:val="20"/>
          <w:lang w:bidi="ar-EG"/>
        </w:rPr>
        <w:t xml:space="preserve">.) </w:t>
      </w:r>
      <w:r w:rsidR="00961E73" w:rsidRPr="00E70C99">
        <w:rPr>
          <w:rFonts w:ascii="Times New Roman" w:hAnsi="Times New Roman" w:cs="Times New Roman"/>
          <w:color w:val="000000" w:themeColor="text1"/>
          <w:sz w:val="20"/>
          <w:szCs w:val="20"/>
          <w:lang w:bidi="ar-EG"/>
        </w:rPr>
        <w:t>is one of the most important leguminous crop</w:t>
      </w:r>
      <w:r w:rsidR="00AD4072" w:rsidRPr="00E70C99">
        <w:rPr>
          <w:rFonts w:ascii="Times New Roman" w:hAnsi="Times New Roman" w:cs="Times New Roman"/>
          <w:color w:val="000000" w:themeColor="text1"/>
          <w:sz w:val="20"/>
          <w:szCs w:val="20"/>
          <w:lang w:bidi="ar-EG"/>
        </w:rPr>
        <w:t>s</w:t>
      </w:r>
      <w:r w:rsidR="00961E73" w:rsidRPr="00E70C99">
        <w:rPr>
          <w:rFonts w:ascii="Times New Roman" w:hAnsi="Times New Roman" w:cs="Times New Roman"/>
          <w:color w:val="000000" w:themeColor="text1"/>
          <w:sz w:val="20"/>
          <w:szCs w:val="20"/>
          <w:lang w:bidi="ar-EG"/>
        </w:rPr>
        <w:t xml:space="preserve"> grown in Egypt</w:t>
      </w:r>
      <w:r w:rsidRPr="00E70C99">
        <w:rPr>
          <w:rFonts w:ascii="Times New Roman" w:hAnsi="Times New Roman" w:cs="Times New Roman"/>
          <w:color w:val="000000" w:themeColor="text1"/>
          <w:sz w:val="20"/>
          <w:szCs w:val="20"/>
          <w:lang w:bidi="ar-EG"/>
        </w:rPr>
        <w:t>.</w:t>
      </w:r>
      <w:r w:rsidR="00DA76A2"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It contributes significantly to food, feed and sustainable farming systems and contains high amount of digestible protein (</w:t>
      </w:r>
      <w:r w:rsidR="00961E73" w:rsidRPr="00E70C99">
        <w:rPr>
          <w:rFonts w:ascii="Times New Roman" w:hAnsi="Times New Roman" w:cs="Times New Roman"/>
          <w:color w:val="000000" w:themeColor="text1"/>
          <w:sz w:val="20"/>
          <w:szCs w:val="20"/>
          <w:lang w:bidi="ar-EG"/>
        </w:rPr>
        <w:t>22-</w:t>
      </w:r>
      <w:r w:rsidRPr="00E70C99">
        <w:rPr>
          <w:rFonts w:ascii="Times New Roman" w:hAnsi="Times New Roman" w:cs="Times New Roman"/>
          <w:color w:val="000000" w:themeColor="text1"/>
          <w:sz w:val="20"/>
          <w:szCs w:val="20"/>
          <w:lang w:bidi="ar-EG"/>
        </w:rPr>
        <w:t>3</w:t>
      </w:r>
      <w:r w:rsidR="00497503" w:rsidRPr="00E70C99">
        <w:rPr>
          <w:rFonts w:ascii="Times New Roman" w:hAnsi="Times New Roman" w:cs="Times New Roman"/>
          <w:color w:val="000000" w:themeColor="text1"/>
          <w:sz w:val="20"/>
          <w:szCs w:val="20"/>
          <w:lang w:bidi="ar-EG"/>
        </w:rPr>
        <w:t>1</w:t>
      </w:r>
      <w:r w:rsidRPr="00E70C99">
        <w:rPr>
          <w:rFonts w:ascii="Times New Roman" w:hAnsi="Times New Roman" w:cs="Times New Roman"/>
          <w:color w:val="000000" w:themeColor="text1"/>
          <w:sz w:val="20"/>
          <w:szCs w:val="20"/>
          <w:lang w:bidi="ar-EG"/>
        </w:rPr>
        <w:t xml:space="preserve">%), </w:t>
      </w:r>
      <w:r w:rsidR="00D759C6" w:rsidRPr="00E70C99">
        <w:rPr>
          <w:rFonts w:ascii="Times New Roman" w:hAnsi="Times New Roman" w:cs="Times New Roman"/>
          <w:color w:val="000000" w:themeColor="text1"/>
          <w:sz w:val="20"/>
          <w:szCs w:val="20"/>
          <w:lang w:bidi="ar-EG"/>
        </w:rPr>
        <w:t xml:space="preserve">some nutrients </w:t>
      </w:r>
      <w:r w:rsidRPr="00E70C99">
        <w:rPr>
          <w:rFonts w:ascii="Times New Roman" w:hAnsi="Times New Roman" w:cs="Times New Roman"/>
          <w:color w:val="000000" w:themeColor="text1"/>
          <w:sz w:val="20"/>
          <w:szCs w:val="20"/>
          <w:lang w:bidi="ar-EG"/>
        </w:rPr>
        <w:t>particularly</w:t>
      </w:r>
      <w:r w:rsidR="0098388F" w:rsidRPr="00E70C99">
        <w:rPr>
          <w:rFonts w:ascii="Times New Roman" w:hAnsi="Times New Roman" w:cs="Times New Roman"/>
          <w:color w:val="000000" w:themeColor="text1"/>
          <w:sz w:val="20"/>
          <w:szCs w:val="20"/>
          <w:lang w:bidi="ar-EG"/>
        </w:rPr>
        <w:t xml:space="preserve"> calcium,</w:t>
      </w:r>
      <w:r w:rsidRPr="00E70C99">
        <w:rPr>
          <w:rFonts w:ascii="Times New Roman" w:hAnsi="Times New Roman" w:cs="Times New Roman"/>
          <w:color w:val="000000" w:themeColor="text1"/>
          <w:sz w:val="20"/>
          <w:szCs w:val="20"/>
          <w:lang w:bidi="ar-EG"/>
        </w:rPr>
        <w:t xml:space="preserve"> </w:t>
      </w:r>
      <w:r w:rsidR="00961E73" w:rsidRPr="00E70C99">
        <w:rPr>
          <w:rFonts w:ascii="Times New Roman" w:hAnsi="Times New Roman" w:cs="Times New Roman"/>
          <w:color w:val="000000" w:themeColor="text1"/>
          <w:sz w:val="20"/>
          <w:szCs w:val="20"/>
          <w:lang w:bidi="ar-EG"/>
        </w:rPr>
        <w:t>i</w:t>
      </w:r>
      <w:r w:rsidRPr="00E70C99">
        <w:rPr>
          <w:rFonts w:ascii="Times New Roman" w:hAnsi="Times New Roman" w:cs="Times New Roman"/>
          <w:color w:val="000000" w:themeColor="text1"/>
          <w:sz w:val="20"/>
          <w:szCs w:val="20"/>
          <w:lang w:bidi="ar-EG"/>
        </w:rPr>
        <w:t>ron</w:t>
      </w:r>
      <w:r w:rsidR="00961E73"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 xml:space="preserve"> </w:t>
      </w:r>
      <w:r w:rsidR="00961E73" w:rsidRPr="00E70C99">
        <w:rPr>
          <w:rFonts w:ascii="Times New Roman" w:hAnsi="Times New Roman" w:cs="Times New Roman"/>
          <w:color w:val="000000" w:themeColor="text1"/>
          <w:sz w:val="20"/>
          <w:szCs w:val="20"/>
          <w:lang w:bidi="ar-EG"/>
        </w:rPr>
        <w:t>z</w:t>
      </w:r>
      <w:r w:rsidRPr="00E70C99">
        <w:rPr>
          <w:rFonts w:ascii="Times New Roman" w:hAnsi="Times New Roman" w:cs="Times New Roman"/>
          <w:color w:val="000000" w:themeColor="text1"/>
          <w:sz w:val="20"/>
          <w:szCs w:val="20"/>
          <w:lang w:bidi="ar-EG"/>
        </w:rPr>
        <w:t xml:space="preserve">inc and </w:t>
      </w:r>
      <w:r w:rsidR="00961E73" w:rsidRPr="00E70C99">
        <w:rPr>
          <w:rFonts w:ascii="Times New Roman" w:hAnsi="Times New Roman" w:cs="Times New Roman"/>
          <w:color w:val="000000" w:themeColor="text1"/>
          <w:sz w:val="20"/>
          <w:szCs w:val="20"/>
          <w:lang w:bidi="ar-EG"/>
        </w:rPr>
        <w:t>v</w:t>
      </w:r>
      <w:r w:rsidRPr="00E70C99">
        <w:rPr>
          <w:rFonts w:ascii="Times New Roman" w:hAnsi="Times New Roman" w:cs="Times New Roman"/>
          <w:color w:val="000000" w:themeColor="text1"/>
          <w:sz w:val="20"/>
          <w:szCs w:val="20"/>
          <w:lang w:bidi="ar-EG"/>
        </w:rPr>
        <w:t>itamins</w:t>
      </w:r>
      <w:r w:rsidR="00956FD1" w:rsidRPr="00E70C99">
        <w:rPr>
          <w:rFonts w:ascii="Times New Roman" w:hAnsi="Times New Roman" w:cs="Times New Roman"/>
          <w:color w:val="000000" w:themeColor="text1"/>
          <w:sz w:val="20"/>
          <w:szCs w:val="20"/>
          <w:lang w:bidi="ar-EG"/>
        </w:rPr>
        <w:t xml:space="preserve"> and niacin</w:t>
      </w:r>
      <w:r w:rsidRPr="00E70C99">
        <w:rPr>
          <w:rFonts w:ascii="Times New Roman" w:hAnsi="Times New Roman" w:cs="Times New Roman"/>
          <w:color w:val="000000" w:themeColor="text1"/>
          <w:sz w:val="20"/>
          <w:szCs w:val="20"/>
          <w:lang w:bidi="ar-EG"/>
        </w:rPr>
        <w:t>, thus providing nutritional security to consumers.</w:t>
      </w:r>
      <w:r w:rsidR="00DC1632" w:rsidRPr="00E70C99">
        <w:rPr>
          <w:rFonts w:ascii="Times New Roman" w:hAnsi="Times New Roman" w:cs="Times New Roman"/>
          <w:color w:val="000000" w:themeColor="text1"/>
          <w:sz w:val="20"/>
          <w:szCs w:val="20"/>
          <w:lang w:bidi="ar-EG"/>
        </w:rPr>
        <w:t xml:space="preserve"> It has the lowest content of </w:t>
      </w:r>
      <w:proofErr w:type="spellStart"/>
      <w:r w:rsidR="00DC1632" w:rsidRPr="00E70C99">
        <w:rPr>
          <w:rFonts w:ascii="Times New Roman" w:hAnsi="Times New Roman" w:cs="Times New Roman"/>
          <w:color w:val="000000" w:themeColor="text1"/>
          <w:sz w:val="20"/>
          <w:szCs w:val="20"/>
          <w:lang w:bidi="ar-EG"/>
        </w:rPr>
        <w:t>lectins</w:t>
      </w:r>
      <w:proofErr w:type="spellEnd"/>
      <w:r w:rsidR="00DC1632" w:rsidRPr="00E70C99">
        <w:rPr>
          <w:rFonts w:ascii="Times New Roman" w:hAnsi="Times New Roman" w:cs="Times New Roman"/>
          <w:color w:val="000000" w:themeColor="text1"/>
          <w:sz w:val="20"/>
          <w:szCs w:val="20"/>
          <w:lang w:bidi="ar-EG"/>
        </w:rPr>
        <w:t xml:space="preserve"> and </w:t>
      </w:r>
      <w:proofErr w:type="spellStart"/>
      <w:r w:rsidR="00DC1632" w:rsidRPr="00E70C99">
        <w:rPr>
          <w:rFonts w:ascii="Times New Roman" w:hAnsi="Times New Roman" w:cs="Times New Roman"/>
          <w:color w:val="000000" w:themeColor="text1"/>
          <w:sz w:val="20"/>
          <w:szCs w:val="20"/>
          <w:lang w:bidi="ar-EG"/>
        </w:rPr>
        <w:t>trypsin</w:t>
      </w:r>
      <w:proofErr w:type="spellEnd"/>
      <w:r w:rsidR="00DC1632" w:rsidRPr="00E70C99">
        <w:rPr>
          <w:rFonts w:ascii="Times New Roman" w:hAnsi="Times New Roman" w:cs="Times New Roman"/>
          <w:color w:val="000000" w:themeColor="text1"/>
          <w:sz w:val="20"/>
          <w:szCs w:val="20"/>
          <w:lang w:bidi="ar-EG"/>
        </w:rPr>
        <w:t xml:space="preserve"> inhibitors among legumes.</w:t>
      </w:r>
      <w:r w:rsidR="007B3B91"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Lentil straw is a valuable animal fe</w:t>
      </w:r>
      <w:r w:rsidR="00B15A05" w:rsidRPr="00E70C99">
        <w:rPr>
          <w:rFonts w:ascii="Times New Roman" w:hAnsi="Times New Roman" w:cs="Times New Roman"/>
          <w:color w:val="000000" w:themeColor="text1"/>
          <w:sz w:val="20"/>
          <w:szCs w:val="20"/>
          <w:lang w:bidi="ar-EG"/>
        </w:rPr>
        <w:t>ed as it has high digestibility</w:t>
      </w:r>
      <w:r w:rsidRPr="00E70C99">
        <w:rPr>
          <w:rFonts w:ascii="Times New Roman" w:hAnsi="Times New Roman" w:cs="Times New Roman"/>
          <w:color w:val="000000" w:themeColor="text1"/>
          <w:sz w:val="20"/>
          <w:szCs w:val="20"/>
          <w:lang w:bidi="ar-EG"/>
        </w:rPr>
        <w:t xml:space="preserve"> protein, </w:t>
      </w:r>
      <w:r w:rsidR="00961E73" w:rsidRPr="00E70C99">
        <w:rPr>
          <w:rFonts w:ascii="Times New Roman" w:hAnsi="Times New Roman" w:cs="Times New Roman"/>
          <w:color w:val="000000" w:themeColor="text1"/>
          <w:sz w:val="20"/>
          <w:szCs w:val="20"/>
          <w:lang w:bidi="ar-EG"/>
        </w:rPr>
        <w:t>c</w:t>
      </w:r>
      <w:r w:rsidRPr="00E70C99">
        <w:rPr>
          <w:rFonts w:ascii="Times New Roman" w:hAnsi="Times New Roman" w:cs="Times New Roman"/>
          <w:color w:val="000000" w:themeColor="text1"/>
          <w:sz w:val="20"/>
          <w:szCs w:val="20"/>
          <w:lang w:bidi="ar-EG"/>
        </w:rPr>
        <w:t xml:space="preserve">alcium and </w:t>
      </w:r>
      <w:r w:rsidR="00961E73" w:rsidRPr="00E70C99">
        <w:rPr>
          <w:rFonts w:ascii="Times New Roman" w:hAnsi="Times New Roman" w:cs="Times New Roman"/>
          <w:color w:val="000000" w:themeColor="text1"/>
          <w:sz w:val="20"/>
          <w:szCs w:val="20"/>
          <w:lang w:bidi="ar-EG"/>
        </w:rPr>
        <w:t>p</w:t>
      </w:r>
      <w:r w:rsidRPr="00E70C99">
        <w:rPr>
          <w:rFonts w:ascii="Times New Roman" w:hAnsi="Times New Roman" w:cs="Times New Roman"/>
          <w:color w:val="000000" w:themeColor="text1"/>
          <w:sz w:val="20"/>
          <w:szCs w:val="20"/>
          <w:lang w:bidi="ar-EG"/>
        </w:rPr>
        <w:t xml:space="preserve">hosphorous compared to wheat straw </w:t>
      </w:r>
      <w:r w:rsidR="00B15A05" w:rsidRPr="00E70C99">
        <w:rPr>
          <w:rFonts w:ascii="Times New Roman" w:hAnsi="Times New Roman" w:cs="Times New Roman"/>
          <w:color w:val="000000" w:themeColor="text1"/>
          <w:sz w:val="20"/>
          <w:szCs w:val="20"/>
          <w:lang w:bidi="ar-EG"/>
        </w:rPr>
        <w:t>(</w:t>
      </w:r>
      <w:proofErr w:type="spellStart"/>
      <w:r w:rsidR="00B15A05" w:rsidRPr="00E70C99">
        <w:rPr>
          <w:rFonts w:ascii="Times New Roman" w:hAnsi="Times New Roman" w:cs="Times New Roman"/>
          <w:b/>
          <w:bCs/>
          <w:color w:val="000000" w:themeColor="text1"/>
          <w:sz w:val="20"/>
          <w:szCs w:val="20"/>
          <w:lang w:bidi="ar-EG"/>
        </w:rPr>
        <w:t>Zeidan</w:t>
      </w:r>
      <w:proofErr w:type="spellEnd"/>
      <w:r w:rsidR="00B15A05" w:rsidRPr="00E70C99">
        <w:rPr>
          <w:rFonts w:ascii="Times New Roman" w:hAnsi="Times New Roman" w:cs="Times New Roman"/>
          <w:b/>
          <w:bCs/>
          <w:color w:val="000000" w:themeColor="text1"/>
          <w:sz w:val="20"/>
          <w:szCs w:val="20"/>
          <w:lang w:bidi="ar-EG"/>
        </w:rPr>
        <w:t>, 2007)</w:t>
      </w:r>
      <w:r w:rsidRPr="00E70C99">
        <w:rPr>
          <w:rFonts w:ascii="Times New Roman" w:hAnsi="Times New Roman" w:cs="Times New Roman"/>
          <w:color w:val="000000" w:themeColor="text1"/>
          <w:sz w:val="20"/>
          <w:szCs w:val="20"/>
          <w:lang w:bidi="ar-EG"/>
        </w:rPr>
        <w:t>.</w:t>
      </w:r>
      <w:r w:rsidR="00F23BC3"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Its cultivation improves soil health by adding nitrogen</w:t>
      </w:r>
      <w:r w:rsidR="00211470" w:rsidRPr="00E70C99">
        <w:rPr>
          <w:rFonts w:ascii="Times New Roman" w:hAnsi="Times New Roman" w:cs="Times New Roman"/>
          <w:color w:val="000000" w:themeColor="text1"/>
          <w:sz w:val="20"/>
          <w:szCs w:val="20"/>
          <w:lang w:bidi="ar-EG"/>
        </w:rPr>
        <w:t xml:space="preserve"> and</w:t>
      </w:r>
      <w:r w:rsidRPr="00E70C99">
        <w:rPr>
          <w:rFonts w:ascii="Times New Roman" w:hAnsi="Times New Roman" w:cs="Times New Roman"/>
          <w:color w:val="000000" w:themeColor="text1"/>
          <w:sz w:val="20"/>
          <w:szCs w:val="20"/>
          <w:lang w:bidi="ar-EG"/>
        </w:rPr>
        <w:t xml:space="preserve"> organic matter, thus provides sustainability to the cereal-based cropping systems</w:t>
      </w:r>
      <w:r w:rsidR="00DC1632" w:rsidRPr="00E70C99">
        <w:rPr>
          <w:rFonts w:ascii="Times New Roman" w:hAnsi="Times New Roman" w:cs="Times New Roman"/>
          <w:color w:val="000000" w:themeColor="text1"/>
          <w:sz w:val="20"/>
          <w:szCs w:val="20"/>
          <w:lang w:bidi="ar-EG"/>
        </w:rPr>
        <w:t>. The ability of symbiotic fixation</w:t>
      </w:r>
      <w:r w:rsidR="006C3126" w:rsidRPr="00E70C99">
        <w:rPr>
          <w:rFonts w:ascii="Times New Roman" w:hAnsi="Times New Roman" w:cs="Times New Roman"/>
          <w:color w:val="000000" w:themeColor="text1"/>
          <w:sz w:val="20"/>
          <w:szCs w:val="20"/>
          <w:lang w:bidi="ar-EG"/>
        </w:rPr>
        <w:t xml:space="preserve"> (through symbiotic association with </w:t>
      </w:r>
      <w:proofErr w:type="spellStart"/>
      <w:r w:rsidR="004A685C" w:rsidRPr="00E70C99">
        <w:rPr>
          <w:rFonts w:ascii="Times New Roman" w:hAnsi="Times New Roman" w:cs="Times New Roman"/>
          <w:color w:val="000000" w:themeColor="text1"/>
          <w:sz w:val="20"/>
          <w:szCs w:val="20"/>
          <w:lang w:bidi="ar-EG"/>
        </w:rPr>
        <w:t>r</w:t>
      </w:r>
      <w:r w:rsidR="006C3126" w:rsidRPr="00E70C99">
        <w:rPr>
          <w:rFonts w:ascii="Times New Roman" w:hAnsi="Times New Roman" w:cs="Times New Roman"/>
          <w:color w:val="000000" w:themeColor="text1"/>
          <w:sz w:val="20"/>
          <w:szCs w:val="20"/>
          <w:lang w:bidi="ar-EG"/>
        </w:rPr>
        <w:t>hizobia</w:t>
      </w:r>
      <w:proofErr w:type="spellEnd"/>
      <w:r w:rsidR="006C3126" w:rsidRPr="00E70C99">
        <w:rPr>
          <w:rFonts w:ascii="Times New Roman" w:hAnsi="Times New Roman" w:cs="Times New Roman"/>
          <w:color w:val="000000" w:themeColor="text1"/>
          <w:sz w:val="20"/>
          <w:szCs w:val="20"/>
          <w:lang w:bidi="ar-EG"/>
        </w:rPr>
        <w:t>)</w:t>
      </w:r>
      <w:r w:rsidR="00DC1632" w:rsidRPr="00E70C99">
        <w:rPr>
          <w:rFonts w:ascii="Times New Roman" w:hAnsi="Times New Roman" w:cs="Times New Roman"/>
          <w:color w:val="000000" w:themeColor="text1"/>
          <w:sz w:val="20"/>
          <w:szCs w:val="20"/>
          <w:lang w:bidi="ar-EG"/>
        </w:rPr>
        <w:t xml:space="preserve"> may offer an opportunity to improve nitrogen status of the soil and crop productivity</w:t>
      </w:r>
      <w:r w:rsidR="00961E73" w:rsidRPr="00E70C99">
        <w:rPr>
          <w:rFonts w:ascii="Times New Roman" w:hAnsi="Times New Roman" w:cs="Times New Roman"/>
          <w:color w:val="000000" w:themeColor="text1"/>
          <w:sz w:val="20"/>
          <w:szCs w:val="20"/>
          <w:lang w:bidi="ar-EG"/>
        </w:rPr>
        <w:t xml:space="preserve"> </w:t>
      </w:r>
      <w:r w:rsidR="00961E73" w:rsidRPr="00E70C99">
        <w:rPr>
          <w:rFonts w:ascii="Times New Roman" w:hAnsi="Times New Roman" w:cs="Times New Roman"/>
          <w:b/>
          <w:bCs/>
          <w:color w:val="000000" w:themeColor="text1"/>
          <w:sz w:val="20"/>
          <w:szCs w:val="20"/>
          <w:lang w:bidi="ar-EG"/>
        </w:rPr>
        <w:t xml:space="preserve">(Ahmed </w:t>
      </w:r>
      <w:r w:rsidR="00961E73" w:rsidRPr="00E70C99">
        <w:rPr>
          <w:rFonts w:ascii="Times New Roman" w:hAnsi="Times New Roman" w:cs="Times New Roman"/>
          <w:b/>
          <w:bCs/>
          <w:i/>
          <w:iCs/>
          <w:color w:val="000000" w:themeColor="text1"/>
          <w:sz w:val="20"/>
          <w:szCs w:val="20"/>
          <w:lang w:bidi="ar-EG"/>
        </w:rPr>
        <w:t>et al.,</w:t>
      </w:r>
      <w:r w:rsidR="00961E73" w:rsidRPr="00E70C99">
        <w:rPr>
          <w:rFonts w:ascii="Times New Roman" w:hAnsi="Times New Roman" w:cs="Times New Roman"/>
          <w:b/>
          <w:bCs/>
          <w:color w:val="000000" w:themeColor="text1"/>
          <w:sz w:val="20"/>
          <w:szCs w:val="20"/>
          <w:lang w:bidi="ar-EG"/>
        </w:rPr>
        <w:t xml:space="preserve"> 2008</w:t>
      </w:r>
      <w:r w:rsidR="00E70C99">
        <w:rPr>
          <w:rFonts w:ascii="Times New Roman" w:hAnsi="Times New Roman" w:cs="Times New Roman" w:hint="eastAsia"/>
          <w:b/>
          <w:bCs/>
          <w:color w:val="000000" w:themeColor="text1"/>
          <w:sz w:val="20"/>
          <w:szCs w:val="20"/>
          <w:lang w:eastAsia="zh-CN" w:bidi="ar-EG"/>
        </w:rPr>
        <w:t>)</w:t>
      </w:r>
      <w:r w:rsidR="00D53433" w:rsidRPr="00E70C99">
        <w:rPr>
          <w:rFonts w:ascii="Times New Roman" w:hAnsi="Times New Roman" w:cs="Times New Roman"/>
          <w:color w:val="000000" w:themeColor="text1"/>
          <w:sz w:val="20"/>
          <w:szCs w:val="20"/>
          <w:lang w:bidi="ar-EG"/>
        </w:rPr>
        <w:t>.</w:t>
      </w:r>
    </w:p>
    <w:p w:rsidR="009127F2" w:rsidRPr="00E70C99" w:rsidRDefault="00FE74CE"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The concept of PGPBR</w:t>
      </w:r>
      <w:r w:rsidR="00E9791A"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 xml:space="preserve">is intended to encompass both PBPR (Plant </w:t>
      </w:r>
      <w:proofErr w:type="spellStart"/>
      <w:r w:rsidRPr="00E70C99">
        <w:rPr>
          <w:rFonts w:ascii="Times New Roman" w:hAnsi="Times New Roman" w:cs="Times New Roman"/>
          <w:color w:val="000000" w:themeColor="text1"/>
          <w:sz w:val="20"/>
          <w:szCs w:val="20"/>
          <w:lang w:bidi="ar-EG"/>
        </w:rPr>
        <w:t>Bioprotect</w:t>
      </w:r>
      <w:proofErr w:type="spellEnd"/>
      <w:r w:rsidRPr="00E70C99">
        <w:rPr>
          <w:rFonts w:ascii="Times New Roman" w:hAnsi="Times New Roman" w:cs="Times New Roman"/>
          <w:color w:val="000000" w:themeColor="text1"/>
          <w:sz w:val="20"/>
          <w:szCs w:val="20"/>
          <w:lang w:bidi="ar-EG"/>
        </w:rPr>
        <w:t xml:space="preserve"> Promoting </w:t>
      </w:r>
      <w:proofErr w:type="spellStart"/>
      <w:r w:rsidRPr="00E70C99">
        <w:rPr>
          <w:rFonts w:ascii="Times New Roman" w:hAnsi="Times New Roman" w:cs="Times New Roman"/>
          <w:color w:val="000000" w:themeColor="text1"/>
          <w:sz w:val="20"/>
          <w:szCs w:val="20"/>
          <w:lang w:bidi="ar-EG"/>
        </w:rPr>
        <w:lastRenderedPageBreak/>
        <w:t>Rhizobacteria</w:t>
      </w:r>
      <w:proofErr w:type="spellEnd"/>
      <w:r w:rsidRPr="00E70C99">
        <w:rPr>
          <w:rFonts w:ascii="Times New Roman" w:hAnsi="Times New Roman" w:cs="Times New Roman"/>
          <w:color w:val="000000" w:themeColor="text1"/>
          <w:sz w:val="20"/>
          <w:szCs w:val="20"/>
          <w:lang w:bidi="ar-EG"/>
        </w:rPr>
        <w:t>)</w:t>
      </w:r>
      <w:r w:rsidR="00E9791A"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 xml:space="preserve"> which are </w:t>
      </w:r>
      <w:proofErr w:type="spellStart"/>
      <w:r w:rsidRPr="00E70C99">
        <w:rPr>
          <w:rFonts w:ascii="Times New Roman" w:hAnsi="Times New Roman" w:cs="Times New Roman"/>
          <w:color w:val="000000" w:themeColor="text1"/>
          <w:sz w:val="20"/>
          <w:szCs w:val="20"/>
          <w:lang w:bidi="ar-EG"/>
        </w:rPr>
        <w:t>rhizbacteria</w:t>
      </w:r>
      <w:proofErr w:type="spellEnd"/>
      <w:r w:rsidRPr="00E70C99">
        <w:rPr>
          <w:rFonts w:ascii="Times New Roman" w:hAnsi="Times New Roman" w:cs="Times New Roman"/>
          <w:color w:val="000000" w:themeColor="text1"/>
          <w:sz w:val="20"/>
          <w:szCs w:val="20"/>
          <w:lang w:bidi="ar-EG"/>
        </w:rPr>
        <w:t xml:space="preserve"> that promote the protection against major plant pathogens</w:t>
      </w:r>
      <w:r w:rsidR="00E9791A"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 xml:space="preserve">and PGPR (Plant Growth Promoting </w:t>
      </w:r>
      <w:proofErr w:type="spellStart"/>
      <w:r w:rsidRPr="00E70C99">
        <w:rPr>
          <w:rFonts w:ascii="Times New Roman" w:hAnsi="Times New Roman" w:cs="Times New Roman"/>
          <w:color w:val="000000" w:themeColor="text1"/>
          <w:sz w:val="20"/>
          <w:szCs w:val="20"/>
          <w:lang w:bidi="ar-EG"/>
        </w:rPr>
        <w:t>Rhizobacteria</w:t>
      </w:r>
      <w:proofErr w:type="spellEnd"/>
      <w:r w:rsidRPr="00E70C99">
        <w:rPr>
          <w:rFonts w:ascii="Times New Roman" w:hAnsi="Times New Roman" w:cs="Times New Roman"/>
          <w:color w:val="000000" w:themeColor="text1"/>
          <w:sz w:val="20"/>
          <w:szCs w:val="20"/>
          <w:lang w:bidi="ar-EG"/>
        </w:rPr>
        <w:t>)</w:t>
      </w:r>
      <w:r w:rsidR="00E9791A"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 xml:space="preserve">which are </w:t>
      </w:r>
      <w:proofErr w:type="spellStart"/>
      <w:r w:rsidRPr="00E70C99">
        <w:rPr>
          <w:rFonts w:ascii="Times New Roman" w:hAnsi="Times New Roman" w:cs="Times New Roman"/>
          <w:color w:val="000000" w:themeColor="text1"/>
          <w:sz w:val="20"/>
          <w:szCs w:val="20"/>
          <w:lang w:bidi="ar-EG"/>
        </w:rPr>
        <w:t>rhizobacteria</w:t>
      </w:r>
      <w:proofErr w:type="spellEnd"/>
      <w:r w:rsidRPr="00E70C99">
        <w:rPr>
          <w:rFonts w:ascii="Times New Roman" w:hAnsi="Times New Roman" w:cs="Times New Roman"/>
          <w:color w:val="000000" w:themeColor="text1"/>
          <w:sz w:val="20"/>
          <w:szCs w:val="20"/>
          <w:lang w:bidi="ar-EG"/>
        </w:rPr>
        <w:t xml:space="preserve"> that promote beneficial effects on plant growth.</w:t>
      </w:r>
      <w:r w:rsidR="006424F3" w:rsidRPr="00E70C99">
        <w:rPr>
          <w:rFonts w:ascii="Times New Roman" w:hAnsi="Times New Roman" w:cs="Times New Roman"/>
          <w:color w:val="000000" w:themeColor="text1"/>
          <w:sz w:val="20"/>
          <w:szCs w:val="20"/>
          <w:lang w:bidi="ar-EG"/>
        </w:rPr>
        <w:t xml:space="preserve"> </w:t>
      </w:r>
      <w:r w:rsidR="007B1080" w:rsidRPr="00E70C99">
        <w:rPr>
          <w:rFonts w:ascii="Times New Roman" w:hAnsi="Times New Roman" w:cs="Times New Roman"/>
          <w:color w:val="000000" w:themeColor="text1"/>
          <w:sz w:val="20"/>
          <w:szCs w:val="20"/>
          <w:lang w:bidi="ar-EG"/>
        </w:rPr>
        <w:t xml:space="preserve">The direct growth promoting mechanisms are biological nitrogen fixation, increasing the availability of nutrients in the </w:t>
      </w:r>
      <w:proofErr w:type="spellStart"/>
      <w:r w:rsidR="007B1080" w:rsidRPr="00E70C99">
        <w:rPr>
          <w:rFonts w:ascii="Times New Roman" w:hAnsi="Times New Roman" w:cs="Times New Roman"/>
          <w:color w:val="000000" w:themeColor="text1"/>
          <w:sz w:val="20"/>
          <w:szCs w:val="20"/>
          <w:lang w:bidi="ar-EG"/>
        </w:rPr>
        <w:t>rhizosphere</w:t>
      </w:r>
      <w:proofErr w:type="spellEnd"/>
      <w:r w:rsidR="007B1080" w:rsidRPr="00E70C99">
        <w:rPr>
          <w:rFonts w:ascii="Times New Roman" w:hAnsi="Times New Roman" w:cs="Times New Roman"/>
          <w:color w:val="000000" w:themeColor="text1"/>
          <w:sz w:val="20"/>
          <w:szCs w:val="20"/>
          <w:lang w:bidi="ar-EG"/>
        </w:rPr>
        <w:t xml:space="preserve"> and inducing of </w:t>
      </w:r>
      <w:proofErr w:type="spellStart"/>
      <w:r w:rsidR="007B1080" w:rsidRPr="00E70C99">
        <w:rPr>
          <w:rFonts w:ascii="Times New Roman" w:hAnsi="Times New Roman" w:cs="Times New Roman"/>
          <w:color w:val="000000" w:themeColor="text1"/>
          <w:sz w:val="20"/>
          <w:szCs w:val="20"/>
          <w:lang w:bidi="ar-EG"/>
        </w:rPr>
        <w:t>phytohormones</w:t>
      </w:r>
      <w:proofErr w:type="spellEnd"/>
      <w:r w:rsidR="007B1080" w:rsidRPr="00E70C99">
        <w:rPr>
          <w:rFonts w:ascii="Times New Roman" w:hAnsi="Times New Roman" w:cs="Times New Roman"/>
          <w:color w:val="000000" w:themeColor="text1"/>
          <w:sz w:val="20"/>
          <w:szCs w:val="20"/>
          <w:lang w:bidi="ar-EG"/>
        </w:rPr>
        <w:t xml:space="preserve"> production </w:t>
      </w:r>
      <w:r w:rsidR="007B1080" w:rsidRPr="00E70C99">
        <w:rPr>
          <w:rFonts w:ascii="Times New Roman" w:hAnsi="Times New Roman" w:cs="Times New Roman"/>
          <w:b/>
          <w:bCs/>
          <w:color w:val="000000" w:themeColor="text1"/>
          <w:sz w:val="20"/>
          <w:szCs w:val="20"/>
          <w:lang w:bidi="ar-EG"/>
        </w:rPr>
        <w:t>(</w:t>
      </w:r>
      <w:proofErr w:type="spellStart"/>
      <w:r w:rsidR="001971B8" w:rsidRPr="00E70C99">
        <w:rPr>
          <w:color w:val="000000" w:themeColor="text1"/>
        </w:rPr>
        <w:fldChar w:fldCharType="begin"/>
      </w:r>
      <w:r w:rsidR="002B4F8E" w:rsidRPr="00E70C99">
        <w:rPr>
          <w:color w:val="000000" w:themeColor="text1"/>
        </w:rPr>
        <w:instrText>HYPERLINK "http://scialert.net/fulltext/?doi=ijar.2010.954.983&amp;org=10" \l "69405_ja"</w:instrText>
      </w:r>
      <w:r w:rsidR="001971B8" w:rsidRPr="00E70C99">
        <w:rPr>
          <w:color w:val="000000" w:themeColor="text1"/>
        </w:rPr>
        <w:fldChar w:fldCharType="separate"/>
      </w:r>
      <w:r w:rsidR="007B1080" w:rsidRPr="00E70C99">
        <w:rPr>
          <w:rFonts w:ascii="Times New Roman" w:hAnsi="Times New Roman" w:cs="Times New Roman"/>
          <w:b/>
          <w:bCs/>
          <w:color w:val="000000" w:themeColor="text1"/>
          <w:sz w:val="20"/>
          <w:szCs w:val="20"/>
          <w:lang w:bidi="ar-EG"/>
        </w:rPr>
        <w:t>Vessey</w:t>
      </w:r>
      <w:proofErr w:type="spellEnd"/>
      <w:r w:rsidR="007B1080" w:rsidRPr="00E70C99">
        <w:rPr>
          <w:rFonts w:ascii="Times New Roman" w:hAnsi="Times New Roman" w:cs="Times New Roman"/>
          <w:b/>
          <w:bCs/>
          <w:color w:val="000000" w:themeColor="text1"/>
          <w:sz w:val="20"/>
          <w:szCs w:val="20"/>
          <w:lang w:bidi="ar-EG"/>
        </w:rPr>
        <w:t>, 2003</w:t>
      </w:r>
      <w:r w:rsidR="001971B8" w:rsidRPr="00E70C99">
        <w:rPr>
          <w:color w:val="000000" w:themeColor="text1"/>
        </w:rPr>
        <w:fldChar w:fldCharType="end"/>
      </w:r>
      <w:r w:rsidR="0011690B" w:rsidRPr="00E70C99">
        <w:rPr>
          <w:rFonts w:ascii="Times New Roman" w:hAnsi="Times New Roman" w:cs="Times New Roman"/>
          <w:b/>
          <w:bCs/>
          <w:color w:val="000000" w:themeColor="text1"/>
          <w:sz w:val="20"/>
          <w:szCs w:val="20"/>
          <w:lang w:bidi="ar-EG"/>
        </w:rPr>
        <w:t>)</w:t>
      </w:r>
      <w:r w:rsidR="00E9791A" w:rsidRPr="00E70C99">
        <w:rPr>
          <w:rFonts w:ascii="Times New Roman" w:hAnsi="Times New Roman" w:cs="Times New Roman"/>
          <w:color w:val="000000" w:themeColor="text1"/>
          <w:sz w:val="20"/>
          <w:szCs w:val="20"/>
          <w:lang w:bidi="ar-EG"/>
        </w:rPr>
        <w:t>.</w:t>
      </w:r>
      <w:r w:rsidR="0011690B" w:rsidRPr="00E70C99">
        <w:rPr>
          <w:rFonts w:ascii="Times New Roman" w:hAnsi="Times New Roman" w:cs="Times New Roman"/>
          <w:color w:val="000000" w:themeColor="text1"/>
          <w:sz w:val="20"/>
          <w:szCs w:val="20"/>
          <w:lang w:bidi="ar-EG"/>
        </w:rPr>
        <w:t xml:space="preserve"> </w:t>
      </w:r>
      <w:r w:rsidR="007B1080" w:rsidRPr="00E70C99">
        <w:rPr>
          <w:rFonts w:ascii="Times New Roman" w:hAnsi="Times New Roman" w:cs="Times New Roman"/>
          <w:color w:val="000000" w:themeColor="text1"/>
          <w:sz w:val="20"/>
          <w:szCs w:val="20"/>
          <w:lang w:bidi="ar-EG"/>
        </w:rPr>
        <w:t xml:space="preserve">The indirect mechanisms of plant growth promotion includes antibiotics production, depletion of iron from the </w:t>
      </w:r>
      <w:proofErr w:type="spellStart"/>
      <w:r w:rsidR="007B1080" w:rsidRPr="00E70C99">
        <w:rPr>
          <w:rFonts w:ascii="Times New Roman" w:hAnsi="Times New Roman" w:cs="Times New Roman"/>
          <w:color w:val="000000" w:themeColor="text1"/>
          <w:sz w:val="20"/>
          <w:szCs w:val="20"/>
          <w:lang w:bidi="ar-EG"/>
        </w:rPr>
        <w:t>rhizosphere</w:t>
      </w:r>
      <w:proofErr w:type="spellEnd"/>
      <w:r w:rsidR="007B1080" w:rsidRPr="00E70C99">
        <w:rPr>
          <w:rFonts w:ascii="Times New Roman" w:hAnsi="Times New Roman" w:cs="Times New Roman"/>
          <w:color w:val="000000" w:themeColor="text1"/>
          <w:sz w:val="20"/>
          <w:szCs w:val="20"/>
          <w:lang w:bidi="ar-EG"/>
        </w:rPr>
        <w:t xml:space="preserve">, synthesis of antifungal metabolites, production of fungal cell wall </w:t>
      </w:r>
      <w:proofErr w:type="spellStart"/>
      <w:r w:rsidR="007B1080" w:rsidRPr="00E70C99">
        <w:rPr>
          <w:rFonts w:ascii="Times New Roman" w:hAnsi="Times New Roman" w:cs="Times New Roman"/>
          <w:color w:val="000000" w:themeColor="text1"/>
          <w:sz w:val="20"/>
          <w:szCs w:val="20"/>
          <w:lang w:bidi="ar-EG"/>
        </w:rPr>
        <w:t>lysing</w:t>
      </w:r>
      <w:proofErr w:type="spellEnd"/>
      <w:r w:rsidR="007B1080" w:rsidRPr="00E70C99">
        <w:rPr>
          <w:rFonts w:ascii="Times New Roman" w:hAnsi="Times New Roman" w:cs="Times New Roman"/>
          <w:color w:val="000000" w:themeColor="text1"/>
          <w:sz w:val="20"/>
          <w:szCs w:val="20"/>
          <w:lang w:bidi="ar-EG"/>
        </w:rPr>
        <w:t xml:space="preserve"> enzymes, competition for sites on roots and induced systemic resistance </w:t>
      </w:r>
      <w:r w:rsidR="007B1080" w:rsidRPr="00E70C99">
        <w:rPr>
          <w:rFonts w:ascii="Times New Roman" w:hAnsi="Times New Roman" w:cs="Times New Roman"/>
          <w:b/>
          <w:bCs/>
          <w:color w:val="000000" w:themeColor="text1"/>
          <w:sz w:val="20"/>
          <w:szCs w:val="20"/>
          <w:lang w:bidi="ar-EG"/>
        </w:rPr>
        <w:t>(</w:t>
      </w:r>
      <w:proofErr w:type="spellStart"/>
      <w:r w:rsidR="007B1080" w:rsidRPr="00E70C99">
        <w:rPr>
          <w:rFonts w:ascii="Times New Roman" w:hAnsi="Times New Roman" w:cs="Times New Roman"/>
          <w:b/>
          <w:bCs/>
          <w:color w:val="000000" w:themeColor="text1"/>
          <w:sz w:val="20"/>
          <w:szCs w:val="20"/>
          <w:lang w:bidi="ar-EG"/>
        </w:rPr>
        <w:t>Verma</w:t>
      </w:r>
      <w:proofErr w:type="spellEnd"/>
      <w:r w:rsidR="007B1080" w:rsidRPr="00E70C99">
        <w:rPr>
          <w:rFonts w:ascii="Times New Roman" w:hAnsi="Times New Roman" w:cs="Times New Roman"/>
          <w:b/>
          <w:bCs/>
          <w:color w:val="000000" w:themeColor="text1"/>
          <w:sz w:val="20"/>
          <w:szCs w:val="20"/>
          <w:lang w:bidi="ar-EG"/>
        </w:rPr>
        <w:t xml:space="preserve"> </w:t>
      </w:r>
      <w:r w:rsidR="007B1080" w:rsidRPr="00E70C99">
        <w:rPr>
          <w:rFonts w:ascii="Times New Roman" w:hAnsi="Times New Roman" w:cs="Times New Roman"/>
          <w:b/>
          <w:bCs/>
          <w:i/>
          <w:iCs/>
          <w:color w:val="000000" w:themeColor="text1"/>
          <w:sz w:val="20"/>
          <w:szCs w:val="20"/>
          <w:lang w:bidi="ar-EG"/>
        </w:rPr>
        <w:t>et al.,</w:t>
      </w:r>
      <w:r w:rsidR="007B1080" w:rsidRPr="00E70C99">
        <w:rPr>
          <w:rFonts w:ascii="Times New Roman" w:hAnsi="Times New Roman" w:cs="Times New Roman"/>
          <w:b/>
          <w:bCs/>
          <w:color w:val="000000" w:themeColor="text1"/>
          <w:sz w:val="20"/>
          <w:szCs w:val="20"/>
          <w:lang w:bidi="ar-EG"/>
        </w:rPr>
        <w:t xml:space="preserve"> 2010)</w:t>
      </w:r>
      <w:r w:rsidR="007B1080" w:rsidRPr="00E70C99">
        <w:rPr>
          <w:rFonts w:ascii="Times New Roman" w:hAnsi="Times New Roman" w:cs="Times New Roman"/>
          <w:color w:val="000000" w:themeColor="text1"/>
          <w:sz w:val="20"/>
          <w:szCs w:val="20"/>
          <w:lang w:bidi="ar-EG"/>
        </w:rPr>
        <w:t xml:space="preserve">. </w:t>
      </w:r>
      <w:r w:rsidR="001D087D" w:rsidRPr="00E70C99">
        <w:rPr>
          <w:rFonts w:ascii="Times New Roman" w:hAnsi="Times New Roman" w:cs="Times New Roman"/>
          <w:color w:val="000000" w:themeColor="text1"/>
          <w:sz w:val="20"/>
          <w:szCs w:val="20"/>
          <w:lang w:bidi="ar-EG"/>
        </w:rPr>
        <w:t>A divers array of bacteria has</w:t>
      </w:r>
      <w:r w:rsidR="007B1080" w:rsidRPr="00E70C99">
        <w:rPr>
          <w:rFonts w:ascii="Times New Roman" w:hAnsi="Times New Roman" w:cs="Times New Roman"/>
          <w:color w:val="000000" w:themeColor="text1"/>
          <w:sz w:val="20"/>
          <w:szCs w:val="20"/>
          <w:lang w:bidi="ar-EG"/>
        </w:rPr>
        <w:t xml:space="preserve"> been shown to promote plant growth</w:t>
      </w:r>
      <w:r w:rsidR="00D90C79" w:rsidRPr="00E70C99">
        <w:rPr>
          <w:rFonts w:ascii="Times New Roman" w:hAnsi="Times New Roman" w:cs="Times New Roman"/>
          <w:b/>
          <w:bCs/>
          <w:color w:val="000000" w:themeColor="text1"/>
          <w:sz w:val="20"/>
          <w:szCs w:val="20"/>
          <w:lang w:bidi="ar-EG"/>
        </w:rPr>
        <w:t xml:space="preserve"> </w:t>
      </w:r>
      <w:r w:rsidR="001D087D" w:rsidRPr="00E70C99">
        <w:rPr>
          <w:rFonts w:ascii="Times New Roman" w:hAnsi="Times New Roman" w:cs="Times New Roman"/>
          <w:color w:val="000000" w:themeColor="text1"/>
          <w:sz w:val="20"/>
          <w:szCs w:val="20"/>
          <w:lang w:bidi="ar-EG"/>
        </w:rPr>
        <w:t>(</w:t>
      </w:r>
      <w:proofErr w:type="spellStart"/>
      <w:r w:rsidR="00D90C79" w:rsidRPr="00E70C99">
        <w:rPr>
          <w:rFonts w:ascii="Times New Roman" w:hAnsi="Times New Roman" w:cs="Times New Roman"/>
          <w:b/>
          <w:bCs/>
          <w:color w:val="000000" w:themeColor="text1"/>
          <w:sz w:val="20"/>
          <w:szCs w:val="20"/>
          <w:lang w:bidi="ar-EG"/>
        </w:rPr>
        <w:t>Rasouli</w:t>
      </w:r>
      <w:proofErr w:type="spellEnd"/>
      <w:r w:rsidR="00D90C79" w:rsidRPr="00E70C99">
        <w:rPr>
          <w:rFonts w:ascii="Times New Roman" w:hAnsi="Times New Roman" w:cs="Times New Roman"/>
          <w:b/>
          <w:bCs/>
          <w:color w:val="000000" w:themeColor="text1"/>
          <w:sz w:val="20"/>
          <w:szCs w:val="20"/>
          <w:lang w:bidi="ar-EG"/>
        </w:rPr>
        <w:t xml:space="preserve"> </w:t>
      </w:r>
      <w:proofErr w:type="spellStart"/>
      <w:r w:rsidR="00D90C79" w:rsidRPr="00E70C99">
        <w:rPr>
          <w:rFonts w:ascii="Times New Roman" w:hAnsi="Times New Roman" w:cs="Times New Roman"/>
          <w:b/>
          <w:bCs/>
          <w:color w:val="000000" w:themeColor="text1"/>
          <w:sz w:val="20"/>
          <w:szCs w:val="20"/>
          <w:lang w:bidi="ar-EG"/>
        </w:rPr>
        <w:t>Sadaghiani</w:t>
      </w:r>
      <w:proofErr w:type="spellEnd"/>
      <w:r w:rsidR="00D90C79" w:rsidRPr="00E70C99">
        <w:rPr>
          <w:rFonts w:ascii="Times New Roman" w:hAnsi="Times New Roman" w:cs="Times New Roman"/>
          <w:b/>
          <w:bCs/>
          <w:color w:val="000000" w:themeColor="text1"/>
          <w:sz w:val="20"/>
          <w:szCs w:val="20"/>
          <w:lang w:bidi="ar-EG"/>
        </w:rPr>
        <w:t xml:space="preserve"> </w:t>
      </w:r>
      <w:r w:rsidR="00D90C79" w:rsidRPr="00E70C99">
        <w:rPr>
          <w:rFonts w:ascii="Times New Roman" w:hAnsi="Times New Roman" w:cs="Times New Roman"/>
          <w:b/>
          <w:bCs/>
          <w:i/>
          <w:iCs/>
          <w:color w:val="000000" w:themeColor="text1"/>
          <w:sz w:val="20"/>
          <w:szCs w:val="20"/>
          <w:lang w:bidi="ar-EG"/>
        </w:rPr>
        <w:t>et al.</w:t>
      </w:r>
      <w:r w:rsidR="001D087D" w:rsidRPr="00E70C99">
        <w:rPr>
          <w:rFonts w:ascii="Times New Roman" w:hAnsi="Times New Roman" w:cs="Times New Roman"/>
          <w:b/>
          <w:bCs/>
          <w:i/>
          <w:iCs/>
          <w:color w:val="000000" w:themeColor="text1"/>
          <w:sz w:val="20"/>
          <w:szCs w:val="20"/>
          <w:lang w:bidi="ar-EG"/>
        </w:rPr>
        <w:t>,</w:t>
      </w:r>
      <w:r w:rsidR="00D90C79" w:rsidRPr="00E70C99">
        <w:rPr>
          <w:rFonts w:ascii="Times New Roman" w:hAnsi="Times New Roman" w:cs="Times New Roman"/>
          <w:b/>
          <w:bCs/>
          <w:color w:val="000000" w:themeColor="text1"/>
          <w:sz w:val="20"/>
          <w:szCs w:val="20"/>
          <w:lang w:bidi="ar-EG"/>
        </w:rPr>
        <w:t xml:space="preserve"> 2008)</w:t>
      </w:r>
      <w:r w:rsidR="00D90C79" w:rsidRPr="00E70C99">
        <w:rPr>
          <w:rFonts w:ascii="Times New Roman" w:hAnsi="Times New Roman" w:cs="Times New Roman"/>
          <w:color w:val="000000" w:themeColor="text1"/>
          <w:sz w:val="20"/>
          <w:szCs w:val="20"/>
          <w:lang w:bidi="ar-EG"/>
        </w:rPr>
        <w:t>.</w:t>
      </w:r>
      <w:r w:rsidR="006424F3" w:rsidRPr="00E70C99">
        <w:rPr>
          <w:rFonts w:ascii="Times New Roman" w:hAnsi="Times New Roman" w:cs="Times New Roman"/>
          <w:color w:val="000000" w:themeColor="text1"/>
          <w:sz w:val="20"/>
          <w:szCs w:val="20"/>
          <w:lang w:bidi="ar-EG"/>
        </w:rPr>
        <w:t xml:space="preserve"> </w:t>
      </w:r>
      <w:proofErr w:type="spellStart"/>
      <w:r w:rsidR="006424F3" w:rsidRPr="00E70C99">
        <w:rPr>
          <w:rFonts w:ascii="Times New Roman" w:hAnsi="Times New Roman" w:cs="Times New Roman"/>
          <w:i/>
          <w:iCs/>
          <w:color w:val="000000" w:themeColor="text1"/>
          <w:sz w:val="20"/>
          <w:szCs w:val="20"/>
          <w:lang w:bidi="ar-EG"/>
        </w:rPr>
        <w:t>Serratia</w:t>
      </w:r>
      <w:proofErr w:type="spellEnd"/>
      <w:r w:rsidR="007B1080" w:rsidRPr="00E70C99">
        <w:rPr>
          <w:rFonts w:ascii="Times New Roman" w:hAnsi="Times New Roman" w:cs="Times New Roman"/>
          <w:i/>
          <w:iCs/>
          <w:color w:val="000000" w:themeColor="text1"/>
          <w:sz w:val="20"/>
          <w:szCs w:val="20"/>
          <w:lang w:bidi="ar-EG"/>
        </w:rPr>
        <w:t>, Bacillus</w:t>
      </w:r>
      <w:r w:rsidR="007B1080" w:rsidRPr="00E70C99">
        <w:rPr>
          <w:rFonts w:ascii="Times New Roman" w:hAnsi="Times New Roman" w:cs="Times New Roman"/>
          <w:color w:val="000000" w:themeColor="text1"/>
          <w:sz w:val="20"/>
          <w:szCs w:val="20"/>
          <w:lang w:bidi="ar-EG"/>
        </w:rPr>
        <w:t xml:space="preserve"> and </w:t>
      </w:r>
      <w:r w:rsidR="007B1080" w:rsidRPr="00E70C99">
        <w:rPr>
          <w:rFonts w:ascii="Times New Roman" w:hAnsi="Times New Roman" w:cs="Times New Roman"/>
          <w:i/>
          <w:iCs/>
          <w:color w:val="000000" w:themeColor="text1"/>
          <w:sz w:val="20"/>
          <w:szCs w:val="20"/>
          <w:lang w:bidi="ar-EG"/>
        </w:rPr>
        <w:t>Pseudomonas</w:t>
      </w:r>
      <w:r w:rsidR="006424F3" w:rsidRPr="00E70C99">
        <w:rPr>
          <w:rFonts w:ascii="Times New Roman" w:hAnsi="Times New Roman" w:cs="Times New Roman"/>
          <w:color w:val="000000" w:themeColor="text1"/>
          <w:sz w:val="20"/>
          <w:szCs w:val="20"/>
          <w:lang w:bidi="ar-EG"/>
        </w:rPr>
        <w:t xml:space="preserve"> </w:t>
      </w:r>
      <w:r w:rsidR="004A685C" w:rsidRPr="00E70C99">
        <w:rPr>
          <w:rFonts w:ascii="Times New Roman" w:hAnsi="Times New Roman" w:cs="Times New Roman"/>
          <w:color w:val="000000" w:themeColor="text1"/>
          <w:sz w:val="20"/>
          <w:szCs w:val="20"/>
          <w:lang w:bidi="ar-EG"/>
        </w:rPr>
        <w:t xml:space="preserve">are </w:t>
      </w:r>
      <w:r w:rsidR="006424F3" w:rsidRPr="00E70C99">
        <w:rPr>
          <w:rFonts w:ascii="Times New Roman" w:hAnsi="Times New Roman" w:cs="Times New Roman"/>
          <w:color w:val="000000" w:themeColor="text1"/>
          <w:sz w:val="20"/>
          <w:szCs w:val="20"/>
          <w:lang w:bidi="ar-EG"/>
        </w:rPr>
        <w:t>able to produce higher values of all plant growth promotion traits and</w:t>
      </w:r>
      <w:r w:rsidR="00EB28E2" w:rsidRPr="00E70C99">
        <w:rPr>
          <w:rFonts w:ascii="Times New Roman" w:hAnsi="Times New Roman" w:cs="Times New Roman"/>
          <w:color w:val="000000" w:themeColor="text1"/>
          <w:sz w:val="20"/>
          <w:szCs w:val="20"/>
          <w:lang w:bidi="ar-EG"/>
        </w:rPr>
        <w:t xml:space="preserve"> </w:t>
      </w:r>
      <w:proofErr w:type="spellStart"/>
      <w:r w:rsidR="00EB28E2" w:rsidRPr="00E70C99">
        <w:rPr>
          <w:rFonts w:ascii="Times New Roman" w:hAnsi="Times New Roman" w:cs="Times New Roman"/>
          <w:i/>
          <w:iCs/>
          <w:color w:val="000000" w:themeColor="text1"/>
          <w:sz w:val="20"/>
          <w:szCs w:val="20"/>
          <w:lang w:bidi="ar-EG"/>
        </w:rPr>
        <w:t>Serratia</w:t>
      </w:r>
      <w:proofErr w:type="spellEnd"/>
      <w:r w:rsidR="006424F3" w:rsidRPr="00E70C99">
        <w:rPr>
          <w:rFonts w:ascii="Times New Roman" w:hAnsi="Times New Roman" w:cs="Times New Roman"/>
          <w:color w:val="000000" w:themeColor="text1"/>
          <w:sz w:val="20"/>
          <w:szCs w:val="20"/>
          <w:lang w:bidi="ar-EG"/>
        </w:rPr>
        <w:t xml:space="preserve"> has a unique ability to produce extracellular enzymes that have the ability to degrade chitin, </w:t>
      </w:r>
      <w:r w:rsidR="00211470" w:rsidRPr="00E70C99">
        <w:rPr>
          <w:rFonts w:ascii="Times New Roman" w:hAnsi="Times New Roman" w:cs="Times New Roman"/>
          <w:color w:val="000000" w:themeColor="text1"/>
          <w:sz w:val="20"/>
          <w:szCs w:val="20"/>
          <w:lang w:bidi="ar-EG"/>
        </w:rPr>
        <w:t>a substance mainly comprises fungal cell walls and promotes</w:t>
      </w:r>
      <w:r w:rsidR="006424F3" w:rsidRPr="00E70C99">
        <w:rPr>
          <w:rFonts w:ascii="Times New Roman" w:hAnsi="Times New Roman" w:cs="Times New Roman"/>
          <w:color w:val="000000" w:themeColor="text1"/>
          <w:sz w:val="20"/>
          <w:szCs w:val="20"/>
          <w:lang w:bidi="ar-EG"/>
        </w:rPr>
        <w:t xml:space="preserve"> plant growth </w:t>
      </w:r>
      <w:r w:rsidR="006424F3" w:rsidRPr="00E70C99">
        <w:rPr>
          <w:rFonts w:ascii="Times New Roman" w:hAnsi="Times New Roman" w:cs="Times New Roman"/>
          <w:color w:val="000000" w:themeColor="text1"/>
          <w:sz w:val="20"/>
          <w:szCs w:val="20"/>
          <w:lang w:bidi="ar-EG"/>
        </w:rPr>
        <w:lastRenderedPageBreak/>
        <w:t xml:space="preserve">by production of antagonistic substances inducing resistance against plant pathogens </w:t>
      </w:r>
      <w:r w:rsidR="006424F3" w:rsidRPr="00E70C99">
        <w:rPr>
          <w:rFonts w:ascii="Times New Roman" w:hAnsi="Times New Roman" w:cs="Times New Roman"/>
          <w:b/>
          <w:bCs/>
          <w:color w:val="000000" w:themeColor="text1"/>
          <w:sz w:val="20"/>
          <w:szCs w:val="20"/>
          <w:lang w:bidi="ar-EG"/>
        </w:rPr>
        <w:t>(</w:t>
      </w:r>
      <w:proofErr w:type="spellStart"/>
      <w:r w:rsidR="006424F3" w:rsidRPr="00E70C99">
        <w:rPr>
          <w:rFonts w:ascii="Times New Roman" w:hAnsi="Times New Roman" w:cs="Times New Roman"/>
          <w:b/>
          <w:bCs/>
          <w:color w:val="000000" w:themeColor="text1"/>
          <w:sz w:val="20"/>
          <w:szCs w:val="20"/>
          <w:lang w:bidi="ar-EG"/>
        </w:rPr>
        <w:t>Malik</w:t>
      </w:r>
      <w:proofErr w:type="spellEnd"/>
      <w:r w:rsidR="006424F3" w:rsidRPr="00E70C99">
        <w:rPr>
          <w:rFonts w:ascii="Times New Roman" w:hAnsi="Times New Roman" w:cs="Times New Roman"/>
          <w:b/>
          <w:bCs/>
          <w:color w:val="000000" w:themeColor="text1"/>
          <w:sz w:val="20"/>
          <w:szCs w:val="20"/>
          <w:lang w:bidi="ar-EG"/>
        </w:rPr>
        <w:t xml:space="preserve"> and </w:t>
      </w:r>
      <w:proofErr w:type="spellStart"/>
      <w:r w:rsidR="006424F3" w:rsidRPr="00E70C99">
        <w:rPr>
          <w:rFonts w:ascii="Times New Roman" w:hAnsi="Times New Roman" w:cs="Times New Roman"/>
          <w:b/>
          <w:bCs/>
          <w:color w:val="000000" w:themeColor="text1"/>
          <w:sz w:val="20"/>
          <w:szCs w:val="20"/>
          <w:lang w:bidi="ar-EG"/>
        </w:rPr>
        <w:t>Sindhu</w:t>
      </w:r>
      <w:proofErr w:type="spellEnd"/>
      <w:r w:rsidR="006424F3" w:rsidRPr="00E70C99">
        <w:rPr>
          <w:rFonts w:ascii="Times New Roman" w:hAnsi="Times New Roman" w:cs="Times New Roman"/>
          <w:b/>
          <w:bCs/>
          <w:color w:val="000000" w:themeColor="text1"/>
          <w:sz w:val="20"/>
          <w:szCs w:val="20"/>
          <w:lang w:bidi="ar-EG"/>
        </w:rPr>
        <w:t>, 2011)</w:t>
      </w:r>
      <w:r w:rsidR="006424F3" w:rsidRPr="00E70C99">
        <w:rPr>
          <w:rFonts w:ascii="Times New Roman" w:hAnsi="Times New Roman" w:cs="Times New Roman"/>
          <w:color w:val="000000" w:themeColor="text1"/>
          <w:sz w:val="20"/>
          <w:szCs w:val="20"/>
          <w:lang w:bidi="ar-EG"/>
        </w:rPr>
        <w:t xml:space="preserve">. </w:t>
      </w:r>
      <w:r w:rsidR="00D90C79" w:rsidRPr="00E70C99">
        <w:rPr>
          <w:rFonts w:ascii="Times New Roman" w:hAnsi="Times New Roman" w:cs="Times New Roman"/>
          <w:color w:val="000000" w:themeColor="text1"/>
          <w:sz w:val="20"/>
          <w:szCs w:val="20"/>
          <w:lang w:bidi="ar-EG"/>
        </w:rPr>
        <w:t>Many PGPR strains promote legume nodulation</w:t>
      </w:r>
      <w:r w:rsidR="00EB28E2" w:rsidRPr="00E70C99">
        <w:rPr>
          <w:rFonts w:ascii="Times New Roman" w:hAnsi="Times New Roman" w:cs="Times New Roman"/>
          <w:color w:val="000000" w:themeColor="text1"/>
          <w:sz w:val="20"/>
          <w:szCs w:val="20"/>
          <w:lang w:bidi="ar-EG"/>
        </w:rPr>
        <w:t xml:space="preserve"> and</w:t>
      </w:r>
      <w:r w:rsidR="00D90C79" w:rsidRPr="00E70C99">
        <w:rPr>
          <w:rFonts w:ascii="Times New Roman" w:hAnsi="Times New Roman" w:cs="Times New Roman"/>
          <w:color w:val="000000" w:themeColor="text1"/>
          <w:sz w:val="20"/>
          <w:szCs w:val="20"/>
          <w:lang w:bidi="ar-EG"/>
        </w:rPr>
        <w:t xml:space="preserve"> N</w:t>
      </w:r>
      <w:r w:rsidR="00EB28E2" w:rsidRPr="00E70C99">
        <w:rPr>
          <w:rFonts w:ascii="Times New Roman" w:hAnsi="Times New Roman" w:cs="Times New Roman"/>
          <w:color w:val="000000" w:themeColor="text1"/>
          <w:sz w:val="20"/>
          <w:szCs w:val="20"/>
          <w:vertAlign w:val="subscript"/>
          <w:lang w:bidi="ar-EG"/>
        </w:rPr>
        <w:t>2</w:t>
      </w:r>
      <w:r w:rsidR="004A685C" w:rsidRPr="00E70C99">
        <w:rPr>
          <w:rFonts w:ascii="Times New Roman" w:hAnsi="Times New Roman" w:cs="Times New Roman"/>
          <w:color w:val="000000" w:themeColor="text1"/>
          <w:sz w:val="20"/>
          <w:szCs w:val="20"/>
          <w:lang w:bidi="ar-EG"/>
        </w:rPr>
        <w:t>-</w:t>
      </w:r>
      <w:r w:rsidR="00D90C79" w:rsidRPr="00E70C99">
        <w:rPr>
          <w:rFonts w:ascii="Times New Roman" w:hAnsi="Times New Roman" w:cs="Times New Roman"/>
          <w:color w:val="000000" w:themeColor="text1"/>
          <w:sz w:val="20"/>
          <w:szCs w:val="20"/>
          <w:lang w:bidi="ar-EG"/>
        </w:rPr>
        <w:t xml:space="preserve">fixation in association with </w:t>
      </w:r>
      <w:proofErr w:type="spellStart"/>
      <w:r w:rsidR="00D90C79" w:rsidRPr="00E70C99">
        <w:rPr>
          <w:rFonts w:ascii="Times New Roman" w:hAnsi="Times New Roman" w:cs="Times New Roman"/>
          <w:color w:val="000000" w:themeColor="text1"/>
          <w:sz w:val="20"/>
          <w:szCs w:val="20"/>
          <w:lang w:bidi="ar-EG"/>
        </w:rPr>
        <w:t>rhizobia</w:t>
      </w:r>
      <w:proofErr w:type="spellEnd"/>
      <w:r w:rsidR="00D90C79" w:rsidRPr="00E70C99">
        <w:rPr>
          <w:rFonts w:ascii="Times New Roman" w:hAnsi="Times New Roman" w:cs="Times New Roman"/>
          <w:color w:val="000000" w:themeColor="text1"/>
          <w:sz w:val="20"/>
          <w:szCs w:val="20"/>
          <w:lang w:bidi="ar-EG"/>
        </w:rPr>
        <w:t xml:space="preserve"> </w:t>
      </w:r>
      <w:r w:rsidR="00D90C79" w:rsidRPr="00E70C99">
        <w:rPr>
          <w:rFonts w:ascii="Times New Roman" w:hAnsi="Times New Roman" w:cs="Times New Roman"/>
          <w:b/>
          <w:bCs/>
          <w:color w:val="000000" w:themeColor="text1"/>
          <w:sz w:val="20"/>
          <w:szCs w:val="20"/>
          <w:lang w:bidi="ar-EG"/>
        </w:rPr>
        <w:t>(</w:t>
      </w:r>
      <w:proofErr w:type="spellStart"/>
      <w:r w:rsidR="006424F3" w:rsidRPr="00E70C99">
        <w:rPr>
          <w:rFonts w:ascii="Times New Roman" w:hAnsi="Times New Roman" w:cs="Times New Roman"/>
          <w:b/>
          <w:bCs/>
          <w:color w:val="000000" w:themeColor="text1"/>
          <w:sz w:val="20"/>
          <w:szCs w:val="20"/>
          <w:lang w:bidi="ar-EG"/>
        </w:rPr>
        <w:t>Verma</w:t>
      </w:r>
      <w:proofErr w:type="spellEnd"/>
      <w:r w:rsidR="007B456A" w:rsidRPr="00E70C99">
        <w:rPr>
          <w:rFonts w:ascii="Times New Roman" w:hAnsi="Times New Roman" w:cs="Times New Roman"/>
          <w:b/>
          <w:bCs/>
          <w:color w:val="000000" w:themeColor="text1"/>
          <w:sz w:val="20"/>
          <w:szCs w:val="20"/>
          <w:lang w:bidi="ar-EG"/>
        </w:rPr>
        <w:t xml:space="preserve"> </w:t>
      </w:r>
      <w:r w:rsidR="007B456A" w:rsidRPr="00E70C99">
        <w:rPr>
          <w:rFonts w:ascii="Times New Roman" w:hAnsi="Times New Roman" w:cs="Times New Roman"/>
          <w:b/>
          <w:bCs/>
          <w:i/>
          <w:iCs/>
          <w:color w:val="000000" w:themeColor="text1"/>
          <w:sz w:val="20"/>
          <w:szCs w:val="20"/>
          <w:lang w:bidi="ar-EG"/>
        </w:rPr>
        <w:t>et al.,</w:t>
      </w:r>
      <w:r w:rsidR="007B456A" w:rsidRPr="00E70C99">
        <w:rPr>
          <w:rFonts w:ascii="Times New Roman" w:hAnsi="Times New Roman" w:cs="Times New Roman"/>
          <w:b/>
          <w:bCs/>
          <w:color w:val="000000" w:themeColor="text1"/>
          <w:sz w:val="20"/>
          <w:szCs w:val="20"/>
          <w:lang w:bidi="ar-EG"/>
        </w:rPr>
        <w:t xml:space="preserve"> 2010)</w:t>
      </w:r>
      <w:r w:rsidR="007B456A" w:rsidRPr="00E70C99">
        <w:rPr>
          <w:rFonts w:ascii="Times New Roman" w:hAnsi="Times New Roman" w:cs="Times New Roman"/>
          <w:color w:val="000000" w:themeColor="text1"/>
          <w:sz w:val="20"/>
          <w:szCs w:val="20"/>
          <w:lang w:bidi="ar-EG"/>
        </w:rPr>
        <w:t>.</w:t>
      </w:r>
    </w:p>
    <w:p w:rsidR="00084D00" w:rsidRPr="00E70C99" w:rsidRDefault="00FF5731" w:rsidP="003A503A">
      <w:pPr>
        <w:shd w:val="clear" w:color="auto" w:fill="FFFFFF"/>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There is</w:t>
      </w:r>
      <w:r w:rsidR="009D334A" w:rsidRPr="00E70C99">
        <w:rPr>
          <w:rFonts w:ascii="Times New Roman" w:hAnsi="Times New Roman" w:cs="Times New Roman"/>
          <w:color w:val="000000" w:themeColor="text1"/>
          <w:sz w:val="20"/>
          <w:szCs w:val="20"/>
          <w:lang w:bidi="ar-EG"/>
        </w:rPr>
        <w:t xml:space="preserve"> </w:t>
      </w:r>
      <w:r w:rsidR="004A685C" w:rsidRPr="00E70C99">
        <w:rPr>
          <w:rFonts w:ascii="Times New Roman" w:hAnsi="Times New Roman" w:cs="Times New Roman"/>
          <w:color w:val="000000" w:themeColor="text1"/>
          <w:sz w:val="20"/>
          <w:szCs w:val="20"/>
          <w:lang w:bidi="ar-EG"/>
        </w:rPr>
        <w:t xml:space="preserve">an </w:t>
      </w:r>
      <w:r w:rsidR="009D334A" w:rsidRPr="00E70C99">
        <w:rPr>
          <w:rFonts w:ascii="Times New Roman" w:hAnsi="Times New Roman" w:cs="Times New Roman"/>
          <w:color w:val="000000" w:themeColor="text1"/>
          <w:sz w:val="20"/>
          <w:szCs w:val="20"/>
          <w:lang w:bidi="ar-EG"/>
        </w:rPr>
        <w:t>increasing</w:t>
      </w:r>
      <w:r w:rsidRPr="00E70C99">
        <w:rPr>
          <w:rFonts w:ascii="Times New Roman" w:hAnsi="Times New Roman" w:cs="Times New Roman"/>
          <w:color w:val="000000" w:themeColor="text1"/>
          <w:sz w:val="20"/>
          <w:szCs w:val="20"/>
          <w:lang w:bidi="ar-EG"/>
        </w:rPr>
        <w:t xml:space="preserve"> in</w:t>
      </w:r>
      <w:r w:rsidR="009D334A" w:rsidRPr="00E70C99">
        <w:rPr>
          <w:rFonts w:ascii="Times New Roman" w:hAnsi="Times New Roman" w:cs="Times New Roman"/>
          <w:color w:val="000000" w:themeColor="text1"/>
          <w:sz w:val="20"/>
          <w:szCs w:val="20"/>
          <w:lang w:bidi="ar-EG"/>
        </w:rPr>
        <w:t xml:space="preserve"> global interest in the use of liquid organic fertilizers and inoculums of beneficial microbes in support of biological farming</w:t>
      </w:r>
      <w:r w:rsidR="007174EB" w:rsidRPr="00E70C99">
        <w:rPr>
          <w:rFonts w:ascii="Times New Roman" w:hAnsi="Times New Roman" w:cs="Times New Roman"/>
          <w:color w:val="000000" w:themeColor="text1"/>
          <w:sz w:val="20"/>
          <w:szCs w:val="20"/>
          <w:lang w:bidi="ar-EG"/>
        </w:rPr>
        <w:t xml:space="preserve"> </w:t>
      </w:r>
      <w:r w:rsidR="009D334A" w:rsidRPr="00E70C99">
        <w:rPr>
          <w:rFonts w:ascii="Times New Roman" w:hAnsi="Times New Roman" w:cs="Times New Roman"/>
          <w:color w:val="000000" w:themeColor="text1"/>
          <w:sz w:val="20"/>
          <w:szCs w:val="20"/>
          <w:lang w:bidi="ar-EG"/>
        </w:rPr>
        <w:t xml:space="preserve">and sustainable agriculture </w:t>
      </w:r>
      <w:r w:rsidR="009D334A" w:rsidRPr="00E70C99">
        <w:rPr>
          <w:rFonts w:ascii="Times New Roman" w:hAnsi="Times New Roman" w:cs="Times New Roman"/>
          <w:b/>
          <w:bCs/>
          <w:color w:val="000000" w:themeColor="text1"/>
          <w:sz w:val="20"/>
          <w:szCs w:val="20"/>
          <w:lang w:bidi="ar-EG"/>
        </w:rPr>
        <w:t xml:space="preserve">(Naidu </w:t>
      </w:r>
      <w:r w:rsidR="009D334A" w:rsidRPr="00E70C99">
        <w:rPr>
          <w:rFonts w:ascii="Times New Roman" w:hAnsi="Times New Roman" w:cs="Times New Roman"/>
          <w:b/>
          <w:bCs/>
          <w:i/>
          <w:iCs/>
          <w:color w:val="000000" w:themeColor="text1"/>
          <w:sz w:val="20"/>
          <w:szCs w:val="20"/>
          <w:lang w:bidi="ar-EG"/>
        </w:rPr>
        <w:t>et al.,</w:t>
      </w:r>
      <w:r w:rsidR="009D334A" w:rsidRPr="00E70C99">
        <w:rPr>
          <w:rFonts w:ascii="Times New Roman" w:hAnsi="Times New Roman" w:cs="Times New Roman"/>
          <w:b/>
          <w:bCs/>
          <w:color w:val="000000" w:themeColor="text1"/>
          <w:sz w:val="20"/>
          <w:szCs w:val="20"/>
          <w:lang w:bidi="ar-EG"/>
        </w:rPr>
        <w:t xml:space="preserve"> 2010)</w:t>
      </w:r>
      <w:r w:rsidR="009D334A" w:rsidRPr="00E70C99">
        <w:rPr>
          <w:rFonts w:ascii="Times New Roman" w:hAnsi="Times New Roman" w:cs="Times New Roman"/>
          <w:color w:val="000000" w:themeColor="text1"/>
          <w:sz w:val="20"/>
          <w:szCs w:val="20"/>
          <w:lang w:bidi="ar-EG"/>
        </w:rPr>
        <w:t>.</w:t>
      </w:r>
      <w:r w:rsidR="0059151D" w:rsidRPr="00E70C99">
        <w:rPr>
          <w:rFonts w:ascii="Times New Roman" w:hAnsi="Times New Roman" w:cs="Times New Roman"/>
          <w:color w:val="000000" w:themeColor="text1"/>
          <w:sz w:val="20"/>
          <w:szCs w:val="20"/>
          <w:lang w:bidi="ar-EG"/>
        </w:rPr>
        <w:t xml:space="preserve"> </w:t>
      </w:r>
      <w:r w:rsidR="00C74834" w:rsidRPr="00E70C99">
        <w:rPr>
          <w:rFonts w:ascii="Times New Roman" w:hAnsi="Times New Roman" w:cs="Times New Roman"/>
          <w:color w:val="000000" w:themeColor="text1"/>
          <w:sz w:val="20"/>
          <w:szCs w:val="20"/>
          <w:lang w:bidi="ar-EG"/>
        </w:rPr>
        <w:t>A primary reason for producing compost tea is to transfer microbial biomass, fine particulate organic matter and soluble chemical components of compost into an aqueous phase that can be applied to plant surfaces and soils in ways not possible or economically feasible with solid compost</w:t>
      </w:r>
      <w:r w:rsidR="00492981" w:rsidRPr="00E70C99">
        <w:rPr>
          <w:rFonts w:ascii="Times New Roman" w:hAnsi="Times New Roman" w:cs="Times New Roman"/>
          <w:color w:val="000000" w:themeColor="text1"/>
          <w:sz w:val="20"/>
          <w:szCs w:val="20"/>
          <w:lang w:bidi="ar-EG"/>
        </w:rPr>
        <w:t xml:space="preserve"> </w:t>
      </w:r>
      <w:r w:rsidR="00893D3E" w:rsidRPr="00E70C99">
        <w:rPr>
          <w:rFonts w:ascii="Times New Roman" w:hAnsi="Times New Roman" w:cs="Times New Roman"/>
          <w:b/>
          <w:bCs/>
          <w:color w:val="000000" w:themeColor="text1"/>
          <w:sz w:val="20"/>
          <w:szCs w:val="20"/>
          <w:lang w:bidi="ar-EG"/>
        </w:rPr>
        <w:t xml:space="preserve">(Hargreaves </w:t>
      </w:r>
      <w:r w:rsidR="00893D3E" w:rsidRPr="00E70C99">
        <w:rPr>
          <w:rFonts w:ascii="Times New Roman" w:hAnsi="Times New Roman" w:cs="Times New Roman"/>
          <w:b/>
          <w:bCs/>
          <w:i/>
          <w:iCs/>
          <w:color w:val="000000" w:themeColor="text1"/>
          <w:sz w:val="20"/>
          <w:szCs w:val="20"/>
          <w:lang w:bidi="ar-EG"/>
        </w:rPr>
        <w:t>et al.,</w:t>
      </w:r>
      <w:r w:rsidR="00893D3E" w:rsidRPr="00E70C99">
        <w:rPr>
          <w:rFonts w:ascii="Times New Roman" w:hAnsi="Times New Roman" w:cs="Times New Roman"/>
          <w:b/>
          <w:bCs/>
          <w:color w:val="000000" w:themeColor="text1"/>
          <w:sz w:val="20"/>
          <w:szCs w:val="20"/>
          <w:lang w:bidi="ar-EG"/>
        </w:rPr>
        <w:t xml:space="preserve"> 2009)</w:t>
      </w:r>
      <w:r w:rsidR="00C74834" w:rsidRPr="00E70C99">
        <w:rPr>
          <w:rFonts w:ascii="Times New Roman" w:hAnsi="Times New Roman" w:cs="Times New Roman"/>
          <w:color w:val="000000" w:themeColor="text1"/>
          <w:sz w:val="20"/>
          <w:szCs w:val="20"/>
          <w:lang w:bidi="ar-EG"/>
        </w:rPr>
        <w:t xml:space="preserve">. </w:t>
      </w:r>
      <w:r w:rsidR="006B78D7" w:rsidRPr="00E70C99">
        <w:rPr>
          <w:rFonts w:ascii="Times New Roman" w:hAnsi="Times New Roman" w:cs="Times New Roman"/>
          <w:color w:val="000000" w:themeColor="text1"/>
          <w:sz w:val="20"/>
          <w:szCs w:val="20"/>
          <w:lang w:bidi="ar-EG"/>
        </w:rPr>
        <w:t>T</w:t>
      </w:r>
      <w:r w:rsidR="00947F93" w:rsidRPr="00E70C99">
        <w:rPr>
          <w:rFonts w:ascii="Times New Roman" w:hAnsi="Times New Roman" w:cs="Times New Roman"/>
          <w:color w:val="000000" w:themeColor="text1"/>
          <w:sz w:val="20"/>
          <w:szCs w:val="20"/>
          <w:lang w:bidi="ar-EG"/>
        </w:rPr>
        <w:t>o promote plant growth with compost tea the extract must be derived from compost that also promotes plant growth</w:t>
      </w:r>
      <w:r w:rsidR="00857926" w:rsidRPr="00E70C99">
        <w:rPr>
          <w:rFonts w:ascii="Times New Roman" w:hAnsi="Times New Roman" w:cs="Times New Roman"/>
          <w:color w:val="000000" w:themeColor="text1"/>
          <w:sz w:val="20"/>
          <w:szCs w:val="20"/>
          <w:lang w:bidi="ar-EG"/>
        </w:rPr>
        <w:t xml:space="preserve"> </w:t>
      </w:r>
      <w:r w:rsidR="00857926" w:rsidRPr="00E70C99">
        <w:rPr>
          <w:rFonts w:ascii="Times New Roman" w:hAnsi="Times New Roman" w:cs="Times New Roman"/>
          <w:b/>
          <w:bCs/>
          <w:color w:val="000000" w:themeColor="text1"/>
          <w:sz w:val="20"/>
          <w:szCs w:val="20"/>
          <w:lang w:bidi="ar-EG"/>
        </w:rPr>
        <w:t>(</w:t>
      </w:r>
      <w:proofErr w:type="spellStart"/>
      <w:r w:rsidR="00857926" w:rsidRPr="00E70C99">
        <w:rPr>
          <w:rFonts w:ascii="Times New Roman" w:hAnsi="Times New Roman" w:cs="Times New Roman"/>
          <w:b/>
          <w:bCs/>
          <w:color w:val="000000" w:themeColor="text1"/>
          <w:sz w:val="20"/>
          <w:szCs w:val="20"/>
          <w:lang w:bidi="ar-EG"/>
        </w:rPr>
        <w:t>Shrestha</w:t>
      </w:r>
      <w:proofErr w:type="spellEnd"/>
      <w:r w:rsidR="00857926" w:rsidRPr="00E70C99">
        <w:rPr>
          <w:rFonts w:ascii="Times New Roman" w:hAnsi="Times New Roman" w:cs="Times New Roman"/>
          <w:b/>
          <w:bCs/>
          <w:color w:val="000000" w:themeColor="text1"/>
          <w:sz w:val="20"/>
          <w:szCs w:val="20"/>
          <w:lang w:bidi="ar-EG"/>
        </w:rPr>
        <w:t xml:space="preserve"> </w:t>
      </w:r>
      <w:r w:rsidR="00857926" w:rsidRPr="00E70C99">
        <w:rPr>
          <w:rFonts w:ascii="Times New Roman" w:hAnsi="Times New Roman" w:cs="Times New Roman"/>
          <w:b/>
          <w:bCs/>
          <w:i/>
          <w:iCs/>
          <w:color w:val="000000" w:themeColor="text1"/>
          <w:sz w:val="20"/>
          <w:szCs w:val="20"/>
          <w:lang w:bidi="ar-EG"/>
        </w:rPr>
        <w:t>et al.,</w:t>
      </w:r>
      <w:r w:rsidR="00857926" w:rsidRPr="00E70C99">
        <w:rPr>
          <w:rFonts w:ascii="Times New Roman" w:hAnsi="Times New Roman" w:cs="Times New Roman"/>
          <w:b/>
          <w:bCs/>
          <w:color w:val="000000" w:themeColor="text1"/>
          <w:sz w:val="20"/>
          <w:szCs w:val="20"/>
          <w:lang w:bidi="ar-EG"/>
        </w:rPr>
        <w:t xml:space="preserve"> 2011a)</w:t>
      </w:r>
      <w:r w:rsidR="00947F93" w:rsidRPr="00E70C99">
        <w:rPr>
          <w:rFonts w:ascii="Times New Roman" w:hAnsi="Times New Roman" w:cs="Times New Roman"/>
          <w:color w:val="000000" w:themeColor="text1"/>
          <w:sz w:val="20"/>
          <w:szCs w:val="20"/>
          <w:lang w:bidi="ar-EG"/>
        </w:rPr>
        <w:t xml:space="preserve">. </w:t>
      </w:r>
      <w:r w:rsidR="00155D05" w:rsidRPr="00E70C99">
        <w:rPr>
          <w:rFonts w:ascii="Times New Roman" w:hAnsi="Times New Roman" w:cs="Times New Roman"/>
          <w:color w:val="000000" w:themeColor="text1"/>
          <w:sz w:val="20"/>
          <w:szCs w:val="20"/>
          <w:lang w:bidi="ar-EG"/>
        </w:rPr>
        <w:t xml:space="preserve">Compost tea is produced by mixing compost with water and culturing for a defined period, either actively aerating (aerated compost tea, ACT) or not (non-aerated compost tea, NCT) and with or without additives that are intended to </w:t>
      </w:r>
      <w:r w:rsidR="00084D00" w:rsidRPr="00E70C99">
        <w:rPr>
          <w:rFonts w:ascii="Times New Roman" w:hAnsi="Times New Roman" w:cs="Times New Roman"/>
          <w:color w:val="000000" w:themeColor="text1"/>
          <w:sz w:val="20"/>
          <w:szCs w:val="20"/>
          <w:lang w:bidi="ar-EG"/>
        </w:rPr>
        <w:t>stimulate</w:t>
      </w:r>
      <w:r w:rsidR="00155D05" w:rsidRPr="00E70C99">
        <w:rPr>
          <w:rFonts w:ascii="Times New Roman" w:hAnsi="Times New Roman" w:cs="Times New Roman"/>
          <w:color w:val="000000" w:themeColor="text1"/>
          <w:sz w:val="20"/>
          <w:szCs w:val="20"/>
          <w:lang w:bidi="ar-EG"/>
        </w:rPr>
        <w:t xml:space="preserve"> microbial population densities during</w:t>
      </w:r>
      <w:r w:rsidR="00AF6BEE" w:rsidRPr="00E70C99">
        <w:rPr>
          <w:rFonts w:ascii="Times New Roman" w:hAnsi="Times New Roman" w:cs="Times New Roman"/>
          <w:color w:val="000000" w:themeColor="text1"/>
          <w:sz w:val="20"/>
          <w:szCs w:val="20"/>
          <w:lang w:bidi="ar-EG"/>
        </w:rPr>
        <w:t xml:space="preserve"> the incubation period</w:t>
      </w:r>
      <w:r w:rsidR="00155D05" w:rsidRPr="00E70C99">
        <w:rPr>
          <w:rFonts w:ascii="Times New Roman" w:hAnsi="Times New Roman" w:cs="Times New Roman"/>
          <w:color w:val="000000" w:themeColor="text1"/>
          <w:sz w:val="20"/>
          <w:szCs w:val="20"/>
          <w:lang w:bidi="ar-EG"/>
        </w:rPr>
        <w:t xml:space="preserve"> </w:t>
      </w:r>
      <w:r w:rsidR="00155D05" w:rsidRPr="00E70C99">
        <w:rPr>
          <w:rFonts w:ascii="Times New Roman" w:hAnsi="Times New Roman" w:cs="Times New Roman"/>
          <w:b/>
          <w:bCs/>
          <w:color w:val="000000" w:themeColor="text1"/>
          <w:sz w:val="20"/>
          <w:szCs w:val="20"/>
          <w:lang w:bidi="ar-EG"/>
        </w:rPr>
        <w:t>(</w:t>
      </w:r>
      <w:proofErr w:type="spellStart"/>
      <w:r w:rsidR="00FE47BD" w:rsidRPr="00E70C99">
        <w:rPr>
          <w:rFonts w:ascii="Times New Roman" w:hAnsi="Times New Roman" w:cs="Times New Roman"/>
          <w:b/>
          <w:bCs/>
          <w:color w:val="000000" w:themeColor="text1"/>
          <w:sz w:val="20"/>
          <w:szCs w:val="20"/>
          <w:lang w:bidi="ar-EG"/>
        </w:rPr>
        <w:t>Lanthier</w:t>
      </w:r>
      <w:proofErr w:type="spellEnd"/>
      <w:r w:rsidR="00FE47BD" w:rsidRPr="00E70C99">
        <w:rPr>
          <w:rFonts w:ascii="Times New Roman" w:hAnsi="Times New Roman" w:cs="Times New Roman"/>
          <w:b/>
          <w:bCs/>
          <w:color w:val="000000" w:themeColor="text1"/>
          <w:sz w:val="20"/>
          <w:szCs w:val="20"/>
          <w:lang w:bidi="ar-EG"/>
        </w:rPr>
        <w:t xml:space="preserve">, 2007 </w:t>
      </w:r>
      <w:r w:rsidR="00B948D3" w:rsidRPr="00E70C99">
        <w:rPr>
          <w:rFonts w:ascii="Times New Roman" w:hAnsi="Times New Roman" w:cs="Times New Roman"/>
          <w:b/>
          <w:bCs/>
          <w:color w:val="000000" w:themeColor="text1"/>
          <w:sz w:val="20"/>
          <w:szCs w:val="20"/>
          <w:lang w:bidi="ar-EG"/>
        </w:rPr>
        <w:t>and Naidu</w:t>
      </w:r>
      <w:r w:rsidR="00930C2B" w:rsidRPr="00E70C99">
        <w:rPr>
          <w:rFonts w:ascii="Times New Roman" w:hAnsi="Times New Roman" w:cs="Times New Roman"/>
          <w:b/>
          <w:bCs/>
          <w:color w:val="000000" w:themeColor="text1"/>
          <w:sz w:val="20"/>
          <w:szCs w:val="20"/>
          <w:lang w:bidi="ar-EG"/>
        </w:rPr>
        <w:t xml:space="preserve"> </w:t>
      </w:r>
      <w:r w:rsidR="00930C2B" w:rsidRPr="00E70C99">
        <w:rPr>
          <w:rFonts w:ascii="Times New Roman" w:hAnsi="Times New Roman" w:cs="Times New Roman"/>
          <w:b/>
          <w:bCs/>
          <w:i/>
          <w:iCs/>
          <w:color w:val="000000" w:themeColor="text1"/>
          <w:sz w:val="20"/>
          <w:szCs w:val="20"/>
          <w:lang w:bidi="ar-EG"/>
        </w:rPr>
        <w:t>et al.</w:t>
      </w:r>
      <w:r w:rsidR="00B948D3" w:rsidRPr="00E70C99">
        <w:rPr>
          <w:rFonts w:ascii="Times New Roman" w:hAnsi="Times New Roman" w:cs="Times New Roman"/>
          <w:b/>
          <w:bCs/>
          <w:i/>
          <w:iCs/>
          <w:color w:val="000000" w:themeColor="text1"/>
          <w:sz w:val="20"/>
          <w:szCs w:val="20"/>
          <w:lang w:bidi="ar-EG"/>
        </w:rPr>
        <w:t>,</w:t>
      </w:r>
      <w:r w:rsidR="00B948D3" w:rsidRPr="00E70C99">
        <w:rPr>
          <w:rFonts w:ascii="Times New Roman" w:hAnsi="Times New Roman" w:cs="Times New Roman"/>
          <w:b/>
          <w:bCs/>
          <w:color w:val="000000" w:themeColor="text1"/>
          <w:sz w:val="20"/>
          <w:szCs w:val="20"/>
          <w:lang w:bidi="ar-EG"/>
        </w:rPr>
        <w:t xml:space="preserve"> 2010</w:t>
      </w:r>
      <w:r w:rsidR="00084D00" w:rsidRPr="00E70C99">
        <w:rPr>
          <w:rFonts w:ascii="Times New Roman" w:hAnsi="Times New Roman" w:cs="Times New Roman"/>
          <w:b/>
          <w:bCs/>
          <w:color w:val="000000" w:themeColor="text1"/>
          <w:sz w:val="20"/>
          <w:szCs w:val="20"/>
          <w:lang w:bidi="ar-EG"/>
        </w:rPr>
        <w:t>)</w:t>
      </w:r>
      <w:r w:rsidR="00084D00" w:rsidRPr="00E70C99">
        <w:rPr>
          <w:rFonts w:ascii="Times New Roman" w:hAnsi="Times New Roman" w:cs="Times New Roman"/>
          <w:color w:val="000000" w:themeColor="text1"/>
          <w:sz w:val="20"/>
          <w:szCs w:val="20"/>
          <w:lang w:bidi="ar-EG"/>
        </w:rPr>
        <w:t xml:space="preserve">. The diverse microbial profile in compost tea help the plant’s leaves absorb nutrients from the air, and as they find their way into the soil, they help the plant’s root system extract nutrients from the soil </w:t>
      </w:r>
      <w:r w:rsidR="00084D00" w:rsidRPr="00E70C99">
        <w:rPr>
          <w:rFonts w:ascii="Times New Roman" w:hAnsi="Times New Roman" w:cs="Times New Roman"/>
          <w:b/>
          <w:bCs/>
          <w:color w:val="000000" w:themeColor="text1"/>
          <w:sz w:val="20"/>
          <w:szCs w:val="20"/>
          <w:lang w:bidi="ar-EG"/>
        </w:rPr>
        <w:t xml:space="preserve">(Pane </w:t>
      </w:r>
      <w:r w:rsidR="00084D00" w:rsidRPr="00E70C99">
        <w:rPr>
          <w:rFonts w:ascii="Times New Roman" w:hAnsi="Times New Roman" w:cs="Times New Roman"/>
          <w:b/>
          <w:bCs/>
          <w:i/>
          <w:iCs/>
          <w:color w:val="000000" w:themeColor="text1"/>
          <w:sz w:val="20"/>
          <w:szCs w:val="20"/>
          <w:lang w:bidi="ar-EG"/>
        </w:rPr>
        <w:t>et al.,</w:t>
      </w:r>
      <w:r w:rsidR="00084D00" w:rsidRPr="00E70C99">
        <w:rPr>
          <w:rFonts w:ascii="Times New Roman" w:hAnsi="Times New Roman" w:cs="Times New Roman"/>
          <w:b/>
          <w:bCs/>
          <w:color w:val="000000" w:themeColor="text1"/>
          <w:sz w:val="20"/>
          <w:szCs w:val="20"/>
          <w:lang w:bidi="ar-EG"/>
        </w:rPr>
        <w:t xml:space="preserve"> 2012)</w:t>
      </w:r>
      <w:r w:rsidR="00084D00" w:rsidRPr="00E70C99">
        <w:rPr>
          <w:rFonts w:ascii="Times New Roman" w:hAnsi="Times New Roman" w:cs="Times New Roman"/>
          <w:color w:val="000000" w:themeColor="text1"/>
          <w:sz w:val="20"/>
          <w:szCs w:val="20"/>
          <w:lang w:bidi="ar-EG"/>
        </w:rPr>
        <w:t>.</w:t>
      </w:r>
    </w:p>
    <w:p w:rsidR="00974EDD" w:rsidRPr="00E70C99" w:rsidRDefault="00FE74CE"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Like all agricultural tools, compost tea is not a silver bullet for solving widespread problems associated with depleted soils or unsustainable farming practices. However, produced with microbiological quality in mind, and integrated into holistically managed biological farming systems, compost tea can be used as a carrier to deliver plant nutrients and manage plant diseases </w:t>
      </w:r>
      <w:r w:rsidRPr="00E70C99">
        <w:rPr>
          <w:rFonts w:ascii="Times New Roman" w:hAnsi="Times New Roman" w:cs="Times New Roman"/>
          <w:b/>
          <w:bCs/>
          <w:color w:val="000000" w:themeColor="text1"/>
          <w:sz w:val="20"/>
          <w:szCs w:val="20"/>
          <w:lang w:bidi="ar-EG"/>
        </w:rPr>
        <w:t>(</w:t>
      </w:r>
      <w:proofErr w:type="spellStart"/>
      <w:r w:rsidRPr="00E70C99">
        <w:rPr>
          <w:rFonts w:ascii="Times New Roman" w:hAnsi="Times New Roman" w:cs="Times New Roman"/>
          <w:b/>
          <w:bCs/>
          <w:color w:val="000000" w:themeColor="text1"/>
          <w:sz w:val="20"/>
          <w:szCs w:val="20"/>
          <w:lang w:bidi="ar-EG"/>
        </w:rPr>
        <w:t>Scheuerell</w:t>
      </w:r>
      <w:proofErr w:type="spellEnd"/>
      <w:r w:rsidRPr="00E70C99">
        <w:rPr>
          <w:rFonts w:ascii="Times New Roman" w:hAnsi="Times New Roman" w:cs="Times New Roman"/>
          <w:b/>
          <w:bCs/>
          <w:color w:val="000000" w:themeColor="text1"/>
          <w:sz w:val="20"/>
          <w:szCs w:val="20"/>
          <w:lang w:bidi="ar-EG"/>
        </w:rPr>
        <w:t>, 2004)</w:t>
      </w:r>
      <w:r w:rsidRPr="00E70C99">
        <w:rPr>
          <w:rFonts w:ascii="Times New Roman" w:hAnsi="Times New Roman" w:cs="Times New Roman"/>
          <w:color w:val="000000" w:themeColor="text1"/>
          <w:sz w:val="20"/>
          <w:szCs w:val="20"/>
          <w:lang w:bidi="ar-EG"/>
        </w:rPr>
        <w:t xml:space="preserve">. Researchers are urged to collaborate with farmers to document effects of compost tea on plant health, fertility, and microbiological quality to assist farmers in making informed decisions about compost tea in their production system. </w:t>
      </w:r>
      <w:r w:rsidR="00236E44" w:rsidRPr="00E70C99">
        <w:rPr>
          <w:rFonts w:ascii="Times New Roman" w:hAnsi="Times New Roman" w:cs="Times New Roman"/>
          <w:color w:val="000000" w:themeColor="text1"/>
          <w:sz w:val="20"/>
          <w:szCs w:val="20"/>
          <w:lang w:bidi="ar-EG"/>
        </w:rPr>
        <w:t>The literature</w:t>
      </w:r>
      <w:r w:rsidR="000472A8" w:rsidRPr="00E70C99">
        <w:rPr>
          <w:rFonts w:ascii="Times New Roman" w:hAnsi="Times New Roman" w:cs="Times New Roman"/>
          <w:color w:val="000000" w:themeColor="text1"/>
          <w:sz w:val="20"/>
          <w:szCs w:val="20"/>
          <w:lang w:bidi="ar-EG"/>
        </w:rPr>
        <w:t>s</w:t>
      </w:r>
      <w:r w:rsidR="00236E44" w:rsidRPr="00E70C99">
        <w:rPr>
          <w:rFonts w:ascii="Times New Roman" w:hAnsi="Times New Roman" w:cs="Times New Roman"/>
          <w:color w:val="000000" w:themeColor="text1"/>
          <w:sz w:val="20"/>
          <w:szCs w:val="20"/>
          <w:lang w:bidi="ar-EG"/>
        </w:rPr>
        <w:t xml:space="preserve"> suggest that certain liquid extraction of manures or composts can supply plants with at least four major benefits: a source of inorganic nutrients and beneficial organic compounds </w:t>
      </w:r>
      <w:r w:rsidR="00236E44" w:rsidRPr="00E70C99">
        <w:rPr>
          <w:rFonts w:ascii="Times New Roman" w:hAnsi="Times New Roman" w:cs="Times New Roman"/>
          <w:b/>
          <w:bCs/>
          <w:color w:val="000000" w:themeColor="text1"/>
          <w:sz w:val="20"/>
          <w:szCs w:val="20"/>
          <w:lang w:bidi="ar-EG"/>
        </w:rPr>
        <w:t>(</w:t>
      </w:r>
      <w:proofErr w:type="spellStart"/>
      <w:r w:rsidR="00AF6BEE" w:rsidRPr="00E70C99">
        <w:rPr>
          <w:rFonts w:ascii="Times New Roman" w:hAnsi="Times New Roman" w:cs="Times New Roman"/>
          <w:b/>
          <w:bCs/>
          <w:color w:val="000000" w:themeColor="text1"/>
          <w:sz w:val="20"/>
          <w:szCs w:val="20"/>
          <w:lang w:bidi="ar-EG"/>
        </w:rPr>
        <w:t>Shrestha</w:t>
      </w:r>
      <w:proofErr w:type="spellEnd"/>
      <w:r w:rsidR="00AF6BEE" w:rsidRPr="00E70C99">
        <w:rPr>
          <w:rFonts w:ascii="Times New Roman" w:hAnsi="Times New Roman" w:cs="Times New Roman"/>
          <w:b/>
          <w:bCs/>
          <w:color w:val="000000" w:themeColor="text1"/>
          <w:sz w:val="20"/>
          <w:szCs w:val="20"/>
          <w:lang w:bidi="ar-EG"/>
        </w:rPr>
        <w:t xml:space="preserve"> </w:t>
      </w:r>
      <w:r w:rsidR="00AF6BEE" w:rsidRPr="00E70C99">
        <w:rPr>
          <w:rFonts w:ascii="Times New Roman" w:hAnsi="Times New Roman" w:cs="Times New Roman"/>
          <w:b/>
          <w:bCs/>
          <w:i/>
          <w:iCs/>
          <w:color w:val="000000" w:themeColor="text1"/>
          <w:sz w:val="20"/>
          <w:szCs w:val="20"/>
          <w:lang w:bidi="ar-EG"/>
        </w:rPr>
        <w:t>et al.,</w:t>
      </w:r>
      <w:r w:rsidR="00AF6BEE" w:rsidRPr="00E70C99">
        <w:rPr>
          <w:rFonts w:ascii="Times New Roman" w:hAnsi="Times New Roman" w:cs="Times New Roman"/>
          <w:b/>
          <w:bCs/>
          <w:color w:val="000000" w:themeColor="text1"/>
          <w:sz w:val="20"/>
          <w:szCs w:val="20"/>
          <w:lang w:bidi="ar-EG"/>
        </w:rPr>
        <w:t xml:space="preserve"> 2011b</w:t>
      </w:r>
      <w:r w:rsidR="000472A8" w:rsidRPr="00E70C99">
        <w:rPr>
          <w:rFonts w:ascii="Times New Roman" w:hAnsi="Times New Roman" w:cs="Times New Roman"/>
          <w:b/>
          <w:bCs/>
          <w:color w:val="000000" w:themeColor="text1"/>
          <w:sz w:val="20"/>
          <w:szCs w:val="20"/>
          <w:lang w:bidi="ar-EG"/>
        </w:rPr>
        <w:t xml:space="preserve"> and Pane </w:t>
      </w:r>
      <w:r w:rsidR="000472A8" w:rsidRPr="00E70C99">
        <w:rPr>
          <w:rFonts w:ascii="Times New Roman" w:hAnsi="Times New Roman" w:cs="Times New Roman"/>
          <w:b/>
          <w:bCs/>
          <w:i/>
          <w:iCs/>
          <w:color w:val="000000" w:themeColor="text1"/>
          <w:sz w:val="20"/>
          <w:szCs w:val="20"/>
          <w:lang w:bidi="ar-EG"/>
        </w:rPr>
        <w:t>et al.,</w:t>
      </w:r>
      <w:r w:rsidR="000472A8" w:rsidRPr="00E70C99">
        <w:rPr>
          <w:rFonts w:ascii="Times New Roman" w:hAnsi="Times New Roman" w:cs="Times New Roman"/>
          <w:b/>
          <w:bCs/>
          <w:color w:val="000000" w:themeColor="text1"/>
          <w:sz w:val="20"/>
          <w:szCs w:val="20"/>
          <w:lang w:bidi="ar-EG"/>
        </w:rPr>
        <w:t xml:space="preserve"> 2012</w:t>
      </w:r>
      <w:r w:rsidR="00236E44" w:rsidRPr="00E70C99">
        <w:rPr>
          <w:rFonts w:ascii="Times New Roman" w:hAnsi="Times New Roman" w:cs="Times New Roman"/>
          <w:b/>
          <w:bCs/>
          <w:color w:val="000000" w:themeColor="text1"/>
          <w:sz w:val="20"/>
          <w:szCs w:val="20"/>
          <w:lang w:bidi="ar-EG"/>
        </w:rPr>
        <w:t>)</w:t>
      </w:r>
      <w:r w:rsidR="00AF6BEE" w:rsidRPr="00E70C99">
        <w:rPr>
          <w:rFonts w:ascii="Times New Roman" w:hAnsi="Times New Roman" w:cs="Times New Roman"/>
          <w:color w:val="000000" w:themeColor="text1"/>
          <w:sz w:val="20"/>
          <w:szCs w:val="20"/>
          <w:lang w:bidi="ar-EG"/>
        </w:rPr>
        <w:t xml:space="preserve">; </w:t>
      </w:r>
      <w:r w:rsidR="00236E44" w:rsidRPr="00E70C99">
        <w:rPr>
          <w:rFonts w:ascii="Times New Roman" w:hAnsi="Times New Roman" w:cs="Times New Roman"/>
          <w:color w:val="000000" w:themeColor="text1"/>
          <w:sz w:val="20"/>
          <w:szCs w:val="20"/>
          <w:lang w:bidi="ar-EG"/>
        </w:rPr>
        <w:t xml:space="preserve">an ability to suppress certain plant disease </w:t>
      </w:r>
      <w:r w:rsidR="00236E44" w:rsidRPr="00E70C99">
        <w:rPr>
          <w:rFonts w:ascii="Times New Roman" w:hAnsi="Times New Roman" w:cs="Times New Roman"/>
          <w:b/>
          <w:bCs/>
          <w:color w:val="000000" w:themeColor="text1"/>
          <w:sz w:val="20"/>
          <w:szCs w:val="20"/>
          <w:lang w:bidi="ar-EG"/>
        </w:rPr>
        <w:t>(</w:t>
      </w:r>
      <w:proofErr w:type="spellStart"/>
      <w:r w:rsidR="00622C9E" w:rsidRPr="00E70C99">
        <w:rPr>
          <w:rFonts w:ascii="Times New Roman" w:hAnsi="Times New Roman" w:cs="Times New Roman"/>
          <w:b/>
          <w:bCs/>
          <w:color w:val="000000" w:themeColor="text1"/>
          <w:sz w:val="20"/>
          <w:szCs w:val="20"/>
          <w:lang w:bidi="ar-EG"/>
        </w:rPr>
        <w:t>Shrestha</w:t>
      </w:r>
      <w:proofErr w:type="spellEnd"/>
      <w:r w:rsidR="00622C9E" w:rsidRPr="00E70C99">
        <w:rPr>
          <w:rFonts w:ascii="Times New Roman" w:hAnsi="Times New Roman" w:cs="Times New Roman"/>
          <w:b/>
          <w:bCs/>
          <w:color w:val="000000" w:themeColor="text1"/>
          <w:sz w:val="20"/>
          <w:szCs w:val="20"/>
          <w:lang w:bidi="ar-EG"/>
        </w:rPr>
        <w:t xml:space="preserve"> </w:t>
      </w:r>
      <w:r w:rsidR="00622C9E" w:rsidRPr="00E70C99">
        <w:rPr>
          <w:rFonts w:ascii="Times New Roman" w:hAnsi="Times New Roman" w:cs="Times New Roman"/>
          <w:b/>
          <w:bCs/>
          <w:i/>
          <w:iCs/>
          <w:color w:val="000000" w:themeColor="text1"/>
          <w:sz w:val="20"/>
          <w:szCs w:val="20"/>
          <w:lang w:bidi="ar-EG"/>
        </w:rPr>
        <w:t>et al.,</w:t>
      </w:r>
      <w:r w:rsidR="00622C9E" w:rsidRPr="00E70C99">
        <w:rPr>
          <w:rFonts w:ascii="Times New Roman" w:hAnsi="Times New Roman" w:cs="Times New Roman"/>
          <w:b/>
          <w:bCs/>
          <w:color w:val="000000" w:themeColor="text1"/>
          <w:sz w:val="20"/>
          <w:szCs w:val="20"/>
          <w:lang w:bidi="ar-EG"/>
        </w:rPr>
        <w:t xml:space="preserve"> 2011a</w:t>
      </w:r>
      <w:r w:rsidR="00947F93" w:rsidRPr="00E70C99">
        <w:rPr>
          <w:rFonts w:ascii="Times New Roman" w:hAnsi="Times New Roman" w:cs="Times New Roman"/>
          <w:b/>
          <w:bCs/>
          <w:color w:val="000000" w:themeColor="text1"/>
          <w:sz w:val="20"/>
          <w:szCs w:val="20"/>
          <w:lang w:bidi="ar-EG"/>
        </w:rPr>
        <w:t>)</w:t>
      </w:r>
      <w:r w:rsidR="00236E44" w:rsidRPr="00E70C99">
        <w:rPr>
          <w:rFonts w:ascii="Times New Roman" w:hAnsi="Times New Roman" w:cs="Times New Roman"/>
          <w:color w:val="000000" w:themeColor="text1"/>
          <w:sz w:val="20"/>
          <w:szCs w:val="20"/>
          <w:lang w:bidi="ar-EG"/>
        </w:rPr>
        <w:t xml:space="preserve">; as a way to build soil structure when applied as a drench and optimizes the soil pH </w:t>
      </w:r>
      <w:r w:rsidR="00236E44" w:rsidRPr="00E70C99">
        <w:rPr>
          <w:rFonts w:ascii="Times New Roman" w:hAnsi="Times New Roman" w:cs="Times New Roman"/>
          <w:b/>
          <w:bCs/>
          <w:color w:val="000000" w:themeColor="text1"/>
          <w:sz w:val="20"/>
          <w:szCs w:val="20"/>
          <w:lang w:bidi="ar-EG"/>
        </w:rPr>
        <w:t>(</w:t>
      </w:r>
      <w:r w:rsidR="00F17A72" w:rsidRPr="00E70C99">
        <w:rPr>
          <w:rFonts w:ascii="Times New Roman" w:hAnsi="Times New Roman" w:cs="Times New Roman"/>
          <w:b/>
          <w:bCs/>
          <w:color w:val="000000" w:themeColor="text1"/>
          <w:sz w:val="20"/>
          <w:szCs w:val="20"/>
          <w:lang w:bidi="ar-EG"/>
        </w:rPr>
        <w:t>Ha</w:t>
      </w:r>
      <w:r w:rsidR="00F17A72" w:rsidRPr="00E70C99">
        <w:rPr>
          <w:rFonts w:ascii="Times New Roman" w:hAnsi="Times New Roman" w:cs="Times New Roman"/>
          <w:b/>
          <w:bCs/>
          <w:color w:val="000000" w:themeColor="text1"/>
          <w:sz w:val="20"/>
          <w:szCs w:val="20"/>
        </w:rPr>
        <w:t xml:space="preserve"> </w:t>
      </w:r>
      <w:r w:rsidR="00F17A72" w:rsidRPr="00E70C99">
        <w:rPr>
          <w:rFonts w:ascii="Times New Roman" w:hAnsi="Times New Roman" w:cs="Times New Roman"/>
          <w:b/>
          <w:bCs/>
          <w:i/>
          <w:iCs/>
          <w:color w:val="000000" w:themeColor="text1"/>
          <w:sz w:val="20"/>
          <w:szCs w:val="20"/>
          <w:lang w:bidi="ar-EG"/>
        </w:rPr>
        <w:t>et al.,</w:t>
      </w:r>
      <w:r w:rsidR="00F17A72" w:rsidRPr="00E70C99">
        <w:rPr>
          <w:rFonts w:ascii="Times New Roman" w:hAnsi="Times New Roman" w:cs="Times New Roman"/>
          <w:b/>
          <w:bCs/>
          <w:color w:val="000000" w:themeColor="text1"/>
          <w:sz w:val="20"/>
          <w:szCs w:val="20"/>
          <w:lang w:bidi="ar-EG"/>
        </w:rPr>
        <w:t xml:space="preserve"> 2008</w:t>
      </w:r>
      <w:r w:rsidR="00236E44" w:rsidRPr="00E70C99">
        <w:rPr>
          <w:rFonts w:ascii="Times New Roman" w:hAnsi="Times New Roman" w:cs="Times New Roman"/>
          <w:b/>
          <w:bCs/>
          <w:color w:val="000000" w:themeColor="text1"/>
          <w:sz w:val="20"/>
          <w:szCs w:val="20"/>
          <w:lang w:bidi="ar-EG"/>
        </w:rPr>
        <w:t>)</w:t>
      </w:r>
      <w:r w:rsidR="00236E44" w:rsidRPr="00E70C99">
        <w:rPr>
          <w:rFonts w:ascii="Times New Roman" w:hAnsi="Times New Roman" w:cs="Times New Roman"/>
          <w:color w:val="000000" w:themeColor="text1"/>
          <w:sz w:val="20"/>
          <w:szCs w:val="20"/>
          <w:lang w:bidi="ar-EG"/>
        </w:rPr>
        <w:t>.</w:t>
      </w:r>
    </w:p>
    <w:p w:rsidR="00BC7A8E" w:rsidRPr="00E70C99" w:rsidRDefault="000472A8"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In fact, there are a number of reports demonstrate the ability of</w:t>
      </w:r>
      <w:r w:rsidR="00DF3557" w:rsidRPr="00E70C99">
        <w:rPr>
          <w:rFonts w:ascii="Times New Roman" w:hAnsi="Times New Roman" w:cs="Times New Roman"/>
          <w:color w:val="000000" w:themeColor="text1"/>
          <w:sz w:val="20"/>
          <w:szCs w:val="20"/>
          <w:lang w:bidi="ar-EG"/>
        </w:rPr>
        <w:t xml:space="preserve"> PGPR-microorganisms, involving in compost tea,</w:t>
      </w:r>
      <w:r w:rsidRPr="00E70C99">
        <w:rPr>
          <w:rFonts w:ascii="Times New Roman" w:hAnsi="Times New Roman" w:cs="Times New Roman"/>
          <w:color w:val="000000" w:themeColor="text1"/>
          <w:sz w:val="20"/>
          <w:szCs w:val="20"/>
          <w:lang w:bidi="ar-EG"/>
        </w:rPr>
        <w:t xml:space="preserve"> to sup</w:t>
      </w:r>
      <w:r w:rsidR="002D0F36" w:rsidRPr="00E70C99">
        <w:rPr>
          <w:rFonts w:ascii="Times New Roman" w:hAnsi="Times New Roman" w:cs="Times New Roman"/>
          <w:color w:val="000000" w:themeColor="text1"/>
          <w:sz w:val="20"/>
          <w:szCs w:val="20"/>
          <w:lang w:bidi="ar-EG"/>
        </w:rPr>
        <w:t>press a wide range of both air-</w:t>
      </w:r>
      <w:r w:rsidRPr="00E70C99">
        <w:rPr>
          <w:rFonts w:ascii="Times New Roman" w:hAnsi="Times New Roman" w:cs="Times New Roman"/>
          <w:color w:val="000000" w:themeColor="text1"/>
          <w:sz w:val="20"/>
          <w:szCs w:val="20"/>
          <w:lang w:bidi="ar-EG"/>
        </w:rPr>
        <w:t xml:space="preserve">and soil-borne </w:t>
      </w:r>
      <w:r w:rsidR="00DF3557" w:rsidRPr="00E70C99">
        <w:rPr>
          <w:rFonts w:ascii="Times New Roman" w:hAnsi="Times New Roman" w:cs="Times New Roman"/>
          <w:color w:val="000000" w:themeColor="text1"/>
          <w:sz w:val="20"/>
          <w:szCs w:val="20"/>
          <w:lang w:bidi="ar-EG"/>
        </w:rPr>
        <w:t>plant pathogens and induce the systemic resistance in the plants against different pathogens</w:t>
      </w:r>
      <w:r w:rsidR="00F11E7E" w:rsidRPr="00E70C99">
        <w:rPr>
          <w:rFonts w:ascii="Times New Roman" w:hAnsi="Times New Roman" w:cs="Times New Roman"/>
          <w:color w:val="000000" w:themeColor="text1"/>
          <w:sz w:val="20"/>
          <w:szCs w:val="20"/>
          <w:lang w:bidi="ar-EG"/>
        </w:rPr>
        <w:t>.</w:t>
      </w:r>
      <w:r w:rsidR="002D0F36" w:rsidRPr="00E70C99">
        <w:rPr>
          <w:rFonts w:ascii="Times New Roman" w:hAnsi="Times New Roman" w:cs="Times New Roman"/>
          <w:color w:val="000000" w:themeColor="text1"/>
          <w:sz w:val="20"/>
          <w:szCs w:val="20"/>
          <w:lang w:bidi="ar-EG"/>
        </w:rPr>
        <w:t xml:space="preserve"> </w:t>
      </w:r>
      <w:r w:rsidR="000B61AF" w:rsidRPr="00E70C99">
        <w:rPr>
          <w:rFonts w:ascii="Times New Roman" w:hAnsi="Times New Roman" w:cs="Times New Roman"/>
          <w:color w:val="000000" w:themeColor="text1"/>
          <w:sz w:val="20"/>
          <w:szCs w:val="20"/>
          <w:lang w:bidi="ar-EG"/>
        </w:rPr>
        <w:t xml:space="preserve">The beneficial microorganisms hinder pathogens in several </w:t>
      </w:r>
      <w:r w:rsidR="000B61AF" w:rsidRPr="00E70C99">
        <w:rPr>
          <w:rFonts w:ascii="Times New Roman" w:hAnsi="Times New Roman" w:cs="Times New Roman"/>
          <w:color w:val="000000" w:themeColor="text1"/>
          <w:sz w:val="20"/>
          <w:szCs w:val="20"/>
          <w:lang w:bidi="ar-EG"/>
        </w:rPr>
        <w:lastRenderedPageBreak/>
        <w:t xml:space="preserve">ways-covering surfaces and thus preventing access by pathogens; competing for nutrients required by some pathogens; secreting secondary metabolites (antibiotics) on plant surfaces; and directly parasitizing pathogens </w:t>
      </w:r>
      <w:r w:rsidRPr="00E70C99">
        <w:rPr>
          <w:rFonts w:ascii="Times New Roman" w:hAnsi="Times New Roman" w:cs="Times New Roman"/>
          <w:b/>
          <w:bCs/>
          <w:color w:val="000000" w:themeColor="text1"/>
          <w:sz w:val="20"/>
          <w:szCs w:val="20"/>
          <w:lang w:bidi="ar-EG"/>
        </w:rPr>
        <w:t>(</w:t>
      </w:r>
      <w:proofErr w:type="spellStart"/>
      <w:r w:rsidRPr="00E70C99">
        <w:rPr>
          <w:rFonts w:ascii="Times New Roman" w:hAnsi="Times New Roman" w:cs="Times New Roman"/>
          <w:b/>
          <w:bCs/>
          <w:color w:val="000000" w:themeColor="text1"/>
          <w:sz w:val="20"/>
          <w:szCs w:val="20"/>
          <w:lang w:bidi="ar-EG"/>
        </w:rPr>
        <w:t>Scheuerell</w:t>
      </w:r>
      <w:proofErr w:type="spellEnd"/>
      <w:r w:rsidRPr="00E70C99">
        <w:rPr>
          <w:rFonts w:ascii="Times New Roman" w:hAnsi="Times New Roman" w:cs="Times New Roman"/>
          <w:b/>
          <w:bCs/>
          <w:color w:val="000000" w:themeColor="text1"/>
          <w:sz w:val="20"/>
          <w:szCs w:val="20"/>
          <w:lang w:bidi="ar-EG"/>
        </w:rPr>
        <w:t xml:space="preserve"> and </w:t>
      </w:r>
      <w:proofErr w:type="spellStart"/>
      <w:r w:rsidRPr="00E70C99">
        <w:rPr>
          <w:rFonts w:ascii="Times New Roman" w:hAnsi="Times New Roman" w:cs="Times New Roman"/>
          <w:b/>
          <w:bCs/>
          <w:color w:val="000000" w:themeColor="text1"/>
          <w:sz w:val="20"/>
          <w:szCs w:val="20"/>
          <w:lang w:bidi="ar-EG"/>
        </w:rPr>
        <w:t>Mahaffee</w:t>
      </w:r>
      <w:proofErr w:type="spellEnd"/>
      <w:r w:rsidRPr="00E70C99">
        <w:rPr>
          <w:rFonts w:ascii="Times New Roman" w:hAnsi="Times New Roman" w:cs="Times New Roman"/>
          <w:b/>
          <w:bCs/>
          <w:color w:val="000000" w:themeColor="text1"/>
          <w:sz w:val="20"/>
          <w:szCs w:val="20"/>
          <w:lang w:bidi="ar-EG"/>
        </w:rPr>
        <w:t>, 2004</w:t>
      </w:r>
      <w:r w:rsidR="000B61AF" w:rsidRPr="00E70C99">
        <w:rPr>
          <w:rFonts w:ascii="Times New Roman" w:hAnsi="Times New Roman" w:cs="Times New Roman"/>
          <w:b/>
          <w:bCs/>
          <w:color w:val="000000" w:themeColor="text1"/>
          <w:sz w:val="20"/>
          <w:szCs w:val="20"/>
          <w:lang w:bidi="ar-EG"/>
        </w:rPr>
        <w:t>)</w:t>
      </w:r>
      <w:r w:rsidRPr="00E70C99">
        <w:rPr>
          <w:rFonts w:ascii="Times New Roman" w:hAnsi="Times New Roman" w:cs="Times New Roman"/>
          <w:color w:val="000000" w:themeColor="text1"/>
          <w:sz w:val="20"/>
          <w:szCs w:val="20"/>
          <w:lang w:bidi="ar-EG"/>
        </w:rPr>
        <w:t>.</w:t>
      </w:r>
      <w:r w:rsidR="00F17A72" w:rsidRPr="00E70C99">
        <w:rPr>
          <w:rFonts w:ascii="Times New Roman" w:hAnsi="Times New Roman" w:cs="Times New Roman"/>
          <w:color w:val="000000" w:themeColor="text1"/>
          <w:sz w:val="20"/>
          <w:szCs w:val="20"/>
          <w:lang w:bidi="ar-EG"/>
        </w:rPr>
        <w:t xml:space="preserve"> </w:t>
      </w:r>
      <w:proofErr w:type="spellStart"/>
      <w:r w:rsidR="00F17A72" w:rsidRPr="00E70C99">
        <w:rPr>
          <w:rFonts w:ascii="Times New Roman" w:hAnsi="Times New Roman" w:cs="Times New Roman"/>
          <w:b/>
          <w:bCs/>
          <w:color w:val="000000" w:themeColor="text1"/>
          <w:sz w:val="20"/>
          <w:szCs w:val="20"/>
          <w:lang w:bidi="ar-EG"/>
        </w:rPr>
        <w:t>Shrestha</w:t>
      </w:r>
      <w:proofErr w:type="spellEnd"/>
      <w:r w:rsidR="00F17A72" w:rsidRPr="00E70C99">
        <w:rPr>
          <w:rFonts w:ascii="Times New Roman" w:hAnsi="Times New Roman" w:cs="Times New Roman"/>
          <w:b/>
          <w:bCs/>
          <w:color w:val="000000" w:themeColor="text1"/>
          <w:sz w:val="20"/>
          <w:szCs w:val="20"/>
          <w:lang w:bidi="ar-EG"/>
        </w:rPr>
        <w:t xml:space="preserve"> </w:t>
      </w:r>
      <w:r w:rsidR="00F17A72" w:rsidRPr="00E70C99">
        <w:rPr>
          <w:rFonts w:ascii="Times New Roman" w:hAnsi="Times New Roman" w:cs="Times New Roman"/>
          <w:b/>
          <w:bCs/>
          <w:i/>
          <w:iCs/>
          <w:color w:val="000000" w:themeColor="text1"/>
          <w:sz w:val="20"/>
          <w:szCs w:val="20"/>
          <w:lang w:bidi="ar-EG"/>
        </w:rPr>
        <w:t>et al.</w:t>
      </w:r>
      <w:r w:rsidR="00F17A72" w:rsidRPr="00E70C99">
        <w:rPr>
          <w:rFonts w:ascii="Times New Roman" w:hAnsi="Times New Roman" w:cs="Times New Roman"/>
          <w:b/>
          <w:bCs/>
          <w:color w:val="000000" w:themeColor="text1"/>
          <w:sz w:val="20"/>
          <w:szCs w:val="20"/>
          <w:lang w:bidi="ar-EG"/>
        </w:rPr>
        <w:t xml:space="preserve"> (2011b)</w:t>
      </w:r>
      <w:r w:rsidR="00F17A72" w:rsidRPr="00E70C99">
        <w:rPr>
          <w:rFonts w:ascii="Times New Roman" w:hAnsi="Times New Roman" w:cs="Times New Roman"/>
          <w:color w:val="000000" w:themeColor="text1"/>
          <w:sz w:val="20"/>
          <w:szCs w:val="20"/>
          <w:lang w:bidi="ar-EG"/>
        </w:rPr>
        <w:t xml:space="preserve"> and</w:t>
      </w:r>
      <w:r w:rsidR="00387034" w:rsidRPr="00E70C99">
        <w:rPr>
          <w:rFonts w:ascii="Times New Roman" w:hAnsi="Times New Roman" w:cs="Times New Roman"/>
          <w:color w:val="000000" w:themeColor="text1"/>
          <w:sz w:val="20"/>
          <w:szCs w:val="20"/>
          <w:lang w:bidi="ar-EG"/>
        </w:rPr>
        <w:t xml:space="preserve"> </w:t>
      </w:r>
      <w:r w:rsidR="00702290" w:rsidRPr="00E70C99">
        <w:rPr>
          <w:rFonts w:ascii="Times New Roman" w:hAnsi="Times New Roman" w:cs="Times New Roman"/>
          <w:b/>
          <w:bCs/>
          <w:color w:val="000000" w:themeColor="text1"/>
          <w:sz w:val="20"/>
          <w:szCs w:val="20"/>
          <w:lang w:bidi="ar-EG"/>
        </w:rPr>
        <w:t>Pane</w:t>
      </w:r>
      <w:r w:rsidR="00576E8B" w:rsidRPr="00E70C99">
        <w:rPr>
          <w:rFonts w:ascii="Times New Roman" w:hAnsi="Times New Roman" w:cs="Times New Roman"/>
          <w:b/>
          <w:bCs/>
          <w:color w:val="000000" w:themeColor="text1"/>
          <w:sz w:val="20"/>
          <w:szCs w:val="20"/>
          <w:lang w:bidi="ar-EG"/>
        </w:rPr>
        <w:t xml:space="preserve"> </w:t>
      </w:r>
      <w:r w:rsidR="00576E8B" w:rsidRPr="00E70C99">
        <w:rPr>
          <w:rFonts w:ascii="Times New Roman" w:hAnsi="Times New Roman" w:cs="Times New Roman"/>
          <w:b/>
          <w:bCs/>
          <w:i/>
          <w:iCs/>
          <w:color w:val="000000" w:themeColor="text1"/>
          <w:sz w:val="20"/>
          <w:szCs w:val="20"/>
          <w:lang w:bidi="ar-EG"/>
        </w:rPr>
        <w:t>et al.</w:t>
      </w:r>
      <w:r w:rsidR="00576E8B" w:rsidRPr="00E70C99">
        <w:rPr>
          <w:rFonts w:ascii="Times New Roman" w:hAnsi="Times New Roman" w:cs="Times New Roman"/>
          <w:b/>
          <w:bCs/>
          <w:color w:val="000000" w:themeColor="text1"/>
          <w:sz w:val="20"/>
          <w:szCs w:val="20"/>
          <w:lang w:bidi="ar-EG"/>
        </w:rPr>
        <w:t xml:space="preserve"> (20</w:t>
      </w:r>
      <w:r w:rsidR="005740C6" w:rsidRPr="00E70C99">
        <w:rPr>
          <w:rFonts w:ascii="Times New Roman" w:hAnsi="Times New Roman" w:cs="Times New Roman"/>
          <w:b/>
          <w:bCs/>
          <w:color w:val="000000" w:themeColor="text1"/>
          <w:sz w:val="20"/>
          <w:szCs w:val="20"/>
          <w:lang w:bidi="ar-EG"/>
        </w:rPr>
        <w:t>12</w:t>
      </w:r>
      <w:r w:rsidR="00576E8B" w:rsidRPr="00E70C99">
        <w:rPr>
          <w:rFonts w:ascii="Times New Roman" w:hAnsi="Times New Roman" w:cs="Times New Roman"/>
          <w:b/>
          <w:bCs/>
          <w:color w:val="000000" w:themeColor="text1"/>
          <w:sz w:val="20"/>
          <w:szCs w:val="20"/>
          <w:lang w:bidi="ar-EG"/>
        </w:rPr>
        <w:t>)</w:t>
      </w:r>
      <w:r w:rsidR="00576E8B" w:rsidRPr="00E70C99">
        <w:rPr>
          <w:rFonts w:ascii="Times New Roman" w:hAnsi="Times New Roman" w:cs="Times New Roman"/>
          <w:color w:val="000000" w:themeColor="text1"/>
          <w:sz w:val="20"/>
          <w:szCs w:val="20"/>
          <w:lang w:bidi="ar-EG"/>
        </w:rPr>
        <w:t xml:space="preserve"> </w:t>
      </w:r>
      <w:r w:rsidR="001A7905" w:rsidRPr="00E70C99">
        <w:rPr>
          <w:rFonts w:ascii="Times New Roman" w:hAnsi="Times New Roman" w:cs="Times New Roman"/>
          <w:color w:val="000000" w:themeColor="text1"/>
          <w:sz w:val="20"/>
          <w:szCs w:val="20"/>
          <w:lang w:bidi="ar-EG"/>
        </w:rPr>
        <w:t>recoded</w:t>
      </w:r>
      <w:r w:rsidR="00236E44" w:rsidRPr="00E70C99">
        <w:rPr>
          <w:rFonts w:ascii="Times New Roman" w:hAnsi="Times New Roman" w:cs="Times New Roman"/>
          <w:color w:val="000000" w:themeColor="text1"/>
          <w:sz w:val="20"/>
          <w:szCs w:val="20"/>
          <w:lang w:bidi="ar-EG"/>
        </w:rPr>
        <w:t xml:space="preserve"> that compost tea rich in</w:t>
      </w:r>
      <w:r w:rsidR="00576E8B" w:rsidRPr="00E70C99">
        <w:rPr>
          <w:rFonts w:ascii="Times New Roman" w:hAnsi="Times New Roman" w:cs="Times New Roman"/>
          <w:color w:val="000000" w:themeColor="text1"/>
          <w:sz w:val="20"/>
          <w:szCs w:val="20"/>
          <w:lang w:bidi="ar-EG"/>
        </w:rPr>
        <w:t xml:space="preserve"> soluble mineral</w:t>
      </w:r>
      <w:r w:rsidR="00236E44" w:rsidRPr="00E70C99">
        <w:rPr>
          <w:rFonts w:ascii="Times New Roman" w:hAnsi="Times New Roman" w:cs="Times New Roman"/>
          <w:color w:val="000000" w:themeColor="text1"/>
          <w:sz w:val="20"/>
          <w:szCs w:val="20"/>
          <w:lang w:bidi="ar-EG"/>
        </w:rPr>
        <w:t xml:space="preserve"> nutrients and</w:t>
      </w:r>
      <w:r w:rsidR="00F17A72" w:rsidRPr="00E70C99">
        <w:rPr>
          <w:rFonts w:ascii="Times New Roman" w:hAnsi="Times New Roman" w:cs="Times New Roman"/>
          <w:color w:val="000000" w:themeColor="text1"/>
          <w:sz w:val="20"/>
          <w:szCs w:val="20"/>
          <w:lang w:bidi="ar-EG"/>
        </w:rPr>
        <w:t xml:space="preserve"> contains </w:t>
      </w:r>
      <w:r w:rsidR="00F0509A" w:rsidRPr="00E70C99">
        <w:rPr>
          <w:rFonts w:ascii="Times New Roman" w:hAnsi="Times New Roman" w:cs="Times New Roman"/>
          <w:color w:val="000000" w:themeColor="text1"/>
          <w:sz w:val="20"/>
          <w:szCs w:val="20"/>
          <w:lang w:bidi="ar-EG"/>
        </w:rPr>
        <w:t xml:space="preserve">a high population of </w:t>
      </w:r>
      <w:proofErr w:type="spellStart"/>
      <w:r w:rsidR="00F0509A" w:rsidRPr="00E70C99">
        <w:rPr>
          <w:rFonts w:ascii="Times New Roman" w:hAnsi="Times New Roman" w:cs="Times New Roman"/>
          <w:color w:val="000000" w:themeColor="text1"/>
          <w:sz w:val="20"/>
          <w:szCs w:val="20"/>
          <w:lang w:bidi="ar-EG"/>
        </w:rPr>
        <w:t>microbiota</w:t>
      </w:r>
      <w:proofErr w:type="spellEnd"/>
      <w:r w:rsidR="00F0509A" w:rsidRPr="00E70C99">
        <w:rPr>
          <w:rFonts w:ascii="Times New Roman" w:hAnsi="Times New Roman" w:cs="Times New Roman"/>
          <w:color w:val="000000" w:themeColor="text1"/>
          <w:sz w:val="20"/>
          <w:szCs w:val="20"/>
          <w:lang w:bidi="ar-EG"/>
        </w:rPr>
        <w:t xml:space="preserve"> can be used to fertilize crops</w:t>
      </w:r>
      <w:r w:rsidR="003978FB" w:rsidRPr="00E70C99">
        <w:rPr>
          <w:rFonts w:ascii="Times New Roman" w:hAnsi="Times New Roman" w:cs="Times New Roman"/>
          <w:color w:val="000000" w:themeColor="text1"/>
          <w:sz w:val="20"/>
          <w:szCs w:val="20"/>
          <w:lang w:bidi="ar-EG"/>
        </w:rPr>
        <w:t>;</w:t>
      </w:r>
      <w:r w:rsidR="00F0509A" w:rsidRPr="00E70C99">
        <w:rPr>
          <w:rFonts w:ascii="Times New Roman" w:hAnsi="Times New Roman" w:cs="Times New Roman"/>
          <w:color w:val="000000" w:themeColor="text1"/>
          <w:sz w:val="20"/>
          <w:szCs w:val="20"/>
          <w:lang w:bidi="ar-EG"/>
        </w:rPr>
        <w:t xml:space="preserve"> inoculate crop residue to facilitate decomposition</w:t>
      </w:r>
      <w:r w:rsidR="003978FB" w:rsidRPr="00E70C99">
        <w:rPr>
          <w:rFonts w:ascii="Times New Roman" w:hAnsi="Times New Roman" w:cs="Times New Roman"/>
          <w:color w:val="000000" w:themeColor="text1"/>
          <w:sz w:val="20"/>
          <w:szCs w:val="20"/>
          <w:lang w:bidi="ar-EG"/>
        </w:rPr>
        <w:t>;</w:t>
      </w:r>
      <w:r w:rsidR="00F0509A" w:rsidRPr="00E70C99">
        <w:rPr>
          <w:rFonts w:ascii="Times New Roman" w:hAnsi="Times New Roman" w:cs="Times New Roman"/>
          <w:color w:val="000000" w:themeColor="text1"/>
          <w:sz w:val="20"/>
          <w:szCs w:val="20"/>
          <w:lang w:bidi="ar-EG"/>
        </w:rPr>
        <w:t xml:space="preserve"> improve nutrient cycling in soil through increased microorganism activity and manage certain plant pathogens, to some extent, through microbial competition</w:t>
      </w:r>
      <w:r w:rsidR="00893D3E" w:rsidRPr="00E70C99">
        <w:rPr>
          <w:rFonts w:ascii="Times New Roman" w:hAnsi="Times New Roman" w:cs="Times New Roman"/>
          <w:color w:val="000000" w:themeColor="text1"/>
          <w:sz w:val="20"/>
          <w:szCs w:val="20"/>
          <w:lang w:bidi="ar-EG"/>
        </w:rPr>
        <w:t>;</w:t>
      </w:r>
      <w:r w:rsidR="00F0509A" w:rsidRPr="00E70C99">
        <w:rPr>
          <w:rFonts w:ascii="Times New Roman" w:hAnsi="Times New Roman" w:cs="Times New Roman"/>
          <w:color w:val="000000" w:themeColor="text1"/>
          <w:sz w:val="20"/>
          <w:szCs w:val="20"/>
          <w:lang w:bidi="ar-EG"/>
        </w:rPr>
        <w:t xml:space="preserve"> improved plant nutrition</w:t>
      </w:r>
      <w:r w:rsidR="00893D3E" w:rsidRPr="00E70C99">
        <w:rPr>
          <w:rFonts w:ascii="Times New Roman" w:hAnsi="Times New Roman" w:cs="Times New Roman"/>
          <w:color w:val="000000" w:themeColor="text1"/>
          <w:sz w:val="20"/>
          <w:szCs w:val="20"/>
          <w:lang w:bidi="ar-EG"/>
        </w:rPr>
        <w:t xml:space="preserve"> and build soil structure when applied as a drench.</w:t>
      </w:r>
    </w:p>
    <w:p w:rsidR="00607E3E" w:rsidRPr="00E70C99" w:rsidRDefault="0011690B"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The objective of this study </w:t>
      </w:r>
      <w:r w:rsidR="004A685C" w:rsidRPr="00E70C99">
        <w:rPr>
          <w:rFonts w:ascii="Times New Roman" w:hAnsi="Times New Roman" w:cs="Times New Roman"/>
          <w:color w:val="000000" w:themeColor="text1"/>
          <w:sz w:val="20"/>
          <w:szCs w:val="20"/>
          <w:lang w:bidi="ar-EG"/>
        </w:rPr>
        <w:t>is</w:t>
      </w:r>
      <w:r w:rsidRPr="00E70C99">
        <w:rPr>
          <w:rFonts w:ascii="Times New Roman" w:hAnsi="Times New Roman" w:cs="Times New Roman"/>
          <w:color w:val="000000" w:themeColor="text1"/>
          <w:sz w:val="20"/>
          <w:szCs w:val="20"/>
          <w:lang w:bidi="ar-EG"/>
        </w:rPr>
        <w:t xml:space="preserve"> to determine </w:t>
      </w:r>
      <w:r w:rsidR="004371C6" w:rsidRPr="00E70C99">
        <w:rPr>
          <w:rFonts w:ascii="Times New Roman" w:hAnsi="Times New Roman" w:cs="Times New Roman"/>
          <w:color w:val="000000" w:themeColor="text1"/>
          <w:sz w:val="20"/>
          <w:szCs w:val="20"/>
          <w:lang w:bidi="ar-EG"/>
        </w:rPr>
        <w:t>the effect of</w:t>
      </w:r>
      <w:r w:rsidRPr="00E70C99">
        <w:rPr>
          <w:rFonts w:ascii="Times New Roman" w:hAnsi="Times New Roman" w:cs="Times New Roman"/>
          <w:color w:val="000000" w:themeColor="text1"/>
          <w:sz w:val="20"/>
          <w:szCs w:val="20"/>
          <w:lang w:bidi="ar-EG"/>
        </w:rPr>
        <w:t xml:space="preserve"> different </w:t>
      </w:r>
      <w:r w:rsidR="00306525" w:rsidRPr="00E70C99">
        <w:rPr>
          <w:rFonts w:ascii="Times New Roman" w:hAnsi="Times New Roman" w:cs="Times New Roman"/>
          <w:color w:val="000000" w:themeColor="text1"/>
          <w:sz w:val="20"/>
          <w:szCs w:val="20"/>
          <w:lang w:bidi="ar-EG"/>
        </w:rPr>
        <w:t>rates</w:t>
      </w:r>
      <w:r w:rsidRPr="00E70C99">
        <w:rPr>
          <w:rFonts w:ascii="Times New Roman" w:hAnsi="Times New Roman" w:cs="Times New Roman"/>
          <w:color w:val="000000" w:themeColor="text1"/>
          <w:sz w:val="20"/>
          <w:szCs w:val="20"/>
          <w:lang w:bidi="ar-EG"/>
        </w:rPr>
        <w:t xml:space="preserve"> of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w:t>
      </w:r>
      <w:r w:rsidR="004371C6" w:rsidRPr="00E70C99">
        <w:rPr>
          <w:rFonts w:ascii="Times New Roman" w:hAnsi="Times New Roman" w:cs="Times New Roman"/>
          <w:color w:val="000000" w:themeColor="text1"/>
          <w:sz w:val="20"/>
          <w:szCs w:val="20"/>
          <w:lang w:bidi="ar-EG"/>
        </w:rPr>
        <w:t xml:space="preserve">enriched compost tea on nodulation, growth, yield and some yield components of </w:t>
      </w:r>
      <w:r w:rsidRPr="00E70C99">
        <w:rPr>
          <w:rFonts w:ascii="Times New Roman" w:hAnsi="Times New Roman" w:cs="Times New Roman"/>
          <w:color w:val="000000" w:themeColor="text1"/>
          <w:sz w:val="20"/>
          <w:szCs w:val="20"/>
          <w:lang w:bidi="ar-EG"/>
        </w:rPr>
        <w:t xml:space="preserve">two lentil varieties </w:t>
      </w:r>
      <w:r w:rsidR="003954B5" w:rsidRPr="00E70C99">
        <w:rPr>
          <w:rFonts w:ascii="Times New Roman" w:hAnsi="Times New Roman" w:cs="Times New Roman"/>
          <w:color w:val="000000" w:themeColor="text1"/>
          <w:sz w:val="20"/>
          <w:szCs w:val="20"/>
          <w:lang w:bidi="ar-EG"/>
        </w:rPr>
        <w:t>(Saini1 and Giza 9).</w:t>
      </w:r>
    </w:p>
    <w:p w:rsidR="00FE47BD" w:rsidRPr="00E70C99" w:rsidRDefault="00FE47BD" w:rsidP="003A503A">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rPr>
      </w:pPr>
    </w:p>
    <w:p w:rsidR="00306525" w:rsidRPr="00E70C99" w:rsidRDefault="00485324" w:rsidP="003A503A">
      <w:pPr>
        <w:autoSpaceDE w:val="0"/>
        <w:autoSpaceDN w:val="0"/>
        <w:bidi w:val="0"/>
        <w:adjustRightInd w:val="0"/>
        <w:snapToGrid w:val="0"/>
        <w:spacing w:after="0" w:line="240" w:lineRule="auto"/>
        <w:jc w:val="both"/>
        <w:rPr>
          <w:rFonts w:ascii="Times New Roman" w:hAnsi="Times New Roman" w:cs="Times New Roman"/>
          <w:i/>
          <w:iCs/>
          <w:color w:val="000000" w:themeColor="text1"/>
          <w:sz w:val="20"/>
          <w:szCs w:val="20"/>
        </w:rPr>
      </w:pPr>
      <w:r w:rsidRPr="00E70C99">
        <w:rPr>
          <w:rFonts w:ascii="Times New Roman" w:hAnsi="Times New Roman" w:cs="Times New Roman"/>
          <w:b/>
          <w:bCs/>
          <w:color w:val="000000" w:themeColor="text1"/>
          <w:sz w:val="20"/>
          <w:szCs w:val="20"/>
        </w:rPr>
        <w:t>2. Materials and Methods</w:t>
      </w:r>
    </w:p>
    <w:p w:rsidR="00306525" w:rsidRPr="00E70C99" w:rsidRDefault="00306525"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Microbial cultures:</w:t>
      </w:r>
    </w:p>
    <w:p w:rsidR="003B4DFF" w:rsidRPr="00E70C99" w:rsidRDefault="00306525"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Two</w:t>
      </w:r>
      <w:r w:rsidR="004A685C" w:rsidRPr="00E70C99">
        <w:rPr>
          <w:rFonts w:ascii="Times New Roman" w:hAnsi="Times New Roman" w:cs="Times New Roman"/>
          <w:color w:val="000000" w:themeColor="text1"/>
          <w:sz w:val="20"/>
          <w:szCs w:val="20"/>
          <w:lang w:bidi="ar-EG"/>
        </w:rPr>
        <w:t xml:space="preserve"> foreign</w:t>
      </w:r>
      <w:r w:rsidRPr="00E70C99">
        <w:rPr>
          <w:rFonts w:ascii="Times New Roman" w:hAnsi="Times New Roman" w:cs="Times New Roman"/>
          <w:color w:val="000000" w:themeColor="text1"/>
          <w:sz w:val="20"/>
          <w:szCs w:val="20"/>
          <w:lang w:bidi="ar-EG"/>
        </w:rPr>
        <w:t xml:space="preserve"> </w:t>
      </w:r>
      <w:proofErr w:type="spellStart"/>
      <w:r w:rsidRPr="00E70C99">
        <w:rPr>
          <w:rFonts w:ascii="Times New Roman" w:hAnsi="Times New Roman" w:cs="Times New Roman"/>
          <w:i/>
          <w:iCs/>
          <w:color w:val="000000" w:themeColor="text1"/>
          <w:sz w:val="20"/>
          <w:szCs w:val="20"/>
          <w:lang w:bidi="ar-EG"/>
        </w:rPr>
        <w:t>Rhizobium</w:t>
      </w:r>
      <w:proofErr w:type="spellEnd"/>
      <w:r w:rsidRPr="00E70C99">
        <w:rPr>
          <w:rFonts w:ascii="Times New Roman" w:hAnsi="Times New Roman" w:cs="Times New Roman"/>
          <w:color w:val="000000" w:themeColor="text1"/>
          <w:sz w:val="20"/>
          <w:szCs w:val="20"/>
          <w:lang w:bidi="ar-EG"/>
        </w:rPr>
        <w:t xml:space="preserve"> strains )TAL168 and ICARDA</w:t>
      </w:r>
      <w:r w:rsidR="00AF4209" w:rsidRPr="00E70C99">
        <w:rPr>
          <w:rFonts w:ascii="Times New Roman" w:hAnsi="Times New Roman" w:cs="Times New Roman"/>
          <w:color w:val="000000" w:themeColor="text1"/>
          <w:sz w:val="20"/>
          <w:szCs w:val="20"/>
          <w:lang w:bidi="ar-EG"/>
        </w:rPr>
        <w:t>139</w:t>
      </w:r>
      <w:r w:rsidR="002F4491"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and</w:t>
      </w:r>
      <w:r w:rsidR="00FD1F25" w:rsidRPr="00E70C99">
        <w:rPr>
          <w:rFonts w:ascii="Times New Roman" w:hAnsi="Times New Roman" w:cs="Times New Roman"/>
          <w:color w:val="000000" w:themeColor="text1"/>
          <w:sz w:val="20"/>
          <w:szCs w:val="20"/>
          <w:lang w:bidi="ar-EG"/>
        </w:rPr>
        <w:t xml:space="preserve"> two </w:t>
      </w:r>
      <w:proofErr w:type="spellStart"/>
      <w:r w:rsidRPr="00E70C99">
        <w:rPr>
          <w:rFonts w:ascii="Times New Roman" w:hAnsi="Times New Roman" w:cs="Times New Roman"/>
          <w:color w:val="000000" w:themeColor="text1"/>
          <w:sz w:val="20"/>
          <w:szCs w:val="20"/>
          <w:lang w:bidi="ar-EG"/>
        </w:rPr>
        <w:t>rhizobacterial</w:t>
      </w:r>
      <w:proofErr w:type="spellEnd"/>
      <w:r w:rsidRPr="00E70C99">
        <w:rPr>
          <w:rFonts w:ascii="Times New Roman" w:hAnsi="Times New Roman" w:cs="Times New Roman"/>
          <w:color w:val="000000" w:themeColor="text1"/>
          <w:sz w:val="20"/>
          <w:szCs w:val="20"/>
          <w:lang w:bidi="ar-EG"/>
        </w:rPr>
        <w:t xml:space="preserve"> strains, namely </w:t>
      </w:r>
      <w:proofErr w:type="spellStart"/>
      <w:r w:rsidRPr="00E70C99">
        <w:rPr>
          <w:rFonts w:ascii="Times New Roman" w:hAnsi="Times New Roman" w:cs="Times New Roman"/>
          <w:i/>
          <w:iCs/>
          <w:color w:val="000000" w:themeColor="text1"/>
          <w:sz w:val="20"/>
          <w:szCs w:val="20"/>
        </w:rPr>
        <w:t>Serratia</w:t>
      </w:r>
      <w:proofErr w:type="spellEnd"/>
      <w:r w:rsidRPr="00E70C99">
        <w:rPr>
          <w:rFonts w:ascii="Times New Roman" w:hAnsi="Times New Roman" w:cs="Times New Roman"/>
          <w:i/>
          <w:iCs/>
          <w:color w:val="000000" w:themeColor="text1"/>
          <w:sz w:val="20"/>
          <w:szCs w:val="20"/>
        </w:rPr>
        <w:t xml:space="preserve"> </w:t>
      </w:r>
      <w:proofErr w:type="spellStart"/>
      <w:r w:rsidR="00FD1F25" w:rsidRPr="00E70C99">
        <w:rPr>
          <w:rFonts w:ascii="Times New Roman" w:hAnsi="Times New Roman" w:cs="Times New Roman"/>
          <w:i/>
          <w:iCs/>
          <w:color w:val="000000" w:themeColor="text1"/>
          <w:sz w:val="20"/>
          <w:szCs w:val="20"/>
        </w:rPr>
        <w:t>marcescens</w:t>
      </w:r>
      <w:proofErr w:type="spellEnd"/>
      <w:r w:rsidR="00FD1F25" w:rsidRPr="00E70C99">
        <w:rPr>
          <w:rFonts w:ascii="Times New Roman" w:hAnsi="Times New Roman" w:cs="Times New Roman"/>
          <w:color w:val="000000" w:themeColor="text1"/>
          <w:sz w:val="20"/>
          <w:szCs w:val="20"/>
        </w:rPr>
        <w:t xml:space="preserve"> (WW4)</w:t>
      </w:r>
      <w:r w:rsidR="00FD1F25" w:rsidRPr="00E70C99">
        <w:rPr>
          <w:rFonts w:ascii="Times New Roman" w:hAnsi="Times New Roman" w:cs="Times New Roman"/>
          <w:i/>
          <w:iCs/>
          <w:color w:val="000000" w:themeColor="text1"/>
          <w:sz w:val="20"/>
          <w:szCs w:val="20"/>
        </w:rPr>
        <w:t xml:space="preserve"> </w:t>
      </w:r>
      <w:r w:rsidR="00FD1F25" w:rsidRPr="00E70C99">
        <w:rPr>
          <w:rFonts w:ascii="Times New Roman" w:hAnsi="Times New Roman" w:cs="Times New Roman"/>
          <w:color w:val="000000" w:themeColor="text1"/>
          <w:sz w:val="20"/>
          <w:szCs w:val="20"/>
        </w:rPr>
        <w:t xml:space="preserve">and </w:t>
      </w:r>
      <w:r w:rsidR="00FD1F25" w:rsidRPr="00E70C99">
        <w:rPr>
          <w:rFonts w:ascii="Times New Roman" w:hAnsi="Times New Roman" w:cs="Times New Roman"/>
          <w:i/>
          <w:iCs/>
          <w:color w:val="000000" w:themeColor="text1"/>
          <w:sz w:val="20"/>
          <w:szCs w:val="20"/>
        </w:rPr>
        <w:t xml:space="preserve">Pseudomonas </w:t>
      </w:r>
      <w:proofErr w:type="spellStart"/>
      <w:r w:rsidR="00FD1F25" w:rsidRPr="00E70C99">
        <w:rPr>
          <w:rFonts w:ascii="Times New Roman" w:hAnsi="Times New Roman" w:cs="Times New Roman"/>
          <w:i/>
          <w:iCs/>
          <w:color w:val="000000" w:themeColor="text1"/>
          <w:sz w:val="20"/>
          <w:szCs w:val="20"/>
        </w:rPr>
        <w:t>fluorescens</w:t>
      </w:r>
      <w:proofErr w:type="spellEnd"/>
      <w:r w:rsidR="00A47E62" w:rsidRPr="00E70C99">
        <w:rPr>
          <w:rFonts w:ascii="Times New Roman" w:hAnsi="Times New Roman" w:cs="Times New Roman"/>
          <w:i/>
          <w:iCs/>
          <w:color w:val="000000" w:themeColor="text1"/>
          <w:sz w:val="20"/>
          <w:szCs w:val="20"/>
        </w:rPr>
        <w:t xml:space="preserve"> </w:t>
      </w:r>
      <w:r w:rsidR="002F4491" w:rsidRPr="00E70C99">
        <w:rPr>
          <w:rFonts w:ascii="Times New Roman" w:hAnsi="Times New Roman" w:cs="Times New Roman"/>
          <w:color w:val="000000" w:themeColor="text1"/>
          <w:sz w:val="20"/>
          <w:szCs w:val="20"/>
          <w:lang w:bidi="ar-EG"/>
        </w:rPr>
        <w:t xml:space="preserve">(IFO.2034) and </w:t>
      </w:r>
      <w:r w:rsidR="002F4491" w:rsidRPr="00E70C99">
        <w:rPr>
          <w:rFonts w:ascii="Times New Roman" w:hAnsi="Times New Roman" w:cs="Times New Roman"/>
          <w:i/>
          <w:iCs/>
          <w:color w:val="000000" w:themeColor="text1"/>
          <w:sz w:val="20"/>
          <w:szCs w:val="20"/>
        </w:rPr>
        <w:t xml:space="preserve">Bacillus </w:t>
      </w:r>
      <w:proofErr w:type="spellStart"/>
      <w:r w:rsidR="002F4491" w:rsidRPr="00E70C99">
        <w:rPr>
          <w:rFonts w:ascii="Times New Roman" w:hAnsi="Times New Roman" w:cs="Times New Roman"/>
          <w:i/>
          <w:iCs/>
          <w:color w:val="000000" w:themeColor="text1"/>
          <w:sz w:val="20"/>
          <w:szCs w:val="20"/>
        </w:rPr>
        <w:t>polymyxa</w:t>
      </w:r>
      <w:proofErr w:type="spellEnd"/>
      <w:r w:rsidR="002F4491" w:rsidRPr="00E70C99">
        <w:rPr>
          <w:rFonts w:ascii="Times New Roman" w:hAnsi="Times New Roman" w:cs="Times New Roman"/>
          <w:color w:val="000000" w:themeColor="text1"/>
          <w:sz w:val="20"/>
          <w:szCs w:val="20"/>
          <w:lang w:bidi="ar-EG"/>
        </w:rPr>
        <w:t xml:space="preserve"> (</w:t>
      </w:r>
      <w:r w:rsidR="002F4491" w:rsidRPr="00E70C99">
        <w:rPr>
          <w:rFonts w:ascii="Times New Roman" w:hAnsi="Times New Roman" w:cs="Times New Roman"/>
          <w:color w:val="000000" w:themeColor="text1"/>
          <w:sz w:val="20"/>
          <w:szCs w:val="20"/>
        </w:rPr>
        <w:t xml:space="preserve">local isolate of </w:t>
      </w:r>
      <w:proofErr w:type="spellStart"/>
      <w:r w:rsidR="002F4491" w:rsidRPr="00E70C99">
        <w:rPr>
          <w:rFonts w:ascii="Times New Roman" w:hAnsi="Times New Roman" w:cs="Times New Roman"/>
          <w:color w:val="000000" w:themeColor="text1"/>
          <w:sz w:val="20"/>
          <w:szCs w:val="20"/>
        </w:rPr>
        <w:t>rhizobacteria</w:t>
      </w:r>
      <w:proofErr w:type="spellEnd"/>
      <w:r w:rsidR="002F4491"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 xml:space="preserve">were supplied by Microbiology Dept., Soils, Water and Environment Research Institute, Agricultural Research Center (ARC), Giza, Egypt. </w:t>
      </w:r>
      <w:proofErr w:type="spellStart"/>
      <w:r w:rsidRPr="00E70C99">
        <w:rPr>
          <w:rFonts w:ascii="Times New Roman" w:hAnsi="Times New Roman" w:cs="Times New Roman"/>
          <w:i/>
          <w:iCs/>
          <w:color w:val="000000" w:themeColor="text1"/>
          <w:sz w:val="20"/>
          <w:szCs w:val="20"/>
          <w:lang w:bidi="ar-EG"/>
        </w:rPr>
        <w:t>Rhizobium</w:t>
      </w:r>
      <w:proofErr w:type="spellEnd"/>
      <w:r w:rsidRPr="00E70C99">
        <w:rPr>
          <w:rFonts w:ascii="Times New Roman" w:hAnsi="Times New Roman" w:cs="Times New Roman"/>
          <w:color w:val="000000" w:themeColor="text1"/>
          <w:sz w:val="20"/>
          <w:szCs w:val="20"/>
          <w:lang w:bidi="ar-EG"/>
        </w:rPr>
        <w:t xml:space="preserve"> was cultured in a yeast extract </w:t>
      </w:r>
      <w:proofErr w:type="spellStart"/>
      <w:r w:rsidRPr="00E70C99">
        <w:rPr>
          <w:rFonts w:ascii="Times New Roman" w:hAnsi="Times New Roman" w:cs="Times New Roman"/>
          <w:color w:val="000000" w:themeColor="text1"/>
          <w:sz w:val="20"/>
          <w:szCs w:val="20"/>
          <w:lang w:bidi="ar-EG"/>
        </w:rPr>
        <w:t>mannitol</w:t>
      </w:r>
      <w:proofErr w:type="spellEnd"/>
      <w:r w:rsidRPr="00E70C99">
        <w:rPr>
          <w:rFonts w:ascii="Times New Roman" w:hAnsi="Times New Roman" w:cs="Times New Roman"/>
          <w:color w:val="000000" w:themeColor="text1"/>
          <w:sz w:val="20"/>
          <w:szCs w:val="20"/>
          <w:lang w:bidi="ar-EG"/>
        </w:rPr>
        <w:t xml:space="preserve"> (YEM) broth medium (</w:t>
      </w:r>
      <w:r w:rsidRPr="00E70C99">
        <w:rPr>
          <w:rFonts w:ascii="Times New Roman" w:hAnsi="Times New Roman" w:cs="Times New Roman"/>
          <w:b/>
          <w:bCs/>
          <w:color w:val="000000" w:themeColor="text1"/>
          <w:sz w:val="20"/>
          <w:szCs w:val="20"/>
          <w:lang w:bidi="ar-EG"/>
        </w:rPr>
        <w:t>Vincent, 1970</w:t>
      </w:r>
      <w:r w:rsidRPr="00E70C99">
        <w:rPr>
          <w:rFonts w:ascii="Times New Roman" w:hAnsi="Times New Roman" w:cs="Times New Roman"/>
          <w:color w:val="000000" w:themeColor="text1"/>
          <w:sz w:val="20"/>
          <w:szCs w:val="20"/>
          <w:lang w:bidi="ar-EG"/>
        </w:rPr>
        <w:t>).</w:t>
      </w:r>
      <w:r w:rsidR="00672FF5" w:rsidRPr="00E70C99">
        <w:rPr>
          <w:rFonts w:ascii="Times New Roman" w:hAnsi="Times New Roman" w:cs="Times New Roman"/>
          <w:color w:val="000000" w:themeColor="text1"/>
          <w:sz w:val="20"/>
          <w:szCs w:val="20"/>
          <w:lang w:bidi="ar-EG"/>
        </w:rPr>
        <w:t xml:space="preserve"> </w:t>
      </w:r>
      <w:proofErr w:type="spellStart"/>
      <w:r w:rsidRPr="00E70C99">
        <w:rPr>
          <w:rFonts w:ascii="Times New Roman" w:hAnsi="Times New Roman" w:cs="Times New Roman"/>
          <w:i/>
          <w:iCs/>
          <w:color w:val="000000" w:themeColor="text1"/>
          <w:sz w:val="20"/>
          <w:szCs w:val="20"/>
          <w:lang w:bidi="ar-EG"/>
        </w:rPr>
        <w:t>Serratia</w:t>
      </w:r>
      <w:proofErr w:type="spellEnd"/>
      <w:r w:rsidR="00672FF5" w:rsidRPr="00E70C99">
        <w:rPr>
          <w:rFonts w:ascii="Times New Roman" w:hAnsi="Times New Roman" w:cs="Times New Roman"/>
          <w:i/>
          <w:iCs/>
          <w:color w:val="000000" w:themeColor="text1"/>
          <w:sz w:val="20"/>
          <w:szCs w:val="20"/>
          <w:lang w:bidi="ar-EG"/>
        </w:rPr>
        <w:t xml:space="preserve">, </w:t>
      </w:r>
      <w:r w:rsidRPr="00E70C99">
        <w:rPr>
          <w:rFonts w:ascii="Times New Roman" w:hAnsi="Times New Roman" w:cs="Times New Roman"/>
          <w:i/>
          <w:iCs/>
          <w:color w:val="000000" w:themeColor="text1"/>
          <w:sz w:val="20"/>
          <w:szCs w:val="20"/>
          <w:lang w:bidi="ar-EG"/>
        </w:rPr>
        <w:t>Bacillus</w:t>
      </w:r>
      <w:r w:rsidRPr="00E70C99">
        <w:rPr>
          <w:rFonts w:ascii="Times New Roman" w:hAnsi="Times New Roman" w:cs="Times New Roman"/>
          <w:i/>
          <w:iCs/>
          <w:color w:val="000000" w:themeColor="text1"/>
          <w:sz w:val="20"/>
          <w:szCs w:val="20"/>
        </w:rPr>
        <w:t xml:space="preserve"> </w:t>
      </w:r>
      <w:r w:rsidRPr="00E70C99">
        <w:rPr>
          <w:rFonts w:ascii="Times New Roman" w:hAnsi="Times New Roman" w:cs="Times New Roman"/>
          <w:color w:val="000000" w:themeColor="text1"/>
          <w:sz w:val="20"/>
          <w:szCs w:val="20"/>
        </w:rPr>
        <w:t xml:space="preserve">and </w:t>
      </w:r>
      <w:r w:rsidRPr="00E70C99">
        <w:rPr>
          <w:rFonts w:ascii="Times New Roman" w:hAnsi="Times New Roman" w:cs="Times New Roman"/>
          <w:i/>
          <w:iCs/>
          <w:color w:val="000000" w:themeColor="text1"/>
          <w:sz w:val="20"/>
          <w:szCs w:val="20"/>
        </w:rPr>
        <w:t>Pseudomonas</w:t>
      </w:r>
      <w:r w:rsidRPr="00E70C99">
        <w:rPr>
          <w:rFonts w:ascii="Times New Roman" w:hAnsi="Times New Roman" w:cs="Times New Roman"/>
          <w:color w:val="000000" w:themeColor="text1"/>
          <w:sz w:val="20"/>
          <w:szCs w:val="20"/>
          <w:lang w:bidi="ar-EG"/>
        </w:rPr>
        <w:t xml:space="preserve"> were grown </w:t>
      </w:r>
      <w:r w:rsidRPr="00E70C99">
        <w:rPr>
          <w:rFonts w:ascii="Times New Roman" w:hAnsi="Times New Roman" w:cs="Times New Roman"/>
          <w:color w:val="000000" w:themeColor="text1"/>
          <w:sz w:val="20"/>
          <w:szCs w:val="20"/>
        </w:rPr>
        <w:t xml:space="preserve">in King’s medium B </w:t>
      </w:r>
      <w:r w:rsidRPr="00E70C99">
        <w:rPr>
          <w:rFonts w:ascii="Times New Roman" w:hAnsi="Times New Roman" w:cs="Times New Roman"/>
          <w:b/>
          <w:bCs/>
          <w:color w:val="000000" w:themeColor="text1"/>
          <w:sz w:val="20"/>
          <w:szCs w:val="20"/>
        </w:rPr>
        <w:t xml:space="preserve">(Atlas, </w:t>
      </w:r>
      <w:r w:rsidRPr="00E70C99">
        <w:rPr>
          <w:rFonts w:ascii="Times New Roman" w:hAnsi="Times New Roman" w:cs="Times New Roman"/>
          <w:b/>
          <w:bCs/>
          <w:color w:val="000000" w:themeColor="text1"/>
          <w:sz w:val="20"/>
          <w:szCs w:val="20"/>
          <w:lang w:bidi="ar-EG"/>
        </w:rPr>
        <w:t>1995)</w:t>
      </w:r>
      <w:r w:rsidRPr="00E70C99">
        <w:rPr>
          <w:rFonts w:ascii="Times New Roman" w:hAnsi="Times New Roman" w:cs="Times New Roman"/>
          <w:color w:val="000000" w:themeColor="text1"/>
          <w:sz w:val="20"/>
          <w:szCs w:val="20"/>
          <w:lang w:bidi="ar-EG"/>
        </w:rPr>
        <w:t>. Cultures were incubated at 28</w:t>
      </w:r>
      <w:r w:rsidRPr="00E70C99">
        <w:rPr>
          <w:rFonts w:ascii="Times New Roman" w:hAnsi="Times New Roman" w:cs="Times New Roman"/>
          <w:color w:val="000000" w:themeColor="text1"/>
          <w:sz w:val="20"/>
          <w:szCs w:val="20"/>
          <w:vertAlign w:val="superscript"/>
          <w:lang w:bidi="ar-EG"/>
        </w:rPr>
        <w:t>o</w:t>
      </w:r>
      <w:r w:rsidRPr="00E70C99">
        <w:rPr>
          <w:rFonts w:ascii="Times New Roman" w:hAnsi="Times New Roman" w:cs="Times New Roman"/>
          <w:color w:val="000000" w:themeColor="text1"/>
          <w:sz w:val="20"/>
          <w:szCs w:val="20"/>
          <w:lang w:bidi="ar-EG"/>
        </w:rPr>
        <w:t xml:space="preserve">C for three days on rotary shaker until early log phase </w:t>
      </w:r>
      <w:r w:rsidRPr="00E70C99">
        <w:rPr>
          <w:rFonts w:ascii="Times New Roman" w:hAnsi="Times New Roman" w:cs="Times New Roman"/>
          <w:color w:val="000000" w:themeColor="text1"/>
          <w:sz w:val="20"/>
          <w:szCs w:val="20"/>
        </w:rPr>
        <w:t>had been</w:t>
      </w:r>
      <w:r w:rsidRPr="00E70C99">
        <w:rPr>
          <w:rFonts w:ascii="Times New Roman" w:hAnsi="Times New Roman" w:cs="Times New Roman"/>
          <w:color w:val="000000" w:themeColor="text1"/>
          <w:sz w:val="20"/>
          <w:szCs w:val="20"/>
          <w:lang w:bidi="ar-EG"/>
        </w:rPr>
        <w:t xml:space="preserve"> developed </w:t>
      </w:r>
      <w:proofErr w:type="gramStart"/>
      <w:r w:rsidRPr="00E70C99">
        <w:rPr>
          <w:rFonts w:ascii="Times New Roman" w:hAnsi="Times New Roman" w:cs="Times New Roman"/>
          <w:color w:val="000000" w:themeColor="text1"/>
          <w:sz w:val="20"/>
          <w:szCs w:val="20"/>
          <w:lang w:bidi="ar-EG"/>
        </w:rPr>
        <w:t>to</w:t>
      </w:r>
      <w:r w:rsidR="00D9766E"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10</w:t>
      </w:r>
      <w:r w:rsidRPr="00E70C99">
        <w:rPr>
          <w:rFonts w:ascii="Times New Roman" w:hAnsi="Times New Roman" w:cs="Times New Roman"/>
          <w:color w:val="000000" w:themeColor="text1"/>
          <w:sz w:val="20"/>
          <w:szCs w:val="20"/>
          <w:vertAlign w:val="superscript"/>
          <w:lang w:bidi="ar-EG"/>
        </w:rPr>
        <w:t>9</w:t>
      </w:r>
      <w:r w:rsidR="0097322C" w:rsidRPr="00E70C99">
        <w:rPr>
          <w:rFonts w:ascii="Times New Roman" w:hAnsi="Times New Roman" w:cs="Times New Roman"/>
          <w:color w:val="000000" w:themeColor="text1"/>
          <w:sz w:val="20"/>
          <w:szCs w:val="20"/>
          <w:vertAlign w:val="superscript"/>
          <w:lang w:bidi="ar-EG"/>
        </w:rPr>
        <w:t xml:space="preserve"> </w:t>
      </w:r>
      <w:r w:rsidRPr="00E70C99">
        <w:rPr>
          <w:rFonts w:ascii="Times New Roman" w:hAnsi="Times New Roman" w:cs="Times New Roman"/>
          <w:color w:val="000000" w:themeColor="text1"/>
          <w:sz w:val="20"/>
          <w:szCs w:val="20"/>
          <w:lang w:bidi="ar-EG"/>
        </w:rPr>
        <w:t>viable cell ml</w:t>
      </w:r>
      <w:r w:rsidRPr="00E70C99">
        <w:rPr>
          <w:rFonts w:ascii="Times New Roman" w:hAnsi="Times New Roman" w:cs="Times New Roman"/>
          <w:color w:val="000000" w:themeColor="text1"/>
          <w:sz w:val="20"/>
          <w:szCs w:val="20"/>
          <w:vertAlign w:val="superscript"/>
          <w:lang w:bidi="ar-EG"/>
        </w:rPr>
        <w:t>-1</w:t>
      </w:r>
      <w:proofErr w:type="gramEnd"/>
      <w:r w:rsidRPr="00E70C99">
        <w:rPr>
          <w:rFonts w:ascii="Times New Roman" w:hAnsi="Times New Roman" w:cs="Times New Roman"/>
          <w:color w:val="000000" w:themeColor="text1"/>
          <w:sz w:val="20"/>
          <w:szCs w:val="20"/>
          <w:lang w:bidi="ar-EG"/>
        </w:rPr>
        <w:t>.</w:t>
      </w:r>
    </w:p>
    <w:p w:rsidR="00306525" w:rsidRPr="00E70C99" w:rsidRDefault="00306525" w:rsidP="003A503A">
      <w:pPr>
        <w:bidi w:val="0"/>
        <w:snapToGrid w:val="0"/>
        <w:spacing w:after="0" w:line="240" w:lineRule="auto"/>
        <w:jc w:val="both"/>
        <w:rPr>
          <w:rFonts w:ascii="Times New Roman" w:hAnsi="Times New Roman" w:cs="Times New Roman"/>
          <w:b/>
          <w:bCs/>
          <w:color w:val="000000" w:themeColor="text1"/>
          <w:sz w:val="20"/>
          <w:szCs w:val="20"/>
          <w:vertAlign w:val="superscript"/>
          <w:lang w:bidi="ar-EG"/>
        </w:rPr>
      </w:pPr>
      <w:r w:rsidRPr="00E70C99">
        <w:rPr>
          <w:rFonts w:ascii="Times New Roman" w:hAnsi="Times New Roman" w:cs="Times New Roman"/>
          <w:b/>
          <w:bCs/>
          <w:color w:val="000000" w:themeColor="text1"/>
          <w:sz w:val="20"/>
          <w:szCs w:val="20"/>
          <w:lang w:bidi="ar-EG"/>
        </w:rPr>
        <w:t xml:space="preserve">Preparation of </w:t>
      </w:r>
      <w:proofErr w:type="spellStart"/>
      <w:r w:rsidRPr="00E70C99">
        <w:rPr>
          <w:rFonts w:ascii="Times New Roman" w:hAnsi="Times New Roman" w:cs="Times New Roman"/>
          <w:b/>
          <w:bCs/>
          <w:i/>
          <w:iCs/>
          <w:color w:val="000000" w:themeColor="text1"/>
          <w:sz w:val="20"/>
          <w:szCs w:val="20"/>
          <w:lang w:bidi="ar-EG"/>
        </w:rPr>
        <w:t>Rhizobium</w:t>
      </w:r>
      <w:proofErr w:type="spellEnd"/>
      <w:r w:rsidRPr="00E70C99">
        <w:rPr>
          <w:rFonts w:ascii="Times New Roman" w:hAnsi="Times New Roman" w:cs="Times New Roman"/>
          <w:b/>
          <w:bCs/>
          <w:color w:val="000000" w:themeColor="text1"/>
          <w:sz w:val="20"/>
          <w:szCs w:val="20"/>
          <w:lang w:bidi="ar-EG"/>
        </w:rPr>
        <w:t xml:space="preserve"> </w:t>
      </w:r>
      <w:proofErr w:type="spellStart"/>
      <w:r w:rsidRPr="00E70C99">
        <w:rPr>
          <w:rFonts w:ascii="Times New Roman" w:hAnsi="Times New Roman" w:cs="Times New Roman"/>
          <w:b/>
          <w:bCs/>
          <w:color w:val="000000" w:themeColor="text1"/>
          <w:sz w:val="20"/>
          <w:szCs w:val="20"/>
          <w:lang w:bidi="ar-EG"/>
        </w:rPr>
        <w:t>inocula</w:t>
      </w:r>
      <w:proofErr w:type="spellEnd"/>
      <w:r w:rsidRPr="00E70C99">
        <w:rPr>
          <w:rFonts w:ascii="Times New Roman" w:hAnsi="Times New Roman" w:cs="Times New Roman"/>
          <w:b/>
          <w:bCs/>
          <w:color w:val="000000" w:themeColor="text1"/>
          <w:sz w:val="20"/>
          <w:szCs w:val="20"/>
          <w:lang w:bidi="ar-EG"/>
        </w:rPr>
        <w:t>:</w:t>
      </w:r>
    </w:p>
    <w:p w:rsidR="00306525" w:rsidRPr="00E70C99" w:rsidRDefault="00306525"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Vermiculite supplemented with 10% Irish peat was packed in polyethylene bags (400g). Bags were sealed and steri</w:t>
      </w:r>
      <w:r w:rsidR="00C53226" w:rsidRPr="00E70C99">
        <w:rPr>
          <w:rFonts w:ascii="Times New Roman" w:hAnsi="Times New Roman" w:cs="Times New Roman"/>
          <w:color w:val="000000" w:themeColor="text1"/>
          <w:sz w:val="20"/>
          <w:szCs w:val="20"/>
          <w:lang w:bidi="ar-EG"/>
        </w:rPr>
        <w:t xml:space="preserve">lized by Gamma irradiation (5.0 </w:t>
      </w:r>
      <w:r w:rsidRPr="00E70C99">
        <w:rPr>
          <w:rFonts w:ascii="Times New Roman" w:hAnsi="Times New Roman" w:cs="Times New Roman"/>
          <w:color w:val="000000" w:themeColor="text1"/>
          <w:sz w:val="20"/>
          <w:szCs w:val="20"/>
          <w:lang w:bidi="ar-EG"/>
        </w:rPr>
        <w:t>x</w:t>
      </w:r>
      <w:r w:rsidR="00C53226"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10</w:t>
      </w:r>
      <w:r w:rsidRPr="00E70C99">
        <w:rPr>
          <w:rFonts w:ascii="Times New Roman" w:hAnsi="Times New Roman" w:cs="Times New Roman"/>
          <w:color w:val="000000" w:themeColor="text1"/>
          <w:sz w:val="20"/>
          <w:szCs w:val="20"/>
          <w:vertAlign w:val="superscript"/>
          <w:lang w:bidi="ar-EG"/>
        </w:rPr>
        <w:t>6</w:t>
      </w:r>
      <w:r w:rsidR="00C53226" w:rsidRPr="00E70C99">
        <w:rPr>
          <w:rFonts w:ascii="Times New Roman" w:hAnsi="Times New Roman" w:cs="Times New Roman"/>
          <w:color w:val="000000" w:themeColor="text1"/>
          <w:sz w:val="20"/>
          <w:szCs w:val="20"/>
          <w:lang w:bidi="ar-EG"/>
        </w:rPr>
        <w:t xml:space="preserve"> </w:t>
      </w:r>
      <w:proofErr w:type="spellStart"/>
      <w:r w:rsidRPr="00E70C99">
        <w:rPr>
          <w:rFonts w:ascii="Times New Roman" w:hAnsi="Times New Roman" w:cs="Times New Roman"/>
          <w:color w:val="000000" w:themeColor="text1"/>
          <w:sz w:val="20"/>
          <w:szCs w:val="20"/>
          <w:lang w:bidi="ar-EG"/>
        </w:rPr>
        <w:t>rads</w:t>
      </w:r>
      <w:proofErr w:type="spellEnd"/>
      <w:r w:rsidRPr="00E70C99">
        <w:rPr>
          <w:rFonts w:ascii="Times New Roman" w:hAnsi="Times New Roman" w:cs="Times New Roman"/>
          <w:color w:val="000000" w:themeColor="text1"/>
          <w:sz w:val="20"/>
          <w:szCs w:val="20"/>
          <w:lang w:bidi="ar-EG"/>
        </w:rPr>
        <w:t xml:space="preserve">). </w:t>
      </w:r>
      <w:proofErr w:type="spellStart"/>
      <w:r w:rsidRPr="00E70C99">
        <w:rPr>
          <w:rFonts w:ascii="Times New Roman" w:hAnsi="Times New Roman" w:cs="Times New Roman"/>
          <w:i/>
          <w:iCs/>
          <w:color w:val="000000" w:themeColor="text1"/>
          <w:sz w:val="20"/>
          <w:szCs w:val="20"/>
          <w:lang w:bidi="ar-EG"/>
        </w:rPr>
        <w:t>Rhizobium</w:t>
      </w:r>
      <w:proofErr w:type="spellEnd"/>
      <w:r w:rsidRPr="00E70C99">
        <w:rPr>
          <w:rFonts w:ascii="Times New Roman" w:hAnsi="Times New Roman" w:cs="Times New Roman"/>
          <w:i/>
          <w:iCs/>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cultures was injected into the sterilized carrier to satisfy 60% of the maximal water holding capacity and mixed thoroughly.</w:t>
      </w:r>
    </w:p>
    <w:p w:rsidR="00306525" w:rsidRPr="00E70C99" w:rsidRDefault="00306525"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Preparation of enriched compost tea:</w:t>
      </w:r>
    </w:p>
    <w:p w:rsidR="00306525" w:rsidRDefault="00306525" w:rsidP="007F4EF7">
      <w:pPr>
        <w:pStyle w:val="MainTxt"/>
        <w:snapToGrid w:val="0"/>
        <w:spacing w:line="240" w:lineRule="auto"/>
        <w:ind w:firstLine="709"/>
        <w:rPr>
          <w:rFonts w:eastAsiaTheme="minorEastAsia" w:cs="Times New Roman"/>
          <w:color w:val="000000" w:themeColor="text1"/>
          <w:sz w:val="20"/>
          <w:szCs w:val="20"/>
        </w:rPr>
      </w:pPr>
      <w:r w:rsidRPr="00E70C99">
        <w:rPr>
          <w:rFonts w:eastAsia="Times New Roman" w:cs="Times New Roman"/>
          <w:color w:val="000000" w:themeColor="text1"/>
          <w:sz w:val="20"/>
          <w:szCs w:val="20"/>
        </w:rPr>
        <w:t xml:space="preserve">Aerated compost tea was prepared from a matured compost made from rice straw, farmyard manure, </w:t>
      </w:r>
      <w:proofErr w:type="spellStart"/>
      <w:r w:rsidRPr="00E70C99">
        <w:rPr>
          <w:rFonts w:eastAsia="Times New Roman" w:cs="Times New Roman"/>
          <w:color w:val="000000" w:themeColor="text1"/>
          <w:sz w:val="20"/>
          <w:szCs w:val="20"/>
        </w:rPr>
        <w:t>bentonite</w:t>
      </w:r>
      <w:proofErr w:type="spellEnd"/>
      <w:r w:rsidRPr="00E70C99">
        <w:rPr>
          <w:rFonts w:eastAsia="Times New Roman" w:cs="Times New Roman"/>
          <w:color w:val="000000" w:themeColor="text1"/>
          <w:sz w:val="20"/>
          <w:szCs w:val="20"/>
        </w:rPr>
        <w:t xml:space="preserve">, </w:t>
      </w:r>
      <w:proofErr w:type="spellStart"/>
      <w:r w:rsidRPr="00E70C99">
        <w:rPr>
          <w:rFonts w:eastAsia="Times New Roman" w:cs="Times New Roman"/>
          <w:color w:val="000000" w:themeColor="text1"/>
          <w:sz w:val="20"/>
          <w:szCs w:val="20"/>
        </w:rPr>
        <w:t>rockphosphate</w:t>
      </w:r>
      <w:proofErr w:type="spellEnd"/>
      <w:r w:rsidRPr="00E70C99">
        <w:rPr>
          <w:rFonts w:eastAsia="Times New Roman" w:cs="Times New Roman"/>
          <w:color w:val="000000" w:themeColor="text1"/>
          <w:sz w:val="20"/>
          <w:szCs w:val="20"/>
        </w:rPr>
        <w:t xml:space="preserve">, </w:t>
      </w:r>
      <w:proofErr w:type="spellStart"/>
      <w:r w:rsidRPr="00E70C99">
        <w:rPr>
          <w:rFonts w:eastAsia="Times New Roman" w:cs="Times New Roman"/>
          <w:color w:val="000000" w:themeColor="text1"/>
          <w:sz w:val="20"/>
          <w:szCs w:val="20"/>
        </w:rPr>
        <w:t>feldspare</w:t>
      </w:r>
      <w:proofErr w:type="spellEnd"/>
      <w:r w:rsidRPr="00E70C99">
        <w:rPr>
          <w:rFonts w:eastAsia="Times New Roman" w:cs="Times New Roman"/>
          <w:color w:val="000000" w:themeColor="text1"/>
          <w:sz w:val="20"/>
          <w:szCs w:val="20"/>
        </w:rPr>
        <w:t xml:space="preserve">, elemental </w:t>
      </w:r>
      <w:proofErr w:type="spellStart"/>
      <w:r w:rsidRPr="00E70C99">
        <w:rPr>
          <w:rFonts w:eastAsia="Times New Roman" w:cs="Times New Roman"/>
          <w:color w:val="000000" w:themeColor="text1"/>
          <w:sz w:val="20"/>
          <w:szCs w:val="20"/>
        </w:rPr>
        <w:t>sulphur</w:t>
      </w:r>
      <w:proofErr w:type="spellEnd"/>
      <w:r w:rsidRPr="00E70C99">
        <w:rPr>
          <w:rFonts w:eastAsia="Times New Roman" w:cs="Times New Roman"/>
          <w:color w:val="000000" w:themeColor="text1"/>
          <w:sz w:val="20"/>
          <w:szCs w:val="20"/>
        </w:rPr>
        <w:t xml:space="preserve"> and urea with action of </w:t>
      </w:r>
      <w:proofErr w:type="spellStart"/>
      <w:r w:rsidRPr="00E70C99">
        <w:rPr>
          <w:rFonts w:eastAsia="Times New Roman" w:cs="Times New Roman"/>
          <w:i/>
          <w:iCs/>
          <w:color w:val="000000" w:themeColor="text1"/>
          <w:sz w:val="20"/>
          <w:szCs w:val="20"/>
        </w:rPr>
        <w:t>Trichoderma</w:t>
      </w:r>
      <w:proofErr w:type="spellEnd"/>
      <w:r w:rsidRPr="00E70C99">
        <w:rPr>
          <w:rFonts w:eastAsia="Times New Roman" w:cs="Times New Roman"/>
          <w:i/>
          <w:iCs/>
          <w:color w:val="000000" w:themeColor="text1"/>
          <w:sz w:val="20"/>
          <w:szCs w:val="20"/>
        </w:rPr>
        <w:t xml:space="preserve"> </w:t>
      </w:r>
      <w:proofErr w:type="spellStart"/>
      <w:r w:rsidRPr="00E70C99">
        <w:rPr>
          <w:rFonts w:eastAsia="Times New Roman" w:cs="Times New Roman"/>
          <w:i/>
          <w:iCs/>
          <w:color w:val="000000" w:themeColor="text1"/>
          <w:sz w:val="20"/>
          <w:szCs w:val="20"/>
        </w:rPr>
        <w:t>viridi</w:t>
      </w:r>
      <w:proofErr w:type="spellEnd"/>
      <w:r w:rsidRPr="00E70C99">
        <w:rPr>
          <w:rFonts w:eastAsia="Times New Roman" w:cs="Times New Roman"/>
          <w:color w:val="000000" w:themeColor="text1"/>
          <w:sz w:val="20"/>
          <w:szCs w:val="20"/>
        </w:rPr>
        <w:t xml:space="preserve"> and </w:t>
      </w:r>
      <w:proofErr w:type="spellStart"/>
      <w:r w:rsidRPr="00E70C99">
        <w:rPr>
          <w:rFonts w:eastAsia="Times New Roman" w:cs="Times New Roman"/>
          <w:i/>
          <w:iCs/>
          <w:color w:val="000000" w:themeColor="text1"/>
          <w:sz w:val="20"/>
          <w:szCs w:val="20"/>
        </w:rPr>
        <w:t>Trichoderma</w:t>
      </w:r>
      <w:proofErr w:type="spellEnd"/>
      <w:r w:rsidRPr="00E70C99">
        <w:rPr>
          <w:rFonts w:eastAsia="Times New Roman" w:cs="Times New Roman"/>
          <w:i/>
          <w:iCs/>
          <w:color w:val="000000" w:themeColor="text1"/>
          <w:sz w:val="20"/>
          <w:szCs w:val="20"/>
        </w:rPr>
        <w:t xml:space="preserve"> </w:t>
      </w:r>
      <w:proofErr w:type="spellStart"/>
      <w:r w:rsidRPr="00E70C99">
        <w:rPr>
          <w:rFonts w:eastAsia="Times New Roman" w:cs="Times New Roman"/>
          <w:i/>
          <w:iCs/>
          <w:color w:val="000000" w:themeColor="text1"/>
          <w:sz w:val="20"/>
          <w:szCs w:val="20"/>
        </w:rPr>
        <w:t>harzianum</w:t>
      </w:r>
      <w:proofErr w:type="spellEnd"/>
      <w:r w:rsidRPr="00E70C99">
        <w:rPr>
          <w:rFonts w:eastAsia="Times New Roman" w:cs="Times New Roman"/>
          <w:color w:val="000000" w:themeColor="text1"/>
          <w:sz w:val="20"/>
          <w:szCs w:val="20"/>
        </w:rPr>
        <w:t xml:space="preserve"> </w:t>
      </w:r>
      <w:proofErr w:type="spellStart"/>
      <w:r w:rsidRPr="00E70C99">
        <w:rPr>
          <w:rFonts w:eastAsia="Times New Roman" w:cs="Times New Roman"/>
          <w:color w:val="000000" w:themeColor="text1"/>
          <w:sz w:val="20"/>
          <w:szCs w:val="20"/>
        </w:rPr>
        <w:t>inoculum</w:t>
      </w:r>
      <w:proofErr w:type="spellEnd"/>
      <w:r w:rsidR="001971B8" w:rsidRPr="00E70C99">
        <w:rPr>
          <w:rFonts w:eastAsia="Times New Roman" w:cs="Times New Roman"/>
          <w:b/>
          <w:bCs/>
          <w:color w:val="000000" w:themeColor="text1"/>
          <w:sz w:val="20"/>
          <w:szCs w:val="20"/>
        </w:rPr>
        <w:fldChar w:fldCharType="begin"/>
      </w:r>
      <w:r w:rsidRPr="00E70C99">
        <w:rPr>
          <w:rFonts w:eastAsia="Times New Roman" w:cs="Times New Roman"/>
          <w:b/>
          <w:bCs/>
          <w:color w:val="000000" w:themeColor="text1"/>
          <w:sz w:val="20"/>
          <w:szCs w:val="20"/>
        </w:rPr>
        <w:instrText xml:space="preserve"> ADDIN EN.CITE &lt;EndNote&gt;&lt;Cite&gt;&lt;Author&gt;abdel-Wahab&lt;/Author&gt;&lt;Year&gt;2008&lt;/Year&gt;&lt;RecNum&gt;710&lt;/RecNum&gt;&lt;DisplayText&gt;&lt;style face="bold"&gt;(Abdel-Wahab, 2008)&lt;/style&gt;&lt;/DisplayText&gt;&lt;record&gt;&lt;rec-number&gt;710&lt;/rec-number&gt;&lt;foreign-keys&gt;&lt;key app="EN" db-id="dr2wrxwt20d2wqe99wux55ajseav90t99exw"&gt;710&lt;/key&gt;&lt;/foreign-keys&gt;&lt;ref-type name="Journal Article"&gt;17&lt;/ref-type&gt;&lt;contributors&gt;&lt;authors&gt;&lt;author&gt;Abdel-Wahab, A.F.M&lt;/author&gt;&lt;/authors&gt;&lt;/contributors&gt;&lt;titles&gt;&lt;title&gt;Evaluation of enriched compost and its role in synergy with rhizobacteria and N-fertilization for improving maize productivity in sandy soil&lt;/title&gt;&lt;secondary-title&gt;Arab Universities Journal of Agricultural Sciences&lt;/secondary-title&gt;&lt;/titles&gt;&lt;periodical&gt;&lt;full-title&gt;Arab Universities Journal of Agricultural Sciences&lt;/full-title&gt;&lt;abbr-1&gt;Arab Univ. J. Agric. Sci.&lt;/abbr-1&gt;&lt;abbr-2&gt;Arab Univ J Agric Sci&lt;/abbr-2&gt;&lt;/periodical&gt;&lt;pages&gt;319-334&lt;/pages&gt;&lt;volume&gt;16&lt;/volume&gt;&lt;number&gt;2&lt;/number&gt;&lt;section&gt;319&lt;/section&gt;&lt;dates&gt;&lt;year&gt;2008&lt;/year&gt;&lt;/dates&gt;&lt;urls&gt;&lt;/urls&gt;&lt;/record&gt;&lt;/Cite&gt;&lt;/EndNote&gt;</w:instrText>
      </w:r>
      <w:r w:rsidR="001971B8" w:rsidRPr="00E70C99">
        <w:rPr>
          <w:rFonts w:eastAsia="Times New Roman" w:cs="Times New Roman"/>
          <w:b/>
          <w:bCs/>
          <w:color w:val="000000" w:themeColor="text1"/>
          <w:sz w:val="20"/>
          <w:szCs w:val="20"/>
        </w:rPr>
        <w:fldChar w:fldCharType="end"/>
      </w:r>
      <w:r w:rsidRPr="00E70C99">
        <w:rPr>
          <w:rFonts w:eastAsia="Times New Roman" w:cs="Times New Roman"/>
          <w:color w:val="000000" w:themeColor="text1"/>
          <w:sz w:val="20"/>
          <w:szCs w:val="20"/>
        </w:rPr>
        <w:t>, which had been composted in</w:t>
      </w:r>
      <w:r w:rsidR="006278E5" w:rsidRPr="00E70C99">
        <w:rPr>
          <w:rFonts w:eastAsia="Times New Roman" w:cs="Times New Roman"/>
          <w:color w:val="000000" w:themeColor="text1"/>
          <w:sz w:val="20"/>
          <w:szCs w:val="20"/>
        </w:rPr>
        <w:t xml:space="preserve"> </w:t>
      </w:r>
      <w:proofErr w:type="spellStart"/>
      <w:r w:rsidR="006278E5" w:rsidRPr="00E70C99">
        <w:rPr>
          <w:rFonts w:eastAsia="Times New Roman" w:cs="Times New Roman"/>
          <w:color w:val="000000" w:themeColor="text1"/>
          <w:sz w:val="20"/>
          <w:szCs w:val="20"/>
        </w:rPr>
        <w:t>thermophilic</w:t>
      </w:r>
      <w:proofErr w:type="spellEnd"/>
      <w:r w:rsidRPr="00E70C99">
        <w:rPr>
          <w:rFonts w:eastAsia="Times New Roman" w:cs="Times New Roman"/>
          <w:color w:val="000000" w:themeColor="text1"/>
          <w:sz w:val="20"/>
          <w:szCs w:val="20"/>
        </w:rPr>
        <w:t xml:space="preserve"> an</w:t>
      </w:r>
      <w:r w:rsidR="006278E5" w:rsidRPr="00E70C99">
        <w:rPr>
          <w:rFonts w:eastAsia="Times New Roman" w:cs="Times New Roman"/>
          <w:color w:val="000000" w:themeColor="text1"/>
          <w:sz w:val="20"/>
          <w:szCs w:val="20"/>
        </w:rPr>
        <w:t>d</w:t>
      </w:r>
      <w:r w:rsidRPr="00E70C99">
        <w:rPr>
          <w:rFonts w:eastAsia="Times New Roman" w:cs="Times New Roman"/>
          <w:color w:val="000000" w:themeColor="text1"/>
          <w:sz w:val="20"/>
          <w:szCs w:val="20"/>
        </w:rPr>
        <w:t xml:space="preserve"> aerobic heap for three months</w:t>
      </w:r>
      <w:r w:rsidR="00FD5852" w:rsidRPr="00E70C99">
        <w:rPr>
          <w:rFonts w:eastAsia="Times New Roman" w:cs="Times New Roman"/>
          <w:color w:val="000000" w:themeColor="text1"/>
          <w:sz w:val="20"/>
          <w:szCs w:val="20"/>
        </w:rPr>
        <w:t xml:space="preserve"> </w:t>
      </w:r>
      <w:r w:rsidR="00FD5852" w:rsidRPr="00E70C99">
        <w:rPr>
          <w:rFonts w:eastAsia="Times New Roman" w:cs="Times New Roman"/>
          <w:b/>
          <w:bCs/>
          <w:color w:val="000000" w:themeColor="text1"/>
          <w:sz w:val="20"/>
          <w:szCs w:val="20"/>
        </w:rPr>
        <w:t>(Abdel-</w:t>
      </w:r>
      <w:proofErr w:type="spellStart"/>
      <w:r w:rsidR="00FD5852" w:rsidRPr="00E70C99">
        <w:rPr>
          <w:rFonts w:eastAsia="Times New Roman" w:cs="Times New Roman"/>
          <w:b/>
          <w:bCs/>
          <w:color w:val="000000" w:themeColor="text1"/>
          <w:sz w:val="20"/>
          <w:szCs w:val="20"/>
        </w:rPr>
        <w:t>Wahab</w:t>
      </w:r>
      <w:proofErr w:type="spellEnd"/>
      <w:r w:rsidR="00FD5852" w:rsidRPr="00E70C99">
        <w:rPr>
          <w:rFonts w:eastAsia="Times New Roman" w:cs="Times New Roman"/>
          <w:b/>
          <w:bCs/>
          <w:color w:val="000000" w:themeColor="text1"/>
          <w:sz w:val="20"/>
          <w:szCs w:val="20"/>
        </w:rPr>
        <w:t>, 2008)</w:t>
      </w:r>
      <w:r w:rsidRPr="00E70C99">
        <w:rPr>
          <w:rFonts w:eastAsia="Times New Roman" w:cs="Times New Roman"/>
          <w:color w:val="000000" w:themeColor="text1"/>
          <w:sz w:val="20"/>
          <w:szCs w:val="20"/>
        </w:rPr>
        <w:t xml:space="preserve">. To prepare the </w:t>
      </w:r>
      <w:r w:rsidR="00D65364" w:rsidRPr="00E70C99">
        <w:rPr>
          <w:rFonts w:eastAsia="Times New Roman" w:cs="Times New Roman"/>
          <w:color w:val="000000" w:themeColor="text1"/>
          <w:sz w:val="20"/>
          <w:szCs w:val="20"/>
        </w:rPr>
        <w:t>bio</w:t>
      </w:r>
      <w:r w:rsidRPr="00E70C99">
        <w:rPr>
          <w:rFonts w:eastAsia="Times New Roman" w:cs="Times New Roman"/>
          <w:color w:val="000000" w:themeColor="text1"/>
          <w:sz w:val="20"/>
          <w:szCs w:val="20"/>
        </w:rPr>
        <w:t xml:space="preserve">-enriched compost tea, </w:t>
      </w:r>
      <w:r w:rsidR="00711B4C" w:rsidRPr="00E70C99">
        <w:rPr>
          <w:rFonts w:eastAsia="Times New Roman" w:cs="Times New Roman"/>
          <w:color w:val="000000" w:themeColor="text1"/>
          <w:sz w:val="20"/>
          <w:szCs w:val="20"/>
        </w:rPr>
        <w:t>ten</w:t>
      </w:r>
      <w:r w:rsidRPr="00E70C99">
        <w:rPr>
          <w:rFonts w:eastAsia="Times New Roman" w:cs="Times New Roman"/>
          <w:color w:val="000000" w:themeColor="text1"/>
          <w:sz w:val="20"/>
          <w:szCs w:val="20"/>
        </w:rPr>
        <w:t xml:space="preserve"> kg of mature</w:t>
      </w:r>
      <w:r w:rsidR="00F94088" w:rsidRPr="00E70C99">
        <w:rPr>
          <w:rFonts w:eastAsia="Times New Roman" w:cs="Times New Roman"/>
          <w:color w:val="000000" w:themeColor="text1"/>
          <w:sz w:val="20"/>
          <w:szCs w:val="20"/>
        </w:rPr>
        <w:t xml:space="preserve"> </w:t>
      </w:r>
      <w:r w:rsidRPr="00E70C99">
        <w:rPr>
          <w:rFonts w:eastAsia="Times New Roman" w:cs="Times New Roman"/>
          <w:color w:val="000000" w:themeColor="text1"/>
          <w:sz w:val="20"/>
          <w:szCs w:val="20"/>
        </w:rPr>
        <w:t>compost blended with 1</w:t>
      </w:r>
      <w:r w:rsidR="00F94088" w:rsidRPr="00E70C99">
        <w:rPr>
          <w:rFonts w:eastAsia="Times New Roman" w:cs="Times New Roman"/>
          <w:color w:val="000000" w:themeColor="text1"/>
          <w:sz w:val="20"/>
          <w:szCs w:val="20"/>
        </w:rPr>
        <w:t xml:space="preserve"> </w:t>
      </w:r>
      <w:r w:rsidR="0041544E" w:rsidRPr="00E70C99">
        <w:rPr>
          <w:rFonts w:eastAsia="Times New Roman" w:cs="Times New Roman"/>
          <w:color w:val="000000" w:themeColor="text1"/>
          <w:sz w:val="20"/>
          <w:szCs w:val="20"/>
        </w:rPr>
        <w:t xml:space="preserve">kg </w:t>
      </w:r>
      <w:proofErr w:type="spellStart"/>
      <w:r w:rsidR="0041544E" w:rsidRPr="00E70C99">
        <w:rPr>
          <w:rFonts w:eastAsia="Times New Roman" w:cs="Times New Roman"/>
          <w:color w:val="000000" w:themeColor="text1"/>
          <w:sz w:val="20"/>
          <w:szCs w:val="20"/>
        </w:rPr>
        <w:t>molass</w:t>
      </w:r>
      <w:proofErr w:type="spellEnd"/>
      <w:r w:rsidR="0041544E" w:rsidRPr="00E70C99">
        <w:rPr>
          <w:rFonts w:eastAsia="Times New Roman" w:cs="Times New Roman"/>
          <w:color w:val="000000" w:themeColor="text1"/>
          <w:sz w:val="20"/>
          <w:szCs w:val="20"/>
        </w:rPr>
        <w:t>, 50</w:t>
      </w:r>
      <w:r w:rsidRPr="00E70C99">
        <w:rPr>
          <w:rFonts w:eastAsia="Times New Roman" w:cs="Times New Roman"/>
          <w:color w:val="000000" w:themeColor="text1"/>
          <w:sz w:val="20"/>
          <w:szCs w:val="20"/>
        </w:rPr>
        <w:t>g (NH</w:t>
      </w:r>
      <w:r w:rsidRPr="00E70C99">
        <w:rPr>
          <w:rFonts w:eastAsia="Times New Roman" w:cs="Times New Roman"/>
          <w:color w:val="000000" w:themeColor="text1"/>
          <w:sz w:val="20"/>
          <w:szCs w:val="20"/>
          <w:vertAlign w:val="subscript"/>
        </w:rPr>
        <w:t>4</w:t>
      </w:r>
      <w:r w:rsidRPr="00E70C99">
        <w:rPr>
          <w:rFonts w:eastAsia="Times New Roman" w:cs="Times New Roman"/>
          <w:color w:val="000000" w:themeColor="text1"/>
          <w:sz w:val="20"/>
          <w:szCs w:val="20"/>
        </w:rPr>
        <w:t>)</w:t>
      </w:r>
      <w:r w:rsidRPr="00E70C99">
        <w:rPr>
          <w:rFonts w:eastAsia="Times New Roman" w:cs="Times New Roman"/>
          <w:color w:val="000000" w:themeColor="text1"/>
          <w:sz w:val="20"/>
          <w:szCs w:val="20"/>
          <w:vertAlign w:val="subscript"/>
        </w:rPr>
        <w:t>2</w:t>
      </w:r>
      <w:r w:rsidRPr="00E70C99">
        <w:rPr>
          <w:rFonts w:eastAsia="Times New Roman" w:cs="Times New Roman"/>
          <w:color w:val="000000" w:themeColor="text1"/>
          <w:sz w:val="20"/>
          <w:szCs w:val="20"/>
        </w:rPr>
        <w:t>SO</w:t>
      </w:r>
      <w:r w:rsidRPr="00E70C99">
        <w:rPr>
          <w:rFonts w:eastAsia="Times New Roman" w:cs="Times New Roman"/>
          <w:color w:val="000000" w:themeColor="text1"/>
          <w:sz w:val="20"/>
          <w:szCs w:val="20"/>
          <w:vertAlign w:val="subscript"/>
        </w:rPr>
        <w:t>4</w:t>
      </w:r>
      <w:r w:rsidRPr="00E70C99">
        <w:rPr>
          <w:rFonts w:eastAsia="Times New Roman" w:cs="Times New Roman"/>
          <w:color w:val="000000" w:themeColor="text1"/>
          <w:sz w:val="20"/>
          <w:szCs w:val="20"/>
        </w:rPr>
        <w:t>, 50g MgSO</w:t>
      </w:r>
      <w:r w:rsidRPr="00E70C99">
        <w:rPr>
          <w:rFonts w:eastAsia="Times New Roman" w:cs="Times New Roman"/>
          <w:color w:val="000000" w:themeColor="text1"/>
          <w:sz w:val="20"/>
          <w:szCs w:val="20"/>
          <w:vertAlign w:val="subscript"/>
        </w:rPr>
        <w:t>4</w:t>
      </w:r>
      <w:r w:rsidRPr="00E70C99">
        <w:rPr>
          <w:rFonts w:eastAsia="Times New Roman" w:cs="Times New Roman"/>
          <w:color w:val="000000" w:themeColor="text1"/>
          <w:sz w:val="20"/>
          <w:szCs w:val="20"/>
        </w:rPr>
        <w:t>.7H</w:t>
      </w:r>
      <w:r w:rsidRPr="00E70C99">
        <w:rPr>
          <w:rFonts w:eastAsia="Times New Roman" w:cs="Times New Roman"/>
          <w:color w:val="000000" w:themeColor="text1"/>
          <w:sz w:val="20"/>
          <w:szCs w:val="20"/>
          <w:vertAlign w:val="subscript"/>
        </w:rPr>
        <w:t>2</w:t>
      </w:r>
      <w:r w:rsidR="0041544E" w:rsidRPr="00E70C99">
        <w:rPr>
          <w:rFonts w:eastAsia="Times New Roman" w:cs="Times New Roman"/>
          <w:color w:val="000000" w:themeColor="text1"/>
          <w:sz w:val="20"/>
          <w:szCs w:val="20"/>
        </w:rPr>
        <w:t>O and 10</w:t>
      </w:r>
      <w:r w:rsidRPr="00E70C99">
        <w:rPr>
          <w:rFonts w:eastAsia="Times New Roman" w:cs="Times New Roman"/>
          <w:color w:val="000000" w:themeColor="text1"/>
          <w:sz w:val="20"/>
          <w:szCs w:val="20"/>
        </w:rPr>
        <w:t xml:space="preserve">g </w:t>
      </w:r>
      <w:proofErr w:type="spellStart"/>
      <w:r w:rsidRPr="00E70C99">
        <w:rPr>
          <w:rFonts w:eastAsia="Times New Roman" w:cs="Times New Roman"/>
          <w:color w:val="000000" w:themeColor="text1"/>
          <w:sz w:val="20"/>
          <w:szCs w:val="20"/>
        </w:rPr>
        <w:t>NaCl</w:t>
      </w:r>
      <w:proofErr w:type="spellEnd"/>
      <w:r w:rsidRPr="00E70C99">
        <w:rPr>
          <w:rFonts w:eastAsia="Times New Roman" w:cs="Times New Roman"/>
          <w:color w:val="000000" w:themeColor="text1"/>
          <w:sz w:val="20"/>
          <w:szCs w:val="20"/>
        </w:rPr>
        <w:t xml:space="preserve"> in a 150 liter plastic barrel. These ingredients were drenched in 100 liter tap water (previously stored to avoid the harmful effect of Cl</w:t>
      </w:r>
      <w:r w:rsidRPr="00E70C99">
        <w:rPr>
          <w:rFonts w:eastAsia="Times New Roman" w:cs="Times New Roman"/>
          <w:color w:val="000000" w:themeColor="text1"/>
          <w:sz w:val="20"/>
          <w:szCs w:val="20"/>
          <w:vertAlign w:val="subscript"/>
        </w:rPr>
        <w:t xml:space="preserve">2 </w:t>
      </w:r>
      <w:r w:rsidRPr="00E70C99">
        <w:rPr>
          <w:rFonts w:eastAsia="Times New Roman" w:cs="Times New Roman"/>
          <w:color w:val="000000" w:themeColor="text1"/>
          <w:sz w:val="20"/>
          <w:szCs w:val="20"/>
        </w:rPr>
        <w:t>on microbial load of</w:t>
      </w:r>
      <w:r w:rsidRPr="00E70C99">
        <w:rPr>
          <w:rFonts w:cs="Times New Roman"/>
          <w:color w:val="000000" w:themeColor="text1"/>
          <w:sz w:val="20"/>
          <w:szCs w:val="20"/>
        </w:rPr>
        <w:t xml:space="preserve"> compost). This mixture had been </w:t>
      </w:r>
      <w:r w:rsidRPr="00E70C99">
        <w:rPr>
          <w:rFonts w:cs="Times New Roman"/>
          <w:color w:val="000000" w:themeColor="text1"/>
          <w:sz w:val="20"/>
          <w:szCs w:val="20"/>
        </w:rPr>
        <w:lastRenderedPageBreak/>
        <w:t xml:space="preserve">allowed to stand in a shaded place for 7 days with a suitable daily stirring by an air compressor using a PVC pipe dipped in </w:t>
      </w:r>
      <w:r w:rsidRPr="00E70C99">
        <w:rPr>
          <w:rFonts w:eastAsia="Times New Roman" w:cs="Times New Roman"/>
          <w:color w:val="000000" w:themeColor="text1"/>
          <w:sz w:val="20"/>
          <w:szCs w:val="20"/>
        </w:rPr>
        <w:t>the barrel.</w:t>
      </w:r>
      <w:r w:rsidR="00CB501C" w:rsidRPr="00E70C99">
        <w:rPr>
          <w:rFonts w:eastAsia="Times New Roman" w:cs="Times New Roman"/>
          <w:color w:val="000000" w:themeColor="text1"/>
          <w:sz w:val="20"/>
          <w:szCs w:val="20"/>
        </w:rPr>
        <w:t xml:space="preserve"> </w:t>
      </w:r>
      <w:r w:rsidR="00CB501C" w:rsidRPr="00E70C99">
        <w:rPr>
          <w:rFonts w:cs="Times New Roman"/>
          <w:color w:val="000000" w:themeColor="text1"/>
          <w:sz w:val="20"/>
          <w:szCs w:val="20"/>
        </w:rPr>
        <w:t>Aeration was done ate rate of 4 hr/day in intermittent periods</w:t>
      </w:r>
      <w:r w:rsidR="004C0790" w:rsidRPr="00E70C99">
        <w:rPr>
          <w:rFonts w:cs="Times New Roman"/>
          <w:color w:val="000000" w:themeColor="text1"/>
          <w:sz w:val="20"/>
          <w:szCs w:val="20"/>
        </w:rPr>
        <w:t xml:space="preserve"> </w:t>
      </w:r>
      <w:r w:rsidR="004C0790" w:rsidRPr="00E70C99">
        <w:rPr>
          <w:rFonts w:eastAsia="Times New Roman" w:cs="Times New Roman"/>
          <w:b/>
          <w:bCs/>
          <w:color w:val="000000" w:themeColor="text1"/>
          <w:sz w:val="20"/>
          <w:szCs w:val="20"/>
        </w:rPr>
        <w:t>(Ingham, 2005)</w:t>
      </w:r>
      <w:r w:rsidR="00CB501C" w:rsidRPr="00E70C99">
        <w:rPr>
          <w:rFonts w:cs="Times New Roman"/>
          <w:color w:val="000000" w:themeColor="text1"/>
          <w:sz w:val="20"/>
          <w:szCs w:val="20"/>
        </w:rPr>
        <w:t>.</w:t>
      </w:r>
      <w:r w:rsidRPr="00E70C99">
        <w:rPr>
          <w:rFonts w:cs="Times New Roman"/>
          <w:color w:val="000000" w:themeColor="text1"/>
          <w:sz w:val="20"/>
          <w:szCs w:val="20"/>
        </w:rPr>
        <w:t xml:space="preserve"> After elapsing of incubation time, the liquid mixture was filtered on a 100 mesh screen, then inoculated with 1L liquid culture from </w:t>
      </w:r>
      <w:proofErr w:type="spellStart"/>
      <w:r w:rsidRPr="00E70C99">
        <w:rPr>
          <w:rFonts w:cs="Times New Roman"/>
          <w:i/>
          <w:iCs/>
          <w:color w:val="000000" w:themeColor="text1"/>
          <w:sz w:val="20"/>
          <w:szCs w:val="20"/>
        </w:rPr>
        <w:t>Serratia</w:t>
      </w:r>
      <w:proofErr w:type="spellEnd"/>
      <w:r w:rsidRPr="00E70C99">
        <w:rPr>
          <w:rFonts w:cs="Times New Roman"/>
          <w:color w:val="000000" w:themeColor="text1"/>
          <w:sz w:val="20"/>
          <w:szCs w:val="20"/>
        </w:rPr>
        <w:t xml:space="preserve"> </w:t>
      </w:r>
      <w:proofErr w:type="spellStart"/>
      <w:r w:rsidR="00F94088" w:rsidRPr="00E70C99">
        <w:rPr>
          <w:rFonts w:cs="Times New Roman"/>
          <w:i/>
          <w:iCs/>
          <w:color w:val="000000" w:themeColor="text1"/>
          <w:sz w:val="20"/>
          <w:szCs w:val="20"/>
        </w:rPr>
        <w:t>marcescens</w:t>
      </w:r>
      <w:proofErr w:type="spellEnd"/>
      <w:r w:rsidRPr="00E70C99">
        <w:rPr>
          <w:rFonts w:cs="Times New Roman"/>
          <w:color w:val="000000" w:themeColor="text1"/>
          <w:sz w:val="20"/>
          <w:szCs w:val="20"/>
        </w:rPr>
        <w:t xml:space="preserve">, </w:t>
      </w:r>
      <w:r w:rsidRPr="00E70C99">
        <w:rPr>
          <w:rFonts w:cs="Times New Roman"/>
          <w:i/>
          <w:iCs/>
          <w:color w:val="000000" w:themeColor="text1"/>
          <w:sz w:val="20"/>
          <w:szCs w:val="20"/>
        </w:rPr>
        <w:t xml:space="preserve">Bacillus </w:t>
      </w:r>
      <w:proofErr w:type="spellStart"/>
      <w:r w:rsidRPr="00E70C99">
        <w:rPr>
          <w:rFonts w:cs="Times New Roman"/>
          <w:i/>
          <w:iCs/>
          <w:color w:val="000000" w:themeColor="text1"/>
          <w:sz w:val="20"/>
          <w:szCs w:val="20"/>
        </w:rPr>
        <w:t>polymyxa</w:t>
      </w:r>
      <w:proofErr w:type="spellEnd"/>
      <w:r w:rsidRPr="00E70C99">
        <w:rPr>
          <w:rFonts w:cs="Times New Roman"/>
          <w:color w:val="000000" w:themeColor="text1"/>
          <w:sz w:val="20"/>
          <w:szCs w:val="20"/>
        </w:rPr>
        <w:t xml:space="preserve"> and </w:t>
      </w:r>
      <w:r w:rsidRPr="00E70C99">
        <w:rPr>
          <w:rFonts w:cs="Times New Roman"/>
          <w:i/>
          <w:iCs/>
          <w:color w:val="000000" w:themeColor="text1"/>
          <w:sz w:val="20"/>
          <w:szCs w:val="20"/>
        </w:rPr>
        <w:t xml:space="preserve">Pseudomonas </w:t>
      </w:r>
      <w:proofErr w:type="spellStart"/>
      <w:r w:rsidRPr="00E70C99">
        <w:rPr>
          <w:rFonts w:cs="Times New Roman"/>
          <w:i/>
          <w:iCs/>
          <w:color w:val="000000" w:themeColor="text1"/>
          <w:sz w:val="20"/>
          <w:szCs w:val="20"/>
        </w:rPr>
        <w:t>fluorescens</w:t>
      </w:r>
      <w:proofErr w:type="spellEnd"/>
      <w:r w:rsidRPr="00E70C99">
        <w:rPr>
          <w:rFonts w:cs="Times New Roman"/>
          <w:color w:val="000000" w:themeColor="text1"/>
          <w:sz w:val="20"/>
          <w:szCs w:val="20"/>
        </w:rPr>
        <w:t xml:space="preserve"> (as a liquid carrier) and became ready to use. The main traits of</w:t>
      </w:r>
      <w:r w:rsidR="006E5CD3" w:rsidRPr="00E70C99">
        <w:rPr>
          <w:rFonts w:cs="Times New Roman"/>
          <w:color w:val="000000" w:themeColor="text1"/>
          <w:sz w:val="20"/>
          <w:szCs w:val="20"/>
        </w:rPr>
        <w:t xml:space="preserve"> compost and</w:t>
      </w:r>
      <w:r w:rsidRPr="00E70C99">
        <w:rPr>
          <w:rFonts w:cs="Times New Roman"/>
          <w:color w:val="000000" w:themeColor="text1"/>
          <w:sz w:val="20"/>
          <w:szCs w:val="20"/>
        </w:rPr>
        <w:t xml:space="preserve"> the produced compost tea are shown in Table</w:t>
      </w:r>
      <w:r w:rsidR="006E5CD3" w:rsidRPr="00E70C99">
        <w:rPr>
          <w:rFonts w:cs="Times New Roman"/>
          <w:color w:val="000000" w:themeColor="text1"/>
          <w:sz w:val="20"/>
          <w:szCs w:val="20"/>
        </w:rPr>
        <w:t>s</w:t>
      </w:r>
      <w:r w:rsidRPr="00E70C99">
        <w:rPr>
          <w:rFonts w:cs="Times New Roman"/>
          <w:color w:val="000000" w:themeColor="text1"/>
          <w:sz w:val="20"/>
          <w:szCs w:val="20"/>
        </w:rPr>
        <w:t xml:space="preserve"> (1</w:t>
      </w:r>
      <w:r w:rsidR="006E5CD3" w:rsidRPr="00E70C99">
        <w:rPr>
          <w:rFonts w:cs="Times New Roman"/>
          <w:color w:val="000000" w:themeColor="text1"/>
          <w:sz w:val="20"/>
          <w:szCs w:val="20"/>
        </w:rPr>
        <w:t xml:space="preserve"> and 2</w:t>
      </w:r>
      <w:r w:rsidRPr="00E70C99">
        <w:rPr>
          <w:rFonts w:cs="Times New Roman"/>
          <w:color w:val="000000" w:themeColor="text1"/>
          <w:sz w:val="20"/>
          <w:szCs w:val="20"/>
        </w:rPr>
        <w:t>).</w:t>
      </w:r>
    </w:p>
    <w:p w:rsidR="00E70C99" w:rsidRPr="00E70C99" w:rsidRDefault="00E70C99" w:rsidP="007F4EF7">
      <w:pPr>
        <w:pStyle w:val="MainTxt"/>
        <w:snapToGrid w:val="0"/>
        <w:spacing w:line="240" w:lineRule="auto"/>
        <w:ind w:firstLine="709"/>
        <w:rPr>
          <w:rFonts w:eastAsiaTheme="minorEastAsia" w:cs="Times New Roman"/>
          <w:color w:val="000000" w:themeColor="text1"/>
          <w:sz w:val="20"/>
          <w:szCs w:val="20"/>
        </w:rPr>
      </w:pPr>
    </w:p>
    <w:p w:rsidR="002B7E5B" w:rsidRPr="00E70C99" w:rsidRDefault="002B7E5B" w:rsidP="003A503A">
      <w:p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
          <w:bCs/>
          <w:color w:val="000000" w:themeColor="text1"/>
          <w:sz w:val="20"/>
          <w:szCs w:val="20"/>
          <w:lang w:bidi="ar-EG"/>
        </w:rPr>
        <w:t>Lentil varieties:</w:t>
      </w:r>
    </w:p>
    <w:p w:rsidR="002B7E5B" w:rsidRDefault="002B7E5B" w:rsidP="003A503A">
      <w:pPr>
        <w:bidi w:val="0"/>
        <w:snapToGrid w:val="0"/>
        <w:spacing w:after="0" w:line="240" w:lineRule="auto"/>
        <w:ind w:firstLine="425"/>
        <w:jc w:val="both"/>
        <w:rPr>
          <w:rFonts w:ascii="Times New Roman" w:hAnsi="Times New Roman" w:cs="Times New Roman"/>
          <w:color w:val="000000" w:themeColor="text1"/>
          <w:sz w:val="20"/>
          <w:szCs w:val="20"/>
          <w:lang w:eastAsia="zh-CN" w:bidi="ar-EG"/>
        </w:rPr>
      </w:pPr>
      <w:r w:rsidRPr="00E70C99">
        <w:rPr>
          <w:rFonts w:ascii="Times New Roman" w:hAnsi="Times New Roman" w:cs="Times New Roman"/>
          <w:color w:val="000000" w:themeColor="text1"/>
          <w:sz w:val="20"/>
          <w:szCs w:val="20"/>
          <w:lang w:bidi="ar-EG"/>
        </w:rPr>
        <w:t>Lentil seeds (</w:t>
      </w:r>
      <w:proofErr w:type="gramStart"/>
      <w:r w:rsidR="00F94088" w:rsidRPr="00E70C99">
        <w:rPr>
          <w:rFonts w:ascii="Times New Roman" w:hAnsi="Times New Roman" w:cs="Times New Roman"/>
          <w:color w:val="000000" w:themeColor="text1"/>
          <w:sz w:val="20"/>
          <w:szCs w:val="20"/>
          <w:lang w:bidi="ar-EG"/>
        </w:rPr>
        <w:t>vars.,</w:t>
      </w:r>
      <w:proofErr w:type="gramEnd"/>
      <w:r w:rsidR="00F94088"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Sin</w:t>
      </w:r>
      <w:r w:rsidR="0074171C" w:rsidRPr="00E70C99">
        <w:rPr>
          <w:rFonts w:ascii="Times New Roman" w:hAnsi="Times New Roman" w:cs="Times New Roman"/>
          <w:color w:val="000000" w:themeColor="text1"/>
          <w:sz w:val="20"/>
          <w:szCs w:val="20"/>
          <w:lang w:bidi="ar-EG"/>
        </w:rPr>
        <w:t>a</w:t>
      </w:r>
      <w:r w:rsidRPr="00E70C99">
        <w:rPr>
          <w:rFonts w:ascii="Times New Roman" w:hAnsi="Times New Roman" w:cs="Times New Roman"/>
          <w:color w:val="000000" w:themeColor="text1"/>
          <w:sz w:val="20"/>
          <w:szCs w:val="20"/>
          <w:lang w:bidi="ar-EG"/>
        </w:rPr>
        <w:t>i</w:t>
      </w:r>
      <w:r w:rsidR="00F94088"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1 and Giza 9) were provided by</w:t>
      </w:r>
      <w:r w:rsidR="00F94088" w:rsidRPr="00E70C99">
        <w:rPr>
          <w:rFonts w:ascii="Times New Roman" w:hAnsi="Times New Roman" w:cs="Times New Roman"/>
          <w:color w:val="000000" w:themeColor="text1"/>
          <w:sz w:val="20"/>
          <w:szCs w:val="20"/>
          <w:lang w:bidi="ar-EG"/>
        </w:rPr>
        <w:t xml:space="preserve"> Food Legume Research Program, </w:t>
      </w:r>
      <w:r w:rsidRPr="00E70C99">
        <w:rPr>
          <w:rFonts w:ascii="Times New Roman" w:hAnsi="Times New Roman" w:cs="Times New Roman"/>
          <w:color w:val="000000" w:themeColor="text1"/>
          <w:sz w:val="20"/>
          <w:szCs w:val="20"/>
          <w:lang w:bidi="ar-EG"/>
        </w:rPr>
        <w:t>Field Crops Research Institute, Agricultural Research Center (ARC), Giza, Egypt.</w:t>
      </w:r>
    </w:p>
    <w:p w:rsidR="00E70C99" w:rsidRPr="00E70C99" w:rsidRDefault="00E70C99" w:rsidP="00E70C99">
      <w:pPr>
        <w:bidi w:val="0"/>
        <w:snapToGrid w:val="0"/>
        <w:spacing w:after="0" w:line="240" w:lineRule="auto"/>
        <w:ind w:firstLine="425"/>
        <w:jc w:val="both"/>
        <w:rPr>
          <w:rFonts w:ascii="Times New Roman" w:hAnsi="Times New Roman" w:cs="Times New Roman"/>
          <w:color w:val="000000" w:themeColor="text1"/>
          <w:sz w:val="20"/>
          <w:szCs w:val="20"/>
          <w:lang w:eastAsia="zh-CN" w:bidi="ar-EG"/>
        </w:rPr>
      </w:pPr>
    </w:p>
    <w:p w:rsidR="00372320" w:rsidRPr="00E70C99" w:rsidRDefault="0037232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
          <w:bCs/>
          <w:color w:val="000000" w:themeColor="text1"/>
          <w:sz w:val="20"/>
          <w:szCs w:val="20"/>
          <w:lang w:bidi="ar-EG"/>
        </w:rPr>
        <w:t>Field experiments:</w:t>
      </w:r>
    </w:p>
    <w:p w:rsidR="00372320" w:rsidRPr="00E70C99" w:rsidRDefault="00372320" w:rsidP="003A503A">
      <w:pPr>
        <w:bidi w:val="0"/>
        <w:snapToGrid w:val="0"/>
        <w:spacing w:after="0" w:line="240" w:lineRule="auto"/>
        <w:jc w:val="center"/>
        <w:rPr>
          <w:rFonts w:ascii="Times New Roman" w:hAnsi="Times New Roman" w:cs="Times New Roman"/>
          <w:color w:val="000000" w:themeColor="text1"/>
          <w:sz w:val="20"/>
          <w:szCs w:val="20"/>
          <w:lang w:bidi="ar-EG"/>
        </w:rPr>
      </w:pPr>
    </w:p>
    <w:p w:rsidR="00485324" w:rsidRPr="00E70C99" w:rsidRDefault="00485324" w:rsidP="003A503A">
      <w:pPr>
        <w:bidi w:val="0"/>
        <w:snapToGrid w:val="0"/>
        <w:spacing w:after="0" w:line="240" w:lineRule="auto"/>
        <w:jc w:val="both"/>
        <w:rPr>
          <w:rFonts w:ascii="Times New Roman" w:hAnsi="Times New Roman" w:cs="Times New Roman"/>
          <w:b/>
          <w:bCs/>
          <w:color w:val="000000" w:themeColor="text1"/>
          <w:sz w:val="20"/>
          <w:szCs w:val="18"/>
          <w:lang w:bidi="ar-EG"/>
        </w:rPr>
      </w:pPr>
      <w:r w:rsidRPr="00E70C99">
        <w:rPr>
          <w:rFonts w:ascii="Times New Roman" w:hAnsi="Times New Roman" w:cs="Times New Roman"/>
          <w:b/>
          <w:bCs/>
          <w:color w:val="000000" w:themeColor="text1"/>
          <w:sz w:val="20"/>
          <w:szCs w:val="18"/>
          <w:lang w:bidi="ar-EG"/>
        </w:rPr>
        <w:t>Table (1): Some physical, chemical and microbiological characteristics of compost</w:t>
      </w:r>
    </w:p>
    <w:tbl>
      <w:tblPr>
        <w:tblW w:w="0" w:type="auto"/>
        <w:jc w:val="center"/>
        <w:tblBorders>
          <w:top w:val="double" w:sz="2" w:space="0" w:color="auto"/>
          <w:left w:val="double" w:sz="2" w:space="0" w:color="auto"/>
          <w:bottom w:val="double" w:sz="2" w:space="0" w:color="auto"/>
          <w:right w:val="double" w:sz="2" w:space="0" w:color="auto"/>
          <w:insideH w:val="double" w:sz="6" w:space="0" w:color="auto"/>
          <w:insideV w:val="single" w:sz="12" w:space="0" w:color="auto"/>
        </w:tblBorders>
        <w:tblCellMar>
          <w:left w:w="107" w:type="dxa"/>
          <w:right w:w="107" w:type="dxa"/>
        </w:tblCellMar>
        <w:tblLook w:val="0000"/>
      </w:tblPr>
      <w:tblGrid>
        <w:gridCol w:w="3247"/>
        <w:gridCol w:w="1175"/>
      </w:tblGrid>
      <w:tr w:rsidR="00485324" w:rsidRPr="00E70C99" w:rsidTr="003A503A">
        <w:trPr>
          <w:jc w:val="center"/>
        </w:trPr>
        <w:tc>
          <w:tcPr>
            <w:tcW w:w="0" w:type="auto"/>
            <w:vAlign w:val="center"/>
          </w:tcPr>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Property</w:t>
            </w:r>
          </w:p>
        </w:tc>
        <w:tc>
          <w:tcPr>
            <w:tcW w:w="0" w:type="auto"/>
            <w:vAlign w:val="center"/>
          </w:tcPr>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Value</w:t>
            </w:r>
          </w:p>
        </w:tc>
      </w:tr>
      <w:tr w:rsidR="00485324" w:rsidRPr="00E70C99" w:rsidTr="003A503A">
        <w:trPr>
          <w:jc w:val="center"/>
        </w:trPr>
        <w:tc>
          <w:tcPr>
            <w:tcW w:w="0" w:type="auto"/>
            <w:vAlign w:val="center"/>
          </w:tcPr>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Color</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Bulk density (kg/m</w:t>
            </w:r>
            <w:r w:rsidRPr="00E70C99">
              <w:rPr>
                <w:rFonts w:ascii="Times New Roman" w:hAnsi="Times New Roman" w:cs="Times New Roman"/>
                <w:color w:val="000000" w:themeColor="text1"/>
                <w:sz w:val="20"/>
                <w:szCs w:val="20"/>
                <w:vertAlign w:val="superscript"/>
              </w:rPr>
              <w:t>3</w:t>
            </w:r>
            <w:r w:rsidRPr="00E70C99">
              <w:rPr>
                <w:rFonts w:ascii="Times New Roman" w:hAnsi="Times New Roman" w:cs="Times New Roman"/>
                <w:color w:val="000000" w:themeColor="text1"/>
                <w:sz w:val="20"/>
                <w:szCs w:val="20"/>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Water holding capacity (%)</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pH </w:t>
            </w:r>
            <w:r w:rsidRPr="00E70C99">
              <w:rPr>
                <w:rFonts w:ascii="Times New Roman" w:hAnsi="Times New Roman" w:cs="Times New Roman"/>
                <w:color w:val="000000" w:themeColor="text1"/>
                <w:sz w:val="20"/>
                <w:szCs w:val="20"/>
              </w:rPr>
              <w:t>(1:10 extract)</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EC (</w:t>
            </w:r>
            <w:proofErr w:type="spellStart"/>
            <w:r w:rsidRPr="00E70C99">
              <w:rPr>
                <w:rFonts w:ascii="Times New Roman" w:hAnsi="Times New Roman" w:cs="Times New Roman"/>
                <w:color w:val="000000" w:themeColor="text1"/>
                <w:sz w:val="20"/>
                <w:szCs w:val="20"/>
                <w:lang w:bidi="ar-EG"/>
              </w:rPr>
              <w:t>dS</w:t>
            </w:r>
            <w:proofErr w:type="spellEnd"/>
            <w:r w:rsidRPr="00E70C99">
              <w:rPr>
                <w:rFonts w:ascii="Times New Roman" w:hAnsi="Times New Roman" w:cs="Times New Roman"/>
                <w:color w:val="000000" w:themeColor="text1"/>
                <w:sz w:val="20"/>
                <w:szCs w:val="20"/>
                <w:lang w:bidi="ar-EG"/>
              </w:rPr>
              <w:t>/m)</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Organic carbon (%)</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Organic matter (%)</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Total-N (%)</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C/N ratio</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Total-Phosphorus (%)</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Total-Potassium (%)</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Total soluble-N (mg kg</w:t>
            </w:r>
            <w:r w:rsidRPr="00E70C99">
              <w:rPr>
                <w:rFonts w:ascii="Times New Roman" w:hAnsi="Times New Roman" w:cs="Times New Roman"/>
                <w:color w:val="000000" w:themeColor="text1"/>
                <w:sz w:val="20"/>
                <w:szCs w:val="20"/>
                <w:vertAlign w:val="superscript"/>
                <w:lang w:bidi="ar-EG"/>
              </w:rPr>
              <w:t>-1</w:t>
            </w:r>
            <w:r w:rsidRPr="00E70C99">
              <w:rPr>
                <w:rFonts w:ascii="Times New Roman" w:hAnsi="Times New Roman" w:cs="Times New Roman"/>
                <w:color w:val="000000" w:themeColor="text1"/>
                <w:sz w:val="20"/>
                <w:szCs w:val="20"/>
                <w:lang w:bidi="ar-EG"/>
              </w:rPr>
              <w:t>)</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Available-P (mg kg</w:t>
            </w:r>
            <w:r w:rsidRPr="00E70C99">
              <w:rPr>
                <w:rFonts w:ascii="Times New Roman" w:hAnsi="Times New Roman" w:cs="Times New Roman"/>
                <w:color w:val="000000" w:themeColor="text1"/>
                <w:sz w:val="20"/>
                <w:szCs w:val="20"/>
                <w:vertAlign w:val="superscript"/>
                <w:lang w:bidi="ar-EG"/>
              </w:rPr>
              <w:t>-1</w:t>
            </w:r>
            <w:r w:rsidRPr="00E70C99">
              <w:rPr>
                <w:rFonts w:ascii="Times New Roman" w:hAnsi="Times New Roman" w:cs="Times New Roman"/>
                <w:color w:val="000000" w:themeColor="text1"/>
                <w:sz w:val="20"/>
                <w:szCs w:val="20"/>
                <w:lang w:bidi="ar-EG"/>
              </w:rPr>
              <w:t>)</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Available-K (mg kg</w:t>
            </w:r>
            <w:r w:rsidRPr="00E70C99">
              <w:rPr>
                <w:rFonts w:ascii="Times New Roman" w:hAnsi="Times New Roman" w:cs="Times New Roman"/>
                <w:color w:val="000000" w:themeColor="text1"/>
                <w:sz w:val="20"/>
                <w:szCs w:val="20"/>
                <w:vertAlign w:val="superscript"/>
                <w:lang w:bidi="ar-EG"/>
              </w:rPr>
              <w:t>-1</w:t>
            </w:r>
            <w:r w:rsidRPr="00E70C99">
              <w:rPr>
                <w:rFonts w:ascii="Times New Roman" w:hAnsi="Times New Roman" w:cs="Times New Roman"/>
                <w:color w:val="000000" w:themeColor="text1"/>
                <w:sz w:val="20"/>
                <w:szCs w:val="20"/>
                <w:lang w:bidi="ar-EG"/>
              </w:rPr>
              <w:t>)</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u w:val="single"/>
                <w:lang w:bidi="ar-EG"/>
              </w:rPr>
            </w:pPr>
            <w:r w:rsidRPr="00E70C99">
              <w:rPr>
                <w:rFonts w:ascii="Times New Roman" w:hAnsi="Times New Roman" w:cs="Times New Roman"/>
                <w:color w:val="000000" w:themeColor="text1"/>
                <w:sz w:val="20"/>
                <w:szCs w:val="20"/>
                <w:u w:val="single"/>
                <w:lang w:bidi="ar-EG"/>
              </w:rPr>
              <w:t>DTPA</w:t>
            </w:r>
            <w:r w:rsidRPr="00E70C99">
              <w:rPr>
                <w:rFonts w:ascii="Times New Roman" w:hAnsi="Times New Roman" w:cs="Times New Roman"/>
                <w:color w:val="000000" w:themeColor="text1"/>
                <w:sz w:val="20"/>
                <w:szCs w:val="20"/>
                <w:u w:val="single"/>
                <w:vertAlign w:val="superscript"/>
                <w:lang w:bidi="ar-EG"/>
              </w:rPr>
              <w:t>*</w:t>
            </w:r>
            <w:r w:rsidRPr="00E70C99">
              <w:rPr>
                <w:rFonts w:ascii="Times New Roman" w:hAnsi="Times New Roman" w:cs="Times New Roman"/>
                <w:color w:val="000000" w:themeColor="text1"/>
                <w:sz w:val="20"/>
                <w:szCs w:val="20"/>
                <w:u w:val="single"/>
                <w:lang w:bidi="ar-EG"/>
              </w:rPr>
              <w:t>-extractable (mg kg</w:t>
            </w:r>
            <w:r w:rsidRPr="00E70C99">
              <w:rPr>
                <w:rFonts w:ascii="Times New Roman" w:hAnsi="Times New Roman" w:cs="Times New Roman"/>
                <w:color w:val="000000" w:themeColor="text1"/>
                <w:sz w:val="20"/>
                <w:szCs w:val="20"/>
                <w:u w:val="single"/>
                <w:vertAlign w:val="superscript"/>
                <w:lang w:bidi="ar-EG"/>
              </w:rPr>
              <w:t>-1</w:t>
            </w:r>
            <w:r w:rsidRPr="00E70C99">
              <w:rPr>
                <w:rFonts w:ascii="Times New Roman" w:hAnsi="Times New Roman" w:cs="Times New Roman"/>
                <w:color w:val="000000" w:themeColor="text1"/>
                <w:sz w:val="20"/>
                <w:szCs w:val="20"/>
                <w:u w:val="single"/>
                <w:lang w:bidi="ar-EG"/>
              </w:rPr>
              <w:t>)</w:t>
            </w:r>
            <w:r w:rsidRPr="00E70C99">
              <w:rPr>
                <w:rFonts w:ascii="Times New Roman" w:hAnsi="Times New Roman" w:cs="Times New Roman"/>
                <w:color w:val="000000" w:themeColor="text1"/>
                <w:sz w:val="20"/>
                <w:szCs w:val="20"/>
                <w:lang w:bidi="ar-EG"/>
              </w:rPr>
              <w:t>:</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Fe</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proofErr w:type="spellStart"/>
            <w:r w:rsidRPr="00E70C99">
              <w:rPr>
                <w:rFonts w:ascii="Times New Roman" w:hAnsi="Times New Roman" w:cs="Times New Roman"/>
                <w:color w:val="000000" w:themeColor="text1"/>
                <w:sz w:val="20"/>
                <w:szCs w:val="20"/>
                <w:lang w:bidi="ar-EG"/>
              </w:rPr>
              <w:t>Mn</w:t>
            </w:r>
            <w:proofErr w:type="spellEnd"/>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Zn</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Cu</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CEC (c mol/kg)</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E</w:t>
            </w:r>
            <w:r w:rsidRPr="00E70C99">
              <w:rPr>
                <w:rFonts w:ascii="Times New Roman" w:hAnsi="Times New Roman" w:cs="Times New Roman"/>
                <w:color w:val="000000" w:themeColor="text1"/>
                <w:sz w:val="20"/>
                <w:szCs w:val="20"/>
                <w:vertAlign w:val="subscript"/>
              </w:rPr>
              <w:t>4</w:t>
            </w:r>
            <w:r w:rsidRPr="00E70C99">
              <w:rPr>
                <w:rFonts w:ascii="Times New Roman" w:hAnsi="Times New Roman" w:cs="Times New Roman"/>
                <w:color w:val="000000" w:themeColor="text1"/>
                <w:sz w:val="20"/>
                <w:szCs w:val="20"/>
              </w:rPr>
              <w:t>/E</w:t>
            </w:r>
            <w:r w:rsidRPr="00E70C99">
              <w:rPr>
                <w:rFonts w:ascii="Times New Roman" w:hAnsi="Times New Roman" w:cs="Times New Roman"/>
                <w:color w:val="000000" w:themeColor="text1"/>
                <w:sz w:val="20"/>
                <w:szCs w:val="20"/>
                <w:vertAlign w:val="subscript"/>
              </w:rPr>
              <w:t>6</w:t>
            </w:r>
            <w:r w:rsid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rPr>
              <w:t>ratio</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Total count of bacteria </w:t>
            </w:r>
            <w:r w:rsidRPr="00E70C99">
              <w:rPr>
                <w:rFonts w:ascii="Times New Roman" w:hAnsi="Times New Roman" w:cs="Times New Roman"/>
                <w:color w:val="000000" w:themeColor="text1"/>
                <w:sz w:val="20"/>
                <w:szCs w:val="20"/>
              </w:rPr>
              <w:t>(</w:t>
            </w:r>
            <w:proofErr w:type="spellStart"/>
            <w:r w:rsidRPr="00E70C99">
              <w:rPr>
                <w:rFonts w:ascii="Times New Roman" w:hAnsi="Times New Roman" w:cs="Times New Roman"/>
                <w:color w:val="000000" w:themeColor="text1"/>
                <w:sz w:val="20"/>
                <w:szCs w:val="20"/>
              </w:rPr>
              <w:t>cfu</w:t>
            </w:r>
            <w:proofErr w:type="spellEnd"/>
            <w:r w:rsidRPr="00E70C99">
              <w:rPr>
                <w:rFonts w:ascii="Times New Roman" w:hAnsi="Times New Roman" w:cs="Times New Roman"/>
                <w:color w:val="000000" w:themeColor="text1"/>
                <w:sz w:val="20"/>
                <w:szCs w:val="20"/>
              </w:rPr>
              <w:t>/g)</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Total count of fungi </w:t>
            </w:r>
            <w:r w:rsidRPr="00E70C99">
              <w:rPr>
                <w:rFonts w:ascii="Times New Roman" w:hAnsi="Times New Roman" w:cs="Times New Roman"/>
                <w:color w:val="000000" w:themeColor="text1"/>
                <w:sz w:val="20"/>
                <w:szCs w:val="20"/>
              </w:rPr>
              <w:t>(</w:t>
            </w:r>
            <w:proofErr w:type="spellStart"/>
            <w:r w:rsidRPr="00E70C99">
              <w:rPr>
                <w:rFonts w:ascii="Times New Roman" w:hAnsi="Times New Roman" w:cs="Times New Roman"/>
                <w:color w:val="000000" w:themeColor="text1"/>
                <w:sz w:val="20"/>
                <w:szCs w:val="20"/>
              </w:rPr>
              <w:t>cfu</w:t>
            </w:r>
            <w:proofErr w:type="spellEnd"/>
            <w:r w:rsidRPr="00E70C99">
              <w:rPr>
                <w:rFonts w:ascii="Times New Roman" w:hAnsi="Times New Roman" w:cs="Times New Roman"/>
                <w:color w:val="000000" w:themeColor="text1"/>
                <w:sz w:val="20"/>
                <w:szCs w:val="20"/>
              </w:rPr>
              <w:t>/g)</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Total count of </w:t>
            </w:r>
            <w:proofErr w:type="spellStart"/>
            <w:r w:rsidRPr="00E70C99">
              <w:rPr>
                <w:rFonts w:ascii="Times New Roman" w:hAnsi="Times New Roman" w:cs="Times New Roman"/>
                <w:color w:val="000000" w:themeColor="text1"/>
                <w:sz w:val="20"/>
                <w:szCs w:val="20"/>
                <w:lang w:bidi="ar-EG"/>
              </w:rPr>
              <w:t>actinomycetes</w:t>
            </w:r>
            <w:proofErr w:type="spellEnd"/>
            <w:r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rPr>
              <w:t>(</w:t>
            </w:r>
            <w:proofErr w:type="spellStart"/>
            <w:r w:rsidRPr="00E70C99">
              <w:rPr>
                <w:rFonts w:ascii="Times New Roman" w:hAnsi="Times New Roman" w:cs="Times New Roman"/>
                <w:color w:val="000000" w:themeColor="text1"/>
                <w:sz w:val="20"/>
                <w:szCs w:val="20"/>
              </w:rPr>
              <w:t>cfu</w:t>
            </w:r>
            <w:proofErr w:type="spellEnd"/>
            <w:r w:rsidRPr="00E70C99">
              <w:rPr>
                <w:rFonts w:ascii="Times New Roman" w:hAnsi="Times New Roman" w:cs="Times New Roman"/>
                <w:color w:val="000000" w:themeColor="text1"/>
                <w:sz w:val="20"/>
                <w:szCs w:val="20"/>
              </w:rPr>
              <w:t>/g)</w:t>
            </w:r>
          </w:p>
          <w:p w:rsidR="0073536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eastAsia="zh-CN" w:bidi="ar-EG"/>
              </w:rPr>
            </w:pPr>
            <w:proofErr w:type="spellStart"/>
            <w:r w:rsidRPr="00E70C99">
              <w:rPr>
                <w:rFonts w:ascii="Times New Roman" w:hAnsi="Times New Roman" w:cs="Times New Roman"/>
                <w:color w:val="000000" w:themeColor="text1"/>
                <w:sz w:val="20"/>
                <w:szCs w:val="20"/>
                <w:lang w:bidi="ar-EG"/>
              </w:rPr>
              <w:t>Dehydrogenase</w:t>
            </w:r>
            <w:proofErr w:type="spellEnd"/>
            <w:r w:rsidRPr="00E70C99">
              <w:rPr>
                <w:rFonts w:ascii="Times New Roman" w:hAnsi="Times New Roman" w:cs="Times New Roman"/>
                <w:color w:val="000000" w:themeColor="text1"/>
                <w:sz w:val="20"/>
                <w:szCs w:val="20"/>
                <w:lang w:bidi="ar-EG"/>
              </w:rPr>
              <w:t xml:space="preserve"> activity </w:t>
            </w:r>
          </w:p>
          <w:p w:rsidR="00485324" w:rsidRPr="00E70C99" w:rsidRDefault="00485324" w:rsidP="00735364">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w:t>
            </w:r>
            <w:proofErr w:type="spellStart"/>
            <w:r w:rsidRPr="00E70C99">
              <w:rPr>
                <w:rFonts w:ascii="Times New Roman" w:hAnsi="Times New Roman" w:cs="Times New Roman"/>
                <w:color w:val="000000" w:themeColor="text1"/>
                <w:sz w:val="20"/>
                <w:szCs w:val="20"/>
              </w:rPr>
              <w:t>m</w:t>
            </w:r>
            <w:r w:rsidR="0072146D" w:rsidRPr="00E70C99">
              <w:rPr>
                <w:rFonts w:ascii="Times New Roman" w:hAnsi="Times New Roman" w:cs="Times New Roman"/>
                <w:color w:val="000000" w:themeColor="text1"/>
                <w:sz w:val="20"/>
                <w:szCs w:val="20"/>
              </w:rPr>
              <w:t>g</w:t>
            </w:r>
            <w:r w:rsidRPr="00E70C99">
              <w:rPr>
                <w:rFonts w:ascii="Times New Roman" w:hAnsi="Times New Roman" w:cs="Times New Roman"/>
                <w:color w:val="000000" w:themeColor="text1"/>
                <w:sz w:val="20"/>
                <w:szCs w:val="20"/>
              </w:rPr>
              <w:t>TPF</w:t>
            </w:r>
            <w:proofErr w:type="spellEnd"/>
            <w:r w:rsidRPr="00E70C99">
              <w:rPr>
                <w:rFonts w:ascii="Times New Roman" w:hAnsi="Times New Roman" w:cs="Times New Roman"/>
                <w:color w:val="000000" w:themeColor="text1"/>
                <w:sz w:val="20"/>
                <w:szCs w:val="20"/>
                <w:vertAlign w:val="superscript"/>
              </w:rPr>
              <w:t>**</w:t>
            </w:r>
            <w:r w:rsidRPr="00E70C99">
              <w:rPr>
                <w:rFonts w:ascii="Times New Roman" w:hAnsi="Times New Roman" w:cs="Times New Roman"/>
                <w:color w:val="000000" w:themeColor="text1"/>
                <w:sz w:val="20"/>
                <w:szCs w:val="20"/>
              </w:rPr>
              <w:t>/100 g</w:t>
            </w:r>
            <w:r w:rsidRPr="00E70C99">
              <w:rPr>
                <w:rFonts w:ascii="Times New Roman" w:hAnsi="Times New Roman" w:cs="Times New Roman"/>
                <w:color w:val="000000" w:themeColor="text1"/>
                <w:sz w:val="20"/>
                <w:szCs w:val="20"/>
                <w:lang w:bidi="ar-EG"/>
              </w:rPr>
              <w:t>)</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Germination test of cress seeds</w:t>
            </w:r>
            <w:r w:rsidRPr="00E70C99">
              <w:rPr>
                <w:rFonts w:ascii="Times New Roman" w:hAnsi="Times New Roman" w:cs="Times New Roman"/>
                <w:color w:val="000000" w:themeColor="text1"/>
                <w:sz w:val="20"/>
                <w:szCs w:val="20"/>
                <w:vertAlign w:val="superscript"/>
                <w:lang w:bidi="ar-EG"/>
              </w:rPr>
              <w:t>***</w:t>
            </w:r>
            <w:r w:rsidRPr="00E70C99">
              <w:rPr>
                <w:rFonts w:ascii="Times New Roman" w:hAnsi="Times New Roman" w:cs="Times New Roman"/>
                <w:color w:val="000000" w:themeColor="text1"/>
                <w:sz w:val="20"/>
                <w:szCs w:val="20"/>
                <w:lang w:bidi="ar-EG"/>
              </w:rPr>
              <w:t xml:space="preserve"> (%)</w:t>
            </w:r>
          </w:p>
        </w:tc>
        <w:tc>
          <w:tcPr>
            <w:tcW w:w="0" w:type="auto"/>
            <w:vAlign w:val="center"/>
          </w:tcPr>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Dark brown</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546.0</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203.4</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7.12</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3.67</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26.10</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44.89</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1.61</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16.21</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1.16</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1.73</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689.5</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276.4</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761.9</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199.8</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44.2</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55.1</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6.5</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123.6</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3.91</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3.1 x 10</w:t>
            </w:r>
            <w:r w:rsidRPr="00E70C99">
              <w:rPr>
                <w:rFonts w:ascii="Times New Roman" w:hAnsi="Times New Roman" w:cs="Times New Roman"/>
                <w:color w:val="000000" w:themeColor="text1"/>
                <w:sz w:val="20"/>
                <w:szCs w:val="20"/>
                <w:vertAlign w:val="superscript"/>
                <w:lang w:bidi="ar-EG"/>
              </w:rPr>
              <w:t>7</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1.2 x 10</w:t>
            </w:r>
            <w:r w:rsidRPr="00E70C99">
              <w:rPr>
                <w:rFonts w:ascii="Times New Roman" w:hAnsi="Times New Roman" w:cs="Times New Roman"/>
                <w:color w:val="000000" w:themeColor="text1"/>
                <w:sz w:val="20"/>
                <w:szCs w:val="20"/>
                <w:vertAlign w:val="superscript"/>
                <w:lang w:bidi="ar-EG"/>
              </w:rPr>
              <w:t>5</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1.3 x 10</w:t>
            </w:r>
            <w:r w:rsidRPr="00E70C99">
              <w:rPr>
                <w:rFonts w:ascii="Times New Roman" w:hAnsi="Times New Roman" w:cs="Times New Roman"/>
                <w:color w:val="000000" w:themeColor="text1"/>
                <w:sz w:val="20"/>
                <w:szCs w:val="20"/>
                <w:vertAlign w:val="superscript"/>
                <w:lang w:bidi="ar-EG"/>
              </w:rPr>
              <w:t>6</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188.9</w:t>
            </w:r>
          </w:p>
          <w:p w:rsidR="00485324" w:rsidRPr="00E70C99" w:rsidRDefault="00485324" w:rsidP="003A503A">
            <w:pPr>
              <w:tabs>
                <w:tab w:val="center" w:pos="4153"/>
                <w:tab w:val="right" w:pos="8306"/>
              </w:tabs>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89.0</w:t>
            </w:r>
          </w:p>
        </w:tc>
      </w:tr>
    </w:tbl>
    <w:p w:rsidR="00372320"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 xml:space="preserve">* Di-ethylene tri-amine </w:t>
      </w:r>
      <w:proofErr w:type="spellStart"/>
      <w:r w:rsidRPr="00E70C99">
        <w:rPr>
          <w:rFonts w:ascii="Times New Roman" w:hAnsi="Times New Roman" w:cs="Times New Roman"/>
          <w:color w:val="000000" w:themeColor="text1"/>
          <w:sz w:val="20"/>
          <w:szCs w:val="16"/>
        </w:rPr>
        <w:t>penta</w:t>
      </w:r>
      <w:proofErr w:type="spellEnd"/>
      <w:r w:rsidRPr="00E70C99">
        <w:rPr>
          <w:rFonts w:ascii="Times New Roman" w:hAnsi="Times New Roman" w:cs="Times New Roman"/>
          <w:color w:val="000000" w:themeColor="text1"/>
          <w:sz w:val="20"/>
          <w:szCs w:val="16"/>
        </w:rPr>
        <w:t xml:space="preserve"> acetic acid</w:t>
      </w:r>
      <w:r w:rsidR="00682A15"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**Tri-Phenyl-</w:t>
      </w:r>
      <w:proofErr w:type="spellStart"/>
      <w:r w:rsidRPr="00E70C99">
        <w:rPr>
          <w:rFonts w:ascii="Times New Roman" w:hAnsi="Times New Roman" w:cs="Times New Roman"/>
          <w:color w:val="000000" w:themeColor="text1"/>
          <w:sz w:val="20"/>
          <w:szCs w:val="16"/>
        </w:rPr>
        <w:t>Formazan</w:t>
      </w:r>
      <w:proofErr w:type="spellEnd"/>
      <w:r w:rsidR="00682A15"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***Cress seeds incubated for 48 hr.</w:t>
      </w:r>
    </w:p>
    <w:p w:rsidR="00E70C99" w:rsidRDefault="00E70C99" w:rsidP="003A503A">
      <w:pPr>
        <w:bidi w:val="0"/>
        <w:snapToGrid w:val="0"/>
        <w:spacing w:after="0" w:line="240" w:lineRule="auto"/>
        <w:jc w:val="both"/>
        <w:rPr>
          <w:rFonts w:ascii="Times New Roman" w:hAnsi="Times New Roman" w:cs="Times New Roman"/>
          <w:b/>
          <w:bCs/>
          <w:color w:val="000000" w:themeColor="text1"/>
          <w:sz w:val="20"/>
          <w:szCs w:val="18"/>
          <w:lang w:eastAsia="zh-CN"/>
        </w:rPr>
      </w:pPr>
    </w:p>
    <w:p w:rsidR="00E70C99" w:rsidRDefault="00E70C99" w:rsidP="00E70C99">
      <w:pPr>
        <w:bidi w:val="0"/>
        <w:snapToGrid w:val="0"/>
        <w:spacing w:after="0" w:line="240" w:lineRule="auto"/>
        <w:jc w:val="both"/>
        <w:rPr>
          <w:rFonts w:ascii="Times New Roman" w:hAnsi="Times New Roman" w:cs="Times New Roman"/>
          <w:b/>
          <w:bCs/>
          <w:color w:val="000000" w:themeColor="text1"/>
          <w:sz w:val="20"/>
          <w:szCs w:val="18"/>
          <w:lang w:eastAsia="zh-CN"/>
        </w:rPr>
      </w:pPr>
    </w:p>
    <w:p w:rsidR="00E70C99" w:rsidRDefault="00E70C99" w:rsidP="00E70C99">
      <w:pPr>
        <w:bidi w:val="0"/>
        <w:snapToGrid w:val="0"/>
        <w:spacing w:after="0" w:line="240" w:lineRule="auto"/>
        <w:jc w:val="both"/>
        <w:rPr>
          <w:rFonts w:ascii="Times New Roman" w:hAnsi="Times New Roman" w:cs="Times New Roman"/>
          <w:b/>
          <w:bCs/>
          <w:color w:val="000000" w:themeColor="text1"/>
          <w:sz w:val="20"/>
          <w:szCs w:val="18"/>
          <w:lang w:eastAsia="zh-CN"/>
        </w:rPr>
      </w:pPr>
    </w:p>
    <w:p w:rsidR="00485324" w:rsidRPr="00E70C99" w:rsidRDefault="00485324" w:rsidP="00E70C99">
      <w:pPr>
        <w:bidi w:val="0"/>
        <w:snapToGrid w:val="0"/>
        <w:spacing w:after="0" w:line="240" w:lineRule="auto"/>
        <w:jc w:val="both"/>
        <w:rPr>
          <w:rFonts w:ascii="Times New Roman" w:hAnsi="Times New Roman" w:cs="Times New Roman"/>
          <w:b/>
          <w:bCs/>
          <w:color w:val="000000" w:themeColor="text1"/>
          <w:sz w:val="20"/>
          <w:szCs w:val="18"/>
        </w:rPr>
      </w:pPr>
      <w:r w:rsidRPr="00E70C99">
        <w:rPr>
          <w:rFonts w:ascii="Times New Roman" w:hAnsi="Times New Roman" w:cs="Times New Roman"/>
          <w:b/>
          <w:bCs/>
          <w:color w:val="000000" w:themeColor="text1"/>
          <w:sz w:val="20"/>
          <w:szCs w:val="18"/>
        </w:rPr>
        <w:lastRenderedPageBreak/>
        <w:t>Table (2): The main chemical and microbiological traits of the bio-enriched compost tea</w:t>
      </w:r>
    </w:p>
    <w:tbl>
      <w:tblPr>
        <w:tblW w:w="0" w:type="auto"/>
        <w:jc w:val="center"/>
        <w:tblBorders>
          <w:top w:val="double" w:sz="2" w:space="0" w:color="auto"/>
          <w:left w:val="double" w:sz="2" w:space="0" w:color="auto"/>
          <w:bottom w:val="double" w:sz="2" w:space="0" w:color="auto"/>
          <w:right w:val="double" w:sz="2" w:space="0" w:color="auto"/>
          <w:insideH w:val="double" w:sz="6" w:space="0" w:color="auto"/>
          <w:insideV w:val="single" w:sz="12" w:space="0" w:color="auto"/>
        </w:tblBorders>
        <w:tblCellMar>
          <w:left w:w="107" w:type="dxa"/>
          <w:right w:w="107" w:type="dxa"/>
        </w:tblCellMar>
        <w:tblLook w:val="0000"/>
      </w:tblPr>
      <w:tblGrid>
        <w:gridCol w:w="3349"/>
        <w:gridCol w:w="929"/>
      </w:tblGrid>
      <w:tr w:rsidR="00485324" w:rsidRPr="00E70C99" w:rsidTr="00E70C99">
        <w:trPr>
          <w:trHeight w:val="38"/>
          <w:jc w:val="center"/>
        </w:trPr>
        <w:tc>
          <w:tcPr>
            <w:tcW w:w="0" w:type="auto"/>
          </w:tcPr>
          <w:p w:rsidR="00485324" w:rsidRPr="00E70C99" w:rsidRDefault="00485324" w:rsidP="003A503A">
            <w:pPr>
              <w:bidi w:val="0"/>
              <w:snapToGrid w:val="0"/>
              <w:spacing w:after="0" w:line="240" w:lineRule="auto"/>
              <w:jc w:val="both"/>
              <w:rPr>
                <w:rFonts w:ascii="Times New Roman" w:hAnsi="Times New Roman" w:cs="Times New Roman"/>
                <w:b/>
                <w:bCs/>
                <w:color w:val="000000" w:themeColor="text1"/>
                <w:sz w:val="20"/>
                <w:szCs w:val="16"/>
              </w:rPr>
            </w:pPr>
            <w:r w:rsidRPr="00E70C99">
              <w:rPr>
                <w:rFonts w:ascii="Times New Roman" w:hAnsi="Times New Roman" w:cs="Times New Roman"/>
                <w:b/>
                <w:bCs/>
                <w:color w:val="000000" w:themeColor="text1"/>
                <w:sz w:val="20"/>
                <w:szCs w:val="16"/>
              </w:rPr>
              <w:t>Trait</w:t>
            </w:r>
          </w:p>
        </w:tc>
        <w:tc>
          <w:tcPr>
            <w:tcW w:w="0" w:type="auto"/>
          </w:tcPr>
          <w:p w:rsidR="00485324" w:rsidRPr="00E70C99" w:rsidRDefault="00485324" w:rsidP="003A503A">
            <w:pPr>
              <w:bidi w:val="0"/>
              <w:snapToGrid w:val="0"/>
              <w:spacing w:after="0" w:line="240" w:lineRule="auto"/>
              <w:jc w:val="both"/>
              <w:rPr>
                <w:rFonts w:ascii="Times New Roman" w:hAnsi="Times New Roman" w:cs="Times New Roman"/>
                <w:b/>
                <w:bCs/>
                <w:color w:val="000000" w:themeColor="text1"/>
                <w:sz w:val="20"/>
                <w:szCs w:val="16"/>
              </w:rPr>
            </w:pPr>
            <w:r w:rsidRPr="00E70C99">
              <w:rPr>
                <w:rFonts w:ascii="Times New Roman" w:hAnsi="Times New Roman" w:cs="Times New Roman"/>
                <w:b/>
                <w:bCs/>
                <w:color w:val="000000" w:themeColor="text1"/>
                <w:sz w:val="20"/>
                <w:szCs w:val="16"/>
              </w:rPr>
              <w:t>Value</w:t>
            </w:r>
          </w:p>
        </w:tc>
      </w:tr>
      <w:tr w:rsidR="00485324" w:rsidRPr="00E70C99" w:rsidTr="00E70C99">
        <w:trPr>
          <w:trHeight w:val="372"/>
          <w:jc w:val="center"/>
        </w:trPr>
        <w:tc>
          <w:tcPr>
            <w:tcW w:w="0" w:type="auto"/>
          </w:tcPr>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pH</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E.C. (</w:t>
            </w:r>
            <w:proofErr w:type="spellStart"/>
            <w:r w:rsidRPr="00E70C99">
              <w:rPr>
                <w:rFonts w:ascii="Times New Roman" w:hAnsi="Times New Roman" w:cs="Times New Roman"/>
                <w:color w:val="000000" w:themeColor="text1"/>
                <w:sz w:val="20"/>
                <w:szCs w:val="16"/>
              </w:rPr>
              <w:t>dS</w:t>
            </w:r>
            <w:proofErr w:type="spellEnd"/>
            <w:r w:rsidRPr="00E70C99">
              <w:rPr>
                <w:rFonts w:ascii="Times New Roman" w:hAnsi="Times New Roman" w:cs="Times New Roman"/>
                <w:color w:val="000000" w:themeColor="text1"/>
                <w:sz w:val="20"/>
                <w:szCs w:val="16"/>
              </w:rPr>
              <w:t xml:space="preserve"> m</w:t>
            </w:r>
            <w:r w:rsidRPr="00E70C99">
              <w:rPr>
                <w:rFonts w:ascii="Times New Roman" w:hAnsi="Times New Roman" w:cs="Times New Roman"/>
                <w:color w:val="000000" w:themeColor="text1"/>
                <w:sz w:val="20"/>
                <w:szCs w:val="16"/>
                <w:vertAlign w:val="superscript"/>
              </w:rPr>
              <w:t>-1</w:t>
            </w:r>
            <w:r w:rsidRPr="00E70C99">
              <w:rPr>
                <w:rFonts w:ascii="Times New Roman" w:hAnsi="Times New Roman" w:cs="Times New Roman"/>
                <w:color w:val="000000" w:themeColor="text1"/>
                <w:sz w:val="20"/>
                <w:szCs w:val="16"/>
              </w:rPr>
              <w:t xml:space="preserve"> at 25</w:t>
            </w:r>
            <w:r w:rsidRPr="00E70C99">
              <w:rPr>
                <w:rFonts w:ascii="Times New Roman" w:hAnsi="Times New Roman" w:cs="Times New Roman"/>
                <w:color w:val="000000" w:themeColor="text1"/>
                <w:sz w:val="20"/>
                <w:szCs w:val="16"/>
                <w:vertAlign w:val="superscript"/>
              </w:rPr>
              <w:t>o</w:t>
            </w:r>
            <w:r w:rsidRPr="00E70C99">
              <w:rPr>
                <w:rFonts w:ascii="Times New Roman" w:hAnsi="Times New Roman" w:cs="Times New Roman"/>
                <w:color w:val="000000" w:themeColor="text1"/>
                <w:sz w:val="20"/>
                <w:szCs w:val="16"/>
              </w:rPr>
              <w:t>C)</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Organic-C</w:t>
            </w:r>
            <w:r w:rsidR="00E70C99">
              <w:rPr>
                <w:rFonts w:ascii="Times New Roman" w:hAnsi="Times New Roman" w:cs="Times New Roman"/>
                <w:color w:val="000000" w:themeColor="text1"/>
                <w:sz w:val="20"/>
                <w:szCs w:val="16"/>
              </w:rPr>
              <w:t xml:space="preserve"> </w:t>
            </w:r>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Total- N (%)</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NH</w:t>
            </w:r>
            <w:r w:rsidRPr="00E70C99">
              <w:rPr>
                <w:rFonts w:ascii="Times New Roman" w:hAnsi="Times New Roman" w:cs="Times New Roman"/>
                <w:color w:val="000000" w:themeColor="text1"/>
                <w:sz w:val="20"/>
                <w:szCs w:val="16"/>
                <w:vertAlign w:val="superscript"/>
              </w:rPr>
              <w:t>+</w:t>
            </w:r>
            <w:r w:rsidRPr="00E70C99">
              <w:rPr>
                <w:rFonts w:ascii="Times New Roman" w:hAnsi="Times New Roman" w:cs="Times New Roman"/>
                <w:color w:val="000000" w:themeColor="text1"/>
                <w:sz w:val="20"/>
                <w:szCs w:val="16"/>
                <w:vertAlign w:val="subscript"/>
              </w:rPr>
              <w:t>4</w:t>
            </w:r>
            <w:r w:rsidRPr="00E70C99">
              <w:rPr>
                <w:rFonts w:ascii="Times New Roman" w:hAnsi="Times New Roman" w:cs="Times New Roman"/>
                <w:color w:val="000000" w:themeColor="text1"/>
                <w:sz w:val="20"/>
                <w:szCs w:val="16"/>
              </w:rPr>
              <w:t xml:space="preserve"> -N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NO</w:t>
            </w:r>
            <w:r w:rsidRPr="00E70C99">
              <w:rPr>
                <w:rFonts w:ascii="Times New Roman" w:hAnsi="Times New Roman" w:cs="Times New Roman"/>
                <w:color w:val="000000" w:themeColor="text1"/>
                <w:sz w:val="20"/>
                <w:szCs w:val="16"/>
                <w:vertAlign w:val="superscript"/>
              </w:rPr>
              <w:t>-</w:t>
            </w:r>
            <w:r w:rsidRPr="00E70C99">
              <w:rPr>
                <w:rFonts w:ascii="Times New Roman" w:hAnsi="Times New Roman" w:cs="Times New Roman"/>
                <w:color w:val="000000" w:themeColor="text1"/>
                <w:sz w:val="20"/>
                <w:szCs w:val="16"/>
                <w:vertAlign w:val="subscript"/>
              </w:rPr>
              <w:t>3</w:t>
            </w:r>
            <w:r w:rsidRPr="00E70C99">
              <w:rPr>
                <w:rFonts w:ascii="Times New Roman" w:hAnsi="Times New Roman" w:cs="Times New Roman"/>
                <w:color w:val="000000" w:themeColor="text1"/>
                <w:sz w:val="20"/>
                <w:szCs w:val="16"/>
              </w:rPr>
              <w:t xml:space="preserve"> -N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Total soluble-N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Available-P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Available-K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Extractable - Fe</w:t>
            </w:r>
            <w:r w:rsidR="00E70C99">
              <w:rPr>
                <w:rFonts w:ascii="Times New Roman" w:hAnsi="Times New Roman" w:cs="Times New Roman"/>
                <w:color w:val="000000" w:themeColor="text1"/>
                <w:sz w:val="20"/>
                <w:szCs w:val="16"/>
              </w:rPr>
              <w:t xml:space="preserve"> </w:t>
            </w:r>
            <w:r w:rsidRPr="00E70C99">
              <w:rPr>
                <w:rFonts w:ascii="Times New Roman" w:hAnsi="Times New Roman" w:cs="Times New Roman"/>
                <w:color w:val="000000" w:themeColor="text1"/>
                <w:sz w:val="20"/>
                <w:szCs w:val="16"/>
              </w:rPr>
              <w:t>(</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w:t>
            </w:r>
            <w:r w:rsidR="00E70C99">
              <w:rPr>
                <w:rFonts w:ascii="Times New Roman" w:hAnsi="Times New Roman" w:cs="Times New Roman"/>
                <w:color w:val="000000" w:themeColor="text1"/>
                <w:sz w:val="20"/>
                <w:szCs w:val="16"/>
              </w:rPr>
              <w:t xml:space="preserve"> </w:t>
            </w:r>
            <w:r w:rsidRPr="00E70C99">
              <w:rPr>
                <w:rFonts w:ascii="Times New Roman" w:hAnsi="Times New Roman" w:cs="Times New Roman"/>
                <w:color w:val="000000" w:themeColor="text1"/>
                <w:sz w:val="20"/>
                <w:szCs w:val="16"/>
              </w:rPr>
              <w:t xml:space="preserve">    </w:t>
            </w:r>
            <w:r w:rsidR="00E70C99">
              <w:rPr>
                <w:rFonts w:ascii="Times New Roman" w:hAnsi="Times New Roman" w:cs="Times New Roman" w:hint="eastAsia"/>
                <w:color w:val="000000" w:themeColor="text1"/>
                <w:sz w:val="20"/>
                <w:szCs w:val="16"/>
                <w:lang w:eastAsia="zh-CN"/>
              </w:rPr>
              <w:t xml:space="preserve"> </w:t>
            </w:r>
            <w:r w:rsidRPr="00E70C99">
              <w:rPr>
                <w:rFonts w:ascii="Times New Roman" w:hAnsi="Times New Roman" w:cs="Times New Roman"/>
                <w:color w:val="000000" w:themeColor="text1"/>
                <w:sz w:val="20"/>
                <w:szCs w:val="16"/>
              </w:rPr>
              <w:t xml:space="preserve">   - </w:t>
            </w:r>
            <w:proofErr w:type="spellStart"/>
            <w:r w:rsidRPr="00E70C99">
              <w:rPr>
                <w:rFonts w:ascii="Times New Roman" w:hAnsi="Times New Roman" w:cs="Times New Roman"/>
                <w:color w:val="000000" w:themeColor="text1"/>
                <w:sz w:val="20"/>
                <w:szCs w:val="16"/>
              </w:rPr>
              <w:t>Mn</w:t>
            </w:r>
            <w:proofErr w:type="spellEnd"/>
            <w:r w:rsidRPr="00E70C99">
              <w:rPr>
                <w:rFonts w:ascii="Times New Roman" w:hAnsi="Times New Roman" w:cs="Times New Roman"/>
                <w:color w:val="000000" w:themeColor="text1"/>
                <w:sz w:val="20"/>
                <w:szCs w:val="16"/>
              </w:rPr>
              <w:t xml:space="preserve">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         - Zn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         - Cu  (</w:t>
            </w:r>
            <w:proofErr w:type="spellStart"/>
            <w:r w:rsidRPr="00E70C99">
              <w:rPr>
                <w:rFonts w:ascii="Times New Roman" w:hAnsi="Times New Roman" w:cs="Times New Roman"/>
                <w:color w:val="000000" w:themeColor="text1"/>
                <w:sz w:val="20"/>
                <w:szCs w:val="16"/>
              </w:rPr>
              <w:t>ppm</w:t>
            </w:r>
            <w:proofErr w:type="spellEnd"/>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E</w:t>
            </w:r>
            <w:r w:rsidRPr="00E70C99">
              <w:rPr>
                <w:rFonts w:ascii="Times New Roman" w:hAnsi="Times New Roman" w:cs="Times New Roman"/>
                <w:color w:val="000000" w:themeColor="text1"/>
                <w:sz w:val="20"/>
                <w:szCs w:val="16"/>
                <w:vertAlign w:val="subscript"/>
              </w:rPr>
              <w:t>4</w:t>
            </w:r>
            <w:r w:rsidRPr="00E70C99">
              <w:rPr>
                <w:rFonts w:ascii="Times New Roman" w:hAnsi="Times New Roman" w:cs="Times New Roman"/>
                <w:color w:val="000000" w:themeColor="text1"/>
                <w:sz w:val="20"/>
                <w:szCs w:val="16"/>
              </w:rPr>
              <w:t>/E</w:t>
            </w:r>
            <w:r w:rsidRPr="00E70C99">
              <w:rPr>
                <w:rFonts w:ascii="Times New Roman" w:hAnsi="Times New Roman" w:cs="Times New Roman"/>
                <w:color w:val="000000" w:themeColor="text1"/>
                <w:sz w:val="20"/>
                <w:szCs w:val="16"/>
                <w:vertAlign w:val="subscript"/>
              </w:rPr>
              <w:t>6</w:t>
            </w:r>
            <w:r w:rsidR="00E70C99">
              <w:rPr>
                <w:rFonts w:ascii="Times New Roman" w:hAnsi="Times New Roman" w:cs="Times New Roman"/>
                <w:color w:val="000000" w:themeColor="text1"/>
                <w:sz w:val="20"/>
                <w:szCs w:val="16"/>
              </w:rPr>
              <w:t xml:space="preserve"> </w:t>
            </w:r>
            <w:r w:rsidRPr="00E70C99">
              <w:rPr>
                <w:rFonts w:ascii="Times New Roman" w:hAnsi="Times New Roman" w:cs="Times New Roman"/>
                <w:color w:val="000000" w:themeColor="text1"/>
                <w:sz w:val="20"/>
                <w:szCs w:val="16"/>
              </w:rPr>
              <w:t>ratio</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Total count of bacteria</w:t>
            </w:r>
            <w:r w:rsidR="00E70C99">
              <w:rPr>
                <w:rFonts w:ascii="Times New Roman" w:hAnsi="Times New Roman" w:cs="Times New Roman"/>
                <w:color w:val="000000" w:themeColor="text1"/>
                <w:sz w:val="20"/>
                <w:szCs w:val="16"/>
              </w:rPr>
              <w:t xml:space="preserve"> </w:t>
            </w:r>
            <w:r w:rsidRPr="00E70C99">
              <w:rPr>
                <w:rFonts w:ascii="Times New Roman" w:hAnsi="Times New Roman" w:cs="Times New Roman"/>
                <w:color w:val="000000" w:themeColor="text1"/>
                <w:sz w:val="20"/>
                <w:szCs w:val="16"/>
              </w:rPr>
              <w:t>(</w:t>
            </w:r>
            <w:proofErr w:type="spellStart"/>
            <w:r w:rsidRPr="00E70C99">
              <w:rPr>
                <w:rFonts w:ascii="Times New Roman" w:hAnsi="Times New Roman" w:cs="Times New Roman"/>
                <w:color w:val="000000" w:themeColor="text1"/>
                <w:sz w:val="20"/>
                <w:szCs w:val="16"/>
              </w:rPr>
              <w:t>cfu</w:t>
            </w:r>
            <w:proofErr w:type="spellEnd"/>
            <w:r w:rsidRPr="00E70C99">
              <w:rPr>
                <w:rFonts w:ascii="Times New Roman" w:hAnsi="Times New Roman" w:cs="Times New Roman"/>
                <w:color w:val="000000" w:themeColor="text1"/>
                <w:sz w:val="20"/>
                <w:szCs w:val="16"/>
              </w:rPr>
              <w:t xml:space="preserve"> ml</w:t>
            </w:r>
            <w:r w:rsidRPr="00E70C99">
              <w:rPr>
                <w:rFonts w:ascii="Times New Roman" w:hAnsi="Times New Roman" w:cs="Times New Roman"/>
                <w:color w:val="000000" w:themeColor="text1"/>
                <w:sz w:val="20"/>
                <w:szCs w:val="16"/>
                <w:vertAlign w:val="superscript"/>
              </w:rPr>
              <w:t>-1</w:t>
            </w:r>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Total count of fungi</w:t>
            </w:r>
            <w:r w:rsidR="00E70C99">
              <w:rPr>
                <w:rFonts w:ascii="Times New Roman" w:hAnsi="Times New Roman" w:cs="Times New Roman"/>
                <w:color w:val="000000" w:themeColor="text1"/>
                <w:sz w:val="20"/>
                <w:szCs w:val="16"/>
              </w:rPr>
              <w:t xml:space="preserve">  </w:t>
            </w:r>
            <w:r w:rsidRPr="00E70C99">
              <w:rPr>
                <w:rFonts w:ascii="Times New Roman" w:hAnsi="Times New Roman" w:cs="Times New Roman"/>
                <w:color w:val="000000" w:themeColor="text1"/>
                <w:sz w:val="20"/>
                <w:szCs w:val="16"/>
              </w:rPr>
              <w:t>(</w:t>
            </w:r>
            <w:proofErr w:type="spellStart"/>
            <w:r w:rsidRPr="00E70C99">
              <w:rPr>
                <w:rFonts w:ascii="Times New Roman" w:hAnsi="Times New Roman" w:cs="Times New Roman"/>
                <w:color w:val="000000" w:themeColor="text1"/>
                <w:sz w:val="20"/>
                <w:szCs w:val="16"/>
              </w:rPr>
              <w:t>cfu</w:t>
            </w:r>
            <w:proofErr w:type="spellEnd"/>
            <w:r w:rsidRPr="00E70C99">
              <w:rPr>
                <w:rFonts w:ascii="Times New Roman" w:hAnsi="Times New Roman" w:cs="Times New Roman"/>
                <w:color w:val="000000" w:themeColor="text1"/>
                <w:sz w:val="20"/>
                <w:szCs w:val="16"/>
              </w:rPr>
              <w:t>/ml)</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 xml:space="preserve">Total count of </w:t>
            </w:r>
            <w:proofErr w:type="spellStart"/>
            <w:r w:rsidRPr="00E70C99">
              <w:rPr>
                <w:rFonts w:ascii="Times New Roman" w:hAnsi="Times New Roman" w:cs="Times New Roman"/>
                <w:color w:val="000000" w:themeColor="text1"/>
                <w:sz w:val="20"/>
                <w:szCs w:val="16"/>
              </w:rPr>
              <w:t>actinomycetes</w:t>
            </w:r>
            <w:proofErr w:type="spellEnd"/>
            <w:r w:rsidRPr="00E70C99">
              <w:rPr>
                <w:rFonts w:ascii="Times New Roman" w:hAnsi="Times New Roman" w:cs="Times New Roman"/>
                <w:color w:val="000000" w:themeColor="text1"/>
                <w:sz w:val="20"/>
                <w:szCs w:val="16"/>
              </w:rPr>
              <w:t xml:space="preserve"> (</w:t>
            </w:r>
            <w:proofErr w:type="spellStart"/>
            <w:r w:rsidRPr="00E70C99">
              <w:rPr>
                <w:rFonts w:ascii="Times New Roman" w:hAnsi="Times New Roman" w:cs="Times New Roman"/>
                <w:color w:val="000000" w:themeColor="text1"/>
                <w:sz w:val="20"/>
                <w:szCs w:val="16"/>
              </w:rPr>
              <w:t>cfu</w:t>
            </w:r>
            <w:proofErr w:type="spellEnd"/>
            <w:r w:rsidRPr="00E70C99">
              <w:rPr>
                <w:rFonts w:ascii="Times New Roman" w:hAnsi="Times New Roman" w:cs="Times New Roman"/>
                <w:color w:val="000000" w:themeColor="text1"/>
                <w:sz w:val="20"/>
                <w:szCs w:val="16"/>
              </w:rPr>
              <w:t xml:space="preserve"> ml</w:t>
            </w:r>
            <w:r w:rsidRPr="00E70C99">
              <w:rPr>
                <w:rFonts w:ascii="Times New Roman" w:hAnsi="Times New Roman" w:cs="Times New Roman"/>
                <w:color w:val="000000" w:themeColor="text1"/>
                <w:sz w:val="20"/>
                <w:szCs w:val="16"/>
                <w:vertAlign w:val="superscript"/>
              </w:rPr>
              <w:t>-1</w:t>
            </w:r>
            <w:r w:rsidRPr="00E70C99">
              <w:rPr>
                <w:rFonts w:ascii="Times New Roman" w:hAnsi="Times New Roman" w:cs="Times New Roman"/>
                <w:color w:val="000000" w:themeColor="text1"/>
                <w:sz w:val="20"/>
                <w:szCs w:val="16"/>
              </w:rPr>
              <w:t>)</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lang w:bidi="ar-EG"/>
              </w:rPr>
              <w:t>Germination test of cress seeds (%)</w:t>
            </w:r>
          </w:p>
        </w:tc>
        <w:tc>
          <w:tcPr>
            <w:tcW w:w="0" w:type="auto"/>
          </w:tcPr>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6.90</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2.83</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5.92</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0.028</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81.6</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14.0</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95.6</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41.2</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128.7</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16.4</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3.5</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6.8</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1.5</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3.91</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8.1 x 10</w:t>
            </w:r>
            <w:r w:rsidRPr="00E70C99">
              <w:rPr>
                <w:rFonts w:ascii="Times New Roman" w:hAnsi="Times New Roman" w:cs="Times New Roman"/>
                <w:color w:val="000000" w:themeColor="text1"/>
                <w:sz w:val="20"/>
                <w:szCs w:val="16"/>
                <w:vertAlign w:val="superscript"/>
              </w:rPr>
              <w:t>7</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7.3 x 10</w:t>
            </w:r>
            <w:r w:rsidRPr="00E70C99">
              <w:rPr>
                <w:rFonts w:ascii="Times New Roman" w:hAnsi="Times New Roman" w:cs="Times New Roman"/>
                <w:color w:val="000000" w:themeColor="text1"/>
                <w:sz w:val="20"/>
                <w:szCs w:val="16"/>
                <w:vertAlign w:val="superscript"/>
              </w:rPr>
              <w:t>5</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vertAlign w:val="superscript"/>
              </w:rPr>
            </w:pPr>
            <w:r w:rsidRPr="00E70C99">
              <w:rPr>
                <w:rFonts w:ascii="Times New Roman" w:hAnsi="Times New Roman" w:cs="Times New Roman"/>
                <w:color w:val="000000" w:themeColor="text1"/>
                <w:sz w:val="20"/>
                <w:szCs w:val="16"/>
              </w:rPr>
              <w:t>1.3 x 10</w:t>
            </w:r>
            <w:r w:rsidRPr="00E70C99">
              <w:rPr>
                <w:rFonts w:ascii="Times New Roman" w:hAnsi="Times New Roman" w:cs="Times New Roman"/>
                <w:color w:val="000000" w:themeColor="text1"/>
                <w:sz w:val="20"/>
                <w:szCs w:val="16"/>
                <w:vertAlign w:val="superscript"/>
              </w:rPr>
              <w:t>6</w:t>
            </w:r>
          </w:p>
          <w:p w:rsidR="00485324" w:rsidRPr="00E70C99" w:rsidRDefault="00485324" w:rsidP="003A503A">
            <w:pPr>
              <w:bidi w:val="0"/>
              <w:snapToGrid w:val="0"/>
              <w:spacing w:after="0" w:line="240" w:lineRule="auto"/>
              <w:jc w:val="both"/>
              <w:rPr>
                <w:rFonts w:ascii="Times New Roman" w:hAnsi="Times New Roman" w:cs="Times New Roman"/>
                <w:color w:val="000000" w:themeColor="text1"/>
                <w:sz w:val="20"/>
                <w:szCs w:val="16"/>
              </w:rPr>
            </w:pPr>
            <w:r w:rsidRPr="00E70C99">
              <w:rPr>
                <w:rFonts w:ascii="Times New Roman" w:hAnsi="Times New Roman" w:cs="Times New Roman"/>
                <w:color w:val="000000" w:themeColor="text1"/>
                <w:sz w:val="20"/>
                <w:szCs w:val="16"/>
              </w:rPr>
              <w:t>91.0</w:t>
            </w:r>
          </w:p>
        </w:tc>
      </w:tr>
    </w:tbl>
    <w:p w:rsidR="00485324" w:rsidRPr="00E70C99" w:rsidRDefault="00485324" w:rsidP="003A503A">
      <w:pPr>
        <w:bidi w:val="0"/>
        <w:snapToGrid w:val="0"/>
        <w:spacing w:after="0" w:line="240" w:lineRule="auto"/>
        <w:jc w:val="center"/>
        <w:rPr>
          <w:rFonts w:ascii="Times New Roman" w:hAnsi="Times New Roman" w:cs="Times New Roman"/>
          <w:b/>
          <w:bCs/>
          <w:color w:val="000000" w:themeColor="text1"/>
          <w:sz w:val="20"/>
          <w:szCs w:val="20"/>
          <w:lang w:eastAsia="zh-CN" w:bidi="ar-EG"/>
        </w:rPr>
      </w:pPr>
    </w:p>
    <w:p w:rsidR="00735364" w:rsidRPr="00E70C99" w:rsidRDefault="00735364" w:rsidP="00735364">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Two field experiments were conducted at </w:t>
      </w:r>
      <w:proofErr w:type="spellStart"/>
      <w:r w:rsidRPr="00E70C99">
        <w:rPr>
          <w:rFonts w:ascii="Times New Roman" w:hAnsi="Times New Roman" w:cs="Times New Roman"/>
          <w:color w:val="000000" w:themeColor="text1"/>
          <w:sz w:val="20"/>
          <w:szCs w:val="20"/>
          <w:lang w:bidi="ar-EG"/>
        </w:rPr>
        <w:t>Gemmeiza</w:t>
      </w:r>
      <w:proofErr w:type="spellEnd"/>
      <w:r w:rsidRPr="00E70C99">
        <w:rPr>
          <w:rFonts w:ascii="Times New Roman" w:hAnsi="Times New Roman" w:cs="Times New Roman"/>
          <w:color w:val="000000" w:themeColor="text1"/>
          <w:sz w:val="20"/>
          <w:szCs w:val="20"/>
          <w:lang w:bidi="ar-EG"/>
        </w:rPr>
        <w:t xml:space="preserve"> Agricultural Research Station, El-</w:t>
      </w:r>
      <w:proofErr w:type="spellStart"/>
      <w:r w:rsidRPr="00E70C99">
        <w:rPr>
          <w:rFonts w:ascii="Times New Roman" w:hAnsi="Times New Roman" w:cs="Times New Roman"/>
          <w:color w:val="000000" w:themeColor="text1"/>
          <w:sz w:val="20"/>
          <w:szCs w:val="20"/>
          <w:lang w:bidi="ar-EG"/>
        </w:rPr>
        <w:t>Gharbia</w:t>
      </w:r>
      <w:proofErr w:type="spellEnd"/>
      <w:r w:rsidRPr="00E70C99">
        <w:rPr>
          <w:rFonts w:ascii="Times New Roman" w:hAnsi="Times New Roman" w:cs="Times New Roman"/>
          <w:color w:val="000000" w:themeColor="text1"/>
          <w:sz w:val="20"/>
          <w:szCs w:val="20"/>
          <w:lang w:bidi="ar-EG"/>
        </w:rPr>
        <w:t xml:space="preserve"> governorate (ARC) located at 30º 44´ 53.279˝ N for Latitude and 31º 7´ 50.843˝ E for Longitude, Egypt, during two successive winter growing seasons of 2010/11 and 2011/12 to study the effect of different rates of bio-enriched compost tea (zero, 100, 200 and 300 L/fed) on nodulation, growth, yield and some yield components of two lentil varieties. Some physical and chemical properties of the experimental soils are shown in Table (3). </w:t>
      </w:r>
      <w:r w:rsidRPr="00E70C99">
        <w:rPr>
          <w:rFonts w:ascii="Times New Roman" w:hAnsi="Times New Roman" w:cs="Times New Roman"/>
          <w:b/>
          <w:bCs/>
          <w:color w:val="000000" w:themeColor="text1"/>
          <w:sz w:val="20"/>
          <w:szCs w:val="20"/>
          <w:lang w:bidi="ar-EG"/>
        </w:rPr>
        <w:t xml:space="preserve">(1 hectare = 2.38 </w:t>
      </w:r>
      <w:proofErr w:type="spellStart"/>
      <w:r w:rsidRPr="00E70C99">
        <w:rPr>
          <w:rFonts w:ascii="Times New Roman" w:hAnsi="Times New Roman" w:cs="Times New Roman"/>
          <w:b/>
          <w:bCs/>
          <w:color w:val="000000" w:themeColor="text1"/>
          <w:sz w:val="20"/>
          <w:szCs w:val="20"/>
          <w:lang w:bidi="ar-EG"/>
        </w:rPr>
        <w:t>Feddan</w:t>
      </w:r>
      <w:proofErr w:type="spellEnd"/>
      <w:r w:rsidRPr="00E70C99">
        <w:rPr>
          <w:rFonts w:ascii="Times New Roman" w:hAnsi="Times New Roman" w:cs="Times New Roman"/>
          <w:b/>
          <w:bCs/>
          <w:color w:val="000000" w:themeColor="text1"/>
          <w:sz w:val="20"/>
          <w:szCs w:val="20"/>
          <w:lang w:bidi="ar-EG"/>
        </w:rPr>
        <w:t>).</w:t>
      </w:r>
    </w:p>
    <w:p w:rsidR="00735364" w:rsidRPr="00E70C99" w:rsidRDefault="00735364" w:rsidP="00735364">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A split plot design with four replicates was used and the plot area was 10.5m</w:t>
      </w:r>
      <w:r w:rsidRPr="00E70C99">
        <w:rPr>
          <w:rFonts w:ascii="Times New Roman" w:hAnsi="Times New Roman" w:cs="Times New Roman"/>
          <w:color w:val="000000" w:themeColor="text1"/>
          <w:sz w:val="20"/>
          <w:szCs w:val="20"/>
          <w:vertAlign w:val="superscript"/>
          <w:lang w:bidi="ar-EG"/>
        </w:rPr>
        <w:t>2</w:t>
      </w:r>
      <w:r w:rsidRPr="00E70C99">
        <w:rPr>
          <w:rFonts w:ascii="Times New Roman" w:hAnsi="Times New Roman" w:cs="Times New Roman"/>
          <w:color w:val="000000" w:themeColor="text1"/>
          <w:sz w:val="20"/>
          <w:szCs w:val="20"/>
          <w:lang w:bidi="ar-EG"/>
        </w:rPr>
        <w:t xml:space="preserve"> (1/400 fed). The main plots included lentil varieties, whereas compost tea treatments were assigned to sub-plots.</w:t>
      </w:r>
    </w:p>
    <w:p w:rsidR="00735364" w:rsidRPr="00E70C99" w:rsidRDefault="00735364" w:rsidP="00735364">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The following treatments were tested:</w:t>
      </w:r>
    </w:p>
    <w:p w:rsidR="00735364" w:rsidRPr="00E70C99" w:rsidRDefault="00735364" w:rsidP="00735364">
      <w:pPr>
        <w:numPr>
          <w:ilvl w:val="0"/>
          <w:numId w:val="3"/>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Zero bio-compost tea.</w:t>
      </w:r>
    </w:p>
    <w:p w:rsidR="00735364" w:rsidRPr="00E70C99" w:rsidRDefault="00735364" w:rsidP="00735364">
      <w:pPr>
        <w:numPr>
          <w:ilvl w:val="0"/>
          <w:numId w:val="3"/>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100 L/fed</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bio-compost tea.</w:t>
      </w:r>
    </w:p>
    <w:p w:rsidR="00735364" w:rsidRPr="00E70C99" w:rsidRDefault="00735364" w:rsidP="00735364">
      <w:pPr>
        <w:numPr>
          <w:ilvl w:val="0"/>
          <w:numId w:val="3"/>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200 L/fed</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bio-compost tea.</w:t>
      </w:r>
    </w:p>
    <w:p w:rsidR="00735364" w:rsidRPr="00E70C99" w:rsidRDefault="00735364" w:rsidP="00735364">
      <w:pPr>
        <w:numPr>
          <w:ilvl w:val="0"/>
          <w:numId w:val="3"/>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300 L/fed bio-compost tea.</w:t>
      </w:r>
    </w:p>
    <w:p w:rsidR="00735364" w:rsidRPr="00E70C99" w:rsidRDefault="00735364" w:rsidP="00735364">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Lentil seeds were inoculated with gamma irradiated vermiculite-based </w:t>
      </w:r>
      <w:proofErr w:type="spellStart"/>
      <w:r w:rsidRPr="00E70C99">
        <w:rPr>
          <w:rFonts w:ascii="Times New Roman" w:hAnsi="Times New Roman" w:cs="Times New Roman"/>
          <w:color w:val="000000" w:themeColor="text1"/>
          <w:sz w:val="20"/>
          <w:szCs w:val="20"/>
          <w:lang w:bidi="ar-EG"/>
        </w:rPr>
        <w:t>inocula</w:t>
      </w:r>
      <w:proofErr w:type="spellEnd"/>
      <w:r w:rsidRPr="00E70C99">
        <w:rPr>
          <w:rFonts w:ascii="Times New Roman" w:hAnsi="Times New Roman" w:cs="Times New Roman"/>
          <w:color w:val="000000" w:themeColor="text1"/>
          <w:sz w:val="20"/>
          <w:szCs w:val="20"/>
          <w:lang w:bidi="ar-EG"/>
        </w:rPr>
        <w:t xml:space="preserve"> for two </w:t>
      </w:r>
      <w:proofErr w:type="spellStart"/>
      <w:r w:rsidRPr="00E70C99">
        <w:rPr>
          <w:rFonts w:ascii="Times New Roman" w:hAnsi="Times New Roman" w:cs="Times New Roman"/>
          <w:i/>
          <w:iCs/>
          <w:color w:val="000000" w:themeColor="text1"/>
          <w:sz w:val="20"/>
          <w:szCs w:val="20"/>
          <w:lang w:bidi="ar-EG"/>
        </w:rPr>
        <w:t>Rhizobium</w:t>
      </w:r>
      <w:proofErr w:type="spellEnd"/>
      <w:r w:rsidRPr="00E70C99">
        <w:rPr>
          <w:rFonts w:ascii="Times New Roman" w:hAnsi="Times New Roman" w:cs="Times New Roman"/>
          <w:color w:val="000000" w:themeColor="text1"/>
          <w:sz w:val="20"/>
          <w:szCs w:val="20"/>
          <w:lang w:bidi="ar-EG"/>
        </w:rPr>
        <w:t xml:space="preserve"> strains )mixture of TAL168 and ICARDA139) at a rate of 300g/30Kg seeds, prior to sowing using 16% Arabic gum solution as a sticking agent. All treatments received superphosphate fertilizer (15% P</w:t>
      </w:r>
      <w:r w:rsidRPr="00E70C99">
        <w:rPr>
          <w:rFonts w:ascii="Times New Roman" w:hAnsi="Times New Roman" w:cs="Times New Roman"/>
          <w:color w:val="000000" w:themeColor="text1"/>
          <w:sz w:val="20"/>
          <w:szCs w:val="20"/>
          <w:vertAlign w:val="subscript"/>
          <w:lang w:bidi="ar-EG"/>
        </w:rPr>
        <w:t>2</w:t>
      </w:r>
      <w:r w:rsidRPr="00E70C99">
        <w:rPr>
          <w:rFonts w:ascii="Times New Roman" w:hAnsi="Times New Roman" w:cs="Times New Roman"/>
          <w:color w:val="000000" w:themeColor="text1"/>
          <w:sz w:val="20"/>
          <w:szCs w:val="20"/>
          <w:lang w:bidi="ar-EG"/>
        </w:rPr>
        <w:t>O</w:t>
      </w:r>
      <w:r w:rsidRPr="00E70C99">
        <w:rPr>
          <w:rFonts w:ascii="Times New Roman" w:hAnsi="Times New Roman" w:cs="Times New Roman"/>
          <w:color w:val="000000" w:themeColor="text1"/>
          <w:sz w:val="20"/>
          <w:szCs w:val="20"/>
          <w:vertAlign w:val="subscript"/>
          <w:lang w:bidi="ar-EG"/>
        </w:rPr>
        <w:t>5</w:t>
      </w:r>
      <w:r w:rsidRPr="00E70C99">
        <w:rPr>
          <w:rFonts w:ascii="Times New Roman" w:hAnsi="Times New Roman" w:cs="Times New Roman"/>
          <w:color w:val="000000" w:themeColor="text1"/>
          <w:sz w:val="20"/>
          <w:szCs w:val="20"/>
          <w:lang w:bidi="ar-EG"/>
        </w:rPr>
        <w:t xml:space="preserve">) at a rate of 200 Kg/fed and potassium </w:t>
      </w:r>
      <w:proofErr w:type="spellStart"/>
      <w:r w:rsidRPr="00E70C99">
        <w:rPr>
          <w:rFonts w:ascii="Times New Roman" w:hAnsi="Times New Roman" w:cs="Times New Roman"/>
          <w:color w:val="000000" w:themeColor="text1"/>
          <w:sz w:val="20"/>
          <w:szCs w:val="20"/>
          <w:lang w:bidi="ar-EG"/>
        </w:rPr>
        <w:t>sulphate</w:t>
      </w:r>
      <w:proofErr w:type="spellEnd"/>
      <w:r w:rsidRPr="00E70C99">
        <w:rPr>
          <w:rFonts w:ascii="Times New Roman" w:hAnsi="Times New Roman" w:cs="Times New Roman"/>
          <w:color w:val="000000" w:themeColor="text1"/>
          <w:sz w:val="20"/>
          <w:szCs w:val="20"/>
          <w:lang w:bidi="ar-EG"/>
        </w:rPr>
        <w:t xml:space="preserve"> (48% K</w:t>
      </w:r>
      <w:r w:rsidRPr="00E70C99">
        <w:rPr>
          <w:rFonts w:ascii="Times New Roman" w:hAnsi="Times New Roman" w:cs="Times New Roman"/>
          <w:color w:val="000000" w:themeColor="text1"/>
          <w:sz w:val="20"/>
          <w:szCs w:val="20"/>
          <w:vertAlign w:val="subscript"/>
          <w:lang w:bidi="ar-EG"/>
        </w:rPr>
        <w:t>2</w:t>
      </w:r>
      <w:r w:rsidRPr="00E70C99">
        <w:rPr>
          <w:rFonts w:ascii="Times New Roman" w:hAnsi="Times New Roman" w:cs="Times New Roman"/>
          <w:color w:val="000000" w:themeColor="text1"/>
          <w:sz w:val="20"/>
          <w:szCs w:val="20"/>
          <w:lang w:bidi="ar-EG"/>
        </w:rPr>
        <w:t xml:space="preserve">O) at a rate of 50 Kg/fed. All plots received 15 kg N/fed in the form of ammonium </w:t>
      </w:r>
      <w:proofErr w:type="spellStart"/>
      <w:r w:rsidRPr="00E70C99">
        <w:rPr>
          <w:rFonts w:ascii="Times New Roman" w:hAnsi="Times New Roman" w:cs="Times New Roman"/>
          <w:color w:val="000000" w:themeColor="text1"/>
          <w:sz w:val="20"/>
          <w:szCs w:val="20"/>
          <w:lang w:bidi="ar-EG"/>
        </w:rPr>
        <w:t>sulphate</w:t>
      </w:r>
      <w:proofErr w:type="spellEnd"/>
      <w:r w:rsidRPr="00E70C99">
        <w:rPr>
          <w:rFonts w:ascii="Times New Roman" w:hAnsi="Times New Roman" w:cs="Times New Roman"/>
          <w:color w:val="000000" w:themeColor="text1"/>
          <w:sz w:val="20"/>
          <w:szCs w:val="20"/>
          <w:lang w:bidi="ar-EG"/>
        </w:rPr>
        <w:t xml:space="preserve"> (20.5% N) at sowing as an activator dose. Bio-enriched compost tea (100, 200 and 300 L/fed) was sprayed in three equal split doses after 30, 45 and 60 days from sowing using the back-portable equipment. Spraying was made to coat the leaves surface and to drench the soil around plants.</w:t>
      </w:r>
    </w:p>
    <w:p w:rsidR="00735364" w:rsidRPr="00E70C99" w:rsidRDefault="00735364" w:rsidP="00735364">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lastRenderedPageBreak/>
        <w:t>Plant samples were uprooted from each plot after 75 days from sowing and assayed for number and dry weight of nodules, as well as dry weight of shoots. Nitrogen, phosphorus and potassium content of shoots were also determined.</w:t>
      </w:r>
    </w:p>
    <w:p w:rsidR="00735364" w:rsidRPr="00E70C99" w:rsidRDefault="00735364" w:rsidP="00735364">
      <w:pPr>
        <w:tabs>
          <w:tab w:val="right" w:pos="4111"/>
        </w:tabs>
        <w:bidi w:val="0"/>
        <w:snapToGrid w:val="0"/>
        <w:spacing w:after="0" w:line="240" w:lineRule="auto"/>
        <w:jc w:val="both"/>
        <w:rPr>
          <w:rFonts w:ascii="Times New Roman" w:hAnsi="Times New Roman" w:cs="Times New Roman"/>
          <w:b/>
          <w:bCs/>
          <w:color w:val="000000" w:themeColor="text1"/>
          <w:sz w:val="20"/>
          <w:szCs w:val="18"/>
          <w:lang w:eastAsia="zh-CN" w:bidi="ar-EG"/>
        </w:rPr>
      </w:pPr>
    </w:p>
    <w:p w:rsidR="00372320" w:rsidRPr="00E70C99" w:rsidRDefault="00372320" w:rsidP="00735364">
      <w:pPr>
        <w:tabs>
          <w:tab w:val="right" w:pos="4111"/>
        </w:tabs>
        <w:bidi w:val="0"/>
        <w:snapToGrid w:val="0"/>
        <w:spacing w:after="0" w:line="240" w:lineRule="auto"/>
        <w:jc w:val="both"/>
        <w:rPr>
          <w:rFonts w:ascii="Times New Roman" w:hAnsi="Times New Roman" w:cs="Times New Roman"/>
          <w:b/>
          <w:bCs/>
          <w:color w:val="000000" w:themeColor="text1"/>
          <w:sz w:val="20"/>
          <w:szCs w:val="18"/>
          <w:lang w:bidi="ar-EG"/>
        </w:rPr>
      </w:pPr>
      <w:r w:rsidRPr="00E70C99">
        <w:rPr>
          <w:rFonts w:ascii="Times New Roman" w:hAnsi="Times New Roman" w:cs="Times New Roman"/>
          <w:b/>
          <w:bCs/>
          <w:color w:val="000000" w:themeColor="text1"/>
          <w:sz w:val="20"/>
          <w:szCs w:val="18"/>
          <w:lang w:bidi="ar-EG"/>
        </w:rPr>
        <w:t>Table (3):</w:t>
      </w:r>
      <w:r w:rsidR="00E70C99">
        <w:rPr>
          <w:rFonts w:ascii="Times New Roman" w:hAnsi="Times New Roman" w:cs="Times New Roman"/>
          <w:b/>
          <w:bCs/>
          <w:color w:val="000000" w:themeColor="text1"/>
          <w:sz w:val="20"/>
          <w:szCs w:val="18"/>
          <w:lang w:bidi="ar-EG"/>
        </w:rPr>
        <w:t xml:space="preserve"> </w:t>
      </w:r>
      <w:r w:rsidRPr="00E70C99">
        <w:rPr>
          <w:rFonts w:ascii="Times New Roman" w:hAnsi="Times New Roman" w:cs="Times New Roman"/>
          <w:b/>
          <w:bCs/>
          <w:color w:val="000000" w:themeColor="text1"/>
          <w:sz w:val="20"/>
          <w:szCs w:val="18"/>
          <w:lang w:bidi="ar-EG"/>
        </w:rPr>
        <w:t>Physical and chemical properties of the experimental soil in both seasons of study</w:t>
      </w:r>
    </w:p>
    <w:tbl>
      <w:tblPr>
        <w:tblW w:w="0" w:type="auto"/>
        <w:jc w:val="center"/>
        <w:tblBorders>
          <w:top w:val="double" w:sz="6" w:space="0" w:color="auto"/>
          <w:left w:val="double" w:sz="6" w:space="0" w:color="auto"/>
          <w:bottom w:val="double" w:sz="6" w:space="0" w:color="auto"/>
          <w:right w:val="double" w:sz="6" w:space="0" w:color="auto"/>
        </w:tblBorders>
        <w:tblCellMar>
          <w:left w:w="107" w:type="dxa"/>
          <w:right w:w="107" w:type="dxa"/>
        </w:tblCellMar>
        <w:tblLook w:val="0000"/>
      </w:tblPr>
      <w:tblGrid>
        <w:gridCol w:w="2357"/>
        <w:gridCol w:w="1170"/>
        <w:gridCol w:w="1154"/>
      </w:tblGrid>
      <w:tr w:rsidR="00372320" w:rsidRPr="00E70C99" w:rsidTr="00E70C99">
        <w:trPr>
          <w:jc w:val="center"/>
        </w:trPr>
        <w:tc>
          <w:tcPr>
            <w:tcW w:w="2357" w:type="dxa"/>
            <w:tcBorders>
              <w:top w:val="double" w:sz="6" w:space="0" w:color="auto"/>
              <w:bottom w:val="nil"/>
              <w:right w:val="double" w:sz="6" w:space="0" w:color="auto"/>
            </w:tcBorders>
            <w:vAlign w:val="center"/>
          </w:tcPr>
          <w:p w:rsidR="00372320" w:rsidRPr="00E70C99" w:rsidRDefault="00372320" w:rsidP="00735364">
            <w:pPr>
              <w:bidi w:val="0"/>
              <w:snapToGrid w:val="0"/>
              <w:spacing w:after="0" w:line="240" w:lineRule="auto"/>
              <w:jc w:val="both"/>
              <w:rPr>
                <w:rFonts w:ascii="Times New Roman" w:hAnsi="Times New Roman" w:cs="Times New Roman"/>
                <w:b/>
                <w:bCs/>
                <w:color w:val="000000" w:themeColor="text1"/>
                <w:sz w:val="16"/>
                <w:szCs w:val="16"/>
                <w:lang w:bidi="ar-EG"/>
              </w:rPr>
            </w:pPr>
            <w:r w:rsidRPr="00E70C99">
              <w:rPr>
                <w:rFonts w:ascii="Times New Roman" w:hAnsi="Times New Roman" w:cs="Times New Roman"/>
                <w:b/>
                <w:bCs/>
                <w:color w:val="000000" w:themeColor="text1"/>
                <w:sz w:val="16"/>
                <w:szCs w:val="16"/>
                <w:lang w:bidi="ar-EG"/>
              </w:rPr>
              <w:t>Property</w:t>
            </w:r>
          </w:p>
        </w:tc>
        <w:tc>
          <w:tcPr>
            <w:tcW w:w="1170" w:type="dxa"/>
            <w:tcBorders>
              <w:top w:val="double" w:sz="6" w:space="0" w:color="auto"/>
              <w:bottom w:val="double" w:sz="6" w:space="0" w:color="auto"/>
              <w:right w:val="single" w:sz="12" w:space="0" w:color="auto"/>
            </w:tcBorders>
            <w:vAlign w:val="center"/>
          </w:tcPr>
          <w:p w:rsidR="00372320" w:rsidRPr="00E70C99" w:rsidRDefault="00372320" w:rsidP="00735364">
            <w:pPr>
              <w:bidi w:val="0"/>
              <w:snapToGrid w:val="0"/>
              <w:spacing w:after="0" w:line="240" w:lineRule="auto"/>
              <w:jc w:val="both"/>
              <w:rPr>
                <w:rFonts w:ascii="Times New Roman" w:hAnsi="Times New Roman" w:cs="Times New Roman"/>
                <w:b/>
                <w:bCs/>
                <w:color w:val="000000" w:themeColor="text1"/>
                <w:sz w:val="16"/>
                <w:szCs w:val="16"/>
                <w:lang w:bidi="ar-EG"/>
              </w:rPr>
            </w:pPr>
            <w:r w:rsidRPr="00E70C99">
              <w:rPr>
                <w:rFonts w:ascii="Times New Roman" w:hAnsi="Times New Roman" w:cs="Times New Roman"/>
                <w:b/>
                <w:bCs/>
                <w:color w:val="000000" w:themeColor="text1"/>
                <w:sz w:val="16"/>
                <w:szCs w:val="16"/>
                <w:lang w:bidi="ar-EG"/>
              </w:rPr>
              <w:t>Season 2010/2011</w:t>
            </w:r>
          </w:p>
        </w:tc>
        <w:tc>
          <w:tcPr>
            <w:tcW w:w="1154" w:type="dxa"/>
            <w:tcBorders>
              <w:top w:val="double" w:sz="6" w:space="0" w:color="auto"/>
              <w:left w:val="nil"/>
              <w:bottom w:val="double" w:sz="6" w:space="0" w:color="auto"/>
              <w:right w:val="double" w:sz="6" w:space="0" w:color="auto"/>
            </w:tcBorders>
            <w:vAlign w:val="center"/>
          </w:tcPr>
          <w:p w:rsidR="00372320" w:rsidRPr="00E70C99" w:rsidRDefault="00372320" w:rsidP="00735364">
            <w:pPr>
              <w:bidi w:val="0"/>
              <w:snapToGrid w:val="0"/>
              <w:spacing w:after="0" w:line="240" w:lineRule="auto"/>
              <w:jc w:val="both"/>
              <w:rPr>
                <w:rFonts w:ascii="Times New Roman" w:hAnsi="Times New Roman" w:cs="Times New Roman"/>
                <w:b/>
                <w:bCs/>
                <w:color w:val="000000" w:themeColor="text1"/>
                <w:sz w:val="16"/>
                <w:szCs w:val="16"/>
                <w:lang w:bidi="ar-EG"/>
              </w:rPr>
            </w:pPr>
            <w:r w:rsidRPr="00E70C99">
              <w:rPr>
                <w:rFonts w:ascii="Times New Roman" w:hAnsi="Times New Roman" w:cs="Times New Roman"/>
                <w:b/>
                <w:bCs/>
                <w:color w:val="000000" w:themeColor="text1"/>
                <w:sz w:val="16"/>
                <w:szCs w:val="16"/>
                <w:lang w:bidi="ar-EG"/>
              </w:rPr>
              <w:t>Season 2011/2012</w:t>
            </w:r>
          </w:p>
        </w:tc>
      </w:tr>
      <w:tr w:rsidR="00372320" w:rsidRPr="00E70C99" w:rsidTr="00E70C99">
        <w:trPr>
          <w:jc w:val="center"/>
        </w:trPr>
        <w:tc>
          <w:tcPr>
            <w:tcW w:w="2357" w:type="dxa"/>
            <w:tcBorders>
              <w:top w:val="double" w:sz="6" w:space="0" w:color="auto"/>
              <w:bottom w:val="double" w:sz="6" w:space="0" w:color="auto"/>
              <w:right w:val="double" w:sz="6" w:space="0" w:color="auto"/>
            </w:tcBorders>
            <w:vAlign w:val="center"/>
          </w:tcPr>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u w:val="single"/>
                <w:lang w:bidi="ar-EG"/>
              </w:rPr>
            </w:pPr>
            <w:r w:rsidRPr="00E70C99">
              <w:rPr>
                <w:rFonts w:ascii="Times New Roman" w:hAnsi="Times New Roman" w:cs="Times New Roman"/>
                <w:color w:val="000000" w:themeColor="text1"/>
                <w:sz w:val="16"/>
                <w:szCs w:val="16"/>
                <w:u w:val="single"/>
                <w:lang w:bidi="ar-EG"/>
              </w:rPr>
              <w:t>Particle size distribution (%):</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Sand</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Silt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Clay</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Texture grade</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CaCO</w:t>
            </w:r>
            <w:r w:rsidRPr="00E70C99">
              <w:rPr>
                <w:rFonts w:ascii="Times New Roman" w:hAnsi="Times New Roman" w:cs="Times New Roman"/>
                <w:color w:val="000000" w:themeColor="text1"/>
                <w:sz w:val="16"/>
                <w:szCs w:val="16"/>
                <w:vertAlign w:val="subscript"/>
                <w:lang w:bidi="ar-EG"/>
              </w:rPr>
              <w:t>3</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Saturation percent (SP %)</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pH (soil paste)</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E.C (</w:t>
            </w:r>
            <w:proofErr w:type="spellStart"/>
            <w:r w:rsidRPr="00E70C99">
              <w:rPr>
                <w:rFonts w:ascii="Times New Roman" w:hAnsi="Times New Roman" w:cs="Times New Roman"/>
                <w:color w:val="000000" w:themeColor="text1"/>
                <w:sz w:val="16"/>
                <w:szCs w:val="16"/>
                <w:lang w:bidi="ar-EG"/>
              </w:rPr>
              <w:t>dS</w:t>
            </w:r>
            <w:proofErr w:type="spellEnd"/>
            <w:r w:rsidRPr="00E70C99">
              <w:rPr>
                <w:rFonts w:ascii="Times New Roman" w:hAnsi="Times New Roman" w:cs="Times New Roman"/>
                <w:color w:val="000000" w:themeColor="text1"/>
                <w:sz w:val="16"/>
                <w:szCs w:val="16"/>
                <w:lang w:bidi="ar-EG"/>
              </w:rPr>
              <w:t xml:space="preserve"> m</w:t>
            </w:r>
            <w:r w:rsidRPr="00E70C99">
              <w:rPr>
                <w:rFonts w:ascii="Times New Roman" w:hAnsi="Times New Roman" w:cs="Times New Roman"/>
                <w:color w:val="000000" w:themeColor="text1"/>
                <w:sz w:val="16"/>
                <w:szCs w:val="16"/>
                <w:vertAlign w:val="superscript"/>
                <w:lang w:bidi="ar-EG"/>
              </w:rPr>
              <w:t>-1</w:t>
            </w:r>
            <w:r w:rsidRPr="00E70C99">
              <w:rPr>
                <w:rFonts w:ascii="Times New Roman" w:hAnsi="Times New Roman" w:cs="Times New Roman"/>
                <w:color w:val="000000" w:themeColor="text1"/>
                <w:sz w:val="16"/>
                <w:szCs w:val="16"/>
                <w:lang w:bidi="ar-EG"/>
              </w:rPr>
              <w:t>, at 25</w:t>
            </w:r>
            <w:r w:rsidRPr="00E70C99">
              <w:rPr>
                <w:rFonts w:ascii="Times New Roman" w:hAnsi="Times New Roman" w:cs="Times New Roman"/>
                <w:color w:val="000000" w:themeColor="text1"/>
                <w:sz w:val="16"/>
                <w:szCs w:val="16"/>
                <w:vertAlign w:val="superscript"/>
                <w:lang w:bidi="ar-EG"/>
              </w:rPr>
              <w:t>o</w:t>
            </w:r>
            <w:r w:rsidRPr="00E70C99">
              <w:rPr>
                <w:rFonts w:ascii="Times New Roman" w:hAnsi="Times New Roman" w:cs="Times New Roman"/>
                <w:color w:val="000000" w:themeColor="text1"/>
                <w:sz w:val="16"/>
                <w:szCs w:val="16"/>
                <w:lang w:bidi="ar-EG"/>
              </w:rPr>
              <w:t>C)</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u w:val="single"/>
                <w:lang w:bidi="ar-EG"/>
              </w:rPr>
            </w:pPr>
            <w:r w:rsidRPr="00E70C99">
              <w:rPr>
                <w:rFonts w:ascii="Times New Roman" w:hAnsi="Times New Roman" w:cs="Times New Roman"/>
                <w:color w:val="000000" w:themeColor="text1"/>
                <w:sz w:val="16"/>
                <w:szCs w:val="16"/>
                <w:u w:val="single"/>
                <w:lang w:bidi="ar-EG"/>
              </w:rPr>
              <w:t xml:space="preserve">Soluble </w:t>
            </w:r>
            <w:proofErr w:type="spellStart"/>
            <w:r w:rsidRPr="00E70C99">
              <w:rPr>
                <w:rFonts w:ascii="Times New Roman" w:hAnsi="Times New Roman" w:cs="Times New Roman"/>
                <w:color w:val="000000" w:themeColor="text1"/>
                <w:sz w:val="16"/>
                <w:szCs w:val="16"/>
                <w:u w:val="single"/>
                <w:lang w:bidi="ar-EG"/>
              </w:rPr>
              <w:t>cations</w:t>
            </w:r>
            <w:proofErr w:type="spellEnd"/>
            <w:r w:rsidRPr="00E70C99">
              <w:rPr>
                <w:rFonts w:ascii="Times New Roman" w:hAnsi="Times New Roman" w:cs="Times New Roman"/>
                <w:color w:val="000000" w:themeColor="text1"/>
                <w:sz w:val="16"/>
                <w:szCs w:val="16"/>
                <w:u w:val="single"/>
                <w:lang w:bidi="ar-EG"/>
              </w:rPr>
              <w:t xml:space="preserve"> (</w:t>
            </w:r>
            <w:proofErr w:type="spellStart"/>
            <w:r w:rsidRPr="00E70C99">
              <w:rPr>
                <w:rFonts w:ascii="Times New Roman" w:hAnsi="Times New Roman" w:cs="Times New Roman"/>
                <w:color w:val="000000" w:themeColor="text1"/>
                <w:sz w:val="16"/>
                <w:szCs w:val="16"/>
                <w:u w:val="single"/>
                <w:lang w:bidi="ar-EG"/>
              </w:rPr>
              <w:t>meq</w:t>
            </w:r>
            <w:proofErr w:type="spellEnd"/>
            <w:r w:rsidRPr="00E70C99">
              <w:rPr>
                <w:rFonts w:ascii="Times New Roman" w:hAnsi="Times New Roman" w:cs="Times New Roman"/>
                <w:color w:val="000000" w:themeColor="text1"/>
                <w:sz w:val="16"/>
                <w:szCs w:val="16"/>
                <w:u w:val="single"/>
                <w:lang w:bidi="ar-EG"/>
              </w:rPr>
              <w:t xml:space="preserve"> L</w:t>
            </w:r>
            <w:r w:rsidRPr="00E70C99">
              <w:rPr>
                <w:rFonts w:ascii="Times New Roman" w:hAnsi="Times New Roman" w:cs="Times New Roman"/>
                <w:color w:val="000000" w:themeColor="text1"/>
                <w:sz w:val="16"/>
                <w:szCs w:val="16"/>
                <w:u w:val="single"/>
                <w:vertAlign w:val="superscript"/>
                <w:lang w:bidi="ar-EG"/>
              </w:rPr>
              <w:t>-1</w:t>
            </w:r>
            <w:r w:rsidRPr="00E70C99">
              <w:rPr>
                <w:rFonts w:ascii="Times New Roman" w:hAnsi="Times New Roman" w:cs="Times New Roman"/>
                <w:color w:val="000000" w:themeColor="text1"/>
                <w:sz w:val="16"/>
                <w:szCs w:val="16"/>
                <w:u w:val="single"/>
                <w:lang w:bidi="ar-EG"/>
              </w:rPr>
              <w:t>) :</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Ca</w:t>
            </w:r>
            <w:r w:rsidRPr="00E70C99">
              <w:rPr>
                <w:rFonts w:ascii="Times New Roman" w:hAnsi="Times New Roman" w:cs="Times New Roman"/>
                <w:color w:val="000000" w:themeColor="text1"/>
                <w:sz w:val="16"/>
                <w:szCs w:val="16"/>
                <w:vertAlign w:val="superscript"/>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Mg</w:t>
            </w:r>
            <w:r w:rsidRPr="00E70C99">
              <w:rPr>
                <w:rFonts w:ascii="Times New Roman" w:hAnsi="Times New Roman" w:cs="Times New Roman"/>
                <w:color w:val="000000" w:themeColor="text1"/>
                <w:sz w:val="16"/>
                <w:szCs w:val="16"/>
                <w:vertAlign w:val="superscript"/>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Na</w:t>
            </w:r>
            <w:r w:rsidRPr="00E70C99">
              <w:rPr>
                <w:rFonts w:ascii="Times New Roman" w:hAnsi="Times New Roman" w:cs="Times New Roman"/>
                <w:color w:val="000000" w:themeColor="text1"/>
                <w:sz w:val="16"/>
                <w:szCs w:val="16"/>
                <w:vertAlign w:val="superscript"/>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K</w:t>
            </w:r>
            <w:r w:rsidRPr="00E70C99">
              <w:rPr>
                <w:rFonts w:ascii="Times New Roman" w:hAnsi="Times New Roman" w:cs="Times New Roman"/>
                <w:color w:val="000000" w:themeColor="text1"/>
                <w:sz w:val="16"/>
                <w:szCs w:val="16"/>
                <w:vertAlign w:val="superscript"/>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u w:val="single"/>
                <w:lang w:bidi="ar-EG"/>
              </w:rPr>
            </w:pPr>
            <w:r w:rsidRPr="00E70C99">
              <w:rPr>
                <w:rFonts w:ascii="Times New Roman" w:hAnsi="Times New Roman" w:cs="Times New Roman"/>
                <w:color w:val="000000" w:themeColor="text1"/>
                <w:sz w:val="16"/>
                <w:szCs w:val="16"/>
                <w:u w:val="single"/>
                <w:lang w:bidi="ar-EG"/>
              </w:rPr>
              <w:t>Soluble anions (</w:t>
            </w:r>
            <w:proofErr w:type="spellStart"/>
            <w:r w:rsidRPr="00E70C99">
              <w:rPr>
                <w:rFonts w:ascii="Times New Roman" w:hAnsi="Times New Roman" w:cs="Times New Roman"/>
                <w:color w:val="000000" w:themeColor="text1"/>
                <w:sz w:val="16"/>
                <w:szCs w:val="16"/>
                <w:u w:val="single"/>
                <w:lang w:bidi="ar-EG"/>
              </w:rPr>
              <w:t>meq</w:t>
            </w:r>
            <w:proofErr w:type="spellEnd"/>
            <w:r w:rsidRPr="00E70C99">
              <w:rPr>
                <w:rFonts w:ascii="Times New Roman" w:hAnsi="Times New Roman" w:cs="Times New Roman"/>
                <w:color w:val="000000" w:themeColor="text1"/>
                <w:sz w:val="16"/>
                <w:szCs w:val="16"/>
                <w:u w:val="single"/>
                <w:lang w:bidi="ar-EG"/>
              </w:rPr>
              <w:t xml:space="preserve"> L</w:t>
            </w:r>
            <w:r w:rsidRPr="00E70C99">
              <w:rPr>
                <w:rFonts w:ascii="Times New Roman" w:hAnsi="Times New Roman" w:cs="Times New Roman"/>
                <w:color w:val="000000" w:themeColor="text1"/>
                <w:sz w:val="16"/>
                <w:szCs w:val="16"/>
                <w:u w:val="single"/>
                <w:vertAlign w:val="superscript"/>
                <w:lang w:bidi="ar-EG"/>
              </w:rPr>
              <w:t>-1</w:t>
            </w:r>
            <w:r w:rsidRPr="00E70C99">
              <w:rPr>
                <w:rFonts w:ascii="Times New Roman" w:hAnsi="Times New Roman" w:cs="Times New Roman"/>
                <w:color w:val="000000" w:themeColor="text1"/>
                <w:sz w:val="16"/>
                <w:szCs w:val="16"/>
                <w:u w:val="single"/>
                <w:lang w:bidi="ar-EG"/>
              </w:rPr>
              <w:t>) :</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CO</w:t>
            </w:r>
            <w:r w:rsidRPr="00E70C99">
              <w:rPr>
                <w:rFonts w:ascii="Times New Roman" w:hAnsi="Times New Roman" w:cs="Times New Roman"/>
                <w:color w:val="000000" w:themeColor="text1"/>
                <w:sz w:val="16"/>
                <w:szCs w:val="16"/>
                <w:vertAlign w:val="superscript"/>
                <w:lang w:bidi="ar-EG"/>
              </w:rPr>
              <w:t>=</w:t>
            </w:r>
            <w:r w:rsidRPr="00E70C99">
              <w:rPr>
                <w:rFonts w:ascii="Times New Roman" w:hAnsi="Times New Roman" w:cs="Times New Roman"/>
                <w:color w:val="000000" w:themeColor="text1"/>
                <w:sz w:val="16"/>
                <w:szCs w:val="16"/>
                <w:vertAlign w:val="subscript"/>
                <w:lang w:bidi="ar-EG"/>
              </w:rPr>
              <w:t>3</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HCO</w:t>
            </w:r>
            <w:r w:rsidRPr="00E70C99">
              <w:rPr>
                <w:rFonts w:ascii="Times New Roman" w:hAnsi="Times New Roman" w:cs="Times New Roman"/>
                <w:color w:val="000000" w:themeColor="text1"/>
                <w:sz w:val="16"/>
                <w:szCs w:val="16"/>
                <w:vertAlign w:val="superscript"/>
                <w:lang w:bidi="ar-EG"/>
              </w:rPr>
              <w:t>-</w:t>
            </w:r>
            <w:r w:rsidRPr="00E70C99">
              <w:rPr>
                <w:rFonts w:ascii="Times New Roman" w:hAnsi="Times New Roman" w:cs="Times New Roman"/>
                <w:color w:val="000000" w:themeColor="text1"/>
                <w:sz w:val="16"/>
                <w:szCs w:val="16"/>
                <w:vertAlign w:val="subscript"/>
                <w:lang w:bidi="ar-EG"/>
              </w:rPr>
              <w:t>3</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roofErr w:type="spellStart"/>
            <w:r w:rsidRPr="00E70C99">
              <w:rPr>
                <w:rFonts w:ascii="Times New Roman" w:hAnsi="Times New Roman" w:cs="Times New Roman"/>
                <w:color w:val="000000" w:themeColor="text1"/>
                <w:sz w:val="16"/>
                <w:szCs w:val="16"/>
                <w:lang w:bidi="ar-EG"/>
              </w:rPr>
              <w:t>Cl</w:t>
            </w:r>
            <w:proofErr w:type="spellEnd"/>
            <w:r w:rsidRPr="00E70C99">
              <w:rPr>
                <w:rFonts w:ascii="Times New Roman" w:hAnsi="Times New Roman" w:cs="Times New Roman"/>
                <w:color w:val="000000" w:themeColor="text1"/>
                <w:sz w:val="16"/>
                <w:szCs w:val="16"/>
                <w:vertAlign w:val="superscript"/>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SO</w:t>
            </w:r>
            <w:r w:rsidRPr="00E70C99">
              <w:rPr>
                <w:rFonts w:ascii="Times New Roman" w:hAnsi="Times New Roman" w:cs="Times New Roman"/>
                <w:color w:val="000000" w:themeColor="text1"/>
                <w:sz w:val="16"/>
                <w:szCs w:val="16"/>
                <w:vertAlign w:val="superscript"/>
                <w:lang w:bidi="ar-EG"/>
              </w:rPr>
              <w:t>=</w:t>
            </w:r>
            <w:r w:rsidRPr="00E70C99">
              <w:rPr>
                <w:rFonts w:ascii="Times New Roman" w:hAnsi="Times New Roman" w:cs="Times New Roman"/>
                <w:color w:val="000000" w:themeColor="text1"/>
                <w:sz w:val="16"/>
                <w:szCs w:val="16"/>
                <w:vertAlign w:val="subscript"/>
                <w:lang w:bidi="ar-EG"/>
              </w:rPr>
              <w:t>4</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Organic matter</w:t>
            </w:r>
            <w:r w:rsidR="00E70C99" w:rsidRPr="00E70C99">
              <w:rPr>
                <w:rFonts w:ascii="Times New Roman" w:hAnsi="Times New Roman" w:cs="Times New Roman"/>
                <w:color w:val="000000" w:themeColor="text1"/>
                <w:sz w:val="16"/>
                <w:szCs w:val="16"/>
                <w:lang w:bidi="ar-EG"/>
              </w:rPr>
              <w:t xml:space="preserve"> </w:t>
            </w:r>
            <w:r w:rsidRPr="00E70C99">
              <w:rPr>
                <w:rFonts w:ascii="Times New Roman" w:hAnsi="Times New Roman" w:cs="Times New Roman"/>
                <w:color w:val="000000" w:themeColor="text1"/>
                <w:sz w:val="16"/>
                <w:szCs w:val="16"/>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Total-</w:t>
            </w:r>
            <w:proofErr w:type="gramStart"/>
            <w:r w:rsidRPr="00E70C99">
              <w:rPr>
                <w:rFonts w:ascii="Times New Roman" w:hAnsi="Times New Roman" w:cs="Times New Roman"/>
                <w:color w:val="000000" w:themeColor="text1"/>
                <w:sz w:val="16"/>
                <w:szCs w:val="16"/>
                <w:lang w:bidi="ar-EG"/>
              </w:rPr>
              <w:t>N</w:t>
            </w:r>
            <w:r w:rsidR="00E70C99" w:rsidRPr="00E70C99">
              <w:rPr>
                <w:rFonts w:ascii="Times New Roman" w:hAnsi="Times New Roman" w:cs="Times New Roman"/>
                <w:color w:val="000000" w:themeColor="text1"/>
                <w:sz w:val="16"/>
                <w:szCs w:val="16"/>
                <w:lang w:bidi="ar-EG"/>
              </w:rPr>
              <w:t xml:space="preserve"> </w:t>
            </w:r>
            <w:r w:rsidRPr="00E70C99">
              <w:rPr>
                <w:rFonts w:ascii="Times New Roman" w:hAnsi="Times New Roman" w:cs="Times New Roman"/>
                <w:color w:val="000000" w:themeColor="text1"/>
                <w:sz w:val="16"/>
                <w:szCs w:val="16"/>
                <w:lang w:bidi="ar-EG"/>
              </w:rPr>
              <w:t xml:space="preserve"> (</w:t>
            </w:r>
            <w:proofErr w:type="gramEnd"/>
            <w:r w:rsidRPr="00E70C99">
              <w:rPr>
                <w:rFonts w:ascii="Times New Roman" w:hAnsi="Times New Roman" w:cs="Times New Roman"/>
                <w:color w:val="000000" w:themeColor="text1"/>
                <w:sz w:val="16"/>
                <w:szCs w:val="16"/>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Total soluble- N</w:t>
            </w:r>
            <w:r w:rsidR="00E70C99" w:rsidRPr="00E70C99">
              <w:rPr>
                <w:rFonts w:ascii="Times New Roman" w:hAnsi="Times New Roman" w:cs="Times New Roman"/>
                <w:color w:val="000000" w:themeColor="text1"/>
                <w:sz w:val="16"/>
                <w:szCs w:val="16"/>
                <w:lang w:bidi="ar-EG"/>
              </w:rPr>
              <w:t xml:space="preserve"> </w:t>
            </w:r>
            <w:r w:rsidRPr="00E70C99">
              <w:rPr>
                <w:rFonts w:ascii="Times New Roman" w:hAnsi="Times New Roman" w:cs="Times New Roman"/>
                <w:color w:val="000000" w:themeColor="text1"/>
                <w:sz w:val="16"/>
                <w:szCs w:val="16"/>
                <w:lang w:bidi="ar-EG"/>
              </w:rPr>
              <w:t>(mg kg</w:t>
            </w:r>
            <w:r w:rsidRPr="00E70C99">
              <w:rPr>
                <w:rFonts w:ascii="Times New Roman" w:hAnsi="Times New Roman" w:cs="Times New Roman"/>
                <w:color w:val="000000" w:themeColor="text1"/>
                <w:sz w:val="16"/>
                <w:szCs w:val="16"/>
                <w:vertAlign w:val="superscript"/>
                <w:lang w:bidi="ar-EG"/>
              </w:rPr>
              <w:t>-1</w:t>
            </w:r>
            <w:r w:rsidRPr="00E70C99">
              <w:rPr>
                <w:rFonts w:ascii="Times New Roman" w:hAnsi="Times New Roman" w:cs="Times New Roman"/>
                <w:color w:val="000000" w:themeColor="text1"/>
                <w:sz w:val="16"/>
                <w:szCs w:val="16"/>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Available- P</w:t>
            </w:r>
            <w:r w:rsidR="00E70C99" w:rsidRPr="00E70C99">
              <w:rPr>
                <w:rFonts w:ascii="Times New Roman" w:hAnsi="Times New Roman" w:cs="Times New Roman"/>
                <w:color w:val="000000" w:themeColor="text1"/>
                <w:sz w:val="16"/>
                <w:szCs w:val="16"/>
                <w:lang w:bidi="ar-EG"/>
              </w:rPr>
              <w:t xml:space="preserve"> </w:t>
            </w:r>
            <w:r w:rsidRPr="00E70C99">
              <w:rPr>
                <w:rFonts w:ascii="Times New Roman" w:hAnsi="Times New Roman" w:cs="Times New Roman"/>
                <w:color w:val="000000" w:themeColor="text1"/>
                <w:sz w:val="16"/>
                <w:szCs w:val="16"/>
                <w:lang w:bidi="ar-EG"/>
              </w:rPr>
              <w:t>(mg kg</w:t>
            </w:r>
            <w:r w:rsidRPr="00E70C99">
              <w:rPr>
                <w:rFonts w:ascii="Times New Roman" w:hAnsi="Times New Roman" w:cs="Times New Roman"/>
                <w:color w:val="000000" w:themeColor="text1"/>
                <w:sz w:val="16"/>
                <w:szCs w:val="16"/>
                <w:vertAlign w:val="superscript"/>
                <w:lang w:bidi="ar-EG"/>
              </w:rPr>
              <w:t>-1</w:t>
            </w:r>
            <w:r w:rsidRPr="00E70C99">
              <w:rPr>
                <w:rFonts w:ascii="Times New Roman" w:hAnsi="Times New Roman" w:cs="Times New Roman"/>
                <w:color w:val="000000" w:themeColor="text1"/>
                <w:sz w:val="16"/>
                <w:szCs w:val="16"/>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Available-K</w:t>
            </w:r>
            <w:r w:rsidR="00E70C99" w:rsidRPr="00E70C99">
              <w:rPr>
                <w:rFonts w:ascii="Times New Roman" w:hAnsi="Times New Roman" w:cs="Times New Roman"/>
                <w:color w:val="000000" w:themeColor="text1"/>
                <w:sz w:val="16"/>
                <w:szCs w:val="16"/>
                <w:lang w:bidi="ar-EG"/>
              </w:rPr>
              <w:t xml:space="preserve"> </w:t>
            </w:r>
            <w:r w:rsidRPr="00E70C99">
              <w:rPr>
                <w:rFonts w:ascii="Times New Roman" w:hAnsi="Times New Roman" w:cs="Times New Roman"/>
                <w:color w:val="000000" w:themeColor="text1"/>
                <w:sz w:val="16"/>
                <w:szCs w:val="16"/>
                <w:lang w:bidi="ar-EG"/>
              </w:rPr>
              <w:t>(mg kg</w:t>
            </w:r>
            <w:r w:rsidRPr="00E70C99">
              <w:rPr>
                <w:rFonts w:ascii="Times New Roman" w:hAnsi="Times New Roman" w:cs="Times New Roman"/>
                <w:color w:val="000000" w:themeColor="text1"/>
                <w:sz w:val="16"/>
                <w:szCs w:val="16"/>
                <w:vertAlign w:val="superscript"/>
                <w:lang w:bidi="ar-EG"/>
              </w:rPr>
              <w:t>-1</w:t>
            </w:r>
            <w:r w:rsidRPr="00E70C99">
              <w:rPr>
                <w:rFonts w:ascii="Times New Roman" w:hAnsi="Times New Roman" w:cs="Times New Roman"/>
                <w:color w:val="000000" w:themeColor="text1"/>
                <w:sz w:val="16"/>
                <w:szCs w:val="16"/>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u w:val="single"/>
                <w:lang w:bidi="ar-EG"/>
              </w:rPr>
            </w:pPr>
            <w:r w:rsidRPr="00E70C99">
              <w:rPr>
                <w:rFonts w:ascii="Times New Roman" w:hAnsi="Times New Roman" w:cs="Times New Roman"/>
                <w:color w:val="000000" w:themeColor="text1"/>
                <w:sz w:val="16"/>
                <w:szCs w:val="16"/>
                <w:u w:val="single"/>
                <w:lang w:bidi="ar-EG"/>
              </w:rPr>
              <w:t>DTPA</w:t>
            </w:r>
            <w:r w:rsidRPr="00E70C99">
              <w:rPr>
                <w:rFonts w:ascii="Times New Roman" w:hAnsi="Times New Roman" w:cs="Times New Roman"/>
                <w:color w:val="000000" w:themeColor="text1"/>
                <w:sz w:val="16"/>
                <w:szCs w:val="16"/>
                <w:u w:val="single"/>
                <w:vertAlign w:val="superscript"/>
                <w:lang w:bidi="ar-EG"/>
              </w:rPr>
              <w:t>**</w:t>
            </w:r>
            <w:r w:rsidRPr="00E70C99">
              <w:rPr>
                <w:rFonts w:ascii="Times New Roman" w:hAnsi="Times New Roman" w:cs="Times New Roman"/>
                <w:color w:val="000000" w:themeColor="text1"/>
                <w:sz w:val="16"/>
                <w:szCs w:val="16"/>
                <w:u w:val="single"/>
                <w:lang w:bidi="ar-EG"/>
              </w:rPr>
              <w:t>-extractable (mg kg</w:t>
            </w:r>
            <w:r w:rsidRPr="00E70C99">
              <w:rPr>
                <w:rFonts w:ascii="Times New Roman" w:hAnsi="Times New Roman" w:cs="Times New Roman"/>
                <w:color w:val="000000" w:themeColor="text1"/>
                <w:sz w:val="16"/>
                <w:szCs w:val="16"/>
                <w:u w:val="single"/>
                <w:vertAlign w:val="superscript"/>
                <w:lang w:bidi="ar-EG"/>
              </w:rPr>
              <w:t>-1</w:t>
            </w:r>
            <w:r w:rsidRPr="00E70C99">
              <w:rPr>
                <w:rFonts w:ascii="Times New Roman" w:hAnsi="Times New Roman" w:cs="Times New Roman"/>
                <w:color w:val="000000" w:themeColor="text1"/>
                <w:sz w:val="16"/>
                <w:szCs w:val="16"/>
                <w:u w:val="single"/>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Fe</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roofErr w:type="spellStart"/>
            <w:r w:rsidRPr="00E70C99">
              <w:rPr>
                <w:rFonts w:ascii="Times New Roman" w:hAnsi="Times New Roman" w:cs="Times New Roman"/>
                <w:color w:val="000000" w:themeColor="text1"/>
                <w:sz w:val="16"/>
                <w:szCs w:val="16"/>
                <w:lang w:bidi="ar-EG"/>
              </w:rPr>
              <w:t>Mn</w:t>
            </w:r>
            <w:proofErr w:type="spellEnd"/>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Zn</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Cu</w:t>
            </w:r>
          </w:p>
        </w:tc>
        <w:tc>
          <w:tcPr>
            <w:tcW w:w="1170" w:type="dxa"/>
            <w:tcBorders>
              <w:top w:val="double" w:sz="6" w:space="0" w:color="auto"/>
              <w:bottom w:val="double" w:sz="6" w:space="0" w:color="auto"/>
              <w:right w:val="single" w:sz="12" w:space="0" w:color="auto"/>
            </w:tcBorders>
            <w:vAlign w:val="center"/>
          </w:tcPr>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20.6</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32.8</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46.6</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Clay loam</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0.60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40.30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7.72</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0.53</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1.90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1.10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2.10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0.60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993BCA" w:rsidRPr="00E70C99" w:rsidRDefault="00993BCA"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roofErr w:type="gramStart"/>
            <w:r w:rsidRPr="00E70C99">
              <w:rPr>
                <w:rFonts w:ascii="Times New Roman" w:hAnsi="Times New Roman" w:cs="Times New Roman"/>
                <w:color w:val="000000" w:themeColor="text1"/>
                <w:sz w:val="16"/>
                <w:szCs w:val="16"/>
                <w:lang w:bidi="ar-EG"/>
              </w:rPr>
              <w:t>nd</w:t>
            </w:r>
            <w:proofErr w:type="gramEnd"/>
            <w:r w:rsidRPr="00E70C99">
              <w:rPr>
                <w:rFonts w:ascii="Times New Roman" w:hAnsi="Times New Roman" w:cs="Times New Roman"/>
                <w:color w:val="000000" w:themeColor="text1"/>
                <w:sz w:val="16"/>
                <w:szCs w:val="16"/>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1.20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2.10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2.40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0.75</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0.054</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77.90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8.81</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341.42</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4.31</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3.10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1.12</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0.18</w:t>
            </w:r>
          </w:p>
        </w:tc>
        <w:tc>
          <w:tcPr>
            <w:tcW w:w="1154" w:type="dxa"/>
            <w:tcBorders>
              <w:top w:val="nil"/>
              <w:left w:val="nil"/>
              <w:bottom w:val="double" w:sz="6" w:space="0" w:color="auto"/>
              <w:right w:val="double" w:sz="6" w:space="0" w:color="auto"/>
            </w:tcBorders>
            <w:vAlign w:val="center"/>
          </w:tcPr>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20.5</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33.0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46.5</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Clay loam</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0.65</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40.20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7.70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0.56</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1.98</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1.05</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2.22</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0.65</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roofErr w:type="gramStart"/>
            <w:r w:rsidRPr="00E70C99">
              <w:rPr>
                <w:rFonts w:ascii="Times New Roman" w:hAnsi="Times New Roman" w:cs="Times New Roman"/>
                <w:color w:val="000000" w:themeColor="text1"/>
                <w:sz w:val="16"/>
                <w:szCs w:val="16"/>
                <w:lang w:bidi="ar-EG"/>
              </w:rPr>
              <w:t>nd</w:t>
            </w:r>
            <w:proofErr w:type="gramEnd"/>
            <w:r w:rsidRPr="00E70C99">
              <w:rPr>
                <w:rFonts w:ascii="Times New Roman" w:hAnsi="Times New Roman" w:cs="Times New Roman"/>
                <w:color w:val="000000" w:themeColor="text1"/>
                <w:sz w:val="16"/>
                <w:szCs w:val="16"/>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1.32</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2.20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2.38</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0.80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0.051</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80.50</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9.76</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358.12</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4.21</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3.32</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1.48</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16"/>
                <w:szCs w:val="16"/>
                <w:lang w:bidi="ar-EG"/>
              </w:rPr>
            </w:pPr>
            <w:r w:rsidRPr="00E70C99">
              <w:rPr>
                <w:rFonts w:ascii="Times New Roman" w:hAnsi="Times New Roman" w:cs="Times New Roman"/>
                <w:color w:val="000000" w:themeColor="text1"/>
                <w:sz w:val="16"/>
                <w:szCs w:val="16"/>
                <w:lang w:bidi="ar-EG"/>
              </w:rPr>
              <w:t>0.22</w:t>
            </w:r>
          </w:p>
        </w:tc>
      </w:tr>
    </w:tbl>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20"/>
          <w:szCs w:val="18"/>
          <w:lang w:bidi="ar-EG"/>
        </w:rPr>
      </w:pPr>
      <w:r w:rsidRPr="00E70C99">
        <w:rPr>
          <w:rFonts w:ascii="Times New Roman" w:hAnsi="Times New Roman" w:cs="Times New Roman"/>
          <w:color w:val="000000" w:themeColor="text1"/>
          <w:sz w:val="20"/>
          <w:szCs w:val="18"/>
          <w:vertAlign w:val="superscript"/>
          <w:lang w:bidi="ar-EG"/>
        </w:rPr>
        <w:t>*</w:t>
      </w:r>
      <w:r w:rsidRPr="00E70C99">
        <w:rPr>
          <w:rFonts w:ascii="Times New Roman" w:hAnsi="Times New Roman" w:cs="Times New Roman"/>
          <w:color w:val="000000" w:themeColor="text1"/>
          <w:sz w:val="20"/>
          <w:szCs w:val="18"/>
          <w:lang w:bidi="ar-EG"/>
        </w:rPr>
        <w:t xml:space="preserve"> </w:t>
      </w:r>
      <w:proofErr w:type="spellStart"/>
      <w:proofErr w:type="gramStart"/>
      <w:r w:rsidRPr="00E70C99">
        <w:rPr>
          <w:rFonts w:ascii="Times New Roman" w:hAnsi="Times New Roman" w:cs="Times New Roman"/>
          <w:color w:val="000000" w:themeColor="text1"/>
          <w:sz w:val="20"/>
          <w:szCs w:val="18"/>
          <w:lang w:bidi="ar-EG"/>
        </w:rPr>
        <w:t>nd</w:t>
      </w:r>
      <w:proofErr w:type="spellEnd"/>
      <w:proofErr w:type="gramEnd"/>
      <w:r w:rsidRPr="00E70C99">
        <w:rPr>
          <w:rFonts w:ascii="Times New Roman" w:hAnsi="Times New Roman" w:cs="Times New Roman"/>
          <w:color w:val="000000" w:themeColor="text1"/>
          <w:sz w:val="20"/>
          <w:szCs w:val="18"/>
          <w:lang w:bidi="ar-EG"/>
        </w:rPr>
        <w:t>: not detected.</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20"/>
          <w:szCs w:val="18"/>
          <w:lang w:bidi="ar-EG"/>
        </w:rPr>
      </w:pPr>
      <w:proofErr w:type="gramStart"/>
      <w:r w:rsidRPr="00E70C99">
        <w:rPr>
          <w:rFonts w:ascii="Times New Roman" w:hAnsi="Times New Roman" w:cs="Times New Roman"/>
          <w:color w:val="000000" w:themeColor="text1"/>
          <w:sz w:val="20"/>
          <w:szCs w:val="18"/>
          <w:vertAlign w:val="superscript"/>
          <w:lang w:bidi="ar-EG"/>
        </w:rPr>
        <w:t>* *</w:t>
      </w:r>
      <w:r w:rsidRPr="00E70C99">
        <w:rPr>
          <w:rFonts w:ascii="Times New Roman" w:hAnsi="Times New Roman" w:cs="Times New Roman"/>
          <w:color w:val="000000" w:themeColor="text1"/>
          <w:sz w:val="20"/>
          <w:szCs w:val="18"/>
          <w:lang w:bidi="ar-EG"/>
        </w:rPr>
        <w:t xml:space="preserve">DTPA: Di-ethylene tri-amine </w:t>
      </w:r>
      <w:proofErr w:type="spellStart"/>
      <w:r w:rsidRPr="00E70C99">
        <w:rPr>
          <w:rFonts w:ascii="Times New Roman" w:hAnsi="Times New Roman" w:cs="Times New Roman"/>
          <w:color w:val="000000" w:themeColor="text1"/>
          <w:sz w:val="20"/>
          <w:szCs w:val="18"/>
          <w:lang w:bidi="ar-EG"/>
        </w:rPr>
        <w:t>penta</w:t>
      </w:r>
      <w:proofErr w:type="spellEnd"/>
      <w:r w:rsidRPr="00E70C99">
        <w:rPr>
          <w:rFonts w:ascii="Times New Roman" w:hAnsi="Times New Roman" w:cs="Times New Roman"/>
          <w:color w:val="000000" w:themeColor="text1"/>
          <w:sz w:val="20"/>
          <w:szCs w:val="18"/>
          <w:lang w:bidi="ar-EG"/>
        </w:rPr>
        <w:t xml:space="preserve"> acetic acid.</w:t>
      </w:r>
      <w:proofErr w:type="gramEnd"/>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18"/>
          <w:lang w:bidi="ar-EG"/>
        </w:rPr>
      </w:pP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At harvest, ten guarded plants were randomly harvested from the second inner two rows of each plot to determine the following characters:</w:t>
      </w:r>
    </w:p>
    <w:p w:rsidR="00372320" w:rsidRPr="00E70C99" w:rsidRDefault="00372320" w:rsidP="003A503A">
      <w:pPr>
        <w:numPr>
          <w:ilvl w:val="0"/>
          <w:numId w:val="2"/>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Plant height (cm)</w:t>
      </w:r>
    </w:p>
    <w:p w:rsidR="00372320" w:rsidRPr="00E70C99" w:rsidRDefault="00372320" w:rsidP="003A503A">
      <w:pPr>
        <w:numPr>
          <w:ilvl w:val="0"/>
          <w:numId w:val="2"/>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Number of pods/plant.</w:t>
      </w:r>
    </w:p>
    <w:p w:rsidR="00372320" w:rsidRPr="00E70C99" w:rsidRDefault="00372320" w:rsidP="003A503A">
      <w:pPr>
        <w:numPr>
          <w:ilvl w:val="0"/>
          <w:numId w:val="2"/>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Number of seeds/plant.</w:t>
      </w:r>
    </w:p>
    <w:p w:rsidR="00372320" w:rsidRPr="00E70C99" w:rsidRDefault="00372320" w:rsidP="003A503A">
      <w:pPr>
        <w:numPr>
          <w:ilvl w:val="0"/>
          <w:numId w:val="2"/>
        </w:numPr>
        <w:bidi w:val="0"/>
        <w:snapToGrid w:val="0"/>
        <w:spacing w:after="0" w:line="240" w:lineRule="auto"/>
        <w:ind w:left="0"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Seed yield/plant (g).</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The middle three rows of each plot with 3m</w:t>
      </w:r>
      <w:r w:rsidRPr="00E70C99">
        <w:rPr>
          <w:rFonts w:ascii="Times New Roman" w:hAnsi="Times New Roman" w:cs="Times New Roman"/>
          <w:color w:val="000000" w:themeColor="text1"/>
          <w:sz w:val="20"/>
          <w:szCs w:val="20"/>
          <w:vertAlign w:val="superscript"/>
          <w:lang w:bidi="ar-EG"/>
        </w:rPr>
        <w:t>2</w:t>
      </w:r>
      <w:r w:rsidRPr="00E70C99">
        <w:rPr>
          <w:rFonts w:ascii="Times New Roman" w:hAnsi="Times New Roman" w:cs="Times New Roman"/>
          <w:color w:val="000000" w:themeColor="text1"/>
          <w:sz w:val="20"/>
          <w:szCs w:val="20"/>
          <w:lang w:bidi="ar-EG"/>
        </w:rPr>
        <w:t xml:space="preserve"> area were harvested to determine the following characters:</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1- Seed yield (</w:t>
      </w:r>
      <w:proofErr w:type="spellStart"/>
      <w:r w:rsidRPr="00E70C99">
        <w:rPr>
          <w:rFonts w:ascii="Times New Roman" w:hAnsi="Times New Roman" w:cs="Times New Roman"/>
          <w:color w:val="000000" w:themeColor="text1"/>
          <w:sz w:val="20"/>
          <w:szCs w:val="20"/>
          <w:lang w:bidi="ar-EG"/>
        </w:rPr>
        <w:t>ardab</w:t>
      </w:r>
      <w:proofErr w:type="spellEnd"/>
      <w:r w:rsidRPr="00E70C99">
        <w:rPr>
          <w:rFonts w:ascii="Times New Roman" w:hAnsi="Times New Roman" w:cs="Times New Roman"/>
          <w:color w:val="000000" w:themeColor="text1"/>
          <w:sz w:val="20"/>
          <w:szCs w:val="20"/>
          <w:lang w:bidi="ar-EG"/>
        </w:rPr>
        <w:t>/fed.).</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2- Straw yield (ton/fed.).</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3- 1000-seed weight (g).</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4- Crude protein content of seeds (%).</w:t>
      </w:r>
    </w:p>
    <w:p w:rsidR="00372320" w:rsidRPr="00E70C99" w:rsidRDefault="00372320"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Analysis:</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
          <w:bCs/>
          <w:color w:val="000000" w:themeColor="text1"/>
          <w:sz w:val="20"/>
          <w:szCs w:val="20"/>
          <w:lang w:bidi="ar-EG"/>
        </w:rPr>
        <w:t>Compost and enriched compost tea:</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lastRenderedPageBreak/>
        <w:t xml:space="preserve">Physical properties of mature compost were determined according to </w:t>
      </w:r>
      <w:r w:rsidRPr="00E70C99">
        <w:rPr>
          <w:rFonts w:ascii="Times New Roman" w:hAnsi="Times New Roman" w:cs="Times New Roman"/>
          <w:b/>
          <w:bCs/>
          <w:color w:val="000000" w:themeColor="text1"/>
          <w:sz w:val="20"/>
          <w:szCs w:val="20"/>
          <w:lang w:bidi="ar-EG"/>
        </w:rPr>
        <w:t>Iglesias-Jimenez and Perez-Garcia (1989)</w:t>
      </w:r>
      <w:r w:rsidRPr="00E70C99">
        <w:rPr>
          <w:rFonts w:ascii="Times New Roman" w:hAnsi="Times New Roman" w:cs="Times New Roman"/>
          <w:color w:val="000000" w:themeColor="text1"/>
          <w:sz w:val="20"/>
          <w:szCs w:val="20"/>
          <w:lang w:bidi="ar-EG"/>
        </w:rPr>
        <w:t xml:space="preserve">. Determination of chemical and microbiological traits was executed according to </w:t>
      </w:r>
      <w:r w:rsidRPr="00E70C99">
        <w:rPr>
          <w:rFonts w:ascii="Times New Roman" w:hAnsi="Times New Roman" w:cs="Times New Roman"/>
          <w:b/>
          <w:bCs/>
          <w:color w:val="000000" w:themeColor="text1"/>
          <w:sz w:val="20"/>
          <w:szCs w:val="20"/>
          <w:lang w:bidi="ar-EG"/>
        </w:rPr>
        <w:t xml:space="preserve">Page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(1982)</w:t>
      </w:r>
      <w:r w:rsidRPr="00E70C99">
        <w:rPr>
          <w:rFonts w:ascii="Times New Roman" w:hAnsi="Times New Roman" w:cs="Times New Roman"/>
          <w:color w:val="000000" w:themeColor="text1"/>
          <w:sz w:val="20"/>
          <w:szCs w:val="20"/>
          <w:lang w:bidi="ar-EG"/>
        </w:rPr>
        <w:t>. Seed germination test was assayed using cress seeds (</w:t>
      </w:r>
      <w:proofErr w:type="spellStart"/>
      <w:r w:rsidRPr="00E70C99">
        <w:rPr>
          <w:rFonts w:ascii="Times New Roman" w:hAnsi="Times New Roman" w:cs="Times New Roman"/>
          <w:i/>
          <w:iCs/>
          <w:color w:val="000000" w:themeColor="text1"/>
          <w:sz w:val="20"/>
          <w:szCs w:val="20"/>
          <w:lang w:bidi="ar-EG"/>
        </w:rPr>
        <w:t>Lepidium</w:t>
      </w:r>
      <w:proofErr w:type="spellEnd"/>
      <w:r w:rsidRPr="00E70C99">
        <w:rPr>
          <w:rFonts w:ascii="Times New Roman" w:hAnsi="Times New Roman" w:cs="Times New Roman"/>
          <w:i/>
          <w:iCs/>
          <w:color w:val="000000" w:themeColor="text1"/>
          <w:sz w:val="20"/>
          <w:szCs w:val="20"/>
          <w:lang w:bidi="ar-EG"/>
        </w:rPr>
        <w:t xml:space="preserve"> </w:t>
      </w:r>
      <w:proofErr w:type="spellStart"/>
      <w:r w:rsidRPr="00E70C99">
        <w:rPr>
          <w:rFonts w:ascii="Times New Roman" w:hAnsi="Times New Roman" w:cs="Times New Roman"/>
          <w:i/>
          <w:iCs/>
          <w:color w:val="000000" w:themeColor="text1"/>
          <w:sz w:val="20"/>
          <w:szCs w:val="20"/>
          <w:lang w:bidi="ar-EG"/>
        </w:rPr>
        <w:t>staivum</w:t>
      </w:r>
      <w:proofErr w:type="spellEnd"/>
      <w:r w:rsidRPr="00E70C99">
        <w:rPr>
          <w:rFonts w:ascii="Times New Roman" w:hAnsi="Times New Roman" w:cs="Times New Roman"/>
          <w:i/>
          <w:iCs/>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 xml:space="preserve">L., local variety) to evaluate compost </w:t>
      </w:r>
      <w:r w:rsidR="004423AE" w:rsidRPr="00E70C99">
        <w:rPr>
          <w:rFonts w:ascii="Times New Roman" w:hAnsi="Times New Roman" w:cs="Times New Roman"/>
          <w:color w:val="000000" w:themeColor="text1"/>
          <w:sz w:val="20"/>
          <w:szCs w:val="20"/>
          <w:lang w:bidi="ar-EG"/>
        </w:rPr>
        <w:t>maturity (</w:t>
      </w:r>
      <w:r w:rsidRPr="00E70C99">
        <w:rPr>
          <w:rFonts w:ascii="Times New Roman" w:hAnsi="Times New Roman" w:cs="Times New Roman"/>
          <w:b/>
          <w:bCs/>
          <w:color w:val="000000" w:themeColor="text1"/>
          <w:sz w:val="20"/>
          <w:szCs w:val="20"/>
          <w:lang w:bidi="ar-EG"/>
        </w:rPr>
        <w:t xml:space="preserve">Pare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1997)</w:t>
      </w:r>
      <w:r w:rsidRPr="00E70C99">
        <w:rPr>
          <w:rFonts w:ascii="Times New Roman" w:hAnsi="Times New Roman" w:cs="Times New Roman"/>
          <w:color w:val="000000" w:themeColor="text1"/>
          <w:sz w:val="20"/>
          <w:szCs w:val="20"/>
          <w:lang w:bidi="ar-EG"/>
        </w:rPr>
        <w:t>. Extinction coefficient (E</w:t>
      </w:r>
      <w:r w:rsidRPr="00E70C99">
        <w:rPr>
          <w:rFonts w:ascii="Times New Roman" w:hAnsi="Times New Roman" w:cs="Times New Roman"/>
          <w:color w:val="000000" w:themeColor="text1"/>
          <w:sz w:val="20"/>
          <w:szCs w:val="20"/>
          <w:vertAlign w:val="subscript"/>
          <w:lang w:bidi="ar-EG"/>
        </w:rPr>
        <w:t>4</w:t>
      </w:r>
      <w:r w:rsidRPr="00E70C99">
        <w:rPr>
          <w:rFonts w:ascii="Times New Roman" w:hAnsi="Times New Roman" w:cs="Times New Roman"/>
          <w:color w:val="000000" w:themeColor="text1"/>
          <w:sz w:val="20"/>
          <w:szCs w:val="20"/>
          <w:lang w:bidi="ar-EG"/>
        </w:rPr>
        <w:t>/E</w:t>
      </w:r>
      <w:r w:rsidRPr="00E70C99">
        <w:rPr>
          <w:rFonts w:ascii="Times New Roman" w:hAnsi="Times New Roman" w:cs="Times New Roman"/>
          <w:color w:val="000000" w:themeColor="text1"/>
          <w:sz w:val="20"/>
          <w:szCs w:val="20"/>
          <w:vertAlign w:val="subscript"/>
          <w:lang w:bidi="ar-EG"/>
        </w:rPr>
        <w:t>6</w:t>
      </w:r>
      <w:r w:rsidRPr="00E70C99">
        <w:rPr>
          <w:rFonts w:ascii="Times New Roman" w:hAnsi="Times New Roman" w:cs="Times New Roman"/>
          <w:color w:val="000000" w:themeColor="text1"/>
          <w:sz w:val="20"/>
          <w:szCs w:val="20"/>
          <w:lang w:bidi="ar-EG"/>
        </w:rPr>
        <w:t xml:space="preserve"> ratio) was measured at 465 and 665 nm wavelengths in aqueous extract as described by </w:t>
      </w:r>
      <w:r w:rsidRPr="00E70C99">
        <w:rPr>
          <w:rFonts w:ascii="Times New Roman" w:hAnsi="Times New Roman" w:cs="Times New Roman"/>
          <w:b/>
          <w:bCs/>
          <w:color w:val="000000" w:themeColor="text1"/>
          <w:sz w:val="20"/>
          <w:szCs w:val="20"/>
          <w:lang w:bidi="ar-EG"/>
        </w:rPr>
        <w:t xml:space="preserve">Page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(1982)</w:t>
      </w:r>
    </w:p>
    <w:p w:rsidR="00372320" w:rsidRPr="00E70C99" w:rsidRDefault="00372320" w:rsidP="00735364">
      <w:pPr>
        <w:pStyle w:val="BodyText2"/>
        <w:snapToGrid w:val="0"/>
        <w:rPr>
          <w:color w:val="000000" w:themeColor="text1"/>
          <w:sz w:val="20"/>
          <w:szCs w:val="20"/>
          <w:lang w:bidi="ar-EG"/>
        </w:rPr>
      </w:pPr>
      <w:r w:rsidRPr="00E70C99">
        <w:rPr>
          <w:b/>
          <w:bCs/>
          <w:color w:val="000000" w:themeColor="text1"/>
          <w:sz w:val="20"/>
          <w:szCs w:val="20"/>
          <w:lang w:bidi="ar-EG"/>
        </w:rPr>
        <w:t>Soil:</w:t>
      </w:r>
    </w:p>
    <w:p w:rsidR="00372320" w:rsidRPr="00E70C99" w:rsidRDefault="00372320" w:rsidP="003A503A">
      <w:pPr>
        <w:pStyle w:val="BodyText2"/>
        <w:snapToGrid w:val="0"/>
        <w:ind w:firstLine="425"/>
        <w:rPr>
          <w:color w:val="000000" w:themeColor="text1"/>
          <w:sz w:val="20"/>
          <w:szCs w:val="20"/>
          <w:lang w:bidi="ar-EG"/>
        </w:rPr>
      </w:pPr>
      <w:r w:rsidRPr="00E70C99">
        <w:rPr>
          <w:color w:val="000000" w:themeColor="text1"/>
          <w:sz w:val="20"/>
          <w:szCs w:val="20"/>
          <w:lang w:bidi="ar-EG"/>
        </w:rPr>
        <w:t>Mechanical and chemical analyses of the soil were carried out according to</w:t>
      </w:r>
      <w:r w:rsidR="00E70C99">
        <w:rPr>
          <w:color w:val="000000" w:themeColor="text1"/>
          <w:sz w:val="20"/>
          <w:szCs w:val="20"/>
          <w:lang w:bidi="ar-EG"/>
        </w:rPr>
        <w:t xml:space="preserve"> </w:t>
      </w:r>
      <w:r w:rsidRPr="00E70C99">
        <w:rPr>
          <w:b/>
          <w:bCs/>
          <w:color w:val="000000" w:themeColor="text1"/>
          <w:sz w:val="20"/>
          <w:szCs w:val="20"/>
          <w:lang w:bidi="ar-EG"/>
        </w:rPr>
        <w:t>Piper (1950)</w:t>
      </w:r>
      <w:r w:rsidRPr="00E70C99">
        <w:rPr>
          <w:color w:val="000000" w:themeColor="text1"/>
          <w:sz w:val="20"/>
          <w:szCs w:val="20"/>
          <w:lang w:bidi="ar-EG"/>
        </w:rPr>
        <w:t xml:space="preserve"> and </w:t>
      </w:r>
      <w:r w:rsidRPr="00E70C99">
        <w:rPr>
          <w:b/>
          <w:bCs/>
          <w:color w:val="000000" w:themeColor="text1"/>
          <w:sz w:val="20"/>
          <w:szCs w:val="20"/>
          <w:lang w:bidi="ar-EG"/>
        </w:rPr>
        <w:t xml:space="preserve">Black </w:t>
      </w:r>
      <w:r w:rsidRPr="00E70C99">
        <w:rPr>
          <w:b/>
          <w:bCs/>
          <w:i/>
          <w:iCs/>
          <w:color w:val="000000" w:themeColor="text1"/>
          <w:sz w:val="20"/>
          <w:szCs w:val="20"/>
          <w:lang w:bidi="ar-EG"/>
        </w:rPr>
        <w:t>et al.</w:t>
      </w:r>
      <w:r w:rsidRPr="00E70C99">
        <w:rPr>
          <w:b/>
          <w:bCs/>
          <w:color w:val="000000" w:themeColor="text1"/>
          <w:sz w:val="20"/>
          <w:szCs w:val="20"/>
          <w:lang w:bidi="ar-EG"/>
        </w:rPr>
        <w:t xml:space="preserve"> (1965)</w:t>
      </w:r>
      <w:r w:rsidRPr="00E70C99">
        <w:rPr>
          <w:color w:val="000000" w:themeColor="text1"/>
          <w:sz w:val="20"/>
          <w:szCs w:val="20"/>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
          <w:bCs/>
          <w:color w:val="000000" w:themeColor="text1"/>
          <w:sz w:val="20"/>
          <w:szCs w:val="20"/>
          <w:lang w:bidi="ar-EG"/>
        </w:rPr>
        <w:t>Plant materials:</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The oven dried plant materials were wet digested by using a mixture of pure HClO</w:t>
      </w:r>
      <w:r w:rsidRPr="00E70C99">
        <w:rPr>
          <w:rFonts w:ascii="Times New Roman" w:hAnsi="Times New Roman" w:cs="Times New Roman"/>
          <w:color w:val="000000" w:themeColor="text1"/>
          <w:sz w:val="20"/>
          <w:szCs w:val="20"/>
          <w:vertAlign w:val="subscript"/>
          <w:lang w:bidi="ar-EG"/>
        </w:rPr>
        <w:t>4</w:t>
      </w:r>
      <w:r w:rsidRPr="00E70C99">
        <w:rPr>
          <w:rFonts w:ascii="Times New Roman" w:hAnsi="Times New Roman" w:cs="Times New Roman"/>
          <w:color w:val="000000" w:themeColor="text1"/>
          <w:sz w:val="20"/>
          <w:szCs w:val="20"/>
          <w:lang w:bidi="ar-EG"/>
        </w:rPr>
        <w:t xml:space="preserve"> and H</w:t>
      </w:r>
      <w:r w:rsidRPr="00E70C99">
        <w:rPr>
          <w:rFonts w:ascii="Times New Roman" w:hAnsi="Times New Roman" w:cs="Times New Roman"/>
          <w:color w:val="000000" w:themeColor="text1"/>
          <w:sz w:val="20"/>
          <w:szCs w:val="20"/>
          <w:vertAlign w:val="subscript"/>
          <w:lang w:bidi="ar-EG"/>
        </w:rPr>
        <w:t>2</w:t>
      </w:r>
      <w:r w:rsidRPr="00E70C99">
        <w:rPr>
          <w:rFonts w:ascii="Times New Roman" w:hAnsi="Times New Roman" w:cs="Times New Roman"/>
          <w:color w:val="000000" w:themeColor="text1"/>
          <w:sz w:val="20"/>
          <w:szCs w:val="20"/>
          <w:lang w:bidi="ar-EG"/>
        </w:rPr>
        <w:t>SO</w:t>
      </w:r>
      <w:r w:rsidRPr="00E70C99">
        <w:rPr>
          <w:rFonts w:ascii="Times New Roman" w:hAnsi="Times New Roman" w:cs="Times New Roman"/>
          <w:color w:val="000000" w:themeColor="text1"/>
          <w:sz w:val="20"/>
          <w:szCs w:val="20"/>
          <w:vertAlign w:val="subscript"/>
          <w:lang w:bidi="ar-EG"/>
        </w:rPr>
        <w:t>4</w:t>
      </w:r>
      <w:r w:rsidRPr="00E70C99">
        <w:rPr>
          <w:rFonts w:ascii="Times New Roman" w:hAnsi="Times New Roman" w:cs="Times New Roman"/>
          <w:color w:val="000000" w:themeColor="text1"/>
          <w:sz w:val="20"/>
          <w:szCs w:val="20"/>
          <w:lang w:bidi="ar-EG"/>
        </w:rPr>
        <w:t xml:space="preserve"> at a ratio of 1:1 according to </w:t>
      </w:r>
      <w:r w:rsidRPr="00E70C99">
        <w:rPr>
          <w:rFonts w:ascii="Times New Roman" w:hAnsi="Times New Roman" w:cs="Times New Roman"/>
          <w:b/>
          <w:bCs/>
          <w:color w:val="000000" w:themeColor="text1"/>
          <w:sz w:val="20"/>
          <w:szCs w:val="20"/>
          <w:lang w:bidi="ar-EG"/>
        </w:rPr>
        <w:t>Jackson (1973)</w:t>
      </w:r>
      <w:r w:rsidRPr="00E70C99">
        <w:rPr>
          <w:rFonts w:ascii="Times New Roman" w:hAnsi="Times New Roman" w:cs="Times New Roman"/>
          <w:color w:val="000000" w:themeColor="text1"/>
          <w:sz w:val="20"/>
          <w:szCs w:val="20"/>
          <w:lang w:bidi="ar-EG"/>
        </w:rPr>
        <w:t>. Total nitrogen</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 xml:space="preserve">was determined using the micro </w:t>
      </w:r>
      <w:proofErr w:type="spellStart"/>
      <w:r w:rsidRPr="00E70C99">
        <w:rPr>
          <w:rFonts w:ascii="Times New Roman" w:hAnsi="Times New Roman" w:cs="Times New Roman"/>
          <w:color w:val="000000" w:themeColor="text1"/>
          <w:sz w:val="20"/>
          <w:szCs w:val="20"/>
          <w:lang w:bidi="ar-EG"/>
        </w:rPr>
        <w:t>Kjeldahel</w:t>
      </w:r>
      <w:proofErr w:type="spellEnd"/>
      <w:r w:rsidRPr="00E70C99">
        <w:rPr>
          <w:rFonts w:ascii="Times New Roman" w:hAnsi="Times New Roman" w:cs="Times New Roman"/>
          <w:color w:val="000000" w:themeColor="text1"/>
          <w:sz w:val="20"/>
          <w:szCs w:val="20"/>
          <w:lang w:bidi="ar-EG"/>
        </w:rPr>
        <w:t xml:space="preserve"> method, phosphorus was determined </w:t>
      </w:r>
      <w:proofErr w:type="spellStart"/>
      <w:r w:rsidR="00C375E4" w:rsidRPr="00E70C99">
        <w:rPr>
          <w:rFonts w:ascii="Times New Roman" w:hAnsi="Times New Roman" w:cs="Times New Roman"/>
          <w:color w:val="000000" w:themeColor="text1"/>
          <w:sz w:val="20"/>
          <w:szCs w:val="20"/>
          <w:lang w:bidi="ar-EG"/>
        </w:rPr>
        <w:t>S</w:t>
      </w:r>
      <w:r w:rsidRPr="00E70C99">
        <w:rPr>
          <w:rFonts w:ascii="Times New Roman" w:hAnsi="Times New Roman" w:cs="Times New Roman"/>
          <w:color w:val="000000" w:themeColor="text1"/>
          <w:sz w:val="20"/>
          <w:szCs w:val="20"/>
          <w:lang w:bidi="ar-EG"/>
        </w:rPr>
        <w:t>pectrophotometrically</w:t>
      </w:r>
      <w:proofErr w:type="spellEnd"/>
      <w:r w:rsidRPr="00E70C99">
        <w:rPr>
          <w:rFonts w:ascii="Times New Roman" w:hAnsi="Times New Roman" w:cs="Times New Roman"/>
          <w:color w:val="000000" w:themeColor="text1"/>
          <w:sz w:val="20"/>
          <w:szCs w:val="20"/>
          <w:lang w:bidi="ar-EG"/>
        </w:rPr>
        <w:t xml:space="preserve"> using ammonium </w:t>
      </w:r>
      <w:proofErr w:type="spellStart"/>
      <w:r w:rsidRPr="00E70C99">
        <w:rPr>
          <w:rFonts w:ascii="Times New Roman" w:hAnsi="Times New Roman" w:cs="Times New Roman"/>
          <w:color w:val="000000" w:themeColor="text1"/>
          <w:sz w:val="20"/>
          <w:szCs w:val="20"/>
          <w:lang w:bidi="ar-EG"/>
        </w:rPr>
        <w:t>molybdate</w:t>
      </w:r>
      <w:proofErr w:type="spellEnd"/>
      <w:r w:rsidRPr="00E70C99">
        <w:rPr>
          <w:rFonts w:ascii="Times New Roman" w:hAnsi="Times New Roman" w:cs="Times New Roman"/>
          <w:color w:val="000000" w:themeColor="text1"/>
          <w:sz w:val="20"/>
          <w:szCs w:val="20"/>
          <w:lang w:bidi="ar-EG"/>
        </w:rPr>
        <w:t xml:space="preserve"> and </w:t>
      </w:r>
      <w:proofErr w:type="spellStart"/>
      <w:r w:rsidR="00C375E4" w:rsidRPr="00E70C99">
        <w:rPr>
          <w:rFonts w:ascii="Times New Roman" w:hAnsi="Times New Roman" w:cs="Times New Roman"/>
          <w:color w:val="000000" w:themeColor="text1"/>
          <w:sz w:val="20"/>
          <w:szCs w:val="20"/>
          <w:lang w:bidi="ar-EG"/>
        </w:rPr>
        <w:t>stannus</w:t>
      </w:r>
      <w:proofErr w:type="spellEnd"/>
      <w:r w:rsidR="00C375E4" w:rsidRPr="00E70C99">
        <w:rPr>
          <w:rFonts w:ascii="Times New Roman" w:hAnsi="Times New Roman" w:cs="Times New Roman"/>
          <w:color w:val="000000" w:themeColor="text1"/>
          <w:sz w:val="20"/>
          <w:szCs w:val="20"/>
          <w:lang w:bidi="ar-EG"/>
        </w:rPr>
        <w:t xml:space="preserve"> chloride reagents</w:t>
      </w:r>
      <w:r w:rsidRPr="00E70C99">
        <w:rPr>
          <w:rFonts w:ascii="Times New Roman" w:hAnsi="Times New Roman" w:cs="Times New Roman"/>
          <w:color w:val="000000" w:themeColor="text1"/>
          <w:sz w:val="20"/>
          <w:szCs w:val="20"/>
          <w:lang w:bidi="ar-EG"/>
        </w:rPr>
        <w:t xml:space="preserve"> and potassium</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 xml:space="preserve">was determined using </w:t>
      </w:r>
      <w:proofErr w:type="spellStart"/>
      <w:r w:rsidR="00C375E4" w:rsidRPr="00E70C99">
        <w:rPr>
          <w:rFonts w:ascii="Times New Roman" w:hAnsi="Times New Roman" w:cs="Times New Roman"/>
          <w:color w:val="000000" w:themeColor="text1"/>
          <w:sz w:val="20"/>
          <w:szCs w:val="20"/>
          <w:lang w:bidi="ar-EG"/>
        </w:rPr>
        <w:t>F</w:t>
      </w:r>
      <w:r w:rsidRPr="00E70C99">
        <w:rPr>
          <w:rFonts w:ascii="Times New Roman" w:hAnsi="Times New Roman" w:cs="Times New Roman"/>
          <w:color w:val="000000" w:themeColor="text1"/>
          <w:sz w:val="20"/>
          <w:szCs w:val="20"/>
          <w:lang w:bidi="ar-EG"/>
        </w:rPr>
        <w:t>lam</w:t>
      </w:r>
      <w:r w:rsidR="00C375E4" w:rsidRPr="00E70C99">
        <w:rPr>
          <w:rFonts w:ascii="Times New Roman" w:hAnsi="Times New Roman" w:cs="Times New Roman"/>
          <w:color w:val="000000" w:themeColor="text1"/>
          <w:sz w:val="20"/>
          <w:szCs w:val="20"/>
          <w:lang w:bidi="ar-EG"/>
        </w:rPr>
        <w:t>e</w:t>
      </w:r>
      <w:r w:rsidRPr="00E70C99">
        <w:rPr>
          <w:rFonts w:ascii="Times New Roman" w:hAnsi="Times New Roman" w:cs="Times New Roman"/>
          <w:color w:val="000000" w:themeColor="text1"/>
          <w:sz w:val="20"/>
          <w:szCs w:val="20"/>
          <w:lang w:bidi="ar-EG"/>
        </w:rPr>
        <w:t>photomet</w:t>
      </w:r>
      <w:r w:rsidR="003F7310" w:rsidRPr="00E70C99">
        <w:rPr>
          <w:rFonts w:ascii="Times New Roman" w:hAnsi="Times New Roman" w:cs="Times New Roman"/>
          <w:color w:val="000000" w:themeColor="text1"/>
          <w:sz w:val="20"/>
          <w:szCs w:val="20"/>
          <w:lang w:bidi="ar-EG"/>
        </w:rPr>
        <w:t>e</w:t>
      </w:r>
      <w:r w:rsidRPr="00E70C99">
        <w:rPr>
          <w:rFonts w:ascii="Times New Roman" w:hAnsi="Times New Roman" w:cs="Times New Roman"/>
          <w:color w:val="000000" w:themeColor="text1"/>
          <w:sz w:val="20"/>
          <w:szCs w:val="20"/>
          <w:lang w:bidi="ar-EG"/>
        </w:rPr>
        <w:t>r</w:t>
      </w:r>
      <w:proofErr w:type="spellEnd"/>
      <w:r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b/>
          <w:bCs/>
          <w:color w:val="000000" w:themeColor="text1"/>
          <w:sz w:val="20"/>
          <w:szCs w:val="20"/>
          <w:lang w:bidi="ar-EG"/>
        </w:rPr>
        <w:t xml:space="preserve">Page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w:t>
      </w:r>
      <w:r w:rsidR="00682A15"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color w:val="000000" w:themeColor="text1"/>
          <w:sz w:val="20"/>
          <w:szCs w:val="20"/>
          <w:lang w:bidi="ar-EG"/>
        </w:rPr>
        <w:t>1982)</w:t>
      </w:r>
      <w:r w:rsidRPr="00E70C99">
        <w:rPr>
          <w:rFonts w:ascii="Times New Roman" w:hAnsi="Times New Roman" w:cs="Times New Roman"/>
          <w:color w:val="000000" w:themeColor="text1"/>
          <w:sz w:val="20"/>
          <w:szCs w:val="20"/>
          <w:lang w:bidi="ar-EG"/>
        </w:rPr>
        <w:t xml:space="preserve">. Crude protein was determined by multiplying the nitrogen percentage by 6.25 </w:t>
      </w:r>
      <w:r w:rsidRPr="00E70C99">
        <w:rPr>
          <w:rFonts w:ascii="Times New Roman" w:hAnsi="Times New Roman" w:cs="Times New Roman"/>
          <w:b/>
          <w:bCs/>
          <w:color w:val="000000" w:themeColor="text1"/>
          <w:sz w:val="20"/>
          <w:szCs w:val="20"/>
          <w:lang w:bidi="ar-EG"/>
        </w:rPr>
        <w:t>(A.O.A.C., 1990)</w:t>
      </w:r>
      <w:r w:rsidRPr="00E70C99">
        <w:rPr>
          <w:rFonts w:ascii="Times New Roman" w:hAnsi="Times New Roman" w:cs="Times New Roman"/>
          <w:color w:val="000000" w:themeColor="text1"/>
          <w:sz w:val="20"/>
          <w:szCs w:val="20"/>
          <w:lang w:bidi="ar-EG"/>
        </w:rPr>
        <w:t>.</w:t>
      </w:r>
    </w:p>
    <w:p w:rsidR="00372320" w:rsidRPr="00E70C99" w:rsidRDefault="00372320" w:rsidP="00735364">
      <w:p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
          <w:bCs/>
          <w:color w:val="000000" w:themeColor="text1"/>
          <w:sz w:val="20"/>
          <w:szCs w:val="20"/>
          <w:lang w:bidi="ar-EG"/>
        </w:rPr>
        <w:t>Statistical analysis:</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The obtained data were subjected to an analysis of variance (ANOVA) according to the procedure of </w:t>
      </w:r>
      <w:proofErr w:type="spellStart"/>
      <w:r w:rsidRPr="00E70C99">
        <w:rPr>
          <w:rFonts w:ascii="Times New Roman" w:hAnsi="Times New Roman" w:cs="Times New Roman"/>
          <w:b/>
          <w:bCs/>
          <w:color w:val="000000" w:themeColor="text1"/>
          <w:sz w:val="20"/>
          <w:szCs w:val="20"/>
          <w:lang w:bidi="ar-EG"/>
        </w:rPr>
        <w:t>Snedecor</w:t>
      </w:r>
      <w:proofErr w:type="spellEnd"/>
      <w:r w:rsidRPr="00E70C99">
        <w:rPr>
          <w:rFonts w:ascii="Times New Roman" w:hAnsi="Times New Roman" w:cs="Times New Roman"/>
          <w:b/>
          <w:bCs/>
          <w:color w:val="000000" w:themeColor="text1"/>
          <w:sz w:val="20"/>
          <w:szCs w:val="20"/>
          <w:lang w:bidi="ar-EG"/>
        </w:rPr>
        <w:t xml:space="preserve"> and Cochran (1980)</w:t>
      </w:r>
      <w:r w:rsidRPr="00E70C99">
        <w:rPr>
          <w:rFonts w:ascii="Times New Roman" w:hAnsi="Times New Roman" w:cs="Times New Roman"/>
          <w:color w:val="000000" w:themeColor="text1"/>
          <w:sz w:val="20"/>
          <w:szCs w:val="20"/>
          <w:lang w:bidi="ar-EG"/>
        </w:rPr>
        <w:t>.</w:t>
      </w:r>
    </w:p>
    <w:p w:rsidR="00372320" w:rsidRPr="00E70C99" w:rsidRDefault="00372320" w:rsidP="003A503A">
      <w:pPr>
        <w:autoSpaceDE w:val="0"/>
        <w:autoSpaceDN w:val="0"/>
        <w:bidi w:val="0"/>
        <w:adjustRightInd w:val="0"/>
        <w:snapToGrid w:val="0"/>
        <w:spacing w:after="0" w:line="240" w:lineRule="auto"/>
        <w:ind w:firstLine="425"/>
        <w:jc w:val="both"/>
        <w:rPr>
          <w:rFonts w:ascii="Times New Roman" w:hAnsi="Times New Roman" w:cs="Times New Roman"/>
          <w:b/>
          <w:bCs/>
          <w:color w:val="000000" w:themeColor="text1"/>
          <w:sz w:val="20"/>
          <w:szCs w:val="20"/>
        </w:rPr>
      </w:pPr>
    </w:p>
    <w:p w:rsidR="00372320" w:rsidRPr="00E70C99" w:rsidRDefault="00372320" w:rsidP="00735364">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3. Results and Discussion</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Data recorded on nodulation, growth, yield and some yield components of two lentil varieties (</w:t>
      </w:r>
      <w:proofErr w:type="spellStart"/>
      <w:r w:rsidRPr="00E70C99">
        <w:rPr>
          <w:rFonts w:ascii="Times New Roman" w:hAnsi="Times New Roman" w:cs="Times New Roman"/>
          <w:color w:val="000000" w:themeColor="text1"/>
          <w:sz w:val="20"/>
          <w:szCs w:val="20"/>
          <w:lang w:bidi="ar-EG"/>
        </w:rPr>
        <w:t>Saini</w:t>
      </w:r>
      <w:proofErr w:type="spellEnd"/>
      <w:r w:rsidRPr="00E70C99">
        <w:rPr>
          <w:rFonts w:ascii="Times New Roman" w:hAnsi="Times New Roman" w:cs="Times New Roman"/>
          <w:color w:val="000000" w:themeColor="text1"/>
          <w:sz w:val="20"/>
          <w:szCs w:val="20"/>
          <w:lang w:bidi="ar-EG"/>
        </w:rPr>
        <w:t xml:space="preserve"> 1 and Giza 9) as affected by different application doses of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 will be presented and discussed as follows:</w:t>
      </w:r>
    </w:p>
    <w:p w:rsidR="00372320" w:rsidRPr="00E70C99" w:rsidRDefault="00372320"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Lentil nodulation status:</w:t>
      </w:r>
    </w:p>
    <w:p w:rsidR="00372320"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Nodulation status of two lentil varieties as affected by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 in both growing seasons of 2010/11 and 2011/12 are given in Table (4). Considering lentil varieties, the obtained results showed that Giza 9 variety significantly surpassed the new released early maturing variety (Sinai 1) by 12.49 and 12.03% in number of nodules and in dry weight of nodules by 9.91 and 5.61% in both growing seasons, respectively. Many workers demonstrated that the new released early maturing variety (Sinai1) was superior only on early maturation character, while Giza 9, Giza 370 and Giza 4 varieties surpassed Sinai1 in nodulation and most vegetative and yield characters</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b/>
          <w:bCs/>
          <w:color w:val="000000" w:themeColor="text1"/>
          <w:sz w:val="20"/>
          <w:szCs w:val="20"/>
          <w:lang w:bidi="ar-EG"/>
        </w:rPr>
        <w:t>(</w:t>
      </w:r>
      <w:proofErr w:type="spellStart"/>
      <w:r w:rsidRPr="00E70C99">
        <w:rPr>
          <w:rFonts w:ascii="Times New Roman" w:hAnsi="Times New Roman" w:cs="Times New Roman"/>
          <w:b/>
          <w:bCs/>
          <w:color w:val="000000" w:themeColor="text1"/>
          <w:sz w:val="20"/>
          <w:szCs w:val="20"/>
          <w:lang w:bidi="ar-EG"/>
        </w:rPr>
        <w:t>Aloran</w:t>
      </w:r>
      <w:proofErr w:type="spellEnd"/>
      <w:r w:rsidRPr="00E70C99">
        <w:rPr>
          <w:rFonts w:ascii="Times New Roman" w:hAnsi="Times New Roman" w:cs="Times New Roman"/>
          <w:b/>
          <w:bCs/>
          <w:color w:val="000000" w:themeColor="text1"/>
          <w:sz w:val="20"/>
          <w:szCs w:val="20"/>
          <w:lang w:bidi="ar-EG"/>
        </w:rPr>
        <w:t xml:space="preserve">, 2004 and </w:t>
      </w:r>
      <w:proofErr w:type="spellStart"/>
      <w:r w:rsidRPr="00E70C99">
        <w:rPr>
          <w:rFonts w:ascii="Times New Roman" w:hAnsi="Times New Roman" w:cs="Times New Roman"/>
          <w:b/>
          <w:bCs/>
          <w:color w:val="000000" w:themeColor="text1"/>
          <w:sz w:val="20"/>
          <w:szCs w:val="20"/>
          <w:lang w:bidi="ar-EG"/>
        </w:rPr>
        <w:t>Rizk</w:t>
      </w:r>
      <w:proofErr w:type="spellEnd"/>
      <w:r w:rsid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2011)</w:t>
      </w:r>
      <w:r w:rsidRPr="00E70C99">
        <w:rPr>
          <w:rFonts w:ascii="Times New Roman" w:hAnsi="Times New Roman" w:cs="Times New Roman"/>
          <w:color w:val="000000" w:themeColor="text1"/>
          <w:sz w:val="20"/>
          <w:szCs w:val="20"/>
          <w:lang w:bidi="ar-EG"/>
        </w:rPr>
        <w:t>.</w:t>
      </w:r>
    </w:p>
    <w:p w:rsidR="003A503A" w:rsidRPr="00E70C99" w:rsidRDefault="00372320"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Regarding the main effect of the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 xml:space="preserve">-enriched compost tea, data in Table (4) showed a significant predictable improvement in lentil nodulation status due to the stimulatory effect of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 xml:space="preserve">-enriched compost tea treatments compared to the untreated plants. This trend </w:t>
      </w:r>
      <w:r w:rsidRPr="00E70C99">
        <w:rPr>
          <w:rFonts w:ascii="Times New Roman" w:hAnsi="Times New Roman" w:cs="Times New Roman"/>
          <w:color w:val="000000" w:themeColor="text1"/>
          <w:sz w:val="20"/>
          <w:szCs w:val="20"/>
          <w:lang w:bidi="ar-EG"/>
        </w:rPr>
        <w:lastRenderedPageBreak/>
        <w:t xml:space="preserve">was true in both growing seasons. The highest values of lentil nodules number (33.83 and 34.00/plant) and nodules dry weight (135.83 and 138.50 mg/plant) in the first season and (42.50 and 43.17/plant) and (153.83 and 154.33 mg/plant) in the second one were obtained in plants treated with 200 and 300L/fed, respectively. The different between the two compost tea rates did not reach the level of significance. While, untreated plants recorded the lowest values of nodules number (22.00 and 17.67/plant) and nodules dry weight (75.50 and 70.67mg/plant) in both growing seasons, respectively. In this concern, </w:t>
      </w:r>
      <w:r w:rsidRPr="00E70C99">
        <w:rPr>
          <w:rFonts w:ascii="Times New Roman" w:hAnsi="Times New Roman" w:cs="Times New Roman"/>
          <w:b/>
          <w:bCs/>
          <w:color w:val="000000" w:themeColor="text1"/>
          <w:sz w:val="20"/>
          <w:szCs w:val="20"/>
          <w:lang w:bidi="ar-EG"/>
        </w:rPr>
        <w:t>Ingham (2005)</w:t>
      </w:r>
      <w:r w:rsidRPr="00E70C99">
        <w:rPr>
          <w:rFonts w:ascii="Times New Roman" w:hAnsi="Times New Roman" w:cs="Times New Roman"/>
          <w:color w:val="000000" w:themeColor="text1"/>
          <w:sz w:val="20"/>
          <w:szCs w:val="20"/>
          <w:lang w:bidi="ar-EG"/>
        </w:rPr>
        <w:t xml:space="preserve"> reported that application rates range</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 xml:space="preserve">for foliar application varies from 20 to 50 </w:t>
      </w:r>
      <w:proofErr w:type="spellStart"/>
      <w:r w:rsidRPr="00E70C99">
        <w:rPr>
          <w:rFonts w:ascii="Times New Roman" w:hAnsi="Times New Roman" w:cs="Times New Roman"/>
          <w:color w:val="000000" w:themeColor="text1"/>
          <w:sz w:val="20"/>
          <w:szCs w:val="20"/>
          <w:lang w:bidi="ar-EG"/>
        </w:rPr>
        <w:t>litres</w:t>
      </w:r>
      <w:proofErr w:type="spellEnd"/>
      <w:r w:rsidRPr="00E70C99">
        <w:rPr>
          <w:rFonts w:ascii="Times New Roman" w:hAnsi="Times New Roman" w:cs="Times New Roman"/>
          <w:color w:val="000000" w:themeColor="text1"/>
          <w:sz w:val="20"/>
          <w:szCs w:val="20"/>
          <w:lang w:bidi="ar-EG"/>
        </w:rPr>
        <w:t xml:space="preserve">/fed, whilst application rate for soil application ranges from 150 to 200 </w:t>
      </w:r>
      <w:proofErr w:type="spellStart"/>
      <w:r w:rsidRPr="00E70C99">
        <w:rPr>
          <w:rFonts w:ascii="Times New Roman" w:hAnsi="Times New Roman" w:cs="Times New Roman"/>
          <w:color w:val="000000" w:themeColor="text1"/>
          <w:sz w:val="20"/>
          <w:szCs w:val="20"/>
          <w:lang w:bidi="ar-EG"/>
        </w:rPr>
        <w:t>litres</w:t>
      </w:r>
      <w:proofErr w:type="spellEnd"/>
      <w:r w:rsidRPr="00E70C99">
        <w:rPr>
          <w:rFonts w:ascii="Times New Roman" w:hAnsi="Times New Roman" w:cs="Times New Roman"/>
          <w:color w:val="000000" w:themeColor="text1"/>
          <w:sz w:val="20"/>
          <w:szCs w:val="20"/>
          <w:lang w:bidi="ar-EG"/>
        </w:rPr>
        <w:t xml:space="preserve">/fed. These </w:t>
      </w:r>
      <w:r w:rsidRPr="00E70C99">
        <w:rPr>
          <w:rFonts w:ascii="Times New Roman" w:hAnsi="Times New Roman" w:cs="Times New Roman"/>
          <w:color w:val="000000" w:themeColor="text1"/>
          <w:sz w:val="20"/>
          <w:szCs w:val="20"/>
          <w:lang w:bidi="ar-EG"/>
        </w:rPr>
        <w:lastRenderedPageBreak/>
        <w:t xml:space="preserve">results imply that compost tea may provide the lentil leaves with maintained available micronutrients and growth factors, which improve the photosynthesis process leading to enhance nodulation performance. The </w:t>
      </w:r>
      <w:proofErr w:type="spellStart"/>
      <w:r w:rsidRPr="00E70C99">
        <w:rPr>
          <w:rFonts w:ascii="Times New Roman" w:hAnsi="Times New Roman" w:cs="Times New Roman"/>
          <w:color w:val="000000" w:themeColor="text1"/>
          <w:sz w:val="20"/>
          <w:szCs w:val="20"/>
          <w:lang w:bidi="ar-EG"/>
        </w:rPr>
        <w:t>promotive</w:t>
      </w:r>
      <w:proofErr w:type="spellEnd"/>
      <w:r w:rsidRPr="00E70C99">
        <w:rPr>
          <w:rFonts w:ascii="Times New Roman" w:hAnsi="Times New Roman" w:cs="Times New Roman"/>
          <w:color w:val="000000" w:themeColor="text1"/>
          <w:sz w:val="20"/>
          <w:szCs w:val="20"/>
          <w:lang w:bidi="ar-EG"/>
        </w:rPr>
        <w:t xml:space="preserve"> effects on nodulation might occur through the integration between the various mechanisms offered by nodulation promoting </w:t>
      </w:r>
      <w:proofErr w:type="spellStart"/>
      <w:r w:rsidRPr="00E70C99">
        <w:rPr>
          <w:rFonts w:ascii="Times New Roman" w:hAnsi="Times New Roman" w:cs="Times New Roman"/>
          <w:color w:val="000000" w:themeColor="text1"/>
          <w:sz w:val="20"/>
          <w:szCs w:val="20"/>
          <w:lang w:bidi="ar-EG"/>
        </w:rPr>
        <w:t>rhizobacteria</w:t>
      </w:r>
      <w:proofErr w:type="spellEnd"/>
      <w:r w:rsidRPr="00E70C99">
        <w:rPr>
          <w:rFonts w:ascii="Times New Roman" w:hAnsi="Times New Roman" w:cs="Times New Roman"/>
          <w:color w:val="000000" w:themeColor="text1"/>
          <w:sz w:val="20"/>
          <w:szCs w:val="20"/>
          <w:lang w:bidi="ar-EG"/>
        </w:rPr>
        <w:t xml:space="preserve"> (NPR), which act to enhance root proliferation and provide more infection sites to </w:t>
      </w:r>
      <w:proofErr w:type="spellStart"/>
      <w:r w:rsidRPr="00E70C99">
        <w:rPr>
          <w:rFonts w:ascii="Times New Roman" w:hAnsi="Times New Roman" w:cs="Times New Roman"/>
          <w:color w:val="000000" w:themeColor="text1"/>
          <w:sz w:val="20"/>
          <w:szCs w:val="20"/>
          <w:lang w:bidi="ar-EG"/>
        </w:rPr>
        <w:t>rhizobia</w:t>
      </w:r>
      <w:proofErr w:type="spellEnd"/>
      <w:r w:rsidRPr="00E70C99">
        <w:rPr>
          <w:rFonts w:ascii="Times New Roman" w:hAnsi="Times New Roman" w:cs="Times New Roman"/>
          <w:color w:val="000000" w:themeColor="text1"/>
          <w:sz w:val="20"/>
          <w:szCs w:val="20"/>
          <w:lang w:bidi="ar-EG"/>
        </w:rPr>
        <w:t xml:space="preserve">. The most mechanisms that explain the improved </w:t>
      </w:r>
      <w:proofErr w:type="spellStart"/>
      <w:r w:rsidRPr="00E70C99">
        <w:rPr>
          <w:rFonts w:ascii="Times New Roman" w:hAnsi="Times New Roman" w:cs="Times New Roman"/>
          <w:color w:val="000000" w:themeColor="text1"/>
          <w:sz w:val="20"/>
          <w:szCs w:val="20"/>
          <w:lang w:bidi="ar-EG"/>
        </w:rPr>
        <w:t>rhizobia</w:t>
      </w:r>
      <w:proofErr w:type="spellEnd"/>
      <w:r w:rsidRPr="00E70C99">
        <w:rPr>
          <w:rFonts w:ascii="Times New Roman" w:hAnsi="Times New Roman" w:cs="Times New Roman"/>
          <w:color w:val="000000" w:themeColor="text1"/>
          <w:sz w:val="20"/>
          <w:szCs w:val="20"/>
          <w:lang w:bidi="ar-EG"/>
        </w:rPr>
        <w:t>-legume association by other PGPR to</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lang w:bidi="ar-EG"/>
        </w:rPr>
        <w:t xml:space="preserve">enhance nodulation pattern and symbiotic performance has been reported by many investigators </w:t>
      </w:r>
      <w:r w:rsidRPr="00E70C99">
        <w:rPr>
          <w:rFonts w:ascii="Times New Roman" w:hAnsi="Times New Roman" w:cs="Times New Roman"/>
          <w:b/>
          <w:bCs/>
          <w:color w:val="000000" w:themeColor="text1"/>
          <w:sz w:val="20"/>
          <w:szCs w:val="20"/>
          <w:lang w:bidi="ar-EG"/>
        </w:rPr>
        <w:t>(</w:t>
      </w:r>
      <w:proofErr w:type="spellStart"/>
      <w:r w:rsidRPr="00E70C99">
        <w:rPr>
          <w:rFonts w:ascii="Times New Roman" w:hAnsi="Times New Roman" w:cs="Times New Roman"/>
          <w:b/>
          <w:bCs/>
          <w:color w:val="000000" w:themeColor="text1"/>
          <w:sz w:val="20"/>
          <w:szCs w:val="20"/>
          <w:lang w:bidi="ar-EG"/>
        </w:rPr>
        <w:t>Badawi</w:t>
      </w:r>
      <w:proofErr w:type="spellEnd"/>
      <w:r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2011; </w:t>
      </w:r>
      <w:proofErr w:type="spellStart"/>
      <w:r w:rsidRPr="00E70C99">
        <w:rPr>
          <w:rFonts w:ascii="Times New Roman" w:hAnsi="Times New Roman" w:cs="Times New Roman"/>
          <w:b/>
          <w:bCs/>
          <w:color w:val="000000" w:themeColor="text1"/>
          <w:sz w:val="20"/>
          <w:szCs w:val="20"/>
          <w:lang w:bidi="ar-EG"/>
        </w:rPr>
        <w:t>Malik</w:t>
      </w:r>
      <w:proofErr w:type="spellEnd"/>
      <w:r w:rsidRPr="00E70C99">
        <w:rPr>
          <w:rFonts w:ascii="Times New Roman" w:hAnsi="Times New Roman" w:cs="Times New Roman"/>
          <w:b/>
          <w:bCs/>
          <w:color w:val="000000" w:themeColor="text1"/>
          <w:sz w:val="20"/>
          <w:szCs w:val="20"/>
          <w:lang w:bidi="ar-EG"/>
        </w:rPr>
        <w:t xml:space="preserve"> and </w:t>
      </w:r>
      <w:proofErr w:type="spellStart"/>
      <w:r w:rsidRPr="00E70C99">
        <w:rPr>
          <w:rFonts w:ascii="Times New Roman" w:hAnsi="Times New Roman" w:cs="Times New Roman"/>
          <w:b/>
          <w:bCs/>
          <w:color w:val="000000" w:themeColor="text1"/>
          <w:sz w:val="20"/>
          <w:szCs w:val="20"/>
          <w:lang w:bidi="ar-EG"/>
        </w:rPr>
        <w:t>Sindhu</w:t>
      </w:r>
      <w:proofErr w:type="spellEnd"/>
      <w:r w:rsidRPr="00E70C99">
        <w:rPr>
          <w:rFonts w:ascii="Times New Roman" w:hAnsi="Times New Roman" w:cs="Times New Roman"/>
          <w:b/>
          <w:bCs/>
          <w:color w:val="000000" w:themeColor="text1"/>
          <w:sz w:val="20"/>
          <w:szCs w:val="20"/>
          <w:lang w:bidi="ar-EG"/>
        </w:rPr>
        <w:t xml:space="preserve">, 2011 and </w:t>
      </w:r>
      <w:proofErr w:type="spellStart"/>
      <w:r w:rsidRPr="00E70C99">
        <w:rPr>
          <w:rFonts w:ascii="Times New Roman" w:hAnsi="Times New Roman" w:cs="Times New Roman"/>
          <w:b/>
          <w:bCs/>
          <w:color w:val="000000" w:themeColor="text1"/>
          <w:sz w:val="20"/>
          <w:szCs w:val="20"/>
          <w:lang w:bidi="ar-EG"/>
        </w:rPr>
        <w:t>Rizk</w:t>
      </w:r>
      <w:proofErr w:type="spellEnd"/>
      <w:r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2011)</w:t>
      </w:r>
      <w:r w:rsidRPr="00E70C99">
        <w:rPr>
          <w:rFonts w:ascii="Times New Roman" w:hAnsi="Times New Roman" w:cs="Times New Roman"/>
          <w:color w:val="000000" w:themeColor="text1"/>
          <w:sz w:val="20"/>
          <w:szCs w:val="20"/>
          <w:lang w:bidi="ar-EG"/>
        </w:rPr>
        <w:t>.</w:t>
      </w:r>
    </w:p>
    <w:p w:rsidR="003A503A" w:rsidRPr="00E70C99" w:rsidRDefault="003A503A" w:rsidP="003A503A">
      <w:pPr>
        <w:bidi w:val="0"/>
        <w:snapToGrid w:val="0"/>
        <w:spacing w:after="0" w:line="240" w:lineRule="auto"/>
        <w:jc w:val="center"/>
        <w:rPr>
          <w:rFonts w:ascii="Times New Roman" w:hAnsi="Times New Roman" w:cs="Times New Roman"/>
          <w:b/>
          <w:bCs/>
          <w:color w:val="000000" w:themeColor="text1"/>
          <w:sz w:val="20"/>
          <w:szCs w:val="20"/>
          <w:lang w:eastAsia="zh-CN" w:bidi="ar-EG"/>
        </w:rPr>
        <w:sectPr w:rsidR="003A503A" w:rsidRPr="00E70C99" w:rsidSect="007F4EF7">
          <w:type w:val="continuous"/>
          <w:pgSz w:w="12240" w:h="15840" w:code="1"/>
          <w:pgMar w:top="1440" w:right="1440" w:bottom="1440" w:left="1440" w:header="720" w:footer="720" w:gutter="0"/>
          <w:cols w:num="2" w:space="425"/>
          <w:docGrid w:linePitch="360"/>
        </w:sectPr>
      </w:pPr>
    </w:p>
    <w:p w:rsidR="00485324" w:rsidRPr="00E70C99" w:rsidRDefault="00485324" w:rsidP="003A503A">
      <w:pPr>
        <w:bidi w:val="0"/>
        <w:snapToGrid w:val="0"/>
        <w:spacing w:after="0" w:line="240" w:lineRule="auto"/>
        <w:jc w:val="center"/>
        <w:rPr>
          <w:rFonts w:ascii="Times New Roman" w:hAnsi="Times New Roman" w:cs="Times New Roman"/>
          <w:b/>
          <w:bCs/>
          <w:color w:val="000000" w:themeColor="text1"/>
          <w:sz w:val="20"/>
          <w:szCs w:val="20"/>
          <w:lang w:eastAsia="zh-CN" w:bidi="ar-EG"/>
        </w:rPr>
      </w:pPr>
    </w:p>
    <w:p w:rsidR="00225625" w:rsidRPr="00E70C99" w:rsidRDefault="00225625"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 xml:space="preserve">Table (4): Number and dry weight of root nodules developed on two lentil varieties as affected by different rates of </w:t>
      </w:r>
      <w:r w:rsidR="00D65364" w:rsidRPr="00E70C99">
        <w:rPr>
          <w:rFonts w:ascii="Times New Roman" w:hAnsi="Times New Roman" w:cs="Times New Roman"/>
          <w:b/>
          <w:bCs/>
          <w:color w:val="000000" w:themeColor="text1"/>
          <w:sz w:val="20"/>
          <w:szCs w:val="20"/>
          <w:lang w:bidi="ar-EG"/>
        </w:rPr>
        <w:t>bio</w:t>
      </w:r>
      <w:r w:rsidRPr="00E70C99">
        <w:rPr>
          <w:rFonts w:ascii="Times New Roman" w:hAnsi="Times New Roman" w:cs="Times New Roman"/>
          <w:b/>
          <w:bCs/>
          <w:color w:val="000000" w:themeColor="text1"/>
          <w:sz w:val="20"/>
          <w:szCs w:val="20"/>
          <w:lang w:bidi="ar-EG"/>
        </w:rPr>
        <w:t>-enriched compost tea after 75 days from sowing</w:t>
      </w:r>
    </w:p>
    <w:tbl>
      <w:tblPr>
        <w:tblW w:w="8938" w:type="dxa"/>
        <w:jc w:val="center"/>
        <w:tblInd w:w="-68" w:type="dxa"/>
        <w:tblBorders>
          <w:top w:val="double" w:sz="4" w:space="0" w:color="auto"/>
          <w:left w:val="double" w:sz="4" w:space="0" w:color="auto"/>
          <w:bottom w:val="double" w:sz="4" w:space="0" w:color="auto"/>
          <w:right w:val="double" w:sz="4" w:space="0" w:color="auto"/>
        </w:tblBorders>
        <w:tblLook w:val="01E0"/>
      </w:tblPr>
      <w:tblGrid>
        <w:gridCol w:w="1211"/>
        <w:gridCol w:w="1535"/>
        <w:gridCol w:w="1386"/>
        <w:gridCol w:w="1694"/>
        <w:gridCol w:w="1335"/>
        <w:gridCol w:w="1777"/>
      </w:tblGrid>
      <w:tr w:rsidR="00225625" w:rsidRPr="00E70C99" w:rsidTr="00372320">
        <w:trPr>
          <w:trHeight w:val="136"/>
          <w:jc w:val="center"/>
        </w:trPr>
        <w:tc>
          <w:tcPr>
            <w:tcW w:w="2746" w:type="dxa"/>
            <w:gridSpan w:val="2"/>
            <w:tcBorders>
              <w:bottom w:val="nil"/>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p>
        </w:tc>
        <w:tc>
          <w:tcPr>
            <w:tcW w:w="3080" w:type="dxa"/>
            <w:gridSpan w:val="2"/>
            <w:tcBorders>
              <w:top w:val="double" w:sz="4" w:space="0" w:color="auto"/>
              <w:left w:val="double" w:sz="4" w:space="0" w:color="auto"/>
              <w:bottom w:val="single" w:sz="12"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 2010/11</w:t>
            </w:r>
          </w:p>
        </w:tc>
        <w:tc>
          <w:tcPr>
            <w:tcW w:w="3112" w:type="dxa"/>
            <w:gridSpan w:val="2"/>
            <w:tcBorders>
              <w:left w:val="double" w:sz="4" w:space="0" w:color="auto"/>
              <w:bottom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w:t>
            </w:r>
            <w:r w:rsidR="00E70C99">
              <w:rPr>
                <w:rFonts w:ascii="Times New Roman" w:hAnsi="Times New Roman" w:cs="Times New Roman"/>
                <w:b/>
                <w:bCs/>
                <w:color w:val="000000" w:themeColor="text1"/>
                <w:sz w:val="20"/>
                <w:szCs w:val="20"/>
              </w:rPr>
              <w:t xml:space="preserve"> </w:t>
            </w:r>
            <w:r w:rsidRPr="00E70C99">
              <w:rPr>
                <w:rFonts w:ascii="Times New Roman" w:hAnsi="Times New Roman" w:cs="Times New Roman"/>
                <w:b/>
                <w:bCs/>
                <w:color w:val="000000" w:themeColor="text1"/>
                <w:sz w:val="20"/>
                <w:szCs w:val="20"/>
              </w:rPr>
              <w:t>2011/12</w:t>
            </w:r>
          </w:p>
        </w:tc>
      </w:tr>
      <w:tr w:rsidR="00225625" w:rsidRPr="00E70C99" w:rsidTr="00372320">
        <w:trPr>
          <w:trHeight w:val="148"/>
          <w:jc w:val="center"/>
        </w:trPr>
        <w:tc>
          <w:tcPr>
            <w:tcW w:w="2746" w:type="dxa"/>
            <w:gridSpan w:val="2"/>
            <w:tcBorders>
              <w:top w:val="nil"/>
              <w:bottom w:val="nil"/>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Treatments</w:t>
            </w:r>
          </w:p>
        </w:tc>
        <w:tc>
          <w:tcPr>
            <w:tcW w:w="6191" w:type="dxa"/>
            <w:gridSpan w:val="4"/>
            <w:tcBorders>
              <w:top w:val="single" w:sz="12" w:space="0" w:color="auto"/>
              <w:left w:val="double" w:sz="4" w:space="0" w:color="auto"/>
              <w:bottom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Root nodules</w:t>
            </w:r>
          </w:p>
        </w:tc>
      </w:tr>
      <w:tr w:rsidR="00225625" w:rsidRPr="00E70C99" w:rsidTr="00372320">
        <w:trPr>
          <w:trHeight w:val="297"/>
          <w:jc w:val="center"/>
        </w:trPr>
        <w:tc>
          <w:tcPr>
            <w:tcW w:w="2746" w:type="dxa"/>
            <w:gridSpan w:val="2"/>
            <w:tcBorders>
              <w:top w:val="nil"/>
              <w:bottom w:val="double" w:sz="4" w:space="0" w:color="auto"/>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p>
        </w:tc>
        <w:tc>
          <w:tcPr>
            <w:tcW w:w="1386" w:type="dxa"/>
            <w:tcBorders>
              <w:top w:val="single" w:sz="12" w:space="0" w:color="auto"/>
              <w:left w:val="double" w:sz="4" w:space="0" w:color="auto"/>
              <w:bottom w:val="double" w:sz="4" w:space="0" w:color="auto"/>
              <w:right w:val="single" w:sz="12" w:space="0" w:color="auto"/>
            </w:tcBorders>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Number/</w:t>
            </w:r>
          </w:p>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w:t>
            </w:r>
          </w:p>
        </w:tc>
        <w:tc>
          <w:tcPr>
            <w:tcW w:w="1694" w:type="dxa"/>
            <w:tcBorders>
              <w:top w:val="single" w:sz="12" w:space="0" w:color="auto"/>
              <w:left w:val="single" w:sz="12" w:space="0" w:color="auto"/>
              <w:bottom w:val="double" w:sz="4" w:space="0" w:color="auto"/>
              <w:right w:val="double" w:sz="4" w:space="0" w:color="auto"/>
            </w:tcBorders>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Dry weight (mg/plant)</w:t>
            </w:r>
          </w:p>
        </w:tc>
        <w:tc>
          <w:tcPr>
            <w:tcW w:w="1335" w:type="dxa"/>
            <w:tcBorders>
              <w:top w:val="single" w:sz="12" w:space="0" w:color="auto"/>
              <w:left w:val="double" w:sz="4" w:space="0" w:color="auto"/>
              <w:bottom w:val="double" w:sz="4" w:space="0" w:color="auto"/>
              <w:right w:val="single" w:sz="12" w:space="0" w:color="auto"/>
            </w:tcBorders>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Number/</w:t>
            </w:r>
          </w:p>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w:t>
            </w:r>
          </w:p>
        </w:tc>
        <w:tc>
          <w:tcPr>
            <w:tcW w:w="1776" w:type="dxa"/>
            <w:tcBorders>
              <w:top w:val="single" w:sz="12" w:space="0" w:color="auto"/>
              <w:left w:val="single" w:sz="12" w:space="0" w:color="auto"/>
              <w:bottom w:val="double" w:sz="4" w:space="0" w:color="auto"/>
            </w:tcBorders>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Dry weight (mg/plant)</w:t>
            </w:r>
          </w:p>
        </w:tc>
      </w:tr>
      <w:tr w:rsidR="00225625" w:rsidRPr="00E70C99" w:rsidTr="00372320">
        <w:trPr>
          <w:trHeight w:val="136"/>
          <w:jc w:val="center"/>
        </w:trPr>
        <w:tc>
          <w:tcPr>
            <w:tcW w:w="2746" w:type="dxa"/>
            <w:gridSpan w:val="2"/>
            <w:tcBorders>
              <w:top w:val="double" w:sz="4" w:space="0" w:color="auto"/>
              <w:bottom w:val="single" w:sz="12"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p>
        </w:tc>
        <w:tc>
          <w:tcPr>
            <w:tcW w:w="6191" w:type="dxa"/>
            <w:gridSpan w:val="4"/>
            <w:tcBorders>
              <w:top w:val="double" w:sz="4" w:space="0" w:color="auto"/>
              <w:bottom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varieties (V)</w:t>
            </w:r>
          </w:p>
        </w:tc>
      </w:tr>
      <w:tr w:rsidR="00225625" w:rsidRPr="00E70C99" w:rsidTr="00372320">
        <w:trPr>
          <w:trHeight w:val="148"/>
          <w:jc w:val="center"/>
        </w:trPr>
        <w:tc>
          <w:tcPr>
            <w:tcW w:w="2746" w:type="dxa"/>
            <w:gridSpan w:val="2"/>
            <w:tcBorders>
              <w:top w:val="single" w:sz="12" w:space="0" w:color="auto"/>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386" w:type="dxa"/>
            <w:tcBorders>
              <w:top w:val="single" w:sz="12" w:space="0" w:color="auto"/>
              <w:left w:val="double" w:sz="4" w:space="0" w:color="auto"/>
              <w:bottom w:val="nil"/>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26.67</w:t>
            </w:r>
          </w:p>
        </w:tc>
        <w:tc>
          <w:tcPr>
            <w:tcW w:w="1694" w:type="dxa"/>
            <w:tcBorders>
              <w:top w:val="single" w:sz="12" w:space="0" w:color="auto"/>
              <w:left w:val="single" w:sz="12" w:space="0" w:color="auto"/>
              <w:bottom w:val="nil"/>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103.42</w:t>
            </w:r>
          </w:p>
        </w:tc>
        <w:tc>
          <w:tcPr>
            <w:tcW w:w="1335" w:type="dxa"/>
            <w:tcBorders>
              <w:top w:val="single" w:sz="12" w:space="0" w:color="auto"/>
              <w:left w:val="double" w:sz="4" w:space="0" w:color="auto"/>
              <w:bottom w:val="nil"/>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30.42</w:t>
            </w:r>
          </w:p>
        </w:tc>
        <w:tc>
          <w:tcPr>
            <w:tcW w:w="1776" w:type="dxa"/>
            <w:tcBorders>
              <w:top w:val="single" w:sz="12" w:space="0" w:color="auto"/>
              <w:lef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113.08</w:t>
            </w:r>
          </w:p>
        </w:tc>
      </w:tr>
      <w:tr w:rsidR="00225625" w:rsidRPr="00E70C99" w:rsidTr="00372320">
        <w:trPr>
          <w:trHeight w:val="148"/>
          <w:jc w:val="center"/>
        </w:trPr>
        <w:tc>
          <w:tcPr>
            <w:tcW w:w="2746" w:type="dxa"/>
            <w:gridSpan w:val="2"/>
            <w:tcBorders>
              <w:bottom w:val="single" w:sz="4" w:space="0" w:color="auto"/>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386" w:type="dxa"/>
            <w:tcBorders>
              <w:top w:val="nil"/>
              <w:left w:val="double" w:sz="4" w:space="0" w:color="auto"/>
              <w:bottom w:val="sing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30.00</w:t>
            </w:r>
          </w:p>
        </w:tc>
        <w:tc>
          <w:tcPr>
            <w:tcW w:w="1694" w:type="dxa"/>
            <w:tcBorders>
              <w:top w:val="nil"/>
              <w:left w:val="single" w:sz="12" w:space="0" w:color="auto"/>
              <w:bottom w:val="single" w:sz="4"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113.67</w:t>
            </w:r>
          </w:p>
        </w:tc>
        <w:tc>
          <w:tcPr>
            <w:tcW w:w="1335" w:type="dxa"/>
            <w:tcBorders>
              <w:top w:val="nil"/>
              <w:left w:val="double" w:sz="4" w:space="0" w:color="auto"/>
              <w:bottom w:val="sing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34.08</w:t>
            </w:r>
          </w:p>
        </w:tc>
        <w:tc>
          <w:tcPr>
            <w:tcW w:w="1776" w:type="dxa"/>
            <w:tcBorders>
              <w:left w:val="single" w:sz="12" w:space="0" w:color="auto"/>
              <w:bottom w:val="sing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119.42</w:t>
            </w:r>
          </w:p>
        </w:tc>
      </w:tr>
      <w:tr w:rsidR="00225625" w:rsidRPr="00E70C99" w:rsidTr="00372320">
        <w:trPr>
          <w:trHeight w:val="148"/>
          <w:jc w:val="center"/>
        </w:trPr>
        <w:tc>
          <w:tcPr>
            <w:tcW w:w="2746" w:type="dxa"/>
            <w:gridSpan w:val="2"/>
            <w:tcBorders>
              <w:top w:val="single" w:sz="4" w:space="0" w:color="auto"/>
              <w:bottom w:val="single" w:sz="12" w:space="0" w:color="auto"/>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386" w:type="dxa"/>
            <w:tcBorders>
              <w:top w:val="single" w:sz="4" w:space="0" w:color="auto"/>
              <w:left w:val="double" w:sz="4" w:space="0" w:color="auto"/>
              <w:bottom w:val="single" w:sz="12"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1.602</w:t>
            </w:r>
          </w:p>
        </w:tc>
        <w:tc>
          <w:tcPr>
            <w:tcW w:w="1694" w:type="dxa"/>
            <w:tcBorders>
              <w:top w:val="single" w:sz="4" w:space="0" w:color="auto"/>
              <w:left w:val="single" w:sz="12" w:space="0" w:color="auto"/>
              <w:bottom w:val="single" w:sz="12"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3.989</w:t>
            </w:r>
          </w:p>
        </w:tc>
        <w:tc>
          <w:tcPr>
            <w:tcW w:w="1335" w:type="dxa"/>
            <w:tcBorders>
              <w:top w:val="single" w:sz="4" w:space="0" w:color="auto"/>
              <w:left w:val="double" w:sz="4" w:space="0" w:color="auto"/>
              <w:bottom w:val="single" w:sz="12"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2.365</w:t>
            </w:r>
          </w:p>
        </w:tc>
        <w:tc>
          <w:tcPr>
            <w:tcW w:w="1776" w:type="dxa"/>
            <w:tcBorders>
              <w:top w:val="single" w:sz="4" w:space="0" w:color="auto"/>
              <w:left w:val="single" w:sz="12" w:space="0" w:color="auto"/>
              <w:bottom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2.853</w:t>
            </w:r>
          </w:p>
        </w:tc>
      </w:tr>
      <w:tr w:rsidR="00225625" w:rsidRPr="00E70C99" w:rsidTr="00372320">
        <w:trPr>
          <w:trHeight w:val="148"/>
          <w:jc w:val="center"/>
        </w:trPr>
        <w:tc>
          <w:tcPr>
            <w:tcW w:w="2746" w:type="dxa"/>
            <w:gridSpan w:val="2"/>
            <w:tcBorders>
              <w:top w:val="single" w:sz="12" w:space="0" w:color="auto"/>
              <w:bottom w:val="single" w:sz="12"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p>
        </w:tc>
        <w:tc>
          <w:tcPr>
            <w:tcW w:w="6191" w:type="dxa"/>
            <w:gridSpan w:val="4"/>
            <w:tcBorders>
              <w:top w:val="single" w:sz="12" w:space="0" w:color="auto"/>
              <w:bottom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compost tea application rate (C)</w:t>
            </w:r>
          </w:p>
        </w:tc>
      </w:tr>
      <w:tr w:rsidR="00225625" w:rsidRPr="00E70C99" w:rsidTr="00372320">
        <w:trPr>
          <w:trHeight w:val="607"/>
          <w:jc w:val="center"/>
        </w:trPr>
        <w:tc>
          <w:tcPr>
            <w:tcW w:w="2746" w:type="dxa"/>
            <w:gridSpan w:val="2"/>
            <w:tcBorders>
              <w:top w:val="single" w:sz="12" w:space="0" w:color="auto"/>
              <w:bottom w:val="single" w:sz="4" w:space="0" w:color="auto"/>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386" w:type="dxa"/>
            <w:tcBorders>
              <w:top w:val="single" w:sz="12" w:space="0" w:color="auto"/>
              <w:left w:val="double" w:sz="4" w:space="0" w:color="auto"/>
              <w:bottom w:val="sing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22.00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23.50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33.83</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34.00</w:t>
            </w:r>
          </w:p>
        </w:tc>
        <w:tc>
          <w:tcPr>
            <w:tcW w:w="1694" w:type="dxa"/>
            <w:tcBorders>
              <w:top w:val="single" w:sz="12" w:space="0" w:color="auto"/>
              <w:left w:val="single" w:sz="12" w:space="0" w:color="auto"/>
              <w:bottom w:val="single" w:sz="4"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75.50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84.33</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135.83</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138.50</w:t>
            </w:r>
          </w:p>
        </w:tc>
        <w:tc>
          <w:tcPr>
            <w:tcW w:w="1335" w:type="dxa"/>
            <w:tcBorders>
              <w:top w:val="single" w:sz="12" w:space="0" w:color="auto"/>
              <w:left w:val="double" w:sz="4" w:space="0" w:color="auto"/>
              <w:bottom w:val="sing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17.67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42.50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43.17</w:t>
            </w:r>
          </w:p>
        </w:tc>
        <w:tc>
          <w:tcPr>
            <w:tcW w:w="1776" w:type="dxa"/>
            <w:tcBorders>
              <w:top w:val="single" w:sz="12" w:space="0" w:color="auto"/>
              <w:left w:val="single" w:sz="12" w:space="0" w:color="auto"/>
              <w:bottom w:val="sing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70.67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86.17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153.83</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154.33</w:t>
            </w:r>
          </w:p>
        </w:tc>
      </w:tr>
      <w:tr w:rsidR="00225625" w:rsidRPr="00E70C99" w:rsidTr="00372320">
        <w:trPr>
          <w:trHeight w:val="148"/>
          <w:jc w:val="center"/>
        </w:trPr>
        <w:tc>
          <w:tcPr>
            <w:tcW w:w="2746" w:type="dxa"/>
            <w:gridSpan w:val="2"/>
            <w:tcBorders>
              <w:top w:val="single" w:sz="4" w:space="0" w:color="auto"/>
              <w:bottom w:val="single" w:sz="12" w:space="0" w:color="auto"/>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386" w:type="dxa"/>
            <w:tcBorders>
              <w:top w:val="single" w:sz="4" w:space="0" w:color="auto"/>
              <w:left w:val="double" w:sz="4" w:space="0" w:color="auto"/>
              <w:bottom w:val="single" w:sz="12"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2.271</w:t>
            </w:r>
          </w:p>
        </w:tc>
        <w:tc>
          <w:tcPr>
            <w:tcW w:w="1694" w:type="dxa"/>
            <w:tcBorders>
              <w:top w:val="single" w:sz="4" w:space="0" w:color="auto"/>
              <w:left w:val="single" w:sz="12" w:space="0" w:color="auto"/>
              <w:bottom w:val="single" w:sz="12"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5.654</w:t>
            </w:r>
          </w:p>
        </w:tc>
        <w:tc>
          <w:tcPr>
            <w:tcW w:w="1335" w:type="dxa"/>
            <w:tcBorders>
              <w:top w:val="single" w:sz="4" w:space="0" w:color="auto"/>
              <w:left w:val="double" w:sz="4" w:space="0" w:color="auto"/>
              <w:bottom w:val="single" w:sz="12"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3.352</w:t>
            </w:r>
          </w:p>
        </w:tc>
        <w:tc>
          <w:tcPr>
            <w:tcW w:w="1776" w:type="dxa"/>
            <w:tcBorders>
              <w:top w:val="single" w:sz="4" w:space="0" w:color="auto"/>
              <w:left w:val="single" w:sz="12" w:space="0" w:color="auto"/>
              <w:bottom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4.043</w:t>
            </w:r>
          </w:p>
        </w:tc>
      </w:tr>
      <w:tr w:rsidR="00225625" w:rsidRPr="00E70C99" w:rsidTr="00372320">
        <w:trPr>
          <w:trHeight w:val="148"/>
          <w:jc w:val="center"/>
        </w:trPr>
        <w:tc>
          <w:tcPr>
            <w:tcW w:w="2746" w:type="dxa"/>
            <w:gridSpan w:val="2"/>
            <w:tcBorders>
              <w:top w:val="single" w:sz="12" w:space="0" w:color="auto"/>
              <w:bottom w:val="single" w:sz="12"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p>
        </w:tc>
        <w:tc>
          <w:tcPr>
            <w:tcW w:w="6191" w:type="dxa"/>
            <w:gridSpan w:val="4"/>
            <w:tcBorders>
              <w:top w:val="single" w:sz="12" w:space="0" w:color="auto"/>
              <w:bottom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
                <w:bCs/>
                <w:color w:val="000000" w:themeColor="text1"/>
                <w:sz w:val="20"/>
                <w:szCs w:val="20"/>
              </w:rPr>
              <w:t>Interaction Effect ( V x C)</w:t>
            </w:r>
          </w:p>
        </w:tc>
      </w:tr>
      <w:tr w:rsidR="00225625" w:rsidRPr="00E70C99" w:rsidTr="00372320">
        <w:trPr>
          <w:trHeight w:val="607"/>
          <w:jc w:val="center"/>
        </w:trPr>
        <w:tc>
          <w:tcPr>
            <w:tcW w:w="1211" w:type="dxa"/>
            <w:tcBorders>
              <w:top w:val="single" w:sz="12" w:space="0" w:color="auto"/>
              <w:bottom w:val="single" w:sz="4" w:space="0" w:color="auto"/>
              <w:right w:val="sing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535" w:type="dxa"/>
            <w:tcBorders>
              <w:top w:val="single" w:sz="12" w:space="0" w:color="auto"/>
              <w:left w:val="single" w:sz="4" w:space="0" w:color="auto"/>
              <w:bottom w:val="single" w:sz="4"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386" w:type="dxa"/>
            <w:tcBorders>
              <w:top w:val="single" w:sz="12" w:space="0" w:color="auto"/>
              <w:left w:val="double" w:sz="4" w:space="0" w:color="auto"/>
              <w:bottom w:val="sing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31.67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31.00</w:t>
            </w:r>
          </w:p>
        </w:tc>
        <w:tc>
          <w:tcPr>
            <w:tcW w:w="1694" w:type="dxa"/>
            <w:tcBorders>
              <w:top w:val="single" w:sz="12" w:space="0" w:color="auto"/>
              <w:left w:val="single" w:sz="12" w:space="0" w:color="auto"/>
              <w:bottom w:val="single" w:sz="4"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70.33</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81.00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129.67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132.67</w:t>
            </w:r>
          </w:p>
        </w:tc>
        <w:tc>
          <w:tcPr>
            <w:tcW w:w="1335" w:type="dxa"/>
            <w:tcBorders>
              <w:top w:val="single" w:sz="12" w:space="0" w:color="auto"/>
              <w:left w:val="double" w:sz="4" w:space="0" w:color="auto"/>
              <w:bottom w:val="sing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14.67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41.33</w:t>
            </w:r>
          </w:p>
        </w:tc>
        <w:tc>
          <w:tcPr>
            <w:tcW w:w="1776" w:type="dxa"/>
            <w:tcBorders>
              <w:top w:val="single" w:sz="12" w:space="0" w:color="auto"/>
              <w:left w:val="single" w:sz="12" w:space="0" w:color="auto"/>
              <w:bottom w:val="sing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67.33</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81.67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151.00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152.33</w:t>
            </w:r>
          </w:p>
        </w:tc>
      </w:tr>
      <w:tr w:rsidR="00225625" w:rsidRPr="00E70C99" w:rsidTr="00372320">
        <w:trPr>
          <w:trHeight w:val="595"/>
          <w:jc w:val="center"/>
        </w:trPr>
        <w:tc>
          <w:tcPr>
            <w:tcW w:w="1211" w:type="dxa"/>
            <w:tcBorders>
              <w:top w:val="single" w:sz="4" w:space="0" w:color="auto"/>
              <w:bottom w:val="nil"/>
              <w:right w:val="sing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535" w:type="dxa"/>
            <w:tcBorders>
              <w:top w:val="single" w:sz="4" w:space="0" w:color="auto"/>
              <w:left w:val="single" w:sz="4"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386" w:type="dxa"/>
            <w:tcBorders>
              <w:top w:val="single" w:sz="4" w:space="0" w:color="auto"/>
              <w:left w:val="double" w:sz="4" w:space="0" w:color="auto"/>
              <w:bottom w:val="nil"/>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37.00</w:t>
            </w:r>
          </w:p>
        </w:tc>
        <w:tc>
          <w:tcPr>
            <w:tcW w:w="1694" w:type="dxa"/>
            <w:tcBorders>
              <w:top w:val="single" w:sz="4" w:space="0" w:color="auto"/>
              <w:left w:val="single" w:sz="12" w:space="0" w:color="auto"/>
              <w:bottom w:val="nil"/>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80.67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87.67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142.00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144.33</w:t>
            </w:r>
          </w:p>
        </w:tc>
        <w:tc>
          <w:tcPr>
            <w:tcW w:w="1335" w:type="dxa"/>
            <w:tcBorders>
              <w:top w:val="single" w:sz="4" w:space="0" w:color="auto"/>
              <w:left w:val="double" w:sz="4" w:space="0" w:color="auto"/>
              <w:bottom w:val="nil"/>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44.00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45.00</w:t>
            </w:r>
          </w:p>
        </w:tc>
        <w:tc>
          <w:tcPr>
            <w:tcW w:w="1776" w:type="dxa"/>
            <w:tcBorders>
              <w:top w:val="single" w:sz="4" w:space="0" w:color="auto"/>
              <w:lef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74.00</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90.67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156.67</w:t>
            </w:r>
          </w:p>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156.33</w:t>
            </w:r>
          </w:p>
        </w:tc>
      </w:tr>
      <w:tr w:rsidR="00225625" w:rsidRPr="00E70C99" w:rsidTr="00372320">
        <w:trPr>
          <w:trHeight w:val="161"/>
          <w:jc w:val="center"/>
        </w:trPr>
        <w:tc>
          <w:tcPr>
            <w:tcW w:w="2746" w:type="dxa"/>
            <w:gridSpan w:val="2"/>
            <w:tcBorders>
              <w:top w:val="single" w:sz="4" w:space="0" w:color="auto"/>
              <w:bottom w:val="double" w:sz="4" w:space="0" w:color="auto"/>
              <w:right w:val="double" w:sz="4" w:space="0" w:color="auto"/>
            </w:tcBorders>
            <w:tcMar>
              <w:left w:w="85" w:type="dxa"/>
              <w:right w:w="85" w:type="dxa"/>
            </w:tcMar>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386" w:type="dxa"/>
            <w:tcBorders>
              <w:top w:val="single" w:sz="4" w:space="0" w:color="auto"/>
              <w:left w:val="double" w:sz="4" w:space="0" w:color="auto"/>
              <w:bottom w:val="doub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3.211</w:t>
            </w:r>
          </w:p>
        </w:tc>
        <w:tc>
          <w:tcPr>
            <w:tcW w:w="1694" w:type="dxa"/>
            <w:tcBorders>
              <w:top w:val="single" w:sz="4" w:space="0" w:color="auto"/>
              <w:left w:val="single" w:sz="12" w:space="0" w:color="auto"/>
              <w:bottom w:val="double" w:sz="4" w:space="0" w:color="auto"/>
              <w:right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7.997</w:t>
            </w:r>
          </w:p>
        </w:tc>
        <w:tc>
          <w:tcPr>
            <w:tcW w:w="1335" w:type="dxa"/>
            <w:tcBorders>
              <w:top w:val="single" w:sz="4" w:space="0" w:color="auto"/>
              <w:left w:val="double" w:sz="4" w:space="0" w:color="auto"/>
              <w:bottom w:val="double" w:sz="4" w:space="0" w:color="auto"/>
              <w:right w:val="single" w:sz="12"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4.740</w:t>
            </w:r>
          </w:p>
        </w:tc>
        <w:tc>
          <w:tcPr>
            <w:tcW w:w="1776" w:type="dxa"/>
            <w:tcBorders>
              <w:top w:val="single" w:sz="4" w:space="0" w:color="auto"/>
              <w:left w:val="single" w:sz="12" w:space="0" w:color="auto"/>
              <w:bottom w:val="double" w:sz="4" w:space="0" w:color="auto"/>
            </w:tcBorders>
            <w:vAlign w:val="center"/>
          </w:tcPr>
          <w:p w:rsidR="00225625" w:rsidRPr="00E70C99" w:rsidRDefault="00225625"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5.718</w:t>
            </w:r>
          </w:p>
        </w:tc>
      </w:tr>
    </w:tbl>
    <w:p w:rsidR="00A636B2" w:rsidRPr="00E70C99" w:rsidRDefault="00A636B2"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p>
    <w:p w:rsidR="003A503A" w:rsidRPr="00E70C99" w:rsidRDefault="003A503A" w:rsidP="003A503A">
      <w:pPr>
        <w:shd w:val="clear" w:color="auto" w:fill="FFFFFF"/>
        <w:bidi w:val="0"/>
        <w:snapToGrid w:val="0"/>
        <w:spacing w:after="0" w:line="240" w:lineRule="auto"/>
        <w:ind w:firstLine="425"/>
        <w:jc w:val="both"/>
        <w:rPr>
          <w:rFonts w:ascii="Times New Roman" w:hAnsi="Times New Roman" w:cs="Times New Roman"/>
          <w:color w:val="000000" w:themeColor="text1"/>
          <w:sz w:val="20"/>
          <w:szCs w:val="20"/>
          <w:lang w:bidi="ar-EG"/>
        </w:rPr>
        <w:sectPr w:rsidR="003A503A" w:rsidRPr="00E70C99" w:rsidSect="007F4EF7">
          <w:type w:val="continuous"/>
          <w:pgSz w:w="12240" w:h="15840" w:code="1"/>
          <w:pgMar w:top="1440" w:right="1440" w:bottom="1440" w:left="1440" w:header="720" w:footer="720" w:gutter="0"/>
          <w:cols w:space="720"/>
          <w:bidi/>
          <w:docGrid w:linePitch="360"/>
        </w:sectPr>
      </w:pPr>
    </w:p>
    <w:p w:rsidR="00A55A2D" w:rsidRPr="00E70C99" w:rsidRDefault="00DB033C" w:rsidP="003A503A">
      <w:pPr>
        <w:shd w:val="clear" w:color="auto" w:fill="FFFFFF"/>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lastRenderedPageBreak/>
        <w:t xml:space="preserve">Data regarding nodulation status showed significant interaction between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 treatments and the varieties</w:t>
      </w:r>
      <w:r w:rsidR="009C4B68" w:rsidRPr="00E70C99">
        <w:rPr>
          <w:rFonts w:ascii="Times New Roman" w:hAnsi="Times New Roman" w:cs="Times New Roman"/>
          <w:color w:val="000000" w:themeColor="text1"/>
          <w:sz w:val="20"/>
          <w:szCs w:val="20"/>
          <w:lang w:bidi="ar-EG"/>
        </w:rPr>
        <w:t xml:space="preserve"> (Table </w:t>
      </w:r>
      <w:r w:rsidR="00C21E0C" w:rsidRPr="00E70C99">
        <w:rPr>
          <w:rFonts w:ascii="Times New Roman" w:hAnsi="Times New Roman" w:cs="Times New Roman"/>
          <w:color w:val="000000" w:themeColor="text1"/>
          <w:sz w:val="20"/>
          <w:szCs w:val="20"/>
          <w:lang w:bidi="ar-EG"/>
        </w:rPr>
        <w:t>4</w:t>
      </w:r>
      <w:r w:rsidR="009C4B68"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 xml:space="preserve">. </w:t>
      </w:r>
      <w:r w:rsidR="009C4B68" w:rsidRPr="00E70C99">
        <w:rPr>
          <w:rFonts w:ascii="Times New Roman" w:hAnsi="Times New Roman" w:cs="Times New Roman"/>
          <w:color w:val="000000" w:themeColor="text1"/>
          <w:sz w:val="20"/>
          <w:szCs w:val="20"/>
          <w:lang w:bidi="ar-EG"/>
        </w:rPr>
        <w:t xml:space="preserve">It is worthy to mention that </w:t>
      </w:r>
      <w:r w:rsidR="00770CF0" w:rsidRPr="00E70C99">
        <w:rPr>
          <w:rFonts w:ascii="Times New Roman" w:hAnsi="Times New Roman" w:cs="Times New Roman"/>
          <w:color w:val="000000" w:themeColor="text1"/>
          <w:sz w:val="20"/>
          <w:szCs w:val="20"/>
          <w:lang w:bidi="ar-EG"/>
        </w:rPr>
        <w:t>number and dry weight of nodules varied depending on lentil variety and compost tea level used.</w:t>
      </w:r>
      <w:r w:rsidR="00A46319" w:rsidRPr="00E70C99">
        <w:rPr>
          <w:rFonts w:ascii="Times New Roman" w:hAnsi="Times New Roman" w:cs="Times New Roman"/>
          <w:color w:val="000000" w:themeColor="text1"/>
          <w:sz w:val="20"/>
          <w:szCs w:val="20"/>
          <w:lang w:bidi="ar-EG"/>
        </w:rPr>
        <w:t xml:space="preserve"> </w:t>
      </w:r>
      <w:r w:rsidR="001B23A1" w:rsidRPr="00E70C99">
        <w:rPr>
          <w:rFonts w:ascii="Times New Roman" w:hAnsi="Times New Roman" w:cs="Times New Roman"/>
          <w:color w:val="000000" w:themeColor="text1"/>
          <w:sz w:val="20"/>
          <w:szCs w:val="20"/>
          <w:lang w:bidi="ar-EG"/>
        </w:rPr>
        <w:t xml:space="preserve">However, </w:t>
      </w:r>
      <w:r w:rsidR="009C4B68" w:rsidRPr="00E70C99">
        <w:rPr>
          <w:rFonts w:ascii="Times New Roman" w:hAnsi="Times New Roman" w:cs="Times New Roman"/>
          <w:color w:val="000000" w:themeColor="text1"/>
          <w:sz w:val="20"/>
          <w:szCs w:val="20"/>
          <w:lang w:bidi="ar-EG"/>
        </w:rPr>
        <w:t>the</w:t>
      </w:r>
      <w:r w:rsidR="001B23A1" w:rsidRPr="00E70C99">
        <w:rPr>
          <w:rFonts w:ascii="Times New Roman" w:hAnsi="Times New Roman" w:cs="Times New Roman"/>
          <w:color w:val="000000" w:themeColor="text1"/>
          <w:sz w:val="20"/>
          <w:szCs w:val="20"/>
          <w:lang w:bidi="ar-EG"/>
        </w:rPr>
        <w:t xml:space="preserve"> higher nodulation status</w:t>
      </w:r>
      <w:r w:rsidR="009C4B68" w:rsidRPr="00E70C99">
        <w:rPr>
          <w:rFonts w:ascii="Times New Roman" w:hAnsi="Times New Roman" w:cs="Times New Roman"/>
          <w:color w:val="000000" w:themeColor="text1"/>
          <w:sz w:val="20"/>
          <w:szCs w:val="20"/>
          <w:lang w:bidi="ar-EG"/>
        </w:rPr>
        <w:t xml:space="preserve"> were obtained</w:t>
      </w:r>
      <w:r w:rsidR="001B23A1" w:rsidRPr="00E70C99">
        <w:rPr>
          <w:rFonts w:ascii="Times New Roman" w:hAnsi="Times New Roman" w:cs="Times New Roman"/>
          <w:color w:val="000000" w:themeColor="text1"/>
          <w:sz w:val="20"/>
          <w:szCs w:val="20"/>
          <w:lang w:bidi="ar-EG"/>
        </w:rPr>
        <w:t xml:space="preserve"> due to application of</w:t>
      </w:r>
      <w:r w:rsidRPr="00E70C99">
        <w:rPr>
          <w:rFonts w:ascii="Times New Roman" w:hAnsi="Times New Roman" w:cs="Times New Roman"/>
          <w:color w:val="000000" w:themeColor="text1"/>
          <w:sz w:val="20"/>
          <w:szCs w:val="20"/>
          <w:lang w:bidi="ar-EG"/>
        </w:rPr>
        <w:t xml:space="preserve"> 200 or 300 L/fed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w:t>
      </w:r>
      <w:r w:rsidR="001B23A1" w:rsidRPr="00E70C99">
        <w:rPr>
          <w:rFonts w:ascii="Times New Roman" w:hAnsi="Times New Roman" w:cs="Times New Roman"/>
          <w:color w:val="000000" w:themeColor="text1"/>
          <w:sz w:val="20"/>
          <w:szCs w:val="20"/>
          <w:lang w:bidi="ar-EG"/>
        </w:rPr>
        <w:t xml:space="preserve"> with relatively higher values in case of Giza 9 </w:t>
      </w:r>
      <w:proofErr w:type="gramStart"/>
      <w:r w:rsidR="00E34B54" w:rsidRPr="00E70C99">
        <w:rPr>
          <w:rFonts w:ascii="Times New Roman" w:hAnsi="Times New Roman" w:cs="Times New Roman"/>
          <w:color w:val="000000" w:themeColor="text1"/>
          <w:sz w:val="20"/>
          <w:szCs w:val="20"/>
          <w:lang w:bidi="ar-EG"/>
        </w:rPr>
        <w:t>variety</w:t>
      </w:r>
      <w:proofErr w:type="gramEnd"/>
      <w:r w:rsidR="009C4B68" w:rsidRPr="00E70C99">
        <w:rPr>
          <w:rFonts w:ascii="Times New Roman" w:hAnsi="Times New Roman" w:cs="Times New Roman"/>
          <w:color w:val="000000" w:themeColor="text1"/>
          <w:sz w:val="20"/>
          <w:szCs w:val="20"/>
          <w:lang w:bidi="ar-EG"/>
        </w:rPr>
        <w:t xml:space="preserve"> compared with the other tested combinations in both seasons.</w:t>
      </w:r>
      <w:r w:rsidR="00C53E41" w:rsidRPr="00E70C99">
        <w:rPr>
          <w:rFonts w:ascii="Times New Roman" w:hAnsi="Times New Roman" w:cs="Times New Roman"/>
          <w:color w:val="000000" w:themeColor="text1"/>
          <w:sz w:val="20"/>
          <w:szCs w:val="20"/>
          <w:lang w:bidi="ar-EG"/>
        </w:rPr>
        <w:t xml:space="preserve"> </w:t>
      </w:r>
      <w:r w:rsidR="00A46319" w:rsidRPr="00E70C99">
        <w:rPr>
          <w:rFonts w:ascii="Times New Roman" w:hAnsi="Times New Roman" w:cs="Times New Roman"/>
          <w:color w:val="000000" w:themeColor="text1"/>
          <w:sz w:val="20"/>
          <w:szCs w:val="20"/>
          <w:lang w:bidi="ar-EG"/>
        </w:rPr>
        <w:t>In the first season,</w:t>
      </w:r>
      <w:r w:rsidR="00770CF0" w:rsidRPr="00E70C99">
        <w:rPr>
          <w:rFonts w:ascii="Times New Roman" w:hAnsi="Times New Roman" w:cs="Times New Roman"/>
          <w:color w:val="000000" w:themeColor="text1"/>
          <w:sz w:val="20"/>
          <w:szCs w:val="20"/>
          <w:lang w:bidi="ar-EG"/>
        </w:rPr>
        <w:t xml:space="preserve"> plants treated with any level of </w:t>
      </w:r>
      <w:r w:rsidR="00D65364" w:rsidRPr="00E70C99">
        <w:rPr>
          <w:rFonts w:ascii="Times New Roman" w:hAnsi="Times New Roman" w:cs="Times New Roman"/>
          <w:color w:val="000000" w:themeColor="text1"/>
          <w:sz w:val="20"/>
          <w:szCs w:val="20"/>
          <w:lang w:bidi="ar-EG"/>
        </w:rPr>
        <w:t>bio</w:t>
      </w:r>
      <w:r w:rsidR="00770CF0" w:rsidRPr="00E70C99">
        <w:rPr>
          <w:rFonts w:ascii="Times New Roman" w:hAnsi="Times New Roman" w:cs="Times New Roman"/>
          <w:color w:val="000000" w:themeColor="text1"/>
          <w:sz w:val="20"/>
          <w:szCs w:val="20"/>
          <w:lang w:bidi="ar-EG"/>
        </w:rPr>
        <w:t xml:space="preserve">-enriched compost tea </w:t>
      </w:r>
      <w:r w:rsidR="00770CF0" w:rsidRPr="00E70C99">
        <w:rPr>
          <w:rFonts w:ascii="Times New Roman" w:hAnsi="Times New Roman" w:cs="Times New Roman"/>
          <w:color w:val="000000" w:themeColor="text1"/>
          <w:sz w:val="20"/>
          <w:szCs w:val="20"/>
          <w:lang w:bidi="ar-EG"/>
        </w:rPr>
        <w:lastRenderedPageBreak/>
        <w:t>recorded significant increases in number of nodules</w:t>
      </w:r>
      <w:r w:rsidR="00A46319" w:rsidRPr="00E70C99">
        <w:rPr>
          <w:rFonts w:ascii="Times New Roman" w:hAnsi="Times New Roman" w:cs="Times New Roman"/>
          <w:color w:val="000000" w:themeColor="text1"/>
          <w:sz w:val="20"/>
          <w:szCs w:val="20"/>
          <w:lang w:bidi="ar-EG"/>
        </w:rPr>
        <w:t xml:space="preserve"> for Sinai 1 variety</w:t>
      </w:r>
      <w:r w:rsidR="00770CF0" w:rsidRPr="00E70C99">
        <w:rPr>
          <w:rFonts w:ascii="Times New Roman" w:hAnsi="Times New Roman" w:cs="Times New Roman"/>
          <w:color w:val="000000" w:themeColor="text1"/>
          <w:sz w:val="20"/>
          <w:szCs w:val="20"/>
          <w:lang w:bidi="ar-EG"/>
        </w:rPr>
        <w:t xml:space="preserve"> ranged from </w:t>
      </w:r>
      <w:r w:rsidR="00BF267B" w:rsidRPr="00E70C99">
        <w:rPr>
          <w:rFonts w:ascii="Times New Roman" w:hAnsi="Times New Roman" w:cs="Times New Roman"/>
          <w:color w:val="000000" w:themeColor="text1"/>
          <w:sz w:val="20"/>
          <w:szCs w:val="20"/>
          <w:lang w:bidi="ar-EG"/>
        </w:rPr>
        <w:t>9.52</w:t>
      </w:r>
      <w:r w:rsidR="00770CF0" w:rsidRPr="00E70C99">
        <w:rPr>
          <w:rFonts w:ascii="Times New Roman" w:hAnsi="Times New Roman" w:cs="Times New Roman"/>
          <w:color w:val="000000" w:themeColor="text1"/>
          <w:sz w:val="20"/>
          <w:szCs w:val="20"/>
          <w:lang w:bidi="ar-EG"/>
        </w:rPr>
        <w:t xml:space="preserve"> to </w:t>
      </w:r>
      <w:r w:rsidR="00BF267B" w:rsidRPr="00E70C99">
        <w:rPr>
          <w:rFonts w:ascii="Times New Roman" w:hAnsi="Times New Roman" w:cs="Times New Roman"/>
          <w:color w:val="000000" w:themeColor="text1"/>
          <w:sz w:val="20"/>
          <w:szCs w:val="20"/>
          <w:lang w:bidi="ar-EG"/>
        </w:rPr>
        <w:t>50.81</w:t>
      </w:r>
      <w:r w:rsidR="00770CF0" w:rsidRPr="00E70C99">
        <w:rPr>
          <w:rFonts w:ascii="Times New Roman" w:hAnsi="Times New Roman" w:cs="Times New Roman"/>
          <w:color w:val="000000" w:themeColor="text1"/>
          <w:sz w:val="20"/>
          <w:szCs w:val="20"/>
          <w:lang w:bidi="ar-EG"/>
        </w:rPr>
        <w:t>% and nodule</w:t>
      </w:r>
      <w:r w:rsidR="00A46319" w:rsidRPr="00E70C99">
        <w:rPr>
          <w:rFonts w:ascii="Times New Roman" w:hAnsi="Times New Roman" w:cs="Times New Roman"/>
          <w:color w:val="000000" w:themeColor="text1"/>
          <w:sz w:val="20"/>
          <w:szCs w:val="20"/>
          <w:lang w:bidi="ar-EG"/>
        </w:rPr>
        <w:t>s</w:t>
      </w:r>
      <w:r w:rsidR="00770CF0" w:rsidRPr="00E70C99">
        <w:rPr>
          <w:rFonts w:ascii="Times New Roman" w:hAnsi="Times New Roman" w:cs="Times New Roman"/>
          <w:color w:val="000000" w:themeColor="text1"/>
          <w:sz w:val="20"/>
          <w:szCs w:val="20"/>
          <w:lang w:bidi="ar-EG"/>
        </w:rPr>
        <w:t xml:space="preserve"> dry weight from </w:t>
      </w:r>
      <w:r w:rsidR="00BF267B" w:rsidRPr="00E70C99">
        <w:rPr>
          <w:rFonts w:ascii="Times New Roman" w:hAnsi="Times New Roman" w:cs="Times New Roman"/>
          <w:color w:val="000000" w:themeColor="text1"/>
          <w:sz w:val="20"/>
          <w:szCs w:val="20"/>
          <w:lang w:bidi="ar-EG"/>
        </w:rPr>
        <w:t>15.17</w:t>
      </w:r>
      <w:r w:rsidR="00770CF0" w:rsidRPr="00E70C99">
        <w:rPr>
          <w:rFonts w:ascii="Times New Roman" w:hAnsi="Times New Roman" w:cs="Times New Roman"/>
          <w:color w:val="000000" w:themeColor="text1"/>
          <w:sz w:val="20"/>
          <w:szCs w:val="20"/>
          <w:lang w:bidi="ar-EG"/>
        </w:rPr>
        <w:t xml:space="preserve"> to </w:t>
      </w:r>
      <w:r w:rsidR="00BF267B" w:rsidRPr="00E70C99">
        <w:rPr>
          <w:rFonts w:ascii="Times New Roman" w:hAnsi="Times New Roman" w:cs="Times New Roman"/>
          <w:color w:val="000000" w:themeColor="text1"/>
          <w:sz w:val="20"/>
          <w:szCs w:val="20"/>
          <w:lang w:bidi="ar-EG"/>
        </w:rPr>
        <w:t>88.64</w:t>
      </w:r>
      <w:r w:rsidR="00770CF0" w:rsidRPr="00E70C99">
        <w:rPr>
          <w:rFonts w:ascii="Times New Roman" w:hAnsi="Times New Roman" w:cs="Times New Roman"/>
          <w:color w:val="000000" w:themeColor="text1"/>
          <w:sz w:val="20"/>
          <w:szCs w:val="20"/>
          <w:lang w:bidi="ar-EG"/>
        </w:rPr>
        <w:t>% over the untreated treatment. The increases</w:t>
      </w:r>
      <w:r w:rsidR="00A46319" w:rsidRPr="00E70C99">
        <w:rPr>
          <w:rFonts w:ascii="Times New Roman" w:hAnsi="Times New Roman" w:cs="Times New Roman"/>
          <w:color w:val="000000" w:themeColor="text1"/>
          <w:sz w:val="20"/>
          <w:szCs w:val="20"/>
          <w:lang w:bidi="ar-EG"/>
        </w:rPr>
        <w:t xml:space="preserve"> in Giza 9 variety</w:t>
      </w:r>
      <w:r w:rsidR="00770CF0" w:rsidRPr="00E70C99">
        <w:rPr>
          <w:rFonts w:ascii="Times New Roman" w:hAnsi="Times New Roman" w:cs="Times New Roman"/>
          <w:color w:val="000000" w:themeColor="text1"/>
          <w:sz w:val="20"/>
          <w:szCs w:val="20"/>
          <w:lang w:bidi="ar-EG"/>
        </w:rPr>
        <w:t xml:space="preserve"> ranged from </w:t>
      </w:r>
      <w:r w:rsidR="00BF267B" w:rsidRPr="00E70C99">
        <w:rPr>
          <w:rFonts w:ascii="Times New Roman" w:hAnsi="Times New Roman" w:cs="Times New Roman"/>
          <w:color w:val="000000" w:themeColor="text1"/>
          <w:sz w:val="20"/>
          <w:szCs w:val="20"/>
          <w:lang w:bidi="ar-EG"/>
        </w:rPr>
        <w:t>4.35</w:t>
      </w:r>
      <w:r w:rsidR="00A11545" w:rsidRPr="00E70C99">
        <w:rPr>
          <w:rFonts w:ascii="Times New Roman" w:hAnsi="Times New Roman" w:cs="Times New Roman"/>
          <w:color w:val="000000" w:themeColor="text1"/>
          <w:sz w:val="20"/>
          <w:szCs w:val="20"/>
          <w:lang w:bidi="ar-EG"/>
        </w:rPr>
        <w:t xml:space="preserve"> to </w:t>
      </w:r>
      <w:r w:rsidR="00BF267B" w:rsidRPr="00E70C99">
        <w:rPr>
          <w:rFonts w:ascii="Times New Roman" w:hAnsi="Times New Roman" w:cs="Times New Roman"/>
          <w:color w:val="000000" w:themeColor="text1"/>
          <w:sz w:val="20"/>
          <w:szCs w:val="20"/>
          <w:lang w:bidi="ar-EG"/>
        </w:rPr>
        <w:t>60.87</w:t>
      </w:r>
      <w:r w:rsidR="00770CF0" w:rsidRPr="00E70C99">
        <w:rPr>
          <w:rFonts w:ascii="Times New Roman" w:hAnsi="Times New Roman" w:cs="Times New Roman"/>
          <w:color w:val="000000" w:themeColor="text1"/>
          <w:sz w:val="20"/>
          <w:szCs w:val="20"/>
          <w:lang w:bidi="ar-EG"/>
        </w:rPr>
        <w:t xml:space="preserve">% and from </w:t>
      </w:r>
      <w:r w:rsidR="00BF267B" w:rsidRPr="00E70C99">
        <w:rPr>
          <w:rFonts w:ascii="Times New Roman" w:hAnsi="Times New Roman" w:cs="Times New Roman"/>
          <w:color w:val="000000" w:themeColor="text1"/>
          <w:sz w:val="20"/>
          <w:szCs w:val="20"/>
          <w:lang w:bidi="ar-EG"/>
        </w:rPr>
        <w:t>8.68</w:t>
      </w:r>
      <w:r w:rsidR="00A11545" w:rsidRPr="00E70C99">
        <w:rPr>
          <w:rFonts w:ascii="Times New Roman" w:hAnsi="Times New Roman" w:cs="Times New Roman"/>
          <w:color w:val="000000" w:themeColor="text1"/>
          <w:sz w:val="20"/>
          <w:szCs w:val="20"/>
          <w:lang w:bidi="ar-EG"/>
        </w:rPr>
        <w:t xml:space="preserve"> to </w:t>
      </w:r>
      <w:r w:rsidR="00BF267B" w:rsidRPr="00E70C99">
        <w:rPr>
          <w:rFonts w:ascii="Times New Roman" w:hAnsi="Times New Roman" w:cs="Times New Roman"/>
          <w:color w:val="000000" w:themeColor="text1"/>
          <w:sz w:val="20"/>
          <w:szCs w:val="20"/>
          <w:lang w:bidi="ar-EG"/>
        </w:rPr>
        <w:t>78.91</w:t>
      </w:r>
      <w:r w:rsidR="00770CF0" w:rsidRPr="00E70C99">
        <w:rPr>
          <w:rFonts w:ascii="Times New Roman" w:hAnsi="Times New Roman" w:cs="Times New Roman"/>
          <w:color w:val="000000" w:themeColor="text1"/>
          <w:sz w:val="20"/>
          <w:szCs w:val="20"/>
          <w:lang w:bidi="ar-EG"/>
        </w:rPr>
        <w:t>% for number and dry weight of nodules</w:t>
      </w:r>
      <w:r w:rsidR="00A46319" w:rsidRPr="00E70C99">
        <w:rPr>
          <w:rFonts w:ascii="Times New Roman" w:hAnsi="Times New Roman" w:cs="Times New Roman"/>
          <w:color w:val="000000" w:themeColor="text1"/>
          <w:sz w:val="20"/>
          <w:szCs w:val="20"/>
          <w:lang w:bidi="ar-EG"/>
        </w:rPr>
        <w:t>,</w:t>
      </w:r>
      <w:r w:rsidR="00770CF0" w:rsidRPr="00E70C99">
        <w:rPr>
          <w:rFonts w:ascii="Times New Roman" w:hAnsi="Times New Roman" w:cs="Times New Roman"/>
          <w:color w:val="000000" w:themeColor="text1"/>
          <w:sz w:val="20"/>
          <w:szCs w:val="20"/>
          <w:lang w:bidi="ar-EG"/>
        </w:rPr>
        <w:t xml:space="preserve"> respectively.</w:t>
      </w:r>
      <w:r w:rsidRPr="00E70C99">
        <w:rPr>
          <w:rFonts w:ascii="Times New Roman" w:hAnsi="Times New Roman" w:cs="Times New Roman"/>
          <w:color w:val="000000" w:themeColor="text1"/>
          <w:sz w:val="20"/>
          <w:szCs w:val="20"/>
          <w:lang w:bidi="ar-EG"/>
        </w:rPr>
        <w:t xml:space="preserve"> Similar trend was exhibited by variety Sinai 1 in the second season</w:t>
      </w:r>
      <w:r w:rsidR="005F3BD9" w:rsidRPr="00E70C99">
        <w:rPr>
          <w:rFonts w:ascii="Times New Roman" w:hAnsi="Times New Roman" w:cs="Times New Roman"/>
          <w:color w:val="000000" w:themeColor="text1"/>
          <w:sz w:val="20"/>
          <w:szCs w:val="20"/>
          <w:lang w:bidi="ar-EG"/>
        </w:rPr>
        <w:t xml:space="preserve">, which recorded </w:t>
      </w:r>
      <w:r w:rsidR="00A11545" w:rsidRPr="00E70C99">
        <w:rPr>
          <w:rFonts w:ascii="Times New Roman" w:hAnsi="Times New Roman" w:cs="Times New Roman"/>
          <w:color w:val="000000" w:themeColor="text1"/>
          <w:sz w:val="20"/>
          <w:szCs w:val="20"/>
          <w:lang w:bidi="ar-EG"/>
        </w:rPr>
        <w:t>68.17 to 181.73</w:t>
      </w:r>
      <w:r w:rsidR="005F3BD9" w:rsidRPr="00E70C99">
        <w:rPr>
          <w:rFonts w:ascii="Times New Roman" w:hAnsi="Times New Roman" w:cs="Times New Roman"/>
          <w:color w:val="000000" w:themeColor="text1"/>
          <w:sz w:val="20"/>
          <w:szCs w:val="20"/>
          <w:lang w:bidi="ar-EG"/>
        </w:rPr>
        <w:t xml:space="preserve">% for nodules number and </w:t>
      </w:r>
      <w:r w:rsidR="00A11545" w:rsidRPr="00E70C99">
        <w:rPr>
          <w:rFonts w:ascii="Times New Roman" w:hAnsi="Times New Roman" w:cs="Times New Roman"/>
          <w:color w:val="000000" w:themeColor="text1"/>
          <w:sz w:val="20"/>
          <w:szCs w:val="20"/>
          <w:lang w:bidi="ar-EG"/>
        </w:rPr>
        <w:t>21.30 to 126.24</w:t>
      </w:r>
      <w:r w:rsidR="005F3BD9" w:rsidRPr="00E70C99">
        <w:rPr>
          <w:rFonts w:ascii="Times New Roman" w:hAnsi="Times New Roman" w:cs="Times New Roman"/>
          <w:color w:val="000000" w:themeColor="text1"/>
          <w:sz w:val="20"/>
          <w:szCs w:val="20"/>
          <w:lang w:bidi="ar-EG"/>
        </w:rPr>
        <w:t xml:space="preserve">% for nodules dry weight over the untreated treatment, respectively. </w:t>
      </w:r>
      <w:r w:rsidR="00A46319" w:rsidRPr="00E70C99">
        <w:rPr>
          <w:rFonts w:ascii="Times New Roman" w:hAnsi="Times New Roman" w:cs="Times New Roman"/>
          <w:color w:val="000000" w:themeColor="text1"/>
          <w:sz w:val="20"/>
          <w:szCs w:val="20"/>
          <w:lang w:bidi="ar-EG"/>
        </w:rPr>
        <w:t xml:space="preserve">The increases in Giza 9 variety ranged from </w:t>
      </w:r>
      <w:r w:rsidR="00A11545" w:rsidRPr="00E70C99">
        <w:rPr>
          <w:rFonts w:ascii="Times New Roman" w:hAnsi="Times New Roman" w:cs="Times New Roman"/>
          <w:color w:val="000000" w:themeColor="text1"/>
          <w:sz w:val="20"/>
          <w:szCs w:val="20"/>
          <w:lang w:bidi="ar-EG"/>
        </w:rPr>
        <w:t xml:space="preserve">29.03 to </w:t>
      </w:r>
      <w:r w:rsidR="00A11545" w:rsidRPr="00E70C99">
        <w:rPr>
          <w:rFonts w:ascii="Times New Roman" w:hAnsi="Times New Roman" w:cs="Times New Roman"/>
          <w:color w:val="000000" w:themeColor="text1"/>
          <w:sz w:val="20"/>
          <w:szCs w:val="20"/>
          <w:lang w:bidi="ar-EG"/>
        </w:rPr>
        <w:lastRenderedPageBreak/>
        <w:t>117.71</w:t>
      </w:r>
      <w:r w:rsidR="00A46319" w:rsidRPr="00E70C99">
        <w:rPr>
          <w:rFonts w:ascii="Times New Roman" w:hAnsi="Times New Roman" w:cs="Times New Roman"/>
          <w:color w:val="000000" w:themeColor="text1"/>
          <w:sz w:val="20"/>
          <w:szCs w:val="20"/>
          <w:lang w:bidi="ar-EG"/>
        </w:rPr>
        <w:t xml:space="preserve">% and from </w:t>
      </w:r>
      <w:r w:rsidR="00A11545" w:rsidRPr="00E70C99">
        <w:rPr>
          <w:rFonts w:ascii="Times New Roman" w:hAnsi="Times New Roman" w:cs="Times New Roman"/>
          <w:color w:val="000000" w:themeColor="text1"/>
          <w:sz w:val="20"/>
          <w:szCs w:val="20"/>
          <w:lang w:bidi="ar-EG"/>
        </w:rPr>
        <w:t>22.53 to 111.72</w:t>
      </w:r>
      <w:r w:rsidR="00A46319" w:rsidRPr="00E70C99">
        <w:rPr>
          <w:rFonts w:ascii="Times New Roman" w:hAnsi="Times New Roman" w:cs="Times New Roman"/>
          <w:color w:val="000000" w:themeColor="text1"/>
          <w:sz w:val="20"/>
          <w:szCs w:val="20"/>
          <w:lang w:bidi="ar-EG"/>
        </w:rPr>
        <w:t>% for number and dry weight of nodules, respectively.</w:t>
      </w:r>
      <w:r w:rsidR="00C53E41" w:rsidRPr="00E70C99">
        <w:rPr>
          <w:rFonts w:ascii="Times New Roman" w:hAnsi="Times New Roman" w:cs="Times New Roman"/>
          <w:color w:val="000000" w:themeColor="text1"/>
          <w:sz w:val="20"/>
          <w:szCs w:val="20"/>
          <w:lang w:bidi="ar-EG"/>
        </w:rPr>
        <w:t xml:space="preserve"> So for nodulation was further strengthened by the application of </w:t>
      </w:r>
      <w:r w:rsidR="00D65364" w:rsidRPr="00E70C99">
        <w:rPr>
          <w:rFonts w:ascii="Times New Roman" w:hAnsi="Times New Roman" w:cs="Times New Roman"/>
          <w:color w:val="000000" w:themeColor="text1"/>
          <w:sz w:val="20"/>
          <w:szCs w:val="20"/>
          <w:lang w:bidi="ar-EG"/>
        </w:rPr>
        <w:t>bio</w:t>
      </w:r>
      <w:r w:rsidR="0075748F" w:rsidRPr="00E70C99">
        <w:rPr>
          <w:rFonts w:ascii="Times New Roman" w:hAnsi="Times New Roman" w:cs="Times New Roman"/>
          <w:color w:val="000000" w:themeColor="text1"/>
          <w:sz w:val="20"/>
          <w:szCs w:val="20"/>
          <w:lang w:bidi="ar-EG"/>
        </w:rPr>
        <w:t xml:space="preserve">-enriched </w:t>
      </w:r>
      <w:r w:rsidR="00C53E41" w:rsidRPr="00E70C99">
        <w:rPr>
          <w:rFonts w:ascii="Times New Roman" w:hAnsi="Times New Roman" w:cs="Times New Roman"/>
          <w:color w:val="000000" w:themeColor="text1"/>
          <w:sz w:val="20"/>
          <w:szCs w:val="20"/>
          <w:lang w:bidi="ar-EG"/>
        </w:rPr>
        <w:t xml:space="preserve">compost tea. These may be attributed to the better environment condition in plant </w:t>
      </w:r>
      <w:proofErr w:type="spellStart"/>
      <w:r w:rsidR="00C53E41" w:rsidRPr="00E70C99">
        <w:rPr>
          <w:rFonts w:ascii="Times New Roman" w:hAnsi="Times New Roman" w:cs="Times New Roman"/>
          <w:color w:val="000000" w:themeColor="text1"/>
          <w:sz w:val="20"/>
          <w:szCs w:val="20"/>
          <w:lang w:bidi="ar-EG"/>
        </w:rPr>
        <w:t>rhizosphere</w:t>
      </w:r>
      <w:proofErr w:type="spellEnd"/>
      <w:r w:rsidR="00C53E41" w:rsidRPr="00E70C99">
        <w:rPr>
          <w:rFonts w:ascii="Times New Roman" w:hAnsi="Times New Roman" w:cs="Times New Roman"/>
          <w:color w:val="000000" w:themeColor="text1"/>
          <w:sz w:val="20"/>
          <w:szCs w:val="20"/>
          <w:lang w:bidi="ar-EG"/>
        </w:rPr>
        <w:t xml:space="preserve"> besides its role in increasing the level of supply in available form of nutritional elements required at trace levels both by the plant and by the nodule system.</w:t>
      </w:r>
      <w:r w:rsidR="009C4B68" w:rsidRPr="00E70C99">
        <w:rPr>
          <w:rFonts w:ascii="Times New Roman" w:hAnsi="Times New Roman" w:cs="Times New Roman"/>
          <w:color w:val="000000" w:themeColor="text1"/>
          <w:sz w:val="20"/>
          <w:szCs w:val="20"/>
          <w:lang w:bidi="ar-EG"/>
        </w:rPr>
        <w:t xml:space="preserve"> Many investigators confirmed the stimulating effect of </w:t>
      </w:r>
      <w:proofErr w:type="spellStart"/>
      <w:r w:rsidR="009C4B68" w:rsidRPr="00E70C99">
        <w:rPr>
          <w:rFonts w:ascii="Times New Roman" w:hAnsi="Times New Roman" w:cs="Times New Roman"/>
          <w:color w:val="000000" w:themeColor="text1"/>
          <w:sz w:val="20"/>
          <w:szCs w:val="20"/>
          <w:lang w:bidi="ar-EG"/>
        </w:rPr>
        <w:t>rhizobacteria</w:t>
      </w:r>
      <w:proofErr w:type="spellEnd"/>
      <w:r w:rsidR="009C4B68" w:rsidRPr="00E70C99">
        <w:rPr>
          <w:rFonts w:ascii="Times New Roman" w:hAnsi="Times New Roman" w:cs="Times New Roman"/>
          <w:color w:val="000000" w:themeColor="text1"/>
          <w:sz w:val="20"/>
          <w:szCs w:val="20"/>
          <w:lang w:bidi="ar-EG"/>
        </w:rPr>
        <w:t xml:space="preserve"> and organic materials in creating a favorable habitat for legume growth and biological nitrogen fixation </w:t>
      </w:r>
      <w:r w:rsidR="009C4B68" w:rsidRPr="00E70C99">
        <w:rPr>
          <w:rFonts w:ascii="Times New Roman" w:hAnsi="Times New Roman" w:cs="Times New Roman"/>
          <w:b/>
          <w:bCs/>
          <w:color w:val="000000" w:themeColor="text1"/>
          <w:sz w:val="20"/>
          <w:szCs w:val="20"/>
          <w:lang w:bidi="ar-EG"/>
        </w:rPr>
        <w:t>(Abdel-</w:t>
      </w:r>
      <w:proofErr w:type="spellStart"/>
      <w:r w:rsidR="009C4B68" w:rsidRPr="00E70C99">
        <w:rPr>
          <w:rFonts w:ascii="Times New Roman" w:hAnsi="Times New Roman" w:cs="Times New Roman"/>
          <w:b/>
          <w:bCs/>
          <w:color w:val="000000" w:themeColor="text1"/>
          <w:sz w:val="20"/>
          <w:szCs w:val="20"/>
          <w:lang w:bidi="ar-EG"/>
        </w:rPr>
        <w:t>Wahab</w:t>
      </w:r>
      <w:proofErr w:type="spellEnd"/>
      <w:r w:rsidR="009C4B68" w:rsidRPr="00E70C99">
        <w:rPr>
          <w:rFonts w:ascii="Times New Roman" w:hAnsi="Times New Roman" w:cs="Times New Roman"/>
          <w:b/>
          <w:bCs/>
          <w:color w:val="000000" w:themeColor="text1"/>
          <w:sz w:val="20"/>
          <w:szCs w:val="20"/>
          <w:lang w:bidi="ar-EG"/>
        </w:rPr>
        <w:t xml:space="preserve"> and Said, 2004</w:t>
      </w:r>
      <w:r w:rsidR="004423AE" w:rsidRPr="00E70C99">
        <w:rPr>
          <w:rFonts w:ascii="Times New Roman" w:hAnsi="Times New Roman" w:cs="Times New Roman"/>
          <w:b/>
          <w:bCs/>
          <w:color w:val="000000" w:themeColor="text1"/>
          <w:sz w:val="20"/>
          <w:szCs w:val="20"/>
          <w:lang w:bidi="ar-EG"/>
        </w:rPr>
        <w:t>,</w:t>
      </w:r>
      <w:r w:rsidR="0075748F" w:rsidRPr="00E70C99">
        <w:rPr>
          <w:rFonts w:ascii="Times New Roman" w:hAnsi="Times New Roman" w:cs="Times New Roman"/>
          <w:b/>
          <w:bCs/>
          <w:color w:val="000000" w:themeColor="text1"/>
          <w:sz w:val="20"/>
          <w:szCs w:val="20"/>
          <w:lang w:bidi="ar-EG"/>
        </w:rPr>
        <w:t xml:space="preserve"> </w:t>
      </w:r>
      <w:proofErr w:type="spellStart"/>
      <w:r w:rsidR="0075748F" w:rsidRPr="00E70C99">
        <w:rPr>
          <w:rFonts w:ascii="Times New Roman" w:hAnsi="Times New Roman" w:cs="Times New Roman"/>
          <w:b/>
          <w:bCs/>
          <w:color w:val="000000" w:themeColor="text1"/>
          <w:sz w:val="20"/>
          <w:szCs w:val="20"/>
          <w:lang w:bidi="ar-EG"/>
        </w:rPr>
        <w:t>Verma</w:t>
      </w:r>
      <w:proofErr w:type="spellEnd"/>
      <w:r w:rsidR="0075748F" w:rsidRPr="00E70C99">
        <w:rPr>
          <w:rFonts w:ascii="Times New Roman" w:hAnsi="Times New Roman" w:cs="Times New Roman"/>
          <w:b/>
          <w:bCs/>
          <w:color w:val="000000" w:themeColor="text1"/>
          <w:sz w:val="20"/>
          <w:szCs w:val="20"/>
          <w:lang w:bidi="ar-EG"/>
        </w:rPr>
        <w:t xml:space="preserve"> </w:t>
      </w:r>
      <w:r w:rsidR="0075748F" w:rsidRPr="00E70C99">
        <w:rPr>
          <w:rFonts w:ascii="Times New Roman" w:hAnsi="Times New Roman" w:cs="Times New Roman"/>
          <w:b/>
          <w:bCs/>
          <w:i/>
          <w:iCs/>
          <w:color w:val="000000" w:themeColor="text1"/>
          <w:sz w:val="20"/>
          <w:szCs w:val="20"/>
          <w:lang w:bidi="ar-EG"/>
        </w:rPr>
        <w:t>et al.</w:t>
      </w:r>
      <w:r w:rsidR="00E34B54" w:rsidRPr="00E70C99">
        <w:rPr>
          <w:rFonts w:ascii="Times New Roman" w:hAnsi="Times New Roman" w:cs="Times New Roman"/>
          <w:b/>
          <w:bCs/>
          <w:i/>
          <w:iCs/>
          <w:color w:val="000000" w:themeColor="text1"/>
          <w:sz w:val="20"/>
          <w:szCs w:val="20"/>
          <w:lang w:bidi="ar-EG"/>
        </w:rPr>
        <w:t xml:space="preserve">, </w:t>
      </w:r>
      <w:r w:rsidR="0075748F" w:rsidRPr="00E70C99">
        <w:rPr>
          <w:rFonts w:ascii="Times New Roman" w:hAnsi="Times New Roman" w:cs="Times New Roman"/>
          <w:b/>
          <w:bCs/>
          <w:color w:val="000000" w:themeColor="text1"/>
          <w:sz w:val="20"/>
          <w:szCs w:val="20"/>
          <w:lang w:bidi="ar-EG"/>
        </w:rPr>
        <w:t>2010</w:t>
      </w:r>
      <w:r w:rsidR="004423AE" w:rsidRPr="00E70C99">
        <w:rPr>
          <w:rFonts w:ascii="Times New Roman" w:hAnsi="Times New Roman" w:cs="Times New Roman"/>
          <w:b/>
          <w:bCs/>
          <w:color w:val="000000" w:themeColor="text1"/>
          <w:sz w:val="20"/>
          <w:szCs w:val="20"/>
          <w:lang w:bidi="ar-EG"/>
        </w:rPr>
        <w:t>,</w:t>
      </w:r>
      <w:r w:rsidR="0075748F" w:rsidRPr="00E70C99">
        <w:rPr>
          <w:rFonts w:ascii="Times New Roman" w:hAnsi="Times New Roman" w:cs="Times New Roman"/>
          <w:b/>
          <w:bCs/>
          <w:color w:val="000000" w:themeColor="text1"/>
          <w:sz w:val="20"/>
          <w:szCs w:val="20"/>
          <w:lang w:bidi="ar-EG"/>
        </w:rPr>
        <w:t xml:space="preserve"> </w:t>
      </w:r>
      <w:proofErr w:type="spellStart"/>
      <w:r w:rsidR="00262406" w:rsidRPr="00E70C99">
        <w:rPr>
          <w:rFonts w:ascii="Times New Roman" w:hAnsi="Times New Roman" w:cs="Times New Roman"/>
          <w:b/>
          <w:bCs/>
          <w:color w:val="000000" w:themeColor="text1"/>
          <w:sz w:val="20"/>
          <w:szCs w:val="20"/>
          <w:lang w:bidi="ar-EG"/>
        </w:rPr>
        <w:t>Malik</w:t>
      </w:r>
      <w:proofErr w:type="spellEnd"/>
      <w:r w:rsidR="00262406" w:rsidRPr="00E70C99">
        <w:rPr>
          <w:rFonts w:ascii="Times New Roman" w:hAnsi="Times New Roman" w:cs="Times New Roman"/>
          <w:b/>
          <w:bCs/>
          <w:color w:val="000000" w:themeColor="text1"/>
          <w:sz w:val="20"/>
          <w:szCs w:val="20"/>
          <w:lang w:bidi="ar-EG"/>
        </w:rPr>
        <w:t xml:space="preserve"> </w:t>
      </w:r>
      <w:r w:rsidR="0075748F" w:rsidRPr="00E70C99">
        <w:rPr>
          <w:rFonts w:ascii="Times New Roman" w:hAnsi="Times New Roman" w:cs="Times New Roman"/>
          <w:b/>
          <w:bCs/>
          <w:color w:val="000000" w:themeColor="text1"/>
          <w:sz w:val="20"/>
          <w:szCs w:val="20"/>
          <w:lang w:bidi="ar-EG"/>
        </w:rPr>
        <w:t>and</w:t>
      </w:r>
      <w:r w:rsidR="00262406" w:rsidRPr="00E70C99">
        <w:rPr>
          <w:rFonts w:ascii="Times New Roman" w:hAnsi="Times New Roman" w:cs="Times New Roman"/>
          <w:b/>
          <w:bCs/>
          <w:color w:val="000000" w:themeColor="text1"/>
          <w:sz w:val="20"/>
          <w:szCs w:val="20"/>
          <w:lang w:bidi="ar-EG"/>
        </w:rPr>
        <w:t xml:space="preserve"> </w:t>
      </w:r>
      <w:proofErr w:type="spellStart"/>
      <w:r w:rsidR="00262406" w:rsidRPr="00E70C99">
        <w:rPr>
          <w:rFonts w:ascii="Times New Roman" w:hAnsi="Times New Roman" w:cs="Times New Roman"/>
          <w:b/>
          <w:bCs/>
          <w:color w:val="000000" w:themeColor="text1"/>
          <w:sz w:val="20"/>
          <w:szCs w:val="20"/>
          <w:lang w:bidi="ar-EG"/>
        </w:rPr>
        <w:t>Sindhu</w:t>
      </w:r>
      <w:proofErr w:type="spellEnd"/>
      <w:r w:rsidR="00262406" w:rsidRPr="00E70C99">
        <w:rPr>
          <w:rFonts w:ascii="Times New Roman" w:hAnsi="Times New Roman" w:cs="Times New Roman"/>
          <w:b/>
          <w:bCs/>
          <w:color w:val="000000" w:themeColor="text1"/>
          <w:sz w:val="20"/>
          <w:szCs w:val="20"/>
          <w:lang w:bidi="ar-EG"/>
        </w:rPr>
        <w:t>, 2011</w:t>
      </w:r>
      <w:r w:rsidR="00C53E41" w:rsidRPr="00E70C99">
        <w:rPr>
          <w:rFonts w:ascii="Times New Roman" w:hAnsi="Times New Roman" w:cs="Times New Roman"/>
          <w:b/>
          <w:bCs/>
          <w:color w:val="000000" w:themeColor="text1"/>
          <w:sz w:val="20"/>
          <w:szCs w:val="20"/>
          <w:lang w:bidi="ar-EG"/>
        </w:rPr>
        <w:t xml:space="preserve"> </w:t>
      </w:r>
      <w:r w:rsidR="0075748F" w:rsidRPr="00E70C99">
        <w:rPr>
          <w:rFonts w:ascii="Times New Roman" w:hAnsi="Times New Roman" w:cs="Times New Roman"/>
          <w:b/>
          <w:bCs/>
          <w:color w:val="000000" w:themeColor="text1"/>
          <w:sz w:val="20"/>
          <w:szCs w:val="20"/>
          <w:lang w:bidi="ar-EG"/>
        </w:rPr>
        <w:t xml:space="preserve">and </w:t>
      </w:r>
      <w:proofErr w:type="spellStart"/>
      <w:r w:rsidR="0043065A" w:rsidRPr="00E70C99">
        <w:rPr>
          <w:rFonts w:ascii="Times New Roman" w:hAnsi="Times New Roman" w:cs="Times New Roman"/>
          <w:b/>
          <w:bCs/>
          <w:color w:val="000000" w:themeColor="text1"/>
          <w:sz w:val="20"/>
          <w:szCs w:val="20"/>
          <w:lang w:bidi="ar-EG"/>
        </w:rPr>
        <w:t>Rizk</w:t>
      </w:r>
      <w:proofErr w:type="spellEnd"/>
      <w:r w:rsidR="0043065A" w:rsidRPr="00E70C99">
        <w:rPr>
          <w:rFonts w:ascii="Times New Roman" w:hAnsi="Times New Roman" w:cs="Times New Roman"/>
          <w:b/>
          <w:bCs/>
          <w:color w:val="000000" w:themeColor="text1"/>
          <w:sz w:val="20"/>
          <w:szCs w:val="20"/>
          <w:lang w:bidi="ar-EG"/>
        </w:rPr>
        <w:t xml:space="preserve"> </w:t>
      </w:r>
      <w:r w:rsidR="0043065A" w:rsidRPr="00E70C99">
        <w:rPr>
          <w:rFonts w:ascii="Times New Roman" w:hAnsi="Times New Roman" w:cs="Times New Roman"/>
          <w:b/>
          <w:bCs/>
          <w:i/>
          <w:iCs/>
          <w:color w:val="000000" w:themeColor="text1"/>
          <w:sz w:val="20"/>
          <w:szCs w:val="20"/>
          <w:lang w:bidi="ar-EG"/>
        </w:rPr>
        <w:t>et al.</w:t>
      </w:r>
      <w:r w:rsidR="00EE0179" w:rsidRPr="00E70C99">
        <w:rPr>
          <w:rFonts w:ascii="Times New Roman" w:hAnsi="Times New Roman" w:cs="Times New Roman"/>
          <w:b/>
          <w:bCs/>
          <w:color w:val="000000" w:themeColor="text1"/>
          <w:sz w:val="20"/>
          <w:szCs w:val="20"/>
          <w:lang w:bidi="ar-EG"/>
        </w:rPr>
        <w:t>,</w:t>
      </w:r>
      <w:r w:rsidR="0043065A" w:rsidRPr="00E70C99">
        <w:rPr>
          <w:rFonts w:ascii="Times New Roman" w:hAnsi="Times New Roman" w:cs="Times New Roman"/>
          <w:b/>
          <w:bCs/>
          <w:color w:val="000000" w:themeColor="text1"/>
          <w:sz w:val="20"/>
          <w:szCs w:val="20"/>
          <w:lang w:bidi="ar-EG"/>
        </w:rPr>
        <w:t xml:space="preserve"> 20</w:t>
      </w:r>
      <w:r w:rsidR="0075748F" w:rsidRPr="00E70C99">
        <w:rPr>
          <w:rFonts w:ascii="Times New Roman" w:hAnsi="Times New Roman" w:cs="Times New Roman"/>
          <w:b/>
          <w:bCs/>
          <w:color w:val="000000" w:themeColor="text1"/>
          <w:sz w:val="20"/>
          <w:szCs w:val="20"/>
          <w:lang w:bidi="ar-EG"/>
        </w:rPr>
        <w:t>1</w:t>
      </w:r>
      <w:r w:rsidR="00EE0179" w:rsidRPr="00E70C99">
        <w:rPr>
          <w:rFonts w:ascii="Times New Roman" w:hAnsi="Times New Roman" w:cs="Times New Roman"/>
          <w:b/>
          <w:bCs/>
          <w:color w:val="000000" w:themeColor="text1"/>
          <w:sz w:val="20"/>
          <w:szCs w:val="20"/>
          <w:lang w:bidi="ar-EG"/>
        </w:rPr>
        <w:t>1</w:t>
      </w:r>
      <w:r w:rsidR="0075748F" w:rsidRPr="00E70C99">
        <w:rPr>
          <w:rFonts w:ascii="Times New Roman" w:hAnsi="Times New Roman" w:cs="Times New Roman"/>
          <w:b/>
          <w:bCs/>
          <w:color w:val="000000" w:themeColor="text1"/>
          <w:sz w:val="20"/>
          <w:szCs w:val="20"/>
          <w:lang w:bidi="ar-EG"/>
        </w:rPr>
        <w:t>)</w:t>
      </w:r>
      <w:r w:rsidR="0075748F" w:rsidRPr="00E70C99">
        <w:rPr>
          <w:rFonts w:ascii="Times New Roman" w:hAnsi="Times New Roman" w:cs="Times New Roman"/>
          <w:color w:val="000000" w:themeColor="text1"/>
          <w:sz w:val="20"/>
          <w:szCs w:val="20"/>
          <w:lang w:bidi="ar-EG"/>
        </w:rPr>
        <w:t>.</w:t>
      </w:r>
    </w:p>
    <w:p w:rsidR="00850954" w:rsidRPr="00E70C99" w:rsidRDefault="00850954"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Shoot dry weight and its NPK contents:</w:t>
      </w:r>
    </w:p>
    <w:p w:rsidR="002C029A" w:rsidRPr="00E70C99" w:rsidRDefault="00651BBF"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Shoot dry weight and NPK contents of two lentil varieties as affected by</w:t>
      </w:r>
      <w:r w:rsidR="00E70C99">
        <w:rPr>
          <w:rFonts w:ascii="Times New Roman" w:hAnsi="Times New Roman" w:cs="Times New Roman"/>
          <w:color w:val="000000" w:themeColor="text1"/>
          <w:sz w:val="20"/>
          <w:szCs w:val="20"/>
          <w:lang w:bidi="ar-EG"/>
        </w:rPr>
        <w:t xml:space="preserve">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 in both growing season</w:t>
      </w:r>
      <w:r w:rsidR="00E760D8" w:rsidRPr="00E70C99">
        <w:rPr>
          <w:rFonts w:ascii="Times New Roman" w:hAnsi="Times New Roman" w:cs="Times New Roman"/>
          <w:color w:val="000000" w:themeColor="text1"/>
          <w:sz w:val="20"/>
          <w:szCs w:val="20"/>
          <w:lang w:bidi="ar-EG"/>
        </w:rPr>
        <w:t>s</w:t>
      </w:r>
      <w:r w:rsidRPr="00E70C99">
        <w:rPr>
          <w:rFonts w:ascii="Times New Roman" w:hAnsi="Times New Roman" w:cs="Times New Roman"/>
          <w:color w:val="000000" w:themeColor="text1"/>
          <w:sz w:val="20"/>
          <w:szCs w:val="20"/>
          <w:lang w:bidi="ar-EG"/>
        </w:rPr>
        <w:t xml:space="preserve"> of 2010/11 and 2011/12 are given in Table</w:t>
      </w:r>
      <w:r w:rsidR="00E760D8" w:rsidRPr="00E70C99">
        <w:rPr>
          <w:rFonts w:ascii="Times New Roman" w:hAnsi="Times New Roman" w:cs="Times New Roman"/>
          <w:color w:val="000000" w:themeColor="text1"/>
          <w:sz w:val="20"/>
          <w:szCs w:val="20"/>
          <w:lang w:bidi="ar-EG"/>
        </w:rPr>
        <w:t>s</w:t>
      </w:r>
      <w:r w:rsidRPr="00E70C99">
        <w:rPr>
          <w:rFonts w:ascii="Times New Roman" w:hAnsi="Times New Roman" w:cs="Times New Roman"/>
          <w:color w:val="000000" w:themeColor="text1"/>
          <w:sz w:val="20"/>
          <w:szCs w:val="20"/>
          <w:lang w:bidi="ar-EG"/>
        </w:rPr>
        <w:t xml:space="preserve"> (</w:t>
      </w:r>
      <w:r w:rsidR="00C21E0C" w:rsidRPr="00E70C99">
        <w:rPr>
          <w:rFonts w:ascii="Times New Roman" w:hAnsi="Times New Roman" w:cs="Times New Roman"/>
          <w:color w:val="000000" w:themeColor="text1"/>
          <w:sz w:val="20"/>
          <w:szCs w:val="20"/>
          <w:lang w:bidi="ar-EG"/>
        </w:rPr>
        <w:t>5</w:t>
      </w:r>
      <w:r w:rsidRPr="00E70C99">
        <w:rPr>
          <w:rFonts w:ascii="Times New Roman" w:hAnsi="Times New Roman" w:cs="Times New Roman"/>
          <w:color w:val="000000" w:themeColor="text1"/>
          <w:sz w:val="20"/>
          <w:szCs w:val="20"/>
          <w:lang w:bidi="ar-EG"/>
        </w:rPr>
        <w:t xml:space="preserve"> and </w:t>
      </w:r>
      <w:r w:rsidR="00C21E0C" w:rsidRPr="00E70C99">
        <w:rPr>
          <w:rFonts w:ascii="Times New Roman" w:hAnsi="Times New Roman" w:cs="Times New Roman"/>
          <w:color w:val="000000" w:themeColor="text1"/>
          <w:sz w:val="20"/>
          <w:szCs w:val="20"/>
          <w:lang w:bidi="ar-EG"/>
        </w:rPr>
        <w:t>6</w:t>
      </w:r>
      <w:r w:rsidRPr="00E70C99">
        <w:rPr>
          <w:rFonts w:ascii="Times New Roman" w:hAnsi="Times New Roman" w:cs="Times New Roman"/>
          <w:color w:val="000000" w:themeColor="text1"/>
          <w:sz w:val="20"/>
          <w:szCs w:val="20"/>
          <w:lang w:bidi="ar-EG"/>
        </w:rPr>
        <w:t>). The obtained data showed that all growth parameters</w:t>
      </w:r>
      <w:r w:rsidR="005A49F4" w:rsidRPr="00E70C99">
        <w:rPr>
          <w:rFonts w:ascii="Times New Roman" w:hAnsi="Times New Roman" w:cs="Times New Roman"/>
          <w:color w:val="000000" w:themeColor="text1"/>
          <w:sz w:val="20"/>
          <w:szCs w:val="20"/>
          <w:lang w:bidi="ar-EG"/>
        </w:rPr>
        <w:t xml:space="preserve"> were</w:t>
      </w:r>
      <w:r w:rsidRPr="00E70C99">
        <w:rPr>
          <w:rFonts w:ascii="Times New Roman" w:hAnsi="Times New Roman" w:cs="Times New Roman"/>
          <w:color w:val="000000" w:themeColor="text1"/>
          <w:sz w:val="20"/>
          <w:szCs w:val="20"/>
          <w:lang w:bidi="ar-EG"/>
        </w:rPr>
        <w:t xml:space="preserve"> significantly affected by different treatments under study</w:t>
      </w:r>
      <w:r w:rsidR="002C029A" w:rsidRPr="00E70C99">
        <w:rPr>
          <w:rFonts w:ascii="Times New Roman" w:hAnsi="Times New Roman" w:cs="Times New Roman"/>
          <w:color w:val="000000" w:themeColor="text1"/>
          <w:sz w:val="20"/>
          <w:szCs w:val="20"/>
          <w:lang w:bidi="ar-EG"/>
        </w:rPr>
        <w:t>.</w:t>
      </w:r>
    </w:p>
    <w:p w:rsidR="00735364" w:rsidRPr="00E70C99" w:rsidRDefault="00735364" w:rsidP="00735364">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Regarding the influence of lentil varieties, results behaved in similar manner as in root nodulation status </w:t>
      </w:r>
      <w:r w:rsidRPr="00E70C99">
        <w:rPr>
          <w:rFonts w:ascii="Times New Roman" w:hAnsi="Times New Roman" w:cs="Times New Roman"/>
          <w:color w:val="000000" w:themeColor="text1"/>
          <w:sz w:val="20"/>
          <w:szCs w:val="20"/>
          <w:lang w:bidi="ar-EG"/>
        </w:rPr>
        <w:lastRenderedPageBreak/>
        <w:t>and confirmed that Giza 9 variety surpassed the new released early maturing variety (Sinai1) concerning to these traits.</w:t>
      </w:r>
      <w:r w:rsid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The recorded increases were 4.82 and 8.18% in shoot dry matter, 14.41 and 14.77% in shoot N-content, 17.48 and 20.19% in shoot P-content and 10.51 and 11.84% in shoot K-content over the Sinai1 variety in both growing seasons, respectively. These results confirmed that Giza 9 variety surpassed Sinai1 in most vegetative growth characters</w:t>
      </w:r>
      <w:r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b/>
          <w:bCs/>
          <w:color w:val="000000" w:themeColor="text1"/>
          <w:sz w:val="20"/>
          <w:szCs w:val="20"/>
          <w:lang w:bidi="ar-EG"/>
        </w:rPr>
        <w:t>(</w:t>
      </w:r>
      <w:proofErr w:type="spellStart"/>
      <w:r w:rsidRPr="00E70C99">
        <w:rPr>
          <w:rFonts w:ascii="Times New Roman" w:hAnsi="Times New Roman" w:cs="Times New Roman"/>
          <w:b/>
          <w:bCs/>
          <w:color w:val="000000" w:themeColor="text1"/>
          <w:sz w:val="20"/>
          <w:szCs w:val="20"/>
          <w:lang w:bidi="ar-EG"/>
        </w:rPr>
        <w:t>Aloran</w:t>
      </w:r>
      <w:proofErr w:type="spellEnd"/>
      <w:r w:rsidRPr="00E70C99">
        <w:rPr>
          <w:rFonts w:ascii="Times New Roman" w:hAnsi="Times New Roman" w:cs="Times New Roman"/>
          <w:b/>
          <w:bCs/>
          <w:color w:val="000000" w:themeColor="text1"/>
          <w:sz w:val="20"/>
          <w:szCs w:val="20"/>
          <w:lang w:bidi="ar-EG"/>
        </w:rPr>
        <w:t xml:space="preserve">, 2004 and </w:t>
      </w:r>
      <w:proofErr w:type="spellStart"/>
      <w:r w:rsidRPr="00E70C99">
        <w:rPr>
          <w:rFonts w:ascii="Times New Roman" w:hAnsi="Times New Roman" w:cs="Times New Roman"/>
          <w:b/>
          <w:bCs/>
          <w:color w:val="000000" w:themeColor="text1"/>
          <w:sz w:val="20"/>
          <w:szCs w:val="20"/>
          <w:lang w:bidi="ar-EG"/>
        </w:rPr>
        <w:t>Rizk</w:t>
      </w:r>
      <w:proofErr w:type="spellEnd"/>
      <w:r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2011)</w:t>
      </w:r>
      <w:r w:rsidRPr="00E70C99">
        <w:rPr>
          <w:rFonts w:ascii="Times New Roman" w:hAnsi="Times New Roman" w:cs="Times New Roman"/>
          <w:color w:val="000000" w:themeColor="text1"/>
          <w:sz w:val="20"/>
          <w:szCs w:val="20"/>
          <w:lang w:bidi="ar-EG"/>
        </w:rPr>
        <w:t>.</w:t>
      </w:r>
    </w:p>
    <w:p w:rsidR="00735364" w:rsidRPr="00E70C99" w:rsidRDefault="00735364" w:rsidP="00735364">
      <w:pPr>
        <w:bidi w:val="0"/>
        <w:snapToGrid w:val="0"/>
        <w:spacing w:after="0" w:line="240" w:lineRule="auto"/>
        <w:ind w:firstLine="425"/>
        <w:jc w:val="both"/>
        <w:rPr>
          <w:rFonts w:ascii="Times New Roman" w:hAnsi="Times New Roman" w:cs="Times New Roman"/>
          <w:b/>
          <w:bCs/>
          <w:color w:val="000000" w:themeColor="text1"/>
          <w:sz w:val="20"/>
          <w:szCs w:val="20"/>
          <w:lang w:eastAsia="zh-CN" w:bidi="ar-EG"/>
        </w:rPr>
      </w:pPr>
      <w:r w:rsidRPr="00E70C99">
        <w:rPr>
          <w:rFonts w:ascii="Times New Roman" w:hAnsi="Times New Roman" w:cs="Times New Roman"/>
          <w:color w:val="000000" w:themeColor="text1"/>
          <w:sz w:val="20"/>
          <w:szCs w:val="20"/>
          <w:lang w:bidi="ar-EG"/>
        </w:rPr>
        <w:t>Response of lentil shoot dry weight and its NPK contents to different rates of bio-enriched compost tea are shown in Tables (5 and 6). Data exerted that plants treated with any level of bio-enriched compost tea (100, 200 or 300 L/fed) exhibited gradual increases in shoot dry weights as compared with untreated plants. Response of shoot N, P and K contents behaved</w:t>
      </w:r>
      <w:r w:rsidR="00E70C99">
        <w:rPr>
          <w:rFonts w:ascii="Times New Roman" w:hAnsi="Times New Roman" w:cs="Times New Roman" w:hint="eastAsia"/>
          <w:color w:val="000000" w:themeColor="text1"/>
          <w:sz w:val="20"/>
          <w:szCs w:val="20"/>
          <w:lang w:eastAsia="zh-CN" w:bidi="ar-EG"/>
        </w:rPr>
        <w:t xml:space="preserve"> </w:t>
      </w:r>
      <w:r w:rsidR="00E70C99" w:rsidRPr="00E70C99">
        <w:rPr>
          <w:rFonts w:ascii="Times New Roman" w:hAnsi="Times New Roman" w:cs="Times New Roman"/>
          <w:color w:val="000000" w:themeColor="text1"/>
          <w:sz w:val="20"/>
          <w:szCs w:val="20"/>
          <w:lang w:bidi="ar-EG"/>
        </w:rPr>
        <w:t>similarly to the effect of bio-enriched compost tea on shoot dry weight. However, results clearly evident that the synergy of using 200 or 300 L/fed compost tea, relatively to the untreated plants or plants treated with 100 L/fed. The difference between the two higher doses could not reach the level of significance.</w:t>
      </w:r>
    </w:p>
    <w:p w:rsidR="00735364" w:rsidRPr="00E70C99" w:rsidRDefault="00735364" w:rsidP="00735364">
      <w:pPr>
        <w:bidi w:val="0"/>
        <w:snapToGrid w:val="0"/>
        <w:spacing w:after="0" w:line="240" w:lineRule="auto"/>
        <w:jc w:val="center"/>
        <w:rPr>
          <w:rFonts w:ascii="Times New Roman" w:hAnsi="Times New Roman" w:cs="Times New Roman"/>
          <w:b/>
          <w:bCs/>
          <w:color w:val="000000" w:themeColor="text1"/>
          <w:sz w:val="20"/>
          <w:szCs w:val="20"/>
          <w:lang w:eastAsia="zh-CN" w:bidi="ar-EG"/>
        </w:rPr>
        <w:sectPr w:rsidR="00735364" w:rsidRPr="00E70C99" w:rsidSect="007F4EF7">
          <w:type w:val="continuous"/>
          <w:pgSz w:w="12240" w:h="15840" w:code="1"/>
          <w:pgMar w:top="1440" w:right="1440" w:bottom="1440" w:left="1440" w:header="720" w:footer="720" w:gutter="0"/>
          <w:cols w:num="2" w:space="425"/>
          <w:docGrid w:linePitch="360"/>
        </w:sectPr>
      </w:pPr>
    </w:p>
    <w:p w:rsidR="00A50FDF" w:rsidRPr="00E70C99" w:rsidRDefault="00A50FDF" w:rsidP="003A503A">
      <w:pPr>
        <w:bidi w:val="0"/>
        <w:snapToGrid w:val="0"/>
        <w:spacing w:after="0" w:line="240" w:lineRule="auto"/>
        <w:jc w:val="center"/>
        <w:rPr>
          <w:rFonts w:ascii="Times New Roman" w:hAnsi="Times New Roman" w:cs="Times New Roman"/>
          <w:b/>
          <w:bCs/>
          <w:color w:val="000000" w:themeColor="text1"/>
          <w:sz w:val="20"/>
          <w:szCs w:val="20"/>
          <w:lang w:bidi="ar-EG"/>
        </w:rPr>
      </w:pPr>
    </w:p>
    <w:p w:rsidR="00E70C99" w:rsidRDefault="00E70C99" w:rsidP="00735364">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8B0580" w:rsidRPr="00E70C99" w:rsidRDefault="008B0580" w:rsidP="00E70C99">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Table (</w:t>
      </w:r>
      <w:r w:rsidR="00C21E0C" w:rsidRPr="00E70C99">
        <w:rPr>
          <w:rFonts w:ascii="Times New Roman" w:hAnsi="Times New Roman" w:cs="Times New Roman"/>
          <w:b/>
          <w:bCs/>
          <w:color w:val="000000" w:themeColor="text1"/>
          <w:sz w:val="20"/>
          <w:szCs w:val="20"/>
          <w:lang w:bidi="ar-EG"/>
        </w:rPr>
        <w:t>5</w:t>
      </w:r>
      <w:r w:rsidRPr="00E70C99">
        <w:rPr>
          <w:rFonts w:ascii="Times New Roman" w:hAnsi="Times New Roman" w:cs="Times New Roman"/>
          <w:b/>
          <w:bCs/>
          <w:color w:val="000000" w:themeColor="text1"/>
          <w:sz w:val="20"/>
          <w:szCs w:val="20"/>
          <w:lang w:bidi="ar-EG"/>
        </w:rPr>
        <w:t>):</w:t>
      </w:r>
      <w:r w:rsidRPr="00E70C99">
        <w:rPr>
          <w:rFonts w:ascii="Times New Roman" w:hAnsi="Times New Roman" w:cs="Times New Roman"/>
          <w:b/>
          <w:bCs/>
          <w:color w:val="000000" w:themeColor="text1"/>
          <w:sz w:val="20"/>
          <w:szCs w:val="20"/>
        </w:rPr>
        <w:t xml:space="preserve"> </w:t>
      </w:r>
      <w:r w:rsidR="003D63FA" w:rsidRPr="00E70C99">
        <w:rPr>
          <w:rFonts w:ascii="Times New Roman" w:hAnsi="Times New Roman" w:cs="Times New Roman"/>
          <w:b/>
          <w:bCs/>
          <w:color w:val="000000" w:themeColor="text1"/>
          <w:sz w:val="20"/>
          <w:szCs w:val="20"/>
          <w:lang w:bidi="ar-EG"/>
        </w:rPr>
        <w:t>D</w:t>
      </w:r>
      <w:r w:rsidRPr="00E70C99">
        <w:rPr>
          <w:rFonts w:ascii="Times New Roman" w:hAnsi="Times New Roman" w:cs="Times New Roman"/>
          <w:b/>
          <w:bCs/>
          <w:color w:val="000000" w:themeColor="text1"/>
          <w:sz w:val="20"/>
          <w:szCs w:val="20"/>
          <w:lang w:bidi="ar-EG"/>
        </w:rPr>
        <w:t>ry weight</w:t>
      </w:r>
      <w:r w:rsidR="003D63FA" w:rsidRPr="00E70C99">
        <w:rPr>
          <w:rFonts w:ascii="Times New Roman" w:hAnsi="Times New Roman" w:cs="Times New Roman"/>
          <w:b/>
          <w:bCs/>
          <w:color w:val="000000" w:themeColor="text1"/>
          <w:sz w:val="20"/>
          <w:szCs w:val="20"/>
          <w:lang w:bidi="ar-EG"/>
        </w:rPr>
        <w:t xml:space="preserve"> and shoot nitrogen content of two </w:t>
      </w:r>
      <w:r w:rsidR="00B75828" w:rsidRPr="00E70C99">
        <w:rPr>
          <w:rFonts w:ascii="Times New Roman" w:hAnsi="Times New Roman" w:cs="Times New Roman"/>
          <w:b/>
          <w:bCs/>
          <w:color w:val="000000" w:themeColor="text1"/>
          <w:sz w:val="20"/>
          <w:szCs w:val="20"/>
          <w:lang w:bidi="ar-EG"/>
        </w:rPr>
        <w:t>lentil</w:t>
      </w:r>
      <w:r w:rsidR="003D63FA" w:rsidRPr="00E70C99">
        <w:rPr>
          <w:rFonts w:ascii="Times New Roman" w:hAnsi="Times New Roman" w:cs="Times New Roman"/>
          <w:b/>
          <w:bCs/>
          <w:color w:val="000000" w:themeColor="text1"/>
          <w:sz w:val="20"/>
          <w:szCs w:val="20"/>
          <w:lang w:bidi="ar-EG"/>
        </w:rPr>
        <w:t xml:space="preserve"> varieties as affected by different</w:t>
      </w:r>
      <w:r w:rsidRPr="00E70C99">
        <w:rPr>
          <w:rFonts w:ascii="Times New Roman" w:hAnsi="Times New Roman" w:cs="Times New Roman"/>
          <w:b/>
          <w:bCs/>
          <w:color w:val="000000" w:themeColor="text1"/>
          <w:sz w:val="20"/>
          <w:szCs w:val="20"/>
          <w:lang w:bidi="ar-EG"/>
        </w:rPr>
        <w:t xml:space="preserve"> rates of </w:t>
      </w:r>
      <w:r w:rsidR="00D65364" w:rsidRPr="00E70C99">
        <w:rPr>
          <w:rFonts w:ascii="Times New Roman" w:hAnsi="Times New Roman" w:cs="Times New Roman"/>
          <w:b/>
          <w:bCs/>
          <w:color w:val="000000" w:themeColor="text1"/>
          <w:sz w:val="20"/>
          <w:szCs w:val="20"/>
          <w:lang w:bidi="ar-EG"/>
        </w:rPr>
        <w:t>bio</w:t>
      </w:r>
      <w:r w:rsidRPr="00E70C99">
        <w:rPr>
          <w:rFonts w:ascii="Times New Roman" w:hAnsi="Times New Roman" w:cs="Times New Roman"/>
          <w:b/>
          <w:bCs/>
          <w:color w:val="000000" w:themeColor="text1"/>
          <w:sz w:val="20"/>
          <w:szCs w:val="20"/>
          <w:lang w:bidi="ar-EG"/>
        </w:rPr>
        <w:t>-enriched compost tea after 75 days from sowing</w:t>
      </w:r>
    </w:p>
    <w:tbl>
      <w:tblPr>
        <w:tblW w:w="8863" w:type="dxa"/>
        <w:jc w:val="center"/>
        <w:tblInd w:w="-68" w:type="dxa"/>
        <w:tblBorders>
          <w:top w:val="double" w:sz="4" w:space="0" w:color="auto"/>
          <w:left w:val="double" w:sz="4" w:space="0" w:color="auto"/>
          <w:bottom w:val="double" w:sz="4" w:space="0" w:color="auto"/>
          <w:right w:val="double" w:sz="4" w:space="0" w:color="auto"/>
        </w:tblBorders>
        <w:tblLook w:val="01E0"/>
      </w:tblPr>
      <w:tblGrid>
        <w:gridCol w:w="1201"/>
        <w:gridCol w:w="1522"/>
        <w:gridCol w:w="1542"/>
        <w:gridCol w:w="1512"/>
        <w:gridCol w:w="1510"/>
        <w:gridCol w:w="1576"/>
      </w:tblGrid>
      <w:tr w:rsidR="008B0580" w:rsidRPr="00E70C99" w:rsidTr="00372320">
        <w:trPr>
          <w:trHeight w:val="141"/>
          <w:jc w:val="center"/>
        </w:trPr>
        <w:tc>
          <w:tcPr>
            <w:tcW w:w="2723" w:type="dxa"/>
            <w:gridSpan w:val="2"/>
            <w:tcBorders>
              <w:bottom w:val="nil"/>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p>
        </w:tc>
        <w:tc>
          <w:tcPr>
            <w:tcW w:w="3054" w:type="dxa"/>
            <w:gridSpan w:val="2"/>
            <w:tcBorders>
              <w:top w:val="double" w:sz="4" w:space="0" w:color="auto"/>
              <w:left w:val="double" w:sz="4" w:space="0" w:color="auto"/>
              <w:bottom w:val="single" w:sz="12"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 2010/11</w:t>
            </w:r>
          </w:p>
        </w:tc>
        <w:tc>
          <w:tcPr>
            <w:tcW w:w="3086" w:type="dxa"/>
            <w:gridSpan w:val="2"/>
            <w:tcBorders>
              <w:left w:val="double" w:sz="4"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w:t>
            </w:r>
            <w:r w:rsidR="00E70C99">
              <w:rPr>
                <w:rFonts w:ascii="Times New Roman" w:hAnsi="Times New Roman" w:cs="Times New Roman"/>
                <w:b/>
                <w:bCs/>
                <w:color w:val="000000" w:themeColor="text1"/>
                <w:sz w:val="20"/>
                <w:szCs w:val="20"/>
              </w:rPr>
              <w:t xml:space="preserve"> </w:t>
            </w:r>
            <w:r w:rsidRPr="00E70C99">
              <w:rPr>
                <w:rFonts w:ascii="Times New Roman" w:hAnsi="Times New Roman" w:cs="Times New Roman"/>
                <w:b/>
                <w:bCs/>
                <w:color w:val="000000" w:themeColor="text1"/>
                <w:sz w:val="20"/>
                <w:szCs w:val="20"/>
              </w:rPr>
              <w:t>2011/12</w:t>
            </w:r>
          </w:p>
        </w:tc>
      </w:tr>
      <w:tr w:rsidR="008B0580" w:rsidRPr="00E70C99" w:rsidTr="00372320">
        <w:trPr>
          <w:trHeight w:val="522"/>
          <w:jc w:val="center"/>
        </w:trPr>
        <w:tc>
          <w:tcPr>
            <w:tcW w:w="2723" w:type="dxa"/>
            <w:gridSpan w:val="2"/>
            <w:tcBorders>
              <w:top w:val="nil"/>
              <w:bottom w:val="doub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Treatments</w:t>
            </w:r>
          </w:p>
        </w:tc>
        <w:tc>
          <w:tcPr>
            <w:tcW w:w="1542" w:type="dxa"/>
            <w:tcBorders>
              <w:top w:val="single" w:sz="12" w:space="0" w:color="auto"/>
              <w:left w:val="double" w:sz="4" w:space="0" w:color="auto"/>
              <w:bottom w:val="double" w:sz="4" w:space="0" w:color="auto"/>
              <w:right w:val="single" w:sz="12" w:space="0" w:color="auto"/>
            </w:tcBorders>
          </w:tcPr>
          <w:p w:rsidR="00BF2F29"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Dry weight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of shoot (g/plant)</w:t>
            </w:r>
          </w:p>
        </w:tc>
        <w:tc>
          <w:tcPr>
            <w:tcW w:w="1511" w:type="dxa"/>
            <w:tcBorders>
              <w:top w:val="single" w:sz="12" w:space="0" w:color="auto"/>
              <w:left w:val="single" w:sz="12" w:space="0" w:color="auto"/>
              <w:bottom w:val="double" w:sz="4" w:space="0" w:color="auto"/>
              <w:right w:val="double" w:sz="4" w:space="0" w:color="auto"/>
            </w:tcBorders>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Shoot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N-content (mg/plant)</w:t>
            </w:r>
          </w:p>
        </w:tc>
        <w:tc>
          <w:tcPr>
            <w:tcW w:w="1510" w:type="dxa"/>
            <w:tcBorders>
              <w:top w:val="single" w:sz="12" w:space="0" w:color="auto"/>
              <w:left w:val="double" w:sz="4" w:space="0" w:color="auto"/>
              <w:bottom w:val="double" w:sz="4" w:space="0" w:color="auto"/>
              <w:right w:val="single" w:sz="12" w:space="0" w:color="auto"/>
            </w:tcBorders>
          </w:tcPr>
          <w:p w:rsidR="00BF2F29"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Dry weight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of shoot (g/plant)</w:t>
            </w:r>
          </w:p>
        </w:tc>
        <w:tc>
          <w:tcPr>
            <w:tcW w:w="1575" w:type="dxa"/>
            <w:tcBorders>
              <w:top w:val="single" w:sz="12" w:space="0" w:color="auto"/>
              <w:left w:val="single" w:sz="12" w:space="0" w:color="auto"/>
              <w:bottom w:val="double" w:sz="4" w:space="0" w:color="auto"/>
            </w:tcBorders>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Shoot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N-content (mg/plant)</w:t>
            </w:r>
          </w:p>
        </w:tc>
      </w:tr>
      <w:tr w:rsidR="008B0580" w:rsidRPr="00E70C99" w:rsidTr="00372320">
        <w:trPr>
          <w:trHeight w:val="156"/>
          <w:jc w:val="center"/>
        </w:trPr>
        <w:tc>
          <w:tcPr>
            <w:tcW w:w="2723" w:type="dxa"/>
            <w:gridSpan w:val="2"/>
            <w:tcBorders>
              <w:top w:val="double" w:sz="4" w:space="0" w:color="auto"/>
              <w:bottom w:val="single" w:sz="12"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p>
        </w:tc>
        <w:tc>
          <w:tcPr>
            <w:tcW w:w="6139" w:type="dxa"/>
            <w:gridSpan w:val="4"/>
            <w:tcBorders>
              <w:top w:val="double" w:sz="4"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varieties (V)</w:t>
            </w:r>
          </w:p>
        </w:tc>
      </w:tr>
      <w:tr w:rsidR="008B0580" w:rsidRPr="00E70C99" w:rsidTr="00372320">
        <w:trPr>
          <w:trHeight w:val="169"/>
          <w:jc w:val="center"/>
        </w:trPr>
        <w:tc>
          <w:tcPr>
            <w:tcW w:w="2723" w:type="dxa"/>
            <w:gridSpan w:val="2"/>
            <w:tcBorders>
              <w:top w:val="single" w:sz="12"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542" w:type="dxa"/>
            <w:tcBorders>
              <w:top w:val="single" w:sz="12"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2.49</w:t>
            </w:r>
          </w:p>
        </w:tc>
        <w:tc>
          <w:tcPr>
            <w:tcW w:w="1511" w:type="dxa"/>
            <w:tcBorders>
              <w:top w:val="single" w:sz="12" w:space="0" w:color="auto"/>
              <w:left w:val="single" w:sz="12" w:space="0" w:color="auto"/>
              <w:bottom w:val="nil"/>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67.99</w:t>
            </w:r>
          </w:p>
        </w:tc>
        <w:tc>
          <w:tcPr>
            <w:tcW w:w="1510" w:type="dxa"/>
            <w:tcBorders>
              <w:top w:val="single" w:sz="12"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2.69</w:t>
            </w:r>
          </w:p>
        </w:tc>
        <w:tc>
          <w:tcPr>
            <w:tcW w:w="1575" w:type="dxa"/>
            <w:tcBorders>
              <w:top w:val="single" w:sz="12" w:space="0" w:color="auto"/>
              <w:lef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78.15</w:t>
            </w:r>
          </w:p>
        </w:tc>
      </w:tr>
      <w:tr w:rsidR="008B0580" w:rsidRPr="00E70C99" w:rsidTr="00372320">
        <w:trPr>
          <w:trHeight w:val="169"/>
          <w:jc w:val="center"/>
        </w:trPr>
        <w:tc>
          <w:tcPr>
            <w:tcW w:w="2723" w:type="dxa"/>
            <w:gridSpan w:val="2"/>
            <w:tcBorders>
              <w:bottom w:val="sing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542" w:type="dxa"/>
            <w:tcBorders>
              <w:top w:val="nil"/>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2.61</w:t>
            </w:r>
          </w:p>
        </w:tc>
        <w:tc>
          <w:tcPr>
            <w:tcW w:w="1511" w:type="dxa"/>
            <w:tcBorders>
              <w:top w:val="nil"/>
              <w:left w:val="single" w:sz="12"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77.79</w:t>
            </w:r>
          </w:p>
        </w:tc>
        <w:tc>
          <w:tcPr>
            <w:tcW w:w="1510" w:type="dxa"/>
            <w:tcBorders>
              <w:top w:val="nil"/>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2.91</w:t>
            </w:r>
          </w:p>
        </w:tc>
        <w:tc>
          <w:tcPr>
            <w:tcW w:w="1575" w:type="dxa"/>
            <w:tcBorders>
              <w:left w:val="single" w:sz="12" w:space="0" w:color="auto"/>
              <w:bottom w:val="sing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89.69</w:t>
            </w:r>
          </w:p>
        </w:tc>
      </w:tr>
      <w:tr w:rsidR="008B0580" w:rsidRPr="00E70C99" w:rsidTr="00372320">
        <w:trPr>
          <w:trHeight w:val="169"/>
          <w:jc w:val="center"/>
        </w:trPr>
        <w:tc>
          <w:tcPr>
            <w:tcW w:w="2723" w:type="dxa"/>
            <w:gridSpan w:val="2"/>
            <w:tcBorders>
              <w:top w:val="single" w:sz="4" w:space="0" w:color="auto"/>
              <w:bottom w:val="single" w:sz="12"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542"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0.078</w:t>
            </w:r>
          </w:p>
        </w:tc>
        <w:tc>
          <w:tcPr>
            <w:tcW w:w="1511" w:type="dxa"/>
            <w:tcBorders>
              <w:top w:val="single" w:sz="4" w:space="0" w:color="auto"/>
              <w:left w:val="single" w:sz="12" w:space="0" w:color="auto"/>
              <w:bottom w:val="single" w:sz="12"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5.935</w:t>
            </w:r>
          </w:p>
        </w:tc>
        <w:tc>
          <w:tcPr>
            <w:tcW w:w="1510"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0.047</w:t>
            </w:r>
          </w:p>
        </w:tc>
        <w:tc>
          <w:tcPr>
            <w:tcW w:w="1575" w:type="dxa"/>
            <w:tcBorders>
              <w:top w:val="single" w:sz="4" w:space="0" w:color="auto"/>
              <w:left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2.164</w:t>
            </w:r>
          </w:p>
        </w:tc>
      </w:tr>
      <w:tr w:rsidR="008B0580" w:rsidRPr="00E70C99" w:rsidTr="00372320">
        <w:trPr>
          <w:trHeight w:val="169"/>
          <w:jc w:val="center"/>
        </w:trPr>
        <w:tc>
          <w:tcPr>
            <w:tcW w:w="2723" w:type="dxa"/>
            <w:gridSpan w:val="2"/>
            <w:tcBorders>
              <w:top w:val="single" w:sz="12" w:space="0" w:color="auto"/>
              <w:bottom w:val="single" w:sz="12"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p>
        </w:tc>
        <w:tc>
          <w:tcPr>
            <w:tcW w:w="6139" w:type="dxa"/>
            <w:gridSpan w:val="4"/>
            <w:tcBorders>
              <w:top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compost tea application rate (C)</w:t>
            </w:r>
          </w:p>
        </w:tc>
      </w:tr>
      <w:tr w:rsidR="008B0580" w:rsidRPr="00E70C99" w:rsidTr="00372320">
        <w:trPr>
          <w:trHeight w:val="692"/>
          <w:jc w:val="center"/>
        </w:trPr>
        <w:tc>
          <w:tcPr>
            <w:tcW w:w="2723" w:type="dxa"/>
            <w:gridSpan w:val="2"/>
            <w:tcBorders>
              <w:top w:val="single" w:sz="12" w:space="0" w:color="auto"/>
              <w:bottom w:val="sing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542" w:type="dxa"/>
            <w:tcBorders>
              <w:top w:val="single" w:sz="12" w:space="0" w:color="auto"/>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2.11</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2.87</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2.89</w:t>
            </w:r>
          </w:p>
        </w:tc>
        <w:tc>
          <w:tcPr>
            <w:tcW w:w="1511" w:type="dxa"/>
            <w:tcBorders>
              <w:top w:val="single" w:sz="12" w:space="0" w:color="auto"/>
              <w:left w:val="single" w:sz="12"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44.29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65.02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89.86</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92.39</w:t>
            </w:r>
          </w:p>
        </w:tc>
        <w:tc>
          <w:tcPr>
            <w:tcW w:w="1510" w:type="dxa"/>
            <w:tcBorders>
              <w:top w:val="single" w:sz="12" w:space="0" w:color="auto"/>
              <w:left w:val="double" w:sz="4" w:space="0" w:color="auto"/>
              <w:bottom w:val="single" w:sz="4" w:space="0" w:color="auto"/>
              <w:right w:val="single" w:sz="12" w:space="0" w:color="auto"/>
            </w:tcBorders>
            <w:vAlign w:val="center"/>
          </w:tcPr>
          <w:p w:rsidR="008B0580" w:rsidRPr="00E70C99" w:rsidRDefault="00AF4209"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2.57</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3.15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3.05</w:t>
            </w:r>
          </w:p>
        </w:tc>
        <w:tc>
          <w:tcPr>
            <w:tcW w:w="1575" w:type="dxa"/>
            <w:tcBorders>
              <w:top w:val="single" w:sz="12" w:space="0" w:color="auto"/>
              <w:left w:val="single" w:sz="12" w:space="0" w:color="auto"/>
              <w:bottom w:val="sing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59.73</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70.54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103.52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101.92</w:t>
            </w:r>
          </w:p>
        </w:tc>
      </w:tr>
      <w:tr w:rsidR="008B0580" w:rsidRPr="00E70C99" w:rsidTr="00372320">
        <w:trPr>
          <w:trHeight w:val="156"/>
          <w:jc w:val="center"/>
        </w:trPr>
        <w:tc>
          <w:tcPr>
            <w:tcW w:w="2723" w:type="dxa"/>
            <w:gridSpan w:val="2"/>
            <w:tcBorders>
              <w:top w:val="single" w:sz="4" w:space="0" w:color="auto"/>
              <w:bottom w:val="single" w:sz="12"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542"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0.111</w:t>
            </w:r>
          </w:p>
        </w:tc>
        <w:tc>
          <w:tcPr>
            <w:tcW w:w="1511" w:type="dxa"/>
            <w:tcBorders>
              <w:top w:val="single" w:sz="4" w:space="0" w:color="auto"/>
              <w:left w:val="single" w:sz="12" w:space="0" w:color="auto"/>
              <w:bottom w:val="single" w:sz="12"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8.413</w:t>
            </w:r>
          </w:p>
        </w:tc>
        <w:tc>
          <w:tcPr>
            <w:tcW w:w="1510"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0.067</w:t>
            </w:r>
          </w:p>
        </w:tc>
        <w:tc>
          <w:tcPr>
            <w:tcW w:w="1575" w:type="dxa"/>
            <w:tcBorders>
              <w:top w:val="single" w:sz="4" w:space="0" w:color="auto"/>
              <w:left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3.068</w:t>
            </w:r>
          </w:p>
        </w:tc>
      </w:tr>
      <w:tr w:rsidR="008B0580" w:rsidRPr="00E70C99" w:rsidTr="00372320">
        <w:trPr>
          <w:trHeight w:val="169"/>
          <w:jc w:val="center"/>
        </w:trPr>
        <w:tc>
          <w:tcPr>
            <w:tcW w:w="2723" w:type="dxa"/>
            <w:gridSpan w:val="2"/>
            <w:tcBorders>
              <w:top w:val="single" w:sz="12" w:space="0" w:color="auto"/>
              <w:bottom w:val="single" w:sz="12"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p>
        </w:tc>
        <w:tc>
          <w:tcPr>
            <w:tcW w:w="6139" w:type="dxa"/>
            <w:gridSpan w:val="4"/>
            <w:tcBorders>
              <w:top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
                <w:bCs/>
                <w:color w:val="000000" w:themeColor="text1"/>
                <w:sz w:val="20"/>
                <w:szCs w:val="20"/>
              </w:rPr>
              <w:t>Interaction Effect ( V x C)</w:t>
            </w:r>
          </w:p>
        </w:tc>
      </w:tr>
      <w:tr w:rsidR="008B0580" w:rsidRPr="00E70C99" w:rsidTr="00372320">
        <w:trPr>
          <w:trHeight w:val="692"/>
          <w:jc w:val="center"/>
        </w:trPr>
        <w:tc>
          <w:tcPr>
            <w:tcW w:w="1201" w:type="dxa"/>
            <w:tcBorders>
              <w:top w:val="single" w:sz="12" w:space="0" w:color="auto"/>
              <w:bottom w:val="single" w:sz="4" w:space="0" w:color="auto"/>
              <w:right w:val="sing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522" w:type="dxa"/>
            <w:tcBorders>
              <w:top w:val="single" w:sz="12" w:space="0" w:color="auto"/>
              <w:left w:val="single" w:sz="4"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542" w:type="dxa"/>
            <w:tcBorders>
              <w:top w:val="single" w:sz="12" w:space="0" w:color="auto"/>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2.08</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2.26</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2.82</w:t>
            </w:r>
          </w:p>
        </w:tc>
        <w:tc>
          <w:tcPr>
            <w:tcW w:w="1511" w:type="dxa"/>
            <w:tcBorders>
              <w:top w:val="single" w:sz="12" w:space="0" w:color="auto"/>
              <w:left w:val="single" w:sz="12"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43.04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56.99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84.88</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87.06</w:t>
            </w:r>
          </w:p>
        </w:tc>
        <w:tc>
          <w:tcPr>
            <w:tcW w:w="1510" w:type="dxa"/>
            <w:tcBorders>
              <w:top w:val="single" w:sz="12" w:space="0" w:color="auto"/>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3.10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3.01</w:t>
            </w:r>
          </w:p>
        </w:tc>
        <w:tc>
          <w:tcPr>
            <w:tcW w:w="1575" w:type="dxa"/>
            <w:tcBorders>
              <w:top w:val="single" w:sz="12" w:space="0" w:color="auto"/>
              <w:left w:val="single" w:sz="12" w:space="0" w:color="auto"/>
              <w:bottom w:val="sing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50.65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65.45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98.90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97.61</w:t>
            </w:r>
          </w:p>
        </w:tc>
      </w:tr>
      <w:tr w:rsidR="008B0580" w:rsidRPr="00E70C99" w:rsidTr="00372320">
        <w:trPr>
          <w:trHeight w:val="692"/>
          <w:jc w:val="center"/>
        </w:trPr>
        <w:tc>
          <w:tcPr>
            <w:tcW w:w="1201" w:type="dxa"/>
            <w:tcBorders>
              <w:top w:val="single" w:sz="4" w:space="0" w:color="auto"/>
              <w:bottom w:val="nil"/>
              <w:right w:val="sing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522" w:type="dxa"/>
            <w:tcBorders>
              <w:top w:val="single" w:sz="4" w:space="0" w:color="auto"/>
              <w:left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542" w:type="dxa"/>
            <w:tcBorders>
              <w:top w:val="single" w:sz="4"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2.95</w:t>
            </w:r>
          </w:p>
        </w:tc>
        <w:tc>
          <w:tcPr>
            <w:tcW w:w="1511" w:type="dxa"/>
            <w:tcBorders>
              <w:top w:val="single" w:sz="4" w:space="0" w:color="auto"/>
              <w:left w:val="single" w:sz="12" w:space="0" w:color="auto"/>
              <w:bottom w:val="nil"/>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45.53</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73.05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94.83</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97.73</w:t>
            </w:r>
          </w:p>
        </w:tc>
        <w:tc>
          <w:tcPr>
            <w:tcW w:w="1510" w:type="dxa"/>
            <w:tcBorders>
              <w:top w:val="single" w:sz="4"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w:t>
            </w:r>
            <w:r w:rsidR="001810CA" w:rsidRPr="00E70C99">
              <w:rPr>
                <w:rFonts w:ascii="Times New Roman" w:hAnsi="Times New Roman" w:cs="Times New Roman"/>
                <w:color w:val="000000" w:themeColor="text1"/>
                <w:sz w:val="20"/>
                <w:szCs w:val="20"/>
              </w:rPr>
              <w:t>5</w:t>
            </w:r>
            <w:r w:rsidR="00390F36" w:rsidRPr="00E70C99">
              <w:rPr>
                <w:rFonts w:ascii="Times New Roman" w:hAnsi="Times New Roman" w:cs="Times New Roman"/>
                <w:color w:val="000000" w:themeColor="text1"/>
                <w:sz w:val="20"/>
                <w:szCs w:val="20"/>
              </w:rPr>
              <w:t>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w:t>
            </w:r>
            <w:r w:rsidR="00390F36" w:rsidRPr="00E70C99">
              <w:rPr>
                <w:rFonts w:ascii="Times New Roman" w:hAnsi="Times New Roman" w:cs="Times New Roman"/>
                <w:color w:val="000000" w:themeColor="text1"/>
                <w:sz w:val="20"/>
                <w:szCs w:val="20"/>
              </w:rPr>
              <w:t>80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3.19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3.08</w:t>
            </w:r>
          </w:p>
        </w:tc>
        <w:tc>
          <w:tcPr>
            <w:tcW w:w="1575" w:type="dxa"/>
            <w:tcBorders>
              <w:top w:val="single" w:sz="4" w:space="0" w:color="auto"/>
              <w:left w:val="single" w:sz="12" w:space="0" w:color="auto"/>
            </w:tcBorders>
            <w:vAlign w:val="center"/>
          </w:tcPr>
          <w:p w:rsidR="008B0580" w:rsidRPr="00E70C99" w:rsidRDefault="001810CA"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w:t>
            </w:r>
            <w:r w:rsidR="00E50443" w:rsidRPr="00E70C99">
              <w:rPr>
                <w:rFonts w:ascii="Times New Roman" w:hAnsi="Times New Roman" w:cs="Times New Roman"/>
                <w:color w:val="000000" w:themeColor="text1"/>
                <w:sz w:val="20"/>
                <w:szCs w:val="20"/>
              </w:rPr>
              <w:t>5</w:t>
            </w:r>
            <w:r w:rsidR="008B0580" w:rsidRPr="00E70C99">
              <w:rPr>
                <w:rFonts w:ascii="Times New Roman" w:hAnsi="Times New Roman" w:cs="Times New Roman"/>
                <w:color w:val="000000" w:themeColor="text1"/>
                <w:sz w:val="20"/>
                <w:szCs w:val="20"/>
              </w:rPr>
              <w:t>.80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75.62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108.14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106.23</w:t>
            </w:r>
          </w:p>
        </w:tc>
      </w:tr>
      <w:tr w:rsidR="008B0580" w:rsidRPr="00E70C99" w:rsidTr="00372320">
        <w:trPr>
          <w:trHeight w:val="169"/>
          <w:jc w:val="center"/>
        </w:trPr>
        <w:tc>
          <w:tcPr>
            <w:tcW w:w="2723" w:type="dxa"/>
            <w:gridSpan w:val="2"/>
            <w:tcBorders>
              <w:top w:val="single" w:sz="4" w:space="0" w:color="auto"/>
              <w:bottom w:val="doub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542" w:type="dxa"/>
            <w:tcBorders>
              <w:top w:val="single" w:sz="4" w:space="0" w:color="auto"/>
              <w:left w:val="double" w:sz="4" w:space="0" w:color="auto"/>
              <w:bottom w:val="doub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0.157</w:t>
            </w:r>
          </w:p>
        </w:tc>
        <w:tc>
          <w:tcPr>
            <w:tcW w:w="1511" w:type="dxa"/>
            <w:tcBorders>
              <w:top w:val="single" w:sz="4" w:space="0" w:color="auto"/>
              <w:left w:val="single" w:sz="12" w:space="0" w:color="auto"/>
              <w:bottom w:val="doub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11.900</w:t>
            </w:r>
          </w:p>
        </w:tc>
        <w:tc>
          <w:tcPr>
            <w:tcW w:w="1510" w:type="dxa"/>
            <w:tcBorders>
              <w:top w:val="single" w:sz="4" w:space="0" w:color="auto"/>
              <w:left w:val="double" w:sz="4" w:space="0" w:color="auto"/>
              <w:bottom w:val="doub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0.096</w:t>
            </w:r>
          </w:p>
        </w:tc>
        <w:tc>
          <w:tcPr>
            <w:tcW w:w="1575" w:type="dxa"/>
            <w:tcBorders>
              <w:top w:val="single" w:sz="4" w:space="0" w:color="auto"/>
              <w:left w:val="single" w:sz="12" w:space="0" w:color="auto"/>
              <w:bottom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4.339</w:t>
            </w:r>
          </w:p>
        </w:tc>
      </w:tr>
    </w:tbl>
    <w:p w:rsidR="007339CE" w:rsidRPr="00E70C99" w:rsidRDefault="007339CE" w:rsidP="003A503A">
      <w:pPr>
        <w:bidi w:val="0"/>
        <w:snapToGrid w:val="0"/>
        <w:spacing w:after="0" w:line="240" w:lineRule="auto"/>
        <w:ind w:firstLine="425"/>
        <w:jc w:val="both"/>
        <w:rPr>
          <w:rFonts w:ascii="Times New Roman" w:hAnsi="Times New Roman" w:cs="Times New Roman"/>
          <w:b/>
          <w:bCs/>
          <w:color w:val="000000" w:themeColor="text1"/>
          <w:sz w:val="20"/>
          <w:szCs w:val="20"/>
          <w:lang w:bidi="ar-EG"/>
        </w:rPr>
      </w:pPr>
    </w:p>
    <w:p w:rsidR="00E70C99" w:rsidRDefault="00E70C99" w:rsidP="00735364">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E70C99" w:rsidRDefault="00E70C99" w:rsidP="00E70C99">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E70C99" w:rsidRDefault="00E70C99" w:rsidP="00E70C99">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3D63FA" w:rsidRPr="00E70C99" w:rsidRDefault="008B0580" w:rsidP="00E70C99">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lastRenderedPageBreak/>
        <w:t>Table (</w:t>
      </w:r>
      <w:r w:rsidR="00C21E0C" w:rsidRPr="00E70C99">
        <w:rPr>
          <w:rFonts w:ascii="Times New Roman" w:hAnsi="Times New Roman" w:cs="Times New Roman"/>
          <w:b/>
          <w:bCs/>
          <w:color w:val="000000" w:themeColor="text1"/>
          <w:sz w:val="20"/>
          <w:szCs w:val="20"/>
          <w:lang w:bidi="ar-EG"/>
        </w:rPr>
        <w:t>6</w:t>
      </w:r>
      <w:r w:rsidR="001B50CE" w:rsidRPr="00E70C99">
        <w:rPr>
          <w:rFonts w:ascii="Times New Roman" w:hAnsi="Times New Roman" w:cs="Times New Roman"/>
          <w:b/>
          <w:bCs/>
          <w:color w:val="000000" w:themeColor="text1"/>
          <w:sz w:val="20"/>
          <w:szCs w:val="20"/>
          <w:lang w:bidi="ar-EG"/>
        </w:rPr>
        <w:t xml:space="preserve">): </w:t>
      </w:r>
      <w:r w:rsidR="003D63FA" w:rsidRPr="00E70C99">
        <w:rPr>
          <w:rFonts w:ascii="Times New Roman" w:hAnsi="Times New Roman" w:cs="Times New Roman"/>
          <w:b/>
          <w:bCs/>
          <w:color w:val="000000" w:themeColor="text1"/>
          <w:sz w:val="20"/>
          <w:szCs w:val="20"/>
          <w:lang w:bidi="ar-EG"/>
        </w:rPr>
        <w:t xml:space="preserve">Phosphorus and potassium shoot contents of two </w:t>
      </w:r>
      <w:r w:rsidR="00E34B54" w:rsidRPr="00E70C99">
        <w:rPr>
          <w:rFonts w:ascii="Times New Roman" w:hAnsi="Times New Roman" w:cs="Times New Roman"/>
          <w:b/>
          <w:bCs/>
          <w:color w:val="000000" w:themeColor="text1"/>
          <w:sz w:val="20"/>
          <w:szCs w:val="20"/>
          <w:lang w:bidi="ar-EG"/>
        </w:rPr>
        <w:t>lentil</w:t>
      </w:r>
      <w:r w:rsidR="003D63FA" w:rsidRPr="00E70C99">
        <w:rPr>
          <w:rFonts w:ascii="Times New Roman" w:hAnsi="Times New Roman" w:cs="Times New Roman"/>
          <w:b/>
          <w:bCs/>
          <w:color w:val="000000" w:themeColor="text1"/>
          <w:sz w:val="20"/>
          <w:szCs w:val="20"/>
          <w:lang w:bidi="ar-EG"/>
        </w:rPr>
        <w:t xml:space="preserve"> varieties as affected by different rates of </w:t>
      </w:r>
      <w:r w:rsidR="00D65364" w:rsidRPr="00E70C99">
        <w:rPr>
          <w:rFonts w:ascii="Times New Roman" w:hAnsi="Times New Roman" w:cs="Times New Roman"/>
          <w:b/>
          <w:bCs/>
          <w:color w:val="000000" w:themeColor="text1"/>
          <w:sz w:val="20"/>
          <w:szCs w:val="20"/>
          <w:lang w:bidi="ar-EG"/>
        </w:rPr>
        <w:t>bio</w:t>
      </w:r>
      <w:r w:rsidR="003D63FA" w:rsidRPr="00E70C99">
        <w:rPr>
          <w:rFonts w:ascii="Times New Roman" w:hAnsi="Times New Roman" w:cs="Times New Roman"/>
          <w:b/>
          <w:bCs/>
          <w:color w:val="000000" w:themeColor="text1"/>
          <w:sz w:val="20"/>
          <w:szCs w:val="20"/>
          <w:lang w:bidi="ar-EG"/>
        </w:rPr>
        <w:t>-enriched compost tea after 75 days from sowing</w:t>
      </w:r>
    </w:p>
    <w:tbl>
      <w:tblPr>
        <w:tblW w:w="9274" w:type="dxa"/>
        <w:jc w:val="center"/>
        <w:tblInd w:w="-68" w:type="dxa"/>
        <w:tblBorders>
          <w:top w:val="double" w:sz="4" w:space="0" w:color="auto"/>
          <w:left w:val="double" w:sz="4" w:space="0" w:color="auto"/>
          <w:bottom w:val="double" w:sz="4" w:space="0" w:color="auto"/>
          <w:right w:val="double" w:sz="4" w:space="0" w:color="auto"/>
        </w:tblBorders>
        <w:tblLook w:val="01E0"/>
      </w:tblPr>
      <w:tblGrid>
        <w:gridCol w:w="1256"/>
        <w:gridCol w:w="1593"/>
        <w:gridCol w:w="1614"/>
        <w:gridCol w:w="1582"/>
        <w:gridCol w:w="1580"/>
        <w:gridCol w:w="1649"/>
      </w:tblGrid>
      <w:tr w:rsidR="008B0580" w:rsidRPr="00E70C99" w:rsidTr="00372320">
        <w:trPr>
          <w:trHeight w:val="119"/>
          <w:jc w:val="center"/>
        </w:trPr>
        <w:tc>
          <w:tcPr>
            <w:tcW w:w="2850" w:type="dxa"/>
            <w:gridSpan w:val="2"/>
            <w:tcBorders>
              <w:bottom w:val="nil"/>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p>
        </w:tc>
        <w:tc>
          <w:tcPr>
            <w:tcW w:w="3195" w:type="dxa"/>
            <w:gridSpan w:val="2"/>
            <w:tcBorders>
              <w:top w:val="double" w:sz="4" w:space="0" w:color="auto"/>
              <w:left w:val="double" w:sz="4" w:space="0" w:color="auto"/>
              <w:bottom w:val="single" w:sz="12"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 2010/11</w:t>
            </w:r>
          </w:p>
        </w:tc>
        <w:tc>
          <w:tcPr>
            <w:tcW w:w="3229" w:type="dxa"/>
            <w:gridSpan w:val="2"/>
            <w:tcBorders>
              <w:left w:val="double" w:sz="4"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w:t>
            </w:r>
            <w:r w:rsidR="00E70C99">
              <w:rPr>
                <w:rFonts w:ascii="Times New Roman" w:hAnsi="Times New Roman" w:cs="Times New Roman"/>
                <w:b/>
                <w:bCs/>
                <w:color w:val="000000" w:themeColor="text1"/>
                <w:sz w:val="20"/>
                <w:szCs w:val="20"/>
              </w:rPr>
              <w:t xml:space="preserve"> </w:t>
            </w:r>
            <w:r w:rsidRPr="00E70C99">
              <w:rPr>
                <w:rFonts w:ascii="Times New Roman" w:hAnsi="Times New Roman" w:cs="Times New Roman"/>
                <w:b/>
                <w:bCs/>
                <w:color w:val="000000" w:themeColor="text1"/>
                <w:sz w:val="20"/>
                <w:szCs w:val="20"/>
              </w:rPr>
              <w:t>2011/12</w:t>
            </w:r>
          </w:p>
        </w:tc>
      </w:tr>
      <w:tr w:rsidR="008B0580" w:rsidRPr="00E70C99" w:rsidTr="00372320">
        <w:trPr>
          <w:trHeight w:val="442"/>
          <w:jc w:val="center"/>
        </w:trPr>
        <w:tc>
          <w:tcPr>
            <w:tcW w:w="2850" w:type="dxa"/>
            <w:gridSpan w:val="2"/>
            <w:tcBorders>
              <w:top w:val="nil"/>
              <w:bottom w:val="doub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Treatments</w:t>
            </w:r>
          </w:p>
        </w:tc>
        <w:tc>
          <w:tcPr>
            <w:tcW w:w="1614" w:type="dxa"/>
            <w:tcBorders>
              <w:top w:val="single" w:sz="12" w:space="0" w:color="auto"/>
              <w:left w:val="double" w:sz="4" w:space="0" w:color="auto"/>
              <w:bottom w:val="double" w:sz="4" w:space="0" w:color="auto"/>
              <w:right w:val="single" w:sz="12" w:space="0" w:color="auto"/>
            </w:tcBorders>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Shoot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P-content (mg/plant)</w:t>
            </w:r>
          </w:p>
        </w:tc>
        <w:tc>
          <w:tcPr>
            <w:tcW w:w="1582" w:type="dxa"/>
            <w:tcBorders>
              <w:top w:val="single" w:sz="12" w:space="0" w:color="auto"/>
              <w:left w:val="single" w:sz="12" w:space="0" w:color="auto"/>
              <w:bottom w:val="double" w:sz="4" w:space="0" w:color="auto"/>
              <w:right w:val="double" w:sz="4" w:space="0" w:color="auto"/>
            </w:tcBorders>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Shoot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K-content (mg/plant)</w:t>
            </w:r>
          </w:p>
        </w:tc>
        <w:tc>
          <w:tcPr>
            <w:tcW w:w="1580" w:type="dxa"/>
            <w:tcBorders>
              <w:top w:val="single" w:sz="12" w:space="0" w:color="auto"/>
              <w:left w:val="double" w:sz="4" w:space="0" w:color="auto"/>
              <w:bottom w:val="double" w:sz="4" w:space="0" w:color="auto"/>
              <w:right w:val="single" w:sz="12" w:space="0" w:color="auto"/>
            </w:tcBorders>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Shoot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P-content (mg/plant)</w:t>
            </w:r>
          </w:p>
        </w:tc>
        <w:tc>
          <w:tcPr>
            <w:tcW w:w="1648" w:type="dxa"/>
            <w:tcBorders>
              <w:top w:val="single" w:sz="12" w:space="0" w:color="auto"/>
              <w:left w:val="single" w:sz="12" w:space="0" w:color="auto"/>
              <w:bottom w:val="double" w:sz="4" w:space="0" w:color="auto"/>
            </w:tcBorders>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Shoot</w:t>
            </w:r>
          </w:p>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K-content (mg/plant)</w:t>
            </w:r>
          </w:p>
        </w:tc>
      </w:tr>
      <w:tr w:rsidR="008B0580" w:rsidRPr="00E70C99" w:rsidTr="00372320">
        <w:trPr>
          <w:trHeight w:val="132"/>
          <w:jc w:val="center"/>
        </w:trPr>
        <w:tc>
          <w:tcPr>
            <w:tcW w:w="2850" w:type="dxa"/>
            <w:gridSpan w:val="2"/>
            <w:tcBorders>
              <w:top w:val="double" w:sz="4" w:space="0" w:color="auto"/>
              <w:bottom w:val="single" w:sz="12"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p>
        </w:tc>
        <w:tc>
          <w:tcPr>
            <w:tcW w:w="6424" w:type="dxa"/>
            <w:gridSpan w:val="4"/>
            <w:tcBorders>
              <w:top w:val="double" w:sz="4"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varieties (V)</w:t>
            </w:r>
          </w:p>
        </w:tc>
      </w:tr>
      <w:tr w:rsidR="008B0580" w:rsidRPr="00E70C99" w:rsidTr="00372320">
        <w:trPr>
          <w:trHeight w:val="143"/>
          <w:jc w:val="center"/>
        </w:trPr>
        <w:tc>
          <w:tcPr>
            <w:tcW w:w="2850" w:type="dxa"/>
            <w:gridSpan w:val="2"/>
            <w:tcBorders>
              <w:top w:val="single" w:sz="12"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614" w:type="dxa"/>
            <w:tcBorders>
              <w:top w:val="single" w:sz="12"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16.99</w:t>
            </w:r>
          </w:p>
        </w:tc>
        <w:tc>
          <w:tcPr>
            <w:tcW w:w="1582" w:type="dxa"/>
            <w:tcBorders>
              <w:top w:val="single" w:sz="12" w:space="0" w:color="auto"/>
              <w:left w:val="single" w:sz="12" w:space="0" w:color="auto"/>
              <w:bottom w:val="nil"/>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64.31</w:t>
            </w:r>
          </w:p>
        </w:tc>
        <w:tc>
          <w:tcPr>
            <w:tcW w:w="1580" w:type="dxa"/>
            <w:tcBorders>
              <w:top w:val="single" w:sz="12"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19.46</w:t>
            </w:r>
          </w:p>
        </w:tc>
        <w:tc>
          <w:tcPr>
            <w:tcW w:w="1648" w:type="dxa"/>
            <w:tcBorders>
              <w:top w:val="single" w:sz="12" w:space="0" w:color="auto"/>
              <w:lef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73.59</w:t>
            </w:r>
          </w:p>
        </w:tc>
      </w:tr>
      <w:tr w:rsidR="008B0580" w:rsidRPr="00E70C99" w:rsidTr="00372320">
        <w:trPr>
          <w:trHeight w:val="143"/>
          <w:jc w:val="center"/>
        </w:trPr>
        <w:tc>
          <w:tcPr>
            <w:tcW w:w="2850" w:type="dxa"/>
            <w:gridSpan w:val="2"/>
            <w:tcBorders>
              <w:bottom w:val="sing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614" w:type="dxa"/>
            <w:tcBorders>
              <w:top w:val="nil"/>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19.96</w:t>
            </w:r>
          </w:p>
        </w:tc>
        <w:tc>
          <w:tcPr>
            <w:tcW w:w="1582" w:type="dxa"/>
            <w:tcBorders>
              <w:top w:val="nil"/>
              <w:left w:val="single" w:sz="12"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71.07</w:t>
            </w:r>
          </w:p>
        </w:tc>
        <w:tc>
          <w:tcPr>
            <w:tcW w:w="1580" w:type="dxa"/>
            <w:tcBorders>
              <w:top w:val="nil"/>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23.39</w:t>
            </w:r>
          </w:p>
        </w:tc>
        <w:tc>
          <w:tcPr>
            <w:tcW w:w="1648" w:type="dxa"/>
            <w:tcBorders>
              <w:left w:val="single" w:sz="12" w:space="0" w:color="auto"/>
              <w:bottom w:val="sing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82.30</w:t>
            </w:r>
          </w:p>
        </w:tc>
      </w:tr>
      <w:tr w:rsidR="008B0580" w:rsidRPr="00E70C99" w:rsidTr="00372320">
        <w:trPr>
          <w:trHeight w:val="143"/>
          <w:jc w:val="center"/>
        </w:trPr>
        <w:tc>
          <w:tcPr>
            <w:tcW w:w="2850" w:type="dxa"/>
            <w:gridSpan w:val="2"/>
            <w:tcBorders>
              <w:top w:val="single" w:sz="4" w:space="0" w:color="auto"/>
              <w:bottom w:val="single" w:sz="12"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614"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2.214</w:t>
            </w:r>
          </w:p>
        </w:tc>
        <w:tc>
          <w:tcPr>
            <w:tcW w:w="1582" w:type="dxa"/>
            <w:tcBorders>
              <w:top w:val="single" w:sz="4" w:space="0" w:color="auto"/>
              <w:left w:val="single" w:sz="12" w:space="0" w:color="auto"/>
              <w:bottom w:val="single" w:sz="12"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5.508</w:t>
            </w:r>
          </w:p>
        </w:tc>
        <w:tc>
          <w:tcPr>
            <w:tcW w:w="1580"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1.651</w:t>
            </w:r>
          </w:p>
        </w:tc>
        <w:tc>
          <w:tcPr>
            <w:tcW w:w="1648" w:type="dxa"/>
            <w:tcBorders>
              <w:top w:val="single" w:sz="4" w:space="0" w:color="auto"/>
              <w:left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3.669</w:t>
            </w:r>
          </w:p>
        </w:tc>
      </w:tr>
      <w:tr w:rsidR="008B0580" w:rsidRPr="00E70C99" w:rsidTr="00372320">
        <w:trPr>
          <w:trHeight w:val="143"/>
          <w:jc w:val="center"/>
        </w:trPr>
        <w:tc>
          <w:tcPr>
            <w:tcW w:w="2850" w:type="dxa"/>
            <w:gridSpan w:val="2"/>
            <w:tcBorders>
              <w:top w:val="single" w:sz="12" w:space="0" w:color="auto"/>
              <w:bottom w:val="single" w:sz="12"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p>
        </w:tc>
        <w:tc>
          <w:tcPr>
            <w:tcW w:w="6424" w:type="dxa"/>
            <w:gridSpan w:val="4"/>
            <w:tcBorders>
              <w:top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compost tea application rate (C)</w:t>
            </w:r>
          </w:p>
        </w:tc>
      </w:tr>
      <w:tr w:rsidR="008B0580" w:rsidRPr="00E70C99" w:rsidTr="00372320">
        <w:trPr>
          <w:trHeight w:val="585"/>
          <w:jc w:val="center"/>
        </w:trPr>
        <w:tc>
          <w:tcPr>
            <w:tcW w:w="2850" w:type="dxa"/>
            <w:gridSpan w:val="2"/>
            <w:tcBorders>
              <w:top w:val="single" w:sz="12" w:space="0" w:color="auto"/>
              <w:bottom w:val="sing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614" w:type="dxa"/>
            <w:tcBorders>
              <w:top w:val="single" w:sz="12" w:space="0" w:color="auto"/>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12.49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13.92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23.82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23.69</w:t>
            </w:r>
          </w:p>
        </w:tc>
        <w:tc>
          <w:tcPr>
            <w:tcW w:w="1582" w:type="dxa"/>
            <w:tcBorders>
              <w:top w:val="single" w:sz="12" w:space="0" w:color="auto"/>
              <w:left w:val="single" w:sz="12"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46.09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59.69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80.91</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84.07</w:t>
            </w:r>
          </w:p>
        </w:tc>
        <w:tc>
          <w:tcPr>
            <w:tcW w:w="1580" w:type="dxa"/>
            <w:tcBorders>
              <w:top w:val="single" w:sz="12" w:space="0" w:color="auto"/>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15.31</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16.34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27.57</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26.49</w:t>
            </w:r>
          </w:p>
        </w:tc>
        <w:tc>
          <w:tcPr>
            <w:tcW w:w="1648" w:type="dxa"/>
            <w:tcBorders>
              <w:top w:val="single" w:sz="12" w:space="0" w:color="auto"/>
              <w:left w:val="single" w:sz="12" w:space="0" w:color="auto"/>
              <w:bottom w:val="sing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55.88</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65.32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95.71</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94.88</w:t>
            </w:r>
          </w:p>
        </w:tc>
      </w:tr>
      <w:tr w:rsidR="008B0580" w:rsidRPr="00E70C99" w:rsidTr="00372320">
        <w:trPr>
          <w:trHeight w:val="132"/>
          <w:jc w:val="center"/>
        </w:trPr>
        <w:tc>
          <w:tcPr>
            <w:tcW w:w="2850" w:type="dxa"/>
            <w:gridSpan w:val="2"/>
            <w:tcBorders>
              <w:top w:val="single" w:sz="4" w:space="0" w:color="auto"/>
              <w:bottom w:val="single" w:sz="12"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614"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3.139</w:t>
            </w:r>
          </w:p>
        </w:tc>
        <w:tc>
          <w:tcPr>
            <w:tcW w:w="1582" w:type="dxa"/>
            <w:tcBorders>
              <w:top w:val="single" w:sz="4" w:space="0" w:color="auto"/>
              <w:left w:val="single" w:sz="12" w:space="0" w:color="auto"/>
              <w:bottom w:val="single" w:sz="12"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7.808</w:t>
            </w:r>
          </w:p>
        </w:tc>
        <w:tc>
          <w:tcPr>
            <w:tcW w:w="1580" w:type="dxa"/>
            <w:tcBorders>
              <w:top w:val="single" w:sz="4" w:space="0" w:color="auto"/>
              <w:left w:val="double" w:sz="4" w:space="0" w:color="auto"/>
              <w:bottom w:val="single" w:sz="12"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2.341</w:t>
            </w:r>
          </w:p>
        </w:tc>
        <w:tc>
          <w:tcPr>
            <w:tcW w:w="1648" w:type="dxa"/>
            <w:tcBorders>
              <w:top w:val="single" w:sz="4" w:space="0" w:color="auto"/>
              <w:left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5.201</w:t>
            </w:r>
          </w:p>
        </w:tc>
      </w:tr>
      <w:tr w:rsidR="008B0580" w:rsidRPr="00E70C99" w:rsidTr="00372320">
        <w:trPr>
          <w:trHeight w:val="143"/>
          <w:jc w:val="center"/>
        </w:trPr>
        <w:tc>
          <w:tcPr>
            <w:tcW w:w="2850" w:type="dxa"/>
            <w:gridSpan w:val="2"/>
            <w:tcBorders>
              <w:top w:val="single" w:sz="12" w:space="0" w:color="auto"/>
              <w:bottom w:val="single" w:sz="12"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p>
        </w:tc>
        <w:tc>
          <w:tcPr>
            <w:tcW w:w="6424" w:type="dxa"/>
            <w:gridSpan w:val="4"/>
            <w:tcBorders>
              <w:top w:val="single" w:sz="12" w:space="0" w:color="auto"/>
              <w:bottom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
                <w:bCs/>
                <w:color w:val="000000" w:themeColor="text1"/>
                <w:sz w:val="20"/>
                <w:szCs w:val="20"/>
              </w:rPr>
              <w:t>Interaction Effect ( V x C)</w:t>
            </w:r>
          </w:p>
        </w:tc>
      </w:tr>
      <w:tr w:rsidR="008B0580" w:rsidRPr="00E70C99" w:rsidTr="00372320">
        <w:trPr>
          <w:trHeight w:val="585"/>
          <w:jc w:val="center"/>
        </w:trPr>
        <w:tc>
          <w:tcPr>
            <w:tcW w:w="1257" w:type="dxa"/>
            <w:tcBorders>
              <w:top w:val="single" w:sz="12" w:space="0" w:color="auto"/>
              <w:bottom w:val="single" w:sz="4" w:space="0" w:color="auto"/>
              <w:right w:val="sing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593" w:type="dxa"/>
            <w:tcBorders>
              <w:top w:val="single" w:sz="12" w:space="0" w:color="auto"/>
              <w:left w:val="single" w:sz="4"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614" w:type="dxa"/>
            <w:tcBorders>
              <w:top w:val="single" w:sz="12" w:space="0" w:color="auto"/>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11.63</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12.57</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22.12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21.67</w:t>
            </w:r>
          </w:p>
        </w:tc>
        <w:tc>
          <w:tcPr>
            <w:tcW w:w="1582" w:type="dxa"/>
            <w:tcBorders>
              <w:top w:val="single" w:sz="12" w:space="0" w:color="auto"/>
              <w:left w:val="single" w:sz="12" w:space="0" w:color="auto"/>
              <w:bottom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45.14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56.38</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75.71</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80.01</w:t>
            </w:r>
          </w:p>
        </w:tc>
        <w:tc>
          <w:tcPr>
            <w:tcW w:w="1580" w:type="dxa"/>
            <w:tcBorders>
              <w:top w:val="single" w:sz="12" w:space="0" w:color="auto"/>
              <w:left w:val="double" w:sz="4" w:space="0" w:color="auto"/>
              <w:bottom w:val="sing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13.36</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15.20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25.45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23.81</w:t>
            </w:r>
          </w:p>
        </w:tc>
        <w:tc>
          <w:tcPr>
            <w:tcW w:w="1648" w:type="dxa"/>
            <w:tcBorders>
              <w:top w:val="single" w:sz="12" w:space="0" w:color="auto"/>
              <w:left w:val="single" w:sz="12" w:space="0" w:color="auto"/>
              <w:bottom w:val="sing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47.38</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62.47</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92.52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92.01</w:t>
            </w:r>
          </w:p>
        </w:tc>
      </w:tr>
      <w:tr w:rsidR="008B0580" w:rsidRPr="00E70C99" w:rsidTr="00372320">
        <w:trPr>
          <w:trHeight w:val="585"/>
          <w:jc w:val="center"/>
        </w:trPr>
        <w:tc>
          <w:tcPr>
            <w:tcW w:w="1257" w:type="dxa"/>
            <w:tcBorders>
              <w:top w:val="single" w:sz="4" w:space="0" w:color="auto"/>
              <w:bottom w:val="nil"/>
              <w:right w:val="sing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593" w:type="dxa"/>
            <w:tcBorders>
              <w:top w:val="single" w:sz="4" w:space="0" w:color="auto"/>
              <w:left w:val="sing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614" w:type="dxa"/>
            <w:tcBorders>
              <w:top w:val="single" w:sz="4"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13.36</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15.27</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25.52</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25.70</w:t>
            </w:r>
          </w:p>
        </w:tc>
        <w:tc>
          <w:tcPr>
            <w:tcW w:w="1582" w:type="dxa"/>
            <w:tcBorders>
              <w:top w:val="single" w:sz="4" w:space="0" w:color="auto"/>
              <w:left w:val="single" w:sz="12" w:space="0" w:color="auto"/>
              <w:bottom w:val="nil"/>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47.04</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63.01</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86.10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88.12</w:t>
            </w:r>
          </w:p>
        </w:tc>
        <w:tc>
          <w:tcPr>
            <w:tcW w:w="1580" w:type="dxa"/>
            <w:tcBorders>
              <w:top w:val="single" w:sz="4" w:space="0" w:color="auto"/>
              <w:left w:val="double" w:sz="4" w:space="0" w:color="auto"/>
              <w:bottom w:val="nil"/>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w:t>
            </w:r>
            <w:r w:rsidR="00E50443" w:rsidRPr="00E70C99">
              <w:rPr>
                <w:rFonts w:ascii="Times New Roman" w:hAnsi="Times New Roman" w:cs="Times New Roman"/>
                <w:color w:val="000000" w:themeColor="text1"/>
                <w:sz w:val="20"/>
                <w:szCs w:val="20"/>
              </w:rPr>
              <w:t>5</w:t>
            </w:r>
            <w:r w:rsidRPr="00E70C99">
              <w:rPr>
                <w:rFonts w:ascii="Times New Roman" w:hAnsi="Times New Roman" w:cs="Times New Roman"/>
                <w:color w:val="000000" w:themeColor="text1"/>
                <w:sz w:val="20"/>
                <w:szCs w:val="20"/>
              </w:rPr>
              <w:t>.25</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17.48</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29.69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29.16</w:t>
            </w:r>
          </w:p>
        </w:tc>
        <w:tc>
          <w:tcPr>
            <w:tcW w:w="1648" w:type="dxa"/>
            <w:tcBorders>
              <w:top w:val="single" w:sz="4" w:space="0" w:color="auto"/>
              <w:left w:val="single" w:sz="12" w:space="0" w:color="auto"/>
            </w:tcBorders>
            <w:vAlign w:val="center"/>
          </w:tcPr>
          <w:p w:rsidR="008B0580" w:rsidRPr="00E70C99" w:rsidRDefault="00E50443"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w:t>
            </w:r>
            <w:r w:rsidR="008B0580" w:rsidRPr="00E70C99">
              <w:rPr>
                <w:rFonts w:ascii="Times New Roman" w:hAnsi="Times New Roman" w:cs="Times New Roman"/>
                <w:color w:val="000000" w:themeColor="text1"/>
                <w:sz w:val="20"/>
                <w:szCs w:val="20"/>
              </w:rPr>
              <w:t>4.39</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68.16</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98.90</w:t>
            </w:r>
          </w:p>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97.75</w:t>
            </w:r>
          </w:p>
        </w:tc>
      </w:tr>
      <w:tr w:rsidR="008B0580" w:rsidRPr="00E70C99" w:rsidTr="00372320">
        <w:trPr>
          <w:trHeight w:val="143"/>
          <w:jc w:val="center"/>
        </w:trPr>
        <w:tc>
          <w:tcPr>
            <w:tcW w:w="2850" w:type="dxa"/>
            <w:gridSpan w:val="2"/>
            <w:tcBorders>
              <w:top w:val="single" w:sz="4" w:space="0" w:color="auto"/>
              <w:bottom w:val="double" w:sz="4" w:space="0" w:color="auto"/>
              <w:right w:val="double" w:sz="4" w:space="0" w:color="auto"/>
            </w:tcBorders>
            <w:tcMar>
              <w:left w:w="85" w:type="dxa"/>
              <w:right w:w="85" w:type="dxa"/>
            </w:tcMar>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614" w:type="dxa"/>
            <w:tcBorders>
              <w:top w:val="single" w:sz="4" w:space="0" w:color="auto"/>
              <w:left w:val="double" w:sz="4" w:space="0" w:color="auto"/>
              <w:bottom w:val="double" w:sz="4" w:space="0" w:color="auto"/>
              <w:right w:val="single" w:sz="12"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4.439</w:t>
            </w:r>
          </w:p>
        </w:tc>
        <w:tc>
          <w:tcPr>
            <w:tcW w:w="1582" w:type="dxa"/>
            <w:tcBorders>
              <w:top w:val="single" w:sz="4" w:space="0" w:color="auto"/>
              <w:left w:val="single" w:sz="12" w:space="0" w:color="auto"/>
              <w:bottom w:val="double" w:sz="4" w:space="0" w:color="auto"/>
              <w:right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11.040</w:t>
            </w:r>
          </w:p>
        </w:tc>
        <w:tc>
          <w:tcPr>
            <w:tcW w:w="1580" w:type="dxa"/>
            <w:tcBorders>
              <w:top w:val="single" w:sz="4" w:space="0" w:color="auto"/>
              <w:left w:val="double" w:sz="4" w:space="0" w:color="auto"/>
              <w:bottom w:val="double" w:sz="4" w:space="0" w:color="auto"/>
              <w:right w:val="single" w:sz="12" w:space="0" w:color="auto"/>
            </w:tcBorders>
            <w:vAlign w:val="center"/>
          </w:tcPr>
          <w:p w:rsidR="008B0580" w:rsidRPr="00E70C99" w:rsidRDefault="00AF4209"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3.310</w:t>
            </w:r>
          </w:p>
        </w:tc>
        <w:tc>
          <w:tcPr>
            <w:tcW w:w="1648" w:type="dxa"/>
            <w:tcBorders>
              <w:top w:val="single" w:sz="4" w:space="0" w:color="auto"/>
              <w:left w:val="single" w:sz="12" w:space="0" w:color="auto"/>
              <w:bottom w:val="double" w:sz="4" w:space="0" w:color="auto"/>
            </w:tcBorders>
            <w:vAlign w:val="center"/>
          </w:tcPr>
          <w:p w:rsidR="008B0580" w:rsidRPr="00E70C99" w:rsidRDefault="008B0580"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7.355</w:t>
            </w:r>
          </w:p>
        </w:tc>
      </w:tr>
    </w:tbl>
    <w:p w:rsidR="00E87F9E" w:rsidRPr="00E70C99" w:rsidRDefault="00E87F9E"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p>
    <w:p w:rsidR="003A503A" w:rsidRPr="00E70C99" w:rsidRDefault="003A503A"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sectPr w:rsidR="003A503A" w:rsidRPr="00E70C99" w:rsidSect="007F4EF7">
          <w:type w:val="continuous"/>
          <w:pgSz w:w="12240" w:h="15840" w:code="1"/>
          <w:pgMar w:top="1440" w:right="1440" w:bottom="1440" w:left="1440" w:header="720" w:footer="720" w:gutter="0"/>
          <w:cols w:space="720"/>
          <w:bidi/>
          <w:docGrid w:linePitch="360"/>
        </w:sectPr>
      </w:pPr>
    </w:p>
    <w:p w:rsidR="00B647C6" w:rsidRPr="00E70C99" w:rsidRDefault="005F63E2" w:rsidP="00E70C99">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lastRenderedPageBreak/>
        <w:t>In this concern,</w:t>
      </w:r>
      <w:r w:rsidR="00DB1A1D" w:rsidRPr="00E70C99">
        <w:rPr>
          <w:rFonts w:ascii="Times New Roman" w:hAnsi="Times New Roman" w:cs="Times New Roman"/>
          <w:color w:val="000000" w:themeColor="text1"/>
          <w:sz w:val="20"/>
          <w:szCs w:val="20"/>
          <w:lang w:bidi="ar-EG"/>
        </w:rPr>
        <w:t xml:space="preserve"> </w:t>
      </w:r>
      <w:r w:rsidR="00DB1A1D" w:rsidRPr="00E70C99">
        <w:rPr>
          <w:rFonts w:ascii="Times New Roman" w:hAnsi="Times New Roman" w:cs="Times New Roman"/>
          <w:b/>
          <w:bCs/>
          <w:color w:val="000000" w:themeColor="text1"/>
          <w:sz w:val="20"/>
          <w:szCs w:val="20"/>
          <w:lang w:bidi="ar-EG"/>
        </w:rPr>
        <w:t>Hargreaves</w:t>
      </w:r>
      <w:r w:rsidR="00DE08EB" w:rsidRPr="00E70C99">
        <w:rPr>
          <w:rFonts w:ascii="Times New Roman" w:hAnsi="Times New Roman" w:cs="Times New Roman"/>
          <w:b/>
          <w:bCs/>
          <w:color w:val="000000" w:themeColor="text1"/>
          <w:sz w:val="20"/>
          <w:szCs w:val="20"/>
          <w:lang w:bidi="ar-EG"/>
        </w:rPr>
        <w:t xml:space="preserve"> </w:t>
      </w:r>
      <w:r w:rsidR="00DE08EB" w:rsidRPr="00E70C99">
        <w:rPr>
          <w:rFonts w:ascii="Times New Roman" w:hAnsi="Times New Roman" w:cs="Times New Roman"/>
          <w:b/>
          <w:bCs/>
          <w:i/>
          <w:iCs/>
          <w:color w:val="000000" w:themeColor="text1"/>
          <w:sz w:val="20"/>
          <w:szCs w:val="20"/>
          <w:lang w:bidi="ar-EG"/>
        </w:rPr>
        <w:t>et al.</w:t>
      </w:r>
      <w:r w:rsidR="00DB1A1D" w:rsidRPr="00E70C99">
        <w:rPr>
          <w:rFonts w:ascii="Times New Roman" w:hAnsi="Times New Roman" w:cs="Times New Roman"/>
          <w:b/>
          <w:bCs/>
          <w:color w:val="000000" w:themeColor="text1"/>
          <w:sz w:val="20"/>
          <w:szCs w:val="20"/>
          <w:lang w:bidi="ar-EG"/>
        </w:rPr>
        <w:t xml:space="preserve"> (2009)</w:t>
      </w:r>
      <w:r w:rsidR="00DB1A1D" w:rsidRPr="00E70C99">
        <w:rPr>
          <w:rFonts w:ascii="Times New Roman" w:hAnsi="Times New Roman" w:cs="Times New Roman"/>
          <w:color w:val="000000" w:themeColor="text1"/>
          <w:sz w:val="20"/>
          <w:szCs w:val="20"/>
          <w:lang w:bidi="ar-EG"/>
        </w:rPr>
        <w:t xml:space="preserve"> </w:t>
      </w:r>
      <w:r w:rsidR="005B62D4" w:rsidRPr="00E70C99">
        <w:rPr>
          <w:rFonts w:ascii="Times New Roman" w:hAnsi="Times New Roman" w:cs="Times New Roman"/>
          <w:color w:val="000000" w:themeColor="text1"/>
          <w:sz w:val="20"/>
          <w:szCs w:val="20"/>
          <w:lang w:bidi="ar-EG"/>
        </w:rPr>
        <w:t xml:space="preserve">and </w:t>
      </w:r>
      <w:proofErr w:type="spellStart"/>
      <w:r w:rsidR="005B62D4" w:rsidRPr="00E70C99">
        <w:rPr>
          <w:rFonts w:ascii="Times New Roman" w:hAnsi="Times New Roman" w:cs="Times New Roman"/>
          <w:b/>
          <w:bCs/>
          <w:color w:val="000000" w:themeColor="text1"/>
          <w:sz w:val="20"/>
          <w:szCs w:val="20"/>
          <w:lang w:bidi="ar-EG"/>
        </w:rPr>
        <w:t>Shaban</w:t>
      </w:r>
      <w:proofErr w:type="spellEnd"/>
      <w:r w:rsidR="005B62D4" w:rsidRPr="00E70C99">
        <w:rPr>
          <w:rFonts w:ascii="Times New Roman" w:hAnsi="Times New Roman" w:cs="Times New Roman"/>
          <w:b/>
          <w:bCs/>
          <w:color w:val="000000" w:themeColor="text1"/>
          <w:sz w:val="20"/>
          <w:szCs w:val="20"/>
          <w:lang w:bidi="ar-EG"/>
        </w:rPr>
        <w:t xml:space="preserve"> </w:t>
      </w:r>
      <w:r w:rsidR="005B62D4" w:rsidRPr="00E70C99">
        <w:rPr>
          <w:rFonts w:ascii="Times New Roman" w:hAnsi="Times New Roman" w:cs="Times New Roman"/>
          <w:b/>
          <w:bCs/>
          <w:i/>
          <w:iCs/>
          <w:color w:val="000000" w:themeColor="text1"/>
          <w:sz w:val="20"/>
          <w:szCs w:val="20"/>
          <w:lang w:bidi="ar-EG"/>
        </w:rPr>
        <w:t>et al.</w:t>
      </w:r>
      <w:r w:rsidR="005B62D4" w:rsidRPr="00E70C99">
        <w:rPr>
          <w:rFonts w:ascii="Times New Roman" w:hAnsi="Times New Roman" w:cs="Times New Roman"/>
          <w:b/>
          <w:bCs/>
          <w:color w:val="000000" w:themeColor="text1"/>
          <w:sz w:val="20"/>
          <w:szCs w:val="20"/>
          <w:lang w:bidi="ar-EG"/>
        </w:rPr>
        <w:t xml:space="preserve"> (2012)</w:t>
      </w:r>
      <w:r w:rsidR="005B62D4" w:rsidRPr="00E70C99">
        <w:rPr>
          <w:rFonts w:ascii="Times New Roman" w:hAnsi="Times New Roman" w:cs="Times New Roman"/>
          <w:color w:val="000000" w:themeColor="text1"/>
          <w:sz w:val="20"/>
          <w:szCs w:val="20"/>
          <w:lang w:bidi="ar-EG"/>
        </w:rPr>
        <w:t xml:space="preserve"> </w:t>
      </w:r>
      <w:r w:rsidR="00E3160A" w:rsidRPr="00E70C99">
        <w:rPr>
          <w:rFonts w:ascii="Times New Roman" w:hAnsi="Times New Roman" w:cs="Times New Roman"/>
          <w:color w:val="000000" w:themeColor="text1"/>
          <w:sz w:val="20"/>
          <w:szCs w:val="20"/>
          <w:lang w:bidi="ar-EG"/>
        </w:rPr>
        <w:t>recommended</w:t>
      </w:r>
      <w:r w:rsidR="005B62D4" w:rsidRPr="00E70C99">
        <w:rPr>
          <w:rFonts w:ascii="Times New Roman" w:hAnsi="Times New Roman" w:cs="Times New Roman"/>
          <w:color w:val="000000" w:themeColor="text1"/>
          <w:sz w:val="20"/>
          <w:szCs w:val="20"/>
          <w:lang w:bidi="ar-EG"/>
        </w:rPr>
        <w:t xml:space="preserve"> that</w:t>
      </w:r>
      <w:r w:rsidR="00E3160A" w:rsidRPr="00E70C99">
        <w:rPr>
          <w:rFonts w:ascii="Times New Roman" w:hAnsi="Times New Roman" w:cs="Times New Roman"/>
          <w:color w:val="000000" w:themeColor="text1"/>
          <w:sz w:val="20"/>
          <w:szCs w:val="20"/>
          <w:lang w:bidi="ar-EG"/>
        </w:rPr>
        <w:t xml:space="preserve"> application rates range for</w:t>
      </w:r>
      <w:r w:rsidR="005B62D4" w:rsidRPr="00E70C99">
        <w:rPr>
          <w:rFonts w:ascii="Times New Roman" w:hAnsi="Times New Roman" w:cs="Times New Roman"/>
          <w:color w:val="000000" w:themeColor="text1"/>
          <w:sz w:val="20"/>
          <w:szCs w:val="20"/>
          <w:lang w:bidi="ar-EG"/>
        </w:rPr>
        <w:t xml:space="preserve"> compost tea as sprinkler on plants and soil</w:t>
      </w:r>
      <w:r w:rsidR="00E3160A" w:rsidRPr="00E70C99">
        <w:rPr>
          <w:rFonts w:ascii="Times New Roman" w:hAnsi="Times New Roman" w:cs="Times New Roman"/>
          <w:color w:val="000000" w:themeColor="text1"/>
          <w:sz w:val="20"/>
          <w:szCs w:val="20"/>
          <w:lang w:bidi="ar-EG"/>
        </w:rPr>
        <w:t xml:space="preserve"> varies</w:t>
      </w:r>
      <w:r w:rsidR="005B62D4" w:rsidRPr="00E70C99">
        <w:rPr>
          <w:rFonts w:ascii="Times New Roman" w:hAnsi="Times New Roman" w:cs="Times New Roman"/>
          <w:color w:val="000000" w:themeColor="text1"/>
          <w:sz w:val="20"/>
          <w:szCs w:val="20"/>
          <w:lang w:bidi="ar-EG"/>
        </w:rPr>
        <w:t xml:space="preserve"> </w:t>
      </w:r>
      <w:r w:rsidR="00E3160A" w:rsidRPr="00E70C99">
        <w:rPr>
          <w:rFonts w:ascii="Times New Roman" w:hAnsi="Times New Roman" w:cs="Times New Roman"/>
          <w:color w:val="000000" w:themeColor="text1"/>
          <w:sz w:val="20"/>
          <w:szCs w:val="20"/>
          <w:lang w:bidi="ar-EG"/>
        </w:rPr>
        <w:t>from 200</w:t>
      </w:r>
      <w:r w:rsidR="00DB1A1D" w:rsidRPr="00E70C99">
        <w:rPr>
          <w:rFonts w:ascii="Times New Roman" w:hAnsi="Times New Roman" w:cs="Times New Roman"/>
          <w:color w:val="000000" w:themeColor="text1"/>
          <w:sz w:val="20"/>
          <w:szCs w:val="20"/>
          <w:lang w:bidi="ar-EG"/>
        </w:rPr>
        <w:t xml:space="preserve"> to 500L/fed</w:t>
      </w:r>
      <w:r w:rsidR="00EF7359" w:rsidRPr="00E70C99">
        <w:rPr>
          <w:rFonts w:ascii="Times New Roman" w:hAnsi="Times New Roman" w:cs="Times New Roman"/>
          <w:color w:val="000000" w:themeColor="text1"/>
          <w:sz w:val="20"/>
          <w:szCs w:val="20"/>
          <w:lang w:bidi="ar-EG"/>
        </w:rPr>
        <w:t xml:space="preserve">. </w:t>
      </w:r>
      <w:r w:rsidR="008410FD" w:rsidRPr="00E70C99">
        <w:rPr>
          <w:rFonts w:ascii="Times New Roman" w:hAnsi="Times New Roman" w:cs="Times New Roman"/>
          <w:color w:val="000000" w:themeColor="text1"/>
          <w:sz w:val="20"/>
          <w:szCs w:val="20"/>
          <w:lang w:bidi="ar-EG"/>
        </w:rPr>
        <w:t>In both seasons, increases of shoot dry weights were</w:t>
      </w:r>
      <w:r w:rsidR="004259A6" w:rsidRPr="00E70C99">
        <w:rPr>
          <w:rFonts w:ascii="Times New Roman" w:hAnsi="Times New Roman" w:cs="Times New Roman"/>
          <w:color w:val="000000" w:themeColor="text1"/>
          <w:sz w:val="20"/>
          <w:szCs w:val="20"/>
          <w:lang w:bidi="ar-EG"/>
        </w:rPr>
        <w:t xml:space="preserve"> ranged from</w:t>
      </w:r>
      <w:r w:rsidR="008410FD" w:rsidRPr="00E70C99">
        <w:rPr>
          <w:rFonts w:ascii="Times New Roman" w:hAnsi="Times New Roman" w:cs="Times New Roman"/>
          <w:color w:val="000000" w:themeColor="text1"/>
          <w:sz w:val="20"/>
          <w:szCs w:val="20"/>
          <w:lang w:bidi="ar-EG"/>
        </w:rPr>
        <w:t xml:space="preserve"> </w:t>
      </w:r>
      <w:r w:rsidR="00AC043A" w:rsidRPr="00E70C99">
        <w:rPr>
          <w:rFonts w:ascii="Times New Roman" w:hAnsi="Times New Roman" w:cs="Times New Roman"/>
          <w:color w:val="000000" w:themeColor="text1"/>
          <w:sz w:val="20"/>
          <w:szCs w:val="20"/>
          <w:lang w:bidi="ar-EG"/>
        </w:rPr>
        <w:t>10.90</w:t>
      </w:r>
      <w:r w:rsidR="004259A6" w:rsidRPr="00E70C99">
        <w:rPr>
          <w:rFonts w:ascii="Times New Roman" w:hAnsi="Times New Roman" w:cs="Times New Roman"/>
          <w:color w:val="000000" w:themeColor="text1"/>
          <w:sz w:val="20"/>
          <w:szCs w:val="20"/>
          <w:lang w:bidi="ar-EG"/>
        </w:rPr>
        <w:t xml:space="preserve"> to</w:t>
      </w:r>
      <w:r w:rsidR="008410FD" w:rsidRPr="00E70C99">
        <w:rPr>
          <w:rFonts w:ascii="Times New Roman" w:hAnsi="Times New Roman" w:cs="Times New Roman"/>
          <w:color w:val="000000" w:themeColor="text1"/>
          <w:sz w:val="20"/>
          <w:szCs w:val="20"/>
          <w:lang w:bidi="ar-EG"/>
        </w:rPr>
        <w:t xml:space="preserve"> 3</w:t>
      </w:r>
      <w:r w:rsidR="00AC043A" w:rsidRPr="00E70C99">
        <w:rPr>
          <w:rFonts w:ascii="Times New Roman" w:hAnsi="Times New Roman" w:cs="Times New Roman"/>
          <w:color w:val="000000" w:themeColor="text1"/>
          <w:sz w:val="20"/>
          <w:szCs w:val="20"/>
          <w:lang w:bidi="ar-EG"/>
        </w:rPr>
        <w:t>6</w:t>
      </w:r>
      <w:r w:rsidR="008410FD" w:rsidRPr="00E70C99">
        <w:rPr>
          <w:rFonts w:ascii="Times New Roman" w:hAnsi="Times New Roman" w:cs="Times New Roman"/>
          <w:color w:val="000000" w:themeColor="text1"/>
          <w:sz w:val="20"/>
          <w:szCs w:val="20"/>
          <w:lang w:bidi="ar-EG"/>
        </w:rPr>
        <w:t>.</w:t>
      </w:r>
      <w:r w:rsidR="00AC043A" w:rsidRPr="00E70C99">
        <w:rPr>
          <w:rFonts w:ascii="Times New Roman" w:hAnsi="Times New Roman" w:cs="Times New Roman"/>
          <w:color w:val="000000" w:themeColor="text1"/>
          <w:sz w:val="20"/>
          <w:szCs w:val="20"/>
          <w:lang w:bidi="ar-EG"/>
        </w:rPr>
        <w:t>97</w:t>
      </w:r>
      <w:r w:rsidR="008410FD" w:rsidRPr="00E70C99">
        <w:rPr>
          <w:rFonts w:ascii="Times New Roman" w:hAnsi="Times New Roman" w:cs="Times New Roman"/>
          <w:color w:val="000000" w:themeColor="text1"/>
          <w:sz w:val="20"/>
          <w:szCs w:val="20"/>
          <w:lang w:bidi="ar-EG"/>
        </w:rPr>
        <w:t>%</w:t>
      </w:r>
      <w:r w:rsidR="004259A6" w:rsidRPr="00E70C99">
        <w:rPr>
          <w:rFonts w:ascii="Times New Roman" w:hAnsi="Times New Roman" w:cs="Times New Roman"/>
          <w:color w:val="000000" w:themeColor="text1"/>
          <w:sz w:val="20"/>
          <w:szCs w:val="20"/>
          <w:lang w:bidi="ar-EG"/>
        </w:rPr>
        <w:t xml:space="preserve"> and from </w:t>
      </w:r>
      <w:r w:rsidR="00AC043A" w:rsidRPr="00E70C99">
        <w:rPr>
          <w:rFonts w:ascii="Times New Roman" w:hAnsi="Times New Roman" w:cs="Times New Roman"/>
          <w:color w:val="000000" w:themeColor="text1"/>
          <w:sz w:val="20"/>
          <w:szCs w:val="20"/>
          <w:lang w:bidi="ar-EG"/>
        </w:rPr>
        <w:t>5</w:t>
      </w:r>
      <w:r w:rsidR="004259A6" w:rsidRPr="00E70C99">
        <w:rPr>
          <w:rFonts w:ascii="Times New Roman" w:hAnsi="Times New Roman" w:cs="Times New Roman"/>
          <w:color w:val="000000" w:themeColor="text1"/>
          <w:sz w:val="20"/>
          <w:szCs w:val="20"/>
          <w:lang w:bidi="ar-EG"/>
        </w:rPr>
        <w:t>.</w:t>
      </w:r>
      <w:r w:rsidR="00AC043A" w:rsidRPr="00E70C99">
        <w:rPr>
          <w:rFonts w:ascii="Times New Roman" w:hAnsi="Times New Roman" w:cs="Times New Roman"/>
          <w:color w:val="000000" w:themeColor="text1"/>
          <w:sz w:val="20"/>
          <w:szCs w:val="20"/>
          <w:lang w:bidi="ar-EG"/>
        </w:rPr>
        <w:t>33</w:t>
      </w:r>
      <w:r w:rsidR="004259A6" w:rsidRPr="00E70C99">
        <w:rPr>
          <w:rFonts w:ascii="Times New Roman" w:hAnsi="Times New Roman" w:cs="Times New Roman"/>
          <w:color w:val="000000" w:themeColor="text1"/>
          <w:sz w:val="20"/>
          <w:szCs w:val="20"/>
          <w:lang w:bidi="ar-EG"/>
        </w:rPr>
        <w:t xml:space="preserve"> to </w:t>
      </w:r>
      <w:r w:rsidR="00AC043A" w:rsidRPr="00E70C99">
        <w:rPr>
          <w:rFonts w:ascii="Times New Roman" w:hAnsi="Times New Roman" w:cs="Times New Roman"/>
          <w:color w:val="000000" w:themeColor="text1"/>
          <w:sz w:val="20"/>
          <w:szCs w:val="20"/>
          <w:lang w:bidi="ar-EG"/>
        </w:rPr>
        <w:t>29</w:t>
      </w:r>
      <w:r w:rsidR="004259A6" w:rsidRPr="00E70C99">
        <w:rPr>
          <w:rFonts w:ascii="Times New Roman" w:hAnsi="Times New Roman" w:cs="Times New Roman"/>
          <w:color w:val="000000" w:themeColor="text1"/>
          <w:sz w:val="20"/>
          <w:szCs w:val="20"/>
          <w:lang w:bidi="ar-EG"/>
        </w:rPr>
        <w:t>.</w:t>
      </w:r>
      <w:r w:rsidR="00AC043A" w:rsidRPr="00E70C99">
        <w:rPr>
          <w:rFonts w:ascii="Times New Roman" w:hAnsi="Times New Roman" w:cs="Times New Roman"/>
          <w:color w:val="000000" w:themeColor="text1"/>
          <w:sz w:val="20"/>
          <w:szCs w:val="20"/>
          <w:lang w:bidi="ar-EG"/>
        </w:rPr>
        <w:t>1</w:t>
      </w:r>
      <w:r w:rsidR="004259A6" w:rsidRPr="00E70C99">
        <w:rPr>
          <w:rFonts w:ascii="Times New Roman" w:hAnsi="Times New Roman" w:cs="Times New Roman"/>
          <w:color w:val="000000" w:themeColor="text1"/>
          <w:sz w:val="20"/>
          <w:szCs w:val="20"/>
          <w:lang w:bidi="ar-EG"/>
        </w:rPr>
        <w:t>0%</w:t>
      </w:r>
      <w:r w:rsidR="008410FD" w:rsidRPr="00E70C99">
        <w:rPr>
          <w:rFonts w:ascii="Times New Roman" w:hAnsi="Times New Roman" w:cs="Times New Roman"/>
          <w:color w:val="000000" w:themeColor="text1"/>
          <w:sz w:val="20"/>
          <w:szCs w:val="20"/>
          <w:lang w:bidi="ar-EG"/>
        </w:rPr>
        <w:t xml:space="preserve"> and those of </w:t>
      </w:r>
      <w:r w:rsidR="004259A6" w:rsidRPr="00E70C99">
        <w:rPr>
          <w:rFonts w:ascii="Times New Roman" w:hAnsi="Times New Roman" w:cs="Times New Roman"/>
          <w:color w:val="000000" w:themeColor="text1"/>
          <w:sz w:val="20"/>
          <w:szCs w:val="20"/>
          <w:lang w:bidi="ar-EG"/>
        </w:rPr>
        <w:t>shoots N-content</w:t>
      </w:r>
      <w:r w:rsidR="008410FD" w:rsidRPr="00E70C99">
        <w:rPr>
          <w:rFonts w:ascii="Times New Roman" w:hAnsi="Times New Roman" w:cs="Times New Roman"/>
          <w:color w:val="000000" w:themeColor="text1"/>
          <w:sz w:val="20"/>
          <w:szCs w:val="20"/>
          <w:lang w:bidi="ar-EG"/>
        </w:rPr>
        <w:t xml:space="preserve"> were </w:t>
      </w:r>
      <w:r w:rsidR="00AC043A" w:rsidRPr="00E70C99">
        <w:rPr>
          <w:rFonts w:ascii="Times New Roman" w:hAnsi="Times New Roman" w:cs="Times New Roman"/>
          <w:color w:val="000000" w:themeColor="text1"/>
          <w:sz w:val="20"/>
          <w:szCs w:val="20"/>
          <w:lang w:bidi="ar-EG"/>
        </w:rPr>
        <w:t>46.81</w:t>
      </w:r>
      <w:r w:rsidR="008410FD" w:rsidRPr="00E70C99">
        <w:rPr>
          <w:rFonts w:ascii="Times New Roman" w:hAnsi="Times New Roman" w:cs="Times New Roman"/>
          <w:color w:val="000000" w:themeColor="text1"/>
          <w:sz w:val="20"/>
          <w:szCs w:val="20"/>
          <w:lang w:bidi="ar-EG"/>
        </w:rPr>
        <w:t xml:space="preserve"> </w:t>
      </w:r>
      <w:r w:rsidR="004259A6" w:rsidRPr="00E70C99">
        <w:rPr>
          <w:rFonts w:ascii="Times New Roman" w:hAnsi="Times New Roman" w:cs="Times New Roman"/>
          <w:color w:val="000000" w:themeColor="text1"/>
          <w:sz w:val="20"/>
          <w:szCs w:val="20"/>
          <w:lang w:bidi="ar-EG"/>
        </w:rPr>
        <w:t>to</w:t>
      </w:r>
      <w:r w:rsidR="008410FD" w:rsidRPr="00E70C99">
        <w:rPr>
          <w:rFonts w:ascii="Times New Roman" w:hAnsi="Times New Roman" w:cs="Times New Roman"/>
          <w:color w:val="000000" w:themeColor="text1"/>
          <w:sz w:val="20"/>
          <w:szCs w:val="20"/>
          <w:lang w:bidi="ar-EG"/>
        </w:rPr>
        <w:t xml:space="preserve"> </w:t>
      </w:r>
      <w:r w:rsidR="00AC043A" w:rsidRPr="00E70C99">
        <w:rPr>
          <w:rFonts w:ascii="Times New Roman" w:hAnsi="Times New Roman" w:cs="Times New Roman"/>
          <w:color w:val="000000" w:themeColor="text1"/>
          <w:sz w:val="20"/>
          <w:szCs w:val="20"/>
          <w:lang w:bidi="ar-EG"/>
        </w:rPr>
        <w:t>108.60</w:t>
      </w:r>
      <w:r w:rsidR="008410FD" w:rsidRPr="00E70C99">
        <w:rPr>
          <w:rFonts w:ascii="Times New Roman" w:hAnsi="Times New Roman" w:cs="Times New Roman"/>
          <w:color w:val="000000" w:themeColor="text1"/>
          <w:sz w:val="20"/>
          <w:szCs w:val="20"/>
          <w:lang w:bidi="ar-EG"/>
        </w:rPr>
        <w:t>%</w:t>
      </w:r>
      <w:r w:rsidR="004259A6" w:rsidRPr="00E70C99">
        <w:rPr>
          <w:rFonts w:ascii="Times New Roman" w:hAnsi="Times New Roman" w:cs="Times New Roman"/>
          <w:color w:val="000000" w:themeColor="text1"/>
          <w:sz w:val="20"/>
          <w:szCs w:val="20"/>
          <w:lang w:bidi="ar-EG"/>
        </w:rPr>
        <w:t xml:space="preserve"> and from 1</w:t>
      </w:r>
      <w:r w:rsidR="00AC043A" w:rsidRPr="00E70C99">
        <w:rPr>
          <w:rFonts w:ascii="Times New Roman" w:hAnsi="Times New Roman" w:cs="Times New Roman"/>
          <w:color w:val="000000" w:themeColor="text1"/>
          <w:sz w:val="20"/>
          <w:szCs w:val="20"/>
          <w:lang w:bidi="ar-EG"/>
        </w:rPr>
        <w:t>8</w:t>
      </w:r>
      <w:r w:rsidR="004259A6" w:rsidRPr="00E70C99">
        <w:rPr>
          <w:rFonts w:ascii="Times New Roman" w:hAnsi="Times New Roman" w:cs="Times New Roman"/>
          <w:color w:val="000000" w:themeColor="text1"/>
          <w:sz w:val="20"/>
          <w:szCs w:val="20"/>
          <w:lang w:bidi="ar-EG"/>
        </w:rPr>
        <w:t>.</w:t>
      </w:r>
      <w:r w:rsidR="00AC043A" w:rsidRPr="00E70C99">
        <w:rPr>
          <w:rFonts w:ascii="Times New Roman" w:hAnsi="Times New Roman" w:cs="Times New Roman"/>
          <w:color w:val="000000" w:themeColor="text1"/>
          <w:sz w:val="20"/>
          <w:szCs w:val="20"/>
          <w:lang w:bidi="ar-EG"/>
        </w:rPr>
        <w:t>1</w:t>
      </w:r>
      <w:r w:rsidR="004259A6" w:rsidRPr="00E70C99">
        <w:rPr>
          <w:rFonts w:ascii="Times New Roman" w:hAnsi="Times New Roman" w:cs="Times New Roman"/>
          <w:color w:val="000000" w:themeColor="text1"/>
          <w:sz w:val="20"/>
          <w:szCs w:val="20"/>
          <w:lang w:bidi="ar-EG"/>
        </w:rPr>
        <w:t xml:space="preserve">0 to </w:t>
      </w:r>
      <w:r w:rsidR="00AC043A" w:rsidRPr="00E70C99">
        <w:rPr>
          <w:rFonts w:ascii="Times New Roman" w:hAnsi="Times New Roman" w:cs="Times New Roman"/>
          <w:color w:val="000000" w:themeColor="text1"/>
          <w:sz w:val="20"/>
          <w:szCs w:val="20"/>
          <w:lang w:bidi="ar-EG"/>
        </w:rPr>
        <w:t>73</w:t>
      </w:r>
      <w:r w:rsidR="004259A6" w:rsidRPr="00E70C99">
        <w:rPr>
          <w:rFonts w:ascii="Times New Roman" w:hAnsi="Times New Roman" w:cs="Times New Roman"/>
          <w:color w:val="000000" w:themeColor="text1"/>
          <w:sz w:val="20"/>
          <w:szCs w:val="20"/>
          <w:lang w:bidi="ar-EG"/>
        </w:rPr>
        <w:t>.</w:t>
      </w:r>
      <w:r w:rsidR="00AC043A" w:rsidRPr="00E70C99">
        <w:rPr>
          <w:rFonts w:ascii="Times New Roman" w:hAnsi="Times New Roman" w:cs="Times New Roman"/>
          <w:color w:val="000000" w:themeColor="text1"/>
          <w:sz w:val="20"/>
          <w:szCs w:val="20"/>
          <w:lang w:bidi="ar-EG"/>
        </w:rPr>
        <w:t>31</w:t>
      </w:r>
      <w:r w:rsidR="004259A6" w:rsidRPr="00E70C99">
        <w:rPr>
          <w:rFonts w:ascii="Times New Roman" w:hAnsi="Times New Roman" w:cs="Times New Roman"/>
          <w:color w:val="000000" w:themeColor="text1"/>
          <w:sz w:val="20"/>
          <w:szCs w:val="20"/>
          <w:lang w:bidi="ar-EG"/>
        </w:rPr>
        <w:t>%</w:t>
      </w:r>
      <w:r w:rsidR="008410FD" w:rsidRPr="00E70C99">
        <w:rPr>
          <w:rFonts w:ascii="Times New Roman" w:hAnsi="Times New Roman" w:cs="Times New Roman"/>
          <w:color w:val="000000" w:themeColor="text1"/>
          <w:sz w:val="20"/>
          <w:szCs w:val="20"/>
          <w:lang w:bidi="ar-EG"/>
        </w:rPr>
        <w:t>, respectively above the un</w:t>
      </w:r>
      <w:r w:rsidR="004259A6" w:rsidRPr="00E70C99">
        <w:rPr>
          <w:rFonts w:ascii="Times New Roman" w:hAnsi="Times New Roman" w:cs="Times New Roman"/>
          <w:color w:val="000000" w:themeColor="text1"/>
          <w:sz w:val="20"/>
          <w:szCs w:val="20"/>
          <w:lang w:bidi="ar-EG"/>
        </w:rPr>
        <w:t>treated</w:t>
      </w:r>
      <w:r w:rsidR="008410FD" w:rsidRPr="00E70C99">
        <w:rPr>
          <w:rFonts w:ascii="Times New Roman" w:hAnsi="Times New Roman" w:cs="Times New Roman"/>
          <w:color w:val="000000" w:themeColor="text1"/>
          <w:sz w:val="20"/>
          <w:szCs w:val="20"/>
          <w:lang w:bidi="ar-EG"/>
        </w:rPr>
        <w:t xml:space="preserve"> plants.</w:t>
      </w:r>
      <w:r w:rsidR="004259A6" w:rsidRPr="00E70C99">
        <w:rPr>
          <w:rFonts w:ascii="Times New Roman" w:hAnsi="Times New Roman" w:cs="Times New Roman"/>
          <w:color w:val="000000" w:themeColor="text1"/>
          <w:sz w:val="20"/>
          <w:szCs w:val="20"/>
          <w:lang w:bidi="ar-EG"/>
        </w:rPr>
        <w:t xml:space="preserve"> </w:t>
      </w:r>
      <w:r w:rsidR="00306525" w:rsidRPr="00E70C99">
        <w:rPr>
          <w:rFonts w:ascii="Times New Roman" w:hAnsi="Times New Roman" w:cs="Times New Roman"/>
          <w:color w:val="000000" w:themeColor="text1"/>
          <w:sz w:val="20"/>
          <w:szCs w:val="20"/>
          <w:lang w:bidi="ar-EG"/>
        </w:rPr>
        <w:t xml:space="preserve">Increases in shoot </w:t>
      </w:r>
      <w:r w:rsidR="004259A6" w:rsidRPr="00E70C99">
        <w:rPr>
          <w:rFonts w:ascii="Times New Roman" w:hAnsi="Times New Roman" w:cs="Times New Roman"/>
          <w:color w:val="000000" w:themeColor="text1"/>
          <w:sz w:val="20"/>
          <w:szCs w:val="20"/>
          <w:lang w:bidi="ar-EG"/>
        </w:rPr>
        <w:t>P</w:t>
      </w:r>
      <w:r w:rsidR="00306525" w:rsidRPr="00E70C99">
        <w:rPr>
          <w:rFonts w:ascii="Times New Roman" w:hAnsi="Times New Roman" w:cs="Times New Roman"/>
          <w:color w:val="000000" w:themeColor="text1"/>
          <w:sz w:val="20"/>
          <w:szCs w:val="20"/>
          <w:lang w:bidi="ar-EG"/>
        </w:rPr>
        <w:t>-content</w:t>
      </w:r>
      <w:r w:rsidR="004259A6" w:rsidRPr="00E70C99">
        <w:rPr>
          <w:rFonts w:ascii="Times New Roman" w:hAnsi="Times New Roman" w:cs="Times New Roman"/>
          <w:color w:val="000000" w:themeColor="text1"/>
          <w:sz w:val="20"/>
          <w:szCs w:val="20"/>
          <w:lang w:bidi="ar-EG"/>
        </w:rPr>
        <w:t xml:space="preserve"> ranged from</w:t>
      </w:r>
      <w:r w:rsidR="00306525" w:rsidRPr="00E70C99">
        <w:rPr>
          <w:rFonts w:ascii="Times New Roman" w:hAnsi="Times New Roman" w:cs="Times New Roman"/>
          <w:color w:val="000000" w:themeColor="text1"/>
          <w:sz w:val="20"/>
          <w:szCs w:val="20"/>
          <w:lang w:bidi="ar-EG"/>
        </w:rPr>
        <w:t xml:space="preserve"> </w:t>
      </w:r>
      <w:r w:rsidR="00AC043A" w:rsidRPr="00E70C99">
        <w:rPr>
          <w:rFonts w:ascii="Times New Roman" w:hAnsi="Times New Roman" w:cs="Times New Roman"/>
          <w:color w:val="000000" w:themeColor="text1"/>
          <w:sz w:val="20"/>
          <w:szCs w:val="20"/>
          <w:lang w:bidi="ar-EG"/>
        </w:rPr>
        <w:t>11.45</w:t>
      </w:r>
      <w:r w:rsidR="00306525" w:rsidRPr="00E70C99">
        <w:rPr>
          <w:rFonts w:ascii="Times New Roman" w:hAnsi="Times New Roman" w:cs="Times New Roman"/>
          <w:color w:val="000000" w:themeColor="text1"/>
          <w:sz w:val="20"/>
          <w:szCs w:val="20"/>
          <w:lang w:bidi="ar-EG"/>
        </w:rPr>
        <w:t xml:space="preserve"> </w:t>
      </w:r>
      <w:r w:rsidR="004259A6" w:rsidRPr="00E70C99">
        <w:rPr>
          <w:rFonts w:ascii="Times New Roman" w:hAnsi="Times New Roman" w:cs="Times New Roman"/>
          <w:color w:val="000000" w:themeColor="text1"/>
          <w:sz w:val="20"/>
          <w:szCs w:val="20"/>
          <w:lang w:bidi="ar-EG"/>
        </w:rPr>
        <w:t>to</w:t>
      </w:r>
      <w:r w:rsidR="00306525" w:rsidRPr="00E70C99">
        <w:rPr>
          <w:rFonts w:ascii="Times New Roman" w:hAnsi="Times New Roman" w:cs="Times New Roman"/>
          <w:color w:val="000000" w:themeColor="text1"/>
          <w:sz w:val="20"/>
          <w:szCs w:val="20"/>
          <w:lang w:bidi="ar-EG"/>
        </w:rPr>
        <w:t xml:space="preserve"> </w:t>
      </w:r>
      <w:r w:rsidR="00AC043A" w:rsidRPr="00E70C99">
        <w:rPr>
          <w:rFonts w:ascii="Times New Roman" w:hAnsi="Times New Roman" w:cs="Times New Roman"/>
          <w:color w:val="000000" w:themeColor="text1"/>
          <w:sz w:val="20"/>
          <w:szCs w:val="20"/>
          <w:lang w:bidi="ar-EG"/>
        </w:rPr>
        <w:t>90.71</w:t>
      </w:r>
      <w:r w:rsidR="00306525" w:rsidRPr="00E70C99">
        <w:rPr>
          <w:rFonts w:ascii="Times New Roman" w:hAnsi="Times New Roman" w:cs="Times New Roman"/>
          <w:color w:val="000000" w:themeColor="text1"/>
          <w:sz w:val="20"/>
          <w:szCs w:val="20"/>
          <w:lang w:bidi="ar-EG"/>
        </w:rPr>
        <w:t>%</w:t>
      </w:r>
      <w:r w:rsidR="004259A6" w:rsidRPr="00E70C99">
        <w:rPr>
          <w:rFonts w:ascii="Times New Roman" w:hAnsi="Times New Roman" w:cs="Times New Roman"/>
          <w:color w:val="000000" w:themeColor="text1"/>
          <w:sz w:val="20"/>
          <w:szCs w:val="20"/>
          <w:lang w:bidi="ar-EG"/>
        </w:rPr>
        <w:t xml:space="preserve"> and from </w:t>
      </w:r>
      <w:r w:rsidR="00AC043A" w:rsidRPr="00E70C99">
        <w:rPr>
          <w:rFonts w:ascii="Times New Roman" w:hAnsi="Times New Roman" w:cs="Times New Roman"/>
          <w:color w:val="000000" w:themeColor="text1"/>
          <w:sz w:val="20"/>
          <w:szCs w:val="20"/>
          <w:lang w:bidi="ar-EG"/>
        </w:rPr>
        <w:t>6.73</w:t>
      </w:r>
      <w:r w:rsidR="004259A6" w:rsidRPr="00E70C99">
        <w:rPr>
          <w:rFonts w:ascii="Times New Roman" w:hAnsi="Times New Roman" w:cs="Times New Roman"/>
          <w:color w:val="000000" w:themeColor="text1"/>
          <w:sz w:val="20"/>
          <w:szCs w:val="20"/>
          <w:lang w:bidi="ar-EG"/>
        </w:rPr>
        <w:t xml:space="preserve"> to </w:t>
      </w:r>
      <w:r w:rsidR="00AC043A" w:rsidRPr="00E70C99">
        <w:rPr>
          <w:rFonts w:ascii="Times New Roman" w:hAnsi="Times New Roman" w:cs="Times New Roman"/>
          <w:color w:val="000000" w:themeColor="text1"/>
          <w:sz w:val="20"/>
          <w:szCs w:val="20"/>
          <w:lang w:bidi="ar-EG"/>
        </w:rPr>
        <w:t>80.08</w:t>
      </w:r>
      <w:r w:rsidR="004259A6" w:rsidRPr="00E70C99">
        <w:rPr>
          <w:rFonts w:ascii="Times New Roman" w:hAnsi="Times New Roman" w:cs="Times New Roman"/>
          <w:color w:val="000000" w:themeColor="text1"/>
          <w:sz w:val="20"/>
          <w:szCs w:val="20"/>
          <w:lang w:bidi="ar-EG"/>
        </w:rPr>
        <w:t xml:space="preserve">%, </w:t>
      </w:r>
      <w:r w:rsidR="00306525" w:rsidRPr="00E70C99">
        <w:rPr>
          <w:rFonts w:ascii="Times New Roman" w:hAnsi="Times New Roman" w:cs="Times New Roman"/>
          <w:color w:val="000000" w:themeColor="text1"/>
          <w:sz w:val="20"/>
          <w:szCs w:val="20"/>
          <w:lang w:bidi="ar-EG"/>
        </w:rPr>
        <w:t xml:space="preserve">while shoot </w:t>
      </w:r>
      <w:r w:rsidR="004259A6" w:rsidRPr="00E70C99">
        <w:rPr>
          <w:rFonts w:ascii="Times New Roman" w:hAnsi="Times New Roman" w:cs="Times New Roman"/>
          <w:color w:val="000000" w:themeColor="text1"/>
          <w:sz w:val="20"/>
          <w:szCs w:val="20"/>
          <w:lang w:bidi="ar-EG"/>
        </w:rPr>
        <w:t>K</w:t>
      </w:r>
      <w:r w:rsidR="00306525" w:rsidRPr="00E70C99">
        <w:rPr>
          <w:rFonts w:ascii="Times New Roman" w:hAnsi="Times New Roman" w:cs="Times New Roman"/>
          <w:color w:val="000000" w:themeColor="text1"/>
          <w:sz w:val="20"/>
          <w:szCs w:val="20"/>
          <w:lang w:bidi="ar-EG"/>
        </w:rPr>
        <w:t xml:space="preserve">-content </w:t>
      </w:r>
      <w:r w:rsidR="004259A6" w:rsidRPr="00E70C99">
        <w:rPr>
          <w:rFonts w:ascii="Times New Roman" w:hAnsi="Times New Roman" w:cs="Times New Roman"/>
          <w:color w:val="000000" w:themeColor="text1"/>
          <w:sz w:val="20"/>
          <w:szCs w:val="20"/>
          <w:lang w:bidi="ar-EG"/>
        </w:rPr>
        <w:t>were</w:t>
      </w:r>
      <w:r w:rsidR="00627986" w:rsidRPr="00E70C99">
        <w:rPr>
          <w:rFonts w:ascii="Times New Roman" w:hAnsi="Times New Roman" w:cs="Times New Roman"/>
          <w:color w:val="000000" w:themeColor="text1"/>
          <w:sz w:val="20"/>
          <w:szCs w:val="20"/>
          <w:lang w:bidi="ar-EG"/>
        </w:rPr>
        <w:t xml:space="preserve"> ranged</w:t>
      </w:r>
      <w:r w:rsidR="00E42D2C" w:rsidRPr="00E70C99">
        <w:rPr>
          <w:rFonts w:ascii="Times New Roman" w:hAnsi="Times New Roman" w:cs="Times New Roman"/>
          <w:color w:val="000000" w:themeColor="text1"/>
          <w:sz w:val="20"/>
          <w:szCs w:val="20"/>
          <w:lang w:bidi="ar-EG"/>
        </w:rPr>
        <w:t xml:space="preserve"> from</w:t>
      </w:r>
      <w:r w:rsidR="00306525" w:rsidRPr="00E70C99">
        <w:rPr>
          <w:rFonts w:ascii="Times New Roman" w:hAnsi="Times New Roman" w:cs="Times New Roman"/>
          <w:color w:val="000000" w:themeColor="text1"/>
          <w:sz w:val="20"/>
          <w:szCs w:val="20"/>
          <w:lang w:bidi="ar-EG"/>
        </w:rPr>
        <w:t xml:space="preserve"> </w:t>
      </w:r>
      <w:r w:rsidR="00AC043A" w:rsidRPr="00E70C99">
        <w:rPr>
          <w:rFonts w:ascii="Times New Roman" w:hAnsi="Times New Roman" w:cs="Times New Roman"/>
          <w:color w:val="000000" w:themeColor="text1"/>
          <w:sz w:val="20"/>
          <w:szCs w:val="20"/>
          <w:lang w:bidi="ar-EG"/>
        </w:rPr>
        <w:t>29.51</w:t>
      </w:r>
      <w:r w:rsidR="00306525" w:rsidRPr="00E70C99">
        <w:rPr>
          <w:rFonts w:ascii="Times New Roman" w:hAnsi="Times New Roman" w:cs="Times New Roman"/>
          <w:color w:val="000000" w:themeColor="text1"/>
          <w:sz w:val="20"/>
          <w:szCs w:val="20"/>
          <w:lang w:bidi="ar-EG"/>
        </w:rPr>
        <w:t xml:space="preserve"> </w:t>
      </w:r>
      <w:r w:rsidR="004259A6" w:rsidRPr="00E70C99">
        <w:rPr>
          <w:rFonts w:ascii="Times New Roman" w:hAnsi="Times New Roman" w:cs="Times New Roman"/>
          <w:color w:val="000000" w:themeColor="text1"/>
          <w:sz w:val="20"/>
          <w:szCs w:val="20"/>
          <w:lang w:bidi="ar-EG"/>
        </w:rPr>
        <w:t>to</w:t>
      </w:r>
      <w:r w:rsidR="00306525" w:rsidRPr="00E70C99">
        <w:rPr>
          <w:rFonts w:ascii="Times New Roman" w:hAnsi="Times New Roman" w:cs="Times New Roman"/>
          <w:color w:val="000000" w:themeColor="text1"/>
          <w:sz w:val="20"/>
          <w:szCs w:val="20"/>
          <w:lang w:bidi="ar-EG"/>
        </w:rPr>
        <w:t xml:space="preserve"> </w:t>
      </w:r>
      <w:r w:rsidR="00AC043A" w:rsidRPr="00E70C99">
        <w:rPr>
          <w:rFonts w:ascii="Times New Roman" w:hAnsi="Times New Roman" w:cs="Times New Roman"/>
          <w:color w:val="000000" w:themeColor="text1"/>
          <w:sz w:val="20"/>
          <w:szCs w:val="20"/>
          <w:lang w:bidi="ar-EG"/>
        </w:rPr>
        <w:t>82.40</w:t>
      </w:r>
      <w:r w:rsidR="00306525" w:rsidRPr="00E70C99">
        <w:rPr>
          <w:rFonts w:ascii="Times New Roman" w:hAnsi="Times New Roman" w:cs="Times New Roman"/>
          <w:color w:val="000000" w:themeColor="text1"/>
          <w:sz w:val="20"/>
          <w:szCs w:val="20"/>
          <w:lang w:bidi="ar-EG"/>
        </w:rPr>
        <w:t>%</w:t>
      </w:r>
      <w:r w:rsidR="00627986" w:rsidRPr="00E70C99">
        <w:rPr>
          <w:rFonts w:ascii="Times New Roman" w:hAnsi="Times New Roman" w:cs="Times New Roman"/>
          <w:color w:val="000000" w:themeColor="text1"/>
          <w:sz w:val="20"/>
          <w:szCs w:val="20"/>
          <w:lang w:bidi="ar-EG"/>
        </w:rPr>
        <w:t xml:space="preserve"> and from 1</w:t>
      </w:r>
      <w:r w:rsidR="00AC043A" w:rsidRPr="00E70C99">
        <w:rPr>
          <w:rFonts w:ascii="Times New Roman" w:hAnsi="Times New Roman" w:cs="Times New Roman"/>
          <w:color w:val="000000" w:themeColor="text1"/>
          <w:sz w:val="20"/>
          <w:szCs w:val="20"/>
          <w:lang w:bidi="ar-EG"/>
        </w:rPr>
        <w:t>6</w:t>
      </w:r>
      <w:r w:rsidR="00627986" w:rsidRPr="00E70C99">
        <w:rPr>
          <w:rFonts w:ascii="Times New Roman" w:hAnsi="Times New Roman" w:cs="Times New Roman"/>
          <w:color w:val="000000" w:themeColor="text1"/>
          <w:sz w:val="20"/>
          <w:szCs w:val="20"/>
          <w:lang w:bidi="ar-EG"/>
        </w:rPr>
        <w:t>.8</w:t>
      </w:r>
      <w:r w:rsidR="00AC043A" w:rsidRPr="00E70C99">
        <w:rPr>
          <w:rFonts w:ascii="Times New Roman" w:hAnsi="Times New Roman" w:cs="Times New Roman"/>
          <w:color w:val="000000" w:themeColor="text1"/>
          <w:sz w:val="20"/>
          <w:szCs w:val="20"/>
          <w:lang w:bidi="ar-EG"/>
        </w:rPr>
        <w:t>9</w:t>
      </w:r>
      <w:r w:rsidR="00627986" w:rsidRPr="00E70C99">
        <w:rPr>
          <w:rFonts w:ascii="Times New Roman" w:hAnsi="Times New Roman" w:cs="Times New Roman"/>
          <w:color w:val="000000" w:themeColor="text1"/>
          <w:sz w:val="20"/>
          <w:szCs w:val="20"/>
          <w:lang w:bidi="ar-EG"/>
        </w:rPr>
        <w:t xml:space="preserve"> to </w:t>
      </w:r>
      <w:r w:rsidR="00AC043A" w:rsidRPr="00E70C99">
        <w:rPr>
          <w:rFonts w:ascii="Times New Roman" w:hAnsi="Times New Roman" w:cs="Times New Roman"/>
          <w:color w:val="000000" w:themeColor="text1"/>
          <w:sz w:val="20"/>
          <w:szCs w:val="20"/>
          <w:lang w:bidi="ar-EG"/>
        </w:rPr>
        <w:t>71.28</w:t>
      </w:r>
      <w:r w:rsidR="00627986" w:rsidRPr="00E70C99">
        <w:rPr>
          <w:rFonts w:ascii="Times New Roman" w:hAnsi="Times New Roman" w:cs="Times New Roman"/>
          <w:color w:val="000000" w:themeColor="text1"/>
          <w:sz w:val="20"/>
          <w:szCs w:val="20"/>
          <w:lang w:bidi="ar-EG"/>
        </w:rPr>
        <w:t>%</w:t>
      </w:r>
      <w:r w:rsidR="00306525" w:rsidRPr="00E70C99">
        <w:rPr>
          <w:rFonts w:ascii="Times New Roman" w:hAnsi="Times New Roman" w:cs="Times New Roman"/>
          <w:color w:val="000000" w:themeColor="text1"/>
          <w:sz w:val="20"/>
          <w:szCs w:val="20"/>
          <w:lang w:bidi="ar-EG"/>
        </w:rPr>
        <w:t>, respectively.</w:t>
      </w:r>
      <w:r w:rsidR="00CA4425" w:rsidRPr="00E70C99">
        <w:rPr>
          <w:rFonts w:ascii="Times New Roman" w:hAnsi="Times New Roman" w:cs="Times New Roman"/>
          <w:color w:val="000000" w:themeColor="text1"/>
          <w:sz w:val="20"/>
          <w:szCs w:val="20"/>
          <w:lang w:bidi="ar-EG"/>
        </w:rPr>
        <w:t xml:space="preserve"> </w:t>
      </w:r>
      <w:r w:rsidR="00306525" w:rsidRPr="00E70C99">
        <w:rPr>
          <w:rFonts w:ascii="Times New Roman" w:hAnsi="Times New Roman" w:cs="Times New Roman"/>
          <w:color w:val="000000" w:themeColor="text1"/>
          <w:sz w:val="20"/>
          <w:szCs w:val="20"/>
          <w:lang w:bidi="ar-EG"/>
        </w:rPr>
        <w:t>These result confirmed the prominent role of organic teas, which develop the root system of plants, and thereby improved water nutrient uptake, plus increasing food storage and soil respiration.</w:t>
      </w:r>
      <w:r w:rsidR="00E42D2C" w:rsidRPr="00E70C99">
        <w:rPr>
          <w:rFonts w:ascii="Times New Roman" w:hAnsi="Times New Roman" w:cs="Times New Roman"/>
          <w:color w:val="000000" w:themeColor="text1"/>
          <w:sz w:val="20"/>
          <w:szCs w:val="20"/>
          <w:lang w:bidi="ar-EG"/>
        </w:rPr>
        <w:t xml:space="preserve"> Also, compost tea contains </w:t>
      </w:r>
      <w:proofErr w:type="spellStart"/>
      <w:r w:rsidR="00E42D2C" w:rsidRPr="00E70C99">
        <w:rPr>
          <w:rFonts w:ascii="Times New Roman" w:hAnsi="Times New Roman" w:cs="Times New Roman"/>
          <w:color w:val="000000" w:themeColor="text1"/>
          <w:sz w:val="20"/>
          <w:szCs w:val="20"/>
          <w:lang w:bidi="ar-EG"/>
        </w:rPr>
        <w:t>rhizobacteria</w:t>
      </w:r>
      <w:proofErr w:type="spellEnd"/>
      <w:r w:rsidR="00E42D2C" w:rsidRPr="00E70C99">
        <w:rPr>
          <w:rFonts w:ascii="Times New Roman" w:hAnsi="Times New Roman" w:cs="Times New Roman"/>
          <w:color w:val="000000" w:themeColor="text1"/>
          <w:sz w:val="20"/>
          <w:szCs w:val="20"/>
          <w:lang w:bidi="ar-EG"/>
        </w:rPr>
        <w:t xml:space="preserve"> in an active state via their existence in a suitable niche that</w:t>
      </w:r>
      <w:r w:rsidR="00A32839" w:rsidRPr="00E70C99">
        <w:rPr>
          <w:rFonts w:ascii="Times New Roman" w:hAnsi="Times New Roman" w:cs="Times New Roman"/>
          <w:color w:val="000000" w:themeColor="text1"/>
          <w:sz w:val="20"/>
          <w:szCs w:val="20"/>
          <w:lang w:bidi="ar-EG"/>
        </w:rPr>
        <w:t xml:space="preserve"> stimulates root growth and provides it with more branching and larger surface area</w:t>
      </w:r>
      <w:r w:rsidR="00E42D2C" w:rsidRPr="00E70C99">
        <w:rPr>
          <w:rFonts w:ascii="Times New Roman" w:hAnsi="Times New Roman" w:cs="Times New Roman"/>
          <w:color w:val="000000" w:themeColor="text1"/>
          <w:sz w:val="20"/>
          <w:szCs w:val="20"/>
          <w:lang w:bidi="ar-EG"/>
        </w:rPr>
        <w:t xml:space="preserve"> and provides a protection against </w:t>
      </w:r>
      <w:proofErr w:type="spellStart"/>
      <w:r w:rsidR="00AD7F88" w:rsidRPr="00E70C99">
        <w:rPr>
          <w:rFonts w:ascii="Times New Roman" w:hAnsi="Times New Roman" w:cs="Times New Roman"/>
          <w:color w:val="000000" w:themeColor="text1"/>
          <w:sz w:val="20"/>
          <w:szCs w:val="20"/>
          <w:lang w:bidi="ar-EG"/>
        </w:rPr>
        <w:t>phytophathogens</w:t>
      </w:r>
      <w:proofErr w:type="spellEnd"/>
      <w:r w:rsidR="00E42D2C" w:rsidRPr="00E70C99">
        <w:rPr>
          <w:rFonts w:ascii="Times New Roman" w:hAnsi="Times New Roman" w:cs="Times New Roman"/>
          <w:color w:val="000000" w:themeColor="text1"/>
          <w:sz w:val="20"/>
          <w:szCs w:val="20"/>
          <w:lang w:bidi="ar-EG"/>
        </w:rPr>
        <w:t xml:space="preserve">. </w:t>
      </w:r>
      <w:r w:rsidR="00A32839" w:rsidRPr="00E70C99">
        <w:rPr>
          <w:rFonts w:ascii="Times New Roman" w:hAnsi="Times New Roman" w:cs="Times New Roman"/>
          <w:color w:val="000000" w:themeColor="text1"/>
          <w:sz w:val="20"/>
          <w:szCs w:val="20"/>
          <w:lang w:bidi="ar-EG"/>
        </w:rPr>
        <w:t xml:space="preserve">In this respect, </w:t>
      </w:r>
      <w:r w:rsidR="00CA4425" w:rsidRPr="00E70C99">
        <w:rPr>
          <w:rFonts w:ascii="Times New Roman" w:hAnsi="Times New Roman" w:cs="Times New Roman"/>
          <w:b/>
          <w:bCs/>
          <w:color w:val="000000" w:themeColor="text1"/>
          <w:sz w:val="20"/>
          <w:szCs w:val="20"/>
          <w:lang w:bidi="ar-EG"/>
        </w:rPr>
        <w:t>Abdel</w:t>
      </w:r>
      <w:r w:rsidR="00627986" w:rsidRPr="00E70C99">
        <w:rPr>
          <w:rFonts w:ascii="Times New Roman" w:hAnsi="Times New Roman" w:cs="Times New Roman"/>
          <w:b/>
          <w:bCs/>
          <w:color w:val="000000" w:themeColor="text1"/>
          <w:sz w:val="20"/>
          <w:szCs w:val="20"/>
          <w:lang w:bidi="ar-EG"/>
        </w:rPr>
        <w:t>-</w:t>
      </w:r>
      <w:proofErr w:type="spellStart"/>
      <w:r w:rsidR="00627986" w:rsidRPr="00E70C99">
        <w:rPr>
          <w:rFonts w:ascii="Times New Roman" w:hAnsi="Times New Roman" w:cs="Times New Roman"/>
          <w:b/>
          <w:bCs/>
          <w:color w:val="000000" w:themeColor="text1"/>
          <w:sz w:val="20"/>
          <w:szCs w:val="20"/>
          <w:lang w:bidi="ar-EG"/>
        </w:rPr>
        <w:t>Wahab</w:t>
      </w:r>
      <w:proofErr w:type="spellEnd"/>
      <w:r w:rsidR="00627986" w:rsidRPr="00E70C99">
        <w:rPr>
          <w:rFonts w:ascii="Times New Roman" w:hAnsi="Times New Roman" w:cs="Times New Roman"/>
          <w:b/>
          <w:bCs/>
          <w:color w:val="000000" w:themeColor="text1"/>
          <w:sz w:val="20"/>
          <w:szCs w:val="20"/>
          <w:lang w:bidi="ar-EG"/>
        </w:rPr>
        <w:t xml:space="preserve"> and Said </w:t>
      </w:r>
      <w:r w:rsidR="00CA4425" w:rsidRPr="00E70C99">
        <w:rPr>
          <w:rFonts w:ascii="Times New Roman" w:hAnsi="Times New Roman" w:cs="Times New Roman"/>
          <w:b/>
          <w:bCs/>
          <w:color w:val="000000" w:themeColor="text1"/>
          <w:sz w:val="20"/>
          <w:szCs w:val="20"/>
          <w:lang w:bidi="ar-EG"/>
        </w:rPr>
        <w:t>(</w:t>
      </w:r>
      <w:r w:rsidR="00627986" w:rsidRPr="00E70C99">
        <w:rPr>
          <w:rFonts w:ascii="Times New Roman" w:hAnsi="Times New Roman" w:cs="Times New Roman"/>
          <w:b/>
          <w:bCs/>
          <w:color w:val="000000" w:themeColor="text1"/>
          <w:sz w:val="20"/>
          <w:szCs w:val="20"/>
          <w:lang w:bidi="ar-EG"/>
        </w:rPr>
        <w:t>200</w:t>
      </w:r>
      <w:r w:rsidR="00CA4425" w:rsidRPr="00E70C99">
        <w:rPr>
          <w:rFonts w:ascii="Times New Roman" w:hAnsi="Times New Roman" w:cs="Times New Roman"/>
          <w:b/>
          <w:bCs/>
          <w:color w:val="000000" w:themeColor="text1"/>
          <w:sz w:val="20"/>
          <w:szCs w:val="20"/>
          <w:lang w:bidi="ar-EG"/>
        </w:rPr>
        <w:t>4)</w:t>
      </w:r>
      <w:r w:rsidR="005E01CF" w:rsidRPr="00E70C99">
        <w:rPr>
          <w:rFonts w:ascii="Times New Roman" w:hAnsi="Times New Roman" w:cs="Times New Roman"/>
          <w:b/>
          <w:bCs/>
          <w:color w:val="000000" w:themeColor="text1"/>
          <w:sz w:val="20"/>
          <w:szCs w:val="20"/>
          <w:lang w:bidi="ar-EG"/>
        </w:rPr>
        <w:t>,</w:t>
      </w:r>
      <w:r w:rsidR="00EF7359" w:rsidRPr="00E70C99">
        <w:rPr>
          <w:rFonts w:ascii="Times New Roman" w:hAnsi="Times New Roman" w:cs="Times New Roman"/>
          <w:b/>
          <w:bCs/>
          <w:color w:val="000000" w:themeColor="text1"/>
          <w:sz w:val="20"/>
          <w:szCs w:val="20"/>
          <w:lang w:bidi="ar-EG"/>
        </w:rPr>
        <w:t xml:space="preserve"> </w:t>
      </w:r>
      <w:proofErr w:type="spellStart"/>
      <w:r w:rsidR="00EF7359" w:rsidRPr="00E70C99">
        <w:rPr>
          <w:rFonts w:ascii="Times New Roman" w:hAnsi="Times New Roman" w:cs="Times New Roman"/>
          <w:b/>
          <w:bCs/>
          <w:color w:val="000000" w:themeColor="text1"/>
          <w:sz w:val="20"/>
          <w:szCs w:val="20"/>
          <w:lang w:bidi="ar-EG"/>
        </w:rPr>
        <w:t>Tartoura</w:t>
      </w:r>
      <w:proofErr w:type="spellEnd"/>
      <w:r w:rsidR="00EF7359" w:rsidRPr="00E70C99">
        <w:rPr>
          <w:rFonts w:ascii="Times New Roman" w:hAnsi="Times New Roman" w:cs="Times New Roman"/>
          <w:b/>
          <w:bCs/>
          <w:color w:val="000000" w:themeColor="text1"/>
          <w:sz w:val="20"/>
          <w:szCs w:val="20"/>
          <w:lang w:bidi="ar-EG"/>
        </w:rPr>
        <w:t xml:space="preserve"> </w:t>
      </w:r>
      <w:r w:rsidR="00EF7359" w:rsidRPr="00E70C99">
        <w:rPr>
          <w:rFonts w:ascii="Times New Roman" w:hAnsi="Times New Roman" w:cs="Times New Roman"/>
          <w:b/>
          <w:bCs/>
          <w:i/>
          <w:iCs/>
          <w:color w:val="000000" w:themeColor="text1"/>
          <w:sz w:val="20"/>
          <w:szCs w:val="20"/>
          <w:lang w:bidi="ar-EG"/>
        </w:rPr>
        <w:t>et al.</w:t>
      </w:r>
      <w:r w:rsidR="00EF7359" w:rsidRPr="00E70C99">
        <w:rPr>
          <w:rFonts w:ascii="Times New Roman" w:hAnsi="Times New Roman" w:cs="Times New Roman"/>
          <w:b/>
          <w:bCs/>
          <w:color w:val="000000" w:themeColor="text1"/>
          <w:sz w:val="20"/>
          <w:szCs w:val="20"/>
          <w:lang w:bidi="ar-EG"/>
        </w:rPr>
        <w:t xml:space="preserve"> (2005),</w:t>
      </w:r>
      <w:r w:rsidR="00AD7F88" w:rsidRPr="00E70C99">
        <w:rPr>
          <w:rFonts w:ascii="Times New Roman" w:hAnsi="Times New Roman" w:cs="Times New Roman"/>
          <w:b/>
          <w:bCs/>
          <w:color w:val="000000" w:themeColor="text1"/>
          <w:sz w:val="20"/>
          <w:szCs w:val="20"/>
          <w:lang w:bidi="ar-EG"/>
        </w:rPr>
        <w:t xml:space="preserve"> Abdel-</w:t>
      </w:r>
      <w:proofErr w:type="spellStart"/>
      <w:r w:rsidR="00AD7F88" w:rsidRPr="00E70C99">
        <w:rPr>
          <w:rFonts w:ascii="Times New Roman" w:hAnsi="Times New Roman" w:cs="Times New Roman"/>
          <w:b/>
          <w:bCs/>
          <w:color w:val="000000" w:themeColor="text1"/>
          <w:sz w:val="20"/>
          <w:szCs w:val="20"/>
          <w:lang w:bidi="ar-EG"/>
        </w:rPr>
        <w:t>Wahab</w:t>
      </w:r>
      <w:proofErr w:type="spellEnd"/>
      <w:r w:rsidR="00AD7F88" w:rsidRPr="00E70C99">
        <w:rPr>
          <w:rFonts w:ascii="Times New Roman" w:hAnsi="Times New Roman" w:cs="Times New Roman"/>
          <w:b/>
          <w:bCs/>
          <w:color w:val="000000" w:themeColor="text1"/>
          <w:sz w:val="20"/>
          <w:szCs w:val="20"/>
          <w:lang w:bidi="ar-EG"/>
        </w:rPr>
        <w:t xml:space="preserve"> </w:t>
      </w:r>
      <w:r w:rsidR="00AD7F88" w:rsidRPr="00E70C99">
        <w:rPr>
          <w:rFonts w:ascii="Times New Roman" w:hAnsi="Times New Roman" w:cs="Times New Roman"/>
          <w:b/>
          <w:bCs/>
          <w:i/>
          <w:iCs/>
          <w:color w:val="000000" w:themeColor="text1"/>
          <w:sz w:val="20"/>
          <w:szCs w:val="20"/>
          <w:lang w:bidi="ar-EG"/>
        </w:rPr>
        <w:t>et al.</w:t>
      </w:r>
      <w:r w:rsidR="00AD7F88" w:rsidRPr="00E70C99">
        <w:rPr>
          <w:rFonts w:ascii="Times New Roman" w:hAnsi="Times New Roman" w:cs="Times New Roman"/>
          <w:b/>
          <w:bCs/>
          <w:color w:val="000000" w:themeColor="text1"/>
          <w:sz w:val="20"/>
          <w:szCs w:val="20"/>
          <w:lang w:bidi="ar-EG"/>
        </w:rPr>
        <w:t xml:space="preserve"> (2008)</w:t>
      </w:r>
      <w:r w:rsidR="00254492" w:rsidRPr="00E70C99">
        <w:rPr>
          <w:rFonts w:ascii="Times New Roman" w:hAnsi="Times New Roman" w:cs="Times New Roman"/>
          <w:b/>
          <w:bCs/>
          <w:color w:val="000000" w:themeColor="text1"/>
          <w:sz w:val="20"/>
          <w:szCs w:val="20"/>
          <w:lang w:bidi="ar-EG"/>
        </w:rPr>
        <w:t xml:space="preserve"> and</w:t>
      </w:r>
      <w:r w:rsidR="005E01CF" w:rsidRPr="00E70C99">
        <w:rPr>
          <w:rFonts w:ascii="Times New Roman" w:hAnsi="Times New Roman" w:cs="Times New Roman"/>
          <w:b/>
          <w:bCs/>
          <w:color w:val="000000" w:themeColor="text1"/>
          <w:sz w:val="20"/>
          <w:szCs w:val="20"/>
          <w:lang w:bidi="ar-EG"/>
        </w:rPr>
        <w:t xml:space="preserve"> Pant </w:t>
      </w:r>
      <w:r w:rsidR="005E01CF" w:rsidRPr="00E70C99">
        <w:rPr>
          <w:rFonts w:ascii="Times New Roman" w:hAnsi="Times New Roman" w:cs="Times New Roman"/>
          <w:b/>
          <w:bCs/>
          <w:i/>
          <w:iCs/>
          <w:color w:val="000000" w:themeColor="text1"/>
          <w:sz w:val="20"/>
          <w:szCs w:val="20"/>
          <w:lang w:bidi="ar-EG"/>
        </w:rPr>
        <w:t>et al.</w:t>
      </w:r>
      <w:r w:rsidR="005E01CF" w:rsidRPr="00E70C99">
        <w:rPr>
          <w:rFonts w:ascii="Times New Roman" w:hAnsi="Times New Roman" w:cs="Times New Roman"/>
          <w:b/>
          <w:bCs/>
          <w:color w:val="000000" w:themeColor="text1"/>
          <w:sz w:val="20"/>
          <w:szCs w:val="20"/>
          <w:lang w:bidi="ar-EG"/>
        </w:rPr>
        <w:t xml:space="preserve"> </w:t>
      </w:r>
      <w:r w:rsidR="0077501F" w:rsidRPr="00E70C99">
        <w:rPr>
          <w:rFonts w:ascii="Times New Roman" w:hAnsi="Times New Roman" w:cs="Times New Roman"/>
          <w:b/>
          <w:bCs/>
          <w:color w:val="000000" w:themeColor="text1"/>
          <w:sz w:val="20"/>
          <w:szCs w:val="20"/>
          <w:lang w:bidi="ar-EG"/>
        </w:rPr>
        <w:t>(</w:t>
      </w:r>
      <w:r w:rsidR="005E01CF" w:rsidRPr="00E70C99">
        <w:rPr>
          <w:rFonts w:ascii="Times New Roman" w:hAnsi="Times New Roman" w:cs="Times New Roman"/>
          <w:b/>
          <w:bCs/>
          <w:color w:val="000000" w:themeColor="text1"/>
          <w:sz w:val="20"/>
          <w:szCs w:val="20"/>
          <w:lang w:bidi="ar-EG"/>
        </w:rPr>
        <w:t xml:space="preserve">2009) </w:t>
      </w:r>
      <w:r w:rsidR="00306525" w:rsidRPr="00E70C99">
        <w:rPr>
          <w:rFonts w:ascii="Times New Roman" w:hAnsi="Times New Roman" w:cs="Times New Roman"/>
          <w:color w:val="000000" w:themeColor="text1"/>
          <w:sz w:val="20"/>
          <w:szCs w:val="20"/>
          <w:lang w:bidi="ar-EG"/>
        </w:rPr>
        <w:t>reported that compost tea is rich in nutrients and microorganisms; also, it is important for optimum nutrition, stimulation of growth and a good tool to suppress the incidence and/or severity of foliar and root diseases.</w:t>
      </w:r>
    </w:p>
    <w:p w:rsidR="00606443" w:rsidRPr="00E70C99" w:rsidRDefault="00CF7DA0" w:rsidP="003A503A">
      <w:pPr>
        <w:bidi w:val="0"/>
        <w:snapToGrid w:val="0"/>
        <w:spacing w:after="0" w:line="240" w:lineRule="auto"/>
        <w:ind w:firstLine="425"/>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color w:val="000000" w:themeColor="text1"/>
          <w:sz w:val="20"/>
          <w:szCs w:val="20"/>
          <w:lang w:bidi="ar-EG"/>
        </w:rPr>
        <w:lastRenderedPageBreak/>
        <w:t xml:space="preserve">Data regarding shoot dry weight and its NPK contents showed significant interaction between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 levels and the varieties (Table</w:t>
      </w:r>
      <w:r w:rsidR="00981092" w:rsidRPr="00E70C99">
        <w:rPr>
          <w:rFonts w:ascii="Times New Roman" w:hAnsi="Times New Roman" w:cs="Times New Roman"/>
          <w:color w:val="000000" w:themeColor="text1"/>
          <w:sz w:val="20"/>
          <w:szCs w:val="20"/>
          <w:lang w:bidi="ar-EG"/>
        </w:rPr>
        <w:t>s</w:t>
      </w:r>
      <w:r w:rsidRPr="00E70C99">
        <w:rPr>
          <w:rFonts w:ascii="Times New Roman" w:hAnsi="Times New Roman" w:cs="Times New Roman"/>
          <w:color w:val="000000" w:themeColor="text1"/>
          <w:sz w:val="20"/>
          <w:szCs w:val="20"/>
          <w:lang w:bidi="ar-EG"/>
        </w:rPr>
        <w:t xml:space="preserve"> </w:t>
      </w:r>
      <w:r w:rsidR="00C21E0C" w:rsidRPr="00E70C99">
        <w:rPr>
          <w:rFonts w:ascii="Times New Roman" w:hAnsi="Times New Roman" w:cs="Times New Roman"/>
          <w:color w:val="000000" w:themeColor="text1"/>
          <w:sz w:val="20"/>
          <w:szCs w:val="20"/>
          <w:lang w:bidi="ar-EG"/>
        </w:rPr>
        <w:t>5</w:t>
      </w:r>
      <w:r w:rsidRPr="00E70C99">
        <w:rPr>
          <w:rFonts w:ascii="Times New Roman" w:hAnsi="Times New Roman" w:cs="Times New Roman"/>
          <w:color w:val="000000" w:themeColor="text1"/>
          <w:sz w:val="20"/>
          <w:szCs w:val="20"/>
          <w:lang w:bidi="ar-EG"/>
        </w:rPr>
        <w:t xml:space="preserve"> and </w:t>
      </w:r>
      <w:r w:rsidR="00C21E0C" w:rsidRPr="00E70C99">
        <w:rPr>
          <w:rFonts w:ascii="Times New Roman" w:hAnsi="Times New Roman" w:cs="Times New Roman"/>
          <w:color w:val="000000" w:themeColor="text1"/>
          <w:sz w:val="20"/>
          <w:szCs w:val="20"/>
          <w:lang w:bidi="ar-EG"/>
        </w:rPr>
        <w:t>6</w:t>
      </w:r>
      <w:r w:rsidRPr="00E70C99">
        <w:rPr>
          <w:rFonts w:ascii="Times New Roman" w:hAnsi="Times New Roman" w:cs="Times New Roman"/>
          <w:color w:val="000000" w:themeColor="text1"/>
          <w:sz w:val="20"/>
          <w:szCs w:val="20"/>
          <w:lang w:bidi="ar-EG"/>
        </w:rPr>
        <w:t>).</w:t>
      </w:r>
      <w:r w:rsidR="00306525"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D</w:t>
      </w:r>
      <w:r w:rsidR="00306525" w:rsidRPr="00E70C99">
        <w:rPr>
          <w:rFonts w:ascii="Times New Roman" w:hAnsi="Times New Roman" w:cs="Times New Roman"/>
          <w:color w:val="000000" w:themeColor="text1"/>
          <w:sz w:val="20"/>
          <w:szCs w:val="20"/>
          <w:lang w:bidi="ar-EG"/>
        </w:rPr>
        <w:t xml:space="preserve">ata </w:t>
      </w:r>
      <w:r w:rsidR="00F51529" w:rsidRPr="00E70C99">
        <w:rPr>
          <w:rFonts w:ascii="Times New Roman" w:hAnsi="Times New Roman" w:cs="Times New Roman"/>
          <w:color w:val="000000" w:themeColor="text1"/>
          <w:sz w:val="20"/>
          <w:szCs w:val="20"/>
          <w:lang w:bidi="ar-EG"/>
        </w:rPr>
        <w:t>evident</w:t>
      </w:r>
      <w:r w:rsidR="00306525" w:rsidRPr="00E70C99">
        <w:rPr>
          <w:rFonts w:ascii="Times New Roman" w:hAnsi="Times New Roman" w:cs="Times New Roman"/>
          <w:color w:val="000000" w:themeColor="text1"/>
          <w:sz w:val="20"/>
          <w:szCs w:val="20"/>
          <w:lang w:bidi="ar-EG"/>
        </w:rPr>
        <w:t xml:space="preserve"> that </w:t>
      </w:r>
      <w:r w:rsidR="00BD50F8" w:rsidRPr="00E70C99">
        <w:rPr>
          <w:rFonts w:ascii="Times New Roman" w:hAnsi="Times New Roman" w:cs="Times New Roman"/>
          <w:color w:val="000000" w:themeColor="text1"/>
          <w:sz w:val="20"/>
          <w:szCs w:val="20"/>
          <w:lang w:bidi="ar-EG"/>
        </w:rPr>
        <w:t>increasing application rate of compost tea from 100 to 300 L/fed</w:t>
      </w:r>
      <w:r w:rsidR="0077501F" w:rsidRPr="00E70C99">
        <w:rPr>
          <w:rFonts w:ascii="Times New Roman" w:hAnsi="Times New Roman" w:cs="Times New Roman"/>
          <w:color w:val="000000" w:themeColor="text1"/>
          <w:sz w:val="20"/>
          <w:szCs w:val="20"/>
          <w:lang w:bidi="ar-EG"/>
        </w:rPr>
        <w:t>,</w:t>
      </w:r>
      <w:r w:rsidR="00306525" w:rsidRPr="00E70C99">
        <w:rPr>
          <w:rFonts w:ascii="Times New Roman" w:hAnsi="Times New Roman" w:cs="Times New Roman"/>
          <w:color w:val="000000" w:themeColor="text1"/>
          <w:sz w:val="20"/>
          <w:szCs w:val="20"/>
          <w:lang w:bidi="ar-EG"/>
        </w:rPr>
        <w:t xml:space="preserve"> with the</w:t>
      </w:r>
      <w:r w:rsidR="00BD50F8" w:rsidRPr="00E70C99">
        <w:rPr>
          <w:rFonts w:ascii="Times New Roman" w:hAnsi="Times New Roman" w:cs="Times New Roman"/>
          <w:color w:val="000000" w:themeColor="text1"/>
          <w:sz w:val="20"/>
          <w:szCs w:val="20"/>
          <w:lang w:bidi="ar-EG"/>
        </w:rPr>
        <w:t xml:space="preserve"> two tested lentil varieties</w:t>
      </w:r>
      <w:r w:rsidR="0077501F" w:rsidRPr="00E70C99">
        <w:rPr>
          <w:rFonts w:ascii="Times New Roman" w:hAnsi="Times New Roman" w:cs="Times New Roman"/>
          <w:color w:val="000000" w:themeColor="text1"/>
          <w:sz w:val="20"/>
          <w:szCs w:val="20"/>
          <w:lang w:bidi="ar-EG"/>
        </w:rPr>
        <w:t>,</w:t>
      </w:r>
      <w:r w:rsidR="00306525" w:rsidRPr="00E70C99">
        <w:rPr>
          <w:rFonts w:ascii="Times New Roman" w:hAnsi="Times New Roman" w:cs="Times New Roman"/>
          <w:color w:val="000000" w:themeColor="text1"/>
          <w:sz w:val="20"/>
          <w:szCs w:val="20"/>
          <w:lang w:bidi="ar-EG"/>
        </w:rPr>
        <w:t xml:space="preserve"> tended to a significant increase of the shoot dry matter</w:t>
      </w:r>
      <w:r w:rsidR="00DB5A3E" w:rsidRPr="00E70C99">
        <w:rPr>
          <w:rFonts w:ascii="Times New Roman" w:hAnsi="Times New Roman" w:cs="Times New Roman"/>
          <w:color w:val="000000" w:themeColor="text1"/>
          <w:sz w:val="20"/>
          <w:szCs w:val="20"/>
          <w:lang w:bidi="ar-EG"/>
        </w:rPr>
        <w:t xml:space="preserve"> and caused a more accumulation in nutrient uptake</w:t>
      </w:r>
      <w:r w:rsidR="00306525" w:rsidRPr="00E70C99">
        <w:rPr>
          <w:rFonts w:ascii="Times New Roman" w:hAnsi="Times New Roman" w:cs="Times New Roman"/>
          <w:color w:val="000000" w:themeColor="text1"/>
          <w:sz w:val="20"/>
          <w:szCs w:val="20"/>
          <w:lang w:bidi="ar-EG"/>
        </w:rPr>
        <w:t xml:space="preserve"> compared to </w:t>
      </w:r>
      <w:r w:rsidR="00BD50F8" w:rsidRPr="00E70C99">
        <w:rPr>
          <w:rFonts w:ascii="Times New Roman" w:hAnsi="Times New Roman" w:cs="Times New Roman"/>
          <w:color w:val="000000" w:themeColor="text1"/>
          <w:sz w:val="20"/>
          <w:szCs w:val="20"/>
          <w:lang w:bidi="ar-EG"/>
        </w:rPr>
        <w:t>the untreated plants.</w:t>
      </w:r>
      <w:r w:rsidR="007662E0" w:rsidRPr="00E70C99">
        <w:rPr>
          <w:rFonts w:ascii="Times New Roman" w:hAnsi="Times New Roman" w:cs="Times New Roman"/>
          <w:color w:val="000000" w:themeColor="text1"/>
          <w:sz w:val="20"/>
          <w:szCs w:val="20"/>
          <w:lang w:bidi="ar-EG"/>
        </w:rPr>
        <w:t xml:space="preserve"> </w:t>
      </w:r>
      <w:r w:rsidR="00EF4F7A" w:rsidRPr="00E70C99">
        <w:rPr>
          <w:rFonts w:ascii="Times New Roman" w:hAnsi="Times New Roman" w:cs="Times New Roman"/>
          <w:color w:val="000000" w:themeColor="text1"/>
          <w:sz w:val="20"/>
          <w:szCs w:val="20"/>
          <w:lang w:bidi="ar-EG"/>
        </w:rPr>
        <w:t>It may be argued that a</w:t>
      </w:r>
      <w:r w:rsidR="00306525" w:rsidRPr="00E70C99">
        <w:rPr>
          <w:rFonts w:ascii="Times New Roman" w:hAnsi="Times New Roman" w:cs="Times New Roman"/>
          <w:color w:val="000000" w:themeColor="text1"/>
          <w:sz w:val="20"/>
          <w:szCs w:val="20"/>
          <w:lang w:bidi="ar-EG"/>
        </w:rPr>
        <w:t>ddition of the compost tea showed a significant augmentation in all studied characters</w:t>
      </w:r>
      <w:r w:rsidR="007662E0" w:rsidRPr="00E70C99">
        <w:rPr>
          <w:rFonts w:ascii="Times New Roman" w:hAnsi="Times New Roman" w:cs="Times New Roman"/>
          <w:color w:val="000000" w:themeColor="text1"/>
          <w:sz w:val="20"/>
          <w:szCs w:val="20"/>
          <w:lang w:bidi="ar-EG"/>
        </w:rPr>
        <w:t>,</w:t>
      </w:r>
      <w:r w:rsidR="00306525" w:rsidRPr="00E70C99">
        <w:rPr>
          <w:rFonts w:ascii="Times New Roman" w:hAnsi="Times New Roman" w:cs="Times New Roman"/>
          <w:color w:val="000000" w:themeColor="text1"/>
          <w:sz w:val="20"/>
          <w:szCs w:val="20"/>
          <w:lang w:bidi="ar-EG"/>
        </w:rPr>
        <w:t xml:space="preserve"> particularly in case of</w:t>
      </w:r>
      <w:r w:rsidR="00BD50F8" w:rsidRPr="00E70C99">
        <w:rPr>
          <w:rFonts w:ascii="Times New Roman" w:hAnsi="Times New Roman" w:cs="Times New Roman"/>
          <w:color w:val="000000" w:themeColor="text1"/>
          <w:sz w:val="20"/>
          <w:szCs w:val="20"/>
          <w:lang w:bidi="ar-EG"/>
        </w:rPr>
        <w:t xml:space="preserve"> using 200 or 300 L/fed</w:t>
      </w:r>
      <w:r w:rsidR="00306525" w:rsidRPr="00E70C99">
        <w:rPr>
          <w:rFonts w:ascii="Times New Roman" w:hAnsi="Times New Roman" w:cs="Times New Roman"/>
          <w:color w:val="000000" w:themeColor="text1"/>
          <w:sz w:val="20"/>
          <w:szCs w:val="20"/>
          <w:lang w:bidi="ar-EG"/>
        </w:rPr>
        <w:t xml:space="preserve"> with </w:t>
      </w:r>
      <w:r w:rsidR="00BD50F8" w:rsidRPr="00E70C99">
        <w:rPr>
          <w:rFonts w:ascii="Times New Roman" w:hAnsi="Times New Roman" w:cs="Times New Roman"/>
          <w:color w:val="000000" w:themeColor="text1"/>
          <w:sz w:val="20"/>
          <w:szCs w:val="20"/>
          <w:lang w:bidi="ar-EG"/>
        </w:rPr>
        <w:t>Giza 9 variety</w:t>
      </w:r>
      <w:r w:rsidR="00306525" w:rsidRPr="00E70C99">
        <w:rPr>
          <w:rFonts w:ascii="Times New Roman" w:hAnsi="Times New Roman" w:cs="Times New Roman"/>
          <w:color w:val="000000" w:themeColor="text1"/>
          <w:sz w:val="20"/>
          <w:szCs w:val="20"/>
          <w:lang w:bidi="ar-EG"/>
        </w:rPr>
        <w:t>, as was reflected by its highest values in comparison to</w:t>
      </w:r>
      <w:r w:rsidR="00BD50F8" w:rsidRPr="00E70C99">
        <w:rPr>
          <w:rFonts w:ascii="Times New Roman" w:hAnsi="Times New Roman" w:cs="Times New Roman"/>
          <w:color w:val="000000" w:themeColor="text1"/>
          <w:sz w:val="20"/>
          <w:szCs w:val="20"/>
          <w:lang w:bidi="ar-EG"/>
        </w:rPr>
        <w:t xml:space="preserve"> other tested</w:t>
      </w:r>
      <w:r w:rsidR="00306525" w:rsidRPr="00E70C99">
        <w:rPr>
          <w:rFonts w:ascii="Times New Roman" w:hAnsi="Times New Roman" w:cs="Times New Roman"/>
          <w:color w:val="000000" w:themeColor="text1"/>
          <w:sz w:val="20"/>
          <w:szCs w:val="20"/>
          <w:lang w:bidi="ar-EG"/>
        </w:rPr>
        <w:t xml:space="preserve"> treatments</w:t>
      </w:r>
      <w:r w:rsidR="00BD50F8" w:rsidRPr="00E70C99">
        <w:rPr>
          <w:rFonts w:ascii="Times New Roman" w:hAnsi="Times New Roman" w:cs="Times New Roman"/>
          <w:color w:val="000000" w:themeColor="text1"/>
          <w:sz w:val="20"/>
          <w:szCs w:val="20"/>
          <w:lang w:bidi="ar-EG"/>
        </w:rPr>
        <w:t xml:space="preserve"> or</w:t>
      </w:r>
      <w:r w:rsidR="00306525" w:rsidRPr="00E70C99">
        <w:rPr>
          <w:rFonts w:ascii="Times New Roman" w:hAnsi="Times New Roman" w:cs="Times New Roman"/>
          <w:color w:val="000000" w:themeColor="text1"/>
          <w:sz w:val="20"/>
          <w:szCs w:val="20"/>
          <w:lang w:bidi="ar-EG"/>
        </w:rPr>
        <w:t xml:space="preserve"> untreated</w:t>
      </w:r>
      <w:r w:rsidR="00BD50F8" w:rsidRPr="00E70C99">
        <w:rPr>
          <w:rFonts w:ascii="Times New Roman" w:hAnsi="Times New Roman" w:cs="Times New Roman"/>
          <w:color w:val="000000" w:themeColor="text1"/>
          <w:sz w:val="20"/>
          <w:szCs w:val="20"/>
          <w:lang w:bidi="ar-EG"/>
        </w:rPr>
        <w:t xml:space="preserve"> ones.</w:t>
      </w:r>
      <w:r w:rsidR="00C27D88" w:rsidRPr="00E70C99">
        <w:rPr>
          <w:rFonts w:ascii="Times New Roman" w:hAnsi="Times New Roman" w:cs="Times New Roman"/>
          <w:color w:val="000000" w:themeColor="text1"/>
          <w:sz w:val="20"/>
          <w:szCs w:val="20"/>
          <w:lang w:bidi="ar-EG"/>
        </w:rPr>
        <w:t xml:space="preserve"> </w:t>
      </w:r>
      <w:r w:rsidR="00306525" w:rsidRPr="00E70C99">
        <w:rPr>
          <w:rFonts w:ascii="Times New Roman" w:hAnsi="Times New Roman" w:cs="Times New Roman"/>
          <w:color w:val="000000" w:themeColor="text1"/>
          <w:sz w:val="20"/>
          <w:szCs w:val="20"/>
          <w:lang w:bidi="ar-EG"/>
        </w:rPr>
        <w:t>Generally, using the compost tea</w:t>
      </w:r>
      <w:r w:rsidR="00CD04C8" w:rsidRPr="00E70C99">
        <w:rPr>
          <w:rFonts w:ascii="Times New Roman" w:hAnsi="Times New Roman" w:cs="Times New Roman"/>
          <w:color w:val="000000" w:themeColor="text1"/>
          <w:sz w:val="20"/>
          <w:szCs w:val="20"/>
          <w:lang w:bidi="ar-EG"/>
        </w:rPr>
        <w:t xml:space="preserve"> </w:t>
      </w:r>
      <w:r w:rsidR="00306525" w:rsidRPr="00E70C99">
        <w:rPr>
          <w:rFonts w:ascii="Times New Roman" w:hAnsi="Times New Roman" w:cs="Times New Roman"/>
          <w:color w:val="000000" w:themeColor="text1"/>
          <w:sz w:val="20"/>
          <w:szCs w:val="20"/>
          <w:lang w:bidi="ar-EG"/>
        </w:rPr>
        <w:t xml:space="preserve">in combination with </w:t>
      </w:r>
      <w:r w:rsidR="00C653F1" w:rsidRPr="00E70C99">
        <w:rPr>
          <w:rFonts w:ascii="Times New Roman" w:hAnsi="Times New Roman" w:cs="Times New Roman"/>
          <w:color w:val="000000" w:themeColor="text1"/>
          <w:sz w:val="20"/>
          <w:szCs w:val="20"/>
          <w:lang w:bidi="ar-EG"/>
        </w:rPr>
        <w:t>Sinai 1</w:t>
      </w:r>
      <w:r w:rsidR="00CD04C8" w:rsidRPr="00E70C99">
        <w:rPr>
          <w:rFonts w:ascii="Times New Roman" w:hAnsi="Times New Roman" w:cs="Times New Roman"/>
          <w:color w:val="000000" w:themeColor="text1"/>
          <w:sz w:val="20"/>
          <w:szCs w:val="20"/>
          <w:lang w:bidi="ar-EG"/>
        </w:rPr>
        <w:t xml:space="preserve"> variety</w:t>
      </w:r>
      <w:r w:rsidR="00306525" w:rsidRPr="00E70C99">
        <w:rPr>
          <w:rFonts w:ascii="Times New Roman" w:hAnsi="Times New Roman" w:cs="Times New Roman"/>
          <w:color w:val="000000" w:themeColor="text1"/>
          <w:sz w:val="20"/>
          <w:szCs w:val="20"/>
          <w:lang w:bidi="ar-EG"/>
        </w:rPr>
        <w:t xml:space="preserve"> gave </w:t>
      </w:r>
      <w:r w:rsidR="00C653F1" w:rsidRPr="00E70C99">
        <w:rPr>
          <w:rFonts w:ascii="Times New Roman" w:hAnsi="Times New Roman" w:cs="Times New Roman"/>
          <w:color w:val="000000" w:themeColor="text1"/>
          <w:sz w:val="20"/>
          <w:szCs w:val="20"/>
          <w:lang w:bidi="ar-EG"/>
        </w:rPr>
        <w:t>an increases</w:t>
      </w:r>
      <w:r w:rsidR="002B57D8" w:rsidRPr="00E70C99">
        <w:rPr>
          <w:rFonts w:ascii="Times New Roman" w:hAnsi="Times New Roman" w:cs="Times New Roman"/>
          <w:color w:val="000000" w:themeColor="text1"/>
          <w:sz w:val="20"/>
          <w:szCs w:val="20"/>
          <w:lang w:bidi="ar-EG"/>
        </w:rPr>
        <w:t xml:space="preserve"> in shoot dry weight</w:t>
      </w:r>
      <w:r w:rsidR="00C653F1" w:rsidRPr="00E70C99">
        <w:rPr>
          <w:rFonts w:ascii="Times New Roman" w:hAnsi="Times New Roman" w:cs="Times New Roman"/>
          <w:color w:val="000000" w:themeColor="text1"/>
          <w:sz w:val="20"/>
          <w:szCs w:val="20"/>
          <w:lang w:bidi="ar-EG"/>
        </w:rPr>
        <w:t xml:space="preserve"> ranged from</w:t>
      </w:r>
      <w:r w:rsidR="00306525" w:rsidRPr="00E70C99">
        <w:rPr>
          <w:rFonts w:ascii="Times New Roman" w:hAnsi="Times New Roman" w:cs="Times New Roman"/>
          <w:color w:val="000000" w:themeColor="text1"/>
          <w:sz w:val="20"/>
          <w:szCs w:val="20"/>
          <w:lang w:bidi="ar-EG"/>
        </w:rPr>
        <w:t xml:space="preserve"> </w:t>
      </w:r>
      <w:r w:rsidR="00AB45D7" w:rsidRPr="00E70C99">
        <w:rPr>
          <w:rFonts w:ascii="Times New Roman" w:hAnsi="Times New Roman" w:cs="Times New Roman"/>
          <w:color w:val="000000" w:themeColor="text1"/>
          <w:sz w:val="20"/>
          <w:szCs w:val="20"/>
          <w:lang w:bidi="ar-EG"/>
        </w:rPr>
        <w:t>8.65</w:t>
      </w:r>
      <w:r w:rsidR="00306525" w:rsidRPr="00E70C99">
        <w:rPr>
          <w:rFonts w:ascii="Times New Roman" w:hAnsi="Times New Roman" w:cs="Times New Roman"/>
          <w:color w:val="000000" w:themeColor="text1"/>
          <w:sz w:val="20"/>
          <w:szCs w:val="20"/>
          <w:lang w:bidi="ar-EG"/>
        </w:rPr>
        <w:t xml:space="preserve"> </w:t>
      </w:r>
      <w:r w:rsidR="00C653F1" w:rsidRPr="00E70C99">
        <w:rPr>
          <w:rFonts w:ascii="Times New Roman" w:hAnsi="Times New Roman" w:cs="Times New Roman"/>
          <w:color w:val="000000" w:themeColor="text1"/>
          <w:sz w:val="20"/>
          <w:szCs w:val="20"/>
          <w:lang w:bidi="ar-EG"/>
        </w:rPr>
        <w:t xml:space="preserve">to </w:t>
      </w:r>
      <w:r w:rsidR="00AB45D7" w:rsidRPr="00E70C99">
        <w:rPr>
          <w:rFonts w:ascii="Times New Roman" w:hAnsi="Times New Roman" w:cs="Times New Roman"/>
          <w:color w:val="000000" w:themeColor="text1"/>
          <w:sz w:val="20"/>
          <w:szCs w:val="20"/>
          <w:lang w:bidi="ar-EG"/>
        </w:rPr>
        <w:t>3</w:t>
      </w:r>
      <w:r w:rsidR="00C653F1" w:rsidRPr="00E70C99">
        <w:rPr>
          <w:rFonts w:ascii="Times New Roman" w:hAnsi="Times New Roman" w:cs="Times New Roman"/>
          <w:color w:val="000000" w:themeColor="text1"/>
          <w:sz w:val="20"/>
          <w:szCs w:val="20"/>
          <w:lang w:bidi="ar-EG"/>
        </w:rPr>
        <w:t>6.</w:t>
      </w:r>
      <w:r w:rsidR="00AB45D7" w:rsidRPr="00E70C99">
        <w:rPr>
          <w:rFonts w:ascii="Times New Roman" w:hAnsi="Times New Roman" w:cs="Times New Roman"/>
          <w:color w:val="000000" w:themeColor="text1"/>
          <w:sz w:val="20"/>
          <w:szCs w:val="20"/>
          <w:lang w:bidi="ar-EG"/>
        </w:rPr>
        <w:t>5</w:t>
      </w:r>
      <w:r w:rsidR="00C653F1" w:rsidRPr="00E70C99">
        <w:rPr>
          <w:rFonts w:ascii="Times New Roman" w:hAnsi="Times New Roman" w:cs="Times New Roman"/>
          <w:color w:val="000000" w:themeColor="text1"/>
          <w:sz w:val="20"/>
          <w:szCs w:val="20"/>
          <w:lang w:bidi="ar-EG"/>
        </w:rPr>
        <w:t>4%</w:t>
      </w:r>
      <w:r w:rsidR="002B57D8" w:rsidRPr="00E70C99">
        <w:rPr>
          <w:rFonts w:ascii="Times New Roman" w:hAnsi="Times New Roman" w:cs="Times New Roman"/>
          <w:color w:val="000000" w:themeColor="text1"/>
          <w:sz w:val="20"/>
          <w:szCs w:val="20"/>
          <w:lang w:bidi="ar-EG"/>
        </w:rPr>
        <w:t xml:space="preserve"> and from 15.</w:t>
      </w:r>
      <w:r w:rsidR="00AB45D7" w:rsidRPr="00E70C99">
        <w:rPr>
          <w:rFonts w:ascii="Times New Roman" w:hAnsi="Times New Roman" w:cs="Times New Roman"/>
          <w:color w:val="000000" w:themeColor="text1"/>
          <w:sz w:val="20"/>
          <w:szCs w:val="20"/>
          <w:lang w:bidi="ar-EG"/>
        </w:rPr>
        <w:t>81</w:t>
      </w:r>
      <w:r w:rsidR="002B57D8" w:rsidRPr="00E70C99">
        <w:rPr>
          <w:rFonts w:ascii="Times New Roman" w:hAnsi="Times New Roman" w:cs="Times New Roman"/>
          <w:color w:val="000000" w:themeColor="text1"/>
          <w:sz w:val="20"/>
          <w:szCs w:val="20"/>
          <w:lang w:bidi="ar-EG"/>
        </w:rPr>
        <w:t xml:space="preserve"> to </w:t>
      </w:r>
      <w:r w:rsidR="00AB45D7" w:rsidRPr="00E70C99">
        <w:rPr>
          <w:rFonts w:ascii="Times New Roman" w:hAnsi="Times New Roman" w:cs="Times New Roman"/>
          <w:color w:val="000000" w:themeColor="text1"/>
          <w:sz w:val="20"/>
          <w:szCs w:val="20"/>
          <w:lang w:bidi="ar-EG"/>
        </w:rPr>
        <w:t>44</w:t>
      </w:r>
      <w:r w:rsidR="002B57D8" w:rsidRPr="00E70C99">
        <w:rPr>
          <w:rFonts w:ascii="Times New Roman" w:hAnsi="Times New Roman" w:cs="Times New Roman"/>
          <w:color w:val="000000" w:themeColor="text1"/>
          <w:sz w:val="20"/>
          <w:szCs w:val="20"/>
          <w:lang w:bidi="ar-EG"/>
        </w:rPr>
        <w:t>.</w:t>
      </w:r>
      <w:r w:rsidR="00AB45D7" w:rsidRPr="00E70C99">
        <w:rPr>
          <w:rFonts w:ascii="Times New Roman" w:hAnsi="Times New Roman" w:cs="Times New Roman"/>
          <w:color w:val="000000" w:themeColor="text1"/>
          <w:sz w:val="20"/>
          <w:szCs w:val="20"/>
          <w:lang w:bidi="ar-EG"/>
        </w:rPr>
        <w:t>19</w:t>
      </w:r>
      <w:r w:rsidR="002B57D8" w:rsidRPr="00E70C99">
        <w:rPr>
          <w:rFonts w:ascii="Times New Roman" w:hAnsi="Times New Roman" w:cs="Times New Roman"/>
          <w:color w:val="000000" w:themeColor="text1"/>
          <w:sz w:val="20"/>
          <w:szCs w:val="20"/>
          <w:lang w:bidi="ar-EG"/>
        </w:rPr>
        <w:t xml:space="preserve">% and those of shoot N-content were ranged from </w:t>
      </w:r>
      <w:r w:rsidR="00AB45D7" w:rsidRPr="00E70C99">
        <w:rPr>
          <w:rFonts w:ascii="Times New Roman" w:hAnsi="Times New Roman" w:cs="Times New Roman"/>
          <w:color w:val="000000" w:themeColor="text1"/>
          <w:sz w:val="20"/>
          <w:szCs w:val="20"/>
          <w:lang w:bidi="ar-EG"/>
        </w:rPr>
        <w:t xml:space="preserve">32.41 </w:t>
      </w:r>
      <w:r w:rsidR="002B57D8" w:rsidRPr="00E70C99">
        <w:rPr>
          <w:rFonts w:ascii="Times New Roman" w:hAnsi="Times New Roman" w:cs="Times New Roman"/>
          <w:color w:val="000000" w:themeColor="text1"/>
          <w:sz w:val="20"/>
          <w:szCs w:val="20"/>
          <w:lang w:bidi="ar-EG"/>
        </w:rPr>
        <w:t xml:space="preserve">to </w:t>
      </w:r>
      <w:r w:rsidR="00AB45D7" w:rsidRPr="00E70C99">
        <w:rPr>
          <w:rFonts w:ascii="Times New Roman" w:hAnsi="Times New Roman" w:cs="Times New Roman"/>
          <w:color w:val="000000" w:themeColor="text1"/>
          <w:sz w:val="20"/>
          <w:szCs w:val="20"/>
          <w:lang w:bidi="ar-EG"/>
        </w:rPr>
        <w:t>102.28</w:t>
      </w:r>
      <w:r w:rsidR="002B57D8" w:rsidRPr="00E70C99">
        <w:rPr>
          <w:rFonts w:ascii="Times New Roman" w:hAnsi="Times New Roman" w:cs="Times New Roman"/>
          <w:color w:val="000000" w:themeColor="text1"/>
          <w:sz w:val="20"/>
          <w:szCs w:val="20"/>
          <w:lang w:bidi="ar-EG"/>
        </w:rPr>
        <w:t xml:space="preserve">% and </w:t>
      </w:r>
      <w:r w:rsidR="00C27D88" w:rsidRPr="00E70C99">
        <w:rPr>
          <w:rFonts w:ascii="Times New Roman" w:hAnsi="Times New Roman" w:cs="Times New Roman"/>
          <w:color w:val="000000" w:themeColor="text1"/>
          <w:sz w:val="20"/>
          <w:szCs w:val="20"/>
          <w:lang w:bidi="ar-EG"/>
        </w:rPr>
        <w:t>f</w:t>
      </w:r>
      <w:r w:rsidR="002B57D8" w:rsidRPr="00E70C99">
        <w:rPr>
          <w:rFonts w:ascii="Times New Roman" w:hAnsi="Times New Roman" w:cs="Times New Roman"/>
          <w:color w:val="000000" w:themeColor="text1"/>
          <w:sz w:val="20"/>
          <w:szCs w:val="20"/>
          <w:lang w:bidi="ar-EG"/>
        </w:rPr>
        <w:t xml:space="preserve">rom </w:t>
      </w:r>
      <w:r w:rsidR="00AB45D7" w:rsidRPr="00E70C99">
        <w:rPr>
          <w:rFonts w:ascii="Times New Roman" w:hAnsi="Times New Roman" w:cs="Times New Roman"/>
          <w:color w:val="000000" w:themeColor="text1"/>
          <w:sz w:val="20"/>
          <w:szCs w:val="20"/>
          <w:lang w:bidi="ar-EG"/>
        </w:rPr>
        <w:t>29</w:t>
      </w:r>
      <w:r w:rsidR="002B57D8" w:rsidRPr="00E70C99">
        <w:rPr>
          <w:rFonts w:ascii="Times New Roman" w:hAnsi="Times New Roman" w:cs="Times New Roman"/>
          <w:color w:val="000000" w:themeColor="text1"/>
          <w:sz w:val="20"/>
          <w:szCs w:val="20"/>
          <w:lang w:bidi="ar-EG"/>
        </w:rPr>
        <w:t>.</w:t>
      </w:r>
      <w:r w:rsidR="00AB45D7" w:rsidRPr="00E70C99">
        <w:rPr>
          <w:rFonts w:ascii="Times New Roman" w:hAnsi="Times New Roman" w:cs="Times New Roman"/>
          <w:color w:val="000000" w:themeColor="text1"/>
          <w:sz w:val="20"/>
          <w:szCs w:val="20"/>
          <w:lang w:bidi="ar-EG"/>
        </w:rPr>
        <w:t>22</w:t>
      </w:r>
      <w:r w:rsidR="002B57D8" w:rsidRPr="00E70C99">
        <w:rPr>
          <w:rFonts w:ascii="Times New Roman" w:hAnsi="Times New Roman" w:cs="Times New Roman"/>
          <w:color w:val="000000" w:themeColor="text1"/>
          <w:sz w:val="20"/>
          <w:szCs w:val="20"/>
          <w:lang w:bidi="ar-EG"/>
        </w:rPr>
        <w:t xml:space="preserve"> to </w:t>
      </w:r>
      <w:r w:rsidR="00AB45D7" w:rsidRPr="00E70C99">
        <w:rPr>
          <w:rFonts w:ascii="Times New Roman" w:hAnsi="Times New Roman" w:cs="Times New Roman"/>
          <w:color w:val="000000" w:themeColor="text1"/>
          <w:sz w:val="20"/>
          <w:szCs w:val="20"/>
          <w:lang w:bidi="ar-EG"/>
        </w:rPr>
        <w:t>9</w:t>
      </w:r>
      <w:r w:rsidR="002B57D8" w:rsidRPr="00E70C99">
        <w:rPr>
          <w:rFonts w:ascii="Times New Roman" w:hAnsi="Times New Roman" w:cs="Times New Roman"/>
          <w:color w:val="000000" w:themeColor="text1"/>
          <w:sz w:val="20"/>
          <w:szCs w:val="20"/>
          <w:lang w:bidi="ar-EG"/>
        </w:rPr>
        <w:t>5.</w:t>
      </w:r>
      <w:r w:rsidR="00AB45D7" w:rsidRPr="00E70C99">
        <w:rPr>
          <w:rFonts w:ascii="Times New Roman" w:hAnsi="Times New Roman" w:cs="Times New Roman"/>
          <w:color w:val="000000" w:themeColor="text1"/>
          <w:sz w:val="20"/>
          <w:szCs w:val="20"/>
          <w:lang w:bidi="ar-EG"/>
        </w:rPr>
        <w:t>26</w:t>
      </w:r>
      <w:r w:rsidR="00C27D88" w:rsidRPr="00E70C99">
        <w:rPr>
          <w:rFonts w:ascii="Times New Roman" w:hAnsi="Times New Roman" w:cs="Times New Roman"/>
          <w:color w:val="000000" w:themeColor="text1"/>
          <w:sz w:val="20"/>
          <w:szCs w:val="20"/>
          <w:lang w:bidi="ar-EG"/>
        </w:rPr>
        <w:t>%</w:t>
      </w:r>
      <w:r w:rsidR="002B57D8" w:rsidRPr="00E70C99">
        <w:rPr>
          <w:rFonts w:ascii="Times New Roman" w:hAnsi="Times New Roman" w:cs="Times New Roman"/>
          <w:color w:val="000000" w:themeColor="text1"/>
          <w:sz w:val="20"/>
          <w:szCs w:val="20"/>
          <w:lang w:bidi="ar-EG"/>
        </w:rPr>
        <w:t xml:space="preserve"> in both te</w:t>
      </w:r>
      <w:r w:rsidR="00C27D88" w:rsidRPr="00E70C99">
        <w:rPr>
          <w:rFonts w:ascii="Times New Roman" w:hAnsi="Times New Roman" w:cs="Times New Roman"/>
          <w:color w:val="000000" w:themeColor="text1"/>
          <w:sz w:val="20"/>
          <w:szCs w:val="20"/>
          <w:lang w:bidi="ar-EG"/>
        </w:rPr>
        <w:t>sted</w:t>
      </w:r>
      <w:r w:rsidR="002B57D8" w:rsidRPr="00E70C99">
        <w:rPr>
          <w:rFonts w:ascii="Times New Roman" w:hAnsi="Times New Roman" w:cs="Times New Roman"/>
          <w:color w:val="000000" w:themeColor="text1"/>
          <w:sz w:val="20"/>
          <w:szCs w:val="20"/>
          <w:lang w:bidi="ar-EG"/>
        </w:rPr>
        <w:t xml:space="preserve"> seasons, respectively above the untreated plants.</w:t>
      </w:r>
      <w:r w:rsidR="00AC043A" w:rsidRPr="00E70C99">
        <w:rPr>
          <w:rFonts w:ascii="Times New Roman" w:hAnsi="Times New Roman" w:cs="Times New Roman"/>
          <w:color w:val="000000" w:themeColor="text1"/>
          <w:sz w:val="20"/>
          <w:szCs w:val="20"/>
          <w:lang w:bidi="ar-EG"/>
        </w:rPr>
        <w:t xml:space="preserve"> Percentage i</w:t>
      </w:r>
      <w:r w:rsidR="002B57D8" w:rsidRPr="00E70C99">
        <w:rPr>
          <w:rFonts w:ascii="Times New Roman" w:hAnsi="Times New Roman" w:cs="Times New Roman"/>
          <w:color w:val="000000" w:themeColor="text1"/>
          <w:sz w:val="20"/>
          <w:szCs w:val="20"/>
          <w:lang w:bidi="ar-EG"/>
        </w:rPr>
        <w:t xml:space="preserve">ncreases in shoot P-content ranged from </w:t>
      </w:r>
      <w:r w:rsidR="00AB45D7" w:rsidRPr="00E70C99">
        <w:rPr>
          <w:rFonts w:ascii="Times New Roman" w:hAnsi="Times New Roman" w:cs="Times New Roman"/>
          <w:color w:val="000000" w:themeColor="text1"/>
          <w:sz w:val="20"/>
          <w:szCs w:val="20"/>
          <w:lang w:bidi="ar-EG"/>
        </w:rPr>
        <w:t>8.08</w:t>
      </w:r>
      <w:r w:rsidR="002B57D8" w:rsidRPr="00E70C99">
        <w:rPr>
          <w:rFonts w:ascii="Times New Roman" w:hAnsi="Times New Roman" w:cs="Times New Roman"/>
          <w:color w:val="000000" w:themeColor="text1"/>
          <w:sz w:val="20"/>
          <w:szCs w:val="20"/>
          <w:lang w:bidi="ar-EG"/>
        </w:rPr>
        <w:t xml:space="preserve">% to </w:t>
      </w:r>
      <w:r w:rsidR="00AB45D7" w:rsidRPr="00E70C99">
        <w:rPr>
          <w:rFonts w:ascii="Times New Roman" w:hAnsi="Times New Roman" w:cs="Times New Roman"/>
          <w:color w:val="000000" w:themeColor="text1"/>
          <w:sz w:val="20"/>
          <w:szCs w:val="20"/>
          <w:lang w:bidi="ar-EG"/>
        </w:rPr>
        <w:t>90</w:t>
      </w:r>
      <w:r w:rsidR="002B57D8" w:rsidRPr="00E70C99">
        <w:rPr>
          <w:rFonts w:ascii="Times New Roman" w:hAnsi="Times New Roman" w:cs="Times New Roman"/>
          <w:color w:val="000000" w:themeColor="text1"/>
          <w:sz w:val="20"/>
          <w:szCs w:val="20"/>
          <w:lang w:bidi="ar-EG"/>
        </w:rPr>
        <w:t>.</w:t>
      </w:r>
      <w:r w:rsidR="00AB45D7" w:rsidRPr="00E70C99">
        <w:rPr>
          <w:rFonts w:ascii="Times New Roman" w:hAnsi="Times New Roman" w:cs="Times New Roman"/>
          <w:color w:val="000000" w:themeColor="text1"/>
          <w:sz w:val="20"/>
          <w:szCs w:val="20"/>
          <w:lang w:bidi="ar-EG"/>
        </w:rPr>
        <w:t>20</w:t>
      </w:r>
      <w:r w:rsidR="002B57D8" w:rsidRPr="00E70C99">
        <w:rPr>
          <w:rFonts w:ascii="Times New Roman" w:hAnsi="Times New Roman" w:cs="Times New Roman"/>
          <w:color w:val="000000" w:themeColor="text1"/>
          <w:sz w:val="20"/>
          <w:szCs w:val="20"/>
          <w:lang w:bidi="ar-EG"/>
        </w:rPr>
        <w:t>% and from 1</w:t>
      </w:r>
      <w:r w:rsidR="00AB45D7" w:rsidRPr="00E70C99">
        <w:rPr>
          <w:rFonts w:ascii="Times New Roman" w:hAnsi="Times New Roman" w:cs="Times New Roman"/>
          <w:color w:val="000000" w:themeColor="text1"/>
          <w:sz w:val="20"/>
          <w:szCs w:val="20"/>
          <w:lang w:bidi="ar-EG"/>
        </w:rPr>
        <w:t>3</w:t>
      </w:r>
      <w:r w:rsidR="002B57D8" w:rsidRPr="00E70C99">
        <w:rPr>
          <w:rFonts w:ascii="Times New Roman" w:hAnsi="Times New Roman" w:cs="Times New Roman"/>
          <w:color w:val="000000" w:themeColor="text1"/>
          <w:sz w:val="20"/>
          <w:szCs w:val="20"/>
          <w:lang w:bidi="ar-EG"/>
        </w:rPr>
        <w:t>.</w:t>
      </w:r>
      <w:r w:rsidR="00AB45D7" w:rsidRPr="00E70C99">
        <w:rPr>
          <w:rFonts w:ascii="Times New Roman" w:hAnsi="Times New Roman" w:cs="Times New Roman"/>
          <w:color w:val="000000" w:themeColor="text1"/>
          <w:sz w:val="20"/>
          <w:szCs w:val="20"/>
          <w:lang w:bidi="ar-EG"/>
        </w:rPr>
        <w:t>77</w:t>
      </w:r>
      <w:r w:rsidR="002B57D8" w:rsidRPr="00E70C99">
        <w:rPr>
          <w:rFonts w:ascii="Times New Roman" w:hAnsi="Times New Roman" w:cs="Times New Roman"/>
          <w:color w:val="000000" w:themeColor="text1"/>
          <w:sz w:val="20"/>
          <w:szCs w:val="20"/>
          <w:lang w:bidi="ar-EG"/>
        </w:rPr>
        <w:t xml:space="preserve"> to </w:t>
      </w:r>
      <w:r w:rsidR="00AB45D7" w:rsidRPr="00E70C99">
        <w:rPr>
          <w:rFonts w:ascii="Times New Roman" w:hAnsi="Times New Roman" w:cs="Times New Roman"/>
          <w:color w:val="000000" w:themeColor="text1"/>
          <w:sz w:val="20"/>
          <w:szCs w:val="20"/>
          <w:lang w:bidi="ar-EG"/>
        </w:rPr>
        <w:t>90</w:t>
      </w:r>
      <w:r w:rsidR="002B57D8" w:rsidRPr="00E70C99">
        <w:rPr>
          <w:rFonts w:ascii="Times New Roman" w:hAnsi="Times New Roman" w:cs="Times New Roman"/>
          <w:color w:val="000000" w:themeColor="text1"/>
          <w:sz w:val="20"/>
          <w:szCs w:val="20"/>
          <w:lang w:bidi="ar-EG"/>
        </w:rPr>
        <w:t>.</w:t>
      </w:r>
      <w:r w:rsidR="00AB45D7" w:rsidRPr="00E70C99">
        <w:rPr>
          <w:rFonts w:ascii="Times New Roman" w:hAnsi="Times New Roman" w:cs="Times New Roman"/>
          <w:color w:val="000000" w:themeColor="text1"/>
          <w:sz w:val="20"/>
          <w:szCs w:val="20"/>
          <w:lang w:bidi="ar-EG"/>
        </w:rPr>
        <w:t>49</w:t>
      </w:r>
      <w:r w:rsidR="002B57D8" w:rsidRPr="00E70C99">
        <w:rPr>
          <w:rFonts w:ascii="Times New Roman" w:hAnsi="Times New Roman" w:cs="Times New Roman"/>
          <w:color w:val="000000" w:themeColor="text1"/>
          <w:sz w:val="20"/>
          <w:szCs w:val="20"/>
          <w:lang w:bidi="ar-EG"/>
        </w:rPr>
        <w:t xml:space="preserve">%, while shoot K-content were ranged from </w:t>
      </w:r>
      <w:r w:rsidR="00AB45D7" w:rsidRPr="00E70C99">
        <w:rPr>
          <w:rFonts w:ascii="Times New Roman" w:hAnsi="Times New Roman" w:cs="Times New Roman"/>
          <w:color w:val="000000" w:themeColor="text1"/>
          <w:sz w:val="20"/>
          <w:szCs w:val="20"/>
          <w:lang w:bidi="ar-EG"/>
        </w:rPr>
        <w:t>24</w:t>
      </w:r>
      <w:r w:rsidR="002B57D8" w:rsidRPr="00E70C99">
        <w:rPr>
          <w:rFonts w:ascii="Times New Roman" w:hAnsi="Times New Roman" w:cs="Times New Roman"/>
          <w:color w:val="000000" w:themeColor="text1"/>
          <w:sz w:val="20"/>
          <w:szCs w:val="20"/>
          <w:lang w:bidi="ar-EG"/>
        </w:rPr>
        <w:t>.</w:t>
      </w:r>
      <w:r w:rsidR="00AB45D7" w:rsidRPr="00E70C99">
        <w:rPr>
          <w:rFonts w:ascii="Times New Roman" w:hAnsi="Times New Roman" w:cs="Times New Roman"/>
          <w:color w:val="000000" w:themeColor="text1"/>
          <w:sz w:val="20"/>
          <w:szCs w:val="20"/>
          <w:lang w:bidi="ar-EG"/>
        </w:rPr>
        <w:t>90</w:t>
      </w:r>
      <w:r w:rsidR="002B57D8" w:rsidRPr="00E70C99">
        <w:rPr>
          <w:rFonts w:ascii="Times New Roman" w:hAnsi="Times New Roman" w:cs="Times New Roman"/>
          <w:color w:val="000000" w:themeColor="text1"/>
          <w:sz w:val="20"/>
          <w:szCs w:val="20"/>
          <w:lang w:bidi="ar-EG"/>
        </w:rPr>
        <w:t xml:space="preserve">% to </w:t>
      </w:r>
      <w:r w:rsidR="00AB45D7" w:rsidRPr="00E70C99">
        <w:rPr>
          <w:rFonts w:ascii="Times New Roman" w:hAnsi="Times New Roman" w:cs="Times New Roman"/>
          <w:color w:val="000000" w:themeColor="text1"/>
          <w:sz w:val="20"/>
          <w:szCs w:val="20"/>
          <w:lang w:bidi="ar-EG"/>
        </w:rPr>
        <w:t>77.25</w:t>
      </w:r>
      <w:r w:rsidR="002B57D8" w:rsidRPr="00E70C99">
        <w:rPr>
          <w:rFonts w:ascii="Times New Roman" w:hAnsi="Times New Roman" w:cs="Times New Roman"/>
          <w:color w:val="000000" w:themeColor="text1"/>
          <w:sz w:val="20"/>
          <w:szCs w:val="20"/>
          <w:lang w:bidi="ar-EG"/>
        </w:rPr>
        <w:t xml:space="preserve">% and from </w:t>
      </w:r>
      <w:r w:rsidR="00AB45D7" w:rsidRPr="00E70C99">
        <w:rPr>
          <w:rFonts w:ascii="Times New Roman" w:hAnsi="Times New Roman" w:cs="Times New Roman"/>
          <w:color w:val="000000" w:themeColor="text1"/>
          <w:sz w:val="20"/>
          <w:szCs w:val="20"/>
          <w:lang w:bidi="ar-EG"/>
        </w:rPr>
        <w:t>31.85</w:t>
      </w:r>
      <w:r w:rsidR="002B57D8" w:rsidRPr="00E70C99">
        <w:rPr>
          <w:rFonts w:ascii="Times New Roman" w:hAnsi="Times New Roman" w:cs="Times New Roman"/>
          <w:color w:val="000000" w:themeColor="text1"/>
          <w:sz w:val="20"/>
          <w:szCs w:val="20"/>
          <w:lang w:bidi="ar-EG"/>
        </w:rPr>
        <w:t xml:space="preserve"> to </w:t>
      </w:r>
      <w:r w:rsidR="00AB45D7" w:rsidRPr="00E70C99">
        <w:rPr>
          <w:rFonts w:ascii="Times New Roman" w:hAnsi="Times New Roman" w:cs="Times New Roman"/>
          <w:color w:val="000000" w:themeColor="text1"/>
          <w:sz w:val="20"/>
          <w:szCs w:val="20"/>
          <w:lang w:bidi="ar-EG"/>
        </w:rPr>
        <w:t>95</w:t>
      </w:r>
      <w:r w:rsidR="002B57D8" w:rsidRPr="00E70C99">
        <w:rPr>
          <w:rFonts w:ascii="Times New Roman" w:hAnsi="Times New Roman" w:cs="Times New Roman"/>
          <w:color w:val="000000" w:themeColor="text1"/>
          <w:sz w:val="20"/>
          <w:szCs w:val="20"/>
          <w:lang w:bidi="ar-EG"/>
        </w:rPr>
        <w:t>.</w:t>
      </w:r>
      <w:r w:rsidR="00AB45D7" w:rsidRPr="00E70C99">
        <w:rPr>
          <w:rFonts w:ascii="Times New Roman" w:hAnsi="Times New Roman" w:cs="Times New Roman"/>
          <w:color w:val="000000" w:themeColor="text1"/>
          <w:sz w:val="20"/>
          <w:szCs w:val="20"/>
          <w:lang w:bidi="ar-EG"/>
        </w:rPr>
        <w:t>27</w:t>
      </w:r>
      <w:r w:rsidR="002B57D8" w:rsidRPr="00E70C99">
        <w:rPr>
          <w:rFonts w:ascii="Times New Roman" w:hAnsi="Times New Roman" w:cs="Times New Roman"/>
          <w:color w:val="000000" w:themeColor="text1"/>
          <w:sz w:val="20"/>
          <w:szCs w:val="20"/>
          <w:lang w:bidi="ar-EG"/>
        </w:rPr>
        <w:t>%, respectively.</w:t>
      </w:r>
      <w:r w:rsidR="00C27D88" w:rsidRPr="00E70C99">
        <w:rPr>
          <w:rFonts w:ascii="Times New Roman" w:hAnsi="Times New Roman" w:cs="Times New Roman"/>
          <w:color w:val="000000" w:themeColor="text1"/>
          <w:sz w:val="20"/>
          <w:szCs w:val="20"/>
          <w:lang w:bidi="ar-EG"/>
        </w:rPr>
        <w:t xml:space="preserve"> On the other hand,</w:t>
      </w:r>
      <w:r w:rsidR="002B57D8" w:rsidRPr="00E70C99">
        <w:rPr>
          <w:rFonts w:ascii="Times New Roman" w:hAnsi="Times New Roman" w:cs="Times New Roman"/>
          <w:color w:val="000000" w:themeColor="text1"/>
          <w:sz w:val="20"/>
          <w:szCs w:val="20"/>
          <w:lang w:bidi="ar-EG"/>
        </w:rPr>
        <w:t xml:space="preserve"> </w:t>
      </w:r>
      <w:r w:rsidR="00C27D88" w:rsidRPr="00E70C99">
        <w:rPr>
          <w:rFonts w:ascii="Times New Roman" w:hAnsi="Times New Roman" w:cs="Times New Roman"/>
          <w:color w:val="000000" w:themeColor="text1"/>
          <w:sz w:val="20"/>
          <w:szCs w:val="20"/>
          <w:lang w:bidi="ar-EG"/>
        </w:rPr>
        <w:t>t</w:t>
      </w:r>
      <w:r w:rsidR="0011455E" w:rsidRPr="00E70C99">
        <w:rPr>
          <w:rFonts w:ascii="Times New Roman" w:hAnsi="Times New Roman" w:cs="Times New Roman"/>
          <w:color w:val="000000" w:themeColor="text1"/>
          <w:sz w:val="20"/>
          <w:szCs w:val="20"/>
          <w:lang w:bidi="ar-EG"/>
        </w:rPr>
        <w:t>he</w:t>
      </w:r>
      <w:r w:rsidR="002B57D8" w:rsidRPr="00E70C99">
        <w:rPr>
          <w:rFonts w:ascii="Times New Roman" w:hAnsi="Times New Roman" w:cs="Times New Roman"/>
          <w:color w:val="000000" w:themeColor="text1"/>
          <w:sz w:val="20"/>
          <w:szCs w:val="20"/>
          <w:lang w:bidi="ar-EG"/>
        </w:rPr>
        <w:t xml:space="preserve"> increase</w:t>
      </w:r>
      <w:r w:rsidR="0011455E" w:rsidRPr="00E70C99">
        <w:rPr>
          <w:rFonts w:ascii="Times New Roman" w:hAnsi="Times New Roman" w:cs="Times New Roman"/>
          <w:color w:val="000000" w:themeColor="text1"/>
          <w:sz w:val="20"/>
          <w:szCs w:val="20"/>
          <w:lang w:bidi="ar-EG"/>
        </w:rPr>
        <w:t>s</w:t>
      </w:r>
      <w:r w:rsidR="002B57D8" w:rsidRPr="00E70C99">
        <w:rPr>
          <w:rFonts w:ascii="Times New Roman" w:hAnsi="Times New Roman" w:cs="Times New Roman"/>
          <w:color w:val="000000" w:themeColor="text1"/>
          <w:sz w:val="20"/>
          <w:szCs w:val="20"/>
          <w:lang w:bidi="ar-EG"/>
        </w:rPr>
        <w:t xml:space="preserve"> in Giza 9 variety ranged from </w:t>
      </w:r>
      <w:r w:rsidR="0011455E" w:rsidRPr="00E70C99">
        <w:rPr>
          <w:rFonts w:ascii="Times New Roman" w:hAnsi="Times New Roman" w:cs="Times New Roman"/>
          <w:color w:val="000000" w:themeColor="text1"/>
          <w:sz w:val="20"/>
          <w:szCs w:val="20"/>
          <w:lang w:bidi="ar-EG"/>
        </w:rPr>
        <w:t>12.56</w:t>
      </w:r>
      <w:r w:rsidR="002B57D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37</w:t>
      </w:r>
      <w:r w:rsidR="002B57D8" w:rsidRPr="00E70C99">
        <w:rPr>
          <w:rFonts w:ascii="Times New Roman" w:hAnsi="Times New Roman" w:cs="Times New Roman"/>
          <w:color w:val="000000" w:themeColor="text1"/>
          <w:sz w:val="20"/>
          <w:szCs w:val="20"/>
          <w:lang w:bidi="ar-EG"/>
        </w:rPr>
        <w:t>.</w:t>
      </w:r>
      <w:r w:rsidR="0011455E" w:rsidRPr="00E70C99">
        <w:rPr>
          <w:rFonts w:ascii="Times New Roman" w:hAnsi="Times New Roman" w:cs="Times New Roman"/>
          <w:color w:val="000000" w:themeColor="text1"/>
          <w:sz w:val="20"/>
          <w:szCs w:val="20"/>
          <w:lang w:bidi="ar-EG"/>
        </w:rPr>
        <w:t>21</w:t>
      </w:r>
      <w:r w:rsidR="002B57D8" w:rsidRPr="00E70C99">
        <w:rPr>
          <w:rFonts w:ascii="Times New Roman" w:hAnsi="Times New Roman" w:cs="Times New Roman"/>
          <w:color w:val="000000" w:themeColor="text1"/>
          <w:sz w:val="20"/>
          <w:szCs w:val="20"/>
          <w:lang w:bidi="ar-EG"/>
        </w:rPr>
        <w:t xml:space="preserve">% and from </w:t>
      </w:r>
      <w:r w:rsidR="0011455E" w:rsidRPr="00E70C99">
        <w:rPr>
          <w:rFonts w:ascii="Times New Roman" w:hAnsi="Times New Roman" w:cs="Times New Roman"/>
          <w:color w:val="000000" w:themeColor="text1"/>
          <w:sz w:val="20"/>
          <w:szCs w:val="20"/>
          <w:lang w:bidi="ar-EG"/>
        </w:rPr>
        <w:t>9</w:t>
      </w:r>
      <w:r w:rsidR="002B57D8" w:rsidRPr="00E70C99">
        <w:rPr>
          <w:rFonts w:ascii="Times New Roman" w:hAnsi="Times New Roman" w:cs="Times New Roman"/>
          <w:color w:val="000000" w:themeColor="text1"/>
          <w:sz w:val="20"/>
          <w:szCs w:val="20"/>
          <w:lang w:bidi="ar-EG"/>
        </w:rPr>
        <w:t>.</w:t>
      </w:r>
      <w:r w:rsidR="0011455E" w:rsidRPr="00E70C99">
        <w:rPr>
          <w:rFonts w:ascii="Times New Roman" w:hAnsi="Times New Roman" w:cs="Times New Roman"/>
          <w:color w:val="000000" w:themeColor="text1"/>
          <w:sz w:val="20"/>
          <w:szCs w:val="20"/>
          <w:lang w:bidi="ar-EG"/>
        </w:rPr>
        <w:t>80</w:t>
      </w:r>
      <w:r w:rsidR="002B57D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25.10</w:t>
      </w:r>
      <w:r w:rsidR="002B57D8" w:rsidRPr="00E70C99">
        <w:rPr>
          <w:rFonts w:ascii="Times New Roman" w:hAnsi="Times New Roman" w:cs="Times New Roman"/>
          <w:color w:val="000000" w:themeColor="text1"/>
          <w:sz w:val="20"/>
          <w:szCs w:val="20"/>
          <w:lang w:bidi="ar-EG"/>
        </w:rPr>
        <w:t>% for</w:t>
      </w:r>
      <w:r w:rsidR="00C27D88" w:rsidRPr="00E70C99">
        <w:rPr>
          <w:rFonts w:ascii="Times New Roman" w:hAnsi="Times New Roman" w:cs="Times New Roman"/>
          <w:color w:val="000000" w:themeColor="text1"/>
          <w:sz w:val="20"/>
          <w:szCs w:val="20"/>
          <w:lang w:bidi="ar-EG"/>
        </w:rPr>
        <w:t xml:space="preserve"> shoot dry weight and ranged from </w:t>
      </w:r>
      <w:r w:rsidR="0011455E" w:rsidRPr="00E70C99">
        <w:rPr>
          <w:rFonts w:ascii="Times New Roman" w:hAnsi="Times New Roman" w:cs="Times New Roman"/>
          <w:color w:val="000000" w:themeColor="text1"/>
          <w:sz w:val="20"/>
          <w:szCs w:val="20"/>
          <w:lang w:bidi="ar-EG"/>
        </w:rPr>
        <w:t>60.44</w:t>
      </w:r>
      <w:r w:rsidR="00C27D8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114</w:t>
      </w:r>
      <w:r w:rsidR="00C27D88" w:rsidRPr="00E70C99">
        <w:rPr>
          <w:rFonts w:ascii="Times New Roman" w:hAnsi="Times New Roman" w:cs="Times New Roman"/>
          <w:color w:val="000000" w:themeColor="text1"/>
          <w:sz w:val="20"/>
          <w:szCs w:val="20"/>
          <w:lang w:bidi="ar-EG"/>
        </w:rPr>
        <w:t>.</w:t>
      </w:r>
      <w:r w:rsidR="0011455E" w:rsidRPr="00E70C99">
        <w:rPr>
          <w:rFonts w:ascii="Times New Roman" w:hAnsi="Times New Roman" w:cs="Times New Roman"/>
          <w:color w:val="000000" w:themeColor="text1"/>
          <w:sz w:val="20"/>
          <w:szCs w:val="20"/>
          <w:lang w:bidi="ar-EG"/>
        </w:rPr>
        <w:t>65</w:t>
      </w:r>
      <w:r w:rsidR="00C27D88" w:rsidRPr="00E70C99">
        <w:rPr>
          <w:rFonts w:ascii="Times New Roman" w:hAnsi="Times New Roman" w:cs="Times New Roman"/>
          <w:color w:val="000000" w:themeColor="text1"/>
          <w:sz w:val="20"/>
          <w:szCs w:val="20"/>
          <w:lang w:bidi="ar-EG"/>
        </w:rPr>
        <w:t xml:space="preserve">% and </w:t>
      </w:r>
      <w:r w:rsidR="0011455E" w:rsidRPr="00E70C99">
        <w:rPr>
          <w:rFonts w:ascii="Times New Roman" w:hAnsi="Times New Roman" w:cs="Times New Roman"/>
          <w:color w:val="000000" w:themeColor="text1"/>
          <w:sz w:val="20"/>
          <w:szCs w:val="20"/>
          <w:lang w:bidi="ar-EG"/>
        </w:rPr>
        <w:t>35.52</w:t>
      </w:r>
      <w:r w:rsidR="00C27D8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93.80%</w:t>
      </w:r>
      <w:r w:rsidR="00C27D88" w:rsidRPr="00E70C99">
        <w:rPr>
          <w:rFonts w:ascii="Times New Roman" w:hAnsi="Times New Roman" w:cs="Times New Roman"/>
          <w:color w:val="000000" w:themeColor="text1"/>
          <w:sz w:val="20"/>
          <w:szCs w:val="20"/>
          <w:lang w:bidi="ar-EG"/>
        </w:rPr>
        <w:t xml:space="preserve"> for shoot N-content, respectively. Increases in shoot P-content ranged from </w:t>
      </w:r>
      <w:r w:rsidR="0011455E" w:rsidRPr="00E70C99">
        <w:rPr>
          <w:rFonts w:ascii="Times New Roman" w:hAnsi="Times New Roman" w:cs="Times New Roman"/>
          <w:color w:val="000000" w:themeColor="text1"/>
          <w:sz w:val="20"/>
          <w:szCs w:val="20"/>
          <w:lang w:bidi="ar-EG"/>
        </w:rPr>
        <w:t>1</w:t>
      </w:r>
      <w:r w:rsidR="00C27D88" w:rsidRPr="00E70C99">
        <w:rPr>
          <w:rFonts w:ascii="Times New Roman" w:hAnsi="Times New Roman" w:cs="Times New Roman"/>
          <w:color w:val="000000" w:themeColor="text1"/>
          <w:sz w:val="20"/>
          <w:szCs w:val="20"/>
          <w:lang w:bidi="ar-EG"/>
        </w:rPr>
        <w:t>4.</w:t>
      </w:r>
      <w:r w:rsidR="0011455E" w:rsidRPr="00E70C99">
        <w:rPr>
          <w:rFonts w:ascii="Times New Roman" w:hAnsi="Times New Roman" w:cs="Times New Roman"/>
          <w:color w:val="000000" w:themeColor="text1"/>
          <w:sz w:val="20"/>
          <w:szCs w:val="20"/>
          <w:lang w:bidi="ar-EG"/>
        </w:rPr>
        <w:t>30</w:t>
      </w:r>
      <w:r w:rsidR="00C27D8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92.37</w:t>
      </w:r>
      <w:r w:rsidR="00C27D88" w:rsidRPr="00E70C99">
        <w:rPr>
          <w:rFonts w:ascii="Times New Roman" w:hAnsi="Times New Roman" w:cs="Times New Roman"/>
          <w:color w:val="000000" w:themeColor="text1"/>
          <w:sz w:val="20"/>
          <w:szCs w:val="20"/>
          <w:lang w:bidi="ar-EG"/>
        </w:rPr>
        <w:t xml:space="preserve">% and from </w:t>
      </w:r>
      <w:r w:rsidR="00C27D88" w:rsidRPr="00E70C99">
        <w:rPr>
          <w:rFonts w:ascii="Times New Roman" w:hAnsi="Times New Roman" w:cs="Times New Roman"/>
          <w:color w:val="000000" w:themeColor="text1"/>
          <w:sz w:val="20"/>
          <w:szCs w:val="20"/>
          <w:lang w:bidi="ar-EG"/>
        </w:rPr>
        <w:lastRenderedPageBreak/>
        <w:t>1</w:t>
      </w:r>
      <w:r w:rsidR="0011455E" w:rsidRPr="00E70C99">
        <w:rPr>
          <w:rFonts w:ascii="Times New Roman" w:hAnsi="Times New Roman" w:cs="Times New Roman"/>
          <w:color w:val="000000" w:themeColor="text1"/>
          <w:sz w:val="20"/>
          <w:szCs w:val="20"/>
          <w:lang w:bidi="ar-EG"/>
        </w:rPr>
        <w:t>4</w:t>
      </w:r>
      <w:r w:rsidR="00C27D88" w:rsidRPr="00E70C99">
        <w:rPr>
          <w:rFonts w:ascii="Times New Roman" w:hAnsi="Times New Roman" w:cs="Times New Roman"/>
          <w:color w:val="000000" w:themeColor="text1"/>
          <w:sz w:val="20"/>
          <w:szCs w:val="20"/>
          <w:lang w:bidi="ar-EG"/>
        </w:rPr>
        <w:t>.</w:t>
      </w:r>
      <w:r w:rsidR="0011455E" w:rsidRPr="00E70C99">
        <w:rPr>
          <w:rFonts w:ascii="Times New Roman" w:hAnsi="Times New Roman" w:cs="Times New Roman"/>
          <w:color w:val="000000" w:themeColor="text1"/>
          <w:sz w:val="20"/>
          <w:szCs w:val="20"/>
          <w:lang w:bidi="ar-EG"/>
        </w:rPr>
        <w:t>62</w:t>
      </w:r>
      <w:r w:rsidR="00C27D8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94.69</w:t>
      </w:r>
      <w:r w:rsidR="00C27D88" w:rsidRPr="00E70C99">
        <w:rPr>
          <w:rFonts w:ascii="Times New Roman" w:hAnsi="Times New Roman" w:cs="Times New Roman"/>
          <w:color w:val="000000" w:themeColor="text1"/>
          <w:sz w:val="20"/>
          <w:szCs w:val="20"/>
          <w:lang w:bidi="ar-EG"/>
        </w:rPr>
        <w:t xml:space="preserve">%, while shoot K-content were ranged from </w:t>
      </w:r>
      <w:r w:rsidR="0011455E" w:rsidRPr="00E70C99">
        <w:rPr>
          <w:rFonts w:ascii="Times New Roman" w:hAnsi="Times New Roman" w:cs="Times New Roman"/>
          <w:color w:val="000000" w:themeColor="text1"/>
          <w:sz w:val="20"/>
          <w:szCs w:val="20"/>
          <w:lang w:bidi="ar-EG"/>
        </w:rPr>
        <w:t>33</w:t>
      </w:r>
      <w:r w:rsidR="00C27D88" w:rsidRPr="00E70C99">
        <w:rPr>
          <w:rFonts w:ascii="Times New Roman" w:hAnsi="Times New Roman" w:cs="Times New Roman"/>
          <w:color w:val="000000" w:themeColor="text1"/>
          <w:sz w:val="20"/>
          <w:szCs w:val="20"/>
          <w:lang w:bidi="ar-EG"/>
        </w:rPr>
        <w:t>.</w:t>
      </w:r>
      <w:r w:rsidR="0011455E" w:rsidRPr="00E70C99">
        <w:rPr>
          <w:rFonts w:ascii="Times New Roman" w:hAnsi="Times New Roman" w:cs="Times New Roman"/>
          <w:color w:val="000000" w:themeColor="text1"/>
          <w:sz w:val="20"/>
          <w:szCs w:val="20"/>
          <w:lang w:bidi="ar-EG"/>
        </w:rPr>
        <w:t>95</w:t>
      </w:r>
      <w:r w:rsidR="00C27D8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87</w:t>
      </w:r>
      <w:r w:rsidR="00C27D88" w:rsidRPr="00E70C99">
        <w:rPr>
          <w:rFonts w:ascii="Times New Roman" w:hAnsi="Times New Roman" w:cs="Times New Roman"/>
          <w:color w:val="000000" w:themeColor="text1"/>
          <w:sz w:val="20"/>
          <w:szCs w:val="20"/>
          <w:lang w:bidi="ar-EG"/>
        </w:rPr>
        <w:t>.</w:t>
      </w:r>
      <w:r w:rsidR="00AF4209" w:rsidRPr="00E70C99">
        <w:rPr>
          <w:rFonts w:ascii="Times New Roman" w:hAnsi="Times New Roman" w:cs="Times New Roman"/>
          <w:color w:val="000000" w:themeColor="text1"/>
          <w:sz w:val="20"/>
          <w:szCs w:val="20"/>
          <w:lang w:bidi="ar-EG"/>
        </w:rPr>
        <w:t>33</w:t>
      </w:r>
      <w:r w:rsidR="00C27D88" w:rsidRPr="00E70C99">
        <w:rPr>
          <w:rFonts w:ascii="Times New Roman" w:hAnsi="Times New Roman" w:cs="Times New Roman"/>
          <w:color w:val="000000" w:themeColor="text1"/>
          <w:sz w:val="20"/>
          <w:szCs w:val="20"/>
          <w:lang w:bidi="ar-EG"/>
        </w:rPr>
        <w:t xml:space="preserve">% and from </w:t>
      </w:r>
      <w:r w:rsidR="0011455E" w:rsidRPr="00E70C99">
        <w:rPr>
          <w:rFonts w:ascii="Times New Roman" w:hAnsi="Times New Roman" w:cs="Times New Roman"/>
          <w:color w:val="000000" w:themeColor="text1"/>
          <w:sz w:val="20"/>
          <w:szCs w:val="20"/>
          <w:lang w:bidi="ar-EG"/>
        </w:rPr>
        <w:t>2</w:t>
      </w:r>
      <w:r w:rsidR="00C27D88" w:rsidRPr="00E70C99">
        <w:rPr>
          <w:rFonts w:ascii="Times New Roman" w:hAnsi="Times New Roman" w:cs="Times New Roman"/>
          <w:color w:val="000000" w:themeColor="text1"/>
          <w:sz w:val="20"/>
          <w:szCs w:val="20"/>
          <w:lang w:bidi="ar-EG"/>
        </w:rPr>
        <w:t>5.</w:t>
      </w:r>
      <w:r w:rsidR="0011455E" w:rsidRPr="00E70C99">
        <w:rPr>
          <w:rFonts w:ascii="Times New Roman" w:hAnsi="Times New Roman" w:cs="Times New Roman"/>
          <w:color w:val="000000" w:themeColor="text1"/>
          <w:sz w:val="20"/>
          <w:szCs w:val="20"/>
          <w:lang w:bidi="ar-EG"/>
        </w:rPr>
        <w:t>32</w:t>
      </w:r>
      <w:r w:rsidR="00C27D88" w:rsidRPr="00E70C99">
        <w:rPr>
          <w:rFonts w:ascii="Times New Roman" w:hAnsi="Times New Roman" w:cs="Times New Roman"/>
          <w:color w:val="000000" w:themeColor="text1"/>
          <w:sz w:val="20"/>
          <w:szCs w:val="20"/>
          <w:lang w:bidi="ar-EG"/>
        </w:rPr>
        <w:t xml:space="preserve"> to </w:t>
      </w:r>
      <w:r w:rsidR="0011455E" w:rsidRPr="00E70C99">
        <w:rPr>
          <w:rFonts w:ascii="Times New Roman" w:hAnsi="Times New Roman" w:cs="Times New Roman"/>
          <w:color w:val="000000" w:themeColor="text1"/>
          <w:sz w:val="20"/>
          <w:szCs w:val="20"/>
          <w:lang w:bidi="ar-EG"/>
        </w:rPr>
        <w:t>81</w:t>
      </w:r>
      <w:r w:rsidR="00C27D88" w:rsidRPr="00E70C99">
        <w:rPr>
          <w:rFonts w:ascii="Times New Roman" w:hAnsi="Times New Roman" w:cs="Times New Roman"/>
          <w:color w:val="000000" w:themeColor="text1"/>
          <w:sz w:val="20"/>
          <w:szCs w:val="20"/>
          <w:lang w:bidi="ar-EG"/>
        </w:rPr>
        <w:t>.</w:t>
      </w:r>
      <w:r w:rsidR="0011455E" w:rsidRPr="00E70C99">
        <w:rPr>
          <w:rFonts w:ascii="Times New Roman" w:hAnsi="Times New Roman" w:cs="Times New Roman"/>
          <w:color w:val="000000" w:themeColor="text1"/>
          <w:sz w:val="20"/>
          <w:szCs w:val="20"/>
          <w:lang w:bidi="ar-EG"/>
        </w:rPr>
        <w:t>83</w:t>
      </w:r>
      <w:r w:rsidR="00C27D88" w:rsidRPr="00E70C99">
        <w:rPr>
          <w:rFonts w:ascii="Times New Roman" w:hAnsi="Times New Roman" w:cs="Times New Roman"/>
          <w:color w:val="000000" w:themeColor="text1"/>
          <w:sz w:val="20"/>
          <w:szCs w:val="20"/>
          <w:lang w:bidi="ar-EG"/>
        </w:rPr>
        <w:t>%, respectively.</w:t>
      </w:r>
      <w:r w:rsidR="00606443" w:rsidRPr="00E70C99">
        <w:rPr>
          <w:rFonts w:ascii="Times New Roman" w:hAnsi="Times New Roman" w:cs="Times New Roman"/>
          <w:color w:val="000000" w:themeColor="text1"/>
          <w:sz w:val="20"/>
          <w:szCs w:val="20"/>
          <w:lang w:bidi="ar-EG"/>
        </w:rPr>
        <w:t xml:space="preserve"> These findings may be attributed to the ability of </w:t>
      </w:r>
      <w:r w:rsidR="00D65364" w:rsidRPr="00E70C99">
        <w:rPr>
          <w:rFonts w:ascii="Times New Roman" w:hAnsi="Times New Roman" w:cs="Times New Roman"/>
          <w:color w:val="000000" w:themeColor="text1"/>
          <w:sz w:val="20"/>
          <w:szCs w:val="20"/>
          <w:lang w:bidi="ar-EG"/>
        </w:rPr>
        <w:t>bio</w:t>
      </w:r>
      <w:r w:rsidR="00606443" w:rsidRPr="00E70C99">
        <w:rPr>
          <w:rFonts w:ascii="Times New Roman" w:hAnsi="Times New Roman" w:cs="Times New Roman"/>
          <w:color w:val="000000" w:themeColor="text1"/>
          <w:sz w:val="20"/>
          <w:szCs w:val="20"/>
          <w:lang w:bidi="ar-EG"/>
        </w:rPr>
        <w:t>-enriched compost tea to improve the plant growth, the absorption and translocation of NPK by leaves tissues, beside their contents from a considerable amount of soluble mineral nutrients that are readily available for plant uptake</w:t>
      </w:r>
      <w:r w:rsidR="000C211F" w:rsidRPr="00E70C99">
        <w:rPr>
          <w:rFonts w:ascii="Times New Roman" w:hAnsi="Times New Roman" w:cs="Times New Roman"/>
          <w:color w:val="000000" w:themeColor="text1"/>
          <w:sz w:val="20"/>
          <w:szCs w:val="20"/>
          <w:lang w:bidi="ar-EG"/>
        </w:rPr>
        <w:t xml:space="preserve">. </w:t>
      </w:r>
      <w:r w:rsidR="00606443" w:rsidRPr="00E70C99">
        <w:rPr>
          <w:rFonts w:ascii="Times New Roman" w:hAnsi="Times New Roman" w:cs="Times New Roman"/>
          <w:color w:val="000000" w:themeColor="text1"/>
          <w:sz w:val="20"/>
          <w:szCs w:val="20"/>
          <w:lang w:bidi="ar-EG"/>
        </w:rPr>
        <w:t>Various studies con</w:t>
      </w:r>
      <w:r w:rsidR="000C211F" w:rsidRPr="00E70C99">
        <w:rPr>
          <w:rFonts w:ascii="Times New Roman" w:hAnsi="Times New Roman" w:cs="Times New Roman"/>
          <w:color w:val="000000" w:themeColor="text1"/>
          <w:sz w:val="20"/>
          <w:szCs w:val="20"/>
          <w:lang w:bidi="ar-EG"/>
        </w:rPr>
        <w:t>f</w:t>
      </w:r>
      <w:r w:rsidR="00606443" w:rsidRPr="00E70C99">
        <w:rPr>
          <w:rFonts w:ascii="Times New Roman" w:hAnsi="Times New Roman" w:cs="Times New Roman"/>
          <w:color w:val="000000" w:themeColor="text1"/>
          <w:sz w:val="20"/>
          <w:szCs w:val="20"/>
          <w:lang w:bidi="ar-EG"/>
        </w:rPr>
        <w:t>irm the</w:t>
      </w:r>
      <w:r w:rsidR="00831BF9" w:rsidRPr="00E70C99">
        <w:rPr>
          <w:rFonts w:ascii="Times New Roman" w:hAnsi="Times New Roman" w:cs="Times New Roman"/>
          <w:color w:val="000000" w:themeColor="text1"/>
          <w:sz w:val="20"/>
          <w:szCs w:val="20"/>
          <w:lang w:bidi="ar-EG"/>
        </w:rPr>
        <w:t xml:space="preserve"> </w:t>
      </w:r>
      <w:r w:rsidR="00606443" w:rsidRPr="00E70C99">
        <w:rPr>
          <w:rFonts w:ascii="Times New Roman" w:hAnsi="Times New Roman" w:cs="Times New Roman"/>
          <w:color w:val="000000" w:themeColor="text1"/>
          <w:sz w:val="20"/>
          <w:szCs w:val="20"/>
          <w:lang w:bidi="ar-EG"/>
        </w:rPr>
        <w:t>b</w:t>
      </w:r>
      <w:r w:rsidR="00831BF9" w:rsidRPr="00E70C99">
        <w:rPr>
          <w:rFonts w:ascii="Times New Roman" w:hAnsi="Times New Roman" w:cs="Times New Roman"/>
          <w:color w:val="000000" w:themeColor="text1"/>
          <w:sz w:val="20"/>
          <w:szCs w:val="20"/>
          <w:lang w:bidi="ar-EG"/>
        </w:rPr>
        <w:t xml:space="preserve">eneficial effect of compost tea on plant due to its direct nutrients supplying and/or its microbial functions </w:t>
      </w:r>
      <w:r w:rsidR="000C211F" w:rsidRPr="00E70C99">
        <w:rPr>
          <w:rFonts w:ascii="Times New Roman" w:hAnsi="Times New Roman" w:cs="Times New Roman"/>
          <w:color w:val="000000" w:themeColor="text1"/>
          <w:sz w:val="20"/>
          <w:szCs w:val="20"/>
          <w:lang w:bidi="ar-EG"/>
        </w:rPr>
        <w:t>(</w:t>
      </w:r>
      <w:proofErr w:type="spellStart"/>
      <w:r w:rsidR="00EF4F7A" w:rsidRPr="00E70C99">
        <w:rPr>
          <w:rFonts w:ascii="Times New Roman" w:hAnsi="Times New Roman" w:cs="Times New Roman"/>
          <w:b/>
          <w:bCs/>
          <w:color w:val="000000" w:themeColor="text1"/>
          <w:sz w:val="20"/>
          <w:szCs w:val="20"/>
          <w:lang w:bidi="ar-EG"/>
        </w:rPr>
        <w:t>Tartoura</w:t>
      </w:r>
      <w:proofErr w:type="spellEnd"/>
      <w:r w:rsidR="00EF4F7A" w:rsidRPr="00E70C99">
        <w:rPr>
          <w:rFonts w:ascii="Times New Roman" w:hAnsi="Times New Roman" w:cs="Times New Roman"/>
          <w:b/>
          <w:bCs/>
          <w:color w:val="000000" w:themeColor="text1"/>
          <w:sz w:val="20"/>
          <w:szCs w:val="20"/>
          <w:lang w:bidi="ar-EG"/>
        </w:rPr>
        <w:t xml:space="preserve"> </w:t>
      </w:r>
      <w:r w:rsidR="00EF4F7A" w:rsidRPr="00E70C99">
        <w:rPr>
          <w:rFonts w:ascii="Times New Roman" w:hAnsi="Times New Roman" w:cs="Times New Roman"/>
          <w:b/>
          <w:bCs/>
          <w:i/>
          <w:iCs/>
          <w:color w:val="000000" w:themeColor="text1"/>
          <w:sz w:val="20"/>
          <w:szCs w:val="20"/>
          <w:lang w:bidi="ar-EG"/>
        </w:rPr>
        <w:t>et al.,</w:t>
      </w:r>
      <w:r w:rsidR="00F32336" w:rsidRPr="00E70C99">
        <w:rPr>
          <w:rFonts w:ascii="Times New Roman" w:hAnsi="Times New Roman" w:cs="Times New Roman"/>
          <w:b/>
          <w:bCs/>
          <w:color w:val="000000" w:themeColor="text1"/>
          <w:sz w:val="20"/>
          <w:szCs w:val="20"/>
          <w:lang w:bidi="ar-EG"/>
        </w:rPr>
        <w:t xml:space="preserve"> 2005,</w:t>
      </w:r>
      <w:r w:rsidR="00B1035C" w:rsidRPr="00E70C99">
        <w:rPr>
          <w:rFonts w:ascii="Times New Roman" w:hAnsi="Times New Roman" w:cs="Times New Roman"/>
          <w:b/>
          <w:bCs/>
          <w:color w:val="000000" w:themeColor="text1"/>
          <w:sz w:val="20"/>
          <w:szCs w:val="20"/>
          <w:lang w:bidi="ar-EG"/>
        </w:rPr>
        <w:t xml:space="preserve"> </w:t>
      </w:r>
      <w:r w:rsidR="000C211F" w:rsidRPr="00E70C99">
        <w:rPr>
          <w:rFonts w:ascii="Times New Roman" w:hAnsi="Times New Roman" w:cs="Times New Roman"/>
          <w:b/>
          <w:bCs/>
          <w:color w:val="000000" w:themeColor="text1"/>
          <w:sz w:val="20"/>
          <w:szCs w:val="20"/>
          <w:lang w:bidi="ar-EG"/>
        </w:rPr>
        <w:t xml:space="preserve">Pant </w:t>
      </w:r>
      <w:r w:rsidR="000C211F" w:rsidRPr="00E70C99">
        <w:rPr>
          <w:rFonts w:ascii="Times New Roman" w:hAnsi="Times New Roman" w:cs="Times New Roman"/>
          <w:b/>
          <w:bCs/>
          <w:i/>
          <w:iCs/>
          <w:color w:val="000000" w:themeColor="text1"/>
          <w:sz w:val="20"/>
          <w:szCs w:val="20"/>
          <w:lang w:bidi="ar-EG"/>
        </w:rPr>
        <w:t xml:space="preserve">et al., </w:t>
      </w:r>
      <w:r w:rsidR="000C211F" w:rsidRPr="00E70C99">
        <w:rPr>
          <w:rFonts w:ascii="Times New Roman" w:hAnsi="Times New Roman" w:cs="Times New Roman"/>
          <w:b/>
          <w:bCs/>
          <w:color w:val="000000" w:themeColor="text1"/>
          <w:sz w:val="20"/>
          <w:szCs w:val="20"/>
          <w:lang w:bidi="ar-EG"/>
        </w:rPr>
        <w:t>2009</w:t>
      </w:r>
      <w:r w:rsidR="00C371F9" w:rsidRPr="00E70C99">
        <w:rPr>
          <w:rFonts w:ascii="Times New Roman" w:hAnsi="Times New Roman" w:cs="Times New Roman"/>
          <w:b/>
          <w:bCs/>
          <w:color w:val="000000" w:themeColor="text1"/>
          <w:sz w:val="20"/>
          <w:szCs w:val="20"/>
          <w:lang w:bidi="ar-EG"/>
        </w:rPr>
        <w:t xml:space="preserve"> and</w:t>
      </w:r>
      <w:r w:rsidR="000C211F" w:rsidRPr="00E70C99">
        <w:rPr>
          <w:rFonts w:ascii="Times New Roman" w:hAnsi="Times New Roman" w:cs="Times New Roman"/>
          <w:b/>
          <w:bCs/>
          <w:color w:val="000000" w:themeColor="text1"/>
          <w:sz w:val="20"/>
          <w:szCs w:val="20"/>
          <w:lang w:bidi="ar-EG"/>
        </w:rPr>
        <w:t xml:space="preserve"> </w:t>
      </w:r>
      <w:proofErr w:type="spellStart"/>
      <w:r w:rsidR="000C211F" w:rsidRPr="00E70C99">
        <w:rPr>
          <w:rFonts w:ascii="Times New Roman" w:hAnsi="Times New Roman" w:cs="Times New Roman"/>
          <w:b/>
          <w:bCs/>
          <w:color w:val="000000" w:themeColor="text1"/>
          <w:sz w:val="20"/>
          <w:szCs w:val="20"/>
          <w:lang w:bidi="ar-EG"/>
        </w:rPr>
        <w:t>Hendawy</w:t>
      </w:r>
      <w:proofErr w:type="spellEnd"/>
      <w:r w:rsidR="000C211F" w:rsidRPr="00E70C99">
        <w:rPr>
          <w:rFonts w:ascii="Times New Roman" w:hAnsi="Times New Roman" w:cs="Times New Roman"/>
          <w:b/>
          <w:bCs/>
          <w:color w:val="000000" w:themeColor="text1"/>
          <w:sz w:val="20"/>
          <w:szCs w:val="20"/>
          <w:lang w:bidi="ar-EG"/>
        </w:rPr>
        <w:t xml:space="preserve"> </w:t>
      </w:r>
      <w:r w:rsidR="000C211F" w:rsidRPr="00E70C99">
        <w:rPr>
          <w:rFonts w:ascii="Times New Roman" w:hAnsi="Times New Roman" w:cs="Times New Roman"/>
          <w:b/>
          <w:bCs/>
          <w:i/>
          <w:iCs/>
          <w:color w:val="000000" w:themeColor="text1"/>
          <w:sz w:val="20"/>
          <w:szCs w:val="20"/>
          <w:lang w:bidi="ar-EG"/>
        </w:rPr>
        <w:t>et al.,</w:t>
      </w:r>
      <w:r w:rsidR="000C211F" w:rsidRPr="00E70C99">
        <w:rPr>
          <w:rFonts w:ascii="Times New Roman" w:hAnsi="Times New Roman" w:cs="Times New Roman"/>
          <w:b/>
          <w:bCs/>
          <w:color w:val="000000" w:themeColor="text1"/>
          <w:sz w:val="20"/>
          <w:szCs w:val="20"/>
          <w:lang w:bidi="ar-EG"/>
        </w:rPr>
        <w:t xml:space="preserve"> 2010)</w:t>
      </w:r>
      <w:r w:rsidR="000C211F" w:rsidRPr="00E70C99">
        <w:rPr>
          <w:rFonts w:ascii="Times New Roman" w:hAnsi="Times New Roman" w:cs="Times New Roman"/>
          <w:color w:val="000000" w:themeColor="text1"/>
          <w:sz w:val="20"/>
          <w:szCs w:val="20"/>
          <w:lang w:bidi="ar-EG"/>
        </w:rPr>
        <w:t>.</w:t>
      </w:r>
    </w:p>
    <w:p w:rsidR="00850954" w:rsidRPr="00E70C99" w:rsidRDefault="00850954" w:rsidP="003A503A">
      <w:pPr>
        <w:bidi w:val="0"/>
        <w:snapToGrid w:val="0"/>
        <w:spacing w:after="0" w:line="240" w:lineRule="auto"/>
        <w:ind w:firstLine="425"/>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Lentil yield and its components:</w:t>
      </w:r>
    </w:p>
    <w:p w:rsidR="00E36DDA" w:rsidRPr="00E70C99" w:rsidRDefault="00F978FD"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Plant height, number of pods/plant, number of seeds/plant, seed yield/plant and 1000-seed weight as well as seed and</w:t>
      </w:r>
      <w:r w:rsidR="00107378" w:rsidRPr="00E70C99">
        <w:rPr>
          <w:rFonts w:ascii="Times New Roman" w:hAnsi="Times New Roman" w:cs="Times New Roman"/>
          <w:color w:val="000000" w:themeColor="text1"/>
          <w:sz w:val="20"/>
          <w:szCs w:val="20"/>
          <w:lang w:bidi="ar-EG"/>
        </w:rPr>
        <w:t xml:space="preserve"> straw</w:t>
      </w:r>
      <w:r w:rsidRPr="00E70C99">
        <w:rPr>
          <w:rFonts w:ascii="Times New Roman" w:hAnsi="Times New Roman" w:cs="Times New Roman"/>
          <w:color w:val="000000" w:themeColor="text1"/>
          <w:sz w:val="20"/>
          <w:szCs w:val="20"/>
          <w:lang w:bidi="ar-EG"/>
        </w:rPr>
        <w:t xml:space="preserve"> yields</w:t>
      </w:r>
      <w:r w:rsidR="00E36DDA" w:rsidRPr="00E70C99">
        <w:rPr>
          <w:rFonts w:ascii="Times New Roman" w:hAnsi="Times New Roman" w:cs="Times New Roman"/>
          <w:color w:val="000000" w:themeColor="text1"/>
          <w:sz w:val="20"/>
          <w:szCs w:val="20"/>
          <w:lang w:bidi="ar-EG"/>
        </w:rPr>
        <w:t xml:space="preserve"> and</w:t>
      </w:r>
      <w:r w:rsidRPr="00E70C99">
        <w:rPr>
          <w:rFonts w:ascii="Times New Roman" w:hAnsi="Times New Roman" w:cs="Times New Roman"/>
          <w:color w:val="000000" w:themeColor="text1"/>
          <w:sz w:val="20"/>
          <w:szCs w:val="20"/>
          <w:lang w:bidi="ar-EG"/>
        </w:rPr>
        <w:t xml:space="preserve"> seed crude protein</w:t>
      </w:r>
      <w:r w:rsidR="00E36DDA" w:rsidRPr="00E70C99">
        <w:rPr>
          <w:rFonts w:ascii="Times New Roman" w:hAnsi="Times New Roman" w:cs="Times New Roman"/>
          <w:color w:val="000000" w:themeColor="text1"/>
          <w:sz w:val="20"/>
          <w:szCs w:val="20"/>
          <w:lang w:bidi="ar-EG"/>
        </w:rPr>
        <w:t xml:space="preserve"> of two lentil varieties along the two consecutive seasons, as affected by application of </w:t>
      </w:r>
      <w:r w:rsidR="00D65364" w:rsidRPr="00E70C99">
        <w:rPr>
          <w:rFonts w:ascii="Times New Roman" w:hAnsi="Times New Roman" w:cs="Times New Roman"/>
          <w:color w:val="000000" w:themeColor="text1"/>
          <w:sz w:val="20"/>
          <w:szCs w:val="20"/>
          <w:lang w:bidi="ar-EG"/>
        </w:rPr>
        <w:t>bio</w:t>
      </w:r>
      <w:r w:rsidR="00E36DDA" w:rsidRPr="00E70C99">
        <w:rPr>
          <w:rFonts w:ascii="Times New Roman" w:hAnsi="Times New Roman" w:cs="Times New Roman"/>
          <w:color w:val="000000" w:themeColor="text1"/>
          <w:sz w:val="20"/>
          <w:szCs w:val="20"/>
          <w:lang w:bidi="ar-EG"/>
        </w:rPr>
        <w:t>-enriched compost tea are given in Tables (</w:t>
      </w:r>
      <w:r w:rsidR="00C21E0C" w:rsidRPr="00E70C99">
        <w:rPr>
          <w:rFonts w:ascii="Times New Roman" w:hAnsi="Times New Roman" w:cs="Times New Roman"/>
          <w:color w:val="000000" w:themeColor="text1"/>
          <w:sz w:val="20"/>
          <w:szCs w:val="20"/>
          <w:lang w:bidi="ar-EG"/>
        </w:rPr>
        <w:t>7</w:t>
      </w:r>
      <w:r w:rsidR="00E36DDA" w:rsidRPr="00E70C99">
        <w:rPr>
          <w:rFonts w:ascii="Times New Roman" w:hAnsi="Times New Roman" w:cs="Times New Roman"/>
          <w:color w:val="000000" w:themeColor="text1"/>
          <w:sz w:val="20"/>
          <w:szCs w:val="20"/>
          <w:lang w:bidi="ar-EG"/>
        </w:rPr>
        <w:t xml:space="preserve">, </w:t>
      </w:r>
      <w:r w:rsidR="00C21E0C" w:rsidRPr="00E70C99">
        <w:rPr>
          <w:rFonts w:ascii="Times New Roman" w:hAnsi="Times New Roman" w:cs="Times New Roman"/>
          <w:color w:val="000000" w:themeColor="text1"/>
          <w:sz w:val="20"/>
          <w:szCs w:val="20"/>
          <w:lang w:bidi="ar-EG"/>
        </w:rPr>
        <w:t>8</w:t>
      </w:r>
      <w:r w:rsidR="00E36DDA" w:rsidRPr="00E70C99">
        <w:rPr>
          <w:rFonts w:ascii="Times New Roman" w:hAnsi="Times New Roman" w:cs="Times New Roman"/>
          <w:color w:val="000000" w:themeColor="text1"/>
          <w:sz w:val="20"/>
          <w:szCs w:val="20"/>
          <w:lang w:bidi="ar-EG"/>
        </w:rPr>
        <w:t xml:space="preserve"> and </w:t>
      </w:r>
      <w:r w:rsidR="00C21E0C" w:rsidRPr="00E70C99">
        <w:rPr>
          <w:rFonts w:ascii="Times New Roman" w:hAnsi="Times New Roman" w:cs="Times New Roman"/>
          <w:color w:val="000000" w:themeColor="text1"/>
          <w:sz w:val="20"/>
          <w:szCs w:val="20"/>
          <w:lang w:bidi="ar-EG"/>
        </w:rPr>
        <w:t>9</w:t>
      </w:r>
      <w:r w:rsidR="00E36DDA" w:rsidRPr="00E70C99">
        <w:rPr>
          <w:rFonts w:ascii="Times New Roman" w:hAnsi="Times New Roman" w:cs="Times New Roman"/>
          <w:color w:val="000000" w:themeColor="text1"/>
          <w:sz w:val="20"/>
          <w:szCs w:val="20"/>
          <w:lang w:bidi="ar-EG"/>
        </w:rPr>
        <w:t>). Results elicited that the response of</w:t>
      </w:r>
      <w:r w:rsidR="00BF4E05" w:rsidRPr="00E70C99">
        <w:rPr>
          <w:rFonts w:ascii="Times New Roman" w:hAnsi="Times New Roman" w:cs="Times New Roman"/>
          <w:color w:val="000000" w:themeColor="text1"/>
          <w:sz w:val="20"/>
          <w:szCs w:val="20"/>
          <w:lang w:bidi="ar-EG"/>
        </w:rPr>
        <w:t xml:space="preserve"> all </w:t>
      </w:r>
      <w:r w:rsidR="00E36DDA" w:rsidRPr="00E70C99">
        <w:rPr>
          <w:rFonts w:ascii="Times New Roman" w:hAnsi="Times New Roman" w:cs="Times New Roman"/>
          <w:color w:val="000000" w:themeColor="text1"/>
          <w:sz w:val="20"/>
          <w:szCs w:val="20"/>
          <w:lang w:bidi="ar-EG"/>
        </w:rPr>
        <w:t xml:space="preserve">yield and its </w:t>
      </w:r>
      <w:r w:rsidR="00E34B54" w:rsidRPr="00E70C99">
        <w:rPr>
          <w:rFonts w:ascii="Times New Roman" w:hAnsi="Times New Roman" w:cs="Times New Roman"/>
          <w:color w:val="000000" w:themeColor="text1"/>
          <w:sz w:val="20"/>
          <w:szCs w:val="20"/>
          <w:lang w:bidi="ar-EG"/>
        </w:rPr>
        <w:t>attributes</w:t>
      </w:r>
      <w:r w:rsidR="00E36DDA" w:rsidRPr="00E70C99">
        <w:rPr>
          <w:rFonts w:ascii="Times New Roman" w:hAnsi="Times New Roman" w:cs="Times New Roman"/>
          <w:color w:val="000000" w:themeColor="text1"/>
          <w:sz w:val="20"/>
          <w:szCs w:val="20"/>
          <w:lang w:bidi="ar-EG"/>
        </w:rPr>
        <w:t xml:space="preserve"> of two lentil varieties in both seasons parallel to vegetative growth stage.</w:t>
      </w:r>
    </w:p>
    <w:p w:rsidR="00D128A4" w:rsidRPr="00E70C99" w:rsidRDefault="00D128A4" w:rsidP="003A503A">
      <w:pPr>
        <w:shd w:val="clear" w:color="auto" w:fill="FFFFFF"/>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lastRenderedPageBreak/>
        <w:t xml:space="preserve">Regarding the main effect of lentil varieties, data revealed that the higher values of all yield components as </w:t>
      </w:r>
      <w:proofErr w:type="spellStart"/>
      <w:r w:rsidRPr="00E70C99">
        <w:rPr>
          <w:rFonts w:ascii="Times New Roman" w:hAnsi="Times New Roman" w:cs="Times New Roman"/>
          <w:color w:val="000000" w:themeColor="text1"/>
          <w:sz w:val="20"/>
          <w:szCs w:val="20"/>
          <w:lang w:bidi="ar-EG"/>
        </w:rPr>
        <w:t>will</w:t>
      </w:r>
      <w:proofErr w:type="spellEnd"/>
      <w:r w:rsidRPr="00E70C99">
        <w:rPr>
          <w:rFonts w:ascii="Times New Roman" w:hAnsi="Times New Roman" w:cs="Times New Roman"/>
          <w:color w:val="000000" w:themeColor="text1"/>
          <w:sz w:val="20"/>
          <w:szCs w:val="20"/>
          <w:lang w:bidi="ar-EG"/>
        </w:rPr>
        <w:t xml:space="preserve"> as lentil yield (seeds and straw) and seed crude protein were obtained by Giza 9 variety. Plants of Giza 9 variety excelled Sinai 1 variety by 4.88 and 10.26% in plant height, by 6.17 and 7.79% in number of pods/plant, by 5.20 and 6.54% in number of seeds/plant, by 12.17 and 14.89% in seed yield/plant and by 3.56 and 4.83% in 1000-seed weight in both growing seasons, respectively. Also, Giza 9 variety was superior to Sinai 1 variety by 8.70 and 9.14% in seed yield, by 23.42 and 17.31% in straw yield and by 2.52 and 1.94% in seed crude protein in both seasons, respectively. Such increase</w:t>
      </w:r>
      <w:r w:rsidR="009B451C" w:rsidRPr="00E70C99">
        <w:rPr>
          <w:rFonts w:ascii="Times New Roman" w:hAnsi="Times New Roman" w:cs="Times New Roman"/>
          <w:color w:val="000000" w:themeColor="text1"/>
          <w:sz w:val="20"/>
          <w:szCs w:val="20"/>
          <w:lang w:bidi="ar-EG"/>
        </w:rPr>
        <w:t>s</w:t>
      </w:r>
      <w:r w:rsidRPr="00E70C99">
        <w:rPr>
          <w:rFonts w:ascii="Times New Roman" w:hAnsi="Times New Roman" w:cs="Times New Roman"/>
          <w:color w:val="000000" w:themeColor="text1"/>
          <w:sz w:val="20"/>
          <w:szCs w:val="20"/>
          <w:lang w:bidi="ar-EG"/>
        </w:rPr>
        <w:t xml:space="preserve"> in seed yield/fed of Giza 9 </w:t>
      </w:r>
      <w:proofErr w:type="gramStart"/>
      <w:r w:rsidRPr="00E70C99">
        <w:rPr>
          <w:rFonts w:ascii="Times New Roman" w:hAnsi="Times New Roman" w:cs="Times New Roman"/>
          <w:color w:val="000000" w:themeColor="text1"/>
          <w:sz w:val="20"/>
          <w:szCs w:val="20"/>
          <w:lang w:bidi="ar-EG"/>
        </w:rPr>
        <w:t>variety</w:t>
      </w:r>
      <w:proofErr w:type="gramEnd"/>
      <w:r w:rsidRPr="00E70C99">
        <w:rPr>
          <w:rFonts w:ascii="Times New Roman" w:hAnsi="Times New Roman" w:cs="Times New Roman"/>
          <w:color w:val="000000" w:themeColor="text1"/>
          <w:sz w:val="20"/>
          <w:szCs w:val="20"/>
          <w:lang w:bidi="ar-EG"/>
        </w:rPr>
        <w:t xml:space="preserve"> might be attributed to the increase in seeds weight/plant resulting from number of branches/plant and number of pods/plant. </w:t>
      </w:r>
      <w:proofErr w:type="spellStart"/>
      <w:r w:rsidRPr="00E70C99">
        <w:rPr>
          <w:rFonts w:ascii="Times New Roman" w:hAnsi="Times New Roman" w:cs="Times New Roman"/>
          <w:b/>
          <w:bCs/>
          <w:color w:val="000000" w:themeColor="text1"/>
          <w:sz w:val="20"/>
          <w:szCs w:val="20"/>
          <w:lang w:bidi="ar-EG"/>
        </w:rPr>
        <w:t>Aloran</w:t>
      </w:r>
      <w:proofErr w:type="spellEnd"/>
      <w:r w:rsidRPr="00E70C99">
        <w:rPr>
          <w:rFonts w:ascii="Times New Roman" w:hAnsi="Times New Roman" w:cs="Times New Roman"/>
          <w:b/>
          <w:bCs/>
          <w:color w:val="000000" w:themeColor="text1"/>
          <w:sz w:val="20"/>
          <w:szCs w:val="20"/>
          <w:lang w:bidi="ar-EG"/>
        </w:rPr>
        <w:t xml:space="preserve"> (2004) </w:t>
      </w:r>
      <w:r w:rsidRPr="00E70C99">
        <w:rPr>
          <w:rFonts w:ascii="Times New Roman" w:hAnsi="Times New Roman" w:cs="Times New Roman"/>
          <w:color w:val="000000" w:themeColor="text1"/>
          <w:sz w:val="20"/>
          <w:szCs w:val="20"/>
          <w:lang w:bidi="ar-EG"/>
        </w:rPr>
        <w:t>and</w:t>
      </w:r>
      <w:r w:rsidRPr="00E70C99">
        <w:rPr>
          <w:rFonts w:ascii="Times New Roman" w:hAnsi="Times New Roman" w:cs="Times New Roman"/>
          <w:b/>
          <w:bCs/>
          <w:color w:val="000000" w:themeColor="text1"/>
          <w:sz w:val="20"/>
          <w:szCs w:val="20"/>
          <w:lang w:bidi="ar-EG"/>
        </w:rPr>
        <w:t xml:space="preserve"> </w:t>
      </w:r>
      <w:proofErr w:type="spellStart"/>
      <w:r w:rsidRPr="00E70C99">
        <w:rPr>
          <w:rFonts w:ascii="Times New Roman" w:hAnsi="Times New Roman" w:cs="Times New Roman"/>
          <w:b/>
          <w:bCs/>
          <w:color w:val="000000" w:themeColor="text1"/>
          <w:sz w:val="20"/>
          <w:szCs w:val="20"/>
          <w:lang w:bidi="ar-EG"/>
        </w:rPr>
        <w:t>Rizk</w:t>
      </w:r>
      <w:proofErr w:type="spellEnd"/>
      <w:r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(2011)</w:t>
      </w:r>
      <w:r w:rsidRPr="00E70C99">
        <w:rPr>
          <w:rFonts w:ascii="Times New Roman" w:hAnsi="Times New Roman" w:cs="Times New Roman"/>
          <w:color w:val="000000" w:themeColor="text1"/>
          <w:sz w:val="20"/>
          <w:szCs w:val="20"/>
          <w:lang w:bidi="ar-EG"/>
        </w:rPr>
        <w:t xml:space="preserve"> confirmed that Sinai 1 variety was superior only on early maturation character, while Giza 9, Giza 370 and Giza 4 varieties surpassed Sinai 1 in most vegetative and yield characters.</w:t>
      </w:r>
    </w:p>
    <w:p w:rsidR="003A503A" w:rsidRPr="00E70C99" w:rsidRDefault="003A503A" w:rsidP="003A503A">
      <w:pPr>
        <w:bidi w:val="0"/>
        <w:snapToGrid w:val="0"/>
        <w:spacing w:after="0" w:line="240" w:lineRule="auto"/>
        <w:jc w:val="center"/>
        <w:rPr>
          <w:rFonts w:ascii="Times New Roman" w:hAnsi="Times New Roman" w:cs="Times New Roman"/>
          <w:b/>
          <w:bCs/>
          <w:color w:val="000000" w:themeColor="text1"/>
          <w:sz w:val="20"/>
          <w:szCs w:val="20"/>
          <w:lang w:bidi="ar-EG"/>
        </w:rPr>
        <w:sectPr w:rsidR="003A503A" w:rsidRPr="00E70C99" w:rsidSect="007F4EF7">
          <w:type w:val="continuous"/>
          <w:pgSz w:w="12240" w:h="15840" w:code="1"/>
          <w:pgMar w:top="1440" w:right="1440" w:bottom="1440" w:left="1440" w:header="720" w:footer="720" w:gutter="0"/>
          <w:cols w:num="2" w:space="425"/>
          <w:docGrid w:linePitch="360"/>
        </w:sectPr>
      </w:pPr>
    </w:p>
    <w:p w:rsidR="00735364" w:rsidRPr="00E70C99" w:rsidRDefault="00735364" w:rsidP="003A503A">
      <w:pPr>
        <w:bidi w:val="0"/>
        <w:snapToGrid w:val="0"/>
        <w:spacing w:after="0" w:line="240" w:lineRule="auto"/>
        <w:jc w:val="center"/>
        <w:rPr>
          <w:rFonts w:ascii="Times New Roman" w:hAnsi="Times New Roman" w:cs="Times New Roman"/>
          <w:b/>
          <w:bCs/>
          <w:color w:val="000000" w:themeColor="text1"/>
          <w:sz w:val="20"/>
          <w:szCs w:val="20"/>
          <w:lang w:eastAsia="zh-CN" w:bidi="ar-EG"/>
        </w:rPr>
      </w:pPr>
    </w:p>
    <w:p w:rsidR="00E87F9E" w:rsidRPr="00E70C99" w:rsidRDefault="00E87F9E"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Table (</w:t>
      </w:r>
      <w:r w:rsidR="00C21E0C" w:rsidRPr="00E70C99">
        <w:rPr>
          <w:rFonts w:ascii="Times New Roman" w:hAnsi="Times New Roman" w:cs="Times New Roman"/>
          <w:b/>
          <w:bCs/>
          <w:color w:val="000000" w:themeColor="text1"/>
          <w:sz w:val="20"/>
          <w:szCs w:val="20"/>
          <w:lang w:bidi="ar-EG"/>
        </w:rPr>
        <w:t>7</w:t>
      </w:r>
      <w:r w:rsidRPr="00E70C99">
        <w:rPr>
          <w:rFonts w:ascii="Times New Roman" w:hAnsi="Times New Roman" w:cs="Times New Roman"/>
          <w:b/>
          <w:bCs/>
          <w:color w:val="000000" w:themeColor="text1"/>
          <w:sz w:val="20"/>
          <w:szCs w:val="20"/>
          <w:lang w:bidi="ar-EG"/>
        </w:rPr>
        <w:t xml:space="preserve">): Plant height, number of pods/plant and number of seeds/plant of two lentil varieties as affected by different rates of </w:t>
      </w:r>
      <w:r w:rsidR="00D65364" w:rsidRPr="00E70C99">
        <w:rPr>
          <w:rFonts w:ascii="Times New Roman" w:hAnsi="Times New Roman" w:cs="Times New Roman"/>
          <w:b/>
          <w:bCs/>
          <w:color w:val="000000" w:themeColor="text1"/>
          <w:sz w:val="20"/>
          <w:szCs w:val="20"/>
          <w:lang w:bidi="ar-EG"/>
        </w:rPr>
        <w:t>bio</w:t>
      </w:r>
      <w:r w:rsidRPr="00E70C99">
        <w:rPr>
          <w:rFonts w:ascii="Times New Roman" w:hAnsi="Times New Roman" w:cs="Times New Roman"/>
          <w:b/>
          <w:bCs/>
          <w:color w:val="000000" w:themeColor="text1"/>
          <w:sz w:val="20"/>
          <w:szCs w:val="20"/>
          <w:lang w:bidi="ar-EG"/>
        </w:rPr>
        <w:t>-enriched compost tea</w:t>
      </w:r>
    </w:p>
    <w:tbl>
      <w:tblPr>
        <w:tblW w:w="8983" w:type="dxa"/>
        <w:jc w:val="center"/>
        <w:tblInd w:w="-186" w:type="dxa"/>
        <w:tblBorders>
          <w:top w:val="double" w:sz="4" w:space="0" w:color="auto"/>
          <w:left w:val="double" w:sz="4" w:space="0" w:color="auto"/>
          <w:bottom w:val="double" w:sz="4" w:space="0" w:color="auto"/>
          <w:right w:val="double" w:sz="4" w:space="0" w:color="auto"/>
        </w:tblBorders>
        <w:tblLook w:val="01E0"/>
      </w:tblPr>
      <w:tblGrid>
        <w:gridCol w:w="975"/>
        <w:gridCol w:w="1364"/>
        <w:gridCol w:w="1051"/>
        <w:gridCol w:w="52"/>
        <w:gridCol w:w="1120"/>
        <w:gridCol w:w="1049"/>
        <w:gridCol w:w="1119"/>
        <w:gridCol w:w="10"/>
        <w:gridCol w:w="1007"/>
        <w:gridCol w:w="1236"/>
      </w:tblGrid>
      <w:tr w:rsidR="00E87F9E" w:rsidRPr="00E70C99" w:rsidTr="00372320">
        <w:trPr>
          <w:trHeight w:val="106"/>
          <w:jc w:val="center"/>
        </w:trPr>
        <w:tc>
          <w:tcPr>
            <w:tcW w:w="2339" w:type="dxa"/>
            <w:gridSpan w:val="2"/>
            <w:tcBorders>
              <w:bottom w:val="nil"/>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p>
        </w:tc>
        <w:tc>
          <w:tcPr>
            <w:tcW w:w="3272" w:type="dxa"/>
            <w:gridSpan w:val="4"/>
            <w:tcBorders>
              <w:top w:val="double" w:sz="4" w:space="0" w:color="auto"/>
              <w:left w:val="double" w:sz="4"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 2010/11</w:t>
            </w:r>
          </w:p>
        </w:tc>
        <w:tc>
          <w:tcPr>
            <w:tcW w:w="3371" w:type="dxa"/>
            <w:gridSpan w:val="4"/>
            <w:tcBorders>
              <w:left w:val="double" w:sz="4"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w:t>
            </w:r>
            <w:r w:rsidR="00E70C99">
              <w:rPr>
                <w:rFonts w:ascii="Times New Roman" w:hAnsi="Times New Roman" w:cs="Times New Roman"/>
                <w:b/>
                <w:bCs/>
                <w:color w:val="000000" w:themeColor="text1"/>
                <w:sz w:val="20"/>
                <w:szCs w:val="20"/>
              </w:rPr>
              <w:t xml:space="preserve"> </w:t>
            </w:r>
            <w:r w:rsidRPr="00E70C99">
              <w:rPr>
                <w:rFonts w:ascii="Times New Roman" w:hAnsi="Times New Roman" w:cs="Times New Roman"/>
                <w:b/>
                <w:bCs/>
                <w:color w:val="000000" w:themeColor="text1"/>
                <w:sz w:val="20"/>
                <w:szCs w:val="20"/>
              </w:rPr>
              <w:t>2011/12</w:t>
            </w:r>
          </w:p>
        </w:tc>
      </w:tr>
      <w:tr w:rsidR="00E87F9E" w:rsidRPr="00E70C99" w:rsidTr="00372320">
        <w:trPr>
          <w:trHeight w:val="345"/>
          <w:jc w:val="center"/>
        </w:trPr>
        <w:tc>
          <w:tcPr>
            <w:tcW w:w="2339" w:type="dxa"/>
            <w:gridSpan w:val="2"/>
            <w:tcBorders>
              <w:top w:val="nil"/>
              <w:bottom w:val="doub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Treatments</w:t>
            </w:r>
          </w:p>
        </w:tc>
        <w:tc>
          <w:tcPr>
            <w:tcW w:w="1051" w:type="dxa"/>
            <w:tcBorders>
              <w:top w:val="single" w:sz="12" w:space="0" w:color="auto"/>
              <w:left w:val="double" w:sz="4" w:space="0" w:color="auto"/>
              <w:bottom w:val="double" w:sz="4" w:space="0" w:color="auto"/>
              <w:right w:val="single" w:sz="12"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 height (cm)</w:t>
            </w:r>
          </w:p>
        </w:tc>
        <w:tc>
          <w:tcPr>
            <w:tcW w:w="1172" w:type="dxa"/>
            <w:gridSpan w:val="2"/>
            <w:tcBorders>
              <w:top w:val="single" w:sz="12" w:space="0" w:color="auto"/>
              <w:left w:val="single" w:sz="12" w:space="0" w:color="auto"/>
              <w:bottom w:val="double" w:sz="4" w:space="0" w:color="auto"/>
              <w:right w:val="single" w:sz="12"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No. of pods/</w:t>
            </w:r>
          </w:p>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w:t>
            </w:r>
          </w:p>
        </w:tc>
        <w:tc>
          <w:tcPr>
            <w:tcW w:w="1049" w:type="dxa"/>
            <w:tcBorders>
              <w:top w:val="single" w:sz="12" w:space="0" w:color="auto"/>
              <w:left w:val="single" w:sz="12" w:space="0" w:color="auto"/>
              <w:bottom w:val="double" w:sz="4" w:space="0" w:color="auto"/>
              <w:right w:val="double" w:sz="4"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No. of seeds/</w:t>
            </w:r>
          </w:p>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w:t>
            </w:r>
          </w:p>
        </w:tc>
        <w:tc>
          <w:tcPr>
            <w:tcW w:w="1119" w:type="dxa"/>
            <w:tcBorders>
              <w:top w:val="single" w:sz="12" w:space="0" w:color="auto"/>
              <w:left w:val="double" w:sz="4" w:space="0" w:color="auto"/>
              <w:bottom w:val="double" w:sz="4" w:space="0" w:color="auto"/>
              <w:right w:val="single" w:sz="12"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 height (cm)</w:t>
            </w:r>
          </w:p>
        </w:tc>
        <w:tc>
          <w:tcPr>
            <w:tcW w:w="1017" w:type="dxa"/>
            <w:gridSpan w:val="2"/>
            <w:tcBorders>
              <w:top w:val="single" w:sz="12" w:space="0" w:color="auto"/>
              <w:left w:val="single" w:sz="12" w:space="0" w:color="auto"/>
              <w:bottom w:val="double" w:sz="4" w:space="0" w:color="auto"/>
              <w:right w:val="single" w:sz="12"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No. of pods/</w:t>
            </w:r>
          </w:p>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w:t>
            </w:r>
          </w:p>
        </w:tc>
        <w:tc>
          <w:tcPr>
            <w:tcW w:w="1236" w:type="dxa"/>
            <w:tcBorders>
              <w:top w:val="single" w:sz="12" w:space="0" w:color="auto"/>
              <w:left w:val="single" w:sz="12" w:space="0" w:color="auto"/>
              <w:bottom w:val="double" w:sz="4"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No. of seeds/</w:t>
            </w:r>
          </w:p>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w:t>
            </w:r>
          </w:p>
        </w:tc>
      </w:tr>
      <w:tr w:rsidR="00E87F9E" w:rsidRPr="00E70C99" w:rsidTr="00372320">
        <w:trPr>
          <w:trHeight w:val="106"/>
          <w:jc w:val="center"/>
        </w:trPr>
        <w:tc>
          <w:tcPr>
            <w:tcW w:w="2339" w:type="dxa"/>
            <w:gridSpan w:val="2"/>
            <w:tcBorders>
              <w:top w:val="double" w:sz="4"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6643" w:type="dxa"/>
            <w:gridSpan w:val="8"/>
            <w:tcBorders>
              <w:top w:val="double" w:sz="4"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varieties (V)</w:t>
            </w:r>
          </w:p>
        </w:tc>
      </w:tr>
      <w:tr w:rsidR="00E87F9E" w:rsidRPr="00E70C99" w:rsidTr="00372320">
        <w:trPr>
          <w:trHeight w:val="115"/>
          <w:jc w:val="center"/>
        </w:trPr>
        <w:tc>
          <w:tcPr>
            <w:tcW w:w="2339" w:type="dxa"/>
            <w:gridSpan w:val="2"/>
            <w:tcBorders>
              <w:top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103" w:type="dxa"/>
            <w:gridSpan w:val="2"/>
            <w:tcBorders>
              <w:top w:val="single" w:sz="12"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39.52</w:t>
            </w:r>
          </w:p>
        </w:tc>
        <w:tc>
          <w:tcPr>
            <w:tcW w:w="1119" w:type="dxa"/>
            <w:tcBorders>
              <w:top w:val="single" w:sz="12"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66.17</w:t>
            </w:r>
          </w:p>
        </w:tc>
        <w:tc>
          <w:tcPr>
            <w:tcW w:w="1049" w:type="dxa"/>
            <w:tcBorders>
              <w:top w:val="single" w:sz="12" w:space="0" w:color="auto"/>
              <w:left w:val="single" w:sz="12" w:space="0" w:color="auto"/>
              <w:bottom w:val="nil"/>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73.67</w:t>
            </w:r>
          </w:p>
        </w:tc>
        <w:tc>
          <w:tcPr>
            <w:tcW w:w="1129" w:type="dxa"/>
            <w:gridSpan w:val="2"/>
            <w:tcBorders>
              <w:top w:val="single" w:sz="12"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41.41</w:t>
            </w:r>
          </w:p>
        </w:tc>
        <w:tc>
          <w:tcPr>
            <w:tcW w:w="1006" w:type="dxa"/>
            <w:tcBorders>
              <w:top w:val="single" w:sz="12"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71.67</w:t>
            </w:r>
          </w:p>
        </w:tc>
        <w:tc>
          <w:tcPr>
            <w:tcW w:w="1236" w:type="dxa"/>
            <w:tcBorders>
              <w:top w:val="single" w:sz="12" w:space="0" w:color="auto"/>
              <w:lef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79.08</w:t>
            </w:r>
          </w:p>
        </w:tc>
      </w:tr>
      <w:tr w:rsidR="00E87F9E" w:rsidRPr="00E70C99" w:rsidTr="00372320">
        <w:trPr>
          <w:trHeight w:val="124"/>
          <w:jc w:val="center"/>
        </w:trPr>
        <w:tc>
          <w:tcPr>
            <w:tcW w:w="2339" w:type="dxa"/>
            <w:gridSpan w:val="2"/>
            <w:tcBorders>
              <w:bottom w:val="sing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103" w:type="dxa"/>
            <w:gridSpan w:val="2"/>
            <w:tcBorders>
              <w:top w:val="nil"/>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41.45</w:t>
            </w:r>
          </w:p>
        </w:tc>
        <w:tc>
          <w:tcPr>
            <w:tcW w:w="1119" w:type="dxa"/>
            <w:tcBorders>
              <w:top w:val="nil"/>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70.25</w:t>
            </w:r>
          </w:p>
        </w:tc>
        <w:tc>
          <w:tcPr>
            <w:tcW w:w="1049" w:type="dxa"/>
            <w:tcBorders>
              <w:top w:val="nil"/>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77.50</w:t>
            </w:r>
          </w:p>
        </w:tc>
        <w:tc>
          <w:tcPr>
            <w:tcW w:w="1129" w:type="dxa"/>
            <w:gridSpan w:val="2"/>
            <w:tcBorders>
              <w:top w:val="nil"/>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45.66</w:t>
            </w:r>
          </w:p>
        </w:tc>
        <w:tc>
          <w:tcPr>
            <w:tcW w:w="1006" w:type="dxa"/>
            <w:tcBorders>
              <w:top w:val="nil"/>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77.25</w:t>
            </w:r>
          </w:p>
        </w:tc>
        <w:tc>
          <w:tcPr>
            <w:tcW w:w="1236" w:type="dxa"/>
            <w:tcBorders>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84.25</w:t>
            </w:r>
          </w:p>
        </w:tc>
      </w:tr>
      <w:tr w:rsidR="00E87F9E" w:rsidRPr="00E70C99" w:rsidTr="00372320">
        <w:trPr>
          <w:trHeight w:val="106"/>
          <w:jc w:val="center"/>
        </w:trPr>
        <w:tc>
          <w:tcPr>
            <w:tcW w:w="2339" w:type="dxa"/>
            <w:gridSpan w:val="2"/>
            <w:tcBorders>
              <w:top w:val="single" w:sz="4" w:space="0" w:color="auto"/>
              <w:bottom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103"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0.929</w:t>
            </w:r>
          </w:p>
        </w:tc>
        <w:tc>
          <w:tcPr>
            <w:tcW w:w="1119"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2.152</w:t>
            </w:r>
          </w:p>
        </w:tc>
        <w:tc>
          <w:tcPr>
            <w:tcW w:w="1049" w:type="dxa"/>
            <w:tcBorders>
              <w:top w:val="single" w:sz="4" w:space="0" w:color="auto"/>
              <w:left w:val="single" w:sz="12"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2.695</w:t>
            </w:r>
          </w:p>
        </w:tc>
        <w:tc>
          <w:tcPr>
            <w:tcW w:w="1129"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0.934</w:t>
            </w:r>
          </w:p>
        </w:tc>
        <w:tc>
          <w:tcPr>
            <w:tcW w:w="1006"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2.069</w:t>
            </w:r>
          </w:p>
        </w:tc>
        <w:tc>
          <w:tcPr>
            <w:tcW w:w="1236" w:type="dxa"/>
            <w:tcBorders>
              <w:top w:val="single" w:sz="4" w:space="0" w:color="auto"/>
              <w:left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1.859</w:t>
            </w:r>
          </w:p>
        </w:tc>
      </w:tr>
      <w:tr w:rsidR="00E87F9E" w:rsidRPr="00E70C99" w:rsidTr="00372320">
        <w:trPr>
          <w:trHeight w:val="115"/>
          <w:jc w:val="center"/>
        </w:trPr>
        <w:tc>
          <w:tcPr>
            <w:tcW w:w="2339" w:type="dxa"/>
            <w:gridSpan w:val="2"/>
            <w:tcBorders>
              <w:top w:val="single" w:sz="12"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6643" w:type="dxa"/>
            <w:gridSpan w:val="8"/>
            <w:tcBorders>
              <w:top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compost tea application rate (C)</w:t>
            </w:r>
          </w:p>
        </w:tc>
      </w:tr>
      <w:tr w:rsidR="00E87F9E" w:rsidRPr="00E70C99" w:rsidTr="00372320">
        <w:trPr>
          <w:trHeight w:val="469"/>
          <w:jc w:val="center"/>
        </w:trPr>
        <w:tc>
          <w:tcPr>
            <w:tcW w:w="2339" w:type="dxa"/>
            <w:gridSpan w:val="2"/>
            <w:tcBorders>
              <w:top w:val="single" w:sz="12" w:space="0" w:color="auto"/>
              <w:bottom w:val="sing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103"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33.57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39.87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44.22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44.28</w:t>
            </w:r>
          </w:p>
        </w:tc>
        <w:tc>
          <w:tcPr>
            <w:tcW w:w="1119"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59.50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65.00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74.67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73.67</w:t>
            </w:r>
          </w:p>
        </w:tc>
        <w:tc>
          <w:tcPr>
            <w:tcW w:w="1049" w:type="dxa"/>
            <w:tcBorders>
              <w:top w:val="single" w:sz="12"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65.67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72.50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82.33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81.83</w:t>
            </w:r>
          </w:p>
        </w:tc>
        <w:tc>
          <w:tcPr>
            <w:tcW w:w="1129"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36.88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42.32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47.40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47.53</w:t>
            </w:r>
          </w:p>
        </w:tc>
        <w:tc>
          <w:tcPr>
            <w:tcW w:w="1006"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64.33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71.17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81.67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80.67</w:t>
            </w:r>
          </w:p>
        </w:tc>
        <w:tc>
          <w:tcPr>
            <w:tcW w:w="1236" w:type="dxa"/>
            <w:tcBorders>
              <w:top w:val="single" w:sz="12" w:space="0" w:color="auto"/>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70.83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79.17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88.50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88.17</w:t>
            </w:r>
          </w:p>
        </w:tc>
      </w:tr>
      <w:tr w:rsidR="00E87F9E" w:rsidRPr="00E70C99" w:rsidTr="00372320">
        <w:trPr>
          <w:trHeight w:val="115"/>
          <w:jc w:val="center"/>
        </w:trPr>
        <w:tc>
          <w:tcPr>
            <w:tcW w:w="2339" w:type="dxa"/>
            <w:gridSpan w:val="2"/>
            <w:tcBorders>
              <w:top w:val="single" w:sz="4" w:space="0" w:color="auto"/>
              <w:bottom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103"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1.317</w:t>
            </w:r>
          </w:p>
        </w:tc>
        <w:tc>
          <w:tcPr>
            <w:tcW w:w="1119"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3.050</w:t>
            </w:r>
          </w:p>
        </w:tc>
        <w:tc>
          <w:tcPr>
            <w:tcW w:w="1049" w:type="dxa"/>
            <w:tcBorders>
              <w:top w:val="single" w:sz="4" w:space="0" w:color="auto"/>
              <w:left w:val="single" w:sz="12"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3.820</w:t>
            </w:r>
          </w:p>
        </w:tc>
        <w:tc>
          <w:tcPr>
            <w:tcW w:w="1129"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1.324</w:t>
            </w:r>
          </w:p>
        </w:tc>
        <w:tc>
          <w:tcPr>
            <w:tcW w:w="1006"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2.934</w:t>
            </w:r>
          </w:p>
        </w:tc>
        <w:tc>
          <w:tcPr>
            <w:tcW w:w="1236" w:type="dxa"/>
            <w:tcBorders>
              <w:top w:val="single" w:sz="4" w:space="0" w:color="auto"/>
              <w:left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2.636</w:t>
            </w:r>
          </w:p>
        </w:tc>
      </w:tr>
      <w:tr w:rsidR="00E87F9E" w:rsidRPr="00E70C99" w:rsidTr="00372320">
        <w:trPr>
          <w:trHeight w:val="115"/>
          <w:jc w:val="center"/>
        </w:trPr>
        <w:tc>
          <w:tcPr>
            <w:tcW w:w="2339" w:type="dxa"/>
            <w:gridSpan w:val="2"/>
            <w:tcBorders>
              <w:top w:val="single" w:sz="12"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6643" w:type="dxa"/>
            <w:gridSpan w:val="8"/>
            <w:tcBorders>
              <w:top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
                <w:bCs/>
                <w:color w:val="000000" w:themeColor="text1"/>
                <w:sz w:val="20"/>
                <w:szCs w:val="20"/>
              </w:rPr>
              <w:t>Interaction Effect ( V x C)</w:t>
            </w:r>
          </w:p>
        </w:tc>
      </w:tr>
      <w:tr w:rsidR="00E87F9E" w:rsidRPr="00E70C99" w:rsidTr="00372320">
        <w:trPr>
          <w:trHeight w:val="469"/>
          <w:jc w:val="center"/>
        </w:trPr>
        <w:tc>
          <w:tcPr>
            <w:tcW w:w="975" w:type="dxa"/>
            <w:tcBorders>
              <w:top w:val="single" w:sz="12" w:space="0" w:color="auto"/>
              <w:bottom w:val="single" w:sz="4" w:space="0" w:color="auto"/>
              <w:right w:val="sing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364" w:type="dxa"/>
            <w:tcBorders>
              <w:top w:val="single" w:sz="12" w:space="0" w:color="auto"/>
              <w:left w:val="single" w:sz="4"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103"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33.43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37.93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43.40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43.30</w:t>
            </w:r>
          </w:p>
        </w:tc>
        <w:tc>
          <w:tcPr>
            <w:tcW w:w="1119"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57.00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63.00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72.67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72.00</w:t>
            </w:r>
          </w:p>
        </w:tc>
        <w:tc>
          <w:tcPr>
            <w:tcW w:w="1049" w:type="dxa"/>
            <w:tcBorders>
              <w:top w:val="single" w:sz="12"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62.67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71.00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80.67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80.33</w:t>
            </w:r>
          </w:p>
        </w:tc>
        <w:tc>
          <w:tcPr>
            <w:tcW w:w="1129"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35.90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39.37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45.40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44.97</w:t>
            </w:r>
          </w:p>
        </w:tc>
        <w:tc>
          <w:tcPr>
            <w:tcW w:w="1006"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62.00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68.33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78.33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78.00</w:t>
            </w:r>
          </w:p>
        </w:tc>
        <w:tc>
          <w:tcPr>
            <w:tcW w:w="1236" w:type="dxa"/>
            <w:tcBorders>
              <w:top w:val="single" w:sz="12" w:space="0" w:color="auto"/>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69.00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76.33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85.33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85.67</w:t>
            </w:r>
          </w:p>
        </w:tc>
      </w:tr>
      <w:tr w:rsidR="00E87F9E" w:rsidRPr="00E70C99" w:rsidTr="00372320">
        <w:trPr>
          <w:trHeight w:val="460"/>
          <w:jc w:val="center"/>
        </w:trPr>
        <w:tc>
          <w:tcPr>
            <w:tcW w:w="975" w:type="dxa"/>
            <w:tcBorders>
              <w:top w:val="single" w:sz="4" w:space="0" w:color="auto"/>
              <w:bottom w:val="nil"/>
              <w:right w:val="sing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364" w:type="dxa"/>
            <w:tcBorders>
              <w:top w:val="single" w:sz="4" w:space="0" w:color="auto"/>
              <w:left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103" w:type="dxa"/>
            <w:gridSpan w:val="2"/>
            <w:tcBorders>
              <w:top w:val="single" w:sz="4"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33.70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41.80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45.03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45.27</w:t>
            </w:r>
          </w:p>
        </w:tc>
        <w:tc>
          <w:tcPr>
            <w:tcW w:w="1119" w:type="dxa"/>
            <w:tcBorders>
              <w:top w:val="single" w:sz="4"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62.00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67.00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76.67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75.33</w:t>
            </w:r>
          </w:p>
        </w:tc>
        <w:tc>
          <w:tcPr>
            <w:tcW w:w="1049" w:type="dxa"/>
            <w:tcBorders>
              <w:top w:val="single" w:sz="4"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68.67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74.00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84.00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83.33</w:t>
            </w:r>
          </w:p>
        </w:tc>
        <w:tc>
          <w:tcPr>
            <w:tcW w:w="1129" w:type="dxa"/>
            <w:gridSpan w:val="2"/>
            <w:tcBorders>
              <w:top w:val="single" w:sz="4"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37.87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45.27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49.40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50.10</w:t>
            </w:r>
          </w:p>
        </w:tc>
        <w:tc>
          <w:tcPr>
            <w:tcW w:w="1006" w:type="dxa"/>
            <w:tcBorders>
              <w:top w:val="single" w:sz="4"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66.67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74.00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85.00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83.33</w:t>
            </w:r>
          </w:p>
        </w:tc>
        <w:tc>
          <w:tcPr>
            <w:tcW w:w="1236" w:type="dxa"/>
            <w:tcBorders>
              <w:top w:val="single" w:sz="4" w:space="0" w:color="auto"/>
              <w:lef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72.67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82.00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91.67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90.67</w:t>
            </w:r>
          </w:p>
        </w:tc>
      </w:tr>
      <w:tr w:rsidR="00E87F9E" w:rsidRPr="00E70C99" w:rsidTr="00372320">
        <w:trPr>
          <w:trHeight w:val="124"/>
          <w:jc w:val="center"/>
        </w:trPr>
        <w:tc>
          <w:tcPr>
            <w:tcW w:w="2339" w:type="dxa"/>
            <w:gridSpan w:val="2"/>
            <w:tcBorders>
              <w:top w:val="single" w:sz="4" w:space="0" w:color="auto"/>
              <w:bottom w:val="doub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103" w:type="dxa"/>
            <w:gridSpan w:val="2"/>
            <w:tcBorders>
              <w:top w:val="single" w:sz="4" w:space="0" w:color="auto"/>
              <w:left w:val="double" w:sz="4"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1.862</w:t>
            </w:r>
          </w:p>
        </w:tc>
        <w:tc>
          <w:tcPr>
            <w:tcW w:w="1119" w:type="dxa"/>
            <w:tcBorders>
              <w:top w:val="single" w:sz="4" w:space="0" w:color="auto"/>
              <w:left w:val="single" w:sz="12"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4.313</w:t>
            </w:r>
          </w:p>
        </w:tc>
        <w:tc>
          <w:tcPr>
            <w:tcW w:w="1049" w:type="dxa"/>
            <w:tcBorders>
              <w:top w:val="single" w:sz="4" w:space="0" w:color="auto"/>
              <w:left w:val="single" w:sz="12" w:space="0" w:color="auto"/>
              <w:bottom w:val="doub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5.403</w:t>
            </w:r>
          </w:p>
        </w:tc>
        <w:tc>
          <w:tcPr>
            <w:tcW w:w="1129" w:type="dxa"/>
            <w:gridSpan w:val="2"/>
            <w:tcBorders>
              <w:top w:val="single" w:sz="4" w:space="0" w:color="auto"/>
              <w:left w:val="double" w:sz="4"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1.872</w:t>
            </w:r>
          </w:p>
        </w:tc>
        <w:tc>
          <w:tcPr>
            <w:tcW w:w="1006" w:type="dxa"/>
            <w:tcBorders>
              <w:top w:val="single" w:sz="4" w:space="0" w:color="auto"/>
              <w:left w:val="single" w:sz="12"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4.149</w:t>
            </w:r>
          </w:p>
        </w:tc>
        <w:tc>
          <w:tcPr>
            <w:tcW w:w="1236" w:type="dxa"/>
            <w:tcBorders>
              <w:top w:val="single" w:sz="4" w:space="0" w:color="auto"/>
              <w:left w:val="single" w:sz="12" w:space="0" w:color="auto"/>
              <w:bottom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3.727</w:t>
            </w:r>
          </w:p>
        </w:tc>
      </w:tr>
    </w:tbl>
    <w:p w:rsidR="00735364" w:rsidRPr="00E70C99" w:rsidRDefault="00735364" w:rsidP="003A503A">
      <w:pPr>
        <w:bidi w:val="0"/>
        <w:snapToGrid w:val="0"/>
        <w:spacing w:after="0" w:line="240" w:lineRule="auto"/>
        <w:jc w:val="center"/>
        <w:rPr>
          <w:rFonts w:ascii="Times New Roman" w:hAnsi="Times New Roman" w:cs="Times New Roman"/>
          <w:b/>
          <w:bCs/>
          <w:color w:val="000000" w:themeColor="text1"/>
          <w:sz w:val="20"/>
          <w:szCs w:val="20"/>
          <w:lang w:bidi="ar-EG"/>
        </w:rPr>
      </w:pPr>
    </w:p>
    <w:p w:rsidR="00E87F9E" w:rsidRPr="00E70C99" w:rsidRDefault="00735364"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br w:type="page"/>
      </w:r>
      <w:r w:rsidR="00E87F9E" w:rsidRPr="00E70C99">
        <w:rPr>
          <w:rFonts w:ascii="Times New Roman" w:hAnsi="Times New Roman" w:cs="Times New Roman"/>
          <w:b/>
          <w:bCs/>
          <w:color w:val="000000" w:themeColor="text1"/>
          <w:sz w:val="20"/>
          <w:szCs w:val="20"/>
          <w:lang w:bidi="ar-EG"/>
        </w:rPr>
        <w:lastRenderedPageBreak/>
        <w:t>Table (</w:t>
      </w:r>
      <w:r w:rsidR="00C21E0C" w:rsidRPr="00E70C99">
        <w:rPr>
          <w:rFonts w:ascii="Times New Roman" w:hAnsi="Times New Roman" w:cs="Times New Roman"/>
          <w:b/>
          <w:bCs/>
          <w:color w:val="000000" w:themeColor="text1"/>
          <w:sz w:val="20"/>
          <w:szCs w:val="20"/>
          <w:lang w:bidi="ar-EG"/>
        </w:rPr>
        <w:t>8</w:t>
      </w:r>
      <w:r w:rsidR="00E87F9E" w:rsidRPr="00E70C99">
        <w:rPr>
          <w:rFonts w:ascii="Times New Roman" w:hAnsi="Times New Roman" w:cs="Times New Roman"/>
          <w:b/>
          <w:bCs/>
          <w:color w:val="000000" w:themeColor="text1"/>
          <w:sz w:val="20"/>
          <w:szCs w:val="20"/>
          <w:lang w:bidi="ar-EG"/>
        </w:rPr>
        <w:t>): Seed yield/plant and 1000</w:t>
      </w:r>
      <w:r w:rsidR="003C72A5" w:rsidRPr="00E70C99">
        <w:rPr>
          <w:rFonts w:ascii="Times New Roman" w:hAnsi="Times New Roman" w:cs="Times New Roman"/>
          <w:b/>
          <w:bCs/>
          <w:color w:val="000000" w:themeColor="text1"/>
          <w:sz w:val="20"/>
          <w:szCs w:val="20"/>
          <w:lang w:bidi="ar-EG"/>
        </w:rPr>
        <w:t>-</w:t>
      </w:r>
      <w:r w:rsidR="00E87F9E" w:rsidRPr="00E70C99">
        <w:rPr>
          <w:rFonts w:ascii="Times New Roman" w:hAnsi="Times New Roman" w:cs="Times New Roman"/>
          <w:b/>
          <w:bCs/>
          <w:color w:val="000000" w:themeColor="text1"/>
          <w:sz w:val="20"/>
          <w:szCs w:val="20"/>
          <w:lang w:bidi="ar-EG"/>
        </w:rPr>
        <w:t xml:space="preserve">seed weight (g) of two lentil varieties as affected by different rates of </w:t>
      </w:r>
      <w:r w:rsidR="00D65364" w:rsidRPr="00E70C99">
        <w:rPr>
          <w:rFonts w:ascii="Times New Roman" w:hAnsi="Times New Roman" w:cs="Times New Roman"/>
          <w:b/>
          <w:bCs/>
          <w:color w:val="000000" w:themeColor="text1"/>
          <w:sz w:val="20"/>
          <w:szCs w:val="20"/>
          <w:lang w:bidi="ar-EG"/>
        </w:rPr>
        <w:t>bio</w:t>
      </w:r>
      <w:r w:rsidR="00E87F9E" w:rsidRPr="00E70C99">
        <w:rPr>
          <w:rFonts w:ascii="Times New Roman" w:hAnsi="Times New Roman" w:cs="Times New Roman"/>
          <w:b/>
          <w:bCs/>
          <w:color w:val="000000" w:themeColor="text1"/>
          <w:sz w:val="20"/>
          <w:szCs w:val="20"/>
          <w:lang w:bidi="ar-EG"/>
        </w:rPr>
        <w:t>-enriched compost tea</w:t>
      </w:r>
    </w:p>
    <w:tbl>
      <w:tblPr>
        <w:tblW w:w="9215" w:type="dxa"/>
        <w:jc w:val="center"/>
        <w:tblInd w:w="-68" w:type="dxa"/>
        <w:tblBorders>
          <w:top w:val="double" w:sz="4" w:space="0" w:color="auto"/>
          <w:left w:val="double" w:sz="4" w:space="0" w:color="auto"/>
          <w:bottom w:val="double" w:sz="4" w:space="0" w:color="auto"/>
          <w:right w:val="double" w:sz="4" w:space="0" w:color="auto"/>
        </w:tblBorders>
        <w:tblLook w:val="01E0"/>
      </w:tblPr>
      <w:tblGrid>
        <w:gridCol w:w="1191"/>
        <w:gridCol w:w="1507"/>
        <w:gridCol w:w="1711"/>
        <w:gridCol w:w="1545"/>
        <w:gridCol w:w="1716"/>
        <w:gridCol w:w="1545"/>
      </w:tblGrid>
      <w:tr w:rsidR="00E87F9E" w:rsidRPr="00E70C99" w:rsidTr="00372320">
        <w:trPr>
          <w:trHeight w:val="133"/>
          <w:jc w:val="center"/>
        </w:trPr>
        <w:tc>
          <w:tcPr>
            <w:tcW w:w="2698" w:type="dxa"/>
            <w:gridSpan w:val="2"/>
            <w:tcBorders>
              <w:bottom w:val="nil"/>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p>
        </w:tc>
        <w:tc>
          <w:tcPr>
            <w:tcW w:w="3256" w:type="dxa"/>
            <w:gridSpan w:val="2"/>
            <w:tcBorders>
              <w:top w:val="double" w:sz="4" w:space="0" w:color="auto"/>
              <w:left w:val="double" w:sz="4"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 2010/11</w:t>
            </w:r>
          </w:p>
        </w:tc>
        <w:tc>
          <w:tcPr>
            <w:tcW w:w="3261" w:type="dxa"/>
            <w:gridSpan w:val="2"/>
            <w:tcBorders>
              <w:left w:val="double" w:sz="4"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w:t>
            </w:r>
            <w:r w:rsidR="00E70C99">
              <w:rPr>
                <w:rFonts w:ascii="Times New Roman" w:hAnsi="Times New Roman" w:cs="Times New Roman"/>
                <w:b/>
                <w:bCs/>
                <w:color w:val="000000" w:themeColor="text1"/>
                <w:sz w:val="20"/>
                <w:szCs w:val="20"/>
              </w:rPr>
              <w:t xml:space="preserve"> </w:t>
            </w:r>
            <w:r w:rsidRPr="00E70C99">
              <w:rPr>
                <w:rFonts w:ascii="Times New Roman" w:hAnsi="Times New Roman" w:cs="Times New Roman"/>
                <w:b/>
                <w:bCs/>
                <w:color w:val="000000" w:themeColor="text1"/>
                <w:sz w:val="20"/>
                <w:szCs w:val="20"/>
              </w:rPr>
              <w:t>2011/12</w:t>
            </w:r>
          </w:p>
        </w:tc>
      </w:tr>
      <w:tr w:rsidR="00E87F9E" w:rsidRPr="00E70C99" w:rsidTr="00372320">
        <w:trPr>
          <w:trHeight w:val="290"/>
          <w:jc w:val="center"/>
        </w:trPr>
        <w:tc>
          <w:tcPr>
            <w:tcW w:w="2698" w:type="dxa"/>
            <w:gridSpan w:val="2"/>
            <w:tcBorders>
              <w:top w:val="nil"/>
              <w:bottom w:val="doub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Treatments</w:t>
            </w:r>
          </w:p>
        </w:tc>
        <w:tc>
          <w:tcPr>
            <w:tcW w:w="1711" w:type="dxa"/>
            <w:tcBorders>
              <w:top w:val="single" w:sz="12" w:space="0" w:color="auto"/>
              <w:left w:val="double" w:sz="4" w:space="0" w:color="auto"/>
              <w:bottom w:val="double" w:sz="4" w:space="0" w:color="auto"/>
              <w:right w:val="single" w:sz="12" w:space="0" w:color="auto"/>
            </w:tcBorders>
          </w:tcPr>
          <w:p w:rsidR="003123D4"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Seed yield/</w:t>
            </w:r>
          </w:p>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 (g)</w:t>
            </w:r>
          </w:p>
        </w:tc>
        <w:tc>
          <w:tcPr>
            <w:tcW w:w="1545" w:type="dxa"/>
            <w:tcBorders>
              <w:top w:val="single" w:sz="12" w:space="0" w:color="auto"/>
              <w:left w:val="single" w:sz="12" w:space="0" w:color="auto"/>
              <w:bottom w:val="double" w:sz="4" w:space="0" w:color="auto"/>
              <w:right w:val="double" w:sz="4"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1000-seed weight (g)</w:t>
            </w:r>
          </w:p>
        </w:tc>
        <w:tc>
          <w:tcPr>
            <w:tcW w:w="1716" w:type="dxa"/>
            <w:tcBorders>
              <w:top w:val="single" w:sz="12" w:space="0" w:color="auto"/>
              <w:left w:val="double" w:sz="4" w:space="0" w:color="auto"/>
              <w:bottom w:val="double" w:sz="4" w:space="0" w:color="auto"/>
              <w:right w:val="single" w:sz="12" w:space="0" w:color="auto"/>
            </w:tcBorders>
          </w:tcPr>
          <w:p w:rsidR="00FF17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Seed yield/</w:t>
            </w:r>
          </w:p>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plant (g)</w:t>
            </w:r>
          </w:p>
        </w:tc>
        <w:tc>
          <w:tcPr>
            <w:tcW w:w="1545" w:type="dxa"/>
            <w:tcBorders>
              <w:top w:val="single" w:sz="12" w:space="0" w:color="auto"/>
              <w:left w:val="single" w:sz="12" w:space="0" w:color="auto"/>
              <w:bottom w:val="double" w:sz="4"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1000-seed weight (g)</w:t>
            </w:r>
          </w:p>
        </w:tc>
      </w:tr>
      <w:tr w:rsidR="00E87F9E" w:rsidRPr="00E70C99" w:rsidTr="00372320">
        <w:trPr>
          <w:trHeight w:val="133"/>
          <w:jc w:val="center"/>
        </w:trPr>
        <w:tc>
          <w:tcPr>
            <w:tcW w:w="2698" w:type="dxa"/>
            <w:gridSpan w:val="2"/>
            <w:tcBorders>
              <w:top w:val="double" w:sz="4"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6517" w:type="dxa"/>
            <w:gridSpan w:val="4"/>
            <w:tcBorders>
              <w:top w:val="double" w:sz="4"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varieties (V)</w:t>
            </w:r>
          </w:p>
        </w:tc>
      </w:tr>
      <w:tr w:rsidR="00E87F9E" w:rsidRPr="00E70C99" w:rsidTr="00372320">
        <w:trPr>
          <w:trHeight w:val="145"/>
          <w:jc w:val="center"/>
        </w:trPr>
        <w:tc>
          <w:tcPr>
            <w:tcW w:w="2698" w:type="dxa"/>
            <w:gridSpan w:val="2"/>
            <w:tcBorders>
              <w:top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711" w:type="dxa"/>
            <w:tcBorders>
              <w:top w:val="single" w:sz="12"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2.63</w:t>
            </w:r>
          </w:p>
        </w:tc>
        <w:tc>
          <w:tcPr>
            <w:tcW w:w="1545" w:type="dxa"/>
            <w:tcBorders>
              <w:top w:val="single" w:sz="12" w:space="0" w:color="auto"/>
              <w:left w:val="single" w:sz="12" w:space="0" w:color="auto"/>
              <w:bottom w:val="nil"/>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26.69</w:t>
            </w:r>
          </w:p>
        </w:tc>
        <w:tc>
          <w:tcPr>
            <w:tcW w:w="1716" w:type="dxa"/>
            <w:tcBorders>
              <w:top w:val="single" w:sz="12"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2.82</w:t>
            </w:r>
          </w:p>
        </w:tc>
        <w:tc>
          <w:tcPr>
            <w:tcW w:w="1545" w:type="dxa"/>
            <w:tcBorders>
              <w:top w:val="single" w:sz="12" w:space="0" w:color="auto"/>
              <w:lef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27.13</w:t>
            </w:r>
          </w:p>
        </w:tc>
      </w:tr>
      <w:tr w:rsidR="00E87F9E" w:rsidRPr="00E70C99" w:rsidTr="00372320">
        <w:trPr>
          <w:trHeight w:val="145"/>
          <w:jc w:val="center"/>
        </w:trPr>
        <w:tc>
          <w:tcPr>
            <w:tcW w:w="2698" w:type="dxa"/>
            <w:gridSpan w:val="2"/>
            <w:tcBorders>
              <w:bottom w:val="sing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711" w:type="dxa"/>
            <w:tcBorders>
              <w:top w:val="nil"/>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2.95</w:t>
            </w:r>
          </w:p>
        </w:tc>
        <w:tc>
          <w:tcPr>
            <w:tcW w:w="1545" w:type="dxa"/>
            <w:tcBorders>
              <w:top w:val="nil"/>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27.64</w:t>
            </w:r>
          </w:p>
        </w:tc>
        <w:tc>
          <w:tcPr>
            <w:tcW w:w="1716" w:type="dxa"/>
            <w:tcBorders>
              <w:top w:val="nil"/>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3.24</w:t>
            </w:r>
          </w:p>
        </w:tc>
        <w:tc>
          <w:tcPr>
            <w:tcW w:w="1545" w:type="dxa"/>
            <w:tcBorders>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28.44</w:t>
            </w:r>
          </w:p>
        </w:tc>
      </w:tr>
      <w:tr w:rsidR="00E87F9E" w:rsidRPr="00E70C99" w:rsidTr="00372320">
        <w:trPr>
          <w:trHeight w:val="145"/>
          <w:jc w:val="center"/>
        </w:trPr>
        <w:tc>
          <w:tcPr>
            <w:tcW w:w="2698" w:type="dxa"/>
            <w:gridSpan w:val="2"/>
            <w:tcBorders>
              <w:top w:val="single" w:sz="4" w:space="0" w:color="auto"/>
              <w:bottom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711" w:type="dxa"/>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0.048</w:t>
            </w:r>
          </w:p>
        </w:tc>
        <w:tc>
          <w:tcPr>
            <w:tcW w:w="1545" w:type="dxa"/>
            <w:tcBorders>
              <w:top w:val="single" w:sz="4" w:space="0" w:color="auto"/>
              <w:left w:val="single" w:sz="12"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0.664</w:t>
            </w:r>
          </w:p>
        </w:tc>
        <w:tc>
          <w:tcPr>
            <w:tcW w:w="1716" w:type="dxa"/>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0.117</w:t>
            </w:r>
          </w:p>
        </w:tc>
        <w:tc>
          <w:tcPr>
            <w:tcW w:w="1545" w:type="dxa"/>
            <w:tcBorders>
              <w:top w:val="single" w:sz="4" w:space="0" w:color="auto"/>
              <w:left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0.827</w:t>
            </w:r>
          </w:p>
        </w:tc>
      </w:tr>
      <w:tr w:rsidR="00E87F9E" w:rsidRPr="00E70C99" w:rsidTr="00372320">
        <w:trPr>
          <w:trHeight w:val="145"/>
          <w:jc w:val="center"/>
        </w:trPr>
        <w:tc>
          <w:tcPr>
            <w:tcW w:w="2698" w:type="dxa"/>
            <w:gridSpan w:val="2"/>
            <w:tcBorders>
              <w:top w:val="single" w:sz="12"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6517" w:type="dxa"/>
            <w:gridSpan w:val="4"/>
            <w:tcBorders>
              <w:top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compost tea application rate (C)</w:t>
            </w:r>
          </w:p>
        </w:tc>
      </w:tr>
      <w:tr w:rsidR="00E87F9E" w:rsidRPr="00E70C99" w:rsidTr="00372320">
        <w:trPr>
          <w:trHeight w:val="580"/>
          <w:jc w:val="center"/>
        </w:trPr>
        <w:tc>
          <w:tcPr>
            <w:tcW w:w="2698" w:type="dxa"/>
            <w:gridSpan w:val="2"/>
            <w:tcBorders>
              <w:top w:val="single" w:sz="12" w:space="0" w:color="auto"/>
              <w:bottom w:val="sing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711" w:type="dxa"/>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2.35</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2.84</w:t>
            </w:r>
          </w:p>
        </w:tc>
        <w:tc>
          <w:tcPr>
            <w:tcW w:w="1545" w:type="dxa"/>
            <w:tcBorders>
              <w:top w:val="single" w:sz="12"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24.97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26.86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28.28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28.55</w:t>
            </w:r>
          </w:p>
        </w:tc>
        <w:tc>
          <w:tcPr>
            <w:tcW w:w="1716" w:type="dxa"/>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2.59</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2.85</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3.33</w:t>
            </w:r>
          </w:p>
        </w:tc>
        <w:tc>
          <w:tcPr>
            <w:tcW w:w="1545" w:type="dxa"/>
            <w:tcBorders>
              <w:top w:val="single" w:sz="12" w:space="0" w:color="auto"/>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25.06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26.52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29.74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29.82</w:t>
            </w:r>
          </w:p>
        </w:tc>
      </w:tr>
      <w:tr w:rsidR="00E87F9E" w:rsidRPr="00E70C99" w:rsidTr="00372320">
        <w:trPr>
          <w:trHeight w:val="145"/>
          <w:jc w:val="center"/>
        </w:trPr>
        <w:tc>
          <w:tcPr>
            <w:tcW w:w="2698" w:type="dxa"/>
            <w:gridSpan w:val="2"/>
            <w:tcBorders>
              <w:top w:val="single" w:sz="4" w:space="0" w:color="auto"/>
              <w:bottom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711" w:type="dxa"/>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0.068</w:t>
            </w:r>
          </w:p>
        </w:tc>
        <w:tc>
          <w:tcPr>
            <w:tcW w:w="1545" w:type="dxa"/>
            <w:tcBorders>
              <w:top w:val="single" w:sz="4" w:space="0" w:color="auto"/>
              <w:left w:val="single" w:sz="12"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0.941</w:t>
            </w:r>
          </w:p>
        </w:tc>
        <w:tc>
          <w:tcPr>
            <w:tcW w:w="1716" w:type="dxa"/>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0.166</w:t>
            </w:r>
          </w:p>
        </w:tc>
        <w:tc>
          <w:tcPr>
            <w:tcW w:w="1545" w:type="dxa"/>
            <w:tcBorders>
              <w:top w:val="single" w:sz="4" w:space="0" w:color="auto"/>
              <w:left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1.172</w:t>
            </w:r>
          </w:p>
        </w:tc>
      </w:tr>
      <w:tr w:rsidR="00E87F9E" w:rsidRPr="00E70C99" w:rsidTr="00372320">
        <w:trPr>
          <w:trHeight w:val="145"/>
          <w:jc w:val="center"/>
        </w:trPr>
        <w:tc>
          <w:tcPr>
            <w:tcW w:w="2698" w:type="dxa"/>
            <w:gridSpan w:val="2"/>
            <w:tcBorders>
              <w:top w:val="single" w:sz="12"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6517" w:type="dxa"/>
            <w:gridSpan w:val="4"/>
            <w:tcBorders>
              <w:top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
                <w:bCs/>
                <w:color w:val="000000" w:themeColor="text1"/>
                <w:sz w:val="20"/>
                <w:szCs w:val="20"/>
              </w:rPr>
              <w:t>Interaction Effect ( V x C)</w:t>
            </w:r>
          </w:p>
        </w:tc>
      </w:tr>
      <w:tr w:rsidR="00E87F9E" w:rsidRPr="00E70C99" w:rsidTr="00372320">
        <w:trPr>
          <w:trHeight w:val="592"/>
          <w:jc w:val="center"/>
        </w:trPr>
        <w:tc>
          <w:tcPr>
            <w:tcW w:w="1191" w:type="dxa"/>
            <w:tcBorders>
              <w:top w:val="single" w:sz="12" w:space="0" w:color="auto"/>
              <w:bottom w:val="single" w:sz="4" w:space="0" w:color="auto"/>
              <w:right w:val="sing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506" w:type="dxa"/>
            <w:tcBorders>
              <w:top w:val="single" w:sz="12" w:space="0" w:color="auto"/>
              <w:left w:val="single" w:sz="4"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711" w:type="dxa"/>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2.31</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2.77</w:t>
            </w:r>
          </w:p>
        </w:tc>
        <w:tc>
          <w:tcPr>
            <w:tcW w:w="1545" w:type="dxa"/>
            <w:tcBorders>
              <w:top w:val="single" w:sz="12"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24.51</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26.77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27.76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27.70</w:t>
            </w:r>
          </w:p>
        </w:tc>
        <w:tc>
          <w:tcPr>
            <w:tcW w:w="1716" w:type="dxa"/>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3.07</w:t>
            </w:r>
          </w:p>
        </w:tc>
        <w:tc>
          <w:tcPr>
            <w:tcW w:w="1545" w:type="dxa"/>
            <w:tcBorders>
              <w:top w:val="single" w:sz="12" w:space="0" w:color="auto"/>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24.64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26.22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28.92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28.73</w:t>
            </w:r>
          </w:p>
        </w:tc>
      </w:tr>
      <w:tr w:rsidR="00E87F9E" w:rsidRPr="00E70C99" w:rsidTr="00372320">
        <w:trPr>
          <w:trHeight w:val="592"/>
          <w:jc w:val="center"/>
        </w:trPr>
        <w:tc>
          <w:tcPr>
            <w:tcW w:w="1191" w:type="dxa"/>
            <w:tcBorders>
              <w:top w:val="single" w:sz="4" w:space="0" w:color="auto"/>
              <w:bottom w:val="nil"/>
              <w:right w:val="sing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506" w:type="dxa"/>
            <w:tcBorders>
              <w:top w:val="single" w:sz="4" w:space="0" w:color="auto"/>
              <w:left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711" w:type="dxa"/>
            <w:tcBorders>
              <w:top w:val="single" w:sz="4"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2.41</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2.91</w:t>
            </w:r>
          </w:p>
        </w:tc>
        <w:tc>
          <w:tcPr>
            <w:tcW w:w="1545" w:type="dxa"/>
            <w:tcBorders>
              <w:top w:val="single" w:sz="4" w:space="0" w:color="auto"/>
              <w:left w:val="single" w:sz="12" w:space="0" w:color="auto"/>
              <w:bottom w:val="nil"/>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25.43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26.95</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28.79</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29.40</w:t>
            </w:r>
          </w:p>
        </w:tc>
        <w:tc>
          <w:tcPr>
            <w:tcW w:w="1716" w:type="dxa"/>
            <w:tcBorders>
              <w:top w:val="single" w:sz="4"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w:t>
            </w:r>
            <w:r w:rsidR="0074171C" w:rsidRPr="00E70C99">
              <w:rPr>
                <w:rFonts w:ascii="Times New Roman" w:hAnsi="Times New Roman" w:cs="Times New Roman"/>
                <w:color w:val="000000" w:themeColor="text1"/>
                <w:sz w:val="20"/>
                <w:szCs w:val="20"/>
              </w:rPr>
              <w:t>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2.98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3.60</w:t>
            </w:r>
          </w:p>
        </w:tc>
        <w:tc>
          <w:tcPr>
            <w:tcW w:w="1545" w:type="dxa"/>
            <w:tcBorders>
              <w:top w:val="single" w:sz="4" w:space="0" w:color="auto"/>
              <w:lef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25.48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26.82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30.56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30.90</w:t>
            </w:r>
          </w:p>
        </w:tc>
      </w:tr>
      <w:tr w:rsidR="00E87F9E" w:rsidRPr="00E70C99" w:rsidTr="00372320">
        <w:trPr>
          <w:trHeight w:val="145"/>
          <w:jc w:val="center"/>
        </w:trPr>
        <w:tc>
          <w:tcPr>
            <w:tcW w:w="2698" w:type="dxa"/>
            <w:gridSpan w:val="2"/>
            <w:tcBorders>
              <w:top w:val="single" w:sz="4" w:space="0" w:color="auto"/>
              <w:bottom w:val="doub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711" w:type="dxa"/>
            <w:tcBorders>
              <w:top w:val="single" w:sz="4" w:space="0" w:color="auto"/>
              <w:left w:val="double" w:sz="4"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0.096</w:t>
            </w:r>
          </w:p>
        </w:tc>
        <w:tc>
          <w:tcPr>
            <w:tcW w:w="1545" w:type="dxa"/>
            <w:tcBorders>
              <w:top w:val="single" w:sz="4" w:space="0" w:color="auto"/>
              <w:left w:val="single" w:sz="12" w:space="0" w:color="auto"/>
              <w:bottom w:val="doub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1.331</w:t>
            </w:r>
          </w:p>
        </w:tc>
        <w:tc>
          <w:tcPr>
            <w:tcW w:w="1716" w:type="dxa"/>
            <w:tcBorders>
              <w:top w:val="single" w:sz="4" w:space="0" w:color="auto"/>
              <w:left w:val="double" w:sz="4"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0.235</w:t>
            </w:r>
          </w:p>
        </w:tc>
        <w:tc>
          <w:tcPr>
            <w:tcW w:w="1545" w:type="dxa"/>
            <w:tcBorders>
              <w:top w:val="single" w:sz="4" w:space="0" w:color="auto"/>
              <w:left w:val="single" w:sz="12" w:space="0" w:color="auto"/>
              <w:bottom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1.658</w:t>
            </w:r>
          </w:p>
        </w:tc>
      </w:tr>
    </w:tbl>
    <w:p w:rsidR="00485324" w:rsidRPr="00E70C99" w:rsidRDefault="00485324" w:rsidP="003A503A">
      <w:pPr>
        <w:bidi w:val="0"/>
        <w:snapToGrid w:val="0"/>
        <w:spacing w:after="0" w:line="240" w:lineRule="auto"/>
        <w:jc w:val="center"/>
        <w:rPr>
          <w:rFonts w:ascii="Times New Roman" w:hAnsi="Times New Roman" w:cs="Times New Roman"/>
          <w:b/>
          <w:bCs/>
          <w:color w:val="000000" w:themeColor="text1"/>
          <w:sz w:val="20"/>
          <w:szCs w:val="20"/>
          <w:lang w:bidi="ar-EG"/>
        </w:rPr>
      </w:pPr>
    </w:p>
    <w:p w:rsidR="00E87F9E" w:rsidRPr="00E70C99" w:rsidRDefault="00E87F9E"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t>Table (</w:t>
      </w:r>
      <w:r w:rsidR="00C21E0C" w:rsidRPr="00E70C99">
        <w:rPr>
          <w:rFonts w:ascii="Times New Roman" w:hAnsi="Times New Roman" w:cs="Times New Roman"/>
          <w:b/>
          <w:bCs/>
          <w:color w:val="000000" w:themeColor="text1"/>
          <w:sz w:val="20"/>
          <w:szCs w:val="20"/>
          <w:lang w:bidi="ar-EG"/>
        </w:rPr>
        <w:t>9</w:t>
      </w:r>
      <w:r w:rsidRPr="00E70C99">
        <w:rPr>
          <w:rFonts w:ascii="Times New Roman" w:hAnsi="Times New Roman" w:cs="Times New Roman"/>
          <w:b/>
          <w:bCs/>
          <w:color w:val="000000" w:themeColor="text1"/>
          <w:sz w:val="20"/>
          <w:szCs w:val="20"/>
          <w:lang w:bidi="ar-EG"/>
        </w:rPr>
        <w:t>): Seed yield (</w:t>
      </w:r>
      <w:proofErr w:type="spellStart"/>
      <w:r w:rsidRPr="00E70C99">
        <w:rPr>
          <w:rFonts w:ascii="Times New Roman" w:hAnsi="Times New Roman" w:cs="Times New Roman"/>
          <w:b/>
          <w:bCs/>
          <w:color w:val="000000" w:themeColor="text1"/>
          <w:sz w:val="20"/>
          <w:szCs w:val="20"/>
          <w:lang w:bidi="ar-EG"/>
        </w:rPr>
        <w:t>ardab</w:t>
      </w:r>
      <w:proofErr w:type="spellEnd"/>
      <w:r w:rsidRPr="00E70C99">
        <w:rPr>
          <w:rFonts w:ascii="Times New Roman" w:hAnsi="Times New Roman" w:cs="Times New Roman"/>
          <w:b/>
          <w:bCs/>
          <w:color w:val="000000" w:themeColor="text1"/>
          <w:sz w:val="20"/>
          <w:szCs w:val="20"/>
          <w:lang w:bidi="ar-EG"/>
        </w:rPr>
        <w:t xml:space="preserve">/fed), </w:t>
      </w:r>
      <w:r w:rsidR="00FF179E" w:rsidRPr="00E70C99">
        <w:rPr>
          <w:rFonts w:ascii="Times New Roman" w:hAnsi="Times New Roman" w:cs="Times New Roman"/>
          <w:b/>
          <w:bCs/>
          <w:color w:val="000000" w:themeColor="text1"/>
          <w:sz w:val="20"/>
          <w:szCs w:val="20"/>
          <w:lang w:bidi="ar-EG"/>
        </w:rPr>
        <w:t>s</w:t>
      </w:r>
      <w:r w:rsidRPr="00E70C99">
        <w:rPr>
          <w:rFonts w:ascii="Times New Roman" w:hAnsi="Times New Roman" w:cs="Times New Roman"/>
          <w:b/>
          <w:bCs/>
          <w:color w:val="000000" w:themeColor="text1"/>
          <w:sz w:val="20"/>
          <w:szCs w:val="20"/>
          <w:lang w:bidi="ar-EG"/>
        </w:rPr>
        <w:t xml:space="preserve">traw yield (ton/fed) and seed crude protein (%) of two lentil varieties as affected by different rates of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b/>
          <w:bCs/>
          <w:color w:val="000000" w:themeColor="text1"/>
          <w:sz w:val="20"/>
          <w:szCs w:val="20"/>
          <w:lang w:bidi="ar-EG"/>
        </w:rPr>
        <w:t>-enriched compost tea</w:t>
      </w:r>
    </w:p>
    <w:tbl>
      <w:tblPr>
        <w:tblW w:w="0" w:type="auto"/>
        <w:jc w:val="center"/>
        <w:tblBorders>
          <w:top w:val="double" w:sz="4" w:space="0" w:color="auto"/>
          <w:left w:val="double" w:sz="4" w:space="0" w:color="auto"/>
          <w:bottom w:val="double" w:sz="4" w:space="0" w:color="auto"/>
          <w:right w:val="double" w:sz="4" w:space="0" w:color="auto"/>
        </w:tblBorders>
        <w:tblLook w:val="01E0"/>
      </w:tblPr>
      <w:tblGrid>
        <w:gridCol w:w="928"/>
        <w:gridCol w:w="1141"/>
        <w:gridCol w:w="1346"/>
        <w:gridCol w:w="43"/>
        <w:gridCol w:w="1057"/>
        <w:gridCol w:w="1244"/>
        <w:gridCol w:w="1276"/>
        <w:gridCol w:w="14"/>
        <w:gridCol w:w="1160"/>
        <w:gridCol w:w="1188"/>
      </w:tblGrid>
      <w:tr w:rsidR="00E87F9E" w:rsidRPr="00E70C99" w:rsidTr="00E70C99">
        <w:trPr>
          <w:cantSplit/>
          <w:jc w:val="center"/>
        </w:trPr>
        <w:tc>
          <w:tcPr>
            <w:tcW w:w="2069" w:type="dxa"/>
            <w:gridSpan w:val="2"/>
            <w:tcBorders>
              <w:bottom w:val="nil"/>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p>
        </w:tc>
        <w:tc>
          <w:tcPr>
            <w:tcW w:w="3690" w:type="dxa"/>
            <w:gridSpan w:val="4"/>
            <w:tcBorders>
              <w:top w:val="double" w:sz="4" w:space="0" w:color="auto"/>
              <w:left w:val="double" w:sz="4"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 2010/11</w:t>
            </w:r>
          </w:p>
        </w:tc>
        <w:tc>
          <w:tcPr>
            <w:tcW w:w="3638" w:type="dxa"/>
            <w:gridSpan w:val="4"/>
            <w:tcBorders>
              <w:left w:val="double" w:sz="4"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Season</w:t>
            </w:r>
            <w:r w:rsidR="00E70C99">
              <w:rPr>
                <w:rFonts w:ascii="Times New Roman" w:hAnsi="Times New Roman" w:cs="Times New Roman"/>
                <w:b/>
                <w:bCs/>
                <w:color w:val="000000" w:themeColor="text1"/>
                <w:sz w:val="20"/>
                <w:szCs w:val="20"/>
              </w:rPr>
              <w:t xml:space="preserve"> </w:t>
            </w:r>
            <w:r w:rsidRPr="00E70C99">
              <w:rPr>
                <w:rFonts w:ascii="Times New Roman" w:hAnsi="Times New Roman" w:cs="Times New Roman"/>
                <w:b/>
                <w:bCs/>
                <w:color w:val="000000" w:themeColor="text1"/>
                <w:sz w:val="20"/>
                <w:szCs w:val="20"/>
              </w:rPr>
              <w:t>2011/12</w:t>
            </w:r>
          </w:p>
        </w:tc>
      </w:tr>
      <w:tr w:rsidR="00E87F9E" w:rsidRPr="00E70C99" w:rsidTr="00E70C99">
        <w:trPr>
          <w:cantSplit/>
          <w:jc w:val="center"/>
        </w:trPr>
        <w:tc>
          <w:tcPr>
            <w:tcW w:w="2069" w:type="dxa"/>
            <w:gridSpan w:val="2"/>
            <w:tcBorders>
              <w:top w:val="nil"/>
              <w:bottom w:val="doub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Treatments</w:t>
            </w:r>
          </w:p>
        </w:tc>
        <w:tc>
          <w:tcPr>
            <w:tcW w:w="1346" w:type="dxa"/>
            <w:tcBorders>
              <w:top w:val="single" w:sz="12" w:space="0" w:color="auto"/>
              <w:left w:val="double" w:sz="4" w:space="0" w:color="auto"/>
              <w:bottom w:val="double" w:sz="4" w:space="0" w:color="auto"/>
              <w:right w:val="single" w:sz="12" w:space="0" w:color="auto"/>
            </w:tcBorders>
          </w:tcPr>
          <w:p w:rsidR="00E87F9E" w:rsidRPr="00E70C99" w:rsidRDefault="00E87F9E" w:rsidP="00E70C99">
            <w:pPr>
              <w:bidi w:val="0"/>
              <w:snapToGrid w:val="0"/>
              <w:spacing w:after="0" w:line="240" w:lineRule="auto"/>
              <w:jc w:val="both"/>
              <w:rPr>
                <w:rFonts w:ascii="Times New Roman" w:hAnsi="Times New Roman" w:cs="Times New Roman"/>
                <w:b/>
                <w:bCs/>
                <w:color w:val="000000" w:themeColor="text1"/>
                <w:sz w:val="18"/>
                <w:szCs w:val="18"/>
                <w:lang w:bidi="ar-EG"/>
              </w:rPr>
            </w:pPr>
            <w:r w:rsidRPr="00E70C99">
              <w:rPr>
                <w:rFonts w:ascii="Times New Roman" w:hAnsi="Times New Roman" w:cs="Times New Roman"/>
                <w:b/>
                <w:bCs/>
                <w:color w:val="000000" w:themeColor="text1"/>
                <w:sz w:val="18"/>
                <w:szCs w:val="18"/>
                <w:lang w:bidi="ar-EG"/>
              </w:rPr>
              <w:t>Seed</w:t>
            </w:r>
            <w:r w:rsidR="00E70C99" w:rsidRPr="00E70C99">
              <w:rPr>
                <w:rFonts w:ascii="Times New Roman" w:hAnsi="Times New Roman" w:cs="Times New Roman" w:hint="eastAsia"/>
                <w:b/>
                <w:bCs/>
                <w:color w:val="000000" w:themeColor="text1"/>
                <w:sz w:val="18"/>
                <w:szCs w:val="18"/>
                <w:lang w:eastAsia="zh-CN" w:bidi="ar-EG"/>
              </w:rPr>
              <w:t xml:space="preserve"> </w:t>
            </w:r>
            <w:r w:rsidRPr="00E70C99">
              <w:rPr>
                <w:rFonts w:ascii="Times New Roman" w:hAnsi="Times New Roman" w:cs="Times New Roman"/>
                <w:b/>
                <w:bCs/>
                <w:color w:val="000000" w:themeColor="text1"/>
                <w:sz w:val="18"/>
                <w:szCs w:val="18"/>
                <w:lang w:bidi="ar-EG"/>
              </w:rPr>
              <w:t>yield (</w:t>
            </w:r>
            <w:proofErr w:type="spellStart"/>
            <w:r w:rsidRPr="00E70C99">
              <w:rPr>
                <w:rFonts w:ascii="Times New Roman" w:hAnsi="Times New Roman" w:cs="Times New Roman"/>
                <w:b/>
                <w:bCs/>
                <w:color w:val="000000" w:themeColor="text1"/>
                <w:sz w:val="18"/>
                <w:szCs w:val="18"/>
                <w:lang w:bidi="ar-EG"/>
              </w:rPr>
              <w:t>ardab</w:t>
            </w:r>
            <w:proofErr w:type="spellEnd"/>
            <w:r w:rsidR="00417FE8" w:rsidRPr="00E70C99">
              <w:rPr>
                <w:rFonts w:ascii="Times New Roman" w:hAnsi="Times New Roman" w:cs="Times New Roman"/>
                <w:b/>
                <w:bCs/>
                <w:color w:val="000000" w:themeColor="text1"/>
                <w:sz w:val="18"/>
                <w:szCs w:val="18"/>
                <w:vertAlign w:val="superscript"/>
                <w:lang w:bidi="ar-EG"/>
              </w:rPr>
              <w:t>*</w:t>
            </w:r>
            <w:r w:rsidRPr="00E70C99">
              <w:rPr>
                <w:rFonts w:ascii="Times New Roman" w:hAnsi="Times New Roman" w:cs="Times New Roman"/>
                <w:b/>
                <w:bCs/>
                <w:color w:val="000000" w:themeColor="text1"/>
                <w:sz w:val="18"/>
                <w:szCs w:val="18"/>
                <w:lang w:bidi="ar-EG"/>
              </w:rPr>
              <w:t>/fed)</w:t>
            </w:r>
          </w:p>
        </w:tc>
        <w:tc>
          <w:tcPr>
            <w:tcW w:w="1100" w:type="dxa"/>
            <w:gridSpan w:val="2"/>
            <w:tcBorders>
              <w:top w:val="single" w:sz="12" w:space="0" w:color="auto"/>
              <w:left w:val="single" w:sz="12" w:space="0" w:color="auto"/>
              <w:bottom w:val="double" w:sz="4" w:space="0" w:color="auto"/>
              <w:right w:val="single" w:sz="12"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18"/>
                <w:szCs w:val="18"/>
                <w:lang w:bidi="ar-EG"/>
              </w:rPr>
            </w:pPr>
            <w:r w:rsidRPr="00E70C99">
              <w:rPr>
                <w:rFonts w:ascii="Times New Roman" w:hAnsi="Times New Roman" w:cs="Times New Roman"/>
                <w:b/>
                <w:bCs/>
                <w:color w:val="000000" w:themeColor="text1"/>
                <w:sz w:val="18"/>
                <w:szCs w:val="18"/>
                <w:lang w:bidi="ar-EG"/>
              </w:rPr>
              <w:t>Straw yield (ton/fed</w:t>
            </w:r>
            <w:r w:rsidR="00417FE8" w:rsidRPr="00E70C99">
              <w:rPr>
                <w:rFonts w:ascii="Times New Roman" w:hAnsi="Times New Roman" w:cs="Times New Roman"/>
                <w:b/>
                <w:bCs/>
                <w:color w:val="000000" w:themeColor="text1"/>
                <w:sz w:val="18"/>
                <w:szCs w:val="18"/>
                <w:vertAlign w:val="superscript"/>
                <w:lang w:bidi="ar-EG"/>
              </w:rPr>
              <w:t>**</w:t>
            </w:r>
            <w:r w:rsidRPr="00E70C99">
              <w:rPr>
                <w:rFonts w:ascii="Times New Roman" w:hAnsi="Times New Roman" w:cs="Times New Roman"/>
                <w:b/>
                <w:bCs/>
                <w:color w:val="000000" w:themeColor="text1"/>
                <w:sz w:val="18"/>
                <w:szCs w:val="18"/>
                <w:lang w:bidi="ar-EG"/>
              </w:rPr>
              <w:t>)</w:t>
            </w:r>
          </w:p>
        </w:tc>
        <w:tc>
          <w:tcPr>
            <w:tcW w:w="1244" w:type="dxa"/>
            <w:tcBorders>
              <w:top w:val="single" w:sz="12" w:space="0" w:color="auto"/>
              <w:left w:val="single" w:sz="12" w:space="0" w:color="auto"/>
              <w:bottom w:val="double" w:sz="4" w:space="0" w:color="auto"/>
              <w:right w:val="double" w:sz="4" w:space="0" w:color="auto"/>
            </w:tcBorders>
          </w:tcPr>
          <w:p w:rsidR="00E87F9E" w:rsidRPr="00E70C99" w:rsidRDefault="00E87F9E" w:rsidP="00E70C99">
            <w:pPr>
              <w:bidi w:val="0"/>
              <w:snapToGrid w:val="0"/>
              <w:spacing w:after="0" w:line="240" w:lineRule="auto"/>
              <w:jc w:val="both"/>
              <w:rPr>
                <w:rFonts w:ascii="Times New Roman" w:hAnsi="Times New Roman" w:cs="Times New Roman"/>
                <w:b/>
                <w:bCs/>
                <w:color w:val="000000" w:themeColor="text1"/>
                <w:sz w:val="18"/>
                <w:szCs w:val="18"/>
                <w:lang w:bidi="ar-EG"/>
              </w:rPr>
            </w:pPr>
            <w:r w:rsidRPr="00E70C99">
              <w:rPr>
                <w:rFonts w:ascii="Times New Roman" w:hAnsi="Times New Roman" w:cs="Times New Roman"/>
                <w:b/>
                <w:bCs/>
                <w:color w:val="000000" w:themeColor="text1"/>
                <w:sz w:val="18"/>
                <w:szCs w:val="18"/>
                <w:lang w:bidi="ar-EG"/>
              </w:rPr>
              <w:t>Seed crude protein</w:t>
            </w:r>
            <w:r w:rsidR="00E70C99" w:rsidRPr="00E70C99">
              <w:rPr>
                <w:rFonts w:ascii="Times New Roman" w:hAnsi="Times New Roman" w:cs="Times New Roman" w:hint="eastAsia"/>
                <w:b/>
                <w:bCs/>
                <w:color w:val="000000" w:themeColor="text1"/>
                <w:sz w:val="18"/>
                <w:szCs w:val="18"/>
                <w:lang w:eastAsia="zh-CN" w:bidi="ar-EG"/>
              </w:rPr>
              <w:t xml:space="preserve"> </w:t>
            </w:r>
            <w:r w:rsidRPr="00E70C99">
              <w:rPr>
                <w:rFonts w:ascii="Times New Roman" w:hAnsi="Times New Roman" w:cs="Times New Roman"/>
                <w:b/>
                <w:bCs/>
                <w:color w:val="000000" w:themeColor="text1"/>
                <w:sz w:val="18"/>
                <w:szCs w:val="18"/>
                <w:lang w:bidi="ar-EG"/>
              </w:rPr>
              <w:t>(%)</w:t>
            </w:r>
          </w:p>
        </w:tc>
        <w:tc>
          <w:tcPr>
            <w:tcW w:w="1276" w:type="dxa"/>
            <w:tcBorders>
              <w:top w:val="single" w:sz="12" w:space="0" w:color="auto"/>
              <w:left w:val="double" w:sz="4" w:space="0" w:color="auto"/>
              <w:bottom w:val="double" w:sz="4" w:space="0" w:color="auto"/>
              <w:right w:val="single" w:sz="12" w:space="0" w:color="auto"/>
            </w:tcBorders>
          </w:tcPr>
          <w:p w:rsidR="00E87F9E" w:rsidRPr="00E70C99" w:rsidRDefault="00E87F9E" w:rsidP="00E70C99">
            <w:pPr>
              <w:bidi w:val="0"/>
              <w:snapToGrid w:val="0"/>
              <w:spacing w:after="0" w:line="240" w:lineRule="auto"/>
              <w:jc w:val="both"/>
              <w:rPr>
                <w:rFonts w:ascii="Times New Roman" w:hAnsi="Times New Roman" w:cs="Times New Roman"/>
                <w:b/>
                <w:bCs/>
                <w:color w:val="000000" w:themeColor="text1"/>
                <w:sz w:val="18"/>
                <w:szCs w:val="18"/>
                <w:lang w:bidi="ar-EG"/>
              </w:rPr>
            </w:pPr>
            <w:r w:rsidRPr="00E70C99">
              <w:rPr>
                <w:rFonts w:ascii="Times New Roman" w:hAnsi="Times New Roman" w:cs="Times New Roman"/>
                <w:b/>
                <w:bCs/>
                <w:color w:val="000000" w:themeColor="text1"/>
                <w:sz w:val="18"/>
                <w:szCs w:val="18"/>
                <w:lang w:bidi="ar-EG"/>
              </w:rPr>
              <w:t>Seed</w:t>
            </w:r>
            <w:r w:rsidR="00E70C99" w:rsidRPr="00E70C99">
              <w:rPr>
                <w:rFonts w:ascii="Times New Roman" w:hAnsi="Times New Roman" w:cs="Times New Roman" w:hint="eastAsia"/>
                <w:b/>
                <w:bCs/>
                <w:color w:val="000000" w:themeColor="text1"/>
                <w:sz w:val="18"/>
                <w:szCs w:val="18"/>
                <w:lang w:eastAsia="zh-CN" w:bidi="ar-EG"/>
              </w:rPr>
              <w:t xml:space="preserve"> </w:t>
            </w:r>
            <w:r w:rsidRPr="00E70C99">
              <w:rPr>
                <w:rFonts w:ascii="Times New Roman" w:hAnsi="Times New Roman" w:cs="Times New Roman"/>
                <w:b/>
                <w:bCs/>
                <w:color w:val="000000" w:themeColor="text1"/>
                <w:sz w:val="18"/>
                <w:szCs w:val="18"/>
                <w:lang w:bidi="ar-EG"/>
              </w:rPr>
              <w:t>yield (</w:t>
            </w:r>
            <w:proofErr w:type="spellStart"/>
            <w:r w:rsidRPr="00E70C99">
              <w:rPr>
                <w:rFonts w:ascii="Times New Roman" w:hAnsi="Times New Roman" w:cs="Times New Roman"/>
                <w:b/>
                <w:bCs/>
                <w:color w:val="000000" w:themeColor="text1"/>
                <w:sz w:val="18"/>
                <w:szCs w:val="18"/>
                <w:lang w:bidi="ar-EG"/>
              </w:rPr>
              <w:t>ardab</w:t>
            </w:r>
            <w:proofErr w:type="spellEnd"/>
            <w:r w:rsidRPr="00E70C99">
              <w:rPr>
                <w:rFonts w:ascii="Times New Roman" w:hAnsi="Times New Roman" w:cs="Times New Roman"/>
                <w:b/>
                <w:bCs/>
                <w:color w:val="000000" w:themeColor="text1"/>
                <w:sz w:val="18"/>
                <w:szCs w:val="18"/>
                <w:lang w:bidi="ar-EG"/>
              </w:rPr>
              <w:t>/fed)</w:t>
            </w:r>
          </w:p>
        </w:tc>
        <w:tc>
          <w:tcPr>
            <w:tcW w:w="1174" w:type="dxa"/>
            <w:gridSpan w:val="2"/>
            <w:tcBorders>
              <w:top w:val="single" w:sz="12" w:space="0" w:color="auto"/>
              <w:left w:val="single" w:sz="12" w:space="0" w:color="auto"/>
              <w:bottom w:val="double" w:sz="4" w:space="0" w:color="auto"/>
              <w:right w:val="single" w:sz="12" w:space="0" w:color="auto"/>
            </w:tcBorders>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18"/>
                <w:szCs w:val="18"/>
                <w:lang w:bidi="ar-EG"/>
              </w:rPr>
            </w:pPr>
            <w:r w:rsidRPr="00E70C99">
              <w:rPr>
                <w:rFonts w:ascii="Times New Roman" w:hAnsi="Times New Roman" w:cs="Times New Roman"/>
                <w:b/>
                <w:bCs/>
                <w:color w:val="000000" w:themeColor="text1"/>
                <w:sz w:val="18"/>
                <w:szCs w:val="18"/>
                <w:lang w:bidi="ar-EG"/>
              </w:rPr>
              <w:t>Straw yield (ton/fed)</w:t>
            </w:r>
          </w:p>
        </w:tc>
        <w:tc>
          <w:tcPr>
            <w:tcW w:w="1188" w:type="dxa"/>
            <w:tcBorders>
              <w:top w:val="single" w:sz="12" w:space="0" w:color="auto"/>
              <w:left w:val="single" w:sz="12" w:space="0" w:color="auto"/>
              <w:bottom w:val="double" w:sz="4" w:space="0" w:color="auto"/>
            </w:tcBorders>
          </w:tcPr>
          <w:p w:rsidR="00E87F9E" w:rsidRPr="00E70C99" w:rsidRDefault="00E87F9E" w:rsidP="00E70C99">
            <w:pPr>
              <w:bidi w:val="0"/>
              <w:snapToGrid w:val="0"/>
              <w:spacing w:after="0" w:line="240" w:lineRule="auto"/>
              <w:jc w:val="both"/>
              <w:rPr>
                <w:rFonts w:ascii="Times New Roman" w:hAnsi="Times New Roman" w:cs="Times New Roman"/>
                <w:b/>
                <w:bCs/>
                <w:color w:val="000000" w:themeColor="text1"/>
                <w:sz w:val="18"/>
                <w:szCs w:val="18"/>
                <w:lang w:bidi="ar-EG"/>
              </w:rPr>
            </w:pPr>
            <w:r w:rsidRPr="00E70C99">
              <w:rPr>
                <w:rFonts w:ascii="Times New Roman" w:hAnsi="Times New Roman" w:cs="Times New Roman"/>
                <w:b/>
                <w:bCs/>
                <w:color w:val="000000" w:themeColor="text1"/>
                <w:sz w:val="18"/>
                <w:szCs w:val="18"/>
                <w:lang w:bidi="ar-EG"/>
              </w:rPr>
              <w:t>Seed crude protein</w:t>
            </w:r>
            <w:r w:rsidR="00E70C99" w:rsidRPr="00E70C99">
              <w:rPr>
                <w:rFonts w:ascii="Times New Roman" w:hAnsi="Times New Roman" w:cs="Times New Roman" w:hint="eastAsia"/>
                <w:b/>
                <w:bCs/>
                <w:color w:val="000000" w:themeColor="text1"/>
                <w:sz w:val="18"/>
                <w:szCs w:val="18"/>
                <w:lang w:eastAsia="zh-CN" w:bidi="ar-EG"/>
              </w:rPr>
              <w:t xml:space="preserve"> </w:t>
            </w:r>
            <w:r w:rsidRPr="00E70C99">
              <w:rPr>
                <w:rFonts w:ascii="Times New Roman" w:hAnsi="Times New Roman" w:cs="Times New Roman"/>
                <w:b/>
                <w:bCs/>
                <w:color w:val="000000" w:themeColor="text1"/>
                <w:sz w:val="18"/>
                <w:szCs w:val="18"/>
                <w:lang w:bidi="ar-EG"/>
              </w:rPr>
              <w:t>(%)</w:t>
            </w:r>
          </w:p>
        </w:tc>
      </w:tr>
      <w:tr w:rsidR="00E87F9E" w:rsidRPr="00E70C99" w:rsidTr="00E70C99">
        <w:trPr>
          <w:cantSplit/>
          <w:jc w:val="center"/>
        </w:trPr>
        <w:tc>
          <w:tcPr>
            <w:tcW w:w="2069" w:type="dxa"/>
            <w:gridSpan w:val="2"/>
            <w:tcBorders>
              <w:top w:val="double" w:sz="4"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7328" w:type="dxa"/>
            <w:gridSpan w:val="8"/>
            <w:tcBorders>
              <w:top w:val="double" w:sz="4"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varieties (V)</w:t>
            </w:r>
          </w:p>
        </w:tc>
      </w:tr>
      <w:tr w:rsidR="00E87F9E" w:rsidRPr="00E70C99" w:rsidTr="00E70C99">
        <w:trPr>
          <w:cantSplit/>
          <w:jc w:val="center"/>
        </w:trPr>
        <w:tc>
          <w:tcPr>
            <w:tcW w:w="2069" w:type="dxa"/>
            <w:gridSpan w:val="2"/>
            <w:tcBorders>
              <w:top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389" w:type="dxa"/>
            <w:gridSpan w:val="2"/>
            <w:tcBorders>
              <w:top w:val="single" w:sz="12"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3.68</w:t>
            </w:r>
          </w:p>
        </w:tc>
        <w:tc>
          <w:tcPr>
            <w:tcW w:w="1057" w:type="dxa"/>
            <w:tcBorders>
              <w:top w:val="single" w:sz="12"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2.22</w:t>
            </w:r>
          </w:p>
        </w:tc>
        <w:tc>
          <w:tcPr>
            <w:tcW w:w="1244" w:type="dxa"/>
            <w:tcBorders>
              <w:top w:val="single" w:sz="12" w:space="0" w:color="auto"/>
              <w:left w:val="single" w:sz="12" w:space="0" w:color="auto"/>
              <w:bottom w:val="nil"/>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26.22</w:t>
            </w:r>
          </w:p>
        </w:tc>
        <w:tc>
          <w:tcPr>
            <w:tcW w:w="1290" w:type="dxa"/>
            <w:gridSpan w:val="2"/>
            <w:tcBorders>
              <w:top w:val="single" w:sz="12"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3.83</w:t>
            </w:r>
          </w:p>
        </w:tc>
        <w:tc>
          <w:tcPr>
            <w:tcW w:w="1160" w:type="dxa"/>
            <w:tcBorders>
              <w:top w:val="single" w:sz="12"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2.60</w:t>
            </w:r>
          </w:p>
        </w:tc>
        <w:tc>
          <w:tcPr>
            <w:tcW w:w="1188" w:type="dxa"/>
            <w:tcBorders>
              <w:top w:val="single" w:sz="12" w:space="0" w:color="auto"/>
              <w:lef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26.74</w:t>
            </w:r>
          </w:p>
        </w:tc>
      </w:tr>
      <w:tr w:rsidR="00E87F9E" w:rsidRPr="00E70C99" w:rsidTr="00E70C99">
        <w:trPr>
          <w:cantSplit/>
          <w:jc w:val="center"/>
        </w:trPr>
        <w:tc>
          <w:tcPr>
            <w:tcW w:w="2069" w:type="dxa"/>
            <w:gridSpan w:val="2"/>
            <w:tcBorders>
              <w:bottom w:val="sing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389" w:type="dxa"/>
            <w:gridSpan w:val="2"/>
            <w:tcBorders>
              <w:top w:val="nil"/>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4.00</w:t>
            </w:r>
          </w:p>
        </w:tc>
        <w:tc>
          <w:tcPr>
            <w:tcW w:w="1057" w:type="dxa"/>
            <w:tcBorders>
              <w:top w:val="nil"/>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2.74</w:t>
            </w:r>
          </w:p>
        </w:tc>
        <w:tc>
          <w:tcPr>
            <w:tcW w:w="1244" w:type="dxa"/>
            <w:tcBorders>
              <w:top w:val="nil"/>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26.88</w:t>
            </w:r>
          </w:p>
        </w:tc>
        <w:tc>
          <w:tcPr>
            <w:tcW w:w="1290" w:type="dxa"/>
            <w:gridSpan w:val="2"/>
            <w:tcBorders>
              <w:top w:val="nil"/>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4.18</w:t>
            </w:r>
          </w:p>
        </w:tc>
        <w:tc>
          <w:tcPr>
            <w:tcW w:w="1160" w:type="dxa"/>
            <w:tcBorders>
              <w:top w:val="nil"/>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3.05</w:t>
            </w:r>
          </w:p>
        </w:tc>
        <w:tc>
          <w:tcPr>
            <w:tcW w:w="1188" w:type="dxa"/>
            <w:tcBorders>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27.26</w:t>
            </w:r>
          </w:p>
        </w:tc>
      </w:tr>
      <w:tr w:rsidR="00E87F9E" w:rsidRPr="00E70C99" w:rsidTr="00E70C99">
        <w:trPr>
          <w:cantSplit/>
          <w:jc w:val="center"/>
        </w:trPr>
        <w:tc>
          <w:tcPr>
            <w:tcW w:w="2069" w:type="dxa"/>
            <w:gridSpan w:val="2"/>
            <w:tcBorders>
              <w:top w:val="single" w:sz="4" w:space="0" w:color="auto"/>
              <w:bottom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389"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0.100</w:t>
            </w:r>
          </w:p>
        </w:tc>
        <w:tc>
          <w:tcPr>
            <w:tcW w:w="1057"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0.083</w:t>
            </w:r>
          </w:p>
        </w:tc>
        <w:tc>
          <w:tcPr>
            <w:tcW w:w="1244" w:type="dxa"/>
            <w:tcBorders>
              <w:top w:val="single" w:sz="4" w:space="0" w:color="auto"/>
              <w:left w:val="single" w:sz="12"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0.141</w:t>
            </w:r>
          </w:p>
        </w:tc>
        <w:tc>
          <w:tcPr>
            <w:tcW w:w="1290"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0.197</w:t>
            </w:r>
          </w:p>
        </w:tc>
        <w:tc>
          <w:tcPr>
            <w:tcW w:w="1160"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0.073</w:t>
            </w:r>
          </w:p>
        </w:tc>
        <w:tc>
          <w:tcPr>
            <w:tcW w:w="1188" w:type="dxa"/>
            <w:tcBorders>
              <w:top w:val="single" w:sz="4" w:space="0" w:color="auto"/>
              <w:left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0.283</w:t>
            </w:r>
          </w:p>
        </w:tc>
      </w:tr>
      <w:tr w:rsidR="00E87F9E" w:rsidRPr="00E70C99" w:rsidTr="00E70C99">
        <w:trPr>
          <w:cantSplit/>
          <w:jc w:val="center"/>
        </w:trPr>
        <w:tc>
          <w:tcPr>
            <w:tcW w:w="2069" w:type="dxa"/>
            <w:gridSpan w:val="2"/>
            <w:tcBorders>
              <w:top w:val="single" w:sz="12"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7328" w:type="dxa"/>
            <w:gridSpan w:val="8"/>
            <w:tcBorders>
              <w:top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Overall means of compost tea application rate (C)</w:t>
            </w:r>
          </w:p>
        </w:tc>
      </w:tr>
      <w:tr w:rsidR="00E87F9E" w:rsidRPr="00E70C99" w:rsidTr="00E70C99">
        <w:trPr>
          <w:cantSplit/>
          <w:jc w:val="center"/>
        </w:trPr>
        <w:tc>
          <w:tcPr>
            <w:tcW w:w="2069" w:type="dxa"/>
            <w:gridSpan w:val="2"/>
            <w:tcBorders>
              <w:top w:val="single" w:sz="12" w:space="0" w:color="auto"/>
              <w:bottom w:val="sing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389"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4.15</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4.22</w:t>
            </w:r>
          </w:p>
        </w:tc>
        <w:tc>
          <w:tcPr>
            <w:tcW w:w="1057"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2.14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2.35</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2.69</w:t>
            </w:r>
          </w:p>
        </w:tc>
        <w:tc>
          <w:tcPr>
            <w:tcW w:w="1244" w:type="dxa"/>
            <w:tcBorders>
              <w:top w:val="single" w:sz="12"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25.01</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25.96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27.26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27.98</w:t>
            </w:r>
          </w:p>
        </w:tc>
        <w:tc>
          <w:tcPr>
            <w:tcW w:w="1290"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4.56</w:t>
            </w:r>
          </w:p>
        </w:tc>
        <w:tc>
          <w:tcPr>
            <w:tcW w:w="1160"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3.45</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3.48</w:t>
            </w:r>
          </w:p>
        </w:tc>
        <w:tc>
          <w:tcPr>
            <w:tcW w:w="1188" w:type="dxa"/>
            <w:tcBorders>
              <w:top w:val="single" w:sz="12" w:space="0" w:color="auto"/>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25.78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26.26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27.88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28.08</w:t>
            </w:r>
          </w:p>
        </w:tc>
      </w:tr>
      <w:tr w:rsidR="00E87F9E" w:rsidRPr="00E70C99" w:rsidTr="00E70C99">
        <w:trPr>
          <w:cantSplit/>
          <w:jc w:val="center"/>
        </w:trPr>
        <w:tc>
          <w:tcPr>
            <w:tcW w:w="2069" w:type="dxa"/>
            <w:gridSpan w:val="2"/>
            <w:tcBorders>
              <w:top w:val="single" w:sz="4" w:space="0" w:color="auto"/>
              <w:bottom w:val="single" w:sz="12"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389"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0.171</w:t>
            </w:r>
          </w:p>
        </w:tc>
        <w:tc>
          <w:tcPr>
            <w:tcW w:w="1057"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0.118</w:t>
            </w:r>
          </w:p>
        </w:tc>
        <w:tc>
          <w:tcPr>
            <w:tcW w:w="1244" w:type="dxa"/>
            <w:tcBorders>
              <w:top w:val="single" w:sz="4" w:space="0" w:color="auto"/>
              <w:left w:val="single" w:sz="12" w:space="0" w:color="auto"/>
              <w:bottom w:val="single" w:sz="12"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0.199</w:t>
            </w:r>
          </w:p>
        </w:tc>
        <w:tc>
          <w:tcPr>
            <w:tcW w:w="1290" w:type="dxa"/>
            <w:gridSpan w:val="2"/>
            <w:tcBorders>
              <w:top w:val="single" w:sz="4" w:space="0" w:color="auto"/>
              <w:left w:val="double" w:sz="4"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0.279</w:t>
            </w:r>
          </w:p>
        </w:tc>
        <w:tc>
          <w:tcPr>
            <w:tcW w:w="1160" w:type="dxa"/>
            <w:tcBorders>
              <w:top w:val="single" w:sz="4" w:space="0" w:color="auto"/>
              <w:left w:val="single" w:sz="12" w:space="0" w:color="auto"/>
              <w:bottom w:val="single" w:sz="12"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0.104</w:t>
            </w:r>
          </w:p>
        </w:tc>
        <w:tc>
          <w:tcPr>
            <w:tcW w:w="1188" w:type="dxa"/>
            <w:tcBorders>
              <w:top w:val="single" w:sz="4" w:space="0" w:color="auto"/>
              <w:left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0.401</w:t>
            </w:r>
          </w:p>
        </w:tc>
      </w:tr>
      <w:tr w:rsidR="00E87F9E" w:rsidRPr="00E70C99" w:rsidTr="00E70C99">
        <w:trPr>
          <w:cantSplit/>
          <w:jc w:val="center"/>
        </w:trPr>
        <w:tc>
          <w:tcPr>
            <w:tcW w:w="2069" w:type="dxa"/>
            <w:gridSpan w:val="2"/>
            <w:tcBorders>
              <w:top w:val="single" w:sz="12" w:space="0" w:color="auto"/>
              <w:bottom w:val="single" w:sz="12"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p>
        </w:tc>
        <w:tc>
          <w:tcPr>
            <w:tcW w:w="7328" w:type="dxa"/>
            <w:gridSpan w:val="8"/>
            <w:tcBorders>
              <w:top w:val="single" w:sz="12" w:space="0" w:color="auto"/>
              <w:bottom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
                <w:bCs/>
                <w:color w:val="000000" w:themeColor="text1"/>
                <w:sz w:val="20"/>
                <w:szCs w:val="20"/>
              </w:rPr>
              <w:t>Interaction Effect ( V x C)</w:t>
            </w:r>
          </w:p>
        </w:tc>
      </w:tr>
      <w:tr w:rsidR="00E87F9E" w:rsidRPr="00E70C99" w:rsidTr="00E70C99">
        <w:trPr>
          <w:cantSplit/>
          <w:jc w:val="center"/>
        </w:trPr>
        <w:tc>
          <w:tcPr>
            <w:tcW w:w="928" w:type="dxa"/>
            <w:tcBorders>
              <w:top w:val="single" w:sz="12" w:space="0" w:color="auto"/>
              <w:bottom w:val="single" w:sz="4" w:space="0" w:color="auto"/>
              <w:right w:val="sing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Sinai 1</w:t>
            </w:r>
          </w:p>
        </w:tc>
        <w:tc>
          <w:tcPr>
            <w:tcW w:w="1141" w:type="dxa"/>
            <w:tcBorders>
              <w:top w:val="single" w:sz="12" w:space="0" w:color="auto"/>
              <w:left w:val="single" w:sz="4"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389"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3.27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3.59</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4.09</w:t>
            </w:r>
          </w:p>
        </w:tc>
        <w:tc>
          <w:tcPr>
            <w:tcW w:w="1057"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2.30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2.51</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3.39</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3.36</w:t>
            </w:r>
          </w:p>
        </w:tc>
        <w:tc>
          <w:tcPr>
            <w:tcW w:w="1244" w:type="dxa"/>
            <w:tcBorders>
              <w:top w:val="single" w:sz="12"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24.96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25.76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26.40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27.74</w:t>
            </w:r>
          </w:p>
        </w:tc>
        <w:tc>
          <w:tcPr>
            <w:tcW w:w="1290" w:type="dxa"/>
            <w:gridSpan w:val="2"/>
            <w:tcBorders>
              <w:top w:val="single" w:sz="12"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3.30</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3.53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4.14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4.27</w:t>
            </w:r>
          </w:p>
        </w:tc>
        <w:tc>
          <w:tcPr>
            <w:tcW w:w="1160" w:type="dxa"/>
            <w:tcBorders>
              <w:top w:val="single" w:sz="12" w:space="0" w:color="auto"/>
              <w:left w:val="single" w:sz="12"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2.27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3.32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3.41</w:t>
            </w:r>
          </w:p>
        </w:tc>
        <w:tc>
          <w:tcPr>
            <w:tcW w:w="1188" w:type="dxa"/>
            <w:tcBorders>
              <w:top w:val="single" w:sz="12" w:space="0" w:color="auto"/>
              <w:left w:val="single" w:sz="12" w:space="0" w:color="auto"/>
              <w:bottom w:val="sing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25.62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26.24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27.29</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27.82</w:t>
            </w:r>
          </w:p>
        </w:tc>
      </w:tr>
      <w:tr w:rsidR="00E87F9E" w:rsidRPr="00E70C99" w:rsidTr="00E70C99">
        <w:trPr>
          <w:cantSplit/>
          <w:jc w:val="center"/>
        </w:trPr>
        <w:tc>
          <w:tcPr>
            <w:tcW w:w="928" w:type="dxa"/>
            <w:tcBorders>
              <w:top w:val="single" w:sz="4" w:space="0" w:color="auto"/>
              <w:bottom w:val="nil"/>
              <w:right w:val="sing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Giza 9</w:t>
            </w:r>
          </w:p>
        </w:tc>
        <w:tc>
          <w:tcPr>
            <w:tcW w:w="1141" w:type="dxa"/>
            <w:tcBorders>
              <w:top w:val="single" w:sz="4" w:space="0" w:color="auto"/>
              <w:left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Zero</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100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200 L/fed.</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300 L/fed.</w:t>
            </w:r>
          </w:p>
        </w:tc>
        <w:tc>
          <w:tcPr>
            <w:tcW w:w="1389" w:type="dxa"/>
            <w:gridSpan w:val="2"/>
            <w:tcBorders>
              <w:top w:val="single" w:sz="4" w:space="0" w:color="auto"/>
              <w:left w:val="double" w:sz="4"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4.34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4.51</w:t>
            </w:r>
          </w:p>
        </w:tc>
        <w:tc>
          <w:tcPr>
            <w:tcW w:w="1057" w:type="dxa"/>
            <w:tcBorders>
              <w:top w:val="single" w:sz="4"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2.78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3.75</w:t>
            </w:r>
          </w:p>
        </w:tc>
        <w:tc>
          <w:tcPr>
            <w:tcW w:w="1244" w:type="dxa"/>
            <w:tcBorders>
              <w:top w:val="single" w:sz="4" w:space="0" w:color="auto"/>
              <w:left w:val="single" w:sz="12" w:space="0" w:color="auto"/>
              <w:bottom w:val="sing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25.06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26.15</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28.12</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28.21</w:t>
            </w:r>
          </w:p>
        </w:tc>
        <w:tc>
          <w:tcPr>
            <w:tcW w:w="1290" w:type="dxa"/>
            <w:gridSpan w:val="2"/>
            <w:tcBorders>
              <w:top w:val="single" w:sz="4" w:space="0" w:color="auto"/>
              <w:left w:val="double" w:sz="4" w:space="0" w:color="auto"/>
              <w:bottom w:val="sing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3.43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3.96</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4.49</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4.75</w:t>
            </w:r>
          </w:p>
        </w:tc>
        <w:tc>
          <w:tcPr>
            <w:tcW w:w="1160" w:type="dxa"/>
            <w:tcBorders>
              <w:top w:val="single" w:sz="4" w:space="0" w:color="auto"/>
              <w:left w:val="single" w:sz="12" w:space="0" w:color="auto"/>
              <w:bottom w:val="nil"/>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2.48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3.73</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3.69</w:t>
            </w:r>
          </w:p>
        </w:tc>
        <w:tc>
          <w:tcPr>
            <w:tcW w:w="1188" w:type="dxa"/>
            <w:tcBorders>
              <w:top w:val="single" w:sz="4" w:space="0" w:color="auto"/>
              <w:lef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25.94</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26.58</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28.47</w:t>
            </w:r>
          </w:p>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28.33</w:t>
            </w:r>
          </w:p>
        </w:tc>
      </w:tr>
      <w:tr w:rsidR="00E87F9E" w:rsidRPr="00E70C99" w:rsidTr="00E70C99">
        <w:trPr>
          <w:cantSplit/>
          <w:jc w:val="center"/>
        </w:trPr>
        <w:tc>
          <w:tcPr>
            <w:tcW w:w="2069" w:type="dxa"/>
            <w:gridSpan w:val="2"/>
            <w:tcBorders>
              <w:top w:val="single" w:sz="4" w:space="0" w:color="auto"/>
              <w:bottom w:val="double" w:sz="4" w:space="0" w:color="auto"/>
              <w:right w:val="double" w:sz="4" w:space="0" w:color="auto"/>
            </w:tcBorders>
            <w:tcMar>
              <w:left w:w="85" w:type="dxa"/>
              <w:right w:w="85" w:type="dxa"/>
            </w:tcMar>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LSD at 0.05</w:t>
            </w:r>
          </w:p>
        </w:tc>
        <w:tc>
          <w:tcPr>
            <w:tcW w:w="1389" w:type="dxa"/>
            <w:gridSpan w:val="2"/>
            <w:tcBorders>
              <w:top w:val="single" w:sz="4" w:space="0" w:color="auto"/>
              <w:left w:val="double" w:sz="4"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0.241</w:t>
            </w:r>
          </w:p>
        </w:tc>
        <w:tc>
          <w:tcPr>
            <w:tcW w:w="1057" w:type="dxa"/>
            <w:tcBorders>
              <w:top w:val="single" w:sz="4" w:space="0" w:color="auto"/>
              <w:left w:val="single" w:sz="12"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0.166</w:t>
            </w:r>
          </w:p>
        </w:tc>
        <w:tc>
          <w:tcPr>
            <w:tcW w:w="1244" w:type="dxa"/>
            <w:tcBorders>
              <w:top w:val="single" w:sz="4" w:space="0" w:color="auto"/>
              <w:left w:val="single" w:sz="12" w:space="0" w:color="auto"/>
              <w:bottom w:val="double" w:sz="4" w:space="0" w:color="auto"/>
              <w:right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0.282</w:t>
            </w:r>
          </w:p>
        </w:tc>
        <w:tc>
          <w:tcPr>
            <w:tcW w:w="1290" w:type="dxa"/>
            <w:gridSpan w:val="2"/>
            <w:tcBorders>
              <w:top w:val="single" w:sz="4" w:space="0" w:color="auto"/>
              <w:left w:val="double" w:sz="4"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0.396</w:t>
            </w:r>
          </w:p>
        </w:tc>
        <w:tc>
          <w:tcPr>
            <w:tcW w:w="1160" w:type="dxa"/>
            <w:tcBorders>
              <w:top w:val="single" w:sz="4" w:space="0" w:color="auto"/>
              <w:left w:val="single" w:sz="12" w:space="0" w:color="auto"/>
              <w:bottom w:val="double" w:sz="4" w:space="0" w:color="auto"/>
              <w:right w:val="single" w:sz="12"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0.147</w:t>
            </w:r>
          </w:p>
        </w:tc>
        <w:tc>
          <w:tcPr>
            <w:tcW w:w="1188" w:type="dxa"/>
            <w:tcBorders>
              <w:top w:val="single" w:sz="4" w:space="0" w:color="auto"/>
              <w:left w:val="single" w:sz="12" w:space="0" w:color="auto"/>
              <w:bottom w:val="double" w:sz="4" w:space="0" w:color="auto"/>
            </w:tcBorders>
            <w:vAlign w:val="center"/>
          </w:tcPr>
          <w:p w:rsidR="00E87F9E" w:rsidRPr="00E70C99" w:rsidRDefault="00E87F9E" w:rsidP="003A503A">
            <w:p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rPr>
              <w:t>0.567</w:t>
            </w:r>
          </w:p>
        </w:tc>
      </w:tr>
    </w:tbl>
    <w:p w:rsidR="00E87F9E" w:rsidRPr="00E70C99" w:rsidRDefault="00E87F9E" w:rsidP="00735364">
      <w:p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*One </w:t>
      </w:r>
      <w:proofErr w:type="spellStart"/>
      <w:r w:rsidRPr="00E70C99">
        <w:rPr>
          <w:rFonts w:ascii="Times New Roman" w:hAnsi="Times New Roman" w:cs="Times New Roman"/>
          <w:color w:val="000000" w:themeColor="text1"/>
          <w:sz w:val="20"/>
          <w:szCs w:val="20"/>
          <w:lang w:bidi="ar-EG"/>
        </w:rPr>
        <w:t>ardab</w:t>
      </w:r>
      <w:proofErr w:type="spellEnd"/>
      <w:r w:rsidRPr="00E70C99">
        <w:rPr>
          <w:rFonts w:ascii="Times New Roman" w:hAnsi="Times New Roman" w:cs="Times New Roman"/>
          <w:color w:val="000000" w:themeColor="text1"/>
          <w:sz w:val="20"/>
          <w:szCs w:val="20"/>
          <w:lang w:bidi="ar-EG"/>
        </w:rPr>
        <w:t xml:space="preserve"> = 160 kilogram</w:t>
      </w:r>
      <w:r w:rsidR="00417FE8" w:rsidRPr="00E70C99">
        <w:rPr>
          <w:rFonts w:ascii="Times New Roman" w:hAnsi="Times New Roman" w:cs="Times New Roman"/>
          <w:color w:val="000000" w:themeColor="text1"/>
          <w:sz w:val="20"/>
          <w:szCs w:val="20"/>
          <w:lang w:bidi="ar-EG"/>
        </w:rPr>
        <w:t>.</w:t>
      </w:r>
      <w:r w:rsidR="00E70C99">
        <w:rPr>
          <w:rFonts w:ascii="Times New Roman" w:hAnsi="Times New Roman" w:cs="Times New Roman"/>
          <w:color w:val="000000" w:themeColor="text1"/>
          <w:sz w:val="20"/>
          <w:szCs w:val="20"/>
          <w:lang w:bidi="ar-EG"/>
        </w:rPr>
        <w:t xml:space="preserve"> </w:t>
      </w:r>
      <w:proofErr w:type="gramStart"/>
      <w:r w:rsidR="00417FE8" w:rsidRPr="00E70C99">
        <w:rPr>
          <w:rFonts w:ascii="Times New Roman" w:hAnsi="Times New Roman" w:cs="Times New Roman"/>
          <w:color w:val="000000" w:themeColor="text1"/>
          <w:sz w:val="20"/>
          <w:szCs w:val="20"/>
          <w:vertAlign w:val="superscript"/>
          <w:lang w:bidi="ar-EG"/>
        </w:rPr>
        <w:t>**</w:t>
      </w:r>
      <w:r w:rsidR="00417FE8" w:rsidRPr="00E70C99">
        <w:rPr>
          <w:rFonts w:ascii="Times New Roman" w:hAnsi="Times New Roman" w:cs="Times New Roman"/>
          <w:color w:val="000000" w:themeColor="text1"/>
          <w:sz w:val="20"/>
          <w:szCs w:val="20"/>
          <w:lang w:bidi="ar-EG"/>
        </w:rPr>
        <w:t xml:space="preserve"> 1 hectare = 2.38 </w:t>
      </w:r>
      <w:proofErr w:type="spellStart"/>
      <w:r w:rsidR="00417FE8" w:rsidRPr="00E70C99">
        <w:rPr>
          <w:rFonts w:ascii="Times New Roman" w:hAnsi="Times New Roman" w:cs="Times New Roman"/>
          <w:color w:val="000000" w:themeColor="text1"/>
          <w:sz w:val="20"/>
          <w:szCs w:val="20"/>
          <w:lang w:bidi="ar-EG"/>
        </w:rPr>
        <w:t>Feddan</w:t>
      </w:r>
      <w:proofErr w:type="spellEnd"/>
      <w:r w:rsidR="00417FE8" w:rsidRPr="00E70C99">
        <w:rPr>
          <w:rFonts w:ascii="Times New Roman" w:hAnsi="Times New Roman" w:cs="Times New Roman"/>
          <w:color w:val="000000" w:themeColor="text1"/>
          <w:sz w:val="20"/>
          <w:szCs w:val="20"/>
          <w:lang w:bidi="ar-EG"/>
        </w:rPr>
        <w:t>).</w:t>
      </w:r>
      <w:proofErr w:type="gramEnd"/>
    </w:p>
    <w:p w:rsidR="003A503A" w:rsidRDefault="003A503A" w:rsidP="003A503A">
      <w:pPr>
        <w:bidi w:val="0"/>
        <w:snapToGrid w:val="0"/>
        <w:spacing w:after="0" w:line="240" w:lineRule="auto"/>
        <w:ind w:firstLine="425"/>
        <w:jc w:val="both"/>
        <w:rPr>
          <w:rFonts w:ascii="Times New Roman" w:hAnsi="Times New Roman" w:cs="Times New Roman"/>
          <w:color w:val="000000" w:themeColor="text1"/>
          <w:sz w:val="20"/>
          <w:szCs w:val="20"/>
          <w:lang w:eastAsia="zh-CN" w:bidi="ar-EG"/>
        </w:rPr>
      </w:pPr>
    </w:p>
    <w:p w:rsidR="00E70C99" w:rsidRPr="00E70C99" w:rsidRDefault="00E70C99" w:rsidP="00E70C99">
      <w:pPr>
        <w:bidi w:val="0"/>
        <w:snapToGrid w:val="0"/>
        <w:spacing w:after="0" w:line="240" w:lineRule="auto"/>
        <w:ind w:firstLine="425"/>
        <w:jc w:val="both"/>
        <w:rPr>
          <w:rFonts w:ascii="Times New Roman" w:hAnsi="Times New Roman" w:cs="Times New Roman"/>
          <w:color w:val="000000" w:themeColor="text1"/>
          <w:sz w:val="20"/>
          <w:szCs w:val="20"/>
          <w:lang w:eastAsia="zh-CN" w:bidi="ar-EG"/>
        </w:rPr>
        <w:sectPr w:rsidR="00E70C99" w:rsidRPr="00E70C99" w:rsidSect="007F4EF7">
          <w:type w:val="continuous"/>
          <w:pgSz w:w="12240" w:h="15840" w:code="1"/>
          <w:pgMar w:top="1440" w:right="1440" w:bottom="1440" w:left="1440" w:header="720" w:footer="720" w:gutter="0"/>
          <w:cols w:space="720"/>
          <w:bidi/>
          <w:docGrid w:linePitch="360"/>
        </w:sectPr>
      </w:pPr>
    </w:p>
    <w:p w:rsidR="00D128A4" w:rsidRPr="00E70C99" w:rsidRDefault="00D128A4"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lastRenderedPageBreak/>
        <w:t xml:space="preserve">Considering lentil yield and its components as affected by different application rates of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 xml:space="preserve">-enriched compost tea, data in Tables (7, 8 and 9) followed a similar pattern to that of nodulation and vegetative growth stage. Here too, results confirmed again the superiority of using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 xml:space="preserve">-enriched compost tea in achieving the highest values of all lentil yield and yield components compared to the untreated plants. This trend was true in both seasons of the study. Meanwhile, results evident that the synergy of using higher doses of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 (200 or 300</w:t>
      </w:r>
      <w:r w:rsidR="00F3232E"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 xml:space="preserve">L/fed), relatively to the untreated plants or plants treated with 100 L/fed. The difference between the two higher doses could not reach the level of significance. These results stand in accordance with those obtained by </w:t>
      </w:r>
      <w:r w:rsidRPr="00E70C99">
        <w:rPr>
          <w:rFonts w:ascii="Times New Roman" w:hAnsi="Times New Roman" w:cs="Times New Roman"/>
          <w:b/>
          <w:bCs/>
          <w:color w:val="000000" w:themeColor="text1"/>
          <w:sz w:val="20"/>
          <w:szCs w:val="20"/>
          <w:lang w:bidi="ar-EG"/>
        </w:rPr>
        <w:t xml:space="preserve">Hargreaves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(2009) and </w:t>
      </w:r>
      <w:proofErr w:type="spellStart"/>
      <w:r w:rsidRPr="00E70C99">
        <w:rPr>
          <w:rFonts w:ascii="Times New Roman" w:hAnsi="Times New Roman" w:cs="Times New Roman"/>
          <w:b/>
          <w:bCs/>
          <w:color w:val="000000" w:themeColor="text1"/>
          <w:sz w:val="20"/>
          <w:szCs w:val="20"/>
          <w:lang w:bidi="ar-EG"/>
        </w:rPr>
        <w:t>Shaban</w:t>
      </w:r>
      <w:proofErr w:type="spellEnd"/>
      <w:r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(2012)</w:t>
      </w:r>
      <w:r w:rsidRPr="00E70C99">
        <w:rPr>
          <w:rFonts w:ascii="Times New Roman" w:hAnsi="Times New Roman" w:cs="Times New Roman"/>
          <w:color w:val="000000" w:themeColor="text1"/>
          <w:sz w:val="20"/>
          <w:szCs w:val="20"/>
          <w:lang w:bidi="ar-EG"/>
        </w:rPr>
        <w:t xml:space="preserve">. The increases in plant height were ranged from 18.77 to 31.90% and from 14.75 to 28.88% and those of number of pods/plant were ranged from 9.24 to 25.50% and from 10.63 to 26.95%, while number of seeds/plant ranged from 10.40 to 25.37% and from 11.77 to 24.95% as well as seed yield/plant ranged from 14.04 to 21.70% and from 10.04 to 28.96% and those of 1000-seed weight were ranged from 7.57 to 14.34% and from 5.83 to 18.99% over the untreated plants in both seasons, respectively. The increases in seed yield ranged from 9.91 to 26.73% and from 9.36 to 33.33% and those of straw yield were ranged from 9.81 to 27.57% and from 18.88 to 49.36%, while seed crude protein were ranged from 3.80 to 11.88 and from 1.86 to 8.92%, respectively. These positive results could be ascribed to the </w:t>
      </w:r>
      <w:proofErr w:type="spellStart"/>
      <w:r w:rsidRPr="00E70C99">
        <w:rPr>
          <w:rFonts w:ascii="Times New Roman" w:hAnsi="Times New Roman" w:cs="Times New Roman"/>
          <w:color w:val="000000" w:themeColor="text1"/>
          <w:sz w:val="20"/>
          <w:szCs w:val="20"/>
          <w:lang w:bidi="ar-EG"/>
        </w:rPr>
        <w:t>promotive</w:t>
      </w:r>
      <w:proofErr w:type="spellEnd"/>
      <w:r w:rsidRPr="00E70C99">
        <w:rPr>
          <w:rFonts w:ascii="Times New Roman" w:hAnsi="Times New Roman" w:cs="Times New Roman"/>
          <w:color w:val="000000" w:themeColor="text1"/>
          <w:sz w:val="20"/>
          <w:szCs w:val="20"/>
          <w:lang w:bidi="ar-EG"/>
        </w:rPr>
        <w:t xml:space="preserve"> effects of tea compost, which contains beneficial </w:t>
      </w:r>
      <w:proofErr w:type="spellStart"/>
      <w:r w:rsidRPr="00E70C99">
        <w:rPr>
          <w:rFonts w:ascii="Times New Roman" w:hAnsi="Times New Roman" w:cs="Times New Roman"/>
          <w:color w:val="000000" w:themeColor="text1"/>
          <w:sz w:val="20"/>
          <w:szCs w:val="20"/>
          <w:lang w:bidi="ar-EG"/>
        </w:rPr>
        <w:t>rhizobacteria</w:t>
      </w:r>
      <w:proofErr w:type="spellEnd"/>
      <w:r w:rsidRPr="00E70C99">
        <w:rPr>
          <w:rFonts w:ascii="Times New Roman" w:hAnsi="Times New Roman" w:cs="Times New Roman"/>
          <w:color w:val="000000" w:themeColor="text1"/>
          <w:sz w:val="20"/>
          <w:szCs w:val="20"/>
          <w:lang w:bidi="ar-EG"/>
        </w:rPr>
        <w:t>, or their metabolites, acted as plant growth promoting and/or as</w:t>
      </w:r>
      <w:r w:rsidR="00D444E6" w:rsidRPr="00E70C99">
        <w:rPr>
          <w:rFonts w:ascii="Times New Roman" w:hAnsi="Times New Roman" w:cs="Times New Roman"/>
          <w:color w:val="000000" w:themeColor="text1"/>
          <w:sz w:val="20"/>
          <w:szCs w:val="20"/>
          <w:lang w:bidi="ar-EG"/>
        </w:rPr>
        <w:t xml:space="preserve"> microbial</w:t>
      </w:r>
      <w:r w:rsidRPr="00E70C99">
        <w:rPr>
          <w:rFonts w:ascii="Times New Roman" w:hAnsi="Times New Roman" w:cs="Times New Roman"/>
          <w:color w:val="000000" w:themeColor="text1"/>
          <w:sz w:val="20"/>
          <w:szCs w:val="20"/>
          <w:lang w:bidi="ar-EG"/>
        </w:rPr>
        <w:t xml:space="preserve"> -control agents </w:t>
      </w:r>
      <w:r w:rsidRPr="00E70C99">
        <w:rPr>
          <w:rFonts w:ascii="Times New Roman" w:hAnsi="Times New Roman" w:cs="Times New Roman"/>
          <w:b/>
          <w:bCs/>
          <w:color w:val="000000" w:themeColor="text1"/>
          <w:sz w:val="20"/>
          <w:szCs w:val="20"/>
          <w:lang w:bidi="ar-EG"/>
        </w:rPr>
        <w:t>(Brinton, 1995)</w:t>
      </w:r>
      <w:r w:rsidRPr="00E70C99">
        <w:rPr>
          <w:rFonts w:ascii="Times New Roman" w:hAnsi="Times New Roman" w:cs="Times New Roman"/>
          <w:color w:val="000000" w:themeColor="text1"/>
          <w:sz w:val="20"/>
          <w:szCs w:val="20"/>
          <w:lang w:bidi="ar-EG"/>
        </w:rPr>
        <w:t>. This synergistic effect may be elucidated by their ability to enhance the N</w:t>
      </w:r>
      <w:r w:rsidRPr="00E70C99">
        <w:rPr>
          <w:rFonts w:ascii="Times New Roman" w:hAnsi="Times New Roman" w:cs="Times New Roman"/>
          <w:color w:val="000000" w:themeColor="text1"/>
          <w:sz w:val="20"/>
          <w:szCs w:val="20"/>
          <w:vertAlign w:val="subscript"/>
          <w:lang w:bidi="ar-EG"/>
        </w:rPr>
        <w:t>2</w:t>
      </w:r>
      <w:r w:rsidRPr="00E70C99">
        <w:rPr>
          <w:rFonts w:ascii="Times New Roman" w:hAnsi="Times New Roman" w:cs="Times New Roman"/>
          <w:color w:val="000000" w:themeColor="text1"/>
          <w:sz w:val="20"/>
          <w:szCs w:val="20"/>
          <w:lang w:bidi="ar-EG"/>
        </w:rPr>
        <w:t xml:space="preserve">-fixation performance, plant growth, absorption of nutrients and their efficiency as well as the metabolism of </w:t>
      </w:r>
      <w:proofErr w:type="spellStart"/>
      <w:r w:rsidRPr="00E70C99">
        <w:rPr>
          <w:rFonts w:ascii="Times New Roman" w:hAnsi="Times New Roman" w:cs="Times New Roman"/>
          <w:color w:val="000000" w:themeColor="text1"/>
          <w:sz w:val="20"/>
          <w:szCs w:val="20"/>
          <w:lang w:bidi="ar-EG"/>
        </w:rPr>
        <w:t>photosynthates</w:t>
      </w:r>
      <w:proofErr w:type="spellEnd"/>
      <w:r w:rsidRPr="00E70C99">
        <w:rPr>
          <w:rFonts w:ascii="Times New Roman" w:hAnsi="Times New Roman" w:cs="Times New Roman"/>
          <w:color w:val="000000" w:themeColor="text1"/>
          <w:sz w:val="20"/>
          <w:szCs w:val="20"/>
          <w:lang w:bidi="ar-EG"/>
        </w:rPr>
        <w:t xml:space="preserve"> and improve the productivity and quality of many legumes. These results stand in accordance with those obtained by </w:t>
      </w:r>
      <w:hyperlink r:id="rId16" w:anchor="484477_ja" w:history="1">
        <w:proofErr w:type="spellStart"/>
        <w:r w:rsidRPr="00E70C99">
          <w:rPr>
            <w:rFonts w:ascii="Times New Roman" w:hAnsi="Times New Roman" w:cs="Times New Roman"/>
            <w:b/>
            <w:bCs/>
            <w:color w:val="000000" w:themeColor="text1"/>
            <w:sz w:val="20"/>
            <w:szCs w:val="20"/>
            <w:lang w:bidi="ar-EG"/>
          </w:rPr>
          <w:t>Verma</w:t>
        </w:r>
        <w:proofErr w:type="spellEnd"/>
        <w:r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(2010</w:t>
        </w:r>
      </w:hyperlink>
      <w:r w:rsidRPr="00E70C99">
        <w:rPr>
          <w:rFonts w:ascii="Times New Roman" w:hAnsi="Times New Roman" w:cs="Times New Roman"/>
          <w:b/>
          <w:bCs/>
          <w:color w:val="000000" w:themeColor="text1"/>
          <w:sz w:val="20"/>
          <w:szCs w:val="20"/>
          <w:lang w:bidi="ar-EG"/>
        </w:rPr>
        <w:t xml:space="preserve">), </w:t>
      </w:r>
      <w:proofErr w:type="spellStart"/>
      <w:r w:rsidRPr="00E70C99">
        <w:rPr>
          <w:rFonts w:ascii="Times New Roman" w:hAnsi="Times New Roman" w:cs="Times New Roman"/>
          <w:b/>
          <w:bCs/>
          <w:color w:val="000000" w:themeColor="text1"/>
          <w:sz w:val="20"/>
          <w:szCs w:val="20"/>
          <w:lang w:bidi="ar-EG"/>
        </w:rPr>
        <w:t>Shrestha</w:t>
      </w:r>
      <w:proofErr w:type="spellEnd"/>
      <w:r w:rsidRPr="00E70C99">
        <w:rPr>
          <w:rFonts w:ascii="Times New Roman" w:hAnsi="Times New Roman" w:cs="Times New Roman"/>
          <w:b/>
          <w:bCs/>
          <w:color w:val="000000" w:themeColor="text1"/>
          <w:sz w:val="20"/>
          <w:szCs w:val="20"/>
          <w:lang w:bidi="ar-EG"/>
        </w:rPr>
        <w:t xml:space="preserv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(2011b)</w:t>
      </w:r>
      <w:r w:rsidRPr="00E70C99">
        <w:rPr>
          <w:rFonts w:ascii="Times New Roman" w:hAnsi="Times New Roman" w:cs="Times New Roman"/>
          <w:color w:val="000000" w:themeColor="text1"/>
          <w:sz w:val="20"/>
          <w:szCs w:val="20"/>
          <w:lang w:bidi="ar-EG"/>
        </w:rPr>
        <w:t xml:space="preserve"> and </w:t>
      </w:r>
      <w:r w:rsidRPr="00E70C99">
        <w:rPr>
          <w:rFonts w:ascii="Times New Roman" w:hAnsi="Times New Roman" w:cs="Times New Roman"/>
          <w:b/>
          <w:bCs/>
          <w:color w:val="000000" w:themeColor="text1"/>
          <w:sz w:val="20"/>
          <w:szCs w:val="20"/>
          <w:lang w:bidi="ar-EG"/>
        </w:rPr>
        <w:t xml:space="preserve">Pane </w:t>
      </w:r>
      <w:r w:rsidRPr="00E70C99">
        <w:rPr>
          <w:rFonts w:ascii="Times New Roman" w:hAnsi="Times New Roman" w:cs="Times New Roman"/>
          <w:b/>
          <w:bCs/>
          <w:i/>
          <w:iCs/>
          <w:color w:val="000000" w:themeColor="text1"/>
          <w:sz w:val="20"/>
          <w:szCs w:val="20"/>
          <w:lang w:bidi="ar-EG"/>
        </w:rPr>
        <w:t>et al.</w:t>
      </w:r>
      <w:r w:rsidRPr="00E70C99">
        <w:rPr>
          <w:rFonts w:ascii="Times New Roman" w:hAnsi="Times New Roman" w:cs="Times New Roman"/>
          <w:b/>
          <w:bCs/>
          <w:color w:val="000000" w:themeColor="text1"/>
          <w:sz w:val="20"/>
          <w:szCs w:val="20"/>
          <w:lang w:bidi="ar-EG"/>
        </w:rPr>
        <w:t xml:space="preserve"> (2012)</w:t>
      </w:r>
      <w:r w:rsidRPr="00E70C99">
        <w:rPr>
          <w:rFonts w:ascii="Times New Roman" w:hAnsi="Times New Roman" w:cs="Times New Roman"/>
          <w:color w:val="000000" w:themeColor="text1"/>
          <w:sz w:val="20"/>
          <w:szCs w:val="20"/>
          <w:lang w:bidi="ar-EG"/>
        </w:rPr>
        <w:t>.</w:t>
      </w:r>
    </w:p>
    <w:p w:rsidR="00A4293F" w:rsidRPr="00E70C99" w:rsidRDefault="002C4D0E" w:rsidP="003A503A">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 xml:space="preserve">The interaction computed among the two studied factors </w:t>
      </w:r>
      <w:r w:rsidR="005A2475" w:rsidRPr="00E70C99">
        <w:rPr>
          <w:rFonts w:ascii="Times New Roman" w:hAnsi="Times New Roman" w:cs="Times New Roman"/>
          <w:color w:val="000000" w:themeColor="text1"/>
          <w:sz w:val="20"/>
          <w:szCs w:val="20"/>
          <w:lang w:bidi="ar-EG"/>
        </w:rPr>
        <w:t>was</w:t>
      </w:r>
      <w:r w:rsidRPr="00E70C99">
        <w:rPr>
          <w:rFonts w:ascii="Times New Roman" w:hAnsi="Times New Roman" w:cs="Times New Roman"/>
          <w:color w:val="000000" w:themeColor="text1"/>
          <w:sz w:val="20"/>
          <w:szCs w:val="20"/>
          <w:lang w:bidi="ar-EG"/>
        </w:rPr>
        <w:t xml:space="preserve"> significant in the two growing seasons.</w:t>
      </w:r>
      <w:r w:rsidR="005A2475" w:rsidRPr="00E70C99">
        <w:rPr>
          <w:rFonts w:ascii="Times New Roman" w:hAnsi="Times New Roman" w:cs="Times New Roman"/>
          <w:color w:val="000000" w:themeColor="text1"/>
          <w:sz w:val="20"/>
          <w:szCs w:val="20"/>
          <w:lang w:bidi="ar-EG"/>
        </w:rPr>
        <w:t xml:space="preserve"> </w:t>
      </w:r>
      <w:r w:rsidR="00EB697A" w:rsidRPr="00E70C99">
        <w:rPr>
          <w:rFonts w:ascii="Times New Roman" w:hAnsi="Times New Roman" w:cs="Times New Roman"/>
          <w:color w:val="000000" w:themeColor="text1"/>
          <w:sz w:val="20"/>
          <w:szCs w:val="20"/>
          <w:lang w:bidi="ar-EG"/>
        </w:rPr>
        <w:t>Results</w:t>
      </w:r>
      <w:r w:rsidRPr="00E70C99">
        <w:rPr>
          <w:rFonts w:ascii="Times New Roman" w:hAnsi="Times New Roman" w:cs="Times New Roman"/>
          <w:color w:val="000000" w:themeColor="text1"/>
          <w:sz w:val="20"/>
          <w:szCs w:val="20"/>
          <w:lang w:bidi="ar-EG"/>
        </w:rPr>
        <w:t xml:space="preserve"> in Tables (</w:t>
      </w:r>
      <w:r w:rsidR="00C21E0C" w:rsidRPr="00E70C99">
        <w:rPr>
          <w:rFonts w:ascii="Times New Roman" w:hAnsi="Times New Roman" w:cs="Times New Roman"/>
          <w:color w:val="000000" w:themeColor="text1"/>
          <w:sz w:val="20"/>
          <w:szCs w:val="20"/>
          <w:lang w:bidi="ar-EG"/>
        </w:rPr>
        <w:t>7</w:t>
      </w:r>
      <w:r w:rsidRPr="00E70C99">
        <w:rPr>
          <w:rFonts w:ascii="Times New Roman" w:hAnsi="Times New Roman" w:cs="Times New Roman"/>
          <w:color w:val="000000" w:themeColor="text1"/>
          <w:sz w:val="20"/>
          <w:szCs w:val="20"/>
          <w:lang w:bidi="ar-EG"/>
        </w:rPr>
        <w:t xml:space="preserve">, </w:t>
      </w:r>
      <w:r w:rsidR="00C21E0C" w:rsidRPr="00E70C99">
        <w:rPr>
          <w:rFonts w:ascii="Times New Roman" w:hAnsi="Times New Roman" w:cs="Times New Roman"/>
          <w:color w:val="000000" w:themeColor="text1"/>
          <w:sz w:val="20"/>
          <w:szCs w:val="20"/>
          <w:lang w:bidi="ar-EG"/>
        </w:rPr>
        <w:t>8</w:t>
      </w:r>
      <w:r w:rsidRPr="00E70C99">
        <w:rPr>
          <w:rFonts w:ascii="Times New Roman" w:hAnsi="Times New Roman" w:cs="Times New Roman"/>
          <w:color w:val="000000" w:themeColor="text1"/>
          <w:sz w:val="20"/>
          <w:szCs w:val="20"/>
          <w:lang w:bidi="ar-EG"/>
        </w:rPr>
        <w:t xml:space="preserve"> and </w:t>
      </w:r>
      <w:r w:rsidR="00C21E0C" w:rsidRPr="00E70C99">
        <w:rPr>
          <w:rFonts w:ascii="Times New Roman" w:hAnsi="Times New Roman" w:cs="Times New Roman"/>
          <w:color w:val="000000" w:themeColor="text1"/>
          <w:sz w:val="20"/>
          <w:szCs w:val="20"/>
          <w:lang w:bidi="ar-EG"/>
        </w:rPr>
        <w:t>9</w:t>
      </w:r>
      <w:r w:rsidRPr="00E70C99">
        <w:rPr>
          <w:rFonts w:ascii="Times New Roman" w:hAnsi="Times New Roman" w:cs="Times New Roman"/>
          <w:color w:val="000000" w:themeColor="text1"/>
          <w:sz w:val="20"/>
          <w:szCs w:val="20"/>
          <w:lang w:bidi="ar-EG"/>
        </w:rPr>
        <w:t xml:space="preserve">) </w:t>
      </w:r>
      <w:r w:rsidR="00EB697A" w:rsidRPr="00E70C99">
        <w:rPr>
          <w:rFonts w:ascii="Times New Roman" w:hAnsi="Times New Roman" w:cs="Times New Roman"/>
          <w:color w:val="000000" w:themeColor="text1"/>
          <w:sz w:val="20"/>
          <w:szCs w:val="20"/>
          <w:lang w:bidi="ar-EG"/>
        </w:rPr>
        <w:t xml:space="preserve">elicited that </w:t>
      </w:r>
      <w:r w:rsidR="00F12878" w:rsidRPr="00E70C99">
        <w:rPr>
          <w:rFonts w:ascii="Times New Roman" w:hAnsi="Times New Roman" w:cs="Times New Roman"/>
          <w:color w:val="000000" w:themeColor="text1"/>
          <w:sz w:val="20"/>
          <w:szCs w:val="20"/>
          <w:lang w:bidi="ar-EG"/>
        </w:rPr>
        <w:t>increasing</w:t>
      </w:r>
      <w:r w:rsidR="00A4293F" w:rsidRPr="00E70C99">
        <w:rPr>
          <w:rFonts w:ascii="Times New Roman" w:hAnsi="Times New Roman" w:cs="Times New Roman"/>
          <w:color w:val="000000" w:themeColor="text1"/>
          <w:sz w:val="20"/>
          <w:szCs w:val="20"/>
          <w:lang w:bidi="ar-EG"/>
        </w:rPr>
        <w:t xml:space="preserve"> compost tea dosage</w:t>
      </w:r>
      <w:r w:rsidR="00F12878" w:rsidRPr="00E70C99">
        <w:rPr>
          <w:rFonts w:ascii="Times New Roman" w:hAnsi="Times New Roman" w:cs="Times New Roman"/>
          <w:color w:val="000000" w:themeColor="text1"/>
          <w:sz w:val="20"/>
          <w:szCs w:val="20"/>
          <w:lang w:bidi="ar-EG"/>
        </w:rPr>
        <w:t xml:space="preserve"> from 100 to 300 L/fed, with the two tested lentil varieties, </w:t>
      </w:r>
      <w:r w:rsidR="00BC11B5" w:rsidRPr="00E70C99">
        <w:rPr>
          <w:rFonts w:ascii="Times New Roman" w:hAnsi="Times New Roman" w:cs="Times New Roman"/>
          <w:color w:val="000000" w:themeColor="text1"/>
          <w:sz w:val="20"/>
          <w:szCs w:val="20"/>
          <w:lang w:bidi="ar-EG"/>
        </w:rPr>
        <w:t xml:space="preserve">caused </w:t>
      </w:r>
      <w:proofErr w:type="spellStart"/>
      <w:r w:rsidR="004E2543" w:rsidRPr="00E70C99">
        <w:rPr>
          <w:rFonts w:ascii="Times New Roman" w:hAnsi="Times New Roman" w:cs="Times New Roman"/>
          <w:color w:val="000000" w:themeColor="text1"/>
          <w:sz w:val="20"/>
          <w:szCs w:val="20"/>
          <w:lang w:bidi="ar-EG"/>
        </w:rPr>
        <w:t>promotive</w:t>
      </w:r>
      <w:proofErr w:type="spellEnd"/>
      <w:r w:rsidR="004E2543" w:rsidRPr="00E70C99">
        <w:rPr>
          <w:rFonts w:ascii="Times New Roman" w:hAnsi="Times New Roman" w:cs="Times New Roman"/>
          <w:color w:val="000000" w:themeColor="text1"/>
          <w:sz w:val="20"/>
          <w:szCs w:val="20"/>
          <w:lang w:bidi="ar-EG"/>
        </w:rPr>
        <w:t xml:space="preserve"> impression </w:t>
      </w:r>
      <w:r w:rsidR="00EB697A" w:rsidRPr="00E70C99">
        <w:rPr>
          <w:rFonts w:ascii="Times New Roman" w:hAnsi="Times New Roman" w:cs="Times New Roman"/>
          <w:color w:val="000000" w:themeColor="text1"/>
          <w:sz w:val="20"/>
          <w:szCs w:val="20"/>
          <w:lang w:bidi="ar-EG"/>
        </w:rPr>
        <w:t>in</w:t>
      </w:r>
      <w:r w:rsidR="00CB4C5A" w:rsidRPr="00E70C99">
        <w:rPr>
          <w:rFonts w:ascii="Times New Roman" w:hAnsi="Times New Roman" w:cs="Times New Roman"/>
          <w:color w:val="000000" w:themeColor="text1"/>
          <w:sz w:val="20"/>
          <w:szCs w:val="20"/>
          <w:lang w:bidi="ar-EG"/>
        </w:rPr>
        <w:t xml:space="preserve"> all</w:t>
      </w:r>
      <w:r w:rsidR="00EB697A" w:rsidRPr="00E70C99">
        <w:rPr>
          <w:rFonts w:ascii="Times New Roman" w:hAnsi="Times New Roman" w:cs="Times New Roman"/>
          <w:color w:val="000000" w:themeColor="text1"/>
          <w:sz w:val="20"/>
          <w:szCs w:val="20"/>
          <w:lang w:bidi="ar-EG"/>
        </w:rPr>
        <w:t xml:space="preserve"> lentil yield and its components</w:t>
      </w:r>
      <w:r w:rsidR="00F12878" w:rsidRPr="00E70C99">
        <w:rPr>
          <w:rFonts w:ascii="Times New Roman" w:hAnsi="Times New Roman" w:cs="Times New Roman"/>
          <w:color w:val="000000" w:themeColor="text1"/>
          <w:sz w:val="20"/>
          <w:szCs w:val="20"/>
          <w:lang w:bidi="ar-EG"/>
        </w:rPr>
        <w:t xml:space="preserve"> compared to the untreated plants.</w:t>
      </w:r>
      <w:r w:rsidR="00BC11B5" w:rsidRPr="00E70C99">
        <w:rPr>
          <w:rFonts w:ascii="Times New Roman" w:hAnsi="Times New Roman" w:cs="Times New Roman"/>
          <w:color w:val="000000" w:themeColor="text1"/>
          <w:sz w:val="20"/>
          <w:szCs w:val="20"/>
          <w:lang w:bidi="ar-EG"/>
        </w:rPr>
        <w:t xml:space="preserve"> However, Giza 9 variety exerted high responses to the increasing application rate of bio-enriched compost tea (200 or 300 L/fed), which surpassed the other</w:t>
      </w:r>
      <w:r w:rsidR="001163D6" w:rsidRPr="00E70C99">
        <w:rPr>
          <w:rFonts w:ascii="Times New Roman" w:hAnsi="Times New Roman" w:cs="Times New Roman"/>
          <w:color w:val="000000" w:themeColor="text1"/>
          <w:sz w:val="20"/>
          <w:szCs w:val="20"/>
          <w:lang w:bidi="ar-EG"/>
        </w:rPr>
        <w:t xml:space="preserve"> tested</w:t>
      </w:r>
      <w:r w:rsidR="00BC11B5" w:rsidRPr="00E70C99">
        <w:rPr>
          <w:rFonts w:ascii="Times New Roman" w:hAnsi="Times New Roman" w:cs="Times New Roman"/>
          <w:color w:val="000000" w:themeColor="text1"/>
          <w:sz w:val="20"/>
          <w:szCs w:val="20"/>
          <w:lang w:bidi="ar-EG"/>
        </w:rPr>
        <w:t xml:space="preserve"> treatments</w:t>
      </w:r>
      <w:r w:rsidR="00F12878" w:rsidRPr="00E70C99">
        <w:rPr>
          <w:rFonts w:ascii="Times New Roman" w:hAnsi="Times New Roman" w:cs="Times New Roman"/>
          <w:color w:val="000000" w:themeColor="text1"/>
          <w:sz w:val="20"/>
          <w:szCs w:val="20"/>
          <w:lang w:bidi="ar-EG"/>
        </w:rPr>
        <w:t xml:space="preserve"> or untreated ones. </w:t>
      </w:r>
      <w:r w:rsidR="00BC11B5" w:rsidRPr="00E70C99">
        <w:rPr>
          <w:rFonts w:ascii="Times New Roman" w:hAnsi="Times New Roman" w:cs="Times New Roman"/>
          <w:color w:val="000000" w:themeColor="text1"/>
          <w:sz w:val="20"/>
          <w:szCs w:val="20"/>
          <w:lang w:bidi="ar-EG"/>
        </w:rPr>
        <w:t>U</w:t>
      </w:r>
      <w:r w:rsidR="00F12878" w:rsidRPr="00E70C99">
        <w:rPr>
          <w:rFonts w:ascii="Times New Roman" w:hAnsi="Times New Roman" w:cs="Times New Roman"/>
          <w:color w:val="000000" w:themeColor="text1"/>
          <w:sz w:val="20"/>
          <w:szCs w:val="20"/>
          <w:lang w:bidi="ar-EG"/>
        </w:rPr>
        <w:t>sing the compos</w:t>
      </w:r>
      <w:r w:rsidR="00244E14" w:rsidRPr="00E70C99">
        <w:rPr>
          <w:rFonts w:ascii="Times New Roman" w:hAnsi="Times New Roman" w:cs="Times New Roman"/>
          <w:color w:val="000000" w:themeColor="text1"/>
          <w:sz w:val="20"/>
          <w:szCs w:val="20"/>
          <w:lang w:bidi="ar-EG"/>
        </w:rPr>
        <w:t>t tea in combination with Sinai</w:t>
      </w:r>
      <w:r w:rsidR="00F12878" w:rsidRPr="00E70C99">
        <w:rPr>
          <w:rFonts w:ascii="Times New Roman" w:hAnsi="Times New Roman" w:cs="Times New Roman"/>
          <w:color w:val="000000" w:themeColor="text1"/>
          <w:sz w:val="20"/>
          <w:szCs w:val="20"/>
          <w:lang w:bidi="ar-EG"/>
        </w:rPr>
        <w:t>1 variety</w:t>
      </w:r>
      <w:r w:rsidR="001163D6" w:rsidRPr="00E70C99">
        <w:rPr>
          <w:rFonts w:ascii="Times New Roman" w:hAnsi="Times New Roman" w:cs="Times New Roman"/>
          <w:color w:val="000000" w:themeColor="text1"/>
          <w:sz w:val="20"/>
          <w:szCs w:val="20"/>
          <w:lang w:bidi="ar-EG"/>
        </w:rPr>
        <w:t xml:space="preserve"> attained increases</w:t>
      </w:r>
      <w:r w:rsidR="00F12878" w:rsidRPr="00E70C99">
        <w:rPr>
          <w:rFonts w:ascii="Times New Roman" w:hAnsi="Times New Roman" w:cs="Times New Roman"/>
          <w:color w:val="000000" w:themeColor="text1"/>
          <w:sz w:val="20"/>
          <w:szCs w:val="20"/>
          <w:lang w:bidi="ar-EG"/>
        </w:rPr>
        <w:t xml:space="preserve"> in</w:t>
      </w:r>
      <w:r w:rsidR="00CB4C5A" w:rsidRPr="00E70C99">
        <w:rPr>
          <w:rFonts w:ascii="Times New Roman" w:hAnsi="Times New Roman" w:cs="Times New Roman"/>
          <w:color w:val="000000" w:themeColor="text1"/>
          <w:sz w:val="20"/>
          <w:szCs w:val="20"/>
          <w:lang w:bidi="ar-EG"/>
        </w:rPr>
        <w:t xml:space="preserve"> plant height ranged from </w:t>
      </w:r>
      <w:r w:rsidR="00DA3D4B" w:rsidRPr="00E70C99">
        <w:rPr>
          <w:rFonts w:ascii="Times New Roman" w:hAnsi="Times New Roman" w:cs="Times New Roman"/>
          <w:color w:val="000000" w:themeColor="text1"/>
          <w:sz w:val="20"/>
          <w:szCs w:val="20"/>
          <w:lang w:bidi="ar-EG"/>
        </w:rPr>
        <w:t>13.46</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29.82</w:t>
      </w:r>
      <w:r w:rsidR="00CB4C5A" w:rsidRPr="00E70C99">
        <w:rPr>
          <w:rFonts w:ascii="Times New Roman" w:hAnsi="Times New Roman" w:cs="Times New Roman"/>
          <w:color w:val="000000" w:themeColor="text1"/>
          <w:sz w:val="20"/>
          <w:szCs w:val="20"/>
          <w:lang w:bidi="ar-EG"/>
        </w:rPr>
        <w:t xml:space="preserve">% and from </w:t>
      </w:r>
      <w:r w:rsidR="00DA3D4B" w:rsidRPr="00E70C99">
        <w:rPr>
          <w:rFonts w:ascii="Times New Roman" w:hAnsi="Times New Roman" w:cs="Times New Roman"/>
          <w:color w:val="000000" w:themeColor="text1"/>
          <w:sz w:val="20"/>
          <w:szCs w:val="20"/>
          <w:lang w:bidi="ar-EG"/>
        </w:rPr>
        <w:t>9.67 t</w:t>
      </w:r>
      <w:r w:rsidR="00CB4C5A" w:rsidRPr="00E70C99">
        <w:rPr>
          <w:rFonts w:ascii="Times New Roman" w:hAnsi="Times New Roman" w:cs="Times New Roman"/>
          <w:color w:val="000000" w:themeColor="text1"/>
          <w:sz w:val="20"/>
          <w:szCs w:val="20"/>
          <w:lang w:bidi="ar-EG"/>
        </w:rPr>
        <w:t xml:space="preserve">o </w:t>
      </w:r>
      <w:r w:rsidR="00DA3D4B" w:rsidRPr="00E70C99">
        <w:rPr>
          <w:rFonts w:ascii="Times New Roman" w:hAnsi="Times New Roman" w:cs="Times New Roman"/>
          <w:color w:val="000000" w:themeColor="text1"/>
          <w:sz w:val="20"/>
          <w:szCs w:val="20"/>
          <w:lang w:bidi="ar-EG"/>
        </w:rPr>
        <w:t>26.46</w:t>
      </w:r>
      <w:r w:rsidR="00CB4C5A" w:rsidRPr="00E70C99">
        <w:rPr>
          <w:rFonts w:ascii="Times New Roman" w:hAnsi="Times New Roman" w:cs="Times New Roman"/>
          <w:color w:val="000000" w:themeColor="text1"/>
          <w:sz w:val="20"/>
          <w:szCs w:val="20"/>
          <w:lang w:bidi="ar-EG"/>
        </w:rPr>
        <w:t xml:space="preserve">% and those of number of pods/plant were ranged from </w:t>
      </w:r>
      <w:r w:rsidR="00DA3D4B" w:rsidRPr="00E70C99">
        <w:rPr>
          <w:rFonts w:ascii="Times New Roman" w:hAnsi="Times New Roman" w:cs="Times New Roman"/>
          <w:color w:val="000000" w:themeColor="text1"/>
          <w:sz w:val="20"/>
          <w:szCs w:val="20"/>
          <w:lang w:bidi="ar-EG"/>
        </w:rPr>
        <w:t>10.53</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lastRenderedPageBreak/>
        <w:t>27.49</w:t>
      </w:r>
      <w:r w:rsidR="00CB4C5A" w:rsidRPr="00E70C99">
        <w:rPr>
          <w:rFonts w:ascii="Times New Roman" w:hAnsi="Times New Roman" w:cs="Times New Roman"/>
          <w:color w:val="000000" w:themeColor="text1"/>
          <w:sz w:val="20"/>
          <w:szCs w:val="20"/>
          <w:lang w:bidi="ar-EG"/>
        </w:rPr>
        <w:t>% and from 1</w:t>
      </w:r>
      <w:r w:rsidR="00DA3D4B" w:rsidRPr="00E70C99">
        <w:rPr>
          <w:rFonts w:ascii="Times New Roman" w:hAnsi="Times New Roman" w:cs="Times New Roman"/>
          <w:color w:val="000000" w:themeColor="text1"/>
          <w:sz w:val="20"/>
          <w:szCs w:val="20"/>
          <w:lang w:bidi="ar-EG"/>
        </w:rPr>
        <w:t>0.21</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26.34</w:t>
      </w:r>
      <w:r w:rsidR="00CB4C5A" w:rsidRPr="00E70C99">
        <w:rPr>
          <w:rFonts w:ascii="Times New Roman" w:hAnsi="Times New Roman" w:cs="Times New Roman"/>
          <w:color w:val="000000" w:themeColor="text1"/>
          <w:sz w:val="20"/>
          <w:szCs w:val="20"/>
          <w:lang w:bidi="ar-EG"/>
        </w:rPr>
        <w:t xml:space="preserve">%, while number of seeds/plant ranged from </w:t>
      </w:r>
      <w:r w:rsidR="00DA3D4B" w:rsidRPr="00E70C99">
        <w:rPr>
          <w:rFonts w:ascii="Times New Roman" w:hAnsi="Times New Roman" w:cs="Times New Roman"/>
          <w:color w:val="000000" w:themeColor="text1"/>
          <w:sz w:val="20"/>
          <w:szCs w:val="20"/>
          <w:lang w:bidi="ar-EG"/>
        </w:rPr>
        <w:t>13.29</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28.72</w:t>
      </w:r>
      <w:r w:rsidR="00CB4C5A" w:rsidRPr="00E70C99">
        <w:rPr>
          <w:rFonts w:ascii="Times New Roman" w:hAnsi="Times New Roman" w:cs="Times New Roman"/>
          <w:color w:val="000000" w:themeColor="text1"/>
          <w:sz w:val="20"/>
          <w:szCs w:val="20"/>
          <w:lang w:bidi="ar-EG"/>
        </w:rPr>
        <w:t>% and from 1</w:t>
      </w:r>
      <w:r w:rsidR="00DA3D4B" w:rsidRPr="00E70C99">
        <w:rPr>
          <w:rFonts w:ascii="Times New Roman" w:hAnsi="Times New Roman" w:cs="Times New Roman"/>
          <w:color w:val="000000" w:themeColor="text1"/>
          <w:sz w:val="20"/>
          <w:szCs w:val="20"/>
          <w:lang w:bidi="ar-EG"/>
        </w:rPr>
        <w:t>0</w:t>
      </w:r>
      <w:r w:rsidR="00CB4C5A" w:rsidRPr="00E70C99">
        <w:rPr>
          <w:rFonts w:ascii="Times New Roman" w:hAnsi="Times New Roman" w:cs="Times New Roman"/>
          <w:color w:val="000000" w:themeColor="text1"/>
          <w:sz w:val="20"/>
          <w:szCs w:val="20"/>
          <w:lang w:bidi="ar-EG"/>
        </w:rPr>
        <w:t>.</w:t>
      </w:r>
      <w:r w:rsidR="00DA3D4B" w:rsidRPr="00E70C99">
        <w:rPr>
          <w:rFonts w:ascii="Times New Roman" w:hAnsi="Times New Roman" w:cs="Times New Roman"/>
          <w:color w:val="000000" w:themeColor="text1"/>
          <w:sz w:val="20"/>
          <w:szCs w:val="20"/>
          <w:lang w:bidi="ar-EG"/>
        </w:rPr>
        <w:t>62</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24.16</w:t>
      </w:r>
      <w:r w:rsidR="00CB4C5A" w:rsidRPr="00E70C99">
        <w:rPr>
          <w:rFonts w:ascii="Times New Roman" w:hAnsi="Times New Roman" w:cs="Times New Roman"/>
          <w:color w:val="000000" w:themeColor="text1"/>
          <w:sz w:val="20"/>
          <w:szCs w:val="20"/>
          <w:lang w:bidi="ar-EG"/>
        </w:rPr>
        <w:t xml:space="preserve">% as well as seed yield/plant ranged from </w:t>
      </w:r>
      <w:r w:rsidR="00DA3D4B" w:rsidRPr="00E70C99">
        <w:rPr>
          <w:rFonts w:ascii="Times New Roman" w:hAnsi="Times New Roman" w:cs="Times New Roman"/>
          <w:color w:val="000000" w:themeColor="text1"/>
          <w:sz w:val="20"/>
          <w:szCs w:val="20"/>
          <w:lang w:bidi="ar-EG"/>
        </w:rPr>
        <w:t>14.29</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20.35</w:t>
      </w:r>
      <w:r w:rsidR="00CB4C5A" w:rsidRPr="00E70C99">
        <w:rPr>
          <w:rFonts w:ascii="Times New Roman" w:hAnsi="Times New Roman" w:cs="Times New Roman"/>
          <w:color w:val="000000" w:themeColor="text1"/>
          <w:sz w:val="20"/>
          <w:szCs w:val="20"/>
          <w:lang w:bidi="ar-EG"/>
        </w:rPr>
        <w:t xml:space="preserve">% and from </w:t>
      </w:r>
      <w:r w:rsidR="00DA3D4B" w:rsidRPr="00E70C99">
        <w:rPr>
          <w:rFonts w:ascii="Times New Roman" w:hAnsi="Times New Roman" w:cs="Times New Roman"/>
          <w:color w:val="000000" w:themeColor="text1"/>
          <w:sz w:val="20"/>
          <w:szCs w:val="20"/>
          <w:lang w:bidi="ar-EG"/>
        </w:rPr>
        <w:t>12.81</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26.86</w:t>
      </w:r>
      <w:r w:rsidR="00CB4C5A" w:rsidRPr="00E70C99">
        <w:rPr>
          <w:rFonts w:ascii="Times New Roman" w:hAnsi="Times New Roman" w:cs="Times New Roman"/>
          <w:color w:val="000000" w:themeColor="text1"/>
          <w:sz w:val="20"/>
          <w:szCs w:val="20"/>
          <w:lang w:bidi="ar-EG"/>
        </w:rPr>
        <w:t xml:space="preserve">% and those of 1000-seed weight were ranged from </w:t>
      </w:r>
      <w:r w:rsidR="00DA3D4B" w:rsidRPr="00E70C99">
        <w:rPr>
          <w:rFonts w:ascii="Times New Roman" w:hAnsi="Times New Roman" w:cs="Times New Roman"/>
          <w:color w:val="000000" w:themeColor="text1"/>
          <w:sz w:val="20"/>
          <w:szCs w:val="20"/>
          <w:lang w:bidi="ar-EG"/>
        </w:rPr>
        <w:t>9.22 to 13</w:t>
      </w:r>
      <w:r w:rsidR="00CB4C5A" w:rsidRPr="00E70C99">
        <w:rPr>
          <w:rFonts w:ascii="Times New Roman" w:hAnsi="Times New Roman" w:cs="Times New Roman"/>
          <w:color w:val="000000" w:themeColor="text1"/>
          <w:sz w:val="20"/>
          <w:szCs w:val="20"/>
          <w:lang w:bidi="ar-EG"/>
        </w:rPr>
        <w:t>.</w:t>
      </w:r>
      <w:r w:rsidR="00DA3D4B" w:rsidRPr="00E70C99">
        <w:rPr>
          <w:rFonts w:ascii="Times New Roman" w:hAnsi="Times New Roman" w:cs="Times New Roman"/>
          <w:color w:val="000000" w:themeColor="text1"/>
          <w:sz w:val="20"/>
          <w:szCs w:val="20"/>
          <w:lang w:bidi="ar-EG"/>
        </w:rPr>
        <w:t>26</w:t>
      </w:r>
      <w:r w:rsidR="00CB4C5A" w:rsidRPr="00E70C99">
        <w:rPr>
          <w:rFonts w:ascii="Times New Roman" w:hAnsi="Times New Roman" w:cs="Times New Roman"/>
          <w:color w:val="000000" w:themeColor="text1"/>
          <w:sz w:val="20"/>
          <w:szCs w:val="20"/>
          <w:lang w:bidi="ar-EG"/>
        </w:rPr>
        <w:t xml:space="preserve">% and from </w:t>
      </w:r>
      <w:r w:rsidR="00DA3D4B" w:rsidRPr="00E70C99">
        <w:rPr>
          <w:rFonts w:ascii="Times New Roman" w:hAnsi="Times New Roman" w:cs="Times New Roman"/>
          <w:color w:val="000000" w:themeColor="text1"/>
          <w:sz w:val="20"/>
          <w:szCs w:val="20"/>
          <w:lang w:bidi="ar-EG"/>
        </w:rPr>
        <w:t>6.41 to 17.37</w:t>
      </w:r>
      <w:r w:rsidR="00CB4C5A" w:rsidRPr="00E70C99">
        <w:rPr>
          <w:rFonts w:ascii="Times New Roman" w:hAnsi="Times New Roman" w:cs="Times New Roman"/>
          <w:color w:val="000000" w:themeColor="text1"/>
          <w:sz w:val="20"/>
          <w:szCs w:val="20"/>
          <w:lang w:bidi="ar-EG"/>
        </w:rPr>
        <w:t xml:space="preserve">% above the untreated plants </w:t>
      </w:r>
      <w:r w:rsidR="00BC11B5" w:rsidRPr="00E70C99">
        <w:rPr>
          <w:rFonts w:ascii="Times New Roman" w:hAnsi="Times New Roman" w:cs="Times New Roman"/>
          <w:color w:val="000000" w:themeColor="text1"/>
          <w:sz w:val="20"/>
          <w:szCs w:val="20"/>
          <w:lang w:bidi="ar-EG"/>
        </w:rPr>
        <w:t>during the two growth seasons</w:t>
      </w:r>
      <w:r w:rsidR="00CB4C5A" w:rsidRPr="00E70C99">
        <w:rPr>
          <w:rFonts w:ascii="Times New Roman" w:hAnsi="Times New Roman" w:cs="Times New Roman"/>
          <w:color w:val="000000" w:themeColor="text1"/>
          <w:sz w:val="20"/>
          <w:szCs w:val="20"/>
          <w:lang w:bidi="ar-EG"/>
        </w:rPr>
        <w:t xml:space="preserve">, respectively. The increases in seed yield ranged from </w:t>
      </w:r>
      <w:r w:rsidR="00DA3D4B" w:rsidRPr="00E70C99">
        <w:rPr>
          <w:rFonts w:ascii="Times New Roman" w:hAnsi="Times New Roman" w:cs="Times New Roman"/>
          <w:color w:val="000000" w:themeColor="text1"/>
          <w:sz w:val="20"/>
          <w:szCs w:val="20"/>
          <w:lang w:bidi="ar-EG"/>
        </w:rPr>
        <w:t>9.79</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27.52% and from 6.97</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29.39</w:t>
      </w:r>
      <w:r w:rsidR="00CB4C5A" w:rsidRPr="00E70C99">
        <w:rPr>
          <w:rFonts w:ascii="Times New Roman" w:hAnsi="Times New Roman" w:cs="Times New Roman"/>
          <w:color w:val="000000" w:themeColor="text1"/>
          <w:sz w:val="20"/>
          <w:szCs w:val="20"/>
          <w:lang w:bidi="ar-EG"/>
        </w:rPr>
        <w:t>% and those of straw yield were ranged from 9.</w:t>
      </w:r>
      <w:r w:rsidR="00DA3D4B" w:rsidRPr="00E70C99">
        <w:rPr>
          <w:rFonts w:ascii="Times New Roman" w:hAnsi="Times New Roman" w:cs="Times New Roman"/>
          <w:color w:val="000000" w:themeColor="text1"/>
          <w:sz w:val="20"/>
          <w:szCs w:val="20"/>
          <w:lang w:bidi="ar-EG"/>
        </w:rPr>
        <w:t>13</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47.39</w:t>
      </w:r>
      <w:r w:rsidR="00CB4C5A" w:rsidRPr="00E70C99">
        <w:rPr>
          <w:rFonts w:ascii="Times New Roman" w:hAnsi="Times New Roman" w:cs="Times New Roman"/>
          <w:color w:val="000000" w:themeColor="text1"/>
          <w:sz w:val="20"/>
          <w:szCs w:val="20"/>
          <w:lang w:bidi="ar-EG"/>
        </w:rPr>
        <w:t>% and from 1</w:t>
      </w:r>
      <w:r w:rsidR="00DA3D4B" w:rsidRPr="00E70C99">
        <w:rPr>
          <w:rFonts w:ascii="Times New Roman" w:hAnsi="Times New Roman" w:cs="Times New Roman"/>
          <w:color w:val="000000" w:themeColor="text1"/>
          <w:sz w:val="20"/>
          <w:szCs w:val="20"/>
          <w:lang w:bidi="ar-EG"/>
        </w:rPr>
        <w:t>3</w:t>
      </w:r>
      <w:r w:rsidR="00CB4C5A" w:rsidRPr="00E70C99">
        <w:rPr>
          <w:rFonts w:ascii="Times New Roman" w:hAnsi="Times New Roman" w:cs="Times New Roman"/>
          <w:color w:val="000000" w:themeColor="text1"/>
          <w:sz w:val="20"/>
          <w:szCs w:val="20"/>
          <w:lang w:bidi="ar-EG"/>
        </w:rPr>
        <w:t>.</w:t>
      </w:r>
      <w:r w:rsidR="00DA3D4B" w:rsidRPr="00E70C99">
        <w:rPr>
          <w:rFonts w:ascii="Times New Roman" w:hAnsi="Times New Roman" w:cs="Times New Roman"/>
          <w:color w:val="000000" w:themeColor="text1"/>
          <w:sz w:val="20"/>
          <w:szCs w:val="20"/>
          <w:lang w:bidi="ar-EG"/>
        </w:rPr>
        <w:t>66</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50.22</w:t>
      </w:r>
      <w:r w:rsidR="00CB4C5A" w:rsidRPr="00E70C99">
        <w:rPr>
          <w:rFonts w:ascii="Times New Roman" w:hAnsi="Times New Roman" w:cs="Times New Roman"/>
          <w:color w:val="000000" w:themeColor="text1"/>
          <w:sz w:val="20"/>
          <w:szCs w:val="20"/>
          <w:lang w:bidi="ar-EG"/>
        </w:rPr>
        <w:t xml:space="preserve">%, while seed crude protein were ranged from </w:t>
      </w:r>
      <w:r w:rsidR="00DA3D4B" w:rsidRPr="00E70C99">
        <w:rPr>
          <w:rFonts w:ascii="Times New Roman" w:hAnsi="Times New Roman" w:cs="Times New Roman"/>
          <w:color w:val="000000" w:themeColor="text1"/>
          <w:sz w:val="20"/>
          <w:szCs w:val="20"/>
          <w:lang w:bidi="ar-EG"/>
        </w:rPr>
        <w:t>3.21</w:t>
      </w:r>
      <w:r w:rsidR="00CB4C5A" w:rsidRPr="00E70C99">
        <w:rPr>
          <w:rFonts w:ascii="Times New Roman" w:hAnsi="Times New Roman" w:cs="Times New Roman"/>
          <w:color w:val="000000" w:themeColor="text1"/>
          <w:sz w:val="20"/>
          <w:szCs w:val="20"/>
          <w:lang w:bidi="ar-EG"/>
        </w:rPr>
        <w:t xml:space="preserve"> to 1</w:t>
      </w:r>
      <w:r w:rsidR="00DA3D4B" w:rsidRPr="00E70C99">
        <w:rPr>
          <w:rFonts w:ascii="Times New Roman" w:hAnsi="Times New Roman" w:cs="Times New Roman"/>
          <w:color w:val="000000" w:themeColor="text1"/>
          <w:sz w:val="20"/>
          <w:szCs w:val="20"/>
          <w:lang w:bidi="ar-EG"/>
        </w:rPr>
        <w:t>1</w:t>
      </w:r>
      <w:r w:rsidR="00CB4C5A" w:rsidRPr="00E70C99">
        <w:rPr>
          <w:rFonts w:ascii="Times New Roman" w:hAnsi="Times New Roman" w:cs="Times New Roman"/>
          <w:color w:val="000000" w:themeColor="text1"/>
          <w:sz w:val="20"/>
          <w:szCs w:val="20"/>
          <w:lang w:bidi="ar-EG"/>
        </w:rPr>
        <w:t>.</w:t>
      </w:r>
      <w:r w:rsidR="00DA3D4B" w:rsidRPr="00E70C99">
        <w:rPr>
          <w:rFonts w:ascii="Times New Roman" w:hAnsi="Times New Roman" w:cs="Times New Roman"/>
          <w:color w:val="000000" w:themeColor="text1"/>
          <w:sz w:val="20"/>
          <w:szCs w:val="20"/>
          <w:lang w:bidi="ar-EG"/>
        </w:rPr>
        <w:t>14%</w:t>
      </w:r>
      <w:r w:rsidR="00CB4C5A" w:rsidRPr="00E70C99">
        <w:rPr>
          <w:rFonts w:ascii="Times New Roman" w:hAnsi="Times New Roman" w:cs="Times New Roman"/>
          <w:color w:val="000000" w:themeColor="text1"/>
          <w:sz w:val="20"/>
          <w:szCs w:val="20"/>
          <w:lang w:bidi="ar-EG"/>
        </w:rPr>
        <w:t xml:space="preserve"> and from </w:t>
      </w:r>
      <w:r w:rsidR="00DA3D4B" w:rsidRPr="00E70C99">
        <w:rPr>
          <w:rFonts w:ascii="Times New Roman" w:hAnsi="Times New Roman" w:cs="Times New Roman"/>
          <w:color w:val="000000" w:themeColor="text1"/>
          <w:sz w:val="20"/>
          <w:szCs w:val="20"/>
          <w:lang w:bidi="ar-EG"/>
        </w:rPr>
        <w:t>2.42</w:t>
      </w:r>
      <w:r w:rsidR="00CB4C5A"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8.59</w:t>
      </w:r>
      <w:r w:rsidR="00CB4C5A" w:rsidRPr="00E70C99">
        <w:rPr>
          <w:rFonts w:ascii="Times New Roman" w:hAnsi="Times New Roman" w:cs="Times New Roman"/>
          <w:color w:val="000000" w:themeColor="text1"/>
          <w:sz w:val="20"/>
          <w:szCs w:val="20"/>
          <w:lang w:bidi="ar-EG"/>
        </w:rPr>
        <w:t>%, respectively.</w:t>
      </w:r>
      <w:r w:rsidR="00FB3736" w:rsidRPr="00E70C99">
        <w:rPr>
          <w:rFonts w:ascii="Times New Roman" w:hAnsi="Times New Roman" w:cs="Times New Roman"/>
          <w:color w:val="000000" w:themeColor="text1"/>
          <w:sz w:val="20"/>
          <w:szCs w:val="20"/>
          <w:lang w:bidi="ar-EG"/>
        </w:rPr>
        <w:t xml:space="preserve"> On the other hand, Giza 9 variety gave increases in plant height ranged from </w:t>
      </w:r>
      <w:r w:rsidR="00DA3D4B" w:rsidRPr="00E70C99">
        <w:rPr>
          <w:rFonts w:ascii="Times New Roman" w:hAnsi="Times New Roman" w:cs="Times New Roman"/>
          <w:color w:val="000000" w:themeColor="text1"/>
          <w:sz w:val="20"/>
          <w:szCs w:val="20"/>
          <w:lang w:bidi="ar-EG"/>
        </w:rPr>
        <w:t>24.04 to 34</w:t>
      </w:r>
      <w:r w:rsidR="00FB3736" w:rsidRPr="00E70C99">
        <w:rPr>
          <w:rFonts w:ascii="Times New Roman" w:hAnsi="Times New Roman" w:cs="Times New Roman"/>
          <w:color w:val="000000" w:themeColor="text1"/>
          <w:sz w:val="20"/>
          <w:szCs w:val="20"/>
          <w:lang w:bidi="ar-EG"/>
        </w:rPr>
        <w:t>.</w:t>
      </w:r>
      <w:r w:rsidR="00DA3D4B" w:rsidRPr="00E70C99">
        <w:rPr>
          <w:rFonts w:ascii="Times New Roman" w:hAnsi="Times New Roman" w:cs="Times New Roman"/>
          <w:color w:val="000000" w:themeColor="text1"/>
          <w:sz w:val="20"/>
          <w:szCs w:val="20"/>
          <w:lang w:bidi="ar-EG"/>
        </w:rPr>
        <w:t>33</w:t>
      </w:r>
      <w:r w:rsidR="00FB3736" w:rsidRPr="00E70C99">
        <w:rPr>
          <w:rFonts w:ascii="Times New Roman" w:hAnsi="Times New Roman" w:cs="Times New Roman"/>
          <w:color w:val="000000" w:themeColor="text1"/>
          <w:sz w:val="20"/>
          <w:szCs w:val="20"/>
          <w:lang w:bidi="ar-EG"/>
        </w:rPr>
        <w:t xml:space="preserve">% and from </w:t>
      </w:r>
      <w:r w:rsidR="00DA3D4B" w:rsidRPr="00E70C99">
        <w:rPr>
          <w:rFonts w:ascii="Times New Roman" w:hAnsi="Times New Roman" w:cs="Times New Roman"/>
          <w:color w:val="000000" w:themeColor="text1"/>
          <w:sz w:val="20"/>
          <w:szCs w:val="20"/>
          <w:lang w:bidi="ar-EG"/>
        </w:rPr>
        <w:t>19.54 to 32.29</w:t>
      </w:r>
      <w:r w:rsidR="00FB3736" w:rsidRPr="00E70C99">
        <w:rPr>
          <w:rFonts w:ascii="Times New Roman" w:hAnsi="Times New Roman" w:cs="Times New Roman"/>
          <w:color w:val="000000" w:themeColor="text1"/>
          <w:sz w:val="20"/>
          <w:szCs w:val="20"/>
          <w:lang w:bidi="ar-EG"/>
        </w:rPr>
        <w:t xml:space="preserve">% and those of number of pods/plant were ranged from </w:t>
      </w:r>
      <w:r w:rsidR="00DA3D4B" w:rsidRPr="00E70C99">
        <w:rPr>
          <w:rFonts w:ascii="Times New Roman" w:hAnsi="Times New Roman" w:cs="Times New Roman"/>
          <w:color w:val="000000" w:themeColor="text1"/>
          <w:sz w:val="20"/>
          <w:szCs w:val="20"/>
          <w:lang w:bidi="ar-EG"/>
        </w:rPr>
        <w:t>8.06</w:t>
      </w:r>
      <w:r w:rsidR="00FB3736"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23.66</w:t>
      </w:r>
      <w:r w:rsidR="00FB3736" w:rsidRPr="00E70C99">
        <w:rPr>
          <w:rFonts w:ascii="Times New Roman" w:hAnsi="Times New Roman" w:cs="Times New Roman"/>
          <w:color w:val="000000" w:themeColor="text1"/>
          <w:sz w:val="20"/>
          <w:szCs w:val="20"/>
          <w:lang w:bidi="ar-EG"/>
        </w:rPr>
        <w:t xml:space="preserve">% and from </w:t>
      </w:r>
      <w:r w:rsidR="00DA3D4B" w:rsidRPr="00E70C99">
        <w:rPr>
          <w:rFonts w:ascii="Times New Roman" w:hAnsi="Times New Roman" w:cs="Times New Roman"/>
          <w:color w:val="000000" w:themeColor="text1"/>
          <w:sz w:val="20"/>
          <w:szCs w:val="20"/>
          <w:lang w:bidi="ar-EG"/>
        </w:rPr>
        <w:t>10.99 to 27.49</w:t>
      </w:r>
      <w:r w:rsidR="00FB3736" w:rsidRPr="00E70C99">
        <w:rPr>
          <w:rFonts w:ascii="Times New Roman" w:hAnsi="Times New Roman" w:cs="Times New Roman"/>
          <w:color w:val="000000" w:themeColor="text1"/>
          <w:sz w:val="20"/>
          <w:szCs w:val="20"/>
          <w:lang w:bidi="ar-EG"/>
        </w:rPr>
        <w:t xml:space="preserve">%, while number of seeds/plant ranged from </w:t>
      </w:r>
      <w:r w:rsidR="00DA3D4B" w:rsidRPr="00E70C99">
        <w:rPr>
          <w:rFonts w:ascii="Times New Roman" w:hAnsi="Times New Roman" w:cs="Times New Roman"/>
          <w:color w:val="000000" w:themeColor="text1"/>
          <w:sz w:val="20"/>
          <w:szCs w:val="20"/>
          <w:lang w:bidi="ar-EG"/>
        </w:rPr>
        <w:t>7.76</w:t>
      </w:r>
      <w:r w:rsidR="00FB3736" w:rsidRPr="00E70C99">
        <w:rPr>
          <w:rFonts w:ascii="Times New Roman" w:hAnsi="Times New Roman" w:cs="Times New Roman"/>
          <w:color w:val="000000" w:themeColor="text1"/>
          <w:sz w:val="20"/>
          <w:szCs w:val="20"/>
          <w:lang w:bidi="ar-EG"/>
        </w:rPr>
        <w:t xml:space="preserve"> to </w:t>
      </w:r>
      <w:r w:rsidR="00DA3D4B" w:rsidRPr="00E70C99">
        <w:rPr>
          <w:rFonts w:ascii="Times New Roman" w:hAnsi="Times New Roman" w:cs="Times New Roman"/>
          <w:color w:val="000000" w:themeColor="text1"/>
          <w:sz w:val="20"/>
          <w:szCs w:val="20"/>
          <w:lang w:bidi="ar-EG"/>
        </w:rPr>
        <w:t>22.32% and from 12.84</w:t>
      </w:r>
      <w:r w:rsidR="00D73DFD" w:rsidRPr="00E70C99">
        <w:rPr>
          <w:rFonts w:ascii="Times New Roman" w:hAnsi="Times New Roman" w:cs="Times New Roman"/>
          <w:color w:val="000000" w:themeColor="text1"/>
          <w:sz w:val="20"/>
          <w:szCs w:val="20"/>
          <w:lang w:bidi="ar-EG"/>
        </w:rPr>
        <w:t xml:space="preserve"> to 2</w:t>
      </w:r>
      <w:r w:rsidR="00FB3736" w:rsidRPr="00E70C99">
        <w:rPr>
          <w:rFonts w:ascii="Times New Roman" w:hAnsi="Times New Roman" w:cs="Times New Roman"/>
          <w:color w:val="000000" w:themeColor="text1"/>
          <w:sz w:val="20"/>
          <w:szCs w:val="20"/>
          <w:lang w:bidi="ar-EG"/>
        </w:rPr>
        <w:t>6.</w:t>
      </w:r>
      <w:r w:rsidR="00D73DFD" w:rsidRPr="00E70C99">
        <w:rPr>
          <w:rFonts w:ascii="Times New Roman" w:hAnsi="Times New Roman" w:cs="Times New Roman"/>
          <w:color w:val="000000" w:themeColor="text1"/>
          <w:sz w:val="20"/>
          <w:szCs w:val="20"/>
          <w:lang w:bidi="ar-EG"/>
        </w:rPr>
        <w:t>15</w:t>
      </w:r>
      <w:r w:rsidR="00FB3736" w:rsidRPr="00E70C99">
        <w:rPr>
          <w:rFonts w:ascii="Times New Roman" w:hAnsi="Times New Roman" w:cs="Times New Roman"/>
          <w:color w:val="000000" w:themeColor="text1"/>
          <w:sz w:val="20"/>
          <w:szCs w:val="20"/>
          <w:lang w:bidi="ar-EG"/>
        </w:rPr>
        <w:t xml:space="preserve">% as well as seed yield/plant ranged from </w:t>
      </w:r>
      <w:r w:rsidR="00D73DFD" w:rsidRPr="00E70C99">
        <w:rPr>
          <w:rFonts w:ascii="Times New Roman" w:hAnsi="Times New Roman" w:cs="Times New Roman"/>
          <w:color w:val="000000" w:themeColor="text1"/>
          <w:sz w:val="20"/>
          <w:szCs w:val="20"/>
          <w:lang w:bidi="ar-EG"/>
        </w:rPr>
        <w:t>12.86</w:t>
      </w:r>
      <w:r w:rsidR="00FB3736" w:rsidRPr="00E70C99">
        <w:rPr>
          <w:rFonts w:ascii="Times New Roman" w:hAnsi="Times New Roman" w:cs="Times New Roman"/>
          <w:color w:val="000000" w:themeColor="text1"/>
          <w:sz w:val="20"/>
          <w:szCs w:val="20"/>
          <w:lang w:bidi="ar-EG"/>
        </w:rPr>
        <w:t xml:space="preserve"> to </w:t>
      </w:r>
      <w:r w:rsidR="00D73DFD" w:rsidRPr="00E70C99">
        <w:rPr>
          <w:rFonts w:ascii="Times New Roman" w:hAnsi="Times New Roman" w:cs="Times New Roman"/>
          <w:color w:val="000000" w:themeColor="text1"/>
          <w:sz w:val="20"/>
          <w:szCs w:val="20"/>
          <w:lang w:bidi="ar-EG"/>
        </w:rPr>
        <w:t>21.58% and from 12.03</w:t>
      </w:r>
      <w:r w:rsidR="00FB3736" w:rsidRPr="00E70C99">
        <w:rPr>
          <w:rFonts w:ascii="Times New Roman" w:hAnsi="Times New Roman" w:cs="Times New Roman"/>
          <w:color w:val="000000" w:themeColor="text1"/>
          <w:sz w:val="20"/>
          <w:szCs w:val="20"/>
          <w:lang w:bidi="ar-EG"/>
        </w:rPr>
        <w:t xml:space="preserve"> to </w:t>
      </w:r>
      <w:r w:rsidR="00D73DFD" w:rsidRPr="00E70C99">
        <w:rPr>
          <w:rFonts w:ascii="Times New Roman" w:hAnsi="Times New Roman" w:cs="Times New Roman"/>
          <w:color w:val="000000" w:themeColor="text1"/>
          <w:sz w:val="20"/>
          <w:szCs w:val="20"/>
          <w:lang w:bidi="ar-EG"/>
        </w:rPr>
        <w:t>36.09</w:t>
      </w:r>
      <w:r w:rsidR="00FB3736" w:rsidRPr="00E70C99">
        <w:rPr>
          <w:rFonts w:ascii="Times New Roman" w:hAnsi="Times New Roman" w:cs="Times New Roman"/>
          <w:color w:val="000000" w:themeColor="text1"/>
          <w:sz w:val="20"/>
          <w:szCs w:val="20"/>
          <w:lang w:bidi="ar-EG"/>
        </w:rPr>
        <w:t xml:space="preserve">% and those of 1000-seed weight were ranged from </w:t>
      </w:r>
      <w:r w:rsidR="00D73DFD" w:rsidRPr="00E70C99">
        <w:rPr>
          <w:rFonts w:ascii="Times New Roman" w:hAnsi="Times New Roman" w:cs="Times New Roman"/>
          <w:color w:val="000000" w:themeColor="text1"/>
          <w:sz w:val="20"/>
          <w:szCs w:val="20"/>
          <w:lang w:bidi="ar-EG"/>
        </w:rPr>
        <w:t>5.98 to 15.61</w:t>
      </w:r>
      <w:r w:rsidR="00FB3736" w:rsidRPr="00E70C99">
        <w:rPr>
          <w:rFonts w:ascii="Times New Roman" w:hAnsi="Times New Roman" w:cs="Times New Roman"/>
          <w:color w:val="000000" w:themeColor="text1"/>
          <w:sz w:val="20"/>
          <w:szCs w:val="20"/>
          <w:lang w:bidi="ar-EG"/>
        </w:rPr>
        <w:t xml:space="preserve">% and from </w:t>
      </w:r>
      <w:r w:rsidR="00D73DFD" w:rsidRPr="00E70C99">
        <w:rPr>
          <w:rFonts w:ascii="Times New Roman" w:hAnsi="Times New Roman" w:cs="Times New Roman"/>
          <w:color w:val="000000" w:themeColor="text1"/>
          <w:sz w:val="20"/>
          <w:szCs w:val="20"/>
          <w:lang w:bidi="ar-EG"/>
        </w:rPr>
        <w:t>5.26</w:t>
      </w:r>
      <w:r w:rsidR="00FB3736" w:rsidRPr="00E70C99">
        <w:rPr>
          <w:rFonts w:ascii="Times New Roman" w:hAnsi="Times New Roman" w:cs="Times New Roman"/>
          <w:color w:val="000000" w:themeColor="text1"/>
          <w:sz w:val="20"/>
          <w:szCs w:val="20"/>
          <w:lang w:bidi="ar-EG"/>
        </w:rPr>
        <w:t xml:space="preserve"> to </w:t>
      </w:r>
      <w:r w:rsidR="00D73DFD" w:rsidRPr="00E70C99">
        <w:rPr>
          <w:rFonts w:ascii="Times New Roman" w:hAnsi="Times New Roman" w:cs="Times New Roman"/>
          <w:color w:val="000000" w:themeColor="text1"/>
          <w:sz w:val="20"/>
          <w:szCs w:val="20"/>
          <w:lang w:bidi="ar-EG"/>
        </w:rPr>
        <w:t>21.27</w:t>
      </w:r>
      <w:r w:rsidR="00FB3736" w:rsidRPr="00E70C99">
        <w:rPr>
          <w:rFonts w:ascii="Times New Roman" w:hAnsi="Times New Roman" w:cs="Times New Roman"/>
          <w:color w:val="000000" w:themeColor="text1"/>
          <w:sz w:val="20"/>
          <w:szCs w:val="20"/>
          <w:lang w:bidi="ar-EG"/>
        </w:rPr>
        <w:t xml:space="preserve">% above the untreated plants during the two growth seasons, respectively. The increases in seed yield ranged from </w:t>
      </w:r>
      <w:r w:rsidR="00D73DFD" w:rsidRPr="00E70C99">
        <w:rPr>
          <w:rFonts w:ascii="Times New Roman" w:hAnsi="Times New Roman" w:cs="Times New Roman"/>
          <w:color w:val="000000" w:themeColor="text1"/>
          <w:sz w:val="20"/>
          <w:szCs w:val="20"/>
          <w:lang w:bidi="ar-EG"/>
        </w:rPr>
        <w:t>6.90</w:t>
      </w:r>
      <w:r w:rsidR="00FB3736" w:rsidRPr="00E70C99">
        <w:rPr>
          <w:rFonts w:ascii="Times New Roman" w:hAnsi="Times New Roman" w:cs="Times New Roman"/>
          <w:color w:val="000000" w:themeColor="text1"/>
          <w:sz w:val="20"/>
          <w:szCs w:val="20"/>
          <w:lang w:bidi="ar-EG"/>
        </w:rPr>
        <w:t xml:space="preserve"> to </w:t>
      </w:r>
      <w:r w:rsidR="00D73DFD" w:rsidRPr="00E70C99">
        <w:rPr>
          <w:rFonts w:ascii="Times New Roman" w:hAnsi="Times New Roman" w:cs="Times New Roman"/>
          <w:color w:val="000000" w:themeColor="text1"/>
          <w:sz w:val="20"/>
          <w:szCs w:val="20"/>
          <w:lang w:bidi="ar-EG"/>
        </w:rPr>
        <w:t>29.60</w:t>
      </w:r>
      <w:r w:rsidR="00FB3736" w:rsidRPr="00E70C99">
        <w:rPr>
          <w:rFonts w:ascii="Times New Roman" w:hAnsi="Times New Roman" w:cs="Times New Roman"/>
          <w:color w:val="000000" w:themeColor="text1"/>
          <w:sz w:val="20"/>
          <w:szCs w:val="20"/>
          <w:lang w:bidi="ar-EG"/>
        </w:rPr>
        <w:t xml:space="preserve">% and from </w:t>
      </w:r>
      <w:r w:rsidR="00D73DFD" w:rsidRPr="00E70C99">
        <w:rPr>
          <w:rFonts w:ascii="Times New Roman" w:hAnsi="Times New Roman" w:cs="Times New Roman"/>
          <w:color w:val="000000" w:themeColor="text1"/>
          <w:sz w:val="20"/>
          <w:szCs w:val="20"/>
          <w:lang w:bidi="ar-EG"/>
        </w:rPr>
        <w:t>15.45 to 38.48</w:t>
      </w:r>
      <w:r w:rsidR="00FB3736" w:rsidRPr="00E70C99">
        <w:rPr>
          <w:rFonts w:ascii="Times New Roman" w:hAnsi="Times New Roman" w:cs="Times New Roman"/>
          <w:color w:val="000000" w:themeColor="text1"/>
          <w:sz w:val="20"/>
          <w:szCs w:val="20"/>
          <w:lang w:bidi="ar-EG"/>
        </w:rPr>
        <w:t>% and those of straw yield were ran</w:t>
      </w:r>
      <w:r w:rsidR="00D73DFD" w:rsidRPr="00E70C99">
        <w:rPr>
          <w:rFonts w:ascii="Times New Roman" w:hAnsi="Times New Roman" w:cs="Times New Roman"/>
          <w:color w:val="000000" w:themeColor="text1"/>
          <w:sz w:val="20"/>
          <w:szCs w:val="20"/>
          <w:lang w:bidi="ar-EG"/>
        </w:rPr>
        <w:t>ged from 13.93 to 53.69% and from 15.72</w:t>
      </w:r>
      <w:r w:rsidR="00FB3736" w:rsidRPr="00E70C99">
        <w:rPr>
          <w:rFonts w:ascii="Times New Roman" w:hAnsi="Times New Roman" w:cs="Times New Roman"/>
          <w:color w:val="000000" w:themeColor="text1"/>
          <w:sz w:val="20"/>
          <w:szCs w:val="20"/>
          <w:lang w:bidi="ar-EG"/>
        </w:rPr>
        <w:t xml:space="preserve"> to </w:t>
      </w:r>
      <w:r w:rsidR="00D73DFD" w:rsidRPr="00E70C99">
        <w:rPr>
          <w:rFonts w:ascii="Times New Roman" w:hAnsi="Times New Roman" w:cs="Times New Roman"/>
          <w:color w:val="000000" w:themeColor="text1"/>
          <w:sz w:val="20"/>
          <w:szCs w:val="20"/>
          <w:lang w:bidi="ar-EG"/>
        </w:rPr>
        <w:t>50.40</w:t>
      </w:r>
      <w:r w:rsidR="00FB3736" w:rsidRPr="00E70C99">
        <w:rPr>
          <w:rFonts w:ascii="Times New Roman" w:hAnsi="Times New Roman" w:cs="Times New Roman"/>
          <w:color w:val="000000" w:themeColor="text1"/>
          <w:sz w:val="20"/>
          <w:szCs w:val="20"/>
          <w:lang w:bidi="ar-EG"/>
        </w:rPr>
        <w:t xml:space="preserve">%, while seed crude protein were ranged from </w:t>
      </w:r>
      <w:r w:rsidR="00D73DFD" w:rsidRPr="00E70C99">
        <w:rPr>
          <w:rFonts w:ascii="Times New Roman" w:hAnsi="Times New Roman" w:cs="Times New Roman"/>
          <w:color w:val="000000" w:themeColor="text1"/>
          <w:sz w:val="20"/>
          <w:szCs w:val="20"/>
          <w:lang w:bidi="ar-EG"/>
        </w:rPr>
        <w:t>4.35</w:t>
      </w:r>
      <w:r w:rsidR="00FB3736" w:rsidRPr="00E70C99">
        <w:rPr>
          <w:rFonts w:ascii="Times New Roman" w:hAnsi="Times New Roman" w:cs="Times New Roman"/>
          <w:color w:val="000000" w:themeColor="text1"/>
          <w:sz w:val="20"/>
          <w:szCs w:val="20"/>
          <w:lang w:bidi="ar-EG"/>
        </w:rPr>
        <w:t xml:space="preserve"> to 1</w:t>
      </w:r>
      <w:r w:rsidR="00D73DFD" w:rsidRPr="00E70C99">
        <w:rPr>
          <w:rFonts w:ascii="Times New Roman" w:hAnsi="Times New Roman" w:cs="Times New Roman"/>
          <w:color w:val="000000" w:themeColor="text1"/>
          <w:sz w:val="20"/>
          <w:szCs w:val="20"/>
          <w:lang w:bidi="ar-EG"/>
        </w:rPr>
        <w:t>2.57</w:t>
      </w:r>
      <w:r w:rsidR="00FB3736" w:rsidRPr="00E70C99">
        <w:rPr>
          <w:rFonts w:ascii="Times New Roman" w:hAnsi="Times New Roman" w:cs="Times New Roman"/>
          <w:color w:val="000000" w:themeColor="text1"/>
          <w:sz w:val="20"/>
          <w:szCs w:val="20"/>
          <w:lang w:bidi="ar-EG"/>
        </w:rPr>
        <w:t xml:space="preserve"> and from </w:t>
      </w:r>
      <w:r w:rsidR="00D73DFD" w:rsidRPr="00E70C99">
        <w:rPr>
          <w:rFonts w:ascii="Times New Roman" w:hAnsi="Times New Roman" w:cs="Times New Roman"/>
          <w:color w:val="000000" w:themeColor="text1"/>
          <w:sz w:val="20"/>
          <w:szCs w:val="20"/>
          <w:lang w:bidi="ar-EG"/>
        </w:rPr>
        <w:t>2.47</w:t>
      </w:r>
      <w:r w:rsidR="00FB3736" w:rsidRPr="00E70C99">
        <w:rPr>
          <w:rFonts w:ascii="Times New Roman" w:hAnsi="Times New Roman" w:cs="Times New Roman"/>
          <w:color w:val="000000" w:themeColor="text1"/>
          <w:sz w:val="20"/>
          <w:szCs w:val="20"/>
          <w:lang w:bidi="ar-EG"/>
        </w:rPr>
        <w:t xml:space="preserve"> to </w:t>
      </w:r>
      <w:r w:rsidR="00D73DFD" w:rsidRPr="00E70C99">
        <w:rPr>
          <w:rFonts w:ascii="Times New Roman" w:hAnsi="Times New Roman" w:cs="Times New Roman"/>
          <w:color w:val="000000" w:themeColor="text1"/>
          <w:sz w:val="20"/>
          <w:szCs w:val="20"/>
          <w:lang w:bidi="ar-EG"/>
        </w:rPr>
        <w:t>9.75</w:t>
      </w:r>
      <w:r w:rsidR="00FB3736" w:rsidRPr="00E70C99">
        <w:rPr>
          <w:rFonts w:ascii="Times New Roman" w:hAnsi="Times New Roman" w:cs="Times New Roman"/>
          <w:color w:val="000000" w:themeColor="text1"/>
          <w:sz w:val="20"/>
          <w:szCs w:val="20"/>
          <w:lang w:bidi="ar-EG"/>
        </w:rPr>
        <w:t xml:space="preserve">%, respectively. </w:t>
      </w:r>
      <w:r w:rsidR="00F0565B" w:rsidRPr="00E70C99">
        <w:rPr>
          <w:rFonts w:ascii="Times New Roman" w:hAnsi="Times New Roman" w:cs="Times New Roman"/>
          <w:color w:val="000000" w:themeColor="text1"/>
          <w:sz w:val="20"/>
          <w:szCs w:val="20"/>
          <w:lang w:bidi="ar-EG"/>
        </w:rPr>
        <w:t xml:space="preserve">These positive results could be ascribed to the </w:t>
      </w:r>
      <w:proofErr w:type="spellStart"/>
      <w:r w:rsidR="00F0565B" w:rsidRPr="00E70C99">
        <w:rPr>
          <w:rFonts w:ascii="Times New Roman" w:hAnsi="Times New Roman" w:cs="Times New Roman"/>
          <w:color w:val="000000" w:themeColor="text1"/>
          <w:sz w:val="20"/>
          <w:szCs w:val="20"/>
          <w:lang w:bidi="ar-EG"/>
        </w:rPr>
        <w:t>promotive</w:t>
      </w:r>
      <w:proofErr w:type="spellEnd"/>
      <w:r w:rsidR="00F0565B" w:rsidRPr="00E70C99">
        <w:rPr>
          <w:rFonts w:ascii="Times New Roman" w:hAnsi="Times New Roman" w:cs="Times New Roman"/>
          <w:color w:val="000000" w:themeColor="text1"/>
          <w:sz w:val="20"/>
          <w:szCs w:val="20"/>
          <w:lang w:bidi="ar-EG"/>
        </w:rPr>
        <w:t xml:space="preserve"> effects of compost tea enriched with PGPRs, which exerted their influence on early nodulation (increased number of nodules, higher N</w:t>
      </w:r>
      <w:r w:rsidR="00F0565B" w:rsidRPr="00E70C99">
        <w:rPr>
          <w:rFonts w:ascii="Times New Roman" w:hAnsi="Times New Roman" w:cs="Times New Roman"/>
          <w:color w:val="000000" w:themeColor="text1"/>
          <w:sz w:val="20"/>
          <w:szCs w:val="20"/>
          <w:vertAlign w:val="subscript"/>
          <w:lang w:bidi="ar-EG"/>
        </w:rPr>
        <w:t>2</w:t>
      </w:r>
      <w:r w:rsidR="00F0565B" w:rsidRPr="00E70C99">
        <w:rPr>
          <w:rFonts w:ascii="Times New Roman" w:hAnsi="Times New Roman" w:cs="Times New Roman"/>
          <w:color w:val="000000" w:themeColor="text1"/>
          <w:sz w:val="20"/>
          <w:szCs w:val="20"/>
          <w:lang w:bidi="ar-EG"/>
        </w:rPr>
        <w:t>-fixation rates) and a general improvement of root development</w:t>
      </w:r>
      <w:r w:rsidR="00CE0D9D" w:rsidRPr="00E70C99">
        <w:rPr>
          <w:rFonts w:ascii="Times New Roman" w:hAnsi="Times New Roman" w:cs="Times New Roman"/>
          <w:color w:val="000000" w:themeColor="text1"/>
          <w:sz w:val="20"/>
          <w:szCs w:val="20"/>
          <w:lang w:bidi="ar-EG"/>
        </w:rPr>
        <w:t xml:space="preserve"> and</w:t>
      </w:r>
      <w:r w:rsidR="00F0565B" w:rsidRPr="00E70C99">
        <w:rPr>
          <w:rFonts w:ascii="Times New Roman" w:hAnsi="Times New Roman" w:cs="Times New Roman"/>
          <w:color w:val="000000" w:themeColor="text1"/>
          <w:sz w:val="20"/>
          <w:szCs w:val="20"/>
          <w:lang w:bidi="ar-EG"/>
        </w:rPr>
        <w:t xml:space="preserve"> nutrient uptake</w:t>
      </w:r>
      <w:r w:rsidR="00CE0D9D" w:rsidRPr="00E70C99">
        <w:rPr>
          <w:rFonts w:ascii="Times New Roman" w:hAnsi="Times New Roman" w:cs="Times New Roman"/>
          <w:color w:val="000000" w:themeColor="text1"/>
          <w:sz w:val="20"/>
          <w:szCs w:val="20"/>
          <w:lang w:bidi="ar-EG"/>
        </w:rPr>
        <w:t xml:space="preserve"> as well as improve overall health of plant</w:t>
      </w:r>
      <w:r w:rsidR="00F0565B" w:rsidRPr="00E70C99">
        <w:rPr>
          <w:rFonts w:ascii="Times New Roman" w:hAnsi="Times New Roman" w:cs="Times New Roman"/>
          <w:color w:val="000000" w:themeColor="text1"/>
          <w:sz w:val="20"/>
          <w:szCs w:val="20"/>
          <w:lang w:bidi="ar-EG"/>
        </w:rPr>
        <w:t xml:space="preserve"> and consequently the productivity.</w:t>
      </w:r>
      <w:r w:rsidR="00CB4C5A" w:rsidRPr="00E70C99">
        <w:rPr>
          <w:rFonts w:ascii="Times New Roman" w:hAnsi="Times New Roman" w:cs="Times New Roman"/>
          <w:color w:val="000000" w:themeColor="text1"/>
          <w:sz w:val="20"/>
          <w:szCs w:val="20"/>
          <w:lang w:bidi="ar-EG"/>
        </w:rPr>
        <w:t xml:space="preserve"> </w:t>
      </w:r>
      <w:r w:rsidR="00AD229B" w:rsidRPr="00E70C99">
        <w:rPr>
          <w:rFonts w:ascii="Times New Roman" w:hAnsi="Times New Roman" w:cs="Times New Roman"/>
          <w:color w:val="000000" w:themeColor="text1"/>
          <w:sz w:val="20"/>
          <w:szCs w:val="20"/>
          <w:lang w:bidi="ar-EG"/>
        </w:rPr>
        <w:t xml:space="preserve">The </w:t>
      </w:r>
      <w:proofErr w:type="spellStart"/>
      <w:r w:rsidR="00AD229B" w:rsidRPr="00E70C99">
        <w:rPr>
          <w:rFonts w:ascii="Times New Roman" w:hAnsi="Times New Roman" w:cs="Times New Roman"/>
          <w:color w:val="000000" w:themeColor="text1"/>
          <w:sz w:val="20"/>
          <w:szCs w:val="20"/>
          <w:lang w:bidi="ar-EG"/>
        </w:rPr>
        <w:t>promotive</w:t>
      </w:r>
      <w:proofErr w:type="spellEnd"/>
      <w:r w:rsidR="00AD229B" w:rsidRPr="00E70C99">
        <w:rPr>
          <w:rFonts w:ascii="Times New Roman" w:hAnsi="Times New Roman" w:cs="Times New Roman"/>
          <w:color w:val="000000" w:themeColor="text1"/>
          <w:sz w:val="20"/>
          <w:szCs w:val="20"/>
          <w:lang w:bidi="ar-EG"/>
        </w:rPr>
        <w:t xml:space="preserve"> effect of enriched compost tea on the </w:t>
      </w:r>
      <w:r w:rsidR="00930651" w:rsidRPr="00E70C99">
        <w:rPr>
          <w:rFonts w:ascii="Times New Roman" w:hAnsi="Times New Roman" w:cs="Times New Roman"/>
          <w:color w:val="000000" w:themeColor="text1"/>
          <w:sz w:val="20"/>
          <w:szCs w:val="20"/>
          <w:lang w:bidi="ar-EG"/>
        </w:rPr>
        <w:t>crop productivity</w:t>
      </w:r>
      <w:r w:rsidR="00AD229B" w:rsidRPr="00E70C99">
        <w:rPr>
          <w:rFonts w:ascii="Times New Roman" w:hAnsi="Times New Roman" w:cs="Times New Roman"/>
          <w:color w:val="000000" w:themeColor="text1"/>
          <w:sz w:val="20"/>
          <w:szCs w:val="20"/>
          <w:lang w:bidi="ar-EG"/>
        </w:rPr>
        <w:t xml:space="preserve"> had been demonstrated by many investigators</w:t>
      </w:r>
      <w:r w:rsidR="00AD229B" w:rsidRPr="00E70C99">
        <w:rPr>
          <w:rFonts w:ascii="Times New Roman" w:hAnsi="Times New Roman" w:cs="Times New Roman"/>
          <w:color w:val="000000" w:themeColor="text1"/>
          <w:sz w:val="20"/>
          <w:szCs w:val="20"/>
        </w:rPr>
        <w:t xml:space="preserve"> </w:t>
      </w:r>
      <w:r w:rsidR="00F12878" w:rsidRPr="00E70C99">
        <w:rPr>
          <w:rFonts w:ascii="Times New Roman" w:hAnsi="Times New Roman" w:cs="Times New Roman"/>
          <w:color w:val="000000" w:themeColor="text1"/>
          <w:sz w:val="20"/>
          <w:szCs w:val="20"/>
          <w:lang w:bidi="ar-EG"/>
        </w:rPr>
        <w:t>(</w:t>
      </w:r>
      <w:r w:rsidR="00F12878" w:rsidRPr="00E70C99">
        <w:rPr>
          <w:rFonts w:ascii="Times New Roman" w:hAnsi="Times New Roman" w:cs="Times New Roman"/>
          <w:b/>
          <w:bCs/>
          <w:color w:val="000000" w:themeColor="text1"/>
          <w:sz w:val="20"/>
          <w:szCs w:val="20"/>
          <w:lang w:bidi="ar-EG"/>
        </w:rPr>
        <w:t xml:space="preserve">Pant </w:t>
      </w:r>
      <w:r w:rsidR="00F12878" w:rsidRPr="00E70C99">
        <w:rPr>
          <w:rFonts w:ascii="Times New Roman" w:hAnsi="Times New Roman" w:cs="Times New Roman"/>
          <w:b/>
          <w:bCs/>
          <w:i/>
          <w:iCs/>
          <w:color w:val="000000" w:themeColor="text1"/>
          <w:sz w:val="20"/>
          <w:szCs w:val="20"/>
          <w:lang w:bidi="ar-EG"/>
        </w:rPr>
        <w:t>et al.,</w:t>
      </w:r>
      <w:r w:rsidR="00F12878" w:rsidRPr="00E70C99">
        <w:rPr>
          <w:rFonts w:ascii="Times New Roman" w:hAnsi="Times New Roman" w:cs="Times New Roman"/>
          <w:b/>
          <w:bCs/>
          <w:color w:val="000000" w:themeColor="text1"/>
          <w:sz w:val="20"/>
          <w:szCs w:val="20"/>
          <w:lang w:bidi="ar-EG"/>
        </w:rPr>
        <w:t xml:space="preserve"> 2009</w:t>
      </w:r>
      <w:r w:rsidR="00AA5D18" w:rsidRPr="00E70C99">
        <w:rPr>
          <w:rFonts w:ascii="Times New Roman" w:hAnsi="Times New Roman" w:cs="Times New Roman"/>
          <w:b/>
          <w:bCs/>
          <w:color w:val="000000" w:themeColor="text1"/>
          <w:sz w:val="20"/>
          <w:szCs w:val="20"/>
          <w:lang w:bidi="ar-EG"/>
        </w:rPr>
        <w:t>;</w:t>
      </w:r>
      <w:r w:rsidR="00F12878" w:rsidRPr="00E70C99">
        <w:rPr>
          <w:rFonts w:ascii="Times New Roman" w:hAnsi="Times New Roman" w:cs="Times New Roman"/>
          <w:b/>
          <w:bCs/>
          <w:color w:val="000000" w:themeColor="text1"/>
          <w:sz w:val="20"/>
          <w:szCs w:val="20"/>
          <w:lang w:bidi="ar-EG"/>
        </w:rPr>
        <w:t xml:space="preserve"> </w:t>
      </w:r>
      <w:proofErr w:type="spellStart"/>
      <w:r w:rsidR="00F12878" w:rsidRPr="00E70C99">
        <w:rPr>
          <w:rFonts w:ascii="Times New Roman" w:hAnsi="Times New Roman" w:cs="Times New Roman"/>
          <w:b/>
          <w:bCs/>
          <w:color w:val="000000" w:themeColor="text1"/>
          <w:sz w:val="20"/>
          <w:szCs w:val="20"/>
          <w:lang w:bidi="ar-EG"/>
        </w:rPr>
        <w:t>Hendawy</w:t>
      </w:r>
      <w:proofErr w:type="spellEnd"/>
      <w:r w:rsidR="00F12878" w:rsidRPr="00E70C99">
        <w:rPr>
          <w:rFonts w:ascii="Times New Roman" w:hAnsi="Times New Roman" w:cs="Times New Roman"/>
          <w:b/>
          <w:bCs/>
          <w:color w:val="000000" w:themeColor="text1"/>
          <w:sz w:val="20"/>
          <w:szCs w:val="20"/>
          <w:lang w:bidi="ar-EG"/>
        </w:rPr>
        <w:t xml:space="preserve"> </w:t>
      </w:r>
      <w:r w:rsidR="00F12878" w:rsidRPr="00E70C99">
        <w:rPr>
          <w:rFonts w:ascii="Times New Roman" w:hAnsi="Times New Roman" w:cs="Times New Roman"/>
          <w:b/>
          <w:bCs/>
          <w:i/>
          <w:iCs/>
          <w:color w:val="000000" w:themeColor="text1"/>
          <w:sz w:val="20"/>
          <w:szCs w:val="20"/>
          <w:lang w:bidi="ar-EG"/>
        </w:rPr>
        <w:t>et al.,</w:t>
      </w:r>
      <w:r w:rsidR="00F12878" w:rsidRPr="00E70C99">
        <w:rPr>
          <w:rFonts w:ascii="Times New Roman" w:hAnsi="Times New Roman" w:cs="Times New Roman"/>
          <w:b/>
          <w:bCs/>
          <w:color w:val="000000" w:themeColor="text1"/>
          <w:sz w:val="20"/>
          <w:szCs w:val="20"/>
          <w:lang w:bidi="ar-EG"/>
        </w:rPr>
        <w:t xml:space="preserve"> 2010</w:t>
      </w:r>
      <w:r w:rsidR="00AA5D18" w:rsidRPr="00E70C99">
        <w:rPr>
          <w:rFonts w:ascii="Times New Roman" w:hAnsi="Times New Roman" w:cs="Times New Roman"/>
          <w:b/>
          <w:bCs/>
          <w:color w:val="000000" w:themeColor="text1"/>
          <w:sz w:val="20"/>
          <w:szCs w:val="20"/>
          <w:lang w:bidi="ar-EG"/>
        </w:rPr>
        <w:t xml:space="preserve"> and </w:t>
      </w:r>
      <w:proofErr w:type="spellStart"/>
      <w:r w:rsidR="00AA5D18" w:rsidRPr="00E70C99">
        <w:rPr>
          <w:rFonts w:ascii="Times New Roman" w:hAnsi="Times New Roman" w:cs="Times New Roman"/>
          <w:b/>
          <w:bCs/>
          <w:color w:val="000000" w:themeColor="text1"/>
          <w:sz w:val="20"/>
          <w:szCs w:val="20"/>
          <w:lang w:bidi="ar-EG"/>
        </w:rPr>
        <w:t>Shrestha</w:t>
      </w:r>
      <w:proofErr w:type="spellEnd"/>
      <w:r w:rsidR="00AA5D18" w:rsidRPr="00E70C99">
        <w:rPr>
          <w:rFonts w:ascii="Times New Roman" w:hAnsi="Times New Roman" w:cs="Times New Roman"/>
          <w:b/>
          <w:bCs/>
          <w:color w:val="000000" w:themeColor="text1"/>
          <w:sz w:val="20"/>
          <w:szCs w:val="20"/>
          <w:lang w:bidi="ar-EG"/>
        </w:rPr>
        <w:t xml:space="preserve"> </w:t>
      </w:r>
      <w:r w:rsidR="00AA5D18" w:rsidRPr="00E70C99">
        <w:rPr>
          <w:rFonts w:ascii="Times New Roman" w:hAnsi="Times New Roman" w:cs="Times New Roman"/>
          <w:b/>
          <w:bCs/>
          <w:i/>
          <w:iCs/>
          <w:color w:val="000000" w:themeColor="text1"/>
          <w:sz w:val="20"/>
          <w:szCs w:val="20"/>
          <w:lang w:bidi="ar-EG"/>
        </w:rPr>
        <w:t>et al.,</w:t>
      </w:r>
      <w:r w:rsidR="00AA5D18" w:rsidRPr="00E70C99">
        <w:rPr>
          <w:rFonts w:ascii="Times New Roman" w:hAnsi="Times New Roman" w:cs="Times New Roman"/>
          <w:b/>
          <w:bCs/>
          <w:color w:val="000000" w:themeColor="text1"/>
          <w:sz w:val="20"/>
          <w:szCs w:val="20"/>
          <w:lang w:bidi="ar-EG"/>
        </w:rPr>
        <w:t xml:space="preserve"> 2011b</w:t>
      </w:r>
      <w:r w:rsidR="00F12878" w:rsidRPr="00E70C99">
        <w:rPr>
          <w:rFonts w:ascii="Times New Roman" w:hAnsi="Times New Roman" w:cs="Times New Roman"/>
          <w:b/>
          <w:bCs/>
          <w:color w:val="000000" w:themeColor="text1"/>
          <w:sz w:val="20"/>
          <w:szCs w:val="20"/>
          <w:lang w:bidi="ar-EG"/>
        </w:rPr>
        <w:t>)</w:t>
      </w:r>
      <w:r w:rsidR="00F12878" w:rsidRPr="00E70C99">
        <w:rPr>
          <w:rFonts w:ascii="Times New Roman" w:hAnsi="Times New Roman" w:cs="Times New Roman"/>
          <w:color w:val="000000" w:themeColor="text1"/>
          <w:sz w:val="20"/>
          <w:szCs w:val="20"/>
          <w:lang w:bidi="ar-EG"/>
        </w:rPr>
        <w:t>.</w:t>
      </w:r>
    </w:p>
    <w:p w:rsidR="00643C65" w:rsidRPr="00E70C99" w:rsidRDefault="00B94DDD" w:rsidP="003A503A">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E70C99">
        <w:rPr>
          <w:rFonts w:ascii="Times New Roman" w:hAnsi="Times New Roman" w:cs="Times New Roman"/>
          <w:color w:val="000000" w:themeColor="text1"/>
          <w:sz w:val="20"/>
          <w:szCs w:val="20"/>
          <w:lang w:bidi="ar-EG"/>
        </w:rPr>
        <w:t>From these results, there is considerable evidence that the various levels of compost tea improved</w:t>
      </w:r>
      <w:r w:rsidR="003C72A5" w:rsidRPr="00E70C99">
        <w:rPr>
          <w:rFonts w:ascii="Times New Roman" w:hAnsi="Times New Roman" w:cs="Times New Roman"/>
          <w:color w:val="000000" w:themeColor="text1"/>
          <w:sz w:val="20"/>
          <w:szCs w:val="20"/>
          <w:lang w:bidi="ar-EG"/>
        </w:rPr>
        <w:t xml:space="preserve"> significantly</w:t>
      </w:r>
      <w:r w:rsidR="00643C65" w:rsidRPr="00E70C99">
        <w:rPr>
          <w:rFonts w:ascii="Times New Roman" w:hAnsi="Times New Roman" w:cs="Times New Roman"/>
          <w:color w:val="000000" w:themeColor="text1"/>
          <w:sz w:val="20"/>
          <w:szCs w:val="20"/>
          <w:lang w:bidi="ar-EG"/>
        </w:rPr>
        <w:t xml:space="preserve"> lentil growth and yield characters</w:t>
      </w:r>
      <w:r w:rsidR="001C5AF0" w:rsidRPr="00E70C99">
        <w:rPr>
          <w:rFonts w:ascii="Times New Roman" w:hAnsi="Times New Roman" w:cs="Times New Roman"/>
          <w:color w:val="000000" w:themeColor="text1"/>
          <w:sz w:val="20"/>
          <w:szCs w:val="20"/>
          <w:lang w:bidi="ar-EG"/>
        </w:rPr>
        <w:t xml:space="preserve">, particularly when this practice is supported with effective </w:t>
      </w:r>
      <w:proofErr w:type="spellStart"/>
      <w:r w:rsidR="001C5AF0" w:rsidRPr="00E70C99">
        <w:rPr>
          <w:rFonts w:ascii="Times New Roman" w:hAnsi="Times New Roman" w:cs="Times New Roman"/>
          <w:color w:val="000000" w:themeColor="text1"/>
          <w:sz w:val="20"/>
          <w:szCs w:val="20"/>
          <w:lang w:bidi="ar-EG"/>
        </w:rPr>
        <w:t>rhizobacteria</w:t>
      </w:r>
      <w:proofErr w:type="spellEnd"/>
      <w:r w:rsidR="008409F0" w:rsidRPr="00E70C99">
        <w:rPr>
          <w:rFonts w:ascii="Times New Roman" w:hAnsi="Times New Roman" w:cs="Times New Roman"/>
          <w:color w:val="000000" w:themeColor="text1"/>
          <w:sz w:val="20"/>
          <w:szCs w:val="20"/>
          <w:lang w:bidi="ar-EG"/>
        </w:rPr>
        <w:t>. The</w:t>
      </w:r>
      <w:r w:rsidR="00643C65" w:rsidRPr="00E70C99">
        <w:rPr>
          <w:rFonts w:ascii="Times New Roman" w:hAnsi="Times New Roman" w:cs="Times New Roman"/>
          <w:color w:val="000000" w:themeColor="text1"/>
          <w:sz w:val="20"/>
          <w:szCs w:val="20"/>
          <w:lang w:bidi="ar-EG"/>
        </w:rPr>
        <w:t xml:space="preserve"> differences among studied </w:t>
      </w:r>
      <w:r w:rsidR="008409F0" w:rsidRPr="00E70C99">
        <w:rPr>
          <w:rFonts w:ascii="Times New Roman" w:hAnsi="Times New Roman" w:cs="Times New Roman"/>
          <w:color w:val="000000" w:themeColor="text1"/>
          <w:sz w:val="20"/>
          <w:szCs w:val="20"/>
          <w:lang w:bidi="ar-EG"/>
        </w:rPr>
        <w:t>varieties m</w:t>
      </w:r>
      <w:r w:rsidR="00B536B7" w:rsidRPr="00E70C99">
        <w:rPr>
          <w:rFonts w:ascii="Times New Roman" w:hAnsi="Times New Roman" w:cs="Times New Roman"/>
          <w:color w:val="000000" w:themeColor="text1"/>
          <w:sz w:val="20"/>
          <w:szCs w:val="20"/>
          <w:lang w:bidi="ar-EG"/>
        </w:rPr>
        <w:t>a</w:t>
      </w:r>
      <w:r w:rsidR="008409F0" w:rsidRPr="00E70C99">
        <w:rPr>
          <w:rFonts w:ascii="Times New Roman" w:hAnsi="Times New Roman" w:cs="Times New Roman"/>
          <w:color w:val="000000" w:themeColor="text1"/>
          <w:sz w:val="20"/>
          <w:szCs w:val="20"/>
          <w:lang w:bidi="ar-EG"/>
        </w:rPr>
        <w:t>y</w:t>
      </w:r>
      <w:r w:rsidR="0074171C" w:rsidRPr="00E70C99">
        <w:rPr>
          <w:rFonts w:ascii="Times New Roman" w:hAnsi="Times New Roman" w:cs="Times New Roman"/>
          <w:color w:val="000000" w:themeColor="text1"/>
          <w:sz w:val="20"/>
          <w:szCs w:val="20"/>
          <w:lang w:bidi="ar-EG"/>
        </w:rPr>
        <w:t xml:space="preserve"> </w:t>
      </w:r>
      <w:r w:rsidR="008409F0" w:rsidRPr="00E70C99">
        <w:rPr>
          <w:rFonts w:ascii="Times New Roman" w:hAnsi="Times New Roman" w:cs="Times New Roman"/>
          <w:color w:val="000000" w:themeColor="text1"/>
          <w:sz w:val="20"/>
          <w:szCs w:val="20"/>
          <w:lang w:bidi="ar-EG"/>
        </w:rPr>
        <w:t>be due to the</w:t>
      </w:r>
      <w:r w:rsidR="00643C65" w:rsidRPr="00E70C99">
        <w:rPr>
          <w:rFonts w:ascii="Times New Roman" w:hAnsi="Times New Roman" w:cs="Times New Roman"/>
          <w:color w:val="000000" w:themeColor="text1"/>
          <w:sz w:val="20"/>
          <w:szCs w:val="20"/>
          <w:lang w:bidi="ar-EG"/>
        </w:rPr>
        <w:t xml:space="preserve"> growth habit and response of each one to environmental conditions</w:t>
      </w:r>
      <w:r w:rsidR="008409F0" w:rsidRPr="00E70C99">
        <w:rPr>
          <w:rFonts w:ascii="Times New Roman" w:hAnsi="Times New Roman" w:cs="Times New Roman"/>
          <w:color w:val="000000" w:themeColor="text1"/>
          <w:sz w:val="20"/>
          <w:szCs w:val="20"/>
          <w:lang w:bidi="ar-EG"/>
        </w:rPr>
        <w:t>,</w:t>
      </w:r>
      <w:r w:rsidR="00643C65" w:rsidRPr="00E70C99">
        <w:rPr>
          <w:rFonts w:ascii="Times New Roman" w:hAnsi="Times New Roman" w:cs="Times New Roman"/>
          <w:color w:val="000000" w:themeColor="text1"/>
          <w:sz w:val="20"/>
          <w:szCs w:val="20"/>
          <w:lang w:bidi="ar-EG"/>
        </w:rPr>
        <w:t xml:space="preserve"> which controlled by </w:t>
      </w:r>
      <w:proofErr w:type="spellStart"/>
      <w:r w:rsidR="00643C65" w:rsidRPr="00E70C99">
        <w:rPr>
          <w:rFonts w:ascii="Times New Roman" w:hAnsi="Times New Roman" w:cs="Times New Roman"/>
          <w:color w:val="000000" w:themeColor="text1"/>
          <w:sz w:val="20"/>
          <w:szCs w:val="20"/>
          <w:lang w:bidi="ar-EG"/>
        </w:rPr>
        <w:t>genetical</w:t>
      </w:r>
      <w:proofErr w:type="spellEnd"/>
      <w:r w:rsidR="00643C65" w:rsidRPr="00E70C99">
        <w:rPr>
          <w:rFonts w:ascii="Times New Roman" w:hAnsi="Times New Roman" w:cs="Times New Roman"/>
          <w:color w:val="000000" w:themeColor="text1"/>
          <w:sz w:val="20"/>
          <w:szCs w:val="20"/>
          <w:lang w:bidi="ar-EG"/>
        </w:rPr>
        <w:t xml:space="preserve"> factors. </w:t>
      </w:r>
      <w:r w:rsidRPr="00E70C99">
        <w:rPr>
          <w:rFonts w:ascii="Times New Roman" w:hAnsi="Times New Roman" w:cs="Times New Roman"/>
          <w:color w:val="000000" w:themeColor="text1"/>
          <w:sz w:val="20"/>
          <w:szCs w:val="20"/>
          <w:lang w:bidi="ar-EG"/>
        </w:rPr>
        <w:t xml:space="preserve">Moreover, </w:t>
      </w:r>
      <w:r w:rsidR="001C5AF0" w:rsidRPr="00E70C99">
        <w:rPr>
          <w:rFonts w:ascii="Times New Roman" w:hAnsi="Times New Roman" w:cs="Times New Roman"/>
          <w:color w:val="000000" w:themeColor="text1"/>
          <w:sz w:val="20"/>
          <w:szCs w:val="20"/>
          <w:lang w:bidi="ar-EG"/>
        </w:rPr>
        <w:t xml:space="preserve">the </w:t>
      </w:r>
      <w:r w:rsidRPr="00E70C99">
        <w:rPr>
          <w:rFonts w:ascii="Times New Roman" w:hAnsi="Times New Roman" w:cs="Times New Roman"/>
          <w:color w:val="000000" w:themeColor="text1"/>
          <w:sz w:val="20"/>
          <w:szCs w:val="20"/>
          <w:lang w:bidi="ar-EG"/>
        </w:rPr>
        <w:t xml:space="preserve">combination between the Giza 9 </w:t>
      </w:r>
      <w:r w:rsidR="00E34B54" w:rsidRPr="00E70C99">
        <w:rPr>
          <w:rFonts w:ascii="Times New Roman" w:hAnsi="Times New Roman" w:cs="Times New Roman"/>
          <w:color w:val="000000" w:themeColor="text1"/>
          <w:sz w:val="20"/>
          <w:szCs w:val="20"/>
          <w:lang w:bidi="ar-EG"/>
        </w:rPr>
        <w:t>variety</w:t>
      </w:r>
      <w:r w:rsidRPr="00E70C99">
        <w:rPr>
          <w:rFonts w:ascii="Times New Roman" w:hAnsi="Times New Roman" w:cs="Times New Roman"/>
          <w:color w:val="000000" w:themeColor="text1"/>
          <w:sz w:val="20"/>
          <w:szCs w:val="20"/>
          <w:lang w:bidi="ar-EG"/>
        </w:rPr>
        <w:t xml:space="preserve"> and the stimulating dose o</w:t>
      </w:r>
      <w:r w:rsidR="001C5AF0" w:rsidRPr="00E70C99">
        <w:rPr>
          <w:rFonts w:ascii="Times New Roman" w:hAnsi="Times New Roman" w:cs="Times New Roman"/>
          <w:color w:val="000000" w:themeColor="text1"/>
          <w:sz w:val="20"/>
          <w:szCs w:val="20"/>
          <w:lang w:bidi="ar-EG"/>
        </w:rPr>
        <w:t>f</w:t>
      </w:r>
      <w:r w:rsidRPr="00E70C99">
        <w:rPr>
          <w:rFonts w:ascii="Times New Roman" w:hAnsi="Times New Roman" w:cs="Times New Roman"/>
          <w:color w:val="000000" w:themeColor="text1"/>
          <w:sz w:val="20"/>
          <w:szCs w:val="20"/>
          <w:lang w:bidi="ar-EG"/>
        </w:rPr>
        <w:t xml:space="preserve"> </w:t>
      </w:r>
      <w:r w:rsidR="00D65364" w:rsidRPr="00E70C99">
        <w:rPr>
          <w:rFonts w:ascii="Times New Roman" w:hAnsi="Times New Roman" w:cs="Times New Roman"/>
          <w:color w:val="000000" w:themeColor="text1"/>
          <w:sz w:val="20"/>
          <w:szCs w:val="20"/>
          <w:lang w:bidi="ar-EG"/>
        </w:rPr>
        <w:t>bio</w:t>
      </w:r>
      <w:r w:rsidRPr="00E70C99">
        <w:rPr>
          <w:rFonts w:ascii="Times New Roman" w:hAnsi="Times New Roman" w:cs="Times New Roman"/>
          <w:color w:val="000000" w:themeColor="text1"/>
          <w:sz w:val="20"/>
          <w:szCs w:val="20"/>
          <w:lang w:bidi="ar-EG"/>
        </w:rPr>
        <w:t>-enriched compost tea (200 L/fed)</w:t>
      </w:r>
      <w:r w:rsidR="001C5AF0" w:rsidRPr="00E70C99">
        <w:rPr>
          <w:rFonts w:ascii="Times New Roman" w:hAnsi="Times New Roman" w:cs="Times New Roman"/>
          <w:color w:val="000000" w:themeColor="text1"/>
          <w:sz w:val="20"/>
          <w:szCs w:val="20"/>
          <w:lang w:bidi="ar-EG"/>
        </w:rPr>
        <w:t xml:space="preserve"> </w:t>
      </w:r>
      <w:r w:rsidRPr="00E70C99">
        <w:rPr>
          <w:rFonts w:ascii="Times New Roman" w:hAnsi="Times New Roman" w:cs="Times New Roman"/>
          <w:color w:val="000000" w:themeColor="text1"/>
          <w:sz w:val="20"/>
          <w:szCs w:val="20"/>
          <w:lang w:bidi="ar-EG"/>
        </w:rPr>
        <w:t>may be acting as a good practice for improving the</w:t>
      </w:r>
      <w:r w:rsidR="001C5AF0" w:rsidRPr="00E70C99">
        <w:rPr>
          <w:rFonts w:ascii="Times New Roman" w:hAnsi="Times New Roman" w:cs="Times New Roman"/>
          <w:color w:val="000000" w:themeColor="text1"/>
          <w:sz w:val="20"/>
          <w:szCs w:val="20"/>
          <w:lang w:bidi="ar-EG"/>
        </w:rPr>
        <w:t xml:space="preserve"> most growth and yield characters</w:t>
      </w:r>
      <w:r w:rsidRPr="00E70C99">
        <w:rPr>
          <w:rFonts w:ascii="Times New Roman" w:hAnsi="Times New Roman" w:cs="Times New Roman"/>
          <w:color w:val="000000" w:themeColor="text1"/>
          <w:sz w:val="20"/>
          <w:szCs w:val="20"/>
          <w:lang w:bidi="ar-EG"/>
        </w:rPr>
        <w:t xml:space="preserve"> and leading to healthier food</w:t>
      </w:r>
      <w:r w:rsidR="008409F0" w:rsidRPr="00E70C99">
        <w:rPr>
          <w:rFonts w:ascii="Times New Roman" w:hAnsi="Times New Roman" w:cs="Times New Roman"/>
          <w:color w:val="000000" w:themeColor="text1"/>
          <w:sz w:val="20"/>
          <w:szCs w:val="20"/>
          <w:lang w:bidi="ar-EG"/>
        </w:rPr>
        <w:t xml:space="preserve">, particularly under sustainable agricultural systems. </w:t>
      </w:r>
      <w:r w:rsidR="00E14491" w:rsidRPr="00E70C99">
        <w:rPr>
          <w:rFonts w:ascii="Times New Roman" w:hAnsi="Times New Roman" w:cs="Times New Roman"/>
          <w:color w:val="000000" w:themeColor="text1"/>
          <w:sz w:val="20"/>
          <w:szCs w:val="20"/>
          <w:lang w:bidi="ar-EG"/>
        </w:rPr>
        <w:t xml:space="preserve">However, these </w:t>
      </w:r>
      <w:r w:rsidR="00866904" w:rsidRPr="00E70C99">
        <w:rPr>
          <w:rFonts w:ascii="Times New Roman" w:hAnsi="Times New Roman" w:cs="Times New Roman"/>
          <w:color w:val="000000" w:themeColor="text1"/>
          <w:sz w:val="20"/>
          <w:szCs w:val="20"/>
          <w:lang w:bidi="ar-EG"/>
        </w:rPr>
        <w:t>trials</w:t>
      </w:r>
      <w:r w:rsidR="00E14491" w:rsidRPr="00E70C99">
        <w:rPr>
          <w:rFonts w:ascii="Times New Roman" w:hAnsi="Times New Roman" w:cs="Times New Roman"/>
          <w:color w:val="000000" w:themeColor="text1"/>
          <w:sz w:val="20"/>
          <w:szCs w:val="20"/>
          <w:lang w:bidi="ar-EG"/>
        </w:rPr>
        <w:t xml:space="preserve"> are in need to be repeated</w:t>
      </w:r>
      <w:r w:rsidRPr="00E70C99">
        <w:rPr>
          <w:rFonts w:ascii="Times New Roman" w:hAnsi="Times New Roman" w:cs="Times New Roman"/>
          <w:color w:val="000000" w:themeColor="text1"/>
          <w:sz w:val="20"/>
          <w:szCs w:val="20"/>
          <w:lang w:bidi="ar-EG"/>
        </w:rPr>
        <w:t xml:space="preserve"> under different soil conditions</w:t>
      </w:r>
      <w:r w:rsidR="00E14491" w:rsidRPr="00E70C99">
        <w:rPr>
          <w:rFonts w:ascii="Times New Roman" w:hAnsi="Times New Roman" w:cs="Times New Roman"/>
          <w:color w:val="000000" w:themeColor="text1"/>
          <w:sz w:val="20"/>
          <w:szCs w:val="20"/>
          <w:lang w:bidi="ar-EG"/>
        </w:rPr>
        <w:t xml:space="preserve"> to reach the level of recommendation</w:t>
      </w:r>
      <w:r w:rsidR="001C5AF0" w:rsidRPr="00E70C99">
        <w:rPr>
          <w:rFonts w:ascii="Times New Roman" w:hAnsi="Times New Roman" w:cs="Times New Roman"/>
          <w:color w:val="000000" w:themeColor="text1"/>
          <w:sz w:val="20"/>
          <w:szCs w:val="20"/>
          <w:lang w:bidi="ar-EG"/>
        </w:rPr>
        <w:t xml:space="preserve"> and</w:t>
      </w:r>
      <w:r w:rsidR="00643C65" w:rsidRPr="00E70C99">
        <w:rPr>
          <w:rFonts w:ascii="Times New Roman" w:hAnsi="Times New Roman" w:cs="Times New Roman"/>
          <w:color w:val="000000" w:themeColor="text1"/>
          <w:sz w:val="20"/>
          <w:szCs w:val="20"/>
          <w:lang w:bidi="ar-EG"/>
        </w:rPr>
        <w:t xml:space="preserve"> to clarify the best co</w:t>
      </w:r>
      <w:r w:rsidR="008409F0" w:rsidRPr="00E70C99">
        <w:rPr>
          <w:rFonts w:ascii="Times New Roman" w:hAnsi="Times New Roman" w:cs="Times New Roman"/>
          <w:color w:val="000000" w:themeColor="text1"/>
          <w:sz w:val="20"/>
          <w:szCs w:val="20"/>
          <w:lang w:bidi="ar-EG"/>
        </w:rPr>
        <w:t>mpost tea rate required for each</w:t>
      </w:r>
      <w:r w:rsidR="00643C65" w:rsidRPr="00E70C99">
        <w:rPr>
          <w:rFonts w:ascii="Times New Roman" w:hAnsi="Times New Roman" w:cs="Times New Roman"/>
          <w:color w:val="000000" w:themeColor="text1"/>
          <w:sz w:val="20"/>
          <w:szCs w:val="20"/>
          <w:lang w:bidi="ar-EG"/>
        </w:rPr>
        <w:t xml:space="preserve"> crop.</w:t>
      </w:r>
    </w:p>
    <w:p w:rsidR="00735364" w:rsidRPr="00E70C99" w:rsidRDefault="00735364" w:rsidP="00735364">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8D66AD" w:rsidRPr="00E70C99" w:rsidRDefault="008D66AD" w:rsidP="00735364">
      <w:pPr>
        <w:bidi w:val="0"/>
        <w:snapToGrid w:val="0"/>
        <w:spacing w:after="0" w:line="240" w:lineRule="auto"/>
        <w:jc w:val="both"/>
        <w:rPr>
          <w:rFonts w:ascii="Times New Roman" w:hAnsi="Times New Roman" w:cs="Times New Roman"/>
          <w:b/>
          <w:bCs/>
          <w:color w:val="000000" w:themeColor="text1"/>
          <w:sz w:val="20"/>
          <w:szCs w:val="20"/>
          <w:lang w:bidi="ar-EG"/>
        </w:rPr>
      </w:pPr>
      <w:r w:rsidRPr="00E70C99">
        <w:rPr>
          <w:rFonts w:ascii="Times New Roman" w:hAnsi="Times New Roman" w:cs="Times New Roman"/>
          <w:b/>
          <w:bCs/>
          <w:color w:val="000000" w:themeColor="text1"/>
          <w:sz w:val="20"/>
          <w:szCs w:val="20"/>
          <w:lang w:bidi="ar-EG"/>
        </w:rPr>
        <w:lastRenderedPageBreak/>
        <w:t>Acknowledgments</w:t>
      </w:r>
    </w:p>
    <w:p w:rsidR="008D66AD" w:rsidRPr="00E70C99" w:rsidRDefault="008D66AD" w:rsidP="003A503A">
      <w:pPr>
        <w:bidi w:val="0"/>
        <w:snapToGrid w:val="0"/>
        <w:spacing w:after="0" w:line="240" w:lineRule="auto"/>
        <w:ind w:firstLine="425"/>
        <w:jc w:val="both"/>
        <w:rPr>
          <w:rFonts w:ascii="Times New Roman" w:hAnsi="Times New Roman" w:cs="Times New Roman"/>
          <w:color w:val="000000" w:themeColor="text1"/>
          <w:sz w:val="20"/>
          <w:szCs w:val="20"/>
        </w:rPr>
      </w:pPr>
      <w:r w:rsidRPr="00E70C99">
        <w:rPr>
          <w:rFonts w:ascii="Times New Roman" w:hAnsi="Times New Roman" w:cs="Times New Roman"/>
          <w:color w:val="000000" w:themeColor="text1"/>
          <w:sz w:val="20"/>
          <w:szCs w:val="20"/>
          <w:lang w:bidi="ar-EG"/>
        </w:rPr>
        <w:t xml:space="preserve">The authors wish to express </w:t>
      </w:r>
      <w:r w:rsidR="007707DA" w:rsidRPr="00E70C99">
        <w:rPr>
          <w:rFonts w:ascii="Times New Roman" w:hAnsi="Times New Roman" w:cs="Times New Roman"/>
          <w:color w:val="000000" w:themeColor="text1"/>
          <w:sz w:val="20"/>
          <w:szCs w:val="20"/>
          <w:lang w:bidi="ar-EG"/>
        </w:rPr>
        <w:t>t</w:t>
      </w:r>
      <w:r w:rsidRPr="00E70C99">
        <w:rPr>
          <w:rFonts w:ascii="Times New Roman" w:hAnsi="Times New Roman" w:cs="Times New Roman"/>
          <w:color w:val="000000" w:themeColor="text1"/>
          <w:sz w:val="20"/>
          <w:szCs w:val="20"/>
          <w:lang w:bidi="ar-EG"/>
        </w:rPr>
        <w:t>he</w:t>
      </w:r>
      <w:r w:rsidR="007707DA" w:rsidRPr="00E70C99">
        <w:rPr>
          <w:rFonts w:ascii="Times New Roman" w:hAnsi="Times New Roman" w:cs="Times New Roman"/>
          <w:color w:val="000000" w:themeColor="text1"/>
          <w:sz w:val="20"/>
          <w:szCs w:val="20"/>
          <w:lang w:bidi="ar-EG"/>
        </w:rPr>
        <w:t>i</w:t>
      </w:r>
      <w:r w:rsidRPr="00E70C99">
        <w:rPr>
          <w:rFonts w:ascii="Times New Roman" w:hAnsi="Times New Roman" w:cs="Times New Roman"/>
          <w:color w:val="000000" w:themeColor="text1"/>
          <w:sz w:val="20"/>
          <w:szCs w:val="20"/>
          <w:lang w:bidi="ar-EG"/>
        </w:rPr>
        <w:t xml:space="preserve">r sincere gratitude and appreciation to the Bioconversion of Agricultural Residues into Compost for Improving Crop Productivity and </w:t>
      </w:r>
      <w:proofErr w:type="spellStart"/>
      <w:r w:rsidRPr="00E70C99">
        <w:rPr>
          <w:rFonts w:ascii="Times New Roman" w:hAnsi="Times New Roman" w:cs="Times New Roman"/>
          <w:color w:val="000000" w:themeColor="text1"/>
          <w:sz w:val="20"/>
          <w:szCs w:val="20"/>
          <w:lang w:bidi="ar-EG"/>
        </w:rPr>
        <w:t>Envronmental</w:t>
      </w:r>
      <w:proofErr w:type="spellEnd"/>
      <w:r w:rsidRPr="00E70C99">
        <w:rPr>
          <w:rFonts w:ascii="Times New Roman" w:hAnsi="Times New Roman" w:cs="Times New Roman"/>
          <w:color w:val="000000" w:themeColor="text1"/>
          <w:sz w:val="20"/>
          <w:szCs w:val="20"/>
          <w:lang w:bidi="ar-EG"/>
        </w:rPr>
        <w:t xml:space="preserve"> Protection Project (ASDP, 12), Agric. Res. </w:t>
      </w:r>
      <w:proofErr w:type="spellStart"/>
      <w:r w:rsidRPr="00E70C99">
        <w:rPr>
          <w:rFonts w:ascii="Times New Roman" w:hAnsi="Times New Roman" w:cs="Times New Roman"/>
          <w:color w:val="000000" w:themeColor="text1"/>
          <w:sz w:val="20"/>
          <w:szCs w:val="20"/>
          <w:lang w:bidi="ar-EG"/>
        </w:rPr>
        <w:t>Microbiol</w:t>
      </w:r>
      <w:proofErr w:type="spellEnd"/>
      <w:r w:rsidRPr="00E70C99">
        <w:rPr>
          <w:rFonts w:ascii="Times New Roman" w:hAnsi="Times New Roman" w:cs="Times New Roman"/>
          <w:color w:val="000000" w:themeColor="text1"/>
          <w:sz w:val="20"/>
          <w:szCs w:val="20"/>
          <w:lang w:bidi="ar-EG"/>
        </w:rPr>
        <w:t>. Dept., Soils, Water and Environ. Res. Inst., Agric. Res. Center (ARC), Giza, Egypt, for introducing all facilities needed to accomplish this study</w:t>
      </w:r>
      <w:r w:rsidRPr="00E70C99">
        <w:rPr>
          <w:rFonts w:ascii="Times New Roman" w:hAnsi="Times New Roman" w:cs="Times New Roman"/>
          <w:color w:val="000000" w:themeColor="text1"/>
          <w:sz w:val="20"/>
          <w:szCs w:val="20"/>
        </w:rPr>
        <w:t>.</w:t>
      </w:r>
    </w:p>
    <w:p w:rsidR="00485324" w:rsidRPr="00E70C99" w:rsidRDefault="00485324" w:rsidP="003A503A">
      <w:pPr>
        <w:autoSpaceDE w:val="0"/>
        <w:autoSpaceDN w:val="0"/>
        <w:bidi w:val="0"/>
        <w:adjustRightInd w:val="0"/>
        <w:snapToGrid w:val="0"/>
        <w:spacing w:after="0" w:line="240" w:lineRule="auto"/>
        <w:ind w:firstLine="425"/>
        <w:jc w:val="both"/>
        <w:rPr>
          <w:rFonts w:ascii="Times New Roman" w:hAnsi="Times New Roman" w:cs="Times New Roman"/>
          <w:b/>
          <w:bCs/>
          <w:color w:val="000000" w:themeColor="text1"/>
          <w:sz w:val="20"/>
          <w:szCs w:val="20"/>
        </w:rPr>
      </w:pPr>
    </w:p>
    <w:p w:rsidR="00F64C89" w:rsidRPr="00E70C99" w:rsidRDefault="00485324" w:rsidP="003A503A">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rPr>
      </w:pPr>
      <w:r w:rsidRPr="00E70C99">
        <w:rPr>
          <w:rFonts w:ascii="Times New Roman" w:hAnsi="Times New Roman" w:cs="Times New Roman"/>
          <w:b/>
          <w:bCs/>
          <w:color w:val="000000" w:themeColor="text1"/>
          <w:sz w:val="20"/>
          <w:szCs w:val="20"/>
        </w:rPr>
        <w:t>References</w:t>
      </w:r>
    </w:p>
    <w:p w:rsidR="00181CC4" w:rsidRPr="00E70C99" w:rsidRDefault="00181CC4"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Abdel-</w:t>
      </w:r>
      <w:proofErr w:type="spellStart"/>
      <w:r w:rsidRPr="00E70C99">
        <w:rPr>
          <w:bCs/>
          <w:color w:val="000000" w:themeColor="text1"/>
          <w:sz w:val="20"/>
          <w:szCs w:val="20"/>
        </w:rPr>
        <w:t>Wahab</w:t>
      </w:r>
      <w:proofErr w:type="spellEnd"/>
      <w:r w:rsidRPr="00E70C99">
        <w:rPr>
          <w:bCs/>
          <w:color w:val="000000" w:themeColor="text1"/>
          <w:sz w:val="20"/>
          <w:szCs w:val="20"/>
        </w:rPr>
        <w:t>, A.F.M. (2008).</w:t>
      </w:r>
      <w:r w:rsidRPr="00E70C99">
        <w:rPr>
          <w:color w:val="000000" w:themeColor="text1"/>
          <w:sz w:val="20"/>
          <w:szCs w:val="20"/>
        </w:rPr>
        <w:t xml:space="preserve"> Evaluation o</w:t>
      </w:r>
      <w:r w:rsidR="009C1602" w:rsidRPr="00E70C99">
        <w:rPr>
          <w:color w:val="000000" w:themeColor="text1"/>
          <w:sz w:val="20"/>
          <w:szCs w:val="20"/>
        </w:rPr>
        <w:t>f</w:t>
      </w:r>
      <w:r w:rsidRPr="00E70C99">
        <w:rPr>
          <w:color w:val="000000" w:themeColor="text1"/>
          <w:sz w:val="20"/>
          <w:szCs w:val="20"/>
        </w:rPr>
        <w:t xml:space="preserve"> enriched compost and its role in synergy with </w:t>
      </w:r>
      <w:proofErr w:type="spellStart"/>
      <w:r w:rsidRPr="00E70C99">
        <w:rPr>
          <w:color w:val="000000" w:themeColor="text1"/>
          <w:sz w:val="20"/>
          <w:szCs w:val="20"/>
        </w:rPr>
        <w:t>rhizobacteria</w:t>
      </w:r>
      <w:proofErr w:type="spellEnd"/>
      <w:r w:rsidRPr="00E70C99">
        <w:rPr>
          <w:color w:val="000000" w:themeColor="text1"/>
          <w:sz w:val="20"/>
          <w:szCs w:val="20"/>
        </w:rPr>
        <w:t xml:space="preserve"> and N-</w:t>
      </w:r>
      <w:proofErr w:type="spellStart"/>
      <w:r w:rsidRPr="00E70C99">
        <w:rPr>
          <w:color w:val="000000" w:themeColor="text1"/>
          <w:sz w:val="20"/>
          <w:szCs w:val="20"/>
        </w:rPr>
        <w:t>ertilization</w:t>
      </w:r>
      <w:proofErr w:type="spellEnd"/>
      <w:r w:rsidRPr="00E70C99">
        <w:rPr>
          <w:color w:val="000000" w:themeColor="text1"/>
          <w:sz w:val="20"/>
          <w:szCs w:val="20"/>
        </w:rPr>
        <w:t xml:space="preserve"> for improving maize productivity in sandy soil. Arab Univ. J. Agric. Sci., 16: 319-334.</w:t>
      </w:r>
    </w:p>
    <w:p w:rsidR="00181CC4" w:rsidRPr="00E70C99" w:rsidRDefault="00181CC4"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Abdel-</w:t>
      </w:r>
      <w:proofErr w:type="spellStart"/>
      <w:r w:rsidRPr="00E70C99">
        <w:rPr>
          <w:bCs/>
          <w:color w:val="000000" w:themeColor="text1"/>
          <w:sz w:val="20"/>
          <w:szCs w:val="20"/>
        </w:rPr>
        <w:t>Wahab</w:t>
      </w:r>
      <w:proofErr w:type="spellEnd"/>
      <w:r w:rsidRPr="00E70C99">
        <w:rPr>
          <w:bCs/>
          <w:color w:val="000000" w:themeColor="text1"/>
          <w:sz w:val="20"/>
          <w:szCs w:val="20"/>
        </w:rPr>
        <w:t xml:space="preserve">, A.F.M. and M.S. Said (2004). </w:t>
      </w:r>
      <w:r w:rsidRPr="00E70C99">
        <w:rPr>
          <w:color w:val="000000" w:themeColor="text1"/>
          <w:sz w:val="20"/>
          <w:szCs w:val="20"/>
        </w:rPr>
        <w:t xml:space="preserve">Response of </w:t>
      </w:r>
      <w:proofErr w:type="spellStart"/>
      <w:r w:rsidRPr="00E70C99">
        <w:rPr>
          <w:color w:val="000000" w:themeColor="text1"/>
          <w:sz w:val="20"/>
          <w:szCs w:val="20"/>
        </w:rPr>
        <w:t>faba</w:t>
      </w:r>
      <w:proofErr w:type="spellEnd"/>
      <w:r w:rsidRPr="00E70C99">
        <w:rPr>
          <w:color w:val="000000" w:themeColor="text1"/>
          <w:sz w:val="20"/>
          <w:szCs w:val="20"/>
        </w:rPr>
        <w:t xml:space="preserve"> bean to bio and organic fertilization under calcareous soil conditions. Egypt. J. Appl. Sci., 19: 305-320.</w:t>
      </w:r>
    </w:p>
    <w:p w:rsidR="00460B6E" w:rsidRPr="00E70C99" w:rsidRDefault="00460B6E"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Cs/>
          <w:color w:val="000000" w:themeColor="text1"/>
          <w:sz w:val="20"/>
          <w:szCs w:val="20"/>
          <w:lang w:bidi="ar-EG"/>
        </w:rPr>
        <w:t>Abdel-</w:t>
      </w:r>
      <w:proofErr w:type="spellStart"/>
      <w:r w:rsidRPr="00E70C99">
        <w:rPr>
          <w:rFonts w:ascii="Times New Roman" w:hAnsi="Times New Roman" w:cs="Times New Roman"/>
          <w:bCs/>
          <w:color w:val="000000" w:themeColor="text1"/>
          <w:sz w:val="20"/>
          <w:szCs w:val="20"/>
          <w:lang w:bidi="ar-EG"/>
        </w:rPr>
        <w:t>Wahab</w:t>
      </w:r>
      <w:proofErr w:type="spellEnd"/>
      <w:r w:rsidRPr="00E70C99">
        <w:rPr>
          <w:rFonts w:ascii="Times New Roman" w:hAnsi="Times New Roman" w:cs="Times New Roman"/>
          <w:bCs/>
          <w:color w:val="000000" w:themeColor="text1"/>
          <w:sz w:val="20"/>
          <w:szCs w:val="20"/>
          <w:lang w:bidi="ar-EG"/>
        </w:rPr>
        <w:t>, A.</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F.</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M., G.</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A.</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 xml:space="preserve">A. </w:t>
      </w:r>
      <w:proofErr w:type="spellStart"/>
      <w:r w:rsidRPr="00E70C99">
        <w:rPr>
          <w:rFonts w:ascii="Times New Roman" w:hAnsi="Times New Roman" w:cs="Times New Roman"/>
          <w:bCs/>
          <w:color w:val="000000" w:themeColor="text1"/>
          <w:sz w:val="20"/>
          <w:szCs w:val="20"/>
          <w:lang w:bidi="ar-EG"/>
        </w:rPr>
        <w:t>Mekhemar</w:t>
      </w:r>
      <w:proofErr w:type="spellEnd"/>
      <w:r w:rsidRPr="00E70C99">
        <w:rPr>
          <w:rFonts w:ascii="Times New Roman" w:hAnsi="Times New Roman" w:cs="Times New Roman"/>
          <w:bCs/>
          <w:color w:val="000000" w:themeColor="text1"/>
          <w:sz w:val="20"/>
          <w:szCs w:val="20"/>
          <w:lang w:bidi="ar-EG"/>
        </w:rPr>
        <w:t>., F.</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Sh.</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 xml:space="preserve">F. </w:t>
      </w:r>
      <w:proofErr w:type="spellStart"/>
      <w:r w:rsidRPr="00E70C99">
        <w:rPr>
          <w:rFonts w:ascii="Times New Roman" w:hAnsi="Times New Roman" w:cs="Times New Roman"/>
          <w:bCs/>
          <w:color w:val="000000" w:themeColor="text1"/>
          <w:sz w:val="20"/>
          <w:szCs w:val="20"/>
          <w:lang w:bidi="ar-EG"/>
        </w:rPr>
        <w:t>Badawi</w:t>
      </w:r>
      <w:proofErr w:type="spellEnd"/>
      <w:r w:rsidRPr="00E70C99">
        <w:rPr>
          <w:rFonts w:ascii="Times New Roman" w:hAnsi="Times New Roman" w:cs="Times New Roman"/>
          <w:bCs/>
          <w:color w:val="000000" w:themeColor="text1"/>
          <w:sz w:val="20"/>
          <w:szCs w:val="20"/>
          <w:lang w:bidi="ar-EG"/>
        </w:rPr>
        <w:t xml:space="preserve"> and </w:t>
      </w:r>
      <w:proofErr w:type="spellStart"/>
      <w:r w:rsidRPr="00E70C99">
        <w:rPr>
          <w:rFonts w:ascii="Times New Roman" w:hAnsi="Times New Roman" w:cs="Times New Roman"/>
          <w:bCs/>
          <w:color w:val="000000" w:themeColor="text1"/>
          <w:sz w:val="20"/>
          <w:szCs w:val="20"/>
          <w:lang w:bidi="ar-EG"/>
        </w:rPr>
        <w:t>Heba</w:t>
      </w:r>
      <w:proofErr w:type="spellEnd"/>
      <w:r w:rsidRPr="00E70C99">
        <w:rPr>
          <w:rFonts w:ascii="Times New Roman" w:hAnsi="Times New Roman" w:cs="Times New Roman"/>
          <w:bCs/>
          <w:color w:val="000000" w:themeColor="text1"/>
          <w:sz w:val="20"/>
          <w:szCs w:val="20"/>
          <w:lang w:bidi="ar-EG"/>
        </w:rPr>
        <w:t xml:space="preserve"> Sh. </w:t>
      </w:r>
      <w:proofErr w:type="spellStart"/>
      <w:r w:rsidRPr="00E70C99">
        <w:rPr>
          <w:rFonts w:ascii="Times New Roman" w:hAnsi="Times New Roman" w:cs="Times New Roman"/>
          <w:bCs/>
          <w:color w:val="000000" w:themeColor="text1"/>
          <w:sz w:val="20"/>
          <w:szCs w:val="20"/>
          <w:lang w:bidi="ar-EG"/>
        </w:rPr>
        <w:t>Shehata</w:t>
      </w:r>
      <w:proofErr w:type="spellEnd"/>
      <w:r w:rsidRPr="00E70C99">
        <w:rPr>
          <w:rFonts w:ascii="Times New Roman" w:hAnsi="Times New Roman" w:cs="Times New Roman"/>
          <w:bCs/>
          <w:color w:val="000000" w:themeColor="text1"/>
          <w:sz w:val="20"/>
          <w:szCs w:val="20"/>
          <w:lang w:bidi="ar-EG"/>
        </w:rPr>
        <w:t xml:space="preserve"> (2008).</w:t>
      </w:r>
      <w:r w:rsidRPr="00E70C99">
        <w:rPr>
          <w:rFonts w:ascii="Times New Roman" w:hAnsi="Times New Roman" w:cs="Times New Roman"/>
          <w:color w:val="000000" w:themeColor="text1"/>
          <w:sz w:val="20"/>
          <w:szCs w:val="20"/>
          <w:lang w:bidi="ar-EG"/>
        </w:rPr>
        <w:t xml:space="preserve"> Enhancement of nitrogen fixation, growth, and productivity of </w:t>
      </w:r>
      <w:proofErr w:type="spellStart"/>
      <w:r w:rsidRPr="00E70C99">
        <w:rPr>
          <w:rFonts w:ascii="Times New Roman" w:hAnsi="Times New Roman" w:cs="Times New Roman"/>
          <w:i/>
          <w:iCs/>
          <w:color w:val="000000" w:themeColor="text1"/>
          <w:sz w:val="20"/>
          <w:szCs w:val="20"/>
          <w:lang w:bidi="ar-EG"/>
        </w:rPr>
        <w:t>Bradyrhizobium</w:t>
      </w:r>
      <w:r w:rsidRPr="00E70C99">
        <w:rPr>
          <w:rFonts w:ascii="Times New Roman" w:hAnsi="Times New Roman" w:cs="Times New Roman"/>
          <w:color w:val="000000" w:themeColor="text1"/>
          <w:sz w:val="20"/>
          <w:szCs w:val="20"/>
          <w:lang w:bidi="ar-EG"/>
        </w:rPr>
        <w:t>–lupin</w:t>
      </w:r>
      <w:proofErr w:type="spellEnd"/>
      <w:r w:rsidRPr="00E70C99">
        <w:rPr>
          <w:rFonts w:ascii="Times New Roman" w:hAnsi="Times New Roman" w:cs="Times New Roman"/>
          <w:color w:val="000000" w:themeColor="text1"/>
          <w:sz w:val="20"/>
          <w:szCs w:val="20"/>
          <w:lang w:bidi="ar-EG"/>
        </w:rPr>
        <w:t xml:space="preserve"> symbiosis </w:t>
      </w:r>
      <w:r w:rsidRPr="00E70C99">
        <w:rPr>
          <w:rFonts w:ascii="Times New Roman" w:hAnsi="Times New Roman" w:cs="Times New Roman"/>
          <w:i/>
          <w:iCs/>
          <w:color w:val="000000" w:themeColor="text1"/>
          <w:sz w:val="20"/>
          <w:szCs w:val="20"/>
          <w:lang w:bidi="ar-EG"/>
        </w:rPr>
        <w:t>via</w:t>
      </w:r>
      <w:r w:rsidRPr="00E70C99">
        <w:rPr>
          <w:rFonts w:ascii="Times New Roman" w:hAnsi="Times New Roman" w:cs="Times New Roman"/>
          <w:color w:val="000000" w:themeColor="text1"/>
          <w:sz w:val="20"/>
          <w:szCs w:val="20"/>
          <w:lang w:bidi="ar-EG"/>
        </w:rPr>
        <w:t xml:space="preserve"> co-inoculation with </w:t>
      </w:r>
      <w:proofErr w:type="spellStart"/>
      <w:r w:rsidRPr="00E70C99">
        <w:rPr>
          <w:rFonts w:ascii="Times New Roman" w:hAnsi="Times New Roman" w:cs="Times New Roman"/>
          <w:color w:val="000000" w:themeColor="text1"/>
          <w:sz w:val="20"/>
          <w:szCs w:val="20"/>
          <w:lang w:bidi="ar-EG"/>
        </w:rPr>
        <w:t>rhizobacteria</w:t>
      </w:r>
      <w:proofErr w:type="spellEnd"/>
      <w:r w:rsidRPr="00E70C99">
        <w:rPr>
          <w:rFonts w:ascii="Times New Roman" w:hAnsi="Times New Roman" w:cs="Times New Roman"/>
          <w:color w:val="000000" w:themeColor="text1"/>
          <w:sz w:val="20"/>
          <w:szCs w:val="20"/>
          <w:lang w:bidi="ar-EG"/>
        </w:rPr>
        <w:t xml:space="preserve"> in different soils. J. Agric. Sci., </w:t>
      </w:r>
      <w:proofErr w:type="spellStart"/>
      <w:r w:rsidRPr="00E70C99">
        <w:rPr>
          <w:rFonts w:ascii="Times New Roman" w:hAnsi="Times New Roman" w:cs="Times New Roman"/>
          <w:color w:val="000000" w:themeColor="text1"/>
          <w:sz w:val="20"/>
          <w:szCs w:val="20"/>
          <w:lang w:bidi="ar-EG"/>
        </w:rPr>
        <w:t>Mansoura</w:t>
      </w:r>
      <w:proofErr w:type="spellEnd"/>
      <w:r w:rsidRPr="00E70C99">
        <w:rPr>
          <w:rFonts w:ascii="Times New Roman" w:hAnsi="Times New Roman" w:cs="Times New Roman"/>
          <w:color w:val="000000" w:themeColor="text1"/>
          <w:sz w:val="20"/>
          <w:szCs w:val="20"/>
          <w:lang w:bidi="ar-EG"/>
        </w:rPr>
        <w:t xml:space="preserve"> </w:t>
      </w:r>
      <w:r w:rsidR="004A1453" w:rsidRPr="00E70C99">
        <w:rPr>
          <w:rFonts w:ascii="Times New Roman" w:hAnsi="Times New Roman" w:cs="Times New Roman"/>
          <w:color w:val="000000" w:themeColor="text1"/>
          <w:sz w:val="20"/>
          <w:szCs w:val="20"/>
          <w:lang w:bidi="ar-EG"/>
        </w:rPr>
        <w:t>U</w:t>
      </w:r>
      <w:r w:rsidRPr="00E70C99">
        <w:rPr>
          <w:rFonts w:ascii="Times New Roman" w:hAnsi="Times New Roman" w:cs="Times New Roman"/>
          <w:color w:val="000000" w:themeColor="text1"/>
          <w:sz w:val="20"/>
          <w:szCs w:val="20"/>
          <w:lang w:bidi="ar-EG"/>
        </w:rPr>
        <w:t>niv., 33: 459 - 484.</w:t>
      </w:r>
    </w:p>
    <w:p w:rsidR="0013251F" w:rsidRPr="00E70C99" w:rsidRDefault="0013251F"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Ahmed, Z.</w:t>
      </w:r>
      <w:r w:rsidR="004A1453" w:rsidRPr="00E70C99">
        <w:rPr>
          <w:bCs/>
          <w:color w:val="000000" w:themeColor="text1"/>
          <w:sz w:val="20"/>
          <w:szCs w:val="20"/>
        </w:rPr>
        <w:t xml:space="preserve"> </w:t>
      </w:r>
      <w:r w:rsidRPr="00E70C99">
        <w:rPr>
          <w:bCs/>
          <w:color w:val="000000" w:themeColor="text1"/>
          <w:sz w:val="20"/>
          <w:szCs w:val="20"/>
        </w:rPr>
        <w:t>I.</w:t>
      </w:r>
      <w:r w:rsidR="003F2FD5" w:rsidRPr="00E70C99">
        <w:rPr>
          <w:bCs/>
          <w:color w:val="000000" w:themeColor="text1"/>
          <w:sz w:val="20"/>
          <w:szCs w:val="20"/>
        </w:rPr>
        <w:t>,</w:t>
      </w:r>
      <w:r w:rsidRPr="00E70C99">
        <w:rPr>
          <w:bCs/>
          <w:color w:val="000000" w:themeColor="text1"/>
          <w:sz w:val="20"/>
          <w:szCs w:val="20"/>
        </w:rPr>
        <w:t xml:space="preserve"> M. </w:t>
      </w:r>
      <w:proofErr w:type="spellStart"/>
      <w:r w:rsidRPr="00E70C99">
        <w:rPr>
          <w:bCs/>
          <w:color w:val="000000" w:themeColor="text1"/>
          <w:sz w:val="20"/>
          <w:szCs w:val="20"/>
        </w:rPr>
        <w:t>Ansar</w:t>
      </w:r>
      <w:proofErr w:type="spellEnd"/>
      <w:r w:rsidR="003F2FD5" w:rsidRPr="00E70C99">
        <w:rPr>
          <w:bCs/>
          <w:color w:val="000000" w:themeColor="text1"/>
          <w:sz w:val="20"/>
          <w:szCs w:val="20"/>
        </w:rPr>
        <w:t>,</w:t>
      </w:r>
      <w:r w:rsidRPr="00E70C99">
        <w:rPr>
          <w:bCs/>
          <w:color w:val="000000" w:themeColor="text1"/>
          <w:sz w:val="20"/>
          <w:szCs w:val="20"/>
        </w:rPr>
        <w:t xml:space="preserve"> M. Tariq and M.</w:t>
      </w:r>
      <w:r w:rsidR="004A1453" w:rsidRPr="00E70C99">
        <w:rPr>
          <w:bCs/>
          <w:color w:val="000000" w:themeColor="text1"/>
          <w:sz w:val="20"/>
          <w:szCs w:val="20"/>
        </w:rPr>
        <w:t xml:space="preserve"> </w:t>
      </w:r>
      <w:r w:rsidRPr="00E70C99">
        <w:rPr>
          <w:bCs/>
          <w:color w:val="000000" w:themeColor="text1"/>
          <w:sz w:val="20"/>
          <w:szCs w:val="20"/>
        </w:rPr>
        <w:t xml:space="preserve">S. </w:t>
      </w:r>
      <w:proofErr w:type="spellStart"/>
      <w:r w:rsidRPr="00E70C99">
        <w:rPr>
          <w:bCs/>
          <w:color w:val="000000" w:themeColor="text1"/>
          <w:sz w:val="20"/>
          <w:szCs w:val="20"/>
        </w:rPr>
        <w:t>Anjum</w:t>
      </w:r>
      <w:proofErr w:type="spellEnd"/>
      <w:r w:rsidRPr="00E70C99">
        <w:rPr>
          <w:bCs/>
          <w:color w:val="000000" w:themeColor="text1"/>
          <w:sz w:val="20"/>
          <w:szCs w:val="20"/>
        </w:rPr>
        <w:t xml:space="preserve"> (2008).</w:t>
      </w:r>
      <w:r w:rsidRPr="00E70C99">
        <w:rPr>
          <w:color w:val="000000" w:themeColor="text1"/>
          <w:sz w:val="20"/>
          <w:szCs w:val="20"/>
        </w:rPr>
        <w:t xml:space="preserve"> Effect of different </w:t>
      </w:r>
      <w:proofErr w:type="spellStart"/>
      <w:r w:rsidRPr="00E70C99">
        <w:rPr>
          <w:i/>
          <w:iCs/>
          <w:color w:val="000000" w:themeColor="text1"/>
          <w:sz w:val="20"/>
          <w:szCs w:val="20"/>
        </w:rPr>
        <w:t>Rhizobium</w:t>
      </w:r>
      <w:proofErr w:type="spellEnd"/>
      <w:r w:rsidRPr="00E70C99">
        <w:rPr>
          <w:color w:val="000000" w:themeColor="text1"/>
          <w:sz w:val="20"/>
          <w:szCs w:val="20"/>
        </w:rPr>
        <w:t xml:space="preserve"> inoculation methods on performance of lentil in </w:t>
      </w:r>
      <w:proofErr w:type="spellStart"/>
      <w:r w:rsidRPr="00E70C99">
        <w:rPr>
          <w:color w:val="000000" w:themeColor="text1"/>
          <w:sz w:val="20"/>
          <w:szCs w:val="20"/>
        </w:rPr>
        <w:t>Pothowar</w:t>
      </w:r>
      <w:proofErr w:type="spellEnd"/>
      <w:r w:rsidRPr="00E70C99">
        <w:rPr>
          <w:color w:val="000000" w:themeColor="text1"/>
          <w:sz w:val="20"/>
          <w:szCs w:val="20"/>
        </w:rPr>
        <w:t xml:space="preserve"> Region. Int. J. Agri</w:t>
      </w:r>
      <w:r w:rsidR="00866904" w:rsidRPr="00E70C99">
        <w:rPr>
          <w:color w:val="000000" w:themeColor="text1"/>
          <w:sz w:val="20"/>
          <w:szCs w:val="20"/>
        </w:rPr>
        <w:t>c</w:t>
      </w:r>
      <w:r w:rsidRPr="00E70C99">
        <w:rPr>
          <w:color w:val="000000" w:themeColor="text1"/>
          <w:sz w:val="20"/>
          <w:szCs w:val="20"/>
        </w:rPr>
        <w:t xml:space="preserve">. Biol., 10: </w:t>
      </w:r>
      <w:r w:rsidR="009B451C" w:rsidRPr="00E70C99">
        <w:rPr>
          <w:color w:val="000000" w:themeColor="text1"/>
          <w:sz w:val="20"/>
          <w:szCs w:val="20"/>
        </w:rPr>
        <w:t>118-129.</w:t>
      </w:r>
    </w:p>
    <w:p w:rsidR="0013251F" w:rsidRPr="00E70C99" w:rsidRDefault="0013251F"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Aloran</w:t>
      </w:r>
      <w:proofErr w:type="spellEnd"/>
      <w:r w:rsidRPr="00E70C99">
        <w:rPr>
          <w:bCs/>
          <w:color w:val="000000" w:themeColor="text1"/>
          <w:sz w:val="20"/>
          <w:szCs w:val="20"/>
        </w:rPr>
        <w:t>, A.</w:t>
      </w:r>
      <w:r w:rsidR="004A1453" w:rsidRPr="00E70C99">
        <w:rPr>
          <w:bCs/>
          <w:color w:val="000000" w:themeColor="text1"/>
          <w:sz w:val="20"/>
          <w:szCs w:val="20"/>
        </w:rPr>
        <w:t xml:space="preserve"> </w:t>
      </w:r>
      <w:r w:rsidRPr="00E70C99">
        <w:rPr>
          <w:bCs/>
          <w:color w:val="000000" w:themeColor="text1"/>
          <w:sz w:val="20"/>
          <w:szCs w:val="20"/>
        </w:rPr>
        <w:t>A.</w:t>
      </w:r>
      <w:r w:rsidR="004A1453" w:rsidRPr="00E70C99">
        <w:rPr>
          <w:bCs/>
          <w:color w:val="000000" w:themeColor="text1"/>
          <w:sz w:val="20"/>
          <w:szCs w:val="20"/>
        </w:rPr>
        <w:t xml:space="preserve"> </w:t>
      </w:r>
      <w:r w:rsidRPr="00E70C99">
        <w:rPr>
          <w:bCs/>
          <w:color w:val="000000" w:themeColor="text1"/>
          <w:sz w:val="20"/>
          <w:szCs w:val="20"/>
        </w:rPr>
        <w:t>S. (2004)</w:t>
      </w:r>
      <w:r w:rsidR="00D02FF9" w:rsidRPr="00E70C99">
        <w:rPr>
          <w:color w:val="000000" w:themeColor="text1"/>
          <w:sz w:val="20"/>
          <w:szCs w:val="20"/>
        </w:rPr>
        <w:t>.</w:t>
      </w:r>
      <w:r w:rsidRPr="00E70C99">
        <w:rPr>
          <w:color w:val="000000" w:themeColor="text1"/>
          <w:sz w:val="20"/>
          <w:szCs w:val="20"/>
        </w:rPr>
        <w:t xml:space="preserve"> Effect of nitrogen fertilization and </w:t>
      </w:r>
      <w:proofErr w:type="spellStart"/>
      <w:r w:rsidRPr="00E70C99">
        <w:rPr>
          <w:i/>
          <w:iCs/>
          <w:color w:val="000000" w:themeColor="text1"/>
          <w:sz w:val="20"/>
          <w:szCs w:val="20"/>
        </w:rPr>
        <w:t>Rhizobium</w:t>
      </w:r>
      <w:proofErr w:type="spellEnd"/>
      <w:r w:rsidRPr="00E70C99">
        <w:rPr>
          <w:color w:val="000000" w:themeColor="text1"/>
          <w:sz w:val="20"/>
          <w:szCs w:val="20"/>
        </w:rPr>
        <w:t xml:space="preserve"> inoculation on growth and yield o</w:t>
      </w:r>
      <w:r w:rsidR="009B451C" w:rsidRPr="00E70C99">
        <w:rPr>
          <w:color w:val="000000" w:themeColor="text1"/>
          <w:sz w:val="20"/>
          <w:szCs w:val="20"/>
        </w:rPr>
        <w:t>f</w:t>
      </w:r>
      <w:r w:rsidRPr="00E70C99">
        <w:rPr>
          <w:color w:val="000000" w:themeColor="text1"/>
          <w:sz w:val="20"/>
          <w:szCs w:val="20"/>
        </w:rPr>
        <w:t xml:space="preserve"> some lentil varieties. M.</w:t>
      </w:r>
      <w:r w:rsidR="004A1453" w:rsidRPr="00E70C99">
        <w:rPr>
          <w:color w:val="000000" w:themeColor="text1"/>
          <w:sz w:val="20"/>
          <w:szCs w:val="20"/>
        </w:rPr>
        <w:t xml:space="preserve"> </w:t>
      </w:r>
      <w:r w:rsidRPr="00E70C99">
        <w:rPr>
          <w:color w:val="000000" w:themeColor="text1"/>
          <w:sz w:val="20"/>
          <w:szCs w:val="20"/>
        </w:rPr>
        <w:t>Sc. Thesis Fac. Agric., Cairo Univ., Egypt.</w:t>
      </w:r>
    </w:p>
    <w:p w:rsidR="00866904" w:rsidRPr="00E70C99" w:rsidRDefault="00866904"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Cs/>
          <w:color w:val="000000" w:themeColor="text1"/>
          <w:sz w:val="20"/>
          <w:szCs w:val="20"/>
          <w:lang w:bidi="ar-EG"/>
        </w:rPr>
        <w:t>A.O.A.C. (1990).</w:t>
      </w:r>
      <w:r w:rsidRPr="00E70C99">
        <w:rPr>
          <w:rFonts w:ascii="Times New Roman" w:hAnsi="Times New Roman" w:cs="Times New Roman"/>
          <w:color w:val="000000" w:themeColor="text1"/>
          <w:sz w:val="20"/>
          <w:szCs w:val="20"/>
          <w:lang w:bidi="ar-EG"/>
        </w:rPr>
        <w:t xml:space="preserve"> "Official Methods of Analysis". 15</w:t>
      </w:r>
      <w:r w:rsidRPr="00E70C99">
        <w:rPr>
          <w:rFonts w:ascii="Times New Roman" w:hAnsi="Times New Roman" w:cs="Times New Roman"/>
          <w:color w:val="000000" w:themeColor="text1"/>
          <w:sz w:val="20"/>
          <w:szCs w:val="20"/>
          <w:u w:val="single"/>
          <w:vertAlign w:val="superscript"/>
          <w:lang w:bidi="ar-EG"/>
        </w:rPr>
        <w:t>th</w:t>
      </w:r>
      <w:r w:rsidRPr="00E70C99">
        <w:rPr>
          <w:rFonts w:ascii="Times New Roman" w:hAnsi="Times New Roman" w:cs="Times New Roman"/>
          <w:color w:val="000000" w:themeColor="text1"/>
          <w:sz w:val="20"/>
          <w:szCs w:val="20"/>
          <w:lang w:bidi="ar-EG"/>
        </w:rPr>
        <w:t xml:space="preserve"> Ed. P. 9-64. Association of Official Analytical Chemists, Washington D.C., USA.</w:t>
      </w:r>
    </w:p>
    <w:p w:rsidR="0013251F" w:rsidRPr="00E70C99" w:rsidRDefault="0013251F"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Atlas, R.</w:t>
      </w:r>
      <w:r w:rsidR="004A1453" w:rsidRPr="00E70C99">
        <w:rPr>
          <w:bCs/>
          <w:color w:val="000000" w:themeColor="text1"/>
          <w:sz w:val="20"/>
          <w:szCs w:val="20"/>
        </w:rPr>
        <w:t xml:space="preserve"> </w:t>
      </w:r>
      <w:r w:rsidRPr="00E70C99">
        <w:rPr>
          <w:bCs/>
          <w:color w:val="000000" w:themeColor="text1"/>
          <w:sz w:val="20"/>
          <w:szCs w:val="20"/>
        </w:rPr>
        <w:t>M. (1995).</w:t>
      </w:r>
      <w:r w:rsidRPr="00E70C99">
        <w:rPr>
          <w:color w:val="000000" w:themeColor="text1"/>
          <w:sz w:val="20"/>
          <w:szCs w:val="20"/>
        </w:rPr>
        <w:t xml:space="preserve"> </w:t>
      </w:r>
      <w:r w:rsidR="00866904" w:rsidRPr="00E70C99">
        <w:rPr>
          <w:color w:val="000000" w:themeColor="text1"/>
          <w:sz w:val="20"/>
          <w:szCs w:val="20"/>
        </w:rPr>
        <w:t>"</w:t>
      </w:r>
      <w:r w:rsidRPr="00E70C99">
        <w:rPr>
          <w:color w:val="000000" w:themeColor="text1"/>
          <w:sz w:val="20"/>
          <w:szCs w:val="20"/>
        </w:rPr>
        <w:t>Handbook of Media for Environmental Microbiology</w:t>
      </w:r>
      <w:r w:rsidR="00866904" w:rsidRPr="00E70C99">
        <w:rPr>
          <w:color w:val="000000" w:themeColor="text1"/>
          <w:sz w:val="20"/>
          <w:szCs w:val="20"/>
        </w:rPr>
        <w:t>"</w:t>
      </w:r>
      <w:r w:rsidRPr="00E70C99">
        <w:rPr>
          <w:color w:val="000000" w:themeColor="text1"/>
          <w:sz w:val="20"/>
          <w:szCs w:val="20"/>
        </w:rPr>
        <w:t>. Boca Raton, Florida, USA</w:t>
      </w:r>
      <w:r w:rsidR="00866904" w:rsidRPr="00E70C99">
        <w:rPr>
          <w:color w:val="000000" w:themeColor="text1"/>
          <w:sz w:val="20"/>
          <w:szCs w:val="20"/>
        </w:rPr>
        <w:t>, CRC Press, 2</w:t>
      </w:r>
      <w:r w:rsidR="00866904" w:rsidRPr="00E70C99">
        <w:rPr>
          <w:color w:val="000000" w:themeColor="text1"/>
          <w:sz w:val="20"/>
          <w:szCs w:val="20"/>
          <w:u w:val="single"/>
          <w:vertAlign w:val="superscript"/>
        </w:rPr>
        <w:t>nd</w:t>
      </w:r>
      <w:r w:rsidR="00866904" w:rsidRPr="00E70C99">
        <w:rPr>
          <w:color w:val="000000" w:themeColor="text1"/>
          <w:sz w:val="20"/>
          <w:szCs w:val="20"/>
        </w:rPr>
        <w:t xml:space="preserve"> Ed., </w:t>
      </w:r>
      <w:r w:rsidR="00AF6EBA" w:rsidRPr="00E70C99">
        <w:rPr>
          <w:color w:val="000000" w:themeColor="text1"/>
          <w:sz w:val="20"/>
          <w:szCs w:val="20"/>
        </w:rPr>
        <w:t>P</w:t>
      </w:r>
      <w:r w:rsidR="00866904" w:rsidRPr="00E70C99">
        <w:rPr>
          <w:color w:val="000000" w:themeColor="text1"/>
          <w:sz w:val="20"/>
          <w:szCs w:val="20"/>
        </w:rPr>
        <w:t>. 716.</w:t>
      </w:r>
    </w:p>
    <w:p w:rsidR="0013251F" w:rsidRPr="00E70C99" w:rsidRDefault="00A063ED"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proofErr w:type="spellStart"/>
      <w:r w:rsidRPr="00E70C99">
        <w:rPr>
          <w:rFonts w:ascii="Times New Roman" w:hAnsi="Times New Roman" w:cs="Times New Roman"/>
          <w:bCs/>
          <w:color w:val="000000" w:themeColor="text1"/>
          <w:sz w:val="20"/>
          <w:szCs w:val="20"/>
          <w:lang w:bidi="ar-EG"/>
        </w:rPr>
        <w:t>Badawi</w:t>
      </w:r>
      <w:proofErr w:type="spellEnd"/>
      <w:r w:rsidRPr="00E70C99">
        <w:rPr>
          <w:rFonts w:ascii="Times New Roman" w:hAnsi="Times New Roman" w:cs="Times New Roman"/>
          <w:bCs/>
          <w:color w:val="000000" w:themeColor="text1"/>
          <w:sz w:val="20"/>
          <w:szCs w:val="20"/>
          <w:lang w:bidi="ar-EG"/>
        </w:rPr>
        <w:t>, F.</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Sh.</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F.,</w:t>
      </w:r>
      <w:r w:rsidR="0013251F" w:rsidRPr="00E70C99">
        <w:rPr>
          <w:rFonts w:ascii="Times New Roman" w:hAnsi="Times New Roman" w:cs="Times New Roman"/>
          <w:bCs/>
          <w:color w:val="000000" w:themeColor="text1"/>
          <w:sz w:val="20"/>
          <w:szCs w:val="20"/>
          <w:lang w:bidi="ar-EG"/>
        </w:rPr>
        <w:t xml:space="preserve"> A.</w:t>
      </w:r>
      <w:r w:rsidR="004A1453" w:rsidRPr="00E70C99">
        <w:rPr>
          <w:rFonts w:ascii="Times New Roman" w:hAnsi="Times New Roman" w:cs="Times New Roman"/>
          <w:bCs/>
          <w:color w:val="000000" w:themeColor="text1"/>
          <w:sz w:val="20"/>
          <w:szCs w:val="20"/>
          <w:lang w:bidi="ar-EG"/>
        </w:rPr>
        <w:t xml:space="preserve"> </w:t>
      </w:r>
      <w:r w:rsidR="0013251F" w:rsidRPr="00E70C99">
        <w:rPr>
          <w:rFonts w:ascii="Times New Roman" w:hAnsi="Times New Roman" w:cs="Times New Roman"/>
          <w:bCs/>
          <w:color w:val="000000" w:themeColor="text1"/>
          <w:sz w:val="20"/>
          <w:szCs w:val="20"/>
          <w:lang w:bidi="ar-EG"/>
        </w:rPr>
        <w:t>M.</w:t>
      </w:r>
      <w:r w:rsidR="004A1453" w:rsidRPr="00E70C99">
        <w:rPr>
          <w:rFonts w:ascii="Times New Roman" w:hAnsi="Times New Roman" w:cs="Times New Roman"/>
          <w:bCs/>
          <w:color w:val="000000" w:themeColor="text1"/>
          <w:sz w:val="20"/>
          <w:szCs w:val="20"/>
          <w:lang w:bidi="ar-EG"/>
        </w:rPr>
        <w:t xml:space="preserve"> </w:t>
      </w:r>
      <w:r w:rsidR="0013251F" w:rsidRPr="00E70C99">
        <w:rPr>
          <w:rFonts w:ascii="Times New Roman" w:hAnsi="Times New Roman" w:cs="Times New Roman"/>
          <w:bCs/>
          <w:color w:val="000000" w:themeColor="text1"/>
          <w:sz w:val="20"/>
          <w:szCs w:val="20"/>
          <w:lang w:bidi="ar-EG"/>
        </w:rPr>
        <w:t xml:space="preserve">M. </w:t>
      </w:r>
      <w:proofErr w:type="spellStart"/>
      <w:r w:rsidR="0013251F" w:rsidRPr="00E70C99">
        <w:rPr>
          <w:rFonts w:ascii="Times New Roman" w:hAnsi="Times New Roman" w:cs="Times New Roman"/>
          <w:bCs/>
          <w:color w:val="000000" w:themeColor="text1"/>
          <w:sz w:val="20"/>
          <w:szCs w:val="20"/>
          <w:lang w:bidi="ar-EG"/>
        </w:rPr>
        <w:t>Biomy</w:t>
      </w:r>
      <w:proofErr w:type="spellEnd"/>
      <w:r w:rsidR="0013251F" w:rsidRPr="00E70C99">
        <w:rPr>
          <w:rFonts w:ascii="Times New Roman" w:hAnsi="Times New Roman" w:cs="Times New Roman"/>
          <w:bCs/>
          <w:color w:val="000000" w:themeColor="text1"/>
          <w:sz w:val="20"/>
          <w:szCs w:val="20"/>
          <w:lang w:bidi="ar-EG"/>
        </w:rPr>
        <w:t xml:space="preserve"> and A.</w:t>
      </w:r>
      <w:r w:rsidR="004A1453" w:rsidRPr="00E70C99">
        <w:rPr>
          <w:rFonts w:ascii="Times New Roman" w:hAnsi="Times New Roman" w:cs="Times New Roman"/>
          <w:bCs/>
          <w:color w:val="000000" w:themeColor="text1"/>
          <w:sz w:val="20"/>
          <w:szCs w:val="20"/>
          <w:lang w:bidi="ar-EG"/>
        </w:rPr>
        <w:t xml:space="preserve"> </w:t>
      </w:r>
      <w:r w:rsidR="0013251F" w:rsidRPr="00E70C99">
        <w:rPr>
          <w:rFonts w:ascii="Times New Roman" w:hAnsi="Times New Roman" w:cs="Times New Roman"/>
          <w:bCs/>
          <w:color w:val="000000" w:themeColor="text1"/>
          <w:sz w:val="20"/>
          <w:szCs w:val="20"/>
          <w:lang w:bidi="ar-EG"/>
        </w:rPr>
        <w:t xml:space="preserve">H. </w:t>
      </w:r>
      <w:proofErr w:type="spellStart"/>
      <w:r w:rsidR="0013251F" w:rsidRPr="00E70C99">
        <w:rPr>
          <w:rFonts w:ascii="Times New Roman" w:hAnsi="Times New Roman" w:cs="Times New Roman"/>
          <w:bCs/>
          <w:color w:val="000000" w:themeColor="text1"/>
          <w:sz w:val="20"/>
          <w:szCs w:val="20"/>
          <w:lang w:bidi="ar-EG"/>
        </w:rPr>
        <w:t>Desoky</w:t>
      </w:r>
      <w:proofErr w:type="spellEnd"/>
      <w:r w:rsidR="0013251F" w:rsidRPr="00E70C99">
        <w:rPr>
          <w:rFonts w:ascii="Times New Roman" w:hAnsi="Times New Roman" w:cs="Times New Roman"/>
          <w:bCs/>
          <w:color w:val="000000" w:themeColor="text1"/>
          <w:sz w:val="20"/>
          <w:szCs w:val="20"/>
          <w:lang w:bidi="ar-EG"/>
        </w:rPr>
        <w:t xml:space="preserve"> (2011).</w:t>
      </w:r>
      <w:r w:rsidR="0013251F" w:rsidRPr="00E70C99">
        <w:rPr>
          <w:rFonts w:ascii="Times New Roman" w:hAnsi="Times New Roman" w:cs="Times New Roman"/>
          <w:color w:val="000000" w:themeColor="text1"/>
          <w:sz w:val="20"/>
          <w:szCs w:val="20"/>
          <w:lang w:bidi="ar-EG"/>
        </w:rPr>
        <w:t xml:space="preserve"> Pea</w:t>
      </w:r>
      <w:r w:rsidR="001837D5" w:rsidRPr="00E70C99">
        <w:rPr>
          <w:rFonts w:ascii="Times New Roman" w:hAnsi="Times New Roman" w:cs="Times New Roman"/>
          <w:color w:val="000000" w:themeColor="text1"/>
          <w:sz w:val="20"/>
          <w:szCs w:val="20"/>
          <w:lang w:bidi="ar-EG"/>
        </w:rPr>
        <w:t>n</w:t>
      </w:r>
      <w:r w:rsidR="0013251F" w:rsidRPr="00E70C99">
        <w:rPr>
          <w:rFonts w:ascii="Times New Roman" w:hAnsi="Times New Roman" w:cs="Times New Roman"/>
          <w:color w:val="000000" w:themeColor="text1"/>
          <w:sz w:val="20"/>
          <w:szCs w:val="20"/>
          <w:lang w:bidi="ar-EG"/>
        </w:rPr>
        <w:t xml:space="preserve">ut plant growth and yield as influenced by co-inoculation with </w:t>
      </w:r>
      <w:proofErr w:type="spellStart"/>
      <w:r w:rsidR="0013251F" w:rsidRPr="00E70C99">
        <w:rPr>
          <w:rFonts w:ascii="Times New Roman" w:hAnsi="Times New Roman" w:cs="Times New Roman"/>
          <w:i/>
          <w:iCs/>
          <w:color w:val="000000" w:themeColor="text1"/>
          <w:sz w:val="20"/>
          <w:szCs w:val="20"/>
          <w:lang w:bidi="ar-EG"/>
        </w:rPr>
        <w:t>Bradyrhizobium</w:t>
      </w:r>
      <w:proofErr w:type="spellEnd"/>
      <w:r w:rsidR="0013251F" w:rsidRPr="00E70C99">
        <w:rPr>
          <w:rFonts w:ascii="Times New Roman" w:hAnsi="Times New Roman" w:cs="Times New Roman"/>
          <w:color w:val="000000" w:themeColor="text1"/>
          <w:sz w:val="20"/>
          <w:szCs w:val="20"/>
          <w:lang w:bidi="ar-EG"/>
        </w:rPr>
        <w:t xml:space="preserve"> and some </w:t>
      </w:r>
      <w:proofErr w:type="spellStart"/>
      <w:r w:rsidR="0013251F" w:rsidRPr="00E70C99">
        <w:rPr>
          <w:rFonts w:ascii="Times New Roman" w:hAnsi="Times New Roman" w:cs="Times New Roman"/>
          <w:color w:val="000000" w:themeColor="text1"/>
          <w:sz w:val="20"/>
          <w:szCs w:val="20"/>
          <w:lang w:bidi="ar-EG"/>
        </w:rPr>
        <w:t>rhizo-microorganims</w:t>
      </w:r>
      <w:proofErr w:type="spellEnd"/>
      <w:r w:rsidR="0013251F" w:rsidRPr="00E70C99">
        <w:rPr>
          <w:rFonts w:ascii="Times New Roman" w:hAnsi="Times New Roman" w:cs="Times New Roman"/>
          <w:color w:val="000000" w:themeColor="text1"/>
          <w:sz w:val="20"/>
          <w:szCs w:val="20"/>
          <w:lang w:bidi="ar-EG"/>
        </w:rPr>
        <w:t xml:space="preserve"> under sandy loam</w:t>
      </w:r>
      <w:r w:rsidRPr="00E70C99">
        <w:rPr>
          <w:rFonts w:ascii="Times New Roman" w:hAnsi="Times New Roman" w:cs="Times New Roman"/>
          <w:color w:val="000000" w:themeColor="text1"/>
          <w:sz w:val="20"/>
          <w:szCs w:val="20"/>
          <w:lang w:bidi="ar-EG"/>
        </w:rPr>
        <w:t xml:space="preserve"> soil conditions. Annals Agric. </w:t>
      </w:r>
      <w:r w:rsidR="0013251F" w:rsidRPr="00E70C99">
        <w:rPr>
          <w:rFonts w:ascii="Times New Roman" w:hAnsi="Times New Roman" w:cs="Times New Roman"/>
          <w:color w:val="000000" w:themeColor="text1"/>
          <w:sz w:val="20"/>
          <w:szCs w:val="20"/>
          <w:lang w:bidi="ar-EG"/>
        </w:rPr>
        <w:t xml:space="preserve">Sci., Fac. Agric., </w:t>
      </w:r>
      <w:proofErr w:type="spellStart"/>
      <w:r w:rsidR="0013251F" w:rsidRPr="00E70C99">
        <w:rPr>
          <w:rFonts w:ascii="Times New Roman" w:hAnsi="Times New Roman" w:cs="Times New Roman"/>
          <w:color w:val="000000" w:themeColor="text1"/>
          <w:sz w:val="20"/>
          <w:szCs w:val="20"/>
          <w:lang w:bidi="ar-EG"/>
        </w:rPr>
        <w:t>Ain</w:t>
      </w:r>
      <w:proofErr w:type="spellEnd"/>
      <w:r w:rsidR="0013251F" w:rsidRPr="00E70C99">
        <w:rPr>
          <w:rFonts w:ascii="Times New Roman" w:hAnsi="Times New Roman" w:cs="Times New Roman"/>
          <w:color w:val="000000" w:themeColor="text1"/>
          <w:sz w:val="20"/>
          <w:szCs w:val="20"/>
          <w:lang w:bidi="ar-EG"/>
        </w:rPr>
        <w:t xml:space="preserve"> Shams Univ., 56: 1-9.</w:t>
      </w:r>
    </w:p>
    <w:p w:rsidR="0013251F" w:rsidRPr="00E70C99" w:rsidRDefault="00A063ED"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Cs/>
          <w:color w:val="000000" w:themeColor="text1"/>
          <w:sz w:val="20"/>
          <w:szCs w:val="20"/>
        </w:rPr>
        <w:t>Black, C.</w:t>
      </w:r>
      <w:r w:rsidR="004A1453" w:rsidRPr="00E70C99">
        <w:rPr>
          <w:rFonts w:ascii="Times New Roman" w:hAnsi="Times New Roman" w:cs="Times New Roman"/>
          <w:bCs/>
          <w:color w:val="000000" w:themeColor="text1"/>
          <w:sz w:val="20"/>
          <w:szCs w:val="20"/>
        </w:rPr>
        <w:t xml:space="preserve"> </w:t>
      </w:r>
      <w:r w:rsidRPr="00E70C99">
        <w:rPr>
          <w:rFonts w:ascii="Times New Roman" w:hAnsi="Times New Roman" w:cs="Times New Roman"/>
          <w:bCs/>
          <w:color w:val="000000" w:themeColor="text1"/>
          <w:sz w:val="20"/>
          <w:szCs w:val="20"/>
        </w:rPr>
        <w:t>A.,</w:t>
      </w:r>
      <w:r w:rsidR="0013251F" w:rsidRPr="00E70C99">
        <w:rPr>
          <w:rFonts w:ascii="Times New Roman" w:hAnsi="Times New Roman" w:cs="Times New Roman"/>
          <w:bCs/>
          <w:color w:val="000000" w:themeColor="text1"/>
          <w:sz w:val="20"/>
          <w:szCs w:val="20"/>
        </w:rPr>
        <w:t xml:space="preserve"> D.</w:t>
      </w:r>
      <w:r w:rsidR="004A1453" w:rsidRPr="00E70C99">
        <w:rPr>
          <w:rFonts w:ascii="Times New Roman" w:hAnsi="Times New Roman" w:cs="Times New Roman"/>
          <w:bCs/>
          <w:color w:val="000000" w:themeColor="text1"/>
          <w:sz w:val="20"/>
          <w:szCs w:val="20"/>
        </w:rPr>
        <w:t xml:space="preserve"> </w:t>
      </w:r>
      <w:r w:rsidR="0013251F" w:rsidRPr="00E70C99">
        <w:rPr>
          <w:rFonts w:ascii="Times New Roman" w:hAnsi="Times New Roman" w:cs="Times New Roman"/>
          <w:bCs/>
          <w:color w:val="000000" w:themeColor="text1"/>
          <w:sz w:val="20"/>
          <w:szCs w:val="20"/>
        </w:rPr>
        <w:t>D. Evans</w:t>
      </w:r>
      <w:r w:rsidRPr="00E70C99">
        <w:rPr>
          <w:rFonts w:ascii="Times New Roman" w:hAnsi="Times New Roman" w:cs="Times New Roman"/>
          <w:bCs/>
          <w:color w:val="000000" w:themeColor="text1"/>
          <w:sz w:val="20"/>
          <w:szCs w:val="20"/>
        </w:rPr>
        <w:t>,</w:t>
      </w:r>
      <w:r w:rsidR="0013251F" w:rsidRPr="00E70C99">
        <w:rPr>
          <w:rFonts w:ascii="Times New Roman" w:hAnsi="Times New Roman" w:cs="Times New Roman"/>
          <w:bCs/>
          <w:color w:val="000000" w:themeColor="text1"/>
          <w:sz w:val="20"/>
          <w:szCs w:val="20"/>
        </w:rPr>
        <w:t xml:space="preserve"> L.</w:t>
      </w:r>
      <w:r w:rsidR="004A1453" w:rsidRPr="00E70C99">
        <w:rPr>
          <w:rFonts w:ascii="Times New Roman" w:hAnsi="Times New Roman" w:cs="Times New Roman"/>
          <w:bCs/>
          <w:color w:val="000000" w:themeColor="text1"/>
          <w:sz w:val="20"/>
          <w:szCs w:val="20"/>
        </w:rPr>
        <w:t xml:space="preserve"> </w:t>
      </w:r>
      <w:r w:rsidR="0013251F" w:rsidRPr="00E70C99">
        <w:rPr>
          <w:rFonts w:ascii="Times New Roman" w:hAnsi="Times New Roman" w:cs="Times New Roman"/>
          <w:bCs/>
          <w:color w:val="000000" w:themeColor="text1"/>
          <w:sz w:val="20"/>
          <w:szCs w:val="20"/>
        </w:rPr>
        <w:t xml:space="preserve">E. </w:t>
      </w:r>
      <w:proofErr w:type="spellStart"/>
      <w:r w:rsidR="0013251F" w:rsidRPr="00E70C99">
        <w:rPr>
          <w:rFonts w:ascii="Times New Roman" w:hAnsi="Times New Roman" w:cs="Times New Roman"/>
          <w:bCs/>
          <w:color w:val="000000" w:themeColor="text1"/>
          <w:sz w:val="20"/>
          <w:szCs w:val="20"/>
        </w:rPr>
        <w:t>Ensminger</w:t>
      </w:r>
      <w:proofErr w:type="spellEnd"/>
      <w:r w:rsidRPr="00E70C99">
        <w:rPr>
          <w:rFonts w:ascii="Times New Roman" w:hAnsi="Times New Roman" w:cs="Times New Roman"/>
          <w:bCs/>
          <w:color w:val="000000" w:themeColor="text1"/>
          <w:sz w:val="20"/>
          <w:szCs w:val="20"/>
        </w:rPr>
        <w:t>,</w:t>
      </w:r>
      <w:r w:rsidR="0013251F" w:rsidRPr="00E70C99">
        <w:rPr>
          <w:rFonts w:ascii="Times New Roman" w:hAnsi="Times New Roman" w:cs="Times New Roman"/>
          <w:bCs/>
          <w:color w:val="000000" w:themeColor="text1"/>
          <w:sz w:val="20"/>
          <w:szCs w:val="20"/>
        </w:rPr>
        <w:t xml:space="preserve"> J.</w:t>
      </w:r>
      <w:r w:rsidR="004A1453" w:rsidRPr="00E70C99">
        <w:rPr>
          <w:rFonts w:ascii="Times New Roman" w:hAnsi="Times New Roman" w:cs="Times New Roman"/>
          <w:bCs/>
          <w:color w:val="000000" w:themeColor="text1"/>
          <w:sz w:val="20"/>
          <w:szCs w:val="20"/>
        </w:rPr>
        <w:t xml:space="preserve"> </w:t>
      </w:r>
      <w:r w:rsidR="0013251F" w:rsidRPr="00E70C99">
        <w:rPr>
          <w:rFonts w:ascii="Times New Roman" w:hAnsi="Times New Roman" w:cs="Times New Roman"/>
          <w:bCs/>
          <w:color w:val="000000" w:themeColor="text1"/>
          <w:sz w:val="20"/>
          <w:szCs w:val="20"/>
        </w:rPr>
        <w:t>L. White</w:t>
      </w:r>
      <w:r w:rsidRPr="00E70C99">
        <w:rPr>
          <w:rFonts w:ascii="Times New Roman" w:hAnsi="Times New Roman" w:cs="Times New Roman"/>
          <w:bCs/>
          <w:color w:val="000000" w:themeColor="text1"/>
          <w:sz w:val="20"/>
          <w:szCs w:val="20"/>
        </w:rPr>
        <w:t>,</w:t>
      </w:r>
      <w:r w:rsidR="0013251F" w:rsidRPr="00E70C99">
        <w:rPr>
          <w:rFonts w:ascii="Times New Roman" w:hAnsi="Times New Roman" w:cs="Times New Roman"/>
          <w:bCs/>
          <w:color w:val="000000" w:themeColor="text1"/>
          <w:sz w:val="20"/>
          <w:szCs w:val="20"/>
        </w:rPr>
        <w:t xml:space="preserve"> F.</w:t>
      </w:r>
      <w:r w:rsidR="004A1453" w:rsidRPr="00E70C99">
        <w:rPr>
          <w:rFonts w:ascii="Times New Roman" w:hAnsi="Times New Roman" w:cs="Times New Roman"/>
          <w:bCs/>
          <w:color w:val="000000" w:themeColor="text1"/>
          <w:sz w:val="20"/>
          <w:szCs w:val="20"/>
        </w:rPr>
        <w:t xml:space="preserve"> </w:t>
      </w:r>
      <w:r w:rsidR="0013251F" w:rsidRPr="00E70C99">
        <w:rPr>
          <w:rFonts w:ascii="Times New Roman" w:hAnsi="Times New Roman" w:cs="Times New Roman"/>
          <w:bCs/>
          <w:color w:val="000000" w:themeColor="text1"/>
          <w:sz w:val="20"/>
          <w:szCs w:val="20"/>
        </w:rPr>
        <w:t>E. Clark and R.</w:t>
      </w:r>
      <w:r w:rsidR="004A1453" w:rsidRPr="00E70C99">
        <w:rPr>
          <w:rFonts w:ascii="Times New Roman" w:hAnsi="Times New Roman" w:cs="Times New Roman"/>
          <w:bCs/>
          <w:color w:val="000000" w:themeColor="text1"/>
          <w:sz w:val="20"/>
          <w:szCs w:val="20"/>
        </w:rPr>
        <w:t xml:space="preserve"> </w:t>
      </w:r>
      <w:r w:rsidR="0013251F" w:rsidRPr="00E70C99">
        <w:rPr>
          <w:rFonts w:ascii="Times New Roman" w:hAnsi="Times New Roman" w:cs="Times New Roman"/>
          <w:bCs/>
          <w:color w:val="000000" w:themeColor="text1"/>
          <w:sz w:val="20"/>
          <w:szCs w:val="20"/>
        </w:rPr>
        <w:t xml:space="preserve">C. </w:t>
      </w:r>
      <w:proofErr w:type="spellStart"/>
      <w:r w:rsidR="0013251F" w:rsidRPr="00E70C99">
        <w:rPr>
          <w:rFonts w:ascii="Times New Roman" w:hAnsi="Times New Roman" w:cs="Times New Roman"/>
          <w:bCs/>
          <w:color w:val="000000" w:themeColor="text1"/>
          <w:sz w:val="20"/>
          <w:szCs w:val="20"/>
        </w:rPr>
        <w:t>Dinauer</w:t>
      </w:r>
      <w:proofErr w:type="spellEnd"/>
      <w:r w:rsidR="0013251F" w:rsidRPr="00E70C99">
        <w:rPr>
          <w:rFonts w:ascii="Times New Roman" w:hAnsi="Times New Roman" w:cs="Times New Roman"/>
          <w:bCs/>
          <w:color w:val="000000" w:themeColor="text1"/>
          <w:sz w:val="20"/>
          <w:szCs w:val="20"/>
        </w:rPr>
        <w:t xml:space="preserve"> (1965).</w:t>
      </w:r>
      <w:r w:rsidR="0013251F" w:rsidRPr="00E70C99">
        <w:rPr>
          <w:rFonts w:ascii="Times New Roman" w:hAnsi="Times New Roman" w:cs="Times New Roman"/>
          <w:color w:val="000000" w:themeColor="text1"/>
          <w:sz w:val="20"/>
          <w:szCs w:val="20"/>
        </w:rPr>
        <w:t xml:space="preserve"> </w:t>
      </w:r>
      <w:r w:rsidR="00866904" w:rsidRPr="00E70C99">
        <w:rPr>
          <w:rFonts w:ascii="Times New Roman" w:hAnsi="Times New Roman" w:cs="Times New Roman"/>
          <w:color w:val="000000" w:themeColor="text1"/>
          <w:sz w:val="20"/>
          <w:szCs w:val="20"/>
        </w:rPr>
        <w:t>"</w:t>
      </w:r>
      <w:r w:rsidR="0013251F" w:rsidRPr="00E70C99">
        <w:rPr>
          <w:rFonts w:ascii="Times New Roman" w:hAnsi="Times New Roman" w:cs="Times New Roman"/>
          <w:color w:val="000000" w:themeColor="text1"/>
          <w:sz w:val="20"/>
          <w:szCs w:val="20"/>
        </w:rPr>
        <w:t>Methods of Soil Analysis</w:t>
      </w:r>
      <w:r w:rsidR="00866904" w:rsidRPr="00E70C99">
        <w:rPr>
          <w:rFonts w:ascii="Times New Roman" w:hAnsi="Times New Roman" w:cs="Times New Roman"/>
          <w:color w:val="000000" w:themeColor="text1"/>
          <w:sz w:val="20"/>
          <w:szCs w:val="20"/>
        </w:rPr>
        <w:t>"</w:t>
      </w:r>
      <w:r w:rsidR="0013251F" w:rsidRPr="00E70C99">
        <w:rPr>
          <w:rFonts w:ascii="Times New Roman" w:hAnsi="Times New Roman" w:cs="Times New Roman"/>
          <w:color w:val="000000" w:themeColor="text1"/>
          <w:sz w:val="20"/>
          <w:szCs w:val="20"/>
        </w:rPr>
        <w:t xml:space="preserve">. II Chemical and Microbiological Properties. Amer. Soc. </w:t>
      </w:r>
      <w:proofErr w:type="spellStart"/>
      <w:r w:rsidR="0013251F" w:rsidRPr="00E70C99">
        <w:rPr>
          <w:rFonts w:ascii="Times New Roman" w:hAnsi="Times New Roman" w:cs="Times New Roman"/>
          <w:color w:val="000000" w:themeColor="text1"/>
          <w:sz w:val="20"/>
          <w:szCs w:val="20"/>
        </w:rPr>
        <w:t>Agron</w:t>
      </w:r>
      <w:proofErr w:type="spellEnd"/>
      <w:r w:rsidR="0013251F" w:rsidRPr="00E70C99">
        <w:rPr>
          <w:rFonts w:ascii="Times New Roman" w:hAnsi="Times New Roman" w:cs="Times New Roman"/>
          <w:color w:val="000000" w:themeColor="text1"/>
          <w:sz w:val="20"/>
          <w:szCs w:val="20"/>
        </w:rPr>
        <w:t>. Inc. Bull., Madison, Wisconsin., USA.</w:t>
      </w:r>
    </w:p>
    <w:p w:rsidR="003C72A5" w:rsidRPr="00E70C99" w:rsidRDefault="003C72A5"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Brinton, W. (1995).</w:t>
      </w:r>
      <w:r w:rsidRPr="00E70C99">
        <w:rPr>
          <w:color w:val="000000" w:themeColor="text1"/>
          <w:sz w:val="20"/>
          <w:szCs w:val="20"/>
        </w:rPr>
        <w:t xml:space="preserve"> The control of plant pathogenic fungi by use of compost teas. </w:t>
      </w:r>
      <w:proofErr w:type="spellStart"/>
      <w:r w:rsidRPr="00E70C99">
        <w:rPr>
          <w:color w:val="000000" w:themeColor="text1"/>
          <w:sz w:val="20"/>
          <w:szCs w:val="20"/>
        </w:rPr>
        <w:t>Biodynamics</w:t>
      </w:r>
      <w:proofErr w:type="spellEnd"/>
      <w:r w:rsidRPr="00E70C99">
        <w:rPr>
          <w:color w:val="000000" w:themeColor="text1"/>
          <w:sz w:val="20"/>
          <w:szCs w:val="20"/>
        </w:rPr>
        <w:t>. 197: 12-15.</w:t>
      </w:r>
    </w:p>
    <w:p w:rsidR="0013251F" w:rsidRPr="00E70C99" w:rsidRDefault="0013251F"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lastRenderedPageBreak/>
        <w:t>Ha, K.</w:t>
      </w:r>
      <w:r w:rsidR="004A1453" w:rsidRPr="00E70C99">
        <w:rPr>
          <w:bCs/>
          <w:color w:val="000000" w:themeColor="text1"/>
          <w:sz w:val="20"/>
          <w:szCs w:val="20"/>
        </w:rPr>
        <w:t xml:space="preserve"> </w:t>
      </w:r>
      <w:r w:rsidRPr="00E70C99">
        <w:rPr>
          <w:bCs/>
          <w:color w:val="000000" w:themeColor="text1"/>
          <w:sz w:val="20"/>
          <w:szCs w:val="20"/>
        </w:rPr>
        <w:t xml:space="preserve">V., P. </w:t>
      </w:r>
      <w:proofErr w:type="spellStart"/>
      <w:r w:rsidRPr="00E70C99">
        <w:rPr>
          <w:bCs/>
          <w:color w:val="000000" w:themeColor="text1"/>
          <w:sz w:val="20"/>
          <w:szCs w:val="20"/>
        </w:rPr>
        <w:t>Marschner</w:t>
      </w:r>
      <w:proofErr w:type="spellEnd"/>
      <w:r w:rsidRPr="00E70C99">
        <w:rPr>
          <w:bCs/>
          <w:color w:val="000000" w:themeColor="text1"/>
          <w:sz w:val="20"/>
          <w:szCs w:val="20"/>
        </w:rPr>
        <w:t xml:space="preserve"> and E.</w:t>
      </w:r>
      <w:r w:rsidR="004A1453" w:rsidRPr="00E70C99">
        <w:rPr>
          <w:bCs/>
          <w:color w:val="000000" w:themeColor="text1"/>
          <w:sz w:val="20"/>
          <w:szCs w:val="20"/>
        </w:rPr>
        <w:t xml:space="preserve"> </w:t>
      </w:r>
      <w:r w:rsidRPr="00E70C99">
        <w:rPr>
          <w:bCs/>
          <w:color w:val="000000" w:themeColor="text1"/>
          <w:sz w:val="20"/>
          <w:szCs w:val="20"/>
        </w:rPr>
        <w:t xml:space="preserve">K. </w:t>
      </w:r>
      <w:proofErr w:type="spellStart"/>
      <w:r w:rsidR="00A063ED" w:rsidRPr="00E70C99">
        <w:rPr>
          <w:bCs/>
          <w:color w:val="000000" w:themeColor="text1"/>
          <w:sz w:val="20"/>
          <w:szCs w:val="20"/>
        </w:rPr>
        <w:t>Bünemann</w:t>
      </w:r>
      <w:proofErr w:type="spellEnd"/>
      <w:r w:rsidR="00A063ED" w:rsidRPr="00E70C99">
        <w:rPr>
          <w:bCs/>
          <w:color w:val="000000" w:themeColor="text1"/>
          <w:sz w:val="20"/>
          <w:szCs w:val="20"/>
        </w:rPr>
        <w:t xml:space="preserve"> (2008).</w:t>
      </w:r>
      <w:r w:rsidR="00A063ED" w:rsidRPr="00E70C99">
        <w:rPr>
          <w:color w:val="000000" w:themeColor="text1"/>
          <w:sz w:val="20"/>
          <w:szCs w:val="20"/>
        </w:rPr>
        <w:t xml:space="preserve"> Dynamics of C,</w:t>
      </w:r>
      <w:r w:rsidR="004A1453" w:rsidRPr="00E70C99">
        <w:rPr>
          <w:color w:val="000000" w:themeColor="text1"/>
          <w:sz w:val="20"/>
          <w:szCs w:val="20"/>
        </w:rPr>
        <w:t xml:space="preserve"> </w:t>
      </w:r>
      <w:r w:rsidR="00A063ED" w:rsidRPr="00E70C99">
        <w:rPr>
          <w:color w:val="000000" w:themeColor="text1"/>
          <w:sz w:val="20"/>
          <w:szCs w:val="20"/>
        </w:rPr>
        <w:t>N,</w:t>
      </w:r>
      <w:r w:rsidR="004A1453" w:rsidRPr="00E70C99">
        <w:rPr>
          <w:color w:val="000000" w:themeColor="text1"/>
          <w:sz w:val="20"/>
          <w:szCs w:val="20"/>
        </w:rPr>
        <w:t xml:space="preserve"> </w:t>
      </w:r>
      <w:r w:rsidRPr="00E70C99">
        <w:rPr>
          <w:color w:val="000000" w:themeColor="text1"/>
          <w:sz w:val="20"/>
          <w:szCs w:val="20"/>
        </w:rPr>
        <w:t>P and microbial community composition in particulate soil organic matter during residue decomposition. Plant</w:t>
      </w:r>
      <w:r w:rsidR="00A063ED" w:rsidRPr="00E70C99">
        <w:rPr>
          <w:color w:val="000000" w:themeColor="text1"/>
          <w:sz w:val="20"/>
          <w:szCs w:val="20"/>
        </w:rPr>
        <w:t xml:space="preserve"> and</w:t>
      </w:r>
      <w:r w:rsidRPr="00E70C99">
        <w:rPr>
          <w:color w:val="000000" w:themeColor="text1"/>
          <w:sz w:val="20"/>
          <w:szCs w:val="20"/>
        </w:rPr>
        <w:t xml:space="preserve"> Soil</w:t>
      </w:r>
      <w:r w:rsidR="00866904" w:rsidRPr="00E70C99">
        <w:rPr>
          <w:color w:val="000000" w:themeColor="text1"/>
          <w:sz w:val="20"/>
          <w:szCs w:val="20"/>
        </w:rPr>
        <w:t>.</w:t>
      </w:r>
      <w:r w:rsidRPr="00E70C99">
        <w:rPr>
          <w:color w:val="000000" w:themeColor="text1"/>
          <w:sz w:val="20"/>
          <w:szCs w:val="20"/>
        </w:rPr>
        <w:t xml:space="preserve"> 303</w:t>
      </w:r>
      <w:r w:rsidR="00A063ED" w:rsidRPr="00E70C99">
        <w:rPr>
          <w:color w:val="000000" w:themeColor="text1"/>
          <w:sz w:val="20"/>
          <w:szCs w:val="20"/>
        </w:rPr>
        <w:t>:</w:t>
      </w:r>
      <w:r w:rsidRPr="00E70C99">
        <w:rPr>
          <w:color w:val="000000" w:themeColor="text1"/>
          <w:sz w:val="20"/>
          <w:szCs w:val="20"/>
        </w:rPr>
        <w:t xml:space="preserve"> 253–264.</w:t>
      </w:r>
    </w:p>
    <w:p w:rsidR="0013251F" w:rsidRPr="00E70C99" w:rsidRDefault="00A063ED"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Hargreaves, J.</w:t>
      </w:r>
      <w:r w:rsidR="004A1453" w:rsidRPr="00E70C99">
        <w:rPr>
          <w:bCs/>
          <w:color w:val="000000" w:themeColor="text1"/>
          <w:sz w:val="20"/>
          <w:szCs w:val="20"/>
        </w:rPr>
        <w:t xml:space="preserve"> </w:t>
      </w:r>
      <w:r w:rsidRPr="00E70C99">
        <w:rPr>
          <w:bCs/>
          <w:color w:val="000000" w:themeColor="text1"/>
          <w:sz w:val="20"/>
          <w:szCs w:val="20"/>
        </w:rPr>
        <w:t>C., M.</w:t>
      </w:r>
      <w:r w:rsidR="004A1453" w:rsidRPr="00E70C99">
        <w:rPr>
          <w:bCs/>
          <w:color w:val="000000" w:themeColor="text1"/>
          <w:sz w:val="20"/>
          <w:szCs w:val="20"/>
        </w:rPr>
        <w:t xml:space="preserve"> </w:t>
      </w:r>
      <w:r w:rsidR="0013251F" w:rsidRPr="00E70C99">
        <w:rPr>
          <w:bCs/>
          <w:color w:val="000000" w:themeColor="text1"/>
          <w:sz w:val="20"/>
          <w:szCs w:val="20"/>
        </w:rPr>
        <w:t xml:space="preserve">S. </w:t>
      </w:r>
      <w:proofErr w:type="spellStart"/>
      <w:r w:rsidR="0013251F" w:rsidRPr="00E70C99">
        <w:rPr>
          <w:bCs/>
          <w:color w:val="000000" w:themeColor="text1"/>
          <w:sz w:val="20"/>
          <w:szCs w:val="20"/>
        </w:rPr>
        <w:t>Adl</w:t>
      </w:r>
      <w:proofErr w:type="spellEnd"/>
      <w:r w:rsidR="0013251F" w:rsidRPr="00E70C99">
        <w:rPr>
          <w:bCs/>
          <w:color w:val="000000" w:themeColor="text1"/>
          <w:sz w:val="20"/>
          <w:szCs w:val="20"/>
        </w:rPr>
        <w:t xml:space="preserve"> and P.</w:t>
      </w:r>
      <w:r w:rsidR="004A1453" w:rsidRPr="00E70C99">
        <w:rPr>
          <w:bCs/>
          <w:color w:val="000000" w:themeColor="text1"/>
          <w:sz w:val="20"/>
          <w:szCs w:val="20"/>
        </w:rPr>
        <w:t xml:space="preserve"> </w:t>
      </w:r>
      <w:r w:rsidR="0013251F" w:rsidRPr="00E70C99">
        <w:rPr>
          <w:bCs/>
          <w:color w:val="000000" w:themeColor="text1"/>
          <w:sz w:val="20"/>
          <w:szCs w:val="20"/>
        </w:rPr>
        <w:t xml:space="preserve">R. </w:t>
      </w:r>
      <w:proofErr w:type="spellStart"/>
      <w:r w:rsidR="0013251F" w:rsidRPr="00E70C99">
        <w:rPr>
          <w:bCs/>
          <w:color w:val="000000" w:themeColor="text1"/>
          <w:sz w:val="20"/>
          <w:szCs w:val="20"/>
        </w:rPr>
        <w:t>Warman</w:t>
      </w:r>
      <w:proofErr w:type="spellEnd"/>
      <w:r w:rsidR="0013251F" w:rsidRPr="00E70C99">
        <w:rPr>
          <w:bCs/>
          <w:color w:val="000000" w:themeColor="text1"/>
          <w:sz w:val="20"/>
          <w:szCs w:val="20"/>
        </w:rPr>
        <w:t xml:space="preserve"> (2009).</w:t>
      </w:r>
      <w:r w:rsidR="0013251F" w:rsidRPr="00E70C99">
        <w:rPr>
          <w:color w:val="000000" w:themeColor="text1"/>
          <w:sz w:val="20"/>
          <w:szCs w:val="20"/>
        </w:rPr>
        <w:t xml:space="preserve"> Are compost teas an effective nutrient amendment in the cultivation of strawberries? Soil and plant tissue effects. J. Sci. Food Agric., 89:</w:t>
      </w:r>
      <w:r w:rsidRPr="00E70C99">
        <w:rPr>
          <w:color w:val="000000" w:themeColor="text1"/>
          <w:sz w:val="20"/>
          <w:szCs w:val="20"/>
        </w:rPr>
        <w:t xml:space="preserve"> </w:t>
      </w:r>
      <w:r w:rsidR="0013251F" w:rsidRPr="00E70C99">
        <w:rPr>
          <w:color w:val="000000" w:themeColor="text1"/>
          <w:sz w:val="20"/>
          <w:szCs w:val="20"/>
        </w:rPr>
        <w:t>390-397.</w:t>
      </w:r>
    </w:p>
    <w:p w:rsidR="003A401A" w:rsidRPr="00E70C99" w:rsidRDefault="003A401A"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Hendawy</w:t>
      </w:r>
      <w:proofErr w:type="spellEnd"/>
      <w:r w:rsidRPr="00E70C99">
        <w:rPr>
          <w:bCs/>
          <w:color w:val="000000" w:themeColor="text1"/>
          <w:sz w:val="20"/>
          <w:szCs w:val="20"/>
        </w:rPr>
        <w:t>, S.</w:t>
      </w:r>
      <w:r w:rsidR="004A1453" w:rsidRPr="00E70C99">
        <w:rPr>
          <w:bCs/>
          <w:color w:val="000000" w:themeColor="text1"/>
          <w:sz w:val="20"/>
          <w:szCs w:val="20"/>
        </w:rPr>
        <w:t xml:space="preserve"> </w:t>
      </w:r>
      <w:r w:rsidRPr="00E70C99">
        <w:rPr>
          <w:bCs/>
          <w:color w:val="000000" w:themeColor="text1"/>
          <w:sz w:val="20"/>
          <w:szCs w:val="20"/>
        </w:rPr>
        <w:t xml:space="preserve">F., </w:t>
      </w:r>
      <w:proofErr w:type="spellStart"/>
      <w:r w:rsidRPr="00E70C99">
        <w:rPr>
          <w:bCs/>
          <w:color w:val="000000" w:themeColor="text1"/>
          <w:sz w:val="20"/>
          <w:szCs w:val="20"/>
        </w:rPr>
        <w:t>Azza</w:t>
      </w:r>
      <w:proofErr w:type="spellEnd"/>
      <w:r w:rsidRPr="00E70C99">
        <w:rPr>
          <w:bCs/>
          <w:color w:val="000000" w:themeColor="text1"/>
          <w:sz w:val="20"/>
          <w:szCs w:val="20"/>
        </w:rPr>
        <w:t xml:space="preserve"> A. </w:t>
      </w:r>
      <w:proofErr w:type="spellStart"/>
      <w:r w:rsidRPr="00E70C99">
        <w:rPr>
          <w:bCs/>
          <w:color w:val="000000" w:themeColor="text1"/>
          <w:sz w:val="20"/>
          <w:szCs w:val="20"/>
        </w:rPr>
        <w:t>Ezz</w:t>
      </w:r>
      <w:proofErr w:type="spellEnd"/>
      <w:r w:rsidRPr="00E70C99">
        <w:rPr>
          <w:bCs/>
          <w:color w:val="000000" w:themeColor="text1"/>
          <w:sz w:val="20"/>
          <w:szCs w:val="20"/>
        </w:rPr>
        <w:t xml:space="preserve"> El-Din, </w:t>
      </w:r>
      <w:proofErr w:type="spellStart"/>
      <w:r w:rsidRPr="00E70C99">
        <w:rPr>
          <w:bCs/>
          <w:color w:val="000000" w:themeColor="text1"/>
          <w:sz w:val="20"/>
          <w:szCs w:val="20"/>
        </w:rPr>
        <w:t>Eman</w:t>
      </w:r>
      <w:proofErr w:type="spellEnd"/>
      <w:r w:rsidRPr="00E70C99">
        <w:rPr>
          <w:bCs/>
          <w:color w:val="000000" w:themeColor="text1"/>
          <w:sz w:val="20"/>
          <w:szCs w:val="20"/>
        </w:rPr>
        <w:t xml:space="preserve"> E. Aziz and E.</w:t>
      </w:r>
      <w:r w:rsidR="004A1453" w:rsidRPr="00E70C99">
        <w:rPr>
          <w:bCs/>
          <w:color w:val="000000" w:themeColor="text1"/>
          <w:sz w:val="20"/>
          <w:szCs w:val="20"/>
        </w:rPr>
        <w:t xml:space="preserve"> </w:t>
      </w:r>
      <w:r w:rsidRPr="00E70C99">
        <w:rPr>
          <w:bCs/>
          <w:color w:val="000000" w:themeColor="text1"/>
          <w:sz w:val="20"/>
          <w:szCs w:val="20"/>
        </w:rPr>
        <w:t>A. Omer (2010).</w:t>
      </w:r>
      <w:r w:rsidRPr="00E70C99">
        <w:rPr>
          <w:color w:val="000000" w:themeColor="text1"/>
          <w:sz w:val="20"/>
          <w:szCs w:val="20"/>
        </w:rPr>
        <w:t xml:space="preserve"> Productivity and oil quality of </w:t>
      </w:r>
      <w:r w:rsidRPr="00E70C99">
        <w:rPr>
          <w:i/>
          <w:iCs/>
          <w:color w:val="000000" w:themeColor="text1"/>
          <w:sz w:val="20"/>
          <w:szCs w:val="20"/>
        </w:rPr>
        <w:t xml:space="preserve">Thymus </w:t>
      </w:r>
      <w:proofErr w:type="spellStart"/>
      <w:r w:rsidRPr="00E70C99">
        <w:rPr>
          <w:i/>
          <w:iCs/>
          <w:color w:val="000000" w:themeColor="text1"/>
          <w:sz w:val="20"/>
          <w:szCs w:val="20"/>
        </w:rPr>
        <w:t>vulgaris</w:t>
      </w:r>
      <w:proofErr w:type="spellEnd"/>
      <w:r w:rsidRPr="00E70C99">
        <w:rPr>
          <w:color w:val="000000" w:themeColor="text1"/>
          <w:sz w:val="20"/>
          <w:szCs w:val="20"/>
        </w:rPr>
        <w:t xml:space="preserve"> L. under organic fertilization conditions. </w:t>
      </w:r>
      <w:proofErr w:type="spellStart"/>
      <w:r w:rsidRPr="00E70C99">
        <w:rPr>
          <w:color w:val="000000" w:themeColor="text1"/>
          <w:sz w:val="20"/>
          <w:szCs w:val="20"/>
        </w:rPr>
        <w:t>Ozean</w:t>
      </w:r>
      <w:proofErr w:type="spellEnd"/>
      <w:r w:rsidRPr="00E70C99">
        <w:rPr>
          <w:color w:val="000000" w:themeColor="text1"/>
          <w:sz w:val="20"/>
          <w:szCs w:val="20"/>
        </w:rPr>
        <w:t xml:space="preserve"> J. Appl. Sci., 3:</w:t>
      </w:r>
      <w:r w:rsidR="00E87F36" w:rsidRPr="00E70C99">
        <w:rPr>
          <w:color w:val="000000" w:themeColor="text1"/>
          <w:sz w:val="20"/>
          <w:szCs w:val="20"/>
        </w:rPr>
        <w:t xml:space="preserve"> 203-216.</w:t>
      </w:r>
    </w:p>
    <w:p w:rsidR="004F2889" w:rsidRPr="00E70C99" w:rsidRDefault="004F2889" w:rsidP="003A503A">
      <w:pPr>
        <w:pStyle w:val="BodyTextIndent2"/>
        <w:numPr>
          <w:ilvl w:val="0"/>
          <w:numId w:val="32"/>
        </w:numPr>
        <w:snapToGrid w:val="0"/>
        <w:ind w:right="0"/>
        <w:rPr>
          <w:bCs/>
          <w:color w:val="000000" w:themeColor="text1"/>
          <w:sz w:val="20"/>
          <w:szCs w:val="20"/>
        </w:rPr>
      </w:pPr>
      <w:r w:rsidRPr="00E70C99">
        <w:rPr>
          <w:bCs/>
          <w:color w:val="000000" w:themeColor="text1"/>
          <w:sz w:val="20"/>
          <w:szCs w:val="20"/>
        </w:rPr>
        <w:t xml:space="preserve">Iglesias-Jimenez, E. and V. Perez-Garcia (1989). </w:t>
      </w:r>
      <w:proofErr w:type="gramStart"/>
      <w:r w:rsidRPr="00E70C99">
        <w:rPr>
          <w:color w:val="000000" w:themeColor="text1"/>
          <w:sz w:val="20"/>
          <w:szCs w:val="20"/>
        </w:rPr>
        <w:t>Evaluation of city refuse</w:t>
      </w:r>
      <w:proofErr w:type="gramEnd"/>
      <w:r w:rsidRPr="00E70C99">
        <w:rPr>
          <w:color w:val="000000" w:themeColor="text1"/>
          <w:sz w:val="20"/>
          <w:szCs w:val="20"/>
        </w:rPr>
        <w:t xml:space="preserve"> compost maturity: A Review. Biological </w:t>
      </w:r>
      <w:r w:rsidR="00B53BBC" w:rsidRPr="00E70C99">
        <w:rPr>
          <w:color w:val="000000" w:themeColor="text1"/>
          <w:sz w:val="20"/>
          <w:szCs w:val="20"/>
        </w:rPr>
        <w:t>Wastes.</w:t>
      </w:r>
      <w:r w:rsidRPr="00E70C99">
        <w:rPr>
          <w:color w:val="000000" w:themeColor="text1"/>
          <w:sz w:val="20"/>
          <w:szCs w:val="20"/>
        </w:rPr>
        <w:t xml:space="preserve"> 27: 115-142.</w:t>
      </w:r>
    </w:p>
    <w:p w:rsidR="0013251F" w:rsidRPr="00E70C99" w:rsidRDefault="0013251F"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Ingham, E.</w:t>
      </w:r>
      <w:r w:rsidR="004A1453" w:rsidRPr="00E70C99">
        <w:rPr>
          <w:bCs/>
          <w:color w:val="000000" w:themeColor="text1"/>
          <w:sz w:val="20"/>
          <w:szCs w:val="20"/>
        </w:rPr>
        <w:t xml:space="preserve"> </w:t>
      </w:r>
      <w:r w:rsidRPr="00E70C99">
        <w:rPr>
          <w:bCs/>
          <w:color w:val="000000" w:themeColor="text1"/>
          <w:sz w:val="20"/>
          <w:szCs w:val="20"/>
        </w:rPr>
        <w:t>R. (2005).</w:t>
      </w:r>
      <w:r w:rsidRPr="00E70C99">
        <w:rPr>
          <w:color w:val="000000" w:themeColor="text1"/>
          <w:sz w:val="20"/>
          <w:szCs w:val="20"/>
        </w:rPr>
        <w:t xml:space="preserve"> The compost tea brewing Manual, Latest Methods and Research. 5</w:t>
      </w:r>
      <w:r w:rsidRPr="00E70C99">
        <w:rPr>
          <w:color w:val="000000" w:themeColor="text1"/>
          <w:sz w:val="20"/>
          <w:szCs w:val="20"/>
          <w:u w:val="single"/>
          <w:vertAlign w:val="superscript"/>
        </w:rPr>
        <w:t>th</w:t>
      </w:r>
      <w:r w:rsidRPr="00E70C99">
        <w:rPr>
          <w:color w:val="000000" w:themeColor="text1"/>
          <w:sz w:val="20"/>
          <w:szCs w:val="20"/>
        </w:rPr>
        <w:t xml:space="preserve"> </w:t>
      </w:r>
      <w:r w:rsidR="00866904" w:rsidRPr="00E70C99">
        <w:rPr>
          <w:color w:val="000000" w:themeColor="text1"/>
          <w:sz w:val="20"/>
          <w:szCs w:val="20"/>
        </w:rPr>
        <w:t>E</w:t>
      </w:r>
      <w:r w:rsidRPr="00E70C99">
        <w:rPr>
          <w:color w:val="000000" w:themeColor="text1"/>
          <w:sz w:val="20"/>
          <w:szCs w:val="20"/>
        </w:rPr>
        <w:t>d. Soil Food Web Inc., Corvallis, O</w:t>
      </w:r>
      <w:r w:rsidR="00FD5852" w:rsidRPr="00E70C99">
        <w:rPr>
          <w:color w:val="000000" w:themeColor="text1"/>
          <w:sz w:val="20"/>
          <w:szCs w:val="20"/>
        </w:rPr>
        <w:t>regon, USA</w:t>
      </w:r>
      <w:r w:rsidR="0053189B" w:rsidRPr="00E70C99">
        <w:rPr>
          <w:color w:val="000000" w:themeColor="text1"/>
          <w:sz w:val="20"/>
          <w:szCs w:val="20"/>
        </w:rPr>
        <w:t>.</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Cs/>
          <w:color w:val="000000" w:themeColor="text1"/>
          <w:sz w:val="20"/>
          <w:szCs w:val="20"/>
        </w:rPr>
        <w:t>Jackson, M.</w:t>
      </w:r>
      <w:r w:rsidR="004A1453" w:rsidRPr="00E70C99">
        <w:rPr>
          <w:rFonts w:ascii="Times New Roman" w:hAnsi="Times New Roman" w:cs="Times New Roman"/>
          <w:bCs/>
          <w:color w:val="000000" w:themeColor="text1"/>
          <w:sz w:val="20"/>
          <w:szCs w:val="20"/>
        </w:rPr>
        <w:t xml:space="preserve"> </w:t>
      </w:r>
      <w:r w:rsidRPr="00E70C99">
        <w:rPr>
          <w:rFonts w:ascii="Times New Roman" w:hAnsi="Times New Roman" w:cs="Times New Roman"/>
          <w:bCs/>
          <w:color w:val="000000" w:themeColor="text1"/>
          <w:sz w:val="20"/>
          <w:szCs w:val="20"/>
        </w:rPr>
        <w:t>L. (1973).</w:t>
      </w:r>
      <w:r w:rsidRPr="00E70C99">
        <w:rPr>
          <w:rFonts w:ascii="Times New Roman" w:hAnsi="Times New Roman" w:cs="Times New Roman"/>
          <w:color w:val="000000" w:themeColor="text1"/>
          <w:sz w:val="20"/>
          <w:szCs w:val="20"/>
        </w:rPr>
        <w:t xml:space="preserve"> </w:t>
      </w:r>
      <w:r w:rsidR="00866904" w:rsidRPr="00E70C99">
        <w:rPr>
          <w:rFonts w:ascii="Times New Roman" w:hAnsi="Times New Roman" w:cs="Times New Roman"/>
          <w:color w:val="000000" w:themeColor="text1"/>
          <w:sz w:val="20"/>
          <w:szCs w:val="20"/>
        </w:rPr>
        <w:t>"</w:t>
      </w:r>
      <w:r w:rsidRPr="00E70C99">
        <w:rPr>
          <w:rFonts w:ascii="Times New Roman" w:hAnsi="Times New Roman" w:cs="Times New Roman"/>
          <w:color w:val="000000" w:themeColor="text1"/>
          <w:sz w:val="20"/>
          <w:szCs w:val="20"/>
        </w:rPr>
        <w:t>Soil Chemical Analysis</w:t>
      </w:r>
      <w:r w:rsidR="00866904" w:rsidRPr="00E70C99">
        <w:rPr>
          <w:rFonts w:ascii="Times New Roman" w:hAnsi="Times New Roman" w:cs="Times New Roman"/>
          <w:color w:val="000000" w:themeColor="text1"/>
          <w:sz w:val="20"/>
          <w:szCs w:val="20"/>
        </w:rPr>
        <w:t>"</w:t>
      </w:r>
      <w:r w:rsidRPr="00E70C99">
        <w:rPr>
          <w:rFonts w:ascii="Times New Roman" w:hAnsi="Times New Roman" w:cs="Times New Roman"/>
          <w:color w:val="000000" w:themeColor="text1"/>
          <w:sz w:val="20"/>
          <w:szCs w:val="20"/>
        </w:rPr>
        <w:t>. Prentice-Hall of India Private Limited, New Delhi,</w:t>
      </w:r>
      <w:r w:rsidRPr="00E70C99">
        <w:rPr>
          <w:rFonts w:ascii="Times New Roman" w:hAnsi="Times New Roman" w:cs="Times New Roman"/>
          <w:color w:val="000000" w:themeColor="text1"/>
          <w:sz w:val="20"/>
          <w:szCs w:val="20"/>
          <w:lang w:bidi="ar-EG"/>
        </w:rPr>
        <w:t xml:space="preserve"> India.</w:t>
      </w:r>
    </w:p>
    <w:p w:rsidR="0013251F" w:rsidRPr="00E70C99" w:rsidRDefault="00A063ED"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Lanthier</w:t>
      </w:r>
      <w:proofErr w:type="spellEnd"/>
      <w:r w:rsidRPr="00E70C99">
        <w:rPr>
          <w:bCs/>
          <w:color w:val="000000" w:themeColor="text1"/>
          <w:sz w:val="20"/>
          <w:szCs w:val="20"/>
        </w:rPr>
        <w:t>, M.</w:t>
      </w:r>
      <w:r w:rsidR="0013251F" w:rsidRPr="00E70C99">
        <w:rPr>
          <w:bCs/>
          <w:color w:val="000000" w:themeColor="text1"/>
          <w:sz w:val="20"/>
          <w:szCs w:val="20"/>
        </w:rPr>
        <w:t xml:space="preserve"> </w:t>
      </w:r>
      <w:r w:rsidRPr="00E70C99">
        <w:rPr>
          <w:bCs/>
          <w:color w:val="000000" w:themeColor="text1"/>
          <w:sz w:val="20"/>
          <w:szCs w:val="20"/>
        </w:rPr>
        <w:t>(</w:t>
      </w:r>
      <w:r w:rsidR="0013251F" w:rsidRPr="00E70C99">
        <w:rPr>
          <w:bCs/>
          <w:color w:val="000000" w:themeColor="text1"/>
          <w:sz w:val="20"/>
          <w:szCs w:val="20"/>
        </w:rPr>
        <w:t>2007</w:t>
      </w:r>
      <w:r w:rsidRPr="00E70C99">
        <w:rPr>
          <w:bCs/>
          <w:color w:val="000000" w:themeColor="text1"/>
          <w:sz w:val="20"/>
          <w:szCs w:val="20"/>
        </w:rPr>
        <w:t>)</w:t>
      </w:r>
      <w:r w:rsidR="0013251F" w:rsidRPr="00E70C99">
        <w:rPr>
          <w:bCs/>
          <w:color w:val="000000" w:themeColor="text1"/>
          <w:sz w:val="20"/>
          <w:szCs w:val="20"/>
        </w:rPr>
        <w:t>.</w:t>
      </w:r>
      <w:r w:rsidR="0013251F" w:rsidRPr="00E70C99">
        <w:rPr>
          <w:color w:val="000000" w:themeColor="text1"/>
          <w:sz w:val="20"/>
          <w:szCs w:val="20"/>
        </w:rPr>
        <w:t xml:space="preserve"> Compost tea and its impact on plant diseases. BC Org. Grower. 10, 7-11.</w:t>
      </w:r>
    </w:p>
    <w:p w:rsidR="0013251F" w:rsidRPr="00E70C99" w:rsidRDefault="0013251F"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Malik</w:t>
      </w:r>
      <w:proofErr w:type="spellEnd"/>
      <w:r w:rsidRPr="00E70C99">
        <w:rPr>
          <w:bCs/>
          <w:color w:val="000000" w:themeColor="text1"/>
          <w:sz w:val="20"/>
          <w:szCs w:val="20"/>
        </w:rPr>
        <w:t xml:space="preserve">, D. and S. </w:t>
      </w:r>
      <w:proofErr w:type="spellStart"/>
      <w:r w:rsidRPr="00E70C99">
        <w:rPr>
          <w:bCs/>
          <w:color w:val="000000" w:themeColor="text1"/>
          <w:sz w:val="20"/>
          <w:szCs w:val="20"/>
        </w:rPr>
        <w:t>Sindhu</w:t>
      </w:r>
      <w:proofErr w:type="spellEnd"/>
      <w:r w:rsidRPr="00E70C99">
        <w:rPr>
          <w:bCs/>
          <w:color w:val="000000" w:themeColor="text1"/>
          <w:sz w:val="20"/>
          <w:szCs w:val="20"/>
        </w:rPr>
        <w:t xml:space="preserve"> (2011).</w:t>
      </w:r>
      <w:r w:rsidRPr="00E70C99">
        <w:rPr>
          <w:color w:val="000000" w:themeColor="text1"/>
          <w:sz w:val="20"/>
          <w:szCs w:val="20"/>
        </w:rPr>
        <w:t xml:space="preserve"> Production of </w:t>
      </w:r>
      <w:proofErr w:type="spellStart"/>
      <w:r w:rsidRPr="00E70C99">
        <w:rPr>
          <w:color w:val="000000" w:themeColor="text1"/>
          <w:sz w:val="20"/>
          <w:szCs w:val="20"/>
        </w:rPr>
        <w:t>indole</w:t>
      </w:r>
      <w:proofErr w:type="spellEnd"/>
      <w:r w:rsidRPr="00E70C99">
        <w:rPr>
          <w:color w:val="000000" w:themeColor="text1"/>
          <w:sz w:val="20"/>
          <w:szCs w:val="20"/>
        </w:rPr>
        <w:t xml:space="preserve"> acetic acid by </w:t>
      </w:r>
      <w:r w:rsidRPr="00E70C99">
        <w:rPr>
          <w:i/>
          <w:iCs/>
          <w:color w:val="000000" w:themeColor="text1"/>
          <w:sz w:val="20"/>
          <w:szCs w:val="20"/>
        </w:rPr>
        <w:t>Pseudomonas</w:t>
      </w:r>
      <w:r w:rsidRPr="00E70C99">
        <w:rPr>
          <w:color w:val="000000" w:themeColor="text1"/>
          <w:sz w:val="20"/>
          <w:szCs w:val="20"/>
        </w:rPr>
        <w:t xml:space="preserve"> sp.: effect of </w:t>
      </w:r>
      <w:proofErr w:type="spellStart"/>
      <w:r w:rsidRPr="00E70C99">
        <w:rPr>
          <w:color w:val="000000" w:themeColor="text1"/>
          <w:sz w:val="20"/>
          <w:szCs w:val="20"/>
        </w:rPr>
        <w:t>coinoculation</w:t>
      </w:r>
      <w:proofErr w:type="spellEnd"/>
      <w:r w:rsidRPr="00E70C99">
        <w:rPr>
          <w:color w:val="000000" w:themeColor="text1"/>
          <w:sz w:val="20"/>
          <w:szCs w:val="20"/>
        </w:rPr>
        <w:t xml:space="preserve"> with </w:t>
      </w:r>
      <w:proofErr w:type="spellStart"/>
      <w:r w:rsidRPr="00E70C99">
        <w:rPr>
          <w:i/>
          <w:iCs/>
          <w:color w:val="000000" w:themeColor="text1"/>
          <w:sz w:val="20"/>
          <w:szCs w:val="20"/>
        </w:rPr>
        <w:t>Mesorhizobium</w:t>
      </w:r>
      <w:proofErr w:type="spellEnd"/>
      <w:r w:rsidRPr="00E70C99">
        <w:rPr>
          <w:color w:val="000000" w:themeColor="text1"/>
          <w:sz w:val="20"/>
          <w:szCs w:val="20"/>
        </w:rPr>
        <w:t xml:space="preserve"> sp. </w:t>
      </w:r>
      <w:proofErr w:type="spellStart"/>
      <w:r w:rsidRPr="00E70C99">
        <w:rPr>
          <w:color w:val="000000" w:themeColor="text1"/>
          <w:sz w:val="20"/>
          <w:szCs w:val="20"/>
        </w:rPr>
        <w:t>Cicer</w:t>
      </w:r>
      <w:proofErr w:type="spellEnd"/>
      <w:r w:rsidRPr="00E70C99">
        <w:rPr>
          <w:color w:val="000000" w:themeColor="text1"/>
          <w:sz w:val="20"/>
          <w:szCs w:val="20"/>
        </w:rPr>
        <w:t xml:space="preserve"> on nodulation and plant growth of chickpea (</w:t>
      </w:r>
      <w:proofErr w:type="spellStart"/>
      <w:r w:rsidRPr="00E70C99">
        <w:rPr>
          <w:i/>
          <w:iCs/>
          <w:color w:val="000000" w:themeColor="text1"/>
          <w:sz w:val="20"/>
          <w:szCs w:val="20"/>
        </w:rPr>
        <w:t>Cicer</w:t>
      </w:r>
      <w:proofErr w:type="spellEnd"/>
      <w:r w:rsidRPr="00E70C99">
        <w:rPr>
          <w:i/>
          <w:iCs/>
          <w:color w:val="000000" w:themeColor="text1"/>
          <w:sz w:val="20"/>
          <w:szCs w:val="20"/>
        </w:rPr>
        <w:t xml:space="preserve"> </w:t>
      </w:r>
      <w:proofErr w:type="spellStart"/>
      <w:r w:rsidRPr="00E70C99">
        <w:rPr>
          <w:i/>
          <w:iCs/>
          <w:color w:val="000000" w:themeColor="text1"/>
          <w:sz w:val="20"/>
          <w:szCs w:val="20"/>
        </w:rPr>
        <w:t>arietinum</w:t>
      </w:r>
      <w:proofErr w:type="spellEnd"/>
      <w:r w:rsidRPr="00E70C99">
        <w:rPr>
          <w:color w:val="000000" w:themeColor="text1"/>
          <w:sz w:val="20"/>
          <w:szCs w:val="20"/>
        </w:rPr>
        <w:t>). Physiol</w:t>
      </w:r>
      <w:r w:rsidR="00866904" w:rsidRPr="00E70C99">
        <w:rPr>
          <w:color w:val="000000" w:themeColor="text1"/>
          <w:sz w:val="20"/>
          <w:szCs w:val="20"/>
        </w:rPr>
        <w:t>.</w:t>
      </w:r>
      <w:r w:rsidRPr="00E70C99">
        <w:rPr>
          <w:color w:val="000000" w:themeColor="text1"/>
          <w:sz w:val="20"/>
          <w:szCs w:val="20"/>
        </w:rPr>
        <w:t xml:space="preserve"> </w:t>
      </w:r>
      <w:proofErr w:type="spellStart"/>
      <w:r w:rsidRPr="00E70C99">
        <w:rPr>
          <w:color w:val="000000" w:themeColor="text1"/>
          <w:sz w:val="20"/>
          <w:szCs w:val="20"/>
        </w:rPr>
        <w:t>Molec</w:t>
      </w:r>
      <w:proofErr w:type="spellEnd"/>
      <w:r w:rsidR="00866904" w:rsidRPr="00E70C99">
        <w:rPr>
          <w:color w:val="000000" w:themeColor="text1"/>
          <w:sz w:val="20"/>
          <w:szCs w:val="20"/>
        </w:rPr>
        <w:t>.</w:t>
      </w:r>
      <w:r w:rsidRPr="00E70C99">
        <w:rPr>
          <w:color w:val="000000" w:themeColor="text1"/>
          <w:sz w:val="20"/>
          <w:szCs w:val="20"/>
        </w:rPr>
        <w:t xml:space="preserve"> Biol</w:t>
      </w:r>
      <w:r w:rsidR="00866904" w:rsidRPr="00E70C99">
        <w:rPr>
          <w:color w:val="000000" w:themeColor="text1"/>
          <w:sz w:val="20"/>
          <w:szCs w:val="20"/>
        </w:rPr>
        <w:t>.</w:t>
      </w:r>
      <w:r w:rsidRPr="00E70C99">
        <w:rPr>
          <w:color w:val="000000" w:themeColor="text1"/>
          <w:sz w:val="20"/>
          <w:szCs w:val="20"/>
        </w:rPr>
        <w:t xml:space="preserve"> Plants</w:t>
      </w:r>
      <w:r w:rsidR="00866904" w:rsidRPr="00E70C99">
        <w:rPr>
          <w:color w:val="000000" w:themeColor="text1"/>
          <w:sz w:val="20"/>
          <w:szCs w:val="20"/>
        </w:rPr>
        <w:t>.</w:t>
      </w:r>
      <w:r w:rsidRPr="00E70C99">
        <w:rPr>
          <w:color w:val="000000" w:themeColor="text1"/>
          <w:sz w:val="20"/>
          <w:szCs w:val="20"/>
        </w:rPr>
        <w:t xml:space="preserve"> 17</w:t>
      </w:r>
      <w:r w:rsidR="00866904" w:rsidRPr="00E70C99">
        <w:rPr>
          <w:color w:val="000000" w:themeColor="text1"/>
          <w:sz w:val="20"/>
          <w:szCs w:val="20"/>
        </w:rPr>
        <w:t>:</w:t>
      </w:r>
      <w:r w:rsidRPr="00E70C99">
        <w:rPr>
          <w:color w:val="000000" w:themeColor="text1"/>
          <w:sz w:val="20"/>
          <w:szCs w:val="20"/>
        </w:rPr>
        <w:t xml:space="preserve"> 25-32</w:t>
      </w:r>
      <w:r w:rsidR="00866904" w:rsidRPr="00E70C99">
        <w:rPr>
          <w:color w:val="000000" w:themeColor="text1"/>
          <w:sz w:val="20"/>
          <w:szCs w:val="20"/>
        </w:rPr>
        <w:t>.</w:t>
      </w:r>
    </w:p>
    <w:p w:rsidR="0013251F" w:rsidRPr="00E70C99" w:rsidRDefault="0013251F"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Naidu, Y.</w:t>
      </w:r>
      <w:r w:rsidR="00A063ED" w:rsidRPr="00E70C99">
        <w:rPr>
          <w:bCs/>
          <w:color w:val="000000" w:themeColor="text1"/>
          <w:sz w:val="20"/>
          <w:szCs w:val="20"/>
        </w:rPr>
        <w:t>,</w:t>
      </w:r>
      <w:r w:rsidRPr="00E70C99">
        <w:rPr>
          <w:bCs/>
          <w:color w:val="000000" w:themeColor="text1"/>
          <w:sz w:val="20"/>
          <w:szCs w:val="20"/>
        </w:rPr>
        <w:t xml:space="preserve"> S. </w:t>
      </w:r>
      <w:proofErr w:type="spellStart"/>
      <w:r w:rsidRPr="00E70C99">
        <w:rPr>
          <w:bCs/>
          <w:color w:val="000000" w:themeColor="text1"/>
          <w:sz w:val="20"/>
          <w:szCs w:val="20"/>
        </w:rPr>
        <w:t>Meon</w:t>
      </w:r>
      <w:proofErr w:type="spellEnd"/>
      <w:r w:rsidR="00A063ED" w:rsidRPr="00E70C99">
        <w:rPr>
          <w:bCs/>
          <w:color w:val="000000" w:themeColor="text1"/>
          <w:sz w:val="20"/>
          <w:szCs w:val="20"/>
        </w:rPr>
        <w:t>,</w:t>
      </w:r>
      <w:r w:rsidRPr="00E70C99">
        <w:rPr>
          <w:bCs/>
          <w:color w:val="000000" w:themeColor="text1"/>
          <w:sz w:val="20"/>
          <w:szCs w:val="20"/>
        </w:rPr>
        <w:t xml:space="preserve"> J. </w:t>
      </w:r>
      <w:proofErr w:type="spellStart"/>
      <w:r w:rsidRPr="00E70C99">
        <w:rPr>
          <w:bCs/>
          <w:color w:val="000000" w:themeColor="text1"/>
          <w:sz w:val="20"/>
          <w:szCs w:val="20"/>
        </w:rPr>
        <w:t>Kadir</w:t>
      </w:r>
      <w:proofErr w:type="spellEnd"/>
      <w:r w:rsidRPr="00E70C99">
        <w:rPr>
          <w:bCs/>
          <w:color w:val="000000" w:themeColor="text1"/>
          <w:sz w:val="20"/>
          <w:szCs w:val="20"/>
        </w:rPr>
        <w:t xml:space="preserve"> and Y. </w:t>
      </w:r>
      <w:proofErr w:type="spellStart"/>
      <w:r w:rsidRPr="00E70C99">
        <w:rPr>
          <w:bCs/>
          <w:color w:val="000000" w:themeColor="text1"/>
          <w:sz w:val="20"/>
          <w:szCs w:val="20"/>
        </w:rPr>
        <w:t>Siddiqui</w:t>
      </w:r>
      <w:proofErr w:type="spellEnd"/>
      <w:r w:rsidRPr="00E70C99">
        <w:rPr>
          <w:bCs/>
          <w:color w:val="000000" w:themeColor="text1"/>
          <w:sz w:val="20"/>
          <w:szCs w:val="20"/>
        </w:rPr>
        <w:t xml:space="preserve"> (2010).</w:t>
      </w:r>
      <w:r w:rsidRPr="00E70C99">
        <w:rPr>
          <w:color w:val="000000" w:themeColor="text1"/>
          <w:sz w:val="20"/>
          <w:szCs w:val="20"/>
        </w:rPr>
        <w:t xml:space="preserve"> Microbial starter for the enhancement of biological activity of compost tea. Int. J. Agric. Biol., 12: 51–56.</w:t>
      </w:r>
    </w:p>
    <w:p w:rsidR="0013251F" w:rsidRPr="00E70C99" w:rsidRDefault="00A063ED"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Cs/>
          <w:color w:val="000000" w:themeColor="text1"/>
          <w:sz w:val="20"/>
          <w:szCs w:val="20"/>
        </w:rPr>
        <w:t>Page, A.L.,</w:t>
      </w:r>
      <w:r w:rsidR="0013251F" w:rsidRPr="00E70C99">
        <w:rPr>
          <w:rFonts w:ascii="Times New Roman" w:hAnsi="Times New Roman" w:cs="Times New Roman"/>
          <w:bCs/>
          <w:color w:val="000000" w:themeColor="text1"/>
          <w:sz w:val="20"/>
          <w:szCs w:val="20"/>
        </w:rPr>
        <w:t xml:space="preserve"> R.H. Miller and D.R. Keeney (1982).</w:t>
      </w:r>
      <w:r w:rsidR="0013251F" w:rsidRPr="00E70C99">
        <w:rPr>
          <w:rFonts w:ascii="Times New Roman" w:hAnsi="Times New Roman" w:cs="Times New Roman"/>
          <w:color w:val="000000" w:themeColor="text1"/>
          <w:sz w:val="20"/>
          <w:szCs w:val="20"/>
        </w:rPr>
        <w:t xml:space="preserve"> </w:t>
      </w:r>
      <w:r w:rsidR="00866904" w:rsidRPr="00E70C99">
        <w:rPr>
          <w:rFonts w:ascii="Times New Roman" w:hAnsi="Times New Roman" w:cs="Times New Roman"/>
          <w:color w:val="000000" w:themeColor="text1"/>
          <w:sz w:val="20"/>
          <w:szCs w:val="20"/>
        </w:rPr>
        <w:t>"</w:t>
      </w:r>
      <w:r w:rsidR="0013251F" w:rsidRPr="00E70C99">
        <w:rPr>
          <w:rFonts w:ascii="Times New Roman" w:hAnsi="Times New Roman" w:cs="Times New Roman"/>
          <w:color w:val="000000" w:themeColor="text1"/>
          <w:sz w:val="20"/>
          <w:szCs w:val="20"/>
        </w:rPr>
        <w:t>Methods of Soil Analysis</w:t>
      </w:r>
      <w:r w:rsidR="00866904" w:rsidRPr="00E70C99">
        <w:rPr>
          <w:rFonts w:ascii="Times New Roman" w:hAnsi="Times New Roman" w:cs="Times New Roman"/>
          <w:color w:val="000000" w:themeColor="text1"/>
          <w:sz w:val="20"/>
          <w:szCs w:val="20"/>
        </w:rPr>
        <w:t>"</w:t>
      </w:r>
      <w:r w:rsidR="0013251F" w:rsidRPr="00E70C99">
        <w:rPr>
          <w:rFonts w:ascii="Times New Roman" w:hAnsi="Times New Roman" w:cs="Times New Roman"/>
          <w:color w:val="000000" w:themeColor="text1"/>
          <w:sz w:val="20"/>
          <w:szCs w:val="20"/>
        </w:rPr>
        <w:t xml:space="preserve">. </w:t>
      </w:r>
      <w:r w:rsidR="0013251F" w:rsidRPr="00E70C99">
        <w:rPr>
          <w:rFonts w:ascii="Times New Roman" w:hAnsi="Times New Roman" w:cs="Times New Roman"/>
          <w:color w:val="000000" w:themeColor="text1"/>
          <w:sz w:val="20"/>
          <w:szCs w:val="20"/>
          <w:lang w:bidi="ar-EG"/>
        </w:rPr>
        <w:t>Part 2</w:t>
      </w:r>
      <w:r w:rsidR="0013251F" w:rsidRPr="00E70C99">
        <w:rPr>
          <w:rFonts w:ascii="Times New Roman" w:hAnsi="Times New Roman" w:cs="Times New Roman"/>
          <w:color w:val="000000" w:themeColor="text1"/>
          <w:sz w:val="20"/>
          <w:szCs w:val="20"/>
        </w:rPr>
        <w:t>: Chemical and Microbiological Properties. Soil Sci. Amer., Madison Wisconsin, USA.</w:t>
      </w:r>
    </w:p>
    <w:p w:rsidR="0013251F" w:rsidRPr="00E70C99" w:rsidRDefault="0013251F" w:rsidP="003A503A">
      <w:pPr>
        <w:pStyle w:val="BodyTextIndent2"/>
        <w:numPr>
          <w:ilvl w:val="0"/>
          <w:numId w:val="32"/>
        </w:numPr>
        <w:snapToGrid w:val="0"/>
        <w:ind w:right="0"/>
        <w:rPr>
          <w:color w:val="000000" w:themeColor="text1"/>
          <w:sz w:val="20"/>
          <w:szCs w:val="20"/>
        </w:rPr>
      </w:pPr>
      <w:r w:rsidRPr="00E70C99">
        <w:rPr>
          <w:bCs/>
          <w:color w:val="000000" w:themeColor="text1"/>
          <w:sz w:val="20"/>
          <w:szCs w:val="20"/>
        </w:rPr>
        <w:t>Pane, C.</w:t>
      </w:r>
      <w:r w:rsidR="00A063ED" w:rsidRPr="00E70C99">
        <w:rPr>
          <w:bCs/>
          <w:color w:val="000000" w:themeColor="text1"/>
          <w:sz w:val="20"/>
          <w:szCs w:val="20"/>
        </w:rPr>
        <w:t>,</w:t>
      </w:r>
      <w:r w:rsidRPr="00E70C99">
        <w:rPr>
          <w:bCs/>
          <w:color w:val="000000" w:themeColor="text1"/>
          <w:sz w:val="20"/>
          <w:szCs w:val="20"/>
        </w:rPr>
        <w:t xml:space="preserve"> G. </w:t>
      </w:r>
      <w:proofErr w:type="spellStart"/>
      <w:r w:rsidRPr="00E70C99">
        <w:rPr>
          <w:bCs/>
          <w:color w:val="000000" w:themeColor="text1"/>
          <w:sz w:val="20"/>
          <w:szCs w:val="20"/>
        </w:rPr>
        <w:t>Celano</w:t>
      </w:r>
      <w:proofErr w:type="spellEnd"/>
      <w:r w:rsidR="00A063ED" w:rsidRPr="00E70C99">
        <w:rPr>
          <w:bCs/>
          <w:color w:val="000000" w:themeColor="text1"/>
          <w:sz w:val="20"/>
          <w:szCs w:val="20"/>
        </w:rPr>
        <w:t>,</w:t>
      </w:r>
      <w:r w:rsidRPr="00E70C99">
        <w:rPr>
          <w:bCs/>
          <w:color w:val="000000" w:themeColor="text1"/>
          <w:sz w:val="20"/>
          <w:szCs w:val="20"/>
        </w:rPr>
        <w:t xml:space="preserve"> D. </w:t>
      </w:r>
      <w:proofErr w:type="spellStart"/>
      <w:r w:rsidRPr="00E70C99">
        <w:rPr>
          <w:bCs/>
          <w:color w:val="000000" w:themeColor="text1"/>
          <w:sz w:val="20"/>
          <w:szCs w:val="20"/>
        </w:rPr>
        <w:t>Villecco</w:t>
      </w:r>
      <w:proofErr w:type="spellEnd"/>
      <w:r w:rsidRPr="00E70C99">
        <w:rPr>
          <w:bCs/>
          <w:color w:val="000000" w:themeColor="text1"/>
          <w:sz w:val="20"/>
          <w:szCs w:val="20"/>
        </w:rPr>
        <w:t xml:space="preserve"> and M. </w:t>
      </w:r>
      <w:proofErr w:type="spellStart"/>
      <w:r w:rsidRPr="00E70C99">
        <w:rPr>
          <w:bCs/>
          <w:color w:val="000000" w:themeColor="text1"/>
          <w:sz w:val="20"/>
          <w:szCs w:val="20"/>
        </w:rPr>
        <w:t>Zaccardelli</w:t>
      </w:r>
      <w:proofErr w:type="spellEnd"/>
      <w:r w:rsidRPr="00E70C99">
        <w:rPr>
          <w:bCs/>
          <w:color w:val="000000" w:themeColor="text1"/>
          <w:sz w:val="20"/>
          <w:szCs w:val="20"/>
        </w:rPr>
        <w:t xml:space="preserve"> (2012).</w:t>
      </w:r>
      <w:r w:rsidRPr="00E70C99">
        <w:rPr>
          <w:color w:val="000000" w:themeColor="text1"/>
          <w:sz w:val="20"/>
          <w:szCs w:val="20"/>
        </w:rPr>
        <w:t xml:space="preserve"> Control of </w:t>
      </w:r>
      <w:r w:rsidRPr="00E70C99">
        <w:rPr>
          <w:i/>
          <w:iCs/>
          <w:color w:val="000000" w:themeColor="text1"/>
          <w:sz w:val="20"/>
          <w:szCs w:val="20"/>
        </w:rPr>
        <w:t xml:space="preserve">Botrytis </w:t>
      </w:r>
      <w:proofErr w:type="spellStart"/>
      <w:r w:rsidRPr="00E70C99">
        <w:rPr>
          <w:i/>
          <w:iCs/>
          <w:color w:val="000000" w:themeColor="text1"/>
          <w:sz w:val="20"/>
          <w:szCs w:val="20"/>
        </w:rPr>
        <w:t>cinerea</w:t>
      </w:r>
      <w:proofErr w:type="spellEnd"/>
      <w:r w:rsidRPr="00E70C99">
        <w:rPr>
          <w:color w:val="000000" w:themeColor="text1"/>
          <w:sz w:val="20"/>
          <w:szCs w:val="20"/>
        </w:rPr>
        <w:t xml:space="preserve">, </w:t>
      </w:r>
      <w:proofErr w:type="spellStart"/>
      <w:r w:rsidRPr="00E70C99">
        <w:rPr>
          <w:i/>
          <w:iCs/>
          <w:color w:val="000000" w:themeColor="text1"/>
          <w:sz w:val="20"/>
          <w:szCs w:val="20"/>
        </w:rPr>
        <w:t>Alternaria</w:t>
      </w:r>
      <w:proofErr w:type="spellEnd"/>
      <w:r w:rsidRPr="00E70C99">
        <w:rPr>
          <w:i/>
          <w:iCs/>
          <w:color w:val="000000" w:themeColor="text1"/>
          <w:sz w:val="20"/>
          <w:szCs w:val="20"/>
        </w:rPr>
        <w:t xml:space="preserve"> </w:t>
      </w:r>
      <w:proofErr w:type="spellStart"/>
      <w:r w:rsidRPr="00E70C99">
        <w:rPr>
          <w:i/>
          <w:iCs/>
          <w:color w:val="000000" w:themeColor="text1"/>
          <w:sz w:val="20"/>
          <w:szCs w:val="20"/>
        </w:rPr>
        <w:t>alternata</w:t>
      </w:r>
      <w:proofErr w:type="spellEnd"/>
      <w:r w:rsidRPr="00E70C99">
        <w:rPr>
          <w:color w:val="000000" w:themeColor="text1"/>
          <w:sz w:val="20"/>
          <w:szCs w:val="20"/>
        </w:rPr>
        <w:t xml:space="preserve"> and </w:t>
      </w:r>
      <w:proofErr w:type="spellStart"/>
      <w:r w:rsidRPr="00E70C99">
        <w:rPr>
          <w:i/>
          <w:iCs/>
          <w:color w:val="000000" w:themeColor="text1"/>
          <w:sz w:val="20"/>
          <w:szCs w:val="20"/>
        </w:rPr>
        <w:t>Pyrenochaeta</w:t>
      </w:r>
      <w:proofErr w:type="spellEnd"/>
      <w:r w:rsidRPr="00E70C99">
        <w:rPr>
          <w:i/>
          <w:iCs/>
          <w:color w:val="000000" w:themeColor="text1"/>
          <w:sz w:val="20"/>
          <w:szCs w:val="20"/>
        </w:rPr>
        <w:t xml:space="preserve"> </w:t>
      </w:r>
      <w:proofErr w:type="spellStart"/>
      <w:r w:rsidRPr="00E70C99">
        <w:rPr>
          <w:i/>
          <w:iCs/>
          <w:color w:val="000000" w:themeColor="text1"/>
          <w:sz w:val="20"/>
          <w:szCs w:val="20"/>
        </w:rPr>
        <w:t>lycopersici</w:t>
      </w:r>
      <w:proofErr w:type="spellEnd"/>
      <w:r w:rsidRPr="00E70C99">
        <w:rPr>
          <w:color w:val="000000" w:themeColor="text1"/>
          <w:sz w:val="20"/>
          <w:szCs w:val="20"/>
        </w:rPr>
        <w:t xml:space="preserve"> on tomato with whey compost-tea applications. Crop Protection</w:t>
      </w:r>
      <w:r w:rsidR="002B3018" w:rsidRPr="00E70C99">
        <w:rPr>
          <w:color w:val="000000" w:themeColor="text1"/>
          <w:sz w:val="20"/>
          <w:szCs w:val="20"/>
        </w:rPr>
        <w:t>.</w:t>
      </w:r>
      <w:r w:rsidRPr="00E70C99">
        <w:rPr>
          <w:color w:val="000000" w:themeColor="text1"/>
          <w:sz w:val="20"/>
          <w:szCs w:val="20"/>
        </w:rPr>
        <w:t xml:space="preserve"> 38: 80</w:t>
      </w:r>
      <w:r w:rsidR="00A063ED" w:rsidRPr="00E70C99">
        <w:rPr>
          <w:color w:val="000000" w:themeColor="text1"/>
          <w:sz w:val="20"/>
          <w:szCs w:val="20"/>
        </w:rPr>
        <w:t>-</w:t>
      </w:r>
      <w:r w:rsidRPr="00E70C99">
        <w:rPr>
          <w:color w:val="000000" w:themeColor="text1"/>
          <w:sz w:val="20"/>
          <w:szCs w:val="20"/>
        </w:rPr>
        <w:t xml:space="preserve"> 86.</w:t>
      </w:r>
    </w:p>
    <w:p w:rsidR="0013251F" w:rsidRPr="00E70C99" w:rsidRDefault="0013251F" w:rsidP="003A503A">
      <w:pPr>
        <w:pStyle w:val="BodyTextIndent2"/>
        <w:numPr>
          <w:ilvl w:val="0"/>
          <w:numId w:val="32"/>
        </w:numPr>
        <w:snapToGrid w:val="0"/>
        <w:ind w:right="0"/>
        <w:rPr>
          <w:color w:val="000000" w:themeColor="text1"/>
          <w:sz w:val="20"/>
          <w:szCs w:val="20"/>
        </w:rPr>
      </w:pPr>
      <w:proofErr w:type="gramStart"/>
      <w:r w:rsidRPr="00E70C99">
        <w:rPr>
          <w:bCs/>
          <w:color w:val="000000" w:themeColor="text1"/>
          <w:sz w:val="20"/>
          <w:szCs w:val="20"/>
        </w:rPr>
        <w:t>Pant,</w:t>
      </w:r>
      <w:proofErr w:type="gramEnd"/>
      <w:r w:rsidRPr="00E70C99">
        <w:rPr>
          <w:bCs/>
          <w:color w:val="000000" w:themeColor="text1"/>
          <w:sz w:val="20"/>
          <w:szCs w:val="20"/>
        </w:rPr>
        <w:t xml:space="preserve"> A., T.</w:t>
      </w:r>
      <w:r w:rsidR="004A1453" w:rsidRPr="00E70C99">
        <w:rPr>
          <w:bCs/>
          <w:color w:val="000000" w:themeColor="text1"/>
          <w:sz w:val="20"/>
          <w:szCs w:val="20"/>
        </w:rPr>
        <w:t xml:space="preserve"> </w:t>
      </w:r>
      <w:r w:rsidRPr="00E70C99">
        <w:rPr>
          <w:bCs/>
          <w:color w:val="000000" w:themeColor="text1"/>
          <w:sz w:val="20"/>
          <w:szCs w:val="20"/>
        </w:rPr>
        <w:t>J.</w:t>
      </w:r>
      <w:r w:rsidR="004A1453" w:rsidRPr="00E70C99">
        <w:rPr>
          <w:bCs/>
          <w:color w:val="000000" w:themeColor="text1"/>
          <w:sz w:val="20"/>
          <w:szCs w:val="20"/>
        </w:rPr>
        <w:t xml:space="preserve"> </w:t>
      </w:r>
      <w:r w:rsidRPr="00E70C99">
        <w:rPr>
          <w:bCs/>
          <w:color w:val="000000" w:themeColor="text1"/>
          <w:sz w:val="20"/>
          <w:szCs w:val="20"/>
        </w:rPr>
        <w:t xml:space="preserve">K. </w:t>
      </w:r>
      <w:proofErr w:type="spellStart"/>
      <w:r w:rsidRPr="00E70C99">
        <w:rPr>
          <w:bCs/>
          <w:color w:val="000000" w:themeColor="text1"/>
          <w:sz w:val="20"/>
          <w:szCs w:val="20"/>
        </w:rPr>
        <w:t>Radovich</w:t>
      </w:r>
      <w:proofErr w:type="spellEnd"/>
      <w:r w:rsidRPr="00E70C99">
        <w:rPr>
          <w:bCs/>
          <w:color w:val="000000" w:themeColor="text1"/>
          <w:sz w:val="20"/>
          <w:szCs w:val="20"/>
        </w:rPr>
        <w:t>, N.</w:t>
      </w:r>
      <w:r w:rsidR="004A1453" w:rsidRPr="00E70C99">
        <w:rPr>
          <w:bCs/>
          <w:color w:val="000000" w:themeColor="text1"/>
          <w:sz w:val="20"/>
          <w:szCs w:val="20"/>
        </w:rPr>
        <w:t xml:space="preserve"> </w:t>
      </w:r>
      <w:r w:rsidRPr="00E70C99">
        <w:rPr>
          <w:bCs/>
          <w:color w:val="000000" w:themeColor="text1"/>
          <w:sz w:val="20"/>
          <w:szCs w:val="20"/>
        </w:rPr>
        <w:t>V. Hue, S.</w:t>
      </w:r>
      <w:r w:rsidR="004A1453" w:rsidRPr="00E70C99">
        <w:rPr>
          <w:bCs/>
          <w:color w:val="000000" w:themeColor="text1"/>
          <w:sz w:val="20"/>
          <w:szCs w:val="20"/>
        </w:rPr>
        <w:t xml:space="preserve"> </w:t>
      </w:r>
      <w:r w:rsidRPr="00E70C99">
        <w:rPr>
          <w:bCs/>
          <w:color w:val="000000" w:themeColor="text1"/>
          <w:sz w:val="20"/>
          <w:szCs w:val="20"/>
        </w:rPr>
        <w:t xml:space="preserve">T. </w:t>
      </w:r>
      <w:proofErr w:type="spellStart"/>
      <w:r w:rsidRPr="00E70C99">
        <w:rPr>
          <w:bCs/>
          <w:color w:val="000000" w:themeColor="text1"/>
          <w:sz w:val="20"/>
          <w:szCs w:val="20"/>
        </w:rPr>
        <w:t>Talcott</w:t>
      </w:r>
      <w:proofErr w:type="spellEnd"/>
      <w:r w:rsidRPr="00E70C99">
        <w:rPr>
          <w:bCs/>
          <w:color w:val="000000" w:themeColor="text1"/>
          <w:sz w:val="20"/>
          <w:szCs w:val="20"/>
        </w:rPr>
        <w:t xml:space="preserve"> and K.</w:t>
      </w:r>
      <w:r w:rsidR="004A1453" w:rsidRPr="00E70C99">
        <w:rPr>
          <w:bCs/>
          <w:color w:val="000000" w:themeColor="text1"/>
          <w:sz w:val="20"/>
          <w:szCs w:val="20"/>
        </w:rPr>
        <w:t xml:space="preserve"> </w:t>
      </w:r>
      <w:r w:rsidRPr="00E70C99">
        <w:rPr>
          <w:bCs/>
          <w:color w:val="000000" w:themeColor="text1"/>
          <w:sz w:val="20"/>
          <w:szCs w:val="20"/>
        </w:rPr>
        <w:t xml:space="preserve">A. </w:t>
      </w:r>
      <w:proofErr w:type="spellStart"/>
      <w:r w:rsidRPr="00E70C99">
        <w:rPr>
          <w:bCs/>
          <w:color w:val="000000" w:themeColor="text1"/>
          <w:sz w:val="20"/>
          <w:szCs w:val="20"/>
        </w:rPr>
        <w:t>Krenek</w:t>
      </w:r>
      <w:proofErr w:type="spellEnd"/>
      <w:r w:rsidRPr="00E70C99">
        <w:rPr>
          <w:bCs/>
          <w:color w:val="000000" w:themeColor="text1"/>
          <w:sz w:val="20"/>
          <w:szCs w:val="20"/>
        </w:rPr>
        <w:t xml:space="preserve"> (2009).</w:t>
      </w:r>
      <w:r w:rsidRPr="00E70C99">
        <w:rPr>
          <w:color w:val="000000" w:themeColor="text1"/>
          <w:sz w:val="20"/>
          <w:szCs w:val="20"/>
        </w:rPr>
        <w:t xml:space="preserve"> </w:t>
      </w:r>
      <w:proofErr w:type="spellStart"/>
      <w:r w:rsidRPr="00E70C99">
        <w:rPr>
          <w:color w:val="000000" w:themeColor="text1"/>
          <w:sz w:val="20"/>
          <w:szCs w:val="20"/>
        </w:rPr>
        <w:t>Vermicompost</w:t>
      </w:r>
      <w:proofErr w:type="spellEnd"/>
      <w:r w:rsidRPr="00E70C99">
        <w:rPr>
          <w:color w:val="000000" w:themeColor="text1"/>
          <w:sz w:val="20"/>
          <w:szCs w:val="20"/>
        </w:rPr>
        <w:t xml:space="preserve"> extracts influence growth, mineral nutrients, </w:t>
      </w:r>
      <w:proofErr w:type="spellStart"/>
      <w:r w:rsidRPr="00E70C99">
        <w:rPr>
          <w:color w:val="000000" w:themeColor="text1"/>
          <w:sz w:val="20"/>
          <w:szCs w:val="20"/>
        </w:rPr>
        <w:t>phytonutrients</w:t>
      </w:r>
      <w:proofErr w:type="spellEnd"/>
      <w:r w:rsidRPr="00E70C99">
        <w:rPr>
          <w:color w:val="000000" w:themeColor="text1"/>
          <w:sz w:val="20"/>
          <w:szCs w:val="20"/>
        </w:rPr>
        <w:t xml:space="preserve"> and antioxidant activity in Pak </w:t>
      </w:r>
      <w:proofErr w:type="spellStart"/>
      <w:r w:rsidRPr="00E70C99">
        <w:rPr>
          <w:color w:val="000000" w:themeColor="text1"/>
          <w:sz w:val="20"/>
          <w:szCs w:val="20"/>
        </w:rPr>
        <w:t>choi</w:t>
      </w:r>
      <w:proofErr w:type="spellEnd"/>
      <w:r w:rsidRPr="00E70C99">
        <w:rPr>
          <w:color w:val="000000" w:themeColor="text1"/>
          <w:sz w:val="20"/>
          <w:szCs w:val="20"/>
        </w:rPr>
        <w:t xml:space="preserve"> (</w:t>
      </w:r>
      <w:proofErr w:type="spellStart"/>
      <w:r w:rsidRPr="00E70C99">
        <w:rPr>
          <w:i/>
          <w:iCs/>
          <w:color w:val="000000" w:themeColor="text1"/>
          <w:sz w:val="20"/>
          <w:szCs w:val="20"/>
        </w:rPr>
        <w:t>Brassica</w:t>
      </w:r>
      <w:proofErr w:type="spellEnd"/>
      <w:r w:rsidRPr="00E70C99">
        <w:rPr>
          <w:i/>
          <w:iCs/>
          <w:color w:val="000000" w:themeColor="text1"/>
          <w:sz w:val="20"/>
          <w:szCs w:val="20"/>
        </w:rPr>
        <w:t xml:space="preserve"> </w:t>
      </w:r>
      <w:proofErr w:type="spellStart"/>
      <w:proofErr w:type="gramStart"/>
      <w:r w:rsidRPr="00E70C99">
        <w:rPr>
          <w:i/>
          <w:iCs/>
          <w:color w:val="000000" w:themeColor="text1"/>
          <w:sz w:val="20"/>
          <w:szCs w:val="20"/>
        </w:rPr>
        <w:t>rapa</w:t>
      </w:r>
      <w:proofErr w:type="spellEnd"/>
      <w:proofErr w:type="gramEnd"/>
      <w:r w:rsidRPr="00E70C99">
        <w:rPr>
          <w:color w:val="000000" w:themeColor="text1"/>
          <w:sz w:val="20"/>
          <w:szCs w:val="20"/>
        </w:rPr>
        <w:t xml:space="preserve"> cv. </w:t>
      </w:r>
      <w:r w:rsidRPr="00E70C99">
        <w:rPr>
          <w:i/>
          <w:iCs/>
          <w:color w:val="000000" w:themeColor="text1"/>
          <w:sz w:val="20"/>
          <w:szCs w:val="20"/>
        </w:rPr>
        <w:t>Bonsai</w:t>
      </w:r>
      <w:r w:rsidRPr="00E70C99">
        <w:rPr>
          <w:color w:val="000000" w:themeColor="text1"/>
          <w:sz w:val="20"/>
          <w:szCs w:val="20"/>
        </w:rPr>
        <w:t xml:space="preserve">, </w:t>
      </w:r>
      <w:proofErr w:type="spellStart"/>
      <w:r w:rsidRPr="00E70C99">
        <w:rPr>
          <w:color w:val="000000" w:themeColor="text1"/>
          <w:sz w:val="20"/>
          <w:szCs w:val="20"/>
        </w:rPr>
        <w:t>Chinensis</w:t>
      </w:r>
      <w:proofErr w:type="spellEnd"/>
      <w:r w:rsidRPr="00E70C99">
        <w:rPr>
          <w:color w:val="000000" w:themeColor="text1"/>
          <w:sz w:val="20"/>
          <w:szCs w:val="20"/>
        </w:rPr>
        <w:t xml:space="preserve"> group) grown under </w:t>
      </w:r>
      <w:proofErr w:type="spellStart"/>
      <w:r w:rsidRPr="00E70C99">
        <w:rPr>
          <w:color w:val="000000" w:themeColor="text1"/>
          <w:sz w:val="20"/>
          <w:szCs w:val="20"/>
        </w:rPr>
        <w:t>vermicompost</w:t>
      </w:r>
      <w:proofErr w:type="spellEnd"/>
      <w:r w:rsidRPr="00E70C99">
        <w:rPr>
          <w:color w:val="000000" w:themeColor="text1"/>
          <w:sz w:val="20"/>
          <w:szCs w:val="20"/>
        </w:rPr>
        <w:t xml:space="preserve"> and chemical fertilizer. J</w:t>
      </w:r>
      <w:r w:rsidR="002B3018" w:rsidRPr="00E70C99">
        <w:rPr>
          <w:color w:val="000000" w:themeColor="text1"/>
          <w:sz w:val="20"/>
          <w:szCs w:val="20"/>
        </w:rPr>
        <w:t>.</w:t>
      </w:r>
      <w:r w:rsidRPr="00E70C99">
        <w:rPr>
          <w:color w:val="000000" w:themeColor="text1"/>
          <w:sz w:val="20"/>
          <w:szCs w:val="20"/>
        </w:rPr>
        <w:t xml:space="preserve"> Sci</w:t>
      </w:r>
      <w:r w:rsidR="002B3018" w:rsidRPr="00E70C99">
        <w:rPr>
          <w:color w:val="000000" w:themeColor="text1"/>
          <w:sz w:val="20"/>
          <w:szCs w:val="20"/>
        </w:rPr>
        <w:t>.</w:t>
      </w:r>
      <w:r w:rsidRPr="00E70C99">
        <w:rPr>
          <w:color w:val="000000" w:themeColor="text1"/>
          <w:sz w:val="20"/>
          <w:szCs w:val="20"/>
        </w:rPr>
        <w:t xml:space="preserve"> Food Agric., 89:</w:t>
      </w:r>
      <w:r w:rsidR="00A063ED" w:rsidRPr="00E70C99">
        <w:rPr>
          <w:color w:val="000000" w:themeColor="text1"/>
          <w:sz w:val="20"/>
          <w:szCs w:val="20"/>
        </w:rPr>
        <w:t xml:space="preserve"> </w:t>
      </w:r>
      <w:r w:rsidRPr="00E70C99">
        <w:rPr>
          <w:color w:val="000000" w:themeColor="text1"/>
          <w:sz w:val="20"/>
          <w:szCs w:val="20"/>
        </w:rPr>
        <w:t>2383-2392.</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rPr>
      </w:pPr>
      <w:r w:rsidRPr="00E70C99">
        <w:rPr>
          <w:rFonts w:ascii="Times New Roman" w:hAnsi="Times New Roman" w:cs="Times New Roman"/>
          <w:bCs/>
          <w:color w:val="000000" w:themeColor="text1"/>
          <w:sz w:val="20"/>
          <w:szCs w:val="20"/>
        </w:rPr>
        <w:t>Pare, T.</w:t>
      </w:r>
      <w:r w:rsidR="00A063ED" w:rsidRPr="00E70C99">
        <w:rPr>
          <w:rFonts w:ascii="Times New Roman" w:hAnsi="Times New Roman" w:cs="Times New Roman"/>
          <w:bCs/>
          <w:color w:val="000000" w:themeColor="text1"/>
          <w:sz w:val="20"/>
          <w:szCs w:val="20"/>
        </w:rPr>
        <w:t>,</w:t>
      </w:r>
      <w:r w:rsidRPr="00E70C99">
        <w:rPr>
          <w:rFonts w:ascii="Times New Roman" w:hAnsi="Times New Roman" w:cs="Times New Roman"/>
          <w:bCs/>
          <w:color w:val="000000" w:themeColor="text1"/>
          <w:sz w:val="20"/>
          <w:szCs w:val="20"/>
        </w:rPr>
        <w:t xml:space="preserve"> E.</w:t>
      </w:r>
      <w:r w:rsidR="004A1453" w:rsidRPr="00E70C99">
        <w:rPr>
          <w:rFonts w:ascii="Times New Roman" w:hAnsi="Times New Roman" w:cs="Times New Roman"/>
          <w:bCs/>
          <w:color w:val="000000" w:themeColor="text1"/>
          <w:sz w:val="20"/>
          <w:szCs w:val="20"/>
        </w:rPr>
        <w:t xml:space="preserve"> </w:t>
      </w:r>
      <w:r w:rsidRPr="00E70C99">
        <w:rPr>
          <w:rFonts w:ascii="Times New Roman" w:hAnsi="Times New Roman" w:cs="Times New Roman"/>
          <w:bCs/>
          <w:color w:val="000000" w:themeColor="text1"/>
          <w:sz w:val="20"/>
          <w:szCs w:val="20"/>
        </w:rPr>
        <w:t xml:space="preserve">G. </w:t>
      </w:r>
      <w:proofErr w:type="spellStart"/>
      <w:r w:rsidRPr="00E70C99">
        <w:rPr>
          <w:rFonts w:ascii="Times New Roman" w:hAnsi="Times New Roman" w:cs="Times New Roman"/>
          <w:bCs/>
          <w:color w:val="000000" w:themeColor="text1"/>
          <w:sz w:val="20"/>
          <w:szCs w:val="20"/>
        </w:rPr>
        <w:t>Gregorich</w:t>
      </w:r>
      <w:proofErr w:type="spellEnd"/>
      <w:r w:rsidRPr="00E70C99">
        <w:rPr>
          <w:rFonts w:ascii="Times New Roman" w:hAnsi="Times New Roman" w:cs="Times New Roman"/>
          <w:bCs/>
          <w:color w:val="000000" w:themeColor="text1"/>
          <w:sz w:val="20"/>
          <w:szCs w:val="20"/>
        </w:rPr>
        <w:t xml:space="preserve"> and H. </w:t>
      </w:r>
      <w:proofErr w:type="spellStart"/>
      <w:r w:rsidRPr="00E70C99">
        <w:rPr>
          <w:rFonts w:ascii="Times New Roman" w:hAnsi="Times New Roman" w:cs="Times New Roman"/>
          <w:bCs/>
          <w:color w:val="000000" w:themeColor="text1"/>
          <w:sz w:val="20"/>
          <w:szCs w:val="20"/>
        </w:rPr>
        <w:t>Dinel</w:t>
      </w:r>
      <w:proofErr w:type="spellEnd"/>
      <w:r w:rsidRPr="00E70C99">
        <w:rPr>
          <w:rFonts w:ascii="Times New Roman" w:hAnsi="Times New Roman" w:cs="Times New Roman"/>
          <w:bCs/>
          <w:color w:val="000000" w:themeColor="text1"/>
          <w:sz w:val="20"/>
          <w:szCs w:val="20"/>
        </w:rPr>
        <w:t xml:space="preserve"> (1997).</w:t>
      </w:r>
      <w:r w:rsidRPr="00E70C99">
        <w:rPr>
          <w:rFonts w:ascii="Times New Roman" w:hAnsi="Times New Roman" w:cs="Times New Roman"/>
          <w:color w:val="000000" w:themeColor="text1"/>
          <w:sz w:val="20"/>
          <w:szCs w:val="20"/>
        </w:rPr>
        <w:t xml:space="preserve"> Effects of stockpiled and composted manures on germination and initial growth of cress (</w:t>
      </w:r>
      <w:proofErr w:type="spellStart"/>
      <w:r w:rsidRPr="00E70C99">
        <w:rPr>
          <w:rFonts w:ascii="Times New Roman" w:hAnsi="Times New Roman" w:cs="Times New Roman"/>
          <w:i/>
          <w:iCs/>
          <w:color w:val="000000" w:themeColor="text1"/>
          <w:sz w:val="20"/>
          <w:szCs w:val="20"/>
        </w:rPr>
        <w:t>Lepidium</w:t>
      </w:r>
      <w:proofErr w:type="spellEnd"/>
      <w:r w:rsidRPr="00E70C99">
        <w:rPr>
          <w:rFonts w:ascii="Times New Roman" w:hAnsi="Times New Roman" w:cs="Times New Roman"/>
          <w:i/>
          <w:iCs/>
          <w:color w:val="000000" w:themeColor="text1"/>
          <w:sz w:val="20"/>
          <w:szCs w:val="20"/>
        </w:rPr>
        <w:t xml:space="preserve"> </w:t>
      </w:r>
      <w:proofErr w:type="spellStart"/>
      <w:r w:rsidRPr="00E70C99">
        <w:rPr>
          <w:rFonts w:ascii="Times New Roman" w:hAnsi="Times New Roman" w:cs="Times New Roman"/>
          <w:i/>
          <w:iCs/>
          <w:color w:val="000000" w:themeColor="text1"/>
          <w:sz w:val="20"/>
          <w:szCs w:val="20"/>
        </w:rPr>
        <w:t>sativum</w:t>
      </w:r>
      <w:proofErr w:type="spellEnd"/>
      <w:r w:rsidRPr="00E70C99">
        <w:rPr>
          <w:rFonts w:ascii="Times New Roman" w:hAnsi="Times New Roman" w:cs="Times New Roman"/>
          <w:color w:val="000000" w:themeColor="text1"/>
          <w:sz w:val="20"/>
          <w:szCs w:val="20"/>
        </w:rPr>
        <w:t>). Biological Agric.</w:t>
      </w:r>
      <w:r w:rsidR="00A063ED" w:rsidRPr="00E70C99">
        <w:rPr>
          <w:rFonts w:ascii="Times New Roman" w:hAnsi="Times New Roman" w:cs="Times New Roman"/>
          <w:color w:val="000000" w:themeColor="text1"/>
          <w:sz w:val="20"/>
          <w:szCs w:val="20"/>
        </w:rPr>
        <w:t xml:space="preserve"> </w:t>
      </w:r>
      <w:r w:rsidRPr="00E70C99">
        <w:rPr>
          <w:rFonts w:ascii="Times New Roman" w:hAnsi="Times New Roman" w:cs="Times New Roman"/>
          <w:color w:val="000000" w:themeColor="text1"/>
          <w:sz w:val="20"/>
          <w:szCs w:val="20"/>
        </w:rPr>
        <w:t>Hort., 14: 1-11.</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Cs/>
          <w:color w:val="000000" w:themeColor="text1"/>
          <w:sz w:val="20"/>
          <w:szCs w:val="20"/>
          <w:lang w:bidi="ar-EG"/>
        </w:rPr>
        <w:lastRenderedPageBreak/>
        <w:t>Piper</w:t>
      </w:r>
      <w:r w:rsidR="00D02FF9" w:rsidRPr="00E70C99">
        <w:rPr>
          <w:rFonts w:ascii="Times New Roman" w:hAnsi="Times New Roman" w:cs="Times New Roman"/>
          <w:bCs/>
          <w:color w:val="000000" w:themeColor="text1"/>
          <w:sz w:val="20"/>
          <w:szCs w:val="20"/>
          <w:lang w:bidi="ar-EG"/>
        </w:rPr>
        <w:t>,</w:t>
      </w:r>
      <w:r w:rsidRPr="00E70C99">
        <w:rPr>
          <w:rFonts w:ascii="Times New Roman" w:hAnsi="Times New Roman" w:cs="Times New Roman"/>
          <w:bCs/>
          <w:color w:val="000000" w:themeColor="text1"/>
          <w:sz w:val="20"/>
          <w:szCs w:val="20"/>
          <w:lang w:bidi="ar-EG"/>
        </w:rPr>
        <w:t xml:space="preserve"> C.</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S. (1950).</w:t>
      </w:r>
      <w:r w:rsidRPr="00E70C99">
        <w:rPr>
          <w:rFonts w:ascii="Times New Roman" w:hAnsi="Times New Roman" w:cs="Times New Roman"/>
          <w:color w:val="000000" w:themeColor="text1"/>
          <w:sz w:val="20"/>
          <w:szCs w:val="20"/>
          <w:lang w:bidi="ar-EG"/>
        </w:rPr>
        <w:t xml:space="preserve"> </w:t>
      </w:r>
      <w:r w:rsidR="002B3018"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Soil and Plant Analysis</w:t>
      </w:r>
      <w:r w:rsidR="002B3018"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 1</w:t>
      </w:r>
      <w:r w:rsidRPr="00E70C99">
        <w:rPr>
          <w:rFonts w:ascii="Times New Roman" w:hAnsi="Times New Roman" w:cs="Times New Roman"/>
          <w:color w:val="000000" w:themeColor="text1"/>
          <w:sz w:val="20"/>
          <w:szCs w:val="20"/>
          <w:u w:val="single"/>
          <w:vertAlign w:val="superscript"/>
          <w:lang w:bidi="ar-EG"/>
        </w:rPr>
        <w:t>st</w:t>
      </w:r>
      <w:r w:rsidRPr="00E70C99">
        <w:rPr>
          <w:rFonts w:ascii="Times New Roman" w:hAnsi="Times New Roman" w:cs="Times New Roman"/>
          <w:color w:val="000000" w:themeColor="text1"/>
          <w:sz w:val="20"/>
          <w:szCs w:val="20"/>
          <w:lang w:bidi="ar-EG"/>
        </w:rPr>
        <w:t xml:space="preserve"> </w:t>
      </w:r>
      <w:r w:rsidR="002B3018" w:rsidRPr="00E70C99">
        <w:rPr>
          <w:rFonts w:ascii="Times New Roman" w:hAnsi="Times New Roman" w:cs="Times New Roman"/>
          <w:color w:val="000000" w:themeColor="text1"/>
          <w:sz w:val="20"/>
          <w:szCs w:val="20"/>
          <w:lang w:bidi="ar-EG"/>
        </w:rPr>
        <w:t>E</w:t>
      </w:r>
      <w:r w:rsidRPr="00E70C99">
        <w:rPr>
          <w:rFonts w:ascii="Times New Roman" w:hAnsi="Times New Roman" w:cs="Times New Roman"/>
          <w:color w:val="000000" w:themeColor="text1"/>
          <w:sz w:val="20"/>
          <w:szCs w:val="20"/>
          <w:lang w:bidi="ar-EG"/>
        </w:rPr>
        <w:t xml:space="preserve">d. </w:t>
      </w:r>
      <w:proofErr w:type="spellStart"/>
      <w:r w:rsidRPr="00E70C99">
        <w:rPr>
          <w:rFonts w:ascii="Times New Roman" w:hAnsi="Times New Roman" w:cs="Times New Roman"/>
          <w:color w:val="000000" w:themeColor="text1"/>
          <w:sz w:val="20"/>
          <w:szCs w:val="20"/>
          <w:lang w:bidi="ar-EG"/>
        </w:rPr>
        <w:t>Interscience</w:t>
      </w:r>
      <w:proofErr w:type="spellEnd"/>
      <w:r w:rsidRPr="00E70C99">
        <w:rPr>
          <w:rFonts w:ascii="Times New Roman" w:hAnsi="Times New Roman" w:cs="Times New Roman"/>
          <w:color w:val="000000" w:themeColor="text1"/>
          <w:sz w:val="20"/>
          <w:szCs w:val="20"/>
          <w:lang w:bidi="ar-EG"/>
        </w:rPr>
        <w:t xml:space="preserve"> </w:t>
      </w:r>
      <w:proofErr w:type="spellStart"/>
      <w:r w:rsidRPr="00E70C99">
        <w:rPr>
          <w:rFonts w:ascii="Times New Roman" w:hAnsi="Times New Roman" w:cs="Times New Roman"/>
          <w:color w:val="000000" w:themeColor="text1"/>
          <w:sz w:val="20"/>
          <w:szCs w:val="20"/>
          <w:lang w:bidi="ar-EG"/>
        </w:rPr>
        <w:t>Puplishers</w:t>
      </w:r>
      <w:proofErr w:type="spellEnd"/>
      <w:r w:rsidRPr="00E70C99">
        <w:rPr>
          <w:rFonts w:ascii="Times New Roman" w:hAnsi="Times New Roman" w:cs="Times New Roman"/>
          <w:color w:val="000000" w:themeColor="text1"/>
          <w:sz w:val="20"/>
          <w:szCs w:val="20"/>
          <w:lang w:bidi="ar-EG"/>
        </w:rPr>
        <w:t xml:space="preserve"> Inc. New </w:t>
      </w:r>
      <w:proofErr w:type="gramStart"/>
      <w:r w:rsidRPr="00E70C99">
        <w:rPr>
          <w:rFonts w:ascii="Times New Roman" w:hAnsi="Times New Roman" w:cs="Times New Roman"/>
          <w:color w:val="000000" w:themeColor="text1"/>
          <w:sz w:val="20"/>
          <w:szCs w:val="20"/>
          <w:lang w:bidi="ar-EG"/>
        </w:rPr>
        <w:t>York.USA.,</w:t>
      </w:r>
      <w:proofErr w:type="gramEnd"/>
      <w:r w:rsidRPr="00E70C99">
        <w:rPr>
          <w:rFonts w:ascii="Times New Roman" w:hAnsi="Times New Roman" w:cs="Times New Roman"/>
          <w:color w:val="000000" w:themeColor="text1"/>
          <w:sz w:val="20"/>
          <w:szCs w:val="20"/>
          <w:lang w:bidi="ar-EG"/>
        </w:rPr>
        <w:t xml:space="preserve"> </w:t>
      </w:r>
      <w:r w:rsidR="00AF6EBA" w:rsidRPr="00E70C99">
        <w:rPr>
          <w:rFonts w:ascii="Times New Roman" w:hAnsi="Times New Roman" w:cs="Times New Roman"/>
          <w:color w:val="000000" w:themeColor="text1"/>
          <w:sz w:val="20"/>
          <w:szCs w:val="20"/>
          <w:lang w:bidi="ar-EG"/>
        </w:rPr>
        <w:t>P</w:t>
      </w:r>
      <w:r w:rsidRPr="00E70C99">
        <w:rPr>
          <w:rFonts w:ascii="Times New Roman" w:hAnsi="Times New Roman" w:cs="Times New Roman"/>
          <w:color w:val="000000" w:themeColor="text1"/>
          <w:sz w:val="20"/>
          <w:szCs w:val="20"/>
          <w:lang w:bidi="ar-EG"/>
        </w:rPr>
        <w:t xml:space="preserve">p. 30 </w:t>
      </w:r>
      <w:r w:rsidR="00AF6EBA"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 xml:space="preserve"> 229.</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rPr>
      </w:pPr>
      <w:proofErr w:type="spellStart"/>
      <w:r w:rsidRPr="00E70C99">
        <w:rPr>
          <w:rFonts w:ascii="Times New Roman" w:hAnsi="Times New Roman" w:cs="Times New Roman"/>
          <w:bCs/>
          <w:color w:val="000000" w:themeColor="text1"/>
          <w:sz w:val="20"/>
          <w:szCs w:val="20"/>
        </w:rPr>
        <w:t>Rasouli</w:t>
      </w:r>
      <w:proofErr w:type="spellEnd"/>
      <w:r w:rsidRPr="00E70C99">
        <w:rPr>
          <w:rFonts w:ascii="Times New Roman" w:hAnsi="Times New Roman" w:cs="Times New Roman"/>
          <w:bCs/>
          <w:color w:val="000000" w:themeColor="text1"/>
          <w:sz w:val="20"/>
          <w:szCs w:val="20"/>
        </w:rPr>
        <w:t xml:space="preserve"> </w:t>
      </w:r>
      <w:proofErr w:type="spellStart"/>
      <w:r w:rsidRPr="00E70C99">
        <w:rPr>
          <w:rFonts w:ascii="Times New Roman" w:hAnsi="Times New Roman" w:cs="Times New Roman"/>
          <w:bCs/>
          <w:color w:val="000000" w:themeColor="text1"/>
          <w:sz w:val="20"/>
          <w:szCs w:val="20"/>
        </w:rPr>
        <w:t>Sadaghiani</w:t>
      </w:r>
      <w:proofErr w:type="spellEnd"/>
      <w:r w:rsidRPr="00E70C99">
        <w:rPr>
          <w:rFonts w:ascii="Times New Roman" w:hAnsi="Times New Roman" w:cs="Times New Roman"/>
          <w:bCs/>
          <w:color w:val="000000" w:themeColor="text1"/>
          <w:sz w:val="20"/>
          <w:szCs w:val="20"/>
        </w:rPr>
        <w:t>, M</w:t>
      </w:r>
      <w:r w:rsidR="00A063ED" w:rsidRPr="00E70C99">
        <w:rPr>
          <w:rFonts w:ascii="Times New Roman" w:hAnsi="Times New Roman" w:cs="Times New Roman"/>
          <w:bCs/>
          <w:color w:val="000000" w:themeColor="text1"/>
          <w:sz w:val="20"/>
          <w:szCs w:val="20"/>
        </w:rPr>
        <w:t>.</w:t>
      </w:r>
      <w:r w:rsidRPr="00E70C99">
        <w:rPr>
          <w:rFonts w:ascii="Times New Roman" w:hAnsi="Times New Roman" w:cs="Times New Roman"/>
          <w:bCs/>
          <w:color w:val="000000" w:themeColor="text1"/>
          <w:sz w:val="20"/>
          <w:szCs w:val="20"/>
        </w:rPr>
        <w:t xml:space="preserve">H., M. </w:t>
      </w:r>
      <w:proofErr w:type="spellStart"/>
      <w:r w:rsidRPr="00E70C99">
        <w:rPr>
          <w:rFonts w:ascii="Times New Roman" w:hAnsi="Times New Roman" w:cs="Times New Roman"/>
          <w:bCs/>
          <w:color w:val="000000" w:themeColor="text1"/>
          <w:sz w:val="20"/>
          <w:szCs w:val="20"/>
        </w:rPr>
        <w:t>Barin</w:t>
      </w:r>
      <w:proofErr w:type="spellEnd"/>
      <w:r w:rsidRPr="00E70C99">
        <w:rPr>
          <w:rFonts w:ascii="Times New Roman" w:hAnsi="Times New Roman" w:cs="Times New Roman"/>
          <w:bCs/>
          <w:color w:val="000000" w:themeColor="text1"/>
          <w:sz w:val="20"/>
          <w:szCs w:val="20"/>
        </w:rPr>
        <w:t xml:space="preserve"> and F. </w:t>
      </w:r>
      <w:proofErr w:type="spellStart"/>
      <w:r w:rsidRPr="00E70C99">
        <w:rPr>
          <w:rFonts w:ascii="Times New Roman" w:hAnsi="Times New Roman" w:cs="Times New Roman"/>
          <w:bCs/>
          <w:color w:val="000000" w:themeColor="text1"/>
          <w:sz w:val="20"/>
          <w:szCs w:val="20"/>
        </w:rPr>
        <w:t>Jalili</w:t>
      </w:r>
      <w:proofErr w:type="spellEnd"/>
      <w:r w:rsidRPr="00E70C99">
        <w:rPr>
          <w:rFonts w:ascii="Times New Roman" w:hAnsi="Times New Roman" w:cs="Times New Roman"/>
          <w:bCs/>
          <w:color w:val="000000" w:themeColor="text1"/>
          <w:sz w:val="20"/>
          <w:szCs w:val="20"/>
        </w:rPr>
        <w:t xml:space="preserve"> </w:t>
      </w:r>
      <w:r w:rsidR="00D33217" w:rsidRPr="00E70C99">
        <w:rPr>
          <w:rFonts w:ascii="Times New Roman" w:hAnsi="Times New Roman" w:cs="Times New Roman"/>
          <w:bCs/>
          <w:color w:val="000000" w:themeColor="text1"/>
          <w:sz w:val="20"/>
          <w:szCs w:val="20"/>
        </w:rPr>
        <w:t>(</w:t>
      </w:r>
      <w:r w:rsidRPr="00E70C99">
        <w:rPr>
          <w:rFonts w:ascii="Times New Roman" w:hAnsi="Times New Roman" w:cs="Times New Roman"/>
          <w:bCs/>
          <w:color w:val="000000" w:themeColor="text1"/>
          <w:sz w:val="20"/>
          <w:szCs w:val="20"/>
        </w:rPr>
        <w:t>2008</w:t>
      </w:r>
      <w:r w:rsidR="00D33217" w:rsidRPr="00E70C99">
        <w:rPr>
          <w:rFonts w:ascii="Times New Roman" w:hAnsi="Times New Roman" w:cs="Times New Roman"/>
          <w:bCs/>
          <w:color w:val="000000" w:themeColor="text1"/>
          <w:sz w:val="20"/>
          <w:szCs w:val="20"/>
        </w:rPr>
        <w:t>)</w:t>
      </w:r>
      <w:r w:rsidRPr="00E70C99">
        <w:rPr>
          <w:rFonts w:ascii="Times New Roman" w:hAnsi="Times New Roman" w:cs="Times New Roman"/>
          <w:bCs/>
          <w:color w:val="000000" w:themeColor="text1"/>
          <w:sz w:val="20"/>
          <w:szCs w:val="20"/>
        </w:rPr>
        <w:t xml:space="preserve">. </w:t>
      </w:r>
      <w:r w:rsidRPr="00E70C99">
        <w:rPr>
          <w:rFonts w:ascii="Times New Roman" w:hAnsi="Times New Roman" w:cs="Times New Roman"/>
          <w:color w:val="000000" w:themeColor="text1"/>
          <w:sz w:val="20"/>
          <w:szCs w:val="20"/>
        </w:rPr>
        <w:t xml:space="preserve">The Effect of PGPR Inoculation on the Growth of Wheat. International Meeting on Soil Fertility Land Management and </w:t>
      </w:r>
      <w:proofErr w:type="spellStart"/>
      <w:r w:rsidRPr="00E70C99">
        <w:rPr>
          <w:rFonts w:ascii="Times New Roman" w:hAnsi="Times New Roman" w:cs="Times New Roman"/>
          <w:color w:val="000000" w:themeColor="text1"/>
          <w:sz w:val="20"/>
          <w:szCs w:val="20"/>
        </w:rPr>
        <w:t>Agroclimatology</w:t>
      </w:r>
      <w:proofErr w:type="spellEnd"/>
      <w:r w:rsidRPr="00E70C99">
        <w:rPr>
          <w:rFonts w:ascii="Times New Roman" w:hAnsi="Times New Roman" w:cs="Times New Roman"/>
          <w:color w:val="000000" w:themeColor="text1"/>
          <w:sz w:val="20"/>
          <w:szCs w:val="20"/>
        </w:rPr>
        <w:t xml:space="preserve">. Turkey, </w:t>
      </w:r>
      <w:r w:rsidR="00AF6EBA" w:rsidRPr="00E70C99">
        <w:rPr>
          <w:rFonts w:ascii="Times New Roman" w:hAnsi="Times New Roman" w:cs="Times New Roman"/>
          <w:color w:val="000000" w:themeColor="text1"/>
          <w:sz w:val="20"/>
          <w:szCs w:val="20"/>
        </w:rPr>
        <w:t>Pp.</w:t>
      </w:r>
      <w:r w:rsidRPr="00E70C99">
        <w:rPr>
          <w:rFonts w:ascii="Times New Roman" w:hAnsi="Times New Roman" w:cs="Times New Roman"/>
          <w:color w:val="000000" w:themeColor="text1"/>
          <w:sz w:val="20"/>
          <w:szCs w:val="20"/>
        </w:rPr>
        <w:t>: 891-898.</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proofErr w:type="spellStart"/>
      <w:r w:rsidRPr="00E70C99">
        <w:rPr>
          <w:rFonts w:ascii="Times New Roman" w:hAnsi="Times New Roman" w:cs="Times New Roman"/>
          <w:bCs/>
          <w:color w:val="000000" w:themeColor="text1"/>
          <w:sz w:val="20"/>
          <w:szCs w:val="20"/>
          <w:lang w:bidi="ar-EG"/>
        </w:rPr>
        <w:t>Rizk</w:t>
      </w:r>
      <w:proofErr w:type="spellEnd"/>
      <w:r w:rsidRPr="00E70C99">
        <w:rPr>
          <w:rFonts w:ascii="Times New Roman" w:hAnsi="Times New Roman" w:cs="Times New Roman"/>
          <w:bCs/>
          <w:color w:val="000000" w:themeColor="text1"/>
          <w:sz w:val="20"/>
          <w:szCs w:val="20"/>
          <w:lang w:bidi="ar-EG"/>
        </w:rPr>
        <w:t>, A.</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M.</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A.</w:t>
      </w:r>
      <w:r w:rsidR="00D33217" w:rsidRPr="00E70C99">
        <w:rPr>
          <w:rFonts w:ascii="Times New Roman" w:hAnsi="Times New Roman" w:cs="Times New Roman"/>
          <w:bCs/>
          <w:color w:val="000000" w:themeColor="text1"/>
          <w:sz w:val="20"/>
          <w:szCs w:val="20"/>
          <w:lang w:bidi="ar-EG"/>
        </w:rPr>
        <w:t>,</w:t>
      </w:r>
      <w:r w:rsidRPr="00E70C99">
        <w:rPr>
          <w:rFonts w:ascii="Times New Roman" w:hAnsi="Times New Roman" w:cs="Times New Roman"/>
          <w:bCs/>
          <w:color w:val="000000" w:themeColor="text1"/>
          <w:sz w:val="20"/>
          <w:szCs w:val="20"/>
          <w:lang w:bidi="ar-EG"/>
        </w:rPr>
        <w:t xml:space="preserve"> A.</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 xml:space="preserve">H. </w:t>
      </w:r>
      <w:proofErr w:type="spellStart"/>
      <w:r w:rsidRPr="00E70C99">
        <w:rPr>
          <w:rFonts w:ascii="Times New Roman" w:hAnsi="Times New Roman" w:cs="Times New Roman"/>
          <w:bCs/>
          <w:color w:val="000000" w:themeColor="text1"/>
          <w:sz w:val="20"/>
          <w:szCs w:val="20"/>
          <w:lang w:bidi="ar-EG"/>
        </w:rPr>
        <w:t>Desoky</w:t>
      </w:r>
      <w:proofErr w:type="spellEnd"/>
      <w:r w:rsidR="00D33217" w:rsidRPr="00E70C99">
        <w:rPr>
          <w:rFonts w:ascii="Times New Roman" w:hAnsi="Times New Roman" w:cs="Times New Roman"/>
          <w:bCs/>
          <w:color w:val="000000" w:themeColor="text1"/>
          <w:sz w:val="20"/>
          <w:szCs w:val="20"/>
          <w:lang w:bidi="ar-EG"/>
        </w:rPr>
        <w:t>,</w:t>
      </w:r>
      <w:r w:rsidRPr="00E70C99">
        <w:rPr>
          <w:rFonts w:ascii="Times New Roman" w:hAnsi="Times New Roman" w:cs="Times New Roman"/>
          <w:bCs/>
          <w:color w:val="000000" w:themeColor="text1"/>
          <w:sz w:val="20"/>
          <w:szCs w:val="20"/>
          <w:lang w:bidi="ar-EG"/>
        </w:rPr>
        <w:t xml:space="preserve"> F.</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Sh.</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 xml:space="preserve">F. </w:t>
      </w:r>
      <w:proofErr w:type="spellStart"/>
      <w:r w:rsidRPr="00E70C99">
        <w:rPr>
          <w:rFonts w:ascii="Times New Roman" w:hAnsi="Times New Roman" w:cs="Times New Roman"/>
          <w:bCs/>
          <w:color w:val="000000" w:themeColor="text1"/>
          <w:sz w:val="20"/>
          <w:szCs w:val="20"/>
          <w:lang w:bidi="ar-EG"/>
        </w:rPr>
        <w:t>Badawi</w:t>
      </w:r>
      <w:proofErr w:type="spellEnd"/>
      <w:r w:rsidRPr="00E70C99">
        <w:rPr>
          <w:rFonts w:ascii="Times New Roman" w:hAnsi="Times New Roman" w:cs="Times New Roman"/>
          <w:bCs/>
          <w:color w:val="000000" w:themeColor="text1"/>
          <w:sz w:val="20"/>
          <w:szCs w:val="20"/>
          <w:lang w:bidi="ar-EG"/>
        </w:rPr>
        <w:t xml:space="preserve"> and A.</w:t>
      </w:r>
      <w:r w:rsidR="004A1453"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 xml:space="preserve">R. </w:t>
      </w:r>
      <w:proofErr w:type="spellStart"/>
      <w:r w:rsidRPr="00E70C99">
        <w:rPr>
          <w:rFonts w:ascii="Times New Roman" w:hAnsi="Times New Roman" w:cs="Times New Roman"/>
          <w:bCs/>
          <w:color w:val="000000" w:themeColor="text1"/>
          <w:sz w:val="20"/>
          <w:szCs w:val="20"/>
          <w:lang w:bidi="ar-EG"/>
        </w:rPr>
        <w:t>Morsy</w:t>
      </w:r>
      <w:proofErr w:type="spellEnd"/>
      <w:r w:rsidRPr="00E70C99">
        <w:rPr>
          <w:rFonts w:ascii="Times New Roman" w:hAnsi="Times New Roman" w:cs="Times New Roman"/>
          <w:bCs/>
          <w:color w:val="000000" w:themeColor="text1"/>
          <w:sz w:val="20"/>
          <w:szCs w:val="20"/>
          <w:lang w:bidi="ar-EG"/>
        </w:rPr>
        <w:t xml:space="preserve"> (2011).</w:t>
      </w:r>
      <w:r w:rsidRPr="00E70C99">
        <w:rPr>
          <w:rFonts w:ascii="Times New Roman" w:hAnsi="Times New Roman" w:cs="Times New Roman"/>
          <w:color w:val="000000" w:themeColor="text1"/>
          <w:sz w:val="20"/>
          <w:szCs w:val="20"/>
          <w:lang w:bidi="ar-EG"/>
        </w:rPr>
        <w:t xml:space="preserve"> Response of two lentil varieties to co-inoculation with </w:t>
      </w:r>
      <w:proofErr w:type="spellStart"/>
      <w:r w:rsidRPr="00E70C99">
        <w:rPr>
          <w:rFonts w:ascii="Times New Roman" w:hAnsi="Times New Roman" w:cs="Times New Roman"/>
          <w:i/>
          <w:iCs/>
          <w:color w:val="000000" w:themeColor="text1"/>
          <w:sz w:val="20"/>
          <w:szCs w:val="20"/>
          <w:lang w:bidi="ar-EG"/>
        </w:rPr>
        <w:t>Rhizobium</w:t>
      </w:r>
      <w:proofErr w:type="spellEnd"/>
      <w:r w:rsidRPr="00E70C99">
        <w:rPr>
          <w:rFonts w:ascii="Times New Roman" w:hAnsi="Times New Roman" w:cs="Times New Roman"/>
          <w:color w:val="000000" w:themeColor="text1"/>
          <w:sz w:val="20"/>
          <w:szCs w:val="20"/>
          <w:lang w:bidi="ar-EG"/>
        </w:rPr>
        <w:t xml:space="preserve"> and </w:t>
      </w:r>
      <w:proofErr w:type="spellStart"/>
      <w:r w:rsidRPr="00E70C99">
        <w:rPr>
          <w:rFonts w:ascii="Times New Roman" w:hAnsi="Times New Roman" w:cs="Times New Roman"/>
          <w:color w:val="000000" w:themeColor="text1"/>
          <w:sz w:val="20"/>
          <w:szCs w:val="20"/>
          <w:lang w:bidi="ar-EG"/>
        </w:rPr>
        <w:t>rhizobacteria</w:t>
      </w:r>
      <w:proofErr w:type="spellEnd"/>
      <w:r w:rsidRPr="00E70C99">
        <w:rPr>
          <w:rFonts w:ascii="Times New Roman" w:hAnsi="Times New Roman" w:cs="Times New Roman"/>
          <w:color w:val="000000" w:themeColor="text1"/>
          <w:sz w:val="20"/>
          <w:szCs w:val="20"/>
          <w:lang w:bidi="ar-EG"/>
        </w:rPr>
        <w:t xml:space="preserve"> in calcareous soil. Egypt. J. Appl. Sci., 26: 265-283.</w:t>
      </w:r>
    </w:p>
    <w:p w:rsidR="0013251F" w:rsidRPr="00E70C99" w:rsidRDefault="00D33217"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Scheuerell</w:t>
      </w:r>
      <w:proofErr w:type="spellEnd"/>
      <w:r w:rsidRPr="00E70C99">
        <w:rPr>
          <w:bCs/>
          <w:color w:val="000000" w:themeColor="text1"/>
          <w:sz w:val="20"/>
          <w:szCs w:val="20"/>
        </w:rPr>
        <w:t>, S.</w:t>
      </w:r>
      <w:r w:rsidR="004A1453" w:rsidRPr="00E70C99">
        <w:rPr>
          <w:bCs/>
          <w:color w:val="000000" w:themeColor="text1"/>
          <w:sz w:val="20"/>
          <w:szCs w:val="20"/>
        </w:rPr>
        <w:t xml:space="preserve"> </w:t>
      </w:r>
      <w:r w:rsidRPr="00E70C99">
        <w:rPr>
          <w:bCs/>
          <w:color w:val="000000" w:themeColor="text1"/>
          <w:sz w:val="20"/>
          <w:szCs w:val="20"/>
        </w:rPr>
        <w:t>J.</w:t>
      </w:r>
      <w:r w:rsidR="0013251F" w:rsidRPr="00E70C99">
        <w:rPr>
          <w:bCs/>
          <w:color w:val="000000" w:themeColor="text1"/>
          <w:sz w:val="20"/>
          <w:szCs w:val="20"/>
        </w:rPr>
        <w:t xml:space="preserve"> </w:t>
      </w:r>
      <w:r w:rsidRPr="00E70C99">
        <w:rPr>
          <w:bCs/>
          <w:color w:val="000000" w:themeColor="text1"/>
          <w:sz w:val="20"/>
          <w:szCs w:val="20"/>
        </w:rPr>
        <w:t>(</w:t>
      </w:r>
      <w:r w:rsidR="0013251F" w:rsidRPr="00E70C99">
        <w:rPr>
          <w:bCs/>
          <w:color w:val="000000" w:themeColor="text1"/>
          <w:sz w:val="20"/>
          <w:szCs w:val="20"/>
        </w:rPr>
        <w:t>2004</w:t>
      </w:r>
      <w:r w:rsidRPr="00E70C99">
        <w:rPr>
          <w:bCs/>
          <w:color w:val="000000" w:themeColor="text1"/>
          <w:sz w:val="20"/>
          <w:szCs w:val="20"/>
        </w:rPr>
        <w:t>)</w:t>
      </w:r>
      <w:r w:rsidR="0013251F" w:rsidRPr="00E70C99">
        <w:rPr>
          <w:bCs/>
          <w:color w:val="000000" w:themeColor="text1"/>
          <w:sz w:val="20"/>
          <w:szCs w:val="20"/>
        </w:rPr>
        <w:t>.</w:t>
      </w:r>
      <w:r w:rsidR="0013251F" w:rsidRPr="00E70C99">
        <w:rPr>
          <w:color w:val="000000" w:themeColor="text1"/>
          <w:sz w:val="20"/>
          <w:szCs w:val="20"/>
        </w:rPr>
        <w:t xml:space="preserve"> Compost tea production practices, microbial properties, </w:t>
      </w:r>
      <w:r w:rsidR="002B3018" w:rsidRPr="00E70C99">
        <w:rPr>
          <w:color w:val="000000" w:themeColor="text1"/>
          <w:sz w:val="20"/>
          <w:szCs w:val="20"/>
        </w:rPr>
        <w:t>and plant disease suppression. 1</w:t>
      </w:r>
      <w:r w:rsidR="002B3018" w:rsidRPr="00E70C99">
        <w:rPr>
          <w:color w:val="000000" w:themeColor="text1"/>
          <w:sz w:val="20"/>
          <w:szCs w:val="20"/>
          <w:u w:val="single"/>
          <w:vertAlign w:val="superscript"/>
        </w:rPr>
        <w:t>st</w:t>
      </w:r>
      <w:r w:rsidR="002B3018" w:rsidRPr="00E70C99">
        <w:rPr>
          <w:color w:val="000000" w:themeColor="text1"/>
          <w:sz w:val="20"/>
          <w:szCs w:val="20"/>
        </w:rPr>
        <w:t xml:space="preserve"> </w:t>
      </w:r>
      <w:r w:rsidR="0013251F" w:rsidRPr="00E70C99">
        <w:rPr>
          <w:color w:val="000000" w:themeColor="text1"/>
          <w:sz w:val="20"/>
          <w:szCs w:val="20"/>
        </w:rPr>
        <w:t>International Conf</w:t>
      </w:r>
      <w:r w:rsidRPr="00E70C99">
        <w:rPr>
          <w:color w:val="000000" w:themeColor="text1"/>
          <w:sz w:val="20"/>
          <w:szCs w:val="20"/>
        </w:rPr>
        <w:t>.</w:t>
      </w:r>
      <w:r w:rsidR="0013251F" w:rsidRPr="00E70C99">
        <w:rPr>
          <w:color w:val="000000" w:themeColor="text1"/>
          <w:sz w:val="20"/>
          <w:szCs w:val="20"/>
        </w:rPr>
        <w:t xml:space="preserve"> on Soil and Compost</w:t>
      </w:r>
      <w:r w:rsidR="00372320" w:rsidRPr="00E70C99">
        <w:rPr>
          <w:color w:val="000000" w:themeColor="text1"/>
          <w:sz w:val="20"/>
          <w:szCs w:val="20"/>
        </w:rPr>
        <w:t xml:space="preserve"> </w:t>
      </w:r>
      <w:r w:rsidR="0013251F" w:rsidRPr="00E70C99">
        <w:rPr>
          <w:color w:val="000000" w:themeColor="text1"/>
          <w:sz w:val="20"/>
          <w:szCs w:val="20"/>
        </w:rPr>
        <w:t>Eco- Biology, Spain, pp. 41</w:t>
      </w:r>
      <w:r w:rsidR="009D5651" w:rsidRPr="00E70C99">
        <w:rPr>
          <w:color w:val="000000" w:themeColor="text1"/>
          <w:sz w:val="20"/>
          <w:szCs w:val="20"/>
        </w:rPr>
        <w:t>-</w:t>
      </w:r>
      <w:r w:rsidR="0013251F" w:rsidRPr="00E70C99">
        <w:rPr>
          <w:color w:val="000000" w:themeColor="text1"/>
          <w:sz w:val="20"/>
          <w:szCs w:val="20"/>
        </w:rPr>
        <w:t>51.</w:t>
      </w:r>
    </w:p>
    <w:p w:rsidR="0013251F" w:rsidRPr="00E70C99" w:rsidRDefault="0013251F"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Scheuerell</w:t>
      </w:r>
      <w:proofErr w:type="spellEnd"/>
      <w:r w:rsidRPr="00E70C99">
        <w:rPr>
          <w:bCs/>
          <w:color w:val="000000" w:themeColor="text1"/>
          <w:sz w:val="20"/>
          <w:szCs w:val="20"/>
        </w:rPr>
        <w:t>, S.</w:t>
      </w:r>
      <w:r w:rsidR="004A1453" w:rsidRPr="00E70C99">
        <w:rPr>
          <w:bCs/>
          <w:color w:val="000000" w:themeColor="text1"/>
          <w:sz w:val="20"/>
          <w:szCs w:val="20"/>
        </w:rPr>
        <w:t xml:space="preserve"> </w:t>
      </w:r>
      <w:r w:rsidRPr="00E70C99">
        <w:rPr>
          <w:bCs/>
          <w:color w:val="000000" w:themeColor="text1"/>
          <w:sz w:val="20"/>
          <w:szCs w:val="20"/>
        </w:rPr>
        <w:t>J.</w:t>
      </w:r>
      <w:r w:rsidR="00BC5605" w:rsidRPr="00E70C99">
        <w:rPr>
          <w:bCs/>
          <w:color w:val="000000" w:themeColor="text1"/>
          <w:sz w:val="20"/>
          <w:szCs w:val="20"/>
        </w:rPr>
        <w:t xml:space="preserve"> and</w:t>
      </w:r>
      <w:r w:rsidRPr="00E70C99">
        <w:rPr>
          <w:bCs/>
          <w:color w:val="000000" w:themeColor="text1"/>
          <w:sz w:val="20"/>
          <w:szCs w:val="20"/>
        </w:rPr>
        <w:t xml:space="preserve"> </w:t>
      </w:r>
      <w:r w:rsidR="00BC5605" w:rsidRPr="00E70C99">
        <w:rPr>
          <w:bCs/>
          <w:color w:val="000000" w:themeColor="text1"/>
          <w:sz w:val="20"/>
          <w:szCs w:val="20"/>
        </w:rPr>
        <w:t>W.</w:t>
      </w:r>
      <w:r w:rsidR="004A1453" w:rsidRPr="00E70C99">
        <w:rPr>
          <w:bCs/>
          <w:color w:val="000000" w:themeColor="text1"/>
          <w:sz w:val="20"/>
          <w:szCs w:val="20"/>
        </w:rPr>
        <w:t xml:space="preserve"> </w:t>
      </w:r>
      <w:r w:rsidR="00BC5605" w:rsidRPr="00E70C99">
        <w:rPr>
          <w:bCs/>
          <w:color w:val="000000" w:themeColor="text1"/>
          <w:sz w:val="20"/>
          <w:szCs w:val="20"/>
        </w:rPr>
        <w:t xml:space="preserve">F. </w:t>
      </w:r>
      <w:proofErr w:type="spellStart"/>
      <w:r w:rsidRPr="00E70C99">
        <w:rPr>
          <w:bCs/>
          <w:color w:val="000000" w:themeColor="text1"/>
          <w:sz w:val="20"/>
          <w:szCs w:val="20"/>
        </w:rPr>
        <w:t>Mahaffee</w:t>
      </w:r>
      <w:proofErr w:type="spellEnd"/>
      <w:r w:rsidRPr="00E70C99">
        <w:rPr>
          <w:bCs/>
          <w:color w:val="000000" w:themeColor="text1"/>
          <w:sz w:val="20"/>
          <w:szCs w:val="20"/>
        </w:rPr>
        <w:t xml:space="preserve"> </w:t>
      </w:r>
      <w:r w:rsidR="00BC5605" w:rsidRPr="00E70C99">
        <w:rPr>
          <w:bCs/>
          <w:color w:val="000000" w:themeColor="text1"/>
          <w:sz w:val="20"/>
          <w:szCs w:val="20"/>
        </w:rPr>
        <w:t>(</w:t>
      </w:r>
      <w:r w:rsidRPr="00E70C99">
        <w:rPr>
          <w:bCs/>
          <w:color w:val="000000" w:themeColor="text1"/>
          <w:sz w:val="20"/>
          <w:szCs w:val="20"/>
        </w:rPr>
        <w:t>2004</w:t>
      </w:r>
      <w:r w:rsidR="00BC5605" w:rsidRPr="00E70C99">
        <w:rPr>
          <w:bCs/>
          <w:color w:val="000000" w:themeColor="text1"/>
          <w:sz w:val="20"/>
          <w:szCs w:val="20"/>
        </w:rPr>
        <w:t>)</w:t>
      </w:r>
      <w:r w:rsidRPr="00E70C99">
        <w:rPr>
          <w:bCs/>
          <w:color w:val="000000" w:themeColor="text1"/>
          <w:sz w:val="20"/>
          <w:szCs w:val="20"/>
        </w:rPr>
        <w:t>.</w:t>
      </w:r>
      <w:r w:rsidRPr="00E70C99">
        <w:rPr>
          <w:color w:val="000000" w:themeColor="text1"/>
          <w:sz w:val="20"/>
          <w:szCs w:val="20"/>
        </w:rPr>
        <w:t xml:space="preserve"> Compost tea as container medium drench for suppressing seedling damping-off caused by </w:t>
      </w:r>
      <w:proofErr w:type="spellStart"/>
      <w:r w:rsidRPr="00E70C99">
        <w:rPr>
          <w:i/>
          <w:iCs/>
          <w:color w:val="000000" w:themeColor="text1"/>
          <w:sz w:val="20"/>
          <w:szCs w:val="20"/>
        </w:rPr>
        <w:t>Pythium</w:t>
      </w:r>
      <w:proofErr w:type="spellEnd"/>
      <w:r w:rsidRPr="00E70C99">
        <w:rPr>
          <w:i/>
          <w:iCs/>
          <w:color w:val="000000" w:themeColor="text1"/>
          <w:sz w:val="20"/>
          <w:szCs w:val="20"/>
        </w:rPr>
        <w:t xml:space="preserve"> </w:t>
      </w:r>
      <w:proofErr w:type="spellStart"/>
      <w:r w:rsidRPr="00E70C99">
        <w:rPr>
          <w:i/>
          <w:iCs/>
          <w:color w:val="000000" w:themeColor="text1"/>
          <w:sz w:val="20"/>
          <w:szCs w:val="20"/>
        </w:rPr>
        <w:t>ultimum</w:t>
      </w:r>
      <w:proofErr w:type="spellEnd"/>
      <w:r w:rsidRPr="00E70C99">
        <w:rPr>
          <w:color w:val="000000" w:themeColor="text1"/>
          <w:sz w:val="20"/>
          <w:szCs w:val="20"/>
        </w:rPr>
        <w:t xml:space="preserve">. </w:t>
      </w:r>
      <w:proofErr w:type="spellStart"/>
      <w:proofErr w:type="gramStart"/>
      <w:r w:rsidRPr="00E70C99">
        <w:rPr>
          <w:color w:val="000000" w:themeColor="text1"/>
          <w:sz w:val="20"/>
          <w:szCs w:val="20"/>
        </w:rPr>
        <w:t>Phytopathol</w:t>
      </w:r>
      <w:proofErr w:type="spellEnd"/>
      <w:r w:rsidR="00BC5605" w:rsidRPr="00E70C99">
        <w:rPr>
          <w:color w:val="000000" w:themeColor="text1"/>
          <w:sz w:val="20"/>
          <w:szCs w:val="20"/>
        </w:rPr>
        <w:t>.,</w:t>
      </w:r>
      <w:proofErr w:type="gramEnd"/>
      <w:r w:rsidRPr="00E70C99">
        <w:rPr>
          <w:color w:val="000000" w:themeColor="text1"/>
          <w:sz w:val="20"/>
          <w:szCs w:val="20"/>
        </w:rPr>
        <w:t xml:space="preserve"> 94</w:t>
      </w:r>
      <w:r w:rsidR="00BC5605" w:rsidRPr="00E70C99">
        <w:rPr>
          <w:color w:val="000000" w:themeColor="text1"/>
          <w:sz w:val="20"/>
          <w:szCs w:val="20"/>
        </w:rPr>
        <w:t>:</w:t>
      </w:r>
      <w:r w:rsidRPr="00E70C99">
        <w:rPr>
          <w:color w:val="000000" w:themeColor="text1"/>
          <w:sz w:val="20"/>
          <w:szCs w:val="20"/>
        </w:rPr>
        <w:t xml:space="preserve"> 1156- 1163.</w:t>
      </w:r>
    </w:p>
    <w:p w:rsidR="0013251F" w:rsidRPr="00E70C99" w:rsidRDefault="00BC5605"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Shaban</w:t>
      </w:r>
      <w:proofErr w:type="spellEnd"/>
      <w:r w:rsidRPr="00E70C99">
        <w:rPr>
          <w:bCs/>
          <w:color w:val="000000" w:themeColor="text1"/>
          <w:sz w:val="20"/>
          <w:szCs w:val="20"/>
        </w:rPr>
        <w:t xml:space="preserve">, </w:t>
      </w:r>
      <w:proofErr w:type="spellStart"/>
      <w:r w:rsidRPr="00E70C99">
        <w:rPr>
          <w:bCs/>
          <w:color w:val="000000" w:themeColor="text1"/>
          <w:sz w:val="20"/>
          <w:szCs w:val="20"/>
        </w:rPr>
        <w:t>Kh</w:t>
      </w:r>
      <w:proofErr w:type="spellEnd"/>
      <w:r w:rsidRPr="00E70C99">
        <w:rPr>
          <w:bCs/>
          <w:color w:val="000000" w:themeColor="text1"/>
          <w:sz w:val="20"/>
          <w:szCs w:val="20"/>
        </w:rPr>
        <w:t>.</w:t>
      </w:r>
      <w:r w:rsidR="004A1453" w:rsidRPr="00E70C99">
        <w:rPr>
          <w:bCs/>
          <w:color w:val="000000" w:themeColor="text1"/>
          <w:sz w:val="20"/>
          <w:szCs w:val="20"/>
        </w:rPr>
        <w:t xml:space="preserve"> </w:t>
      </w:r>
      <w:r w:rsidRPr="00E70C99">
        <w:rPr>
          <w:bCs/>
          <w:color w:val="000000" w:themeColor="text1"/>
          <w:sz w:val="20"/>
          <w:szCs w:val="20"/>
        </w:rPr>
        <w:t>A.,</w:t>
      </w:r>
      <w:r w:rsidR="0013251F" w:rsidRPr="00E70C99">
        <w:rPr>
          <w:bCs/>
          <w:color w:val="000000" w:themeColor="text1"/>
          <w:sz w:val="20"/>
          <w:szCs w:val="20"/>
        </w:rPr>
        <w:t xml:space="preserve"> Mona G. </w:t>
      </w:r>
      <w:proofErr w:type="spellStart"/>
      <w:r w:rsidR="0013251F" w:rsidRPr="00E70C99">
        <w:rPr>
          <w:bCs/>
          <w:color w:val="000000" w:themeColor="text1"/>
          <w:sz w:val="20"/>
          <w:szCs w:val="20"/>
        </w:rPr>
        <w:t>Abd</w:t>
      </w:r>
      <w:proofErr w:type="spellEnd"/>
      <w:r w:rsidR="0013251F" w:rsidRPr="00E70C99">
        <w:rPr>
          <w:bCs/>
          <w:color w:val="000000" w:themeColor="text1"/>
          <w:sz w:val="20"/>
          <w:szCs w:val="20"/>
        </w:rPr>
        <w:t xml:space="preserve"> El-Kader and </w:t>
      </w:r>
      <w:proofErr w:type="spellStart"/>
      <w:r w:rsidR="0013251F" w:rsidRPr="00E70C99">
        <w:rPr>
          <w:bCs/>
          <w:color w:val="000000" w:themeColor="text1"/>
          <w:sz w:val="20"/>
          <w:szCs w:val="20"/>
        </w:rPr>
        <w:t>Zeinab</w:t>
      </w:r>
      <w:proofErr w:type="spellEnd"/>
      <w:r w:rsidR="0013251F" w:rsidRPr="00E70C99">
        <w:rPr>
          <w:bCs/>
          <w:color w:val="000000" w:themeColor="text1"/>
          <w:sz w:val="20"/>
          <w:szCs w:val="20"/>
        </w:rPr>
        <w:t xml:space="preserve"> M. </w:t>
      </w:r>
      <w:proofErr w:type="spellStart"/>
      <w:r w:rsidR="0013251F" w:rsidRPr="00E70C99">
        <w:rPr>
          <w:bCs/>
          <w:color w:val="000000" w:themeColor="text1"/>
          <w:sz w:val="20"/>
          <w:szCs w:val="20"/>
        </w:rPr>
        <w:t>Khalil</w:t>
      </w:r>
      <w:proofErr w:type="spellEnd"/>
      <w:r w:rsidR="0013251F" w:rsidRPr="00E70C99">
        <w:rPr>
          <w:bCs/>
          <w:color w:val="000000" w:themeColor="text1"/>
          <w:sz w:val="20"/>
          <w:szCs w:val="20"/>
        </w:rPr>
        <w:t xml:space="preserve"> (2012).</w:t>
      </w:r>
      <w:r w:rsidR="0013251F" w:rsidRPr="00E70C99">
        <w:rPr>
          <w:color w:val="000000" w:themeColor="text1"/>
          <w:sz w:val="20"/>
          <w:szCs w:val="20"/>
        </w:rPr>
        <w:t xml:space="preserve"> Effect of soil amendments on soil fertility and sesame crop productivity under newly reclaimed soil conditions. J. Appl. Sci. Res., 8: 1568-1575.</w:t>
      </w:r>
    </w:p>
    <w:p w:rsidR="0013251F" w:rsidRPr="00E70C99" w:rsidRDefault="00BC5605"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Shrestha</w:t>
      </w:r>
      <w:proofErr w:type="spellEnd"/>
      <w:r w:rsidRPr="00E70C99">
        <w:rPr>
          <w:bCs/>
          <w:color w:val="000000" w:themeColor="text1"/>
          <w:sz w:val="20"/>
          <w:szCs w:val="20"/>
        </w:rPr>
        <w:t>, K., E.</w:t>
      </w:r>
      <w:r w:rsidR="004A1453" w:rsidRPr="00E70C99">
        <w:rPr>
          <w:bCs/>
          <w:color w:val="000000" w:themeColor="text1"/>
          <w:sz w:val="20"/>
          <w:szCs w:val="20"/>
        </w:rPr>
        <w:t xml:space="preserve"> </w:t>
      </w:r>
      <w:r w:rsidRPr="00E70C99">
        <w:rPr>
          <w:bCs/>
          <w:color w:val="000000" w:themeColor="text1"/>
          <w:sz w:val="20"/>
          <w:szCs w:val="20"/>
        </w:rPr>
        <w:t xml:space="preserve">M. </w:t>
      </w:r>
      <w:proofErr w:type="spellStart"/>
      <w:r w:rsidRPr="00E70C99">
        <w:rPr>
          <w:bCs/>
          <w:color w:val="000000" w:themeColor="text1"/>
          <w:sz w:val="20"/>
          <w:szCs w:val="20"/>
        </w:rPr>
        <w:t>Adetutu</w:t>
      </w:r>
      <w:proofErr w:type="spellEnd"/>
      <w:r w:rsidRPr="00E70C99">
        <w:rPr>
          <w:bCs/>
          <w:color w:val="000000" w:themeColor="text1"/>
          <w:sz w:val="20"/>
          <w:szCs w:val="20"/>
        </w:rPr>
        <w:t xml:space="preserve">, P. </w:t>
      </w:r>
      <w:proofErr w:type="spellStart"/>
      <w:r w:rsidRPr="00E70C99">
        <w:rPr>
          <w:bCs/>
          <w:color w:val="000000" w:themeColor="text1"/>
          <w:sz w:val="20"/>
          <w:szCs w:val="20"/>
        </w:rPr>
        <w:t>Shrestha</w:t>
      </w:r>
      <w:proofErr w:type="spellEnd"/>
      <w:r w:rsidRPr="00E70C99">
        <w:rPr>
          <w:bCs/>
          <w:color w:val="000000" w:themeColor="text1"/>
          <w:sz w:val="20"/>
          <w:szCs w:val="20"/>
        </w:rPr>
        <w:t>, K.</w:t>
      </w:r>
      <w:r w:rsidR="004A1453" w:rsidRPr="00E70C99">
        <w:rPr>
          <w:bCs/>
          <w:color w:val="000000" w:themeColor="text1"/>
          <w:sz w:val="20"/>
          <w:szCs w:val="20"/>
        </w:rPr>
        <w:t xml:space="preserve"> </w:t>
      </w:r>
      <w:r w:rsidRPr="00E70C99">
        <w:rPr>
          <w:bCs/>
          <w:color w:val="000000" w:themeColor="text1"/>
          <w:sz w:val="20"/>
          <w:szCs w:val="20"/>
        </w:rPr>
        <w:t>B. Walsh, K.</w:t>
      </w:r>
      <w:r w:rsidR="004A1453" w:rsidRPr="00E70C99">
        <w:rPr>
          <w:bCs/>
          <w:color w:val="000000" w:themeColor="text1"/>
          <w:sz w:val="20"/>
          <w:szCs w:val="20"/>
        </w:rPr>
        <w:t xml:space="preserve"> </w:t>
      </w:r>
      <w:r w:rsidRPr="00E70C99">
        <w:rPr>
          <w:bCs/>
          <w:color w:val="000000" w:themeColor="text1"/>
          <w:sz w:val="20"/>
          <w:szCs w:val="20"/>
        </w:rPr>
        <w:t>M. Harrower,</w:t>
      </w:r>
      <w:r w:rsidR="0013251F" w:rsidRPr="00E70C99">
        <w:rPr>
          <w:bCs/>
          <w:color w:val="000000" w:themeColor="text1"/>
          <w:sz w:val="20"/>
          <w:szCs w:val="20"/>
        </w:rPr>
        <w:t xml:space="preserve"> A.</w:t>
      </w:r>
      <w:r w:rsidR="004A1453" w:rsidRPr="00E70C99">
        <w:rPr>
          <w:bCs/>
          <w:color w:val="000000" w:themeColor="text1"/>
          <w:sz w:val="20"/>
          <w:szCs w:val="20"/>
        </w:rPr>
        <w:t xml:space="preserve"> </w:t>
      </w:r>
      <w:r w:rsidR="0013251F" w:rsidRPr="00E70C99">
        <w:rPr>
          <w:bCs/>
          <w:color w:val="000000" w:themeColor="text1"/>
          <w:sz w:val="20"/>
          <w:szCs w:val="20"/>
        </w:rPr>
        <w:t>S. Ball and D.</w:t>
      </w:r>
      <w:r w:rsidR="004A1453" w:rsidRPr="00E70C99">
        <w:rPr>
          <w:bCs/>
          <w:color w:val="000000" w:themeColor="text1"/>
          <w:sz w:val="20"/>
          <w:szCs w:val="20"/>
        </w:rPr>
        <w:t xml:space="preserve"> </w:t>
      </w:r>
      <w:r w:rsidR="0013251F" w:rsidRPr="00E70C99">
        <w:rPr>
          <w:bCs/>
          <w:color w:val="000000" w:themeColor="text1"/>
          <w:sz w:val="20"/>
          <w:szCs w:val="20"/>
        </w:rPr>
        <w:t xml:space="preserve">J. </w:t>
      </w:r>
      <w:proofErr w:type="spellStart"/>
      <w:r w:rsidR="0013251F" w:rsidRPr="00E70C99">
        <w:rPr>
          <w:bCs/>
          <w:color w:val="000000" w:themeColor="text1"/>
          <w:sz w:val="20"/>
          <w:szCs w:val="20"/>
        </w:rPr>
        <w:t>Midmore</w:t>
      </w:r>
      <w:proofErr w:type="spellEnd"/>
      <w:r w:rsidR="0013251F" w:rsidRPr="00E70C99">
        <w:rPr>
          <w:bCs/>
          <w:color w:val="000000" w:themeColor="text1"/>
          <w:sz w:val="20"/>
          <w:szCs w:val="20"/>
        </w:rPr>
        <w:t xml:space="preserve"> (2011a).</w:t>
      </w:r>
      <w:r w:rsidR="0013251F" w:rsidRPr="00E70C99">
        <w:rPr>
          <w:color w:val="000000" w:themeColor="text1"/>
          <w:sz w:val="20"/>
          <w:szCs w:val="20"/>
        </w:rPr>
        <w:t xml:space="preserve"> Comparison of </w:t>
      </w:r>
      <w:proofErr w:type="spellStart"/>
      <w:r w:rsidR="0013251F" w:rsidRPr="00E70C99">
        <w:rPr>
          <w:color w:val="000000" w:themeColor="text1"/>
          <w:sz w:val="20"/>
          <w:szCs w:val="20"/>
        </w:rPr>
        <w:t>microbially</w:t>
      </w:r>
      <w:proofErr w:type="spellEnd"/>
      <w:r w:rsidR="0013251F" w:rsidRPr="00E70C99">
        <w:rPr>
          <w:color w:val="000000" w:themeColor="text1"/>
          <w:sz w:val="20"/>
          <w:szCs w:val="20"/>
        </w:rPr>
        <w:t xml:space="preserve"> enhanced compost extracts produced from </w:t>
      </w:r>
      <w:r w:rsidR="0013251F" w:rsidRPr="00E70C99">
        <w:rPr>
          <w:color w:val="000000" w:themeColor="text1"/>
          <w:sz w:val="20"/>
          <w:szCs w:val="20"/>
        </w:rPr>
        <w:lastRenderedPageBreak/>
        <w:t xml:space="preserve">composted cattle rumen content material and from commercially available </w:t>
      </w:r>
      <w:proofErr w:type="spellStart"/>
      <w:r w:rsidR="0013251F" w:rsidRPr="00E70C99">
        <w:rPr>
          <w:color w:val="000000" w:themeColor="text1"/>
          <w:sz w:val="20"/>
          <w:szCs w:val="20"/>
        </w:rPr>
        <w:t>inocula</w:t>
      </w:r>
      <w:proofErr w:type="spellEnd"/>
      <w:r w:rsidR="0013251F" w:rsidRPr="00E70C99">
        <w:rPr>
          <w:color w:val="000000" w:themeColor="text1"/>
          <w:sz w:val="20"/>
          <w:szCs w:val="20"/>
        </w:rPr>
        <w:t xml:space="preserve">. </w:t>
      </w:r>
      <w:proofErr w:type="spellStart"/>
      <w:r w:rsidR="0013251F" w:rsidRPr="00E70C99">
        <w:rPr>
          <w:color w:val="000000" w:themeColor="text1"/>
          <w:sz w:val="20"/>
          <w:szCs w:val="20"/>
        </w:rPr>
        <w:t>Bioresource</w:t>
      </w:r>
      <w:proofErr w:type="spellEnd"/>
      <w:r w:rsidR="0013251F" w:rsidRPr="00E70C99">
        <w:rPr>
          <w:color w:val="000000" w:themeColor="text1"/>
          <w:sz w:val="20"/>
          <w:szCs w:val="20"/>
        </w:rPr>
        <w:t xml:space="preserve"> Technol., 102: 7994–8002.</w:t>
      </w:r>
    </w:p>
    <w:p w:rsidR="0013251F" w:rsidRPr="00E70C99" w:rsidRDefault="00BC5605"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Shrestha</w:t>
      </w:r>
      <w:proofErr w:type="spellEnd"/>
      <w:r w:rsidRPr="00E70C99">
        <w:rPr>
          <w:bCs/>
          <w:color w:val="000000" w:themeColor="text1"/>
          <w:sz w:val="20"/>
          <w:szCs w:val="20"/>
        </w:rPr>
        <w:t xml:space="preserve">, K., P. </w:t>
      </w:r>
      <w:proofErr w:type="spellStart"/>
      <w:r w:rsidRPr="00E70C99">
        <w:rPr>
          <w:bCs/>
          <w:color w:val="000000" w:themeColor="text1"/>
          <w:sz w:val="20"/>
          <w:szCs w:val="20"/>
        </w:rPr>
        <w:t>Shrestha</w:t>
      </w:r>
      <w:proofErr w:type="spellEnd"/>
      <w:r w:rsidRPr="00E70C99">
        <w:rPr>
          <w:bCs/>
          <w:color w:val="000000" w:themeColor="text1"/>
          <w:sz w:val="20"/>
          <w:szCs w:val="20"/>
        </w:rPr>
        <w:t>, K.</w:t>
      </w:r>
      <w:r w:rsidR="004A1453" w:rsidRPr="00E70C99">
        <w:rPr>
          <w:bCs/>
          <w:color w:val="000000" w:themeColor="text1"/>
          <w:sz w:val="20"/>
          <w:szCs w:val="20"/>
        </w:rPr>
        <w:t xml:space="preserve"> </w:t>
      </w:r>
      <w:r w:rsidRPr="00E70C99">
        <w:rPr>
          <w:bCs/>
          <w:color w:val="000000" w:themeColor="text1"/>
          <w:sz w:val="20"/>
          <w:szCs w:val="20"/>
        </w:rPr>
        <w:t>B. Walsh,</w:t>
      </w:r>
      <w:r w:rsidR="0013251F" w:rsidRPr="00E70C99">
        <w:rPr>
          <w:bCs/>
          <w:color w:val="000000" w:themeColor="text1"/>
          <w:sz w:val="20"/>
          <w:szCs w:val="20"/>
        </w:rPr>
        <w:t xml:space="preserve"> K.</w:t>
      </w:r>
      <w:r w:rsidR="004A1453" w:rsidRPr="00E70C99">
        <w:rPr>
          <w:bCs/>
          <w:color w:val="000000" w:themeColor="text1"/>
          <w:sz w:val="20"/>
          <w:szCs w:val="20"/>
        </w:rPr>
        <w:t xml:space="preserve"> </w:t>
      </w:r>
      <w:r w:rsidR="0013251F" w:rsidRPr="00E70C99">
        <w:rPr>
          <w:bCs/>
          <w:color w:val="000000" w:themeColor="text1"/>
          <w:sz w:val="20"/>
          <w:szCs w:val="20"/>
        </w:rPr>
        <w:t>M. Harrower and D.</w:t>
      </w:r>
      <w:r w:rsidR="004A1453" w:rsidRPr="00E70C99">
        <w:rPr>
          <w:bCs/>
          <w:color w:val="000000" w:themeColor="text1"/>
          <w:sz w:val="20"/>
          <w:szCs w:val="20"/>
        </w:rPr>
        <w:t xml:space="preserve"> </w:t>
      </w:r>
      <w:r w:rsidR="0013251F" w:rsidRPr="00E70C99">
        <w:rPr>
          <w:bCs/>
          <w:color w:val="000000" w:themeColor="text1"/>
          <w:sz w:val="20"/>
          <w:szCs w:val="20"/>
        </w:rPr>
        <w:t xml:space="preserve">J. </w:t>
      </w:r>
      <w:proofErr w:type="spellStart"/>
      <w:r w:rsidR="0013251F" w:rsidRPr="00E70C99">
        <w:rPr>
          <w:bCs/>
          <w:color w:val="000000" w:themeColor="text1"/>
          <w:sz w:val="20"/>
          <w:szCs w:val="20"/>
        </w:rPr>
        <w:t>Midmore</w:t>
      </w:r>
      <w:proofErr w:type="spellEnd"/>
      <w:r w:rsidR="0013251F" w:rsidRPr="00E70C99">
        <w:rPr>
          <w:bCs/>
          <w:color w:val="000000" w:themeColor="text1"/>
          <w:sz w:val="20"/>
          <w:szCs w:val="20"/>
        </w:rPr>
        <w:t xml:space="preserve"> (2011b).</w:t>
      </w:r>
      <w:r w:rsidR="0013251F" w:rsidRPr="00E70C99">
        <w:rPr>
          <w:color w:val="000000" w:themeColor="text1"/>
          <w:sz w:val="20"/>
          <w:szCs w:val="20"/>
        </w:rPr>
        <w:t xml:space="preserve"> Microbial enhancement of compost extracts based on cattle rumen content compost–</w:t>
      </w:r>
      <w:proofErr w:type="spellStart"/>
      <w:r w:rsidR="0013251F" w:rsidRPr="00E70C99">
        <w:rPr>
          <w:color w:val="000000" w:themeColor="text1"/>
          <w:sz w:val="20"/>
          <w:szCs w:val="20"/>
        </w:rPr>
        <w:t>characterisation</w:t>
      </w:r>
      <w:proofErr w:type="spellEnd"/>
      <w:r w:rsidR="0013251F" w:rsidRPr="00E70C99">
        <w:rPr>
          <w:color w:val="000000" w:themeColor="text1"/>
          <w:sz w:val="20"/>
          <w:szCs w:val="20"/>
        </w:rPr>
        <w:t xml:space="preserve"> of a system. </w:t>
      </w:r>
      <w:proofErr w:type="spellStart"/>
      <w:r w:rsidR="0013251F" w:rsidRPr="00E70C99">
        <w:rPr>
          <w:color w:val="000000" w:themeColor="text1"/>
          <w:sz w:val="20"/>
          <w:szCs w:val="20"/>
        </w:rPr>
        <w:t>Bioresource</w:t>
      </w:r>
      <w:proofErr w:type="spellEnd"/>
      <w:r w:rsidR="0013251F" w:rsidRPr="00E70C99">
        <w:rPr>
          <w:color w:val="000000" w:themeColor="text1"/>
          <w:sz w:val="20"/>
          <w:szCs w:val="20"/>
        </w:rPr>
        <w:t xml:space="preserve"> Technol., 102: 8027–8034.</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rPr>
      </w:pPr>
      <w:proofErr w:type="spellStart"/>
      <w:r w:rsidRPr="00E70C99">
        <w:rPr>
          <w:rFonts w:ascii="Times New Roman" w:hAnsi="Times New Roman" w:cs="Times New Roman"/>
          <w:bCs/>
          <w:color w:val="000000" w:themeColor="text1"/>
          <w:sz w:val="20"/>
          <w:szCs w:val="20"/>
        </w:rPr>
        <w:t>Snedecor</w:t>
      </w:r>
      <w:proofErr w:type="spellEnd"/>
      <w:r w:rsidRPr="00E70C99">
        <w:rPr>
          <w:rFonts w:ascii="Times New Roman" w:hAnsi="Times New Roman" w:cs="Times New Roman"/>
          <w:bCs/>
          <w:color w:val="000000" w:themeColor="text1"/>
          <w:sz w:val="20"/>
          <w:szCs w:val="20"/>
        </w:rPr>
        <w:t>, G.</w:t>
      </w:r>
      <w:r w:rsidR="004A1453" w:rsidRPr="00E70C99">
        <w:rPr>
          <w:rFonts w:ascii="Times New Roman" w:hAnsi="Times New Roman" w:cs="Times New Roman"/>
          <w:bCs/>
          <w:color w:val="000000" w:themeColor="text1"/>
          <w:sz w:val="20"/>
          <w:szCs w:val="20"/>
        </w:rPr>
        <w:t xml:space="preserve"> </w:t>
      </w:r>
      <w:r w:rsidRPr="00E70C99">
        <w:rPr>
          <w:rFonts w:ascii="Times New Roman" w:hAnsi="Times New Roman" w:cs="Times New Roman"/>
          <w:bCs/>
          <w:color w:val="000000" w:themeColor="text1"/>
          <w:sz w:val="20"/>
          <w:szCs w:val="20"/>
        </w:rPr>
        <w:t>W. and W.</w:t>
      </w:r>
      <w:r w:rsidR="004A1453" w:rsidRPr="00E70C99">
        <w:rPr>
          <w:rFonts w:ascii="Times New Roman" w:hAnsi="Times New Roman" w:cs="Times New Roman"/>
          <w:bCs/>
          <w:color w:val="000000" w:themeColor="text1"/>
          <w:sz w:val="20"/>
          <w:szCs w:val="20"/>
        </w:rPr>
        <w:t xml:space="preserve"> </w:t>
      </w:r>
      <w:r w:rsidRPr="00E70C99">
        <w:rPr>
          <w:rFonts w:ascii="Times New Roman" w:hAnsi="Times New Roman" w:cs="Times New Roman"/>
          <w:bCs/>
          <w:color w:val="000000" w:themeColor="text1"/>
          <w:sz w:val="20"/>
          <w:szCs w:val="20"/>
        </w:rPr>
        <w:t>G. Cochran (1980).</w:t>
      </w:r>
      <w:r w:rsidRPr="00E70C99">
        <w:rPr>
          <w:rFonts w:ascii="Times New Roman" w:hAnsi="Times New Roman" w:cs="Times New Roman"/>
          <w:color w:val="000000" w:themeColor="text1"/>
          <w:sz w:val="20"/>
          <w:szCs w:val="20"/>
        </w:rPr>
        <w:t xml:space="preserve"> “Statistical Methods” 7</w:t>
      </w:r>
      <w:r w:rsidRPr="00E70C99">
        <w:rPr>
          <w:rFonts w:ascii="Times New Roman" w:hAnsi="Times New Roman" w:cs="Times New Roman"/>
          <w:color w:val="000000" w:themeColor="text1"/>
          <w:sz w:val="20"/>
          <w:szCs w:val="20"/>
          <w:u w:val="single"/>
          <w:vertAlign w:val="superscript"/>
        </w:rPr>
        <w:t>th</w:t>
      </w:r>
      <w:r w:rsidRPr="00E70C99">
        <w:rPr>
          <w:rFonts w:ascii="Times New Roman" w:hAnsi="Times New Roman" w:cs="Times New Roman"/>
          <w:color w:val="000000" w:themeColor="text1"/>
          <w:sz w:val="20"/>
          <w:szCs w:val="20"/>
        </w:rPr>
        <w:t xml:space="preserve"> Ed., Iowa State Univ. Press, </w:t>
      </w:r>
      <w:proofErr w:type="spellStart"/>
      <w:r w:rsidRPr="00E70C99">
        <w:rPr>
          <w:rFonts w:ascii="Times New Roman" w:hAnsi="Times New Roman" w:cs="Times New Roman"/>
          <w:color w:val="000000" w:themeColor="text1"/>
          <w:sz w:val="20"/>
          <w:szCs w:val="20"/>
        </w:rPr>
        <w:t>Amr</w:t>
      </w:r>
      <w:proofErr w:type="spellEnd"/>
      <w:r w:rsidRPr="00E70C99">
        <w:rPr>
          <w:rFonts w:ascii="Times New Roman" w:hAnsi="Times New Roman" w:cs="Times New Roman"/>
          <w:color w:val="000000" w:themeColor="text1"/>
          <w:sz w:val="20"/>
          <w:szCs w:val="20"/>
        </w:rPr>
        <w:t>., USA, pp. 255-269.</w:t>
      </w:r>
    </w:p>
    <w:p w:rsidR="0013251F" w:rsidRPr="00E70C99" w:rsidRDefault="0013251F"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Tartoura</w:t>
      </w:r>
      <w:proofErr w:type="spellEnd"/>
      <w:r w:rsidRPr="00E70C99">
        <w:rPr>
          <w:bCs/>
          <w:color w:val="000000" w:themeColor="text1"/>
          <w:sz w:val="20"/>
          <w:szCs w:val="20"/>
        </w:rPr>
        <w:t>, E.</w:t>
      </w:r>
      <w:r w:rsidR="004A1453" w:rsidRPr="00E70C99">
        <w:rPr>
          <w:bCs/>
          <w:color w:val="000000" w:themeColor="text1"/>
          <w:sz w:val="20"/>
          <w:szCs w:val="20"/>
        </w:rPr>
        <w:t xml:space="preserve"> </w:t>
      </w:r>
      <w:r w:rsidRPr="00E70C99">
        <w:rPr>
          <w:bCs/>
          <w:color w:val="000000" w:themeColor="text1"/>
          <w:sz w:val="20"/>
          <w:szCs w:val="20"/>
        </w:rPr>
        <w:t>A.</w:t>
      </w:r>
      <w:r w:rsidR="004A1453" w:rsidRPr="00E70C99">
        <w:rPr>
          <w:bCs/>
          <w:color w:val="000000" w:themeColor="text1"/>
          <w:sz w:val="20"/>
          <w:szCs w:val="20"/>
        </w:rPr>
        <w:t xml:space="preserve"> </w:t>
      </w:r>
      <w:r w:rsidRPr="00E70C99">
        <w:rPr>
          <w:bCs/>
          <w:color w:val="000000" w:themeColor="text1"/>
          <w:sz w:val="20"/>
          <w:szCs w:val="20"/>
        </w:rPr>
        <w:t>A., M.</w:t>
      </w:r>
      <w:r w:rsidR="004A1453" w:rsidRPr="00E70C99">
        <w:rPr>
          <w:bCs/>
          <w:color w:val="000000" w:themeColor="text1"/>
          <w:sz w:val="20"/>
          <w:szCs w:val="20"/>
        </w:rPr>
        <w:t xml:space="preserve"> </w:t>
      </w:r>
      <w:r w:rsidRPr="00E70C99">
        <w:rPr>
          <w:bCs/>
          <w:color w:val="000000" w:themeColor="text1"/>
          <w:sz w:val="20"/>
          <w:szCs w:val="20"/>
        </w:rPr>
        <w:t>A. El-</w:t>
      </w:r>
      <w:proofErr w:type="spellStart"/>
      <w:r w:rsidRPr="00E70C99">
        <w:rPr>
          <w:bCs/>
          <w:color w:val="000000" w:themeColor="text1"/>
          <w:sz w:val="20"/>
          <w:szCs w:val="20"/>
        </w:rPr>
        <w:t>Saei</w:t>
      </w:r>
      <w:proofErr w:type="spellEnd"/>
      <w:r w:rsidRPr="00E70C99">
        <w:rPr>
          <w:bCs/>
          <w:color w:val="000000" w:themeColor="text1"/>
          <w:sz w:val="20"/>
          <w:szCs w:val="20"/>
        </w:rPr>
        <w:t xml:space="preserve"> and A.</w:t>
      </w:r>
      <w:r w:rsidR="009D5651" w:rsidRPr="00E70C99">
        <w:rPr>
          <w:bCs/>
          <w:color w:val="000000" w:themeColor="text1"/>
          <w:sz w:val="20"/>
          <w:szCs w:val="20"/>
        </w:rPr>
        <w:t xml:space="preserve"> </w:t>
      </w:r>
      <w:r w:rsidRPr="00E70C99">
        <w:rPr>
          <w:bCs/>
          <w:color w:val="000000" w:themeColor="text1"/>
          <w:sz w:val="20"/>
          <w:szCs w:val="20"/>
        </w:rPr>
        <w:t>F. Abdel-</w:t>
      </w:r>
      <w:proofErr w:type="spellStart"/>
      <w:r w:rsidRPr="00E70C99">
        <w:rPr>
          <w:bCs/>
          <w:color w:val="000000" w:themeColor="text1"/>
          <w:sz w:val="20"/>
          <w:szCs w:val="20"/>
        </w:rPr>
        <w:t>Wahab</w:t>
      </w:r>
      <w:proofErr w:type="spellEnd"/>
      <w:r w:rsidRPr="00E70C99">
        <w:rPr>
          <w:bCs/>
          <w:color w:val="000000" w:themeColor="text1"/>
          <w:sz w:val="20"/>
          <w:szCs w:val="20"/>
        </w:rPr>
        <w:t xml:space="preserve"> (2005). </w:t>
      </w:r>
      <w:r w:rsidRPr="00E70C99">
        <w:rPr>
          <w:color w:val="000000" w:themeColor="text1"/>
          <w:sz w:val="20"/>
          <w:szCs w:val="20"/>
        </w:rPr>
        <w:t xml:space="preserve">Organic farming using a compost tea made </w:t>
      </w:r>
      <w:r w:rsidR="00BC5605" w:rsidRPr="00E70C99">
        <w:rPr>
          <w:color w:val="000000" w:themeColor="text1"/>
          <w:sz w:val="20"/>
          <w:szCs w:val="20"/>
        </w:rPr>
        <w:t>f</w:t>
      </w:r>
      <w:r w:rsidRPr="00E70C99">
        <w:rPr>
          <w:color w:val="000000" w:themeColor="text1"/>
          <w:sz w:val="20"/>
          <w:szCs w:val="20"/>
        </w:rPr>
        <w:t>rom rice straw. Egypt</w:t>
      </w:r>
      <w:r w:rsidR="009D5651" w:rsidRPr="00E70C99">
        <w:rPr>
          <w:color w:val="000000" w:themeColor="text1"/>
          <w:sz w:val="20"/>
          <w:szCs w:val="20"/>
        </w:rPr>
        <w:t>.</w:t>
      </w:r>
      <w:r w:rsidRPr="00E70C99">
        <w:rPr>
          <w:color w:val="000000" w:themeColor="text1"/>
          <w:sz w:val="20"/>
          <w:szCs w:val="20"/>
        </w:rPr>
        <w:t xml:space="preserve"> J. Appl. Sci., 20: 232-249.</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proofErr w:type="spellStart"/>
      <w:r w:rsidRPr="00E70C99">
        <w:rPr>
          <w:rFonts w:ascii="Times New Roman" w:hAnsi="Times New Roman" w:cs="Times New Roman"/>
          <w:bCs/>
          <w:color w:val="000000" w:themeColor="text1"/>
          <w:sz w:val="20"/>
          <w:szCs w:val="20"/>
          <w:lang w:bidi="ar-EG"/>
        </w:rPr>
        <w:t>Verma</w:t>
      </w:r>
      <w:proofErr w:type="spellEnd"/>
      <w:r w:rsidRPr="00E70C99">
        <w:rPr>
          <w:rFonts w:ascii="Times New Roman" w:hAnsi="Times New Roman" w:cs="Times New Roman"/>
          <w:bCs/>
          <w:color w:val="000000" w:themeColor="text1"/>
          <w:sz w:val="20"/>
          <w:szCs w:val="20"/>
          <w:lang w:bidi="ar-EG"/>
        </w:rPr>
        <w:t>, J.</w:t>
      </w:r>
      <w:r w:rsidR="009D5651"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 xml:space="preserve">P., J. </w:t>
      </w:r>
      <w:proofErr w:type="spellStart"/>
      <w:r w:rsidRPr="00E70C99">
        <w:rPr>
          <w:rFonts w:ascii="Times New Roman" w:hAnsi="Times New Roman" w:cs="Times New Roman"/>
          <w:bCs/>
          <w:color w:val="000000" w:themeColor="text1"/>
          <w:sz w:val="20"/>
          <w:szCs w:val="20"/>
          <w:lang w:bidi="ar-EG"/>
        </w:rPr>
        <w:t>Yadav</w:t>
      </w:r>
      <w:proofErr w:type="spellEnd"/>
      <w:r w:rsidRPr="00E70C99">
        <w:rPr>
          <w:rFonts w:ascii="Times New Roman" w:hAnsi="Times New Roman" w:cs="Times New Roman"/>
          <w:bCs/>
          <w:color w:val="000000" w:themeColor="text1"/>
          <w:sz w:val="20"/>
          <w:szCs w:val="20"/>
          <w:lang w:bidi="ar-EG"/>
        </w:rPr>
        <w:t>, K.</w:t>
      </w:r>
      <w:r w:rsidR="009D5651" w:rsidRPr="00E70C99">
        <w:rPr>
          <w:rFonts w:ascii="Times New Roman" w:hAnsi="Times New Roman" w:cs="Times New Roman"/>
          <w:bCs/>
          <w:color w:val="000000" w:themeColor="text1"/>
          <w:sz w:val="20"/>
          <w:szCs w:val="20"/>
          <w:lang w:bidi="ar-EG"/>
        </w:rPr>
        <w:t xml:space="preserve"> </w:t>
      </w:r>
      <w:r w:rsidRPr="00E70C99">
        <w:rPr>
          <w:rFonts w:ascii="Times New Roman" w:hAnsi="Times New Roman" w:cs="Times New Roman"/>
          <w:bCs/>
          <w:color w:val="000000" w:themeColor="text1"/>
          <w:sz w:val="20"/>
          <w:szCs w:val="20"/>
          <w:lang w:bidi="ar-EG"/>
        </w:rPr>
        <w:t xml:space="preserve">N. </w:t>
      </w:r>
      <w:proofErr w:type="spellStart"/>
      <w:r w:rsidRPr="00E70C99">
        <w:rPr>
          <w:rFonts w:ascii="Times New Roman" w:hAnsi="Times New Roman" w:cs="Times New Roman"/>
          <w:bCs/>
          <w:color w:val="000000" w:themeColor="text1"/>
          <w:sz w:val="20"/>
          <w:szCs w:val="20"/>
          <w:lang w:bidi="ar-EG"/>
        </w:rPr>
        <w:t>Tiwari</w:t>
      </w:r>
      <w:proofErr w:type="spellEnd"/>
      <w:r w:rsidRPr="00E70C99">
        <w:rPr>
          <w:rFonts w:ascii="Times New Roman" w:hAnsi="Times New Roman" w:cs="Times New Roman"/>
          <w:bCs/>
          <w:color w:val="000000" w:themeColor="text1"/>
          <w:sz w:val="20"/>
          <w:szCs w:val="20"/>
          <w:lang w:bidi="ar-EG"/>
        </w:rPr>
        <w:t xml:space="preserve"> and V. Singh (2010).</w:t>
      </w:r>
      <w:r w:rsidRPr="00E70C99">
        <w:rPr>
          <w:rFonts w:ascii="Times New Roman" w:hAnsi="Times New Roman" w:cs="Times New Roman"/>
          <w:color w:val="000000" w:themeColor="text1"/>
          <w:sz w:val="20"/>
          <w:szCs w:val="20"/>
          <w:lang w:bidi="ar-EG"/>
        </w:rPr>
        <w:t xml:space="preserve"> Impact of plant growth promoting </w:t>
      </w:r>
      <w:proofErr w:type="spellStart"/>
      <w:r w:rsidRPr="00E70C99">
        <w:rPr>
          <w:rFonts w:ascii="Times New Roman" w:hAnsi="Times New Roman" w:cs="Times New Roman"/>
          <w:color w:val="000000" w:themeColor="text1"/>
          <w:sz w:val="20"/>
          <w:szCs w:val="20"/>
          <w:lang w:bidi="ar-EG"/>
        </w:rPr>
        <w:t>rhizobacteria</w:t>
      </w:r>
      <w:proofErr w:type="spellEnd"/>
      <w:r w:rsidRPr="00E70C99">
        <w:rPr>
          <w:rFonts w:ascii="Times New Roman" w:hAnsi="Times New Roman" w:cs="Times New Roman"/>
          <w:color w:val="000000" w:themeColor="text1"/>
          <w:sz w:val="20"/>
          <w:szCs w:val="20"/>
          <w:lang w:bidi="ar-EG"/>
        </w:rPr>
        <w:t xml:space="preserve"> on crop production. Int. J. Agric. Res., 5: 954-983.</w:t>
      </w:r>
    </w:p>
    <w:p w:rsidR="0013251F" w:rsidRPr="00E70C99" w:rsidRDefault="0013251F" w:rsidP="003A503A">
      <w:pPr>
        <w:pStyle w:val="BodyTextIndent2"/>
        <w:numPr>
          <w:ilvl w:val="0"/>
          <w:numId w:val="32"/>
        </w:numPr>
        <w:snapToGrid w:val="0"/>
        <w:ind w:right="0"/>
        <w:rPr>
          <w:color w:val="000000" w:themeColor="text1"/>
          <w:sz w:val="20"/>
          <w:szCs w:val="20"/>
        </w:rPr>
      </w:pPr>
      <w:proofErr w:type="spellStart"/>
      <w:r w:rsidRPr="00E70C99">
        <w:rPr>
          <w:bCs/>
          <w:color w:val="000000" w:themeColor="text1"/>
          <w:sz w:val="20"/>
          <w:szCs w:val="20"/>
        </w:rPr>
        <w:t>Vessey</w:t>
      </w:r>
      <w:proofErr w:type="spellEnd"/>
      <w:r w:rsidRPr="00E70C99">
        <w:rPr>
          <w:bCs/>
          <w:color w:val="000000" w:themeColor="text1"/>
          <w:sz w:val="20"/>
          <w:szCs w:val="20"/>
        </w:rPr>
        <w:t>, J.</w:t>
      </w:r>
      <w:r w:rsidR="009D5651" w:rsidRPr="00E70C99">
        <w:rPr>
          <w:bCs/>
          <w:color w:val="000000" w:themeColor="text1"/>
          <w:sz w:val="20"/>
          <w:szCs w:val="20"/>
        </w:rPr>
        <w:t xml:space="preserve"> </w:t>
      </w:r>
      <w:r w:rsidRPr="00E70C99">
        <w:rPr>
          <w:bCs/>
          <w:color w:val="000000" w:themeColor="text1"/>
          <w:sz w:val="20"/>
          <w:szCs w:val="20"/>
        </w:rPr>
        <w:t>K. (2003).</w:t>
      </w:r>
      <w:r w:rsidRPr="00E70C99">
        <w:rPr>
          <w:color w:val="000000" w:themeColor="text1"/>
          <w:sz w:val="20"/>
          <w:szCs w:val="20"/>
        </w:rPr>
        <w:t xml:space="preserve"> Plant growth promoting </w:t>
      </w:r>
      <w:proofErr w:type="spellStart"/>
      <w:r w:rsidRPr="00E70C99">
        <w:rPr>
          <w:color w:val="000000" w:themeColor="text1"/>
          <w:sz w:val="20"/>
          <w:szCs w:val="20"/>
        </w:rPr>
        <w:t>rhizobacteria</w:t>
      </w:r>
      <w:proofErr w:type="spellEnd"/>
      <w:r w:rsidRPr="00E70C99">
        <w:rPr>
          <w:color w:val="000000" w:themeColor="text1"/>
          <w:sz w:val="20"/>
          <w:szCs w:val="20"/>
        </w:rPr>
        <w:t xml:space="preserve"> as </w:t>
      </w:r>
      <w:proofErr w:type="spellStart"/>
      <w:r w:rsidRPr="00E70C99">
        <w:rPr>
          <w:color w:val="000000" w:themeColor="text1"/>
          <w:sz w:val="20"/>
          <w:szCs w:val="20"/>
        </w:rPr>
        <w:t>biofertilizers</w:t>
      </w:r>
      <w:proofErr w:type="spellEnd"/>
      <w:r w:rsidRPr="00E70C99">
        <w:rPr>
          <w:color w:val="000000" w:themeColor="text1"/>
          <w:sz w:val="20"/>
          <w:szCs w:val="20"/>
        </w:rPr>
        <w:t>. Plant and Soil</w:t>
      </w:r>
      <w:r w:rsidR="002B3018" w:rsidRPr="00E70C99">
        <w:rPr>
          <w:color w:val="000000" w:themeColor="text1"/>
          <w:sz w:val="20"/>
          <w:szCs w:val="20"/>
        </w:rPr>
        <w:t xml:space="preserve">. </w:t>
      </w:r>
      <w:r w:rsidRPr="00E70C99">
        <w:rPr>
          <w:color w:val="000000" w:themeColor="text1"/>
          <w:sz w:val="20"/>
          <w:szCs w:val="20"/>
        </w:rPr>
        <w:t>255:</w:t>
      </w:r>
      <w:r w:rsidR="00BC5605" w:rsidRPr="00E70C99">
        <w:rPr>
          <w:color w:val="000000" w:themeColor="text1"/>
          <w:sz w:val="20"/>
          <w:szCs w:val="20"/>
        </w:rPr>
        <w:t xml:space="preserve"> </w:t>
      </w:r>
      <w:r w:rsidRPr="00E70C99">
        <w:rPr>
          <w:color w:val="000000" w:themeColor="text1"/>
          <w:sz w:val="20"/>
          <w:szCs w:val="20"/>
        </w:rPr>
        <w:t>571-586.</w:t>
      </w:r>
    </w:p>
    <w:p w:rsidR="0013251F" w:rsidRPr="00E70C99" w:rsidRDefault="0013251F" w:rsidP="003A503A">
      <w:pPr>
        <w:numPr>
          <w:ilvl w:val="0"/>
          <w:numId w:val="32"/>
        </w:numPr>
        <w:bidi w:val="0"/>
        <w:snapToGrid w:val="0"/>
        <w:spacing w:after="0" w:line="240" w:lineRule="auto"/>
        <w:jc w:val="both"/>
        <w:rPr>
          <w:rFonts w:ascii="Times New Roman" w:hAnsi="Times New Roman" w:cs="Times New Roman"/>
          <w:color w:val="000000" w:themeColor="text1"/>
          <w:sz w:val="20"/>
          <w:szCs w:val="20"/>
          <w:lang w:bidi="ar-EG"/>
        </w:rPr>
      </w:pPr>
      <w:r w:rsidRPr="00E70C99">
        <w:rPr>
          <w:rFonts w:ascii="Times New Roman" w:hAnsi="Times New Roman" w:cs="Times New Roman"/>
          <w:bCs/>
          <w:color w:val="000000" w:themeColor="text1"/>
          <w:sz w:val="20"/>
          <w:szCs w:val="20"/>
          <w:lang w:bidi="ar-EG"/>
        </w:rPr>
        <w:t>Vincent, J. M. (1970).</w:t>
      </w:r>
      <w:r w:rsidRPr="00E70C99">
        <w:rPr>
          <w:rFonts w:ascii="Times New Roman" w:hAnsi="Times New Roman" w:cs="Times New Roman"/>
          <w:color w:val="000000" w:themeColor="text1"/>
          <w:sz w:val="20"/>
          <w:szCs w:val="20"/>
          <w:lang w:bidi="ar-EG"/>
        </w:rPr>
        <w:t xml:space="preserve"> </w:t>
      </w:r>
      <w:r w:rsidR="002B3018" w:rsidRPr="00E70C99">
        <w:rPr>
          <w:rFonts w:ascii="Times New Roman" w:hAnsi="Times New Roman" w:cs="Times New Roman"/>
          <w:color w:val="000000" w:themeColor="text1"/>
          <w:sz w:val="20"/>
          <w:szCs w:val="20"/>
          <w:lang w:bidi="ar-EG"/>
        </w:rPr>
        <w:t>"</w:t>
      </w:r>
      <w:r w:rsidRPr="00E70C99">
        <w:rPr>
          <w:rFonts w:ascii="Times New Roman" w:hAnsi="Times New Roman" w:cs="Times New Roman"/>
          <w:color w:val="000000" w:themeColor="text1"/>
          <w:sz w:val="20"/>
          <w:szCs w:val="20"/>
          <w:lang w:bidi="ar-EG"/>
        </w:rPr>
        <w:t xml:space="preserve">A Manual for the Practical Study </w:t>
      </w:r>
      <w:r w:rsidR="00BC5605" w:rsidRPr="00E70C99">
        <w:rPr>
          <w:rFonts w:ascii="Times New Roman" w:hAnsi="Times New Roman" w:cs="Times New Roman"/>
          <w:color w:val="000000" w:themeColor="text1"/>
          <w:sz w:val="20"/>
          <w:szCs w:val="20"/>
          <w:lang w:bidi="ar-EG"/>
        </w:rPr>
        <w:t>of the Root Nodule Bacteria</w:t>
      </w:r>
      <w:r w:rsidR="002B3018" w:rsidRPr="00E70C99">
        <w:rPr>
          <w:rFonts w:ascii="Times New Roman" w:hAnsi="Times New Roman" w:cs="Times New Roman"/>
          <w:color w:val="000000" w:themeColor="text1"/>
          <w:sz w:val="20"/>
          <w:szCs w:val="20"/>
          <w:lang w:bidi="ar-EG"/>
        </w:rPr>
        <w:t>"</w:t>
      </w:r>
      <w:r w:rsidR="00BC5605" w:rsidRPr="00E70C99">
        <w:rPr>
          <w:rFonts w:ascii="Times New Roman" w:hAnsi="Times New Roman" w:cs="Times New Roman"/>
          <w:color w:val="000000" w:themeColor="text1"/>
          <w:sz w:val="20"/>
          <w:szCs w:val="20"/>
          <w:lang w:bidi="ar-EG"/>
        </w:rPr>
        <w:t>. I.</w:t>
      </w:r>
      <w:r w:rsidRPr="00E70C99">
        <w:rPr>
          <w:rFonts w:ascii="Times New Roman" w:hAnsi="Times New Roman" w:cs="Times New Roman"/>
          <w:color w:val="000000" w:themeColor="text1"/>
          <w:sz w:val="20"/>
          <w:szCs w:val="20"/>
          <w:lang w:bidi="ar-EG"/>
        </w:rPr>
        <w:t>B.P. Handbook, No. 15, Blac</w:t>
      </w:r>
      <w:r w:rsidR="00FE59D7" w:rsidRPr="00E70C99">
        <w:rPr>
          <w:rFonts w:ascii="Times New Roman" w:hAnsi="Times New Roman" w:cs="Times New Roman"/>
          <w:color w:val="000000" w:themeColor="text1"/>
          <w:sz w:val="20"/>
          <w:szCs w:val="20"/>
          <w:lang w:bidi="ar-EG"/>
        </w:rPr>
        <w:t>kwell Scientific Publishers, Ox</w:t>
      </w:r>
      <w:r w:rsidRPr="00E70C99">
        <w:rPr>
          <w:rFonts w:ascii="Times New Roman" w:hAnsi="Times New Roman" w:cs="Times New Roman"/>
          <w:color w:val="000000" w:themeColor="text1"/>
          <w:sz w:val="20"/>
          <w:szCs w:val="20"/>
          <w:lang w:bidi="ar-EG"/>
        </w:rPr>
        <w:t>ford, UK.</w:t>
      </w:r>
    </w:p>
    <w:p w:rsidR="00372320" w:rsidRPr="00E70C99" w:rsidRDefault="0013251F" w:rsidP="003A503A">
      <w:pPr>
        <w:pStyle w:val="BodyTextIndent2"/>
        <w:numPr>
          <w:ilvl w:val="0"/>
          <w:numId w:val="32"/>
        </w:numPr>
        <w:snapToGrid w:val="0"/>
        <w:ind w:right="0"/>
        <w:rPr>
          <w:color w:val="000000" w:themeColor="text1"/>
          <w:sz w:val="20"/>
          <w:szCs w:val="20"/>
          <w:lang w:eastAsia="zh-CN"/>
        </w:rPr>
      </w:pPr>
      <w:proofErr w:type="spellStart"/>
      <w:r w:rsidRPr="00E70C99">
        <w:rPr>
          <w:bCs/>
          <w:color w:val="000000" w:themeColor="text1"/>
          <w:sz w:val="20"/>
          <w:szCs w:val="20"/>
        </w:rPr>
        <w:t>Zeidan</w:t>
      </w:r>
      <w:proofErr w:type="spellEnd"/>
      <w:r w:rsidRPr="00E70C99">
        <w:rPr>
          <w:bCs/>
          <w:color w:val="000000" w:themeColor="text1"/>
          <w:sz w:val="20"/>
          <w:szCs w:val="20"/>
        </w:rPr>
        <w:t>, M.</w:t>
      </w:r>
      <w:r w:rsidR="009D5651" w:rsidRPr="00E70C99">
        <w:rPr>
          <w:bCs/>
          <w:color w:val="000000" w:themeColor="text1"/>
          <w:sz w:val="20"/>
          <w:szCs w:val="20"/>
        </w:rPr>
        <w:t xml:space="preserve"> </w:t>
      </w:r>
      <w:r w:rsidRPr="00E70C99">
        <w:rPr>
          <w:bCs/>
          <w:color w:val="000000" w:themeColor="text1"/>
          <w:sz w:val="20"/>
          <w:szCs w:val="20"/>
        </w:rPr>
        <w:t>S. (2007).</w:t>
      </w:r>
      <w:r w:rsidRPr="00E70C99">
        <w:rPr>
          <w:color w:val="000000" w:themeColor="text1"/>
          <w:sz w:val="20"/>
          <w:szCs w:val="20"/>
        </w:rPr>
        <w:t xml:space="preserve"> Effect of organic manure and phosphorus fertilizers on growth, yield and quality of lentil plants in sandy soil. Res. J. Agric. Biol. Sci., 3: 748-752.</w:t>
      </w:r>
    </w:p>
    <w:p w:rsidR="003A503A" w:rsidRPr="00E70C99" w:rsidRDefault="003A503A" w:rsidP="003A503A">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sectPr w:rsidR="003A503A" w:rsidRPr="00E70C99" w:rsidSect="007F4EF7">
          <w:type w:val="continuous"/>
          <w:pgSz w:w="12240" w:h="15840" w:code="1"/>
          <w:pgMar w:top="1440" w:right="1440" w:bottom="1440" w:left="1440" w:header="720" w:footer="720" w:gutter="0"/>
          <w:cols w:num="2" w:space="425"/>
          <w:docGrid w:linePitch="360"/>
        </w:sectPr>
      </w:pPr>
    </w:p>
    <w:p w:rsidR="00163C32" w:rsidRPr="00E70C99" w:rsidRDefault="00163C32" w:rsidP="003A503A">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3A503A" w:rsidRPr="00E70C99" w:rsidRDefault="003A503A" w:rsidP="003A503A">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CA231D" w:rsidRPr="00E70C99" w:rsidRDefault="00CA231D" w:rsidP="003A503A">
      <w:pPr>
        <w:bidi w:val="0"/>
        <w:snapToGrid w:val="0"/>
        <w:spacing w:after="0" w:line="240" w:lineRule="auto"/>
        <w:ind w:left="425" w:hanging="425"/>
        <w:jc w:val="both"/>
        <w:rPr>
          <w:rFonts w:ascii="Times New Roman" w:hAnsi="Times New Roman" w:cs="Times New Roman"/>
          <w:color w:val="000000" w:themeColor="text1"/>
          <w:sz w:val="20"/>
          <w:szCs w:val="20"/>
          <w:lang w:eastAsia="zh-CN" w:bidi="ar-EG"/>
        </w:rPr>
      </w:pPr>
    </w:p>
    <w:p w:rsidR="00CB081B" w:rsidRPr="00E70C99" w:rsidRDefault="00CA231D" w:rsidP="003A503A">
      <w:pPr>
        <w:bidi w:val="0"/>
        <w:snapToGrid w:val="0"/>
        <w:spacing w:after="0" w:line="240" w:lineRule="auto"/>
        <w:ind w:left="425" w:hanging="425"/>
        <w:jc w:val="both"/>
        <w:rPr>
          <w:rFonts w:ascii="Times New Roman" w:hAnsi="Times New Roman" w:cs="Times New Roman"/>
          <w:color w:val="000000" w:themeColor="text1"/>
          <w:sz w:val="20"/>
          <w:szCs w:val="20"/>
          <w:lang w:eastAsia="zh-CN" w:bidi="ar-EG"/>
        </w:rPr>
      </w:pPr>
      <w:r w:rsidRPr="00E70C99">
        <w:rPr>
          <w:rFonts w:ascii="Times New Roman" w:hAnsi="Times New Roman" w:cs="Times New Roman"/>
          <w:color w:val="000000" w:themeColor="text1"/>
          <w:sz w:val="20"/>
          <w:szCs w:val="20"/>
          <w:lang w:eastAsia="zh-CN" w:bidi="ar-EG"/>
        </w:rPr>
        <w:t>7/11/2014</w:t>
      </w:r>
    </w:p>
    <w:sectPr w:rsidR="00CB081B" w:rsidRPr="00E70C99" w:rsidSect="004F366B">
      <w:type w:val="continuous"/>
      <w:pgSz w:w="12240" w:h="15840" w:code="1"/>
      <w:pgMar w:top="1440" w:right="1440" w:bottom="1440" w:left="1440" w:header="720" w:footer="720" w:gutter="0"/>
      <w:pgNumType w:start="1"/>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FA5" w:rsidRDefault="00C96FA5">
      <w:pPr>
        <w:spacing w:after="0" w:line="240" w:lineRule="auto"/>
      </w:pPr>
      <w:r>
        <w:separator/>
      </w:r>
    </w:p>
  </w:endnote>
  <w:endnote w:type="continuationSeparator" w:id="0">
    <w:p w:rsidR="00C96FA5" w:rsidRDefault="00C96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3A" w:rsidRDefault="001971B8" w:rsidP="007C5157">
    <w:pPr>
      <w:pStyle w:val="Footer"/>
      <w:framePr w:wrap="around" w:vAnchor="text" w:hAnchor="text" w:xAlign="center" w:y="1"/>
      <w:rPr>
        <w:rStyle w:val="PageNumber"/>
      </w:rPr>
    </w:pPr>
    <w:r>
      <w:rPr>
        <w:rStyle w:val="PageNumber"/>
        <w:rtl/>
      </w:rPr>
      <w:fldChar w:fldCharType="begin"/>
    </w:r>
    <w:r w:rsidR="003A503A">
      <w:rPr>
        <w:rStyle w:val="PageNumber"/>
      </w:rPr>
      <w:instrText xml:space="preserve">PAGE  </w:instrText>
    </w:r>
    <w:r>
      <w:rPr>
        <w:rStyle w:val="PageNumber"/>
        <w:rtl/>
      </w:rPr>
      <w:fldChar w:fldCharType="end"/>
    </w:r>
  </w:p>
  <w:p w:rsidR="003A503A" w:rsidRDefault="003A50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3A" w:rsidRPr="00CA231D" w:rsidRDefault="001971B8" w:rsidP="00CA231D">
    <w:pPr>
      <w:bidi w:val="0"/>
      <w:spacing w:after="0" w:line="240" w:lineRule="auto"/>
      <w:jc w:val="center"/>
      <w:rPr>
        <w:rFonts w:ascii="Times New Roman" w:hAnsi="Times New Roman" w:cs="Times New Roman"/>
        <w:sz w:val="20"/>
      </w:rPr>
    </w:pPr>
    <w:r w:rsidRPr="00CA231D">
      <w:rPr>
        <w:rFonts w:ascii="Times New Roman" w:hAnsi="Times New Roman" w:cs="Times New Roman"/>
        <w:sz w:val="20"/>
      </w:rPr>
      <w:fldChar w:fldCharType="begin"/>
    </w:r>
    <w:r w:rsidR="003A503A" w:rsidRPr="00CA231D">
      <w:rPr>
        <w:rFonts w:ascii="Times New Roman" w:hAnsi="Times New Roman" w:cs="Times New Roman"/>
        <w:sz w:val="20"/>
      </w:rPr>
      <w:instrText xml:space="preserve"> page </w:instrText>
    </w:r>
    <w:r w:rsidRPr="00CA231D">
      <w:rPr>
        <w:rFonts w:ascii="Times New Roman" w:hAnsi="Times New Roman" w:cs="Times New Roman"/>
        <w:sz w:val="20"/>
      </w:rPr>
      <w:fldChar w:fldCharType="separate"/>
    </w:r>
    <w:r w:rsidR="008E1442">
      <w:rPr>
        <w:rFonts w:ascii="Times New Roman" w:hAnsi="Times New Roman" w:cs="Times New Roman"/>
        <w:noProof/>
        <w:sz w:val="20"/>
      </w:rPr>
      <w:t>119</w:t>
    </w:r>
    <w:r w:rsidRPr="00CA231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3A" w:rsidRPr="00372320" w:rsidRDefault="001971B8" w:rsidP="00372320">
    <w:pPr>
      <w:pStyle w:val="Footer"/>
      <w:jc w:val="center"/>
      <w:rPr>
        <w:b/>
        <w:bCs/>
        <w:rtl/>
        <w:lang w:bidi="ar-EG"/>
      </w:rPr>
    </w:pPr>
    <w:r w:rsidRPr="00F92615">
      <w:rPr>
        <w:b/>
        <w:bCs/>
      </w:rPr>
      <w:fldChar w:fldCharType="begin"/>
    </w:r>
    <w:r w:rsidR="003A503A" w:rsidRPr="00F92615">
      <w:rPr>
        <w:b/>
        <w:bCs/>
      </w:rPr>
      <w:instrText xml:space="preserve"> PAGE   \* MERGEFORMAT </w:instrText>
    </w:r>
    <w:r w:rsidRPr="00F92615">
      <w:rPr>
        <w:b/>
        <w:bCs/>
      </w:rPr>
      <w:fldChar w:fldCharType="separate"/>
    </w:r>
    <w:r w:rsidR="003A503A">
      <w:rPr>
        <w:b/>
        <w:bCs/>
        <w:noProof/>
      </w:rPr>
      <w:t>1</w:t>
    </w:r>
    <w:r w:rsidRPr="00F92615">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FA5" w:rsidRDefault="00C96FA5">
      <w:pPr>
        <w:spacing w:after="0" w:line="240" w:lineRule="auto"/>
      </w:pPr>
      <w:r>
        <w:separator/>
      </w:r>
    </w:p>
  </w:footnote>
  <w:footnote w:type="continuationSeparator" w:id="0">
    <w:p w:rsidR="00C96FA5" w:rsidRDefault="00C96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F7" w:rsidRDefault="007F4E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3A" w:rsidRPr="00CA231D" w:rsidRDefault="003A503A" w:rsidP="00CA231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A231D">
      <w:rPr>
        <w:rFonts w:ascii="Times New Roman" w:hAnsi="Times New Roman" w:cs="Times New Roman" w:hint="eastAsia"/>
        <w:iCs/>
        <w:color w:val="000000"/>
        <w:sz w:val="20"/>
        <w:szCs w:val="20"/>
      </w:rPr>
      <w:tab/>
    </w:r>
    <w:r w:rsidRPr="00CA231D">
      <w:rPr>
        <w:rFonts w:ascii="Times New Roman" w:hAnsi="Times New Roman" w:cs="Times New Roman"/>
        <w:sz w:val="20"/>
        <w:szCs w:val="20"/>
      </w:rPr>
      <w:t>Nature and Science 201</w:t>
    </w:r>
    <w:r w:rsidRPr="00CA231D">
      <w:rPr>
        <w:rFonts w:ascii="Times New Roman" w:hAnsi="Times New Roman" w:cs="Times New Roman" w:hint="eastAsia"/>
        <w:sz w:val="20"/>
        <w:szCs w:val="20"/>
      </w:rPr>
      <w:t>4</w:t>
    </w:r>
    <w:proofErr w:type="gramStart"/>
    <w:r w:rsidRPr="00CA231D">
      <w:rPr>
        <w:rFonts w:ascii="Times New Roman" w:hAnsi="Times New Roman" w:cs="Times New Roman"/>
        <w:sz w:val="20"/>
        <w:szCs w:val="20"/>
      </w:rPr>
      <w:t>;1</w:t>
    </w:r>
    <w:r w:rsidRPr="00CA231D">
      <w:rPr>
        <w:rFonts w:ascii="Times New Roman" w:hAnsi="Times New Roman" w:cs="Times New Roman" w:hint="eastAsia"/>
        <w:sz w:val="20"/>
        <w:szCs w:val="20"/>
      </w:rPr>
      <w:t>2</w:t>
    </w:r>
    <w:proofErr w:type="gramEnd"/>
    <w:r w:rsidRPr="00CA231D">
      <w:rPr>
        <w:rFonts w:ascii="Times New Roman" w:hAnsi="Times New Roman" w:cs="Times New Roman"/>
        <w:sz w:val="20"/>
        <w:szCs w:val="20"/>
      </w:rPr>
      <w:t>(</w:t>
    </w:r>
    <w:r w:rsidRPr="00CA231D">
      <w:rPr>
        <w:rFonts w:ascii="Times New Roman" w:hAnsi="Times New Roman" w:cs="Times New Roman" w:hint="eastAsia"/>
        <w:sz w:val="20"/>
        <w:szCs w:val="20"/>
      </w:rPr>
      <w:t>7</w:t>
    </w:r>
    <w:r w:rsidRPr="00CA231D">
      <w:rPr>
        <w:rFonts w:ascii="Times New Roman" w:hAnsi="Times New Roman" w:cs="Times New Roman"/>
        <w:sz w:val="20"/>
        <w:szCs w:val="20"/>
      </w:rPr>
      <w:t xml:space="preserve">) </w:t>
    </w:r>
    <w:r w:rsidRPr="00CA231D">
      <w:rPr>
        <w:rFonts w:ascii="Times New Roman" w:hAnsi="Times New Roman" w:cs="Times New Roman"/>
        <w:color w:val="000000"/>
        <w:sz w:val="20"/>
        <w:szCs w:val="20"/>
      </w:rPr>
      <w:t xml:space="preserve"> </w:t>
    </w:r>
    <w:r w:rsidRPr="00CA231D">
      <w:rPr>
        <w:rFonts w:ascii="Times New Roman" w:hAnsi="Times New Roman" w:cs="Times New Roman" w:hint="eastAsia"/>
        <w:color w:val="000000"/>
        <w:sz w:val="20"/>
        <w:szCs w:val="20"/>
      </w:rPr>
      <w:tab/>
    </w:r>
    <w:r w:rsidRPr="00CA231D">
      <w:rPr>
        <w:rFonts w:ascii="Times New Roman" w:hAnsi="Times New Roman" w:cs="Times New Roman"/>
        <w:color w:val="000000"/>
        <w:sz w:val="20"/>
        <w:szCs w:val="20"/>
      </w:rPr>
      <w:t xml:space="preserve"> </w:t>
    </w:r>
    <w:hyperlink r:id="rId1" w:history="1">
      <w:r w:rsidRPr="00CA231D">
        <w:rPr>
          <w:rStyle w:val="Hyperlink"/>
          <w:rFonts w:ascii="Times New Roman" w:hAnsi="Times New Roman" w:cs="Times New Roman"/>
          <w:sz w:val="20"/>
          <w:szCs w:val="20"/>
        </w:rPr>
        <w:t>http://www.sciencepub.net/nature</w:t>
      </w:r>
    </w:hyperlink>
  </w:p>
  <w:p w:rsidR="003A503A" w:rsidRPr="00CA231D" w:rsidRDefault="003A503A" w:rsidP="00CA231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3A" w:rsidRPr="00372320" w:rsidRDefault="003A503A" w:rsidP="00372320">
    <w:pPr>
      <w:pBdr>
        <w:bottom w:val="thinThickMediumGap" w:sz="12" w:space="1" w:color="auto"/>
      </w:pBdr>
      <w:tabs>
        <w:tab w:val="left" w:pos="9360"/>
      </w:tabs>
      <w:suppressAutoHyphens/>
      <w:spacing w:after="0" w:line="240" w:lineRule="auto"/>
      <w:jc w:val="center"/>
      <w:rPr>
        <w:rFonts w:ascii="Times New Roman" w:hAnsi="Times New Roman" w:cs="Times New Roman"/>
        <w:sz w:val="20"/>
        <w:szCs w:val="20"/>
        <w:lang w:eastAsia="ar-SA"/>
      </w:rPr>
    </w:pPr>
    <w:r w:rsidRPr="00372320">
      <w:rPr>
        <w:rFonts w:ascii="Times New Roman" w:hAnsi="Times New Roman" w:cs="Times New Roman"/>
        <w:sz w:val="20"/>
        <w:szCs w:val="20"/>
        <w:lang w:eastAsia="ar-SA"/>
      </w:rPr>
      <w:t>Nature and Science 201</w:t>
    </w:r>
    <w:r w:rsidRPr="00372320">
      <w:rPr>
        <w:rFonts w:ascii="Times New Roman" w:hAnsi="Times New Roman" w:cs="Times New Roman" w:hint="eastAsia"/>
        <w:sz w:val="20"/>
        <w:szCs w:val="20"/>
        <w:lang w:eastAsia="zh-CN"/>
      </w:rPr>
      <w:t>4</w:t>
    </w:r>
    <w:proofErr w:type="gramStart"/>
    <w:r w:rsidRPr="00372320">
      <w:rPr>
        <w:rFonts w:ascii="Times New Roman" w:hAnsi="Times New Roman" w:cs="Times New Roman"/>
        <w:sz w:val="20"/>
        <w:szCs w:val="20"/>
        <w:lang w:eastAsia="ar-SA"/>
      </w:rPr>
      <w:t>;1</w:t>
    </w:r>
    <w:r w:rsidRPr="00372320">
      <w:rPr>
        <w:rFonts w:ascii="Times New Roman" w:hAnsi="Times New Roman" w:cs="Times New Roman" w:hint="eastAsia"/>
        <w:sz w:val="20"/>
        <w:szCs w:val="20"/>
        <w:lang w:eastAsia="zh-CN"/>
      </w:rPr>
      <w:t>2</w:t>
    </w:r>
    <w:proofErr w:type="gramEnd"/>
    <w:r w:rsidRPr="00372320">
      <w:rPr>
        <w:rFonts w:ascii="Times New Roman" w:hAnsi="Times New Roman" w:cs="Times New Roman"/>
        <w:sz w:val="20"/>
        <w:szCs w:val="20"/>
        <w:lang w:eastAsia="ar-SA"/>
      </w:rPr>
      <w:t xml:space="preserve">(x) </w:t>
    </w:r>
    <w:r w:rsidRPr="00372320">
      <w:rPr>
        <w:rFonts w:ascii="Times New Roman" w:hAnsi="Times New Roman" w:cs="Times New Roman"/>
        <w:color w:val="000000"/>
        <w:sz w:val="20"/>
        <w:szCs w:val="20"/>
        <w:lang w:eastAsia="ar-SA"/>
      </w:rPr>
      <w:t xml:space="preserve">                                                   </w:t>
    </w:r>
    <w:hyperlink r:id="rId1" w:history="1">
      <w:r w:rsidRPr="00372320">
        <w:rPr>
          <w:rFonts w:ascii="Times New Roman" w:hAnsi="Times New Roman" w:cs="Times New Roman"/>
          <w:color w:val="0000FF"/>
          <w:sz w:val="20"/>
          <w:szCs w:val="20"/>
          <w:u w:val="single"/>
          <w:lang w:eastAsia="ar-SA"/>
        </w:rPr>
        <w:t>http://www.sciencepub.net/nature</w:t>
      </w:r>
    </w:hyperlink>
    <w:r w:rsidRPr="00372320">
      <w:rPr>
        <w:rFonts w:ascii="Times New Roman" w:hAnsi="Times New Roman" w:cs="Times New Roman"/>
        <w:color w:val="000000"/>
        <w:sz w:val="20"/>
        <w:szCs w:val="20"/>
        <w:lang w:eastAsia="ar-SA"/>
      </w:rPr>
      <w:t xml:space="preserve"> </w:t>
    </w:r>
  </w:p>
  <w:p w:rsidR="003A503A" w:rsidRPr="00372320" w:rsidRDefault="003A503A">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AB1"/>
    <w:multiLevelType w:val="hybridMultilevel"/>
    <w:tmpl w:val="CFAC8932"/>
    <w:lvl w:ilvl="0" w:tplc="4954AA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E007C"/>
    <w:multiLevelType w:val="hybridMultilevel"/>
    <w:tmpl w:val="8D267D92"/>
    <w:lvl w:ilvl="0" w:tplc="A73A03C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512E5B"/>
    <w:multiLevelType w:val="hybridMultilevel"/>
    <w:tmpl w:val="3DCC1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76528"/>
    <w:multiLevelType w:val="hybridMultilevel"/>
    <w:tmpl w:val="078A9BC4"/>
    <w:lvl w:ilvl="0" w:tplc="C79640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2207C3"/>
    <w:multiLevelType w:val="hybridMultilevel"/>
    <w:tmpl w:val="AD2ADA7E"/>
    <w:lvl w:ilvl="0" w:tplc="8F646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141D9B"/>
    <w:multiLevelType w:val="hybridMultilevel"/>
    <w:tmpl w:val="EFAEAE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D75E5B"/>
    <w:multiLevelType w:val="hybridMultilevel"/>
    <w:tmpl w:val="CB9232DA"/>
    <w:lvl w:ilvl="0" w:tplc="2E6094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8261CD"/>
    <w:multiLevelType w:val="hybridMultilevel"/>
    <w:tmpl w:val="A1B0462C"/>
    <w:lvl w:ilvl="0" w:tplc="019AC32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3847F4"/>
    <w:multiLevelType w:val="hybridMultilevel"/>
    <w:tmpl w:val="D6109D74"/>
    <w:lvl w:ilvl="0" w:tplc="27C8AF4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5D82F07"/>
    <w:multiLevelType w:val="hybridMultilevel"/>
    <w:tmpl w:val="BD5AB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CA66CB"/>
    <w:multiLevelType w:val="hybridMultilevel"/>
    <w:tmpl w:val="6C0C75E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6B103F"/>
    <w:multiLevelType w:val="hybridMultilevel"/>
    <w:tmpl w:val="C5C22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8B6E38"/>
    <w:multiLevelType w:val="hybridMultilevel"/>
    <w:tmpl w:val="A95263D0"/>
    <w:lvl w:ilvl="0" w:tplc="C88657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595BFA"/>
    <w:multiLevelType w:val="hybridMultilevel"/>
    <w:tmpl w:val="C7B60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374F6"/>
    <w:multiLevelType w:val="hybridMultilevel"/>
    <w:tmpl w:val="EAE62158"/>
    <w:lvl w:ilvl="0" w:tplc="4600D2C2">
      <w:start w:val="100"/>
      <w:numFmt w:val="bullet"/>
      <w:lvlText w:val=""/>
      <w:lvlJc w:val="left"/>
      <w:pPr>
        <w:ind w:left="720" w:hanging="360"/>
      </w:pPr>
      <w:rPr>
        <w:rFonts w:ascii="Symbol" w:eastAsia="Times New 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F50DB"/>
    <w:multiLevelType w:val="hybridMultilevel"/>
    <w:tmpl w:val="55CABB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F145DF"/>
    <w:multiLevelType w:val="hybridMultilevel"/>
    <w:tmpl w:val="3BBE6320"/>
    <w:lvl w:ilvl="0" w:tplc="019AC3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185B92"/>
    <w:multiLevelType w:val="hybridMultilevel"/>
    <w:tmpl w:val="5D3AF0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150874"/>
    <w:multiLevelType w:val="hybridMultilevel"/>
    <w:tmpl w:val="C7B60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D10859"/>
    <w:multiLevelType w:val="hybridMultilevel"/>
    <w:tmpl w:val="DDB60C4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C325C8A"/>
    <w:multiLevelType w:val="hybridMultilevel"/>
    <w:tmpl w:val="B68EEC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FA66E7"/>
    <w:multiLevelType w:val="hybridMultilevel"/>
    <w:tmpl w:val="A566A3B0"/>
    <w:lvl w:ilvl="0" w:tplc="0116FDEC">
      <w:start w:val="2"/>
      <w:numFmt w:val="decimal"/>
      <w:lvlText w:val="%1-"/>
      <w:lvlJc w:val="left"/>
      <w:pPr>
        <w:tabs>
          <w:tab w:val="num" w:pos="1080"/>
        </w:tabs>
        <w:ind w:left="1080" w:hanging="360"/>
      </w:pPr>
      <w:rPr>
        <w:rFonts w:ascii="Arial Black" w:eastAsia="Times New Roman" w:hAnsi="Arial Black" w:cs="Andal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CA1255"/>
    <w:multiLevelType w:val="hybridMultilevel"/>
    <w:tmpl w:val="079661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59CC2A37"/>
    <w:multiLevelType w:val="hybridMultilevel"/>
    <w:tmpl w:val="51302ED2"/>
    <w:lvl w:ilvl="0" w:tplc="97E6E6CC">
      <w:start w:val="1"/>
      <w:numFmt w:val="decimal"/>
      <w:lvlText w:val="%1-"/>
      <w:lvlJc w:val="left"/>
      <w:pPr>
        <w:tabs>
          <w:tab w:val="num" w:pos="1080"/>
        </w:tabs>
        <w:ind w:left="108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20C208C"/>
    <w:multiLevelType w:val="hybridMultilevel"/>
    <w:tmpl w:val="A68AA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12F99"/>
    <w:multiLevelType w:val="hybridMultilevel"/>
    <w:tmpl w:val="EFAEAE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320121"/>
    <w:multiLevelType w:val="hybridMultilevel"/>
    <w:tmpl w:val="33BAEF30"/>
    <w:lvl w:ilvl="0" w:tplc="3C5CE546">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682B07C3"/>
    <w:multiLevelType w:val="hybridMultilevel"/>
    <w:tmpl w:val="DE200EB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E807C13"/>
    <w:multiLevelType w:val="hybridMultilevel"/>
    <w:tmpl w:val="6636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4A2385"/>
    <w:multiLevelType w:val="hybridMultilevel"/>
    <w:tmpl w:val="EFAEAE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D36C6A"/>
    <w:multiLevelType w:val="hybridMultilevel"/>
    <w:tmpl w:val="EFAEAE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B53943"/>
    <w:multiLevelType w:val="hybridMultilevel"/>
    <w:tmpl w:val="F74E22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12"/>
  </w:num>
  <w:num w:numId="5">
    <w:abstractNumId w:val="2"/>
  </w:num>
  <w:num w:numId="6">
    <w:abstractNumId w:val="0"/>
  </w:num>
  <w:num w:numId="7">
    <w:abstractNumId w:val="28"/>
  </w:num>
  <w:num w:numId="8">
    <w:abstractNumId w:val="16"/>
  </w:num>
  <w:num w:numId="9">
    <w:abstractNumId w:val="7"/>
  </w:num>
  <w:num w:numId="10">
    <w:abstractNumId w:val="21"/>
  </w:num>
  <w:num w:numId="11">
    <w:abstractNumId w:val="27"/>
  </w:num>
  <w:num w:numId="12">
    <w:abstractNumId w:val="18"/>
  </w:num>
  <w:num w:numId="13">
    <w:abstractNumId w:val="13"/>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0"/>
  </w:num>
  <w:num w:numId="19">
    <w:abstractNumId w:val="5"/>
  </w:num>
  <w:num w:numId="20">
    <w:abstractNumId w:val="29"/>
  </w:num>
  <w:num w:numId="21">
    <w:abstractNumId w:val="25"/>
  </w:num>
  <w:num w:numId="22">
    <w:abstractNumId w:val="24"/>
  </w:num>
  <w:num w:numId="23">
    <w:abstractNumId w:val="10"/>
  </w:num>
  <w:num w:numId="24">
    <w:abstractNumId w:val="17"/>
  </w:num>
  <w:num w:numId="25">
    <w:abstractNumId w:val="15"/>
  </w:num>
  <w:num w:numId="26">
    <w:abstractNumId w:val="19"/>
  </w:num>
  <w:num w:numId="27">
    <w:abstractNumId w:val="9"/>
  </w:num>
  <w:num w:numId="28">
    <w:abstractNumId w:val="11"/>
  </w:num>
  <w:num w:numId="29">
    <w:abstractNumId w:val="20"/>
  </w:num>
  <w:num w:numId="30">
    <w:abstractNumId w:val="22"/>
  </w:num>
  <w:num w:numId="31">
    <w:abstractNumId w:val="2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1521"/>
    <w:rsid w:val="00000CC7"/>
    <w:rsid w:val="0000227B"/>
    <w:rsid w:val="00004B03"/>
    <w:rsid w:val="0000604F"/>
    <w:rsid w:val="0000722C"/>
    <w:rsid w:val="00010000"/>
    <w:rsid w:val="00012124"/>
    <w:rsid w:val="000130DA"/>
    <w:rsid w:val="000142FC"/>
    <w:rsid w:val="00014E2C"/>
    <w:rsid w:val="00016044"/>
    <w:rsid w:val="00016910"/>
    <w:rsid w:val="00020A42"/>
    <w:rsid w:val="00021538"/>
    <w:rsid w:val="0002331E"/>
    <w:rsid w:val="00023F34"/>
    <w:rsid w:val="000372FA"/>
    <w:rsid w:val="00037AD7"/>
    <w:rsid w:val="00037EBF"/>
    <w:rsid w:val="00040C27"/>
    <w:rsid w:val="00042E86"/>
    <w:rsid w:val="0004340D"/>
    <w:rsid w:val="00045504"/>
    <w:rsid w:val="000472A8"/>
    <w:rsid w:val="00052B4F"/>
    <w:rsid w:val="000547C0"/>
    <w:rsid w:val="00054D23"/>
    <w:rsid w:val="00056466"/>
    <w:rsid w:val="00060CE5"/>
    <w:rsid w:val="00060FFF"/>
    <w:rsid w:val="0006717E"/>
    <w:rsid w:val="00071406"/>
    <w:rsid w:val="00072554"/>
    <w:rsid w:val="00076472"/>
    <w:rsid w:val="00080A14"/>
    <w:rsid w:val="0008217E"/>
    <w:rsid w:val="00084D00"/>
    <w:rsid w:val="00084E2D"/>
    <w:rsid w:val="000868FF"/>
    <w:rsid w:val="00087342"/>
    <w:rsid w:val="00087DB5"/>
    <w:rsid w:val="000911A8"/>
    <w:rsid w:val="00095A48"/>
    <w:rsid w:val="00096013"/>
    <w:rsid w:val="00096FD1"/>
    <w:rsid w:val="000A3A58"/>
    <w:rsid w:val="000A5A32"/>
    <w:rsid w:val="000A5A78"/>
    <w:rsid w:val="000A7781"/>
    <w:rsid w:val="000A7C41"/>
    <w:rsid w:val="000B2AEF"/>
    <w:rsid w:val="000B3C11"/>
    <w:rsid w:val="000B4463"/>
    <w:rsid w:val="000B4CC0"/>
    <w:rsid w:val="000B61AF"/>
    <w:rsid w:val="000C0CF0"/>
    <w:rsid w:val="000C2016"/>
    <w:rsid w:val="000C211F"/>
    <w:rsid w:val="000C243B"/>
    <w:rsid w:val="000C24FD"/>
    <w:rsid w:val="000C42E0"/>
    <w:rsid w:val="000C4668"/>
    <w:rsid w:val="000C67ED"/>
    <w:rsid w:val="000C75FC"/>
    <w:rsid w:val="000D3083"/>
    <w:rsid w:val="000D30B7"/>
    <w:rsid w:val="000D5AD7"/>
    <w:rsid w:val="000D6D6A"/>
    <w:rsid w:val="000E2BDE"/>
    <w:rsid w:val="000E559B"/>
    <w:rsid w:val="000F032A"/>
    <w:rsid w:val="000F704E"/>
    <w:rsid w:val="000F7D93"/>
    <w:rsid w:val="00107378"/>
    <w:rsid w:val="001142A1"/>
    <w:rsid w:val="0011441F"/>
    <w:rsid w:val="0011455E"/>
    <w:rsid w:val="00114A3E"/>
    <w:rsid w:val="001163D6"/>
    <w:rsid w:val="0011690B"/>
    <w:rsid w:val="0013006E"/>
    <w:rsid w:val="00131B7B"/>
    <w:rsid w:val="0013251F"/>
    <w:rsid w:val="00133C17"/>
    <w:rsid w:val="00137C83"/>
    <w:rsid w:val="0014055B"/>
    <w:rsid w:val="0014227E"/>
    <w:rsid w:val="001428B2"/>
    <w:rsid w:val="00145645"/>
    <w:rsid w:val="00145B40"/>
    <w:rsid w:val="0015050F"/>
    <w:rsid w:val="001528FB"/>
    <w:rsid w:val="00152EB1"/>
    <w:rsid w:val="00155D05"/>
    <w:rsid w:val="00160414"/>
    <w:rsid w:val="00160732"/>
    <w:rsid w:val="00160E65"/>
    <w:rsid w:val="00160FCB"/>
    <w:rsid w:val="00163268"/>
    <w:rsid w:val="00163C32"/>
    <w:rsid w:val="00171C06"/>
    <w:rsid w:val="0017238C"/>
    <w:rsid w:val="001757C9"/>
    <w:rsid w:val="001810CA"/>
    <w:rsid w:val="00181CC4"/>
    <w:rsid w:val="001837D5"/>
    <w:rsid w:val="00186FD8"/>
    <w:rsid w:val="0019055A"/>
    <w:rsid w:val="00190B37"/>
    <w:rsid w:val="001932E8"/>
    <w:rsid w:val="00194A37"/>
    <w:rsid w:val="0019601A"/>
    <w:rsid w:val="001971B8"/>
    <w:rsid w:val="001A1168"/>
    <w:rsid w:val="001A3ADE"/>
    <w:rsid w:val="001A53FC"/>
    <w:rsid w:val="001A6531"/>
    <w:rsid w:val="001A7905"/>
    <w:rsid w:val="001B23A1"/>
    <w:rsid w:val="001B3441"/>
    <w:rsid w:val="001B3E0B"/>
    <w:rsid w:val="001B50CE"/>
    <w:rsid w:val="001B5549"/>
    <w:rsid w:val="001B6DCF"/>
    <w:rsid w:val="001B7779"/>
    <w:rsid w:val="001C19C7"/>
    <w:rsid w:val="001C2167"/>
    <w:rsid w:val="001C33FF"/>
    <w:rsid w:val="001C3E0A"/>
    <w:rsid w:val="001C5AF0"/>
    <w:rsid w:val="001D0645"/>
    <w:rsid w:val="001D087D"/>
    <w:rsid w:val="001D0F11"/>
    <w:rsid w:val="001E1E74"/>
    <w:rsid w:val="001E26A9"/>
    <w:rsid w:val="001E3A17"/>
    <w:rsid w:val="001E4929"/>
    <w:rsid w:val="001E4B4E"/>
    <w:rsid w:val="001E4DE8"/>
    <w:rsid w:val="001E5F76"/>
    <w:rsid w:val="001F2113"/>
    <w:rsid w:val="001F33B8"/>
    <w:rsid w:val="001F729B"/>
    <w:rsid w:val="001F7AE8"/>
    <w:rsid w:val="00203584"/>
    <w:rsid w:val="00204703"/>
    <w:rsid w:val="00204BCF"/>
    <w:rsid w:val="00211470"/>
    <w:rsid w:val="00213DE2"/>
    <w:rsid w:val="00215279"/>
    <w:rsid w:val="00225625"/>
    <w:rsid w:val="00225DEA"/>
    <w:rsid w:val="00231F3E"/>
    <w:rsid w:val="00233855"/>
    <w:rsid w:val="0023437A"/>
    <w:rsid w:val="002362FF"/>
    <w:rsid w:val="00236E44"/>
    <w:rsid w:val="00236FA9"/>
    <w:rsid w:val="00237A90"/>
    <w:rsid w:val="0024056A"/>
    <w:rsid w:val="00243DAD"/>
    <w:rsid w:val="00244E14"/>
    <w:rsid w:val="00250219"/>
    <w:rsid w:val="00252E4F"/>
    <w:rsid w:val="002539B0"/>
    <w:rsid w:val="00254492"/>
    <w:rsid w:val="00254C6A"/>
    <w:rsid w:val="002554D8"/>
    <w:rsid w:val="002557C5"/>
    <w:rsid w:val="00257175"/>
    <w:rsid w:val="00262406"/>
    <w:rsid w:val="0026369B"/>
    <w:rsid w:val="00263AFE"/>
    <w:rsid w:val="0026450F"/>
    <w:rsid w:val="002665D7"/>
    <w:rsid w:val="00267CF3"/>
    <w:rsid w:val="002727D2"/>
    <w:rsid w:val="002749D1"/>
    <w:rsid w:val="00276892"/>
    <w:rsid w:val="00277A59"/>
    <w:rsid w:val="002860E2"/>
    <w:rsid w:val="002862B3"/>
    <w:rsid w:val="00287591"/>
    <w:rsid w:val="0029178A"/>
    <w:rsid w:val="002952DE"/>
    <w:rsid w:val="002A40F2"/>
    <w:rsid w:val="002A77B2"/>
    <w:rsid w:val="002B061B"/>
    <w:rsid w:val="002B0A3E"/>
    <w:rsid w:val="002B0B49"/>
    <w:rsid w:val="002B2450"/>
    <w:rsid w:val="002B2BC1"/>
    <w:rsid w:val="002B3018"/>
    <w:rsid w:val="002B4F8E"/>
    <w:rsid w:val="002B57D8"/>
    <w:rsid w:val="002B7E5B"/>
    <w:rsid w:val="002C029A"/>
    <w:rsid w:val="002C2110"/>
    <w:rsid w:val="002C48F0"/>
    <w:rsid w:val="002C4D0E"/>
    <w:rsid w:val="002D0F36"/>
    <w:rsid w:val="002D1AB8"/>
    <w:rsid w:val="002D31C3"/>
    <w:rsid w:val="002D4431"/>
    <w:rsid w:val="002D4F9F"/>
    <w:rsid w:val="002E2793"/>
    <w:rsid w:val="002E319D"/>
    <w:rsid w:val="002E45E5"/>
    <w:rsid w:val="002E4F1F"/>
    <w:rsid w:val="002E5CF7"/>
    <w:rsid w:val="002E62B4"/>
    <w:rsid w:val="002F1C16"/>
    <w:rsid w:val="002F3623"/>
    <w:rsid w:val="002F4491"/>
    <w:rsid w:val="002F670F"/>
    <w:rsid w:val="002F7922"/>
    <w:rsid w:val="0030422F"/>
    <w:rsid w:val="003051CB"/>
    <w:rsid w:val="00305C2B"/>
    <w:rsid w:val="00306525"/>
    <w:rsid w:val="003123D4"/>
    <w:rsid w:val="00312D1B"/>
    <w:rsid w:val="00313422"/>
    <w:rsid w:val="00313751"/>
    <w:rsid w:val="003217A3"/>
    <w:rsid w:val="00322CAE"/>
    <w:rsid w:val="00322FD2"/>
    <w:rsid w:val="00323FA1"/>
    <w:rsid w:val="00332995"/>
    <w:rsid w:val="00333788"/>
    <w:rsid w:val="00336E80"/>
    <w:rsid w:val="00336F77"/>
    <w:rsid w:val="00340BF9"/>
    <w:rsid w:val="0034148D"/>
    <w:rsid w:val="00346B8F"/>
    <w:rsid w:val="00350EF4"/>
    <w:rsid w:val="00350FA2"/>
    <w:rsid w:val="003561B2"/>
    <w:rsid w:val="00361107"/>
    <w:rsid w:val="00366B08"/>
    <w:rsid w:val="00367649"/>
    <w:rsid w:val="00370952"/>
    <w:rsid w:val="00372320"/>
    <w:rsid w:val="003752B7"/>
    <w:rsid w:val="003757CF"/>
    <w:rsid w:val="003762C5"/>
    <w:rsid w:val="00377416"/>
    <w:rsid w:val="00380B14"/>
    <w:rsid w:val="00381A5C"/>
    <w:rsid w:val="003829F5"/>
    <w:rsid w:val="003864F0"/>
    <w:rsid w:val="00387034"/>
    <w:rsid w:val="00387ECB"/>
    <w:rsid w:val="003903F4"/>
    <w:rsid w:val="00390A66"/>
    <w:rsid w:val="00390F36"/>
    <w:rsid w:val="003912D8"/>
    <w:rsid w:val="003936CE"/>
    <w:rsid w:val="003954B5"/>
    <w:rsid w:val="003959D1"/>
    <w:rsid w:val="003968C4"/>
    <w:rsid w:val="003978FB"/>
    <w:rsid w:val="00397AB9"/>
    <w:rsid w:val="003A00A8"/>
    <w:rsid w:val="003A401A"/>
    <w:rsid w:val="003A503A"/>
    <w:rsid w:val="003A5366"/>
    <w:rsid w:val="003A56D7"/>
    <w:rsid w:val="003A6D24"/>
    <w:rsid w:val="003A7ECB"/>
    <w:rsid w:val="003B3060"/>
    <w:rsid w:val="003B4DFF"/>
    <w:rsid w:val="003B672D"/>
    <w:rsid w:val="003C0735"/>
    <w:rsid w:val="003C08CE"/>
    <w:rsid w:val="003C0B5D"/>
    <w:rsid w:val="003C136D"/>
    <w:rsid w:val="003C1D43"/>
    <w:rsid w:val="003C2075"/>
    <w:rsid w:val="003C2995"/>
    <w:rsid w:val="003C29CE"/>
    <w:rsid w:val="003C3303"/>
    <w:rsid w:val="003C5157"/>
    <w:rsid w:val="003C72A5"/>
    <w:rsid w:val="003C7842"/>
    <w:rsid w:val="003D39E2"/>
    <w:rsid w:val="003D4BAC"/>
    <w:rsid w:val="003D5055"/>
    <w:rsid w:val="003D63FA"/>
    <w:rsid w:val="003E1521"/>
    <w:rsid w:val="003E17BE"/>
    <w:rsid w:val="003E1D0C"/>
    <w:rsid w:val="003E2E3E"/>
    <w:rsid w:val="003E4492"/>
    <w:rsid w:val="003E5BDD"/>
    <w:rsid w:val="003E6C8A"/>
    <w:rsid w:val="003E6EA8"/>
    <w:rsid w:val="003F23C5"/>
    <w:rsid w:val="003F2FD5"/>
    <w:rsid w:val="003F389B"/>
    <w:rsid w:val="003F5095"/>
    <w:rsid w:val="003F6A20"/>
    <w:rsid w:val="003F7310"/>
    <w:rsid w:val="003F7AA8"/>
    <w:rsid w:val="00402F14"/>
    <w:rsid w:val="00403350"/>
    <w:rsid w:val="00403A9E"/>
    <w:rsid w:val="00410080"/>
    <w:rsid w:val="004110AC"/>
    <w:rsid w:val="004130E5"/>
    <w:rsid w:val="0041544E"/>
    <w:rsid w:val="0041583D"/>
    <w:rsid w:val="00415DBE"/>
    <w:rsid w:val="004162E5"/>
    <w:rsid w:val="0041638D"/>
    <w:rsid w:val="0041766F"/>
    <w:rsid w:val="00417FE8"/>
    <w:rsid w:val="004251EC"/>
    <w:rsid w:val="004259A6"/>
    <w:rsid w:val="00425E5A"/>
    <w:rsid w:val="00425F47"/>
    <w:rsid w:val="004301CA"/>
    <w:rsid w:val="00430581"/>
    <w:rsid w:val="0043065A"/>
    <w:rsid w:val="004306BF"/>
    <w:rsid w:val="004327F1"/>
    <w:rsid w:val="004343ED"/>
    <w:rsid w:val="004371C6"/>
    <w:rsid w:val="0043783E"/>
    <w:rsid w:val="004423AE"/>
    <w:rsid w:val="00442531"/>
    <w:rsid w:val="004451AB"/>
    <w:rsid w:val="00445BA8"/>
    <w:rsid w:val="00446D32"/>
    <w:rsid w:val="00453CA8"/>
    <w:rsid w:val="00460B6E"/>
    <w:rsid w:val="00464C61"/>
    <w:rsid w:val="00466FC2"/>
    <w:rsid w:val="004708CC"/>
    <w:rsid w:val="004709CD"/>
    <w:rsid w:val="004719DB"/>
    <w:rsid w:val="00471A87"/>
    <w:rsid w:val="004729F7"/>
    <w:rsid w:val="00473186"/>
    <w:rsid w:val="00473231"/>
    <w:rsid w:val="00474C65"/>
    <w:rsid w:val="004816F2"/>
    <w:rsid w:val="00485324"/>
    <w:rsid w:val="004856F1"/>
    <w:rsid w:val="0048653C"/>
    <w:rsid w:val="00486CA3"/>
    <w:rsid w:val="00490B9E"/>
    <w:rsid w:val="00492981"/>
    <w:rsid w:val="00492D24"/>
    <w:rsid w:val="00492DCB"/>
    <w:rsid w:val="00497503"/>
    <w:rsid w:val="004A0E1B"/>
    <w:rsid w:val="004A1453"/>
    <w:rsid w:val="004A685C"/>
    <w:rsid w:val="004A6B47"/>
    <w:rsid w:val="004A6FCB"/>
    <w:rsid w:val="004B189B"/>
    <w:rsid w:val="004B2BF5"/>
    <w:rsid w:val="004B4428"/>
    <w:rsid w:val="004B52A4"/>
    <w:rsid w:val="004B61EE"/>
    <w:rsid w:val="004B62F9"/>
    <w:rsid w:val="004B764D"/>
    <w:rsid w:val="004C0322"/>
    <w:rsid w:val="004C0790"/>
    <w:rsid w:val="004C0DE5"/>
    <w:rsid w:val="004C1567"/>
    <w:rsid w:val="004C3A22"/>
    <w:rsid w:val="004C4A22"/>
    <w:rsid w:val="004C4F0A"/>
    <w:rsid w:val="004C799C"/>
    <w:rsid w:val="004C7F45"/>
    <w:rsid w:val="004E1860"/>
    <w:rsid w:val="004E1DB6"/>
    <w:rsid w:val="004E1E0F"/>
    <w:rsid w:val="004E2543"/>
    <w:rsid w:val="004E4969"/>
    <w:rsid w:val="004E4D8C"/>
    <w:rsid w:val="004E712A"/>
    <w:rsid w:val="004F2889"/>
    <w:rsid w:val="004F366B"/>
    <w:rsid w:val="004F42F0"/>
    <w:rsid w:val="00500303"/>
    <w:rsid w:val="005006C9"/>
    <w:rsid w:val="00501E06"/>
    <w:rsid w:val="00501E0A"/>
    <w:rsid w:val="00503246"/>
    <w:rsid w:val="005052EB"/>
    <w:rsid w:val="00505639"/>
    <w:rsid w:val="00507D07"/>
    <w:rsid w:val="00510A15"/>
    <w:rsid w:val="00512F90"/>
    <w:rsid w:val="0051379A"/>
    <w:rsid w:val="005177D9"/>
    <w:rsid w:val="005178E0"/>
    <w:rsid w:val="005204BF"/>
    <w:rsid w:val="005247E4"/>
    <w:rsid w:val="00524A9C"/>
    <w:rsid w:val="005252AE"/>
    <w:rsid w:val="0053051A"/>
    <w:rsid w:val="005309E1"/>
    <w:rsid w:val="0053189B"/>
    <w:rsid w:val="00531C99"/>
    <w:rsid w:val="0053263C"/>
    <w:rsid w:val="0053594A"/>
    <w:rsid w:val="005365B1"/>
    <w:rsid w:val="00536767"/>
    <w:rsid w:val="00537B10"/>
    <w:rsid w:val="0054024F"/>
    <w:rsid w:val="005408D3"/>
    <w:rsid w:val="00543609"/>
    <w:rsid w:val="0054464A"/>
    <w:rsid w:val="005454FD"/>
    <w:rsid w:val="00547ED6"/>
    <w:rsid w:val="005507F9"/>
    <w:rsid w:val="00550E5D"/>
    <w:rsid w:val="0055169B"/>
    <w:rsid w:val="005534D6"/>
    <w:rsid w:val="00555C5A"/>
    <w:rsid w:val="00556EC4"/>
    <w:rsid w:val="005637C8"/>
    <w:rsid w:val="005657B8"/>
    <w:rsid w:val="00565CD6"/>
    <w:rsid w:val="005678E5"/>
    <w:rsid w:val="00570F15"/>
    <w:rsid w:val="005740C6"/>
    <w:rsid w:val="00576E8B"/>
    <w:rsid w:val="0058010A"/>
    <w:rsid w:val="005843DE"/>
    <w:rsid w:val="00585EB5"/>
    <w:rsid w:val="00586047"/>
    <w:rsid w:val="00586888"/>
    <w:rsid w:val="0059151D"/>
    <w:rsid w:val="00592990"/>
    <w:rsid w:val="00593A74"/>
    <w:rsid w:val="0059434D"/>
    <w:rsid w:val="005966B5"/>
    <w:rsid w:val="0059785C"/>
    <w:rsid w:val="005A0DEB"/>
    <w:rsid w:val="005A2475"/>
    <w:rsid w:val="005A3DDC"/>
    <w:rsid w:val="005A49F4"/>
    <w:rsid w:val="005A4B53"/>
    <w:rsid w:val="005A5CE7"/>
    <w:rsid w:val="005A684F"/>
    <w:rsid w:val="005B1F4D"/>
    <w:rsid w:val="005B291A"/>
    <w:rsid w:val="005B2C8D"/>
    <w:rsid w:val="005B47BE"/>
    <w:rsid w:val="005B569D"/>
    <w:rsid w:val="005B62D4"/>
    <w:rsid w:val="005C0D7F"/>
    <w:rsid w:val="005C2441"/>
    <w:rsid w:val="005C36BA"/>
    <w:rsid w:val="005C37E3"/>
    <w:rsid w:val="005C39CA"/>
    <w:rsid w:val="005C7C2E"/>
    <w:rsid w:val="005D19C6"/>
    <w:rsid w:val="005D2987"/>
    <w:rsid w:val="005D469F"/>
    <w:rsid w:val="005D7230"/>
    <w:rsid w:val="005E01CF"/>
    <w:rsid w:val="005E01EC"/>
    <w:rsid w:val="005E0282"/>
    <w:rsid w:val="005E0E50"/>
    <w:rsid w:val="005E1A32"/>
    <w:rsid w:val="005E2BFD"/>
    <w:rsid w:val="005E43A8"/>
    <w:rsid w:val="005E4E4A"/>
    <w:rsid w:val="005E5010"/>
    <w:rsid w:val="005E7216"/>
    <w:rsid w:val="005E741E"/>
    <w:rsid w:val="005F0E00"/>
    <w:rsid w:val="005F131C"/>
    <w:rsid w:val="005F277C"/>
    <w:rsid w:val="005F3BD9"/>
    <w:rsid w:val="005F63E2"/>
    <w:rsid w:val="005F65A3"/>
    <w:rsid w:val="005F7F3B"/>
    <w:rsid w:val="00600707"/>
    <w:rsid w:val="00600715"/>
    <w:rsid w:val="00601E26"/>
    <w:rsid w:val="006020CC"/>
    <w:rsid w:val="00602A53"/>
    <w:rsid w:val="0060421A"/>
    <w:rsid w:val="00604943"/>
    <w:rsid w:val="00604B76"/>
    <w:rsid w:val="00606443"/>
    <w:rsid w:val="00606F8B"/>
    <w:rsid w:val="00607E3E"/>
    <w:rsid w:val="00610E70"/>
    <w:rsid w:val="00611C15"/>
    <w:rsid w:val="00612085"/>
    <w:rsid w:val="006133BE"/>
    <w:rsid w:val="006161B7"/>
    <w:rsid w:val="00616538"/>
    <w:rsid w:val="00622C9E"/>
    <w:rsid w:val="00627791"/>
    <w:rsid w:val="006278E5"/>
    <w:rsid w:val="00627986"/>
    <w:rsid w:val="00630662"/>
    <w:rsid w:val="006332C3"/>
    <w:rsid w:val="0063601C"/>
    <w:rsid w:val="006424F3"/>
    <w:rsid w:val="00643368"/>
    <w:rsid w:val="00643C65"/>
    <w:rsid w:val="00644924"/>
    <w:rsid w:val="00644D32"/>
    <w:rsid w:val="0064648E"/>
    <w:rsid w:val="00651BBF"/>
    <w:rsid w:val="00654D24"/>
    <w:rsid w:val="00656491"/>
    <w:rsid w:val="00660534"/>
    <w:rsid w:val="00663116"/>
    <w:rsid w:val="00672FF5"/>
    <w:rsid w:val="006828D5"/>
    <w:rsid w:val="00682A15"/>
    <w:rsid w:val="00685B61"/>
    <w:rsid w:val="006903F2"/>
    <w:rsid w:val="00690BB8"/>
    <w:rsid w:val="00694FB3"/>
    <w:rsid w:val="00695762"/>
    <w:rsid w:val="00697546"/>
    <w:rsid w:val="00697D52"/>
    <w:rsid w:val="006A1EF9"/>
    <w:rsid w:val="006A2D1C"/>
    <w:rsid w:val="006A79D4"/>
    <w:rsid w:val="006B2BA4"/>
    <w:rsid w:val="006B48EB"/>
    <w:rsid w:val="006B4C1E"/>
    <w:rsid w:val="006B5581"/>
    <w:rsid w:val="006B78D7"/>
    <w:rsid w:val="006C3126"/>
    <w:rsid w:val="006C3327"/>
    <w:rsid w:val="006C68B7"/>
    <w:rsid w:val="006C7805"/>
    <w:rsid w:val="006D17AA"/>
    <w:rsid w:val="006D2600"/>
    <w:rsid w:val="006D26FF"/>
    <w:rsid w:val="006D2D60"/>
    <w:rsid w:val="006D6EF5"/>
    <w:rsid w:val="006E1BF7"/>
    <w:rsid w:val="006E5CD3"/>
    <w:rsid w:val="006E60C8"/>
    <w:rsid w:val="006E7ECE"/>
    <w:rsid w:val="006F14BE"/>
    <w:rsid w:val="006F2ECC"/>
    <w:rsid w:val="006F3672"/>
    <w:rsid w:val="0070170B"/>
    <w:rsid w:val="00701829"/>
    <w:rsid w:val="00702290"/>
    <w:rsid w:val="007039A7"/>
    <w:rsid w:val="007053EA"/>
    <w:rsid w:val="0070558A"/>
    <w:rsid w:val="00706204"/>
    <w:rsid w:val="00707500"/>
    <w:rsid w:val="00707C97"/>
    <w:rsid w:val="00711B4C"/>
    <w:rsid w:val="00712D60"/>
    <w:rsid w:val="00713DCE"/>
    <w:rsid w:val="007145A9"/>
    <w:rsid w:val="007152C7"/>
    <w:rsid w:val="007166DC"/>
    <w:rsid w:val="007174EB"/>
    <w:rsid w:val="0072146D"/>
    <w:rsid w:val="007214D9"/>
    <w:rsid w:val="0072249A"/>
    <w:rsid w:val="00722A9E"/>
    <w:rsid w:val="007240C4"/>
    <w:rsid w:val="00730982"/>
    <w:rsid w:val="0073211C"/>
    <w:rsid w:val="00732E06"/>
    <w:rsid w:val="007339CE"/>
    <w:rsid w:val="0073466D"/>
    <w:rsid w:val="007346D1"/>
    <w:rsid w:val="00735364"/>
    <w:rsid w:val="0073752C"/>
    <w:rsid w:val="00737613"/>
    <w:rsid w:val="0074171C"/>
    <w:rsid w:val="007420B5"/>
    <w:rsid w:val="00746BC7"/>
    <w:rsid w:val="00747362"/>
    <w:rsid w:val="007475C2"/>
    <w:rsid w:val="00750626"/>
    <w:rsid w:val="00750CF0"/>
    <w:rsid w:val="0075357A"/>
    <w:rsid w:val="007568C2"/>
    <w:rsid w:val="0075748F"/>
    <w:rsid w:val="007575BB"/>
    <w:rsid w:val="00761289"/>
    <w:rsid w:val="0076143C"/>
    <w:rsid w:val="00761480"/>
    <w:rsid w:val="00764BBA"/>
    <w:rsid w:val="00765021"/>
    <w:rsid w:val="007662E0"/>
    <w:rsid w:val="00767E51"/>
    <w:rsid w:val="0077063D"/>
    <w:rsid w:val="007707DA"/>
    <w:rsid w:val="00770865"/>
    <w:rsid w:val="00770CF0"/>
    <w:rsid w:val="007730B2"/>
    <w:rsid w:val="00773561"/>
    <w:rsid w:val="007749D7"/>
    <w:rsid w:val="0077501F"/>
    <w:rsid w:val="0077599A"/>
    <w:rsid w:val="00777AF7"/>
    <w:rsid w:val="00780EEC"/>
    <w:rsid w:val="0078145E"/>
    <w:rsid w:val="00781B71"/>
    <w:rsid w:val="00785499"/>
    <w:rsid w:val="00786644"/>
    <w:rsid w:val="00792166"/>
    <w:rsid w:val="00793318"/>
    <w:rsid w:val="007A0667"/>
    <w:rsid w:val="007A0FE3"/>
    <w:rsid w:val="007A2C82"/>
    <w:rsid w:val="007A673B"/>
    <w:rsid w:val="007B1080"/>
    <w:rsid w:val="007B2AA7"/>
    <w:rsid w:val="007B3B91"/>
    <w:rsid w:val="007B40CB"/>
    <w:rsid w:val="007B456A"/>
    <w:rsid w:val="007B7613"/>
    <w:rsid w:val="007B7E61"/>
    <w:rsid w:val="007C0110"/>
    <w:rsid w:val="007C2A03"/>
    <w:rsid w:val="007C2F30"/>
    <w:rsid w:val="007C5157"/>
    <w:rsid w:val="007C643B"/>
    <w:rsid w:val="007C6F2F"/>
    <w:rsid w:val="007C7BC7"/>
    <w:rsid w:val="007D33C8"/>
    <w:rsid w:val="007E0B23"/>
    <w:rsid w:val="007E0D30"/>
    <w:rsid w:val="007E2A67"/>
    <w:rsid w:val="007E448F"/>
    <w:rsid w:val="007E5E98"/>
    <w:rsid w:val="007F0C5A"/>
    <w:rsid w:val="007F1DCD"/>
    <w:rsid w:val="007F325E"/>
    <w:rsid w:val="007F3B82"/>
    <w:rsid w:val="007F4EF7"/>
    <w:rsid w:val="007F6CF5"/>
    <w:rsid w:val="007F721D"/>
    <w:rsid w:val="0080063D"/>
    <w:rsid w:val="0080348C"/>
    <w:rsid w:val="00811EA3"/>
    <w:rsid w:val="00815C6F"/>
    <w:rsid w:val="008201BF"/>
    <w:rsid w:val="0082030D"/>
    <w:rsid w:val="00827BCB"/>
    <w:rsid w:val="00831170"/>
    <w:rsid w:val="00831BF9"/>
    <w:rsid w:val="00832182"/>
    <w:rsid w:val="00834096"/>
    <w:rsid w:val="00836B95"/>
    <w:rsid w:val="008378F4"/>
    <w:rsid w:val="008401AA"/>
    <w:rsid w:val="008409F0"/>
    <w:rsid w:val="00840E52"/>
    <w:rsid w:val="008410FD"/>
    <w:rsid w:val="00847C62"/>
    <w:rsid w:val="00850954"/>
    <w:rsid w:val="008543D3"/>
    <w:rsid w:val="00854B93"/>
    <w:rsid w:val="008552D5"/>
    <w:rsid w:val="00857926"/>
    <w:rsid w:val="00857E40"/>
    <w:rsid w:val="008616A6"/>
    <w:rsid w:val="008664B2"/>
    <w:rsid w:val="00866904"/>
    <w:rsid w:val="0086746D"/>
    <w:rsid w:val="00870E4D"/>
    <w:rsid w:val="00872D7D"/>
    <w:rsid w:val="0087470D"/>
    <w:rsid w:val="00880332"/>
    <w:rsid w:val="008820EF"/>
    <w:rsid w:val="0088406C"/>
    <w:rsid w:val="0088511B"/>
    <w:rsid w:val="00887ABB"/>
    <w:rsid w:val="008910BE"/>
    <w:rsid w:val="0089130F"/>
    <w:rsid w:val="0089193E"/>
    <w:rsid w:val="00893D3E"/>
    <w:rsid w:val="00895C5C"/>
    <w:rsid w:val="00895D71"/>
    <w:rsid w:val="008A1823"/>
    <w:rsid w:val="008A2F2E"/>
    <w:rsid w:val="008B0580"/>
    <w:rsid w:val="008B2ACB"/>
    <w:rsid w:val="008B4DB0"/>
    <w:rsid w:val="008B5296"/>
    <w:rsid w:val="008B7060"/>
    <w:rsid w:val="008B73A4"/>
    <w:rsid w:val="008C55A9"/>
    <w:rsid w:val="008C629E"/>
    <w:rsid w:val="008C6EFD"/>
    <w:rsid w:val="008D0F0E"/>
    <w:rsid w:val="008D179F"/>
    <w:rsid w:val="008D4090"/>
    <w:rsid w:val="008D4199"/>
    <w:rsid w:val="008D43AB"/>
    <w:rsid w:val="008D66AD"/>
    <w:rsid w:val="008D6E58"/>
    <w:rsid w:val="008D6EE8"/>
    <w:rsid w:val="008E035F"/>
    <w:rsid w:val="008E1442"/>
    <w:rsid w:val="008E1EF7"/>
    <w:rsid w:val="008E4174"/>
    <w:rsid w:val="008E6B15"/>
    <w:rsid w:val="008F1016"/>
    <w:rsid w:val="008F62D7"/>
    <w:rsid w:val="008F7BB7"/>
    <w:rsid w:val="008F7C5D"/>
    <w:rsid w:val="008F7F12"/>
    <w:rsid w:val="0090254E"/>
    <w:rsid w:val="00903D28"/>
    <w:rsid w:val="00905E99"/>
    <w:rsid w:val="009076F1"/>
    <w:rsid w:val="00907E50"/>
    <w:rsid w:val="00910386"/>
    <w:rsid w:val="00910E50"/>
    <w:rsid w:val="009127F2"/>
    <w:rsid w:val="00913025"/>
    <w:rsid w:val="009156E4"/>
    <w:rsid w:val="00916E33"/>
    <w:rsid w:val="0092349A"/>
    <w:rsid w:val="00925A40"/>
    <w:rsid w:val="00925AA5"/>
    <w:rsid w:val="00926898"/>
    <w:rsid w:val="009274F1"/>
    <w:rsid w:val="00930651"/>
    <w:rsid w:val="00930822"/>
    <w:rsid w:val="00930C2B"/>
    <w:rsid w:val="00932AA3"/>
    <w:rsid w:val="00937833"/>
    <w:rsid w:val="009423B5"/>
    <w:rsid w:val="00943001"/>
    <w:rsid w:val="00943AE8"/>
    <w:rsid w:val="009444B2"/>
    <w:rsid w:val="00945E14"/>
    <w:rsid w:val="00947F93"/>
    <w:rsid w:val="00951402"/>
    <w:rsid w:val="00955EB7"/>
    <w:rsid w:val="00956FD1"/>
    <w:rsid w:val="00960B23"/>
    <w:rsid w:val="00961E73"/>
    <w:rsid w:val="00964040"/>
    <w:rsid w:val="009660C1"/>
    <w:rsid w:val="00970C49"/>
    <w:rsid w:val="00972731"/>
    <w:rsid w:val="0097322C"/>
    <w:rsid w:val="00974EB2"/>
    <w:rsid w:val="00974EDD"/>
    <w:rsid w:val="00975B5E"/>
    <w:rsid w:val="00977AE3"/>
    <w:rsid w:val="009801AD"/>
    <w:rsid w:val="00981092"/>
    <w:rsid w:val="0098388F"/>
    <w:rsid w:val="00983C1B"/>
    <w:rsid w:val="00985189"/>
    <w:rsid w:val="00991585"/>
    <w:rsid w:val="009924DD"/>
    <w:rsid w:val="00993B6F"/>
    <w:rsid w:val="00993BCA"/>
    <w:rsid w:val="009945B7"/>
    <w:rsid w:val="00995712"/>
    <w:rsid w:val="009A0444"/>
    <w:rsid w:val="009A0F20"/>
    <w:rsid w:val="009A1299"/>
    <w:rsid w:val="009A3BFB"/>
    <w:rsid w:val="009A3E3E"/>
    <w:rsid w:val="009A40C1"/>
    <w:rsid w:val="009A4178"/>
    <w:rsid w:val="009B131D"/>
    <w:rsid w:val="009B1489"/>
    <w:rsid w:val="009B424A"/>
    <w:rsid w:val="009B451C"/>
    <w:rsid w:val="009B6F23"/>
    <w:rsid w:val="009C1602"/>
    <w:rsid w:val="009C1F12"/>
    <w:rsid w:val="009C4B68"/>
    <w:rsid w:val="009D0972"/>
    <w:rsid w:val="009D147E"/>
    <w:rsid w:val="009D1C43"/>
    <w:rsid w:val="009D334A"/>
    <w:rsid w:val="009D5651"/>
    <w:rsid w:val="009D66F1"/>
    <w:rsid w:val="009D6F1E"/>
    <w:rsid w:val="009D7D38"/>
    <w:rsid w:val="009E18F2"/>
    <w:rsid w:val="009E26C9"/>
    <w:rsid w:val="009E2DD9"/>
    <w:rsid w:val="009E4CFE"/>
    <w:rsid w:val="009E6A69"/>
    <w:rsid w:val="009F2CDE"/>
    <w:rsid w:val="009F3AF9"/>
    <w:rsid w:val="009F3DDB"/>
    <w:rsid w:val="009F413D"/>
    <w:rsid w:val="009F4FA6"/>
    <w:rsid w:val="009F6A6A"/>
    <w:rsid w:val="009F6C89"/>
    <w:rsid w:val="00A00A7A"/>
    <w:rsid w:val="00A01ED1"/>
    <w:rsid w:val="00A02AB5"/>
    <w:rsid w:val="00A0491C"/>
    <w:rsid w:val="00A063ED"/>
    <w:rsid w:val="00A07E00"/>
    <w:rsid w:val="00A10660"/>
    <w:rsid w:val="00A11545"/>
    <w:rsid w:val="00A119CD"/>
    <w:rsid w:val="00A125FF"/>
    <w:rsid w:val="00A1298E"/>
    <w:rsid w:val="00A1370B"/>
    <w:rsid w:val="00A21087"/>
    <w:rsid w:val="00A2282E"/>
    <w:rsid w:val="00A266A5"/>
    <w:rsid w:val="00A31A88"/>
    <w:rsid w:val="00A32839"/>
    <w:rsid w:val="00A34922"/>
    <w:rsid w:val="00A359FE"/>
    <w:rsid w:val="00A37821"/>
    <w:rsid w:val="00A41F73"/>
    <w:rsid w:val="00A4293F"/>
    <w:rsid w:val="00A44868"/>
    <w:rsid w:val="00A45893"/>
    <w:rsid w:val="00A46319"/>
    <w:rsid w:val="00A47E62"/>
    <w:rsid w:val="00A50FDF"/>
    <w:rsid w:val="00A525CD"/>
    <w:rsid w:val="00A54484"/>
    <w:rsid w:val="00A55A2D"/>
    <w:rsid w:val="00A578FA"/>
    <w:rsid w:val="00A60FA9"/>
    <w:rsid w:val="00A614BB"/>
    <w:rsid w:val="00A62971"/>
    <w:rsid w:val="00A636B2"/>
    <w:rsid w:val="00A671E5"/>
    <w:rsid w:val="00A704DC"/>
    <w:rsid w:val="00A715AB"/>
    <w:rsid w:val="00A7191B"/>
    <w:rsid w:val="00A73917"/>
    <w:rsid w:val="00A82BBB"/>
    <w:rsid w:val="00A8305F"/>
    <w:rsid w:val="00A83728"/>
    <w:rsid w:val="00A84F69"/>
    <w:rsid w:val="00A903AC"/>
    <w:rsid w:val="00A90F67"/>
    <w:rsid w:val="00A91405"/>
    <w:rsid w:val="00A952CC"/>
    <w:rsid w:val="00A958F9"/>
    <w:rsid w:val="00A95D5E"/>
    <w:rsid w:val="00AA0A5E"/>
    <w:rsid w:val="00AA1845"/>
    <w:rsid w:val="00AA2AF5"/>
    <w:rsid w:val="00AA461D"/>
    <w:rsid w:val="00AA5D18"/>
    <w:rsid w:val="00AB276D"/>
    <w:rsid w:val="00AB36EC"/>
    <w:rsid w:val="00AB3DE0"/>
    <w:rsid w:val="00AB45D7"/>
    <w:rsid w:val="00AB6503"/>
    <w:rsid w:val="00AB6CD4"/>
    <w:rsid w:val="00AC043A"/>
    <w:rsid w:val="00AC045C"/>
    <w:rsid w:val="00AC11DE"/>
    <w:rsid w:val="00AC5428"/>
    <w:rsid w:val="00AC6235"/>
    <w:rsid w:val="00AC6F04"/>
    <w:rsid w:val="00AD0966"/>
    <w:rsid w:val="00AD229B"/>
    <w:rsid w:val="00AD4072"/>
    <w:rsid w:val="00AD4B24"/>
    <w:rsid w:val="00AD56D0"/>
    <w:rsid w:val="00AD7F88"/>
    <w:rsid w:val="00AE3C77"/>
    <w:rsid w:val="00AE48A9"/>
    <w:rsid w:val="00AE6763"/>
    <w:rsid w:val="00AE78AB"/>
    <w:rsid w:val="00AE7A1F"/>
    <w:rsid w:val="00AF12FA"/>
    <w:rsid w:val="00AF37BB"/>
    <w:rsid w:val="00AF41EE"/>
    <w:rsid w:val="00AF4209"/>
    <w:rsid w:val="00AF59D5"/>
    <w:rsid w:val="00AF62B1"/>
    <w:rsid w:val="00AF6BEE"/>
    <w:rsid w:val="00AF6EBA"/>
    <w:rsid w:val="00AF7CE4"/>
    <w:rsid w:val="00B018D7"/>
    <w:rsid w:val="00B02132"/>
    <w:rsid w:val="00B02ED3"/>
    <w:rsid w:val="00B1035C"/>
    <w:rsid w:val="00B10822"/>
    <w:rsid w:val="00B12793"/>
    <w:rsid w:val="00B145BC"/>
    <w:rsid w:val="00B14640"/>
    <w:rsid w:val="00B14942"/>
    <w:rsid w:val="00B15637"/>
    <w:rsid w:val="00B15A05"/>
    <w:rsid w:val="00B23A43"/>
    <w:rsid w:val="00B31DFD"/>
    <w:rsid w:val="00B35A40"/>
    <w:rsid w:val="00B40B6E"/>
    <w:rsid w:val="00B42144"/>
    <w:rsid w:val="00B4446B"/>
    <w:rsid w:val="00B454B9"/>
    <w:rsid w:val="00B45B08"/>
    <w:rsid w:val="00B4744F"/>
    <w:rsid w:val="00B51319"/>
    <w:rsid w:val="00B5156C"/>
    <w:rsid w:val="00B51A77"/>
    <w:rsid w:val="00B523FE"/>
    <w:rsid w:val="00B52B48"/>
    <w:rsid w:val="00B52CA2"/>
    <w:rsid w:val="00B536B7"/>
    <w:rsid w:val="00B53A8C"/>
    <w:rsid w:val="00B53BBC"/>
    <w:rsid w:val="00B62AF5"/>
    <w:rsid w:val="00B647C6"/>
    <w:rsid w:val="00B65738"/>
    <w:rsid w:val="00B66303"/>
    <w:rsid w:val="00B67733"/>
    <w:rsid w:val="00B67DB7"/>
    <w:rsid w:val="00B74723"/>
    <w:rsid w:val="00B74B3B"/>
    <w:rsid w:val="00B75828"/>
    <w:rsid w:val="00B77D52"/>
    <w:rsid w:val="00B80797"/>
    <w:rsid w:val="00B8102E"/>
    <w:rsid w:val="00B81275"/>
    <w:rsid w:val="00B867B2"/>
    <w:rsid w:val="00B908F8"/>
    <w:rsid w:val="00B91E62"/>
    <w:rsid w:val="00B948D3"/>
    <w:rsid w:val="00B94DDD"/>
    <w:rsid w:val="00B94EA4"/>
    <w:rsid w:val="00B9785D"/>
    <w:rsid w:val="00BA299C"/>
    <w:rsid w:val="00BA2E0C"/>
    <w:rsid w:val="00BA4ED6"/>
    <w:rsid w:val="00BA778F"/>
    <w:rsid w:val="00BB46E9"/>
    <w:rsid w:val="00BB6740"/>
    <w:rsid w:val="00BB6F3C"/>
    <w:rsid w:val="00BC11B5"/>
    <w:rsid w:val="00BC351D"/>
    <w:rsid w:val="00BC4589"/>
    <w:rsid w:val="00BC5605"/>
    <w:rsid w:val="00BC5AE7"/>
    <w:rsid w:val="00BC7A8E"/>
    <w:rsid w:val="00BD0892"/>
    <w:rsid w:val="00BD50F8"/>
    <w:rsid w:val="00BD6A9E"/>
    <w:rsid w:val="00BE2494"/>
    <w:rsid w:val="00BE32A0"/>
    <w:rsid w:val="00BE49C2"/>
    <w:rsid w:val="00BE6FFB"/>
    <w:rsid w:val="00BF0DB7"/>
    <w:rsid w:val="00BF267B"/>
    <w:rsid w:val="00BF2F29"/>
    <w:rsid w:val="00BF3F37"/>
    <w:rsid w:val="00BF4E05"/>
    <w:rsid w:val="00C01FA5"/>
    <w:rsid w:val="00C02D19"/>
    <w:rsid w:val="00C0430A"/>
    <w:rsid w:val="00C04641"/>
    <w:rsid w:val="00C048CD"/>
    <w:rsid w:val="00C04C85"/>
    <w:rsid w:val="00C05158"/>
    <w:rsid w:val="00C0660C"/>
    <w:rsid w:val="00C0704D"/>
    <w:rsid w:val="00C07D78"/>
    <w:rsid w:val="00C1117D"/>
    <w:rsid w:val="00C1261C"/>
    <w:rsid w:val="00C1666A"/>
    <w:rsid w:val="00C206C6"/>
    <w:rsid w:val="00C21B72"/>
    <w:rsid w:val="00C21D48"/>
    <w:rsid w:val="00C21E0C"/>
    <w:rsid w:val="00C24103"/>
    <w:rsid w:val="00C241BE"/>
    <w:rsid w:val="00C25348"/>
    <w:rsid w:val="00C27D88"/>
    <w:rsid w:val="00C314E2"/>
    <w:rsid w:val="00C320D1"/>
    <w:rsid w:val="00C33915"/>
    <w:rsid w:val="00C33FE8"/>
    <w:rsid w:val="00C34146"/>
    <w:rsid w:val="00C347B5"/>
    <w:rsid w:val="00C35A82"/>
    <w:rsid w:val="00C36626"/>
    <w:rsid w:val="00C36B70"/>
    <w:rsid w:val="00C36F90"/>
    <w:rsid w:val="00C37181"/>
    <w:rsid w:val="00C371F9"/>
    <w:rsid w:val="00C375E4"/>
    <w:rsid w:val="00C4592F"/>
    <w:rsid w:val="00C4625F"/>
    <w:rsid w:val="00C46EC7"/>
    <w:rsid w:val="00C509B7"/>
    <w:rsid w:val="00C50F98"/>
    <w:rsid w:val="00C53226"/>
    <w:rsid w:val="00C53E41"/>
    <w:rsid w:val="00C54149"/>
    <w:rsid w:val="00C62BB9"/>
    <w:rsid w:val="00C64DF1"/>
    <w:rsid w:val="00C653F1"/>
    <w:rsid w:val="00C70528"/>
    <w:rsid w:val="00C720ED"/>
    <w:rsid w:val="00C73333"/>
    <w:rsid w:val="00C74834"/>
    <w:rsid w:val="00C748CD"/>
    <w:rsid w:val="00C81EBE"/>
    <w:rsid w:val="00C81F85"/>
    <w:rsid w:val="00C82E6D"/>
    <w:rsid w:val="00C8719E"/>
    <w:rsid w:val="00C8777F"/>
    <w:rsid w:val="00C90286"/>
    <w:rsid w:val="00C911A2"/>
    <w:rsid w:val="00C92D45"/>
    <w:rsid w:val="00C96FA5"/>
    <w:rsid w:val="00CA231D"/>
    <w:rsid w:val="00CA2F12"/>
    <w:rsid w:val="00CA4425"/>
    <w:rsid w:val="00CA4B3C"/>
    <w:rsid w:val="00CA6C5F"/>
    <w:rsid w:val="00CA6C94"/>
    <w:rsid w:val="00CB081B"/>
    <w:rsid w:val="00CB1738"/>
    <w:rsid w:val="00CB3A0A"/>
    <w:rsid w:val="00CB4C5A"/>
    <w:rsid w:val="00CB501C"/>
    <w:rsid w:val="00CB616F"/>
    <w:rsid w:val="00CB6610"/>
    <w:rsid w:val="00CC0AA7"/>
    <w:rsid w:val="00CC3923"/>
    <w:rsid w:val="00CC4043"/>
    <w:rsid w:val="00CC426E"/>
    <w:rsid w:val="00CC7569"/>
    <w:rsid w:val="00CD04C8"/>
    <w:rsid w:val="00CD0C8F"/>
    <w:rsid w:val="00CD11D6"/>
    <w:rsid w:val="00CD6961"/>
    <w:rsid w:val="00CD7410"/>
    <w:rsid w:val="00CE0D9D"/>
    <w:rsid w:val="00CE46D0"/>
    <w:rsid w:val="00CE55AE"/>
    <w:rsid w:val="00CF2C38"/>
    <w:rsid w:val="00CF78FE"/>
    <w:rsid w:val="00CF7DA0"/>
    <w:rsid w:val="00D01FFD"/>
    <w:rsid w:val="00D0291F"/>
    <w:rsid w:val="00D02FF9"/>
    <w:rsid w:val="00D04125"/>
    <w:rsid w:val="00D06FE6"/>
    <w:rsid w:val="00D128A4"/>
    <w:rsid w:val="00D17D9E"/>
    <w:rsid w:val="00D17E84"/>
    <w:rsid w:val="00D214B6"/>
    <w:rsid w:val="00D2183B"/>
    <w:rsid w:val="00D21BF0"/>
    <w:rsid w:val="00D2272E"/>
    <w:rsid w:val="00D22CF5"/>
    <w:rsid w:val="00D2594F"/>
    <w:rsid w:val="00D27658"/>
    <w:rsid w:val="00D277DA"/>
    <w:rsid w:val="00D279E6"/>
    <w:rsid w:val="00D30EE0"/>
    <w:rsid w:val="00D31ED9"/>
    <w:rsid w:val="00D33217"/>
    <w:rsid w:val="00D337CF"/>
    <w:rsid w:val="00D37E20"/>
    <w:rsid w:val="00D41A19"/>
    <w:rsid w:val="00D42098"/>
    <w:rsid w:val="00D42532"/>
    <w:rsid w:val="00D444E6"/>
    <w:rsid w:val="00D47F3D"/>
    <w:rsid w:val="00D50E4D"/>
    <w:rsid w:val="00D53433"/>
    <w:rsid w:val="00D56909"/>
    <w:rsid w:val="00D57973"/>
    <w:rsid w:val="00D57CDF"/>
    <w:rsid w:val="00D61713"/>
    <w:rsid w:val="00D62223"/>
    <w:rsid w:val="00D6406B"/>
    <w:rsid w:val="00D6529D"/>
    <w:rsid w:val="00D65364"/>
    <w:rsid w:val="00D6613C"/>
    <w:rsid w:val="00D66A4B"/>
    <w:rsid w:val="00D67666"/>
    <w:rsid w:val="00D67E88"/>
    <w:rsid w:val="00D706C1"/>
    <w:rsid w:val="00D70CF9"/>
    <w:rsid w:val="00D71205"/>
    <w:rsid w:val="00D73C78"/>
    <w:rsid w:val="00D73DFD"/>
    <w:rsid w:val="00D759C6"/>
    <w:rsid w:val="00D86B1C"/>
    <w:rsid w:val="00D90C79"/>
    <w:rsid w:val="00D91C5D"/>
    <w:rsid w:val="00D920DB"/>
    <w:rsid w:val="00D92415"/>
    <w:rsid w:val="00D929DA"/>
    <w:rsid w:val="00D94016"/>
    <w:rsid w:val="00D954EC"/>
    <w:rsid w:val="00D966D4"/>
    <w:rsid w:val="00D9766E"/>
    <w:rsid w:val="00DA1815"/>
    <w:rsid w:val="00DA24BA"/>
    <w:rsid w:val="00DA3087"/>
    <w:rsid w:val="00DA33C7"/>
    <w:rsid w:val="00DA3D4B"/>
    <w:rsid w:val="00DA4476"/>
    <w:rsid w:val="00DA76A2"/>
    <w:rsid w:val="00DB033C"/>
    <w:rsid w:val="00DB0539"/>
    <w:rsid w:val="00DB17D2"/>
    <w:rsid w:val="00DB1A1D"/>
    <w:rsid w:val="00DB2E81"/>
    <w:rsid w:val="00DB5A3E"/>
    <w:rsid w:val="00DB6B87"/>
    <w:rsid w:val="00DC1262"/>
    <w:rsid w:val="00DC14F6"/>
    <w:rsid w:val="00DC1632"/>
    <w:rsid w:val="00DC3C76"/>
    <w:rsid w:val="00DC5E69"/>
    <w:rsid w:val="00DD0BC7"/>
    <w:rsid w:val="00DD0ED9"/>
    <w:rsid w:val="00DD3CB2"/>
    <w:rsid w:val="00DD5C0C"/>
    <w:rsid w:val="00DD64A6"/>
    <w:rsid w:val="00DD79B8"/>
    <w:rsid w:val="00DE08EB"/>
    <w:rsid w:val="00DE12E2"/>
    <w:rsid w:val="00DE1B2B"/>
    <w:rsid w:val="00DE7A6E"/>
    <w:rsid w:val="00DE7AA6"/>
    <w:rsid w:val="00DE7D26"/>
    <w:rsid w:val="00DF1AF4"/>
    <w:rsid w:val="00DF3049"/>
    <w:rsid w:val="00DF3557"/>
    <w:rsid w:val="00DF5DB6"/>
    <w:rsid w:val="00DF7017"/>
    <w:rsid w:val="00E003EB"/>
    <w:rsid w:val="00E03017"/>
    <w:rsid w:val="00E07AD1"/>
    <w:rsid w:val="00E07DA9"/>
    <w:rsid w:val="00E10930"/>
    <w:rsid w:val="00E13E85"/>
    <w:rsid w:val="00E13F1F"/>
    <w:rsid w:val="00E14491"/>
    <w:rsid w:val="00E22ED6"/>
    <w:rsid w:val="00E23590"/>
    <w:rsid w:val="00E3094F"/>
    <w:rsid w:val="00E30D8F"/>
    <w:rsid w:val="00E3160A"/>
    <w:rsid w:val="00E339BE"/>
    <w:rsid w:val="00E34B54"/>
    <w:rsid w:val="00E350F7"/>
    <w:rsid w:val="00E36078"/>
    <w:rsid w:val="00E36DDA"/>
    <w:rsid w:val="00E428A6"/>
    <w:rsid w:val="00E42D2C"/>
    <w:rsid w:val="00E44F42"/>
    <w:rsid w:val="00E4669B"/>
    <w:rsid w:val="00E46796"/>
    <w:rsid w:val="00E471AF"/>
    <w:rsid w:val="00E47281"/>
    <w:rsid w:val="00E5016A"/>
    <w:rsid w:val="00E50443"/>
    <w:rsid w:val="00E525D2"/>
    <w:rsid w:val="00E55AF0"/>
    <w:rsid w:val="00E6002F"/>
    <w:rsid w:val="00E620B5"/>
    <w:rsid w:val="00E622F8"/>
    <w:rsid w:val="00E647D6"/>
    <w:rsid w:val="00E6678C"/>
    <w:rsid w:val="00E70882"/>
    <w:rsid w:val="00E70C99"/>
    <w:rsid w:val="00E72FE5"/>
    <w:rsid w:val="00E760D8"/>
    <w:rsid w:val="00E77165"/>
    <w:rsid w:val="00E80FC4"/>
    <w:rsid w:val="00E83F5D"/>
    <w:rsid w:val="00E843CD"/>
    <w:rsid w:val="00E86293"/>
    <w:rsid w:val="00E87F36"/>
    <w:rsid w:val="00E87F9E"/>
    <w:rsid w:val="00E92085"/>
    <w:rsid w:val="00E93FA0"/>
    <w:rsid w:val="00E9791A"/>
    <w:rsid w:val="00E97C58"/>
    <w:rsid w:val="00EA1405"/>
    <w:rsid w:val="00EA5255"/>
    <w:rsid w:val="00EA592B"/>
    <w:rsid w:val="00EA5E89"/>
    <w:rsid w:val="00EA7B0D"/>
    <w:rsid w:val="00EB05B3"/>
    <w:rsid w:val="00EB12E2"/>
    <w:rsid w:val="00EB28E2"/>
    <w:rsid w:val="00EB32AC"/>
    <w:rsid w:val="00EB697A"/>
    <w:rsid w:val="00EC34C1"/>
    <w:rsid w:val="00EC5194"/>
    <w:rsid w:val="00EC73AC"/>
    <w:rsid w:val="00ED0E99"/>
    <w:rsid w:val="00ED26C9"/>
    <w:rsid w:val="00ED6CA1"/>
    <w:rsid w:val="00EE0024"/>
    <w:rsid w:val="00EE0179"/>
    <w:rsid w:val="00EE0810"/>
    <w:rsid w:val="00EE3339"/>
    <w:rsid w:val="00EE59AC"/>
    <w:rsid w:val="00EE7B2D"/>
    <w:rsid w:val="00EF031F"/>
    <w:rsid w:val="00EF4D0E"/>
    <w:rsid w:val="00EF4F7A"/>
    <w:rsid w:val="00EF6949"/>
    <w:rsid w:val="00EF7359"/>
    <w:rsid w:val="00F02DBC"/>
    <w:rsid w:val="00F04579"/>
    <w:rsid w:val="00F0509A"/>
    <w:rsid w:val="00F0565B"/>
    <w:rsid w:val="00F07E14"/>
    <w:rsid w:val="00F10C57"/>
    <w:rsid w:val="00F11E7E"/>
    <w:rsid w:val="00F12878"/>
    <w:rsid w:val="00F12C27"/>
    <w:rsid w:val="00F13E92"/>
    <w:rsid w:val="00F17A72"/>
    <w:rsid w:val="00F221DE"/>
    <w:rsid w:val="00F23BC3"/>
    <w:rsid w:val="00F30B92"/>
    <w:rsid w:val="00F3232E"/>
    <w:rsid w:val="00F32336"/>
    <w:rsid w:val="00F36308"/>
    <w:rsid w:val="00F36D69"/>
    <w:rsid w:val="00F37D89"/>
    <w:rsid w:val="00F42A5D"/>
    <w:rsid w:val="00F43168"/>
    <w:rsid w:val="00F44B36"/>
    <w:rsid w:val="00F44E22"/>
    <w:rsid w:val="00F460A4"/>
    <w:rsid w:val="00F4752F"/>
    <w:rsid w:val="00F51529"/>
    <w:rsid w:val="00F53CBE"/>
    <w:rsid w:val="00F54EFE"/>
    <w:rsid w:val="00F56F21"/>
    <w:rsid w:val="00F60BDC"/>
    <w:rsid w:val="00F64C89"/>
    <w:rsid w:val="00F6700D"/>
    <w:rsid w:val="00F7106E"/>
    <w:rsid w:val="00F7182F"/>
    <w:rsid w:val="00F725A5"/>
    <w:rsid w:val="00F739CA"/>
    <w:rsid w:val="00F77FBE"/>
    <w:rsid w:val="00F808F8"/>
    <w:rsid w:val="00F85D92"/>
    <w:rsid w:val="00F86506"/>
    <w:rsid w:val="00F8652B"/>
    <w:rsid w:val="00F86CC0"/>
    <w:rsid w:val="00F87EB3"/>
    <w:rsid w:val="00F90DE8"/>
    <w:rsid w:val="00F9248A"/>
    <w:rsid w:val="00F92615"/>
    <w:rsid w:val="00F94088"/>
    <w:rsid w:val="00F95B74"/>
    <w:rsid w:val="00F978FD"/>
    <w:rsid w:val="00FA0251"/>
    <w:rsid w:val="00FB0BA8"/>
    <w:rsid w:val="00FB34E4"/>
    <w:rsid w:val="00FB3736"/>
    <w:rsid w:val="00FC13F1"/>
    <w:rsid w:val="00FC3910"/>
    <w:rsid w:val="00FC45EE"/>
    <w:rsid w:val="00FC5BBE"/>
    <w:rsid w:val="00FD1F25"/>
    <w:rsid w:val="00FD52AD"/>
    <w:rsid w:val="00FD5852"/>
    <w:rsid w:val="00FD7ABF"/>
    <w:rsid w:val="00FE47BD"/>
    <w:rsid w:val="00FE4902"/>
    <w:rsid w:val="00FE5632"/>
    <w:rsid w:val="00FE59D7"/>
    <w:rsid w:val="00FE5C4E"/>
    <w:rsid w:val="00FE74CE"/>
    <w:rsid w:val="00FF1434"/>
    <w:rsid w:val="00FF179E"/>
    <w:rsid w:val="00FF33F4"/>
    <w:rsid w:val="00FF5731"/>
    <w:rsid w:val="00FF69E2"/>
    <w:rsid w:val="00FF69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5"/>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10BE"/>
    <w:pPr>
      <w:tabs>
        <w:tab w:val="center" w:pos="4153"/>
        <w:tab w:val="right" w:pos="8306"/>
      </w:tabs>
      <w:spacing w:after="0" w:line="240" w:lineRule="auto"/>
    </w:pPr>
    <w:rPr>
      <w:rFonts w:ascii="Times New Roman" w:hAnsi="Times New Roman" w:cs="Times New Roman"/>
      <w:sz w:val="24"/>
      <w:szCs w:val="24"/>
    </w:rPr>
  </w:style>
  <w:style w:type="character" w:customStyle="1" w:styleId="HeaderChar">
    <w:name w:val="Header Char"/>
    <w:link w:val="Header"/>
    <w:rsid w:val="008910BE"/>
    <w:rPr>
      <w:rFonts w:ascii="Times New Roman" w:hAnsi="Times New Roman" w:cs="Times New Roman"/>
      <w:sz w:val="24"/>
      <w:szCs w:val="24"/>
    </w:rPr>
  </w:style>
  <w:style w:type="paragraph" w:styleId="Footer">
    <w:name w:val="footer"/>
    <w:basedOn w:val="Normal"/>
    <w:link w:val="FooterChar"/>
    <w:uiPriority w:val="99"/>
    <w:rsid w:val="008910BE"/>
    <w:pPr>
      <w:tabs>
        <w:tab w:val="center" w:pos="4153"/>
        <w:tab w:val="right" w:pos="8306"/>
      </w:tabs>
      <w:spacing w:after="0" w:line="240" w:lineRule="auto"/>
    </w:pPr>
    <w:rPr>
      <w:rFonts w:ascii="Times New Roman" w:hAnsi="Times New Roman" w:cs="Times New Roman"/>
      <w:sz w:val="24"/>
      <w:szCs w:val="24"/>
    </w:rPr>
  </w:style>
  <w:style w:type="character" w:customStyle="1" w:styleId="FooterChar">
    <w:name w:val="Footer Char"/>
    <w:link w:val="Footer"/>
    <w:uiPriority w:val="99"/>
    <w:rsid w:val="008910BE"/>
    <w:rPr>
      <w:rFonts w:ascii="Times New Roman" w:hAnsi="Times New Roman" w:cs="Times New Roman"/>
      <w:sz w:val="24"/>
      <w:szCs w:val="24"/>
    </w:rPr>
  </w:style>
  <w:style w:type="character" w:styleId="PageNumber">
    <w:name w:val="page number"/>
    <w:basedOn w:val="DefaultParagraphFont"/>
    <w:rsid w:val="008910BE"/>
  </w:style>
  <w:style w:type="table" w:styleId="TableGrid">
    <w:name w:val="Table Grid"/>
    <w:basedOn w:val="TableNormal"/>
    <w:rsid w:val="008910BE"/>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910BE"/>
    <w:pPr>
      <w:overflowPunct w:val="0"/>
      <w:autoSpaceDE w:val="0"/>
      <w:autoSpaceDN w:val="0"/>
      <w:bidi w:val="0"/>
      <w:adjustRightInd w:val="0"/>
      <w:spacing w:after="0" w:line="240" w:lineRule="auto"/>
      <w:jc w:val="both"/>
      <w:textAlignment w:val="baseline"/>
    </w:pPr>
    <w:rPr>
      <w:rFonts w:ascii="Times New Roman" w:hAnsi="Times New Roman" w:cs="Times New Roman"/>
      <w:sz w:val="21"/>
      <w:szCs w:val="25"/>
    </w:rPr>
  </w:style>
  <w:style w:type="character" w:customStyle="1" w:styleId="BodyText2Char">
    <w:name w:val="Body Text 2 Char"/>
    <w:link w:val="BodyText2"/>
    <w:rsid w:val="008910BE"/>
    <w:rPr>
      <w:rFonts w:ascii="Times New Roman" w:hAnsi="Times New Roman" w:cs="Times New Roman"/>
      <w:sz w:val="21"/>
      <w:szCs w:val="25"/>
    </w:rPr>
  </w:style>
  <w:style w:type="paragraph" w:styleId="BodyTextIndent2">
    <w:name w:val="Body Text Indent 2"/>
    <w:basedOn w:val="Normal"/>
    <w:link w:val="BodyTextIndent2Char"/>
    <w:rsid w:val="008910BE"/>
    <w:pPr>
      <w:overflowPunct w:val="0"/>
      <w:autoSpaceDE w:val="0"/>
      <w:autoSpaceDN w:val="0"/>
      <w:bidi w:val="0"/>
      <w:adjustRightInd w:val="0"/>
      <w:spacing w:after="0" w:line="240" w:lineRule="auto"/>
      <w:ind w:right="680" w:hanging="720"/>
      <w:jc w:val="both"/>
      <w:textAlignment w:val="baseline"/>
    </w:pPr>
    <w:rPr>
      <w:rFonts w:ascii="Times New Roman" w:hAnsi="Times New Roman" w:cs="Times New Roman"/>
      <w:szCs w:val="26"/>
    </w:rPr>
  </w:style>
  <w:style w:type="character" w:customStyle="1" w:styleId="BodyTextIndent2Char">
    <w:name w:val="Body Text Indent 2 Char"/>
    <w:link w:val="BodyTextIndent2"/>
    <w:rsid w:val="008910BE"/>
    <w:rPr>
      <w:rFonts w:ascii="Times New Roman" w:hAnsi="Times New Roman" w:cs="Times New Roman"/>
      <w:sz w:val="22"/>
      <w:szCs w:val="26"/>
    </w:rPr>
  </w:style>
  <w:style w:type="paragraph" w:styleId="Title">
    <w:name w:val="Title"/>
    <w:basedOn w:val="Normal"/>
    <w:link w:val="TitleChar"/>
    <w:qFormat/>
    <w:rsid w:val="008910BE"/>
    <w:pPr>
      <w:widowControl w:val="0"/>
      <w:overflowPunct w:val="0"/>
      <w:autoSpaceDE w:val="0"/>
      <w:autoSpaceDN w:val="0"/>
      <w:bidi w:val="0"/>
      <w:adjustRightInd w:val="0"/>
      <w:spacing w:before="120" w:after="120" w:line="240" w:lineRule="auto"/>
      <w:jc w:val="center"/>
      <w:textAlignment w:val="baseline"/>
    </w:pPr>
    <w:rPr>
      <w:rFonts w:ascii="Times New Roman" w:hAnsi="Times New Roman" w:cs="Times New Roman"/>
      <w:b/>
      <w:bCs/>
      <w:sz w:val="28"/>
      <w:szCs w:val="20"/>
    </w:rPr>
  </w:style>
  <w:style w:type="character" w:customStyle="1" w:styleId="TitleChar">
    <w:name w:val="Title Char"/>
    <w:link w:val="Title"/>
    <w:rsid w:val="008910BE"/>
    <w:rPr>
      <w:rFonts w:ascii="Times New Roman" w:hAnsi="Times New Roman" w:cs="Times New Roman"/>
      <w:b/>
      <w:bCs/>
      <w:sz w:val="28"/>
    </w:rPr>
  </w:style>
  <w:style w:type="paragraph" w:styleId="ListParagraph">
    <w:name w:val="List Paragraph"/>
    <w:basedOn w:val="Normal"/>
    <w:uiPriority w:val="34"/>
    <w:qFormat/>
    <w:rsid w:val="00C50F98"/>
    <w:pPr>
      <w:ind w:left="720"/>
      <w:contextualSpacing/>
    </w:pPr>
  </w:style>
  <w:style w:type="paragraph" w:styleId="BodyText">
    <w:name w:val="Body Text"/>
    <w:basedOn w:val="Normal"/>
    <w:link w:val="BodyTextChar"/>
    <w:uiPriority w:val="99"/>
    <w:semiHidden/>
    <w:unhideWhenUsed/>
    <w:rsid w:val="00AD4B24"/>
    <w:pPr>
      <w:spacing w:after="120"/>
    </w:pPr>
    <w:rPr>
      <w:rFonts w:cs="Times New Roman"/>
    </w:rPr>
  </w:style>
  <w:style w:type="character" w:customStyle="1" w:styleId="BodyTextChar">
    <w:name w:val="Body Text Char"/>
    <w:link w:val="BodyText"/>
    <w:uiPriority w:val="99"/>
    <w:semiHidden/>
    <w:rsid w:val="00AD4B24"/>
    <w:rPr>
      <w:sz w:val="22"/>
      <w:szCs w:val="22"/>
    </w:rPr>
  </w:style>
  <w:style w:type="character" w:styleId="Hyperlink">
    <w:name w:val="Hyperlink"/>
    <w:rsid w:val="00BB6F3C"/>
    <w:rPr>
      <w:color w:val="0000FF"/>
      <w:u w:val="single"/>
    </w:rPr>
  </w:style>
  <w:style w:type="character" w:styleId="Emphasis">
    <w:name w:val="Emphasis"/>
    <w:qFormat/>
    <w:rsid w:val="00BB6F3C"/>
    <w:rPr>
      <w:i/>
      <w:iCs/>
    </w:rPr>
  </w:style>
  <w:style w:type="paragraph" w:styleId="BodyTextIndent">
    <w:name w:val="Body Text Indent"/>
    <w:basedOn w:val="Normal"/>
    <w:link w:val="BodyTextIndentChar"/>
    <w:uiPriority w:val="99"/>
    <w:semiHidden/>
    <w:unhideWhenUsed/>
    <w:rsid w:val="00BB6F3C"/>
    <w:pPr>
      <w:spacing w:after="120"/>
      <w:ind w:left="283"/>
    </w:pPr>
    <w:rPr>
      <w:rFonts w:cs="Times New Roman"/>
    </w:rPr>
  </w:style>
  <w:style w:type="character" w:customStyle="1" w:styleId="BodyTextIndentChar">
    <w:name w:val="Body Text Indent Char"/>
    <w:link w:val="BodyTextIndent"/>
    <w:uiPriority w:val="99"/>
    <w:semiHidden/>
    <w:rsid w:val="00BB6F3C"/>
    <w:rPr>
      <w:sz w:val="22"/>
      <w:szCs w:val="22"/>
    </w:rPr>
  </w:style>
  <w:style w:type="paragraph" w:styleId="NormalWeb">
    <w:name w:val="Normal (Web)"/>
    <w:basedOn w:val="Normal"/>
    <w:rsid w:val="00EE0024"/>
    <w:pPr>
      <w:bidi w:val="0"/>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Default">
    <w:name w:val="Default"/>
    <w:rsid w:val="001B3441"/>
    <w:pPr>
      <w:autoSpaceDE w:val="0"/>
      <w:autoSpaceDN w:val="0"/>
      <w:adjustRightInd w:val="0"/>
    </w:pPr>
    <w:rPr>
      <w:rFonts w:ascii="Times New Roman" w:hAnsi="Times New Roman" w:cs="Times New Roman"/>
      <w:color w:val="000000"/>
      <w:sz w:val="24"/>
      <w:szCs w:val="24"/>
      <w:lang w:eastAsia="en-US"/>
    </w:rPr>
  </w:style>
  <w:style w:type="paragraph" w:customStyle="1" w:styleId="MainTxt">
    <w:name w:val="MainTxt"/>
    <w:link w:val="MainTxtChar"/>
    <w:qFormat/>
    <w:rsid w:val="00076472"/>
    <w:pPr>
      <w:spacing w:line="360" w:lineRule="exact"/>
      <w:ind w:firstLine="720"/>
      <w:contextualSpacing/>
      <w:jc w:val="both"/>
    </w:pPr>
    <w:rPr>
      <w:rFonts w:ascii="Times New Roman" w:eastAsia="Calibri" w:hAnsi="Times New Roman" w:cs="Simplified Arabic"/>
      <w:sz w:val="24"/>
      <w:szCs w:val="28"/>
      <w:lang w:bidi="ar-EG"/>
    </w:rPr>
  </w:style>
  <w:style w:type="character" w:customStyle="1" w:styleId="MainTxtChar">
    <w:name w:val="MainTxt Char"/>
    <w:link w:val="MainTxt"/>
    <w:rsid w:val="00076472"/>
    <w:rPr>
      <w:rFonts w:ascii="Times New Roman" w:eastAsia="Calibri" w:hAnsi="Times New Roman" w:cs="Simplified Arabic"/>
      <w:sz w:val="24"/>
      <w:szCs w:val="28"/>
      <w:lang w:bidi="ar-EG"/>
    </w:rPr>
  </w:style>
  <w:style w:type="paragraph" w:customStyle="1" w:styleId="Tables">
    <w:name w:val="Tables"/>
    <w:basedOn w:val="Caption"/>
    <w:link w:val="TablesChar"/>
    <w:qFormat/>
    <w:rsid w:val="00243DAD"/>
    <w:pPr>
      <w:bidi w:val="0"/>
      <w:spacing w:after="40"/>
      <w:ind w:left="851" w:hanging="851"/>
      <w:contextualSpacing/>
      <w:jc w:val="both"/>
    </w:pPr>
    <w:rPr>
      <w:rFonts w:ascii="Times New Roman" w:eastAsia="Calibri" w:hAnsi="Times New Roman" w:cs="Times New Roman"/>
      <w:b w:val="0"/>
      <w:bCs w:val="0"/>
      <w:sz w:val="24"/>
      <w:szCs w:val="24"/>
    </w:rPr>
  </w:style>
  <w:style w:type="character" w:customStyle="1" w:styleId="TablesChar">
    <w:name w:val="Tables Char"/>
    <w:link w:val="Tables"/>
    <w:rsid w:val="00243DAD"/>
    <w:rPr>
      <w:rFonts w:ascii="Times New Roman" w:eastAsia="Calibri" w:hAnsi="Times New Roman" w:cs="Times New Roman"/>
      <w:color w:val="4F81BD"/>
      <w:sz w:val="24"/>
      <w:szCs w:val="24"/>
    </w:rPr>
  </w:style>
  <w:style w:type="paragraph" w:styleId="Caption">
    <w:name w:val="caption"/>
    <w:basedOn w:val="Normal"/>
    <w:next w:val="Normal"/>
    <w:uiPriority w:val="35"/>
    <w:qFormat/>
    <w:rsid w:val="00243DAD"/>
    <w:pPr>
      <w:spacing w:line="240" w:lineRule="auto"/>
    </w:pPr>
    <w:rPr>
      <w:b/>
      <w:bCs/>
      <w:color w:val="4F81BD"/>
      <w:sz w:val="18"/>
      <w:szCs w:val="18"/>
    </w:rPr>
  </w:style>
  <w:style w:type="character" w:customStyle="1" w:styleId="yml">
    <w:name w:val="yml"/>
    <w:basedOn w:val="DefaultParagraphFont"/>
    <w:rsid w:val="00F9248A"/>
  </w:style>
  <w:style w:type="paragraph" w:styleId="BodyText3">
    <w:name w:val="Body Text 3"/>
    <w:basedOn w:val="Normal"/>
    <w:rsid w:val="008410FD"/>
    <w:pPr>
      <w:spacing w:after="120"/>
    </w:pPr>
    <w:rPr>
      <w:sz w:val="16"/>
      <w:szCs w:val="16"/>
    </w:rPr>
  </w:style>
  <w:style w:type="paragraph" w:styleId="BalloonText">
    <w:name w:val="Balloon Text"/>
    <w:basedOn w:val="Normal"/>
    <w:link w:val="BalloonTextChar"/>
    <w:uiPriority w:val="99"/>
    <w:semiHidden/>
    <w:unhideWhenUsed/>
    <w:rsid w:val="00E7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9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7163674">
      <w:bodyDiv w:val="1"/>
      <w:marLeft w:val="0"/>
      <w:marRight w:val="0"/>
      <w:marTop w:val="0"/>
      <w:marBottom w:val="0"/>
      <w:divBdr>
        <w:top w:val="none" w:sz="0" w:space="0" w:color="auto"/>
        <w:left w:val="none" w:sz="0" w:space="0" w:color="auto"/>
        <w:bottom w:val="none" w:sz="0" w:space="0" w:color="auto"/>
        <w:right w:val="none" w:sz="0" w:space="0" w:color="auto"/>
      </w:divBdr>
    </w:div>
    <w:div w:id="890962486">
      <w:bodyDiv w:val="1"/>
      <w:marLeft w:val="0"/>
      <w:marRight w:val="0"/>
      <w:marTop w:val="0"/>
      <w:marBottom w:val="0"/>
      <w:divBdr>
        <w:top w:val="none" w:sz="0" w:space="0" w:color="auto"/>
        <w:left w:val="none" w:sz="0" w:space="0" w:color="auto"/>
        <w:bottom w:val="none" w:sz="0" w:space="0" w:color="auto"/>
        <w:right w:val="none" w:sz="0" w:space="0" w:color="auto"/>
      </w:divBdr>
    </w:div>
    <w:div w:id="1245339268">
      <w:bodyDiv w:val="1"/>
      <w:marLeft w:val="0"/>
      <w:marRight w:val="0"/>
      <w:marTop w:val="0"/>
      <w:marBottom w:val="0"/>
      <w:divBdr>
        <w:top w:val="none" w:sz="0" w:space="0" w:color="auto"/>
        <w:left w:val="none" w:sz="0" w:space="0" w:color="auto"/>
        <w:bottom w:val="none" w:sz="0" w:space="0" w:color="auto"/>
        <w:right w:val="none" w:sz="0" w:space="0" w:color="auto"/>
      </w:divBdr>
    </w:div>
    <w:div w:id="2090421573">
      <w:bodyDiv w:val="1"/>
      <w:marLeft w:val="0"/>
      <w:marRight w:val="0"/>
      <w:marTop w:val="0"/>
      <w:marBottom w:val="0"/>
      <w:divBdr>
        <w:top w:val="none" w:sz="0" w:space="0" w:color="auto"/>
        <w:left w:val="none" w:sz="0" w:space="0" w:color="auto"/>
        <w:bottom w:val="none" w:sz="0" w:space="0" w:color="auto"/>
        <w:right w:val="none" w:sz="0" w:space="0" w:color="auto"/>
      </w:divBdr>
      <w:divsChild>
        <w:div w:id="1558324173">
          <w:marLeft w:val="0"/>
          <w:marRight w:val="0"/>
          <w:marTop w:val="0"/>
          <w:marBottom w:val="0"/>
          <w:divBdr>
            <w:top w:val="none" w:sz="0" w:space="0" w:color="auto"/>
            <w:left w:val="none" w:sz="0" w:space="0" w:color="auto"/>
            <w:bottom w:val="none" w:sz="0" w:space="0" w:color="auto"/>
            <w:right w:val="none" w:sz="0" w:space="0" w:color="auto"/>
          </w:divBdr>
          <w:divsChild>
            <w:div w:id="1395658285">
              <w:marLeft w:val="0"/>
              <w:marRight w:val="0"/>
              <w:marTop w:val="0"/>
              <w:marBottom w:val="0"/>
              <w:divBdr>
                <w:top w:val="none" w:sz="0" w:space="0" w:color="auto"/>
                <w:left w:val="none" w:sz="0" w:space="0" w:color="auto"/>
                <w:bottom w:val="none" w:sz="0" w:space="0" w:color="auto"/>
                <w:right w:val="none" w:sz="0" w:space="0" w:color="auto"/>
              </w:divBdr>
              <w:divsChild>
                <w:div w:id="765002748">
                  <w:marLeft w:val="0"/>
                  <w:marRight w:val="0"/>
                  <w:marTop w:val="0"/>
                  <w:marBottom w:val="0"/>
                  <w:divBdr>
                    <w:top w:val="none" w:sz="0" w:space="0" w:color="auto"/>
                    <w:left w:val="none" w:sz="0" w:space="0" w:color="auto"/>
                    <w:bottom w:val="none" w:sz="0" w:space="0" w:color="auto"/>
                    <w:right w:val="none" w:sz="0" w:space="0" w:color="auto"/>
                  </w:divBdr>
                  <w:divsChild>
                    <w:div w:id="150413222">
                      <w:marLeft w:val="214"/>
                      <w:marRight w:val="214"/>
                      <w:marTop w:val="214"/>
                      <w:marBottom w:val="0"/>
                      <w:divBdr>
                        <w:top w:val="none" w:sz="0" w:space="0" w:color="auto"/>
                        <w:left w:val="none" w:sz="0" w:space="0" w:color="auto"/>
                        <w:bottom w:val="none" w:sz="0" w:space="0" w:color="auto"/>
                        <w:right w:val="none" w:sz="0" w:space="0" w:color="auto"/>
                      </w:divBdr>
                      <w:divsChild>
                        <w:div w:id="59599184">
                          <w:marLeft w:val="0"/>
                          <w:marRight w:val="0"/>
                          <w:marTop w:val="0"/>
                          <w:marBottom w:val="57"/>
                          <w:divBdr>
                            <w:top w:val="none" w:sz="0" w:space="0" w:color="auto"/>
                            <w:left w:val="none" w:sz="0" w:space="0" w:color="auto"/>
                            <w:bottom w:val="none" w:sz="0" w:space="0" w:color="auto"/>
                            <w:right w:val="none" w:sz="0" w:space="0" w:color="auto"/>
                          </w:divBdr>
                          <w:divsChild>
                            <w:div w:id="55131430">
                              <w:marLeft w:val="0"/>
                              <w:marRight w:val="0"/>
                              <w:marTop w:val="0"/>
                              <w:marBottom w:val="0"/>
                              <w:divBdr>
                                <w:top w:val="none" w:sz="0" w:space="0" w:color="auto"/>
                                <w:left w:val="none" w:sz="0" w:space="0" w:color="auto"/>
                                <w:bottom w:val="none" w:sz="0" w:space="0" w:color="auto"/>
                                <w:right w:val="none" w:sz="0" w:space="0" w:color="auto"/>
                              </w:divBdr>
                            </w:div>
                          </w:divsChild>
                        </w:div>
                        <w:div w:id="104081241">
                          <w:marLeft w:val="0"/>
                          <w:marRight w:val="0"/>
                          <w:marTop w:val="0"/>
                          <w:marBottom w:val="57"/>
                          <w:divBdr>
                            <w:top w:val="none" w:sz="0" w:space="0" w:color="auto"/>
                            <w:left w:val="none" w:sz="0" w:space="0" w:color="auto"/>
                            <w:bottom w:val="none" w:sz="0" w:space="0" w:color="auto"/>
                            <w:right w:val="none" w:sz="0" w:space="0" w:color="auto"/>
                          </w:divBdr>
                          <w:divsChild>
                            <w:div w:id="1183975101">
                              <w:marLeft w:val="0"/>
                              <w:marRight w:val="0"/>
                              <w:marTop w:val="0"/>
                              <w:marBottom w:val="0"/>
                              <w:divBdr>
                                <w:top w:val="none" w:sz="0" w:space="0" w:color="auto"/>
                                <w:left w:val="none" w:sz="0" w:space="0" w:color="auto"/>
                                <w:bottom w:val="none" w:sz="0" w:space="0" w:color="auto"/>
                                <w:right w:val="none" w:sz="0" w:space="0" w:color="auto"/>
                              </w:divBdr>
                            </w:div>
                          </w:divsChild>
                        </w:div>
                        <w:div w:id="164130553">
                          <w:marLeft w:val="0"/>
                          <w:marRight w:val="0"/>
                          <w:marTop w:val="0"/>
                          <w:marBottom w:val="57"/>
                          <w:divBdr>
                            <w:top w:val="none" w:sz="0" w:space="0" w:color="auto"/>
                            <w:left w:val="none" w:sz="0" w:space="0" w:color="auto"/>
                            <w:bottom w:val="none" w:sz="0" w:space="0" w:color="auto"/>
                            <w:right w:val="none" w:sz="0" w:space="0" w:color="auto"/>
                          </w:divBdr>
                          <w:divsChild>
                            <w:div w:id="1186209230">
                              <w:marLeft w:val="0"/>
                              <w:marRight w:val="0"/>
                              <w:marTop w:val="0"/>
                              <w:marBottom w:val="0"/>
                              <w:divBdr>
                                <w:top w:val="none" w:sz="0" w:space="0" w:color="auto"/>
                                <w:left w:val="none" w:sz="0" w:space="0" w:color="auto"/>
                                <w:bottom w:val="none" w:sz="0" w:space="0" w:color="auto"/>
                                <w:right w:val="none" w:sz="0" w:space="0" w:color="auto"/>
                              </w:divBdr>
                            </w:div>
                          </w:divsChild>
                        </w:div>
                        <w:div w:id="267546692">
                          <w:marLeft w:val="0"/>
                          <w:marRight w:val="0"/>
                          <w:marTop w:val="0"/>
                          <w:marBottom w:val="57"/>
                          <w:divBdr>
                            <w:top w:val="none" w:sz="0" w:space="0" w:color="auto"/>
                            <w:left w:val="none" w:sz="0" w:space="0" w:color="auto"/>
                            <w:bottom w:val="none" w:sz="0" w:space="0" w:color="auto"/>
                            <w:right w:val="none" w:sz="0" w:space="0" w:color="auto"/>
                          </w:divBdr>
                          <w:divsChild>
                            <w:div w:id="1783457546">
                              <w:marLeft w:val="0"/>
                              <w:marRight w:val="0"/>
                              <w:marTop w:val="0"/>
                              <w:marBottom w:val="0"/>
                              <w:divBdr>
                                <w:top w:val="none" w:sz="0" w:space="0" w:color="auto"/>
                                <w:left w:val="none" w:sz="0" w:space="0" w:color="auto"/>
                                <w:bottom w:val="none" w:sz="0" w:space="0" w:color="auto"/>
                                <w:right w:val="none" w:sz="0" w:space="0" w:color="auto"/>
                              </w:divBdr>
                            </w:div>
                          </w:divsChild>
                        </w:div>
                        <w:div w:id="318191697">
                          <w:marLeft w:val="0"/>
                          <w:marRight w:val="0"/>
                          <w:marTop w:val="0"/>
                          <w:marBottom w:val="57"/>
                          <w:divBdr>
                            <w:top w:val="none" w:sz="0" w:space="0" w:color="auto"/>
                            <w:left w:val="none" w:sz="0" w:space="0" w:color="auto"/>
                            <w:bottom w:val="none" w:sz="0" w:space="0" w:color="auto"/>
                            <w:right w:val="none" w:sz="0" w:space="0" w:color="auto"/>
                          </w:divBdr>
                          <w:divsChild>
                            <w:div w:id="1692103488">
                              <w:marLeft w:val="0"/>
                              <w:marRight w:val="0"/>
                              <w:marTop w:val="0"/>
                              <w:marBottom w:val="0"/>
                              <w:divBdr>
                                <w:top w:val="none" w:sz="0" w:space="0" w:color="auto"/>
                                <w:left w:val="none" w:sz="0" w:space="0" w:color="auto"/>
                                <w:bottom w:val="none" w:sz="0" w:space="0" w:color="auto"/>
                                <w:right w:val="none" w:sz="0" w:space="0" w:color="auto"/>
                              </w:divBdr>
                            </w:div>
                          </w:divsChild>
                        </w:div>
                        <w:div w:id="409617436">
                          <w:marLeft w:val="0"/>
                          <w:marRight w:val="0"/>
                          <w:marTop w:val="0"/>
                          <w:marBottom w:val="57"/>
                          <w:divBdr>
                            <w:top w:val="none" w:sz="0" w:space="0" w:color="auto"/>
                            <w:left w:val="none" w:sz="0" w:space="0" w:color="auto"/>
                            <w:bottom w:val="none" w:sz="0" w:space="0" w:color="auto"/>
                            <w:right w:val="none" w:sz="0" w:space="0" w:color="auto"/>
                          </w:divBdr>
                          <w:divsChild>
                            <w:div w:id="730732136">
                              <w:marLeft w:val="0"/>
                              <w:marRight w:val="0"/>
                              <w:marTop w:val="0"/>
                              <w:marBottom w:val="0"/>
                              <w:divBdr>
                                <w:top w:val="none" w:sz="0" w:space="0" w:color="auto"/>
                                <w:left w:val="none" w:sz="0" w:space="0" w:color="auto"/>
                                <w:bottom w:val="none" w:sz="0" w:space="0" w:color="auto"/>
                                <w:right w:val="none" w:sz="0" w:space="0" w:color="auto"/>
                              </w:divBdr>
                            </w:div>
                          </w:divsChild>
                        </w:div>
                        <w:div w:id="456418065">
                          <w:marLeft w:val="0"/>
                          <w:marRight w:val="0"/>
                          <w:marTop w:val="0"/>
                          <w:marBottom w:val="57"/>
                          <w:divBdr>
                            <w:top w:val="none" w:sz="0" w:space="0" w:color="auto"/>
                            <w:left w:val="none" w:sz="0" w:space="0" w:color="auto"/>
                            <w:bottom w:val="none" w:sz="0" w:space="0" w:color="auto"/>
                            <w:right w:val="none" w:sz="0" w:space="0" w:color="auto"/>
                          </w:divBdr>
                          <w:divsChild>
                            <w:div w:id="17977397">
                              <w:marLeft w:val="0"/>
                              <w:marRight w:val="0"/>
                              <w:marTop w:val="0"/>
                              <w:marBottom w:val="0"/>
                              <w:divBdr>
                                <w:top w:val="none" w:sz="0" w:space="0" w:color="auto"/>
                                <w:left w:val="none" w:sz="0" w:space="0" w:color="auto"/>
                                <w:bottom w:val="none" w:sz="0" w:space="0" w:color="auto"/>
                                <w:right w:val="none" w:sz="0" w:space="0" w:color="auto"/>
                              </w:divBdr>
                            </w:div>
                          </w:divsChild>
                        </w:div>
                        <w:div w:id="558706776">
                          <w:marLeft w:val="0"/>
                          <w:marRight w:val="0"/>
                          <w:marTop w:val="0"/>
                          <w:marBottom w:val="57"/>
                          <w:divBdr>
                            <w:top w:val="none" w:sz="0" w:space="0" w:color="auto"/>
                            <w:left w:val="none" w:sz="0" w:space="0" w:color="auto"/>
                            <w:bottom w:val="none" w:sz="0" w:space="0" w:color="auto"/>
                            <w:right w:val="none" w:sz="0" w:space="0" w:color="auto"/>
                          </w:divBdr>
                          <w:divsChild>
                            <w:div w:id="307059362">
                              <w:marLeft w:val="0"/>
                              <w:marRight w:val="0"/>
                              <w:marTop w:val="0"/>
                              <w:marBottom w:val="0"/>
                              <w:divBdr>
                                <w:top w:val="none" w:sz="0" w:space="0" w:color="auto"/>
                                <w:left w:val="none" w:sz="0" w:space="0" w:color="auto"/>
                                <w:bottom w:val="none" w:sz="0" w:space="0" w:color="auto"/>
                                <w:right w:val="none" w:sz="0" w:space="0" w:color="auto"/>
                              </w:divBdr>
                            </w:div>
                          </w:divsChild>
                        </w:div>
                        <w:div w:id="745416801">
                          <w:marLeft w:val="0"/>
                          <w:marRight w:val="0"/>
                          <w:marTop w:val="0"/>
                          <w:marBottom w:val="57"/>
                          <w:divBdr>
                            <w:top w:val="none" w:sz="0" w:space="0" w:color="auto"/>
                            <w:left w:val="none" w:sz="0" w:space="0" w:color="auto"/>
                            <w:bottom w:val="none" w:sz="0" w:space="0" w:color="auto"/>
                            <w:right w:val="none" w:sz="0" w:space="0" w:color="auto"/>
                          </w:divBdr>
                          <w:divsChild>
                            <w:div w:id="708575737">
                              <w:marLeft w:val="0"/>
                              <w:marRight w:val="0"/>
                              <w:marTop w:val="0"/>
                              <w:marBottom w:val="0"/>
                              <w:divBdr>
                                <w:top w:val="none" w:sz="0" w:space="0" w:color="auto"/>
                                <w:left w:val="none" w:sz="0" w:space="0" w:color="auto"/>
                                <w:bottom w:val="none" w:sz="0" w:space="0" w:color="auto"/>
                                <w:right w:val="none" w:sz="0" w:space="0" w:color="auto"/>
                              </w:divBdr>
                            </w:div>
                          </w:divsChild>
                        </w:div>
                        <w:div w:id="1180239569">
                          <w:marLeft w:val="0"/>
                          <w:marRight w:val="0"/>
                          <w:marTop w:val="0"/>
                          <w:marBottom w:val="57"/>
                          <w:divBdr>
                            <w:top w:val="none" w:sz="0" w:space="0" w:color="auto"/>
                            <w:left w:val="none" w:sz="0" w:space="0" w:color="auto"/>
                            <w:bottom w:val="none" w:sz="0" w:space="0" w:color="auto"/>
                            <w:right w:val="none" w:sz="0" w:space="0" w:color="auto"/>
                          </w:divBdr>
                          <w:divsChild>
                            <w:div w:id="1184635604">
                              <w:marLeft w:val="0"/>
                              <w:marRight w:val="0"/>
                              <w:marTop w:val="0"/>
                              <w:marBottom w:val="0"/>
                              <w:divBdr>
                                <w:top w:val="none" w:sz="0" w:space="0" w:color="auto"/>
                                <w:left w:val="none" w:sz="0" w:space="0" w:color="auto"/>
                                <w:bottom w:val="none" w:sz="0" w:space="0" w:color="auto"/>
                                <w:right w:val="none" w:sz="0" w:space="0" w:color="auto"/>
                              </w:divBdr>
                            </w:div>
                          </w:divsChild>
                        </w:div>
                        <w:div w:id="1375809861">
                          <w:marLeft w:val="0"/>
                          <w:marRight w:val="0"/>
                          <w:marTop w:val="0"/>
                          <w:marBottom w:val="57"/>
                          <w:divBdr>
                            <w:top w:val="none" w:sz="0" w:space="0" w:color="auto"/>
                            <w:left w:val="none" w:sz="0" w:space="0" w:color="auto"/>
                            <w:bottom w:val="none" w:sz="0" w:space="0" w:color="auto"/>
                            <w:right w:val="none" w:sz="0" w:space="0" w:color="auto"/>
                          </w:divBdr>
                          <w:divsChild>
                            <w:div w:id="199441081">
                              <w:marLeft w:val="0"/>
                              <w:marRight w:val="0"/>
                              <w:marTop w:val="0"/>
                              <w:marBottom w:val="0"/>
                              <w:divBdr>
                                <w:top w:val="none" w:sz="0" w:space="0" w:color="auto"/>
                                <w:left w:val="none" w:sz="0" w:space="0" w:color="auto"/>
                                <w:bottom w:val="none" w:sz="0" w:space="0" w:color="auto"/>
                                <w:right w:val="none" w:sz="0" w:space="0" w:color="auto"/>
                              </w:divBdr>
                            </w:div>
                          </w:divsChild>
                        </w:div>
                        <w:div w:id="1811677641">
                          <w:marLeft w:val="0"/>
                          <w:marRight w:val="0"/>
                          <w:marTop w:val="0"/>
                          <w:marBottom w:val="57"/>
                          <w:divBdr>
                            <w:top w:val="none" w:sz="0" w:space="0" w:color="auto"/>
                            <w:left w:val="none" w:sz="0" w:space="0" w:color="auto"/>
                            <w:bottom w:val="none" w:sz="0" w:space="0" w:color="auto"/>
                            <w:right w:val="none" w:sz="0" w:space="0" w:color="auto"/>
                          </w:divBdr>
                          <w:divsChild>
                            <w:div w:id="128018595">
                              <w:marLeft w:val="0"/>
                              <w:marRight w:val="0"/>
                              <w:marTop w:val="0"/>
                              <w:marBottom w:val="0"/>
                              <w:divBdr>
                                <w:top w:val="none" w:sz="0" w:space="0" w:color="auto"/>
                                <w:left w:val="none" w:sz="0" w:space="0" w:color="auto"/>
                                <w:bottom w:val="none" w:sz="0" w:space="0" w:color="auto"/>
                                <w:right w:val="none" w:sz="0" w:space="0" w:color="auto"/>
                              </w:divBdr>
                            </w:div>
                          </w:divsChild>
                        </w:div>
                        <w:div w:id="2011638780">
                          <w:marLeft w:val="0"/>
                          <w:marRight w:val="0"/>
                          <w:marTop w:val="0"/>
                          <w:marBottom w:val="57"/>
                          <w:divBdr>
                            <w:top w:val="none" w:sz="0" w:space="0" w:color="auto"/>
                            <w:left w:val="none" w:sz="0" w:space="0" w:color="auto"/>
                            <w:bottom w:val="none" w:sz="0" w:space="0" w:color="auto"/>
                            <w:right w:val="none" w:sz="0" w:space="0" w:color="auto"/>
                          </w:divBdr>
                          <w:divsChild>
                            <w:div w:id="20343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d_badawi@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alert.net/fulltext/?doi=ijar.2010.954.983&amp;org=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2628-3282-4B0C-BF1E-4A8A11CC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7314</Words>
  <Characters>41694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الكلام بالأحمر = من ابحاثى القديمة</vt:lpstr>
    </vt:vector>
  </TitlesOfParts>
  <Company>Home</Company>
  <LinksUpToDate>false</LinksUpToDate>
  <CharactersWithSpaces>48911</CharactersWithSpaces>
  <SharedDoc>false</SharedDoc>
  <HLinks>
    <vt:vector size="30" baseType="variant">
      <vt:variant>
        <vt:i4>3145812</vt:i4>
      </vt:variant>
      <vt:variant>
        <vt:i4>8</vt:i4>
      </vt:variant>
      <vt:variant>
        <vt:i4>0</vt:i4>
      </vt:variant>
      <vt:variant>
        <vt:i4>5</vt:i4>
      </vt:variant>
      <vt:variant>
        <vt:lpwstr>http://scialert.net/fulltext/?doi=ijar.2010.954.983&amp;org=10</vt:lpwstr>
      </vt:variant>
      <vt:variant>
        <vt:lpwstr>484477_ja</vt:lpwstr>
      </vt:variant>
      <vt:variant>
        <vt:i4>5636193</vt:i4>
      </vt:variant>
      <vt:variant>
        <vt:i4>3</vt:i4>
      </vt:variant>
      <vt:variant>
        <vt:i4>0</vt:i4>
      </vt:variant>
      <vt:variant>
        <vt:i4>5</vt:i4>
      </vt:variant>
      <vt:variant>
        <vt:lpwstr>http://scialert.net/fulltext/?doi=ijar.2010.954.983&amp;org=10</vt:lpwstr>
      </vt:variant>
      <vt:variant>
        <vt:lpwstr>69405_ja</vt:lpwstr>
      </vt:variant>
      <vt:variant>
        <vt:i4>5898325</vt:i4>
      </vt:variant>
      <vt:variant>
        <vt:i4>0</vt:i4>
      </vt:variant>
      <vt:variant>
        <vt:i4>0</vt:i4>
      </vt:variant>
      <vt:variant>
        <vt:i4>5</vt:i4>
      </vt:variant>
      <vt:variant>
        <vt:lpwstr>http://www.sciencepub.net/nature</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الكلام بالأحمر = من ابحاثى القديمة</dc:title>
  <dc:creator>Yasser Tahlawy</dc:creator>
  <cp:lastModifiedBy>Administrator</cp:lastModifiedBy>
  <cp:revision>4</cp:revision>
  <cp:lastPrinted>2014-07-16T07:51:00Z</cp:lastPrinted>
  <dcterms:created xsi:type="dcterms:W3CDTF">2014-07-16T06:03:00Z</dcterms:created>
  <dcterms:modified xsi:type="dcterms:W3CDTF">2014-07-17T07:36:00Z</dcterms:modified>
</cp:coreProperties>
</file>